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61D9B" w:rsidRPr="00357287" w:rsidRDefault="00B61D9B" w:rsidP="002E38D7">
      <w:r w:rsidRPr="005C68F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85515511" r:id="rId9"/>
        </w:object>
      </w:r>
    </w:p>
    <w:p w:rsidR="00B61D9B" w:rsidRPr="00357287" w:rsidRDefault="00B61D9B" w:rsidP="002E38D7">
      <w:pPr>
        <w:pStyle w:val="ShortT"/>
        <w:spacing w:before="240"/>
      </w:pPr>
      <w:r w:rsidRPr="00357287">
        <w:t>Health Insurance Act 1973</w:t>
      </w:r>
    </w:p>
    <w:p w:rsidR="00B61D9B" w:rsidRPr="00357287" w:rsidRDefault="00B61D9B" w:rsidP="002E38D7">
      <w:pPr>
        <w:pStyle w:val="CompiledActNo"/>
        <w:spacing w:before="240"/>
      </w:pPr>
      <w:r w:rsidRPr="00357287">
        <w:t>No.</w:t>
      </w:r>
      <w:r w:rsidR="005F0F63" w:rsidRPr="00357287">
        <w:t> </w:t>
      </w:r>
      <w:r w:rsidRPr="00357287">
        <w:t>42, 1974</w:t>
      </w:r>
    </w:p>
    <w:p w:rsidR="00B61D9B" w:rsidRPr="00357287" w:rsidRDefault="00B61D9B" w:rsidP="002E38D7">
      <w:pPr>
        <w:spacing w:before="1000"/>
        <w:rPr>
          <w:rFonts w:cs="Arial"/>
          <w:b/>
          <w:sz w:val="32"/>
          <w:szCs w:val="32"/>
        </w:rPr>
      </w:pPr>
      <w:r w:rsidRPr="00357287">
        <w:rPr>
          <w:rFonts w:cs="Arial"/>
          <w:b/>
          <w:sz w:val="32"/>
          <w:szCs w:val="32"/>
        </w:rPr>
        <w:t>Compilation No.</w:t>
      </w:r>
      <w:r w:rsidR="005F0F63" w:rsidRPr="00357287">
        <w:rPr>
          <w:rFonts w:cs="Arial"/>
          <w:b/>
          <w:sz w:val="32"/>
          <w:szCs w:val="32"/>
        </w:rPr>
        <w:t> </w:t>
      </w:r>
      <w:r w:rsidRPr="005C68FE">
        <w:rPr>
          <w:rFonts w:cs="Arial"/>
          <w:b/>
          <w:sz w:val="32"/>
          <w:szCs w:val="32"/>
        </w:rPr>
        <w:fldChar w:fldCharType="begin"/>
      </w:r>
      <w:r w:rsidRPr="00357287">
        <w:rPr>
          <w:rFonts w:cs="Arial"/>
          <w:b/>
          <w:sz w:val="32"/>
          <w:szCs w:val="32"/>
        </w:rPr>
        <w:instrText xml:space="preserve"> DOCPROPERTY  CompilationNumber </w:instrText>
      </w:r>
      <w:r w:rsidRPr="005C68FE">
        <w:rPr>
          <w:rFonts w:cs="Arial"/>
          <w:b/>
          <w:sz w:val="32"/>
          <w:szCs w:val="32"/>
        </w:rPr>
        <w:fldChar w:fldCharType="separate"/>
      </w:r>
      <w:r w:rsidR="001338A5">
        <w:rPr>
          <w:rFonts w:cs="Arial"/>
          <w:b/>
          <w:sz w:val="32"/>
          <w:szCs w:val="32"/>
        </w:rPr>
        <w:t>116</w:t>
      </w:r>
      <w:r w:rsidRPr="005C68FE">
        <w:rPr>
          <w:rFonts w:cs="Arial"/>
          <w:b/>
          <w:sz w:val="32"/>
          <w:szCs w:val="32"/>
        </w:rPr>
        <w:fldChar w:fldCharType="end"/>
      </w:r>
    </w:p>
    <w:p w:rsidR="00B61D9B" w:rsidRPr="00357287" w:rsidRDefault="00B61D9B" w:rsidP="00EC5A8C">
      <w:pPr>
        <w:tabs>
          <w:tab w:val="left" w:pos="3600"/>
        </w:tabs>
        <w:spacing w:before="480"/>
        <w:rPr>
          <w:rFonts w:cs="Arial"/>
          <w:sz w:val="24"/>
        </w:rPr>
      </w:pPr>
      <w:r w:rsidRPr="00357287">
        <w:rPr>
          <w:rFonts w:cs="Arial"/>
          <w:b/>
          <w:sz w:val="24"/>
        </w:rPr>
        <w:t>Compilation date:</w:t>
      </w:r>
      <w:r w:rsidR="00EC5A8C" w:rsidRPr="00357287">
        <w:rPr>
          <w:rFonts w:cs="Arial"/>
          <w:b/>
          <w:sz w:val="24"/>
        </w:rPr>
        <w:tab/>
      </w:r>
      <w:r w:rsidRPr="001338A5">
        <w:rPr>
          <w:rFonts w:cs="Arial"/>
          <w:sz w:val="24"/>
        </w:rPr>
        <w:fldChar w:fldCharType="begin"/>
      </w:r>
      <w:r w:rsidR="00030C40" w:rsidRPr="001338A5">
        <w:rPr>
          <w:rFonts w:cs="Arial"/>
          <w:sz w:val="24"/>
        </w:rPr>
        <w:instrText>DOCPROPERTY StartDate \@ "d MMMM yyyy" \* MERGEFORMAT</w:instrText>
      </w:r>
      <w:r w:rsidRPr="001338A5">
        <w:rPr>
          <w:rFonts w:cs="Arial"/>
          <w:sz w:val="24"/>
        </w:rPr>
        <w:fldChar w:fldCharType="separate"/>
      </w:r>
      <w:r w:rsidR="001338A5" w:rsidRPr="001338A5">
        <w:rPr>
          <w:rFonts w:cs="Arial"/>
          <w:bCs/>
          <w:sz w:val="24"/>
        </w:rPr>
        <w:t>16</w:t>
      </w:r>
      <w:r w:rsidR="001338A5">
        <w:rPr>
          <w:rFonts w:cs="Arial"/>
          <w:sz w:val="24"/>
        </w:rPr>
        <w:t xml:space="preserve"> June </w:t>
      </w:r>
      <w:r w:rsidR="001338A5" w:rsidRPr="001338A5">
        <w:rPr>
          <w:rFonts w:cs="Arial"/>
          <w:sz w:val="24"/>
        </w:rPr>
        <w:t>2021</w:t>
      </w:r>
      <w:r w:rsidRPr="001338A5">
        <w:rPr>
          <w:rFonts w:cs="Arial"/>
          <w:sz w:val="24"/>
        </w:rPr>
        <w:fldChar w:fldCharType="end"/>
      </w:r>
    </w:p>
    <w:p w:rsidR="00C327EC" w:rsidRPr="00357287" w:rsidRDefault="00C327EC" w:rsidP="00C327EC">
      <w:pPr>
        <w:spacing w:before="240"/>
        <w:rPr>
          <w:rFonts w:cs="Arial"/>
          <w:sz w:val="24"/>
        </w:rPr>
      </w:pPr>
      <w:r w:rsidRPr="00357287">
        <w:rPr>
          <w:rFonts w:cs="Arial"/>
          <w:b/>
          <w:sz w:val="24"/>
        </w:rPr>
        <w:t>Includes amendments up to:</w:t>
      </w:r>
      <w:r w:rsidRPr="00357287">
        <w:rPr>
          <w:rFonts w:cs="Arial"/>
          <w:b/>
          <w:sz w:val="24"/>
        </w:rPr>
        <w:tab/>
      </w:r>
      <w:r w:rsidRPr="001338A5">
        <w:rPr>
          <w:rFonts w:cs="Arial"/>
          <w:sz w:val="24"/>
        </w:rPr>
        <w:fldChar w:fldCharType="begin"/>
      </w:r>
      <w:r w:rsidRPr="001338A5">
        <w:rPr>
          <w:rFonts w:cs="Arial"/>
          <w:sz w:val="24"/>
        </w:rPr>
        <w:instrText xml:space="preserve"> DOCPROPERTY IncludesUpTo </w:instrText>
      </w:r>
      <w:r w:rsidRPr="001338A5">
        <w:rPr>
          <w:rFonts w:cs="Arial"/>
          <w:sz w:val="24"/>
        </w:rPr>
        <w:fldChar w:fldCharType="separate"/>
      </w:r>
      <w:r w:rsidR="001338A5" w:rsidRPr="001338A5">
        <w:rPr>
          <w:rFonts w:cs="Arial"/>
          <w:sz w:val="24"/>
        </w:rPr>
        <w:t>Act No. 40, 2021</w:t>
      </w:r>
      <w:r w:rsidRPr="001338A5">
        <w:rPr>
          <w:rFonts w:cs="Arial"/>
          <w:sz w:val="24"/>
        </w:rPr>
        <w:fldChar w:fldCharType="end"/>
      </w:r>
    </w:p>
    <w:p w:rsidR="00B61D9B" w:rsidRPr="00357287" w:rsidRDefault="00B61D9B" w:rsidP="00EC5A8C">
      <w:pPr>
        <w:tabs>
          <w:tab w:val="left" w:pos="3600"/>
        </w:tabs>
        <w:spacing w:before="240" w:after="240"/>
        <w:rPr>
          <w:rFonts w:cs="Arial"/>
          <w:sz w:val="24"/>
        </w:rPr>
      </w:pPr>
      <w:r w:rsidRPr="00357287">
        <w:rPr>
          <w:rFonts w:cs="Arial"/>
          <w:b/>
          <w:sz w:val="24"/>
        </w:rPr>
        <w:t>Registered:</w:t>
      </w:r>
      <w:r w:rsidR="00EC5A8C" w:rsidRPr="00357287">
        <w:rPr>
          <w:rFonts w:cs="Arial"/>
          <w:b/>
          <w:sz w:val="24"/>
        </w:rPr>
        <w:tab/>
      </w:r>
      <w:r w:rsidRPr="001338A5">
        <w:rPr>
          <w:rFonts w:cs="Arial"/>
          <w:sz w:val="24"/>
        </w:rPr>
        <w:fldChar w:fldCharType="begin"/>
      </w:r>
      <w:r w:rsidRPr="001338A5">
        <w:rPr>
          <w:rFonts w:cs="Arial"/>
          <w:sz w:val="24"/>
        </w:rPr>
        <w:instrText xml:space="preserve"> IF </w:instrText>
      </w:r>
      <w:r w:rsidRPr="001338A5">
        <w:rPr>
          <w:rFonts w:cs="Arial"/>
          <w:sz w:val="24"/>
        </w:rPr>
        <w:fldChar w:fldCharType="begin"/>
      </w:r>
      <w:r w:rsidRPr="001338A5">
        <w:rPr>
          <w:rFonts w:cs="Arial"/>
          <w:sz w:val="24"/>
        </w:rPr>
        <w:instrText xml:space="preserve"> DOCPROPERTY RegisteredDate </w:instrText>
      </w:r>
      <w:r w:rsidRPr="001338A5">
        <w:rPr>
          <w:rFonts w:cs="Arial"/>
          <w:sz w:val="24"/>
        </w:rPr>
        <w:fldChar w:fldCharType="separate"/>
      </w:r>
      <w:r w:rsidR="001338A5" w:rsidRPr="001338A5">
        <w:rPr>
          <w:rFonts w:cs="Arial"/>
          <w:sz w:val="24"/>
        </w:rPr>
        <w:instrText>18/06/2021</w:instrText>
      </w:r>
      <w:r w:rsidRPr="001338A5">
        <w:rPr>
          <w:rFonts w:cs="Arial"/>
          <w:sz w:val="24"/>
        </w:rPr>
        <w:fldChar w:fldCharType="end"/>
      </w:r>
      <w:r w:rsidRPr="001338A5">
        <w:rPr>
          <w:rFonts w:cs="Arial"/>
          <w:sz w:val="24"/>
        </w:rPr>
        <w:instrText xml:space="preserve"> = #1/1/1901# "Unknown" </w:instrText>
      </w:r>
      <w:r w:rsidRPr="001338A5">
        <w:rPr>
          <w:rFonts w:cs="Arial"/>
          <w:sz w:val="24"/>
        </w:rPr>
        <w:fldChar w:fldCharType="begin"/>
      </w:r>
      <w:r w:rsidRPr="001338A5">
        <w:rPr>
          <w:rFonts w:cs="Arial"/>
          <w:sz w:val="24"/>
        </w:rPr>
        <w:instrText xml:space="preserve"> DOCPROPERTY RegisteredDate \@ "d MMMM yyyy" </w:instrText>
      </w:r>
      <w:r w:rsidRPr="001338A5">
        <w:rPr>
          <w:rFonts w:cs="Arial"/>
          <w:sz w:val="24"/>
        </w:rPr>
        <w:fldChar w:fldCharType="separate"/>
      </w:r>
      <w:r w:rsidR="001338A5" w:rsidRPr="001338A5">
        <w:rPr>
          <w:rFonts w:cs="Arial"/>
          <w:sz w:val="24"/>
        </w:rPr>
        <w:instrText>18/06/2021</w:instrText>
      </w:r>
      <w:r w:rsidRPr="001338A5">
        <w:rPr>
          <w:rFonts w:cs="Arial"/>
          <w:sz w:val="24"/>
        </w:rPr>
        <w:fldChar w:fldCharType="end"/>
      </w:r>
      <w:r w:rsidRPr="001338A5">
        <w:rPr>
          <w:rFonts w:cs="Arial"/>
          <w:sz w:val="24"/>
        </w:rPr>
        <w:instrText xml:space="preserve"> \*MERGEFORMAT </w:instrText>
      </w:r>
      <w:r w:rsidRPr="001338A5">
        <w:rPr>
          <w:rFonts w:cs="Arial"/>
          <w:sz w:val="24"/>
        </w:rPr>
        <w:fldChar w:fldCharType="separate"/>
      </w:r>
      <w:r w:rsidR="001338A5" w:rsidRPr="001338A5">
        <w:rPr>
          <w:rFonts w:cs="Arial"/>
          <w:bCs/>
          <w:noProof/>
          <w:sz w:val="24"/>
        </w:rPr>
        <w:t>18</w:t>
      </w:r>
      <w:r w:rsidR="001338A5">
        <w:rPr>
          <w:rFonts w:cs="Arial"/>
          <w:noProof/>
          <w:sz w:val="24"/>
        </w:rPr>
        <w:t xml:space="preserve"> June </w:t>
      </w:r>
      <w:r w:rsidR="001338A5" w:rsidRPr="001338A5">
        <w:rPr>
          <w:rFonts w:cs="Arial"/>
          <w:noProof/>
          <w:sz w:val="24"/>
        </w:rPr>
        <w:t>2021</w:t>
      </w:r>
      <w:r w:rsidRPr="001338A5">
        <w:rPr>
          <w:rFonts w:cs="Arial"/>
          <w:sz w:val="24"/>
        </w:rPr>
        <w:fldChar w:fldCharType="end"/>
      </w:r>
    </w:p>
    <w:p w:rsidR="00F53C47" w:rsidRPr="00357287" w:rsidRDefault="00F53C47" w:rsidP="00EC5A8C">
      <w:pPr>
        <w:tabs>
          <w:tab w:val="left" w:pos="3600"/>
        </w:tabs>
        <w:spacing w:before="240" w:after="240"/>
        <w:rPr>
          <w:rFonts w:cs="Arial"/>
          <w:sz w:val="28"/>
          <w:szCs w:val="28"/>
        </w:rPr>
      </w:pPr>
      <w:r w:rsidRPr="00357287">
        <w:rPr>
          <w:b/>
        </w:rPr>
        <w:t>This compilation includes commenced amendments made by Act No. 50, 2020. Amendments made by Act No. 40, 2021 have not commenced but are noted in the endnotes.</w:t>
      </w:r>
    </w:p>
    <w:p w:rsidR="00B61D9B" w:rsidRPr="00357287" w:rsidRDefault="00B61D9B" w:rsidP="002E38D7">
      <w:pPr>
        <w:pageBreakBefore/>
        <w:rPr>
          <w:rFonts w:cs="Arial"/>
          <w:b/>
          <w:sz w:val="32"/>
          <w:szCs w:val="32"/>
        </w:rPr>
      </w:pPr>
      <w:r w:rsidRPr="00357287">
        <w:rPr>
          <w:rFonts w:cs="Arial"/>
          <w:b/>
          <w:sz w:val="32"/>
          <w:szCs w:val="32"/>
        </w:rPr>
        <w:lastRenderedPageBreak/>
        <w:t>About this compilation</w:t>
      </w:r>
    </w:p>
    <w:p w:rsidR="00B61D9B" w:rsidRPr="00357287" w:rsidRDefault="00B61D9B" w:rsidP="002E38D7">
      <w:pPr>
        <w:spacing w:before="240"/>
        <w:rPr>
          <w:rFonts w:cs="Arial"/>
        </w:rPr>
      </w:pPr>
      <w:r w:rsidRPr="00357287">
        <w:rPr>
          <w:rFonts w:cs="Arial"/>
          <w:b/>
          <w:szCs w:val="22"/>
        </w:rPr>
        <w:t>This compilation</w:t>
      </w:r>
    </w:p>
    <w:p w:rsidR="00B61D9B" w:rsidRPr="00357287" w:rsidRDefault="00B61D9B" w:rsidP="002E38D7">
      <w:pPr>
        <w:spacing w:before="120" w:after="120"/>
        <w:rPr>
          <w:rFonts w:cs="Arial"/>
          <w:szCs w:val="22"/>
        </w:rPr>
      </w:pPr>
      <w:r w:rsidRPr="00357287">
        <w:rPr>
          <w:rFonts w:cs="Arial"/>
          <w:szCs w:val="22"/>
        </w:rPr>
        <w:t xml:space="preserve">This is a compilation of the </w:t>
      </w:r>
      <w:r w:rsidRPr="00AC15AA">
        <w:rPr>
          <w:rFonts w:cs="Arial"/>
          <w:i/>
          <w:szCs w:val="22"/>
        </w:rPr>
        <w:fldChar w:fldCharType="begin"/>
      </w:r>
      <w:r w:rsidRPr="00357287">
        <w:rPr>
          <w:rFonts w:cs="Arial"/>
          <w:i/>
          <w:szCs w:val="22"/>
        </w:rPr>
        <w:instrText xml:space="preserve"> STYLEREF  ShortT </w:instrText>
      </w:r>
      <w:r w:rsidRPr="00AC15AA">
        <w:rPr>
          <w:rFonts w:cs="Arial"/>
          <w:i/>
          <w:szCs w:val="22"/>
        </w:rPr>
        <w:fldChar w:fldCharType="separate"/>
      </w:r>
      <w:r w:rsidR="00AA1F4C">
        <w:rPr>
          <w:rFonts w:cs="Arial"/>
          <w:i/>
          <w:noProof/>
          <w:szCs w:val="22"/>
        </w:rPr>
        <w:t>Health Insurance Act 1973</w:t>
      </w:r>
      <w:r w:rsidRPr="00AC15AA">
        <w:rPr>
          <w:rFonts w:cs="Arial"/>
          <w:i/>
          <w:szCs w:val="22"/>
        </w:rPr>
        <w:fldChar w:fldCharType="end"/>
      </w:r>
      <w:r w:rsidRPr="00357287">
        <w:rPr>
          <w:rFonts w:cs="Arial"/>
          <w:szCs w:val="22"/>
        </w:rPr>
        <w:t xml:space="preserve"> that shows the text of the law as amended and in force on </w:t>
      </w:r>
      <w:r w:rsidRPr="001338A5">
        <w:rPr>
          <w:rFonts w:cs="Arial"/>
          <w:szCs w:val="22"/>
        </w:rPr>
        <w:fldChar w:fldCharType="begin"/>
      </w:r>
      <w:r w:rsidR="00030C40" w:rsidRPr="001338A5">
        <w:rPr>
          <w:rFonts w:cs="Arial"/>
          <w:szCs w:val="22"/>
        </w:rPr>
        <w:instrText>DOCPROPERTY StartDate \@ "d MMMM yyyy" \* MERGEFORMAT</w:instrText>
      </w:r>
      <w:r w:rsidRPr="001338A5">
        <w:rPr>
          <w:rFonts w:cs="Arial"/>
          <w:szCs w:val="22"/>
        </w:rPr>
        <w:fldChar w:fldCharType="separate"/>
      </w:r>
      <w:r w:rsidR="001338A5" w:rsidRPr="001338A5">
        <w:rPr>
          <w:rFonts w:cs="Arial"/>
          <w:szCs w:val="22"/>
        </w:rPr>
        <w:t>16</w:t>
      </w:r>
      <w:r w:rsidR="001338A5">
        <w:rPr>
          <w:rFonts w:cs="Arial"/>
          <w:szCs w:val="22"/>
        </w:rPr>
        <w:t xml:space="preserve"> June </w:t>
      </w:r>
      <w:r w:rsidR="001338A5" w:rsidRPr="001338A5">
        <w:rPr>
          <w:rFonts w:cs="Arial"/>
          <w:szCs w:val="22"/>
        </w:rPr>
        <w:t>2021</w:t>
      </w:r>
      <w:r w:rsidRPr="001338A5">
        <w:rPr>
          <w:rFonts w:cs="Arial"/>
          <w:szCs w:val="22"/>
        </w:rPr>
        <w:fldChar w:fldCharType="end"/>
      </w:r>
      <w:r w:rsidRPr="00357287">
        <w:rPr>
          <w:rFonts w:cs="Arial"/>
          <w:szCs w:val="22"/>
        </w:rPr>
        <w:t xml:space="preserve"> (the </w:t>
      </w:r>
      <w:r w:rsidRPr="00357287">
        <w:rPr>
          <w:rFonts w:cs="Arial"/>
          <w:b/>
          <w:i/>
          <w:szCs w:val="22"/>
        </w:rPr>
        <w:t>compilation date</w:t>
      </w:r>
      <w:r w:rsidRPr="00357287">
        <w:rPr>
          <w:rFonts w:cs="Arial"/>
          <w:szCs w:val="22"/>
        </w:rPr>
        <w:t>).</w:t>
      </w:r>
    </w:p>
    <w:p w:rsidR="00B61D9B" w:rsidRPr="00357287" w:rsidRDefault="00B61D9B" w:rsidP="002E38D7">
      <w:pPr>
        <w:spacing w:after="120"/>
        <w:rPr>
          <w:rFonts w:cs="Arial"/>
          <w:szCs w:val="22"/>
        </w:rPr>
      </w:pPr>
      <w:r w:rsidRPr="00357287">
        <w:rPr>
          <w:rFonts w:cs="Arial"/>
          <w:szCs w:val="22"/>
        </w:rPr>
        <w:t xml:space="preserve">The notes at the end of this compilation (the </w:t>
      </w:r>
      <w:r w:rsidRPr="00357287">
        <w:rPr>
          <w:rFonts w:cs="Arial"/>
          <w:b/>
          <w:i/>
          <w:szCs w:val="22"/>
        </w:rPr>
        <w:t>endnotes</w:t>
      </w:r>
      <w:r w:rsidRPr="00357287">
        <w:rPr>
          <w:rFonts w:cs="Arial"/>
          <w:szCs w:val="22"/>
        </w:rPr>
        <w:t>) include information about amending laws and the amendment history of provisions of the compiled law.</w:t>
      </w:r>
    </w:p>
    <w:p w:rsidR="00B61D9B" w:rsidRPr="00357287" w:rsidRDefault="00B61D9B" w:rsidP="002E38D7">
      <w:pPr>
        <w:tabs>
          <w:tab w:val="left" w:pos="5640"/>
        </w:tabs>
        <w:spacing w:before="120" w:after="120"/>
        <w:rPr>
          <w:rFonts w:cs="Arial"/>
          <w:b/>
          <w:szCs w:val="22"/>
        </w:rPr>
      </w:pPr>
      <w:r w:rsidRPr="00357287">
        <w:rPr>
          <w:rFonts w:cs="Arial"/>
          <w:b/>
          <w:szCs w:val="22"/>
        </w:rPr>
        <w:t>Uncommenced amendments</w:t>
      </w:r>
    </w:p>
    <w:p w:rsidR="00B61D9B" w:rsidRPr="00357287" w:rsidRDefault="00B61D9B" w:rsidP="002E38D7">
      <w:pPr>
        <w:spacing w:after="120"/>
        <w:rPr>
          <w:rFonts w:cs="Arial"/>
          <w:szCs w:val="22"/>
        </w:rPr>
      </w:pPr>
      <w:r w:rsidRPr="0035728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61D9B" w:rsidRPr="00357287" w:rsidRDefault="00B61D9B" w:rsidP="002E38D7">
      <w:pPr>
        <w:spacing w:before="120" w:after="120"/>
        <w:rPr>
          <w:rFonts w:cs="Arial"/>
          <w:b/>
          <w:szCs w:val="22"/>
        </w:rPr>
      </w:pPr>
      <w:r w:rsidRPr="00357287">
        <w:rPr>
          <w:rFonts w:cs="Arial"/>
          <w:b/>
          <w:szCs w:val="22"/>
        </w:rPr>
        <w:t>Application, saving and transitional provisions for provisions and amendments</w:t>
      </w:r>
    </w:p>
    <w:p w:rsidR="00B61D9B" w:rsidRPr="00357287" w:rsidRDefault="00B61D9B" w:rsidP="002E38D7">
      <w:pPr>
        <w:spacing w:after="120"/>
        <w:rPr>
          <w:rFonts w:cs="Arial"/>
          <w:szCs w:val="22"/>
        </w:rPr>
      </w:pPr>
      <w:r w:rsidRPr="00357287">
        <w:rPr>
          <w:rFonts w:cs="Arial"/>
          <w:szCs w:val="22"/>
        </w:rPr>
        <w:t>If the operation of a provision or amendment of the compiled law is affected by an application, saving or transitional provision that is not included in this compilation, details are included in the endnotes.</w:t>
      </w:r>
    </w:p>
    <w:p w:rsidR="00B61D9B" w:rsidRPr="00357287" w:rsidRDefault="00B61D9B" w:rsidP="002E38D7">
      <w:pPr>
        <w:spacing w:after="120"/>
        <w:rPr>
          <w:rFonts w:cs="Arial"/>
          <w:b/>
          <w:szCs w:val="22"/>
        </w:rPr>
      </w:pPr>
      <w:r w:rsidRPr="00357287">
        <w:rPr>
          <w:rFonts w:cs="Arial"/>
          <w:b/>
          <w:szCs w:val="22"/>
        </w:rPr>
        <w:t>Editorial changes</w:t>
      </w:r>
    </w:p>
    <w:p w:rsidR="00B61D9B" w:rsidRPr="00357287" w:rsidRDefault="00B61D9B" w:rsidP="002E38D7">
      <w:pPr>
        <w:spacing w:after="120"/>
        <w:rPr>
          <w:rFonts w:cs="Arial"/>
          <w:szCs w:val="22"/>
        </w:rPr>
      </w:pPr>
      <w:r w:rsidRPr="00357287">
        <w:rPr>
          <w:rFonts w:cs="Arial"/>
          <w:szCs w:val="22"/>
        </w:rPr>
        <w:t>For more information about any editorial changes made in this compilation, see the endnotes.</w:t>
      </w:r>
    </w:p>
    <w:p w:rsidR="00B61D9B" w:rsidRPr="00357287" w:rsidRDefault="00B61D9B" w:rsidP="002E38D7">
      <w:pPr>
        <w:spacing w:before="120" w:after="120"/>
        <w:rPr>
          <w:rFonts w:cs="Arial"/>
          <w:b/>
          <w:szCs w:val="22"/>
        </w:rPr>
      </w:pPr>
      <w:r w:rsidRPr="00357287">
        <w:rPr>
          <w:rFonts w:cs="Arial"/>
          <w:b/>
          <w:szCs w:val="22"/>
        </w:rPr>
        <w:t>Modifications</w:t>
      </w:r>
    </w:p>
    <w:p w:rsidR="00B61D9B" w:rsidRPr="00357287" w:rsidRDefault="00B61D9B" w:rsidP="002E38D7">
      <w:pPr>
        <w:spacing w:after="120"/>
        <w:rPr>
          <w:rFonts w:cs="Arial"/>
          <w:szCs w:val="22"/>
        </w:rPr>
      </w:pPr>
      <w:r w:rsidRPr="0035728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61D9B" w:rsidRPr="00357287" w:rsidRDefault="00B61D9B" w:rsidP="002E38D7">
      <w:pPr>
        <w:spacing w:before="80" w:after="120"/>
        <w:rPr>
          <w:rFonts w:cs="Arial"/>
          <w:b/>
          <w:szCs w:val="22"/>
        </w:rPr>
      </w:pPr>
      <w:r w:rsidRPr="00357287">
        <w:rPr>
          <w:rFonts w:cs="Arial"/>
          <w:b/>
          <w:szCs w:val="22"/>
        </w:rPr>
        <w:t>Self</w:t>
      </w:r>
      <w:r w:rsidR="00AA0EB2">
        <w:rPr>
          <w:rFonts w:cs="Arial"/>
          <w:b/>
          <w:szCs w:val="22"/>
        </w:rPr>
        <w:noBreakHyphen/>
      </w:r>
      <w:r w:rsidRPr="00357287">
        <w:rPr>
          <w:rFonts w:cs="Arial"/>
          <w:b/>
          <w:szCs w:val="22"/>
        </w:rPr>
        <w:t>repealing provisions</w:t>
      </w:r>
    </w:p>
    <w:p w:rsidR="00B61D9B" w:rsidRPr="00357287" w:rsidRDefault="00B61D9B" w:rsidP="002E38D7">
      <w:pPr>
        <w:spacing w:after="120"/>
        <w:rPr>
          <w:rFonts w:cs="Arial"/>
          <w:szCs w:val="22"/>
        </w:rPr>
      </w:pPr>
      <w:r w:rsidRPr="00357287">
        <w:rPr>
          <w:rFonts w:cs="Arial"/>
          <w:szCs w:val="22"/>
        </w:rPr>
        <w:t>If a provision of the compiled law has been repealed in accordance with a provision of the law, details are included in the endnotes.</w:t>
      </w:r>
    </w:p>
    <w:p w:rsidR="00B61D9B" w:rsidRPr="00357287" w:rsidRDefault="00B61D9B" w:rsidP="002E38D7">
      <w:pPr>
        <w:pStyle w:val="Header"/>
        <w:tabs>
          <w:tab w:val="clear" w:pos="4150"/>
          <w:tab w:val="clear" w:pos="8307"/>
        </w:tabs>
      </w:pPr>
      <w:r w:rsidRPr="00AA0EB2">
        <w:rPr>
          <w:rStyle w:val="CharChapNo"/>
        </w:rPr>
        <w:t xml:space="preserve"> </w:t>
      </w:r>
      <w:r w:rsidRPr="00AA0EB2">
        <w:rPr>
          <w:rStyle w:val="CharChapText"/>
        </w:rPr>
        <w:t xml:space="preserve"> </w:t>
      </w:r>
    </w:p>
    <w:p w:rsidR="00B61D9B" w:rsidRPr="00357287" w:rsidRDefault="00B61D9B" w:rsidP="002E38D7">
      <w:pPr>
        <w:pStyle w:val="Header"/>
        <w:tabs>
          <w:tab w:val="clear" w:pos="4150"/>
          <w:tab w:val="clear" w:pos="8307"/>
        </w:tabs>
      </w:pPr>
      <w:r w:rsidRPr="00AA0EB2">
        <w:rPr>
          <w:rStyle w:val="CharPartNo"/>
        </w:rPr>
        <w:t xml:space="preserve"> </w:t>
      </w:r>
      <w:r w:rsidRPr="00AA0EB2">
        <w:rPr>
          <w:rStyle w:val="CharPartText"/>
        </w:rPr>
        <w:t xml:space="preserve"> </w:t>
      </w:r>
    </w:p>
    <w:p w:rsidR="00B61D9B" w:rsidRPr="00357287" w:rsidRDefault="00B61D9B" w:rsidP="002E38D7">
      <w:pPr>
        <w:pStyle w:val="Header"/>
        <w:tabs>
          <w:tab w:val="clear" w:pos="4150"/>
          <w:tab w:val="clear" w:pos="8307"/>
        </w:tabs>
      </w:pPr>
      <w:r w:rsidRPr="00AA0EB2">
        <w:rPr>
          <w:rStyle w:val="CharDivNo"/>
        </w:rPr>
        <w:t xml:space="preserve"> </w:t>
      </w:r>
      <w:r w:rsidRPr="00AA0EB2">
        <w:rPr>
          <w:rStyle w:val="CharDivText"/>
        </w:rPr>
        <w:t xml:space="preserve"> </w:t>
      </w:r>
    </w:p>
    <w:p w:rsidR="00B61D9B" w:rsidRPr="00357287" w:rsidRDefault="00B61D9B" w:rsidP="002E38D7">
      <w:pPr>
        <w:sectPr w:rsidR="00B61D9B" w:rsidRPr="00357287" w:rsidSect="00AA1F4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C57224" w:rsidRPr="00357287" w:rsidRDefault="00C57224" w:rsidP="00197A70">
      <w:pPr>
        <w:rPr>
          <w:sz w:val="36"/>
        </w:rPr>
      </w:pPr>
      <w:r w:rsidRPr="00357287">
        <w:rPr>
          <w:sz w:val="36"/>
        </w:rPr>
        <w:lastRenderedPageBreak/>
        <w:t>Contents</w:t>
      </w:r>
    </w:p>
    <w:p w:rsidR="007D5AC3" w:rsidRDefault="00F94599">
      <w:pPr>
        <w:pStyle w:val="TOC2"/>
        <w:rPr>
          <w:rFonts w:asciiTheme="minorHAnsi" w:eastAsiaTheme="minorEastAsia" w:hAnsiTheme="minorHAnsi" w:cstheme="minorBidi"/>
          <w:b w:val="0"/>
          <w:noProof/>
          <w:kern w:val="0"/>
          <w:sz w:val="22"/>
          <w:szCs w:val="22"/>
        </w:rPr>
      </w:pPr>
      <w:r w:rsidRPr="00357287">
        <w:fldChar w:fldCharType="begin"/>
      </w:r>
      <w:r w:rsidRPr="00357287">
        <w:instrText xml:space="preserve"> TOC \o "1-9" </w:instrText>
      </w:r>
      <w:r w:rsidRPr="00357287">
        <w:fldChar w:fldCharType="separate"/>
      </w:r>
      <w:r w:rsidR="007D5AC3">
        <w:rPr>
          <w:noProof/>
        </w:rPr>
        <w:t>Part I—Preliminary</w:t>
      </w:r>
      <w:r w:rsidR="007D5AC3" w:rsidRPr="007D5AC3">
        <w:rPr>
          <w:b w:val="0"/>
          <w:noProof/>
          <w:sz w:val="18"/>
        </w:rPr>
        <w:tab/>
      </w:r>
      <w:r w:rsidR="007D5AC3" w:rsidRPr="007D5AC3">
        <w:rPr>
          <w:b w:val="0"/>
          <w:noProof/>
          <w:sz w:val="18"/>
        </w:rPr>
        <w:fldChar w:fldCharType="begin"/>
      </w:r>
      <w:r w:rsidR="007D5AC3" w:rsidRPr="007D5AC3">
        <w:rPr>
          <w:b w:val="0"/>
          <w:noProof/>
          <w:sz w:val="18"/>
        </w:rPr>
        <w:instrText xml:space="preserve"> PAGEREF _Toc74829540 \h </w:instrText>
      </w:r>
      <w:r w:rsidR="007D5AC3" w:rsidRPr="007D5AC3">
        <w:rPr>
          <w:b w:val="0"/>
          <w:noProof/>
          <w:sz w:val="18"/>
        </w:rPr>
      </w:r>
      <w:r w:rsidR="007D5AC3" w:rsidRPr="007D5AC3">
        <w:rPr>
          <w:b w:val="0"/>
          <w:noProof/>
          <w:sz w:val="18"/>
        </w:rPr>
        <w:fldChar w:fldCharType="separate"/>
      </w:r>
      <w:r w:rsidR="001338A5">
        <w:rPr>
          <w:b w:val="0"/>
          <w:noProof/>
          <w:sz w:val="18"/>
        </w:rPr>
        <w:t>1</w:t>
      </w:r>
      <w:r w:rsidR="007D5AC3"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w:t>
      </w:r>
      <w:r>
        <w:rPr>
          <w:noProof/>
        </w:rPr>
        <w:tab/>
        <w:t>Short title</w:t>
      </w:r>
      <w:r w:rsidRPr="007D5AC3">
        <w:rPr>
          <w:noProof/>
        </w:rPr>
        <w:tab/>
      </w:r>
      <w:r w:rsidRPr="007D5AC3">
        <w:rPr>
          <w:noProof/>
        </w:rPr>
        <w:fldChar w:fldCharType="begin"/>
      </w:r>
      <w:r w:rsidRPr="007D5AC3">
        <w:rPr>
          <w:noProof/>
        </w:rPr>
        <w:instrText xml:space="preserve"> PAGEREF _Toc74829541 \h </w:instrText>
      </w:r>
      <w:r w:rsidRPr="007D5AC3">
        <w:rPr>
          <w:noProof/>
        </w:rPr>
      </w:r>
      <w:r w:rsidRPr="007D5AC3">
        <w:rPr>
          <w:noProof/>
        </w:rPr>
        <w:fldChar w:fldCharType="separate"/>
      </w:r>
      <w:r w:rsidR="001338A5">
        <w:rPr>
          <w:noProof/>
        </w:rPr>
        <w:t>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w:t>
      </w:r>
      <w:r>
        <w:rPr>
          <w:noProof/>
        </w:rPr>
        <w:tab/>
        <w:t>Commencement</w:t>
      </w:r>
      <w:r w:rsidRPr="007D5AC3">
        <w:rPr>
          <w:noProof/>
        </w:rPr>
        <w:tab/>
      </w:r>
      <w:r w:rsidRPr="007D5AC3">
        <w:rPr>
          <w:noProof/>
        </w:rPr>
        <w:fldChar w:fldCharType="begin"/>
      </w:r>
      <w:r w:rsidRPr="007D5AC3">
        <w:rPr>
          <w:noProof/>
        </w:rPr>
        <w:instrText xml:space="preserve"> PAGEREF _Toc74829542 \h </w:instrText>
      </w:r>
      <w:r w:rsidRPr="007D5AC3">
        <w:rPr>
          <w:noProof/>
        </w:rPr>
      </w:r>
      <w:r w:rsidRPr="007D5AC3">
        <w:rPr>
          <w:noProof/>
        </w:rPr>
        <w:fldChar w:fldCharType="separate"/>
      </w:r>
      <w:r w:rsidR="001338A5">
        <w:rPr>
          <w:noProof/>
        </w:rPr>
        <w:t>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w:t>
      </w:r>
      <w:r>
        <w:rPr>
          <w:noProof/>
        </w:rPr>
        <w:tab/>
        <w:t>Interpretation</w:t>
      </w:r>
      <w:r w:rsidRPr="007D5AC3">
        <w:rPr>
          <w:noProof/>
        </w:rPr>
        <w:tab/>
      </w:r>
      <w:r w:rsidRPr="007D5AC3">
        <w:rPr>
          <w:noProof/>
        </w:rPr>
        <w:fldChar w:fldCharType="begin"/>
      </w:r>
      <w:r w:rsidRPr="007D5AC3">
        <w:rPr>
          <w:noProof/>
        </w:rPr>
        <w:instrText xml:space="preserve"> PAGEREF _Toc74829543 \h </w:instrText>
      </w:r>
      <w:r w:rsidRPr="007D5AC3">
        <w:rPr>
          <w:noProof/>
        </w:rPr>
      </w:r>
      <w:r w:rsidRPr="007D5AC3">
        <w:rPr>
          <w:noProof/>
        </w:rPr>
        <w:fldChar w:fldCharType="separate"/>
      </w:r>
      <w:r w:rsidR="001338A5">
        <w:rPr>
          <w:noProof/>
        </w:rPr>
        <w:t>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3AAA</w:t>
      </w:r>
      <w:r>
        <w:rPr>
          <w:noProof/>
        </w:rPr>
        <w:tab/>
        <w:t>Accreditation of podiatrists</w:t>
      </w:r>
      <w:r w:rsidRPr="007D5AC3">
        <w:rPr>
          <w:noProof/>
        </w:rPr>
        <w:tab/>
      </w:r>
      <w:r w:rsidRPr="007D5AC3">
        <w:rPr>
          <w:noProof/>
        </w:rPr>
        <w:fldChar w:fldCharType="begin"/>
      </w:r>
      <w:r w:rsidRPr="007D5AC3">
        <w:rPr>
          <w:noProof/>
        </w:rPr>
        <w:instrText xml:space="preserve"> PAGEREF _Toc74829544 \h </w:instrText>
      </w:r>
      <w:r w:rsidRPr="007D5AC3">
        <w:rPr>
          <w:noProof/>
        </w:rPr>
      </w:r>
      <w:r w:rsidRPr="007D5AC3">
        <w:rPr>
          <w:noProof/>
        </w:rPr>
        <w:fldChar w:fldCharType="separate"/>
      </w:r>
      <w:r w:rsidR="001338A5">
        <w:rPr>
          <w:noProof/>
        </w:rPr>
        <w:t>19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3AAB</w:t>
      </w:r>
      <w:r>
        <w:rPr>
          <w:noProof/>
        </w:rPr>
        <w:tab/>
        <w:t>Review by Administrative Appeals Tribunal</w:t>
      </w:r>
      <w:r w:rsidRPr="007D5AC3">
        <w:rPr>
          <w:noProof/>
        </w:rPr>
        <w:tab/>
      </w:r>
      <w:r w:rsidRPr="007D5AC3">
        <w:rPr>
          <w:noProof/>
        </w:rPr>
        <w:fldChar w:fldCharType="begin"/>
      </w:r>
      <w:r w:rsidRPr="007D5AC3">
        <w:rPr>
          <w:noProof/>
        </w:rPr>
        <w:instrText xml:space="preserve"> PAGEREF _Toc74829545 \h </w:instrText>
      </w:r>
      <w:r w:rsidRPr="007D5AC3">
        <w:rPr>
          <w:noProof/>
        </w:rPr>
      </w:r>
      <w:r w:rsidRPr="007D5AC3">
        <w:rPr>
          <w:noProof/>
        </w:rPr>
        <w:fldChar w:fldCharType="separate"/>
      </w:r>
      <w:r w:rsidR="001338A5">
        <w:rPr>
          <w:noProof/>
        </w:rPr>
        <w:t>20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3AA</w:t>
      </w:r>
      <w:r>
        <w:rPr>
          <w:noProof/>
        </w:rPr>
        <w:tab/>
        <w:t>Approved pathology practitioners to ensure proper supervision of pathology services</w:t>
      </w:r>
      <w:r w:rsidRPr="007D5AC3">
        <w:rPr>
          <w:noProof/>
        </w:rPr>
        <w:tab/>
      </w:r>
      <w:r w:rsidRPr="007D5AC3">
        <w:rPr>
          <w:noProof/>
        </w:rPr>
        <w:fldChar w:fldCharType="begin"/>
      </w:r>
      <w:r w:rsidRPr="007D5AC3">
        <w:rPr>
          <w:noProof/>
        </w:rPr>
        <w:instrText xml:space="preserve"> PAGEREF _Toc74829546 \h </w:instrText>
      </w:r>
      <w:r w:rsidRPr="007D5AC3">
        <w:rPr>
          <w:noProof/>
        </w:rPr>
      </w:r>
      <w:r w:rsidRPr="007D5AC3">
        <w:rPr>
          <w:noProof/>
        </w:rPr>
        <w:fldChar w:fldCharType="separate"/>
      </w:r>
      <w:r w:rsidR="001338A5">
        <w:rPr>
          <w:noProof/>
        </w:rPr>
        <w:t>20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3B</w:t>
      </w:r>
      <w:r>
        <w:rPr>
          <w:noProof/>
        </w:rPr>
        <w:tab/>
        <w:t xml:space="preserve">Meaning of </w:t>
      </w:r>
      <w:r w:rsidRPr="00A02B20">
        <w:rPr>
          <w:i/>
          <w:noProof/>
        </w:rPr>
        <w:t>medical entrepreneur</w:t>
      </w:r>
      <w:r w:rsidRPr="007D5AC3">
        <w:rPr>
          <w:noProof/>
        </w:rPr>
        <w:tab/>
      </w:r>
      <w:r w:rsidRPr="007D5AC3">
        <w:rPr>
          <w:noProof/>
        </w:rPr>
        <w:fldChar w:fldCharType="begin"/>
      </w:r>
      <w:r w:rsidRPr="007D5AC3">
        <w:rPr>
          <w:noProof/>
        </w:rPr>
        <w:instrText xml:space="preserve"> PAGEREF _Toc74829547 \h </w:instrText>
      </w:r>
      <w:r w:rsidRPr="007D5AC3">
        <w:rPr>
          <w:noProof/>
        </w:rPr>
      </w:r>
      <w:r w:rsidRPr="007D5AC3">
        <w:rPr>
          <w:noProof/>
        </w:rPr>
        <w:fldChar w:fldCharType="separate"/>
      </w:r>
      <w:r w:rsidR="001338A5">
        <w:rPr>
          <w:noProof/>
        </w:rPr>
        <w:t>21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3BA</w:t>
      </w:r>
      <w:r>
        <w:rPr>
          <w:noProof/>
        </w:rPr>
        <w:tab/>
        <w:t>Prescribed dental patients</w:t>
      </w:r>
      <w:r w:rsidRPr="007D5AC3">
        <w:rPr>
          <w:noProof/>
        </w:rPr>
        <w:tab/>
      </w:r>
      <w:r w:rsidRPr="007D5AC3">
        <w:rPr>
          <w:noProof/>
        </w:rPr>
        <w:fldChar w:fldCharType="begin"/>
      </w:r>
      <w:r w:rsidRPr="007D5AC3">
        <w:rPr>
          <w:noProof/>
        </w:rPr>
        <w:instrText xml:space="preserve"> PAGEREF _Toc74829548 \h </w:instrText>
      </w:r>
      <w:r w:rsidRPr="007D5AC3">
        <w:rPr>
          <w:noProof/>
        </w:rPr>
      </w:r>
      <w:r w:rsidRPr="007D5AC3">
        <w:rPr>
          <w:noProof/>
        </w:rPr>
        <w:fldChar w:fldCharType="separate"/>
      </w:r>
      <w:r w:rsidR="001338A5">
        <w:rPr>
          <w:noProof/>
        </w:rPr>
        <w:t>21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3C</w:t>
      </w:r>
      <w:r>
        <w:rPr>
          <w:noProof/>
        </w:rPr>
        <w:tab/>
        <w:t>Health service not specified in an item</w:t>
      </w:r>
      <w:r w:rsidRPr="007D5AC3">
        <w:rPr>
          <w:noProof/>
        </w:rPr>
        <w:tab/>
      </w:r>
      <w:r w:rsidRPr="007D5AC3">
        <w:rPr>
          <w:noProof/>
        </w:rPr>
        <w:fldChar w:fldCharType="begin"/>
      </w:r>
      <w:r w:rsidRPr="007D5AC3">
        <w:rPr>
          <w:noProof/>
        </w:rPr>
        <w:instrText xml:space="preserve"> PAGEREF _Toc74829549 \h </w:instrText>
      </w:r>
      <w:r w:rsidRPr="007D5AC3">
        <w:rPr>
          <w:noProof/>
        </w:rPr>
      </w:r>
      <w:r w:rsidRPr="007D5AC3">
        <w:rPr>
          <w:noProof/>
        </w:rPr>
        <w:fldChar w:fldCharType="separate"/>
      </w:r>
      <w:r w:rsidR="001338A5">
        <w:rPr>
          <w:noProof/>
        </w:rPr>
        <w:t>23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3D</w:t>
      </w:r>
      <w:r>
        <w:rPr>
          <w:noProof/>
        </w:rPr>
        <w:tab/>
        <w:t>Recognition as specialists of members of certain organisations on advice from the organisation</w:t>
      </w:r>
      <w:r w:rsidRPr="007D5AC3">
        <w:rPr>
          <w:noProof/>
        </w:rPr>
        <w:tab/>
      </w:r>
      <w:r w:rsidRPr="007D5AC3">
        <w:rPr>
          <w:noProof/>
        </w:rPr>
        <w:fldChar w:fldCharType="begin"/>
      </w:r>
      <w:r w:rsidRPr="007D5AC3">
        <w:rPr>
          <w:noProof/>
        </w:rPr>
        <w:instrText xml:space="preserve"> PAGEREF _Toc74829550 \h </w:instrText>
      </w:r>
      <w:r w:rsidRPr="007D5AC3">
        <w:rPr>
          <w:noProof/>
        </w:rPr>
      </w:r>
      <w:r w:rsidRPr="007D5AC3">
        <w:rPr>
          <w:noProof/>
        </w:rPr>
        <w:fldChar w:fldCharType="separate"/>
      </w:r>
      <w:r w:rsidR="001338A5">
        <w:rPr>
          <w:noProof/>
        </w:rPr>
        <w:t>25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3DA</w:t>
      </w:r>
      <w:r>
        <w:rPr>
          <w:noProof/>
        </w:rPr>
        <w:tab/>
        <w:t>Period of section 3D recognition</w:t>
      </w:r>
      <w:r w:rsidRPr="007D5AC3">
        <w:rPr>
          <w:noProof/>
        </w:rPr>
        <w:tab/>
      </w:r>
      <w:r w:rsidRPr="007D5AC3">
        <w:rPr>
          <w:noProof/>
        </w:rPr>
        <w:fldChar w:fldCharType="begin"/>
      </w:r>
      <w:r w:rsidRPr="007D5AC3">
        <w:rPr>
          <w:noProof/>
        </w:rPr>
        <w:instrText xml:space="preserve"> PAGEREF _Toc74829551 \h </w:instrText>
      </w:r>
      <w:r w:rsidRPr="007D5AC3">
        <w:rPr>
          <w:noProof/>
        </w:rPr>
      </w:r>
      <w:r w:rsidRPr="007D5AC3">
        <w:rPr>
          <w:noProof/>
        </w:rPr>
        <w:fldChar w:fldCharType="separate"/>
      </w:r>
      <w:r w:rsidR="001338A5">
        <w:rPr>
          <w:noProof/>
        </w:rPr>
        <w:t>26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3DB</w:t>
      </w:r>
      <w:r>
        <w:rPr>
          <w:noProof/>
        </w:rPr>
        <w:tab/>
        <w:t>Alternative method of recognition as a specialist or consultant physician</w:t>
      </w:r>
      <w:r w:rsidRPr="007D5AC3">
        <w:rPr>
          <w:noProof/>
        </w:rPr>
        <w:tab/>
      </w:r>
      <w:r w:rsidRPr="007D5AC3">
        <w:rPr>
          <w:noProof/>
        </w:rPr>
        <w:fldChar w:fldCharType="begin"/>
      </w:r>
      <w:r w:rsidRPr="007D5AC3">
        <w:rPr>
          <w:noProof/>
        </w:rPr>
        <w:instrText xml:space="preserve"> PAGEREF _Toc74829552 \h </w:instrText>
      </w:r>
      <w:r w:rsidRPr="007D5AC3">
        <w:rPr>
          <w:noProof/>
        </w:rPr>
      </w:r>
      <w:r w:rsidRPr="007D5AC3">
        <w:rPr>
          <w:noProof/>
        </w:rPr>
        <w:fldChar w:fldCharType="separate"/>
      </w:r>
      <w:r w:rsidR="001338A5">
        <w:rPr>
          <w:noProof/>
        </w:rPr>
        <w:t>27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3DC</w:t>
      </w:r>
      <w:r>
        <w:rPr>
          <w:noProof/>
        </w:rPr>
        <w:tab/>
        <w:t>Period of effect of determination</w:t>
      </w:r>
      <w:r w:rsidRPr="007D5AC3">
        <w:rPr>
          <w:noProof/>
        </w:rPr>
        <w:tab/>
      </w:r>
      <w:r w:rsidRPr="007D5AC3">
        <w:rPr>
          <w:noProof/>
        </w:rPr>
        <w:fldChar w:fldCharType="begin"/>
      </w:r>
      <w:r w:rsidRPr="007D5AC3">
        <w:rPr>
          <w:noProof/>
        </w:rPr>
        <w:instrText xml:space="preserve"> PAGEREF _Toc74829553 \h </w:instrText>
      </w:r>
      <w:r w:rsidRPr="007D5AC3">
        <w:rPr>
          <w:noProof/>
        </w:rPr>
      </w:r>
      <w:r w:rsidRPr="007D5AC3">
        <w:rPr>
          <w:noProof/>
        </w:rPr>
        <w:fldChar w:fldCharType="separate"/>
      </w:r>
      <w:r w:rsidR="001338A5">
        <w:rPr>
          <w:noProof/>
        </w:rPr>
        <w:t>28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3E</w:t>
      </w:r>
      <w:r>
        <w:rPr>
          <w:noProof/>
        </w:rPr>
        <w:tab/>
        <w:t>Recognition as consultant physicians etc. of certain medical practitioners</w:t>
      </w:r>
      <w:r w:rsidRPr="007D5AC3">
        <w:rPr>
          <w:noProof/>
        </w:rPr>
        <w:tab/>
      </w:r>
      <w:r w:rsidRPr="007D5AC3">
        <w:rPr>
          <w:noProof/>
        </w:rPr>
        <w:fldChar w:fldCharType="begin"/>
      </w:r>
      <w:r w:rsidRPr="007D5AC3">
        <w:rPr>
          <w:noProof/>
        </w:rPr>
        <w:instrText xml:space="preserve"> PAGEREF _Toc74829554 \h </w:instrText>
      </w:r>
      <w:r w:rsidRPr="007D5AC3">
        <w:rPr>
          <w:noProof/>
        </w:rPr>
      </w:r>
      <w:r w:rsidRPr="007D5AC3">
        <w:rPr>
          <w:noProof/>
        </w:rPr>
        <w:fldChar w:fldCharType="separate"/>
      </w:r>
      <w:r w:rsidR="001338A5">
        <w:rPr>
          <w:noProof/>
        </w:rPr>
        <w:t>28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3GA</w:t>
      </w:r>
      <w:r>
        <w:rPr>
          <w:noProof/>
        </w:rPr>
        <w:tab/>
        <w:t>Register of Approved Placements</w:t>
      </w:r>
      <w:r w:rsidRPr="007D5AC3">
        <w:rPr>
          <w:noProof/>
        </w:rPr>
        <w:tab/>
      </w:r>
      <w:r w:rsidRPr="007D5AC3">
        <w:rPr>
          <w:noProof/>
        </w:rPr>
        <w:fldChar w:fldCharType="begin"/>
      </w:r>
      <w:r w:rsidRPr="007D5AC3">
        <w:rPr>
          <w:noProof/>
        </w:rPr>
        <w:instrText xml:space="preserve"> PAGEREF _Toc74829555 \h </w:instrText>
      </w:r>
      <w:r w:rsidRPr="007D5AC3">
        <w:rPr>
          <w:noProof/>
        </w:rPr>
      </w:r>
      <w:r w:rsidRPr="007D5AC3">
        <w:rPr>
          <w:noProof/>
        </w:rPr>
        <w:fldChar w:fldCharType="separate"/>
      </w:r>
      <w:r w:rsidR="001338A5">
        <w:rPr>
          <w:noProof/>
        </w:rPr>
        <w:t>29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3GB</w:t>
      </w:r>
      <w:r>
        <w:rPr>
          <w:noProof/>
        </w:rPr>
        <w:tab/>
        <w:t>Removal from the Register</w:t>
      </w:r>
      <w:r w:rsidRPr="007D5AC3">
        <w:rPr>
          <w:noProof/>
        </w:rPr>
        <w:tab/>
      </w:r>
      <w:r w:rsidRPr="007D5AC3">
        <w:rPr>
          <w:noProof/>
        </w:rPr>
        <w:fldChar w:fldCharType="begin"/>
      </w:r>
      <w:r w:rsidRPr="007D5AC3">
        <w:rPr>
          <w:noProof/>
        </w:rPr>
        <w:instrText xml:space="preserve"> PAGEREF _Toc74829556 \h </w:instrText>
      </w:r>
      <w:r w:rsidRPr="007D5AC3">
        <w:rPr>
          <w:noProof/>
        </w:rPr>
      </w:r>
      <w:r w:rsidRPr="007D5AC3">
        <w:rPr>
          <w:noProof/>
        </w:rPr>
        <w:fldChar w:fldCharType="separate"/>
      </w:r>
      <w:r w:rsidR="001338A5">
        <w:rPr>
          <w:noProof/>
        </w:rPr>
        <w:t>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w:t>
      </w:r>
      <w:r>
        <w:rPr>
          <w:noProof/>
        </w:rPr>
        <w:tab/>
        <w:t>General medical services table</w:t>
      </w:r>
      <w:r w:rsidRPr="007D5AC3">
        <w:rPr>
          <w:noProof/>
        </w:rPr>
        <w:tab/>
      </w:r>
      <w:r w:rsidRPr="007D5AC3">
        <w:rPr>
          <w:noProof/>
        </w:rPr>
        <w:fldChar w:fldCharType="begin"/>
      </w:r>
      <w:r w:rsidRPr="007D5AC3">
        <w:rPr>
          <w:noProof/>
        </w:rPr>
        <w:instrText xml:space="preserve"> PAGEREF _Toc74829557 \h </w:instrText>
      </w:r>
      <w:r w:rsidRPr="007D5AC3">
        <w:rPr>
          <w:noProof/>
        </w:rPr>
      </w:r>
      <w:r w:rsidRPr="007D5AC3">
        <w:rPr>
          <w:noProof/>
        </w:rPr>
        <w:fldChar w:fldCharType="separate"/>
      </w:r>
      <w:r w:rsidR="001338A5">
        <w:rPr>
          <w:noProof/>
        </w:rPr>
        <w:t>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4AAA</w:t>
      </w:r>
      <w:r>
        <w:rPr>
          <w:noProof/>
        </w:rPr>
        <w:tab/>
        <w:t>Multiple general medical services</w:t>
      </w:r>
      <w:r w:rsidRPr="007D5AC3">
        <w:rPr>
          <w:noProof/>
        </w:rPr>
        <w:tab/>
      </w:r>
      <w:r w:rsidRPr="007D5AC3">
        <w:rPr>
          <w:noProof/>
        </w:rPr>
        <w:fldChar w:fldCharType="begin"/>
      </w:r>
      <w:r w:rsidRPr="007D5AC3">
        <w:rPr>
          <w:noProof/>
        </w:rPr>
        <w:instrText xml:space="preserve"> PAGEREF _Toc74829558 \h </w:instrText>
      </w:r>
      <w:r w:rsidRPr="007D5AC3">
        <w:rPr>
          <w:noProof/>
        </w:rPr>
      </w:r>
      <w:r w:rsidRPr="007D5AC3">
        <w:rPr>
          <w:noProof/>
        </w:rPr>
        <w:fldChar w:fldCharType="separate"/>
      </w:r>
      <w:r w:rsidR="001338A5">
        <w:rPr>
          <w:noProof/>
        </w:rPr>
        <w:t>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4AA</w:t>
      </w:r>
      <w:r>
        <w:rPr>
          <w:noProof/>
        </w:rPr>
        <w:tab/>
        <w:t>Diagnostic imaging services table</w:t>
      </w:r>
      <w:r w:rsidRPr="007D5AC3">
        <w:rPr>
          <w:noProof/>
        </w:rPr>
        <w:tab/>
      </w:r>
      <w:r w:rsidRPr="007D5AC3">
        <w:rPr>
          <w:noProof/>
        </w:rPr>
        <w:fldChar w:fldCharType="begin"/>
      </w:r>
      <w:r w:rsidRPr="007D5AC3">
        <w:rPr>
          <w:noProof/>
        </w:rPr>
        <w:instrText xml:space="preserve"> PAGEREF _Toc74829559 \h </w:instrText>
      </w:r>
      <w:r w:rsidRPr="007D5AC3">
        <w:rPr>
          <w:noProof/>
        </w:rPr>
      </w:r>
      <w:r w:rsidRPr="007D5AC3">
        <w:rPr>
          <w:noProof/>
        </w:rPr>
        <w:fldChar w:fldCharType="separate"/>
      </w:r>
      <w:r w:rsidR="001338A5">
        <w:rPr>
          <w:noProof/>
        </w:rPr>
        <w:t>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4AB</w:t>
      </w:r>
      <w:r>
        <w:rPr>
          <w:noProof/>
        </w:rPr>
        <w:tab/>
        <w:t>Multiple diagnostic imaging services</w:t>
      </w:r>
      <w:r w:rsidRPr="007D5AC3">
        <w:rPr>
          <w:noProof/>
        </w:rPr>
        <w:tab/>
      </w:r>
      <w:r w:rsidRPr="007D5AC3">
        <w:rPr>
          <w:noProof/>
        </w:rPr>
        <w:fldChar w:fldCharType="begin"/>
      </w:r>
      <w:r w:rsidRPr="007D5AC3">
        <w:rPr>
          <w:noProof/>
        </w:rPr>
        <w:instrText xml:space="preserve"> PAGEREF _Toc74829560 \h </w:instrText>
      </w:r>
      <w:r w:rsidRPr="007D5AC3">
        <w:rPr>
          <w:noProof/>
        </w:rPr>
      </w:r>
      <w:r w:rsidRPr="007D5AC3">
        <w:rPr>
          <w:noProof/>
        </w:rPr>
        <w:fldChar w:fldCharType="separate"/>
      </w:r>
      <w:r w:rsidR="001338A5">
        <w:rPr>
          <w:noProof/>
        </w:rPr>
        <w:t>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4A</w:t>
      </w:r>
      <w:r>
        <w:rPr>
          <w:noProof/>
        </w:rPr>
        <w:tab/>
        <w:t>Pathology services table</w:t>
      </w:r>
      <w:r w:rsidRPr="007D5AC3">
        <w:rPr>
          <w:noProof/>
        </w:rPr>
        <w:tab/>
      </w:r>
      <w:r w:rsidRPr="007D5AC3">
        <w:rPr>
          <w:noProof/>
        </w:rPr>
        <w:fldChar w:fldCharType="begin"/>
      </w:r>
      <w:r w:rsidRPr="007D5AC3">
        <w:rPr>
          <w:noProof/>
        </w:rPr>
        <w:instrText xml:space="preserve"> PAGEREF _Toc74829561 \h </w:instrText>
      </w:r>
      <w:r w:rsidRPr="007D5AC3">
        <w:rPr>
          <w:noProof/>
        </w:rPr>
      </w:r>
      <w:r w:rsidRPr="007D5AC3">
        <w:rPr>
          <w:noProof/>
        </w:rPr>
        <w:fldChar w:fldCharType="separate"/>
      </w:r>
      <w:r w:rsidR="001338A5">
        <w:rPr>
          <w:noProof/>
        </w:rPr>
        <w:t>33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4B</w:t>
      </w:r>
      <w:r>
        <w:rPr>
          <w:noProof/>
        </w:rPr>
        <w:tab/>
        <w:t>Multiple pathology services</w:t>
      </w:r>
      <w:r w:rsidRPr="007D5AC3">
        <w:rPr>
          <w:noProof/>
        </w:rPr>
        <w:tab/>
      </w:r>
      <w:r w:rsidRPr="007D5AC3">
        <w:rPr>
          <w:noProof/>
        </w:rPr>
        <w:fldChar w:fldCharType="begin"/>
      </w:r>
      <w:r w:rsidRPr="007D5AC3">
        <w:rPr>
          <w:noProof/>
        </w:rPr>
        <w:instrText xml:space="preserve"> PAGEREF _Toc74829562 \h </w:instrText>
      </w:r>
      <w:r w:rsidRPr="007D5AC3">
        <w:rPr>
          <w:noProof/>
        </w:rPr>
      </w:r>
      <w:r w:rsidRPr="007D5AC3">
        <w:rPr>
          <w:noProof/>
        </w:rPr>
        <w:fldChar w:fldCharType="separate"/>
      </w:r>
      <w:r w:rsidR="001338A5">
        <w:rPr>
          <w:noProof/>
        </w:rPr>
        <w:t>33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4BAA</w:t>
      </w:r>
      <w:r>
        <w:rPr>
          <w:noProof/>
        </w:rPr>
        <w:tab/>
        <w:t>Conditional specification of services in table items</w:t>
      </w:r>
      <w:r w:rsidRPr="007D5AC3">
        <w:rPr>
          <w:noProof/>
        </w:rPr>
        <w:tab/>
      </w:r>
      <w:r w:rsidRPr="007D5AC3">
        <w:rPr>
          <w:noProof/>
        </w:rPr>
        <w:fldChar w:fldCharType="begin"/>
      </w:r>
      <w:r w:rsidRPr="007D5AC3">
        <w:rPr>
          <w:noProof/>
        </w:rPr>
        <w:instrText xml:space="preserve"> PAGEREF _Toc74829563 \h </w:instrText>
      </w:r>
      <w:r w:rsidRPr="007D5AC3">
        <w:rPr>
          <w:noProof/>
        </w:rPr>
      </w:r>
      <w:r w:rsidRPr="007D5AC3">
        <w:rPr>
          <w:noProof/>
        </w:rPr>
        <w:fldChar w:fldCharType="separate"/>
      </w:r>
      <w:r w:rsidR="001338A5">
        <w:rPr>
          <w:noProof/>
        </w:rPr>
        <w:t>33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4BA</w:t>
      </w:r>
      <w:r>
        <w:rPr>
          <w:noProof/>
        </w:rPr>
        <w:tab/>
        <w:t>Pathologist</w:t>
      </w:r>
      <w:r>
        <w:rPr>
          <w:noProof/>
        </w:rPr>
        <w:noBreakHyphen/>
        <w:t>determinable services</w:t>
      </w:r>
      <w:r w:rsidRPr="007D5AC3">
        <w:rPr>
          <w:noProof/>
        </w:rPr>
        <w:tab/>
      </w:r>
      <w:r w:rsidRPr="007D5AC3">
        <w:rPr>
          <w:noProof/>
        </w:rPr>
        <w:fldChar w:fldCharType="begin"/>
      </w:r>
      <w:r w:rsidRPr="007D5AC3">
        <w:rPr>
          <w:noProof/>
        </w:rPr>
        <w:instrText xml:space="preserve"> PAGEREF _Toc74829564 \h </w:instrText>
      </w:r>
      <w:r w:rsidRPr="007D5AC3">
        <w:rPr>
          <w:noProof/>
        </w:rPr>
      </w:r>
      <w:r w:rsidRPr="007D5AC3">
        <w:rPr>
          <w:noProof/>
        </w:rPr>
        <w:fldChar w:fldCharType="separate"/>
      </w:r>
      <w:r w:rsidR="001338A5">
        <w:rPr>
          <w:noProof/>
        </w:rPr>
        <w:t>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4BB</w:t>
      </w:r>
      <w:r>
        <w:rPr>
          <w:noProof/>
        </w:rPr>
        <w:tab/>
        <w:t>Prescribed pathology services</w:t>
      </w:r>
      <w:r w:rsidRPr="007D5AC3">
        <w:rPr>
          <w:noProof/>
        </w:rPr>
        <w:tab/>
      </w:r>
      <w:r w:rsidRPr="007D5AC3">
        <w:rPr>
          <w:noProof/>
        </w:rPr>
        <w:fldChar w:fldCharType="begin"/>
      </w:r>
      <w:r w:rsidRPr="007D5AC3">
        <w:rPr>
          <w:noProof/>
        </w:rPr>
        <w:instrText xml:space="preserve"> PAGEREF _Toc74829565 \h </w:instrText>
      </w:r>
      <w:r w:rsidRPr="007D5AC3">
        <w:rPr>
          <w:noProof/>
        </w:rPr>
      </w:r>
      <w:r w:rsidRPr="007D5AC3">
        <w:rPr>
          <w:noProof/>
        </w:rPr>
        <w:fldChar w:fldCharType="separate"/>
      </w:r>
      <w:r w:rsidR="001338A5">
        <w:rPr>
          <w:noProof/>
        </w:rPr>
        <w:t>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6</w:t>
      </w:r>
      <w:r>
        <w:rPr>
          <w:noProof/>
        </w:rPr>
        <w:tab/>
        <w:t>Certain persons in Australia to be treated as eligible persons etc.</w:t>
      </w:r>
      <w:r w:rsidRPr="007D5AC3">
        <w:rPr>
          <w:noProof/>
        </w:rPr>
        <w:tab/>
      </w:r>
      <w:r w:rsidRPr="007D5AC3">
        <w:rPr>
          <w:noProof/>
        </w:rPr>
        <w:fldChar w:fldCharType="begin"/>
      </w:r>
      <w:r w:rsidRPr="007D5AC3">
        <w:rPr>
          <w:noProof/>
        </w:rPr>
        <w:instrText xml:space="preserve"> PAGEREF _Toc74829566 \h </w:instrText>
      </w:r>
      <w:r w:rsidRPr="007D5AC3">
        <w:rPr>
          <w:noProof/>
        </w:rPr>
      </w:r>
      <w:r w:rsidRPr="007D5AC3">
        <w:rPr>
          <w:noProof/>
        </w:rPr>
        <w:fldChar w:fldCharType="separate"/>
      </w:r>
      <w:r w:rsidR="001338A5">
        <w:rPr>
          <w:noProof/>
        </w:rPr>
        <w:t>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6A</w:t>
      </w:r>
      <w:r>
        <w:rPr>
          <w:noProof/>
        </w:rPr>
        <w:tab/>
        <w:t>Certain prescribed persons in Australia to be treated as eligible persons etc.</w:t>
      </w:r>
      <w:r w:rsidRPr="007D5AC3">
        <w:rPr>
          <w:noProof/>
        </w:rPr>
        <w:tab/>
      </w:r>
      <w:r w:rsidRPr="007D5AC3">
        <w:rPr>
          <w:noProof/>
        </w:rPr>
        <w:fldChar w:fldCharType="begin"/>
      </w:r>
      <w:r w:rsidRPr="007D5AC3">
        <w:rPr>
          <w:noProof/>
        </w:rPr>
        <w:instrText xml:space="preserve"> PAGEREF _Toc74829567 \h </w:instrText>
      </w:r>
      <w:r w:rsidRPr="007D5AC3">
        <w:rPr>
          <w:noProof/>
        </w:rPr>
      </w:r>
      <w:r w:rsidRPr="007D5AC3">
        <w:rPr>
          <w:noProof/>
        </w:rPr>
        <w:fldChar w:fldCharType="separate"/>
      </w:r>
      <w:r w:rsidR="001338A5">
        <w:rPr>
          <w:noProof/>
        </w:rPr>
        <w:t>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w:t>
      </w:r>
      <w:r>
        <w:rPr>
          <w:noProof/>
        </w:rPr>
        <w:tab/>
        <w:t>Agreement for reciprocal treatment of visitors to Australia and other countries</w:t>
      </w:r>
      <w:r w:rsidRPr="007D5AC3">
        <w:rPr>
          <w:noProof/>
        </w:rPr>
        <w:tab/>
      </w:r>
      <w:r w:rsidRPr="007D5AC3">
        <w:rPr>
          <w:noProof/>
        </w:rPr>
        <w:fldChar w:fldCharType="begin"/>
      </w:r>
      <w:r w:rsidRPr="007D5AC3">
        <w:rPr>
          <w:noProof/>
        </w:rPr>
        <w:instrText xml:space="preserve"> PAGEREF _Toc74829568 \h </w:instrText>
      </w:r>
      <w:r w:rsidRPr="007D5AC3">
        <w:rPr>
          <w:noProof/>
        </w:rPr>
      </w:r>
      <w:r w:rsidRPr="007D5AC3">
        <w:rPr>
          <w:noProof/>
        </w:rPr>
        <w:fldChar w:fldCharType="separate"/>
      </w:r>
      <w:r w:rsidR="001338A5">
        <w:rPr>
          <w:noProof/>
        </w:rPr>
        <w:t>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7A</w:t>
      </w:r>
      <w:r>
        <w:rPr>
          <w:noProof/>
        </w:rPr>
        <w:tab/>
        <w:t>External Territories</w:t>
      </w:r>
      <w:r w:rsidRPr="007D5AC3">
        <w:rPr>
          <w:noProof/>
        </w:rPr>
        <w:tab/>
      </w:r>
      <w:r w:rsidRPr="007D5AC3">
        <w:rPr>
          <w:noProof/>
        </w:rPr>
        <w:fldChar w:fldCharType="begin"/>
      </w:r>
      <w:r w:rsidRPr="007D5AC3">
        <w:rPr>
          <w:noProof/>
        </w:rPr>
        <w:instrText xml:space="preserve"> PAGEREF _Toc74829569 \h </w:instrText>
      </w:r>
      <w:r w:rsidRPr="007D5AC3">
        <w:rPr>
          <w:noProof/>
        </w:rPr>
      </w:r>
      <w:r w:rsidRPr="007D5AC3">
        <w:rPr>
          <w:noProof/>
        </w:rPr>
        <w:fldChar w:fldCharType="separate"/>
      </w:r>
      <w:r w:rsidR="001338A5">
        <w:rPr>
          <w:noProof/>
        </w:rPr>
        <w:t>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7B</w:t>
      </w:r>
      <w:r>
        <w:rPr>
          <w:noProof/>
        </w:rPr>
        <w:tab/>
        <w:t xml:space="preserve">Application of the </w:t>
      </w:r>
      <w:r w:rsidRPr="00A02B20">
        <w:rPr>
          <w:i/>
          <w:noProof/>
        </w:rPr>
        <w:t>Criminal Code</w:t>
      </w:r>
      <w:r w:rsidRPr="007D5AC3">
        <w:rPr>
          <w:noProof/>
        </w:rPr>
        <w:tab/>
      </w:r>
      <w:r w:rsidRPr="007D5AC3">
        <w:rPr>
          <w:noProof/>
        </w:rPr>
        <w:fldChar w:fldCharType="begin"/>
      </w:r>
      <w:r w:rsidRPr="007D5AC3">
        <w:rPr>
          <w:noProof/>
        </w:rPr>
        <w:instrText xml:space="preserve"> PAGEREF _Toc74829570 \h </w:instrText>
      </w:r>
      <w:r w:rsidRPr="007D5AC3">
        <w:rPr>
          <w:noProof/>
        </w:rPr>
      </w:r>
      <w:r w:rsidRPr="007D5AC3">
        <w:rPr>
          <w:noProof/>
        </w:rPr>
        <w:fldChar w:fldCharType="separate"/>
      </w:r>
      <w:r w:rsidR="001338A5">
        <w:rPr>
          <w:noProof/>
        </w:rPr>
        <w:t>36</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lastRenderedPageBreak/>
        <w:t>Part II—Medicare benefits</w:t>
      </w:r>
      <w:r w:rsidRPr="007D5AC3">
        <w:rPr>
          <w:b w:val="0"/>
          <w:noProof/>
          <w:sz w:val="18"/>
        </w:rPr>
        <w:tab/>
      </w:r>
      <w:r w:rsidRPr="007D5AC3">
        <w:rPr>
          <w:b w:val="0"/>
          <w:noProof/>
          <w:sz w:val="18"/>
        </w:rPr>
        <w:fldChar w:fldCharType="begin"/>
      </w:r>
      <w:r w:rsidRPr="007D5AC3">
        <w:rPr>
          <w:b w:val="0"/>
          <w:noProof/>
          <w:sz w:val="18"/>
        </w:rPr>
        <w:instrText xml:space="preserve"> PAGEREF _Toc74829571 \h </w:instrText>
      </w:r>
      <w:r w:rsidRPr="007D5AC3">
        <w:rPr>
          <w:b w:val="0"/>
          <w:noProof/>
          <w:sz w:val="18"/>
        </w:rPr>
      </w:r>
      <w:r w:rsidRPr="007D5AC3">
        <w:rPr>
          <w:b w:val="0"/>
          <w:noProof/>
          <w:sz w:val="18"/>
        </w:rPr>
        <w:fldChar w:fldCharType="separate"/>
      </w:r>
      <w:r w:rsidR="001338A5">
        <w:rPr>
          <w:b w:val="0"/>
          <w:noProof/>
          <w:sz w:val="18"/>
        </w:rPr>
        <w:t>37</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w:t>
      </w:r>
      <w:r>
        <w:rPr>
          <w:noProof/>
        </w:rPr>
        <w:tab/>
        <w:t>Interpretation</w:t>
      </w:r>
      <w:r w:rsidRPr="007D5AC3">
        <w:rPr>
          <w:noProof/>
        </w:rPr>
        <w:tab/>
      </w:r>
      <w:r w:rsidRPr="007D5AC3">
        <w:rPr>
          <w:noProof/>
        </w:rPr>
        <w:fldChar w:fldCharType="begin"/>
      </w:r>
      <w:r w:rsidRPr="007D5AC3">
        <w:rPr>
          <w:noProof/>
        </w:rPr>
        <w:instrText xml:space="preserve"> PAGEREF _Toc74829572 \h </w:instrText>
      </w:r>
      <w:r w:rsidRPr="007D5AC3">
        <w:rPr>
          <w:noProof/>
        </w:rPr>
      </w:r>
      <w:r w:rsidRPr="007D5AC3">
        <w:rPr>
          <w:noProof/>
        </w:rPr>
        <w:fldChar w:fldCharType="separate"/>
      </w:r>
      <w:r w:rsidR="001338A5">
        <w:rPr>
          <w:noProof/>
        </w:rPr>
        <w:t>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8A</w:t>
      </w:r>
      <w:r>
        <w:rPr>
          <w:noProof/>
        </w:rPr>
        <w:tab/>
        <w:t>Minister may determine registered family is FTB(A) family</w:t>
      </w:r>
      <w:r w:rsidRPr="007D5AC3">
        <w:rPr>
          <w:noProof/>
        </w:rPr>
        <w:tab/>
      </w:r>
      <w:r w:rsidRPr="007D5AC3">
        <w:rPr>
          <w:noProof/>
        </w:rPr>
        <w:fldChar w:fldCharType="begin"/>
      </w:r>
      <w:r w:rsidRPr="007D5AC3">
        <w:rPr>
          <w:noProof/>
        </w:rPr>
        <w:instrText xml:space="preserve"> PAGEREF _Toc74829573 \h </w:instrText>
      </w:r>
      <w:r w:rsidRPr="007D5AC3">
        <w:rPr>
          <w:noProof/>
        </w:rPr>
      </w:r>
      <w:r w:rsidRPr="007D5AC3">
        <w:rPr>
          <w:noProof/>
        </w:rPr>
        <w:fldChar w:fldCharType="separate"/>
      </w:r>
      <w:r w:rsidR="001338A5">
        <w:rPr>
          <w:noProof/>
        </w:rPr>
        <w:t>38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w:t>
      </w:r>
      <w:r>
        <w:rPr>
          <w:noProof/>
        </w:rPr>
        <w:tab/>
        <w:t>Medicare benefits calculated by reference to fees</w:t>
      </w:r>
      <w:r w:rsidRPr="007D5AC3">
        <w:rPr>
          <w:noProof/>
        </w:rPr>
        <w:tab/>
      </w:r>
      <w:r w:rsidRPr="007D5AC3">
        <w:rPr>
          <w:noProof/>
        </w:rPr>
        <w:fldChar w:fldCharType="begin"/>
      </w:r>
      <w:r w:rsidRPr="007D5AC3">
        <w:rPr>
          <w:noProof/>
        </w:rPr>
        <w:instrText xml:space="preserve"> PAGEREF _Toc74829574 \h </w:instrText>
      </w:r>
      <w:r w:rsidRPr="007D5AC3">
        <w:rPr>
          <w:noProof/>
        </w:rPr>
      </w:r>
      <w:r w:rsidRPr="007D5AC3">
        <w:rPr>
          <w:noProof/>
        </w:rPr>
        <w:fldChar w:fldCharType="separate"/>
      </w:r>
      <w:r w:rsidR="001338A5">
        <w:rPr>
          <w:noProof/>
        </w:rPr>
        <w:t>39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w:t>
      </w:r>
      <w:r>
        <w:rPr>
          <w:noProof/>
        </w:rPr>
        <w:tab/>
        <w:t>Entitlement to Medicare benefit</w:t>
      </w:r>
      <w:r w:rsidRPr="007D5AC3">
        <w:rPr>
          <w:noProof/>
        </w:rPr>
        <w:tab/>
      </w:r>
      <w:r w:rsidRPr="007D5AC3">
        <w:rPr>
          <w:noProof/>
        </w:rPr>
        <w:fldChar w:fldCharType="begin"/>
      </w:r>
      <w:r w:rsidRPr="007D5AC3">
        <w:rPr>
          <w:noProof/>
        </w:rPr>
        <w:instrText xml:space="preserve"> PAGEREF _Toc74829575 \h </w:instrText>
      </w:r>
      <w:r w:rsidRPr="007D5AC3">
        <w:rPr>
          <w:noProof/>
        </w:rPr>
      </w:r>
      <w:r w:rsidRPr="007D5AC3">
        <w:rPr>
          <w:noProof/>
        </w:rPr>
        <w:fldChar w:fldCharType="separate"/>
      </w:r>
      <w:r w:rsidR="001338A5">
        <w:rPr>
          <w:noProof/>
        </w:rPr>
        <w:t>39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10AA</w:t>
      </w:r>
      <w:r>
        <w:rPr>
          <w:noProof/>
        </w:rPr>
        <w:tab/>
        <w:t>Registered families</w:t>
      </w:r>
      <w:r w:rsidRPr="007D5AC3">
        <w:rPr>
          <w:noProof/>
        </w:rPr>
        <w:tab/>
      </w:r>
      <w:r w:rsidRPr="007D5AC3">
        <w:rPr>
          <w:noProof/>
        </w:rPr>
        <w:fldChar w:fldCharType="begin"/>
      </w:r>
      <w:r w:rsidRPr="007D5AC3">
        <w:rPr>
          <w:noProof/>
        </w:rPr>
        <w:instrText xml:space="preserve"> PAGEREF _Toc74829576 \h </w:instrText>
      </w:r>
      <w:r w:rsidRPr="007D5AC3">
        <w:rPr>
          <w:noProof/>
        </w:rPr>
      </w:r>
      <w:r w:rsidRPr="007D5AC3">
        <w:rPr>
          <w:noProof/>
        </w:rPr>
        <w:fldChar w:fldCharType="separate"/>
      </w:r>
      <w:r w:rsidR="001338A5">
        <w:rPr>
          <w:noProof/>
        </w:rPr>
        <w:t>40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10AB</w:t>
      </w:r>
      <w:r>
        <w:rPr>
          <w:noProof/>
        </w:rPr>
        <w:tab/>
        <w:t>Consequences of altered family composition</w:t>
      </w:r>
      <w:r w:rsidRPr="007D5AC3">
        <w:rPr>
          <w:noProof/>
        </w:rPr>
        <w:tab/>
      </w:r>
      <w:r w:rsidRPr="007D5AC3">
        <w:rPr>
          <w:noProof/>
        </w:rPr>
        <w:fldChar w:fldCharType="begin"/>
      </w:r>
      <w:r w:rsidRPr="007D5AC3">
        <w:rPr>
          <w:noProof/>
        </w:rPr>
        <w:instrText xml:space="preserve"> PAGEREF _Toc74829577 \h </w:instrText>
      </w:r>
      <w:r w:rsidRPr="007D5AC3">
        <w:rPr>
          <w:noProof/>
        </w:rPr>
      </w:r>
      <w:r w:rsidRPr="007D5AC3">
        <w:rPr>
          <w:noProof/>
        </w:rPr>
        <w:fldChar w:fldCharType="separate"/>
      </w:r>
      <w:r w:rsidR="001338A5">
        <w:rPr>
          <w:noProof/>
        </w:rPr>
        <w:t>42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10AC</w:t>
      </w:r>
      <w:r>
        <w:rPr>
          <w:noProof/>
        </w:rPr>
        <w:tab/>
        <w:t>Safety</w:t>
      </w:r>
      <w:r>
        <w:rPr>
          <w:noProof/>
        </w:rPr>
        <w:noBreakHyphen/>
        <w:t>net—families</w:t>
      </w:r>
      <w:r w:rsidRPr="007D5AC3">
        <w:rPr>
          <w:noProof/>
        </w:rPr>
        <w:tab/>
      </w:r>
      <w:r w:rsidRPr="007D5AC3">
        <w:rPr>
          <w:noProof/>
        </w:rPr>
        <w:fldChar w:fldCharType="begin"/>
      </w:r>
      <w:r w:rsidRPr="007D5AC3">
        <w:rPr>
          <w:noProof/>
        </w:rPr>
        <w:instrText xml:space="preserve"> PAGEREF _Toc74829578 \h </w:instrText>
      </w:r>
      <w:r w:rsidRPr="007D5AC3">
        <w:rPr>
          <w:noProof/>
        </w:rPr>
      </w:r>
      <w:r w:rsidRPr="007D5AC3">
        <w:rPr>
          <w:noProof/>
        </w:rPr>
        <w:fldChar w:fldCharType="separate"/>
      </w:r>
      <w:r w:rsidR="001338A5">
        <w:rPr>
          <w:noProof/>
        </w:rPr>
        <w:t>43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10ACA</w:t>
      </w:r>
      <w:r>
        <w:rPr>
          <w:noProof/>
        </w:rPr>
        <w:tab/>
        <w:t>Extended safety</w:t>
      </w:r>
      <w:r>
        <w:rPr>
          <w:noProof/>
        </w:rPr>
        <w:noBreakHyphen/>
        <w:t>net—families</w:t>
      </w:r>
      <w:r w:rsidRPr="007D5AC3">
        <w:rPr>
          <w:noProof/>
        </w:rPr>
        <w:tab/>
      </w:r>
      <w:r w:rsidRPr="007D5AC3">
        <w:rPr>
          <w:noProof/>
        </w:rPr>
        <w:fldChar w:fldCharType="begin"/>
      </w:r>
      <w:r w:rsidRPr="007D5AC3">
        <w:rPr>
          <w:noProof/>
        </w:rPr>
        <w:instrText xml:space="preserve"> PAGEREF _Toc74829579 \h </w:instrText>
      </w:r>
      <w:r w:rsidRPr="007D5AC3">
        <w:rPr>
          <w:noProof/>
        </w:rPr>
      </w:r>
      <w:r w:rsidRPr="007D5AC3">
        <w:rPr>
          <w:noProof/>
        </w:rPr>
        <w:fldChar w:fldCharType="separate"/>
      </w:r>
      <w:r w:rsidR="001338A5">
        <w:rPr>
          <w:noProof/>
        </w:rPr>
        <w:t>46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10AD</w:t>
      </w:r>
      <w:r>
        <w:rPr>
          <w:noProof/>
        </w:rPr>
        <w:tab/>
        <w:t>Safety</w:t>
      </w:r>
      <w:r>
        <w:rPr>
          <w:noProof/>
        </w:rPr>
        <w:noBreakHyphen/>
        <w:t>net—individuals</w:t>
      </w:r>
      <w:r w:rsidRPr="007D5AC3">
        <w:rPr>
          <w:noProof/>
        </w:rPr>
        <w:tab/>
      </w:r>
      <w:r w:rsidRPr="007D5AC3">
        <w:rPr>
          <w:noProof/>
        </w:rPr>
        <w:fldChar w:fldCharType="begin"/>
      </w:r>
      <w:r w:rsidRPr="007D5AC3">
        <w:rPr>
          <w:noProof/>
        </w:rPr>
        <w:instrText xml:space="preserve"> PAGEREF _Toc74829580 \h </w:instrText>
      </w:r>
      <w:r w:rsidRPr="007D5AC3">
        <w:rPr>
          <w:noProof/>
        </w:rPr>
      </w:r>
      <w:r w:rsidRPr="007D5AC3">
        <w:rPr>
          <w:noProof/>
        </w:rPr>
        <w:fldChar w:fldCharType="separate"/>
      </w:r>
      <w:r w:rsidR="001338A5">
        <w:rPr>
          <w:noProof/>
        </w:rPr>
        <w:t>50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10ADA</w:t>
      </w:r>
      <w:r>
        <w:rPr>
          <w:noProof/>
        </w:rPr>
        <w:tab/>
        <w:t>Extended safety</w:t>
      </w:r>
      <w:r>
        <w:rPr>
          <w:noProof/>
        </w:rPr>
        <w:noBreakHyphen/>
        <w:t>net—individuals</w:t>
      </w:r>
      <w:r w:rsidRPr="007D5AC3">
        <w:rPr>
          <w:noProof/>
        </w:rPr>
        <w:tab/>
      </w:r>
      <w:r w:rsidRPr="007D5AC3">
        <w:rPr>
          <w:noProof/>
        </w:rPr>
        <w:fldChar w:fldCharType="begin"/>
      </w:r>
      <w:r w:rsidRPr="007D5AC3">
        <w:rPr>
          <w:noProof/>
        </w:rPr>
        <w:instrText xml:space="preserve"> PAGEREF _Toc74829581 \h </w:instrText>
      </w:r>
      <w:r w:rsidRPr="007D5AC3">
        <w:rPr>
          <w:noProof/>
        </w:rPr>
      </w:r>
      <w:r w:rsidRPr="007D5AC3">
        <w:rPr>
          <w:noProof/>
        </w:rPr>
        <w:fldChar w:fldCharType="separate"/>
      </w:r>
      <w:r w:rsidR="001338A5">
        <w:rPr>
          <w:noProof/>
        </w:rPr>
        <w:t>52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10AE</w:t>
      </w:r>
      <w:r>
        <w:rPr>
          <w:noProof/>
        </w:rPr>
        <w:tab/>
        <w:t>Confirmation of family composition</w:t>
      </w:r>
      <w:r w:rsidRPr="007D5AC3">
        <w:rPr>
          <w:noProof/>
        </w:rPr>
        <w:tab/>
      </w:r>
      <w:r w:rsidRPr="007D5AC3">
        <w:rPr>
          <w:noProof/>
        </w:rPr>
        <w:fldChar w:fldCharType="begin"/>
      </w:r>
      <w:r w:rsidRPr="007D5AC3">
        <w:rPr>
          <w:noProof/>
        </w:rPr>
        <w:instrText xml:space="preserve"> PAGEREF _Toc74829582 \h </w:instrText>
      </w:r>
      <w:r w:rsidRPr="007D5AC3">
        <w:rPr>
          <w:noProof/>
        </w:rPr>
      </w:r>
      <w:r w:rsidRPr="007D5AC3">
        <w:rPr>
          <w:noProof/>
        </w:rPr>
        <w:fldChar w:fldCharType="separate"/>
      </w:r>
      <w:r w:rsidR="001338A5">
        <w:rPr>
          <w:noProof/>
        </w:rPr>
        <w:t>56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10A</w:t>
      </w:r>
      <w:r>
        <w:rPr>
          <w:noProof/>
        </w:rPr>
        <w:tab/>
        <w:t>Indexation</w:t>
      </w:r>
      <w:r w:rsidRPr="007D5AC3">
        <w:rPr>
          <w:noProof/>
        </w:rPr>
        <w:tab/>
      </w:r>
      <w:r w:rsidRPr="007D5AC3">
        <w:rPr>
          <w:noProof/>
        </w:rPr>
        <w:fldChar w:fldCharType="begin"/>
      </w:r>
      <w:r w:rsidRPr="007D5AC3">
        <w:rPr>
          <w:noProof/>
        </w:rPr>
        <w:instrText xml:space="preserve"> PAGEREF _Toc74829583 \h </w:instrText>
      </w:r>
      <w:r w:rsidRPr="007D5AC3">
        <w:rPr>
          <w:noProof/>
        </w:rPr>
      </w:r>
      <w:r w:rsidRPr="007D5AC3">
        <w:rPr>
          <w:noProof/>
        </w:rPr>
        <w:fldChar w:fldCharType="separate"/>
      </w:r>
      <w:r w:rsidR="001338A5">
        <w:rPr>
          <w:noProof/>
        </w:rPr>
        <w:t>56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10B</w:t>
      </w:r>
      <w:r>
        <w:rPr>
          <w:noProof/>
        </w:rPr>
        <w:tab/>
        <w:t>Determinations for subsections 10ACA(7A) and 10ADA(8A)</w:t>
      </w:r>
      <w:r w:rsidRPr="007D5AC3">
        <w:rPr>
          <w:noProof/>
        </w:rPr>
        <w:tab/>
      </w:r>
      <w:r w:rsidRPr="007D5AC3">
        <w:rPr>
          <w:noProof/>
        </w:rPr>
        <w:fldChar w:fldCharType="begin"/>
      </w:r>
      <w:r w:rsidRPr="007D5AC3">
        <w:rPr>
          <w:noProof/>
        </w:rPr>
        <w:instrText xml:space="preserve"> PAGEREF _Toc74829584 \h </w:instrText>
      </w:r>
      <w:r w:rsidRPr="007D5AC3">
        <w:rPr>
          <w:noProof/>
        </w:rPr>
      </w:r>
      <w:r w:rsidRPr="007D5AC3">
        <w:rPr>
          <w:noProof/>
        </w:rPr>
        <w:fldChar w:fldCharType="separate"/>
      </w:r>
      <w:r w:rsidR="001338A5">
        <w:rPr>
          <w:noProof/>
        </w:rPr>
        <w:t>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14</w:t>
      </w:r>
      <w:r>
        <w:rPr>
          <w:noProof/>
        </w:rPr>
        <w:tab/>
        <w:t>Medicare benefit not to exceed medical expenses incurred</w:t>
      </w:r>
      <w:r w:rsidRPr="007D5AC3">
        <w:rPr>
          <w:noProof/>
        </w:rPr>
        <w:tab/>
      </w:r>
      <w:r w:rsidRPr="007D5AC3">
        <w:rPr>
          <w:noProof/>
        </w:rPr>
        <w:fldChar w:fldCharType="begin"/>
      </w:r>
      <w:r w:rsidRPr="007D5AC3">
        <w:rPr>
          <w:noProof/>
        </w:rPr>
        <w:instrText xml:space="preserve"> PAGEREF _Toc74829585 \h </w:instrText>
      </w:r>
      <w:r w:rsidRPr="007D5AC3">
        <w:rPr>
          <w:noProof/>
        </w:rPr>
      </w:r>
      <w:r w:rsidRPr="007D5AC3">
        <w:rPr>
          <w:noProof/>
        </w:rPr>
        <w:fldChar w:fldCharType="separate"/>
      </w:r>
      <w:r w:rsidR="001338A5">
        <w:rPr>
          <w:noProof/>
        </w:rPr>
        <w:t>60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15</w:t>
      </w:r>
      <w:r>
        <w:rPr>
          <w:noProof/>
        </w:rPr>
        <w:tab/>
        <w:t>Medicare benefit in respect of 2 or more operations</w:t>
      </w:r>
      <w:r w:rsidRPr="007D5AC3">
        <w:rPr>
          <w:noProof/>
        </w:rPr>
        <w:tab/>
      </w:r>
      <w:r w:rsidRPr="007D5AC3">
        <w:rPr>
          <w:noProof/>
        </w:rPr>
        <w:fldChar w:fldCharType="begin"/>
      </w:r>
      <w:r w:rsidRPr="007D5AC3">
        <w:rPr>
          <w:noProof/>
        </w:rPr>
        <w:instrText xml:space="preserve"> PAGEREF _Toc74829586 \h </w:instrText>
      </w:r>
      <w:r w:rsidRPr="007D5AC3">
        <w:rPr>
          <w:noProof/>
        </w:rPr>
      </w:r>
      <w:r w:rsidRPr="007D5AC3">
        <w:rPr>
          <w:noProof/>
        </w:rPr>
        <w:fldChar w:fldCharType="separate"/>
      </w:r>
      <w:r w:rsidR="001338A5">
        <w:rPr>
          <w:noProof/>
        </w:rPr>
        <w:t>60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w:t>
      </w:r>
      <w:r>
        <w:rPr>
          <w:noProof/>
        </w:rPr>
        <w:tab/>
        <w:t>Administration of anaesthetic and assistance at operation</w:t>
      </w:r>
      <w:r w:rsidRPr="007D5AC3">
        <w:rPr>
          <w:noProof/>
        </w:rPr>
        <w:tab/>
      </w:r>
      <w:r w:rsidRPr="007D5AC3">
        <w:rPr>
          <w:noProof/>
        </w:rPr>
        <w:fldChar w:fldCharType="begin"/>
      </w:r>
      <w:r w:rsidRPr="007D5AC3">
        <w:rPr>
          <w:noProof/>
        </w:rPr>
        <w:instrText xml:space="preserve"> PAGEREF _Toc74829587 \h </w:instrText>
      </w:r>
      <w:r w:rsidRPr="007D5AC3">
        <w:rPr>
          <w:noProof/>
        </w:rPr>
      </w:r>
      <w:r w:rsidRPr="007D5AC3">
        <w:rPr>
          <w:noProof/>
        </w:rPr>
        <w:fldChar w:fldCharType="separate"/>
      </w:r>
      <w:r w:rsidR="001338A5">
        <w:rPr>
          <w:noProof/>
        </w:rPr>
        <w:t>61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16A</w:t>
      </w:r>
      <w:r>
        <w:rPr>
          <w:noProof/>
        </w:rPr>
        <w:tab/>
        <w:t>Medicare benefits in relation to pathology services</w:t>
      </w:r>
      <w:r w:rsidRPr="007D5AC3">
        <w:rPr>
          <w:noProof/>
        </w:rPr>
        <w:tab/>
      </w:r>
      <w:r w:rsidRPr="007D5AC3">
        <w:rPr>
          <w:noProof/>
        </w:rPr>
        <w:fldChar w:fldCharType="begin"/>
      </w:r>
      <w:r w:rsidRPr="007D5AC3">
        <w:rPr>
          <w:noProof/>
        </w:rPr>
        <w:instrText xml:space="preserve"> PAGEREF _Toc74829588 \h </w:instrText>
      </w:r>
      <w:r w:rsidRPr="007D5AC3">
        <w:rPr>
          <w:noProof/>
        </w:rPr>
      </w:r>
      <w:r w:rsidRPr="007D5AC3">
        <w:rPr>
          <w:noProof/>
        </w:rPr>
        <w:fldChar w:fldCharType="separate"/>
      </w:r>
      <w:r w:rsidR="001338A5">
        <w:rPr>
          <w:noProof/>
        </w:rPr>
        <w:t>62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16B</w:t>
      </w:r>
      <w:r>
        <w:rPr>
          <w:noProof/>
        </w:rPr>
        <w:tab/>
        <w:t>Medicare benefits in relation to R</w:t>
      </w:r>
      <w:r>
        <w:rPr>
          <w:noProof/>
        </w:rPr>
        <w:noBreakHyphen/>
        <w:t>type diagnostic imaging services</w:t>
      </w:r>
      <w:r w:rsidRPr="007D5AC3">
        <w:rPr>
          <w:noProof/>
        </w:rPr>
        <w:tab/>
      </w:r>
      <w:r w:rsidRPr="007D5AC3">
        <w:rPr>
          <w:noProof/>
        </w:rPr>
        <w:fldChar w:fldCharType="begin"/>
      </w:r>
      <w:r w:rsidRPr="007D5AC3">
        <w:rPr>
          <w:noProof/>
        </w:rPr>
        <w:instrText xml:space="preserve"> PAGEREF _Toc74829589 \h </w:instrText>
      </w:r>
      <w:r w:rsidRPr="007D5AC3">
        <w:rPr>
          <w:noProof/>
        </w:rPr>
      </w:r>
      <w:r w:rsidRPr="007D5AC3">
        <w:rPr>
          <w:noProof/>
        </w:rPr>
        <w:fldChar w:fldCharType="separate"/>
      </w:r>
      <w:r w:rsidR="001338A5">
        <w:rPr>
          <w:noProof/>
        </w:rPr>
        <w:t>68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16C</w:t>
      </w:r>
      <w:r>
        <w:rPr>
          <w:noProof/>
        </w:rPr>
        <w:tab/>
        <w:t>Medicare benefits in relation to diagnostic imaging services rendered in contravention of State or Territory laws</w:t>
      </w:r>
      <w:r w:rsidRPr="007D5AC3">
        <w:rPr>
          <w:noProof/>
        </w:rPr>
        <w:tab/>
      </w:r>
      <w:r w:rsidRPr="007D5AC3">
        <w:rPr>
          <w:noProof/>
        </w:rPr>
        <w:fldChar w:fldCharType="begin"/>
      </w:r>
      <w:r w:rsidRPr="007D5AC3">
        <w:rPr>
          <w:noProof/>
        </w:rPr>
        <w:instrText xml:space="preserve"> PAGEREF _Toc74829590 \h </w:instrText>
      </w:r>
      <w:r w:rsidRPr="007D5AC3">
        <w:rPr>
          <w:noProof/>
        </w:rPr>
      </w:r>
      <w:r w:rsidRPr="007D5AC3">
        <w:rPr>
          <w:noProof/>
        </w:rPr>
        <w:fldChar w:fldCharType="separate"/>
      </w:r>
      <w:r w:rsidR="001338A5">
        <w:rPr>
          <w:noProof/>
        </w:rPr>
        <w:t>75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16D</w:t>
      </w:r>
      <w:r>
        <w:rPr>
          <w:noProof/>
        </w:rPr>
        <w:tab/>
        <w:t>Medicare benefits not payable for certain diagnostic imaging services: registration</w:t>
      </w:r>
      <w:r w:rsidRPr="007D5AC3">
        <w:rPr>
          <w:noProof/>
        </w:rPr>
        <w:tab/>
      </w:r>
      <w:r w:rsidRPr="007D5AC3">
        <w:rPr>
          <w:noProof/>
        </w:rPr>
        <w:fldChar w:fldCharType="begin"/>
      </w:r>
      <w:r w:rsidRPr="007D5AC3">
        <w:rPr>
          <w:noProof/>
        </w:rPr>
        <w:instrText xml:space="preserve"> PAGEREF _Toc74829591 \h </w:instrText>
      </w:r>
      <w:r w:rsidRPr="007D5AC3">
        <w:rPr>
          <w:noProof/>
        </w:rPr>
      </w:r>
      <w:r w:rsidRPr="007D5AC3">
        <w:rPr>
          <w:noProof/>
        </w:rPr>
        <w:fldChar w:fldCharType="separate"/>
      </w:r>
      <w:r w:rsidR="001338A5">
        <w:rPr>
          <w:noProof/>
        </w:rPr>
        <w:t>75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16E</w:t>
      </w:r>
      <w:r>
        <w:rPr>
          <w:noProof/>
        </w:rPr>
        <w:tab/>
        <w:t>Medicare benefit is payable once a suspension of a registration is lifted</w:t>
      </w:r>
      <w:r w:rsidRPr="007D5AC3">
        <w:rPr>
          <w:noProof/>
        </w:rPr>
        <w:tab/>
      </w:r>
      <w:r w:rsidRPr="007D5AC3">
        <w:rPr>
          <w:noProof/>
        </w:rPr>
        <w:fldChar w:fldCharType="begin"/>
      </w:r>
      <w:r w:rsidRPr="007D5AC3">
        <w:rPr>
          <w:noProof/>
        </w:rPr>
        <w:instrText xml:space="preserve"> PAGEREF _Toc74829592 \h </w:instrText>
      </w:r>
      <w:r w:rsidRPr="007D5AC3">
        <w:rPr>
          <w:noProof/>
        </w:rPr>
      </w:r>
      <w:r w:rsidRPr="007D5AC3">
        <w:rPr>
          <w:noProof/>
        </w:rPr>
        <w:fldChar w:fldCharType="separate"/>
      </w:r>
      <w:r w:rsidR="001338A5">
        <w:rPr>
          <w:noProof/>
        </w:rPr>
        <w:t>78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16EA</w:t>
      </w:r>
      <w:r>
        <w:rPr>
          <w:noProof/>
        </w:rPr>
        <w:tab/>
        <w:t>Medicare benefits not payable for certain diagnostic imaging services: accreditation</w:t>
      </w:r>
      <w:r w:rsidRPr="007D5AC3">
        <w:rPr>
          <w:noProof/>
        </w:rPr>
        <w:tab/>
      </w:r>
      <w:r w:rsidRPr="007D5AC3">
        <w:rPr>
          <w:noProof/>
        </w:rPr>
        <w:fldChar w:fldCharType="begin"/>
      </w:r>
      <w:r w:rsidRPr="007D5AC3">
        <w:rPr>
          <w:noProof/>
        </w:rPr>
        <w:instrText xml:space="preserve"> PAGEREF _Toc74829593 \h </w:instrText>
      </w:r>
      <w:r w:rsidRPr="007D5AC3">
        <w:rPr>
          <w:noProof/>
        </w:rPr>
      </w:r>
      <w:r w:rsidRPr="007D5AC3">
        <w:rPr>
          <w:noProof/>
        </w:rPr>
        <w:fldChar w:fldCharType="separate"/>
      </w:r>
      <w:r w:rsidR="001338A5">
        <w:rPr>
          <w:noProof/>
        </w:rPr>
        <w:t>79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16F</w:t>
      </w:r>
      <w:r>
        <w:rPr>
          <w:noProof/>
        </w:rPr>
        <w:tab/>
        <w:t>Medicare benefits not payable for certain radiation oncology services</w:t>
      </w:r>
      <w:r w:rsidRPr="007D5AC3">
        <w:rPr>
          <w:noProof/>
        </w:rPr>
        <w:tab/>
      </w:r>
      <w:r w:rsidRPr="007D5AC3">
        <w:rPr>
          <w:noProof/>
        </w:rPr>
        <w:fldChar w:fldCharType="begin"/>
      </w:r>
      <w:r w:rsidRPr="007D5AC3">
        <w:rPr>
          <w:noProof/>
        </w:rPr>
        <w:instrText xml:space="preserve"> PAGEREF _Toc74829594 \h </w:instrText>
      </w:r>
      <w:r w:rsidRPr="007D5AC3">
        <w:rPr>
          <w:noProof/>
        </w:rPr>
      </w:r>
      <w:r w:rsidRPr="007D5AC3">
        <w:rPr>
          <w:noProof/>
        </w:rPr>
        <w:fldChar w:fldCharType="separate"/>
      </w:r>
      <w:r w:rsidR="001338A5">
        <w:rPr>
          <w:noProof/>
        </w:rPr>
        <w:t>80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16G</w:t>
      </w:r>
      <w:r>
        <w:rPr>
          <w:noProof/>
        </w:rPr>
        <w:tab/>
        <w:t>Medicare benefit is payable once a suspension of a registration is lifted</w:t>
      </w:r>
      <w:r w:rsidRPr="007D5AC3">
        <w:rPr>
          <w:noProof/>
        </w:rPr>
        <w:tab/>
      </w:r>
      <w:r w:rsidRPr="007D5AC3">
        <w:rPr>
          <w:noProof/>
        </w:rPr>
        <w:fldChar w:fldCharType="begin"/>
      </w:r>
      <w:r w:rsidRPr="007D5AC3">
        <w:rPr>
          <w:noProof/>
        </w:rPr>
        <w:instrText xml:space="preserve"> PAGEREF _Toc74829595 \h </w:instrText>
      </w:r>
      <w:r w:rsidRPr="007D5AC3">
        <w:rPr>
          <w:noProof/>
        </w:rPr>
      </w:r>
      <w:r w:rsidRPr="007D5AC3">
        <w:rPr>
          <w:noProof/>
        </w:rPr>
        <w:fldChar w:fldCharType="separate"/>
      </w:r>
      <w:r w:rsidR="001338A5">
        <w:rPr>
          <w:noProof/>
        </w:rPr>
        <w:t>83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17</w:t>
      </w:r>
      <w:r>
        <w:rPr>
          <w:noProof/>
        </w:rPr>
        <w:tab/>
        <w:t>Medicare benefits not payable in respect of certain medical expenses</w:t>
      </w:r>
      <w:r w:rsidRPr="007D5AC3">
        <w:rPr>
          <w:noProof/>
        </w:rPr>
        <w:tab/>
      </w:r>
      <w:r w:rsidRPr="007D5AC3">
        <w:rPr>
          <w:noProof/>
        </w:rPr>
        <w:fldChar w:fldCharType="begin"/>
      </w:r>
      <w:r w:rsidRPr="007D5AC3">
        <w:rPr>
          <w:noProof/>
        </w:rPr>
        <w:instrText xml:space="preserve"> PAGEREF _Toc74829596 \h </w:instrText>
      </w:r>
      <w:r w:rsidRPr="007D5AC3">
        <w:rPr>
          <w:noProof/>
        </w:rPr>
      </w:r>
      <w:r w:rsidRPr="007D5AC3">
        <w:rPr>
          <w:noProof/>
        </w:rPr>
        <w:fldChar w:fldCharType="separate"/>
      </w:r>
      <w:r w:rsidR="001338A5">
        <w:rPr>
          <w:noProof/>
        </w:rPr>
        <w:t>83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19</w:t>
      </w:r>
      <w:r>
        <w:rPr>
          <w:noProof/>
        </w:rPr>
        <w:tab/>
        <w:t>Medicare benefit not payable in respect of certain professional services</w:t>
      </w:r>
      <w:r w:rsidRPr="007D5AC3">
        <w:rPr>
          <w:noProof/>
        </w:rPr>
        <w:tab/>
      </w:r>
      <w:r w:rsidRPr="007D5AC3">
        <w:rPr>
          <w:noProof/>
        </w:rPr>
        <w:fldChar w:fldCharType="begin"/>
      </w:r>
      <w:r w:rsidRPr="007D5AC3">
        <w:rPr>
          <w:noProof/>
        </w:rPr>
        <w:instrText xml:space="preserve"> PAGEREF _Toc74829597 \h </w:instrText>
      </w:r>
      <w:r w:rsidRPr="007D5AC3">
        <w:rPr>
          <w:noProof/>
        </w:rPr>
      </w:r>
      <w:r w:rsidRPr="007D5AC3">
        <w:rPr>
          <w:noProof/>
        </w:rPr>
        <w:fldChar w:fldCharType="separate"/>
      </w:r>
      <w:r w:rsidR="001338A5">
        <w:rPr>
          <w:noProof/>
        </w:rPr>
        <w:t>84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19AA</w:t>
      </w:r>
      <w:r>
        <w:rPr>
          <w:noProof/>
        </w:rPr>
        <w:tab/>
        <w:t>Medicare benefits not payable in respect of services rendered by certain medical practitioners</w:t>
      </w:r>
      <w:r w:rsidRPr="007D5AC3">
        <w:rPr>
          <w:noProof/>
        </w:rPr>
        <w:tab/>
      </w:r>
      <w:r w:rsidRPr="007D5AC3">
        <w:rPr>
          <w:noProof/>
        </w:rPr>
        <w:fldChar w:fldCharType="begin"/>
      </w:r>
      <w:r w:rsidRPr="007D5AC3">
        <w:rPr>
          <w:noProof/>
        </w:rPr>
        <w:instrText xml:space="preserve"> PAGEREF _Toc74829598 \h </w:instrText>
      </w:r>
      <w:r w:rsidRPr="007D5AC3">
        <w:rPr>
          <w:noProof/>
        </w:rPr>
      </w:r>
      <w:r w:rsidRPr="007D5AC3">
        <w:rPr>
          <w:noProof/>
        </w:rPr>
        <w:fldChar w:fldCharType="separate"/>
      </w:r>
      <w:r w:rsidR="001338A5">
        <w:rPr>
          <w:noProof/>
        </w:rPr>
        <w:t>85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19AB</w:t>
      </w:r>
      <w:r>
        <w:rPr>
          <w:noProof/>
        </w:rPr>
        <w:tab/>
        <w:t>Medicare benefits not payable in respect of services rendered by certain overseas trained doctors etc.</w:t>
      </w:r>
      <w:r w:rsidRPr="007D5AC3">
        <w:rPr>
          <w:noProof/>
        </w:rPr>
        <w:tab/>
      </w:r>
      <w:r w:rsidRPr="007D5AC3">
        <w:rPr>
          <w:noProof/>
        </w:rPr>
        <w:fldChar w:fldCharType="begin"/>
      </w:r>
      <w:r w:rsidRPr="007D5AC3">
        <w:rPr>
          <w:noProof/>
        </w:rPr>
        <w:instrText xml:space="preserve"> PAGEREF _Toc74829599 \h </w:instrText>
      </w:r>
      <w:r w:rsidRPr="007D5AC3">
        <w:rPr>
          <w:noProof/>
        </w:rPr>
      </w:r>
      <w:r w:rsidRPr="007D5AC3">
        <w:rPr>
          <w:noProof/>
        </w:rPr>
        <w:fldChar w:fldCharType="separate"/>
      </w:r>
      <w:r w:rsidR="001338A5">
        <w:rPr>
          <w:noProof/>
        </w:rPr>
        <w:t>87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19ABA</w:t>
      </w:r>
      <w:r>
        <w:rPr>
          <w:noProof/>
        </w:rPr>
        <w:tab/>
        <w:t>Medicare benefits not payable in respect of services rendered by doctors who breach certain contracts with the Commonwealth</w:t>
      </w:r>
      <w:r w:rsidRPr="007D5AC3">
        <w:rPr>
          <w:noProof/>
        </w:rPr>
        <w:tab/>
      </w:r>
      <w:r w:rsidRPr="007D5AC3">
        <w:rPr>
          <w:noProof/>
        </w:rPr>
        <w:fldChar w:fldCharType="begin"/>
      </w:r>
      <w:r w:rsidRPr="007D5AC3">
        <w:rPr>
          <w:noProof/>
        </w:rPr>
        <w:instrText xml:space="preserve"> PAGEREF _Toc74829600 \h </w:instrText>
      </w:r>
      <w:r w:rsidRPr="007D5AC3">
        <w:rPr>
          <w:noProof/>
        </w:rPr>
      </w:r>
      <w:r w:rsidRPr="007D5AC3">
        <w:rPr>
          <w:noProof/>
        </w:rPr>
        <w:fldChar w:fldCharType="separate"/>
      </w:r>
      <w:r w:rsidR="001338A5">
        <w:rPr>
          <w:noProof/>
        </w:rPr>
        <w:t>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19AC</w:t>
      </w:r>
      <w:r>
        <w:rPr>
          <w:noProof/>
        </w:rPr>
        <w:tab/>
        <w:t>Reconsideration and review of decisions under subsection 19AB(3)</w:t>
      </w:r>
      <w:r w:rsidRPr="007D5AC3">
        <w:rPr>
          <w:noProof/>
        </w:rPr>
        <w:tab/>
      </w:r>
      <w:r w:rsidRPr="007D5AC3">
        <w:rPr>
          <w:noProof/>
        </w:rPr>
        <w:fldChar w:fldCharType="begin"/>
      </w:r>
      <w:r w:rsidRPr="007D5AC3">
        <w:rPr>
          <w:noProof/>
        </w:rPr>
        <w:instrText xml:space="preserve"> PAGEREF _Toc74829601 \h </w:instrText>
      </w:r>
      <w:r w:rsidRPr="007D5AC3">
        <w:rPr>
          <w:noProof/>
        </w:rPr>
      </w:r>
      <w:r w:rsidRPr="007D5AC3">
        <w:rPr>
          <w:noProof/>
        </w:rPr>
        <w:fldChar w:fldCharType="separate"/>
      </w:r>
      <w:r w:rsidR="001338A5">
        <w:rPr>
          <w:noProof/>
        </w:rPr>
        <w:t>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19B</w:t>
      </w:r>
      <w:r>
        <w:rPr>
          <w:noProof/>
        </w:rPr>
        <w:tab/>
        <w:t>Medicare benefit not payable in respect of services rendered by disqualified practitioners</w:t>
      </w:r>
      <w:r w:rsidRPr="007D5AC3">
        <w:rPr>
          <w:noProof/>
        </w:rPr>
        <w:tab/>
      </w:r>
      <w:r w:rsidRPr="007D5AC3">
        <w:rPr>
          <w:noProof/>
        </w:rPr>
        <w:fldChar w:fldCharType="begin"/>
      </w:r>
      <w:r w:rsidRPr="007D5AC3">
        <w:rPr>
          <w:noProof/>
        </w:rPr>
        <w:instrText xml:space="preserve"> PAGEREF _Toc74829602 \h </w:instrText>
      </w:r>
      <w:r w:rsidRPr="007D5AC3">
        <w:rPr>
          <w:noProof/>
        </w:rPr>
      </w:r>
      <w:r w:rsidRPr="007D5AC3">
        <w:rPr>
          <w:noProof/>
        </w:rPr>
        <w:fldChar w:fldCharType="separate"/>
      </w:r>
      <w:r w:rsidR="001338A5">
        <w:rPr>
          <w:noProof/>
        </w:rPr>
        <w:t>93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19C</w:t>
      </w:r>
      <w:r>
        <w:rPr>
          <w:noProof/>
        </w:rPr>
        <w:tab/>
        <w:t>Medicare benefit not payable where medical practitioner not authorised to render service</w:t>
      </w:r>
      <w:r w:rsidRPr="007D5AC3">
        <w:rPr>
          <w:noProof/>
        </w:rPr>
        <w:tab/>
      </w:r>
      <w:r w:rsidRPr="007D5AC3">
        <w:rPr>
          <w:noProof/>
        </w:rPr>
        <w:fldChar w:fldCharType="begin"/>
      </w:r>
      <w:r w:rsidRPr="007D5AC3">
        <w:rPr>
          <w:noProof/>
        </w:rPr>
        <w:instrText xml:space="preserve"> PAGEREF _Toc74829603 \h </w:instrText>
      </w:r>
      <w:r w:rsidRPr="007D5AC3">
        <w:rPr>
          <w:noProof/>
        </w:rPr>
      </w:r>
      <w:r w:rsidRPr="007D5AC3">
        <w:rPr>
          <w:noProof/>
        </w:rPr>
        <w:fldChar w:fldCharType="separate"/>
      </w:r>
      <w:r w:rsidR="001338A5">
        <w:rPr>
          <w:noProof/>
        </w:rPr>
        <w:t>96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19CA</w:t>
      </w:r>
      <w:r>
        <w:rPr>
          <w:noProof/>
        </w:rPr>
        <w:tab/>
        <w:t>Review of decisions</w:t>
      </w:r>
      <w:r w:rsidRPr="007D5AC3">
        <w:rPr>
          <w:noProof/>
        </w:rPr>
        <w:tab/>
      </w:r>
      <w:r w:rsidRPr="007D5AC3">
        <w:rPr>
          <w:noProof/>
        </w:rPr>
        <w:fldChar w:fldCharType="begin"/>
      </w:r>
      <w:r w:rsidRPr="007D5AC3">
        <w:rPr>
          <w:noProof/>
        </w:rPr>
        <w:instrText xml:space="preserve"> PAGEREF _Toc74829604 \h </w:instrText>
      </w:r>
      <w:r w:rsidRPr="007D5AC3">
        <w:rPr>
          <w:noProof/>
        </w:rPr>
      </w:r>
      <w:r w:rsidRPr="007D5AC3">
        <w:rPr>
          <w:noProof/>
        </w:rPr>
        <w:fldChar w:fldCharType="separate"/>
      </w:r>
      <w:r w:rsidR="001338A5">
        <w:rPr>
          <w:noProof/>
        </w:rPr>
        <w:t>97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19CB</w:t>
      </w:r>
      <w:r>
        <w:rPr>
          <w:noProof/>
        </w:rPr>
        <w:tab/>
        <w:t>Offence in relation to a medical practitioner rendering an unauthorised service</w:t>
      </w:r>
      <w:r w:rsidRPr="007D5AC3">
        <w:rPr>
          <w:noProof/>
        </w:rPr>
        <w:tab/>
      </w:r>
      <w:r w:rsidRPr="007D5AC3">
        <w:rPr>
          <w:noProof/>
        </w:rPr>
        <w:fldChar w:fldCharType="begin"/>
      </w:r>
      <w:r w:rsidRPr="007D5AC3">
        <w:rPr>
          <w:noProof/>
        </w:rPr>
        <w:instrText xml:space="preserve"> PAGEREF _Toc74829605 \h </w:instrText>
      </w:r>
      <w:r w:rsidRPr="007D5AC3">
        <w:rPr>
          <w:noProof/>
        </w:rPr>
      </w:r>
      <w:r w:rsidRPr="007D5AC3">
        <w:rPr>
          <w:noProof/>
        </w:rPr>
        <w:fldChar w:fldCharType="separate"/>
      </w:r>
      <w:r w:rsidR="001338A5">
        <w:rPr>
          <w:noProof/>
        </w:rPr>
        <w:t>98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19CC</w:t>
      </w:r>
      <w:r>
        <w:rPr>
          <w:noProof/>
        </w:rPr>
        <w:tab/>
        <w:t>Offence in relation to a medical practitioner rendering a service covered by section 19AA, 19AB or 19ABA</w:t>
      </w:r>
      <w:r w:rsidRPr="007D5AC3">
        <w:rPr>
          <w:noProof/>
        </w:rPr>
        <w:tab/>
      </w:r>
      <w:r w:rsidRPr="007D5AC3">
        <w:rPr>
          <w:noProof/>
        </w:rPr>
        <w:fldChar w:fldCharType="begin"/>
      </w:r>
      <w:r w:rsidRPr="007D5AC3">
        <w:rPr>
          <w:noProof/>
        </w:rPr>
        <w:instrText xml:space="preserve"> PAGEREF _Toc74829606 \h </w:instrText>
      </w:r>
      <w:r w:rsidRPr="007D5AC3">
        <w:rPr>
          <w:noProof/>
        </w:rPr>
      </w:r>
      <w:r w:rsidRPr="007D5AC3">
        <w:rPr>
          <w:noProof/>
        </w:rPr>
        <w:fldChar w:fldCharType="separate"/>
      </w:r>
      <w:r w:rsidR="001338A5">
        <w:rPr>
          <w:noProof/>
        </w:rPr>
        <w:t>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19D</w:t>
      </w:r>
      <w:r>
        <w:rPr>
          <w:noProof/>
        </w:rPr>
        <w:tab/>
        <w:t>Offences in relation to disqualification of practitioner</w:t>
      </w:r>
      <w:r w:rsidRPr="007D5AC3">
        <w:rPr>
          <w:noProof/>
        </w:rPr>
        <w:tab/>
      </w:r>
      <w:r w:rsidRPr="007D5AC3">
        <w:rPr>
          <w:noProof/>
        </w:rPr>
        <w:fldChar w:fldCharType="begin"/>
      </w:r>
      <w:r w:rsidRPr="007D5AC3">
        <w:rPr>
          <w:noProof/>
        </w:rPr>
        <w:instrText xml:space="preserve"> PAGEREF _Toc74829607 \h </w:instrText>
      </w:r>
      <w:r w:rsidRPr="007D5AC3">
        <w:rPr>
          <w:noProof/>
        </w:rPr>
      </w:r>
      <w:r w:rsidRPr="007D5AC3">
        <w:rPr>
          <w:noProof/>
        </w:rPr>
        <w:fldChar w:fldCharType="separate"/>
      </w:r>
      <w:r w:rsidR="001338A5">
        <w:rPr>
          <w:noProof/>
        </w:rPr>
        <w:t>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19DA</w:t>
      </w:r>
      <w:r>
        <w:rPr>
          <w:noProof/>
        </w:rPr>
        <w:tab/>
        <w:t>Offence in relation to deregistered practitioner</w:t>
      </w:r>
      <w:r w:rsidRPr="007D5AC3">
        <w:rPr>
          <w:noProof/>
        </w:rPr>
        <w:tab/>
      </w:r>
      <w:r w:rsidRPr="007D5AC3">
        <w:rPr>
          <w:noProof/>
        </w:rPr>
        <w:fldChar w:fldCharType="begin"/>
      </w:r>
      <w:r w:rsidRPr="007D5AC3">
        <w:rPr>
          <w:noProof/>
        </w:rPr>
        <w:instrText xml:space="preserve"> PAGEREF _Toc74829608 \h </w:instrText>
      </w:r>
      <w:r w:rsidRPr="007D5AC3">
        <w:rPr>
          <w:noProof/>
        </w:rPr>
      </w:r>
      <w:r w:rsidRPr="007D5AC3">
        <w:rPr>
          <w:noProof/>
        </w:rPr>
        <w:fldChar w:fldCharType="separate"/>
      </w:r>
      <w:r w:rsidR="001338A5">
        <w:rPr>
          <w:noProof/>
        </w:rPr>
        <w:t>103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19DB</w:t>
      </w:r>
      <w:r>
        <w:rPr>
          <w:noProof/>
        </w:rPr>
        <w:tab/>
        <w:t>Offence where approval of premises as accredited pathology laboratory has been revoked</w:t>
      </w:r>
      <w:r w:rsidRPr="007D5AC3">
        <w:rPr>
          <w:noProof/>
        </w:rPr>
        <w:tab/>
      </w:r>
      <w:r w:rsidRPr="007D5AC3">
        <w:rPr>
          <w:noProof/>
        </w:rPr>
        <w:fldChar w:fldCharType="begin"/>
      </w:r>
      <w:r w:rsidRPr="007D5AC3">
        <w:rPr>
          <w:noProof/>
        </w:rPr>
        <w:instrText xml:space="preserve"> PAGEREF _Toc74829609 \h </w:instrText>
      </w:r>
      <w:r w:rsidRPr="007D5AC3">
        <w:rPr>
          <w:noProof/>
        </w:rPr>
      </w:r>
      <w:r w:rsidRPr="007D5AC3">
        <w:rPr>
          <w:noProof/>
        </w:rPr>
        <w:fldChar w:fldCharType="separate"/>
      </w:r>
      <w:r w:rsidR="001338A5">
        <w:rPr>
          <w:noProof/>
        </w:rPr>
        <w:t>104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w:t>
      </w:r>
      <w:r>
        <w:rPr>
          <w:noProof/>
        </w:rPr>
        <w:tab/>
        <w:t>Persons entitled to medicare benefit</w:t>
      </w:r>
      <w:r w:rsidRPr="007D5AC3">
        <w:rPr>
          <w:noProof/>
        </w:rPr>
        <w:tab/>
      </w:r>
      <w:r w:rsidRPr="007D5AC3">
        <w:rPr>
          <w:noProof/>
        </w:rPr>
        <w:fldChar w:fldCharType="begin"/>
      </w:r>
      <w:r w:rsidRPr="007D5AC3">
        <w:rPr>
          <w:noProof/>
        </w:rPr>
        <w:instrText xml:space="preserve"> PAGEREF _Toc74829610 \h </w:instrText>
      </w:r>
      <w:r w:rsidRPr="007D5AC3">
        <w:rPr>
          <w:noProof/>
        </w:rPr>
      </w:r>
      <w:r w:rsidRPr="007D5AC3">
        <w:rPr>
          <w:noProof/>
        </w:rPr>
        <w:fldChar w:fldCharType="separate"/>
      </w:r>
      <w:r w:rsidR="001338A5">
        <w:rPr>
          <w:noProof/>
        </w:rPr>
        <w:t>105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20A</w:t>
      </w:r>
      <w:r>
        <w:rPr>
          <w:noProof/>
        </w:rPr>
        <w:tab/>
        <w:t>Assignment of Medicare benefit</w:t>
      </w:r>
      <w:r w:rsidRPr="007D5AC3">
        <w:rPr>
          <w:noProof/>
        </w:rPr>
        <w:tab/>
      </w:r>
      <w:r w:rsidRPr="007D5AC3">
        <w:rPr>
          <w:noProof/>
        </w:rPr>
        <w:fldChar w:fldCharType="begin"/>
      </w:r>
      <w:r w:rsidRPr="007D5AC3">
        <w:rPr>
          <w:noProof/>
        </w:rPr>
        <w:instrText xml:space="preserve"> PAGEREF _Toc74829611 \h </w:instrText>
      </w:r>
      <w:r w:rsidRPr="007D5AC3">
        <w:rPr>
          <w:noProof/>
        </w:rPr>
      </w:r>
      <w:r w:rsidRPr="007D5AC3">
        <w:rPr>
          <w:noProof/>
        </w:rPr>
        <w:fldChar w:fldCharType="separate"/>
      </w:r>
      <w:r w:rsidR="001338A5">
        <w:rPr>
          <w:noProof/>
        </w:rPr>
        <w:t>107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20AA</w:t>
      </w:r>
      <w:r>
        <w:rPr>
          <w:noProof/>
        </w:rPr>
        <w:tab/>
        <w:t>Security interest must not be created in medicare benefit</w:t>
      </w:r>
      <w:r w:rsidRPr="007D5AC3">
        <w:rPr>
          <w:noProof/>
        </w:rPr>
        <w:tab/>
      </w:r>
      <w:r w:rsidRPr="007D5AC3">
        <w:rPr>
          <w:noProof/>
        </w:rPr>
        <w:fldChar w:fldCharType="begin"/>
      </w:r>
      <w:r w:rsidRPr="007D5AC3">
        <w:rPr>
          <w:noProof/>
        </w:rPr>
        <w:instrText xml:space="preserve"> PAGEREF _Toc74829612 \h </w:instrText>
      </w:r>
      <w:r w:rsidRPr="007D5AC3">
        <w:rPr>
          <w:noProof/>
        </w:rPr>
      </w:r>
      <w:r w:rsidRPr="007D5AC3">
        <w:rPr>
          <w:noProof/>
        </w:rPr>
        <w:fldChar w:fldCharType="separate"/>
      </w:r>
      <w:r w:rsidR="001338A5">
        <w:rPr>
          <w:noProof/>
        </w:rPr>
        <w:t>109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20AB</w:t>
      </w:r>
      <w:r>
        <w:rPr>
          <w:noProof/>
        </w:rPr>
        <w:tab/>
        <w:t>Approved billing agents</w:t>
      </w:r>
      <w:r w:rsidRPr="007D5AC3">
        <w:rPr>
          <w:noProof/>
        </w:rPr>
        <w:tab/>
      </w:r>
      <w:r w:rsidRPr="007D5AC3">
        <w:rPr>
          <w:noProof/>
        </w:rPr>
        <w:fldChar w:fldCharType="begin"/>
      </w:r>
      <w:r w:rsidRPr="007D5AC3">
        <w:rPr>
          <w:noProof/>
        </w:rPr>
        <w:instrText xml:space="preserve"> PAGEREF _Toc74829613 \h </w:instrText>
      </w:r>
      <w:r w:rsidRPr="007D5AC3">
        <w:rPr>
          <w:noProof/>
        </w:rPr>
      </w:r>
      <w:r w:rsidRPr="007D5AC3">
        <w:rPr>
          <w:noProof/>
        </w:rPr>
        <w:fldChar w:fldCharType="separate"/>
      </w:r>
      <w:r w:rsidR="001338A5">
        <w:rPr>
          <w:noProof/>
        </w:rPr>
        <w:t>110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20AC</w:t>
      </w:r>
      <w:r>
        <w:rPr>
          <w:noProof/>
        </w:rPr>
        <w:tab/>
        <w:t>Revoking approvals of billing agents</w:t>
      </w:r>
      <w:r w:rsidRPr="007D5AC3">
        <w:rPr>
          <w:noProof/>
        </w:rPr>
        <w:tab/>
      </w:r>
      <w:r w:rsidRPr="007D5AC3">
        <w:rPr>
          <w:noProof/>
        </w:rPr>
        <w:fldChar w:fldCharType="begin"/>
      </w:r>
      <w:r w:rsidRPr="007D5AC3">
        <w:rPr>
          <w:noProof/>
        </w:rPr>
        <w:instrText xml:space="preserve"> PAGEREF _Toc74829614 \h </w:instrText>
      </w:r>
      <w:r w:rsidRPr="007D5AC3">
        <w:rPr>
          <w:noProof/>
        </w:rPr>
      </w:r>
      <w:r w:rsidRPr="007D5AC3">
        <w:rPr>
          <w:noProof/>
        </w:rPr>
        <w:fldChar w:fldCharType="separate"/>
      </w:r>
      <w:r w:rsidR="001338A5">
        <w:rPr>
          <w:noProof/>
        </w:rPr>
        <w:t>111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20AD</w:t>
      </w:r>
      <w:r>
        <w:rPr>
          <w:noProof/>
        </w:rPr>
        <w:tab/>
        <w:t>Review of decisions</w:t>
      </w:r>
      <w:r w:rsidRPr="007D5AC3">
        <w:rPr>
          <w:noProof/>
        </w:rPr>
        <w:tab/>
      </w:r>
      <w:r w:rsidRPr="007D5AC3">
        <w:rPr>
          <w:noProof/>
        </w:rPr>
        <w:fldChar w:fldCharType="begin"/>
      </w:r>
      <w:r w:rsidRPr="007D5AC3">
        <w:rPr>
          <w:noProof/>
        </w:rPr>
        <w:instrText xml:space="preserve"> PAGEREF _Toc74829615 \h </w:instrText>
      </w:r>
      <w:r w:rsidRPr="007D5AC3">
        <w:rPr>
          <w:noProof/>
        </w:rPr>
      </w:r>
      <w:r w:rsidRPr="007D5AC3">
        <w:rPr>
          <w:noProof/>
        </w:rPr>
        <w:fldChar w:fldCharType="separate"/>
      </w:r>
      <w:r w:rsidR="001338A5">
        <w:rPr>
          <w:noProof/>
        </w:rPr>
        <w:t>112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20B</w:t>
      </w:r>
      <w:r>
        <w:rPr>
          <w:noProof/>
        </w:rPr>
        <w:tab/>
        <w:t>Claims for medicare benefit</w:t>
      </w:r>
      <w:r w:rsidRPr="007D5AC3">
        <w:rPr>
          <w:noProof/>
        </w:rPr>
        <w:tab/>
      </w:r>
      <w:r w:rsidRPr="007D5AC3">
        <w:rPr>
          <w:noProof/>
        </w:rPr>
        <w:fldChar w:fldCharType="begin"/>
      </w:r>
      <w:r w:rsidRPr="007D5AC3">
        <w:rPr>
          <w:noProof/>
        </w:rPr>
        <w:instrText xml:space="preserve"> PAGEREF _Toc74829616 \h </w:instrText>
      </w:r>
      <w:r w:rsidRPr="007D5AC3">
        <w:rPr>
          <w:noProof/>
        </w:rPr>
      </w:r>
      <w:r w:rsidRPr="007D5AC3">
        <w:rPr>
          <w:noProof/>
        </w:rPr>
        <w:fldChar w:fldCharType="separate"/>
      </w:r>
      <w:r w:rsidR="001338A5">
        <w:rPr>
          <w:noProof/>
        </w:rPr>
        <w:t>113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20BA</w:t>
      </w:r>
      <w:r>
        <w:rPr>
          <w:noProof/>
        </w:rPr>
        <w:tab/>
        <w:t>Confirmation of referral to a consultant physician or specialist</w:t>
      </w:r>
      <w:r w:rsidRPr="007D5AC3">
        <w:rPr>
          <w:noProof/>
        </w:rPr>
        <w:tab/>
      </w:r>
      <w:r w:rsidRPr="007D5AC3">
        <w:rPr>
          <w:noProof/>
        </w:rPr>
        <w:fldChar w:fldCharType="begin"/>
      </w:r>
      <w:r w:rsidRPr="007D5AC3">
        <w:rPr>
          <w:noProof/>
        </w:rPr>
        <w:instrText xml:space="preserve"> PAGEREF _Toc74829617 \h </w:instrText>
      </w:r>
      <w:r w:rsidRPr="007D5AC3">
        <w:rPr>
          <w:noProof/>
        </w:rPr>
      </w:r>
      <w:r w:rsidRPr="007D5AC3">
        <w:rPr>
          <w:noProof/>
        </w:rPr>
        <w:fldChar w:fldCharType="separate"/>
      </w:r>
      <w:r w:rsidR="001338A5">
        <w:rPr>
          <w:noProof/>
        </w:rPr>
        <w:t>114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20BB</w:t>
      </w:r>
      <w:r>
        <w:rPr>
          <w:noProof/>
        </w:rPr>
        <w:tab/>
        <w:t>Confirmation of other referrals</w:t>
      </w:r>
      <w:r w:rsidRPr="007D5AC3">
        <w:rPr>
          <w:noProof/>
        </w:rPr>
        <w:tab/>
      </w:r>
      <w:r w:rsidRPr="007D5AC3">
        <w:rPr>
          <w:noProof/>
        </w:rPr>
        <w:fldChar w:fldCharType="begin"/>
      </w:r>
      <w:r w:rsidRPr="007D5AC3">
        <w:rPr>
          <w:noProof/>
        </w:rPr>
        <w:instrText xml:space="preserve"> PAGEREF _Toc74829618 \h </w:instrText>
      </w:r>
      <w:r w:rsidRPr="007D5AC3">
        <w:rPr>
          <w:noProof/>
        </w:rPr>
      </w:r>
      <w:r w:rsidRPr="007D5AC3">
        <w:rPr>
          <w:noProof/>
        </w:rPr>
        <w:fldChar w:fldCharType="separate"/>
      </w:r>
      <w:r w:rsidR="001338A5">
        <w:rPr>
          <w:noProof/>
        </w:rPr>
        <w:t>117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21</w:t>
      </w:r>
      <w:r>
        <w:rPr>
          <w:noProof/>
        </w:rPr>
        <w:tab/>
        <w:t xml:space="preserve">Meaning of </w:t>
      </w:r>
      <w:r w:rsidRPr="00A02B20">
        <w:rPr>
          <w:i/>
          <w:noProof/>
        </w:rPr>
        <w:t>eligible midwife</w:t>
      </w:r>
      <w:r w:rsidRPr="007D5AC3">
        <w:rPr>
          <w:noProof/>
        </w:rPr>
        <w:tab/>
      </w:r>
      <w:r w:rsidRPr="007D5AC3">
        <w:rPr>
          <w:noProof/>
        </w:rPr>
        <w:fldChar w:fldCharType="begin"/>
      </w:r>
      <w:r w:rsidRPr="007D5AC3">
        <w:rPr>
          <w:noProof/>
        </w:rPr>
        <w:instrText xml:space="preserve"> PAGEREF _Toc74829619 \h </w:instrText>
      </w:r>
      <w:r w:rsidRPr="007D5AC3">
        <w:rPr>
          <w:noProof/>
        </w:rPr>
      </w:r>
      <w:r w:rsidRPr="007D5AC3">
        <w:rPr>
          <w:noProof/>
        </w:rPr>
        <w:fldChar w:fldCharType="separate"/>
      </w:r>
      <w:r w:rsidR="001338A5">
        <w:rPr>
          <w:noProof/>
        </w:rPr>
        <w:t>118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21A</w:t>
      </w:r>
      <w:r>
        <w:rPr>
          <w:noProof/>
        </w:rPr>
        <w:tab/>
        <w:t>Common form of undertaking by eligible midwife</w:t>
      </w:r>
      <w:r w:rsidRPr="007D5AC3">
        <w:rPr>
          <w:noProof/>
        </w:rPr>
        <w:tab/>
      </w:r>
      <w:r w:rsidRPr="007D5AC3">
        <w:rPr>
          <w:noProof/>
        </w:rPr>
        <w:fldChar w:fldCharType="begin"/>
      </w:r>
      <w:r w:rsidRPr="007D5AC3">
        <w:rPr>
          <w:noProof/>
        </w:rPr>
        <w:instrText xml:space="preserve"> PAGEREF _Toc74829620 \h </w:instrText>
      </w:r>
      <w:r w:rsidRPr="007D5AC3">
        <w:rPr>
          <w:noProof/>
        </w:rPr>
      </w:r>
      <w:r w:rsidRPr="007D5AC3">
        <w:rPr>
          <w:noProof/>
        </w:rPr>
        <w:fldChar w:fldCharType="separate"/>
      </w:r>
      <w:r w:rsidR="001338A5">
        <w:rPr>
          <w:noProof/>
        </w:rPr>
        <w:t>118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21B</w:t>
      </w:r>
      <w:r>
        <w:rPr>
          <w:noProof/>
        </w:rPr>
        <w:tab/>
        <w:t>Undertaking by eligible midwife</w:t>
      </w:r>
      <w:r w:rsidRPr="007D5AC3">
        <w:rPr>
          <w:noProof/>
        </w:rPr>
        <w:tab/>
      </w:r>
      <w:r w:rsidRPr="007D5AC3">
        <w:rPr>
          <w:noProof/>
        </w:rPr>
        <w:fldChar w:fldCharType="begin"/>
      </w:r>
      <w:r w:rsidRPr="007D5AC3">
        <w:rPr>
          <w:noProof/>
        </w:rPr>
        <w:instrText xml:space="preserve"> PAGEREF _Toc74829621 \h </w:instrText>
      </w:r>
      <w:r w:rsidRPr="007D5AC3">
        <w:rPr>
          <w:noProof/>
        </w:rPr>
      </w:r>
      <w:r w:rsidRPr="007D5AC3">
        <w:rPr>
          <w:noProof/>
        </w:rPr>
        <w:fldChar w:fldCharType="separate"/>
      </w:r>
      <w:r w:rsidR="001338A5">
        <w:rPr>
          <w:noProof/>
        </w:rPr>
        <w:t>119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21C</w:t>
      </w:r>
      <w:r>
        <w:rPr>
          <w:noProof/>
        </w:rPr>
        <w:tab/>
        <w:t>Review and effect of refusal by Minister to accept undertaking by eligible midwife</w:t>
      </w:r>
      <w:r w:rsidRPr="007D5AC3">
        <w:rPr>
          <w:noProof/>
        </w:rPr>
        <w:tab/>
      </w:r>
      <w:r w:rsidRPr="007D5AC3">
        <w:rPr>
          <w:noProof/>
        </w:rPr>
        <w:fldChar w:fldCharType="begin"/>
      </w:r>
      <w:r w:rsidRPr="007D5AC3">
        <w:rPr>
          <w:noProof/>
        </w:rPr>
        <w:instrText xml:space="preserve"> PAGEREF _Toc74829622 \h </w:instrText>
      </w:r>
      <w:r w:rsidRPr="007D5AC3">
        <w:rPr>
          <w:noProof/>
        </w:rPr>
      </w:r>
      <w:r w:rsidRPr="007D5AC3">
        <w:rPr>
          <w:noProof/>
        </w:rPr>
        <w:fldChar w:fldCharType="separate"/>
      </w:r>
      <w:r w:rsidR="001338A5">
        <w:rPr>
          <w:noProof/>
        </w:rPr>
        <w:t>121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22</w:t>
      </w:r>
      <w:r>
        <w:rPr>
          <w:noProof/>
        </w:rPr>
        <w:tab/>
        <w:t>Common form of undertaking by eligible nurse practitioner</w:t>
      </w:r>
      <w:r w:rsidRPr="007D5AC3">
        <w:rPr>
          <w:noProof/>
        </w:rPr>
        <w:tab/>
      </w:r>
      <w:r w:rsidRPr="007D5AC3">
        <w:rPr>
          <w:noProof/>
        </w:rPr>
        <w:fldChar w:fldCharType="begin"/>
      </w:r>
      <w:r w:rsidRPr="007D5AC3">
        <w:rPr>
          <w:noProof/>
        </w:rPr>
        <w:instrText xml:space="preserve"> PAGEREF _Toc74829623 \h </w:instrText>
      </w:r>
      <w:r w:rsidRPr="007D5AC3">
        <w:rPr>
          <w:noProof/>
        </w:rPr>
      </w:r>
      <w:r w:rsidRPr="007D5AC3">
        <w:rPr>
          <w:noProof/>
        </w:rPr>
        <w:fldChar w:fldCharType="separate"/>
      </w:r>
      <w:r w:rsidR="001338A5">
        <w:rPr>
          <w:noProof/>
        </w:rPr>
        <w:t>122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22A</w:t>
      </w:r>
      <w:r>
        <w:rPr>
          <w:noProof/>
        </w:rPr>
        <w:tab/>
        <w:t>Undertaking by eligible nurse practitioner</w:t>
      </w:r>
      <w:r w:rsidRPr="007D5AC3">
        <w:rPr>
          <w:noProof/>
        </w:rPr>
        <w:tab/>
      </w:r>
      <w:r w:rsidRPr="007D5AC3">
        <w:rPr>
          <w:noProof/>
        </w:rPr>
        <w:fldChar w:fldCharType="begin"/>
      </w:r>
      <w:r w:rsidRPr="007D5AC3">
        <w:rPr>
          <w:noProof/>
        </w:rPr>
        <w:instrText xml:space="preserve"> PAGEREF _Toc74829624 \h </w:instrText>
      </w:r>
      <w:r w:rsidRPr="007D5AC3">
        <w:rPr>
          <w:noProof/>
        </w:rPr>
      </w:r>
      <w:r w:rsidRPr="007D5AC3">
        <w:rPr>
          <w:noProof/>
        </w:rPr>
        <w:fldChar w:fldCharType="separate"/>
      </w:r>
      <w:r w:rsidR="001338A5">
        <w:rPr>
          <w:noProof/>
        </w:rPr>
        <w:t>123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22B</w:t>
      </w:r>
      <w:r>
        <w:rPr>
          <w:noProof/>
        </w:rPr>
        <w:tab/>
        <w:t>Review and effect of refusal by Minister to accept undertaking by eligible nurse practitioner</w:t>
      </w:r>
      <w:r w:rsidRPr="007D5AC3">
        <w:rPr>
          <w:noProof/>
        </w:rPr>
        <w:tab/>
      </w:r>
      <w:r w:rsidRPr="007D5AC3">
        <w:rPr>
          <w:noProof/>
        </w:rPr>
        <w:fldChar w:fldCharType="begin"/>
      </w:r>
      <w:r w:rsidRPr="007D5AC3">
        <w:rPr>
          <w:noProof/>
        </w:rPr>
        <w:instrText xml:space="preserve"> PAGEREF _Toc74829625 \h </w:instrText>
      </w:r>
      <w:r w:rsidRPr="007D5AC3">
        <w:rPr>
          <w:noProof/>
        </w:rPr>
      </w:r>
      <w:r w:rsidRPr="007D5AC3">
        <w:rPr>
          <w:noProof/>
        </w:rPr>
        <w:fldChar w:fldCharType="separate"/>
      </w:r>
      <w:r w:rsidR="001338A5">
        <w:rPr>
          <w:noProof/>
        </w:rPr>
        <w:t>125</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IIA—Special provisions relating to pathology</w:t>
      </w:r>
      <w:r w:rsidRPr="007D5AC3">
        <w:rPr>
          <w:b w:val="0"/>
          <w:noProof/>
          <w:sz w:val="18"/>
        </w:rPr>
        <w:tab/>
      </w:r>
      <w:r w:rsidRPr="007D5AC3">
        <w:rPr>
          <w:b w:val="0"/>
          <w:noProof/>
          <w:sz w:val="18"/>
        </w:rPr>
        <w:fldChar w:fldCharType="begin"/>
      </w:r>
      <w:r w:rsidRPr="007D5AC3">
        <w:rPr>
          <w:b w:val="0"/>
          <w:noProof/>
          <w:sz w:val="18"/>
        </w:rPr>
        <w:instrText xml:space="preserve"> PAGEREF _Toc74829626 \h </w:instrText>
      </w:r>
      <w:r w:rsidRPr="007D5AC3">
        <w:rPr>
          <w:b w:val="0"/>
          <w:noProof/>
          <w:sz w:val="18"/>
        </w:rPr>
      </w:r>
      <w:r w:rsidRPr="007D5AC3">
        <w:rPr>
          <w:b w:val="0"/>
          <w:noProof/>
          <w:sz w:val="18"/>
        </w:rPr>
        <w:fldChar w:fldCharType="separate"/>
      </w:r>
      <w:r w:rsidR="001338A5">
        <w:rPr>
          <w:b w:val="0"/>
          <w:noProof/>
          <w:sz w:val="18"/>
        </w:rPr>
        <w:t>126</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1—Preliminary</w:t>
      </w:r>
      <w:r w:rsidRPr="007D5AC3">
        <w:rPr>
          <w:b w:val="0"/>
          <w:noProof/>
          <w:sz w:val="18"/>
        </w:rPr>
        <w:tab/>
      </w:r>
      <w:r w:rsidRPr="007D5AC3">
        <w:rPr>
          <w:b w:val="0"/>
          <w:noProof/>
          <w:sz w:val="18"/>
        </w:rPr>
        <w:fldChar w:fldCharType="begin"/>
      </w:r>
      <w:r w:rsidRPr="007D5AC3">
        <w:rPr>
          <w:b w:val="0"/>
          <w:noProof/>
          <w:sz w:val="18"/>
        </w:rPr>
        <w:instrText xml:space="preserve"> PAGEREF _Toc74829627 \h </w:instrText>
      </w:r>
      <w:r w:rsidRPr="007D5AC3">
        <w:rPr>
          <w:b w:val="0"/>
          <w:noProof/>
          <w:sz w:val="18"/>
        </w:rPr>
      </w:r>
      <w:r w:rsidRPr="007D5AC3">
        <w:rPr>
          <w:b w:val="0"/>
          <w:noProof/>
          <w:sz w:val="18"/>
        </w:rPr>
        <w:fldChar w:fldCharType="separate"/>
      </w:r>
      <w:r w:rsidR="001338A5">
        <w:rPr>
          <w:b w:val="0"/>
          <w:noProof/>
          <w:sz w:val="18"/>
        </w:rPr>
        <w:t>126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23DA</w:t>
      </w:r>
      <w:r>
        <w:rPr>
          <w:noProof/>
        </w:rPr>
        <w:tab/>
        <w:t>Interpretation</w:t>
      </w:r>
      <w:r w:rsidRPr="007D5AC3">
        <w:rPr>
          <w:noProof/>
        </w:rPr>
        <w:tab/>
      </w:r>
      <w:r w:rsidRPr="007D5AC3">
        <w:rPr>
          <w:noProof/>
        </w:rPr>
        <w:fldChar w:fldCharType="begin"/>
      </w:r>
      <w:r w:rsidRPr="007D5AC3">
        <w:rPr>
          <w:noProof/>
        </w:rPr>
        <w:instrText xml:space="preserve"> PAGEREF _Toc74829628 \h </w:instrText>
      </w:r>
      <w:r w:rsidRPr="007D5AC3">
        <w:rPr>
          <w:noProof/>
        </w:rPr>
      </w:r>
      <w:r w:rsidRPr="007D5AC3">
        <w:rPr>
          <w:noProof/>
        </w:rPr>
        <w:fldChar w:fldCharType="separate"/>
      </w:r>
      <w:r w:rsidR="001338A5">
        <w:rPr>
          <w:noProof/>
        </w:rPr>
        <w:t>126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23DB</w:t>
      </w:r>
      <w:r>
        <w:rPr>
          <w:noProof/>
        </w:rPr>
        <w:tab/>
        <w:t>Forms of undertaking</w:t>
      </w:r>
      <w:r w:rsidRPr="007D5AC3">
        <w:rPr>
          <w:noProof/>
        </w:rPr>
        <w:tab/>
      </w:r>
      <w:r w:rsidRPr="007D5AC3">
        <w:rPr>
          <w:noProof/>
        </w:rPr>
        <w:fldChar w:fldCharType="begin"/>
      </w:r>
      <w:r w:rsidRPr="007D5AC3">
        <w:rPr>
          <w:noProof/>
        </w:rPr>
        <w:instrText xml:space="preserve"> PAGEREF _Toc74829629 \h </w:instrText>
      </w:r>
      <w:r w:rsidRPr="007D5AC3">
        <w:rPr>
          <w:noProof/>
        </w:rPr>
      </w:r>
      <w:r w:rsidRPr="007D5AC3">
        <w:rPr>
          <w:noProof/>
        </w:rPr>
        <w:fldChar w:fldCharType="separate"/>
      </w:r>
      <w:r w:rsidR="001338A5">
        <w:rPr>
          <w:noProof/>
        </w:rPr>
        <w:t>129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23DBA</w:t>
      </w:r>
      <w:r>
        <w:rPr>
          <w:noProof/>
        </w:rPr>
        <w:tab/>
        <w:t>Categories of eligible pathology laboratories</w:t>
      </w:r>
      <w:r w:rsidRPr="007D5AC3">
        <w:rPr>
          <w:noProof/>
        </w:rPr>
        <w:tab/>
      </w:r>
      <w:r w:rsidRPr="007D5AC3">
        <w:rPr>
          <w:noProof/>
        </w:rPr>
        <w:fldChar w:fldCharType="begin"/>
      </w:r>
      <w:r w:rsidRPr="007D5AC3">
        <w:rPr>
          <w:noProof/>
        </w:rPr>
        <w:instrText xml:space="preserve"> PAGEREF _Toc74829630 \h </w:instrText>
      </w:r>
      <w:r w:rsidRPr="007D5AC3">
        <w:rPr>
          <w:noProof/>
        </w:rPr>
      </w:r>
      <w:r w:rsidRPr="007D5AC3">
        <w:rPr>
          <w:noProof/>
        </w:rPr>
        <w:fldChar w:fldCharType="separate"/>
      </w:r>
      <w:r w:rsidR="001338A5">
        <w:rPr>
          <w:noProof/>
        </w:rPr>
        <w:t>130</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2—Approved pathology practitioners and approved pathology authorities</w:t>
      </w:r>
      <w:r w:rsidRPr="007D5AC3">
        <w:rPr>
          <w:b w:val="0"/>
          <w:noProof/>
          <w:sz w:val="18"/>
        </w:rPr>
        <w:tab/>
      </w:r>
      <w:r w:rsidRPr="007D5AC3">
        <w:rPr>
          <w:b w:val="0"/>
          <w:noProof/>
          <w:sz w:val="18"/>
        </w:rPr>
        <w:fldChar w:fldCharType="begin"/>
      </w:r>
      <w:r w:rsidRPr="007D5AC3">
        <w:rPr>
          <w:b w:val="0"/>
          <w:noProof/>
          <w:sz w:val="18"/>
        </w:rPr>
        <w:instrText xml:space="preserve"> PAGEREF _Toc74829631 \h </w:instrText>
      </w:r>
      <w:r w:rsidRPr="007D5AC3">
        <w:rPr>
          <w:b w:val="0"/>
          <w:noProof/>
          <w:sz w:val="18"/>
        </w:rPr>
      </w:r>
      <w:r w:rsidRPr="007D5AC3">
        <w:rPr>
          <w:b w:val="0"/>
          <w:noProof/>
          <w:sz w:val="18"/>
        </w:rPr>
        <w:fldChar w:fldCharType="separate"/>
      </w:r>
      <w:r w:rsidR="001338A5">
        <w:rPr>
          <w:b w:val="0"/>
          <w:noProof/>
          <w:sz w:val="18"/>
        </w:rPr>
        <w:t>131</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23DC</w:t>
      </w:r>
      <w:r>
        <w:rPr>
          <w:noProof/>
        </w:rPr>
        <w:tab/>
        <w:t>Giving an acceptance of approved pathology practitioner undertaking</w:t>
      </w:r>
      <w:r w:rsidRPr="007D5AC3">
        <w:rPr>
          <w:noProof/>
        </w:rPr>
        <w:tab/>
      </w:r>
      <w:r w:rsidRPr="007D5AC3">
        <w:rPr>
          <w:noProof/>
        </w:rPr>
        <w:fldChar w:fldCharType="begin"/>
      </w:r>
      <w:r w:rsidRPr="007D5AC3">
        <w:rPr>
          <w:noProof/>
        </w:rPr>
        <w:instrText xml:space="preserve"> PAGEREF _Toc74829632 \h </w:instrText>
      </w:r>
      <w:r w:rsidRPr="007D5AC3">
        <w:rPr>
          <w:noProof/>
        </w:rPr>
      </w:r>
      <w:r w:rsidRPr="007D5AC3">
        <w:rPr>
          <w:noProof/>
        </w:rPr>
        <w:fldChar w:fldCharType="separate"/>
      </w:r>
      <w:r w:rsidR="001338A5">
        <w:rPr>
          <w:noProof/>
        </w:rPr>
        <w:t>131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23DD</w:t>
      </w:r>
      <w:r>
        <w:rPr>
          <w:noProof/>
        </w:rPr>
        <w:tab/>
        <w:t>Period of effect of approved pathology practitioner undertaking</w:t>
      </w:r>
      <w:r w:rsidRPr="007D5AC3">
        <w:rPr>
          <w:noProof/>
        </w:rPr>
        <w:tab/>
      </w:r>
      <w:r w:rsidRPr="007D5AC3">
        <w:rPr>
          <w:noProof/>
        </w:rPr>
        <w:fldChar w:fldCharType="begin"/>
      </w:r>
      <w:r w:rsidRPr="007D5AC3">
        <w:rPr>
          <w:noProof/>
        </w:rPr>
        <w:instrText xml:space="preserve"> PAGEREF _Toc74829633 \h </w:instrText>
      </w:r>
      <w:r w:rsidRPr="007D5AC3">
        <w:rPr>
          <w:noProof/>
        </w:rPr>
      </w:r>
      <w:r w:rsidRPr="007D5AC3">
        <w:rPr>
          <w:noProof/>
        </w:rPr>
        <w:fldChar w:fldCharType="separate"/>
      </w:r>
      <w:r w:rsidR="001338A5">
        <w:rPr>
          <w:noProof/>
        </w:rPr>
        <w:t>135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23DDA</w:t>
      </w:r>
      <w:r>
        <w:rPr>
          <w:noProof/>
        </w:rPr>
        <w:tab/>
        <w:t>Backdated undertakings</w:t>
      </w:r>
      <w:r w:rsidRPr="007D5AC3">
        <w:rPr>
          <w:noProof/>
        </w:rPr>
        <w:tab/>
      </w:r>
      <w:r w:rsidRPr="007D5AC3">
        <w:rPr>
          <w:noProof/>
        </w:rPr>
        <w:fldChar w:fldCharType="begin"/>
      </w:r>
      <w:r w:rsidRPr="007D5AC3">
        <w:rPr>
          <w:noProof/>
        </w:rPr>
        <w:instrText xml:space="preserve"> PAGEREF _Toc74829634 \h </w:instrText>
      </w:r>
      <w:r w:rsidRPr="007D5AC3">
        <w:rPr>
          <w:noProof/>
        </w:rPr>
      </w:r>
      <w:r w:rsidRPr="007D5AC3">
        <w:rPr>
          <w:noProof/>
        </w:rPr>
        <w:fldChar w:fldCharType="separate"/>
      </w:r>
      <w:r w:rsidR="001338A5">
        <w:rPr>
          <w:noProof/>
        </w:rPr>
        <w:t>136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23DE</w:t>
      </w:r>
      <w:r>
        <w:rPr>
          <w:noProof/>
        </w:rPr>
        <w:tab/>
        <w:t>Approved pathology practitioner may terminate undertaking</w:t>
      </w:r>
      <w:r w:rsidRPr="007D5AC3">
        <w:rPr>
          <w:noProof/>
        </w:rPr>
        <w:tab/>
      </w:r>
      <w:r w:rsidRPr="007D5AC3">
        <w:rPr>
          <w:noProof/>
        </w:rPr>
        <w:fldChar w:fldCharType="begin"/>
      </w:r>
      <w:r w:rsidRPr="007D5AC3">
        <w:rPr>
          <w:noProof/>
        </w:rPr>
        <w:instrText xml:space="preserve"> PAGEREF _Toc74829635 \h </w:instrText>
      </w:r>
      <w:r w:rsidRPr="007D5AC3">
        <w:rPr>
          <w:noProof/>
        </w:rPr>
      </w:r>
      <w:r w:rsidRPr="007D5AC3">
        <w:rPr>
          <w:noProof/>
        </w:rPr>
        <w:fldChar w:fldCharType="separate"/>
      </w:r>
      <w:r w:rsidR="001338A5">
        <w:rPr>
          <w:noProof/>
        </w:rPr>
        <w:t>137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23DF</w:t>
      </w:r>
      <w:r>
        <w:rPr>
          <w:noProof/>
        </w:rPr>
        <w:tab/>
        <w:t>Giving an acceptance of approved pathology authority undertaking</w:t>
      </w:r>
      <w:r w:rsidRPr="007D5AC3">
        <w:rPr>
          <w:noProof/>
        </w:rPr>
        <w:tab/>
      </w:r>
      <w:r w:rsidRPr="007D5AC3">
        <w:rPr>
          <w:noProof/>
        </w:rPr>
        <w:fldChar w:fldCharType="begin"/>
      </w:r>
      <w:r w:rsidRPr="007D5AC3">
        <w:rPr>
          <w:noProof/>
        </w:rPr>
        <w:instrText xml:space="preserve"> PAGEREF _Toc74829636 \h </w:instrText>
      </w:r>
      <w:r w:rsidRPr="007D5AC3">
        <w:rPr>
          <w:noProof/>
        </w:rPr>
      </w:r>
      <w:r w:rsidRPr="007D5AC3">
        <w:rPr>
          <w:noProof/>
        </w:rPr>
        <w:fldChar w:fldCharType="separate"/>
      </w:r>
      <w:r w:rsidR="001338A5">
        <w:rPr>
          <w:noProof/>
        </w:rPr>
        <w:t>138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23DG</w:t>
      </w:r>
      <w:r>
        <w:rPr>
          <w:noProof/>
        </w:rPr>
        <w:tab/>
        <w:t>Period of effect of approved pathology authority undertaking</w:t>
      </w:r>
      <w:r w:rsidRPr="007D5AC3">
        <w:rPr>
          <w:noProof/>
        </w:rPr>
        <w:tab/>
      </w:r>
      <w:r w:rsidRPr="007D5AC3">
        <w:rPr>
          <w:noProof/>
        </w:rPr>
        <w:fldChar w:fldCharType="begin"/>
      </w:r>
      <w:r w:rsidRPr="007D5AC3">
        <w:rPr>
          <w:noProof/>
        </w:rPr>
        <w:instrText xml:space="preserve"> PAGEREF _Toc74829637 \h </w:instrText>
      </w:r>
      <w:r w:rsidRPr="007D5AC3">
        <w:rPr>
          <w:noProof/>
        </w:rPr>
      </w:r>
      <w:r w:rsidRPr="007D5AC3">
        <w:rPr>
          <w:noProof/>
        </w:rPr>
        <w:fldChar w:fldCharType="separate"/>
      </w:r>
      <w:r w:rsidR="001338A5">
        <w:rPr>
          <w:noProof/>
        </w:rPr>
        <w:t>142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23DGA</w:t>
      </w:r>
      <w:r>
        <w:rPr>
          <w:noProof/>
        </w:rPr>
        <w:tab/>
        <w:t>Backdated undertakings</w:t>
      </w:r>
      <w:r w:rsidRPr="007D5AC3">
        <w:rPr>
          <w:noProof/>
        </w:rPr>
        <w:tab/>
      </w:r>
      <w:r w:rsidRPr="007D5AC3">
        <w:rPr>
          <w:noProof/>
        </w:rPr>
        <w:fldChar w:fldCharType="begin"/>
      </w:r>
      <w:r w:rsidRPr="007D5AC3">
        <w:rPr>
          <w:noProof/>
        </w:rPr>
        <w:instrText xml:space="preserve"> PAGEREF _Toc74829638 \h </w:instrText>
      </w:r>
      <w:r w:rsidRPr="007D5AC3">
        <w:rPr>
          <w:noProof/>
        </w:rPr>
      </w:r>
      <w:r w:rsidRPr="007D5AC3">
        <w:rPr>
          <w:noProof/>
        </w:rPr>
        <w:fldChar w:fldCharType="separate"/>
      </w:r>
      <w:r w:rsidR="001338A5">
        <w:rPr>
          <w:noProof/>
        </w:rPr>
        <w:t>143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23DH</w:t>
      </w:r>
      <w:r>
        <w:rPr>
          <w:noProof/>
        </w:rPr>
        <w:tab/>
        <w:t>Approved pathology authority may terminate undertaking</w:t>
      </w:r>
      <w:r w:rsidRPr="007D5AC3">
        <w:rPr>
          <w:noProof/>
        </w:rPr>
        <w:tab/>
      </w:r>
      <w:r w:rsidRPr="007D5AC3">
        <w:rPr>
          <w:noProof/>
        </w:rPr>
        <w:fldChar w:fldCharType="begin"/>
      </w:r>
      <w:r w:rsidRPr="007D5AC3">
        <w:rPr>
          <w:noProof/>
        </w:rPr>
        <w:instrText xml:space="preserve"> PAGEREF _Toc74829639 \h </w:instrText>
      </w:r>
      <w:r w:rsidRPr="007D5AC3">
        <w:rPr>
          <w:noProof/>
        </w:rPr>
      </w:r>
      <w:r w:rsidRPr="007D5AC3">
        <w:rPr>
          <w:noProof/>
        </w:rPr>
        <w:fldChar w:fldCharType="separate"/>
      </w:r>
      <w:r w:rsidR="001338A5">
        <w:rPr>
          <w:noProof/>
        </w:rPr>
        <w:t>144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23DK</w:t>
      </w:r>
      <w:r>
        <w:rPr>
          <w:noProof/>
        </w:rPr>
        <w:tab/>
        <w:t>Request forms and confirmation forms</w:t>
      </w:r>
      <w:r w:rsidRPr="007D5AC3">
        <w:rPr>
          <w:noProof/>
        </w:rPr>
        <w:tab/>
      </w:r>
      <w:r w:rsidRPr="007D5AC3">
        <w:rPr>
          <w:noProof/>
        </w:rPr>
        <w:fldChar w:fldCharType="begin"/>
      </w:r>
      <w:r w:rsidRPr="007D5AC3">
        <w:rPr>
          <w:noProof/>
        </w:rPr>
        <w:instrText xml:space="preserve"> PAGEREF _Toc74829640 \h </w:instrText>
      </w:r>
      <w:r w:rsidRPr="007D5AC3">
        <w:rPr>
          <w:noProof/>
        </w:rPr>
      </w:r>
      <w:r w:rsidRPr="007D5AC3">
        <w:rPr>
          <w:noProof/>
        </w:rPr>
        <w:fldChar w:fldCharType="separate"/>
      </w:r>
      <w:r w:rsidR="001338A5">
        <w:rPr>
          <w:noProof/>
        </w:rPr>
        <w:t>145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23DKA</w:t>
      </w:r>
      <w:r>
        <w:rPr>
          <w:noProof/>
        </w:rPr>
        <w:tab/>
        <w:t>Other records of pathology services</w:t>
      </w:r>
      <w:r w:rsidRPr="007D5AC3">
        <w:rPr>
          <w:noProof/>
        </w:rPr>
        <w:tab/>
      </w:r>
      <w:r w:rsidRPr="007D5AC3">
        <w:rPr>
          <w:noProof/>
        </w:rPr>
        <w:fldChar w:fldCharType="begin"/>
      </w:r>
      <w:r w:rsidRPr="007D5AC3">
        <w:rPr>
          <w:noProof/>
        </w:rPr>
        <w:instrText xml:space="preserve"> PAGEREF _Toc74829641 \h </w:instrText>
      </w:r>
      <w:r w:rsidRPr="007D5AC3">
        <w:rPr>
          <w:noProof/>
        </w:rPr>
      </w:r>
      <w:r w:rsidRPr="007D5AC3">
        <w:rPr>
          <w:noProof/>
        </w:rPr>
        <w:fldChar w:fldCharType="separate"/>
      </w:r>
      <w:r w:rsidR="001338A5">
        <w:rPr>
          <w:noProof/>
        </w:rPr>
        <w:t>148</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3—Breaches of undertakings and initiation of excessive pathology services</w:t>
      </w:r>
      <w:r w:rsidRPr="007D5AC3">
        <w:rPr>
          <w:b w:val="0"/>
          <w:noProof/>
          <w:sz w:val="18"/>
        </w:rPr>
        <w:tab/>
      </w:r>
      <w:r w:rsidRPr="007D5AC3">
        <w:rPr>
          <w:b w:val="0"/>
          <w:noProof/>
          <w:sz w:val="18"/>
        </w:rPr>
        <w:fldChar w:fldCharType="begin"/>
      </w:r>
      <w:r w:rsidRPr="007D5AC3">
        <w:rPr>
          <w:b w:val="0"/>
          <w:noProof/>
          <w:sz w:val="18"/>
        </w:rPr>
        <w:instrText xml:space="preserve"> PAGEREF _Toc74829642 \h </w:instrText>
      </w:r>
      <w:r w:rsidRPr="007D5AC3">
        <w:rPr>
          <w:b w:val="0"/>
          <w:noProof/>
          <w:sz w:val="18"/>
        </w:rPr>
      </w:r>
      <w:r w:rsidRPr="007D5AC3">
        <w:rPr>
          <w:b w:val="0"/>
          <w:noProof/>
          <w:sz w:val="18"/>
        </w:rPr>
        <w:fldChar w:fldCharType="separate"/>
      </w:r>
      <w:r w:rsidR="001338A5">
        <w:rPr>
          <w:b w:val="0"/>
          <w:noProof/>
          <w:sz w:val="18"/>
        </w:rPr>
        <w:t>150</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23DL</w:t>
      </w:r>
      <w:r>
        <w:rPr>
          <w:noProof/>
        </w:rPr>
        <w:tab/>
        <w:t>Breaches of undertakings by approved pathology practitioners and approved pathology authorities</w:t>
      </w:r>
      <w:r w:rsidRPr="007D5AC3">
        <w:rPr>
          <w:noProof/>
        </w:rPr>
        <w:tab/>
      </w:r>
      <w:r w:rsidRPr="007D5AC3">
        <w:rPr>
          <w:noProof/>
        </w:rPr>
        <w:fldChar w:fldCharType="begin"/>
      </w:r>
      <w:r w:rsidRPr="007D5AC3">
        <w:rPr>
          <w:noProof/>
        </w:rPr>
        <w:instrText xml:space="preserve"> PAGEREF _Toc74829643 \h </w:instrText>
      </w:r>
      <w:r w:rsidRPr="007D5AC3">
        <w:rPr>
          <w:noProof/>
        </w:rPr>
      </w:r>
      <w:r w:rsidRPr="007D5AC3">
        <w:rPr>
          <w:noProof/>
        </w:rPr>
        <w:fldChar w:fldCharType="separate"/>
      </w:r>
      <w:r w:rsidR="001338A5">
        <w:rPr>
          <w:noProof/>
        </w:rPr>
        <w:t>150</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4—Accredited pathology laboratories</w:t>
      </w:r>
      <w:r w:rsidRPr="007D5AC3">
        <w:rPr>
          <w:b w:val="0"/>
          <w:noProof/>
          <w:sz w:val="18"/>
        </w:rPr>
        <w:tab/>
      </w:r>
      <w:r w:rsidRPr="007D5AC3">
        <w:rPr>
          <w:b w:val="0"/>
          <w:noProof/>
          <w:sz w:val="18"/>
        </w:rPr>
        <w:fldChar w:fldCharType="begin"/>
      </w:r>
      <w:r w:rsidRPr="007D5AC3">
        <w:rPr>
          <w:b w:val="0"/>
          <w:noProof/>
          <w:sz w:val="18"/>
        </w:rPr>
        <w:instrText xml:space="preserve"> PAGEREF _Toc74829644 \h </w:instrText>
      </w:r>
      <w:r w:rsidRPr="007D5AC3">
        <w:rPr>
          <w:b w:val="0"/>
          <w:noProof/>
          <w:sz w:val="18"/>
        </w:rPr>
      </w:r>
      <w:r w:rsidRPr="007D5AC3">
        <w:rPr>
          <w:b w:val="0"/>
          <w:noProof/>
          <w:sz w:val="18"/>
        </w:rPr>
        <w:fldChar w:fldCharType="separate"/>
      </w:r>
      <w:r w:rsidR="001338A5">
        <w:rPr>
          <w:b w:val="0"/>
          <w:noProof/>
          <w:sz w:val="18"/>
        </w:rPr>
        <w:t>153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w:t>
      </w:r>
      <w:r>
        <w:rPr>
          <w:noProof/>
        </w:rPr>
        <w:tab/>
        <w:t>Accredited pathology laboratories</w:t>
      </w:r>
      <w:r w:rsidRPr="007D5AC3">
        <w:rPr>
          <w:noProof/>
        </w:rPr>
        <w:tab/>
      </w:r>
      <w:r w:rsidRPr="007D5AC3">
        <w:rPr>
          <w:noProof/>
        </w:rPr>
        <w:fldChar w:fldCharType="begin"/>
      </w:r>
      <w:r w:rsidRPr="007D5AC3">
        <w:rPr>
          <w:noProof/>
        </w:rPr>
        <w:instrText xml:space="preserve"> PAGEREF _Toc74829645 \h </w:instrText>
      </w:r>
      <w:r w:rsidRPr="007D5AC3">
        <w:rPr>
          <w:noProof/>
        </w:rPr>
      </w:r>
      <w:r w:rsidRPr="007D5AC3">
        <w:rPr>
          <w:noProof/>
        </w:rPr>
        <w:fldChar w:fldCharType="separate"/>
      </w:r>
      <w:r w:rsidR="001338A5">
        <w:rPr>
          <w:noProof/>
        </w:rPr>
        <w:t>153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23DNA</w:t>
      </w:r>
      <w:r>
        <w:rPr>
          <w:noProof/>
        </w:rPr>
        <w:tab/>
        <w:t>Determination of principles for accreditation as pathology laboratory or revocation or variation of accreditation</w:t>
      </w:r>
      <w:r w:rsidRPr="007D5AC3">
        <w:rPr>
          <w:noProof/>
        </w:rPr>
        <w:tab/>
      </w:r>
      <w:r w:rsidRPr="007D5AC3">
        <w:rPr>
          <w:noProof/>
        </w:rPr>
        <w:fldChar w:fldCharType="begin"/>
      </w:r>
      <w:r w:rsidRPr="007D5AC3">
        <w:rPr>
          <w:noProof/>
        </w:rPr>
        <w:instrText xml:space="preserve"> PAGEREF _Toc74829646 \h </w:instrText>
      </w:r>
      <w:r w:rsidRPr="007D5AC3">
        <w:rPr>
          <w:noProof/>
        </w:rPr>
      </w:r>
      <w:r w:rsidRPr="007D5AC3">
        <w:rPr>
          <w:noProof/>
        </w:rPr>
        <w:fldChar w:fldCharType="separate"/>
      </w:r>
      <w:r w:rsidR="001338A5">
        <w:rPr>
          <w:noProof/>
        </w:rPr>
        <w:t>155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23DNAAA</w:t>
      </w:r>
      <w:r>
        <w:rPr>
          <w:noProof/>
        </w:rPr>
        <w:tab/>
        <w:t>Backdated approvals</w:t>
      </w:r>
      <w:r w:rsidRPr="007D5AC3">
        <w:rPr>
          <w:noProof/>
        </w:rPr>
        <w:tab/>
      </w:r>
      <w:r w:rsidRPr="007D5AC3">
        <w:rPr>
          <w:noProof/>
        </w:rPr>
        <w:fldChar w:fldCharType="begin"/>
      </w:r>
      <w:r w:rsidRPr="007D5AC3">
        <w:rPr>
          <w:noProof/>
        </w:rPr>
        <w:instrText xml:space="preserve"> PAGEREF _Toc74829647 \h </w:instrText>
      </w:r>
      <w:r w:rsidRPr="007D5AC3">
        <w:rPr>
          <w:noProof/>
        </w:rPr>
      </w:r>
      <w:r w:rsidRPr="007D5AC3">
        <w:rPr>
          <w:noProof/>
        </w:rPr>
        <w:fldChar w:fldCharType="separate"/>
      </w:r>
      <w:r w:rsidR="001338A5">
        <w:rPr>
          <w:noProof/>
        </w:rPr>
        <w:t>155</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4A—Specimen collection centres</w:t>
      </w:r>
      <w:r w:rsidRPr="007D5AC3">
        <w:rPr>
          <w:b w:val="0"/>
          <w:noProof/>
          <w:sz w:val="18"/>
        </w:rPr>
        <w:tab/>
      </w:r>
      <w:r w:rsidRPr="007D5AC3">
        <w:rPr>
          <w:b w:val="0"/>
          <w:noProof/>
          <w:sz w:val="18"/>
        </w:rPr>
        <w:fldChar w:fldCharType="begin"/>
      </w:r>
      <w:r w:rsidRPr="007D5AC3">
        <w:rPr>
          <w:b w:val="0"/>
          <w:noProof/>
          <w:sz w:val="18"/>
        </w:rPr>
        <w:instrText xml:space="preserve"> PAGEREF _Toc74829648 \h </w:instrText>
      </w:r>
      <w:r w:rsidRPr="007D5AC3">
        <w:rPr>
          <w:b w:val="0"/>
          <w:noProof/>
          <w:sz w:val="18"/>
        </w:rPr>
      </w:r>
      <w:r w:rsidRPr="007D5AC3">
        <w:rPr>
          <w:b w:val="0"/>
          <w:noProof/>
          <w:sz w:val="18"/>
        </w:rPr>
        <w:fldChar w:fldCharType="separate"/>
      </w:r>
      <w:r w:rsidR="001338A5">
        <w:rPr>
          <w:b w:val="0"/>
          <w:noProof/>
          <w:sz w:val="18"/>
        </w:rPr>
        <w:t>157</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23DNBA</w:t>
      </w:r>
      <w:r>
        <w:rPr>
          <w:noProof/>
        </w:rPr>
        <w:tab/>
        <w:t>Grant of approval for collection centre</w:t>
      </w:r>
      <w:r w:rsidRPr="007D5AC3">
        <w:rPr>
          <w:noProof/>
        </w:rPr>
        <w:tab/>
      </w:r>
      <w:r w:rsidRPr="007D5AC3">
        <w:rPr>
          <w:noProof/>
        </w:rPr>
        <w:fldChar w:fldCharType="begin"/>
      </w:r>
      <w:r w:rsidRPr="007D5AC3">
        <w:rPr>
          <w:noProof/>
        </w:rPr>
        <w:instrText xml:space="preserve"> PAGEREF _Toc74829649 \h </w:instrText>
      </w:r>
      <w:r w:rsidRPr="007D5AC3">
        <w:rPr>
          <w:noProof/>
        </w:rPr>
      </w:r>
      <w:r w:rsidRPr="007D5AC3">
        <w:rPr>
          <w:noProof/>
        </w:rPr>
        <w:fldChar w:fldCharType="separate"/>
      </w:r>
      <w:r w:rsidR="001338A5">
        <w:rPr>
          <w:noProof/>
        </w:rPr>
        <w:t>157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23DNBB</w:t>
      </w:r>
      <w:r>
        <w:rPr>
          <w:noProof/>
        </w:rPr>
        <w:tab/>
        <w:t>Identification number</w:t>
      </w:r>
      <w:r w:rsidRPr="007D5AC3">
        <w:rPr>
          <w:noProof/>
        </w:rPr>
        <w:tab/>
      </w:r>
      <w:r w:rsidRPr="007D5AC3">
        <w:rPr>
          <w:noProof/>
        </w:rPr>
        <w:fldChar w:fldCharType="begin"/>
      </w:r>
      <w:r w:rsidRPr="007D5AC3">
        <w:rPr>
          <w:noProof/>
        </w:rPr>
        <w:instrText xml:space="preserve"> PAGEREF _Toc74829650 \h </w:instrText>
      </w:r>
      <w:r w:rsidRPr="007D5AC3">
        <w:rPr>
          <w:noProof/>
        </w:rPr>
      </w:r>
      <w:r w:rsidRPr="007D5AC3">
        <w:rPr>
          <w:noProof/>
        </w:rPr>
        <w:fldChar w:fldCharType="separate"/>
      </w:r>
      <w:r w:rsidR="001338A5">
        <w:rPr>
          <w:noProof/>
        </w:rPr>
        <w:t>158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23DNG</w:t>
      </w:r>
      <w:r>
        <w:rPr>
          <w:noProof/>
        </w:rPr>
        <w:tab/>
        <w:t>Revocation of approval</w:t>
      </w:r>
      <w:r w:rsidRPr="007D5AC3">
        <w:rPr>
          <w:noProof/>
        </w:rPr>
        <w:tab/>
      </w:r>
      <w:r w:rsidRPr="007D5AC3">
        <w:rPr>
          <w:noProof/>
        </w:rPr>
        <w:fldChar w:fldCharType="begin"/>
      </w:r>
      <w:r w:rsidRPr="007D5AC3">
        <w:rPr>
          <w:noProof/>
        </w:rPr>
        <w:instrText xml:space="preserve"> PAGEREF _Toc74829651 \h </w:instrText>
      </w:r>
      <w:r w:rsidRPr="007D5AC3">
        <w:rPr>
          <w:noProof/>
        </w:rPr>
      </w:r>
      <w:r w:rsidRPr="007D5AC3">
        <w:rPr>
          <w:noProof/>
        </w:rPr>
        <w:fldChar w:fldCharType="separate"/>
      </w:r>
      <w:r w:rsidR="001338A5">
        <w:rPr>
          <w:noProof/>
        </w:rPr>
        <w:t>158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23DNH</w:t>
      </w:r>
      <w:r>
        <w:rPr>
          <w:noProof/>
        </w:rPr>
        <w:tab/>
        <w:t>Cancellation of approval</w:t>
      </w:r>
      <w:r w:rsidRPr="007D5AC3">
        <w:rPr>
          <w:noProof/>
        </w:rPr>
        <w:tab/>
      </w:r>
      <w:r w:rsidRPr="007D5AC3">
        <w:rPr>
          <w:noProof/>
        </w:rPr>
        <w:fldChar w:fldCharType="begin"/>
      </w:r>
      <w:r w:rsidRPr="007D5AC3">
        <w:rPr>
          <w:noProof/>
        </w:rPr>
        <w:instrText xml:space="preserve"> PAGEREF _Toc74829652 \h </w:instrText>
      </w:r>
      <w:r w:rsidRPr="007D5AC3">
        <w:rPr>
          <w:noProof/>
        </w:rPr>
      </w:r>
      <w:r w:rsidRPr="007D5AC3">
        <w:rPr>
          <w:noProof/>
        </w:rPr>
        <w:fldChar w:fldCharType="separate"/>
      </w:r>
      <w:r w:rsidR="001338A5">
        <w:rPr>
          <w:noProof/>
        </w:rPr>
        <w:t>159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23DNI</w:t>
      </w:r>
      <w:r>
        <w:rPr>
          <w:noProof/>
        </w:rPr>
        <w:tab/>
        <w:t>Partial refund of tax for early cancellation of approval</w:t>
      </w:r>
      <w:r w:rsidRPr="007D5AC3">
        <w:rPr>
          <w:noProof/>
        </w:rPr>
        <w:tab/>
      </w:r>
      <w:r w:rsidRPr="007D5AC3">
        <w:rPr>
          <w:noProof/>
        </w:rPr>
        <w:fldChar w:fldCharType="begin"/>
      </w:r>
      <w:r w:rsidRPr="007D5AC3">
        <w:rPr>
          <w:noProof/>
        </w:rPr>
        <w:instrText xml:space="preserve"> PAGEREF _Toc74829653 \h </w:instrText>
      </w:r>
      <w:r w:rsidRPr="007D5AC3">
        <w:rPr>
          <w:noProof/>
        </w:rPr>
      </w:r>
      <w:r w:rsidRPr="007D5AC3">
        <w:rPr>
          <w:noProof/>
        </w:rPr>
        <w:fldChar w:fldCharType="separate"/>
      </w:r>
      <w:r w:rsidR="001338A5">
        <w:rPr>
          <w:noProof/>
        </w:rPr>
        <w:t>159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23DNJ</w:t>
      </w:r>
      <w:r>
        <w:rPr>
          <w:noProof/>
        </w:rPr>
        <w:tab/>
        <w:t>Inspection of specimen collection centres</w:t>
      </w:r>
      <w:r w:rsidRPr="007D5AC3">
        <w:rPr>
          <w:noProof/>
        </w:rPr>
        <w:tab/>
      </w:r>
      <w:r w:rsidRPr="007D5AC3">
        <w:rPr>
          <w:noProof/>
        </w:rPr>
        <w:fldChar w:fldCharType="begin"/>
      </w:r>
      <w:r w:rsidRPr="007D5AC3">
        <w:rPr>
          <w:noProof/>
        </w:rPr>
        <w:instrText xml:space="preserve"> PAGEREF _Toc74829654 \h </w:instrText>
      </w:r>
      <w:r w:rsidRPr="007D5AC3">
        <w:rPr>
          <w:noProof/>
        </w:rPr>
      </w:r>
      <w:r w:rsidRPr="007D5AC3">
        <w:rPr>
          <w:noProof/>
        </w:rPr>
        <w:fldChar w:fldCharType="separate"/>
      </w:r>
      <w:r w:rsidR="001338A5">
        <w:rPr>
          <w:noProof/>
        </w:rPr>
        <w:t>160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23DNK</w:t>
      </w:r>
      <w:r>
        <w:rPr>
          <w:noProof/>
        </w:rPr>
        <w:tab/>
        <w:t>Notice that specimen collection centre is approved</w:t>
      </w:r>
      <w:r w:rsidRPr="007D5AC3">
        <w:rPr>
          <w:noProof/>
        </w:rPr>
        <w:tab/>
      </w:r>
      <w:r w:rsidRPr="007D5AC3">
        <w:rPr>
          <w:noProof/>
        </w:rPr>
        <w:fldChar w:fldCharType="begin"/>
      </w:r>
      <w:r w:rsidRPr="007D5AC3">
        <w:rPr>
          <w:noProof/>
        </w:rPr>
        <w:instrText xml:space="preserve"> PAGEREF _Toc74829655 \h </w:instrText>
      </w:r>
      <w:r w:rsidRPr="007D5AC3">
        <w:rPr>
          <w:noProof/>
        </w:rPr>
      </w:r>
      <w:r w:rsidRPr="007D5AC3">
        <w:rPr>
          <w:noProof/>
        </w:rPr>
        <w:fldChar w:fldCharType="separate"/>
      </w:r>
      <w:r w:rsidR="001338A5">
        <w:rPr>
          <w:noProof/>
        </w:rPr>
        <w:t>160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23DNL</w:t>
      </w:r>
      <w:r>
        <w:rPr>
          <w:noProof/>
        </w:rPr>
        <w:tab/>
        <w:t>Offence in relation to unapproved specimen collection centres</w:t>
      </w:r>
      <w:r w:rsidRPr="007D5AC3">
        <w:rPr>
          <w:noProof/>
        </w:rPr>
        <w:tab/>
      </w:r>
      <w:r w:rsidRPr="007D5AC3">
        <w:rPr>
          <w:noProof/>
        </w:rPr>
        <w:fldChar w:fldCharType="begin"/>
      </w:r>
      <w:r w:rsidRPr="007D5AC3">
        <w:rPr>
          <w:noProof/>
        </w:rPr>
        <w:instrText xml:space="preserve"> PAGEREF _Toc74829656 \h </w:instrText>
      </w:r>
      <w:r w:rsidRPr="007D5AC3">
        <w:rPr>
          <w:noProof/>
        </w:rPr>
      </w:r>
      <w:r w:rsidRPr="007D5AC3">
        <w:rPr>
          <w:noProof/>
        </w:rPr>
        <w:fldChar w:fldCharType="separate"/>
      </w:r>
      <w:r w:rsidR="001338A5">
        <w:rPr>
          <w:noProof/>
        </w:rPr>
        <w:t>161</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5—Miscellaneous</w:t>
      </w:r>
      <w:r w:rsidRPr="007D5AC3">
        <w:rPr>
          <w:b w:val="0"/>
          <w:noProof/>
          <w:sz w:val="18"/>
        </w:rPr>
        <w:tab/>
      </w:r>
      <w:r w:rsidRPr="007D5AC3">
        <w:rPr>
          <w:b w:val="0"/>
          <w:noProof/>
          <w:sz w:val="18"/>
        </w:rPr>
        <w:fldChar w:fldCharType="begin"/>
      </w:r>
      <w:r w:rsidRPr="007D5AC3">
        <w:rPr>
          <w:b w:val="0"/>
          <w:noProof/>
          <w:sz w:val="18"/>
        </w:rPr>
        <w:instrText xml:space="preserve"> PAGEREF _Toc74829657 \h </w:instrText>
      </w:r>
      <w:r w:rsidRPr="007D5AC3">
        <w:rPr>
          <w:b w:val="0"/>
          <w:noProof/>
          <w:sz w:val="18"/>
        </w:rPr>
      </w:r>
      <w:r w:rsidRPr="007D5AC3">
        <w:rPr>
          <w:b w:val="0"/>
          <w:noProof/>
          <w:sz w:val="18"/>
        </w:rPr>
        <w:fldChar w:fldCharType="separate"/>
      </w:r>
      <w:r w:rsidR="001338A5">
        <w:rPr>
          <w:b w:val="0"/>
          <w:noProof/>
          <w:sz w:val="18"/>
        </w:rPr>
        <w:t>162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23DO</w:t>
      </w:r>
      <w:r>
        <w:rPr>
          <w:noProof/>
        </w:rPr>
        <w:tab/>
        <w:t>Review of decisions</w:t>
      </w:r>
      <w:r w:rsidRPr="007D5AC3">
        <w:rPr>
          <w:noProof/>
        </w:rPr>
        <w:tab/>
      </w:r>
      <w:r w:rsidRPr="007D5AC3">
        <w:rPr>
          <w:noProof/>
        </w:rPr>
        <w:fldChar w:fldCharType="begin"/>
      </w:r>
      <w:r w:rsidRPr="007D5AC3">
        <w:rPr>
          <w:noProof/>
        </w:rPr>
        <w:instrText xml:space="preserve"> PAGEREF _Toc74829658 \h </w:instrText>
      </w:r>
      <w:r w:rsidRPr="007D5AC3">
        <w:rPr>
          <w:noProof/>
        </w:rPr>
      </w:r>
      <w:r w:rsidRPr="007D5AC3">
        <w:rPr>
          <w:noProof/>
        </w:rPr>
        <w:fldChar w:fldCharType="separate"/>
      </w:r>
      <w:r w:rsidR="001338A5">
        <w:rPr>
          <w:noProof/>
        </w:rPr>
        <w:t>162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23DP</w:t>
      </w:r>
      <w:r>
        <w:rPr>
          <w:noProof/>
        </w:rPr>
        <w:tab/>
        <w:t>Offences in relation to request forms and confirmation forms</w:t>
      </w:r>
      <w:r w:rsidRPr="007D5AC3">
        <w:rPr>
          <w:noProof/>
        </w:rPr>
        <w:tab/>
      </w:r>
      <w:r w:rsidRPr="007D5AC3">
        <w:rPr>
          <w:noProof/>
        </w:rPr>
        <w:fldChar w:fldCharType="begin"/>
      </w:r>
      <w:r w:rsidRPr="007D5AC3">
        <w:rPr>
          <w:noProof/>
        </w:rPr>
        <w:instrText xml:space="preserve"> PAGEREF _Toc74829659 \h </w:instrText>
      </w:r>
      <w:r w:rsidRPr="007D5AC3">
        <w:rPr>
          <w:noProof/>
        </w:rPr>
      </w:r>
      <w:r w:rsidRPr="007D5AC3">
        <w:rPr>
          <w:noProof/>
        </w:rPr>
        <w:fldChar w:fldCharType="separate"/>
      </w:r>
      <w:r w:rsidR="001338A5">
        <w:rPr>
          <w:noProof/>
        </w:rPr>
        <w:t>164</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IIB—Special provisions relating to diagnostic imaging services</w:t>
      </w:r>
      <w:r w:rsidRPr="007D5AC3">
        <w:rPr>
          <w:b w:val="0"/>
          <w:noProof/>
          <w:sz w:val="18"/>
        </w:rPr>
        <w:tab/>
      </w:r>
      <w:r w:rsidRPr="007D5AC3">
        <w:rPr>
          <w:b w:val="0"/>
          <w:noProof/>
          <w:sz w:val="18"/>
        </w:rPr>
        <w:fldChar w:fldCharType="begin"/>
      </w:r>
      <w:r w:rsidRPr="007D5AC3">
        <w:rPr>
          <w:b w:val="0"/>
          <w:noProof/>
          <w:sz w:val="18"/>
        </w:rPr>
        <w:instrText xml:space="preserve"> PAGEREF _Toc74829660 \h </w:instrText>
      </w:r>
      <w:r w:rsidRPr="007D5AC3">
        <w:rPr>
          <w:b w:val="0"/>
          <w:noProof/>
          <w:sz w:val="18"/>
        </w:rPr>
      </w:r>
      <w:r w:rsidRPr="007D5AC3">
        <w:rPr>
          <w:b w:val="0"/>
          <w:noProof/>
          <w:sz w:val="18"/>
        </w:rPr>
        <w:fldChar w:fldCharType="separate"/>
      </w:r>
      <w:r w:rsidR="001338A5">
        <w:rPr>
          <w:b w:val="0"/>
          <w:noProof/>
          <w:sz w:val="18"/>
        </w:rPr>
        <w:t>166</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1—Requests for, and records relating to, diagnostic imaging services</w:t>
      </w:r>
      <w:r w:rsidRPr="007D5AC3">
        <w:rPr>
          <w:b w:val="0"/>
          <w:noProof/>
          <w:sz w:val="18"/>
        </w:rPr>
        <w:tab/>
      </w:r>
      <w:r w:rsidRPr="007D5AC3">
        <w:rPr>
          <w:b w:val="0"/>
          <w:noProof/>
          <w:sz w:val="18"/>
        </w:rPr>
        <w:fldChar w:fldCharType="begin"/>
      </w:r>
      <w:r w:rsidRPr="007D5AC3">
        <w:rPr>
          <w:b w:val="0"/>
          <w:noProof/>
          <w:sz w:val="18"/>
        </w:rPr>
        <w:instrText xml:space="preserve"> PAGEREF _Toc74829661 \h </w:instrText>
      </w:r>
      <w:r w:rsidRPr="007D5AC3">
        <w:rPr>
          <w:b w:val="0"/>
          <w:noProof/>
          <w:sz w:val="18"/>
        </w:rPr>
      </w:r>
      <w:r w:rsidRPr="007D5AC3">
        <w:rPr>
          <w:b w:val="0"/>
          <w:noProof/>
          <w:sz w:val="18"/>
        </w:rPr>
        <w:fldChar w:fldCharType="separate"/>
      </w:r>
      <w:r w:rsidR="001338A5">
        <w:rPr>
          <w:b w:val="0"/>
          <w:noProof/>
          <w:sz w:val="18"/>
        </w:rPr>
        <w:t>166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23DQ</w:t>
      </w:r>
      <w:r>
        <w:rPr>
          <w:noProof/>
        </w:rPr>
        <w:tab/>
        <w:t>Form etc. of requests</w:t>
      </w:r>
      <w:r w:rsidRPr="007D5AC3">
        <w:rPr>
          <w:noProof/>
        </w:rPr>
        <w:tab/>
      </w:r>
      <w:r w:rsidRPr="007D5AC3">
        <w:rPr>
          <w:noProof/>
        </w:rPr>
        <w:fldChar w:fldCharType="begin"/>
      </w:r>
      <w:r w:rsidRPr="007D5AC3">
        <w:rPr>
          <w:noProof/>
        </w:rPr>
        <w:instrText xml:space="preserve"> PAGEREF _Toc74829662 \h </w:instrText>
      </w:r>
      <w:r w:rsidRPr="007D5AC3">
        <w:rPr>
          <w:noProof/>
        </w:rPr>
      </w:r>
      <w:r w:rsidRPr="007D5AC3">
        <w:rPr>
          <w:noProof/>
        </w:rPr>
        <w:fldChar w:fldCharType="separate"/>
      </w:r>
      <w:r w:rsidR="001338A5">
        <w:rPr>
          <w:noProof/>
        </w:rPr>
        <w:t>166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23DR</w:t>
      </w:r>
      <w:r>
        <w:rPr>
          <w:noProof/>
        </w:rPr>
        <w:tab/>
        <w:t>Retention of requests etc.</w:t>
      </w:r>
      <w:r w:rsidRPr="007D5AC3">
        <w:rPr>
          <w:noProof/>
        </w:rPr>
        <w:tab/>
      </w:r>
      <w:r w:rsidRPr="007D5AC3">
        <w:rPr>
          <w:noProof/>
        </w:rPr>
        <w:fldChar w:fldCharType="begin"/>
      </w:r>
      <w:r w:rsidRPr="007D5AC3">
        <w:rPr>
          <w:noProof/>
        </w:rPr>
        <w:instrText xml:space="preserve"> PAGEREF _Toc74829663 \h </w:instrText>
      </w:r>
      <w:r w:rsidRPr="007D5AC3">
        <w:rPr>
          <w:noProof/>
        </w:rPr>
      </w:r>
      <w:r w:rsidRPr="007D5AC3">
        <w:rPr>
          <w:noProof/>
        </w:rPr>
        <w:fldChar w:fldCharType="separate"/>
      </w:r>
      <w:r w:rsidR="001338A5">
        <w:rPr>
          <w:noProof/>
        </w:rPr>
        <w:t>167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23DS</w:t>
      </w:r>
      <w:r>
        <w:rPr>
          <w:noProof/>
        </w:rPr>
        <w:tab/>
        <w:t>Other records of diagnostic imaging services</w:t>
      </w:r>
      <w:r w:rsidRPr="007D5AC3">
        <w:rPr>
          <w:noProof/>
        </w:rPr>
        <w:tab/>
      </w:r>
      <w:r w:rsidRPr="007D5AC3">
        <w:rPr>
          <w:noProof/>
        </w:rPr>
        <w:fldChar w:fldCharType="begin"/>
      </w:r>
      <w:r w:rsidRPr="007D5AC3">
        <w:rPr>
          <w:noProof/>
        </w:rPr>
        <w:instrText xml:space="preserve"> PAGEREF _Toc74829664 \h </w:instrText>
      </w:r>
      <w:r w:rsidRPr="007D5AC3">
        <w:rPr>
          <w:noProof/>
        </w:rPr>
      </w:r>
      <w:r w:rsidRPr="007D5AC3">
        <w:rPr>
          <w:noProof/>
        </w:rPr>
        <w:fldChar w:fldCharType="separate"/>
      </w:r>
      <w:r w:rsidR="001338A5">
        <w:rPr>
          <w:noProof/>
        </w:rPr>
        <w:t>168</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1A—Continuing medical education and quality assurance in respect of providers of diagnostic imaging services</w:t>
      </w:r>
      <w:r w:rsidRPr="007D5AC3">
        <w:rPr>
          <w:b w:val="0"/>
          <w:noProof/>
          <w:sz w:val="18"/>
        </w:rPr>
        <w:tab/>
      </w:r>
      <w:r w:rsidRPr="007D5AC3">
        <w:rPr>
          <w:b w:val="0"/>
          <w:noProof/>
          <w:sz w:val="18"/>
        </w:rPr>
        <w:fldChar w:fldCharType="begin"/>
      </w:r>
      <w:r w:rsidRPr="007D5AC3">
        <w:rPr>
          <w:b w:val="0"/>
          <w:noProof/>
          <w:sz w:val="18"/>
        </w:rPr>
        <w:instrText xml:space="preserve"> PAGEREF _Toc74829665 \h </w:instrText>
      </w:r>
      <w:r w:rsidRPr="007D5AC3">
        <w:rPr>
          <w:b w:val="0"/>
          <w:noProof/>
          <w:sz w:val="18"/>
        </w:rPr>
      </w:r>
      <w:r w:rsidRPr="007D5AC3">
        <w:rPr>
          <w:b w:val="0"/>
          <w:noProof/>
          <w:sz w:val="18"/>
        </w:rPr>
        <w:fldChar w:fldCharType="separate"/>
      </w:r>
      <w:r w:rsidR="001338A5">
        <w:rPr>
          <w:b w:val="0"/>
          <w:noProof/>
          <w:sz w:val="18"/>
        </w:rPr>
        <w:t>170</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23DSA</w:t>
      </w:r>
      <w:r>
        <w:rPr>
          <w:noProof/>
        </w:rPr>
        <w:tab/>
        <w:t>Definitions</w:t>
      </w:r>
      <w:r w:rsidRPr="007D5AC3">
        <w:rPr>
          <w:noProof/>
        </w:rPr>
        <w:tab/>
      </w:r>
      <w:r w:rsidRPr="007D5AC3">
        <w:rPr>
          <w:noProof/>
        </w:rPr>
        <w:fldChar w:fldCharType="begin"/>
      </w:r>
      <w:r w:rsidRPr="007D5AC3">
        <w:rPr>
          <w:noProof/>
        </w:rPr>
        <w:instrText xml:space="preserve"> PAGEREF _Toc74829666 \h </w:instrText>
      </w:r>
      <w:r w:rsidRPr="007D5AC3">
        <w:rPr>
          <w:noProof/>
        </w:rPr>
      </w:r>
      <w:r w:rsidRPr="007D5AC3">
        <w:rPr>
          <w:noProof/>
        </w:rPr>
        <w:fldChar w:fldCharType="separate"/>
      </w:r>
      <w:r w:rsidR="001338A5">
        <w:rPr>
          <w:noProof/>
        </w:rPr>
        <w:t>170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23DSB</w:t>
      </w:r>
      <w:r>
        <w:rPr>
          <w:noProof/>
        </w:rPr>
        <w:tab/>
        <w:t>Approval of program</w:t>
      </w:r>
      <w:r w:rsidRPr="007D5AC3">
        <w:rPr>
          <w:noProof/>
        </w:rPr>
        <w:tab/>
      </w:r>
      <w:r w:rsidRPr="007D5AC3">
        <w:rPr>
          <w:noProof/>
        </w:rPr>
        <w:fldChar w:fldCharType="begin"/>
      </w:r>
      <w:r w:rsidRPr="007D5AC3">
        <w:rPr>
          <w:noProof/>
        </w:rPr>
        <w:instrText xml:space="preserve"> PAGEREF _Toc74829667 \h </w:instrText>
      </w:r>
      <w:r w:rsidRPr="007D5AC3">
        <w:rPr>
          <w:noProof/>
        </w:rPr>
      </w:r>
      <w:r w:rsidRPr="007D5AC3">
        <w:rPr>
          <w:noProof/>
        </w:rPr>
        <w:fldChar w:fldCharType="separate"/>
      </w:r>
      <w:r w:rsidR="001338A5">
        <w:rPr>
          <w:noProof/>
        </w:rPr>
        <w:t>170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23DSC</w:t>
      </w:r>
      <w:r>
        <w:rPr>
          <w:noProof/>
        </w:rPr>
        <w:tab/>
        <w:t>Registration of participants in approved program</w:t>
      </w:r>
      <w:r w:rsidRPr="007D5AC3">
        <w:rPr>
          <w:noProof/>
        </w:rPr>
        <w:tab/>
      </w:r>
      <w:r w:rsidRPr="007D5AC3">
        <w:rPr>
          <w:noProof/>
        </w:rPr>
        <w:fldChar w:fldCharType="begin"/>
      </w:r>
      <w:r w:rsidRPr="007D5AC3">
        <w:rPr>
          <w:noProof/>
        </w:rPr>
        <w:instrText xml:space="preserve"> PAGEREF _Toc74829668 \h </w:instrText>
      </w:r>
      <w:r w:rsidRPr="007D5AC3">
        <w:rPr>
          <w:noProof/>
        </w:rPr>
      </w:r>
      <w:r w:rsidRPr="007D5AC3">
        <w:rPr>
          <w:noProof/>
        </w:rPr>
        <w:fldChar w:fldCharType="separate"/>
      </w:r>
      <w:r w:rsidR="001338A5">
        <w:rPr>
          <w:noProof/>
        </w:rPr>
        <w:t>170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23DSD</w:t>
      </w:r>
      <w:r>
        <w:rPr>
          <w:noProof/>
        </w:rPr>
        <w:tab/>
        <w:t>Deregistration</w:t>
      </w:r>
      <w:r w:rsidRPr="007D5AC3">
        <w:rPr>
          <w:noProof/>
        </w:rPr>
        <w:tab/>
      </w:r>
      <w:r w:rsidRPr="007D5AC3">
        <w:rPr>
          <w:noProof/>
        </w:rPr>
        <w:fldChar w:fldCharType="begin"/>
      </w:r>
      <w:r w:rsidRPr="007D5AC3">
        <w:rPr>
          <w:noProof/>
        </w:rPr>
        <w:instrText xml:space="preserve"> PAGEREF _Toc74829669 \h </w:instrText>
      </w:r>
      <w:r w:rsidRPr="007D5AC3">
        <w:rPr>
          <w:noProof/>
        </w:rPr>
      </w:r>
      <w:r w:rsidRPr="007D5AC3">
        <w:rPr>
          <w:noProof/>
        </w:rPr>
        <w:fldChar w:fldCharType="separate"/>
      </w:r>
      <w:r w:rsidR="001338A5">
        <w:rPr>
          <w:noProof/>
        </w:rPr>
        <w:t>172</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2—Remote area exemptions</w:t>
      </w:r>
      <w:r w:rsidRPr="007D5AC3">
        <w:rPr>
          <w:b w:val="0"/>
          <w:noProof/>
          <w:sz w:val="18"/>
        </w:rPr>
        <w:tab/>
      </w:r>
      <w:r w:rsidRPr="007D5AC3">
        <w:rPr>
          <w:b w:val="0"/>
          <w:noProof/>
          <w:sz w:val="18"/>
        </w:rPr>
        <w:fldChar w:fldCharType="begin"/>
      </w:r>
      <w:r w:rsidRPr="007D5AC3">
        <w:rPr>
          <w:b w:val="0"/>
          <w:noProof/>
          <w:sz w:val="18"/>
        </w:rPr>
        <w:instrText xml:space="preserve"> PAGEREF _Toc74829670 \h </w:instrText>
      </w:r>
      <w:r w:rsidRPr="007D5AC3">
        <w:rPr>
          <w:b w:val="0"/>
          <w:noProof/>
          <w:sz w:val="18"/>
        </w:rPr>
      </w:r>
      <w:r w:rsidRPr="007D5AC3">
        <w:rPr>
          <w:b w:val="0"/>
          <w:noProof/>
          <w:sz w:val="18"/>
        </w:rPr>
        <w:fldChar w:fldCharType="separate"/>
      </w:r>
      <w:r w:rsidR="001338A5">
        <w:rPr>
          <w:b w:val="0"/>
          <w:noProof/>
          <w:sz w:val="18"/>
        </w:rPr>
        <w:t>174</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23DT</w:t>
      </w:r>
      <w:r>
        <w:rPr>
          <w:noProof/>
        </w:rPr>
        <w:tab/>
        <w:t>Interpretation</w:t>
      </w:r>
      <w:r w:rsidRPr="007D5AC3">
        <w:rPr>
          <w:noProof/>
        </w:rPr>
        <w:tab/>
      </w:r>
      <w:r w:rsidRPr="007D5AC3">
        <w:rPr>
          <w:noProof/>
        </w:rPr>
        <w:fldChar w:fldCharType="begin"/>
      </w:r>
      <w:r w:rsidRPr="007D5AC3">
        <w:rPr>
          <w:noProof/>
        </w:rPr>
        <w:instrText xml:space="preserve"> PAGEREF _Toc74829671 \h </w:instrText>
      </w:r>
      <w:r w:rsidRPr="007D5AC3">
        <w:rPr>
          <w:noProof/>
        </w:rPr>
      </w:r>
      <w:r w:rsidRPr="007D5AC3">
        <w:rPr>
          <w:noProof/>
        </w:rPr>
        <w:fldChar w:fldCharType="separate"/>
      </w:r>
      <w:r w:rsidR="001338A5">
        <w:rPr>
          <w:noProof/>
        </w:rPr>
        <w:t>174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23DU</w:t>
      </w:r>
      <w:r>
        <w:rPr>
          <w:noProof/>
        </w:rPr>
        <w:tab/>
        <w:t>Remote areas</w:t>
      </w:r>
      <w:r w:rsidRPr="007D5AC3">
        <w:rPr>
          <w:noProof/>
        </w:rPr>
        <w:tab/>
      </w:r>
      <w:r w:rsidRPr="007D5AC3">
        <w:rPr>
          <w:noProof/>
        </w:rPr>
        <w:fldChar w:fldCharType="begin"/>
      </w:r>
      <w:r w:rsidRPr="007D5AC3">
        <w:rPr>
          <w:noProof/>
        </w:rPr>
        <w:instrText xml:space="preserve"> PAGEREF _Toc74829672 \h </w:instrText>
      </w:r>
      <w:r w:rsidRPr="007D5AC3">
        <w:rPr>
          <w:noProof/>
        </w:rPr>
      </w:r>
      <w:r w:rsidRPr="007D5AC3">
        <w:rPr>
          <w:noProof/>
        </w:rPr>
        <w:fldChar w:fldCharType="separate"/>
      </w:r>
      <w:r w:rsidR="001338A5">
        <w:rPr>
          <w:noProof/>
        </w:rPr>
        <w:t>174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23DV</w:t>
      </w:r>
      <w:r>
        <w:rPr>
          <w:noProof/>
        </w:rPr>
        <w:tab/>
        <w:t>Application for remote area exemption</w:t>
      </w:r>
      <w:r w:rsidRPr="007D5AC3">
        <w:rPr>
          <w:noProof/>
        </w:rPr>
        <w:tab/>
      </w:r>
      <w:r w:rsidRPr="007D5AC3">
        <w:rPr>
          <w:noProof/>
        </w:rPr>
        <w:fldChar w:fldCharType="begin"/>
      </w:r>
      <w:r w:rsidRPr="007D5AC3">
        <w:rPr>
          <w:noProof/>
        </w:rPr>
        <w:instrText xml:space="preserve"> PAGEREF _Toc74829673 \h </w:instrText>
      </w:r>
      <w:r w:rsidRPr="007D5AC3">
        <w:rPr>
          <w:noProof/>
        </w:rPr>
      </w:r>
      <w:r w:rsidRPr="007D5AC3">
        <w:rPr>
          <w:noProof/>
        </w:rPr>
        <w:fldChar w:fldCharType="separate"/>
      </w:r>
      <w:r w:rsidR="001338A5">
        <w:rPr>
          <w:noProof/>
        </w:rPr>
        <w:t>174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23DW</w:t>
      </w:r>
      <w:r>
        <w:rPr>
          <w:noProof/>
        </w:rPr>
        <w:tab/>
        <w:t>Request for further information</w:t>
      </w:r>
      <w:r w:rsidRPr="007D5AC3">
        <w:rPr>
          <w:noProof/>
        </w:rPr>
        <w:tab/>
      </w:r>
      <w:r w:rsidRPr="007D5AC3">
        <w:rPr>
          <w:noProof/>
        </w:rPr>
        <w:fldChar w:fldCharType="begin"/>
      </w:r>
      <w:r w:rsidRPr="007D5AC3">
        <w:rPr>
          <w:noProof/>
        </w:rPr>
        <w:instrText xml:space="preserve"> PAGEREF _Toc74829674 \h </w:instrText>
      </w:r>
      <w:r w:rsidRPr="007D5AC3">
        <w:rPr>
          <w:noProof/>
        </w:rPr>
      </w:r>
      <w:r w:rsidRPr="007D5AC3">
        <w:rPr>
          <w:noProof/>
        </w:rPr>
        <w:fldChar w:fldCharType="separate"/>
      </w:r>
      <w:r w:rsidR="001338A5">
        <w:rPr>
          <w:noProof/>
        </w:rPr>
        <w:t>174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23DX</w:t>
      </w:r>
      <w:r>
        <w:rPr>
          <w:noProof/>
        </w:rPr>
        <w:tab/>
        <w:t>Grant of remote area exemption—provision of services where requirements of subsection 16B(1) are not met</w:t>
      </w:r>
      <w:r w:rsidRPr="007D5AC3">
        <w:rPr>
          <w:noProof/>
        </w:rPr>
        <w:tab/>
      </w:r>
      <w:r w:rsidRPr="007D5AC3">
        <w:rPr>
          <w:noProof/>
        </w:rPr>
        <w:fldChar w:fldCharType="begin"/>
      </w:r>
      <w:r w:rsidRPr="007D5AC3">
        <w:rPr>
          <w:noProof/>
        </w:rPr>
        <w:instrText xml:space="preserve"> PAGEREF _Toc74829675 \h </w:instrText>
      </w:r>
      <w:r w:rsidRPr="007D5AC3">
        <w:rPr>
          <w:noProof/>
        </w:rPr>
      </w:r>
      <w:r w:rsidRPr="007D5AC3">
        <w:rPr>
          <w:noProof/>
        </w:rPr>
        <w:fldChar w:fldCharType="separate"/>
      </w:r>
      <w:r w:rsidR="001338A5">
        <w:rPr>
          <w:noProof/>
        </w:rPr>
        <w:t>175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23DXA</w:t>
      </w:r>
      <w:r>
        <w:rPr>
          <w:noProof/>
        </w:rPr>
        <w:tab/>
        <w:t>Grant of remote area exemption—stationing diagnostic imaging equipment and employees at the premises of another practitioner</w:t>
      </w:r>
      <w:r w:rsidRPr="007D5AC3">
        <w:rPr>
          <w:noProof/>
        </w:rPr>
        <w:tab/>
      </w:r>
      <w:r w:rsidRPr="007D5AC3">
        <w:rPr>
          <w:noProof/>
        </w:rPr>
        <w:fldChar w:fldCharType="begin"/>
      </w:r>
      <w:r w:rsidRPr="007D5AC3">
        <w:rPr>
          <w:noProof/>
        </w:rPr>
        <w:instrText xml:space="preserve"> PAGEREF _Toc74829676 \h </w:instrText>
      </w:r>
      <w:r w:rsidRPr="007D5AC3">
        <w:rPr>
          <w:noProof/>
        </w:rPr>
      </w:r>
      <w:r w:rsidRPr="007D5AC3">
        <w:rPr>
          <w:noProof/>
        </w:rPr>
        <w:fldChar w:fldCharType="separate"/>
      </w:r>
      <w:r w:rsidR="001338A5">
        <w:rPr>
          <w:noProof/>
        </w:rPr>
        <w:t>175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23DY</w:t>
      </w:r>
      <w:r>
        <w:rPr>
          <w:noProof/>
        </w:rPr>
        <w:tab/>
        <w:t>Restrictions on remote area exemptions under section 23DX</w:t>
      </w:r>
      <w:r w:rsidRPr="007D5AC3">
        <w:rPr>
          <w:noProof/>
        </w:rPr>
        <w:tab/>
      </w:r>
      <w:r w:rsidRPr="007D5AC3">
        <w:rPr>
          <w:noProof/>
        </w:rPr>
        <w:fldChar w:fldCharType="begin"/>
      </w:r>
      <w:r w:rsidRPr="007D5AC3">
        <w:rPr>
          <w:noProof/>
        </w:rPr>
        <w:instrText xml:space="preserve"> PAGEREF _Toc74829677 \h </w:instrText>
      </w:r>
      <w:r w:rsidRPr="007D5AC3">
        <w:rPr>
          <w:noProof/>
        </w:rPr>
      </w:r>
      <w:r w:rsidRPr="007D5AC3">
        <w:rPr>
          <w:noProof/>
        </w:rPr>
        <w:fldChar w:fldCharType="separate"/>
      </w:r>
      <w:r w:rsidR="001338A5">
        <w:rPr>
          <w:noProof/>
        </w:rPr>
        <w:t>176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23DYA</w:t>
      </w:r>
      <w:r>
        <w:rPr>
          <w:noProof/>
        </w:rPr>
        <w:tab/>
        <w:t>Restrictions on remote area exemptions under section 23DXA</w:t>
      </w:r>
      <w:r w:rsidRPr="007D5AC3">
        <w:rPr>
          <w:noProof/>
        </w:rPr>
        <w:tab/>
      </w:r>
      <w:r w:rsidRPr="007D5AC3">
        <w:rPr>
          <w:noProof/>
        </w:rPr>
        <w:fldChar w:fldCharType="begin"/>
      </w:r>
      <w:r w:rsidRPr="007D5AC3">
        <w:rPr>
          <w:noProof/>
        </w:rPr>
        <w:instrText xml:space="preserve"> PAGEREF _Toc74829678 \h </w:instrText>
      </w:r>
      <w:r w:rsidRPr="007D5AC3">
        <w:rPr>
          <w:noProof/>
        </w:rPr>
      </w:r>
      <w:r w:rsidRPr="007D5AC3">
        <w:rPr>
          <w:noProof/>
        </w:rPr>
        <w:fldChar w:fldCharType="separate"/>
      </w:r>
      <w:r w:rsidR="001338A5">
        <w:rPr>
          <w:noProof/>
        </w:rPr>
        <w:t>176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w:t>
      </w:r>
      <w:r>
        <w:rPr>
          <w:noProof/>
        </w:rPr>
        <w:tab/>
        <w:t>Refusal of application</w:t>
      </w:r>
      <w:r w:rsidRPr="007D5AC3">
        <w:rPr>
          <w:noProof/>
        </w:rPr>
        <w:tab/>
      </w:r>
      <w:r w:rsidRPr="007D5AC3">
        <w:rPr>
          <w:noProof/>
        </w:rPr>
        <w:fldChar w:fldCharType="begin"/>
      </w:r>
      <w:r w:rsidRPr="007D5AC3">
        <w:rPr>
          <w:noProof/>
        </w:rPr>
        <w:instrText xml:space="preserve"> PAGEREF _Toc74829679 \h </w:instrText>
      </w:r>
      <w:r w:rsidRPr="007D5AC3">
        <w:rPr>
          <w:noProof/>
        </w:rPr>
      </w:r>
      <w:r w:rsidRPr="007D5AC3">
        <w:rPr>
          <w:noProof/>
        </w:rPr>
        <w:fldChar w:fldCharType="separate"/>
      </w:r>
      <w:r w:rsidR="001338A5">
        <w:rPr>
          <w:noProof/>
        </w:rPr>
        <w:t>177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23DZA</w:t>
      </w:r>
      <w:r>
        <w:rPr>
          <w:noProof/>
        </w:rPr>
        <w:tab/>
        <w:t>Commencement and duration of remote area exemption</w:t>
      </w:r>
      <w:r w:rsidRPr="007D5AC3">
        <w:rPr>
          <w:noProof/>
        </w:rPr>
        <w:tab/>
      </w:r>
      <w:r w:rsidRPr="007D5AC3">
        <w:rPr>
          <w:noProof/>
        </w:rPr>
        <w:fldChar w:fldCharType="begin"/>
      </w:r>
      <w:r w:rsidRPr="007D5AC3">
        <w:rPr>
          <w:noProof/>
        </w:rPr>
        <w:instrText xml:space="preserve"> PAGEREF _Toc74829680 \h </w:instrText>
      </w:r>
      <w:r w:rsidRPr="007D5AC3">
        <w:rPr>
          <w:noProof/>
        </w:rPr>
      </w:r>
      <w:r w:rsidRPr="007D5AC3">
        <w:rPr>
          <w:noProof/>
        </w:rPr>
        <w:fldChar w:fldCharType="separate"/>
      </w:r>
      <w:r w:rsidR="001338A5">
        <w:rPr>
          <w:noProof/>
        </w:rPr>
        <w:t>178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23DZB</w:t>
      </w:r>
      <w:r>
        <w:rPr>
          <w:noProof/>
        </w:rPr>
        <w:tab/>
        <w:t>Renewal of remote area exemption</w:t>
      </w:r>
      <w:r w:rsidRPr="007D5AC3">
        <w:rPr>
          <w:noProof/>
        </w:rPr>
        <w:tab/>
      </w:r>
      <w:r w:rsidRPr="007D5AC3">
        <w:rPr>
          <w:noProof/>
        </w:rPr>
        <w:fldChar w:fldCharType="begin"/>
      </w:r>
      <w:r w:rsidRPr="007D5AC3">
        <w:rPr>
          <w:noProof/>
        </w:rPr>
        <w:instrText xml:space="preserve"> PAGEREF _Toc74829681 \h </w:instrText>
      </w:r>
      <w:r w:rsidRPr="007D5AC3">
        <w:rPr>
          <w:noProof/>
        </w:rPr>
      </w:r>
      <w:r w:rsidRPr="007D5AC3">
        <w:rPr>
          <w:noProof/>
        </w:rPr>
        <w:fldChar w:fldCharType="separate"/>
      </w:r>
      <w:r w:rsidR="001338A5">
        <w:rPr>
          <w:noProof/>
        </w:rPr>
        <w:t>179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23DZC</w:t>
      </w:r>
      <w:r>
        <w:rPr>
          <w:noProof/>
        </w:rPr>
        <w:tab/>
        <w:t>Revocation of remote area exemption</w:t>
      </w:r>
      <w:r w:rsidRPr="007D5AC3">
        <w:rPr>
          <w:noProof/>
        </w:rPr>
        <w:tab/>
      </w:r>
      <w:r w:rsidRPr="007D5AC3">
        <w:rPr>
          <w:noProof/>
        </w:rPr>
        <w:fldChar w:fldCharType="begin"/>
      </w:r>
      <w:r w:rsidRPr="007D5AC3">
        <w:rPr>
          <w:noProof/>
        </w:rPr>
        <w:instrText xml:space="preserve"> PAGEREF _Toc74829682 \h </w:instrText>
      </w:r>
      <w:r w:rsidRPr="007D5AC3">
        <w:rPr>
          <w:noProof/>
        </w:rPr>
      </w:r>
      <w:r w:rsidRPr="007D5AC3">
        <w:rPr>
          <w:noProof/>
        </w:rPr>
        <w:fldChar w:fldCharType="separate"/>
      </w:r>
      <w:r w:rsidR="001338A5">
        <w:rPr>
          <w:noProof/>
        </w:rPr>
        <w:t>179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23DZD</w:t>
      </w:r>
      <w:r>
        <w:rPr>
          <w:noProof/>
        </w:rPr>
        <w:tab/>
        <w:t>Review of decisions</w:t>
      </w:r>
      <w:r w:rsidRPr="007D5AC3">
        <w:rPr>
          <w:noProof/>
        </w:rPr>
        <w:tab/>
      </w:r>
      <w:r w:rsidRPr="007D5AC3">
        <w:rPr>
          <w:noProof/>
        </w:rPr>
        <w:fldChar w:fldCharType="begin"/>
      </w:r>
      <w:r w:rsidRPr="007D5AC3">
        <w:rPr>
          <w:noProof/>
        </w:rPr>
        <w:instrText xml:space="preserve"> PAGEREF _Toc74829683 \h </w:instrText>
      </w:r>
      <w:r w:rsidRPr="007D5AC3">
        <w:rPr>
          <w:noProof/>
        </w:rPr>
      </w:r>
      <w:r w:rsidRPr="007D5AC3">
        <w:rPr>
          <w:noProof/>
        </w:rPr>
        <w:fldChar w:fldCharType="separate"/>
      </w:r>
      <w:r w:rsidR="001338A5">
        <w:rPr>
          <w:noProof/>
        </w:rPr>
        <w:t>180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23DZE</w:t>
      </w:r>
      <w:r>
        <w:rPr>
          <w:noProof/>
        </w:rPr>
        <w:tab/>
        <w:t>Statements to accompany notification of decisions</w:t>
      </w:r>
      <w:r w:rsidRPr="007D5AC3">
        <w:rPr>
          <w:noProof/>
        </w:rPr>
        <w:tab/>
      </w:r>
      <w:r w:rsidRPr="007D5AC3">
        <w:rPr>
          <w:noProof/>
        </w:rPr>
        <w:fldChar w:fldCharType="begin"/>
      </w:r>
      <w:r w:rsidRPr="007D5AC3">
        <w:rPr>
          <w:noProof/>
        </w:rPr>
        <w:instrText xml:space="preserve"> PAGEREF _Toc74829684 \h </w:instrText>
      </w:r>
      <w:r w:rsidRPr="007D5AC3">
        <w:rPr>
          <w:noProof/>
        </w:rPr>
      </w:r>
      <w:r w:rsidRPr="007D5AC3">
        <w:rPr>
          <w:noProof/>
        </w:rPr>
        <w:fldChar w:fldCharType="separate"/>
      </w:r>
      <w:r w:rsidR="001338A5">
        <w:rPr>
          <w:noProof/>
        </w:rPr>
        <w:t>181</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4—Diagnostic Imaging Register</w:t>
      </w:r>
      <w:r w:rsidRPr="007D5AC3">
        <w:rPr>
          <w:b w:val="0"/>
          <w:noProof/>
          <w:sz w:val="18"/>
        </w:rPr>
        <w:tab/>
      </w:r>
      <w:r w:rsidRPr="007D5AC3">
        <w:rPr>
          <w:b w:val="0"/>
          <w:noProof/>
          <w:sz w:val="18"/>
        </w:rPr>
        <w:fldChar w:fldCharType="begin"/>
      </w:r>
      <w:r w:rsidRPr="007D5AC3">
        <w:rPr>
          <w:b w:val="0"/>
          <w:noProof/>
          <w:sz w:val="18"/>
        </w:rPr>
        <w:instrText xml:space="preserve"> PAGEREF _Toc74829685 \h </w:instrText>
      </w:r>
      <w:r w:rsidRPr="007D5AC3">
        <w:rPr>
          <w:b w:val="0"/>
          <w:noProof/>
          <w:sz w:val="18"/>
        </w:rPr>
      </w:r>
      <w:r w:rsidRPr="007D5AC3">
        <w:rPr>
          <w:b w:val="0"/>
          <w:noProof/>
          <w:sz w:val="18"/>
        </w:rPr>
        <w:fldChar w:fldCharType="separate"/>
      </w:r>
      <w:r w:rsidR="001338A5">
        <w:rPr>
          <w:b w:val="0"/>
          <w:noProof/>
          <w:sz w:val="18"/>
        </w:rPr>
        <w:t>182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23DZK</w:t>
      </w:r>
      <w:r>
        <w:rPr>
          <w:noProof/>
        </w:rPr>
        <w:tab/>
        <w:t>Diagnostic Imaging Register</w:t>
      </w:r>
      <w:r w:rsidRPr="007D5AC3">
        <w:rPr>
          <w:noProof/>
        </w:rPr>
        <w:tab/>
      </w:r>
      <w:r w:rsidRPr="007D5AC3">
        <w:rPr>
          <w:noProof/>
        </w:rPr>
        <w:fldChar w:fldCharType="begin"/>
      </w:r>
      <w:r w:rsidRPr="007D5AC3">
        <w:rPr>
          <w:noProof/>
        </w:rPr>
        <w:instrText xml:space="preserve"> PAGEREF _Toc74829686 \h </w:instrText>
      </w:r>
      <w:r w:rsidRPr="007D5AC3">
        <w:rPr>
          <w:noProof/>
        </w:rPr>
      </w:r>
      <w:r w:rsidRPr="007D5AC3">
        <w:rPr>
          <w:noProof/>
        </w:rPr>
        <w:fldChar w:fldCharType="separate"/>
      </w:r>
      <w:r w:rsidR="001338A5">
        <w:rPr>
          <w:noProof/>
        </w:rPr>
        <w:t>182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23DZL</w:t>
      </w:r>
      <w:r>
        <w:rPr>
          <w:noProof/>
        </w:rPr>
        <w:tab/>
        <w:t xml:space="preserve">What is a </w:t>
      </w:r>
      <w:r w:rsidRPr="00A02B20">
        <w:rPr>
          <w:i/>
          <w:noProof/>
        </w:rPr>
        <w:t>base for mobile diagnostic imaging equipment</w:t>
      </w:r>
      <w:r>
        <w:rPr>
          <w:noProof/>
        </w:rPr>
        <w:t>?</w:t>
      </w:r>
      <w:r w:rsidRPr="007D5AC3">
        <w:rPr>
          <w:noProof/>
        </w:rPr>
        <w:tab/>
      </w:r>
      <w:r w:rsidRPr="007D5AC3">
        <w:rPr>
          <w:noProof/>
        </w:rPr>
        <w:fldChar w:fldCharType="begin"/>
      </w:r>
      <w:r w:rsidRPr="007D5AC3">
        <w:rPr>
          <w:noProof/>
        </w:rPr>
        <w:instrText xml:space="preserve"> PAGEREF _Toc74829687 \h </w:instrText>
      </w:r>
      <w:r w:rsidRPr="007D5AC3">
        <w:rPr>
          <w:noProof/>
        </w:rPr>
      </w:r>
      <w:r w:rsidRPr="007D5AC3">
        <w:rPr>
          <w:noProof/>
        </w:rPr>
        <w:fldChar w:fldCharType="separate"/>
      </w:r>
      <w:r w:rsidR="001338A5">
        <w:rPr>
          <w:noProof/>
        </w:rPr>
        <w:t>182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23DZM</w:t>
      </w:r>
      <w:r>
        <w:rPr>
          <w:noProof/>
        </w:rPr>
        <w:tab/>
        <w:t xml:space="preserve">What are </w:t>
      </w:r>
      <w:r w:rsidRPr="00A02B20">
        <w:rPr>
          <w:i/>
          <w:noProof/>
        </w:rPr>
        <w:t>diagnostic imaging premises</w:t>
      </w:r>
      <w:r>
        <w:rPr>
          <w:noProof/>
        </w:rPr>
        <w:t>?</w:t>
      </w:r>
      <w:r w:rsidRPr="007D5AC3">
        <w:rPr>
          <w:noProof/>
        </w:rPr>
        <w:tab/>
      </w:r>
      <w:r w:rsidRPr="007D5AC3">
        <w:rPr>
          <w:noProof/>
        </w:rPr>
        <w:fldChar w:fldCharType="begin"/>
      </w:r>
      <w:r w:rsidRPr="007D5AC3">
        <w:rPr>
          <w:noProof/>
        </w:rPr>
        <w:instrText xml:space="preserve"> PAGEREF _Toc74829688 \h </w:instrText>
      </w:r>
      <w:r w:rsidRPr="007D5AC3">
        <w:rPr>
          <w:noProof/>
        </w:rPr>
      </w:r>
      <w:r w:rsidRPr="007D5AC3">
        <w:rPr>
          <w:noProof/>
        </w:rPr>
        <w:fldChar w:fldCharType="separate"/>
      </w:r>
      <w:r w:rsidR="001338A5">
        <w:rPr>
          <w:noProof/>
        </w:rPr>
        <w:t>183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23DZN</w:t>
      </w:r>
      <w:r>
        <w:rPr>
          <w:noProof/>
        </w:rPr>
        <w:tab/>
        <w:t>Who may apply for registration?</w:t>
      </w:r>
      <w:r w:rsidRPr="007D5AC3">
        <w:rPr>
          <w:noProof/>
        </w:rPr>
        <w:tab/>
      </w:r>
      <w:r w:rsidRPr="007D5AC3">
        <w:rPr>
          <w:noProof/>
        </w:rPr>
        <w:fldChar w:fldCharType="begin"/>
      </w:r>
      <w:r w:rsidRPr="007D5AC3">
        <w:rPr>
          <w:noProof/>
        </w:rPr>
        <w:instrText xml:space="preserve"> PAGEREF _Toc74829689 \h </w:instrText>
      </w:r>
      <w:r w:rsidRPr="007D5AC3">
        <w:rPr>
          <w:noProof/>
        </w:rPr>
      </w:r>
      <w:r w:rsidRPr="007D5AC3">
        <w:rPr>
          <w:noProof/>
        </w:rPr>
        <w:fldChar w:fldCharType="separate"/>
      </w:r>
      <w:r w:rsidR="001338A5">
        <w:rPr>
          <w:noProof/>
        </w:rPr>
        <w:t>183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23DZO</w:t>
      </w:r>
      <w:r>
        <w:rPr>
          <w:noProof/>
        </w:rPr>
        <w:tab/>
        <w:t xml:space="preserve">Who is a </w:t>
      </w:r>
      <w:r w:rsidRPr="00A02B20">
        <w:rPr>
          <w:i/>
          <w:noProof/>
        </w:rPr>
        <w:t>proprietor</w:t>
      </w:r>
      <w:r>
        <w:rPr>
          <w:noProof/>
        </w:rPr>
        <w:t>?</w:t>
      </w:r>
      <w:r w:rsidRPr="007D5AC3">
        <w:rPr>
          <w:noProof/>
        </w:rPr>
        <w:tab/>
      </w:r>
      <w:r w:rsidRPr="007D5AC3">
        <w:rPr>
          <w:noProof/>
        </w:rPr>
        <w:fldChar w:fldCharType="begin"/>
      </w:r>
      <w:r w:rsidRPr="007D5AC3">
        <w:rPr>
          <w:noProof/>
        </w:rPr>
        <w:instrText xml:space="preserve"> PAGEREF _Toc74829690 \h </w:instrText>
      </w:r>
      <w:r w:rsidRPr="007D5AC3">
        <w:rPr>
          <w:noProof/>
        </w:rPr>
      </w:r>
      <w:r w:rsidRPr="007D5AC3">
        <w:rPr>
          <w:noProof/>
        </w:rPr>
        <w:fldChar w:fldCharType="separate"/>
      </w:r>
      <w:r w:rsidR="001338A5">
        <w:rPr>
          <w:noProof/>
        </w:rPr>
        <w:t>183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23DZP</w:t>
      </w:r>
      <w:r>
        <w:rPr>
          <w:noProof/>
        </w:rPr>
        <w:tab/>
        <w:t>Application procedure</w:t>
      </w:r>
      <w:r w:rsidRPr="007D5AC3">
        <w:rPr>
          <w:noProof/>
        </w:rPr>
        <w:tab/>
      </w:r>
      <w:r w:rsidRPr="007D5AC3">
        <w:rPr>
          <w:noProof/>
        </w:rPr>
        <w:fldChar w:fldCharType="begin"/>
      </w:r>
      <w:r w:rsidRPr="007D5AC3">
        <w:rPr>
          <w:noProof/>
        </w:rPr>
        <w:instrText xml:space="preserve"> PAGEREF _Toc74829691 \h </w:instrText>
      </w:r>
      <w:r w:rsidRPr="007D5AC3">
        <w:rPr>
          <w:noProof/>
        </w:rPr>
      </w:r>
      <w:r w:rsidRPr="007D5AC3">
        <w:rPr>
          <w:noProof/>
        </w:rPr>
        <w:fldChar w:fldCharType="separate"/>
      </w:r>
      <w:r w:rsidR="001338A5">
        <w:rPr>
          <w:noProof/>
        </w:rPr>
        <w:t>184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23DZQ</w:t>
      </w:r>
      <w:r>
        <w:rPr>
          <w:noProof/>
        </w:rPr>
        <w:tab/>
        <w:t>Registration</w:t>
      </w:r>
      <w:r w:rsidRPr="007D5AC3">
        <w:rPr>
          <w:noProof/>
        </w:rPr>
        <w:tab/>
      </w:r>
      <w:r w:rsidRPr="007D5AC3">
        <w:rPr>
          <w:noProof/>
        </w:rPr>
        <w:fldChar w:fldCharType="begin"/>
      </w:r>
      <w:r w:rsidRPr="007D5AC3">
        <w:rPr>
          <w:noProof/>
        </w:rPr>
        <w:instrText xml:space="preserve"> PAGEREF _Toc74829692 \h </w:instrText>
      </w:r>
      <w:r w:rsidRPr="007D5AC3">
        <w:rPr>
          <w:noProof/>
        </w:rPr>
      </w:r>
      <w:r w:rsidRPr="007D5AC3">
        <w:rPr>
          <w:noProof/>
        </w:rPr>
        <w:fldChar w:fldCharType="separate"/>
      </w:r>
      <w:r w:rsidR="001338A5">
        <w:rPr>
          <w:noProof/>
        </w:rPr>
        <w:t>184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23DZR</w:t>
      </w:r>
      <w:r>
        <w:rPr>
          <w:noProof/>
        </w:rPr>
        <w:tab/>
        <w:t>Primary information</w:t>
      </w:r>
      <w:r w:rsidRPr="007D5AC3">
        <w:rPr>
          <w:noProof/>
        </w:rPr>
        <w:tab/>
      </w:r>
      <w:r w:rsidRPr="007D5AC3">
        <w:rPr>
          <w:noProof/>
        </w:rPr>
        <w:fldChar w:fldCharType="begin"/>
      </w:r>
      <w:r w:rsidRPr="007D5AC3">
        <w:rPr>
          <w:noProof/>
        </w:rPr>
        <w:instrText xml:space="preserve"> PAGEREF _Toc74829693 \h </w:instrText>
      </w:r>
      <w:r w:rsidRPr="007D5AC3">
        <w:rPr>
          <w:noProof/>
        </w:rPr>
      </w:r>
      <w:r w:rsidRPr="007D5AC3">
        <w:rPr>
          <w:noProof/>
        </w:rPr>
        <w:fldChar w:fldCharType="separate"/>
      </w:r>
      <w:r w:rsidR="001338A5">
        <w:rPr>
          <w:noProof/>
        </w:rPr>
        <w:t>185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23DZS</w:t>
      </w:r>
      <w:r>
        <w:rPr>
          <w:noProof/>
        </w:rPr>
        <w:tab/>
        <w:t>Register may be maintained electronically</w:t>
      </w:r>
      <w:r w:rsidRPr="007D5AC3">
        <w:rPr>
          <w:noProof/>
        </w:rPr>
        <w:tab/>
      </w:r>
      <w:r w:rsidRPr="007D5AC3">
        <w:rPr>
          <w:noProof/>
        </w:rPr>
        <w:fldChar w:fldCharType="begin"/>
      </w:r>
      <w:r w:rsidRPr="007D5AC3">
        <w:rPr>
          <w:noProof/>
        </w:rPr>
        <w:instrText xml:space="preserve"> PAGEREF _Toc74829694 \h </w:instrText>
      </w:r>
      <w:r w:rsidRPr="007D5AC3">
        <w:rPr>
          <w:noProof/>
        </w:rPr>
      </w:r>
      <w:r w:rsidRPr="007D5AC3">
        <w:rPr>
          <w:noProof/>
        </w:rPr>
        <w:fldChar w:fldCharType="separate"/>
      </w:r>
      <w:r w:rsidR="001338A5">
        <w:rPr>
          <w:noProof/>
        </w:rPr>
        <w:t>186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23DZT</w:t>
      </w:r>
      <w:r>
        <w:rPr>
          <w:noProof/>
        </w:rPr>
        <w:tab/>
        <w:t>Extract of the Register to be made available on request</w:t>
      </w:r>
      <w:r w:rsidRPr="007D5AC3">
        <w:rPr>
          <w:noProof/>
        </w:rPr>
        <w:tab/>
      </w:r>
      <w:r w:rsidRPr="007D5AC3">
        <w:rPr>
          <w:noProof/>
        </w:rPr>
        <w:fldChar w:fldCharType="begin"/>
      </w:r>
      <w:r w:rsidRPr="007D5AC3">
        <w:rPr>
          <w:noProof/>
        </w:rPr>
        <w:instrText xml:space="preserve"> PAGEREF _Toc74829695 \h </w:instrText>
      </w:r>
      <w:r w:rsidRPr="007D5AC3">
        <w:rPr>
          <w:noProof/>
        </w:rPr>
      </w:r>
      <w:r w:rsidRPr="007D5AC3">
        <w:rPr>
          <w:noProof/>
        </w:rPr>
        <w:fldChar w:fldCharType="separate"/>
      </w:r>
      <w:r w:rsidR="001338A5">
        <w:rPr>
          <w:noProof/>
        </w:rPr>
        <w:t>186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23DZU</w:t>
      </w:r>
      <w:r>
        <w:rPr>
          <w:noProof/>
        </w:rPr>
        <w:tab/>
        <w:t>Minister may publish an extract of the Register on the internet</w:t>
      </w:r>
      <w:r w:rsidRPr="007D5AC3">
        <w:rPr>
          <w:noProof/>
        </w:rPr>
        <w:tab/>
      </w:r>
      <w:r w:rsidRPr="007D5AC3">
        <w:rPr>
          <w:noProof/>
        </w:rPr>
        <w:fldChar w:fldCharType="begin"/>
      </w:r>
      <w:r w:rsidRPr="007D5AC3">
        <w:rPr>
          <w:noProof/>
        </w:rPr>
        <w:instrText xml:space="preserve"> PAGEREF _Toc74829696 \h </w:instrText>
      </w:r>
      <w:r w:rsidRPr="007D5AC3">
        <w:rPr>
          <w:noProof/>
        </w:rPr>
      </w:r>
      <w:r w:rsidRPr="007D5AC3">
        <w:rPr>
          <w:noProof/>
        </w:rPr>
        <w:fldChar w:fldCharType="separate"/>
      </w:r>
      <w:r w:rsidR="001338A5">
        <w:rPr>
          <w:noProof/>
        </w:rPr>
        <w:t>187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23DZV</w:t>
      </w:r>
      <w:r>
        <w:rPr>
          <w:noProof/>
        </w:rPr>
        <w:tab/>
        <w:t>Proprietors to notify the Minister of changes to primary information</w:t>
      </w:r>
      <w:r w:rsidRPr="007D5AC3">
        <w:rPr>
          <w:noProof/>
        </w:rPr>
        <w:tab/>
      </w:r>
      <w:r w:rsidRPr="007D5AC3">
        <w:rPr>
          <w:noProof/>
        </w:rPr>
        <w:fldChar w:fldCharType="begin"/>
      </w:r>
      <w:r w:rsidRPr="007D5AC3">
        <w:rPr>
          <w:noProof/>
        </w:rPr>
        <w:instrText xml:space="preserve"> PAGEREF _Toc74829697 \h </w:instrText>
      </w:r>
      <w:r w:rsidRPr="007D5AC3">
        <w:rPr>
          <w:noProof/>
        </w:rPr>
      </w:r>
      <w:r w:rsidRPr="007D5AC3">
        <w:rPr>
          <w:noProof/>
        </w:rPr>
        <w:fldChar w:fldCharType="separate"/>
      </w:r>
      <w:r w:rsidR="001338A5">
        <w:rPr>
          <w:noProof/>
        </w:rPr>
        <w:t>188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23DZW</w:t>
      </w:r>
      <w:r>
        <w:rPr>
          <w:noProof/>
        </w:rPr>
        <w:tab/>
        <w:t>Minister may request further information</w:t>
      </w:r>
      <w:r w:rsidRPr="007D5AC3">
        <w:rPr>
          <w:noProof/>
        </w:rPr>
        <w:tab/>
      </w:r>
      <w:r w:rsidRPr="007D5AC3">
        <w:rPr>
          <w:noProof/>
        </w:rPr>
        <w:fldChar w:fldCharType="begin"/>
      </w:r>
      <w:r w:rsidRPr="007D5AC3">
        <w:rPr>
          <w:noProof/>
        </w:rPr>
        <w:instrText xml:space="preserve"> PAGEREF _Toc74829698 \h </w:instrText>
      </w:r>
      <w:r w:rsidRPr="007D5AC3">
        <w:rPr>
          <w:noProof/>
        </w:rPr>
      </w:r>
      <w:r w:rsidRPr="007D5AC3">
        <w:rPr>
          <w:noProof/>
        </w:rPr>
        <w:fldChar w:fldCharType="separate"/>
      </w:r>
      <w:r w:rsidR="001338A5">
        <w:rPr>
          <w:noProof/>
        </w:rPr>
        <w:t>188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23DZX</w:t>
      </w:r>
      <w:r>
        <w:rPr>
          <w:noProof/>
        </w:rPr>
        <w:tab/>
        <w:t>Suspension for failure to comply with a request</w:t>
      </w:r>
      <w:r w:rsidRPr="007D5AC3">
        <w:rPr>
          <w:noProof/>
        </w:rPr>
        <w:tab/>
      </w:r>
      <w:r w:rsidRPr="007D5AC3">
        <w:rPr>
          <w:noProof/>
        </w:rPr>
        <w:fldChar w:fldCharType="begin"/>
      </w:r>
      <w:r w:rsidRPr="007D5AC3">
        <w:rPr>
          <w:noProof/>
        </w:rPr>
        <w:instrText xml:space="preserve"> PAGEREF _Toc74829699 \h </w:instrText>
      </w:r>
      <w:r w:rsidRPr="007D5AC3">
        <w:rPr>
          <w:noProof/>
        </w:rPr>
      </w:r>
      <w:r w:rsidRPr="007D5AC3">
        <w:rPr>
          <w:noProof/>
        </w:rPr>
        <w:fldChar w:fldCharType="separate"/>
      </w:r>
      <w:r w:rsidR="001338A5">
        <w:rPr>
          <w:noProof/>
        </w:rPr>
        <w:t>188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23DZY</w:t>
      </w:r>
      <w:r>
        <w:rPr>
          <w:noProof/>
        </w:rPr>
        <w:tab/>
        <w:t>Cancellation for failure to provide information within 3 months after the response period</w:t>
      </w:r>
      <w:r w:rsidRPr="007D5AC3">
        <w:rPr>
          <w:noProof/>
        </w:rPr>
        <w:tab/>
      </w:r>
      <w:r w:rsidRPr="007D5AC3">
        <w:rPr>
          <w:noProof/>
        </w:rPr>
        <w:fldChar w:fldCharType="begin"/>
      </w:r>
      <w:r w:rsidRPr="007D5AC3">
        <w:rPr>
          <w:noProof/>
        </w:rPr>
        <w:instrText xml:space="preserve"> PAGEREF _Toc74829700 \h </w:instrText>
      </w:r>
      <w:r w:rsidRPr="007D5AC3">
        <w:rPr>
          <w:noProof/>
        </w:rPr>
      </w:r>
      <w:r w:rsidRPr="007D5AC3">
        <w:rPr>
          <w:noProof/>
        </w:rPr>
        <w:fldChar w:fldCharType="separate"/>
      </w:r>
      <w:r w:rsidR="001338A5">
        <w:rPr>
          <w:noProof/>
        </w:rPr>
        <w:t>189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w:t>
      </w:r>
      <w:r>
        <w:rPr>
          <w:noProof/>
        </w:rPr>
        <w:tab/>
        <w:t>Cancellation at the request of the proprietor</w:t>
      </w:r>
      <w:r w:rsidRPr="007D5AC3">
        <w:rPr>
          <w:noProof/>
        </w:rPr>
        <w:tab/>
      </w:r>
      <w:r w:rsidRPr="007D5AC3">
        <w:rPr>
          <w:noProof/>
        </w:rPr>
        <w:fldChar w:fldCharType="begin"/>
      </w:r>
      <w:r w:rsidRPr="007D5AC3">
        <w:rPr>
          <w:noProof/>
        </w:rPr>
        <w:instrText xml:space="preserve"> PAGEREF _Toc74829701 \h </w:instrText>
      </w:r>
      <w:r w:rsidRPr="007D5AC3">
        <w:rPr>
          <w:noProof/>
        </w:rPr>
      </w:r>
      <w:r w:rsidRPr="007D5AC3">
        <w:rPr>
          <w:noProof/>
        </w:rPr>
        <w:fldChar w:fldCharType="separate"/>
      </w:r>
      <w:r w:rsidR="001338A5">
        <w:rPr>
          <w:noProof/>
        </w:rPr>
        <w:t>189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23DZZA</w:t>
      </w:r>
      <w:r>
        <w:rPr>
          <w:noProof/>
        </w:rPr>
        <w:tab/>
        <w:t>Cancellation on other grounds</w:t>
      </w:r>
      <w:r w:rsidRPr="007D5AC3">
        <w:rPr>
          <w:noProof/>
        </w:rPr>
        <w:tab/>
      </w:r>
      <w:r w:rsidRPr="007D5AC3">
        <w:rPr>
          <w:noProof/>
        </w:rPr>
        <w:fldChar w:fldCharType="begin"/>
      </w:r>
      <w:r w:rsidRPr="007D5AC3">
        <w:rPr>
          <w:noProof/>
        </w:rPr>
        <w:instrText xml:space="preserve"> PAGEREF _Toc74829702 \h </w:instrText>
      </w:r>
      <w:r w:rsidRPr="007D5AC3">
        <w:rPr>
          <w:noProof/>
        </w:rPr>
      </w:r>
      <w:r w:rsidRPr="007D5AC3">
        <w:rPr>
          <w:noProof/>
        </w:rPr>
        <w:fldChar w:fldCharType="separate"/>
      </w:r>
      <w:r w:rsidR="001338A5">
        <w:rPr>
          <w:noProof/>
        </w:rPr>
        <w:t>190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23DZZB</w:t>
      </w:r>
      <w:r>
        <w:rPr>
          <w:noProof/>
        </w:rPr>
        <w:tab/>
        <w:t>Cancellation to be noted on the Register</w:t>
      </w:r>
      <w:r w:rsidRPr="007D5AC3">
        <w:rPr>
          <w:noProof/>
        </w:rPr>
        <w:tab/>
      </w:r>
      <w:r w:rsidRPr="007D5AC3">
        <w:rPr>
          <w:noProof/>
        </w:rPr>
        <w:fldChar w:fldCharType="begin"/>
      </w:r>
      <w:r w:rsidRPr="007D5AC3">
        <w:rPr>
          <w:noProof/>
        </w:rPr>
        <w:instrText xml:space="preserve"> PAGEREF _Toc74829703 \h </w:instrText>
      </w:r>
      <w:r w:rsidRPr="007D5AC3">
        <w:rPr>
          <w:noProof/>
        </w:rPr>
      </w:r>
      <w:r w:rsidRPr="007D5AC3">
        <w:rPr>
          <w:noProof/>
        </w:rPr>
        <w:fldChar w:fldCharType="separate"/>
      </w:r>
      <w:r w:rsidR="001338A5">
        <w:rPr>
          <w:noProof/>
        </w:rPr>
        <w:t>190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23DZZC</w:t>
      </w:r>
      <w:r>
        <w:rPr>
          <w:noProof/>
        </w:rPr>
        <w:tab/>
        <w:t>Limits on registration after cancellation under section 23DZY or 23DZZA</w:t>
      </w:r>
      <w:r w:rsidRPr="007D5AC3">
        <w:rPr>
          <w:noProof/>
        </w:rPr>
        <w:tab/>
      </w:r>
      <w:r w:rsidRPr="007D5AC3">
        <w:rPr>
          <w:noProof/>
        </w:rPr>
        <w:fldChar w:fldCharType="begin"/>
      </w:r>
      <w:r w:rsidRPr="007D5AC3">
        <w:rPr>
          <w:noProof/>
        </w:rPr>
        <w:instrText xml:space="preserve"> PAGEREF _Toc74829704 \h </w:instrText>
      </w:r>
      <w:r w:rsidRPr="007D5AC3">
        <w:rPr>
          <w:noProof/>
        </w:rPr>
      </w:r>
      <w:r w:rsidRPr="007D5AC3">
        <w:rPr>
          <w:noProof/>
        </w:rPr>
        <w:fldChar w:fldCharType="separate"/>
      </w:r>
      <w:r w:rsidR="001338A5">
        <w:rPr>
          <w:noProof/>
        </w:rPr>
        <w:t>190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23DZZD</w:t>
      </w:r>
      <w:r>
        <w:rPr>
          <w:noProof/>
        </w:rPr>
        <w:tab/>
        <w:t>Minister must invite submissions before cancelling registration</w:t>
      </w:r>
      <w:r w:rsidRPr="007D5AC3">
        <w:rPr>
          <w:noProof/>
        </w:rPr>
        <w:tab/>
      </w:r>
      <w:r w:rsidRPr="007D5AC3">
        <w:rPr>
          <w:noProof/>
        </w:rPr>
        <w:fldChar w:fldCharType="begin"/>
      </w:r>
      <w:r w:rsidRPr="007D5AC3">
        <w:rPr>
          <w:noProof/>
        </w:rPr>
        <w:instrText xml:space="preserve"> PAGEREF _Toc74829705 \h </w:instrText>
      </w:r>
      <w:r w:rsidRPr="007D5AC3">
        <w:rPr>
          <w:noProof/>
        </w:rPr>
      </w:r>
      <w:r w:rsidRPr="007D5AC3">
        <w:rPr>
          <w:noProof/>
        </w:rPr>
        <w:fldChar w:fldCharType="separate"/>
      </w:r>
      <w:r w:rsidR="001338A5">
        <w:rPr>
          <w:noProof/>
        </w:rPr>
        <w:t>191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23DZZE</w:t>
      </w:r>
      <w:r>
        <w:rPr>
          <w:noProof/>
        </w:rPr>
        <w:tab/>
        <w:t>Application to Administrative Appeals Tribunal for review of a decision to cancel registration</w:t>
      </w:r>
      <w:r w:rsidRPr="007D5AC3">
        <w:rPr>
          <w:noProof/>
        </w:rPr>
        <w:tab/>
      </w:r>
      <w:r w:rsidRPr="007D5AC3">
        <w:rPr>
          <w:noProof/>
        </w:rPr>
        <w:fldChar w:fldCharType="begin"/>
      </w:r>
      <w:r w:rsidRPr="007D5AC3">
        <w:rPr>
          <w:noProof/>
        </w:rPr>
        <w:instrText xml:space="preserve"> PAGEREF _Toc74829706 \h </w:instrText>
      </w:r>
      <w:r w:rsidRPr="007D5AC3">
        <w:rPr>
          <w:noProof/>
        </w:rPr>
      </w:r>
      <w:r w:rsidRPr="007D5AC3">
        <w:rPr>
          <w:noProof/>
        </w:rPr>
        <w:fldChar w:fldCharType="separate"/>
      </w:r>
      <w:r w:rsidR="001338A5">
        <w:rPr>
          <w:noProof/>
        </w:rPr>
        <w:t>192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23DZZF</w:t>
      </w:r>
      <w:r>
        <w:rPr>
          <w:noProof/>
        </w:rPr>
        <w:tab/>
        <w:t>Proprietor of unregistered premises must notify patients that medicare benefit not payable</w:t>
      </w:r>
      <w:r w:rsidRPr="007D5AC3">
        <w:rPr>
          <w:noProof/>
        </w:rPr>
        <w:tab/>
      </w:r>
      <w:r w:rsidRPr="007D5AC3">
        <w:rPr>
          <w:noProof/>
        </w:rPr>
        <w:fldChar w:fldCharType="begin"/>
      </w:r>
      <w:r w:rsidRPr="007D5AC3">
        <w:rPr>
          <w:noProof/>
        </w:rPr>
        <w:instrText xml:space="preserve"> PAGEREF _Toc74829707 \h </w:instrText>
      </w:r>
      <w:r w:rsidRPr="007D5AC3">
        <w:rPr>
          <w:noProof/>
        </w:rPr>
      </w:r>
      <w:r w:rsidRPr="007D5AC3">
        <w:rPr>
          <w:noProof/>
        </w:rPr>
        <w:fldChar w:fldCharType="separate"/>
      </w:r>
      <w:r w:rsidR="001338A5">
        <w:rPr>
          <w:noProof/>
        </w:rPr>
        <w:t>192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23DZZG</w:t>
      </w:r>
      <w:r>
        <w:rPr>
          <w:noProof/>
        </w:rPr>
        <w:tab/>
        <w:t>Proprietor of unregistered base must notify patients that medicare benefit not payable</w:t>
      </w:r>
      <w:r w:rsidRPr="007D5AC3">
        <w:rPr>
          <w:noProof/>
        </w:rPr>
        <w:tab/>
      </w:r>
      <w:r w:rsidRPr="007D5AC3">
        <w:rPr>
          <w:noProof/>
        </w:rPr>
        <w:fldChar w:fldCharType="begin"/>
      </w:r>
      <w:r w:rsidRPr="007D5AC3">
        <w:rPr>
          <w:noProof/>
        </w:rPr>
        <w:instrText xml:space="preserve"> PAGEREF _Toc74829708 \h </w:instrText>
      </w:r>
      <w:r w:rsidRPr="007D5AC3">
        <w:rPr>
          <w:noProof/>
        </w:rPr>
      </w:r>
      <w:r w:rsidRPr="007D5AC3">
        <w:rPr>
          <w:noProof/>
        </w:rPr>
        <w:fldChar w:fldCharType="separate"/>
      </w:r>
      <w:r w:rsidR="001338A5">
        <w:rPr>
          <w:noProof/>
        </w:rPr>
        <w:t>193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23DZZH</w:t>
      </w:r>
      <w:r>
        <w:rPr>
          <w:noProof/>
        </w:rPr>
        <w:tab/>
        <w:t>Debt recovery where proprietor fails to inform patient that premises or base not registered</w:t>
      </w:r>
      <w:r w:rsidRPr="007D5AC3">
        <w:rPr>
          <w:noProof/>
        </w:rPr>
        <w:tab/>
      </w:r>
      <w:r w:rsidRPr="007D5AC3">
        <w:rPr>
          <w:noProof/>
        </w:rPr>
        <w:fldChar w:fldCharType="begin"/>
      </w:r>
      <w:r w:rsidRPr="007D5AC3">
        <w:rPr>
          <w:noProof/>
        </w:rPr>
        <w:instrText xml:space="preserve"> PAGEREF _Toc74829709 \h </w:instrText>
      </w:r>
      <w:r w:rsidRPr="007D5AC3">
        <w:rPr>
          <w:noProof/>
        </w:rPr>
      </w:r>
      <w:r w:rsidRPr="007D5AC3">
        <w:rPr>
          <w:noProof/>
        </w:rPr>
        <w:fldChar w:fldCharType="separate"/>
      </w:r>
      <w:r w:rsidR="001338A5">
        <w:rPr>
          <w:noProof/>
        </w:rPr>
        <w:t>193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w:t>
      </w:r>
      <w:r>
        <w:rPr>
          <w:noProof/>
        </w:rPr>
        <w:tab/>
        <w:t>Application of this Division to partnerships</w:t>
      </w:r>
      <w:r w:rsidRPr="007D5AC3">
        <w:rPr>
          <w:noProof/>
        </w:rPr>
        <w:tab/>
      </w:r>
      <w:r w:rsidRPr="007D5AC3">
        <w:rPr>
          <w:noProof/>
        </w:rPr>
        <w:fldChar w:fldCharType="begin"/>
      </w:r>
      <w:r w:rsidRPr="007D5AC3">
        <w:rPr>
          <w:noProof/>
        </w:rPr>
        <w:instrText xml:space="preserve"> PAGEREF _Toc74829710 \h </w:instrText>
      </w:r>
      <w:r w:rsidRPr="007D5AC3">
        <w:rPr>
          <w:noProof/>
        </w:rPr>
      </w:r>
      <w:r w:rsidRPr="007D5AC3">
        <w:rPr>
          <w:noProof/>
        </w:rPr>
        <w:fldChar w:fldCharType="separate"/>
      </w:r>
      <w:r w:rsidR="001338A5">
        <w:rPr>
          <w:noProof/>
        </w:rPr>
        <w:t>194</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5—Diagnostic imaging accreditation</w:t>
      </w:r>
      <w:r w:rsidRPr="007D5AC3">
        <w:rPr>
          <w:b w:val="0"/>
          <w:noProof/>
          <w:sz w:val="18"/>
        </w:rPr>
        <w:tab/>
      </w:r>
      <w:r w:rsidRPr="007D5AC3">
        <w:rPr>
          <w:b w:val="0"/>
          <w:noProof/>
          <w:sz w:val="18"/>
        </w:rPr>
        <w:fldChar w:fldCharType="begin"/>
      </w:r>
      <w:r w:rsidRPr="007D5AC3">
        <w:rPr>
          <w:b w:val="0"/>
          <w:noProof/>
          <w:sz w:val="18"/>
        </w:rPr>
        <w:instrText xml:space="preserve"> PAGEREF _Toc74829711 \h </w:instrText>
      </w:r>
      <w:r w:rsidRPr="007D5AC3">
        <w:rPr>
          <w:b w:val="0"/>
          <w:noProof/>
          <w:sz w:val="18"/>
        </w:rPr>
      </w:r>
      <w:r w:rsidRPr="007D5AC3">
        <w:rPr>
          <w:b w:val="0"/>
          <w:noProof/>
          <w:sz w:val="18"/>
        </w:rPr>
        <w:fldChar w:fldCharType="separate"/>
      </w:r>
      <w:r w:rsidR="001338A5">
        <w:rPr>
          <w:b w:val="0"/>
          <w:noProof/>
          <w:sz w:val="18"/>
        </w:rPr>
        <w:t>196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23DZZIAA</w:t>
      </w:r>
      <w:r>
        <w:rPr>
          <w:noProof/>
        </w:rPr>
        <w:tab/>
        <w:t>Diagnostic imaging accreditation</w:t>
      </w:r>
      <w:r w:rsidRPr="007D5AC3">
        <w:rPr>
          <w:noProof/>
        </w:rPr>
        <w:tab/>
      </w:r>
      <w:r w:rsidRPr="007D5AC3">
        <w:rPr>
          <w:noProof/>
        </w:rPr>
        <w:fldChar w:fldCharType="begin"/>
      </w:r>
      <w:r w:rsidRPr="007D5AC3">
        <w:rPr>
          <w:noProof/>
        </w:rPr>
        <w:instrText xml:space="preserve"> PAGEREF _Toc74829712 \h </w:instrText>
      </w:r>
      <w:r w:rsidRPr="007D5AC3">
        <w:rPr>
          <w:noProof/>
        </w:rPr>
      </w:r>
      <w:r w:rsidRPr="007D5AC3">
        <w:rPr>
          <w:noProof/>
        </w:rPr>
        <w:fldChar w:fldCharType="separate"/>
      </w:r>
      <w:r w:rsidR="001338A5">
        <w:rPr>
          <w:noProof/>
        </w:rPr>
        <w:t>196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23DZZIAB</w:t>
      </w:r>
      <w:r>
        <w:rPr>
          <w:noProof/>
        </w:rPr>
        <w:tab/>
        <w:t>Diagnostic Imaging Register to include accreditation status</w:t>
      </w:r>
      <w:r w:rsidRPr="007D5AC3">
        <w:rPr>
          <w:noProof/>
        </w:rPr>
        <w:tab/>
      </w:r>
      <w:r w:rsidRPr="007D5AC3">
        <w:rPr>
          <w:noProof/>
        </w:rPr>
        <w:fldChar w:fldCharType="begin"/>
      </w:r>
      <w:r w:rsidRPr="007D5AC3">
        <w:rPr>
          <w:noProof/>
        </w:rPr>
        <w:instrText xml:space="preserve"> PAGEREF _Toc74829713 \h </w:instrText>
      </w:r>
      <w:r w:rsidRPr="007D5AC3">
        <w:rPr>
          <w:noProof/>
        </w:rPr>
      </w:r>
      <w:r w:rsidRPr="007D5AC3">
        <w:rPr>
          <w:noProof/>
        </w:rPr>
        <w:fldChar w:fldCharType="separate"/>
      </w:r>
      <w:r w:rsidR="001338A5">
        <w:rPr>
          <w:noProof/>
        </w:rPr>
        <w:t>197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23DZZIAC</w:t>
      </w:r>
      <w:r>
        <w:rPr>
          <w:noProof/>
        </w:rPr>
        <w:tab/>
        <w:t>Reconsideration of accreditation decisions</w:t>
      </w:r>
      <w:r w:rsidRPr="007D5AC3">
        <w:rPr>
          <w:noProof/>
        </w:rPr>
        <w:tab/>
      </w:r>
      <w:r w:rsidRPr="007D5AC3">
        <w:rPr>
          <w:noProof/>
        </w:rPr>
        <w:fldChar w:fldCharType="begin"/>
      </w:r>
      <w:r w:rsidRPr="007D5AC3">
        <w:rPr>
          <w:noProof/>
        </w:rPr>
        <w:instrText xml:space="preserve"> PAGEREF _Toc74829714 \h </w:instrText>
      </w:r>
      <w:r w:rsidRPr="007D5AC3">
        <w:rPr>
          <w:noProof/>
        </w:rPr>
      </w:r>
      <w:r w:rsidRPr="007D5AC3">
        <w:rPr>
          <w:noProof/>
        </w:rPr>
        <w:fldChar w:fldCharType="separate"/>
      </w:r>
      <w:r w:rsidR="001338A5">
        <w:rPr>
          <w:noProof/>
        </w:rPr>
        <w:t>198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23DZZIAD</w:t>
      </w:r>
      <w:r>
        <w:rPr>
          <w:noProof/>
        </w:rPr>
        <w:tab/>
        <w:t>Reconsideration by Minister of accreditation decisions</w:t>
      </w:r>
      <w:r w:rsidRPr="007D5AC3">
        <w:rPr>
          <w:noProof/>
        </w:rPr>
        <w:tab/>
      </w:r>
      <w:r w:rsidRPr="007D5AC3">
        <w:rPr>
          <w:noProof/>
        </w:rPr>
        <w:fldChar w:fldCharType="begin"/>
      </w:r>
      <w:r w:rsidRPr="007D5AC3">
        <w:rPr>
          <w:noProof/>
        </w:rPr>
        <w:instrText xml:space="preserve"> PAGEREF _Toc74829715 \h </w:instrText>
      </w:r>
      <w:r w:rsidRPr="007D5AC3">
        <w:rPr>
          <w:noProof/>
        </w:rPr>
      </w:r>
      <w:r w:rsidRPr="007D5AC3">
        <w:rPr>
          <w:noProof/>
        </w:rPr>
        <w:fldChar w:fldCharType="separate"/>
      </w:r>
      <w:r w:rsidR="001338A5">
        <w:rPr>
          <w:noProof/>
        </w:rPr>
        <w:t>198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23DZZIAE</w:t>
      </w:r>
      <w:r>
        <w:rPr>
          <w:noProof/>
        </w:rPr>
        <w:tab/>
        <w:t>Proprietor of unaccredited premises or base must notify patients that medicare benefit not payable</w:t>
      </w:r>
      <w:r w:rsidRPr="007D5AC3">
        <w:rPr>
          <w:noProof/>
        </w:rPr>
        <w:tab/>
      </w:r>
      <w:r w:rsidRPr="007D5AC3">
        <w:rPr>
          <w:noProof/>
        </w:rPr>
        <w:fldChar w:fldCharType="begin"/>
      </w:r>
      <w:r w:rsidRPr="007D5AC3">
        <w:rPr>
          <w:noProof/>
        </w:rPr>
        <w:instrText xml:space="preserve"> PAGEREF _Toc74829716 \h </w:instrText>
      </w:r>
      <w:r w:rsidRPr="007D5AC3">
        <w:rPr>
          <w:noProof/>
        </w:rPr>
      </w:r>
      <w:r w:rsidRPr="007D5AC3">
        <w:rPr>
          <w:noProof/>
        </w:rPr>
        <w:fldChar w:fldCharType="separate"/>
      </w:r>
      <w:r w:rsidR="001338A5">
        <w:rPr>
          <w:noProof/>
        </w:rPr>
        <w:t>199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23DZZIAF</w:t>
      </w:r>
      <w:r>
        <w:rPr>
          <w:noProof/>
        </w:rPr>
        <w:tab/>
        <w:t>Debt recovery if proprietor fails to inform patient that premises or base not accredited</w:t>
      </w:r>
      <w:r w:rsidRPr="007D5AC3">
        <w:rPr>
          <w:noProof/>
        </w:rPr>
        <w:tab/>
      </w:r>
      <w:r w:rsidRPr="007D5AC3">
        <w:rPr>
          <w:noProof/>
        </w:rPr>
        <w:fldChar w:fldCharType="begin"/>
      </w:r>
      <w:r w:rsidRPr="007D5AC3">
        <w:rPr>
          <w:noProof/>
        </w:rPr>
        <w:instrText xml:space="preserve"> PAGEREF _Toc74829717 \h </w:instrText>
      </w:r>
      <w:r w:rsidRPr="007D5AC3">
        <w:rPr>
          <w:noProof/>
        </w:rPr>
      </w:r>
      <w:r w:rsidRPr="007D5AC3">
        <w:rPr>
          <w:noProof/>
        </w:rPr>
        <w:fldChar w:fldCharType="separate"/>
      </w:r>
      <w:r w:rsidR="001338A5">
        <w:rPr>
          <w:noProof/>
        </w:rPr>
        <w:t>201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23DZZIAG</w:t>
      </w:r>
      <w:r>
        <w:rPr>
          <w:noProof/>
        </w:rPr>
        <w:tab/>
        <w:t>Application of this Division to partnerships</w:t>
      </w:r>
      <w:r w:rsidRPr="007D5AC3">
        <w:rPr>
          <w:noProof/>
        </w:rPr>
        <w:tab/>
      </w:r>
      <w:r w:rsidRPr="007D5AC3">
        <w:rPr>
          <w:noProof/>
        </w:rPr>
        <w:fldChar w:fldCharType="begin"/>
      </w:r>
      <w:r w:rsidRPr="007D5AC3">
        <w:rPr>
          <w:noProof/>
        </w:rPr>
        <w:instrText xml:space="preserve"> PAGEREF _Toc74829718 \h </w:instrText>
      </w:r>
      <w:r w:rsidRPr="007D5AC3">
        <w:rPr>
          <w:noProof/>
        </w:rPr>
      </w:r>
      <w:r w:rsidRPr="007D5AC3">
        <w:rPr>
          <w:noProof/>
        </w:rPr>
        <w:fldChar w:fldCharType="separate"/>
      </w:r>
      <w:r w:rsidR="001338A5">
        <w:rPr>
          <w:noProof/>
        </w:rPr>
        <w:t>202</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IIBA—Prohibited practices in relation to pathology services and diagnostic imaging services</w:t>
      </w:r>
      <w:r w:rsidRPr="007D5AC3">
        <w:rPr>
          <w:b w:val="0"/>
          <w:noProof/>
          <w:sz w:val="18"/>
        </w:rPr>
        <w:tab/>
      </w:r>
      <w:r w:rsidRPr="007D5AC3">
        <w:rPr>
          <w:b w:val="0"/>
          <w:noProof/>
          <w:sz w:val="18"/>
        </w:rPr>
        <w:fldChar w:fldCharType="begin"/>
      </w:r>
      <w:r w:rsidRPr="007D5AC3">
        <w:rPr>
          <w:b w:val="0"/>
          <w:noProof/>
          <w:sz w:val="18"/>
        </w:rPr>
        <w:instrText xml:space="preserve"> PAGEREF _Toc74829719 \h </w:instrText>
      </w:r>
      <w:r w:rsidRPr="007D5AC3">
        <w:rPr>
          <w:b w:val="0"/>
          <w:noProof/>
          <w:sz w:val="18"/>
        </w:rPr>
      </w:r>
      <w:r w:rsidRPr="007D5AC3">
        <w:rPr>
          <w:b w:val="0"/>
          <w:noProof/>
          <w:sz w:val="18"/>
        </w:rPr>
        <w:fldChar w:fldCharType="separate"/>
      </w:r>
      <w:r w:rsidR="001338A5">
        <w:rPr>
          <w:b w:val="0"/>
          <w:noProof/>
          <w:sz w:val="18"/>
        </w:rPr>
        <w:t>203</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1—Preliminary</w:t>
      </w:r>
      <w:r w:rsidRPr="007D5AC3">
        <w:rPr>
          <w:b w:val="0"/>
          <w:noProof/>
          <w:sz w:val="18"/>
        </w:rPr>
        <w:tab/>
      </w:r>
      <w:r w:rsidRPr="007D5AC3">
        <w:rPr>
          <w:b w:val="0"/>
          <w:noProof/>
          <w:sz w:val="18"/>
        </w:rPr>
        <w:fldChar w:fldCharType="begin"/>
      </w:r>
      <w:r w:rsidRPr="007D5AC3">
        <w:rPr>
          <w:b w:val="0"/>
          <w:noProof/>
          <w:sz w:val="18"/>
        </w:rPr>
        <w:instrText xml:space="preserve"> PAGEREF _Toc74829720 \h </w:instrText>
      </w:r>
      <w:r w:rsidRPr="007D5AC3">
        <w:rPr>
          <w:b w:val="0"/>
          <w:noProof/>
          <w:sz w:val="18"/>
        </w:rPr>
      </w:r>
      <w:r w:rsidRPr="007D5AC3">
        <w:rPr>
          <w:b w:val="0"/>
          <w:noProof/>
          <w:sz w:val="18"/>
        </w:rPr>
        <w:fldChar w:fldCharType="separate"/>
      </w:r>
      <w:r w:rsidR="001338A5">
        <w:rPr>
          <w:b w:val="0"/>
          <w:noProof/>
          <w:sz w:val="18"/>
        </w:rPr>
        <w:t>203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23DZZIA</w:t>
      </w:r>
      <w:r>
        <w:rPr>
          <w:noProof/>
        </w:rPr>
        <w:tab/>
        <w:t>Objects of Part</w:t>
      </w:r>
      <w:r w:rsidRPr="007D5AC3">
        <w:rPr>
          <w:noProof/>
        </w:rPr>
        <w:tab/>
      </w:r>
      <w:r w:rsidRPr="007D5AC3">
        <w:rPr>
          <w:noProof/>
        </w:rPr>
        <w:fldChar w:fldCharType="begin"/>
      </w:r>
      <w:r w:rsidRPr="007D5AC3">
        <w:rPr>
          <w:noProof/>
        </w:rPr>
        <w:instrText xml:space="preserve"> PAGEREF _Toc74829721 \h </w:instrText>
      </w:r>
      <w:r w:rsidRPr="007D5AC3">
        <w:rPr>
          <w:noProof/>
        </w:rPr>
      </w:r>
      <w:r w:rsidRPr="007D5AC3">
        <w:rPr>
          <w:noProof/>
        </w:rPr>
        <w:fldChar w:fldCharType="separate"/>
      </w:r>
      <w:r w:rsidR="001338A5">
        <w:rPr>
          <w:noProof/>
        </w:rPr>
        <w:t>203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23DZZIB</w:t>
      </w:r>
      <w:r>
        <w:rPr>
          <w:noProof/>
        </w:rPr>
        <w:tab/>
        <w:t>Simplified outline</w:t>
      </w:r>
      <w:r w:rsidRPr="007D5AC3">
        <w:rPr>
          <w:noProof/>
        </w:rPr>
        <w:tab/>
      </w:r>
      <w:r w:rsidRPr="007D5AC3">
        <w:rPr>
          <w:noProof/>
        </w:rPr>
        <w:fldChar w:fldCharType="begin"/>
      </w:r>
      <w:r w:rsidRPr="007D5AC3">
        <w:rPr>
          <w:noProof/>
        </w:rPr>
        <w:instrText xml:space="preserve"> PAGEREF _Toc74829722 \h </w:instrText>
      </w:r>
      <w:r w:rsidRPr="007D5AC3">
        <w:rPr>
          <w:noProof/>
        </w:rPr>
      </w:r>
      <w:r w:rsidRPr="007D5AC3">
        <w:rPr>
          <w:noProof/>
        </w:rPr>
        <w:fldChar w:fldCharType="separate"/>
      </w:r>
      <w:r w:rsidR="001338A5">
        <w:rPr>
          <w:noProof/>
        </w:rPr>
        <w:t>203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23DZZIC</w:t>
      </w:r>
      <w:r>
        <w:rPr>
          <w:noProof/>
        </w:rPr>
        <w:tab/>
        <w:t>Crown to be bound</w:t>
      </w:r>
      <w:r w:rsidRPr="007D5AC3">
        <w:rPr>
          <w:noProof/>
        </w:rPr>
        <w:tab/>
      </w:r>
      <w:r w:rsidRPr="007D5AC3">
        <w:rPr>
          <w:noProof/>
        </w:rPr>
        <w:fldChar w:fldCharType="begin"/>
      </w:r>
      <w:r w:rsidRPr="007D5AC3">
        <w:rPr>
          <w:noProof/>
        </w:rPr>
        <w:instrText xml:space="preserve"> PAGEREF _Toc74829723 \h </w:instrText>
      </w:r>
      <w:r w:rsidRPr="007D5AC3">
        <w:rPr>
          <w:noProof/>
        </w:rPr>
      </w:r>
      <w:r w:rsidRPr="007D5AC3">
        <w:rPr>
          <w:noProof/>
        </w:rPr>
        <w:fldChar w:fldCharType="separate"/>
      </w:r>
      <w:r w:rsidR="001338A5">
        <w:rPr>
          <w:noProof/>
        </w:rPr>
        <w:t>204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23DZZID</w:t>
      </w:r>
      <w:r>
        <w:rPr>
          <w:noProof/>
        </w:rPr>
        <w:tab/>
        <w:t>Definitions</w:t>
      </w:r>
      <w:r w:rsidRPr="007D5AC3">
        <w:rPr>
          <w:noProof/>
        </w:rPr>
        <w:tab/>
      </w:r>
      <w:r w:rsidRPr="007D5AC3">
        <w:rPr>
          <w:noProof/>
        </w:rPr>
        <w:fldChar w:fldCharType="begin"/>
      </w:r>
      <w:r w:rsidRPr="007D5AC3">
        <w:rPr>
          <w:noProof/>
        </w:rPr>
        <w:instrText xml:space="preserve"> PAGEREF _Toc74829724 \h </w:instrText>
      </w:r>
      <w:r w:rsidRPr="007D5AC3">
        <w:rPr>
          <w:noProof/>
        </w:rPr>
      </w:r>
      <w:r w:rsidRPr="007D5AC3">
        <w:rPr>
          <w:noProof/>
        </w:rPr>
        <w:fldChar w:fldCharType="separate"/>
      </w:r>
      <w:r w:rsidR="001338A5">
        <w:rPr>
          <w:noProof/>
        </w:rPr>
        <w:t>205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23DZZIE</w:t>
      </w:r>
      <w:r>
        <w:rPr>
          <w:noProof/>
        </w:rPr>
        <w:tab/>
        <w:t xml:space="preserve">Meaning of </w:t>
      </w:r>
      <w:r w:rsidRPr="00A02B20">
        <w:rPr>
          <w:i/>
          <w:noProof/>
        </w:rPr>
        <w:t>requester</w:t>
      </w:r>
      <w:r>
        <w:rPr>
          <w:noProof/>
        </w:rPr>
        <w:t xml:space="preserve"> and </w:t>
      </w:r>
      <w:r w:rsidRPr="00A02B20">
        <w:rPr>
          <w:i/>
          <w:noProof/>
        </w:rPr>
        <w:t>provider</w:t>
      </w:r>
      <w:r w:rsidRPr="007D5AC3">
        <w:rPr>
          <w:noProof/>
        </w:rPr>
        <w:tab/>
      </w:r>
      <w:r w:rsidRPr="007D5AC3">
        <w:rPr>
          <w:noProof/>
        </w:rPr>
        <w:fldChar w:fldCharType="begin"/>
      </w:r>
      <w:r w:rsidRPr="007D5AC3">
        <w:rPr>
          <w:noProof/>
        </w:rPr>
        <w:instrText xml:space="preserve"> PAGEREF _Toc74829725 \h </w:instrText>
      </w:r>
      <w:r w:rsidRPr="007D5AC3">
        <w:rPr>
          <w:noProof/>
        </w:rPr>
      </w:r>
      <w:r w:rsidRPr="007D5AC3">
        <w:rPr>
          <w:noProof/>
        </w:rPr>
        <w:fldChar w:fldCharType="separate"/>
      </w:r>
      <w:r w:rsidR="001338A5">
        <w:rPr>
          <w:noProof/>
        </w:rPr>
        <w:t>206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23DZZIF</w:t>
      </w:r>
      <w:r>
        <w:rPr>
          <w:noProof/>
        </w:rPr>
        <w:tab/>
        <w:t xml:space="preserve">Meaning of </w:t>
      </w:r>
      <w:r w:rsidRPr="00A02B20">
        <w:rPr>
          <w:i/>
          <w:noProof/>
        </w:rPr>
        <w:t>permitted benefit</w:t>
      </w:r>
      <w:r w:rsidRPr="007D5AC3">
        <w:rPr>
          <w:noProof/>
        </w:rPr>
        <w:tab/>
      </w:r>
      <w:r w:rsidRPr="007D5AC3">
        <w:rPr>
          <w:noProof/>
        </w:rPr>
        <w:fldChar w:fldCharType="begin"/>
      </w:r>
      <w:r w:rsidRPr="007D5AC3">
        <w:rPr>
          <w:noProof/>
        </w:rPr>
        <w:instrText xml:space="preserve"> PAGEREF _Toc74829726 \h </w:instrText>
      </w:r>
      <w:r w:rsidRPr="007D5AC3">
        <w:rPr>
          <w:noProof/>
        </w:rPr>
      </w:r>
      <w:r w:rsidRPr="007D5AC3">
        <w:rPr>
          <w:noProof/>
        </w:rPr>
        <w:fldChar w:fldCharType="separate"/>
      </w:r>
      <w:r w:rsidR="001338A5">
        <w:rPr>
          <w:noProof/>
        </w:rPr>
        <w:t>208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23DZZIG</w:t>
      </w:r>
      <w:r>
        <w:rPr>
          <w:noProof/>
        </w:rPr>
        <w:tab/>
        <w:t>Ministerial determinations of permitted benefits</w:t>
      </w:r>
      <w:r w:rsidRPr="007D5AC3">
        <w:rPr>
          <w:noProof/>
        </w:rPr>
        <w:tab/>
      </w:r>
      <w:r w:rsidRPr="007D5AC3">
        <w:rPr>
          <w:noProof/>
        </w:rPr>
        <w:fldChar w:fldCharType="begin"/>
      </w:r>
      <w:r w:rsidRPr="007D5AC3">
        <w:rPr>
          <w:noProof/>
        </w:rPr>
        <w:instrText xml:space="preserve"> PAGEREF _Toc74829727 \h </w:instrText>
      </w:r>
      <w:r w:rsidRPr="007D5AC3">
        <w:rPr>
          <w:noProof/>
        </w:rPr>
      </w:r>
      <w:r w:rsidRPr="007D5AC3">
        <w:rPr>
          <w:noProof/>
        </w:rPr>
        <w:fldChar w:fldCharType="separate"/>
      </w:r>
      <w:r w:rsidR="001338A5">
        <w:rPr>
          <w:noProof/>
        </w:rPr>
        <w:t>211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23DZZIH</w:t>
      </w:r>
      <w:r>
        <w:rPr>
          <w:noProof/>
        </w:rPr>
        <w:tab/>
        <w:t>Establishing whether an executive officer took reasonable steps to prevent commission of offence or contravention of civil penalty</w:t>
      </w:r>
      <w:r w:rsidRPr="007D5AC3">
        <w:rPr>
          <w:noProof/>
        </w:rPr>
        <w:tab/>
      </w:r>
      <w:r w:rsidRPr="007D5AC3">
        <w:rPr>
          <w:noProof/>
        </w:rPr>
        <w:fldChar w:fldCharType="begin"/>
      </w:r>
      <w:r w:rsidRPr="007D5AC3">
        <w:rPr>
          <w:noProof/>
        </w:rPr>
        <w:instrText xml:space="preserve"> PAGEREF _Toc74829728 \h </w:instrText>
      </w:r>
      <w:r w:rsidRPr="007D5AC3">
        <w:rPr>
          <w:noProof/>
        </w:rPr>
      </w:r>
      <w:r w:rsidRPr="007D5AC3">
        <w:rPr>
          <w:noProof/>
        </w:rPr>
        <w:fldChar w:fldCharType="separate"/>
      </w:r>
      <w:r w:rsidR="001338A5">
        <w:rPr>
          <w:noProof/>
        </w:rPr>
        <w:t>211</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lastRenderedPageBreak/>
        <w:t>Division 2—Civil penalty provisions involving requesters, providers and connected persons</w:t>
      </w:r>
      <w:r w:rsidRPr="007D5AC3">
        <w:rPr>
          <w:b w:val="0"/>
          <w:noProof/>
          <w:sz w:val="18"/>
        </w:rPr>
        <w:tab/>
      </w:r>
      <w:r w:rsidRPr="007D5AC3">
        <w:rPr>
          <w:b w:val="0"/>
          <w:noProof/>
          <w:sz w:val="18"/>
        </w:rPr>
        <w:fldChar w:fldCharType="begin"/>
      </w:r>
      <w:r w:rsidRPr="007D5AC3">
        <w:rPr>
          <w:b w:val="0"/>
          <w:noProof/>
          <w:sz w:val="18"/>
        </w:rPr>
        <w:instrText xml:space="preserve"> PAGEREF _Toc74829729 \h </w:instrText>
      </w:r>
      <w:r w:rsidRPr="007D5AC3">
        <w:rPr>
          <w:b w:val="0"/>
          <w:noProof/>
          <w:sz w:val="18"/>
        </w:rPr>
      </w:r>
      <w:r w:rsidRPr="007D5AC3">
        <w:rPr>
          <w:b w:val="0"/>
          <w:noProof/>
          <w:sz w:val="18"/>
        </w:rPr>
        <w:fldChar w:fldCharType="separate"/>
      </w:r>
      <w:r w:rsidR="001338A5">
        <w:rPr>
          <w:b w:val="0"/>
          <w:noProof/>
          <w:sz w:val="18"/>
        </w:rPr>
        <w:t>213</w:t>
      </w:r>
      <w:r w:rsidRPr="007D5AC3">
        <w:rPr>
          <w:b w:val="0"/>
          <w:noProof/>
          <w:sz w:val="18"/>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A—Preliminary</w:t>
      </w:r>
      <w:r w:rsidRPr="007D5AC3">
        <w:rPr>
          <w:b w:val="0"/>
          <w:noProof/>
          <w:sz w:val="18"/>
        </w:rPr>
        <w:tab/>
      </w:r>
      <w:r w:rsidRPr="007D5AC3">
        <w:rPr>
          <w:b w:val="0"/>
          <w:noProof/>
          <w:sz w:val="18"/>
        </w:rPr>
        <w:fldChar w:fldCharType="begin"/>
      </w:r>
      <w:r w:rsidRPr="007D5AC3">
        <w:rPr>
          <w:b w:val="0"/>
          <w:noProof/>
          <w:sz w:val="18"/>
        </w:rPr>
        <w:instrText xml:space="preserve"> PAGEREF _Toc74829730 \h </w:instrText>
      </w:r>
      <w:r w:rsidRPr="007D5AC3">
        <w:rPr>
          <w:b w:val="0"/>
          <w:noProof/>
          <w:sz w:val="18"/>
        </w:rPr>
      </w:r>
      <w:r w:rsidRPr="007D5AC3">
        <w:rPr>
          <w:b w:val="0"/>
          <w:noProof/>
          <w:sz w:val="18"/>
        </w:rPr>
        <w:fldChar w:fldCharType="separate"/>
      </w:r>
      <w:r w:rsidR="001338A5">
        <w:rPr>
          <w:b w:val="0"/>
          <w:noProof/>
          <w:sz w:val="18"/>
        </w:rPr>
        <w:t>213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23DZZII</w:t>
      </w:r>
      <w:r>
        <w:rPr>
          <w:noProof/>
        </w:rPr>
        <w:tab/>
        <w:t>Simplified outline</w:t>
      </w:r>
      <w:r w:rsidRPr="007D5AC3">
        <w:rPr>
          <w:noProof/>
        </w:rPr>
        <w:tab/>
      </w:r>
      <w:r w:rsidRPr="007D5AC3">
        <w:rPr>
          <w:noProof/>
        </w:rPr>
        <w:fldChar w:fldCharType="begin"/>
      </w:r>
      <w:r w:rsidRPr="007D5AC3">
        <w:rPr>
          <w:noProof/>
        </w:rPr>
        <w:instrText xml:space="preserve"> PAGEREF _Toc74829731 \h </w:instrText>
      </w:r>
      <w:r w:rsidRPr="007D5AC3">
        <w:rPr>
          <w:noProof/>
        </w:rPr>
      </w:r>
      <w:r w:rsidRPr="007D5AC3">
        <w:rPr>
          <w:noProof/>
        </w:rPr>
        <w:fldChar w:fldCharType="separate"/>
      </w:r>
      <w:r w:rsidR="001338A5">
        <w:rPr>
          <w:noProof/>
        </w:rPr>
        <w:t>213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23DZZIJ</w:t>
      </w:r>
      <w:r>
        <w:rPr>
          <w:noProof/>
        </w:rPr>
        <w:tab/>
        <w:t xml:space="preserve">Meaning of </w:t>
      </w:r>
      <w:r w:rsidRPr="00A02B20">
        <w:rPr>
          <w:i/>
          <w:noProof/>
        </w:rPr>
        <w:t>connected</w:t>
      </w:r>
      <w:r w:rsidRPr="007D5AC3">
        <w:rPr>
          <w:noProof/>
        </w:rPr>
        <w:tab/>
      </w:r>
      <w:r w:rsidRPr="007D5AC3">
        <w:rPr>
          <w:noProof/>
        </w:rPr>
        <w:fldChar w:fldCharType="begin"/>
      </w:r>
      <w:r w:rsidRPr="007D5AC3">
        <w:rPr>
          <w:noProof/>
        </w:rPr>
        <w:instrText xml:space="preserve"> PAGEREF _Toc74829732 \h </w:instrText>
      </w:r>
      <w:r w:rsidRPr="007D5AC3">
        <w:rPr>
          <w:noProof/>
        </w:rPr>
      </w:r>
      <w:r w:rsidRPr="007D5AC3">
        <w:rPr>
          <w:noProof/>
        </w:rPr>
        <w:fldChar w:fldCharType="separate"/>
      </w:r>
      <w:r w:rsidR="001338A5">
        <w:rPr>
          <w:noProof/>
        </w:rPr>
        <w:t>214</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B—Civil penalty provisions</w:t>
      </w:r>
      <w:r w:rsidRPr="007D5AC3">
        <w:rPr>
          <w:b w:val="0"/>
          <w:noProof/>
          <w:sz w:val="18"/>
        </w:rPr>
        <w:tab/>
      </w:r>
      <w:r w:rsidRPr="007D5AC3">
        <w:rPr>
          <w:b w:val="0"/>
          <w:noProof/>
          <w:sz w:val="18"/>
        </w:rPr>
        <w:fldChar w:fldCharType="begin"/>
      </w:r>
      <w:r w:rsidRPr="007D5AC3">
        <w:rPr>
          <w:b w:val="0"/>
          <w:noProof/>
          <w:sz w:val="18"/>
        </w:rPr>
        <w:instrText xml:space="preserve"> PAGEREF _Toc74829733 \h </w:instrText>
      </w:r>
      <w:r w:rsidRPr="007D5AC3">
        <w:rPr>
          <w:b w:val="0"/>
          <w:noProof/>
          <w:sz w:val="18"/>
        </w:rPr>
      </w:r>
      <w:r w:rsidRPr="007D5AC3">
        <w:rPr>
          <w:b w:val="0"/>
          <w:noProof/>
          <w:sz w:val="18"/>
        </w:rPr>
        <w:fldChar w:fldCharType="separate"/>
      </w:r>
      <w:r w:rsidR="001338A5">
        <w:rPr>
          <w:b w:val="0"/>
          <w:noProof/>
          <w:sz w:val="18"/>
        </w:rPr>
        <w:t>215</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23DZZIK</w:t>
      </w:r>
      <w:r>
        <w:rPr>
          <w:noProof/>
        </w:rPr>
        <w:tab/>
        <w:t>Requester civil penalty provisions—asking for or accepting prohibited benefits</w:t>
      </w:r>
      <w:r w:rsidRPr="007D5AC3">
        <w:rPr>
          <w:noProof/>
        </w:rPr>
        <w:tab/>
      </w:r>
      <w:r w:rsidRPr="007D5AC3">
        <w:rPr>
          <w:noProof/>
        </w:rPr>
        <w:fldChar w:fldCharType="begin"/>
      </w:r>
      <w:r w:rsidRPr="007D5AC3">
        <w:rPr>
          <w:noProof/>
        </w:rPr>
        <w:instrText xml:space="preserve"> PAGEREF _Toc74829734 \h </w:instrText>
      </w:r>
      <w:r w:rsidRPr="007D5AC3">
        <w:rPr>
          <w:noProof/>
        </w:rPr>
      </w:r>
      <w:r w:rsidRPr="007D5AC3">
        <w:rPr>
          <w:noProof/>
        </w:rPr>
        <w:fldChar w:fldCharType="separate"/>
      </w:r>
      <w:r w:rsidR="001338A5">
        <w:rPr>
          <w:noProof/>
        </w:rPr>
        <w:t>215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23DZZIL</w:t>
      </w:r>
      <w:r>
        <w:rPr>
          <w:noProof/>
        </w:rPr>
        <w:tab/>
        <w:t>Provider civil penalty provisions—offering or providing prohibited benefits</w:t>
      </w:r>
      <w:r w:rsidRPr="007D5AC3">
        <w:rPr>
          <w:noProof/>
        </w:rPr>
        <w:tab/>
      </w:r>
      <w:r w:rsidRPr="007D5AC3">
        <w:rPr>
          <w:noProof/>
        </w:rPr>
        <w:fldChar w:fldCharType="begin"/>
      </w:r>
      <w:r w:rsidRPr="007D5AC3">
        <w:rPr>
          <w:noProof/>
        </w:rPr>
        <w:instrText xml:space="preserve"> PAGEREF _Toc74829735 \h </w:instrText>
      </w:r>
      <w:r w:rsidRPr="007D5AC3">
        <w:rPr>
          <w:noProof/>
        </w:rPr>
      </w:r>
      <w:r w:rsidRPr="007D5AC3">
        <w:rPr>
          <w:noProof/>
        </w:rPr>
        <w:fldChar w:fldCharType="separate"/>
      </w:r>
      <w:r w:rsidR="001338A5">
        <w:rPr>
          <w:noProof/>
        </w:rPr>
        <w:t>217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23DZZIM</w:t>
      </w:r>
      <w:r>
        <w:rPr>
          <w:noProof/>
        </w:rPr>
        <w:tab/>
        <w:t>Provider civil penalty provisions—making threats</w:t>
      </w:r>
      <w:r w:rsidRPr="007D5AC3">
        <w:rPr>
          <w:noProof/>
        </w:rPr>
        <w:tab/>
      </w:r>
      <w:r w:rsidRPr="007D5AC3">
        <w:rPr>
          <w:noProof/>
        </w:rPr>
        <w:fldChar w:fldCharType="begin"/>
      </w:r>
      <w:r w:rsidRPr="007D5AC3">
        <w:rPr>
          <w:noProof/>
        </w:rPr>
        <w:instrText xml:space="preserve"> PAGEREF _Toc74829736 \h </w:instrText>
      </w:r>
      <w:r w:rsidRPr="007D5AC3">
        <w:rPr>
          <w:noProof/>
        </w:rPr>
      </w:r>
      <w:r w:rsidRPr="007D5AC3">
        <w:rPr>
          <w:noProof/>
        </w:rPr>
        <w:fldChar w:fldCharType="separate"/>
      </w:r>
      <w:r w:rsidR="001338A5">
        <w:rPr>
          <w:noProof/>
        </w:rPr>
        <w:t>219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23DZZIN</w:t>
      </w:r>
      <w:r>
        <w:rPr>
          <w:noProof/>
        </w:rPr>
        <w:tab/>
        <w:t>Application of this Division to an executive officer of a body corporate</w:t>
      </w:r>
      <w:r w:rsidRPr="007D5AC3">
        <w:rPr>
          <w:noProof/>
        </w:rPr>
        <w:tab/>
      </w:r>
      <w:r w:rsidRPr="007D5AC3">
        <w:rPr>
          <w:noProof/>
        </w:rPr>
        <w:fldChar w:fldCharType="begin"/>
      </w:r>
      <w:r w:rsidRPr="007D5AC3">
        <w:rPr>
          <w:noProof/>
        </w:rPr>
        <w:instrText xml:space="preserve"> PAGEREF _Toc74829737 \h </w:instrText>
      </w:r>
      <w:r w:rsidRPr="007D5AC3">
        <w:rPr>
          <w:noProof/>
        </w:rPr>
      </w:r>
      <w:r w:rsidRPr="007D5AC3">
        <w:rPr>
          <w:noProof/>
        </w:rPr>
        <w:fldChar w:fldCharType="separate"/>
      </w:r>
      <w:r w:rsidR="001338A5">
        <w:rPr>
          <w:noProof/>
        </w:rPr>
        <w:t>220</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3—Offences involving requesters, providers and others</w:t>
      </w:r>
      <w:r w:rsidRPr="007D5AC3">
        <w:rPr>
          <w:b w:val="0"/>
          <w:noProof/>
          <w:sz w:val="18"/>
        </w:rPr>
        <w:tab/>
      </w:r>
      <w:r w:rsidRPr="007D5AC3">
        <w:rPr>
          <w:b w:val="0"/>
          <w:noProof/>
          <w:sz w:val="18"/>
        </w:rPr>
        <w:fldChar w:fldCharType="begin"/>
      </w:r>
      <w:r w:rsidRPr="007D5AC3">
        <w:rPr>
          <w:b w:val="0"/>
          <w:noProof/>
          <w:sz w:val="18"/>
        </w:rPr>
        <w:instrText xml:space="preserve"> PAGEREF _Toc74829738 \h </w:instrText>
      </w:r>
      <w:r w:rsidRPr="007D5AC3">
        <w:rPr>
          <w:b w:val="0"/>
          <w:noProof/>
          <w:sz w:val="18"/>
        </w:rPr>
      </w:r>
      <w:r w:rsidRPr="007D5AC3">
        <w:rPr>
          <w:b w:val="0"/>
          <w:noProof/>
          <w:sz w:val="18"/>
        </w:rPr>
        <w:fldChar w:fldCharType="separate"/>
      </w:r>
      <w:r w:rsidR="001338A5">
        <w:rPr>
          <w:b w:val="0"/>
          <w:noProof/>
          <w:sz w:val="18"/>
        </w:rPr>
        <w:t>222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23DZZIO</w:t>
      </w:r>
      <w:r>
        <w:rPr>
          <w:noProof/>
        </w:rPr>
        <w:tab/>
        <w:t>Simplified outline</w:t>
      </w:r>
      <w:r w:rsidRPr="007D5AC3">
        <w:rPr>
          <w:noProof/>
        </w:rPr>
        <w:tab/>
      </w:r>
      <w:r w:rsidRPr="007D5AC3">
        <w:rPr>
          <w:noProof/>
        </w:rPr>
        <w:fldChar w:fldCharType="begin"/>
      </w:r>
      <w:r w:rsidRPr="007D5AC3">
        <w:rPr>
          <w:noProof/>
        </w:rPr>
        <w:instrText xml:space="preserve"> PAGEREF _Toc74829739 \h </w:instrText>
      </w:r>
      <w:r w:rsidRPr="007D5AC3">
        <w:rPr>
          <w:noProof/>
        </w:rPr>
      </w:r>
      <w:r w:rsidRPr="007D5AC3">
        <w:rPr>
          <w:noProof/>
        </w:rPr>
        <w:fldChar w:fldCharType="separate"/>
      </w:r>
      <w:r w:rsidR="001338A5">
        <w:rPr>
          <w:noProof/>
        </w:rPr>
        <w:t>222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23DZZIP</w:t>
      </w:r>
      <w:r>
        <w:rPr>
          <w:noProof/>
        </w:rPr>
        <w:tab/>
        <w:t>Extended geographical jurisdiction—category A</w:t>
      </w:r>
      <w:r w:rsidRPr="007D5AC3">
        <w:rPr>
          <w:noProof/>
        </w:rPr>
        <w:tab/>
      </w:r>
      <w:r w:rsidRPr="007D5AC3">
        <w:rPr>
          <w:noProof/>
        </w:rPr>
        <w:fldChar w:fldCharType="begin"/>
      </w:r>
      <w:r w:rsidRPr="007D5AC3">
        <w:rPr>
          <w:noProof/>
        </w:rPr>
        <w:instrText xml:space="preserve"> PAGEREF _Toc74829740 \h </w:instrText>
      </w:r>
      <w:r w:rsidRPr="007D5AC3">
        <w:rPr>
          <w:noProof/>
        </w:rPr>
      </w:r>
      <w:r w:rsidRPr="007D5AC3">
        <w:rPr>
          <w:noProof/>
        </w:rPr>
        <w:fldChar w:fldCharType="separate"/>
      </w:r>
      <w:r w:rsidR="001338A5">
        <w:rPr>
          <w:noProof/>
        </w:rPr>
        <w:t>222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23DZZIQ</w:t>
      </w:r>
      <w:r>
        <w:rPr>
          <w:noProof/>
        </w:rPr>
        <w:tab/>
        <w:t>Requester offences—asking for or accepting prohibited benefits</w:t>
      </w:r>
      <w:r w:rsidRPr="007D5AC3">
        <w:rPr>
          <w:noProof/>
        </w:rPr>
        <w:tab/>
      </w:r>
      <w:r w:rsidRPr="007D5AC3">
        <w:rPr>
          <w:noProof/>
        </w:rPr>
        <w:fldChar w:fldCharType="begin"/>
      </w:r>
      <w:r w:rsidRPr="007D5AC3">
        <w:rPr>
          <w:noProof/>
        </w:rPr>
        <w:instrText xml:space="preserve"> PAGEREF _Toc74829741 \h </w:instrText>
      </w:r>
      <w:r w:rsidRPr="007D5AC3">
        <w:rPr>
          <w:noProof/>
        </w:rPr>
      </w:r>
      <w:r w:rsidRPr="007D5AC3">
        <w:rPr>
          <w:noProof/>
        </w:rPr>
        <w:fldChar w:fldCharType="separate"/>
      </w:r>
      <w:r w:rsidR="001338A5">
        <w:rPr>
          <w:noProof/>
        </w:rPr>
        <w:t>223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23DZZIR</w:t>
      </w:r>
      <w:r>
        <w:rPr>
          <w:noProof/>
        </w:rPr>
        <w:tab/>
        <w:t>General and provider offences—offering or providing prohibited benefits</w:t>
      </w:r>
      <w:r w:rsidRPr="007D5AC3">
        <w:rPr>
          <w:noProof/>
        </w:rPr>
        <w:tab/>
      </w:r>
      <w:r w:rsidRPr="007D5AC3">
        <w:rPr>
          <w:noProof/>
        </w:rPr>
        <w:fldChar w:fldCharType="begin"/>
      </w:r>
      <w:r w:rsidRPr="007D5AC3">
        <w:rPr>
          <w:noProof/>
        </w:rPr>
        <w:instrText xml:space="preserve"> PAGEREF _Toc74829742 \h </w:instrText>
      </w:r>
      <w:r w:rsidRPr="007D5AC3">
        <w:rPr>
          <w:noProof/>
        </w:rPr>
      </w:r>
      <w:r w:rsidRPr="007D5AC3">
        <w:rPr>
          <w:noProof/>
        </w:rPr>
        <w:fldChar w:fldCharType="separate"/>
      </w:r>
      <w:r w:rsidR="001338A5">
        <w:rPr>
          <w:noProof/>
        </w:rPr>
        <w:t>225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23DZZIS</w:t>
      </w:r>
      <w:r>
        <w:rPr>
          <w:noProof/>
        </w:rPr>
        <w:tab/>
        <w:t>General and provider offences—making threats</w:t>
      </w:r>
      <w:r w:rsidRPr="007D5AC3">
        <w:rPr>
          <w:noProof/>
        </w:rPr>
        <w:tab/>
      </w:r>
      <w:r w:rsidRPr="007D5AC3">
        <w:rPr>
          <w:noProof/>
        </w:rPr>
        <w:fldChar w:fldCharType="begin"/>
      </w:r>
      <w:r w:rsidRPr="007D5AC3">
        <w:rPr>
          <w:noProof/>
        </w:rPr>
        <w:instrText xml:space="preserve"> PAGEREF _Toc74829743 \h </w:instrText>
      </w:r>
      <w:r w:rsidRPr="007D5AC3">
        <w:rPr>
          <w:noProof/>
        </w:rPr>
      </w:r>
      <w:r w:rsidRPr="007D5AC3">
        <w:rPr>
          <w:noProof/>
        </w:rPr>
        <w:fldChar w:fldCharType="separate"/>
      </w:r>
      <w:r w:rsidR="001338A5">
        <w:rPr>
          <w:noProof/>
        </w:rPr>
        <w:t>227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23DZZIT</w:t>
      </w:r>
      <w:r>
        <w:rPr>
          <w:noProof/>
        </w:rPr>
        <w:tab/>
        <w:t>Application of this Division to an executive officer of a body corporate</w:t>
      </w:r>
      <w:r w:rsidRPr="007D5AC3">
        <w:rPr>
          <w:noProof/>
        </w:rPr>
        <w:tab/>
      </w:r>
      <w:r w:rsidRPr="007D5AC3">
        <w:rPr>
          <w:noProof/>
        </w:rPr>
        <w:fldChar w:fldCharType="begin"/>
      </w:r>
      <w:r w:rsidRPr="007D5AC3">
        <w:rPr>
          <w:noProof/>
        </w:rPr>
        <w:instrText xml:space="preserve"> PAGEREF _Toc74829744 \h </w:instrText>
      </w:r>
      <w:r w:rsidRPr="007D5AC3">
        <w:rPr>
          <w:noProof/>
        </w:rPr>
      </w:r>
      <w:r w:rsidRPr="007D5AC3">
        <w:rPr>
          <w:noProof/>
        </w:rPr>
        <w:fldChar w:fldCharType="separate"/>
      </w:r>
      <w:r w:rsidR="001338A5">
        <w:rPr>
          <w:noProof/>
        </w:rPr>
        <w:t>228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23DZZIU</w:t>
      </w:r>
      <w:r>
        <w:rPr>
          <w:noProof/>
        </w:rPr>
        <w:tab/>
        <w:t>Division not limited by Division 2</w:t>
      </w:r>
      <w:r w:rsidRPr="007D5AC3">
        <w:rPr>
          <w:noProof/>
        </w:rPr>
        <w:tab/>
      </w:r>
      <w:r w:rsidRPr="007D5AC3">
        <w:rPr>
          <w:noProof/>
        </w:rPr>
        <w:fldChar w:fldCharType="begin"/>
      </w:r>
      <w:r w:rsidRPr="007D5AC3">
        <w:rPr>
          <w:noProof/>
        </w:rPr>
        <w:instrText xml:space="preserve"> PAGEREF _Toc74829745 \h </w:instrText>
      </w:r>
      <w:r w:rsidRPr="007D5AC3">
        <w:rPr>
          <w:noProof/>
        </w:rPr>
      </w:r>
      <w:r w:rsidRPr="007D5AC3">
        <w:rPr>
          <w:noProof/>
        </w:rPr>
        <w:fldChar w:fldCharType="separate"/>
      </w:r>
      <w:r w:rsidR="001338A5">
        <w:rPr>
          <w:noProof/>
        </w:rPr>
        <w:t>228</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IIC—Radiation Oncology Register</w:t>
      </w:r>
      <w:r w:rsidRPr="007D5AC3">
        <w:rPr>
          <w:b w:val="0"/>
          <w:noProof/>
          <w:sz w:val="18"/>
        </w:rPr>
        <w:tab/>
      </w:r>
      <w:r w:rsidRPr="007D5AC3">
        <w:rPr>
          <w:b w:val="0"/>
          <w:noProof/>
          <w:sz w:val="18"/>
        </w:rPr>
        <w:fldChar w:fldCharType="begin"/>
      </w:r>
      <w:r w:rsidRPr="007D5AC3">
        <w:rPr>
          <w:b w:val="0"/>
          <w:noProof/>
          <w:sz w:val="18"/>
        </w:rPr>
        <w:instrText xml:space="preserve"> PAGEREF _Toc74829746 \h </w:instrText>
      </w:r>
      <w:r w:rsidRPr="007D5AC3">
        <w:rPr>
          <w:b w:val="0"/>
          <w:noProof/>
          <w:sz w:val="18"/>
        </w:rPr>
      </w:r>
      <w:r w:rsidRPr="007D5AC3">
        <w:rPr>
          <w:b w:val="0"/>
          <w:noProof/>
          <w:sz w:val="18"/>
        </w:rPr>
        <w:fldChar w:fldCharType="separate"/>
      </w:r>
      <w:r w:rsidR="001338A5">
        <w:rPr>
          <w:b w:val="0"/>
          <w:noProof/>
          <w:sz w:val="18"/>
        </w:rPr>
        <w:t>230</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23DZZJ</w:t>
      </w:r>
      <w:r>
        <w:rPr>
          <w:noProof/>
        </w:rPr>
        <w:tab/>
        <w:t>Radiation Oncology Register</w:t>
      </w:r>
      <w:r w:rsidRPr="007D5AC3">
        <w:rPr>
          <w:noProof/>
        </w:rPr>
        <w:tab/>
      </w:r>
      <w:r w:rsidRPr="007D5AC3">
        <w:rPr>
          <w:noProof/>
        </w:rPr>
        <w:fldChar w:fldCharType="begin"/>
      </w:r>
      <w:r w:rsidRPr="007D5AC3">
        <w:rPr>
          <w:noProof/>
        </w:rPr>
        <w:instrText xml:space="preserve"> PAGEREF _Toc74829747 \h </w:instrText>
      </w:r>
      <w:r w:rsidRPr="007D5AC3">
        <w:rPr>
          <w:noProof/>
        </w:rPr>
      </w:r>
      <w:r w:rsidRPr="007D5AC3">
        <w:rPr>
          <w:noProof/>
        </w:rPr>
        <w:fldChar w:fldCharType="separate"/>
      </w:r>
      <w:r w:rsidR="001338A5">
        <w:rPr>
          <w:noProof/>
        </w:rPr>
        <w:t>230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23DZZK</w:t>
      </w:r>
      <w:r>
        <w:rPr>
          <w:noProof/>
        </w:rPr>
        <w:tab/>
        <w:t xml:space="preserve">What is a </w:t>
      </w:r>
      <w:r w:rsidRPr="00A02B20">
        <w:rPr>
          <w:i/>
          <w:noProof/>
        </w:rPr>
        <w:t>base for mobile radiation oncology equipment</w:t>
      </w:r>
      <w:r>
        <w:rPr>
          <w:noProof/>
        </w:rPr>
        <w:t>?</w:t>
      </w:r>
      <w:r w:rsidRPr="007D5AC3">
        <w:rPr>
          <w:noProof/>
        </w:rPr>
        <w:tab/>
      </w:r>
      <w:r w:rsidRPr="007D5AC3">
        <w:rPr>
          <w:noProof/>
        </w:rPr>
        <w:fldChar w:fldCharType="begin"/>
      </w:r>
      <w:r w:rsidRPr="007D5AC3">
        <w:rPr>
          <w:noProof/>
        </w:rPr>
        <w:instrText xml:space="preserve"> PAGEREF _Toc74829748 \h </w:instrText>
      </w:r>
      <w:r w:rsidRPr="007D5AC3">
        <w:rPr>
          <w:noProof/>
        </w:rPr>
      </w:r>
      <w:r w:rsidRPr="007D5AC3">
        <w:rPr>
          <w:noProof/>
        </w:rPr>
        <w:fldChar w:fldCharType="separate"/>
      </w:r>
      <w:r w:rsidR="001338A5">
        <w:rPr>
          <w:noProof/>
        </w:rPr>
        <w:t>230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23DZZL</w:t>
      </w:r>
      <w:r>
        <w:rPr>
          <w:noProof/>
        </w:rPr>
        <w:tab/>
        <w:t xml:space="preserve">What are </w:t>
      </w:r>
      <w:r w:rsidRPr="00A02B20">
        <w:rPr>
          <w:i/>
          <w:noProof/>
        </w:rPr>
        <w:t>radiation oncology premises</w:t>
      </w:r>
      <w:r>
        <w:rPr>
          <w:noProof/>
        </w:rPr>
        <w:t>?</w:t>
      </w:r>
      <w:r w:rsidRPr="007D5AC3">
        <w:rPr>
          <w:noProof/>
        </w:rPr>
        <w:tab/>
      </w:r>
      <w:r w:rsidRPr="007D5AC3">
        <w:rPr>
          <w:noProof/>
        </w:rPr>
        <w:fldChar w:fldCharType="begin"/>
      </w:r>
      <w:r w:rsidRPr="007D5AC3">
        <w:rPr>
          <w:noProof/>
        </w:rPr>
        <w:instrText xml:space="preserve"> PAGEREF _Toc74829749 \h </w:instrText>
      </w:r>
      <w:r w:rsidRPr="007D5AC3">
        <w:rPr>
          <w:noProof/>
        </w:rPr>
      </w:r>
      <w:r w:rsidRPr="007D5AC3">
        <w:rPr>
          <w:noProof/>
        </w:rPr>
        <w:fldChar w:fldCharType="separate"/>
      </w:r>
      <w:r w:rsidR="001338A5">
        <w:rPr>
          <w:noProof/>
        </w:rPr>
        <w:t>230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23DZZM</w:t>
      </w:r>
      <w:r>
        <w:rPr>
          <w:noProof/>
        </w:rPr>
        <w:tab/>
        <w:t>Who may apply for registration?</w:t>
      </w:r>
      <w:r w:rsidRPr="007D5AC3">
        <w:rPr>
          <w:noProof/>
        </w:rPr>
        <w:tab/>
      </w:r>
      <w:r w:rsidRPr="007D5AC3">
        <w:rPr>
          <w:noProof/>
        </w:rPr>
        <w:fldChar w:fldCharType="begin"/>
      </w:r>
      <w:r w:rsidRPr="007D5AC3">
        <w:rPr>
          <w:noProof/>
        </w:rPr>
        <w:instrText xml:space="preserve"> PAGEREF _Toc74829750 \h </w:instrText>
      </w:r>
      <w:r w:rsidRPr="007D5AC3">
        <w:rPr>
          <w:noProof/>
        </w:rPr>
      </w:r>
      <w:r w:rsidRPr="007D5AC3">
        <w:rPr>
          <w:noProof/>
        </w:rPr>
        <w:fldChar w:fldCharType="separate"/>
      </w:r>
      <w:r w:rsidR="001338A5">
        <w:rPr>
          <w:noProof/>
        </w:rPr>
        <w:t>231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23DZZN</w:t>
      </w:r>
      <w:r>
        <w:rPr>
          <w:noProof/>
        </w:rPr>
        <w:tab/>
        <w:t xml:space="preserve">Who is a </w:t>
      </w:r>
      <w:r w:rsidRPr="00A02B20">
        <w:rPr>
          <w:i/>
          <w:noProof/>
        </w:rPr>
        <w:t>proprietor</w:t>
      </w:r>
      <w:r>
        <w:rPr>
          <w:noProof/>
        </w:rPr>
        <w:t>?</w:t>
      </w:r>
      <w:r w:rsidRPr="007D5AC3">
        <w:rPr>
          <w:noProof/>
        </w:rPr>
        <w:tab/>
      </w:r>
      <w:r w:rsidRPr="007D5AC3">
        <w:rPr>
          <w:noProof/>
        </w:rPr>
        <w:fldChar w:fldCharType="begin"/>
      </w:r>
      <w:r w:rsidRPr="007D5AC3">
        <w:rPr>
          <w:noProof/>
        </w:rPr>
        <w:instrText xml:space="preserve"> PAGEREF _Toc74829751 \h </w:instrText>
      </w:r>
      <w:r w:rsidRPr="007D5AC3">
        <w:rPr>
          <w:noProof/>
        </w:rPr>
      </w:r>
      <w:r w:rsidRPr="007D5AC3">
        <w:rPr>
          <w:noProof/>
        </w:rPr>
        <w:fldChar w:fldCharType="separate"/>
      </w:r>
      <w:r w:rsidR="001338A5">
        <w:rPr>
          <w:noProof/>
        </w:rPr>
        <w:t>231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23DZZO</w:t>
      </w:r>
      <w:r>
        <w:rPr>
          <w:noProof/>
        </w:rPr>
        <w:tab/>
        <w:t>Application procedure</w:t>
      </w:r>
      <w:r w:rsidRPr="007D5AC3">
        <w:rPr>
          <w:noProof/>
        </w:rPr>
        <w:tab/>
      </w:r>
      <w:r w:rsidRPr="007D5AC3">
        <w:rPr>
          <w:noProof/>
        </w:rPr>
        <w:fldChar w:fldCharType="begin"/>
      </w:r>
      <w:r w:rsidRPr="007D5AC3">
        <w:rPr>
          <w:noProof/>
        </w:rPr>
        <w:instrText xml:space="preserve"> PAGEREF _Toc74829752 \h </w:instrText>
      </w:r>
      <w:r w:rsidRPr="007D5AC3">
        <w:rPr>
          <w:noProof/>
        </w:rPr>
      </w:r>
      <w:r w:rsidRPr="007D5AC3">
        <w:rPr>
          <w:noProof/>
        </w:rPr>
        <w:fldChar w:fldCharType="separate"/>
      </w:r>
      <w:r w:rsidR="001338A5">
        <w:rPr>
          <w:noProof/>
        </w:rPr>
        <w:t>232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23DZZP</w:t>
      </w:r>
      <w:r>
        <w:rPr>
          <w:noProof/>
        </w:rPr>
        <w:tab/>
        <w:t>Registration</w:t>
      </w:r>
      <w:r w:rsidRPr="007D5AC3">
        <w:rPr>
          <w:noProof/>
        </w:rPr>
        <w:tab/>
      </w:r>
      <w:r w:rsidRPr="007D5AC3">
        <w:rPr>
          <w:noProof/>
        </w:rPr>
        <w:fldChar w:fldCharType="begin"/>
      </w:r>
      <w:r w:rsidRPr="007D5AC3">
        <w:rPr>
          <w:noProof/>
        </w:rPr>
        <w:instrText xml:space="preserve"> PAGEREF _Toc74829753 \h </w:instrText>
      </w:r>
      <w:r w:rsidRPr="007D5AC3">
        <w:rPr>
          <w:noProof/>
        </w:rPr>
      </w:r>
      <w:r w:rsidRPr="007D5AC3">
        <w:rPr>
          <w:noProof/>
        </w:rPr>
        <w:fldChar w:fldCharType="separate"/>
      </w:r>
      <w:r w:rsidR="001338A5">
        <w:rPr>
          <w:noProof/>
        </w:rPr>
        <w:t>232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23DZZQ</w:t>
      </w:r>
      <w:r>
        <w:rPr>
          <w:noProof/>
        </w:rPr>
        <w:tab/>
        <w:t>Primary information</w:t>
      </w:r>
      <w:r w:rsidRPr="007D5AC3">
        <w:rPr>
          <w:noProof/>
        </w:rPr>
        <w:tab/>
      </w:r>
      <w:r w:rsidRPr="007D5AC3">
        <w:rPr>
          <w:noProof/>
        </w:rPr>
        <w:fldChar w:fldCharType="begin"/>
      </w:r>
      <w:r w:rsidRPr="007D5AC3">
        <w:rPr>
          <w:noProof/>
        </w:rPr>
        <w:instrText xml:space="preserve"> PAGEREF _Toc74829754 \h </w:instrText>
      </w:r>
      <w:r w:rsidRPr="007D5AC3">
        <w:rPr>
          <w:noProof/>
        </w:rPr>
      </w:r>
      <w:r w:rsidRPr="007D5AC3">
        <w:rPr>
          <w:noProof/>
        </w:rPr>
        <w:fldChar w:fldCharType="separate"/>
      </w:r>
      <w:r w:rsidR="001338A5">
        <w:rPr>
          <w:noProof/>
        </w:rPr>
        <w:t>233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23DZZR</w:t>
      </w:r>
      <w:r>
        <w:rPr>
          <w:noProof/>
        </w:rPr>
        <w:tab/>
        <w:t>Register may be maintained electronically</w:t>
      </w:r>
      <w:r w:rsidRPr="007D5AC3">
        <w:rPr>
          <w:noProof/>
        </w:rPr>
        <w:tab/>
      </w:r>
      <w:r w:rsidRPr="007D5AC3">
        <w:rPr>
          <w:noProof/>
        </w:rPr>
        <w:fldChar w:fldCharType="begin"/>
      </w:r>
      <w:r w:rsidRPr="007D5AC3">
        <w:rPr>
          <w:noProof/>
        </w:rPr>
        <w:instrText xml:space="preserve"> PAGEREF _Toc74829755 \h </w:instrText>
      </w:r>
      <w:r w:rsidRPr="007D5AC3">
        <w:rPr>
          <w:noProof/>
        </w:rPr>
      </w:r>
      <w:r w:rsidRPr="007D5AC3">
        <w:rPr>
          <w:noProof/>
        </w:rPr>
        <w:fldChar w:fldCharType="separate"/>
      </w:r>
      <w:r w:rsidR="001338A5">
        <w:rPr>
          <w:noProof/>
        </w:rPr>
        <w:t>234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23DZZS</w:t>
      </w:r>
      <w:r>
        <w:rPr>
          <w:noProof/>
        </w:rPr>
        <w:tab/>
        <w:t>Extract of the Register to be made available on request</w:t>
      </w:r>
      <w:r w:rsidRPr="007D5AC3">
        <w:rPr>
          <w:noProof/>
        </w:rPr>
        <w:tab/>
      </w:r>
      <w:r w:rsidRPr="007D5AC3">
        <w:rPr>
          <w:noProof/>
        </w:rPr>
        <w:fldChar w:fldCharType="begin"/>
      </w:r>
      <w:r w:rsidRPr="007D5AC3">
        <w:rPr>
          <w:noProof/>
        </w:rPr>
        <w:instrText xml:space="preserve"> PAGEREF _Toc74829756 \h </w:instrText>
      </w:r>
      <w:r w:rsidRPr="007D5AC3">
        <w:rPr>
          <w:noProof/>
        </w:rPr>
      </w:r>
      <w:r w:rsidRPr="007D5AC3">
        <w:rPr>
          <w:noProof/>
        </w:rPr>
        <w:fldChar w:fldCharType="separate"/>
      </w:r>
      <w:r w:rsidR="001338A5">
        <w:rPr>
          <w:noProof/>
        </w:rPr>
        <w:t>234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23DZZT</w:t>
      </w:r>
      <w:r>
        <w:rPr>
          <w:noProof/>
        </w:rPr>
        <w:tab/>
        <w:t>Minister may publish an extract of the Register on the internet</w:t>
      </w:r>
      <w:r w:rsidRPr="007D5AC3">
        <w:rPr>
          <w:noProof/>
        </w:rPr>
        <w:tab/>
      </w:r>
      <w:r w:rsidRPr="007D5AC3">
        <w:rPr>
          <w:noProof/>
        </w:rPr>
        <w:fldChar w:fldCharType="begin"/>
      </w:r>
      <w:r w:rsidRPr="007D5AC3">
        <w:rPr>
          <w:noProof/>
        </w:rPr>
        <w:instrText xml:space="preserve"> PAGEREF _Toc74829757 \h </w:instrText>
      </w:r>
      <w:r w:rsidRPr="007D5AC3">
        <w:rPr>
          <w:noProof/>
        </w:rPr>
      </w:r>
      <w:r w:rsidRPr="007D5AC3">
        <w:rPr>
          <w:noProof/>
        </w:rPr>
        <w:fldChar w:fldCharType="separate"/>
      </w:r>
      <w:r w:rsidR="001338A5">
        <w:rPr>
          <w:noProof/>
        </w:rPr>
        <w:t>235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23DZZU</w:t>
      </w:r>
      <w:r>
        <w:rPr>
          <w:noProof/>
        </w:rPr>
        <w:tab/>
        <w:t>Proprietors to notify the Minister of changes to primary information</w:t>
      </w:r>
      <w:r w:rsidRPr="007D5AC3">
        <w:rPr>
          <w:noProof/>
        </w:rPr>
        <w:tab/>
      </w:r>
      <w:r w:rsidRPr="007D5AC3">
        <w:rPr>
          <w:noProof/>
        </w:rPr>
        <w:fldChar w:fldCharType="begin"/>
      </w:r>
      <w:r w:rsidRPr="007D5AC3">
        <w:rPr>
          <w:noProof/>
        </w:rPr>
        <w:instrText xml:space="preserve"> PAGEREF _Toc74829758 \h </w:instrText>
      </w:r>
      <w:r w:rsidRPr="007D5AC3">
        <w:rPr>
          <w:noProof/>
        </w:rPr>
      </w:r>
      <w:r w:rsidRPr="007D5AC3">
        <w:rPr>
          <w:noProof/>
        </w:rPr>
        <w:fldChar w:fldCharType="separate"/>
      </w:r>
      <w:r w:rsidR="001338A5">
        <w:rPr>
          <w:noProof/>
        </w:rPr>
        <w:t>235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23DZZV</w:t>
      </w:r>
      <w:r>
        <w:rPr>
          <w:noProof/>
        </w:rPr>
        <w:tab/>
        <w:t>Minister may request further information</w:t>
      </w:r>
      <w:r w:rsidRPr="007D5AC3">
        <w:rPr>
          <w:noProof/>
        </w:rPr>
        <w:tab/>
      </w:r>
      <w:r w:rsidRPr="007D5AC3">
        <w:rPr>
          <w:noProof/>
        </w:rPr>
        <w:fldChar w:fldCharType="begin"/>
      </w:r>
      <w:r w:rsidRPr="007D5AC3">
        <w:rPr>
          <w:noProof/>
        </w:rPr>
        <w:instrText xml:space="preserve"> PAGEREF _Toc74829759 \h </w:instrText>
      </w:r>
      <w:r w:rsidRPr="007D5AC3">
        <w:rPr>
          <w:noProof/>
        </w:rPr>
      </w:r>
      <w:r w:rsidRPr="007D5AC3">
        <w:rPr>
          <w:noProof/>
        </w:rPr>
        <w:fldChar w:fldCharType="separate"/>
      </w:r>
      <w:r w:rsidR="001338A5">
        <w:rPr>
          <w:noProof/>
        </w:rPr>
        <w:t>236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23DZZW</w:t>
      </w:r>
      <w:r>
        <w:rPr>
          <w:noProof/>
        </w:rPr>
        <w:tab/>
        <w:t>Suspension for failure to comply with a request</w:t>
      </w:r>
      <w:r w:rsidRPr="007D5AC3">
        <w:rPr>
          <w:noProof/>
        </w:rPr>
        <w:tab/>
      </w:r>
      <w:r w:rsidRPr="007D5AC3">
        <w:rPr>
          <w:noProof/>
        </w:rPr>
        <w:fldChar w:fldCharType="begin"/>
      </w:r>
      <w:r w:rsidRPr="007D5AC3">
        <w:rPr>
          <w:noProof/>
        </w:rPr>
        <w:instrText xml:space="preserve"> PAGEREF _Toc74829760 \h </w:instrText>
      </w:r>
      <w:r w:rsidRPr="007D5AC3">
        <w:rPr>
          <w:noProof/>
        </w:rPr>
      </w:r>
      <w:r w:rsidRPr="007D5AC3">
        <w:rPr>
          <w:noProof/>
        </w:rPr>
        <w:fldChar w:fldCharType="separate"/>
      </w:r>
      <w:r w:rsidR="001338A5">
        <w:rPr>
          <w:noProof/>
        </w:rPr>
        <w:t>236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23DZZX</w:t>
      </w:r>
      <w:r>
        <w:rPr>
          <w:noProof/>
        </w:rPr>
        <w:tab/>
        <w:t>Cancellation for failure to provide information within 3 months after the response period</w:t>
      </w:r>
      <w:r w:rsidRPr="007D5AC3">
        <w:rPr>
          <w:noProof/>
        </w:rPr>
        <w:tab/>
      </w:r>
      <w:r w:rsidRPr="007D5AC3">
        <w:rPr>
          <w:noProof/>
        </w:rPr>
        <w:fldChar w:fldCharType="begin"/>
      </w:r>
      <w:r w:rsidRPr="007D5AC3">
        <w:rPr>
          <w:noProof/>
        </w:rPr>
        <w:instrText xml:space="preserve"> PAGEREF _Toc74829761 \h </w:instrText>
      </w:r>
      <w:r w:rsidRPr="007D5AC3">
        <w:rPr>
          <w:noProof/>
        </w:rPr>
      </w:r>
      <w:r w:rsidRPr="007D5AC3">
        <w:rPr>
          <w:noProof/>
        </w:rPr>
        <w:fldChar w:fldCharType="separate"/>
      </w:r>
      <w:r w:rsidR="001338A5">
        <w:rPr>
          <w:noProof/>
        </w:rPr>
        <w:t>237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23DZZY</w:t>
      </w:r>
      <w:r>
        <w:rPr>
          <w:noProof/>
        </w:rPr>
        <w:tab/>
        <w:t>Cancellation at the request of the proprietor</w:t>
      </w:r>
      <w:r w:rsidRPr="007D5AC3">
        <w:rPr>
          <w:noProof/>
        </w:rPr>
        <w:tab/>
      </w:r>
      <w:r w:rsidRPr="007D5AC3">
        <w:rPr>
          <w:noProof/>
        </w:rPr>
        <w:fldChar w:fldCharType="begin"/>
      </w:r>
      <w:r w:rsidRPr="007D5AC3">
        <w:rPr>
          <w:noProof/>
        </w:rPr>
        <w:instrText xml:space="preserve"> PAGEREF _Toc74829762 \h </w:instrText>
      </w:r>
      <w:r w:rsidRPr="007D5AC3">
        <w:rPr>
          <w:noProof/>
        </w:rPr>
      </w:r>
      <w:r w:rsidRPr="007D5AC3">
        <w:rPr>
          <w:noProof/>
        </w:rPr>
        <w:fldChar w:fldCharType="separate"/>
      </w:r>
      <w:r w:rsidR="001338A5">
        <w:rPr>
          <w:noProof/>
        </w:rPr>
        <w:t>237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w:t>
      </w:r>
      <w:r>
        <w:rPr>
          <w:noProof/>
        </w:rPr>
        <w:tab/>
        <w:t>Cancellation on other grounds</w:t>
      </w:r>
      <w:r w:rsidRPr="007D5AC3">
        <w:rPr>
          <w:noProof/>
        </w:rPr>
        <w:tab/>
      </w:r>
      <w:r w:rsidRPr="007D5AC3">
        <w:rPr>
          <w:noProof/>
        </w:rPr>
        <w:fldChar w:fldCharType="begin"/>
      </w:r>
      <w:r w:rsidRPr="007D5AC3">
        <w:rPr>
          <w:noProof/>
        </w:rPr>
        <w:instrText xml:space="preserve"> PAGEREF _Toc74829763 \h </w:instrText>
      </w:r>
      <w:r w:rsidRPr="007D5AC3">
        <w:rPr>
          <w:noProof/>
        </w:rPr>
      </w:r>
      <w:r w:rsidRPr="007D5AC3">
        <w:rPr>
          <w:noProof/>
        </w:rPr>
        <w:fldChar w:fldCharType="separate"/>
      </w:r>
      <w:r w:rsidR="001338A5">
        <w:rPr>
          <w:noProof/>
        </w:rPr>
        <w:t>237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23DZZZA</w:t>
      </w:r>
      <w:r>
        <w:rPr>
          <w:noProof/>
        </w:rPr>
        <w:tab/>
        <w:t>Cancellation to be noted on the Register</w:t>
      </w:r>
      <w:r w:rsidRPr="007D5AC3">
        <w:rPr>
          <w:noProof/>
        </w:rPr>
        <w:tab/>
      </w:r>
      <w:r w:rsidRPr="007D5AC3">
        <w:rPr>
          <w:noProof/>
        </w:rPr>
        <w:fldChar w:fldCharType="begin"/>
      </w:r>
      <w:r w:rsidRPr="007D5AC3">
        <w:rPr>
          <w:noProof/>
        </w:rPr>
        <w:instrText xml:space="preserve"> PAGEREF _Toc74829764 \h </w:instrText>
      </w:r>
      <w:r w:rsidRPr="007D5AC3">
        <w:rPr>
          <w:noProof/>
        </w:rPr>
      </w:r>
      <w:r w:rsidRPr="007D5AC3">
        <w:rPr>
          <w:noProof/>
        </w:rPr>
        <w:fldChar w:fldCharType="separate"/>
      </w:r>
      <w:r w:rsidR="001338A5">
        <w:rPr>
          <w:noProof/>
        </w:rPr>
        <w:t>238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23DZZZB</w:t>
      </w:r>
      <w:r>
        <w:rPr>
          <w:noProof/>
        </w:rPr>
        <w:tab/>
        <w:t>Limits on registration after cancellation under section 23DZZX or 23DZZZ</w:t>
      </w:r>
      <w:r w:rsidRPr="007D5AC3">
        <w:rPr>
          <w:noProof/>
        </w:rPr>
        <w:tab/>
      </w:r>
      <w:r w:rsidRPr="007D5AC3">
        <w:rPr>
          <w:noProof/>
        </w:rPr>
        <w:fldChar w:fldCharType="begin"/>
      </w:r>
      <w:r w:rsidRPr="007D5AC3">
        <w:rPr>
          <w:noProof/>
        </w:rPr>
        <w:instrText xml:space="preserve"> PAGEREF _Toc74829765 \h </w:instrText>
      </w:r>
      <w:r w:rsidRPr="007D5AC3">
        <w:rPr>
          <w:noProof/>
        </w:rPr>
      </w:r>
      <w:r w:rsidRPr="007D5AC3">
        <w:rPr>
          <w:noProof/>
        </w:rPr>
        <w:fldChar w:fldCharType="separate"/>
      </w:r>
      <w:r w:rsidR="001338A5">
        <w:rPr>
          <w:noProof/>
        </w:rPr>
        <w:t>238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23DZZZC</w:t>
      </w:r>
      <w:r>
        <w:rPr>
          <w:noProof/>
        </w:rPr>
        <w:tab/>
        <w:t>Minister must invite submissions before cancelling registration</w:t>
      </w:r>
      <w:r w:rsidRPr="007D5AC3">
        <w:rPr>
          <w:noProof/>
        </w:rPr>
        <w:tab/>
      </w:r>
      <w:r w:rsidRPr="007D5AC3">
        <w:rPr>
          <w:noProof/>
        </w:rPr>
        <w:fldChar w:fldCharType="begin"/>
      </w:r>
      <w:r w:rsidRPr="007D5AC3">
        <w:rPr>
          <w:noProof/>
        </w:rPr>
        <w:instrText xml:space="preserve"> PAGEREF _Toc74829766 \h </w:instrText>
      </w:r>
      <w:r w:rsidRPr="007D5AC3">
        <w:rPr>
          <w:noProof/>
        </w:rPr>
      </w:r>
      <w:r w:rsidRPr="007D5AC3">
        <w:rPr>
          <w:noProof/>
        </w:rPr>
        <w:fldChar w:fldCharType="separate"/>
      </w:r>
      <w:r w:rsidR="001338A5">
        <w:rPr>
          <w:noProof/>
        </w:rPr>
        <w:t>239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23DZZZD</w:t>
      </w:r>
      <w:r>
        <w:rPr>
          <w:noProof/>
        </w:rPr>
        <w:tab/>
        <w:t>Application to Administrative Appeals Tribunal for review of a decision to cancel registration</w:t>
      </w:r>
      <w:r w:rsidRPr="007D5AC3">
        <w:rPr>
          <w:noProof/>
        </w:rPr>
        <w:tab/>
      </w:r>
      <w:r w:rsidRPr="007D5AC3">
        <w:rPr>
          <w:noProof/>
        </w:rPr>
        <w:fldChar w:fldCharType="begin"/>
      </w:r>
      <w:r w:rsidRPr="007D5AC3">
        <w:rPr>
          <w:noProof/>
        </w:rPr>
        <w:instrText xml:space="preserve"> PAGEREF _Toc74829767 \h </w:instrText>
      </w:r>
      <w:r w:rsidRPr="007D5AC3">
        <w:rPr>
          <w:noProof/>
        </w:rPr>
      </w:r>
      <w:r w:rsidRPr="007D5AC3">
        <w:rPr>
          <w:noProof/>
        </w:rPr>
        <w:fldChar w:fldCharType="separate"/>
      </w:r>
      <w:r w:rsidR="001338A5">
        <w:rPr>
          <w:noProof/>
        </w:rPr>
        <w:t>239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23DZZZE</w:t>
      </w:r>
      <w:r>
        <w:rPr>
          <w:noProof/>
        </w:rPr>
        <w:tab/>
        <w:t>Proprietor of unregistered premises must notify patients that medicare benefit not payable</w:t>
      </w:r>
      <w:r w:rsidRPr="007D5AC3">
        <w:rPr>
          <w:noProof/>
        </w:rPr>
        <w:tab/>
      </w:r>
      <w:r w:rsidRPr="007D5AC3">
        <w:rPr>
          <w:noProof/>
        </w:rPr>
        <w:fldChar w:fldCharType="begin"/>
      </w:r>
      <w:r w:rsidRPr="007D5AC3">
        <w:rPr>
          <w:noProof/>
        </w:rPr>
        <w:instrText xml:space="preserve"> PAGEREF _Toc74829768 \h </w:instrText>
      </w:r>
      <w:r w:rsidRPr="007D5AC3">
        <w:rPr>
          <w:noProof/>
        </w:rPr>
      </w:r>
      <w:r w:rsidRPr="007D5AC3">
        <w:rPr>
          <w:noProof/>
        </w:rPr>
        <w:fldChar w:fldCharType="separate"/>
      </w:r>
      <w:r w:rsidR="001338A5">
        <w:rPr>
          <w:noProof/>
        </w:rPr>
        <w:t>240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23DZZZF</w:t>
      </w:r>
      <w:r>
        <w:rPr>
          <w:noProof/>
        </w:rPr>
        <w:tab/>
        <w:t>Proprietor of unregistered base must notify patients that medicare benefit not payable</w:t>
      </w:r>
      <w:r w:rsidRPr="007D5AC3">
        <w:rPr>
          <w:noProof/>
        </w:rPr>
        <w:tab/>
      </w:r>
      <w:r w:rsidRPr="007D5AC3">
        <w:rPr>
          <w:noProof/>
        </w:rPr>
        <w:fldChar w:fldCharType="begin"/>
      </w:r>
      <w:r w:rsidRPr="007D5AC3">
        <w:rPr>
          <w:noProof/>
        </w:rPr>
        <w:instrText xml:space="preserve"> PAGEREF _Toc74829769 \h </w:instrText>
      </w:r>
      <w:r w:rsidRPr="007D5AC3">
        <w:rPr>
          <w:noProof/>
        </w:rPr>
      </w:r>
      <w:r w:rsidRPr="007D5AC3">
        <w:rPr>
          <w:noProof/>
        </w:rPr>
        <w:fldChar w:fldCharType="separate"/>
      </w:r>
      <w:r w:rsidR="001338A5">
        <w:rPr>
          <w:noProof/>
        </w:rPr>
        <w:t>240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23DZZZG</w:t>
      </w:r>
      <w:r>
        <w:rPr>
          <w:noProof/>
        </w:rPr>
        <w:tab/>
        <w:t>Debt recovery where proprietor fails to inform patient that premises or base not registered</w:t>
      </w:r>
      <w:r w:rsidRPr="007D5AC3">
        <w:rPr>
          <w:noProof/>
        </w:rPr>
        <w:tab/>
      </w:r>
      <w:r w:rsidRPr="007D5AC3">
        <w:rPr>
          <w:noProof/>
        </w:rPr>
        <w:fldChar w:fldCharType="begin"/>
      </w:r>
      <w:r w:rsidRPr="007D5AC3">
        <w:rPr>
          <w:noProof/>
        </w:rPr>
        <w:instrText xml:space="preserve"> PAGEREF _Toc74829770 \h </w:instrText>
      </w:r>
      <w:r w:rsidRPr="007D5AC3">
        <w:rPr>
          <w:noProof/>
        </w:rPr>
      </w:r>
      <w:r w:rsidRPr="007D5AC3">
        <w:rPr>
          <w:noProof/>
        </w:rPr>
        <w:fldChar w:fldCharType="separate"/>
      </w:r>
      <w:r w:rsidR="001338A5">
        <w:rPr>
          <w:noProof/>
        </w:rPr>
        <w:t>241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23DZZZH</w:t>
      </w:r>
      <w:r>
        <w:rPr>
          <w:noProof/>
        </w:rPr>
        <w:tab/>
        <w:t>Application of this Part to partnerships</w:t>
      </w:r>
      <w:r w:rsidRPr="007D5AC3">
        <w:rPr>
          <w:noProof/>
        </w:rPr>
        <w:tab/>
      </w:r>
      <w:r w:rsidRPr="007D5AC3">
        <w:rPr>
          <w:noProof/>
        </w:rPr>
        <w:fldChar w:fldCharType="begin"/>
      </w:r>
      <w:r w:rsidRPr="007D5AC3">
        <w:rPr>
          <w:noProof/>
        </w:rPr>
        <w:instrText xml:space="preserve"> PAGEREF _Toc74829771 \h </w:instrText>
      </w:r>
      <w:r w:rsidRPr="007D5AC3">
        <w:rPr>
          <w:noProof/>
        </w:rPr>
      </w:r>
      <w:r w:rsidRPr="007D5AC3">
        <w:rPr>
          <w:noProof/>
        </w:rPr>
        <w:fldChar w:fldCharType="separate"/>
      </w:r>
      <w:r w:rsidR="001338A5">
        <w:rPr>
          <w:noProof/>
        </w:rPr>
        <w:t>242</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IV—Health program grants</w:t>
      </w:r>
      <w:r w:rsidRPr="007D5AC3">
        <w:rPr>
          <w:b w:val="0"/>
          <w:noProof/>
          <w:sz w:val="18"/>
        </w:rPr>
        <w:tab/>
      </w:r>
      <w:r w:rsidRPr="007D5AC3">
        <w:rPr>
          <w:b w:val="0"/>
          <w:noProof/>
          <w:sz w:val="18"/>
        </w:rPr>
        <w:fldChar w:fldCharType="begin"/>
      </w:r>
      <w:r w:rsidRPr="007D5AC3">
        <w:rPr>
          <w:b w:val="0"/>
          <w:noProof/>
          <w:sz w:val="18"/>
        </w:rPr>
        <w:instrText xml:space="preserve"> PAGEREF _Toc74829772 \h </w:instrText>
      </w:r>
      <w:r w:rsidRPr="007D5AC3">
        <w:rPr>
          <w:b w:val="0"/>
          <w:noProof/>
          <w:sz w:val="18"/>
        </w:rPr>
      </w:r>
      <w:r w:rsidRPr="007D5AC3">
        <w:rPr>
          <w:b w:val="0"/>
          <w:noProof/>
          <w:sz w:val="18"/>
        </w:rPr>
        <w:fldChar w:fldCharType="separate"/>
      </w:r>
      <w:r w:rsidR="001338A5">
        <w:rPr>
          <w:b w:val="0"/>
          <w:noProof/>
          <w:sz w:val="18"/>
        </w:rPr>
        <w:t>244</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39</w:t>
      </w:r>
      <w:r>
        <w:rPr>
          <w:noProof/>
        </w:rPr>
        <w:tab/>
        <w:t>Interpretation</w:t>
      </w:r>
      <w:r w:rsidRPr="007D5AC3">
        <w:rPr>
          <w:noProof/>
        </w:rPr>
        <w:tab/>
      </w:r>
      <w:r w:rsidRPr="007D5AC3">
        <w:rPr>
          <w:noProof/>
        </w:rPr>
        <w:fldChar w:fldCharType="begin"/>
      </w:r>
      <w:r w:rsidRPr="007D5AC3">
        <w:rPr>
          <w:noProof/>
        </w:rPr>
        <w:instrText xml:space="preserve"> PAGEREF _Toc74829773 \h </w:instrText>
      </w:r>
      <w:r w:rsidRPr="007D5AC3">
        <w:rPr>
          <w:noProof/>
        </w:rPr>
      </w:r>
      <w:r w:rsidRPr="007D5AC3">
        <w:rPr>
          <w:noProof/>
        </w:rPr>
        <w:fldChar w:fldCharType="separate"/>
      </w:r>
      <w:r w:rsidR="001338A5">
        <w:rPr>
          <w:noProof/>
        </w:rPr>
        <w:t>244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40</w:t>
      </w:r>
      <w:r>
        <w:rPr>
          <w:noProof/>
        </w:rPr>
        <w:tab/>
        <w:t>Approval of organizations</w:t>
      </w:r>
      <w:r w:rsidRPr="007D5AC3">
        <w:rPr>
          <w:noProof/>
        </w:rPr>
        <w:tab/>
      </w:r>
      <w:r w:rsidRPr="007D5AC3">
        <w:rPr>
          <w:noProof/>
        </w:rPr>
        <w:fldChar w:fldCharType="begin"/>
      </w:r>
      <w:r w:rsidRPr="007D5AC3">
        <w:rPr>
          <w:noProof/>
        </w:rPr>
        <w:instrText xml:space="preserve"> PAGEREF _Toc74829774 \h </w:instrText>
      </w:r>
      <w:r w:rsidRPr="007D5AC3">
        <w:rPr>
          <w:noProof/>
        </w:rPr>
      </w:r>
      <w:r w:rsidRPr="007D5AC3">
        <w:rPr>
          <w:noProof/>
        </w:rPr>
        <w:fldChar w:fldCharType="separate"/>
      </w:r>
      <w:r w:rsidR="001338A5">
        <w:rPr>
          <w:noProof/>
        </w:rPr>
        <w:t>244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41</w:t>
      </w:r>
      <w:r>
        <w:rPr>
          <w:noProof/>
        </w:rPr>
        <w:tab/>
        <w:t>Approval of health services</w:t>
      </w:r>
      <w:r w:rsidRPr="007D5AC3">
        <w:rPr>
          <w:noProof/>
        </w:rPr>
        <w:tab/>
      </w:r>
      <w:r w:rsidRPr="007D5AC3">
        <w:rPr>
          <w:noProof/>
        </w:rPr>
        <w:fldChar w:fldCharType="begin"/>
      </w:r>
      <w:r w:rsidRPr="007D5AC3">
        <w:rPr>
          <w:noProof/>
        </w:rPr>
        <w:instrText xml:space="preserve"> PAGEREF _Toc74829775 \h </w:instrText>
      </w:r>
      <w:r w:rsidRPr="007D5AC3">
        <w:rPr>
          <w:noProof/>
        </w:rPr>
      </w:r>
      <w:r w:rsidRPr="007D5AC3">
        <w:rPr>
          <w:noProof/>
        </w:rPr>
        <w:fldChar w:fldCharType="separate"/>
      </w:r>
      <w:r w:rsidR="001338A5">
        <w:rPr>
          <w:noProof/>
        </w:rPr>
        <w:t>245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41A</w:t>
      </w:r>
      <w:r>
        <w:rPr>
          <w:noProof/>
        </w:rPr>
        <w:tab/>
        <w:t>Approval of health service development projects</w:t>
      </w:r>
      <w:r w:rsidRPr="007D5AC3">
        <w:rPr>
          <w:noProof/>
        </w:rPr>
        <w:tab/>
      </w:r>
      <w:r w:rsidRPr="007D5AC3">
        <w:rPr>
          <w:noProof/>
        </w:rPr>
        <w:fldChar w:fldCharType="begin"/>
      </w:r>
      <w:r w:rsidRPr="007D5AC3">
        <w:rPr>
          <w:noProof/>
        </w:rPr>
        <w:instrText xml:space="preserve"> PAGEREF _Toc74829776 \h </w:instrText>
      </w:r>
      <w:r w:rsidRPr="007D5AC3">
        <w:rPr>
          <w:noProof/>
        </w:rPr>
      </w:r>
      <w:r w:rsidRPr="007D5AC3">
        <w:rPr>
          <w:noProof/>
        </w:rPr>
        <w:fldChar w:fldCharType="separate"/>
      </w:r>
      <w:r w:rsidR="001338A5">
        <w:rPr>
          <w:noProof/>
        </w:rPr>
        <w:t>245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42</w:t>
      </w:r>
      <w:r>
        <w:rPr>
          <w:noProof/>
        </w:rPr>
        <w:tab/>
        <w:t>Entitlement to health program grant</w:t>
      </w:r>
      <w:r w:rsidRPr="007D5AC3">
        <w:rPr>
          <w:noProof/>
        </w:rPr>
        <w:tab/>
      </w:r>
      <w:r w:rsidRPr="007D5AC3">
        <w:rPr>
          <w:noProof/>
        </w:rPr>
        <w:fldChar w:fldCharType="begin"/>
      </w:r>
      <w:r w:rsidRPr="007D5AC3">
        <w:rPr>
          <w:noProof/>
        </w:rPr>
        <w:instrText xml:space="preserve"> PAGEREF _Toc74829777 \h </w:instrText>
      </w:r>
      <w:r w:rsidRPr="007D5AC3">
        <w:rPr>
          <w:noProof/>
        </w:rPr>
      </w:r>
      <w:r w:rsidRPr="007D5AC3">
        <w:rPr>
          <w:noProof/>
        </w:rPr>
        <w:fldChar w:fldCharType="separate"/>
      </w:r>
      <w:r w:rsidR="001338A5">
        <w:rPr>
          <w:noProof/>
        </w:rPr>
        <w:t>246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42A</w:t>
      </w:r>
      <w:r>
        <w:rPr>
          <w:noProof/>
        </w:rPr>
        <w:tab/>
        <w:t>Entitlement to grant in respect of approved project</w:t>
      </w:r>
      <w:r w:rsidRPr="007D5AC3">
        <w:rPr>
          <w:noProof/>
        </w:rPr>
        <w:tab/>
      </w:r>
      <w:r w:rsidRPr="007D5AC3">
        <w:rPr>
          <w:noProof/>
        </w:rPr>
        <w:fldChar w:fldCharType="begin"/>
      </w:r>
      <w:r w:rsidRPr="007D5AC3">
        <w:rPr>
          <w:noProof/>
        </w:rPr>
        <w:instrText xml:space="preserve"> PAGEREF _Toc74829778 \h </w:instrText>
      </w:r>
      <w:r w:rsidRPr="007D5AC3">
        <w:rPr>
          <w:noProof/>
        </w:rPr>
      </w:r>
      <w:r w:rsidRPr="007D5AC3">
        <w:rPr>
          <w:noProof/>
        </w:rPr>
        <w:fldChar w:fldCharType="separate"/>
      </w:r>
      <w:r w:rsidR="001338A5">
        <w:rPr>
          <w:noProof/>
        </w:rPr>
        <w:t>246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42B</w:t>
      </w:r>
      <w:r>
        <w:rPr>
          <w:noProof/>
        </w:rPr>
        <w:tab/>
        <w:t>Grants in respect of certain payments made by approved organizations</w:t>
      </w:r>
      <w:r w:rsidRPr="007D5AC3">
        <w:rPr>
          <w:noProof/>
        </w:rPr>
        <w:tab/>
      </w:r>
      <w:r w:rsidRPr="007D5AC3">
        <w:rPr>
          <w:noProof/>
        </w:rPr>
        <w:fldChar w:fldCharType="begin"/>
      </w:r>
      <w:r w:rsidRPr="007D5AC3">
        <w:rPr>
          <w:noProof/>
        </w:rPr>
        <w:instrText xml:space="preserve"> PAGEREF _Toc74829779 \h </w:instrText>
      </w:r>
      <w:r w:rsidRPr="007D5AC3">
        <w:rPr>
          <w:noProof/>
        </w:rPr>
      </w:r>
      <w:r w:rsidRPr="007D5AC3">
        <w:rPr>
          <w:noProof/>
        </w:rPr>
        <w:fldChar w:fldCharType="separate"/>
      </w:r>
      <w:r w:rsidR="001338A5">
        <w:rPr>
          <w:noProof/>
        </w:rPr>
        <w:t>246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43</w:t>
      </w:r>
      <w:r>
        <w:rPr>
          <w:noProof/>
        </w:rPr>
        <w:tab/>
        <w:t>Conditions of payment of grants</w:t>
      </w:r>
      <w:r w:rsidRPr="007D5AC3">
        <w:rPr>
          <w:noProof/>
        </w:rPr>
        <w:tab/>
      </w:r>
      <w:r w:rsidRPr="007D5AC3">
        <w:rPr>
          <w:noProof/>
        </w:rPr>
        <w:fldChar w:fldCharType="begin"/>
      </w:r>
      <w:r w:rsidRPr="007D5AC3">
        <w:rPr>
          <w:noProof/>
        </w:rPr>
        <w:instrText xml:space="preserve"> PAGEREF _Toc74829780 \h </w:instrText>
      </w:r>
      <w:r w:rsidRPr="007D5AC3">
        <w:rPr>
          <w:noProof/>
        </w:rPr>
      </w:r>
      <w:r w:rsidRPr="007D5AC3">
        <w:rPr>
          <w:noProof/>
        </w:rPr>
        <w:fldChar w:fldCharType="separate"/>
      </w:r>
      <w:r w:rsidR="001338A5">
        <w:rPr>
          <w:noProof/>
        </w:rPr>
        <w:t>247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45</w:t>
      </w:r>
      <w:r>
        <w:rPr>
          <w:noProof/>
        </w:rPr>
        <w:tab/>
        <w:t>Claims for grants</w:t>
      </w:r>
      <w:r w:rsidRPr="007D5AC3">
        <w:rPr>
          <w:noProof/>
        </w:rPr>
        <w:tab/>
      </w:r>
      <w:r w:rsidRPr="007D5AC3">
        <w:rPr>
          <w:noProof/>
        </w:rPr>
        <w:fldChar w:fldCharType="begin"/>
      </w:r>
      <w:r w:rsidRPr="007D5AC3">
        <w:rPr>
          <w:noProof/>
        </w:rPr>
        <w:instrText xml:space="preserve"> PAGEREF _Toc74829781 \h </w:instrText>
      </w:r>
      <w:r w:rsidRPr="007D5AC3">
        <w:rPr>
          <w:noProof/>
        </w:rPr>
      </w:r>
      <w:r w:rsidRPr="007D5AC3">
        <w:rPr>
          <w:noProof/>
        </w:rPr>
        <w:fldChar w:fldCharType="separate"/>
      </w:r>
      <w:r w:rsidR="001338A5">
        <w:rPr>
          <w:noProof/>
        </w:rPr>
        <w:t>248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46</w:t>
      </w:r>
      <w:r>
        <w:rPr>
          <w:noProof/>
        </w:rPr>
        <w:tab/>
        <w:t>Advances</w:t>
      </w:r>
      <w:r w:rsidRPr="007D5AC3">
        <w:rPr>
          <w:noProof/>
        </w:rPr>
        <w:tab/>
      </w:r>
      <w:r w:rsidRPr="007D5AC3">
        <w:rPr>
          <w:noProof/>
        </w:rPr>
        <w:fldChar w:fldCharType="begin"/>
      </w:r>
      <w:r w:rsidRPr="007D5AC3">
        <w:rPr>
          <w:noProof/>
        </w:rPr>
        <w:instrText xml:space="preserve"> PAGEREF _Toc74829782 \h </w:instrText>
      </w:r>
      <w:r w:rsidRPr="007D5AC3">
        <w:rPr>
          <w:noProof/>
        </w:rPr>
      </w:r>
      <w:r w:rsidRPr="007D5AC3">
        <w:rPr>
          <w:noProof/>
        </w:rPr>
        <w:fldChar w:fldCharType="separate"/>
      </w:r>
      <w:r w:rsidR="001338A5">
        <w:rPr>
          <w:noProof/>
        </w:rPr>
        <w:t>248</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IVAA—Payments relating to the former Health and Hospitals Fund</w:t>
      </w:r>
      <w:r w:rsidRPr="007D5AC3">
        <w:rPr>
          <w:b w:val="0"/>
          <w:noProof/>
          <w:sz w:val="18"/>
        </w:rPr>
        <w:tab/>
      </w:r>
      <w:r w:rsidRPr="007D5AC3">
        <w:rPr>
          <w:b w:val="0"/>
          <w:noProof/>
          <w:sz w:val="18"/>
        </w:rPr>
        <w:fldChar w:fldCharType="begin"/>
      </w:r>
      <w:r w:rsidRPr="007D5AC3">
        <w:rPr>
          <w:b w:val="0"/>
          <w:noProof/>
          <w:sz w:val="18"/>
        </w:rPr>
        <w:instrText xml:space="preserve"> PAGEREF _Toc74829783 \h </w:instrText>
      </w:r>
      <w:r w:rsidRPr="007D5AC3">
        <w:rPr>
          <w:b w:val="0"/>
          <w:noProof/>
          <w:sz w:val="18"/>
        </w:rPr>
      </w:r>
      <w:r w:rsidRPr="007D5AC3">
        <w:rPr>
          <w:b w:val="0"/>
          <w:noProof/>
          <w:sz w:val="18"/>
        </w:rPr>
        <w:fldChar w:fldCharType="separate"/>
      </w:r>
      <w:r w:rsidR="001338A5">
        <w:rPr>
          <w:b w:val="0"/>
          <w:noProof/>
          <w:sz w:val="18"/>
        </w:rPr>
        <w:t>249</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46AA</w:t>
      </w:r>
      <w:r>
        <w:rPr>
          <w:noProof/>
        </w:rPr>
        <w:tab/>
        <w:t>Payments relating to the former Health and Hospitals Fund</w:t>
      </w:r>
      <w:r w:rsidRPr="007D5AC3">
        <w:rPr>
          <w:noProof/>
        </w:rPr>
        <w:tab/>
      </w:r>
      <w:r w:rsidRPr="007D5AC3">
        <w:rPr>
          <w:noProof/>
        </w:rPr>
        <w:fldChar w:fldCharType="begin"/>
      </w:r>
      <w:r w:rsidRPr="007D5AC3">
        <w:rPr>
          <w:noProof/>
        </w:rPr>
        <w:instrText xml:space="preserve"> PAGEREF _Toc74829784 \h </w:instrText>
      </w:r>
      <w:r w:rsidRPr="007D5AC3">
        <w:rPr>
          <w:noProof/>
        </w:rPr>
      </w:r>
      <w:r w:rsidRPr="007D5AC3">
        <w:rPr>
          <w:noProof/>
        </w:rPr>
        <w:fldChar w:fldCharType="separate"/>
      </w:r>
      <w:r w:rsidR="001338A5">
        <w:rPr>
          <w:noProof/>
        </w:rPr>
        <w:t>249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46AB</w:t>
      </w:r>
      <w:r>
        <w:rPr>
          <w:noProof/>
        </w:rPr>
        <w:tab/>
        <w:t>Terms and conditions</w:t>
      </w:r>
      <w:r w:rsidRPr="007D5AC3">
        <w:rPr>
          <w:noProof/>
        </w:rPr>
        <w:tab/>
      </w:r>
      <w:r w:rsidRPr="007D5AC3">
        <w:rPr>
          <w:noProof/>
        </w:rPr>
        <w:fldChar w:fldCharType="begin"/>
      </w:r>
      <w:r w:rsidRPr="007D5AC3">
        <w:rPr>
          <w:noProof/>
        </w:rPr>
        <w:instrText xml:space="preserve"> PAGEREF _Toc74829785 \h </w:instrText>
      </w:r>
      <w:r w:rsidRPr="007D5AC3">
        <w:rPr>
          <w:noProof/>
        </w:rPr>
      </w:r>
      <w:r w:rsidRPr="007D5AC3">
        <w:rPr>
          <w:noProof/>
        </w:rPr>
        <w:fldChar w:fldCharType="separate"/>
      </w:r>
      <w:r w:rsidR="001338A5">
        <w:rPr>
          <w:noProof/>
        </w:rPr>
        <w:t>249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46AC</w:t>
      </w:r>
      <w:r>
        <w:rPr>
          <w:noProof/>
        </w:rPr>
        <w:tab/>
        <w:t>Appropriation</w:t>
      </w:r>
      <w:r w:rsidRPr="007D5AC3">
        <w:rPr>
          <w:noProof/>
        </w:rPr>
        <w:tab/>
      </w:r>
      <w:r w:rsidRPr="007D5AC3">
        <w:rPr>
          <w:noProof/>
        </w:rPr>
        <w:fldChar w:fldCharType="begin"/>
      </w:r>
      <w:r w:rsidRPr="007D5AC3">
        <w:rPr>
          <w:noProof/>
        </w:rPr>
        <w:instrText xml:space="preserve"> PAGEREF _Toc74829786 \h </w:instrText>
      </w:r>
      <w:r w:rsidRPr="007D5AC3">
        <w:rPr>
          <w:noProof/>
        </w:rPr>
      </w:r>
      <w:r w:rsidRPr="007D5AC3">
        <w:rPr>
          <w:noProof/>
        </w:rPr>
        <w:fldChar w:fldCharType="separate"/>
      </w:r>
      <w:r w:rsidR="001338A5">
        <w:rPr>
          <w:noProof/>
        </w:rPr>
        <w:t>250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46AD</w:t>
      </w:r>
      <w:r>
        <w:rPr>
          <w:noProof/>
        </w:rPr>
        <w:tab/>
        <w:t>Constitutional basis</w:t>
      </w:r>
      <w:r w:rsidRPr="007D5AC3">
        <w:rPr>
          <w:noProof/>
        </w:rPr>
        <w:tab/>
      </w:r>
      <w:r w:rsidRPr="007D5AC3">
        <w:rPr>
          <w:noProof/>
        </w:rPr>
        <w:fldChar w:fldCharType="begin"/>
      </w:r>
      <w:r w:rsidRPr="007D5AC3">
        <w:rPr>
          <w:noProof/>
        </w:rPr>
        <w:instrText xml:space="preserve"> PAGEREF _Toc74829787 \h </w:instrText>
      </w:r>
      <w:r w:rsidRPr="007D5AC3">
        <w:rPr>
          <w:noProof/>
        </w:rPr>
      </w:r>
      <w:r w:rsidRPr="007D5AC3">
        <w:rPr>
          <w:noProof/>
        </w:rPr>
        <w:fldChar w:fldCharType="separate"/>
      </w:r>
      <w:r w:rsidR="001338A5">
        <w:rPr>
          <w:noProof/>
        </w:rPr>
        <w:t>250</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VA—National Rural Health Commissioner</w:t>
      </w:r>
      <w:r w:rsidRPr="007D5AC3">
        <w:rPr>
          <w:b w:val="0"/>
          <w:noProof/>
          <w:sz w:val="18"/>
        </w:rPr>
        <w:tab/>
      </w:r>
      <w:r w:rsidRPr="007D5AC3">
        <w:rPr>
          <w:b w:val="0"/>
          <w:noProof/>
          <w:sz w:val="18"/>
        </w:rPr>
        <w:fldChar w:fldCharType="begin"/>
      </w:r>
      <w:r w:rsidRPr="007D5AC3">
        <w:rPr>
          <w:b w:val="0"/>
          <w:noProof/>
          <w:sz w:val="18"/>
        </w:rPr>
        <w:instrText xml:space="preserve"> PAGEREF _Toc74829788 \h </w:instrText>
      </w:r>
      <w:r w:rsidRPr="007D5AC3">
        <w:rPr>
          <w:b w:val="0"/>
          <w:noProof/>
          <w:sz w:val="18"/>
        </w:rPr>
      </w:r>
      <w:r w:rsidRPr="007D5AC3">
        <w:rPr>
          <w:b w:val="0"/>
          <w:noProof/>
          <w:sz w:val="18"/>
        </w:rPr>
        <w:fldChar w:fldCharType="separate"/>
      </w:r>
      <w:r w:rsidR="001338A5">
        <w:rPr>
          <w:b w:val="0"/>
          <w:noProof/>
          <w:sz w:val="18"/>
        </w:rPr>
        <w:t>253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79AA</w:t>
      </w:r>
      <w:r>
        <w:rPr>
          <w:noProof/>
        </w:rPr>
        <w:tab/>
        <w:t>Object of this Part</w:t>
      </w:r>
      <w:r w:rsidRPr="007D5AC3">
        <w:rPr>
          <w:noProof/>
        </w:rPr>
        <w:tab/>
      </w:r>
      <w:r w:rsidRPr="007D5AC3">
        <w:rPr>
          <w:noProof/>
        </w:rPr>
        <w:fldChar w:fldCharType="begin"/>
      </w:r>
      <w:r w:rsidRPr="007D5AC3">
        <w:rPr>
          <w:noProof/>
        </w:rPr>
        <w:instrText xml:space="preserve"> PAGEREF _Toc74829789 \h </w:instrText>
      </w:r>
      <w:r w:rsidRPr="007D5AC3">
        <w:rPr>
          <w:noProof/>
        </w:rPr>
      </w:r>
      <w:r w:rsidRPr="007D5AC3">
        <w:rPr>
          <w:noProof/>
        </w:rPr>
        <w:fldChar w:fldCharType="separate"/>
      </w:r>
      <w:r w:rsidR="001338A5">
        <w:rPr>
          <w:noProof/>
        </w:rPr>
        <w:t>253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79AB</w:t>
      </w:r>
      <w:r>
        <w:rPr>
          <w:noProof/>
        </w:rPr>
        <w:tab/>
        <w:t>Simplified outline of this Part</w:t>
      </w:r>
      <w:r w:rsidRPr="007D5AC3">
        <w:rPr>
          <w:noProof/>
        </w:rPr>
        <w:tab/>
      </w:r>
      <w:r w:rsidRPr="007D5AC3">
        <w:rPr>
          <w:noProof/>
        </w:rPr>
        <w:fldChar w:fldCharType="begin"/>
      </w:r>
      <w:r w:rsidRPr="007D5AC3">
        <w:rPr>
          <w:noProof/>
        </w:rPr>
        <w:instrText xml:space="preserve"> PAGEREF _Toc74829790 \h </w:instrText>
      </w:r>
      <w:r w:rsidRPr="007D5AC3">
        <w:rPr>
          <w:noProof/>
        </w:rPr>
      </w:r>
      <w:r w:rsidRPr="007D5AC3">
        <w:rPr>
          <w:noProof/>
        </w:rPr>
        <w:fldChar w:fldCharType="separate"/>
      </w:r>
      <w:r w:rsidR="001338A5">
        <w:rPr>
          <w:noProof/>
        </w:rPr>
        <w:t>253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79AC</w:t>
      </w:r>
      <w:r>
        <w:rPr>
          <w:noProof/>
        </w:rPr>
        <w:tab/>
        <w:t>National Rural Health Commissioner</w:t>
      </w:r>
      <w:r w:rsidRPr="007D5AC3">
        <w:rPr>
          <w:noProof/>
        </w:rPr>
        <w:tab/>
      </w:r>
      <w:r w:rsidRPr="007D5AC3">
        <w:rPr>
          <w:noProof/>
        </w:rPr>
        <w:fldChar w:fldCharType="begin"/>
      </w:r>
      <w:r w:rsidRPr="007D5AC3">
        <w:rPr>
          <w:noProof/>
        </w:rPr>
        <w:instrText xml:space="preserve"> PAGEREF _Toc74829791 \h </w:instrText>
      </w:r>
      <w:r w:rsidRPr="007D5AC3">
        <w:rPr>
          <w:noProof/>
        </w:rPr>
      </w:r>
      <w:r w:rsidRPr="007D5AC3">
        <w:rPr>
          <w:noProof/>
        </w:rPr>
        <w:fldChar w:fldCharType="separate"/>
      </w:r>
      <w:r w:rsidR="001338A5">
        <w:rPr>
          <w:noProof/>
        </w:rPr>
        <w:t>254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79AD</w:t>
      </w:r>
      <w:r>
        <w:rPr>
          <w:noProof/>
        </w:rPr>
        <w:tab/>
        <w:t>Functions of the National Rural Health Commissioner</w:t>
      </w:r>
      <w:r w:rsidRPr="007D5AC3">
        <w:rPr>
          <w:noProof/>
        </w:rPr>
        <w:tab/>
      </w:r>
      <w:r w:rsidRPr="007D5AC3">
        <w:rPr>
          <w:noProof/>
        </w:rPr>
        <w:fldChar w:fldCharType="begin"/>
      </w:r>
      <w:r w:rsidRPr="007D5AC3">
        <w:rPr>
          <w:noProof/>
        </w:rPr>
        <w:instrText xml:space="preserve"> PAGEREF _Toc74829792 \h </w:instrText>
      </w:r>
      <w:r w:rsidRPr="007D5AC3">
        <w:rPr>
          <w:noProof/>
        </w:rPr>
      </w:r>
      <w:r w:rsidRPr="007D5AC3">
        <w:rPr>
          <w:noProof/>
        </w:rPr>
        <w:fldChar w:fldCharType="separate"/>
      </w:r>
      <w:r w:rsidR="001338A5">
        <w:rPr>
          <w:noProof/>
        </w:rPr>
        <w:t>254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79AE</w:t>
      </w:r>
      <w:r>
        <w:rPr>
          <w:noProof/>
        </w:rPr>
        <w:tab/>
        <w:t>Keeping the Rural Health Minister informed</w:t>
      </w:r>
      <w:r w:rsidRPr="007D5AC3">
        <w:rPr>
          <w:noProof/>
        </w:rPr>
        <w:tab/>
      </w:r>
      <w:r w:rsidRPr="007D5AC3">
        <w:rPr>
          <w:noProof/>
        </w:rPr>
        <w:fldChar w:fldCharType="begin"/>
      </w:r>
      <w:r w:rsidRPr="007D5AC3">
        <w:rPr>
          <w:noProof/>
        </w:rPr>
        <w:instrText xml:space="preserve"> PAGEREF _Toc74829793 \h </w:instrText>
      </w:r>
      <w:r w:rsidRPr="007D5AC3">
        <w:rPr>
          <w:noProof/>
        </w:rPr>
      </w:r>
      <w:r w:rsidRPr="007D5AC3">
        <w:rPr>
          <w:noProof/>
        </w:rPr>
        <w:fldChar w:fldCharType="separate"/>
      </w:r>
      <w:r w:rsidR="001338A5">
        <w:rPr>
          <w:noProof/>
        </w:rPr>
        <w:t>256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79AF</w:t>
      </w:r>
      <w:r>
        <w:rPr>
          <w:noProof/>
        </w:rPr>
        <w:tab/>
        <w:t>Appointment</w:t>
      </w:r>
      <w:r w:rsidRPr="007D5AC3">
        <w:rPr>
          <w:noProof/>
        </w:rPr>
        <w:tab/>
      </w:r>
      <w:r w:rsidRPr="007D5AC3">
        <w:rPr>
          <w:noProof/>
        </w:rPr>
        <w:fldChar w:fldCharType="begin"/>
      </w:r>
      <w:r w:rsidRPr="007D5AC3">
        <w:rPr>
          <w:noProof/>
        </w:rPr>
        <w:instrText xml:space="preserve"> PAGEREF _Toc74829794 \h </w:instrText>
      </w:r>
      <w:r w:rsidRPr="007D5AC3">
        <w:rPr>
          <w:noProof/>
        </w:rPr>
      </w:r>
      <w:r w:rsidRPr="007D5AC3">
        <w:rPr>
          <w:noProof/>
        </w:rPr>
        <w:fldChar w:fldCharType="separate"/>
      </w:r>
      <w:r w:rsidR="001338A5">
        <w:rPr>
          <w:noProof/>
        </w:rPr>
        <w:t>257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79AG</w:t>
      </w:r>
      <w:r>
        <w:rPr>
          <w:noProof/>
        </w:rPr>
        <w:tab/>
        <w:t>Acting appointments</w:t>
      </w:r>
      <w:r w:rsidRPr="007D5AC3">
        <w:rPr>
          <w:noProof/>
        </w:rPr>
        <w:tab/>
      </w:r>
      <w:r w:rsidRPr="007D5AC3">
        <w:rPr>
          <w:noProof/>
        </w:rPr>
        <w:fldChar w:fldCharType="begin"/>
      </w:r>
      <w:r w:rsidRPr="007D5AC3">
        <w:rPr>
          <w:noProof/>
        </w:rPr>
        <w:instrText xml:space="preserve"> PAGEREF _Toc74829795 \h </w:instrText>
      </w:r>
      <w:r w:rsidRPr="007D5AC3">
        <w:rPr>
          <w:noProof/>
        </w:rPr>
      </w:r>
      <w:r w:rsidRPr="007D5AC3">
        <w:rPr>
          <w:noProof/>
        </w:rPr>
        <w:fldChar w:fldCharType="separate"/>
      </w:r>
      <w:r w:rsidR="001338A5">
        <w:rPr>
          <w:noProof/>
        </w:rPr>
        <w:t>257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79AH</w:t>
      </w:r>
      <w:r>
        <w:rPr>
          <w:noProof/>
        </w:rPr>
        <w:tab/>
        <w:t>Terms and conditions</w:t>
      </w:r>
      <w:r w:rsidRPr="007D5AC3">
        <w:rPr>
          <w:noProof/>
        </w:rPr>
        <w:tab/>
      </w:r>
      <w:r w:rsidRPr="007D5AC3">
        <w:rPr>
          <w:noProof/>
        </w:rPr>
        <w:fldChar w:fldCharType="begin"/>
      </w:r>
      <w:r w:rsidRPr="007D5AC3">
        <w:rPr>
          <w:noProof/>
        </w:rPr>
        <w:instrText xml:space="preserve"> PAGEREF _Toc74829796 \h </w:instrText>
      </w:r>
      <w:r w:rsidRPr="007D5AC3">
        <w:rPr>
          <w:noProof/>
        </w:rPr>
      </w:r>
      <w:r w:rsidRPr="007D5AC3">
        <w:rPr>
          <w:noProof/>
        </w:rPr>
        <w:fldChar w:fldCharType="separate"/>
      </w:r>
      <w:r w:rsidR="001338A5">
        <w:rPr>
          <w:noProof/>
        </w:rPr>
        <w:t>258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79AI</w:t>
      </w:r>
      <w:r>
        <w:rPr>
          <w:noProof/>
        </w:rPr>
        <w:tab/>
        <w:t>Remuneration</w:t>
      </w:r>
      <w:r w:rsidRPr="007D5AC3">
        <w:rPr>
          <w:noProof/>
        </w:rPr>
        <w:tab/>
      </w:r>
      <w:r w:rsidRPr="007D5AC3">
        <w:rPr>
          <w:noProof/>
        </w:rPr>
        <w:fldChar w:fldCharType="begin"/>
      </w:r>
      <w:r w:rsidRPr="007D5AC3">
        <w:rPr>
          <w:noProof/>
        </w:rPr>
        <w:instrText xml:space="preserve"> PAGEREF _Toc74829797 \h </w:instrText>
      </w:r>
      <w:r w:rsidRPr="007D5AC3">
        <w:rPr>
          <w:noProof/>
        </w:rPr>
      </w:r>
      <w:r w:rsidRPr="007D5AC3">
        <w:rPr>
          <w:noProof/>
        </w:rPr>
        <w:fldChar w:fldCharType="separate"/>
      </w:r>
      <w:r w:rsidR="001338A5">
        <w:rPr>
          <w:noProof/>
        </w:rPr>
        <w:t>258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79AJ</w:t>
      </w:r>
      <w:r>
        <w:rPr>
          <w:noProof/>
        </w:rPr>
        <w:tab/>
        <w:t>Leave of absence</w:t>
      </w:r>
      <w:r w:rsidRPr="007D5AC3">
        <w:rPr>
          <w:noProof/>
        </w:rPr>
        <w:tab/>
      </w:r>
      <w:r w:rsidRPr="007D5AC3">
        <w:rPr>
          <w:noProof/>
        </w:rPr>
        <w:fldChar w:fldCharType="begin"/>
      </w:r>
      <w:r w:rsidRPr="007D5AC3">
        <w:rPr>
          <w:noProof/>
        </w:rPr>
        <w:instrText xml:space="preserve"> PAGEREF _Toc74829798 \h </w:instrText>
      </w:r>
      <w:r w:rsidRPr="007D5AC3">
        <w:rPr>
          <w:noProof/>
        </w:rPr>
      </w:r>
      <w:r w:rsidRPr="007D5AC3">
        <w:rPr>
          <w:noProof/>
        </w:rPr>
        <w:fldChar w:fldCharType="separate"/>
      </w:r>
      <w:r w:rsidR="001338A5">
        <w:rPr>
          <w:noProof/>
        </w:rPr>
        <w:t>258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79AK</w:t>
      </w:r>
      <w:r>
        <w:rPr>
          <w:noProof/>
        </w:rPr>
        <w:tab/>
        <w:t>Other paid work</w:t>
      </w:r>
      <w:r w:rsidRPr="007D5AC3">
        <w:rPr>
          <w:noProof/>
        </w:rPr>
        <w:tab/>
      </w:r>
      <w:r w:rsidRPr="007D5AC3">
        <w:rPr>
          <w:noProof/>
        </w:rPr>
        <w:fldChar w:fldCharType="begin"/>
      </w:r>
      <w:r w:rsidRPr="007D5AC3">
        <w:rPr>
          <w:noProof/>
        </w:rPr>
        <w:instrText xml:space="preserve"> PAGEREF _Toc74829799 \h </w:instrText>
      </w:r>
      <w:r w:rsidRPr="007D5AC3">
        <w:rPr>
          <w:noProof/>
        </w:rPr>
      </w:r>
      <w:r w:rsidRPr="007D5AC3">
        <w:rPr>
          <w:noProof/>
        </w:rPr>
        <w:fldChar w:fldCharType="separate"/>
      </w:r>
      <w:r w:rsidR="001338A5">
        <w:rPr>
          <w:noProof/>
        </w:rPr>
        <w:t>259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79AL</w:t>
      </w:r>
      <w:r>
        <w:rPr>
          <w:noProof/>
        </w:rPr>
        <w:tab/>
        <w:t>Resignation</w:t>
      </w:r>
      <w:r w:rsidRPr="007D5AC3">
        <w:rPr>
          <w:noProof/>
        </w:rPr>
        <w:tab/>
      </w:r>
      <w:r w:rsidRPr="007D5AC3">
        <w:rPr>
          <w:noProof/>
        </w:rPr>
        <w:fldChar w:fldCharType="begin"/>
      </w:r>
      <w:r w:rsidRPr="007D5AC3">
        <w:rPr>
          <w:noProof/>
        </w:rPr>
        <w:instrText xml:space="preserve"> PAGEREF _Toc74829800 \h </w:instrText>
      </w:r>
      <w:r w:rsidRPr="007D5AC3">
        <w:rPr>
          <w:noProof/>
        </w:rPr>
      </w:r>
      <w:r w:rsidRPr="007D5AC3">
        <w:rPr>
          <w:noProof/>
        </w:rPr>
        <w:fldChar w:fldCharType="separate"/>
      </w:r>
      <w:r w:rsidR="001338A5">
        <w:rPr>
          <w:noProof/>
        </w:rPr>
        <w:t>259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79AM</w:t>
      </w:r>
      <w:r>
        <w:rPr>
          <w:noProof/>
        </w:rPr>
        <w:tab/>
        <w:t>Termination of appointment</w:t>
      </w:r>
      <w:r w:rsidRPr="007D5AC3">
        <w:rPr>
          <w:noProof/>
        </w:rPr>
        <w:tab/>
      </w:r>
      <w:r w:rsidRPr="007D5AC3">
        <w:rPr>
          <w:noProof/>
        </w:rPr>
        <w:fldChar w:fldCharType="begin"/>
      </w:r>
      <w:r w:rsidRPr="007D5AC3">
        <w:rPr>
          <w:noProof/>
        </w:rPr>
        <w:instrText xml:space="preserve"> PAGEREF _Toc74829801 \h </w:instrText>
      </w:r>
      <w:r w:rsidRPr="007D5AC3">
        <w:rPr>
          <w:noProof/>
        </w:rPr>
      </w:r>
      <w:r w:rsidRPr="007D5AC3">
        <w:rPr>
          <w:noProof/>
        </w:rPr>
        <w:fldChar w:fldCharType="separate"/>
      </w:r>
      <w:r w:rsidR="001338A5">
        <w:rPr>
          <w:noProof/>
        </w:rPr>
        <w:t>259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79AN</w:t>
      </w:r>
      <w:r>
        <w:rPr>
          <w:noProof/>
        </w:rPr>
        <w:tab/>
        <w:t>Disclosure of interests</w:t>
      </w:r>
      <w:r w:rsidRPr="007D5AC3">
        <w:rPr>
          <w:noProof/>
        </w:rPr>
        <w:tab/>
      </w:r>
      <w:r w:rsidRPr="007D5AC3">
        <w:rPr>
          <w:noProof/>
        </w:rPr>
        <w:fldChar w:fldCharType="begin"/>
      </w:r>
      <w:r w:rsidRPr="007D5AC3">
        <w:rPr>
          <w:noProof/>
        </w:rPr>
        <w:instrText xml:space="preserve"> PAGEREF _Toc74829802 \h </w:instrText>
      </w:r>
      <w:r w:rsidRPr="007D5AC3">
        <w:rPr>
          <w:noProof/>
        </w:rPr>
      </w:r>
      <w:r w:rsidRPr="007D5AC3">
        <w:rPr>
          <w:noProof/>
        </w:rPr>
        <w:fldChar w:fldCharType="separate"/>
      </w:r>
      <w:r w:rsidR="001338A5">
        <w:rPr>
          <w:noProof/>
        </w:rPr>
        <w:t>260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79AO</w:t>
      </w:r>
      <w:r>
        <w:rPr>
          <w:noProof/>
        </w:rPr>
        <w:tab/>
        <w:t>Application of the finance law</w:t>
      </w:r>
      <w:r w:rsidRPr="007D5AC3">
        <w:rPr>
          <w:noProof/>
        </w:rPr>
        <w:tab/>
      </w:r>
      <w:r w:rsidRPr="007D5AC3">
        <w:rPr>
          <w:noProof/>
        </w:rPr>
        <w:fldChar w:fldCharType="begin"/>
      </w:r>
      <w:r w:rsidRPr="007D5AC3">
        <w:rPr>
          <w:noProof/>
        </w:rPr>
        <w:instrText xml:space="preserve"> PAGEREF _Toc74829803 \h </w:instrText>
      </w:r>
      <w:r w:rsidRPr="007D5AC3">
        <w:rPr>
          <w:noProof/>
        </w:rPr>
      </w:r>
      <w:r w:rsidRPr="007D5AC3">
        <w:rPr>
          <w:noProof/>
        </w:rPr>
        <w:fldChar w:fldCharType="separate"/>
      </w:r>
      <w:r w:rsidR="001338A5">
        <w:rPr>
          <w:noProof/>
        </w:rPr>
        <w:t>260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79AP</w:t>
      </w:r>
      <w:r>
        <w:rPr>
          <w:noProof/>
        </w:rPr>
        <w:tab/>
        <w:t>Annual report</w:t>
      </w:r>
      <w:r w:rsidRPr="007D5AC3">
        <w:rPr>
          <w:noProof/>
        </w:rPr>
        <w:tab/>
      </w:r>
      <w:r w:rsidRPr="007D5AC3">
        <w:rPr>
          <w:noProof/>
        </w:rPr>
        <w:fldChar w:fldCharType="begin"/>
      </w:r>
      <w:r w:rsidRPr="007D5AC3">
        <w:rPr>
          <w:noProof/>
        </w:rPr>
        <w:instrText xml:space="preserve"> PAGEREF _Toc74829804 \h </w:instrText>
      </w:r>
      <w:r w:rsidRPr="007D5AC3">
        <w:rPr>
          <w:noProof/>
        </w:rPr>
      </w:r>
      <w:r w:rsidRPr="007D5AC3">
        <w:rPr>
          <w:noProof/>
        </w:rPr>
        <w:fldChar w:fldCharType="separate"/>
      </w:r>
      <w:r w:rsidR="001338A5">
        <w:rPr>
          <w:noProof/>
        </w:rPr>
        <w:t>261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79AQ</w:t>
      </w:r>
      <w:r>
        <w:rPr>
          <w:noProof/>
        </w:rPr>
        <w:tab/>
        <w:t>Minister may give directions to the National Rural Health Commissioner</w:t>
      </w:r>
      <w:r w:rsidRPr="007D5AC3">
        <w:rPr>
          <w:noProof/>
        </w:rPr>
        <w:tab/>
      </w:r>
      <w:r w:rsidRPr="007D5AC3">
        <w:rPr>
          <w:noProof/>
        </w:rPr>
        <w:fldChar w:fldCharType="begin"/>
      </w:r>
      <w:r w:rsidRPr="007D5AC3">
        <w:rPr>
          <w:noProof/>
        </w:rPr>
        <w:instrText xml:space="preserve"> PAGEREF _Toc74829805 \h </w:instrText>
      </w:r>
      <w:r w:rsidRPr="007D5AC3">
        <w:rPr>
          <w:noProof/>
        </w:rPr>
      </w:r>
      <w:r w:rsidRPr="007D5AC3">
        <w:rPr>
          <w:noProof/>
        </w:rPr>
        <w:fldChar w:fldCharType="separate"/>
      </w:r>
      <w:r w:rsidR="001338A5">
        <w:rPr>
          <w:noProof/>
        </w:rPr>
        <w:t>262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79AR</w:t>
      </w:r>
      <w:r>
        <w:rPr>
          <w:noProof/>
        </w:rPr>
        <w:tab/>
        <w:t>Assistance from APS employees</w:t>
      </w:r>
      <w:r w:rsidRPr="007D5AC3">
        <w:rPr>
          <w:noProof/>
        </w:rPr>
        <w:tab/>
      </w:r>
      <w:r w:rsidRPr="007D5AC3">
        <w:rPr>
          <w:noProof/>
        </w:rPr>
        <w:fldChar w:fldCharType="begin"/>
      </w:r>
      <w:r w:rsidRPr="007D5AC3">
        <w:rPr>
          <w:noProof/>
        </w:rPr>
        <w:instrText xml:space="preserve"> PAGEREF _Toc74829806 \h </w:instrText>
      </w:r>
      <w:r w:rsidRPr="007D5AC3">
        <w:rPr>
          <w:noProof/>
        </w:rPr>
      </w:r>
      <w:r w:rsidRPr="007D5AC3">
        <w:rPr>
          <w:noProof/>
        </w:rPr>
        <w:fldChar w:fldCharType="separate"/>
      </w:r>
      <w:r w:rsidR="001338A5">
        <w:rPr>
          <w:noProof/>
        </w:rPr>
        <w:t>262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79AS</w:t>
      </w:r>
      <w:r>
        <w:rPr>
          <w:noProof/>
        </w:rPr>
        <w:tab/>
        <w:t>Review of the operation of this Part</w:t>
      </w:r>
      <w:r w:rsidRPr="007D5AC3">
        <w:rPr>
          <w:noProof/>
        </w:rPr>
        <w:tab/>
      </w:r>
      <w:r w:rsidRPr="007D5AC3">
        <w:rPr>
          <w:noProof/>
        </w:rPr>
        <w:fldChar w:fldCharType="begin"/>
      </w:r>
      <w:r w:rsidRPr="007D5AC3">
        <w:rPr>
          <w:noProof/>
        </w:rPr>
        <w:instrText xml:space="preserve"> PAGEREF _Toc74829807 \h </w:instrText>
      </w:r>
      <w:r w:rsidRPr="007D5AC3">
        <w:rPr>
          <w:noProof/>
        </w:rPr>
      </w:r>
      <w:r w:rsidRPr="007D5AC3">
        <w:rPr>
          <w:noProof/>
        </w:rPr>
        <w:fldChar w:fldCharType="separate"/>
      </w:r>
      <w:r w:rsidR="001338A5">
        <w:rPr>
          <w:noProof/>
        </w:rPr>
        <w:t>262</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VAA—The Professional Services Review Scheme</w:t>
      </w:r>
      <w:r w:rsidRPr="007D5AC3">
        <w:rPr>
          <w:b w:val="0"/>
          <w:noProof/>
          <w:sz w:val="18"/>
        </w:rPr>
        <w:tab/>
      </w:r>
      <w:r w:rsidRPr="007D5AC3">
        <w:rPr>
          <w:b w:val="0"/>
          <w:noProof/>
          <w:sz w:val="18"/>
        </w:rPr>
        <w:fldChar w:fldCharType="begin"/>
      </w:r>
      <w:r w:rsidRPr="007D5AC3">
        <w:rPr>
          <w:b w:val="0"/>
          <w:noProof/>
          <w:sz w:val="18"/>
        </w:rPr>
        <w:instrText xml:space="preserve"> PAGEREF _Toc74829808 \h </w:instrText>
      </w:r>
      <w:r w:rsidRPr="007D5AC3">
        <w:rPr>
          <w:b w:val="0"/>
          <w:noProof/>
          <w:sz w:val="18"/>
        </w:rPr>
      </w:r>
      <w:r w:rsidRPr="007D5AC3">
        <w:rPr>
          <w:b w:val="0"/>
          <w:noProof/>
          <w:sz w:val="18"/>
        </w:rPr>
        <w:fldChar w:fldCharType="separate"/>
      </w:r>
      <w:r w:rsidR="001338A5">
        <w:rPr>
          <w:b w:val="0"/>
          <w:noProof/>
          <w:sz w:val="18"/>
        </w:rPr>
        <w:t>263</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1—Preliminary</w:t>
      </w:r>
      <w:r w:rsidRPr="007D5AC3">
        <w:rPr>
          <w:b w:val="0"/>
          <w:noProof/>
          <w:sz w:val="18"/>
        </w:rPr>
        <w:tab/>
      </w:r>
      <w:r w:rsidRPr="007D5AC3">
        <w:rPr>
          <w:b w:val="0"/>
          <w:noProof/>
          <w:sz w:val="18"/>
        </w:rPr>
        <w:fldChar w:fldCharType="begin"/>
      </w:r>
      <w:r w:rsidRPr="007D5AC3">
        <w:rPr>
          <w:b w:val="0"/>
          <w:noProof/>
          <w:sz w:val="18"/>
        </w:rPr>
        <w:instrText xml:space="preserve"> PAGEREF _Toc74829809 \h </w:instrText>
      </w:r>
      <w:r w:rsidRPr="007D5AC3">
        <w:rPr>
          <w:b w:val="0"/>
          <w:noProof/>
          <w:sz w:val="18"/>
        </w:rPr>
      </w:r>
      <w:r w:rsidRPr="007D5AC3">
        <w:rPr>
          <w:b w:val="0"/>
          <w:noProof/>
          <w:sz w:val="18"/>
        </w:rPr>
        <w:fldChar w:fldCharType="separate"/>
      </w:r>
      <w:r w:rsidR="001338A5">
        <w:rPr>
          <w:b w:val="0"/>
          <w:noProof/>
          <w:sz w:val="18"/>
        </w:rPr>
        <w:t>263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79A</w:t>
      </w:r>
      <w:r>
        <w:rPr>
          <w:noProof/>
        </w:rPr>
        <w:tab/>
        <w:t>Object of this Part</w:t>
      </w:r>
      <w:r w:rsidRPr="007D5AC3">
        <w:rPr>
          <w:noProof/>
        </w:rPr>
        <w:tab/>
      </w:r>
      <w:r w:rsidRPr="007D5AC3">
        <w:rPr>
          <w:noProof/>
        </w:rPr>
        <w:fldChar w:fldCharType="begin"/>
      </w:r>
      <w:r w:rsidRPr="007D5AC3">
        <w:rPr>
          <w:noProof/>
        </w:rPr>
        <w:instrText xml:space="preserve"> PAGEREF _Toc74829810 \h </w:instrText>
      </w:r>
      <w:r w:rsidRPr="007D5AC3">
        <w:rPr>
          <w:noProof/>
        </w:rPr>
      </w:r>
      <w:r w:rsidRPr="007D5AC3">
        <w:rPr>
          <w:noProof/>
        </w:rPr>
        <w:fldChar w:fldCharType="separate"/>
      </w:r>
      <w:r w:rsidR="001338A5">
        <w:rPr>
          <w:noProof/>
        </w:rPr>
        <w:t>263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80</w:t>
      </w:r>
      <w:r>
        <w:rPr>
          <w:noProof/>
        </w:rPr>
        <w:tab/>
        <w:t>Main features of the Professional Services Review Scheme</w:t>
      </w:r>
      <w:r w:rsidRPr="007D5AC3">
        <w:rPr>
          <w:noProof/>
        </w:rPr>
        <w:tab/>
      </w:r>
      <w:r w:rsidRPr="007D5AC3">
        <w:rPr>
          <w:noProof/>
        </w:rPr>
        <w:fldChar w:fldCharType="begin"/>
      </w:r>
      <w:r w:rsidRPr="007D5AC3">
        <w:rPr>
          <w:noProof/>
        </w:rPr>
        <w:instrText xml:space="preserve"> PAGEREF _Toc74829811 \h </w:instrText>
      </w:r>
      <w:r w:rsidRPr="007D5AC3">
        <w:rPr>
          <w:noProof/>
        </w:rPr>
      </w:r>
      <w:r w:rsidRPr="007D5AC3">
        <w:rPr>
          <w:noProof/>
        </w:rPr>
        <w:fldChar w:fldCharType="separate"/>
      </w:r>
      <w:r w:rsidR="001338A5">
        <w:rPr>
          <w:noProof/>
        </w:rPr>
        <w:t>263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80A</w:t>
      </w:r>
      <w:r>
        <w:rPr>
          <w:noProof/>
        </w:rPr>
        <w:tab/>
        <w:t>Additional operation of this Part</w:t>
      </w:r>
      <w:r w:rsidRPr="007D5AC3">
        <w:rPr>
          <w:noProof/>
        </w:rPr>
        <w:tab/>
      </w:r>
      <w:r w:rsidRPr="007D5AC3">
        <w:rPr>
          <w:noProof/>
        </w:rPr>
        <w:fldChar w:fldCharType="begin"/>
      </w:r>
      <w:r w:rsidRPr="007D5AC3">
        <w:rPr>
          <w:noProof/>
        </w:rPr>
        <w:instrText xml:space="preserve"> PAGEREF _Toc74829812 \h </w:instrText>
      </w:r>
      <w:r w:rsidRPr="007D5AC3">
        <w:rPr>
          <w:noProof/>
        </w:rPr>
      </w:r>
      <w:r w:rsidRPr="007D5AC3">
        <w:rPr>
          <w:noProof/>
        </w:rPr>
        <w:fldChar w:fldCharType="separate"/>
      </w:r>
      <w:r w:rsidR="001338A5">
        <w:rPr>
          <w:noProof/>
        </w:rPr>
        <w:t>264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81</w:t>
      </w:r>
      <w:r>
        <w:rPr>
          <w:noProof/>
        </w:rPr>
        <w:tab/>
        <w:t>Definitions</w:t>
      </w:r>
      <w:r w:rsidRPr="007D5AC3">
        <w:rPr>
          <w:noProof/>
        </w:rPr>
        <w:tab/>
      </w:r>
      <w:r w:rsidRPr="007D5AC3">
        <w:rPr>
          <w:noProof/>
        </w:rPr>
        <w:fldChar w:fldCharType="begin"/>
      </w:r>
      <w:r w:rsidRPr="007D5AC3">
        <w:rPr>
          <w:noProof/>
        </w:rPr>
        <w:instrText xml:space="preserve"> PAGEREF _Toc74829813 \h </w:instrText>
      </w:r>
      <w:r w:rsidRPr="007D5AC3">
        <w:rPr>
          <w:noProof/>
        </w:rPr>
      </w:r>
      <w:r w:rsidRPr="007D5AC3">
        <w:rPr>
          <w:noProof/>
        </w:rPr>
        <w:fldChar w:fldCharType="separate"/>
      </w:r>
      <w:r w:rsidR="001338A5">
        <w:rPr>
          <w:noProof/>
        </w:rPr>
        <w:t>265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82</w:t>
      </w:r>
      <w:r>
        <w:rPr>
          <w:noProof/>
        </w:rPr>
        <w:tab/>
        <w:t>Definitions of inappropriate practice</w:t>
      </w:r>
      <w:r w:rsidRPr="007D5AC3">
        <w:rPr>
          <w:noProof/>
        </w:rPr>
        <w:tab/>
      </w:r>
      <w:r w:rsidRPr="007D5AC3">
        <w:rPr>
          <w:noProof/>
        </w:rPr>
        <w:fldChar w:fldCharType="begin"/>
      </w:r>
      <w:r w:rsidRPr="007D5AC3">
        <w:rPr>
          <w:noProof/>
        </w:rPr>
        <w:instrText xml:space="preserve"> PAGEREF _Toc74829814 \h </w:instrText>
      </w:r>
      <w:r w:rsidRPr="007D5AC3">
        <w:rPr>
          <w:noProof/>
        </w:rPr>
      </w:r>
      <w:r w:rsidRPr="007D5AC3">
        <w:rPr>
          <w:noProof/>
        </w:rPr>
        <w:fldChar w:fldCharType="separate"/>
      </w:r>
      <w:r w:rsidR="001338A5">
        <w:rPr>
          <w:noProof/>
        </w:rPr>
        <w:t>270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82A</w:t>
      </w:r>
      <w:r>
        <w:rPr>
          <w:noProof/>
        </w:rPr>
        <w:tab/>
        <w:t xml:space="preserve">Meaning of </w:t>
      </w:r>
      <w:r w:rsidRPr="00A02B20">
        <w:rPr>
          <w:i/>
          <w:noProof/>
        </w:rPr>
        <w:t>prescribed pattern of services</w:t>
      </w:r>
      <w:r w:rsidRPr="007D5AC3">
        <w:rPr>
          <w:noProof/>
        </w:rPr>
        <w:tab/>
      </w:r>
      <w:r w:rsidRPr="007D5AC3">
        <w:rPr>
          <w:noProof/>
        </w:rPr>
        <w:fldChar w:fldCharType="begin"/>
      </w:r>
      <w:r w:rsidRPr="007D5AC3">
        <w:rPr>
          <w:noProof/>
        </w:rPr>
        <w:instrText xml:space="preserve"> PAGEREF _Toc74829815 \h </w:instrText>
      </w:r>
      <w:r w:rsidRPr="007D5AC3">
        <w:rPr>
          <w:noProof/>
        </w:rPr>
      </w:r>
      <w:r w:rsidRPr="007D5AC3">
        <w:rPr>
          <w:noProof/>
        </w:rPr>
        <w:fldChar w:fldCharType="separate"/>
      </w:r>
      <w:r w:rsidR="001338A5">
        <w:rPr>
          <w:noProof/>
        </w:rPr>
        <w:t>272</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2—The Director of Professional Services Review and the Professional Services Review Panel</w:t>
      </w:r>
      <w:r w:rsidRPr="007D5AC3">
        <w:rPr>
          <w:b w:val="0"/>
          <w:noProof/>
          <w:sz w:val="18"/>
        </w:rPr>
        <w:tab/>
      </w:r>
      <w:r w:rsidRPr="007D5AC3">
        <w:rPr>
          <w:b w:val="0"/>
          <w:noProof/>
          <w:sz w:val="18"/>
        </w:rPr>
        <w:fldChar w:fldCharType="begin"/>
      </w:r>
      <w:r w:rsidRPr="007D5AC3">
        <w:rPr>
          <w:b w:val="0"/>
          <w:noProof/>
          <w:sz w:val="18"/>
        </w:rPr>
        <w:instrText xml:space="preserve"> PAGEREF _Toc74829816 \h </w:instrText>
      </w:r>
      <w:r w:rsidRPr="007D5AC3">
        <w:rPr>
          <w:b w:val="0"/>
          <w:noProof/>
          <w:sz w:val="18"/>
        </w:rPr>
      </w:r>
      <w:r w:rsidRPr="007D5AC3">
        <w:rPr>
          <w:b w:val="0"/>
          <w:noProof/>
          <w:sz w:val="18"/>
        </w:rPr>
        <w:fldChar w:fldCharType="separate"/>
      </w:r>
      <w:r w:rsidR="001338A5">
        <w:rPr>
          <w:b w:val="0"/>
          <w:noProof/>
          <w:sz w:val="18"/>
        </w:rPr>
        <w:t>273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83</w:t>
      </w:r>
      <w:r>
        <w:rPr>
          <w:noProof/>
        </w:rPr>
        <w:tab/>
        <w:t>The Director of Professional Services Review</w:t>
      </w:r>
      <w:r w:rsidRPr="007D5AC3">
        <w:rPr>
          <w:noProof/>
        </w:rPr>
        <w:tab/>
      </w:r>
      <w:r w:rsidRPr="007D5AC3">
        <w:rPr>
          <w:noProof/>
        </w:rPr>
        <w:fldChar w:fldCharType="begin"/>
      </w:r>
      <w:r w:rsidRPr="007D5AC3">
        <w:rPr>
          <w:noProof/>
        </w:rPr>
        <w:instrText xml:space="preserve"> PAGEREF _Toc74829817 \h </w:instrText>
      </w:r>
      <w:r w:rsidRPr="007D5AC3">
        <w:rPr>
          <w:noProof/>
        </w:rPr>
      </w:r>
      <w:r w:rsidRPr="007D5AC3">
        <w:rPr>
          <w:noProof/>
        </w:rPr>
        <w:fldChar w:fldCharType="separate"/>
      </w:r>
      <w:r w:rsidR="001338A5">
        <w:rPr>
          <w:noProof/>
        </w:rPr>
        <w:t>273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84</w:t>
      </w:r>
      <w:r>
        <w:rPr>
          <w:noProof/>
        </w:rPr>
        <w:tab/>
        <w:t>The Professional Services Review Panel</w:t>
      </w:r>
      <w:r w:rsidRPr="007D5AC3">
        <w:rPr>
          <w:noProof/>
        </w:rPr>
        <w:tab/>
      </w:r>
      <w:r w:rsidRPr="007D5AC3">
        <w:rPr>
          <w:noProof/>
        </w:rPr>
        <w:fldChar w:fldCharType="begin"/>
      </w:r>
      <w:r w:rsidRPr="007D5AC3">
        <w:rPr>
          <w:noProof/>
        </w:rPr>
        <w:instrText xml:space="preserve"> PAGEREF _Toc74829818 \h </w:instrText>
      </w:r>
      <w:r w:rsidRPr="007D5AC3">
        <w:rPr>
          <w:noProof/>
        </w:rPr>
      </w:r>
      <w:r w:rsidRPr="007D5AC3">
        <w:rPr>
          <w:noProof/>
        </w:rPr>
        <w:fldChar w:fldCharType="separate"/>
      </w:r>
      <w:r w:rsidR="001338A5">
        <w:rPr>
          <w:noProof/>
        </w:rPr>
        <w:t>273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85</w:t>
      </w:r>
      <w:r>
        <w:rPr>
          <w:noProof/>
        </w:rPr>
        <w:tab/>
        <w:t>Deputy Directors of Professional Services Review</w:t>
      </w:r>
      <w:r w:rsidRPr="007D5AC3">
        <w:rPr>
          <w:noProof/>
        </w:rPr>
        <w:tab/>
      </w:r>
      <w:r w:rsidRPr="007D5AC3">
        <w:rPr>
          <w:noProof/>
        </w:rPr>
        <w:fldChar w:fldCharType="begin"/>
      </w:r>
      <w:r w:rsidRPr="007D5AC3">
        <w:rPr>
          <w:noProof/>
        </w:rPr>
        <w:instrText xml:space="preserve"> PAGEREF _Toc74829819 \h </w:instrText>
      </w:r>
      <w:r w:rsidRPr="007D5AC3">
        <w:rPr>
          <w:noProof/>
        </w:rPr>
      </w:r>
      <w:r w:rsidRPr="007D5AC3">
        <w:rPr>
          <w:noProof/>
        </w:rPr>
        <w:fldChar w:fldCharType="separate"/>
      </w:r>
      <w:r w:rsidR="001338A5">
        <w:rPr>
          <w:noProof/>
        </w:rPr>
        <w:t>273</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lastRenderedPageBreak/>
        <w:t>Division 3—Role of Chief Executive Medicare</w:t>
      </w:r>
      <w:r w:rsidRPr="007D5AC3">
        <w:rPr>
          <w:b w:val="0"/>
          <w:noProof/>
          <w:sz w:val="18"/>
        </w:rPr>
        <w:tab/>
      </w:r>
      <w:r w:rsidRPr="007D5AC3">
        <w:rPr>
          <w:b w:val="0"/>
          <w:noProof/>
          <w:sz w:val="18"/>
        </w:rPr>
        <w:fldChar w:fldCharType="begin"/>
      </w:r>
      <w:r w:rsidRPr="007D5AC3">
        <w:rPr>
          <w:b w:val="0"/>
          <w:noProof/>
          <w:sz w:val="18"/>
        </w:rPr>
        <w:instrText xml:space="preserve"> PAGEREF _Toc74829820 \h </w:instrText>
      </w:r>
      <w:r w:rsidRPr="007D5AC3">
        <w:rPr>
          <w:b w:val="0"/>
          <w:noProof/>
          <w:sz w:val="18"/>
        </w:rPr>
      </w:r>
      <w:r w:rsidRPr="007D5AC3">
        <w:rPr>
          <w:b w:val="0"/>
          <w:noProof/>
          <w:sz w:val="18"/>
        </w:rPr>
        <w:fldChar w:fldCharType="separate"/>
      </w:r>
      <w:r w:rsidR="001338A5">
        <w:rPr>
          <w:b w:val="0"/>
          <w:noProof/>
          <w:sz w:val="18"/>
        </w:rPr>
        <w:t>275</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86</w:t>
      </w:r>
      <w:r>
        <w:rPr>
          <w:noProof/>
        </w:rPr>
        <w:tab/>
        <w:t>Requests by Chief Executive Medicare to Director to review provision of services</w:t>
      </w:r>
      <w:r w:rsidRPr="007D5AC3">
        <w:rPr>
          <w:noProof/>
        </w:rPr>
        <w:tab/>
      </w:r>
      <w:r w:rsidRPr="007D5AC3">
        <w:rPr>
          <w:noProof/>
        </w:rPr>
        <w:fldChar w:fldCharType="begin"/>
      </w:r>
      <w:r w:rsidRPr="007D5AC3">
        <w:rPr>
          <w:noProof/>
        </w:rPr>
        <w:instrText xml:space="preserve"> PAGEREF _Toc74829821 \h </w:instrText>
      </w:r>
      <w:r w:rsidRPr="007D5AC3">
        <w:rPr>
          <w:noProof/>
        </w:rPr>
      </w:r>
      <w:r w:rsidRPr="007D5AC3">
        <w:rPr>
          <w:noProof/>
        </w:rPr>
        <w:fldChar w:fldCharType="separate"/>
      </w:r>
      <w:r w:rsidR="001338A5">
        <w:rPr>
          <w:noProof/>
        </w:rPr>
        <w:t>275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87</w:t>
      </w:r>
      <w:r>
        <w:rPr>
          <w:noProof/>
        </w:rPr>
        <w:tab/>
        <w:t>Chief Executive Medicare must notify person of request</w:t>
      </w:r>
      <w:r w:rsidRPr="007D5AC3">
        <w:rPr>
          <w:noProof/>
        </w:rPr>
        <w:tab/>
      </w:r>
      <w:r w:rsidRPr="007D5AC3">
        <w:rPr>
          <w:noProof/>
        </w:rPr>
        <w:fldChar w:fldCharType="begin"/>
      </w:r>
      <w:r w:rsidRPr="007D5AC3">
        <w:rPr>
          <w:noProof/>
        </w:rPr>
        <w:instrText xml:space="preserve"> PAGEREF _Toc74829822 \h </w:instrText>
      </w:r>
      <w:r w:rsidRPr="007D5AC3">
        <w:rPr>
          <w:noProof/>
        </w:rPr>
      </w:r>
      <w:r w:rsidRPr="007D5AC3">
        <w:rPr>
          <w:noProof/>
        </w:rPr>
        <w:fldChar w:fldCharType="separate"/>
      </w:r>
      <w:r w:rsidR="001338A5">
        <w:rPr>
          <w:noProof/>
        </w:rPr>
        <w:t>275</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3A—Review by Director</w:t>
      </w:r>
      <w:r w:rsidRPr="007D5AC3">
        <w:rPr>
          <w:b w:val="0"/>
          <w:noProof/>
          <w:sz w:val="18"/>
        </w:rPr>
        <w:tab/>
      </w:r>
      <w:r w:rsidRPr="007D5AC3">
        <w:rPr>
          <w:b w:val="0"/>
          <w:noProof/>
          <w:sz w:val="18"/>
        </w:rPr>
        <w:fldChar w:fldCharType="begin"/>
      </w:r>
      <w:r w:rsidRPr="007D5AC3">
        <w:rPr>
          <w:b w:val="0"/>
          <w:noProof/>
          <w:sz w:val="18"/>
        </w:rPr>
        <w:instrText xml:space="preserve"> PAGEREF _Toc74829823 \h </w:instrText>
      </w:r>
      <w:r w:rsidRPr="007D5AC3">
        <w:rPr>
          <w:b w:val="0"/>
          <w:noProof/>
          <w:sz w:val="18"/>
        </w:rPr>
      </w:r>
      <w:r w:rsidRPr="007D5AC3">
        <w:rPr>
          <w:b w:val="0"/>
          <w:noProof/>
          <w:sz w:val="18"/>
        </w:rPr>
        <w:fldChar w:fldCharType="separate"/>
      </w:r>
      <w:r w:rsidR="001338A5">
        <w:rPr>
          <w:b w:val="0"/>
          <w:noProof/>
          <w:sz w:val="18"/>
        </w:rPr>
        <w:t>276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88</w:t>
      </w:r>
      <w:r>
        <w:rPr>
          <w:noProof/>
        </w:rPr>
        <w:tab/>
        <w:t>Director may request further information</w:t>
      </w:r>
      <w:r w:rsidRPr="007D5AC3">
        <w:rPr>
          <w:noProof/>
        </w:rPr>
        <w:tab/>
      </w:r>
      <w:r w:rsidRPr="007D5AC3">
        <w:rPr>
          <w:noProof/>
        </w:rPr>
        <w:fldChar w:fldCharType="begin"/>
      </w:r>
      <w:r w:rsidRPr="007D5AC3">
        <w:rPr>
          <w:noProof/>
        </w:rPr>
        <w:instrText xml:space="preserve"> PAGEREF _Toc74829824 \h </w:instrText>
      </w:r>
      <w:r w:rsidRPr="007D5AC3">
        <w:rPr>
          <w:noProof/>
        </w:rPr>
      </w:r>
      <w:r w:rsidRPr="007D5AC3">
        <w:rPr>
          <w:noProof/>
        </w:rPr>
        <w:fldChar w:fldCharType="separate"/>
      </w:r>
      <w:r w:rsidR="001338A5">
        <w:rPr>
          <w:noProof/>
        </w:rPr>
        <w:t>276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88A</w:t>
      </w:r>
      <w:r>
        <w:rPr>
          <w:noProof/>
        </w:rPr>
        <w:tab/>
        <w:t>Director must decide whether to review</w:t>
      </w:r>
      <w:r w:rsidRPr="007D5AC3">
        <w:rPr>
          <w:noProof/>
        </w:rPr>
        <w:tab/>
      </w:r>
      <w:r w:rsidRPr="007D5AC3">
        <w:rPr>
          <w:noProof/>
        </w:rPr>
        <w:fldChar w:fldCharType="begin"/>
      </w:r>
      <w:r w:rsidRPr="007D5AC3">
        <w:rPr>
          <w:noProof/>
        </w:rPr>
        <w:instrText xml:space="preserve"> PAGEREF _Toc74829825 \h </w:instrText>
      </w:r>
      <w:r w:rsidRPr="007D5AC3">
        <w:rPr>
          <w:noProof/>
        </w:rPr>
      </w:r>
      <w:r w:rsidRPr="007D5AC3">
        <w:rPr>
          <w:noProof/>
        </w:rPr>
        <w:fldChar w:fldCharType="separate"/>
      </w:r>
      <w:r w:rsidR="001338A5">
        <w:rPr>
          <w:noProof/>
        </w:rPr>
        <w:t>276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88B</w:t>
      </w:r>
      <w:r>
        <w:rPr>
          <w:noProof/>
        </w:rPr>
        <w:tab/>
        <w:t>Scope of Director’s review</w:t>
      </w:r>
      <w:r w:rsidRPr="007D5AC3">
        <w:rPr>
          <w:noProof/>
        </w:rPr>
        <w:tab/>
      </w:r>
      <w:r w:rsidRPr="007D5AC3">
        <w:rPr>
          <w:noProof/>
        </w:rPr>
        <w:fldChar w:fldCharType="begin"/>
      </w:r>
      <w:r w:rsidRPr="007D5AC3">
        <w:rPr>
          <w:noProof/>
        </w:rPr>
        <w:instrText xml:space="preserve"> PAGEREF _Toc74829826 \h </w:instrText>
      </w:r>
      <w:r w:rsidRPr="007D5AC3">
        <w:rPr>
          <w:noProof/>
        </w:rPr>
      </w:r>
      <w:r w:rsidRPr="007D5AC3">
        <w:rPr>
          <w:noProof/>
        </w:rPr>
        <w:fldChar w:fldCharType="separate"/>
      </w:r>
      <w:r w:rsidR="001338A5">
        <w:rPr>
          <w:noProof/>
        </w:rPr>
        <w:t>277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89</w:t>
      </w:r>
      <w:r>
        <w:rPr>
          <w:noProof/>
        </w:rPr>
        <w:tab/>
        <w:t>When Director must review</w:t>
      </w:r>
      <w:r w:rsidRPr="007D5AC3">
        <w:rPr>
          <w:noProof/>
        </w:rPr>
        <w:tab/>
      </w:r>
      <w:r w:rsidRPr="007D5AC3">
        <w:rPr>
          <w:noProof/>
        </w:rPr>
        <w:fldChar w:fldCharType="begin"/>
      </w:r>
      <w:r w:rsidRPr="007D5AC3">
        <w:rPr>
          <w:noProof/>
        </w:rPr>
        <w:instrText xml:space="preserve"> PAGEREF _Toc74829827 \h </w:instrText>
      </w:r>
      <w:r w:rsidRPr="007D5AC3">
        <w:rPr>
          <w:noProof/>
        </w:rPr>
      </w:r>
      <w:r w:rsidRPr="007D5AC3">
        <w:rPr>
          <w:noProof/>
        </w:rPr>
        <w:fldChar w:fldCharType="separate"/>
      </w:r>
      <w:r w:rsidR="001338A5">
        <w:rPr>
          <w:noProof/>
        </w:rPr>
        <w:t>277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89A</w:t>
      </w:r>
      <w:r>
        <w:rPr>
          <w:noProof/>
        </w:rPr>
        <w:tab/>
        <w:t>Director may refer material to Chief Executive Medicare if certain offences or civil contraventions are suspected</w:t>
      </w:r>
      <w:r w:rsidRPr="007D5AC3">
        <w:rPr>
          <w:noProof/>
        </w:rPr>
        <w:tab/>
      </w:r>
      <w:r w:rsidRPr="007D5AC3">
        <w:rPr>
          <w:noProof/>
        </w:rPr>
        <w:fldChar w:fldCharType="begin"/>
      </w:r>
      <w:r w:rsidRPr="007D5AC3">
        <w:rPr>
          <w:noProof/>
        </w:rPr>
        <w:instrText xml:space="preserve"> PAGEREF _Toc74829828 \h </w:instrText>
      </w:r>
      <w:r w:rsidRPr="007D5AC3">
        <w:rPr>
          <w:noProof/>
        </w:rPr>
      </w:r>
      <w:r w:rsidRPr="007D5AC3">
        <w:rPr>
          <w:noProof/>
        </w:rPr>
        <w:fldChar w:fldCharType="separate"/>
      </w:r>
      <w:r w:rsidR="001338A5">
        <w:rPr>
          <w:noProof/>
        </w:rPr>
        <w:t>278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89B</w:t>
      </w:r>
      <w:r>
        <w:rPr>
          <w:noProof/>
        </w:rPr>
        <w:tab/>
        <w:t>Power of Director to require the production of documents or the giving of information</w:t>
      </w:r>
      <w:r w:rsidRPr="007D5AC3">
        <w:rPr>
          <w:noProof/>
        </w:rPr>
        <w:tab/>
      </w:r>
      <w:r w:rsidRPr="007D5AC3">
        <w:rPr>
          <w:noProof/>
        </w:rPr>
        <w:fldChar w:fldCharType="begin"/>
      </w:r>
      <w:r w:rsidRPr="007D5AC3">
        <w:rPr>
          <w:noProof/>
        </w:rPr>
        <w:instrText xml:space="preserve"> PAGEREF _Toc74829829 \h </w:instrText>
      </w:r>
      <w:r w:rsidRPr="007D5AC3">
        <w:rPr>
          <w:noProof/>
        </w:rPr>
      </w:r>
      <w:r w:rsidRPr="007D5AC3">
        <w:rPr>
          <w:noProof/>
        </w:rPr>
        <w:fldChar w:fldCharType="separate"/>
      </w:r>
      <w:r w:rsidR="001338A5">
        <w:rPr>
          <w:noProof/>
        </w:rPr>
        <w:t>278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89C</w:t>
      </w:r>
      <w:r>
        <w:rPr>
          <w:noProof/>
        </w:rPr>
        <w:tab/>
        <w:t>Director’s action following review</w:t>
      </w:r>
      <w:r w:rsidRPr="007D5AC3">
        <w:rPr>
          <w:noProof/>
        </w:rPr>
        <w:tab/>
      </w:r>
      <w:r w:rsidRPr="007D5AC3">
        <w:rPr>
          <w:noProof/>
        </w:rPr>
        <w:fldChar w:fldCharType="begin"/>
      </w:r>
      <w:r w:rsidRPr="007D5AC3">
        <w:rPr>
          <w:noProof/>
        </w:rPr>
        <w:instrText xml:space="preserve"> PAGEREF _Toc74829830 \h </w:instrText>
      </w:r>
      <w:r w:rsidRPr="007D5AC3">
        <w:rPr>
          <w:noProof/>
        </w:rPr>
      </w:r>
      <w:r w:rsidRPr="007D5AC3">
        <w:rPr>
          <w:noProof/>
        </w:rPr>
        <w:fldChar w:fldCharType="separate"/>
      </w:r>
      <w:r w:rsidR="001338A5">
        <w:rPr>
          <w:noProof/>
        </w:rPr>
        <w:t>280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90</w:t>
      </w:r>
      <w:r>
        <w:rPr>
          <w:noProof/>
        </w:rPr>
        <w:tab/>
        <w:t>Director may consult on decisions</w:t>
      </w:r>
      <w:r w:rsidRPr="007D5AC3">
        <w:rPr>
          <w:noProof/>
        </w:rPr>
        <w:tab/>
      </w:r>
      <w:r w:rsidRPr="007D5AC3">
        <w:rPr>
          <w:noProof/>
        </w:rPr>
        <w:fldChar w:fldCharType="begin"/>
      </w:r>
      <w:r w:rsidRPr="007D5AC3">
        <w:rPr>
          <w:noProof/>
        </w:rPr>
        <w:instrText xml:space="preserve"> PAGEREF _Toc74829831 \h </w:instrText>
      </w:r>
      <w:r w:rsidRPr="007D5AC3">
        <w:rPr>
          <w:noProof/>
        </w:rPr>
      </w:r>
      <w:r w:rsidRPr="007D5AC3">
        <w:rPr>
          <w:noProof/>
        </w:rPr>
        <w:fldChar w:fldCharType="separate"/>
      </w:r>
      <w:r w:rsidR="001338A5">
        <w:rPr>
          <w:noProof/>
        </w:rPr>
        <w:t>280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91</w:t>
      </w:r>
      <w:r>
        <w:rPr>
          <w:noProof/>
        </w:rPr>
        <w:tab/>
        <w:t>Decision to take no further action</w:t>
      </w:r>
      <w:r w:rsidRPr="007D5AC3">
        <w:rPr>
          <w:noProof/>
        </w:rPr>
        <w:tab/>
      </w:r>
      <w:r w:rsidRPr="007D5AC3">
        <w:rPr>
          <w:noProof/>
        </w:rPr>
        <w:fldChar w:fldCharType="begin"/>
      </w:r>
      <w:r w:rsidRPr="007D5AC3">
        <w:rPr>
          <w:noProof/>
        </w:rPr>
        <w:instrText xml:space="preserve"> PAGEREF _Toc74829832 \h </w:instrText>
      </w:r>
      <w:r w:rsidRPr="007D5AC3">
        <w:rPr>
          <w:noProof/>
        </w:rPr>
      </w:r>
      <w:r w:rsidRPr="007D5AC3">
        <w:rPr>
          <w:noProof/>
        </w:rPr>
        <w:fldChar w:fldCharType="separate"/>
      </w:r>
      <w:r w:rsidR="001338A5">
        <w:rPr>
          <w:noProof/>
        </w:rPr>
        <w:t>281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92</w:t>
      </w:r>
      <w:r>
        <w:rPr>
          <w:noProof/>
        </w:rPr>
        <w:tab/>
        <w:t>Agreement entered into between Director and person under review</w:t>
      </w:r>
      <w:r w:rsidRPr="007D5AC3">
        <w:rPr>
          <w:noProof/>
        </w:rPr>
        <w:tab/>
      </w:r>
      <w:r w:rsidRPr="007D5AC3">
        <w:rPr>
          <w:noProof/>
        </w:rPr>
        <w:fldChar w:fldCharType="begin"/>
      </w:r>
      <w:r w:rsidRPr="007D5AC3">
        <w:rPr>
          <w:noProof/>
        </w:rPr>
        <w:instrText xml:space="preserve"> PAGEREF _Toc74829833 \h </w:instrText>
      </w:r>
      <w:r w:rsidRPr="007D5AC3">
        <w:rPr>
          <w:noProof/>
        </w:rPr>
      </w:r>
      <w:r w:rsidRPr="007D5AC3">
        <w:rPr>
          <w:noProof/>
        </w:rPr>
        <w:fldChar w:fldCharType="separate"/>
      </w:r>
      <w:r w:rsidR="001338A5">
        <w:rPr>
          <w:noProof/>
        </w:rPr>
        <w:t>281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92A</w:t>
      </w:r>
      <w:r>
        <w:rPr>
          <w:noProof/>
        </w:rPr>
        <w:tab/>
        <w:t>If agreement is not ratified</w:t>
      </w:r>
      <w:r w:rsidRPr="007D5AC3">
        <w:rPr>
          <w:noProof/>
        </w:rPr>
        <w:tab/>
      </w:r>
      <w:r w:rsidRPr="007D5AC3">
        <w:rPr>
          <w:noProof/>
        </w:rPr>
        <w:fldChar w:fldCharType="begin"/>
      </w:r>
      <w:r w:rsidRPr="007D5AC3">
        <w:rPr>
          <w:noProof/>
        </w:rPr>
        <w:instrText xml:space="preserve"> PAGEREF _Toc74829834 \h </w:instrText>
      </w:r>
      <w:r w:rsidRPr="007D5AC3">
        <w:rPr>
          <w:noProof/>
        </w:rPr>
      </w:r>
      <w:r w:rsidRPr="007D5AC3">
        <w:rPr>
          <w:noProof/>
        </w:rPr>
        <w:fldChar w:fldCharType="separate"/>
      </w:r>
      <w:r w:rsidR="001338A5">
        <w:rPr>
          <w:noProof/>
        </w:rPr>
        <w:t>285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93</w:t>
      </w:r>
      <w:r>
        <w:rPr>
          <w:noProof/>
        </w:rPr>
        <w:tab/>
        <w:t>Referral to a Committee</w:t>
      </w:r>
      <w:r w:rsidRPr="007D5AC3">
        <w:rPr>
          <w:noProof/>
        </w:rPr>
        <w:tab/>
      </w:r>
      <w:r w:rsidRPr="007D5AC3">
        <w:rPr>
          <w:noProof/>
        </w:rPr>
        <w:fldChar w:fldCharType="begin"/>
      </w:r>
      <w:r w:rsidRPr="007D5AC3">
        <w:rPr>
          <w:noProof/>
        </w:rPr>
        <w:instrText xml:space="preserve"> PAGEREF _Toc74829835 \h </w:instrText>
      </w:r>
      <w:r w:rsidRPr="007D5AC3">
        <w:rPr>
          <w:noProof/>
        </w:rPr>
      </w:r>
      <w:r w:rsidRPr="007D5AC3">
        <w:rPr>
          <w:noProof/>
        </w:rPr>
        <w:fldChar w:fldCharType="separate"/>
      </w:r>
      <w:r w:rsidR="001338A5">
        <w:rPr>
          <w:noProof/>
        </w:rPr>
        <w:t>285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94</w:t>
      </w:r>
      <w:r>
        <w:rPr>
          <w:noProof/>
        </w:rPr>
        <w:tab/>
        <w:t>Director taken to have made a decision after 12 months</w:t>
      </w:r>
      <w:r w:rsidRPr="007D5AC3">
        <w:rPr>
          <w:noProof/>
        </w:rPr>
        <w:tab/>
      </w:r>
      <w:r w:rsidRPr="007D5AC3">
        <w:rPr>
          <w:noProof/>
        </w:rPr>
        <w:fldChar w:fldCharType="begin"/>
      </w:r>
      <w:r w:rsidRPr="007D5AC3">
        <w:rPr>
          <w:noProof/>
        </w:rPr>
        <w:instrText xml:space="preserve"> PAGEREF _Toc74829836 \h </w:instrText>
      </w:r>
      <w:r w:rsidRPr="007D5AC3">
        <w:rPr>
          <w:noProof/>
        </w:rPr>
      </w:r>
      <w:r w:rsidRPr="007D5AC3">
        <w:rPr>
          <w:noProof/>
        </w:rPr>
        <w:fldChar w:fldCharType="separate"/>
      </w:r>
      <w:r w:rsidR="001338A5">
        <w:rPr>
          <w:noProof/>
        </w:rPr>
        <w:t>287</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4—Professional Services Review Committees</w:t>
      </w:r>
      <w:r w:rsidRPr="007D5AC3">
        <w:rPr>
          <w:b w:val="0"/>
          <w:noProof/>
          <w:sz w:val="18"/>
        </w:rPr>
        <w:tab/>
      </w:r>
      <w:r w:rsidRPr="007D5AC3">
        <w:rPr>
          <w:b w:val="0"/>
          <w:noProof/>
          <w:sz w:val="18"/>
        </w:rPr>
        <w:fldChar w:fldCharType="begin"/>
      </w:r>
      <w:r w:rsidRPr="007D5AC3">
        <w:rPr>
          <w:b w:val="0"/>
          <w:noProof/>
          <w:sz w:val="18"/>
        </w:rPr>
        <w:instrText xml:space="preserve"> PAGEREF _Toc74829837 \h </w:instrText>
      </w:r>
      <w:r w:rsidRPr="007D5AC3">
        <w:rPr>
          <w:b w:val="0"/>
          <w:noProof/>
          <w:sz w:val="18"/>
        </w:rPr>
      </w:r>
      <w:r w:rsidRPr="007D5AC3">
        <w:rPr>
          <w:b w:val="0"/>
          <w:noProof/>
          <w:sz w:val="18"/>
        </w:rPr>
        <w:fldChar w:fldCharType="separate"/>
      </w:r>
      <w:r w:rsidR="001338A5">
        <w:rPr>
          <w:b w:val="0"/>
          <w:noProof/>
          <w:sz w:val="18"/>
        </w:rPr>
        <w:t>289</w:t>
      </w:r>
      <w:r w:rsidRPr="007D5AC3">
        <w:rPr>
          <w:b w:val="0"/>
          <w:noProof/>
          <w:sz w:val="18"/>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A—Constitution of Committees</w:t>
      </w:r>
      <w:r w:rsidRPr="007D5AC3">
        <w:rPr>
          <w:b w:val="0"/>
          <w:noProof/>
          <w:sz w:val="18"/>
        </w:rPr>
        <w:tab/>
      </w:r>
      <w:r w:rsidRPr="007D5AC3">
        <w:rPr>
          <w:b w:val="0"/>
          <w:noProof/>
          <w:sz w:val="18"/>
        </w:rPr>
        <w:fldChar w:fldCharType="begin"/>
      </w:r>
      <w:r w:rsidRPr="007D5AC3">
        <w:rPr>
          <w:b w:val="0"/>
          <w:noProof/>
          <w:sz w:val="18"/>
        </w:rPr>
        <w:instrText xml:space="preserve"> PAGEREF _Toc74829838 \h </w:instrText>
      </w:r>
      <w:r w:rsidRPr="007D5AC3">
        <w:rPr>
          <w:b w:val="0"/>
          <w:noProof/>
          <w:sz w:val="18"/>
        </w:rPr>
      </w:r>
      <w:r w:rsidRPr="007D5AC3">
        <w:rPr>
          <w:b w:val="0"/>
          <w:noProof/>
          <w:sz w:val="18"/>
        </w:rPr>
        <w:fldChar w:fldCharType="separate"/>
      </w:r>
      <w:r w:rsidR="001338A5">
        <w:rPr>
          <w:b w:val="0"/>
          <w:noProof/>
          <w:sz w:val="18"/>
        </w:rPr>
        <w:t>289</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95</w:t>
      </w:r>
      <w:r>
        <w:rPr>
          <w:noProof/>
        </w:rPr>
        <w:tab/>
        <w:t>Constitution of Committees</w:t>
      </w:r>
      <w:r w:rsidRPr="007D5AC3">
        <w:rPr>
          <w:noProof/>
        </w:rPr>
        <w:tab/>
      </w:r>
      <w:r w:rsidRPr="007D5AC3">
        <w:rPr>
          <w:noProof/>
        </w:rPr>
        <w:fldChar w:fldCharType="begin"/>
      </w:r>
      <w:r w:rsidRPr="007D5AC3">
        <w:rPr>
          <w:noProof/>
        </w:rPr>
        <w:instrText xml:space="preserve"> PAGEREF _Toc74829839 \h </w:instrText>
      </w:r>
      <w:r w:rsidRPr="007D5AC3">
        <w:rPr>
          <w:noProof/>
        </w:rPr>
      </w:r>
      <w:r w:rsidRPr="007D5AC3">
        <w:rPr>
          <w:noProof/>
        </w:rPr>
        <w:fldChar w:fldCharType="separate"/>
      </w:r>
      <w:r w:rsidR="001338A5">
        <w:rPr>
          <w:noProof/>
        </w:rPr>
        <w:t>289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96</w:t>
      </w:r>
      <w:r>
        <w:rPr>
          <w:noProof/>
        </w:rPr>
        <w:tab/>
        <w:t>Challenging appointments to Committees</w:t>
      </w:r>
      <w:r w:rsidRPr="007D5AC3">
        <w:rPr>
          <w:noProof/>
        </w:rPr>
        <w:tab/>
      </w:r>
      <w:r w:rsidRPr="007D5AC3">
        <w:rPr>
          <w:noProof/>
        </w:rPr>
        <w:fldChar w:fldCharType="begin"/>
      </w:r>
      <w:r w:rsidRPr="007D5AC3">
        <w:rPr>
          <w:noProof/>
        </w:rPr>
        <w:instrText xml:space="preserve"> PAGEREF _Toc74829840 \h </w:instrText>
      </w:r>
      <w:r w:rsidRPr="007D5AC3">
        <w:rPr>
          <w:noProof/>
        </w:rPr>
      </w:r>
      <w:r w:rsidRPr="007D5AC3">
        <w:rPr>
          <w:noProof/>
        </w:rPr>
        <w:fldChar w:fldCharType="separate"/>
      </w:r>
      <w:r w:rsidR="001338A5">
        <w:rPr>
          <w:noProof/>
        </w:rPr>
        <w:t>290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96A</w:t>
      </w:r>
      <w:r>
        <w:rPr>
          <w:noProof/>
        </w:rPr>
        <w:tab/>
        <w:t>If Committee members are unavailable</w:t>
      </w:r>
      <w:r w:rsidRPr="007D5AC3">
        <w:rPr>
          <w:noProof/>
        </w:rPr>
        <w:tab/>
      </w:r>
      <w:r w:rsidRPr="007D5AC3">
        <w:rPr>
          <w:noProof/>
        </w:rPr>
        <w:fldChar w:fldCharType="begin"/>
      </w:r>
      <w:r w:rsidRPr="007D5AC3">
        <w:rPr>
          <w:noProof/>
        </w:rPr>
        <w:instrText xml:space="preserve"> PAGEREF _Toc74829841 \h </w:instrText>
      </w:r>
      <w:r w:rsidRPr="007D5AC3">
        <w:rPr>
          <w:noProof/>
        </w:rPr>
      </w:r>
      <w:r w:rsidRPr="007D5AC3">
        <w:rPr>
          <w:noProof/>
        </w:rPr>
        <w:fldChar w:fldCharType="separate"/>
      </w:r>
      <w:r w:rsidR="001338A5">
        <w:rPr>
          <w:noProof/>
        </w:rPr>
        <w:t>291</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B—Proceedings of Committees</w:t>
      </w:r>
      <w:r w:rsidRPr="007D5AC3">
        <w:rPr>
          <w:b w:val="0"/>
          <w:noProof/>
          <w:sz w:val="18"/>
        </w:rPr>
        <w:tab/>
      </w:r>
      <w:r w:rsidRPr="007D5AC3">
        <w:rPr>
          <w:b w:val="0"/>
          <w:noProof/>
          <w:sz w:val="18"/>
        </w:rPr>
        <w:fldChar w:fldCharType="begin"/>
      </w:r>
      <w:r w:rsidRPr="007D5AC3">
        <w:rPr>
          <w:b w:val="0"/>
          <w:noProof/>
          <w:sz w:val="18"/>
        </w:rPr>
        <w:instrText xml:space="preserve"> PAGEREF _Toc74829842 \h </w:instrText>
      </w:r>
      <w:r w:rsidRPr="007D5AC3">
        <w:rPr>
          <w:b w:val="0"/>
          <w:noProof/>
          <w:sz w:val="18"/>
        </w:rPr>
      </w:r>
      <w:r w:rsidRPr="007D5AC3">
        <w:rPr>
          <w:b w:val="0"/>
          <w:noProof/>
          <w:sz w:val="18"/>
        </w:rPr>
        <w:fldChar w:fldCharType="separate"/>
      </w:r>
      <w:r w:rsidR="001338A5">
        <w:rPr>
          <w:b w:val="0"/>
          <w:noProof/>
          <w:sz w:val="18"/>
        </w:rPr>
        <w:t>292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97</w:t>
      </w:r>
      <w:r>
        <w:rPr>
          <w:noProof/>
        </w:rPr>
        <w:tab/>
        <w:t>Meetings</w:t>
      </w:r>
      <w:r w:rsidRPr="007D5AC3">
        <w:rPr>
          <w:noProof/>
        </w:rPr>
        <w:tab/>
      </w:r>
      <w:r w:rsidRPr="007D5AC3">
        <w:rPr>
          <w:noProof/>
        </w:rPr>
        <w:fldChar w:fldCharType="begin"/>
      </w:r>
      <w:r w:rsidRPr="007D5AC3">
        <w:rPr>
          <w:noProof/>
        </w:rPr>
        <w:instrText xml:space="preserve"> PAGEREF _Toc74829843 \h </w:instrText>
      </w:r>
      <w:r w:rsidRPr="007D5AC3">
        <w:rPr>
          <w:noProof/>
        </w:rPr>
      </w:r>
      <w:r w:rsidRPr="007D5AC3">
        <w:rPr>
          <w:noProof/>
        </w:rPr>
        <w:fldChar w:fldCharType="separate"/>
      </w:r>
      <w:r w:rsidR="001338A5">
        <w:rPr>
          <w:noProof/>
        </w:rPr>
        <w:t>292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98</w:t>
      </w:r>
      <w:r>
        <w:rPr>
          <w:noProof/>
        </w:rPr>
        <w:tab/>
        <w:t>Conduct of meetings</w:t>
      </w:r>
      <w:r w:rsidRPr="007D5AC3">
        <w:rPr>
          <w:noProof/>
        </w:rPr>
        <w:tab/>
      </w:r>
      <w:r w:rsidRPr="007D5AC3">
        <w:rPr>
          <w:noProof/>
        </w:rPr>
        <w:fldChar w:fldCharType="begin"/>
      </w:r>
      <w:r w:rsidRPr="007D5AC3">
        <w:rPr>
          <w:noProof/>
        </w:rPr>
        <w:instrText xml:space="preserve"> PAGEREF _Toc74829844 \h </w:instrText>
      </w:r>
      <w:r w:rsidRPr="007D5AC3">
        <w:rPr>
          <w:noProof/>
        </w:rPr>
      </w:r>
      <w:r w:rsidRPr="007D5AC3">
        <w:rPr>
          <w:noProof/>
        </w:rPr>
        <w:fldChar w:fldCharType="separate"/>
      </w:r>
      <w:r w:rsidR="001338A5">
        <w:rPr>
          <w:noProof/>
        </w:rPr>
        <w:t>292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99</w:t>
      </w:r>
      <w:r>
        <w:rPr>
          <w:noProof/>
        </w:rPr>
        <w:tab/>
        <w:t>Other procedural matters relating to meetings</w:t>
      </w:r>
      <w:r w:rsidRPr="007D5AC3">
        <w:rPr>
          <w:noProof/>
        </w:rPr>
        <w:tab/>
      </w:r>
      <w:r w:rsidRPr="007D5AC3">
        <w:rPr>
          <w:noProof/>
        </w:rPr>
        <w:fldChar w:fldCharType="begin"/>
      </w:r>
      <w:r w:rsidRPr="007D5AC3">
        <w:rPr>
          <w:noProof/>
        </w:rPr>
        <w:instrText xml:space="preserve"> PAGEREF _Toc74829845 \h </w:instrText>
      </w:r>
      <w:r w:rsidRPr="007D5AC3">
        <w:rPr>
          <w:noProof/>
        </w:rPr>
      </w:r>
      <w:r w:rsidRPr="007D5AC3">
        <w:rPr>
          <w:noProof/>
        </w:rPr>
        <w:fldChar w:fldCharType="separate"/>
      </w:r>
      <w:r w:rsidR="001338A5">
        <w:rPr>
          <w:noProof/>
        </w:rPr>
        <w:t>292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101</w:t>
      </w:r>
      <w:r>
        <w:rPr>
          <w:noProof/>
        </w:rPr>
        <w:tab/>
        <w:t>Hearings</w:t>
      </w:r>
      <w:r w:rsidRPr="007D5AC3">
        <w:rPr>
          <w:noProof/>
        </w:rPr>
        <w:tab/>
      </w:r>
      <w:r w:rsidRPr="007D5AC3">
        <w:rPr>
          <w:noProof/>
        </w:rPr>
        <w:fldChar w:fldCharType="begin"/>
      </w:r>
      <w:r w:rsidRPr="007D5AC3">
        <w:rPr>
          <w:noProof/>
        </w:rPr>
        <w:instrText xml:space="preserve"> PAGEREF _Toc74829846 \h </w:instrText>
      </w:r>
      <w:r w:rsidRPr="007D5AC3">
        <w:rPr>
          <w:noProof/>
        </w:rPr>
      </w:r>
      <w:r w:rsidRPr="007D5AC3">
        <w:rPr>
          <w:noProof/>
        </w:rPr>
        <w:fldChar w:fldCharType="separate"/>
      </w:r>
      <w:r w:rsidR="001338A5">
        <w:rPr>
          <w:noProof/>
        </w:rPr>
        <w:t>293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102</w:t>
      </w:r>
      <w:r>
        <w:rPr>
          <w:noProof/>
        </w:rPr>
        <w:tab/>
        <w:t>Notice of hearings</w:t>
      </w:r>
      <w:r w:rsidRPr="007D5AC3">
        <w:rPr>
          <w:noProof/>
        </w:rPr>
        <w:tab/>
      </w:r>
      <w:r w:rsidRPr="007D5AC3">
        <w:rPr>
          <w:noProof/>
        </w:rPr>
        <w:fldChar w:fldCharType="begin"/>
      </w:r>
      <w:r w:rsidRPr="007D5AC3">
        <w:rPr>
          <w:noProof/>
        </w:rPr>
        <w:instrText xml:space="preserve"> PAGEREF _Toc74829847 \h </w:instrText>
      </w:r>
      <w:r w:rsidRPr="007D5AC3">
        <w:rPr>
          <w:noProof/>
        </w:rPr>
      </w:r>
      <w:r w:rsidRPr="007D5AC3">
        <w:rPr>
          <w:noProof/>
        </w:rPr>
        <w:fldChar w:fldCharType="separate"/>
      </w:r>
      <w:r w:rsidR="001338A5">
        <w:rPr>
          <w:noProof/>
        </w:rPr>
        <w:t>293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103</w:t>
      </w:r>
      <w:r>
        <w:rPr>
          <w:noProof/>
        </w:rPr>
        <w:tab/>
        <w:t>Rights of persons under review at hearings</w:t>
      </w:r>
      <w:r w:rsidRPr="007D5AC3">
        <w:rPr>
          <w:noProof/>
        </w:rPr>
        <w:tab/>
      </w:r>
      <w:r w:rsidRPr="007D5AC3">
        <w:rPr>
          <w:noProof/>
        </w:rPr>
        <w:fldChar w:fldCharType="begin"/>
      </w:r>
      <w:r w:rsidRPr="007D5AC3">
        <w:rPr>
          <w:noProof/>
        </w:rPr>
        <w:instrText xml:space="preserve"> PAGEREF _Toc74829848 \h </w:instrText>
      </w:r>
      <w:r w:rsidRPr="007D5AC3">
        <w:rPr>
          <w:noProof/>
        </w:rPr>
      </w:r>
      <w:r w:rsidRPr="007D5AC3">
        <w:rPr>
          <w:noProof/>
        </w:rPr>
        <w:fldChar w:fldCharType="separate"/>
      </w:r>
      <w:r w:rsidR="001338A5">
        <w:rPr>
          <w:noProof/>
        </w:rPr>
        <w:t>294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104</w:t>
      </w:r>
      <w:r>
        <w:rPr>
          <w:noProof/>
        </w:rPr>
        <w:tab/>
        <w:t>Consequences of failing to appear, give evidence or answer a question when required</w:t>
      </w:r>
      <w:r w:rsidRPr="007D5AC3">
        <w:rPr>
          <w:noProof/>
        </w:rPr>
        <w:tab/>
      </w:r>
      <w:r w:rsidRPr="007D5AC3">
        <w:rPr>
          <w:noProof/>
        </w:rPr>
        <w:fldChar w:fldCharType="begin"/>
      </w:r>
      <w:r w:rsidRPr="007D5AC3">
        <w:rPr>
          <w:noProof/>
        </w:rPr>
        <w:instrText xml:space="preserve"> PAGEREF _Toc74829849 \h </w:instrText>
      </w:r>
      <w:r w:rsidRPr="007D5AC3">
        <w:rPr>
          <w:noProof/>
        </w:rPr>
      </w:r>
      <w:r w:rsidRPr="007D5AC3">
        <w:rPr>
          <w:noProof/>
        </w:rPr>
        <w:fldChar w:fldCharType="separate"/>
      </w:r>
      <w:r w:rsidR="001338A5">
        <w:rPr>
          <w:noProof/>
        </w:rPr>
        <w:t>295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105</w:t>
      </w:r>
      <w:r>
        <w:rPr>
          <w:noProof/>
        </w:rPr>
        <w:tab/>
        <w:t>Disqualification for failing to appear, give evidence or answer a question when required</w:t>
      </w:r>
      <w:r w:rsidRPr="007D5AC3">
        <w:rPr>
          <w:noProof/>
        </w:rPr>
        <w:tab/>
      </w:r>
      <w:r w:rsidRPr="007D5AC3">
        <w:rPr>
          <w:noProof/>
        </w:rPr>
        <w:fldChar w:fldCharType="begin"/>
      </w:r>
      <w:r w:rsidRPr="007D5AC3">
        <w:rPr>
          <w:noProof/>
        </w:rPr>
        <w:instrText xml:space="preserve"> PAGEREF _Toc74829850 \h </w:instrText>
      </w:r>
      <w:r w:rsidRPr="007D5AC3">
        <w:rPr>
          <w:noProof/>
        </w:rPr>
      </w:r>
      <w:r w:rsidRPr="007D5AC3">
        <w:rPr>
          <w:noProof/>
        </w:rPr>
        <w:fldChar w:fldCharType="separate"/>
      </w:r>
      <w:r w:rsidR="001338A5">
        <w:rPr>
          <w:noProof/>
        </w:rPr>
        <w:t>296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105A</w:t>
      </w:r>
      <w:r>
        <w:rPr>
          <w:noProof/>
        </w:rPr>
        <w:tab/>
        <w:t>Power of Committee to require the production of documents or the giving of information</w:t>
      </w:r>
      <w:r w:rsidRPr="007D5AC3">
        <w:rPr>
          <w:noProof/>
        </w:rPr>
        <w:tab/>
      </w:r>
      <w:r w:rsidRPr="007D5AC3">
        <w:rPr>
          <w:noProof/>
        </w:rPr>
        <w:fldChar w:fldCharType="begin"/>
      </w:r>
      <w:r w:rsidRPr="007D5AC3">
        <w:rPr>
          <w:noProof/>
        </w:rPr>
        <w:instrText xml:space="preserve"> PAGEREF _Toc74829851 \h </w:instrText>
      </w:r>
      <w:r w:rsidRPr="007D5AC3">
        <w:rPr>
          <w:noProof/>
        </w:rPr>
      </w:r>
      <w:r w:rsidRPr="007D5AC3">
        <w:rPr>
          <w:noProof/>
        </w:rPr>
        <w:fldChar w:fldCharType="separate"/>
      </w:r>
      <w:r w:rsidR="001338A5">
        <w:rPr>
          <w:noProof/>
        </w:rPr>
        <w:t>297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w:t>
      </w:r>
      <w:r>
        <w:rPr>
          <w:noProof/>
        </w:rPr>
        <w:tab/>
        <w:t>Conduct of hearings</w:t>
      </w:r>
      <w:r w:rsidRPr="007D5AC3">
        <w:rPr>
          <w:noProof/>
        </w:rPr>
        <w:tab/>
      </w:r>
      <w:r w:rsidRPr="007D5AC3">
        <w:rPr>
          <w:noProof/>
        </w:rPr>
        <w:fldChar w:fldCharType="begin"/>
      </w:r>
      <w:r w:rsidRPr="007D5AC3">
        <w:rPr>
          <w:noProof/>
        </w:rPr>
        <w:instrText xml:space="preserve"> PAGEREF _Toc74829852 \h </w:instrText>
      </w:r>
      <w:r w:rsidRPr="007D5AC3">
        <w:rPr>
          <w:noProof/>
        </w:rPr>
      </w:r>
      <w:r w:rsidRPr="007D5AC3">
        <w:rPr>
          <w:noProof/>
        </w:rPr>
        <w:fldChar w:fldCharType="separate"/>
      </w:r>
      <w:r w:rsidR="001338A5">
        <w:rPr>
          <w:noProof/>
        </w:rPr>
        <w:t>298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106A</w:t>
      </w:r>
      <w:r>
        <w:rPr>
          <w:noProof/>
        </w:rPr>
        <w:tab/>
        <w:t>Evidence at hearings</w:t>
      </w:r>
      <w:r w:rsidRPr="007D5AC3">
        <w:rPr>
          <w:noProof/>
        </w:rPr>
        <w:tab/>
      </w:r>
      <w:r w:rsidRPr="007D5AC3">
        <w:rPr>
          <w:noProof/>
        </w:rPr>
        <w:fldChar w:fldCharType="begin"/>
      </w:r>
      <w:r w:rsidRPr="007D5AC3">
        <w:rPr>
          <w:noProof/>
        </w:rPr>
        <w:instrText xml:space="preserve"> PAGEREF _Toc74829853 \h </w:instrText>
      </w:r>
      <w:r w:rsidRPr="007D5AC3">
        <w:rPr>
          <w:noProof/>
        </w:rPr>
      </w:r>
      <w:r w:rsidRPr="007D5AC3">
        <w:rPr>
          <w:noProof/>
        </w:rPr>
        <w:fldChar w:fldCharType="separate"/>
      </w:r>
      <w:r w:rsidR="001338A5">
        <w:rPr>
          <w:noProof/>
        </w:rPr>
        <w:t>299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106B</w:t>
      </w:r>
      <w:r>
        <w:rPr>
          <w:noProof/>
        </w:rPr>
        <w:tab/>
        <w:t>Summons to give evidence etc.</w:t>
      </w:r>
      <w:r w:rsidRPr="007D5AC3">
        <w:rPr>
          <w:noProof/>
        </w:rPr>
        <w:tab/>
      </w:r>
      <w:r w:rsidRPr="007D5AC3">
        <w:rPr>
          <w:noProof/>
        </w:rPr>
        <w:fldChar w:fldCharType="begin"/>
      </w:r>
      <w:r w:rsidRPr="007D5AC3">
        <w:rPr>
          <w:noProof/>
        </w:rPr>
        <w:instrText xml:space="preserve"> PAGEREF _Toc74829854 \h </w:instrText>
      </w:r>
      <w:r w:rsidRPr="007D5AC3">
        <w:rPr>
          <w:noProof/>
        </w:rPr>
      </w:r>
      <w:r w:rsidRPr="007D5AC3">
        <w:rPr>
          <w:noProof/>
        </w:rPr>
        <w:fldChar w:fldCharType="separate"/>
      </w:r>
      <w:r w:rsidR="001338A5">
        <w:rPr>
          <w:noProof/>
        </w:rPr>
        <w:t>299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106C</w:t>
      </w:r>
      <w:r>
        <w:rPr>
          <w:noProof/>
        </w:rPr>
        <w:tab/>
        <w:t>Allowances for witnesses at hearings</w:t>
      </w:r>
      <w:r w:rsidRPr="007D5AC3">
        <w:rPr>
          <w:noProof/>
        </w:rPr>
        <w:tab/>
      </w:r>
      <w:r w:rsidRPr="007D5AC3">
        <w:rPr>
          <w:noProof/>
        </w:rPr>
        <w:fldChar w:fldCharType="begin"/>
      </w:r>
      <w:r w:rsidRPr="007D5AC3">
        <w:rPr>
          <w:noProof/>
        </w:rPr>
        <w:instrText xml:space="preserve"> PAGEREF _Toc74829855 \h </w:instrText>
      </w:r>
      <w:r w:rsidRPr="007D5AC3">
        <w:rPr>
          <w:noProof/>
        </w:rPr>
      </w:r>
      <w:r w:rsidRPr="007D5AC3">
        <w:rPr>
          <w:noProof/>
        </w:rPr>
        <w:fldChar w:fldCharType="separate"/>
      </w:r>
      <w:r w:rsidR="001338A5">
        <w:rPr>
          <w:noProof/>
        </w:rPr>
        <w:t>299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106D</w:t>
      </w:r>
      <w:r>
        <w:rPr>
          <w:noProof/>
        </w:rPr>
        <w:tab/>
        <w:t>Failure to attend</w:t>
      </w:r>
      <w:r w:rsidRPr="007D5AC3">
        <w:rPr>
          <w:noProof/>
        </w:rPr>
        <w:tab/>
      </w:r>
      <w:r w:rsidRPr="007D5AC3">
        <w:rPr>
          <w:noProof/>
        </w:rPr>
        <w:fldChar w:fldCharType="begin"/>
      </w:r>
      <w:r w:rsidRPr="007D5AC3">
        <w:rPr>
          <w:noProof/>
        </w:rPr>
        <w:instrText xml:space="preserve"> PAGEREF _Toc74829856 \h </w:instrText>
      </w:r>
      <w:r w:rsidRPr="007D5AC3">
        <w:rPr>
          <w:noProof/>
        </w:rPr>
      </w:r>
      <w:r w:rsidRPr="007D5AC3">
        <w:rPr>
          <w:noProof/>
        </w:rPr>
        <w:fldChar w:fldCharType="separate"/>
      </w:r>
      <w:r w:rsidR="001338A5">
        <w:rPr>
          <w:noProof/>
        </w:rPr>
        <w:t>300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106E</w:t>
      </w:r>
      <w:r>
        <w:rPr>
          <w:noProof/>
        </w:rPr>
        <w:tab/>
        <w:t>Refusal to be sworn or to answer questions</w:t>
      </w:r>
      <w:r w:rsidRPr="007D5AC3">
        <w:rPr>
          <w:noProof/>
        </w:rPr>
        <w:tab/>
      </w:r>
      <w:r w:rsidRPr="007D5AC3">
        <w:rPr>
          <w:noProof/>
        </w:rPr>
        <w:fldChar w:fldCharType="begin"/>
      </w:r>
      <w:r w:rsidRPr="007D5AC3">
        <w:rPr>
          <w:noProof/>
        </w:rPr>
        <w:instrText xml:space="preserve"> PAGEREF _Toc74829857 \h </w:instrText>
      </w:r>
      <w:r w:rsidRPr="007D5AC3">
        <w:rPr>
          <w:noProof/>
        </w:rPr>
      </w:r>
      <w:r w:rsidRPr="007D5AC3">
        <w:rPr>
          <w:noProof/>
        </w:rPr>
        <w:fldChar w:fldCharType="separate"/>
      </w:r>
      <w:r w:rsidR="001338A5">
        <w:rPr>
          <w:noProof/>
        </w:rPr>
        <w:t>300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106EA</w:t>
      </w:r>
      <w:r>
        <w:rPr>
          <w:noProof/>
        </w:rPr>
        <w:tab/>
        <w:t>Contempt of Committee</w:t>
      </w:r>
      <w:r w:rsidRPr="007D5AC3">
        <w:rPr>
          <w:noProof/>
        </w:rPr>
        <w:tab/>
      </w:r>
      <w:r w:rsidRPr="007D5AC3">
        <w:rPr>
          <w:noProof/>
        </w:rPr>
        <w:fldChar w:fldCharType="begin"/>
      </w:r>
      <w:r w:rsidRPr="007D5AC3">
        <w:rPr>
          <w:noProof/>
        </w:rPr>
        <w:instrText xml:space="preserve"> PAGEREF _Toc74829858 \h </w:instrText>
      </w:r>
      <w:r w:rsidRPr="007D5AC3">
        <w:rPr>
          <w:noProof/>
        </w:rPr>
      </w:r>
      <w:r w:rsidRPr="007D5AC3">
        <w:rPr>
          <w:noProof/>
        </w:rPr>
        <w:fldChar w:fldCharType="separate"/>
      </w:r>
      <w:r w:rsidR="001338A5">
        <w:rPr>
          <w:noProof/>
        </w:rPr>
        <w:t>301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106F</w:t>
      </w:r>
      <w:r>
        <w:rPr>
          <w:noProof/>
        </w:rPr>
        <w:tab/>
        <w:t>Protection of Committee members, representatives and witnesses at hearings</w:t>
      </w:r>
      <w:r w:rsidRPr="007D5AC3">
        <w:rPr>
          <w:noProof/>
        </w:rPr>
        <w:tab/>
      </w:r>
      <w:r w:rsidRPr="007D5AC3">
        <w:rPr>
          <w:noProof/>
        </w:rPr>
        <w:fldChar w:fldCharType="begin"/>
      </w:r>
      <w:r w:rsidRPr="007D5AC3">
        <w:rPr>
          <w:noProof/>
        </w:rPr>
        <w:instrText xml:space="preserve"> PAGEREF _Toc74829859 \h </w:instrText>
      </w:r>
      <w:r w:rsidRPr="007D5AC3">
        <w:rPr>
          <w:noProof/>
        </w:rPr>
      </w:r>
      <w:r w:rsidRPr="007D5AC3">
        <w:rPr>
          <w:noProof/>
        </w:rPr>
        <w:fldChar w:fldCharType="separate"/>
      </w:r>
      <w:r w:rsidR="001338A5">
        <w:rPr>
          <w:noProof/>
        </w:rPr>
        <w:t>302</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C—Action to be taken by Committees</w:t>
      </w:r>
      <w:r w:rsidRPr="007D5AC3">
        <w:rPr>
          <w:b w:val="0"/>
          <w:noProof/>
          <w:sz w:val="18"/>
        </w:rPr>
        <w:tab/>
      </w:r>
      <w:r w:rsidRPr="007D5AC3">
        <w:rPr>
          <w:b w:val="0"/>
          <w:noProof/>
          <w:sz w:val="18"/>
        </w:rPr>
        <w:fldChar w:fldCharType="begin"/>
      </w:r>
      <w:r w:rsidRPr="007D5AC3">
        <w:rPr>
          <w:b w:val="0"/>
          <w:noProof/>
          <w:sz w:val="18"/>
        </w:rPr>
        <w:instrText xml:space="preserve"> PAGEREF _Toc74829860 \h </w:instrText>
      </w:r>
      <w:r w:rsidRPr="007D5AC3">
        <w:rPr>
          <w:b w:val="0"/>
          <w:noProof/>
          <w:sz w:val="18"/>
        </w:rPr>
      </w:r>
      <w:r w:rsidRPr="007D5AC3">
        <w:rPr>
          <w:b w:val="0"/>
          <w:noProof/>
          <w:sz w:val="18"/>
        </w:rPr>
        <w:fldChar w:fldCharType="separate"/>
      </w:r>
      <w:r w:rsidR="001338A5">
        <w:rPr>
          <w:b w:val="0"/>
          <w:noProof/>
          <w:sz w:val="18"/>
        </w:rPr>
        <w:t>302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106G</w:t>
      </w:r>
      <w:r>
        <w:rPr>
          <w:noProof/>
        </w:rPr>
        <w:tab/>
        <w:t>Application of Subdivision</w:t>
      </w:r>
      <w:r w:rsidRPr="007D5AC3">
        <w:rPr>
          <w:noProof/>
        </w:rPr>
        <w:tab/>
      </w:r>
      <w:r w:rsidRPr="007D5AC3">
        <w:rPr>
          <w:noProof/>
        </w:rPr>
        <w:fldChar w:fldCharType="begin"/>
      </w:r>
      <w:r w:rsidRPr="007D5AC3">
        <w:rPr>
          <w:noProof/>
        </w:rPr>
        <w:instrText xml:space="preserve"> PAGEREF _Toc74829861 \h </w:instrText>
      </w:r>
      <w:r w:rsidRPr="007D5AC3">
        <w:rPr>
          <w:noProof/>
        </w:rPr>
      </w:r>
      <w:r w:rsidRPr="007D5AC3">
        <w:rPr>
          <w:noProof/>
        </w:rPr>
        <w:fldChar w:fldCharType="separate"/>
      </w:r>
      <w:r w:rsidR="001338A5">
        <w:rPr>
          <w:noProof/>
        </w:rPr>
        <w:t>302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106GA</w:t>
      </w:r>
      <w:r>
        <w:rPr>
          <w:noProof/>
        </w:rPr>
        <w:tab/>
        <w:t>Notification by Director or Committee that proper investigation is impossible</w:t>
      </w:r>
      <w:r w:rsidRPr="007D5AC3">
        <w:rPr>
          <w:noProof/>
        </w:rPr>
        <w:tab/>
      </w:r>
      <w:r w:rsidRPr="007D5AC3">
        <w:rPr>
          <w:noProof/>
        </w:rPr>
        <w:fldChar w:fldCharType="begin"/>
      </w:r>
      <w:r w:rsidRPr="007D5AC3">
        <w:rPr>
          <w:noProof/>
        </w:rPr>
        <w:instrText xml:space="preserve"> PAGEREF _Toc74829862 \h </w:instrText>
      </w:r>
      <w:r w:rsidRPr="007D5AC3">
        <w:rPr>
          <w:noProof/>
        </w:rPr>
      </w:r>
      <w:r w:rsidRPr="007D5AC3">
        <w:rPr>
          <w:noProof/>
        </w:rPr>
        <w:fldChar w:fldCharType="separate"/>
      </w:r>
      <w:r w:rsidR="001338A5">
        <w:rPr>
          <w:noProof/>
        </w:rPr>
        <w:t>304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106H</w:t>
      </w:r>
      <w:r>
        <w:rPr>
          <w:noProof/>
        </w:rPr>
        <w:tab/>
        <w:t>Committee findings, scope of investigation etc.</w:t>
      </w:r>
      <w:r w:rsidRPr="007D5AC3">
        <w:rPr>
          <w:noProof/>
        </w:rPr>
        <w:tab/>
      </w:r>
      <w:r w:rsidRPr="007D5AC3">
        <w:rPr>
          <w:noProof/>
        </w:rPr>
        <w:fldChar w:fldCharType="begin"/>
      </w:r>
      <w:r w:rsidRPr="007D5AC3">
        <w:rPr>
          <w:noProof/>
        </w:rPr>
        <w:instrText xml:space="preserve"> PAGEREF _Toc74829863 \h </w:instrText>
      </w:r>
      <w:r w:rsidRPr="007D5AC3">
        <w:rPr>
          <w:noProof/>
        </w:rPr>
      </w:r>
      <w:r w:rsidRPr="007D5AC3">
        <w:rPr>
          <w:noProof/>
        </w:rPr>
        <w:fldChar w:fldCharType="separate"/>
      </w:r>
      <w:r w:rsidR="001338A5">
        <w:rPr>
          <w:noProof/>
        </w:rPr>
        <w:t>304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106J</w:t>
      </w:r>
      <w:r>
        <w:rPr>
          <w:noProof/>
        </w:rPr>
        <w:tab/>
        <w:t>Committee may request Director’s review</w:t>
      </w:r>
      <w:r w:rsidRPr="007D5AC3">
        <w:rPr>
          <w:noProof/>
        </w:rPr>
        <w:tab/>
      </w:r>
      <w:r w:rsidRPr="007D5AC3">
        <w:rPr>
          <w:noProof/>
        </w:rPr>
        <w:fldChar w:fldCharType="begin"/>
      </w:r>
      <w:r w:rsidRPr="007D5AC3">
        <w:rPr>
          <w:noProof/>
        </w:rPr>
        <w:instrText xml:space="preserve"> PAGEREF _Toc74829864 \h </w:instrText>
      </w:r>
      <w:r w:rsidRPr="007D5AC3">
        <w:rPr>
          <w:noProof/>
        </w:rPr>
      </w:r>
      <w:r w:rsidRPr="007D5AC3">
        <w:rPr>
          <w:noProof/>
        </w:rPr>
        <w:fldChar w:fldCharType="separate"/>
      </w:r>
      <w:r w:rsidR="001338A5">
        <w:rPr>
          <w:noProof/>
        </w:rPr>
        <w:t>305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106K</w:t>
      </w:r>
      <w:r>
        <w:rPr>
          <w:noProof/>
        </w:rPr>
        <w:tab/>
        <w:t>Committee may have regard to samples of services</w:t>
      </w:r>
      <w:r w:rsidRPr="007D5AC3">
        <w:rPr>
          <w:noProof/>
        </w:rPr>
        <w:tab/>
      </w:r>
      <w:r w:rsidRPr="007D5AC3">
        <w:rPr>
          <w:noProof/>
        </w:rPr>
        <w:fldChar w:fldCharType="begin"/>
      </w:r>
      <w:r w:rsidRPr="007D5AC3">
        <w:rPr>
          <w:noProof/>
        </w:rPr>
        <w:instrText xml:space="preserve"> PAGEREF _Toc74829865 \h </w:instrText>
      </w:r>
      <w:r w:rsidRPr="007D5AC3">
        <w:rPr>
          <w:noProof/>
        </w:rPr>
      </w:r>
      <w:r w:rsidRPr="007D5AC3">
        <w:rPr>
          <w:noProof/>
        </w:rPr>
        <w:fldChar w:fldCharType="separate"/>
      </w:r>
      <w:r w:rsidR="001338A5">
        <w:rPr>
          <w:noProof/>
        </w:rPr>
        <w:t>306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106KB</w:t>
      </w:r>
      <w:r>
        <w:rPr>
          <w:noProof/>
        </w:rPr>
        <w:tab/>
        <w:t>Generic findings of inappropriate practice</w:t>
      </w:r>
      <w:r w:rsidRPr="007D5AC3">
        <w:rPr>
          <w:noProof/>
        </w:rPr>
        <w:tab/>
      </w:r>
      <w:r w:rsidRPr="007D5AC3">
        <w:rPr>
          <w:noProof/>
        </w:rPr>
        <w:fldChar w:fldCharType="begin"/>
      </w:r>
      <w:r w:rsidRPr="007D5AC3">
        <w:rPr>
          <w:noProof/>
        </w:rPr>
        <w:instrText xml:space="preserve"> PAGEREF _Toc74829866 \h </w:instrText>
      </w:r>
      <w:r w:rsidRPr="007D5AC3">
        <w:rPr>
          <w:noProof/>
        </w:rPr>
      </w:r>
      <w:r w:rsidRPr="007D5AC3">
        <w:rPr>
          <w:noProof/>
        </w:rPr>
        <w:fldChar w:fldCharType="separate"/>
      </w:r>
      <w:r w:rsidR="001338A5">
        <w:rPr>
          <w:noProof/>
        </w:rPr>
        <w:t>306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106KC</w:t>
      </w:r>
      <w:r>
        <w:rPr>
          <w:noProof/>
        </w:rPr>
        <w:tab/>
        <w:t>Notification by Committee to Director of matters of concern to profession</w:t>
      </w:r>
      <w:r w:rsidRPr="007D5AC3">
        <w:rPr>
          <w:noProof/>
        </w:rPr>
        <w:tab/>
      </w:r>
      <w:r w:rsidRPr="007D5AC3">
        <w:rPr>
          <w:noProof/>
        </w:rPr>
        <w:fldChar w:fldCharType="begin"/>
      </w:r>
      <w:r w:rsidRPr="007D5AC3">
        <w:rPr>
          <w:noProof/>
        </w:rPr>
        <w:instrText xml:space="preserve"> PAGEREF _Toc74829867 \h </w:instrText>
      </w:r>
      <w:r w:rsidRPr="007D5AC3">
        <w:rPr>
          <w:noProof/>
        </w:rPr>
      </w:r>
      <w:r w:rsidRPr="007D5AC3">
        <w:rPr>
          <w:noProof/>
        </w:rPr>
        <w:fldChar w:fldCharType="separate"/>
      </w:r>
      <w:r w:rsidR="001338A5">
        <w:rPr>
          <w:noProof/>
        </w:rPr>
        <w:t>307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106KD</w:t>
      </w:r>
      <w:r>
        <w:rPr>
          <w:noProof/>
        </w:rPr>
        <w:tab/>
        <w:t>Preparation of draft report</w:t>
      </w:r>
      <w:r w:rsidRPr="007D5AC3">
        <w:rPr>
          <w:noProof/>
        </w:rPr>
        <w:tab/>
      </w:r>
      <w:r w:rsidRPr="007D5AC3">
        <w:rPr>
          <w:noProof/>
        </w:rPr>
        <w:fldChar w:fldCharType="begin"/>
      </w:r>
      <w:r w:rsidRPr="007D5AC3">
        <w:rPr>
          <w:noProof/>
        </w:rPr>
        <w:instrText xml:space="preserve"> PAGEREF _Toc74829868 \h </w:instrText>
      </w:r>
      <w:r w:rsidRPr="007D5AC3">
        <w:rPr>
          <w:noProof/>
        </w:rPr>
      </w:r>
      <w:r w:rsidRPr="007D5AC3">
        <w:rPr>
          <w:noProof/>
        </w:rPr>
        <w:fldChar w:fldCharType="separate"/>
      </w:r>
      <w:r w:rsidR="001338A5">
        <w:rPr>
          <w:noProof/>
        </w:rPr>
        <w:t>307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106KE</w:t>
      </w:r>
      <w:r>
        <w:rPr>
          <w:noProof/>
        </w:rPr>
        <w:tab/>
        <w:t>Draft report contains no finding of inappropriate practice</w:t>
      </w:r>
      <w:r w:rsidRPr="007D5AC3">
        <w:rPr>
          <w:noProof/>
        </w:rPr>
        <w:tab/>
      </w:r>
      <w:r w:rsidRPr="007D5AC3">
        <w:rPr>
          <w:noProof/>
        </w:rPr>
        <w:fldChar w:fldCharType="begin"/>
      </w:r>
      <w:r w:rsidRPr="007D5AC3">
        <w:rPr>
          <w:noProof/>
        </w:rPr>
        <w:instrText xml:space="preserve"> PAGEREF _Toc74829869 \h </w:instrText>
      </w:r>
      <w:r w:rsidRPr="007D5AC3">
        <w:rPr>
          <w:noProof/>
        </w:rPr>
      </w:r>
      <w:r w:rsidRPr="007D5AC3">
        <w:rPr>
          <w:noProof/>
        </w:rPr>
        <w:fldChar w:fldCharType="separate"/>
      </w:r>
      <w:r w:rsidR="001338A5">
        <w:rPr>
          <w:noProof/>
        </w:rPr>
        <w:t>308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106L</w:t>
      </w:r>
      <w:r>
        <w:rPr>
          <w:noProof/>
        </w:rPr>
        <w:tab/>
        <w:t>Final report of Committee</w:t>
      </w:r>
      <w:r w:rsidRPr="007D5AC3">
        <w:rPr>
          <w:noProof/>
        </w:rPr>
        <w:tab/>
      </w:r>
      <w:r w:rsidRPr="007D5AC3">
        <w:rPr>
          <w:noProof/>
        </w:rPr>
        <w:fldChar w:fldCharType="begin"/>
      </w:r>
      <w:r w:rsidRPr="007D5AC3">
        <w:rPr>
          <w:noProof/>
        </w:rPr>
        <w:instrText xml:space="preserve"> PAGEREF _Toc74829870 \h </w:instrText>
      </w:r>
      <w:r w:rsidRPr="007D5AC3">
        <w:rPr>
          <w:noProof/>
        </w:rPr>
      </w:r>
      <w:r w:rsidRPr="007D5AC3">
        <w:rPr>
          <w:noProof/>
        </w:rPr>
        <w:fldChar w:fldCharType="separate"/>
      </w:r>
      <w:r w:rsidR="001338A5">
        <w:rPr>
          <w:noProof/>
        </w:rPr>
        <w:t>309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106M</w:t>
      </w:r>
      <w:r>
        <w:rPr>
          <w:noProof/>
        </w:rPr>
        <w:tab/>
        <w:t>Referral of matter to a regulatory body to be mentioned in Committee’s report</w:t>
      </w:r>
      <w:r w:rsidRPr="007D5AC3">
        <w:rPr>
          <w:noProof/>
        </w:rPr>
        <w:tab/>
      </w:r>
      <w:r w:rsidRPr="007D5AC3">
        <w:rPr>
          <w:noProof/>
        </w:rPr>
        <w:fldChar w:fldCharType="begin"/>
      </w:r>
      <w:r w:rsidRPr="007D5AC3">
        <w:rPr>
          <w:noProof/>
        </w:rPr>
        <w:instrText xml:space="preserve"> PAGEREF _Toc74829871 \h </w:instrText>
      </w:r>
      <w:r w:rsidRPr="007D5AC3">
        <w:rPr>
          <w:noProof/>
        </w:rPr>
      </w:r>
      <w:r w:rsidRPr="007D5AC3">
        <w:rPr>
          <w:noProof/>
        </w:rPr>
        <w:fldChar w:fldCharType="separate"/>
      </w:r>
      <w:r w:rsidR="001338A5">
        <w:rPr>
          <w:noProof/>
        </w:rPr>
        <w:t>310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106N</w:t>
      </w:r>
      <w:r>
        <w:rPr>
          <w:noProof/>
        </w:rPr>
        <w:tab/>
        <w:t>Committee may refer material to Chief Executive Medicare if certain offences or civil contraventions are suspected</w:t>
      </w:r>
      <w:r w:rsidRPr="007D5AC3">
        <w:rPr>
          <w:noProof/>
        </w:rPr>
        <w:tab/>
      </w:r>
      <w:r w:rsidRPr="007D5AC3">
        <w:rPr>
          <w:noProof/>
        </w:rPr>
        <w:fldChar w:fldCharType="begin"/>
      </w:r>
      <w:r w:rsidRPr="007D5AC3">
        <w:rPr>
          <w:noProof/>
        </w:rPr>
        <w:instrText xml:space="preserve"> PAGEREF _Toc74829872 \h </w:instrText>
      </w:r>
      <w:r w:rsidRPr="007D5AC3">
        <w:rPr>
          <w:noProof/>
        </w:rPr>
      </w:r>
      <w:r w:rsidRPr="007D5AC3">
        <w:rPr>
          <w:noProof/>
        </w:rPr>
        <w:fldChar w:fldCharType="separate"/>
      </w:r>
      <w:r w:rsidR="001338A5">
        <w:rPr>
          <w:noProof/>
        </w:rPr>
        <w:t>311</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5—Determining Authority</w:t>
      </w:r>
      <w:r w:rsidRPr="007D5AC3">
        <w:rPr>
          <w:b w:val="0"/>
          <w:noProof/>
          <w:sz w:val="18"/>
        </w:rPr>
        <w:tab/>
      </w:r>
      <w:r w:rsidRPr="007D5AC3">
        <w:rPr>
          <w:b w:val="0"/>
          <w:noProof/>
          <w:sz w:val="18"/>
        </w:rPr>
        <w:fldChar w:fldCharType="begin"/>
      </w:r>
      <w:r w:rsidRPr="007D5AC3">
        <w:rPr>
          <w:b w:val="0"/>
          <w:noProof/>
          <w:sz w:val="18"/>
        </w:rPr>
        <w:instrText xml:space="preserve"> PAGEREF _Toc74829873 \h </w:instrText>
      </w:r>
      <w:r w:rsidRPr="007D5AC3">
        <w:rPr>
          <w:b w:val="0"/>
          <w:noProof/>
          <w:sz w:val="18"/>
        </w:rPr>
      </w:r>
      <w:r w:rsidRPr="007D5AC3">
        <w:rPr>
          <w:b w:val="0"/>
          <w:noProof/>
          <w:sz w:val="18"/>
        </w:rPr>
        <w:fldChar w:fldCharType="separate"/>
      </w:r>
      <w:r w:rsidR="001338A5">
        <w:rPr>
          <w:b w:val="0"/>
          <w:noProof/>
          <w:sz w:val="18"/>
        </w:rPr>
        <w:t>312</w:t>
      </w:r>
      <w:r w:rsidRPr="007D5AC3">
        <w:rPr>
          <w:b w:val="0"/>
          <w:noProof/>
          <w:sz w:val="18"/>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A—Establishment etc. of the Determining Authority</w:t>
      </w:r>
      <w:r w:rsidRPr="007D5AC3">
        <w:rPr>
          <w:b w:val="0"/>
          <w:noProof/>
          <w:sz w:val="18"/>
        </w:rPr>
        <w:tab/>
      </w:r>
      <w:r w:rsidRPr="007D5AC3">
        <w:rPr>
          <w:b w:val="0"/>
          <w:noProof/>
          <w:sz w:val="18"/>
        </w:rPr>
        <w:fldChar w:fldCharType="begin"/>
      </w:r>
      <w:r w:rsidRPr="007D5AC3">
        <w:rPr>
          <w:b w:val="0"/>
          <w:noProof/>
          <w:sz w:val="18"/>
        </w:rPr>
        <w:instrText xml:space="preserve"> PAGEREF _Toc74829874 \h </w:instrText>
      </w:r>
      <w:r w:rsidRPr="007D5AC3">
        <w:rPr>
          <w:b w:val="0"/>
          <w:noProof/>
          <w:sz w:val="18"/>
        </w:rPr>
      </w:r>
      <w:r w:rsidRPr="007D5AC3">
        <w:rPr>
          <w:b w:val="0"/>
          <w:noProof/>
          <w:sz w:val="18"/>
        </w:rPr>
        <w:fldChar w:fldCharType="separate"/>
      </w:r>
      <w:r w:rsidR="001338A5">
        <w:rPr>
          <w:b w:val="0"/>
          <w:noProof/>
          <w:sz w:val="18"/>
        </w:rPr>
        <w:t>312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106Q</w:t>
      </w:r>
      <w:r>
        <w:rPr>
          <w:noProof/>
        </w:rPr>
        <w:tab/>
        <w:t>The Determining Authority</w:t>
      </w:r>
      <w:r w:rsidRPr="007D5AC3">
        <w:rPr>
          <w:noProof/>
        </w:rPr>
        <w:tab/>
      </w:r>
      <w:r w:rsidRPr="007D5AC3">
        <w:rPr>
          <w:noProof/>
        </w:rPr>
        <w:fldChar w:fldCharType="begin"/>
      </w:r>
      <w:r w:rsidRPr="007D5AC3">
        <w:rPr>
          <w:noProof/>
        </w:rPr>
        <w:instrText xml:space="preserve"> PAGEREF _Toc74829875 \h </w:instrText>
      </w:r>
      <w:r w:rsidRPr="007D5AC3">
        <w:rPr>
          <w:noProof/>
        </w:rPr>
      </w:r>
      <w:r w:rsidRPr="007D5AC3">
        <w:rPr>
          <w:noProof/>
        </w:rPr>
        <w:fldChar w:fldCharType="separate"/>
      </w:r>
      <w:r w:rsidR="001338A5">
        <w:rPr>
          <w:noProof/>
        </w:rPr>
        <w:t>312</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B—Ratification of agreements by the Determining Authority</w:t>
      </w:r>
      <w:r w:rsidRPr="007D5AC3">
        <w:rPr>
          <w:b w:val="0"/>
          <w:noProof/>
          <w:sz w:val="18"/>
        </w:rPr>
        <w:tab/>
      </w:r>
      <w:r w:rsidRPr="007D5AC3">
        <w:rPr>
          <w:b w:val="0"/>
          <w:noProof/>
          <w:sz w:val="18"/>
        </w:rPr>
        <w:fldChar w:fldCharType="begin"/>
      </w:r>
      <w:r w:rsidRPr="007D5AC3">
        <w:rPr>
          <w:b w:val="0"/>
          <w:noProof/>
          <w:sz w:val="18"/>
        </w:rPr>
        <w:instrText xml:space="preserve"> PAGEREF _Toc74829876 \h </w:instrText>
      </w:r>
      <w:r w:rsidRPr="007D5AC3">
        <w:rPr>
          <w:b w:val="0"/>
          <w:noProof/>
          <w:sz w:val="18"/>
        </w:rPr>
      </w:r>
      <w:r w:rsidRPr="007D5AC3">
        <w:rPr>
          <w:b w:val="0"/>
          <w:noProof/>
          <w:sz w:val="18"/>
        </w:rPr>
        <w:fldChar w:fldCharType="separate"/>
      </w:r>
      <w:r w:rsidR="001338A5">
        <w:rPr>
          <w:b w:val="0"/>
          <w:noProof/>
          <w:sz w:val="18"/>
        </w:rPr>
        <w:t>312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106QA</w:t>
      </w:r>
      <w:r>
        <w:rPr>
          <w:noProof/>
        </w:rPr>
        <w:tab/>
        <w:t>Application of Subdivision</w:t>
      </w:r>
      <w:r w:rsidRPr="007D5AC3">
        <w:rPr>
          <w:noProof/>
        </w:rPr>
        <w:tab/>
      </w:r>
      <w:r w:rsidRPr="007D5AC3">
        <w:rPr>
          <w:noProof/>
        </w:rPr>
        <w:fldChar w:fldCharType="begin"/>
      </w:r>
      <w:r w:rsidRPr="007D5AC3">
        <w:rPr>
          <w:noProof/>
        </w:rPr>
        <w:instrText xml:space="preserve"> PAGEREF _Toc74829877 \h </w:instrText>
      </w:r>
      <w:r w:rsidRPr="007D5AC3">
        <w:rPr>
          <w:noProof/>
        </w:rPr>
      </w:r>
      <w:r w:rsidRPr="007D5AC3">
        <w:rPr>
          <w:noProof/>
        </w:rPr>
        <w:fldChar w:fldCharType="separate"/>
      </w:r>
      <w:r w:rsidR="001338A5">
        <w:rPr>
          <w:noProof/>
        </w:rPr>
        <w:t>312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106QB</w:t>
      </w:r>
      <w:r>
        <w:rPr>
          <w:noProof/>
        </w:rPr>
        <w:tab/>
        <w:t>Notification by Director or Authority that action in agreement cannot take effect</w:t>
      </w:r>
      <w:r w:rsidRPr="007D5AC3">
        <w:rPr>
          <w:noProof/>
        </w:rPr>
        <w:tab/>
      </w:r>
      <w:r w:rsidRPr="007D5AC3">
        <w:rPr>
          <w:noProof/>
        </w:rPr>
        <w:fldChar w:fldCharType="begin"/>
      </w:r>
      <w:r w:rsidRPr="007D5AC3">
        <w:rPr>
          <w:noProof/>
        </w:rPr>
        <w:instrText xml:space="preserve"> PAGEREF _Toc74829878 \h </w:instrText>
      </w:r>
      <w:r w:rsidRPr="007D5AC3">
        <w:rPr>
          <w:noProof/>
        </w:rPr>
      </w:r>
      <w:r w:rsidRPr="007D5AC3">
        <w:rPr>
          <w:noProof/>
        </w:rPr>
        <w:fldChar w:fldCharType="separate"/>
      </w:r>
      <w:r w:rsidR="001338A5">
        <w:rPr>
          <w:noProof/>
        </w:rPr>
        <w:t>312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106R</w:t>
      </w:r>
      <w:r>
        <w:rPr>
          <w:noProof/>
        </w:rPr>
        <w:tab/>
        <w:t>Authority must ratify or refuse to ratify agreement</w:t>
      </w:r>
      <w:r w:rsidRPr="007D5AC3">
        <w:rPr>
          <w:noProof/>
        </w:rPr>
        <w:tab/>
      </w:r>
      <w:r w:rsidRPr="007D5AC3">
        <w:rPr>
          <w:noProof/>
        </w:rPr>
        <w:fldChar w:fldCharType="begin"/>
      </w:r>
      <w:r w:rsidRPr="007D5AC3">
        <w:rPr>
          <w:noProof/>
        </w:rPr>
        <w:instrText xml:space="preserve"> PAGEREF _Toc74829879 \h </w:instrText>
      </w:r>
      <w:r w:rsidRPr="007D5AC3">
        <w:rPr>
          <w:noProof/>
        </w:rPr>
      </w:r>
      <w:r w:rsidRPr="007D5AC3">
        <w:rPr>
          <w:noProof/>
        </w:rPr>
        <w:fldChar w:fldCharType="separate"/>
      </w:r>
      <w:r w:rsidR="001338A5">
        <w:rPr>
          <w:noProof/>
        </w:rPr>
        <w:t>313</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C—Determinations by the Determining Authority</w:t>
      </w:r>
      <w:r w:rsidRPr="007D5AC3">
        <w:rPr>
          <w:b w:val="0"/>
          <w:noProof/>
          <w:sz w:val="18"/>
        </w:rPr>
        <w:tab/>
      </w:r>
      <w:r w:rsidRPr="007D5AC3">
        <w:rPr>
          <w:b w:val="0"/>
          <w:noProof/>
          <w:sz w:val="18"/>
        </w:rPr>
        <w:fldChar w:fldCharType="begin"/>
      </w:r>
      <w:r w:rsidRPr="007D5AC3">
        <w:rPr>
          <w:b w:val="0"/>
          <w:noProof/>
          <w:sz w:val="18"/>
        </w:rPr>
        <w:instrText xml:space="preserve"> PAGEREF _Toc74829880 \h </w:instrText>
      </w:r>
      <w:r w:rsidRPr="007D5AC3">
        <w:rPr>
          <w:b w:val="0"/>
          <w:noProof/>
          <w:sz w:val="18"/>
        </w:rPr>
      </w:r>
      <w:r w:rsidRPr="007D5AC3">
        <w:rPr>
          <w:b w:val="0"/>
          <w:noProof/>
          <w:sz w:val="18"/>
        </w:rPr>
        <w:fldChar w:fldCharType="separate"/>
      </w:r>
      <w:r w:rsidR="001338A5">
        <w:rPr>
          <w:b w:val="0"/>
          <w:noProof/>
          <w:sz w:val="18"/>
        </w:rPr>
        <w:t>313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106RA</w:t>
      </w:r>
      <w:r>
        <w:rPr>
          <w:noProof/>
        </w:rPr>
        <w:tab/>
        <w:t>Application of Subdivision</w:t>
      </w:r>
      <w:r w:rsidRPr="007D5AC3">
        <w:rPr>
          <w:noProof/>
        </w:rPr>
        <w:tab/>
      </w:r>
      <w:r w:rsidRPr="007D5AC3">
        <w:rPr>
          <w:noProof/>
        </w:rPr>
        <w:fldChar w:fldCharType="begin"/>
      </w:r>
      <w:r w:rsidRPr="007D5AC3">
        <w:rPr>
          <w:noProof/>
        </w:rPr>
        <w:instrText xml:space="preserve"> PAGEREF _Toc74829881 \h </w:instrText>
      </w:r>
      <w:r w:rsidRPr="007D5AC3">
        <w:rPr>
          <w:noProof/>
        </w:rPr>
      </w:r>
      <w:r w:rsidRPr="007D5AC3">
        <w:rPr>
          <w:noProof/>
        </w:rPr>
        <w:fldChar w:fldCharType="separate"/>
      </w:r>
      <w:r w:rsidR="001338A5">
        <w:rPr>
          <w:noProof/>
        </w:rPr>
        <w:t>313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106RB</w:t>
      </w:r>
      <w:r>
        <w:rPr>
          <w:noProof/>
        </w:rPr>
        <w:tab/>
        <w:t>Notification by Director or Authority that proper draft or final determination is impossible</w:t>
      </w:r>
      <w:r w:rsidRPr="007D5AC3">
        <w:rPr>
          <w:noProof/>
        </w:rPr>
        <w:tab/>
      </w:r>
      <w:r w:rsidRPr="007D5AC3">
        <w:rPr>
          <w:noProof/>
        </w:rPr>
        <w:fldChar w:fldCharType="begin"/>
      </w:r>
      <w:r w:rsidRPr="007D5AC3">
        <w:rPr>
          <w:noProof/>
        </w:rPr>
        <w:instrText xml:space="preserve"> PAGEREF _Toc74829882 \h </w:instrText>
      </w:r>
      <w:r w:rsidRPr="007D5AC3">
        <w:rPr>
          <w:noProof/>
        </w:rPr>
      </w:r>
      <w:r w:rsidRPr="007D5AC3">
        <w:rPr>
          <w:noProof/>
        </w:rPr>
        <w:fldChar w:fldCharType="separate"/>
      </w:r>
      <w:r w:rsidR="001338A5">
        <w:rPr>
          <w:noProof/>
        </w:rPr>
        <w:t>314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106S</w:t>
      </w:r>
      <w:r>
        <w:rPr>
          <w:noProof/>
        </w:rPr>
        <w:tab/>
        <w:t>Director may give Determining Authority information</w:t>
      </w:r>
      <w:r w:rsidRPr="007D5AC3">
        <w:rPr>
          <w:noProof/>
        </w:rPr>
        <w:tab/>
      </w:r>
      <w:r w:rsidRPr="007D5AC3">
        <w:rPr>
          <w:noProof/>
        </w:rPr>
        <w:fldChar w:fldCharType="begin"/>
      </w:r>
      <w:r w:rsidRPr="007D5AC3">
        <w:rPr>
          <w:noProof/>
        </w:rPr>
        <w:instrText xml:space="preserve"> PAGEREF _Toc74829883 \h </w:instrText>
      </w:r>
      <w:r w:rsidRPr="007D5AC3">
        <w:rPr>
          <w:noProof/>
        </w:rPr>
      </w:r>
      <w:r w:rsidRPr="007D5AC3">
        <w:rPr>
          <w:noProof/>
        </w:rPr>
        <w:fldChar w:fldCharType="separate"/>
      </w:r>
      <w:r w:rsidR="001338A5">
        <w:rPr>
          <w:noProof/>
        </w:rPr>
        <w:t>314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106SA</w:t>
      </w:r>
      <w:r>
        <w:rPr>
          <w:noProof/>
        </w:rPr>
        <w:tab/>
        <w:t>Authority to invite submissions before making a draft determination</w:t>
      </w:r>
      <w:r w:rsidRPr="007D5AC3">
        <w:rPr>
          <w:noProof/>
        </w:rPr>
        <w:tab/>
      </w:r>
      <w:r w:rsidRPr="007D5AC3">
        <w:rPr>
          <w:noProof/>
        </w:rPr>
        <w:fldChar w:fldCharType="begin"/>
      </w:r>
      <w:r w:rsidRPr="007D5AC3">
        <w:rPr>
          <w:noProof/>
        </w:rPr>
        <w:instrText xml:space="preserve"> PAGEREF _Toc74829884 \h </w:instrText>
      </w:r>
      <w:r w:rsidRPr="007D5AC3">
        <w:rPr>
          <w:noProof/>
        </w:rPr>
      </w:r>
      <w:r w:rsidRPr="007D5AC3">
        <w:rPr>
          <w:noProof/>
        </w:rPr>
        <w:fldChar w:fldCharType="separate"/>
      </w:r>
      <w:r w:rsidR="001338A5">
        <w:rPr>
          <w:noProof/>
        </w:rPr>
        <w:t>315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106T</w:t>
      </w:r>
      <w:r>
        <w:rPr>
          <w:noProof/>
        </w:rPr>
        <w:tab/>
        <w:t>Draft determination</w:t>
      </w:r>
      <w:r w:rsidRPr="007D5AC3">
        <w:rPr>
          <w:noProof/>
        </w:rPr>
        <w:tab/>
      </w:r>
      <w:r w:rsidRPr="007D5AC3">
        <w:rPr>
          <w:noProof/>
        </w:rPr>
        <w:fldChar w:fldCharType="begin"/>
      </w:r>
      <w:r w:rsidRPr="007D5AC3">
        <w:rPr>
          <w:noProof/>
        </w:rPr>
        <w:instrText xml:space="preserve"> PAGEREF _Toc74829885 \h </w:instrText>
      </w:r>
      <w:r w:rsidRPr="007D5AC3">
        <w:rPr>
          <w:noProof/>
        </w:rPr>
      </w:r>
      <w:r w:rsidRPr="007D5AC3">
        <w:rPr>
          <w:noProof/>
        </w:rPr>
        <w:fldChar w:fldCharType="separate"/>
      </w:r>
      <w:r w:rsidR="001338A5">
        <w:rPr>
          <w:noProof/>
        </w:rPr>
        <w:t>316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106TA</w:t>
      </w:r>
      <w:r>
        <w:rPr>
          <w:noProof/>
        </w:rPr>
        <w:tab/>
        <w:t>Final determination</w:t>
      </w:r>
      <w:r w:rsidRPr="007D5AC3">
        <w:rPr>
          <w:noProof/>
        </w:rPr>
        <w:tab/>
      </w:r>
      <w:r w:rsidRPr="007D5AC3">
        <w:rPr>
          <w:noProof/>
        </w:rPr>
        <w:fldChar w:fldCharType="begin"/>
      </w:r>
      <w:r w:rsidRPr="007D5AC3">
        <w:rPr>
          <w:noProof/>
        </w:rPr>
        <w:instrText xml:space="preserve"> PAGEREF _Toc74829886 \h </w:instrText>
      </w:r>
      <w:r w:rsidRPr="007D5AC3">
        <w:rPr>
          <w:noProof/>
        </w:rPr>
      </w:r>
      <w:r w:rsidRPr="007D5AC3">
        <w:rPr>
          <w:noProof/>
        </w:rPr>
        <w:fldChar w:fldCharType="separate"/>
      </w:r>
      <w:r w:rsidR="001338A5">
        <w:rPr>
          <w:noProof/>
        </w:rPr>
        <w:t>317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106TB</w:t>
      </w:r>
      <w:r>
        <w:rPr>
          <w:noProof/>
        </w:rPr>
        <w:tab/>
        <w:t>Time for doing act affected if court order operates</w:t>
      </w:r>
      <w:r w:rsidRPr="007D5AC3">
        <w:rPr>
          <w:noProof/>
        </w:rPr>
        <w:tab/>
      </w:r>
      <w:r w:rsidRPr="007D5AC3">
        <w:rPr>
          <w:noProof/>
        </w:rPr>
        <w:fldChar w:fldCharType="begin"/>
      </w:r>
      <w:r w:rsidRPr="007D5AC3">
        <w:rPr>
          <w:noProof/>
        </w:rPr>
        <w:instrText xml:space="preserve"> PAGEREF _Toc74829887 \h </w:instrText>
      </w:r>
      <w:r w:rsidRPr="007D5AC3">
        <w:rPr>
          <w:noProof/>
        </w:rPr>
      </w:r>
      <w:r w:rsidRPr="007D5AC3">
        <w:rPr>
          <w:noProof/>
        </w:rPr>
        <w:fldChar w:fldCharType="separate"/>
      </w:r>
      <w:r w:rsidR="001338A5">
        <w:rPr>
          <w:noProof/>
        </w:rPr>
        <w:t>317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106U</w:t>
      </w:r>
      <w:r>
        <w:rPr>
          <w:noProof/>
        </w:rPr>
        <w:tab/>
        <w:t>Content of draft and final determinations</w:t>
      </w:r>
      <w:r w:rsidRPr="007D5AC3">
        <w:rPr>
          <w:noProof/>
        </w:rPr>
        <w:tab/>
      </w:r>
      <w:r w:rsidRPr="007D5AC3">
        <w:rPr>
          <w:noProof/>
        </w:rPr>
        <w:fldChar w:fldCharType="begin"/>
      </w:r>
      <w:r w:rsidRPr="007D5AC3">
        <w:rPr>
          <w:noProof/>
        </w:rPr>
        <w:instrText xml:space="preserve"> PAGEREF _Toc74829888 \h </w:instrText>
      </w:r>
      <w:r w:rsidRPr="007D5AC3">
        <w:rPr>
          <w:noProof/>
        </w:rPr>
      </w:r>
      <w:r w:rsidRPr="007D5AC3">
        <w:rPr>
          <w:noProof/>
        </w:rPr>
        <w:fldChar w:fldCharType="separate"/>
      </w:r>
      <w:r w:rsidR="001338A5">
        <w:rPr>
          <w:noProof/>
        </w:rPr>
        <w:t>318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106UAA</w:t>
      </w:r>
      <w:r>
        <w:rPr>
          <w:noProof/>
        </w:rPr>
        <w:tab/>
        <w:t>Referral of matter by Determining Authority to a regulatory body not to be taken into account by the Authority in making draft or final determinations</w:t>
      </w:r>
      <w:r w:rsidRPr="007D5AC3">
        <w:rPr>
          <w:noProof/>
        </w:rPr>
        <w:tab/>
      </w:r>
      <w:r w:rsidRPr="007D5AC3">
        <w:rPr>
          <w:noProof/>
        </w:rPr>
        <w:fldChar w:fldCharType="begin"/>
      </w:r>
      <w:r w:rsidRPr="007D5AC3">
        <w:rPr>
          <w:noProof/>
        </w:rPr>
        <w:instrText xml:space="preserve"> PAGEREF _Toc74829889 \h </w:instrText>
      </w:r>
      <w:r w:rsidRPr="007D5AC3">
        <w:rPr>
          <w:noProof/>
        </w:rPr>
      </w:r>
      <w:r w:rsidRPr="007D5AC3">
        <w:rPr>
          <w:noProof/>
        </w:rPr>
        <w:fldChar w:fldCharType="separate"/>
      </w:r>
      <w:r w:rsidR="001338A5">
        <w:rPr>
          <w:noProof/>
        </w:rPr>
        <w:t>322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106UA</w:t>
      </w:r>
      <w:r>
        <w:rPr>
          <w:noProof/>
        </w:rPr>
        <w:tab/>
        <w:t>Notification of final determination before it takes effect</w:t>
      </w:r>
      <w:r w:rsidRPr="007D5AC3">
        <w:rPr>
          <w:noProof/>
        </w:rPr>
        <w:tab/>
      </w:r>
      <w:r w:rsidRPr="007D5AC3">
        <w:rPr>
          <w:noProof/>
        </w:rPr>
        <w:fldChar w:fldCharType="begin"/>
      </w:r>
      <w:r w:rsidRPr="007D5AC3">
        <w:rPr>
          <w:noProof/>
        </w:rPr>
        <w:instrText xml:space="preserve"> PAGEREF _Toc74829890 \h </w:instrText>
      </w:r>
      <w:r w:rsidRPr="007D5AC3">
        <w:rPr>
          <w:noProof/>
        </w:rPr>
      </w:r>
      <w:r w:rsidRPr="007D5AC3">
        <w:rPr>
          <w:noProof/>
        </w:rPr>
        <w:fldChar w:fldCharType="separate"/>
      </w:r>
      <w:r w:rsidR="001338A5">
        <w:rPr>
          <w:noProof/>
        </w:rPr>
        <w:t>322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106V</w:t>
      </w:r>
      <w:r>
        <w:rPr>
          <w:noProof/>
        </w:rPr>
        <w:tab/>
        <w:t>When final determinations take effect</w:t>
      </w:r>
      <w:r w:rsidRPr="007D5AC3">
        <w:rPr>
          <w:noProof/>
        </w:rPr>
        <w:tab/>
      </w:r>
      <w:r w:rsidRPr="007D5AC3">
        <w:rPr>
          <w:noProof/>
        </w:rPr>
        <w:fldChar w:fldCharType="begin"/>
      </w:r>
      <w:r w:rsidRPr="007D5AC3">
        <w:rPr>
          <w:noProof/>
        </w:rPr>
        <w:instrText xml:space="preserve"> PAGEREF _Toc74829891 \h </w:instrText>
      </w:r>
      <w:r w:rsidRPr="007D5AC3">
        <w:rPr>
          <w:noProof/>
        </w:rPr>
      </w:r>
      <w:r w:rsidRPr="007D5AC3">
        <w:rPr>
          <w:noProof/>
        </w:rPr>
        <w:fldChar w:fldCharType="separate"/>
      </w:r>
      <w:r w:rsidR="001338A5">
        <w:rPr>
          <w:noProof/>
        </w:rPr>
        <w:t>323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106W</w:t>
      </w:r>
      <w:r>
        <w:rPr>
          <w:noProof/>
        </w:rPr>
        <w:tab/>
        <w:t>Notification of final determination</w:t>
      </w:r>
      <w:r w:rsidRPr="007D5AC3">
        <w:rPr>
          <w:noProof/>
        </w:rPr>
        <w:tab/>
      </w:r>
      <w:r w:rsidRPr="007D5AC3">
        <w:rPr>
          <w:noProof/>
        </w:rPr>
        <w:fldChar w:fldCharType="begin"/>
      </w:r>
      <w:r w:rsidRPr="007D5AC3">
        <w:rPr>
          <w:noProof/>
        </w:rPr>
        <w:instrText xml:space="preserve"> PAGEREF _Toc74829892 \h </w:instrText>
      </w:r>
      <w:r w:rsidRPr="007D5AC3">
        <w:rPr>
          <w:noProof/>
        </w:rPr>
      </w:r>
      <w:r w:rsidRPr="007D5AC3">
        <w:rPr>
          <w:noProof/>
        </w:rPr>
        <w:fldChar w:fldCharType="separate"/>
      </w:r>
      <w:r w:rsidR="001338A5">
        <w:rPr>
          <w:noProof/>
        </w:rPr>
        <w:t>323</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5A—Referral of professional issues to regulatory and other bodies</w:t>
      </w:r>
      <w:r w:rsidRPr="007D5AC3">
        <w:rPr>
          <w:b w:val="0"/>
          <w:noProof/>
          <w:sz w:val="18"/>
        </w:rPr>
        <w:tab/>
      </w:r>
      <w:r w:rsidRPr="007D5AC3">
        <w:rPr>
          <w:b w:val="0"/>
          <w:noProof/>
          <w:sz w:val="18"/>
        </w:rPr>
        <w:fldChar w:fldCharType="begin"/>
      </w:r>
      <w:r w:rsidRPr="007D5AC3">
        <w:rPr>
          <w:b w:val="0"/>
          <w:noProof/>
          <w:sz w:val="18"/>
        </w:rPr>
        <w:instrText xml:space="preserve"> PAGEREF _Toc74829893 \h </w:instrText>
      </w:r>
      <w:r w:rsidRPr="007D5AC3">
        <w:rPr>
          <w:b w:val="0"/>
          <w:noProof/>
          <w:sz w:val="18"/>
        </w:rPr>
      </w:r>
      <w:r w:rsidRPr="007D5AC3">
        <w:rPr>
          <w:b w:val="0"/>
          <w:noProof/>
          <w:sz w:val="18"/>
        </w:rPr>
        <w:fldChar w:fldCharType="separate"/>
      </w:r>
      <w:r w:rsidR="001338A5">
        <w:rPr>
          <w:b w:val="0"/>
          <w:noProof/>
          <w:sz w:val="18"/>
        </w:rPr>
        <w:t>325</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106XA</w:t>
      </w:r>
      <w:r>
        <w:rPr>
          <w:noProof/>
        </w:rPr>
        <w:tab/>
        <w:t>Significant threat to life or health</w:t>
      </w:r>
      <w:r w:rsidRPr="007D5AC3">
        <w:rPr>
          <w:noProof/>
        </w:rPr>
        <w:tab/>
      </w:r>
      <w:r w:rsidRPr="007D5AC3">
        <w:rPr>
          <w:noProof/>
        </w:rPr>
        <w:fldChar w:fldCharType="begin"/>
      </w:r>
      <w:r w:rsidRPr="007D5AC3">
        <w:rPr>
          <w:noProof/>
        </w:rPr>
        <w:instrText xml:space="preserve"> PAGEREF _Toc74829894 \h </w:instrText>
      </w:r>
      <w:r w:rsidRPr="007D5AC3">
        <w:rPr>
          <w:noProof/>
        </w:rPr>
      </w:r>
      <w:r w:rsidRPr="007D5AC3">
        <w:rPr>
          <w:noProof/>
        </w:rPr>
        <w:fldChar w:fldCharType="separate"/>
      </w:r>
      <w:r w:rsidR="001338A5">
        <w:rPr>
          <w:noProof/>
        </w:rPr>
        <w:t>325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106XB</w:t>
      </w:r>
      <w:r>
        <w:rPr>
          <w:noProof/>
        </w:rPr>
        <w:tab/>
        <w:t>Non</w:t>
      </w:r>
      <w:r>
        <w:rPr>
          <w:noProof/>
        </w:rPr>
        <w:noBreakHyphen/>
        <w:t>compliance by a practitioner with professional standards</w:t>
      </w:r>
      <w:r w:rsidRPr="007D5AC3">
        <w:rPr>
          <w:noProof/>
        </w:rPr>
        <w:tab/>
      </w:r>
      <w:r w:rsidRPr="007D5AC3">
        <w:rPr>
          <w:noProof/>
        </w:rPr>
        <w:fldChar w:fldCharType="begin"/>
      </w:r>
      <w:r w:rsidRPr="007D5AC3">
        <w:rPr>
          <w:noProof/>
        </w:rPr>
        <w:instrText xml:space="preserve"> PAGEREF _Toc74829895 \h </w:instrText>
      </w:r>
      <w:r w:rsidRPr="007D5AC3">
        <w:rPr>
          <w:noProof/>
        </w:rPr>
      </w:r>
      <w:r w:rsidRPr="007D5AC3">
        <w:rPr>
          <w:noProof/>
        </w:rPr>
        <w:fldChar w:fldCharType="separate"/>
      </w:r>
      <w:r w:rsidR="001338A5">
        <w:rPr>
          <w:noProof/>
        </w:rPr>
        <w:t>326</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6—Provisions relating to the Director, Panel members, staff and consultants, the Determining Authority and the provision of services to a Committee or the Authority</w:t>
      </w:r>
      <w:r w:rsidRPr="007D5AC3">
        <w:rPr>
          <w:b w:val="0"/>
          <w:noProof/>
          <w:sz w:val="18"/>
        </w:rPr>
        <w:tab/>
      </w:r>
      <w:r w:rsidRPr="007D5AC3">
        <w:rPr>
          <w:b w:val="0"/>
          <w:noProof/>
          <w:sz w:val="18"/>
        </w:rPr>
        <w:fldChar w:fldCharType="begin"/>
      </w:r>
      <w:r w:rsidRPr="007D5AC3">
        <w:rPr>
          <w:b w:val="0"/>
          <w:noProof/>
          <w:sz w:val="18"/>
        </w:rPr>
        <w:instrText xml:space="preserve"> PAGEREF _Toc74829896 \h </w:instrText>
      </w:r>
      <w:r w:rsidRPr="007D5AC3">
        <w:rPr>
          <w:b w:val="0"/>
          <w:noProof/>
          <w:sz w:val="18"/>
        </w:rPr>
      </w:r>
      <w:r w:rsidRPr="007D5AC3">
        <w:rPr>
          <w:b w:val="0"/>
          <w:noProof/>
          <w:sz w:val="18"/>
        </w:rPr>
        <w:fldChar w:fldCharType="separate"/>
      </w:r>
      <w:r w:rsidR="001338A5">
        <w:rPr>
          <w:b w:val="0"/>
          <w:noProof/>
          <w:sz w:val="18"/>
        </w:rPr>
        <w:t>328</w:t>
      </w:r>
      <w:r w:rsidRPr="007D5AC3">
        <w:rPr>
          <w:b w:val="0"/>
          <w:noProof/>
          <w:sz w:val="18"/>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A—The Director</w:t>
      </w:r>
      <w:r w:rsidRPr="007D5AC3">
        <w:rPr>
          <w:b w:val="0"/>
          <w:noProof/>
          <w:sz w:val="18"/>
        </w:rPr>
        <w:tab/>
      </w:r>
      <w:r w:rsidRPr="007D5AC3">
        <w:rPr>
          <w:b w:val="0"/>
          <w:noProof/>
          <w:sz w:val="18"/>
        </w:rPr>
        <w:fldChar w:fldCharType="begin"/>
      </w:r>
      <w:r w:rsidRPr="007D5AC3">
        <w:rPr>
          <w:b w:val="0"/>
          <w:noProof/>
          <w:sz w:val="18"/>
        </w:rPr>
        <w:instrText xml:space="preserve"> PAGEREF _Toc74829897 \h </w:instrText>
      </w:r>
      <w:r w:rsidRPr="007D5AC3">
        <w:rPr>
          <w:b w:val="0"/>
          <w:noProof/>
          <w:sz w:val="18"/>
        </w:rPr>
      </w:r>
      <w:r w:rsidRPr="007D5AC3">
        <w:rPr>
          <w:b w:val="0"/>
          <w:noProof/>
          <w:sz w:val="18"/>
        </w:rPr>
        <w:fldChar w:fldCharType="separate"/>
      </w:r>
      <w:r w:rsidR="001338A5">
        <w:rPr>
          <w:b w:val="0"/>
          <w:noProof/>
          <w:sz w:val="18"/>
        </w:rPr>
        <w:t>328</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106Y</w:t>
      </w:r>
      <w:r>
        <w:rPr>
          <w:noProof/>
        </w:rPr>
        <w:tab/>
        <w:t>Term of office</w:t>
      </w:r>
      <w:r w:rsidRPr="007D5AC3">
        <w:rPr>
          <w:noProof/>
        </w:rPr>
        <w:tab/>
      </w:r>
      <w:r w:rsidRPr="007D5AC3">
        <w:rPr>
          <w:noProof/>
        </w:rPr>
        <w:fldChar w:fldCharType="begin"/>
      </w:r>
      <w:r w:rsidRPr="007D5AC3">
        <w:rPr>
          <w:noProof/>
        </w:rPr>
        <w:instrText xml:space="preserve"> PAGEREF _Toc74829898 \h </w:instrText>
      </w:r>
      <w:r w:rsidRPr="007D5AC3">
        <w:rPr>
          <w:noProof/>
        </w:rPr>
      </w:r>
      <w:r w:rsidRPr="007D5AC3">
        <w:rPr>
          <w:noProof/>
        </w:rPr>
        <w:fldChar w:fldCharType="separate"/>
      </w:r>
      <w:r w:rsidR="001338A5">
        <w:rPr>
          <w:noProof/>
        </w:rPr>
        <w:t>328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w:t>
      </w:r>
      <w:r>
        <w:rPr>
          <w:noProof/>
        </w:rPr>
        <w:tab/>
        <w:t>Director’s terms and conditions of appointment</w:t>
      </w:r>
      <w:r w:rsidRPr="007D5AC3">
        <w:rPr>
          <w:noProof/>
        </w:rPr>
        <w:tab/>
      </w:r>
      <w:r w:rsidRPr="007D5AC3">
        <w:rPr>
          <w:noProof/>
        </w:rPr>
        <w:fldChar w:fldCharType="begin"/>
      </w:r>
      <w:r w:rsidRPr="007D5AC3">
        <w:rPr>
          <w:noProof/>
        </w:rPr>
        <w:instrText xml:space="preserve"> PAGEREF _Toc74829899 \h </w:instrText>
      </w:r>
      <w:r w:rsidRPr="007D5AC3">
        <w:rPr>
          <w:noProof/>
        </w:rPr>
      </w:r>
      <w:r w:rsidRPr="007D5AC3">
        <w:rPr>
          <w:noProof/>
        </w:rPr>
        <w:fldChar w:fldCharType="separate"/>
      </w:r>
      <w:r w:rsidR="001338A5">
        <w:rPr>
          <w:noProof/>
        </w:rPr>
        <w:t>328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106ZA</w:t>
      </w:r>
      <w:r>
        <w:rPr>
          <w:noProof/>
        </w:rPr>
        <w:tab/>
        <w:t>Outside employment</w:t>
      </w:r>
      <w:r w:rsidRPr="007D5AC3">
        <w:rPr>
          <w:noProof/>
        </w:rPr>
        <w:tab/>
      </w:r>
      <w:r w:rsidRPr="007D5AC3">
        <w:rPr>
          <w:noProof/>
        </w:rPr>
        <w:fldChar w:fldCharType="begin"/>
      </w:r>
      <w:r w:rsidRPr="007D5AC3">
        <w:rPr>
          <w:noProof/>
        </w:rPr>
        <w:instrText xml:space="preserve"> PAGEREF _Toc74829900 \h </w:instrText>
      </w:r>
      <w:r w:rsidRPr="007D5AC3">
        <w:rPr>
          <w:noProof/>
        </w:rPr>
      </w:r>
      <w:r w:rsidRPr="007D5AC3">
        <w:rPr>
          <w:noProof/>
        </w:rPr>
        <w:fldChar w:fldCharType="separate"/>
      </w:r>
      <w:r w:rsidR="001338A5">
        <w:rPr>
          <w:noProof/>
        </w:rPr>
        <w:t>328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106ZB</w:t>
      </w:r>
      <w:r>
        <w:rPr>
          <w:noProof/>
        </w:rPr>
        <w:tab/>
        <w:t>Leave of absence</w:t>
      </w:r>
      <w:r w:rsidRPr="007D5AC3">
        <w:rPr>
          <w:noProof/>
        </w:rPr>
        <w:tab/>
      </w:r>
      <w:r w:rsidRPr="007D5AC3">
        <w:rPr>
          <w:noProof/>
        </w:rPr>
        <w:fldChar w:fldCharType="begin"/>
      </w:r>
      <w:r w:rsidRPr="007D5AC3">
        <w:rPr>
          <w:noProof/>
        </w:rPr>
        <w:instrText xml:space="preserve"> PAGEREF _Toc74829901 \h </w:instrText>
      </w:r>
      <w:r w:rsidRPr="007D5AC3">
        <w:rPr>
          <w:noProof/>
        </w:rPr>
      </w:r>
      <w:r w:rsidRPr="007D5AC3">
        <w:rPr>
          <w:noProof/>
        </w:rPr>
        <w:fldChar w:fldCharType="separate"/>
      </w:r>
      <w:r w:rsidR="001338A5">
        <w:rPr>
          <w:noProof/>
        </w:rPr>
        <w:t>329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106ZC</w:t>
      </w:r>
      <w:r>
        <w:rPr>
          <w:noProof/>
        </w:rPr>
        <w:tab/>
        <w:t>Resignation</w:t>
      </w:r>
      <w:r w:rsidRPr="007D5AC3">
        <w:rPr>
          <w:noProof/>
        </w:rPr>
        <w:tab/>
      </w:r>
      <w:r w:rsidRPr="007D5AC3">
        <w:rPr>
          <w:noProof/>
        </w:rPr>
        <w:fldChar w:fldCharType="begin"/>
      </w:r>
      <w:r w:rsidRPr="007D5AC3">
        <w:rPr>
          <w:noProof/>
        </w:rPr>
        <w:instrText xml:space="preserve"> PAGEREF _Toc74829902 \h </w:instrText>
      </w:r>
      <w:r w:rsidRPr="007D5AC3">
        <w:rPr>
          <w:noProof/>
        </w:rPr>
      </w:r>
      <w:r w:rsidRPr="007D5AC3">
        <w:rPr>
          <w:noProof/>
        </w:rPr>
        <w:fldChar w:fldCharType="separate"/>
      </w:r>
      <w:r w:rsidR="001338A5">
        <w:rPr>
          <w:noProof/>
        </w:rPr>
        <w:t>329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106ZD</w:t>
      </w:r>
      <w:r>
        <w:rPr>
          <w:noProof/>
        </w:rPr>
        <w:tab/>
        <w:t>Termination of the Director’s appointment</w:t>
      </w:r>
      <w:r w:rsidRPr="007D5AC3">
        <w:rPr>
          <w:noProof/>
        </w:rPr>
        <w:tab/>
      </w:r>
      <w:r w:rsidRPr="007D5AC3">
        <w:rPr>
          <w:noProof/>
        </w:rPr>
        <w:fldChar w:fldCharType="begin"/>
      </w:r>
      <w:r w:rsidRPr="007D5AC3">
        <w:rPr>
          <w:noProof/>
        </w:rPr>
        <w:instrText xml:space="preserve"> PAGEREF _Toc74829903 \h </w:instrText>
      </w:r>
      <w:r w:rsidRPr="007D5AC3">
        <w:rPr>
          <w:noProof/>
        </w:rPr>
      </w:r>
      <w:r w:rsidRPr="007D5AC3">
        <w:rPr>
          <w:noProof/>
        </w:rPr>
        <w:fldChar w:fldCharType="separate"/>
      </w:r>
      <w:r w:rsidR="001338A5">
        <w:rPr>
          <w:noProof/>
        </w:rPr>
        <w:t>329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106ZE</w:t>
      </w:r>
      <w:r>
        <w:rPr>
          <w:noProof/>
        </w:rPr>
        <w:tab/>
        <w:t>Acting appointments</w:t>
      </w:r>
      <w:r w:rsidRPr="007D5AC3">
        <w:rPr>
          <w:noProof/>
        </w:rPr>
        <w:tab/>
      </w:r>
      <w:r w:rsidRPr="007D5AC3">
        <w:rPr>
          <w:noProof/>
        </w:rPr>
        <w:fldChar w:fldCharType="begin"/>
      </w:r>
      <w:r w:rsidRPr="007D5AC3">
        <w:rPr>
          <w:noProof/>
        </w:rPr>
        <w:instrText xml:space="preserve"> PAGEREF _Toc74829904 \h </w:instrText>
      </w:r>
      <w:r w:rsidRPr="007D5AC3">
        <w:rPr>
          <w:noProof/>
        </w:rPr>
      </w:r>
      <w:r w:rsidRPr="007D5AC3">
        <w:rPr>
          <w:noProof/>
        </w:rPr>
        <w:fldChar w:fldCharType="separate"/>
      </w:r>
      <w:r w:rsidR="001338A5">
        <w:rPr>
          <w:noProof/>
        </w:rPr>
        <w:t>330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106ZF</w:t>
      </w:r>
      <w:r>
        <w:rPr>
          <w:noProof/>
        </w:rPr>
        <w:tab/>
        <w:t>Remuneration and allowances</w:t>
      </w:r>
      <w:r w:rsidRPr="007D5AC3">
        <w:rPr>
          <w:noProof/>
        </w:rPr>
        <w:tab/>
      </w:r>
      <w:r w:rsidRPr="007D5AC3">
        <w:rPr>
          <w:noProof/>
        </w:rPr>
        <w:fldChar w:fldCharType="begin"/>
      </w:r>
      <w:r w:rsidRPr="007D5AC3">
        <w:rPr>
          <w:noProof/>
        </w:rPr>
        <w:instrText xml:space="preserve"> PAGEREF _Toc74829905 \h </w:instrText>
      </w:r>
      <w:r w:rsidRPr="007D5AC3">
        <w:rPr>
          <w:noProof/>
        </w:rPr>
      </w:r>
      <w:r w:rsidRPr="007D5AC3">
        <w:rPr>
          <w:noProof/>
        </w:rPr>
        <w:fldChar w:fldCharType="separate"/>
      </w:r>
      <w:r w:rsidR="001338A5">
        <w:rPr>
          <w:noProof/>
        </w:rPr>
        <w:t>330</w:t>
      </w:r>
      <w:r w:rsidRPr="007D5AC3">
        <w:rPr>
          <w:noProof/>
        </w:rPr>
        <w:fldChar w:fldCharType="end"/>
      </w:r>
    </w:p>
    <w:p w:rsidR="007D5AC3" w:rsidRDefault="007D5AC3" w:rsidP="00922094">
      <w:pPr>
        <w:pStyle w:val="TOC4"/>
        <w:keepNext/>
        <w:rPr>
          <w:rFonts w:asciiTheme="minorHAnsi" w:eastAsiaTheme="minorEastAsia" w:hAnsiTheme="minorHAnsi" w:cstheme="minorBidi"/>
          <w:b w:val="0"/>
          <w:noProof/>
          <w:kern w:val="0"/>
          <w:sz w:val="22"/>
          <w:szCs w:val="22"/>
        </w:rPr>
      </w:pPr>
      <w:r>
        <w:rPr>
          <w:noProof/>
        </w:rPr>
        <w:lastRenderedPageBreak/>
        <w:t>Subdivision B—Panel members</w:t>
      </w:r>
      <w:r w:rsidRPr="007D5AC3">
        <w:rPr>
          <w:b w:val="0"/>
          <w:noProof/>
          <w:sz w:val="18"/>
        </w:rPr>
        <w:tab/>
      </w:r>
      <w:r w:rsidRPr="007D5AC3">
        <w:rPr>
          <w:b w:val="0"/>
          <w:noProof/>
          <w:sz w:val="18"/>
        </w:rPr>
        <w:fldChar w:fldCharType="begin"/>
      </w:r>
      <w:r w:rsidRPr="007D5AC3">
        <w:rPr>
          <w:b w:val="0"/>
          <w:noProof/>
          <w:sz w:val="18"/>
        </w:rPr>
        <w:instrText xml:space="preserve"> PAGEREF _Toc74829906 \h </w:instrText>
      </w:r>
      <w:r w:rsidRPr="007D5AC3">
        <w:rPr>
          <w:b w:val="0"/>
          <w:noProof/>
          <w:sz w:val="18"/>
        </w:rPr>
      </w:r>
      <w:r w:rsidRPr="007D5AC3">
        <w:rPr>
          <w:b w:val="0"/>
          <w:noProof/>
          <w:sz w:val="18"/>
        </w:rPr>
        <w:fldChar w:fldCharType="separate"/>
      </w:r>
      <w:r w:rsidR="001338A5">
        <w:rPr>
          <w:b w:val="0"/>
          <w:noProof/>
          <w:sz w:val="18"/>
        </w:rPr>
        <w:t>330</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106ZG</w:t>
      </w:r>
      <w:r>
        <w:rPr>
          <w:noProof/>
        </w:rPr>
        <w:tab/>
        <w:t>Term of office</w:t>
      </w:r>
      <w:r w:rsidRPr="007D5AC3">
        <w:rPr>
          <w:noProof/>
        </w:rPr>
        <w:tab/>
      </w:r>
      <w:r w:rsidRPr="007D5AC3">
        <w:rPr>
          <w:noProof/>
        </w:rPr>
        <w:fldChar w:fldCharType="begin"/>
      </w:r>
      <w:r w:rsidRPr="007D5AC3">
        <w:rPr>
          <w:noProof/>
        </w:rPr>
        <w:instrText xml:space="preserve"> PAGEREF _Toc74829907 \h </w:instrText>
      </w:r>
      <w:r w:rsidRPr="007D5AC3">
        <w:rPr>
          <w:noProof/>
        </w:rPr>
      </w:r>
      <w:r w:rsidRPr="007D5AC3">
        <w:rPr>
          <w:noProof/>
        </w:rPr>
        <w:fldChar w:fldCharType="separate"/>
      </w:r>
      <w:r w:rsidR="001338A5">
        <w:rPr>
          <w:noProof/>
        </w:rPr>
        <w:t>330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106ZH</w:t>
      </w:r>
      <w:r>
        <w:rPr>
          <w:noProof/>
        </w:rPr>
        <w:tab/>
        <w:t>Panel member’s terms and conditions of appointment</w:t>
      </w:r>
      <w:r w:rsidRPr="007D5AC3">
        <w:rPr>
          <w:noProof/>
        </w:rPr>
        <w:tab/>
      </w:r>
      <w:r w:rsidRPr="007D5AC3">
        <w:rPr>
          <w:noProof/>
        </w:rPr>
        <w:fldChar w:fldCharType="begin"/>
      </w:r>
      <w:r w:rsidRPr="007D5AC3">
        <w:rPr>
          <w:noProof/>
        </w:rPr>
        <w:instrText xml:space="preserve"> PAGEREF _Toc74829908 \h </w:instrText>
      </w:r>
      <w:r w:rsidRPr="007D5AC3">
        <w:rPr>
          <w:noProof/>
        </w:rPr>
      </w:r>
      <w:r w:rsidRPr="007D5AC3">
        <w:rPr>
          <w:noProof/>
        </w:rPr>
        <w:fldChar w:fldCharType="separate"/>
      </w:r>
      <w:r w:rsidR="001338A5">
        <w:rPr>
          <w:noProof/>
        </w:rPr>
        <w:t>330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106ZI</w:t>
      </w:r>
      <w:r>
        <w:rPr>
          <w:noProof/>
        </w:rPr>
        <w:tab/>
        <w:t>Outside employment</w:t>
      </w:r>
      <w:r w:rsidRPr="007D5AC3">
        <w:rPr>
          <w:noProof/>
        </w:rPr>
        <w:tab/>
      </w:r>
      <w:r w:rsidRPr="007D5AC3">
        <w:rPr>
          <w:noProof/>
        </w:rPr>
        <w:fldChar w:fldCharType="begin"/>
      </w:r>
      <w:r w:rsidRPr="007D5AC3">
        <w:rPr>
          <w:noProof/>
        </w:rPr>
        <w:instrText xml:space="preserve"> PAGEREF _Toc74829909 \h </w:instrText>
      </w:r>
      <w:r w:rsidRPr="007D5AC3">
        <w:rPr>
          <w:noProof/>
        </w:rPr>
      </w:r>
      <w:r w:rsidRPr="007D5AC3">
        <w:rPr>
          <w:noProof/>
        </w:rPr>
        <w:fldChar w:fldCharType="separate"/>
      </w:r>
      <w:r w:rsidR="001338A5">
        <w:rPr>
          <w:noProof/>
        </w:rPr>
        <w:t>331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106ZJ</w:t>
      </w:r>
      <w:r>
        <w:rPr>
          <w:noProof/>
        </w:rPr>
        <w:tab/>
        <w:t>Resignation</w:t>
      </w:r>
      <w:r w:rsidRPr="007D5AC3">
        <w:rPr>
          <w:noProof/>
        </w:rPr>
        <w:tab/>
      </w:r>
      <w:r w:rsidRPr="007D5AC3">
        <w:rPr>
          <w:noProof/>
        </w:rPr>
        <w:fldChar w:fldCharType="begin"/>
      </w:r>
      <w:r w:rsidRPr="007D5AC3">
        <w:rPr>
          <w:noProof/>
        </w:rPr>
        <w:instrText xml:space="preserve"> PAGEREF _Toc74829910 \h </w:instrText>
      </w:r>
      <w:r w:rsidRPr="007D5AC3">
        <w:rPr>
          <w:noProof/>
        </w:rPr>
      </w:r>
      <w:r w:rsidRPr="007D5AC3">
        <w:rPr>
          <w:noProof/>
        </w:rPr>
        <w:fldChar w:fldCharType="separate"/>
      </w:r>
      <w:r w:rsidR="001338A5">
        <w:rPr>
          <w:noProof/>
        </w:rPr>
        <w:t>331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106ZK</w:t>
      </w:r>
      <w:r>
        <w:rPr>
          <w:noProof/>
        </w:rPr>
        <w:tab/>
        <w:t>Termination of a Panel member’s appointment</w:t>
      </w:r>
      <w:r w:rsidRPr="007D5AC3">
        <w:rPr>
          <w:noProof/>
        </w:rPr>
        <w:tab/>
      </w:r>
      <w:r w:rsidRPr="007D5AC3">
        <w:rPr>
          <w:noProof/>
        </w:rPr>
        <w:fldChar w:fldCharType="begin"/>
      </w:r>
      <w:r w:rsidRPr="007D5AC3">
        <w:rPr>
          <w:noProof/>
        </w:rPr>
        <w:instrText xml:space="preserve"> PAGEREF _Toc74829911 \h </w:instrText>
      </w:r>
      <w:r w:rsidRPr="007D5AC3">
        <w:rPr>
          <w:noProof/>
        </w:rPr>
      </w:r>
      <w:r w:rsidRPr="007D5AC3">
        <w:rPr>
          <w:noProof/>
        </w:rPr>
        <w:fldChar w:fldCharType="separate"/>
      </w:r>
      <w:r w:rsidR="001338A5">
        <w:rPr>
          <w:noProof/>
        </w:rPr>
        <w:t>331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106ZL</w:t>
      </w:r>
      <w:r>
        <w:rPr>
          <w:noProof/>
        </w:rPr>
        <w:tab/>
        <w:t>Remuneration and allowances</w:t>
      </w:r>
      <w:r w:rsidRPr="007D5AC3">
        <w:rPr>
          <w:noProof/>
        </w:rPr>
        <w:tab/>
      </w:r>
      <w:r w:rsidRPr="007D5AC3">
        <w:rPr>
          <w:noProof/>
        </w:rPr>
        <w:fldChar w:fldCharType="begin"/>
      </w:r>
      <w:r w:rsidRPr="007D5AC3">
        <w:rPr>
          <w:noProof/>
        </w:rPr>
        <w:instrText xml:space="preserve"> PAGEREF _Toc74829912 \h </w:instrText>
      </w:r>
      <w:r w:rsidRPr="007D5AC3">
        <w:rPr>
          <w:noProof/>
        </w:rPr>
      </w:r>
      <w:r w:rsidRPr="007D5AC3">
        <w:rPr>
          <w:noProof/>
        </w:rPr>
        <w:fldChar w:fldCharType="separate"/>
      </w:r>
      <w:r w:rsidR="001338A5">
        <w:rPr>
          <w:noProof/>
        </w:rPr>
        <w:t>331</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C—Staff and consultants</w:t>
      </w:r>
      <w:r w:rsidRPr="007D5AC3">
        <w:rPr>
          <w:b w:val="0"/>
          <w:noProof/>
          <w:sz w:val="18"/>
        </w:rPr>
        <w:tab/>
      </w:r>
      <w:r w:rsidRPr="007D5AC3">
        <w:rPr>
          <w:b w:val="0"/>
          <w:noProof/>
          <w:sz w:val="18"/>
        </w:rPr>
        <w:fldChar w:fldCharType="begin"/>
      </w:r>
      <w:r w:rsidRPr="007D5AC3">
        <w:rPr>
          <w:b w:val="0"/>
          <w:noProof/>
          <w:sz w:val="18"/>
        </w:rPr>
        <w:instrText xml:space="preserve"> PAGEREF _Toc74829913 \h </w:instrText>
      </w:r>
      <w:r w:rsidRPr="007D5AC3">
        <w:rPr>
          <w:b w:val="0"/>
          <w:noProof/>
          <w:sz w:val="18"/>
        </w:rPr>
      </w:r>
      <w:r w:rsidRPr="007D5AC3">
        <w:rPr>
          <w:b w:val="0"/>
          <w:noProof/>
          <w:sz w:val="18"/>
        </w:rPr>
        <w:fldChar w:fldCharType="separate"/>
      </w:r>
      <w:r w:rsidR="001338A5">
        <w:rPr>
          <w:b w:val="0"/>
          <w:noProof/>
          <w:sz w:val="18"/>
        </w:rPr>
        <w:t>332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106ZM</w:t>
      </w:r>
      <w:r>
        <w:rPr>
          <w:noProof/>
        </w:rPr>
        <w:tab/>
        <w:t>Staff</w:t>
      </w:r>
      <w:r w:rsidRPr="007D5AC3">
        <w:rPr>
          <w:noProof/>
        </w:rPr>
        <w:tab/>
      </w:r>
      <w:r w:rsidRPr="007D5AC3">
        <w:rPr>
          <w:noProof/>
        </w:rPr>
        <w:fldChar w:fldCharType="begin"/>
      </w:r>
      <w:r w:rsidRPr="007D5AC3">
        <w:rPr>
          <w:noProof/>
        </w:rPr>
        <w:instrText xml:space="preserve"> PAGEREF _Toc74829914 \h </w:instrText>
      </w:r>
      <w:r w:rsidRPr="007D5AC3">
        <w:rPr>
          <w:noProof/>
        </w:rPr>
      </w:r>
      <w:r w:rsidRPr="007D5AC3">
        <w:rPr>
          <w:noProof/>
        </w:rPr>
        <w:fldChar w:fldCharType="separate"/>
      </w:r>
      <w:r w:rsidR="001338A5">
        <w:rPr>
          <w:noProof/>
        </w:rPr>
        <w:t>332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106ZN</w:t>
      </w:r>
      <w:r>
        <w:rPr>
          <w:noProof/>
        </w:rPr>
        <w:tab/>
        <w:t>Arrangements with other Commonwealth bodies</w:t>
      </w:r>
      <w:r w:rsidRPr="007D5AC3">
        <w:rPr>
          <w:noProof/>
        </w:rPr>
        <w:tab/>
      </w:r>
      <w:r w:rsidRPr="007D5AC3">
        <w:rPr>
          <w:noProof/>
        </w:rPr>
        <w:fldChar w:fldCharType="begin"/>
      </w:r>
      <w:r w:rsidRPr="007D5AC3">
        <w:rPr>
          <w:noProof/>
        </w:rPr>
        <w:instrText xml:space="preserve"> PAGEREF _Toc74829915 \h </w:instrText>
      </w:r>
      <w:r w:rsidRPr="007D5AC3">
        <w:rPr>
          <w:noProof/>
        </w:rPr>
      </w:r>
      <w:r w:rsidRPr="007D5AC3">
        <w:rPr>
          <w:noProof/>
        </w:rPr>
        <w:fldChar w:fldCharType="separate"/>
      </w:r>
      <w:r w:rsidR="001338A5">
        <w:rPr>
          <w:noProof/>
        </w:rPr>
        <w:t>332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w:t>
      </w:r>
      <w:r>
        <w:rPr>
          <w:noProof/>
        </w:rPr>
        <w:tab/>
        <w:t>Engagement of consultants</w:t>
      </w:r>
      <w:r w:rsidRPr="007D5AC3">
        <w:rPr>
          <w:noProof/>
        </w:rPr>
        <w:tab/>
      </w:r>
      <w:r w:rsidRPr="007D5AC3">
        <w:rPr>
          <w:noProof/>
        </w:rPr>
        <w:fldChar w:fldCharType="begin"/>
      </w:r>
      <w:r w:rsidRPr="007D5AC3">
        <w:rPr>
          <w:noProof/>
        </w:rPr>
        <w:instrText xml:space="preserve"> PAGEREF _Toc74829916 \h </w:instrText>
      </w:r>
      <w:r w:rsidRPr="007D5AC3">
        <w:rPr>
          <w:noProof/>
        </w:rPr>
      </w:r>
      <w:r w:rsidRPr="007D5AC3">
        <w:rPr>
          <w:noProof/>
        </w:rPr>
        <w:fldChar w:fldCharType="separate"/>
      </w:r>
      <w:r w:rsidR="001338A5">
        <w:rPr>
          <w:noProof/>
        </w:rPr>
        <w:t>333</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D—Provisions relating to Determining Authority</w:t>
      </w:r>
      <w:r w:rsidRPr="007D5AC3">
        <w:rPr>
          <w:b w:val="0"/>
          <w:noProof/>
          <w:sz w:val="18"/>
        </w:rPr>
        <w:tab/>
      </w:r>
      <w:r w:rsidRPr="007D5AC3">
        <w:rPr>
          <w:b w:val="0"/>
          <w:noProof/>
          <w:sz w:val="18"/>
        </w:rPr>
        <w:fldChar w:fldCharType="begin"/>
      </w:r>
      <w:r w:rsidRPr="007D5AC3">
        <w:rPr>
          <w:b w:val="0"/>
          <w:noProof/>
          <w:sz w:val="18"/>
        </w:rPr>
        <w:instrText xml:space="preserve"> PAGEREF _Toc74829917 \h </w:instrText>
      </w:r>
      <w:r w:rsidRPr="007D5AC3">
        <w:rPr>
          <w:b w:val="0"/>
          <w:noProof/>
          <w:sz w:val="18"/>
        </w:rPr>
      </w:r>
      <w:r w:rsidRPr="007D5AC3">
        <w:rPr>
          <w:b w:val="0"/>
          <w:noProof/>
          <w:sz w:val="18"/>
        </w:rPr>
        <w:fldChar w:fldCharType="separate"/>
      </w:r>
      <w:r w:rsidR="001338A5">
        <w:rPr>
          <w:b w:val="0"/>
          <w:noProof/>
          <w:sz w:val="18"/>
        </w:rPr>
        <w:t>333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106ZPA</w:t>
      </w:r>
      <w:r>
        <w:rPr>
          <w:noProof/>
        </w:rPr>
        <w:tab/>
        <w:t>Constitution of Determining Authority</w:t>
      </w:r>
      <w:r w:rsidRPr="007D5AC3">
        <w:rPr>
          <w:noProof/>
        </w:rPr>
        <w:tab/>
      </w:r>
      <w:r w:rsidRPr="007D5AC3">
        <w:rPr>
          <w:noProof/>
        </w:rPr>
        <w:fldChar w:fldCharType="begin"/>
      </w:r>
      <w:r w:rsidRPr="007D5AC3">
        <w:rPr>
          <w:noProof/>
        </w:rPr>
        <w:instrText xml:space="preserve"> PAGEREF _Toc74829918 \h </w:instrText>
      </w:r>
      <w:r w:rsidRPr="007D5AC3">
        <w:rPr>
          <w:noProof/>
        </w:rPr>
      </w:r>
      <w:r w:rsidRPr="007D5AC3">
        <w:rPr>
          <w:noProof/>
        </w:rPr>
        <w:fldChar w:fldCharType="separate"/>
      </w:r>
      <w:r w:rsidR="001338A5">
        <w:rPr>
          <w:noProof/>
        </w:rPr>
        <w:t>333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106ZPB</w:t>
      </w:r>
      <w:r>
        <w:rPr>
          <w:noProof/>
        </w:rPr>
        <w:tab/>
        <w:t>Appointment of members of the Authority</w:t>
      </w:r>
      <w:r w:rsidRPr="007D5AC3">
        <w:rPr>
          <w:noProof/>
        </w:rPr>
        <w:tab/>
      </w:r>
      <w:r w:rsidRPr="007D5AC3">
        <w:rPr>
          <w:noProof/>
        </w:rPr>
        <w:fldChar w:fldCharType="begin"/>
      </w:r>
      <w:r w:rsidRPr="007D5AC3">
        <w:rPr>
          <w:noProof/>
        </w:rPr>
        <w:instrText xml:space="preserve"> PAGEREF _Toc74829919 \h </w:instrText>
      </w:r>
      <w:r w:rsidRPr="007D5AC3">
        <w:rPr>
          <w:noProof/>
        </w:rPr>
      </w:r>
      <w:r w:rsidRPr="007D5AC3">
        <w:rPr>
          <w:noProof/>
        </w:rPr>
        <w:fldChar w:fldCharType="separate"/>
      </w:r>
      <w:r w:rsidR="001338A5">
        <w:rPr>
          <w:noProof/>
        </w:rPr>
        <w:t>334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106ZPC</w:t>
      </w:r>
      <w:r>
        <w:rPr>
          <w:noProof/>
        </w:rPr>
        <w:tab/>
        <w:t>Term of office</w:t>
      </w:r>
      <w:r w:rsidRPr="007D5AC3">
        <w:rPr>
          <w:noProof/>
        </w:rPr>
        <w:tab/>
      </w:r>
      <w:r w:rsidRPr="007D5AC3">
        <w:rPr>
          <w:noProof/>
        </w:rPr>
        <w:fldChar w:fldCharType="begin"/>
      </w:r>
      <w:r w:rsidRPr="007D5AC3">
        <w:rPr>
          <w:noProof/>
        </w:rPr>
        <w:instrText xml:space="preserve"> PAGEREF _Toc74829920 \h </w:instrText>
      </w:r>
      <w:r w:rsidRPr="007D5AC3">
        <w:rPr>
          <w:noProof/>
        </w:rPr>
      </w:r>
      <w:r w:rsidRPr="007D5AC3">
        <w:rPr>
          <w:noProof/>
        </w:rPr>
        <w:fldChar w:fldCharType="separate"/>
      </w:r>
      <w:r w:rsidR="001338A5">
        <w:rPr>
          <w:noProof/>
        </w:rPr>
        <w:t>334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106ZPD</w:t>
      </w:r>
      <w:r>
        <w:rPr>
          <w:noProof/>
        </w:rPr>
        <w:tab/>
        <w:t>Terms and conditions of appointment</w:t>
      </w:r>
      <w:r w:rsidRPr="007D5AC3">
        <w:rPr>
          <w:noProof/>
        </w:rPr>
        <w:tab/>
      </w:r>
      <w:r w:rsidRPr="007D5AC3">
        <w:rPr>
          <w:noProof/>
        </w:rPr>
        <w:fldChar w:fldCharType="begin"/>
      </w:r>
      <w:r w:rsidRPr="007D5AC3">
        <w:rPr>
          <w:noProof/>
        </w:rPr>
        <w:instrText xml:space="preserve"> PAGEREF _Toc74829921 \h </w:instrText>
      </w:r>
      <w:r w:rsidRPr="007D5AC3">
        <w:rPr>
          <w:noProof/>
        </w:rPr>
      </w:r>
      <w:r w:rsidRPr="007D5AC3">
        <w:rPr>
          <w:noProof/>
        </w:rPr>
        <w:fldChar w:fldCharType="separate"/>
      </w:r>
      <w:r w:rsidR="001338A5">
        <w:rPr>
          <w:noProof/>
        </w:rPr>
        <w:t>335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106ZPE</w:t>
      </w:r>
      <w:r>
        <w:rPr>
          <w:noProof/>
        </w:rPr>
        <w:tab/>
        <w:t>Outside employment</w:t>
      </w:r>
      <w:r w:rsidRPr="007D5AC3">
        <w:rPr>
          <w:noProof/>
        </w:rPr>
        <w:tab/>
      </w:r>
      <w:r w:rsidRPr="007D5AC3">
        <w:rPr>
          <w:noProof/>
        </w:rPr>
        <w:fldChar w:fldCharType="begin"/>
      </w:r>
      <w:r w:rsidRPr="007D5AC3">
        <w:rPr>
          <w:noProof/>
        </w:rPr>
        <w:instrText xml:space="preserve"> PAGEREF _Toc74829922 \h </w:instrText>
      </w:r>
      <w:r w:rsidRPr="007D5AC3">
        <w:rPr>
          <w:noProof/>
        </w:rPr>
      </w:r>
      <w:r w:rsidRPr="007D5AC3">
        <w:rPr>
          <w:noProof/>
        </w:rPr>
        <w:fldChar w:fldCharType="separate"/>
      </w:r>
      <w:r w:rsidR="001338A5">
        <w:rPr>
          <w:noProof/>
        </w:rPr>
        <w:t>335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106ZPF</w:t>
      </w:r>
      <w:r>
        <w:rPr>
          <w:noProof/>
        </w:rPr>
        <w:tab/>
        <w:t>Resignation</w:t>
      </w:r>
      <w:r w:rsidRPr="007D5AC3">
        <w:rPr>
          <w:noProof/>
        </w:rPr>
        <w:tab/>
      </w:r>
      <w:r w:rsidRPr="007D5AC3">
        <w:rPr>
          <w:noProof/>
        </w:rPr>
        <w:fldChar w:fldCharType="begin"/>
      </w:r>
      <w:r w:rsidRPr="007D5AC3">
        <w:rPr>
          <w:noProof/>
        </w:rPr>
        <w:instrText xml:space="preserve"> PAGEREF _Toc74829923 \h </w:instrText>
      </w:r>
      <w:r w:rsidRPr="007D5AC3">
        <w:rPr>
          <w:noProof/>
        </w:rPr>
      </w:r>
      <w:r w:rsidRPr="007D5AC3">
        <w:rPr>
          <w:noProof/>
        </w:rPr>
        <w:fldChar w:fldCharType="separate"/>
      </w:r>
      <w:r w:rsidR="001338A5">
        <w:rPr>
          <w:noProof/>
        </w:rPr>
        <w:t>335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106ZPG</w:t>
      </w:r>
      <w:r>
        <w:rPr>
          <w:noProof/>
        </w:rPr>
        <w:tab/>
        <w:t>Termination of appointment</w:t>
      </w:r>
      <w:r w:rsidRPr="007D5AC3">
        <w:rPr>
          <w:noProof/>
        </w:rPr>
        <w:tab/>
      </w:r>
      <w:r w:rsidRPr="007D5AC3">
        <w:rPr>
          <w:noProof/>
        </w:rPr>
        <w:fldChar w:fldCharType="begin"/>
      </w:r>
      <w:r w:rsidRPr="007D5AC3">
        <w:rPr>
          <w:noProof/>
        </w:rPr>
        <w:instrText xml:space="preserve"> PAGEREF _Toc74829924 \h </w:instrText>
      </w:r>
      <w:r w:rsidRPr="007D5AC3">
        <w:rPr>
          <w:noProof/>
        </w:rPr>
      </w:r>
      <w:r w:rsidRPr="007D5AC3">
        <w:rPr>
          <w:noProof/>
        </w:rPr>
        <w:fldChar w:fldCharType="separate"/>
      </w:r>
      <w:r w:rsidR="001338A5">
        <w:rPr>
          <w:noProof/>
        </w:rPr>
        <w:t>335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106ZPH</w:t>
      </w:r>
      <w:r>
        <w:rPr>
          <w:noProof/>
        </w:rPr>
        <w:tab/>
        <w:t>Acting appointments</w:t>
      </w:r>
      <w:r w:rsidRPr="007D5AC3">
        <w:rPr>
          <w:noProof/>
        </w:rPr>
        <w:tab/>
      </w:r>
      <w:r w:rsidRPr="007D5AC3">
        <w:rPr>
          <w:noProof/>
        </w:rPr>
        <w:fldChar w:fldCharType="begin"/>
      </w:r>
      <w:r w:rsidRPr="007D5AC3">
        <w:rPr>
          <w:noProof/>
        </w:rPr>
        <w:instrText xml:space="preserve"> PAGEREF _Toc74829925 \h </w:instrText>
      </w:r>
      <w:r w:rsidRPr="007D5AC3">
        <w:rPr>
          <w:noProof/>
        </w:rPr>
      </w:r>
      <w:r w:rsidRPr="007D5AC3">
        <w:rPr>
          <w:noProof/>
        </w:rPr>
        <w:fldChar w:fldCharType="separate"/>
      </w:r>
      <w:r w:rsidR="001338A5">
        <w:rPr>
          <w:noProof/>
        </w:rPr>
        <w:t>336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106ZPI</w:t>
      </w:r>
      <w:r>
        <w:rPr>
          <w:noProof/>
        </w:rPr>
        <w:tab/>
        <w:t>Remuneration and allowances</w:t>
      </w:r>
      <w:r w:rsidRPr="007D5AC3">
        <w:rPr>
          <w:noProof/>
        </w:rPr>
        <w:tab/>
      </w:r>
      <w:r w:rsidRPr="007D5AC3">
        <w:rPr>
          <w:noProof/>
        </w:rPr>
        <w:fldChar w:fldCharType="begin"/>
      </w:r>
      <w:r w:rsidRPr="007D5AC3">
        <w:rPr>
          <w:noProof/>
        </w:rPr>
        <w:instrText xml:space="preserve"> PAGEREF _Toc74829926 \h </w:instrText>
      </w:r>
      <w:r w:rsidRPr="007D5AC3">
        <w:rPr>
          <w:noProof/>
        </w:rPr>
      </w:r>
      <w:r w:rsidRPr="007D5AC3">
        <w:rPr>
          <w:noProof/>
        </w:rPr>
        <w:fldChar w:fldCharType="separate"/>
      </w:r>
      <w:r w:rsidR="001338A5">
        <w:rPr>
          <w:noProof/>
        </w:rPr>
        <w:t>336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106ZPJ</w:t>
      </w:r>
      <w:r>
        <w:rPr>
          <w:noProof/>
        </w:rPr>
        <w:tab/>
        <w:t>Protection of members of the Authority</w:t>
      </w:r>
      <w:r w:rsidRPr="007D5AC3">
        <w:rPr>
          <w:noProof/>
        </w:rPr>
        <w:tab/>
      </w:r>
      <w:r w:rsidRPr="007D5AC3">
        <w:rPr>
          <w:noProof/>
        </w:rPr>
        <w:fldChar w:fldCharType="begin"/>
      </w:r>
      <w:r w:rsidRPr="007D5AC3">
        <w:rPr>
          <w:noProof/>
        </w:rPr>
        <w:instrText xml:space="preserve"> PAGEREF _Toc74829927 \h </w:instrText>
      </w:r>
      <w:r w:rsidRPr="007D5AC3">
        <w:rPr>
          <w:noProof/>
        </w:rPr>
      </w:r>
      <w:r w:rsidRPr="007D5AC3">
        <w:rPr>
          <w:noProof/>
        </w:rPr>
        <w:fldChar w:fldCharType="separate"/>
      </w:r>
      <w:r w:rsidR="001338A5">
        <w:rPr>
          <w:noProof/>
        </w:rPr>
        <w:t>337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106ZPK</w:t>
      </w:r>
      <w:r>
        <w:rPr>
          <w:noProof/>
        </w:rPr>
        <w:tab/>
        <w:t>Meetings of the Determining Authority</w:t>
      </w:r>
      <w:r w:rsidRPr="007D5AC3">
        <w:rPr>
          <w:noProof/>
        </w:rPr>
        <w:tab/>
      </w:r>
      <w:r w:rsidRPr="007D5AC3">
        <w:rPr>
          <w:noProof/>
        </w:rPr>
        <w:fldChar w:fldCharType="begin"/>
      </w:r>
      <w:r w:rsidRPr="007D5AC3">
        <w:rPr>
          <w:noProof/>
        </w:rPr>
        <w:instrText xml:space="preserve"> PAGEREF _Toc74829928 \h </w:instrText>
      </w:r>
      <w:r w:rsidRPr="007D5AC3">
        <w:rPr>
          <w:noProof/>
        </w:rPr>
      </w:r>
      <w:r w:rsidRPr="007D5AC3">
        <w:rPr>
          <w:noProof/>
        </w:rPr>
        <w:fldChar w:fldCharType="separate"/>
      </w:r>
      <w:r w:rsidR="001338A5">
        <w:rPr>
          <w:noProof/>
        </w:rPr>
        <w:t>337</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E—Provision of services to a Committee and the Determining Authority</w:t>
      </w:r>
      <w:r w:rsidRPr="007D5AC3">
        <w:rPr>
          <w:b w:val="0"/>
          <w:noProof/>
          <w:sz w:val="18"/>
        </w:rPr>
        <w:tab/>
      </w:r>
      <w:r w:rsidRPr="007D5AC3">
        <w:rPr>
          <w:b w:val="0"/>
          <w:noProof/>
          <w:sz w:val="18"/>
        </w:rPr>
        <w:fldChar w:fldCharType="begin"/>
      </w:r>
      <w:r w:rsidRPr="007D5AC3">
        <w:rPr>
          <w:b w:val="0"/>
          <w:noProof/>
          <w:sz w:val="18"/>
        </w:rPr>
        <w:instrText xml:space="preserve"> PAGEREF _Toc74829929 \h </w:instrText>
      </w:r>
      <w:r w:rsidRPr="007D5AC3">
        <w:rPr>
          <w:b w:val="0"/>
          <w:noProof/>
          <w:sz w:val="18"/>
        </w:rPr>
      </w:r>
      <w:r w:rsidRPr="007D5AC3">
        <w:rPr>
          <w:b w:val="0"/>
          <w:noProof/>
          <w:sz w:val="18"/>
        </w:rPr>
        <w:fldChar w:fldCharType="separate"/>
      </w:r>
      <w:r w:rsidR="001338A5">
        <w:rPr>
          <w:b w:val="0"/>
          <w:noProof/>
          <w:sz w:val="18"/>
        </w:rPr>
        <w:t>338</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106ZPL</w:t>
      </w:r>
      <w:r>
        <w:rPr>
          <w:noProof/>
        </w:rPr>
        <w:tab/>
        <w:t>Director to arrange for provision of services</w:t>
      </w:r>
      <w:r w:rsidRPr="007D5AC3">
        <w:rPr>
          <w:noProof/>
        </w:rPr>
        <w:tab/>
      </w:r>
      <w:r w:rsidRPr="007D5AC3">
        <w:rPr>
          <w:noProof/>
        </w:rPr>
        <w:fldChar w:fldCharType="begin"/>
      </w:r>
      <w:r w:rsidRPr="007D5AC3">
        <w:rPr>
          <w:noProof/>
        </w:rPr>
        <w:instrText xml:space="preserve"> PAGEREF _Toc74829930 \h </w:instrText>
      </w:r>
      <w:r w:rsidRPr="007D5AC3">
        <w:rPr>
          <w:noProof/>
        </w:rPr>
      </w:r>
      <w:r w:rsidRPr="007D5AC3">
        <w:rPr>
          <w:noProof/>
        </w:rPr>
        <w:fldChar w:fldCharType="separate"/>
      </w:r>
      <w:r w:rsidR="001338A5">
        <w:rPr>
          <w:noProof/>
        </w:rPr>
        <w:t>338</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6A—Application of the finance law</w:t>
      </w:r>
      <w:r w:rsidRPr="007D5AC3">
        <w:rPr>
          <w:b w:val="0"/>
          <w:noProof/>
          <w:sz w:val="18"/>
        </w:rPr>
        <w:tab/>
      </w:r>
      <w:r w:rsidRPr="007D5AC3">
        <w:rPr>
          <w:b w:val="0"/>
          <w:noProof/>
          <w:sz w:val="18"/>
        </w:rPr>
        <w:fldChar w:fldCharType="begin"/>
      </w:r>
      <w:r w:rsidRPr="007D5AC3">
        <w:rPr>
          <w:b w:val="0"/>
          <w:noProof/>
          <w:sz w:val="18"/>
        </w:rPr>
        <w:instrText xml:space="preserve"> PAGEREF _Toc74829931 \h </w:instrText>
      </w:r>
      <w:r w:rsidRPr="007D5AC3">
        <w:rPr>
          <w:b w:val="0"/>
          <w:noProof/>
          <w:sz w:val="18"/>
        </w:rPr>
      </w:r>
      <w:r w:rsidRPr="007D5AC3">
        <w:rPr>
          <w:b w:val="0"/>
          <w:noProof/>
          <w:sz w:val="18"/>
        </w:rPr>
        <w:fldChar w:fldCharType="separate"/>
      </w:r>
      <w:r w:rsidR="001338A5">
        <w:rPr>
          <w:b w:val="0"/>
          <w:noProof/>
          <w:sz w:val="18"/>
        </w:rPr>
        <w:t>340</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106ZPLA</w:t>
      </w:r>
      <w:r>
        <w:rPr>
          <w:noProof/>
        </w:rPr>
        <w:tab/>
        <w:t>Application of the finance law</w:t>
      </w:r>
      <w:r w:rsidRPr="007D5AC3">
        <w:rPr>
          <w:noProof/>
        </w:rPr>
        <w:tab/>
      </w:r>
      <w:r w:rsidRPr="007D5AC3">
        <w:rPr>
          <w:noProof/>
        </w:rPr>
        <w:fldChar w:fldCharType="begin"/>
      </w:r>
      <w:r w:rsidRPr="007D5AC3">
        <w:rPr>
          <w:noProof/>
        </w:rPr>
        <w:instrText xml:space="preserve"> PAGEREF _Toc74829932 \h </w:instrText>
      </w:r>
      <w:r w:rsidRPr="007D5AC3">
        <w:rPr>
          <w:noProof/>
        </w:rPr>
      </w:r>
      <w:r w:rsidRPr="007D5AC3">
        <w:rPr>
          <w:noProof/>
        </w:rPr>
        <w:fldChar w:fldCharType="separate"/>
      </w:r>
      <w:r w:rsidR="001338A5">
        <w:rPr>
          <w:noProof/>
        </w:rPr>
        <w:t>340</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7—Miscellaneous</w:t>
      </w:r>
      <w:r w:rsidRPr="007D5AC3">
        <w:rPr>
          <w:b w:val="0"/>
          <w:noProof/>
          <w:sz w:val="18"/>
        </w:rPr>
        <w:tab/>
      </w:r>
      <w:r w:rsidRPr="007D5AC3">
        <w:rPr>
          <w:b w:val="0"/>
          <w:noProof/>
          <w:sz w:val="18"/>
        </w:rPr>
        <w:fldChar w:fldCharType="begin"/>
      </w:r>
      <w:r w:rsidRPr="007D5AC3">
        <w:rPr>
          <w:b w:val="0"/>
          <w:noProof/>
          <w:sz w:val="18"/>
        </w:rPr>
        <w:instrText xml:space="preserve"> PAGEREF _Toc74829933 \h </w:instrText>
      </w:r>
      <w:r w:rsidRPr="007D5AC3">
        <w:rPr>
          <w:b w:val="0"/>
          <w:noProof/>
          <w:sz w:val="18"/>
        </w:rPr>
      </w:r>
      <w:r w:rsidRPr="007D5AC3">
        <w:rPr>
          <w:b w:val="0"/>
          <w:noProof/>
          <w:sz w:val="18"/>
        </w:rPr>
        <w:fldChar w:fldCharType="separate"/>
      </w:r>
      <w:r w:rsidR="001338A5">
        <w:rPr>
          <w:b w:val="0"/>
          <w:noProof/>
          <w:sz w:val="18"/>
        </w:rPr>
        <w:t>341</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106ZPM</w:t>
      </w:r>
      <w:r>
        <w:rPr>
          <w:noProof/>
        </w:rPr>
        <w:tab/>
        <w:t>Failure of person under review to produce documents or give information</w:t>
      </w:r>
      <w:r w:rsidRPr="007D5AC3">
        <w:rPr>
          <w:noProof/>
        </w:rPr>
        <w:tab/>
      </w:r>
      <w:r w:rsidRPr="007D5AC3">
        <w:rPr>
          <w:noProof/>
        </w:rPr>
        <w:fldChar w:fldCharType="begin"/>
      </w:r>
      <w:r w:rsidRPr="007D5AC3">
        <w:rPr>
          <w:noProof/>
        </w:rPr>
        <w:instrText xml:space="preserve"> PAGEREF _Toc74829934 \h </w:instrText>
      </w:r>
      <w:r w:rsidRPr="007D5AC3">
        <w:rPr>
          <w:noProof/>
        </w:rPr>
      </w:r>
      <w:r w:rsidRPr="007D5AC3">
        <w:rPr>
          <w:noProof/>
        </w:rPr>
        <w:fldChar w:fldCharType="separate"/>
      </w:r>
      <w:r w:rsidR="001338A5">
        <w:rPr>
          <w:noProof/>
        </w:rPr>
        <w:t>341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106ZPN</w:t>
      </w:r>
      <w:r>
        <w:rPr>
          <w:noProof/>
        </w:rPr>
        <w:tab/>
        <w:t>Failure by person other than person under review to produce documents or give information</w:t>
      </w:r>
      <w:r w:rsidRPr="007D5AC3">
        <w:rPr>
          <w:noProof/>
        </w:rPr>
        <w:tab/>
      </w:r>
      <w:r w:rsidRPr="007D5AC3">
        <w:rPr>
          <w:noProof/>
        </w:rPr>
        <w:fldChar w:fldCharType="begin"/>
      </w:r>
      <w:r w:rsidRPr="007D5AC3">
        <w:rPr>
          <w:noProof/>
        </w:rPr>
        <w:instrText xml:space="preserve"> PAGEREF _Toc74829935 \h </w:instrText>
      </w:r>
      <w:r w:rsidRPr="007D5AC3">
        <w:rPr>
          <w:noProof/>
        </w:rPr>
      </w:r>
      <w:r w:rsidRPr="007D5AC3">
        <w:rPr>
          <w:noProof/>
        </w:rPr>
        <w:fldChar w:fldCharType="separate"/>
      </w:r>
      <w:r w:rsidR="001338A5">
        <w:rPr>
          <w:noProof/>
        </w:rPr>
        <w:t>342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106ZPO</w:t>
      </w:r>
      <w:r>
        <w:rPr>
          <w:noProof/>
        </w:rPr>
        <w:tab/>
        <w:t>False or misleading answers</w:t>
      </w:r>
      <w:r w:rsidRPr="007D5AC3">
        <w:rPr>
          <w:noProof/>
        </w:rPr>
        <w:tab/>
      </w:r>
      <w:r w:rsidRPr="007D5AC3">
        <w:rPr>
          <w:noProof/>
        </w:rPr>
        <w:fldChar w:fldCharType="begin"/>
      </w:r>
      <w:r w:rsidRPr="007D5AC3">
        <w:rPr>
          <w:noProof/>
        </w:rPr>
        <w:instrText xml:space="preserve"> PAGEREF _Toc74829936 \h </w:instrText>
      </w:r>
      <w:r w:rsidRPr="007D5AC3">
        <w:rPr>
          <w:noProof/>
        </w:rPr>
      </w:r>
      <w:r w:rsidRPr="007D5AC3">
        <w:rPr>
          <w:noProof/>
        </w:rPr>
        <w:fldChar w:fldCharType="separate"/>
      </w:r>
      <w:r w:rsidR="001338A5">
        <w:rPr>
          <w:noProof/>
        </w:rPr>
        <w:t>342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106ZPP</w:t>
      </w:r>
      <w:r>
        <w:rPr>
          <w:noProof/>
        </w:rPr>
        <w:tab/>
        <w:t>False or misleading documents</w:t>
      </w:r>
      <w:r w:rsidRPr="007D5AC3">
        <w:rPr>
          <w:noProof/>
        </w:rPr>
        <w:tab/>
      </w:r>
      <w:r w:rsidRPr="007D5AC3">
        <w:rPr>
          <w:noProof/>
        </w:rPr>
        <w:fldChar w:fldCharType="begin"/>
      </w:r>
      <w:r w:rsidRPr="007D5AC3">
        <w:rPr>
          <w:noProof/>
        </w:rPr>
        <w:instrText xml:space="preserve"> PAGEREF _Toc74829937 \h </w:instrText>
      </w:r>
      <w:r w:rsidRPr="007D5AC3">
        <w:rPr>
          <w:noProof/>
        </w:rPr>
      </w:r>
      <w:r w:rsidRPr="007D5AC3">
        <w:rPr>
          <w:noProof/>
        </w:rPr>
        <w:fldChar w:fldCharType="separate"/>
      </w:r>
      <w:r w:rsidR="001338A5">
        <w:rPr>
          <w:noProof/>
        </w:rPr>
        <w:t>342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106ZPQ</w:t>
      </w:r>
      <w:r>
        <w:rPr>
          <w:noProof/>
        </w:rPr>
        <w:tab/>
        <w:t>No privilege against self</w:t>
      </w:r>
      <w:r>
        <w:rPr>
          <w:noProof/>
        </w:rPr>
        <w:noBreakHyphen/>
        <w:t>incrimination</w:t>
      </w:r>
      <w:r w:rsidRPr="007D5AC3">
        <w:rPr>
          <w:noProof/>
        </w:rPr>
        <w:tab/>
      </w:r>
      <w:r w:rsidRPr="007D5AC3">
        <w:rPr>
          <w:noProof/>
        </w:rPr>
        <w:fldChar w:fldCharType="begin"/>
      </w:r>
      <w:r w:rsidRPr="007D5AC3">
        <w:rPr>
          <w:noProof/>
        </w:rPr>
        <w:instrText xml:space="preserve"> PAGEREF _Toc74829938 \h </w:instrText>
      </w:r>
      <w:r w:rsidRPr="007D5AC3">
        <w:rPr>
          <w:noProof/>
        </w:rPr>
      </w:r>
      <w:r w:rsidRPr="007D5AC3">
        <w:rPr>
          <w:noProof/>
        </w:rPr>
        <w:fldChar w:fldCharType="separate"/>
      </w:r>
      <w:r w:rsidR="001338A5">
        <w:rPr>
          <w:noProof/>
        </w:rPr>
        <w:t>343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106ZPR</w:t>
      </w:r>
      <w:r>
        <w:rPr>
          <w:noProof/>
        </w:rPr>
        <w:tab/>
        <w:t>Publication of particulars of reports and determinations</w:t>
      </w:r>
      <w:r w:rsidRPr="007D5AC3">
        <w:rPr>
          <w:noProof/>
        </w:rPr>
        <w:tab/>
      </w:r>
      <w:r w:rsidRPr="007D5AC3">
        <w:rPr>
          <w:noProof/>
        </w:rPr>
        <w:fldChar w:fldCharType="begin"/>
      </w:r>
      <w:r w:rsidRPr="007D5AC3">
        <w:rPr>
          <w:noProof/>
        </w:rPr>
        <w:instrText xml:space="preserve"> PAGEREF _Toc74829939 \h </w:instrText>
      </w:r>
      <w:r w:rsidRPr="007D5AC3">
        <w:rPr>
          <w:noProof/>
        </w:rPr>
      </w:r>
      <w:r w:rsidRPr="007D5AC3">
        <w:rPr>
          <w:noProof/>
        </w:rPr>
        <w:fldChar w:fldCharType="separate"/>
      </w:r>
      <w:r w:rsidR="001338A5">
        <w:rPr>
          <w:noProof/>
        </w:rPr>
        <w:t>343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106ZQ</w:t>
      </w:r>
      <w:r>
        <w:rPr>
          <w:noProof/>
        </w:rPr>
        <w:tab/>
        <w:t>Annual report</w:t>
      </w:r>
      <w:r w:rsidRPr="007D5AC3">
        <w:rPr>
          <w:noProof/>
        </w:rPr>
        <w:tab/>
      </w:r>
      <w:r w:rsidRPr="007D5AC3">
        <w:rPr>
          <w:noProof/>
        </w:rPr>
        <w:fldChar w:fldCharType="begin"/>
      </w:r>
      <w:r w:rsidRPr="007D5AC3">
        <w:rPr>
          <w:noProof/>
        </w:rPr>
        <w:instrText xml:space="preserve"> PAGEREF _Toc74829940 \h </w:instrText>
      </w:r>
      <w:r w:rsidRPr="007D5AC3">
        <w:rPr>
          <w:noProof/>
        </w:rPr>
      </w:r>
      <w:r w:rsidRPr="007D5AC3">
        <w:rPr>
          <w:noProof/>
        </w:rPr>
        <w:fldChar w:fldCharType="separate"/>
      </w:r>
      <w:r w:rsidR="001338A5">
        <w:rPr>
          <w:noProof/>
        </w:rPr>
        <w:t>344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106ZR</w:t>
      </w:r>
      <w:r>
        <w:rPr>
          <w:noProof/>
        </w:rPr>
        <w:tab/>
        <w:t>Disclosure of Committee deliberations etc.</w:t>
      </w:r>
      <w:r w:rsidRPr="007D5AC3">
        <w:rPr>
          <w:noProof/>
        </w:rPr>
        <w:tab/>
      </w:r>
      <w:r w:rsidRPr="007D5AC3">
        <w:rPr>
          <w:noProof/>
        </w:rPr>
        <w:fldChar w:fldCharType="begin"/>
      </w:r>
      <w:r w:rsidRPr="007D5AC3">
        <w:rPr>
          <w:noProof/>
        </w:rPr>
        <w:instrText xml:space="preserve"> PAGEREF _Toc74829941 \h </w:instrText>
      </w:r>
      <w:r w:rsidRPr="007D5AC3">
        <w:rPr>
          <w:noProof/>
        </w:rPr>
      </w:r>
      <w:r w:rsidRPr="007D5AC3">
        <w:rPr>
          <w:noProof/>
        </w:rPr>
        <w:fldChar w:fldCharType="separate"/>
      </w:r>
      <w:r w:rsidR="001338A5">
        <w:rPr>
          <w:noProof/>
        </w:rPr>
        <w:t>344</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VB—Medicare Participation Review Committees</w:t>
      </w:r>
      <w:r w:rsidRPr="007D5AC3">
        <w:rPr>
          <w:b w:val="0"/>
          <w:noProof/>
          <w:sz w:val="18"/>
        </w:rPr>
        <w:tab/>
      </w:r>
      <w:r w:rsidRPr="007D5AC3">
        <w:rPr>
          <w:b w:val="0"/>
          <w:noProof/>
          <w:sz w:val="18"/>
        </w:rPr>
        <w:fldChar w:fldCharType="begin"/>
      </w:r>
      <w:r w:rsidRPr="007D5AC3">
        <w:rPr>
          <w:b w:val="0"/>
          <w:noProof/>
          <w:sz w:val="18"/>
        </w:rPr>
        <w:instrText xml:space="preserve"> PAGEREF _Toc74829942 \h </w:instrText>
      </w:r>
      <w:r w:rsidRPr="007D5AC3">
        <w:rPr>
          <w:b w:val="0"/>
          <w:noProof/>
          <w:sz w:val="18"/>
        </w:rPr>
      </w:r>
      <w:r w:rsidRPr="007D5AC3">
        <w:rPr>
          <w:b w:val="0"/>
          <w:noProof/>
          <w:sz w:val="18"/>
        </w:rPr>
        <w:fldChar w:fldCharType="separate"/>
      </w:r>
      <w:r w:rsidR="001338A5">
        <w:rPr>
          <w:b w:val="0"/>
          <w:noProof/>
          <w:sz w:val="18"/>
        </w:rPr>
        <w:t>346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124B</w:t>
      </w:r>
      <w:r>
        <w:rPr>
          <w:noProof/>
        </w:rPr>
        <w:tab/>
        <w:t>Interpretation</w:t>
      </w:r>
      <w:r w:rsidRPr="007D5AC3">
        <w:rPr>
          <w:noProof/>
        </w:rPr>
        <w:tab/>
      </w:r>
      <w:r w:rsidRPr="007D5AC3">
        <w:rPr>
          <w:noProof/>
        </w:rPr>
        <w:fldChar w:fldCharType="begin"/>
      </w:r>
      <w:r w:rsidRPr="007D5AC3">
        <w:rPr>
          <w:noProof/>
        </w:rPr>
        <w:instrText xml:space="preserve"> PAGEREF _Toc74829943 \h </w:instrText>
      </w:r>
      <w:r w:rsidRPr="007D5AC3">
        <w:rPr>
          <w:noProof/>
        </w:rPr>
      </w:r>
      <w:r w:rsidRPr="007D5AC3">
        <w:rPr>
          <w:noProof/>
        </w:rPr>
        <w:fldChar w:fldCharType="separate"/>
      </w:r>
      <w:r w:rsidR="001338A5">
        <w:rPr>
          <w:noProof/>
        </w:rPr>
        <w:t>346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124BA</w:t>
      </w:r>
      <w:r>
        <w:rPr>
          <w:noProof/>
        </w:rPr>
        <w:tab/>
        <w:t>Application of Part to providers who are not practitioners</w:t>
      </w:r>
      <w:r w:rsidRPr="007D5AC3">
        <w:rPr>
          <w:noProof/>
        </w:rPr>
        <w:tab/>
      </w:r>
      <w:r w:rsidRPr="007D5AC3">
        <w:rPr>
          <w:noProof/>
        </w:rPr>
        <w:fldChar w:fldCharType="begin"/>
      </w:r>
      <w:r w:rsidRPr="007D5AC3">
        <w:rPr>
          <w:noProof/>
        </w:rPr>
        <w:instrText xml:space="preserve"> PAGEREF _Toc74829944 \h </w:instrText>
      </w:r>
      <w:r w:rsidRPr="007D5AC3">
        <w:rPr>
          <w:noProof/>
        </w:rPr>
      </w:r>
      <w:r w:rsidRPr="007D5AC3">
        <w:rPr>
          <w:noProof/>
        </w:rPr>
        <w:fldChar w:fldCharType="separate"/>
      </w:r>
      <w:r w:rsidR="001338A5">
        <w:rPr>
          <w:noProof/>
        </w:rPr>
        <w:t>349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124C</w:t>
      </w:r>
      <w:r>
        <w:rPr>
          <w:noProof/>
        </w:rPr>
        <w:tab/>
        <w:t>Chairpersons</w:t>
      </w:r>
      <w:r w:rsidRPr="007D5AC3">
        <w:rPr>
          <w:noProof/>
        </w:rPr>
        <w:tab/>
      </w:r>
      <w:r w:rsidRPr="007D5AC3">
        <w:rPr>
          <w:noProof/>
        </w:rPr>
        <w:fldChar w:fldCharType="begin"/>
      </w:r>
      <w:r w:rsidRPr="007D5AC3">
        <w:rPr>
          <w:noProof/>
        </w:rPr>
        <w:instrText xml:space="preserve"> PAGEREF _Toc74829945 \h </w:instrText>
      </w:r>
      <w:r w:rsidRPr="007D5AC3">
        <w:rPr>
          <w:noProof/>
        </w:rPr>
      </w:r>
      <w:r w:rsidRPr="007D5AC3">
        <w:rPr>
          <w:noProof/>
        </w:rPr>
        <w:fldChar w:fldCharType="separate"/>
      </w:r>
      <w:r w:rsidR="001338A5">
        <w:rPr>
          <w:noProof/>
        </w:rPr>
        <w:t>349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124D</w:t>
      </w:r>
      <w:r>
        <w:rPr>
          <w:noProof/>
        </w:rPr>
        <w:tab/>
        <w:t>Chairperson etc. to be notified if practitioner convicted of relevant offence or civil contravention</w:t>
      </w:r>
      <w:r w:rsidRPr="007D5AC3">
        <w:rPr>
          <w:noProof/>
        </w:rPr>
        <w:tab/>
      </w:r>
      <w:r w:rsidRPr="007D5AC3">
        <w:rPr>
          <w:noProof/>
        </w:rPr>
        <w:fldChar w:fldCharType="begin"/>
      </w:r>
      <w:r w:rsidRPr="007D5AC3">
        <w:rPr>
          <w:noProof/>
        </w:rPr>
        <w:instrText xml:space="preserve"> PAGEREF _Toc74829946 \h </w:instrText>
      </w:r>
      <w:r w:rsidRPr="007D5AC3">
        <w:rPr>
          <w:noProof/>
        </w:rPr>
      </w:r>
      <w:r w:rsidRPr="007D5AC3">
        <w:rPr>
          <w:noProof/>
        </w:rPr>
        <w:fldChar w:fldCharType="separate"/>
      </w:r>
      <w:r w:rsidR="001338A5">
        <w:rPr>
          <w:noProof/>
        </w:rPr>
        <w:t>350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124E</w:t>
      </w:r>
      <w:r>
        <w:rPr>
          <w:noProof/>
        </w:rPr>
        <w:tab/>
        <w:t>Chairperson to establish Medicare Participation Review Committee</w:t>
      </w:r>
      <w:r w:rsidRPr="007D5AC3">
        <w:rPr>
          <w:noProof/>
        </w:rPr>
        <w:tab/>
      </w:r>
      <w:r w:rsidRPr="007D5AC3">
        <w:rPr>
          <w:noProof/>
        </w:rPr>
        <w:fldChar w:fldCharType="begin"/>
      </w:r>
      <w:r w:rsidRPr="007D5AC3">
        <w:rPr>
          <w:noProof/>
        </w:rPr>
        <w:instrText xml:space="preserve"> PAGEREF _Toc74829947 \h </w:instrText>
      </w:r>
      <w:r w:rsidRPr="007D5AC3">
        <w:rPr>
          <w:noProof/>
        </w:rPr>
      </w:r>
      <w:r w:rsidRPr="007D5AC3">
        <w:rPr>
          <w:noProof/>
        </w:rPr>
        <w:fldChar w:fldCharType="separate"/>
      </w:r>
      <w:r w:rsidR="001338A5">
        <w:rPr>
          <w:noProof/>
        </w:rPr>
        <w:t>351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124EA</w:t>
      </w:r>
      <w:r>
        <w:rPr>
          <w:noProof/>
        </w:rPr>
        <w:tab/>
        <w:t>Membership of Committees</w:t>
      </w:r>
      <w:r w:rsidRPr="007D5AC3">
        <w:rPr>
          <w:noProof/>
        </w:rPr>
        <w:tab/>
      </w:r>
      <w:r w:rsidRPr="007D5AC3">
        <w:rPr>
          <w:noProof/>
        </w:rPr>
        <w:fldChar w:fldCharType="begin"/>
      </w:r>
      <w:r w:rsidRPr="007D5AC3">
        <w:rPr>
          <w:noProof/>
        </w:rPr>
        <w:instrText xml:space="preserve"> PAGEREF _Toc74829948 \h </w:instrText>
      </w:r>
      <w:r w:rsidRPr="007D5AC3">
        <w:rPr>
          <w:noProof/>
        </w:rPr>
      </w:r>
      <w:r w:rsidRPr="007D5AC3">
        <w:rPr>
          <w:noProof/>
        </w:rPr>
        <w:fldChar w:fldCharType="separate"/>
      </w:r>
      <w:r w:rsidR="001338A5">
        <w:rPr>
          <w:noProof/>
        </w:rPr>
        <w:t>352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124EB</w:t>
      </w:r>
      <w:r>
        <w:rPr>
          <w:noProof/>
        </w:rPr>
        <w:tab/>
        <w:t>Qualification of members</w:t>
      </w:r>
      <w:r w:rsidRPr="007D5AC3">
        <w:rPr>
          <w:noProof/>
        </w:rPr>
        <w:tab/>
      </w:r>
      <w:r w:rsidRPr="007D5AC3">
        <w:rPr>
          <w:noProof/>
        </w:rPr>
        <w:fldChar w:fldCharType="begin"/>
      </w:r>
      <w:r w:rsidRPr="007D5AC3">
        <w:rPr>
          <w:noProof/>
        </w:rPr>
        <w:instrText xml:space="preserve"> PAGEREF _Toc74829949 \h </w:instrText>
      </w:r>
      <w:r w:rsidRPr="007D5AC3">
        <w:rPr>
          <w:noProof/>
        </w:rPr>
      </w:r>
      <w:r w:rsidRPr="007D5AC3">
        <w:rPr>
          <w:noProof/>
        </w:rPr>
        <w:fldChar w:fldCharType="separate"/>
      </w:r>
      <w:r w:rsidR="001338A5">
        <w:rPr>
          <w:noProof/>
        </w:rPr>
        <w:t>354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124EC</w:t>
      </w:r>
      <w:r>
        <w:rPr>
          <w:noProof/>
        </w:rPr>
        <w:tab/>
        <w:t>Provision of information to the person in relation to whom a Committee is convened</w:t>
      </w:r>
      <w:r w:rsidRPr="007D5AC3">
        <w:rPr>
          <w:noProof/>
        </w:rPr>
        <w:tab/>
      </w:r>
      <w:r w:rsidRPr="007D5AC3">
        <w:rPr>
          <w:noProof/>
        </w:rPr>
        <w:fldChar w:fldCharType="begin"/>
      </w:r>
      <w:r w:rsidRPr="007D5AC3">
        <w:rPr>
          <w:noProof/>
        </w:rPr>
        <w:instrText xml:space="preserve"> PAGEREF _Toc74829950 \h </w:instrText>
      </w:r>
      <w:r w:rsidRPr="007D5AC3">
        <w:rPr>
          <w:noProof/>
        </w:rPr>
      </w:r>
      <w:r w:rsidRPr="007D5AC3">
        <w:rPr>
          <w:noProof/>
        </w:rPr>
        <w:fldChar w:fldCharType="separate"/>
      </w:r>
      <w:r w:rsidR="001338A5">
        <w:rPr>
          <w:noProof/>
        </w:rPr>
        <w:t>355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w:t>
      </w:r>
      <w:r>
        <w:rPr>
          <w:noProof/>
        </w:rPr>
        <w:tab/>
        <w:t>Determinations in relation to relevant offences and relevant civil contraventions</w:t>
      </w:r>
      <w:r w:rsidRPr="007D5AC3">
        <w:rPr>
          <w:noProof/>
        </w:rPr>
        <w:tab/>
      </w:r>
      <w:r w:rsidRPr="007D5AC3">
        <w:rPr>
          <w:noProof/>
        </w:rPr>
        <w:fldChar w:fldCharType="begin"/>
      </w:r>
      <w:r w:rsidRPr="007D5AC3">
        <w:rPr>
          <w:noProof/>
        </w:rPr>
        <w:instrText xml:space="preserve"> PAGEREF _Toc74829951 \h </w:instrText>
      </w:r>
      <w:r w:rsidRPr="007D5AC3">
        <w:rPr>
          <w:noProof/>
        </w:rPr>
      </w:r>
      <w:r w:rsidRPr="007D5AC3">
        <w:rPr>
          <w:noProof/>
        </w:rPr>
        <w:fldChar w:fldCharType="separate"/>
      </w:r>
      <w:r w:rsidR="001338A5">
        <w:rPr>
          <w:noProof/>
        </w:rPr>
        <w:t>355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124FA</w:t>
      </w:r>
      <w:r>
        <w:rPr>
          <w:noProof/>
        </w:rPr>
        <w:tab/>
        <w:t>Committee may add parties to proceedings in relation to breach of undertaking by approved pathology practitioner or approved pathology authority</w:t>
      </w:r>
      <w:r w:rsidRPr="007D5AC3">
        <w:rPr>
          <w:noProof/>
        </w:rPr>
        <w:tab/>
      </w:r>
      <w:r w:rsidRPr="007D5AC3">
        <w:rPr>
          <w:noProof/>
        </w:rPr>
        <w:fldChar w:fldCharType="begin"/>
      </w:r>
      <w:r w:rsidRPr="007D5AC3">
        <w:rPr>
          <w:noProof/>
        </w:rPr>
        <w:instrText xml:space="preserve"> PAGEREF _Toc74829952 \h </w:instrText>
      </w:r>
      <w:r w:rsidRPr="007D5AC3">
        <w:rPr>
          <w:noProof/>
        </w:rPr>
      </w:r>
      <w:r w:rsidRPr="007D5AC3">
        <w:rPr>
          <w:noProof/>
        </w:rPr>
        <w:fldChar w:fldCharType="separate"/>
      </w:r>
      <w:r w:rsidR="001338A5">
        <w:rPr>
          <w:noProof/>
        </w:rPr>
        <w:t>358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124FB</w:t>
      </w:r>
      <w:r>
        <w:rPr>
          <w:noProof/>
        </w:rPr>
        <w:tab/>
        <w:t>Determinations in relation to breach of undertaking by approved pathology practitioner</w:t>
      </w:r>
      <w:r w:rsidRPr="007D5AC3">
        <w:rPr>
          <w:noProof/>
        </w:rPr>
        <w:tab/>
      </w:r>
      <w:r w:rsidRPr="007D5AC3">
        <w:rPr>
          <w:noProof/>
        </w:rPr>
        <w:fldChar w:fldCharType="begin"/>
      </w:r>
      <w:r w:rsidRPr="007D5AC3">
        <w:rPr>
          <w:noProof/>
        </w:rPr>
        <w:instrText xml:space="preserve"> PAGEREF _Toc74829953 \h </w:instrText>
      </w:r>
      <w:r w:rsidRPr="007D5AC3">
        <w:rPr>
          <w:noProof/>
        </w:rPr>
      </w:r>
      <w:r w:rsidRPr="007D5AC3">
        <w:rPr>
          <w:noProof/>
        </w:rPr>
        <w:fldChar w:fldCharType="separate"/>
      </w:r>
      <w:r w:rsidR="001338A5">
        <w:rPr>
          <w:noProof/>
        </w:rPr>
        <w:t>359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124FC</w:t>
      </w:r>
      <w:r>
        <w:rPr>
          <w:noProof/>
        </w:rPr>
        <w:tab/>
        <w:t>Determinations in relation to breach of undertaking by approved pathology authority</w:t>
      </w:r>
      <w:r w:rsidRPr="007D5AC3">
        <w:rPr>
          <w:noProof/>
        </w:rPr>
        <w:tab/>
      </w:r>
      <w:r w:rsidRPr="007D5AC3">
        <w:rPr>
          <w:noProof/>
        </w:rPr>
        <w:fldChar w:fldCharType="begin"/>
      </w:r>
      <w:r w:rsidRPr="007D5AC3">
        <w:rPr>
          <w:noProof/>
        </w:rPr>
        <w:instrText xml:space="preserve"> PAGEREF _Toc74829954 \h </w:instrText>
      </w:r>
      <w:r w:rsidRPr="007D5AC3">
        <w:rPr>
          <w:noProof/>
        </w:rPr>
      </w:r>
      <w:r w:rsidRPr="007D5AC3">
        <w:rPr>
          <w:noProof/>
        </w:rPr>
        <w:fldChar w:fldCharType="separate"/>
      </w:r>
      <w:r w:rsidR="001338A5">
        <w:rPr>
          <w:noProof/>
        </w:rPr>
        <w:t>361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124FD</w:t>
      </w:r>
      <w:r>
        <w:rPr>
          <w:noProof/>
        </w:rPr>
        <w:tab/>
        <w:t>Committee may be established and proceedings may continue after undertaking ceases to be in force</w:t>
      </w:r>
      <w:r w:rsidRPr="007D5AC3">
        <w:rPr>
          <w:noProof/>
        </w:rPr>
        <w:tab/>
      </w:r>
      <w:r w:rsidRPr="007D5AC3">
        <w:rPr>
          <w:noProof/>
        </w:rPr>
        <w:fldChar w:fldCharType="begin"/>
      </w:r>
      <w:r w:rsidRPr="007D5AC3">
        <w:rPr>
          <w:noProof/>
        </w:rPr>
        <w:instrText xml:space="preserve"> PAGEREF _Toc74829955 \h </w:instrText>
      </w:r>
      <w:r w:rsidRPr="007D5AC3">
        <w:rPr>
          <w:noProof/>
        </w:rPr>
      </w:r>
      <w:r w:rsidRPr="007D5AC3">
        <w:rPr>
          <w:noProof/>
        </w:rPr>
        <w:fldChar w:fldCharType="separate"/>
      </w:r>
      <w:r w:rsidR="001338A5">
        <w:rPr>
          <w:noProof/>
        </w:rPr>
        <w:t>362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124FE</w:t>
      </w:r>
      <w:r>
        <w:rPr>
          <w:noProof/>
        </w:rPr>
        <w:tab/>
        <w:t>Committee may add parties to proceedings in relation to pathology and diagnostic imaging offences and contraventions</w:t>
      </w:r>
      <w:r w:rsidRPr="007D5AC3">
        <w:rPr>
          <w:noProof/>
        </w:rPr>
        <w:tab/>
      </w:r>
      <w:r w:rsidRPr="007D5AC3">
        <w:rPr>
          <w:noProof/>
        </w:rPr>
        <w:fldChar w:fldCharType="begin"/>
      </w:r>
      <w:r w:rsidRPr="007D5AC3">
        <w:rPr>
          <w:noProof/>
        </w:rPr>
        <w:instrText xml:space="preserve"> PAGEREF _Toc74829956 \h </w:instrText>
      </w:r>
      <w:r w:rsidRPr="007D5AC3">
        <w:rPr>
          <w:noProof/>
        </w:rPr>
      </w:r>
      <w:r w:rsidRPr="007D5AC3">
        <w:rPr>
          <w:noProof/>
        </w:rPr>
        <w:fldChar w:fldCharType="separate"/>
      </w:r>
      <w:r w:rsidR="001338A5">
        <w:rPr>
          <w:noProof/>
        </w:rPr>
        <w:t>363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124FF</w:t>
      </w:r>
      <w:r>
        <w:rPr>
          <w:noProof/>
        </w:rPr>
        <w:tab/>
        <w:t>Determinations in relation to pathology and diagnostic imaging offences and contraventions</w:t>
      </w:r>
      <w:r w:rsidRPr="007D5AC3">
        <w:rPr>
          <w:noProof/>
        </w:rPr>
        <w:tab/>
      </w:r>
      <w:r w:rsidRPr="007D5AC3">
        <w:rPr>
          <w:noProof/>
        </w:rPr>
        <w:fldChar w:fldCharType="begin"/>
      </w:r>
      <w:r w:rsidRPr="007D5AC3">
        <w:rPr>
          <w:noProof/>
        </w:rPr>
        <w:instrText xml:space="preserve"> PAGEREF _Toc74829957 \h </w:instrText>
      </w:r>
      <w:r w:rsidRPr="007D5AC3">
        <w:rPr>
          <w:noProof/>
        </w:rPr>
      </w:r>
      <w:r w:rsidRPr="007D5AC3">
        <w:rPr>
          <w:noProof/>
        </w:rPr>
        <w:fldChar w:fldCharType="separate"/>
      </w:r>
      <w:r w:rsidR="001338A5">
        <w:rPr>
          <w:noProof/>
        </w:rPr>
        <w:t>364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124G</w:t>
      </w:r>
      <w:r>
        <w:rPr>
          <w:noProof/>
        </w:rPr>
        <w:tab/>
        <w:t>Hearings</w:t>
      </w:r>
      <w:r w:rsidRPr="007D5AC3">
        <w:rPr>
          <w:noProof/>
        </w:rPr>
        <w:tab/>
      </w:r>
      <w:r w:rsidRPr="007D5AC3">
        <w:rPr>
          <w:noProof/>
        </w:rPr>
        <w:fldChar w:fldCharType="begin"/>
      </w:r>
      <w:r w:rsidRPr="007D5AC3">
        <w:rPr>
          <w:noProof/>
        </w:rPr>
        <w:instrText xml:space="preserve"> PAGEREF _Toc74829958 \h </w:instrText>
      </w:r>
      <w:r w:rsidRPr="007D5AC3">
        <w:rPr>
          <w:noProof/>
        </w:rPr>
      </w:r>
      <w:r w:rsidRPr="007D5AC3">
        <w:rPr>
          <w:noProof/>
        </w:rPr>
        <w:fldChar w:fldCharType="separate"/>
      </w:r>
      <w:r w:rsidR="001338A5">
        <w:rPr>
          <w:noProof/>
        </w:rPr>
        <w:t>366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124H</w:t>
      </w:r>
      <w:r>
        <w:rPr>
          <w:noProof/>
        </w:rPr>
        <w:tab/>
        <w:t>Guidelines relating to making a determination</w:t>
      </w:r>
      <w:r w:rsidRPr="007D5AC3">
        <w:rPr>
          <w:noProof/>
        </w:rPr>
        <w:tab/>
      </w:r>
      <w:r w:rsidRPr="007D5AC3">
        <w:rPr>
          <w:noProof/>
        </w:rPr>
        <w:fldChar w:fldCharType="begin"/>
      </w:r>
      <w:r w:rsidRPr="007D5AC3">
        <w:rPr>
          <w:noProof/>
        </w:rPr>
        <w:instrText xml:space="preserve"> PAGEREF _Toc74829959 \h </w:instrText>
      </w:r>
      <w:r w:rsidRPr="007D5AC3">
        <w:rPr>
          <w:noProof/>
        </w:rPr>
      </w:r>
      <w:r w:rsidRPr="007D5AC3">
        <w:rPr>
          <w:noProof/>
        </w:rPr>
        <w:fldChar w:fldCharType="separate"/>
      </w:r>
      <w:r w:rsidR="001338A5">
        <w:rPr>
          <w:noProof/>
        </w:rPr>
        <w:t>366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124J</w:t>
      </w:r>
      <w:r>
        <w:rPr>
          <w:noProof/>
        </w:rPr>
        <w:tab/>
        <w:t>Procedure of hearings</w:t>
      </w:r>
      <w:r w:rsidRPr="007D5AC3">
        <w:rPr>
          <w:noProof/>
        </w:rPr>
        <w:tab/>
      </w:r>
      <w:r w:rsidRPr="007D5AC3">
        <w:rPr>
          <w:noProof/>
        </w:rPr>
        <w:fldChar w:fldCharType="begin"/>
      </w:r>
      <w:r w:rsidRPr="007D5AC3">
        <w:rPr>
          <w:noProof/>
        </w:rPr>
        <w:instrText xml:space="preserve"> PAGEREF _Toc74829960 \h </w:instrText>
      </w:r>
      <w:r w:rsidRPr="007D5AC3">
        <w:rPr>
          <w:noProof/>
        </w:rPr>
      </w:r>
      <w:r w:rsidRPr="007D5AC3">
        <w:rPr>
          <w:noProof/>
        </w:rPr>
        <w:fldChar w:fldCharType="separate"/>
      </w:r>
      <w:r w:rsidR="001338A5">
        <w:rPr>
          <w:noProof/>
        </w:rPr>
        <w:t>367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124K</w:t>
      </w:r>
      <w:r>
        <w:rPr>
          <w:noProof/>
        </w:rPr>
        <w:tab/>
        <w:t>Hearings to be in public except in special circumstances</w:t>
      </w:r>
      <w:r w:rsidRPr="007D5AC3">
        <w:rPr>
          <w:noProof/>
        </w:rPr>
        <w:tab/>
      </w:r>
      <w:r w:rsidRPr="007D5AC3">
        <w:rPr>
          <w:noProof/>
        </w:rPr>
        <w:fldChar w:fldCharType="begin"/>
      </w:r>
      <w:r w:rsidRPr="007D5AC3">
        <w:rPr>
          <w:noProof/>
        </w:rPr>
        <w:instrText xml:space="preserve"> PAGEREF _Toc74829961 \h </w:instrText>
      </w:r>
      <w:r w:rsidRPr="007D5AC3">
        <w:rPr>
          <w:noProof/>
        </w:rPr>
      </w:r>
      <w:r w:rsidRPr="007D5AC3">
        <w:rPr>
          <w:noProof/>
        </w:rPr>
        <w:fldChar w:fldCharType="separate"/>
      </w:r>
      <w:r w:rsidR="001338A5">
        <w:rPr>
          <w:noProof/>
        </w:rPr>
        <w:t>370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124L</w:t>
      </w:r>
      <w:r>
        <w:rPr>
          <w:noProof/>
        </w:rPr>
        <w:tab/>
        <w:t>Summons to give evidence etc.</w:t>
      </w:r>
      <w:r w:rsidRPr="007D5AC3">
        <w:rPr>
          <w:noProof/>
        </w:rPr>
        <w:tab/>
      </w:r>
      <w:r w:rsidRPr="007D5AC3">
        <w:rPr>
          <w:noProof/>
        </w:rPr>
        <w:fldChar w:fldCharType="begin"/>
      </w:r>
      <w:r w:rsidRPr="007D5AC3">
        <w:rPr>
          <w:noProof/>
        </w:rPr>
        <w:instrText xml:space="preserve"> PAGEREF _Toc74829962 \h </w:instrText>
      </w:r>
      <w:r w:rsidRPr="007D5AC3">
        <w:rPr>
          <w:noProof/>
        </w:rPr>
      </w:r>
      <w:r w:rsidRPr="007D5AC3">
        <w:rPr>
          <w:noProof/>
        </w:rPr>
        <w:fldChar w:fldCharType="separate"/>
      </w:r>
      <w:r w:rsidR="001338A5">
        <w:rPr>
          <w:noProof/>
        </w:rPr>
        <w:t>371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124M</w:t>
      </w:r>
      <w:r>
        <w:rPr>
          <w:noProof/>
        </w:rPr>
        <w:tab/>
        <w:t>Refusal to be sworn etc.</w:t>
      </w:r>
      <w:r w:rsidRPr="007D5AC3">
        <w:rPr>
          <w:noProof/>
        </w:rPr>
        <w:tab/>
      </w:r>
      <w:r w:rsidRPr="007D5AC3">
        <w:rPr>
          <w:noProof/>
        </w:rPr>
        <w:fldChar w:fldCharType="begin"/>
      </w:r>
      <w:r w:rsidRPr="007D5AC3">
        <w:rPr>
          <w:noProof/>
        </w:rPr>
        <w:instrText xml:space="preserve"> PAGEREF _Toc74829963 \h </w:instrText>
      </w:r>
      <w:r w:rsidRPr="007D5AC3">
        <w:rPr>
          <w:noProof/>
        </w:rPr>
      </w:r>
      <w:r w:rsidRPr="007D5AC3">
        <w:rPr>
          <w:noProof/>
        </w:rPr>
        <w:fldChar w:fldCharType="separate"/>
      </w:r>
      <w:r w:rsidR="001338A5">
        <w:rPr>
          <w:noProof/>
        </w:rPr>
        <w:t>371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124N</w:t>
      </w:r>
      <w:r>
        <w:rPr>
          <w:noProof/>
        </w:rPr>
        <w:tab/>
        <w:t>Protection of members of Committees etc.</w:t>
      </w:r>
      <w:r w:rsidRPr="007D5AC3">
        <w:rPr>
          <w:noProof/>
        </w:rPr>
        <w:tab/>
      </w:r>
      <w:r w:rsidRPr="007D5AC3">
        <w:rPr>
          <w:noProof/>
        </w:rPr>
        <w:fldChar w:fldCharType="begin"/>
      </w:r>
      <w:r w:rsidRPr="007D5AC3">
        <w:rPr>
          <w:noProof/>
        </w:rPr>
        <w:instrText xml:space="preserve"> PAGEREF _Toc74829964 \h </w:instrText>
      </w:r>
      <w:r w:rsidRPr="007D5AC3">
        <w:rPr>
          <w:noProof/>
        </w:rPr>
      </w:r>
      <w:r w:rsidRPr="007D5AC3">
        <w:rPr>
          <w:noProof/>
        </w:rPr>
        <w:fldChar w:fldCharType="separate"/>
      </w:r>
      <w:r w:rsidR="001338A5">
        <w:rPr>
          <w:noProof/>
        </w:rPr>
        <w:t>372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124P</w:t>
      </w:r>
      <w:r>
        <w:rPr>
          <w:noProof/>
        </w:rPr>
        <w:tab/>
        <w:t>Contempt</w:t>
      </w:r>
      <w:r w:rsidRPr="007D5AC3">
        <w:rPr>
          <w:noProof/>
        </w:rPr>
        <w:tab/>
      </w:r>
      <w:r w:rsidRPr="007D5AC3">
        <w:rPr>
          <w:noProof/>
        </w:rPr>
        <w:fldChar w:fldCharType="begin"/>
      </w:r>
      <w:r w:rsidRPr="007D5AC3">
        <w:rPr>
          <w:noProof/>
        </w:rPr>
        <w:instrText xml:space="preserve"> PAGEREF _Toc74829965 \h </w:instrText>
      </w:r>
      <w:r w:rsidRPr="007D5AC3">
        <w:rPr>
          <w:noProof/>
        </w:rPr>
      </w:r>
      <w:r w:rsidRPr="007D5AC3">
        <w:rPr>
          <w:noProof/>
        </w:rPr>
        <w:fldChar w:fldCharType="separate"/>
      </w:r>
      <w:r w:rsidR="001338A5">
        <w:rPr>
          <w:noProof/>
        </w:rPr>
        <w:t>372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124Q</w:t>
      </w:r>
      <w:r>
        <w:rPr>
          <w:noProof/>
        </w:rPr>
        <w:tab/>
        <w:t>Chairperson to give notice of determinations by Committee</w:t>
      </w:r>
      <w:r w:rsidRPr="007D5AC3">
        <w:rPr>
          <w:noProof/>
        </w:rPr>
        <w:tab/>
      </w:r>
      <w:r w:rsidRPr="007D5AC3">
        <w:rPr>
          <w:noProof/>
        </w:rPr>
        <w:fldChar w:fldCharType="begin"/>
      </w:r>
      <w:r w:rsidRPr="007D5AC3">
        <w:rPr>
          <w:noProof/>
        </w:rPr>
        <w:instrText xml:space="preserve"> PAGEREF _Toc74829966 \h </w:instrText>
      </w:r>
      <w:r w:rsidRPr="007D5AC3">
        <w:rPr>
          <w:noProof/>
        </w:rPr>
      </w:r>
      <w:r w:rsidRPr="007D5AC3">
        <w:rPr>
          <w:noProof/>
        </w:rPr>
        <w:fldChar w:fldCharType="separate"/>
      </w:r>
      <w:r w:rsidR="001338A5">
        <w:rPr>
          <w:noProof/>
        </w:rPr>
        <w:t>372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124R</w:t>
      </w:r>
      <w:r>
        <w:rPr>
          <w:noProof/>
        </w:rPr>
        <w:tab/>
        <w:t>Review by Administrative Appeals Tribunal</w:t>
      </w:r>
      <w:r w:rsidRPr="007D5AC3">
        <w:rPr>
          <w:noProof/>
        </w:rPr>
        <w:tab/>
      </w:r>
      <w:r w:rsidRPr="007D5AC3">
        <w:rPr>
          <w:noProof/>
        </w:rPr>
        <w:fldChar w:fldCharType="begin"/>
      </w:r>
      <w:r w:rsidRPr="007D5AC3">
        <w:rPr>
          <w:noProof/>
        </w:rPr>
        <w:instrText xml:space="preserve"> PAGEREF _Toc74829967 \h </w:instrText>
      </w:r>
      <w:r w:rsidRPr="007D5AC3">
        <w:rPr>
          <w:noProof/>
        </w:rPr>
      </w:r>
      <w:r w:rsidRPr="007D5AC3">
        <w:rPr>
          <w:noProof/>
        </w:rPr>
        <w:fldChar w:fldCharType="separate"/>
      </w:r>
      <w:r w:rsidR="001338A5">
        <w:rPr>
          <w:noProof/>
        </w:rPr>
        <w:t>373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124S</w:t>
      </w:r>
      <w:r>
        <w:rPr>
          <w:noProof/>
        </w:rPr>
        <w:tab/>
        <w:t>Giving effect to determinations</w:t>
      </w:r>
      <w:r w:rsidRPr="007D5AC3">
        <w:rPr>
          <w:noProof/>
        </w:rPr>
        <w:tab/>
      </w:r>
      <w:r w:rsidRPr="007D5AC3">
        <w:rPr>
          <w:noProof/>
        </w:rPr>
        <w:fldChar w:fldCharType="begin"/>
      </w:r>
      <w:r w:rsidRPr="007D5AC3">
        <w:rPr>
          <w:noProof/>
        </w:rPr>
        <w:instrText xml:space="preserve"> PAGEREF _Toc74829968 \h </w:instrText>
      </w:r>
      <w:r w:rsidRPr="007D5AC3">
        <w:rPr>
          <w:noProof/>
        </w:rPr>
      </w:r>
      <w:r w:rsidRPr="007D5AC3">
        <w:rPr>
          <w:noProof/>
        </w:rPr>
        <w:fldChar w:fldCharType="separate"/>
      </w:r>
      <w:r w:rsidR="001338A5">
        <w:rPr>
          <w:noProof/>
        </w:rPr>
        <w:t>373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124T</w:t>
      </w:r>
      <w:r>
        <w:rPr>
          <w:noProof/>
        </w:rPr>
        <w:tab/>
        <w:t>Chairperson to abolish Committee</w:t>
      </w:r>
      <w:r w:rsidRPr="007D5AC3">
        <w:rPr>
          <w:noProof/>
        </w:rPr>
        <w:tab/>
      </w:r>
      <w:r w:rsidRPr="007D5AC3">
        <w:rPr>
          <w:noProof/>
        </w:rPr>
        <w:fldChar w:fldCharType="begin"/>
      </w:r>
      <w:r w:rsidRPr="007D5AC3">
        <w:rPr>
          <w:noProof/>
        </w:rPr>
        <w:instrText xml:space="preserve"> PAGEREF _Toc74829969 \h </w:instrText>
      </w:r>
      <w:r w:rsidRPr="007D5AC3">
        <w:rPr>
          <w:noProof/>
        </w:rPr>
      </w:r>
      <w:r w:rsidRPr="007D5AC3">
        <w:rPr>
          <w:noProof/>
        </w:rPr>
        <w:fldChar w:fldCharType="separate"/>
      </w:r>
      <w:r w:rsidR="001338A5">
        <w:rPr>
          <w:noProof/>
        </w:rPr>
        <w:t>374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124U</w:t>
      </w:r>
      <w:r>
        <w:rPr>
          <w:noProof/>
        </w:rPr>
        <w:tab/>
        <w:t>Fees and allowances</w:t>
      </w:r>
      <w:r w:rsidRPr="007D5AC3">
        <w:rPr>
          <w:noProof/>
        </w:rPr>
        <w:tab/>
      </w:r>
      <w:r w:rsidRPr="007D5AC3">
        <w:rPr>
          <w:noProof/>
        </w:rPr>
        <w:fldChar w:fldCharType="begin"/>
      </w:r>
      <w:r w:rsidRPr="007D5AC3">
        <w:rPr>
          <w:noProof/>
        </w:rPr>
        <w:instrText xml:space="preserve"> PAGEREF _Toc74829970 \h </w:instrText>
      </w:r>
      <w:r w:rsidRPr="007D5AC3">
        <w:rPr>
          <w:noProof/>
        </w:rPr>
      </w:r>
      <w:r w:rsidRPr="007D5AC3">
        <w:rPr>
          <w:noProof/>
        </w:rPr>
        <w:fldChar w:fldCharType="separate"/>
      </w:r>
      <w:r w:rsidR="001338A5">
        <w:rPr>
          <w:noProof/>
        </w:rPr>
        <w:t>375</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VC—Quality assurance confidentiality</w:t>
      </w:r>
      <w:r w:rsidRPr="007D5AC3">
        <w:rPr>
          <w:b w:val="0"/>
          <w:noProof/>
          <w:sz w:val="18"/>
        </w:rPr>
        <w:tab/>
      </w:r>
      <w:r w:rsidRPr="007D5AC3">
        <w:rPr>
          <w:b w:val="0"/>
          <w:noProof/>
          <w:sz w:val="18"/>
        </w:rPr>
        <w:fldChar w:fldCharType="begin"/>
      </w:r>
      <w:r w:rsidRPr="007D5AC3">
        <w:rPr>
          <w:b w:val="0"/>
          <w:noProof/>
          <w:sz w:val="18"/>
        </w:rPr>
        <w:instrText xml:space="preserve"> PAGEREF _Toc74829971 \h </w:instrText>
      </w:r>
      <w:r w:rsidRPr="007D5AC3">
        <w:rPr>
          <w:b w:val="0"/>
          <w:noProof/>
          <w:sz w:val="18"/>
        </w:rPr>
      </w:r>
      <w:r w:rsidRPr="007D5AC3">
        <w:rPr>
          <w:b w:val="0"/>
          <w:noProof/>
          <w:sz w:val="18"/>
        </w:rPr>
        <w:fldChar w:fldCharType="separate"/>
      </w:r>
      <w:r w:rsidR="001338A5">
        <w:rPr>
          <w:b w:val="0"/>
          <w:noProof/>
          <w:sz w:val="18"/>
        </w:rPr>
        <w:t>377</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124V</w:t>
      </w:r>
      <w:r>
        <w:rPr>
          <w:noProof/>
        </w:rPr>
        <w:tab/>
        <w:t>Object of this Part</w:t>
      </w:r>
      <w:r w:rsidRPr="007D5AC3">
        <w:rPr>
          <w:noProof/>
        </w:rPr>
        <w:tab/>
      </w:r>
      <w:r w:rsidRPr="007D5AC3">
        <w:rPr>
          <w:noProof/>
        </w:rPr>
        <w:fldChar w:fldCharType="begin"/>
      </w:r>
      <w:r w:rsidRPr="007D5AC3">
        <w:rPr>
          <w:noProof/>
        </w:rPr>
        <w:instrText xml:space="preserve"> PAGEREF _Toc74829972 \h </w:instrText>
      </w:r>
      <w:r w:rsidRPr="007D5AC3">
        <w:rPr>
          <w:noProof/>
        </w:rPr>
      </w:r>
      <w:r w:rsidRPr="007D5AC3">
        <w:rPr>
          <w:noProof/>
        </w:rPr>
        <w:fldChar w:fldCharType="separate"/>
      </w:r>
      <w:r w:rsidR="001338A5">
        <w:rPr>
          <w:noProof/>
        </w:rPr>
        <w:t>377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124W</w:t>
      </w:r>
      <w:r>
        <w:rPr>
          <w:noProof/>
        </w:rPr>
        <w:tab/>
        <w:t>Interpretation</w:t>
      </w:r>
      <w:r w:rsidRPr="007D5AC3">
        <w:rPr>
          <w:noProof/>
        </w:rPr>
        <w:tab/>
      </w:r>
      <w:r w:rsidRPr="007D5AC3">
        <w:rPr>
          <w:noProof/>
        </w:rPr>
        <w:fldChar w:fldCharType="begin"/>
      </w:r>
      <w:r w:rsidRPr="007D5AC3">
        <w:rPr>
          <w:noProof/>
        </w:rPr>
        <w:instrText xml:space="preserve"> PAGEREF _Toc74829973 \h </w:instrText>
      </w:r>
      <w:r w:rsidRPr="007D5AC3">
        <w:rPr>
          <w:noProof/>
        </w:rPr>
      </w:r>
      <w:r w:rsidRPr="007D5AC3">
        <w:rPr>
          <w:noProof/>
        </w:rPr>
        <w:fldChar w:fldCharType="separate"/>
      </w:r>
      <w:r w:rsidR="001338A5">
        <w:rPr>
          <w:noProof/>
        </w:rPr>
        <w:t>377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124X</w:t>
      </w:r>
      <w:r>
        <w:rPr>
          <w:noProof/>
        </w:rPr>
        <w:tab/>
        <w:t>Minister may declare quality assurance activity to be an activity to which this Part applies</w:t>
      </w:r>
      <w:r w:rsidRPr="007D5AC3">
        <w:rPr>
          <w:noProof/>
        </w:rPr>
        <w:tab/>
      </w:r>
      <w:r w:rsidRPr="007D5AC3">
        <w:rPr>
          <w:noProof/>
        </w:rPr>
        <w:fldChar w:fldCharType="begin"/>
      </w:r>
      <w:r w:rsidRPr="007D5AC3">
        <w:rPr>
          <w:noProof/>
        </w:rPr>
        <w:instrText xml:space="preserve"> PAGEREF _Toc74829974 \h </w:instrText>
      </w:r>
      <w:r w:rsidRPr="007D5AC3">
        <w:rPr>
          <w:noProof/>
        </w:rPr>
      </w:r>
      <w:r w:rsidRPr="007D5AC3">
        <w:rPr>
          <w:noProof/>
        </w:rPr>
        <w:fldChar w:fldCharType="separate"/>
      </w:r>
      <w:r w:rsidR="001338A5">
        <w:rPr>
          <w:noProof/>
        </w:rPr>
        <w:t>379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124Y</w:t>
      </w:r>
      <w:r>
        <w:rPr>
          <w:noProof/>
        </w:rPr>
        <w:tab/>
        <w:t>Information about declared quality assurance activity not to be disclosed</w:t>
      </w:r>
      <w:r w:rsidRPr="007D5AC3">
        <w:rPr>
          <w:noProof/>
        </w:rPr>
        <w:tab/>
      </w:r>
      <w:r w:rsidRPr="007D5AC3">
        <w:rPr>
          <w:noProof/>
        </w:rPr>
        <w:fldChar w:fldCharType="begin"/>
      </w:r>
      <w:r w:rsidRPr="007D5AC3">
        <w:rPr>
          <w:noProof/>
        </w:rPr>
        <w:instrText xml:space="preserve"> PAGEREF _Toc74829975 \h </w:instrText>
      </w:r>
      <w:r w:rsidRPr="007D5AC3">
        <w:rPr>
          <w:noProof/>
        </w:rPr>
      </w:r>
      <w:r w:rsidRPr="007D5AC3">
        <w:rPr>
          <w:noProof/>
        </w:rPr>
        <w:fldChar w:fldCharType="separate"/>
      </w:r>
      <w:r w:rsidR="001338A5">
        <w:rPr>
          <w:noProof/>
        </w:rPr>
        <w:t>380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w:t>
      </w:r>
      <w:r>
        <w:rPr>
          <w:noProof/>
        </w:rPr>
        <w:tab/>
        <w:t>Minister may authorise disclosure of information about a serious offence</w:t>
      </w:r>
      <w:r w:rsidRPr="007D5AC3">
        <w:rPr>
          <w:noProof/>
        </w:rPr>
        <w:tab/>
      </w:r>
      <w:r w:rsidRPr="007D5AC3">
        <w:rPr>
          <w:noProof/>
        </w:rPr>
        <w:fldChar w:fldCharType="begin"/>
      </w:r>
      <w:r w:rsidRPr="007D5AC3">
        <w:rPr>
          <w:noProof/>
        </w:rPr>
        <w:instrText xml:space="preserve"> PAGEREF _Toc74829976 \h </w:instrText>
      </w:r>
      <w:r w:rsidRPr="007D5AC3">
        <w:rPr>
          <w:noProof/>
        </w:rPr>
      </w:r>
      <w:r w:rsidRPr="007D5AC3">
        <w:rPr>
          <w:noProof/>
        </w:rPr>
        <w:fldChar w:fldCharType="separate"/>
      </w:r>
      <w:r w:rsidR="001338A5">
        <w:rPr>
          <w:noProof/>
        </w:rPr>
        <w:t>381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124ZB</w:t>
      </w:r>
      <w:r>
        <w:rPr>
          <w:noProof/>
        </w:rPr>
        <w:tab/>
        <w:t>Immunity from suit of members of assessment or evaluation committees</w:t>
      </w:r>
      <w:r w:rsidRPr="007D5AC3">
        <w:rPr>
          <w:noProof/>
        </w:rPr>
        <w:tab/>
      </w:r>
      <w:r w:rsidRPr="007D5AC3">
        <w:rPr>
          <w:noProof/>
        </w:rPr>
        <w:fldChar w:fldCharType="begin"/>
      </w:r>
      <w:r w:rsidRPr="007D5AC3">
        <w:rPr>
          <w:noProof/>
        </w:rPr>
        <w:instrText xml:space="preserve"> PAGEREF _Toc74829977 \h </w:instrText>
      </w:r>
      <w:r w:rsidRPr="007D5AC3">
        <w:rPr>
          <w:noProof/>
        </w:rPr>
      </w:r>
      <w:r w:rsidRPr="007D5AC3">
        <w:rPr>
          <w:noProof/>
        </w:rPr>
        <w:fldChar w:fldCharType="separate"/>
      </w:r>
      <w:r w:rsidR="001338A5">
        <w:rPr>
          <w:noProof/>
        </w:rPr>
        <w:t>382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124ZC</w:t>
      </w:r>
      <w:r>
        <w:rPr>
          <w:noProof/>
        </w:rPr>
        <w:tab/>
        <w:t>This Part is to complement corresponding State and Territory laws</w:t>
      </w:r>
      <w:r w:rsidRPr="007D5AC3">
        <w:rPr>
          <w:noProof/>
        </w:rPr>
        <w:tab/>
      </w:r>
      <w:r w:rsidRPr="007D5AC3">
        <w:rPr>
          <w:noProof/>
        </w:rPr>
        <w:fldChar w:fldCharType="begin"/>
      </w:r>
      <w:r w:rsidRPr="007D5AC3">
        <w:rPr>
          <w:noProof/>
        </w:rPr>
        <w:instrText xml:space="preserve"> PAGEREF _Toc74829978 \h </w:instrText>
      </w:r>
      <w:r w:rsidRPr="007D5AC3">
        <w:rPr>
          <w:noProof/>
        </w:rPr>
      </w:r>
      <w:r w:rsidRPr="007D5AC3">
        <w:rPr>
          <w:noProof/>
        </w:rPr>
        <w:fldChar w:fldCharType="separate"/>
      </w:r>
      <w:r w:rsidR="001338A5">
        <w:rPr>
          <w:noProof/>
        </w:rPr>
        <w:t>382</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VD—Bonded Medical Program</w:t>
      </w:r>
      <w:r w:rsidRPr="007D5AC3">
        <w:rPr>
          <w:b w:val="0"/>
          <w:noProof/>
          <w:sz w:val="18"/>
        </w:rPr>
        <w:tab/>
      </w:r>
      <w:r w:rsidRPr="007D5AC3">
        <w:rPr>
          <w:b w:val="0"/>
          <w:noProof/>
          <w:sz w:val="18"/>
        </w:rPr>
        <w:fldChar w:fldCharType="begin"/>
      </w:r>
      <w:r w:rsidRPr="007D5AC3">
        <w:rPr>
          <w:b w:val="0"/>
          <w:noProof/>
          <w:sz w:val="18"/>
        </w:rPr>
        <w:instrText xml:space="preserve"> PAGEREF _Toc74829979 \h </w:instrText>
      </w:r>
      <w:r w:rsidRPr="007D5AC3">
        <w:rPr>
          <w:b w:val="0"/>
          <w:noProof/>
          <w:sz w:val="18"/>
        </w:rPr>
      </w:r>
      <w:r w:rsidRPr="007D5AC3">
        <w:rPr>
          <w:b w:val="0"/>
          <w:noProof/>
          <w:sz w:val="18"/>
        </w:rPr>
        <w:fldChar w:fldCharType="separate"/>
      </w:r>
      <w:r w:rsidR="001338A5">
        <w:rPr>
          <w:b w:val="0"/>
          <w:noProof/>
          <w:sz w:val="18"/>
        </w:rPr>
        <w:t>384</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1—Bonded Medical Program</w:t>
      </w:r>
      <w:r w:rsidRPr="007D5AC3">
        <w:rPr>
          <w:b w:val="0"/>
          <w:noProof/>
          <w:sz w:val="18"/>
        </w:rPr>
        <w:tab/>
      </w:r>
      <w:r w:rsidRPr="007D5AC3">
        <w:rPr>
          <w:b w:val="0"/>
          <w:noProof/>
          <w:sz w:val="18"/>
        </w:rPr>
        <w:fldChar w:fldCharType="begin"/>
      </w:r>
      <w:r w:rsidRPr="007D5AC3">
        <w:rPr>
          <w:b w:val="0"/>
          <w:noProof/>
          <w:sz w:val="18"/>
        </w:rPr>
        <w:instrText xml:space="preserve"> PAGEREF _Toc74829980 \h </w:instrText>
      </w:r>
      <w:r w:rsidRPr="007D5AC3">
        <w:rPr>
          <w:b w:val="0"/>
          <w:noProof/>
          <w:sz w:val="18"/>
        </w:rPr>
      </w:r>
      <w:r w:rsidRPr="007D5AC3">
        <w:rPr>
          <w:b w:val="0"/>
          <w:noProof/>
          <w:sz w:val="18"/>
        </w:rPr>
        <w:fldChar w:fldCharType="separate"/>
      </w:r>
      <w:r w:rsidR="001338A5">
        <w:rPr>
          <w:b w:val="0"/>
          <w:noProof/>
          <w:sz w:val="18"/>
        </w:rPr>
        <w:t>384</w:t>
      </w:r>
      <w:r w:rsidRPr="007D5AC3">
        <w:rPr>
          <w:b w:val="0"/>
          <w:noProof/>
          <w:sz w:val="18"/>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A—Introduction</w:t>
      </w:r>
      <w:r w:rsidRPr="007D5AC3">
        <w:rPr>
          <w:b w:val="0"/>
          <w:noProof/>
          <w:sz w:val="18"/>
        </w:rPr>
        <w:tab/>
      </w:r>
      <w:r w:rsidRPr="007D5AC3">
        <w:rPr>
          <w:b w:val="0"/>
          <w:noProof/>
          <w:sz w:val="18"/>
        </w:rPr>
        <w:fldChar w:fldCharType="begin"/>
      </w:r>
      <w:r w:rsidRPr="007D5AC3">
        <w:rPr>
          <w:b w:val="0"/>
          <w:noProof/>
          <w:sz w:val="18"/>
        </w:rPr>
        <w:instrText xml:space="preserve"> PAGEREF _Toc74829981 \h </w:instrText>
      </w:r>
      <w:r w:rsidRPr="007D5AC3">
        <w:rPr>
          <w:b w:val="0"/>
          <w:noProof/>
          <w:sz w:val="18"/>
        </w:rPr>
      </w:r>
      <w:r w:rsidRPr="007D5AC3">
        <w:rPr>
          <w:b w:val="0"/>
          <w:noProof/>
          <w:sz w:val="18"/>
        </w:rPr>
        <w:fldChar w:fldCharType="separate"/>
      </w:r>
      <w:r w:rsidR="001338A5">
        <w:rPr>
          <w:b w:val="0"/>
          <w:noProof/>
          <w:sz w:val="18"/>
        </w:rPr>
        <w:t>384</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124ZD</w:t>
      </w:r>
      <w:r>
        <w:rPr>
          <w:noProof/>
        </w:rPr>
        <w:tab/>
        <w:t>Bonded Medical Program</w:t>
      </w:r>
      <w:r w:rsidRPr="007D5AC3">
        <w:rPr>
          <w:noProof/>
        </w:rPr>
        <w:tab/>
      </w:r>
      <w:r w:rsidRPr="007D5AC3">
        <w:rPr>
          <w:noProof/>
        </w:rPr>
        <w:fldChar w:fldCharType="begin"/>
      </w:r>
      <w:r w:rsidRPr="007D5AC3">
        <w:rPr>
          <w:noProof/>
        </w:rPr>
        <w:instrText xml:space="preserve"> PAGEREF _Toc74829982 \h </w:instrText>
      </w:r>
      <w:r w:rsidRPr="007D5AC3">
        <w:rPr>
          <w:noProof/>
        </w:rPr>
      </w:r>
      <w:r w:rsidRPr="007D5AC3">
        <w:rPr>
          <w:noProof/>
        </w:rPr>
        <w:fldChar w:fldCharType="separate"/>
      </w:r>
      <w:r w:rsidR="001338A5">
        <w:rPr>
          <w:noProof/>
        </w:rPr>
        <w:t>384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124ZE</w:t>
      </w:r>
      <w:r>
        <w:rPr>
          <w:noProof/>
        </w:rPr>
        <w:tab/>
        <w:t>Bonded participants</w:t>
      </w:r>
      <w:r w:rsidRPr="007D5AC3">
        <w:rPr>
          <w:noProof/>
        </w:rPr>
        <w:tab/>
      </w:r>
      <w:r w:rsidRPr="007D5AC3">
        <w:rPr>
          <w:noProof/>
        </w:rPr>
        <w:fldChar w:fldCharType="begin"/>
      </w:r>
      <w:r w:rsidRPr="007D5AC3">
        <w:rPr>
          <w:noProof/>
        </w:rPr>
        <w:instrText xml:space="preserve"> PAGEREF _Toc74829983 \h </w:instrText>
      </w:r>
      <w:r w:rsidRPr="007D5AC3">
        <w:rPr>
          <w:noProof/>
        </w:rPr>
      </w:r>
      <w:r w:rsidRPr="007D5AC3">
        <w:rPr>
          <w:noProof/>
        </w:rPr>
        <w:fldChar w:fldCharType="separate"/>
      </w:r>
      <w:r w:rsidR="001338A5">
        <w:rPr>
          <w:noProof/>
        </w:rPr>
        <w:t>384</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B—Conditions of Bonded Medical Program</w:t>
      </w:r>
      <w:r w:rsidRPr="007D5AC3">
        <w:rPr>
          <w:b w:val="0"/>
          <w:noProof/>
          <w:sz w:val="18"/>
        </w:rPr>
        <w:tab/>
      </w:r>
      <w:r w:rsidRPr="007D5AC3">
        <w:rPr>
          <w:b w:val="0"/>
          <w:noProof/>
          <w:sz w:val="18"/>
        </w:rPr>
        <w:fldChar w:fldCharType="begin"/>
      </w:r>
      <w:r w:rsidRPr="007D5AC3">
        <w:rPr>
          <w:b w:val="0"/>
          <w:noProof/>
          <w:sz w:val="18"/>
        </w:rPr>
        <w:instrText xml:space="preserve"> PAGEREF _Toc74829984 \h </w:instrText>
      </w:r>
      <w:r w:rsidRPr="007D5AC3">
        <w:rPr>
          <w:b w:val="0"/>
          <w:noProof/>
          <w:sz w:val="18"/>
        </w:rPr>
      </w:r>
      <w:r w:rsidRPr="007D5AC3">
        <w:rPr>
          <w:b w:val="0"/>
          <w:noProof/>
          <w:sz w:val="18"/>
        </w:rPr>
        <w:fldChar w:fldCharType="separate"/>
      </w:r>
      <w:r w:rsidR="001338A5">
        <w:rPr>
          <w:b w:val="0"/>
          <w:noProof/>
          <w:sz w:val="18"/>
        </w:rPr>
        <w:t>386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124ZF</w:t>
      </w:r>
      <w:r>
        <w:rPr>
          <w:noProof/>
        </w:rPr>
        <w:tab/>
        <w:t>Return of service obligation</w:t>
      </w:r>
      <w:r w:rsidRPr="007D5AC3">
        <w:rPr>
          <w:noProof/>
        </w:rPr>
        <w:tab/>
      </w:r>
      <w:r w:rsidRPr="007D5AC3">
        <w:rPr>
          <w:noProof/>
        </w:rPr>
        <w:fldChar w:fldCharType="begin"/>
      </w:r>
      <w:r w:rsidRPr="007D5AC3">
        <w:rPr>
          <w:noProof/>
        </w:rPr>
        <w:instrText xml:space="preserve"> PAGEREF _Toc74829985 \h </w:instrText>
      </w:r>
      <w:r w:rsidRPr="007D5AC3">
        <w:rPr>
          <w:noProof/>
        </w:rPr>
      </w:r>
      <w:r w:rsidRPr="007D5AC3">
        <w:rPr>
          <w:noProof/>
        </w:rPr>
        <w:fldChar w:fldCharType="separate"/>
      </w:r>
      <w:r w:rsidR="001338A5">
        <w:rPr>
          <w:noProof/>
        </w:rPr>
        <w:t>386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124ZG</w:t>
      </w:r>
      <w:r>
        <w:rPr>
          <w:noProof/>
        </w:rPr>
        <w:tab/>
        <w:t>Conditions of Bonded Medical Program</w:t>
      </w:r>
      <w:r w:rsidRPr="007D5AC3">
        <w:rPr>
          <w:noProof/>
        </w:rPr>
        <w:tab/>
      </w:r>
      <w:r w:rsidRPr="007D5AC3">
        <w:rPr>
          <w:noProof/>
        </w:rPr>
        <w:fldChar w:fldCharType="begin"/>
      </w:r>
      <w:r w:rsidRPr="007D5AC3">
        <w:rPr>
          <w:noProof/>
        </w:rPr>
        <w:instrText xml:space="preserve"> PAGEREF _Toc74829986 \h </w:instrText>
      </w:r>
      <w:r w:rsidRPr="007D5AC3">
        <w:rPr>
          <w:noProof/>
        </w:rPr>
      </w:r>
      <w:r w:rsidRPr="007D5AC3">
        <w:rPr>
          <w:noProof/>
        </w:rPr>
        <w:fldChar w:fldCharType="separate"/>
      </w:r>
      <w:r w:rsidR="001338A5">
        <w:rPr>
          <w:noProof/>
        </w:rPr>
        <w:t>387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124ZH</w:t>
      </w:r>
      <w:r>
        <w:rPr>
          <w:noProof/>
        </w:rPr>
        <w:tab/>
        <w:t>Breach of condition of Bonded Medical Program—repayment of education costs</w:t>
      </w:r>
      <w:r w:rsidRPr="007D5AC3">
        <w:rPr>
          <w:noProof/>
        </w:rPr>
        <w:tab/>
      </w:r>
      <w:r w:rsidRPr="007D5AC3">
        <w:rPr>
          <w:noProof/>
        </w:rPr>
        <w:fldChar w:fldCharType="begin"/>
      </w:r>
      <w:r w:rsidRPr="007D5AC3">
        <w:rPr>
          <w:noProof/>
        </w:rPr>
        <w:instrText xml:space="preserve"> PAGEREF _Toc74829987 \h </w:instrText>
      </w:r>
      <w:r w:rsidRPr="007D5AC3">
        <w:rPr>
          <w:noProof/>
        </w:rPr>
      </w:r>
      <w:r w:rsidRPr="007D5AC3">
        <w:rPr>
          <w:noProof/>
        </w:rPr>
        <w:fldChar w:fldCharType="separate"/>
      </w:r>
      <w:r w:rsidR="001338A5">
        <w:rPr>
          <w:noProof/>
        </w:rPr>
        <w:t>388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124ZJ</w:t>
      </w:r>
      <w:r>
        <w:rPr>
          <w:noProof/>
        </w:rPr>
        <w:tab/>
        <w:t>Breach of condition of Bonded Medical Program—medicare benefits not payable</w:t>
      </w:r>
      <w:r w:rsidRPr="007D5AC3">
        <w:rPr>
          <w:noProof/>
        </w:rPr>
        <w:tab/>
      </w:r>
      <w:r w:rsidRPr="007D5AC3">
        <w:rPr>
          <w:noProof/>
        </w:rPr>
        <w:fldChar w:fldCharType="begin"/>
      </w:r>
      <w:r w:rsidRPr="007D5AC3">
        <w:rPr>
          <w:noProof/>
        </w:rPr>
        <w:instrText xml:space="preserve"> PAGEREF _Toc74829988 \h </w:instrText>
      </w:r>
      <w:r w:rsidRPr="007D5AC3">
        <w:rPr>
          <w:noProof/>
        </w:rPr>
      </w:r>
      <w:r w:rsidRPr="007D5AC3">
        <w:rPr>
          <w:noProof/>
        </w:rPr>
        <w:fldChar w:fldCharType="separate"/>
      </w:r>
      <w:r w:rsidR="001338A5">
        <w:rPr>
          <w:noProof/>
        </w:rPr>
        <w:t>389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124ZK</w:t>
      </w:r>
      <w:r>
        <w:rPr>
          <w:noProof/>
        </w:rPr>
        <w:tab/>
        <w:t>Breach of condition of Bonded Medical Program—administrative penalty</w:t>
      </w:r>
      <w:r w:rsidRPr="007D5AC3">
        <w:rPr>
          <w:noProof/>
        </w:rPr>
        <w:tab/>
      </w:r>
      <w:r w:rsidRPr="007D5AC3">
        <w:rPr>
          <w:noProof/>
        </w:rPr>
        <w:fldChar w:fldCharType="begin"/>
      </w:r>
      <w:r w:rsidRPr="007D5AC3">
        <w:rPr>
          <w:noProof/>
        </w:rPr>
        <w:instrText xml:space="preserve"> PAGEREF _Toc74829989 \h </w:instrText>
      </w:r>
      <w:r w:rsidRPr="007D5AC3">
        <w:rPr>
          <w:noProof/>
        </w:rPr>
      </w:r>
      <w:r w:rsidRPr="007D5AC3">
        <w:rPr>
          <w:noProof/>
        </w:rPr>
        <w:fldChar w:fldCharType="separate"/>
      </w:r>
      <w:r w:rsidR="001338A5">
        <w:rPr>
          <w:noProof/>
        </w:rPr>
        <w:t>390</w:t>
      </w:r>
      <w:r w:rsidRPr="007D5AC3">
        <w:rPr>
          <w:noProof/>
        </w:rPr>
        <w:fldChar w:fldCharType="end"/>
      </w:r>
    </w:p>
    <w:p w:rsidR="007D5AC3" w:rsidRDefault="007D5AC3" w:rsidP="00922094">
      <w:pPr>
        <w:pStyle w:val="TOC4"/>
        <w:keepNext/>
        <w:rPr>
          <w:rFonts w:asciiTheme="minorHAnsi" w:eastAsiaTheme="minorEastAsia" w:hAnsiTheme="minorHAnsi" w:cstheme="minorBidi"/>
          <w:b w:val="0"/>
          <w:noProof/>
          <w:kern w:val="0"/>
          <w:sz w:val="22"/>
          <w:szCs w:val="22"/>
        </w:rPr>
      </w:pPr>
      <w:r>
        <w:rPr>
          <w:noProof/>
        </w:rPr>
        <w:lastRenderedPageBreak/>
        <w:t>Subdivision C—Review of decisions</w:t>
      </w:r>
      <w:r w:rsidRPr="007D5AC3">
        <w:rPr>
          <w:b w:val="0"/>
          <w:noProof/>
          <w:sz w:val="18"/>
        </w:rPr>
        <w:tab/>
      </w:r>
      <w:r w:rsidRPr="007D5AC3">
        <w:rPr>
          <w:b w:val="0"/>
          <w:noProof/>
          <w:sz w:val="18"/>
        </w:rPr>
        <w:fldChar w:fldCharType="begin"/>
      </w:r>
      <w:r w:rsidRPr="007D5AC3">
        <w:rPr>
          <w:b w:val="0"/>
          <w:noProof/>
          <w:sz w:val="18"/>
        </w:rPr>
        <w:instrText xml:space="preserve"> PAGEREF _Toc74829990 \h </w:instrText>
      </w:r>
      <w:r w:rsidRPr="007D5AC3">
        <w:rPr>
          <w:b w:val="0"/>
          <w:noProof/>
          <w:sz w:val="18"/>
        </w:rPr>
      </w:r>
      <w:r w:rsidRPr="007D5AC3">
        <w:rPr>
          <w:b w:val="0"/>
          <w:noProof/>
          <w:sz w:val="18"/>
        </w:rPr>
        <w:fldChar w:fldCharType="separate"/>
      </w:r>
      <w:r w:rsidR="001338A5">
        <w:rPr>
          <w:b w:val="0"/>
          <w:noProof/>
          <w:sz w:val="18"/>
        </w:rPr>
        <w:t>390</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124ZL</w:t>
      </w:r>
      <w:r>
        <w:rPr>
          <w:noProof/>
        </w:rPr>
        <w:tab/>
        <w:t>Application for review</w:t>
      </w:r>
      <w:r w:rsidRPr="007D5AC3">
        <w:rPr>
          <w:noProof/>
        </w:rPr>
        <w:tab/>
      </w:r>
      <w:r w:rsidRPr="007D5AC3">
        <w:rPr>
          <w:noProof/>
        </w:rPr>
        <w:fldChar w:fldCharType="begin"/>
      </w:r>
      <w:r w:rsidRPr="007D5AC3">
        <w:rPr>
          <w:noProof/>
        </w:rPr>
        <w:instrText xml:space="preserve"> PAGEREF _Toc74829991 \h </w:instrText>
      </w:r>
      <w:r w:rsidRPr="007D5AC3">
        <w:rPr>
          <w:noProof/>
        </w:rPr>
      </w:r>
      <w:r w:rsidRPr="007D5AC3">
        <w:rPr>
          <w:noProof/>
        </w:rPr>
        <w:fldChar w:fldCharType="separate"/>
      </w:r>
      <w:r w:rsidR="001338A5">
        <w:rPr>
          <w:noProof/>
        </w:rPr>
        <w:t>390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124ZM</w:t>
      </w:r>
      <w:r>
        <w:rPr>
          <w:noProof/>
        </w:rPr>
        <w:tab/>
        <w:t>Notice of decision on review</w:t>
      </w:r>
      <w:r w:rsidRPr="007D5AC3">
        <w:rPr>
          <w:noProof/>
        </w:rPr>
        <w:tab/>
      </w:r>
      <w:r w:rsidRPr="007D5AC3">
        <w:rPr>
          <w:noProof/>
        </w:rPr>
        <w:fldChar w:fldCharType="begin"/>
      </w:r>
      <w:r w:rsidRPr="007D5AC3">
        <w:rPr>
          <w:noProof/>
        </w:rPr>
        <w:instrText xml:space="preserve"> PAGEREF _Toc74829992 \h </w:instrText>
      </w:r>
      <w:r w:rsidRPr="007D5AC3">
        <w:rPr>
          <w:noProof/>
        </w:rPr>
      </w:r>
      <w:r w:rsidRPr="007D5AC3">
        <w:rPr>
          <w:noProof/>
        </w:rPr>
        <w:fldChar w:fldCharType="separate"/>
      </w:r>
      <w:r w:rsidR="001338A5">
        <w:rPr>
          <w:noProof/>
        </w:rPr>
        <w:t>392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124ZN</w:t>
      </w:r>
      <w:r>
        <w:rPr>
          <w:noProof/>
        </w:rPr>
        <w:tab/>
        <w:t>Review by Administrative Appeals Tribunal</w:t>
      </w:r>
      <w:r w:rsidRPr="007D5AC3">
        <w:rPr>
          <w:noProof/>
        </w:rPr>
        <w:tab/>
      </w:r>
      <w:r w:rsidRPr="007D5AC3">
        <w:rPr>
          <w:noProof/>
        </w:rPr>
        <w:fldChar w:fldCharType="begin"/>
      </w:r>
      <w:r w:rsidRPr="007D5AC3">
        <w:rPr>
          <w:noProof/>
        </w:rPr>
        <w:instrText xml:space="preserve"> PAGEREF _Toc74829993 \h </w:instrText>
      </w:r>
      <w:r w:rsidRPr="007D5AC3">
        <w:rPr>
          <w:noProof/>
        </w:rPr>
      </w:r>
      <w:r w:rsidRPr="007D5AC3">
        <w:rPr>
          <w:noProof/>
        </w:rPr>
        <w:fldChar w:fldCharType="separate"/>
      </w:r>
      <w:r w:rsidR="001338A5">
        <w:rPr>
          <w:noProof/>
        </w:rPr>
        <w:t>392</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D—Withdrawal from Bonded Medical Program</w:t>
      </w:r>
      <w:r w:rsidRPr="007D5AC3">
        <w:rPr>
          <w:b w:val="0"/>
          <w:noProof/>
          <w:sz w:val="18"/>
        </w:rPr>
        <w:tab/>
      </w:r>
      <w:r w:rsidRPr="007D5AC3">
        <w:rPr>
          <w:b w:val="0"/>
          <w:noProof/>
          <w:sz w:val="18"/>
        </w:rPr>
        <w:fldChar w:fldCharType="begin"/>
      </w:r>
      <w:r w:rsidRPr="007D5AC3">
        <w:rPr>
          <w:b w:val="0"/>
          <w:noProof/>
          <w:sz w:val="18"/>
        </w:rPr>
        <w:instrText xml:space="preserve"> PAGEREF _Toc74829994 \h </w:instrText>
      </w:r>
      <w:r w:rsidRPr="007D5AC3">
        <w:rPr>
          <w:b w:val="0"/>
          <w:noProof/>
          <w:sz w:val="18"/>
        </w:rPr>
      </w:r>
      <w:r w:rsidRPr="007D5AC3">
        <w:rPr>
          <w:b w:val="0"/>
          <w:noProof/>
          <w:sz w:val="18"/>
        </w:rPr>
        <w:fldChar w:fldCharType="separate"/>
      </w:r>
      <w:r w:rsidR="001338A5">
        <w:rPr>
          <w:b w:val="0"/>
          <w:noProof/>
          <w:sz w:val="18"/>
        </w:rPr>
        <w:t>393</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124ZP</w:t>
      </w:r>
      <w:r>
        <w:rPr>
          <w:noProof/>
        </w:rPr>
        <w:tab/>
        <w:t>Withdrawal from Bonded Medical Program</w:t>
      </w:r>
      <w:r w:rsidRPr="007D5AC3">
        <w:rPr>
          <w:noProof/>
        </w:rPr>
        <w:tab/>
      </w:r>
      <w:r w:rsidRPr="007D5AC3">
        <w:rPr>
          <w:noProof/>
        </w:rPr>
        <w:fldChar w:fldCharType="begin"/>
      </w:r>
      <w:r w:rsidRPr="007D5AC3">
        <w:rPr>
          <w:noProof/>
        </w:rPr>
        <w:instrText xml:space="preserve"> PAGEREF _Toc74829995 \h </w:instrText>
      </w:r>
      <w:r w:rsidRPr="007D5AC3">
        <w:rPr>
          <w:noProof/>
        </w:rPr>
      </w:r>
      <w:r w:rsidRPr="007D5AC3">
        <w:rPr>
          <w:noProof/>
        </w:rPr>
        <w:fldChar w:fldCharType="separate"/>
      </w:r>
      <w:r w:rsidR="001338A5">
        <w:rPr>
          <w:noProof/>
        </w:rPr>
        <w:t>393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124ZQ</w:t>
      </w:r>
      <w:r>
        <w:rPr>
          <w:noProof/>
        </w:rPr>
        <w:tab/>
        <w:t>Consequences of withdrawal</w:t>
      </w:r>
      <w:r w:rsidRPr="007D5AC3">
        <w:rPr>
          <w:noProof/>
        </w:rPr>
        <w:tab/>
      </w:r>
      <w:r w:rsidRPr="007D5AC3">
        <w:rPr>
          <w:noProof/>
        </w:rPr>
        <w:fldChar w:fldCharType="begin"/>
      </w:r>
      <w:r w:rsidRPr="007D5AC3">
        <w:rPr>
          <w:noProof/>
        </w:rPr>
        <w:instrText xml:space="preserve"> PAGEREF _Toc74829996 \h </w:instrText>
      </w:r>
      <w:r w:rsidRPr="007D5AC3">
        <w:rPr>
          <w:noProof/>
        </w:rPr>
      </w:r>
      <w:r w:rsidRPr="007D5AC3">
        <w:rPr>
          <w:noProof/>
        </w:rPr>
        <w:fldChar w:fldCharType="separate"/>
      </w:r>
      <w:r w:rsidR="001338A5">
        <w:rPr>
          <w:noProof/>
        </w:rPr>
        <w:t>393</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E—Information sharing</w:t>
      </w:r>
      <w:r w:rsidRPr="007D5AC3">
        <w:rPr>
          <w:b w:val="0"/>
          <w:noProof/>
          <w:sz w:val="18"/>
        </w:rPr>
        <w:tab/>
      </w:r>
      <w:r w:rsidRPr="007D5AC3">
        <w:rPr>
          <w:b w:val="0"/>
          <w:noProof/>
          <w:sz w:val="18"/>
        </w:rPr>
        <w:fldChar w:fldCharType="begin"/>
      </w:r>
      <w:r w:rsidRPr="007D5AC3">
        <w:rPr>
          <w:b w:val="0"/>
          <w:noProof/>
          <w:sz w:val="18"/>
        </w:rPr>
        <w:instrText xml:space="preserve"> PAGEREF _Toc74829997 \h </w:instrText>
      </w:r>
      <w:r w:rsidRPr="007D5AC3">
        <w:rPr>
          <w:b w:val="0"/>
          <w:noProof/>
          <w:sz w:val="18"/>
        </w:rPr>
      </w:r>
      <w:r w:rsidRPr="007D5AC3">
        <w:rPr>
          <w:b w:val="0"/>
          <w:noProof/>
          <w:sz w:val="18"/>
        </w:rPr>
        <w:fldChar w:fldCharType="separate"/>
      </w:r>
      <w:r w:rsidR="001338A5">
        <w:rPr>
          <w:b w:val="0"/>
          <w:noProof/>
          <w:sz w:val="18"/>
        </w:rPr>
        <w:t>394</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124ZR</w:t>
      </w:r>
      <w:r>
        <w:rPr>
          <w:noProof/>
        </w:rPr>
        <w:tab/>
        <w:t>Authorised collection, use and disclosure</w:t>
      </w:r>
      <w:r w:rsidRPr="007D5AC3">
        <w:rPr>
          <w:noProof/>
        </w:rPr>
        <w:tab/>
      </w:r>
      <w:r w:rsidRPr="007D5AC3">
        <w:rPr>
          <w:noProof/>
        </w:rPr>
        <w:fldChar w:fldCharType="begin"/>
      </w:r>
      <w:r w:rsidRPr="007D5AC3">
        <w:rPr>
          <w:noProof/>
        </w:rPr>
        <w:instrText xml:space="preserve"> PAGEREF _Toc74829998 \h </w:instrText>
      </w:r>
      <w:r w:rsidRPr="007D5AC3">
        <w:rPr>
          <w:noProof/>
        </w:rPr>
      </w:r>
      <w:r w:rsidRPr="007D5AC3">
        <w:rPr>
          <w:noProof/>
        </w:rPr>
        <w:fldChar w:fldCharType="separate"/>
      </w:r>
      <w:r w:rsidR="001338A5">
        <w:rPr>
          <w:noProof/>
        </w:rPr>
        <w:t>394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124ZS</w:t>
      </w:r>
      <w:r>
        <w:rPr>
          <w:noProof/>
        </w:rPr>
        <w:tab/>
        <w:t xml:space="preserve">Interaction with the </w:t>
      </w:r>
      <w:r w:rsidRPr="00A02B20">
        <w:rPr>
          <w:i/>
          <w:noProof/>
        </w:rPr>
        <w:t>Privacy Act 1988</w:t>
      </w:r>
      <w:r w:rsidRPr="007D5AC3">
        <w:rPr>
          <w:noProof/>
        </w:rPr>
        <w:tab/>
      </w:r>
      <w:r w:rsidRPr="007D5AC3">
        <w:rPr>
          <w:noProof/>
        </w:rPr>
        <w:fldChar w:fldCharType="begin"/>
      </w:r>
      <w:r w:rsidRPr="007D5AC3">
        <w:rPr>
          <w:noProof/>
        </w:rPr>
        <w:instrText xml:space="preserve"> PAGEREF _Toc74829999 \h </w:instrText>
      </w:r>
      <w:r w:rsidRPr="007D5AC3">
        <w:rPr>
          <w:noProof/>
        </w:rPr>
      </w:r>
      <w:r w:rsidRPr="007D5AC3">
        <w:rPr>
          <w:noProof/>
        </w:rPr>
        <w:fldChar w:fldCharType="separate"/>
      </w:r>
      <w:r w:rsidR="001338A5">
        <w:rPr>
          <w:noProof/>
        </w:rPr>
        <w:t>395</w:t>
      </w:r>
      <w:r w:rsidRPr="007D5AC3">
        <w:rPr>
          <w:noProof/>
        </w:rPr>
        <w:fldChar w:fldCharType="end"/>
      </w:r>
    </w:p>
    <w:p w:rsidR="007D5AC3" w:rsidRDefault="007D5AC3">
      <w:pPr>
        <w:pStyle w:val="TOC4"/>
        <w:rPr>
          <w:rFonts w:asciiTheme="minorHAnsi" w:eastAsiaTheme="minorEastAsia" w:hAnsiTheme="minorHAnsi" w:cstheme="minorBidi"/>
          <w:b w:val="0"/>
          <w:noProof/>
          <w:kern w:val="0"/>
          <w:sz w:val="22"/>
          <w:szCs w:val="22"/>
        </w:rPr>
      </w:pPr>
      <w:r>
        <w:rPr>
          <w:noProof/>
        </w:rPr>
        <w:t>Subdivision F—Bonded Medical Program rules</w:t>
      </w:r>
      <w:r w:rsidRPr="007D5AC3">
        <w:rPr>
          <w:b w:val="0"/>
          <w:noProof/>
          <w:sz w:val="18"/>
        </w:rPr>
        <w:tab/>
      </w:r>
      <w:r w:rsidRPr="007D5AC3">
        <w:rPr>
          <w:b w:val="0"/>
          <w:noProof/>
          <w:sz w:val="18"/>
        </w:rPr>
        <w:fldChar w:fldCharType="begin"/>
      </w:r>
      <w:r w:rsidRPr="007D5AC3">
        <w:rPr>
          <w:b w:val="0"/>
          <w:noProof/>
          <w:sz w:val="18"/>
        </w:rPr>
        <w:instrText xml:space="preserve"> PAGEREF _Toc74830000 \h </w:instrText>
      </w:r>
      <w:r w:rsidRPr="007D5AC3">
        <w:rPr>
          <w:b w:val="0"/>
          <w:noProof/>
          <w:sz w:val="18"/>
        </w:rPr>
      </w:r>
      <w:r w:rsidRPr="007D5AC3">
        <w:rPr>
          <w:b w:val="0"/>
          <w:noProof/>
          <w:sz w:val="18"/>
        </w:rPr>
        <w:fldChar w:fldCharType="separate"/>
      </w:r>
      <w:r w:rsidR="001338A5">
        <w:rPr>
          <w:b w:val="0"/>
          <w:noProof/>
          <w:sz w:val="18"/>
        </w:rPr>
        <w:t>396</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124ZT</w:t>
      </w:r>
      <w:r>
        <w:rPr>
          <w:noProof/>
        </w:rPr>
        <w:tab/>
        <w:t>Bonded Medical Program rules</w:t>
      </w:r>
      <w:r w:rsidRPr="007D5AC3">
        <w:rPr>
          <w:noProof/>
        </w:rPr>
        <w:tab/>
      </w:r>
      <w:r w:rsidRPr="007D5AC3">
        <w:rPr>
          <w:noProof/>
        </w:rPr>
        <w:fldChar w:fldCharType="begin"/>
      </w:r>
      <w:r w:rsidRPr="007D5AC3">
        <w:rPr>
          <w:noProof/>
        </w:rPr>
        <w:instrText xml:space="preserve"> PAGEREF _Toc74830001 \h </w:instrText>
      </w:r>
      <w:r w:rsidRPr="007D5AC3">
        <w:rPr>
          <w:noProof/>
        </w:rPr>
      </w:r>
      <w:r w:rsidRPr="007D5AC3">
        <w:rPr>
          <w:noProof/>
        </w:rPr>
        <w:fldChar w:fldCharType="separate"/>
      </w:r>
      <w:r w:rsidR="001338A5">
        <w:rPr>
          <w:noProof/>
        </w:rPr>
        <w:t>396</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2—Transitional arrangements</w:t>
      </w:r>
      <w:r w:rsidRPr="007D5AC3">
        <w:rPr>
          <w:b w:val="0"/>
          <w:noProof/>
          <w:sz w:val="18"/>
        </w:rPr>
        <w:tab/>
      </w:r>
      <w:r w:rsidRPr="007D5AC3">
        <w:rPr>
          <w:b w:val="0"/>
          <w:noProof/>
          <w:sz w:val="18"/>
        </w:rPr>
        <w:fldChar w:fldCharType="begin"/>
      </w:r>
      <w:r w:rsidRPr="007D5AC3">
        <w:rPr>
          <w:b w:val="0"/>
          <w:noProof/>
          <w:sz w:val="18"/>
        </w:rPr>
        <w:instrText xml:space="preserve"> PAGEREF _Toc74830002 \h </w:instrText>
      </w:r>
      <w:r w:rsidRPr="007D5AC3">
        <w:rPr>
          <w:b w:val="0"/>
          <w:noProof/>
          <w:sz w:val="18"/>
        </w:rPr>
      </w:r>
      <w:r w:rsidRPr="007D5AC3">
        <w:rPr>
          <w:b w:val="0"/>
          <w:noProof/>
          <w:sz w:val="18"/>
        </w:rPr>
        <w:fldChar w:fldCharType="separate"/>
      </w:r>
      <w:r w:rsidR="001338A5">
        <w:rPr>
          <w:b w:val="0"/>
          <w:noProof/>
          <w:sz w:val="18"/>
        </w:rPr>
        <w:t>399</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124ZU</w:t>
      </w:r>
      <w:r>
        <w:rPr>
          <w:noProof/>
        </w:rPr>
        <w:tab/>
        <w:t>Opt in process for participating in the Bonded Medical Program</w:t>
      </w:r>
      <w:r w:rsidRPr="007D5AC3">
        <w:rPr>
          <w:noProof/>
        </w:rPr>
        <w:tab/>
      </w:r>
      <w:r w:rsidRPr="007D5AC3">
        <w:rPr>
          <w:noProof/>
        </w:rPr>
        <w:fldChar w:fldCharType="begin"/>
      </w:r>
      <w:r w:rsidRPr="007D5AC3">
        <w:rPr>
          <w:noProof/>
        </w:rPr>
        <w:instrText xml:space="preserve"> PAGEREF _Toc74830003 \h </w:instrText>
      </w:r>
      <w:r w:rsidRPr="007D5AC3">
        <w:rPr>
          <w:noProof/>
        </w:rPr>
      </w:r>
      <w:r w:rsidRPr="007D5AC3">
        <w:rPr>
          <w:noProof/>
        </w:rPr>
        <w:fldChar w:fldCharType="separate"/>
      </w:r>
      <w:r w:rsidR="001338A5">
        <w:rPr>
          <w:noProof/>
        </w:rPr>
        <w:t>399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124ZV</w:t>
      </w:r>
      <w:r>
        <w:rPr>
          <w:noProof/>
        </w:rPr>
        <w:tab/>
        <w:t>Effect of opting in to the Bonded Medical Program—BMP participants</w:t>
      </w:r>
      <w:r w:rsidRPr="007D5AC3">
        <w:rPr>
          <w:noProof/>
        </w:rPr>
        <w:tab/>
      </w:r>
      <w:r w:rsidRPr="007D5AC3">
        <w:rPr>
          <w:noProof/>
        </w:rPr>
        <w:fldChar w:fldCharType="begin"/>
      </w:r>
      <w:r w:rsidRPr="007D5AC3">
        <w:rPr>
          <w:noProof/>
        </w:rPr>
        <w:instrText xml:space="preserve"> PAGEREF _Toc74830004 \h </w:instrText>
      </w:r>
      <w:r w:rsidRPr="007D5AC3">
        <w:rPr>
          <w:noProof/>
        </w:rPr>
      </w:r>
      <w:r w:rsidRPr="007D5AC3">
        <w:rPr>
          <w:noProof/>
        </w:rPr>
        <w:fldChar w:fldCharType="separate"/>
      </w:r>
      <w:r w:rsidR="001338A5">
        <w:rPr>
          <w:noProof/>
        </w:rPr>
        <w:t>399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124ZW</w:t>
      </w:r>
      <w:r>
        <w:rPr>
          <w:noProof/>
        </w:rPr>
        <w:tab/>
        <w:t>Effect of opting in to the Bonded Medical Program—MRBS participants</w:t>
      </w:r>
      <w:r w:rsidRPr="007D5AC3">
        <w:rPr>
          <w:noProof/>
        </w:rPr>
        <w:tab/>
      </w:r>
      <w:r w:rsidRPr="007D5AC3">
        <w:rPr>
          <w:noProof/>
        </w:rPr>
        <w:fldChar w:fldCharType="begin"/>
      </w:r>
      <w:r w:rsidRPr="007D5AC3">
        <w:rPr>
          <w:noProof/>
        </w:rPr>
        <w:instrText xml:space="preserve"> PAGEREF _Toc74830005 \h </w:instrText>
      </w:r>
      <w:r w:rsidRPr="007D5AC3">
        <w:rPr>
          <w:noProof/>
        </w:rPr>
      </w:r>
      <w:r w:rsidRPr="007D5AC3">
        <w:rPr>
          <w:noProof/>
        </w:rPr>
        <w:fldChar w:fldCharType="separate"/>
      </w:r>
      <w:r w:rsidR="001338A5">
        <w:rPr>
          <w:noProof/>
        </w:rPr>
        <w:t>400</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VIA—Civil penalties</w:t>
      </w:r>
      <w:r w:rsidRPr="007D5AC3">
        <w:rPr>
          <w:b w:val="0"/>
          <w:noProof/>
          <w:sz w:val="18"/>
        </w:rPr>
        <w:tab/>
      </w:r>
      <w:r w:rsidRPr="007D5AC3">
        <w:rPr>
          <w:b w:val="0"/>
          <w:noProof/>
          <w:sz w:val="18"/>
        </w:rPr>
        <w:fldChar w:fldCharType="begin"/>
      </w:r>
      <w:r w:rsidRPr="007D5AC3">
        <w:rPr>
          <w:b w:val="0"/>
          <w:noProof/>
          <w:sz w:val="18"/>
        </w:rPr>
        <w:instrText xml:space="preserve"> PAGEREF _Toc74830006 \h </w:instrText>
      </w:r>
      <w:r w:rsidRPr="007D5AC3">
        <w:rPr>
          <w:b w:val="0"/>
          <w:noProof/>
          <w:sz w:val="18"/>
        </w:rPr>
      </w:r>
      <w:r w:rsidRPr="007D5AC3">
        <w:rPr>
          <w:b w:val="0"/>
          <w:noProof/>
          <w:sz w:val="18"/>
        </w:rPr>
        <w:fldChar w:fldCharType="separate"/>
      </w:r>
      <w:r w:rsidR="001338A5">
        <w:rPr>
          <w:b w:val="0"/>
          <w:noProof/>
          <w:sz w:val="18"/>
        </w:rPr>
        <w:t>402</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1—Obtaining an order for a civil penalty</w:t>
      </w:r>
      <w:r w:rsidRPr="007D5AC3">
        <w:rPr>
          <w:b w:val="0"/>
          <w:noProof/>
          <w:sz w:val="18"/>
        </w:rPr>
        <w:tab/>
      </w:r>
      <w:r w:rsidRPr="007D5AC3">
        <w:rPr>
          <w:b w:val="0"/>
          <w:noProof/>
          <w:sz w:val="18"/>
        </w:rPr>
        <w:fldChar w:fldCharType="begin"/>
      </w:r>
      <w:r w:rsidRPr="007D5AC3">
        <w:rPr>
          <w:b w:val="0"/>
          <w:noProof/>
          <w:sz w:val="18"/>
        </w:rPr>
        <w:instrText xml:space="preserve"> PAGEREF _Toc74830007 \h </w:instrText>
      </w:r>
      <w:r w:rsidRPr="007D5AC3">
        <w:rPr>
          <w:b w:val="0"/>
          <w:noProof/>
          <w:sz w:val="18"/>
        </w:rPr>
      </w:r>
      <w:r w:rsidRPr="007D5AC3">
        <w:rPr>
          <w:b w:val="0"/>
          <w:noProof/>
          <w:sz w:val="18"/>
        </w:rPr>
        <w:fldChar w:fldCharType="separate"/>
      </w:r>
      <w:r w:rsidR="001338A5">
        <w:rPr>
          <w:b w:val="0"/>
          <w:noProof/>
          <w:sz w:val="18"/>
        </w:rPr>
        <w:t>402</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125A</w:t>
      </w:r>
      <w:r>
        <w:rPr>
          <w:noProof/>
        </w:rPr>
        <w:tab/>
        <w:t>Federal Court may order person to pay pecuniary penalty for contravening civil penalty provision</w:t>
      </w:r>
      <w:r w:rsidRPr="007D5AC3">
        <w:rPr>
          <w:noProof/>
        </w:rPr>
        <w:tab/>
      </w:r>
      <w:r w:rsidRPr="007D5AC3">
        <w:rPr>
          <w:noProof/>
        </w:rPr>
        <w:fldChar w:fldCharType="begin"/>
      </w:r>
      <w:r w:rsidRPr="007D5AC3">
        <w:rPr>
          <w:noProof/>
        </w:rPr>
        <w:instrText xml:space="preserve"> PAGEREF _Toc74830008 \h </w:instrText>
      </w:r>
      <w:r w:rsidRPr="007D5AC3">
        <w:rPr>
          <w:noProof/>
        </w:rPr>
      </w:r>
      <w:r w:rsidRPr="007D5AC3">
        <w:rPr>
          <w:noProof/>
        </w:rPr>
        <w:fldChar w:fldCharType="separate"/>
      </w:r>
      <w:r w:rsidR="001338A5">
        <w:rPr>
          <w:noProof/>
        </w:rPr>
        <w:t>402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125B</w:t>
      </w:r>
      <w:r>
        <w:rPr>
          <w:noProof/>
        </w:rPr>
        <w:tab/>
        <w:t xml:space="preserve">What is a </w:t>
      </w:r>
      <w:r w:rsidRPr="00A02B20">
        <w:rPr>
          <w:i/>
          <w:noProof/>
        </w:rPr>
        <w:t>civil penalty provision</w:t>
      </w:r>
      <w:r>
        <w:rPr>
          <w:noProof/>
        </w:rPr>
        <w:t>?</w:t>
      </w:r>
      <w:r w:rsidRPr="007D5AC3">
        <w:rPr>
          <w:noProof/>
        </w:rPr>
        <w:tab/>
      </w:r>
      <w:r w:rsidRPr="007D5AC3">
        <w:rPr>
          <w:noProof/>
        </w:rPr>
        <w:fldChar w:fldCharType="begin"/>
      </w:r>
      <w:r w:rsidRPr="007D5AC3">
        <w:rPr>
          <w:noProof/>
        </w:rPr>
        <w:instrText xml:space="preserve"> PAGEREF _Toc74830009 \h </w:instrText>
      </w:r>
      <w:r w:rsidRPr="007D5AC3">
        <w:rPr>
          <w:noProof/>
        </w:rPr>
      </w:r>
      <w:r w:rsidRPr="007D5AC3">
        <w:rPr>
          <w:noProof/>
        </w:rPr>
        <w:fldChar w:fldCharType="separate"/>
      </w:r>
      <w:r w:rsidR="001338A5">
        <w:rPr>
          <w:noProof/>
        </w:rPr>
        <w:t>403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125C</w:t>
      </w:r>
      <w:r>
        <w:rPr>
          <w:noProof/>
        </w:rPr>
        <w:tab/>
        <w:t>Persons involved in contravening civil penalty provision</w:t>
      </w:r>
      <w:r w:rsidRPr="007D5AC3">
        <w:rPr>
          <w:noProof/>
        </w:rPr>
        <w:tab/>
      </w:r>
      <w:r w:rsidRPr="007D5AC3">
        <w:rPr>
          <w:noProof/>
        </w:rPr>
        <w:fldChar w:fldCharType="begin"/>
      </w:r>
      <w:r w:rsidRPr="007D5AC3">
        <w:rPr>
          <w:noProof/>
        </w:rPr>
        <w:instrText xml:space="preserve"> PAGEREF _Toc74830010 \h </w:instrText>
      </w:r>
      <w:r w:rsidRPr="007D5AC3">
        <w:rPr>
          <w:noProof/>
        </w:rPr>
      </w:r>
      <w:r w:rsidRPr="007D5AC3">
        <w:rPr>
          <w:noProof/>
        </w:rPr>
        <w:fldChar w:fldCharType="separate"/>
      </w:r>
      <w:r w:rsidR="001338A5">
        <w:rPr>
          <w:noProof/>
        </w:rPr>
        <w:t>403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125D</w:t>
      </w:r>
      <w:r>
        <w:rPr>
          <w:noProof/>
        </w:rPr>
        <w:tab/>
        <w:t>Recovery of a pecuniary penalty</w:t>
      </w:r>
      <w:r w:rsidRPr="007D5AC3">
        <w:rPr>
          <w:noProof/>
        </w:rPr>
        <w:tab/>
      </w:r>
      <w:r w:rsidRPr="007D5AC3">
        <w:rPr>
          <w:noProof/>
        </w:rPr>
        <w:fldChar w:fldCharType="begin"/>
      </w:r>
      <w:r w:rsidRPr="007D5AC3">
        <w:rPr>
          <w:noProof/>
        </w:rPr>
        <w:instrText xml:space="preserve"> PAGEREF _Toc74830011 \h </w:instrText>
      </w:r>
      <w:r w:rsidRPr="007D5AC3">
        <w:rPr>
          <w:noProof/>
        </w:rPr>
      </w:r>
      <w:r w:rsidRPr="007D5AC3">
        <w:rPr>
          <w:noProof/>
        </w:rPr>
        <w:fldChar w:fldCharType="separate"/>
      </w:r>
      <w:r w:rsidR="001338A5">
        <w:rPr>
          <w:noProof/>
        </w:rPr>
        <w:t>404</w:t>
      </w:r>
      <w:r w:rsidRPr="007D5AC3">
        <w:rPr>
          <w:noProof/>
        </w:rPr>
        <w:fldChar w:fldCharType="end"/>
      </w:r>
    </w:p>
    <w:p w:rsidR="007D5AC3" w:rsidRDefault="007D5AC3">
      <w:pPr>
        <w:pStyle w:val="TOC3"/>
        <w:rPr>
          <w:rFonts w:asciiTheme="minorHAnsi" w:eastAsiaTheme="minorEastAsia" w:hAnsiTheme="minorHAnsi" w:cstheme="minorBidi"/>
          <w:b w:val="0"/>
          <w:noProof/>
          <w:kern w:val="0"/>
          <w:szCs w:val="22"/>
        </w:rPr>
      </w:pPr>
      <w:r>
        <w:rPr>
          <w:noProof/>
        </w:rPr>
        <w:t>Division 2—Civil penalty proceedings and criminal proceedings</w:t>
      </w:r>
      <w:r w:rsidRPr="007D5AC3">
        <w:rPr>
          <w:b w:val="0"/>
          <w:noProof/>
          <w:sz w:val="18"/>
        </w:rPr>
        <w:tab/>
      </w:r>
      <w:r w:rsidRPr="007D5AC3">
        <w:rPr>
          <w:b w:val="0"/>
          <w:noProof/>
          <w:sz w:val="18"/>
        </w:rPr>
        <w:fldChar w:fldCharType="begin"/>
      </w:r>
      <w:r w:rsidRPr="007D5AC3">
        <w:rPr>
          <w:b w:val="0"/>
          <w:noProof/>
          <w:sz w:val="18"/>
        </w:rPr>
        <w:instrText xml:space="preserve"> PAGEREF _Toc74830012 \h </w:instrText>
      </w:r>
      <w:r w:rsidRPr="007D5AC3">
        <w:rPr>
          <w:b w:val="0"/>
          <w:noProof/>
          <w:sz w:val="18"/>
        </w:rPr>
      </w:r>
      <w:r w:rsidRPr="007D5AC3">
        <w:rPr>
          <w:b w:val="0"/>
          <w:noProof/>
          <w:sz w:val="18"/>
        </w:rPr>
        <w:fldChar w:fldCharType="separate"/>
      </w:r>
      <w:r w:rsidR="001338A5">
        <w:rPr>
          <w:b w:val="0"/>
          <w:noProof/>
          <w:sz w:val="18"/>
        </w:rPr>
        <w:t>405</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125E</w:t>
      </w:r>
      <w:r>
        <w:rPr>
          <w:noProof/>
        </w:rPr>
        <w:tab/>
        <w:t>Civil proceedings after criminal proceedings</w:t>
      </w:r>
      <w:r w:rsidRPr="007D5AC3">
        <w:rPr>
          <w:noProof/>
        </w:rPr>
        <w:tab/>
      </w:r>
      <w:r w:rsidRPr="007D5AC3">
        <w:rPr>
          <w:noProof/>
        </w:rPr>
        <w:fldChar w:fldCharType="begin"/>
      </w:r>
      <w:r w:rsidRPr="007D5AC3">
        <w:rPr>
          <w:noProof/>
        </w:rPr>
        <w:instrText xml:space="preserve"> PAGEREF _Toc74830013 \h </w:instrText>
      </w:r>
      <w:r w:rsidRPr="007D5AC3">
        <w:rPr>
          <w:noProof/>
        </w:rPr>
      </w:r>
      <w:r w:rsidRPr="007D5AC3">
        <w:rPr>
          <w:noProof/>
        </w:rPr>
        <w:fldChar w:fldCharType="separate"/>
      </w:r>
      <w:r w:rsidR="001338A5">
        <w:rPr>
          <w:noProof/>
        </w:rPr>
        <w:t>405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125F</w:t>
      </w:r>
      <w:r>
        <w:rPr>
          <w:noProof/>
        </w:rPr>
        <w:tab/>
        <w:t>Criminal proceedings during civil proceedings</w:t>
      </w:r>
      <w:r w:rsidRPr="007D5AC3">
        <w:rPr>
          <w:noProof/>
        </w:rPr>
        <w:tab/>
      </w:r>
      <w:r w:rsidRPr="007D5AC3">
        <w:rPr>
          <w:noProof/>
        </w:rPr>
        <w:fldChar w:fldCharType="begin"/>
      </w:r>
      <w:r w:rsidRPr="007D5AC3">
        <w:rPr>
          <w:noProof/>
        </w:rPr>
        <w:instrText xml:space="preserve"> PAGEREF _Toc74830014 \h </w:instrText>
      </w:r>
      <w:r w:rsidRPr="007D5AC3">
        <w:rPr>
          <w:noProof/>
        </w:rPr>
      </w:r>
      <w:r w:rsidRPr="007D5AC3">
        <w:rPr>
          <w:noProof/>
        </w:rPr>
        <w:fldChar w:fldCharType="separate"/>
      </w:r>
      <w:r w:rsidR="001338A5">
        <w:rPr>
          <w:noProof/>
        </w:rPr>
        <w:t>405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125G</w:t>
      </w:r>
      <w:r>
        <w:rPr>
          <w:noProof/>
        </w:rPr>
        <w:tab/>
        <w:t>Criminal proceedings after civil proceedings</w:t>
      </w:r>
      <w:r w:rsidRPr="007D5AC3">
        <w:rPr>
          <w:noProof/>
        </w:rPr>
        <w:tab/>
      </w:r>
      <w:r w:rsidRPr="007D5AC3">
        <w:rPr>
          <w:noProof/>
        </w:rPr>
        <w:fldChar w:fldCharType="begin"/>
      </w:r>
      <w:r w:rsidRPr="007D5AC3">
        <w:rPr>
          <w:noProof/>
        </w:rPr>
        <w:instrText xml:space="preserve"> PAGEREF _Toc74830015 \h </w:instrText>
      </w:r>
      <w:r w:rsidRPr="007D5AC3">
        <w:rPr>
          <w:noProof/>
        </w:rPr>
      </w:r>
      <w:r w:rsidRPr="007D5AC3">
        <w:rPr>
          <w:noProof/>
        </w:rPr>
        <w:fldChar w:fldCharType="separate"/>
      </w:r>
      <w:r w:rsidR="001338A5">
        <w:rPr>
          <w:noProof/>
        </w:rPr>
        <w:t>405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125H</w:t>
      </w:r>
      <w:r>
        <w:rPr>
          <w:noProof/>
        </w:rPr>
        <w:tab/>
        <w:t>Evidence given in proceedings for civil penalty not admissible in criminal proceedings</w:t>
      </w:r>
      <w:r w:rsidRPr="007D5AC3">
        <w:rPr>
          <w:noProof/>
        </w:rPr>
        <w:tab/>
      </w:r>
      <w:r w:rsidRPr="007D5AC3">
        <w:rPr>
          <w:noProof/>
        </w:rPr>
        <w:fldChar w:fldCharType="begin"/>
      </w:r>
      <w:r w:rsidRPr="007D5AC3">
        <w:rPr>
          <w:noProof/>
        </w:rPr>
        <w:instrText xml:space="preserve"> PAGEREF _Toc74830016 \h </w:instrText>
      </w:r>
      <w:r w:rsidRPr="007D5AC3">
        <w:rPr>
          <w:noProof/>
        </w:rPr>
      </w:r>
      <w:r w:rsidRPr="007D5AC3">
        <w:rPr>
          <w:noProof/>
        </w:rPr>
        <w:fldChar w:fldCharType="separate"/>
      </w:r>
      <w:r w:rsidR="001338A5">
        <w:rPr>
          <w:noProof/>
        </w:rPr>
        <w:t>405</w:t>
      </w:r>
      <w:r w:rsidRPr="007D5AC3">
        <w:rPr>
          <w:noProof/>
        </w:rPr>
        <w:fldChar w:fldCharType="end"/>
      </w:r>
    </w:p>
    <w:p w:rsidR="007D5AC3" w:rsidRDefault="007D5AC3">
      <w:pPr>
        <w:pStyle w:val="TOC2"/>
        <w:rPr>
          <w:rFonts w:asciiTheme="minorHAnsi" w:eastAsiaTheme="minorEastAsia" w:hAnsiTheme="minorHAnsi" w:cstheme="minorBidi"/>
          <w:b w:val="0"/>
          <w:noProof/>
          <w:kern w:val="0"/>
          <w:sz w:val="22"/>
          <w:szCs w:val="22"/>
        </w:rPr>
      </w:pPr>
      <w:r>
        <w:rPr>
          <w:noProof/>
        </w:rPr>
        <w:t>Part VII—Miscellaneous</w:t>
      </w:r>
      <w:r w:rsidRPr="007D5AC3">
        <w:rPr>
          <w:b w:val="0"/>
          <w:noProof/>
          <w:sz w:val="18"/>
        </w:rPr>
        <w:tab/>
      </w:r>
      <w:r w:rsidRPr="007D5AC3">
        <w:rPr>
          <w:b w:val="0"/>
          <w:noProof/>
          <w:sz w:val="18"/>
        </w:rPr>
        <w:fldChar w:fldCharType="begin"/>
      </w:r>
      <w:r w:rsidRPr="007D5AC3">
        <w:rPr>
          <w:b w:val="0"/>
          <w:noProof/>
          <w:sz w:val="18"/>
        </w:rPr>
        <w:instrText xml:space="preserve"> PAGEREF _Toc74830017 \h </w:instrText>
      </w:r>
      <w:r w:rsidRPr="007D5AC3">
        <w:rPr>
          <w:b w:val="0"/>
          <w:noProof/>
          <w:sz w:val="18"/>
        </w:rPr>
      </w:r>
      <w:r w:rsidRPr="007D5AC3">
        <w:rPr>
          <w:b w:val="0"/>
          <w:noProof/>
          <w:sz w:val="18"/>
        </w:rPr>
        <w:fldChar w:fldCharType="separate"/>
      </w:r>
      <w:r w:rsidR="001338A5">
        <w:rPr>
          <w:b w:val="0"/>
          <w:noProof/>
          <w:sz w:val="18"/>
        </w:rPr>
        <w:t>407</w:t>
      </w:r>
      <w:r w:rsidRPr="007D5AC3">
        <w:rPr>
          <w:b w:val="0"/>
          <w:noProof/>
          <w:sz w:val="18"/>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126</w:t>
      </w:r>
      <w:r>
        <w:rPr>
          <w:noProof/>
        </w:rPr>
        <w:tab/>
        <w:t>Prohibition of certain medical insurance</w:t>
      </w:r>
      <w:r w:rsidRPr="007D5AC3">
        <w:rPr>
          <w:noProof/>
        </w:rPr>
        <w:tab/>
      </w:r>
      <w:r w:rsidRPr="007D5AC3">
        <w:rPr>
          <w:noProof/>
        </w:rPr>
        <w:fldChar w:fldCharType="begin"/>
      </w:r>
      <w:r w:rsidRPr="007D5AC3">
        <w:rPr>
          <w:noProof/>
        </w:rPr>
        <w:instrText xml:space="preserve"> PAGEREF _Toc74830018 \h </w:instrText>
      </w:r>
      <w:r w:rsidRPr="007D5AC3">
        <w:rPr>
          <w:noProof/>
        </w:rPr>
      </w:r>
      <w:r w:rsidRPr="007D5AC3">
        <w:rPr>
          <w:noProof/>
        </w:rPr>
        <w:fldChar w:fldCharType="separate"/>
      </w:r>
      <w:r w:rsidR="001338A5">
        <w:rPr>
          <w:noProof/>
        </w:rPr>
        <w:t>407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127</w:t>
      </w:r>
      <w:r>
        <w:rPr>
          <w:noProof/>
        </w:rPr>
        <w:tab/>
        <w:t>Assignor of medicare benefit to be given copy of assignment etc.</w:t>
      </w:r>
      <w:r w:rsidRPr="007D5AC3">
        <w:rPr>
          <w:noProof/>
        </w:rPr>
        <w:tab/>
      </w:r>
      <w:r w:rsidRPr="007D5AC3">
        <w:rPr>
          <w:noProof/>
        </w:rPr>
        <w:fldChar w:fldCharType="begin"/>
      </w:r>
      <w:r w:rsidRPr="007D5AC3">
        <w:rPr>
          <w:noProof/>
        </w:rPr>
        <w:instrText xml:space="preserve"> PAGEREF _Toc74830019 \h </w:instrText>
      </w:r>
      <w:r w:rsidRPr="007D5AC3">
        <w:rPr>
          <w:noProof/>
        </w:rPr>
      </w:r>
      <w:r w:rsidRPr="007D5AC3">
        <w:rPr>
          <w:noProof/>
        </w:rPr>
        <w:fldChar w:fldCharType="separate"/>
      </w:r>
      <w:r w:rsidR="001338A5">
        <w:rPr>
          <w:noProof/>
        </w:rPr>
        <w:t>408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128</w:t>
      </w:r>
      <w:r>
        <w:rPr>
          <w:noProof/>
        </w:rPr>
        <w:tab/>
        <w:t>Offences in relation to returns</w:t>
      </w:r>
      <w:r w:rsidRPr="007D5AC3">
        <w:rPr>
          <w:noProof/>
        </w:rPr>
        <w:tab/>
      </w:r>
      <w:r w:rsidRPr="007D5AC3">
        <w:rPr>
          <w:noProof/>
        </w:rPr>
        <w:fldChar w:fldCharType="begin"/>
      </w:r>
      <w:r w:rsidRPr="007D5AC3">
        <w:rPr>
          <w:noProof/>
        </w:rPr>
        <w:instrText xml:space="preserve"> PAGEREF _Toc74830020 \h </w:instrText>
      </w:r>
      <w:r w:rsidRPr="007D5AC3">
        <w:rPr>
          <w:noProof/>
        </w:rPr>
      </w:r>
      <w:r w:rsidRPr="007D5AC3">
        <w:rPr>
          <w:noProof/>
        </w:rPr>
        <w:fldChar w:fldCharType="separate"/>
      </w:r>
      <w:r w:rsidR="001338A5">
        <w:rPr>
          <w:noProof/>
        </w:rPr>
        <w:t>409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128A</w:t>
      </w:r>
      <w:r>
        <w:rPr>
          <w:noProof/>
        </w:rPr>
        <w:tab/>
        <w:t>False statements relating to medicare benefits etc.</w:t>
      </w:r>
      <w:r w:rsidRPr="007D5AC3">
        <w:rPr>
          <w:noProof/>
        </w:rPr>
        <w:tab/>
      </w:r>
      <w:r w:rsidRPr="007D5AC3">
        <w:rPr>
          <w:noProof/>
        </w:rPr>
        <w:fldChar w:fldCharType="begin"/>
      </w:r>
      <w:r w:rsidRPr="007D5AC3">
        <w:rPr>
          <w:noProof/>
        </w:rPr>
        <w:instrText xml:space="preserve"> PAGEREF _Toc74830021 \h </w:instrText>
      </w:r>
      <w:r w:rsidRPr="007D5AC3">
        <w:rPr>
          <w:noProof/>
        </w:rPr>
      </w:r>
      <w:r w:rsidRPr="007D5AC3">
        <w:rPr>
          <w:noProof/>
        </w:rPr>
        <w:fldChar w:fldCharType="separate"/>
      </w:r>
      <w:r w:rsidR="001338A5">
        <w:rPr>
          <w:noProof/>
        </w:rPr>
        <w:t>409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128B</w:t>
      </w:r>
      <w:r>
        <w:rPr>
          <w:noProof/>
        </w:rPr>
        <w:tab/>
        <w:t>Knowingly making false statements relating to medicare benefits etc.</w:t>
      </w:r>
      <w:r w:rsidRPr="007D5AC3">
        <w:rPr>
          <w:noProof/>
        </w:rPr>
        <w:tab/>
      </w:r>
      <w:r w:rsidRPr="007D5AC3">
        <w:rPr>
          <w:noProof/>
        </w:rPr>
        <w:fldChar w:fldCharType="begin"/>
      </w:r>
      <w:r w:rsidRPr="007D5AC3">
        <w:rPr>
          <w:noProof/>
        </w:rPr>
        <w:instrText xml:space="preserve"> PAGEREF _Toc74830022 \h </w:instrText>
      </w:r>
      <w:r w:rsidRPr="007D5AC3">
        <w:rPr>
          <w:noProof/>
        </w:rPr>
      </w:r>
      <w:r w:rsidRPr="007D5AC3">
        <w:rPr>
          <w:noProof/>
        </w:rPr>
        <w:fldChar w:fldCharType="separate"/>
      </w:r>
      <w:r w:rsidR="001338A5">
        <w:rPr>
          <w:noProof/>
        </w:rPr>
        <w:t>411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128C</w:t>
      </w:r>
      <w:r>
        <w:rPr>
          <w:noProof/>
        </w:rPr>
        <w:tab/>
        <w:t>Charging of fees for provision of public hospital services to public patients</w:t>
      </w:r>
      <w:r w:rsidRPr="007D5AC3">
        <w:rPr>
          <w:noProof/>
        </w:rPr>
        <w:tab/>
      </w:r>
      <w:r w:rsidRPr="007D5AC3">
        <w:rPr>
          <w:noProof/>
        </w:rPr>
        <w:fldChar w:fldCharType="begin"/>
      </w:r>
      <w:r w:rsidRPr="007D5AC3">
        <w:rPr>
          <w:noProof/>
        </w:rPr>
        <w:instrText xml:space="preserve"> PAGEREF _Toc74830023 \h </w:instrText>
      </w:r>
      <w:r w:rsidRPr="007D5AC3">
        <w:rPr>
          <w:noProof/>
        </w:rPr>
      </w:r>
      <w:r w:rsidRPr="007D5AC3">
        <w:rPr>
          <w:noProof/>
        </w:rPr>
        <w:fldChar w:fldCharType="separate"/>
      </w:r>
      <w:r w:rsidR="001338A5">
        <w:rPr>
          <w:noProof/>
        </w:rPr>
        <w:t>412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w:t>
      </w:r>
      <w:r>
        <w:rPr>
          <w:noProof/>
        </w:rPr>
        <w:tab/>
        <w:t>False statements etc.</w:t>
      </w:r>
      <w:r w:rsidRPr="007D5AC3">
        <w:rPr>
          <w:noProof/>
        </w:rPr>
        <w:tab/>
      </w:r>
      <w:r w:rsidRPr="007D5AC3">
        <w:rPr>
          <w:noProof/>
        </w:rPr>
        <w:fldChar w:fldCharType="begin"/>
      </w:r>
      <w:r w:rsidRPr="007D5AC3">
        <w:rPr>
          <w:noProof/>
        </w:rPr>
        <w:instrText xml:space="preserve"> PAGEREF _Toc74830024 \h </w:instrText>
      </w:r>
      <w:r w:rsidRPr="007D5AC3">
        <w:rPr>
          <w:noProof/>
        </w:rPr>
      </w:r>
      <w:r w:rsidRPr="007D5AC3">
        <w:rPr>
          <w:noProof/>
        </w:rPr>
        <w:fldChar w:fldCharType="separate"/>
      </w:r>
      <w:r w:rsidR="001338A5">
        <w:rPr>
          <w:noProof/>
        </w:rPr>
        <w:t>413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w:t>
      </w:r>
      <w:r>
        <w:rPr>
          <w:noProof/>
        </w:rPr>
        <w:tab/>
        <w:t>Private hospitals—bribery</w:t>
      </w:r>
      <w:r w:rsidRPr="007D5AC3">
        <w:rPr>
          <w:noProof/>
        </w:rPr>
        <w:tab/>
      </w:r>
      <w:r w:rsidRPr="007D5AC3">
        <w:rPr>
          <w:noProof/>
        </w:rPr>
        <w:fldChar w:fldCharType="begin"/>
      </w:r>
      <w:r w:rsidRPr="007D5AC3">
        <w:rPr>
          <w:noProof/>
        </w:rPr>
        <w:instrText xml:space="preserve"> PAGEREF _Toc74830025 \h </w:instrText>
      </w:r>
      <w:r w:rsidRPr="007D5AC3">
        <w:rPr>
          <w:noProof/>
        </w:rPr>
      </w:r>
      <w:r w:rsidRPr="007D5AC3">
        <w:rPr>
          <w:noProof/>
        </w:rPr>
        <w:fldChar w:fldCharType="separate"/>
      </w:r>
      <w:r w:rsidR="001338A5">
        <w:rPr>
          <w:noProof/>
        </w:rPr>
        <w:t>413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129AAB</w:t>
      </w:r>
      <w:r>
        <w:rPr>
          <w:noProof/>
        </w:rPr>
        <w:tab/>
        <w:t>Offences against 2 or more provisions</w:t>
      </w:r>
      <w:r w:rsidRPr="007D5AC3">
        <w:rPr>
          <w:noProof/>
        </w:rPr>
        <w:tab/>
      </w:r>
      <w:r w:rsidRPr="007D5AC3">
        <w:rPr>
          <w:noProof/>
        </w:rPr>
        <w:fldChar w:fldCharType="begin"/>
      </w:r>
      <w:r w:rsidRPr="007D5AC3">
        <w:rPr>
          <w:noProof/>
        </w:rPr>
        <w:instrText xml:space="preserve"> PAGEREF _Toc74830026 \h </w:instrText>
      </w:r>
      <w:r w:rsidRPr="007D5AC3">
        <w:rPr>
          <w:noProof/>
        </w:rPr>
      </w:r>
      <w:r w:rsidRPr="007D5AC3">
        <w:rPr>
          <w:noProof/>
        </w:rPr>
        <w:fldChar w:fldCharType="separate"/>
      </w:r>
      <w:r w:rsidR="001338A5">
        <w:rPr>
          <w:noProof/>
        </w:rPr>
        <w:t>414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129AAC</w:t>
      </w:r>
      <w:r>
        <w:rPr>
          <w:noProof/>
        </w:rPr>
        <w:tab/>
        <w:t>Statements inadmissible as evidence</w:t>
      </w:r>
      <w:r w:rsidRPr="007D5AC3">
        <w:rPr>
          <w:noProof/>
        </w:rPr>
        <w:tab/>
      </w:r>
      <w:r w:rsidRPr="007D5AC3">
        <w:rPr>
          <w:noProof/>
        </w:rPr>
        <w:fldChar w:fldCharType="begin"/>
      </w:r>
      <w:r w:rsidRPr="007D5AC3">
        <w:rPr>
          <w:noProof/>
        </w:rPr>
        <w:instrText xml:space="preserve"> PAGEREF _Toc74830027 \h </w:instrText>
      </w:r>
      <w:r w:rsidRPr="007D5AC3">
        <w:rPr>
          <w:noProof/>
        </w:rPr>
      </w:r>
      <w:r w:rsidRPr="007D5AC3">
        <w:rPr>
          <w:noProof/>
        </w:rPr>
        <w:fldChar w:fldCharType="separate"/>
      </w:r>
      <w:r w:rsidR="001338A5">
        <w:rPr>
          <w:noProof/>
        </w:rPr>
        <w:t>415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129AAD</w:t>
      </w:r>
      <w:r>
        <w:rPr>
          <w:noProof/>
        </w:rPr>
        <w:tab/>
        <w:t>Notice to produce documents</w:t>
      </w:r>
      <w:r w:rsidRPr="007D5AC3">
        <w:rPr>
          <w:noProof/>
        </w:rPr>
        <w:tab/>
      </w:r>
      <w:r w:rsidRPr="007D5AC3">
        <w:rPr>
          <w:noProof/>
        </w:rPr>
        <w:fldChar w:fldCharType="begin"/>
      </w:r>
      <w:r w:rsidRPr="007D5AC3">
        <w:rPr>
          <w:noProof/>
        </w:rPr>
        <w:instrText xml:space="preserve"> PAGEREF _Toc74830028 \h </w:instrText>
      </w:r>
      <w:r w:rsidRPr="007D5AC3">
        <w:rPr>
          <w:noProof/>
        </w:rPr>
      </w:r>
      <w:r w:rsidRPr="007D5AC3">
        <w:rPr>
          <w:noProof/>
        </w:rPr>
        <w:fldChar w:fldCharType="separate"/>
      </w:r>
      <w:r w:rsidR="001338A5">
        <w:rPr>
          <w:noProof/>
        </w:rPr>
        <w:t>415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129AADA</w:t>
      </w:r>
      <w:r>
        <w:rPr>
          <w:noProof/>
        </w:rPr>
        <w:tab/>
        <w:t>Requirement to keep documents relating to notice to produce</w:t>
      </w:r>
      <w:r w:rsidRPr="007D5AC3">
        <w:rPr>
          <w:noProof/>
        </w:rPr>
        <w:tab/>
      </w:r>
      <w:r w:rsidRPr="007D5AC3">
        <w:rPr>
          <w:noProof/>
        </w:rPr>
        <w:fldChar w:fldCharType="begin"/>
      </w:r>
      <w:r w:rsidRPr="007D5AC3">
        <w:rPr>
          <w:noProof/>
        </w:rPr>
        <w:instrText xml:space="preserve"> PAGEREF _Toc74830029 \h </w:instrText>
      </w:r>
      <w:r w:rsidRPr="007D5AC3">
        <w:rPr>
          <w:noProof/>
        </w:rPr>
      </w:r>
      <w:r w:rsidRPr="007D5AC3">
        <w:rPr>
          <w:noProof/>
        </w:rPr>
        <w:fldChar w:fldCharType="separate"/>
      </w:r>
      <w:r w:rsidR="001338A5">
        <w:rPr>
          <w:noProof/>
        </w:rPr>
        <w:t>421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129AAE</w:t>
      </w:r>
      <w:r>
        <w:rPr>
          <w:noProof/>
        </w:rPr>
        <w:tab/>
        <w:t>Civil penalty—failure to comply with requirement in notice</w:t>
      </w:r>
      <w:r w:rsidRPr="007D5AC3">
        <w:rPr>
          <w:noProof/>
        </w:rPr>
        <w:tab/>
      </w:r>
      <w:r w:rsidRPr="007D5AC3">
        <w:rPr>
          <w:noProof/>
        </w:rPr>
        <w:fldChar w:fldCharType="begin"/>
      </w:r>
      <w:r w:rsidRPr="007D5AC3">
        <w:rPr>
          <w:noProof/>
        </w:rPr>
        <w:instrText xml:space="preserve"> PAGEREF _Toc74830030 \h </w:instrText>
      </w:r>
      <w:r w:rsidRPr="007D5AC3">
        <w:rPr>
          <w:noProof/>
        </w:rPr>
      </w:r>
      <w:r w:rsidRPr="007D5AC3">
        <w:rPr>
          <w:noProof/>
        </w:rPr>
        <w:fldChar w:fldCharType="separate"/>
      </w:r>
      <w:r w:rsidR="001338A5">
        <w:rPr>
          <w:noProof/>
        </w:rPr>
        <w:t>422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129AAF</w:t>
      </w:r>
      <w:r>
        <w:rPr>
          <w:noProof/>
        </w:rPr>
        <w:tab/>
        <w:t>Self</w:t>
      </w:r>
      <w:r>
        <w:rPr>
          <w:noProof/>
        </w:rPr>
        <w:noBreakHyphen/>
        <w:t>incrimination etc.</w:t>
      </w:r>
      <w:r w:rsidRPr="007D5AC3">
        <w:rPr>
          <w:noProof/>
        </w:rPr>
        <w:tab/>
      </w:r>
      <w:r w:rsidRPr="007D5AC3">
        <w:rPr>
          <w:noProof/>
        </w:rPr>
        <w:fldChar w:fldCharType="begin"/>
      </w:r>
      <w:r w:rsidRPr="007D5AC3">
        <w:rPr>
          <w:noProof/>
        </w:rPr>
        <w:instrText xml:space="preserve"> PAGEREF _Toc74830031 \h </w:instrText>
      </w:r>
      <w:r w:rsidRPr="007D5AC3">
        <w:rPr>
          <w:noProof/>
        </w:rPr>
      </w:r>
      <w:r w:rsidRPr="007D5AC3">
        <w:rPr>
          <w:noProof/>
        </w:rPr>
        <w:fldChar w:fldCharType="separate"/>
      </w:r>
      <w:r w:rsidR="001338A5">
        <w:rPr>
          <w:noProof/>
        </w:rPr>
        <w:t>422</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129AAG</w:t>
      </w:r>
      <w:r>
        <w:rPr>
          <w:noProof/>
        </w:rPr>
        <w:tab/>
        <w:t>Chief Executive Medicare or Departmental employee may deal with documents etc. produced</w:t>
      </w:r>
      <w:r w:rsidRPr="007D5AC3">
        <w:rPr>
          <w:noProof/>
        </w:rPr>
        <w:tab/>
      </w:r>
      <w:r w:rsidRPr="007D5AC3">
        <w:rPr>
          <w:noProof/>
        </w:rPr>
        <w:fldChar w:fldCharType="begin"/>
      </w:r>
      <w:r w:rsidRPr="007D5AC3">
        <w:rPr>
          <w:noProof/>
        </w:rPr>
        <w:instrText xml:space="preserve"> PAGEREF _Toc74830032 \h </w:instrText>
      </w:r>
      <w:r w:rsidRPr="007D5AC3">
        <w:rPr>
          <w:noProof/>
        </w:rPr>
      </w:r>
      <w:r w:rsidRPr="007D5AC3">
        <w:rPr>
          <w:noProof/>
        </w:rPr>
        <w:fldChar w:fldCharType="separate"/>
      </w:r>
      <w:r w:rsidR="001338A5">
        <w:rPr>
          <w:noProof/>
        </w:rPr>
        <w:t>423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129AAH</w:t>
      </w:r>
      <w:r>
        <w:rPr>
          <w:noProof/>
        </w:rPr>
        <w:tab/>
        <w:t>Notice of decision: no amount recoverable because amounts paid substantiated etc.</w:t>
      </w:r>
      <w:r w:rsidRPr="007D5AC3">
        <w:rPr>
          <w:noProof/>
        </w:rPr>
        <w:tab/>
      </w:r>
      <w:r w:rsidRPr="007D5AC3">
        <w:rPr>
          <w:noProof/>
        </w:rPr>
        <w:fldChar w:fldCharType="begin"/>
      </w:r>
      <w:r w:rsidRPr="007D5AC3">
        <w:rPr>
          <w:noProof/>
        </w:rPr>
        <w:instrText xml:space="preserve"> PAGEREF _Toc74830033 \h </w:instrText>
      </w:r>
      <w:r w:rsidRPr="007D5AC3">
        <w:rPr>
          <w:noProof/>
        </w:rPr>
      </w:r>
      <w:r w:rsidRPr="007D5AC3">
        <w:rPr>
          <w:noProof/>
        </w:rPr>
        <w:fldChar w:fldCharType="separate"/>
      </w:r>
      <w:r w:rsidR="001338A5">
        <w:rPr>
          <w:noProof/>
        </w:rPr>
        <w:t>424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129AAI</w:t>
      </w:r>
      <w:r>
        <w:rPr>
          <w:noProof/>
        </w:rPr>
        <w:tab/>
        <w:t>Notice of decision: amounts recoverable</w:t>
      </w:r>
      <w:r w:rsidRPr="007D5AC3">
        <w:rPr>
          <w:noProof/>
        </w:rPr>
        <w:tab/>
      </w:r>
      <w:r w:rsidRPr="007D5AC3">
        <w:rPr>
          <w:noProof/>
        </w:rPr>
        <w:fldChar w:fldCharType="begin"/>
      </w:r>
      <w:r w:rsidRPr="007D5AC3">
        <w:rPr>
          <w:noProof/>
        </w:rPr>
        <w:instrText xml:space="preserve"> PAGEREF _Toc74830034 \h </w:instrText>
      </w:r>
      <w:r w:rsidRPr="007D5AC3">
        <w:rPr>
          <w:noProof/>
        </w:rPr>
      </w:r>
      <w:r w:rsidRPr="007D5AC3">
        <w:rPr>
          <w:noProof/>
        </w:rPr>
        <w:fldChar w:fldCharType="separate"/>
      </w:r>
      <w:r w:rsidR="001338A5">
        <w:rPr>
          <w:noProof/>
        </w:rPr>
        <w:t>426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129AAJ</w:t>
      </w:r>
      <w:r>
        <w:rPr>
          <w:noProof/>
        </w:rPr>
        <w:tab/>
        <w:t>Review of decisions to claim amounts as debts</w:t>
      </w:r>
      <w:r w:rsidRPr="007D5AC3">
        <w:rPr>
          <w:noProof/>
        </w:rPr>
        <w:tab/>
      </w:r>
      <w:r w:rsidRPr="007D5AC3">
        <w:rPr>
          <w:noProof/>
        </w:rPr>
        <w:fldChar w:fldCharType="begin"/>
      </w:r>
      <w:r w:rsidRPr="007D5AC3">
        <w:rPr>
          <w:noProof/>
        </w:rPr>
        <w:instrText xml:space="preserve"> PAGEREF _Toc74830035 \h </w:instrText>
      </w:r>
      <w:r w:rsidRPr="007D5AC3">
        <w:rPr>
          <w:noProof/>
        </w:rPr>
      </w:r>
      <w:r w:rsidRPr="007D5AC3">
        <w:rPr>
          <w:noProof/>
        </w:rPr>
        <w:fldChar w:fldCharType="separate"/>
      </w:r>
      <w:r w:rsidR="001338A5">
        <w:rPr>
          <w:noProof/>
        </w:rPr>
        <w:t>427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129AC</w:t>
      </w:r>
      <w:r>
        <w:rPr>
          <w:noProof/>
        </w:rPr>
        <w:tab/>
        <w:t>Recovery of amounts overpaid etc. and administrative penalties</w:t>
      </w:r>
      <w:r w:rsidRPr="007D5AC3">
        <w:rPr>
          <w:noProof/>
        </w:rPr>
        <w:tab/>
      </w:r>
      <w:r w:rsidRPr="007D5AC3">
        <w:rPr>
          <w:noProof/>
        </w:rPr>
        <w:fldChar w:fldCharType="begin"/>
      </w:r>
      <w:r w:rsidRPr="007D5AC3">
        <w:rPr>
          <w:noProof/>
        </w:rPr>
        <w:instrText xml:space="preserve"> PAGEREF _Toc74830036 \h </w:instrText>
      </w:r>
      <w:r w:rsidRPr="007D5AC3">
        <w:rPr>
          <w:noProof/>
        </w:rPr>
      </w:r>
      <w:r w:rsidRPr="007D5AC3">
        <w:rPr>
          <w:noProof/>
        </w:rPr>
        <w:fldChar w:fldCharType="separate"/>
      </w:r>
      <w:r w:rsidR="001338A5">
        <w:rPr>
          <w:noProof/>
        </w:rPr>
        <w:t>429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129ACA</w:t>
      </w:r>
      <w:r>
        <w:rPr>
          <w:noProof/>
        </w:rPr>
        <w:tab/>
        <w:t>Shared debt determinations</w:t>
      </w:r>
      <w:r w:rsidRPr="007D5AC3">
        <w:rPr>
          <w:noProof/>
        </w:rPr>
        <w:tab/>
      </w:r>
      <w:r w:rsidRPr="007D5AC3">
        <w:rPr>
          <w:noProof/>
        </w:rPr>
        <w:fldChar w:fldCharType="begin"/>
      </w:r>
      <w:r w:rsidRPr="007D5AC3">
        <w:rPr>
          <w:noProof/>
        </w:rPr>
        <w:instrText xml:space="preserve"> PAGEREF _Toc74830037 \h </w:instrText>
      </w:r>
      <w:r w:rsidRPr="007D5AC3">
        <w:rPr>
          <w:noProof/>
        </w:rPr>
      </w:r>
      <w:r w:rsidRPr="007D5AC3">
        <w:rPr>
          <w:noProof/>
        </w:rPr>
        <w:fldChar w:fldCharType="separate"/>
      </w:r>
      <w:r w:rsidR="001338A5">
        <w:rPr>
          <w:noProof/>
        </w:rPr>
        <w:t>433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129ACB</w:t>
      </w:r>
      <w:r>
        <w:rPr>
          <w:noProof/>
        </w:rPr>
        <w:tab/>
        <w:t>Review of decisions relating to shared debt determinations</w:t>
      </w:r>
      <w:r w:rsidRPr="007D5AC3">
        <w:rPr>
          <w:noProof/>
        </w:rPr>
        <w:tab/>
      </w:r>
      <w:r w:rsidRPr="007D5AC3">
        <w:rPr>
          <w:noProof/>
        </w:rPr>
        <w:fldChar w:fldCharType="begin"/>
      </w:r>
      <w:r w:rsidRPr="007D5AC3">
        <w:rPr>
          <w:noProof/>
        </w:rPr>
        <w:instrText xml:space="preserve"> PAGEREF _Toc74830038 \h </w:instrText>
      </w:r>
      <w:r w:rsidRPr="007D5AC3">
        <w:rPr>
          <w:noProof/>
        </w:rPr>
      </w:r>
      <w:r w:rsidRPr="007D5AC3">
        <w:rPr>
          <w:noProof/>
        </w:rPr>
        <w:fldChar w:fldCharType="separate"/>
      </w:r>
      <w:r w:rsidR="001338A5">
        <w:rPr>
          <w:noProof/>
        </w:rPr>
        <w:t>437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129AD</w:t>
      </w:r>
      <w:r>
        <w:rPr>
          <w:noProof/>
        </w:rPr>
        <w:tab/>
        <w:t>Recovery of certain determined amounts</w:t>
      </w:r>
      <w:r w:rsidRPr="007D5AC3">
        <w:rPr>
          <w:noProof/>
        </w:rPr>
        <w:tab/>
      </w:r>
      <w:r w:rsidRPr="007D5AC3">
        <w:rPr>
          <w:noProof/>
        </w:rPr>
        <w:fldChar w:fldCharType="begin"/>
      </w:r>
      <w:r w:rsidRPr="007D5AC3">
        <w:rPr>
          <w:noProof/>
        </w:rPr>
        <w:instrText xml:space="preserve"> PAGEREF _Toc74830039 \h </w:instrText>
      </w:r>
      <w:r w:rsidRPr="007D5AC3">
        <w:rPr>
          <w:noProof/>
        </w:rPr>
      </w:r>
      <w:r w:rsidRPr="007D5AC3">
        <w:rPr>
          <w:noProof/>
        </w:rPr>
        <w:fldChar w:fldCharType="separate"/>
      </w:r>
      <w:r w:rsidR="001338A5">
        <w:rPr>
          <w:noProof/>
        </w:rPr>
        <w:t>438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w:t>
      </w:r>
      <w:r>
        <w:rPr>
          <w:noProof/>
        </w:rPr>
        <w:tab/>
        <w:t>Recovery of amounts paid in respect of certain diagnostic imaging services</w:t>
      </w:r>
      <w:r w:rsidRPr="007D5AC3">
        <w:rPr>
          <w:noProof/>
        </w:rPr>
        <w:tab/>
      </w:r>
      <w:r w:rsidRPr="007D5AC3">
        <w:rPr>
          <w:noProof/>
        </w:rPr>
        <w:fldChar w:fldCharType="begin"/>
      </w:r>
      <w:r w:rsidRPr="007D5AC3">
        <w:rPr>
          <w:noProof/>
        </w:rPr>
        <w:instrText xml:space="preserve"> PAGEREF _Toc74830040 \h </w:instrText>
      </w:r>
      <w:r w:rsidRPr="007D5AC3">
        <w:rPr>
          <w:noProof/>
        </w:rPr>
      </w:r>
      <w:r w:rsidRPr="007D5AC3">
        <w:rPr>
          <w:noProof/>
        </w:rPr>
        <w:fldChar w:fldCharType="separate"/>
      </w:r>
      <w:r w:rsidR="001338A5">
        <w:rPr>
          <w:noProof/>
        </w:rPr>
        <w:t>439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129AEA</w:t>
      </w:r>
      <w:r>
        <w:rPr>
          <w:noProof/>
        </w:rPr>
        <w:tab/>
        <w:t>Liability for administrative penalty</w:t>
      </w:r>
      <w:r w:rsidRPr="007D5AC3">
        <w:rPr>
          <w:noProof/>
        </w:rPr>
        <w:tab/>
      </w:r>
      <w:r w:rsidRPr="007D5AC3">
        <w:rPr>
          <w:noProof/>
        </w:rPr>
        <w:fldChar w:fldCharType="begin"/>
      </w:r>
      <w:r w:rsidRPr="007D5AC3">
        <w:rPr>
          <w:noProof/>
        </w:rPr>
        <w:instrText xml:space="preserve"> PAGEREF _Toc74830041 \h </w:instrText>
      </w:r>
      <w:r w:rsidRPr="007D5AC3">
        <w:rPr>
          <w:noProof/>
        </w:rPr>
      </w:r>
      <w:r w:rsidRPr="007D5AC3">
        <w:rPr>
          <w:noProof/>
        </w:rPr>
        <w:fldChar w:fldCharType="separate"/>
      </w:r>
      <w:r w:rsidR="001338A5">
        <w:rPr>
          <w:noProof/>
        </w:rPr>
        <w:t>439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129AEB</w:t>
      </w:r>
      <w:r>
        <w:rPr>
          <w:noProof/>
        </w:rPr>
        <w:tab/>
        <w:t>Amount of administrative penalty</w:t>
      </w:r>
      <w:r w:rsidRPr="007D5AC3">
        <w:rPr>
          <w:noProof/>
        </w:rPr>
        <w:tab/>
      </w:r>
      <w:r w:rsidRPr="007D5AC3">
        <w:rPr>
          <w:noProof/>
        </w:rPr>
        <w:fldChar w:fldCharType="begin"/>
      </w:r>
      <w:r w:rsidRPr="007D5AC3">
        <w:rPr>
          <w:noProof/>
        </w:rPr>
        <w:instrText xml:space="preserve"> PAGEREF _Toc74830042 \h </w:instrText>
      </w:r>
      <w:r w:rsidRPr="007D5AC3">
        <w:rPr>
          <w:noProof/>
        </w:rPr>
      </w:r>
      <w:r w:rsidRPr="007D5AC3">
        <w:rPr>
          <w:noProof/>
        </w:rPr>
        <w:fldChar w:fldCharType="separate"/>
      </w:r>
      <w:r w:rsidR="001338A5">
        <w:rPr>
          <w:noProof/>
        </w:rPr>
        <w:t>441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129AEC</w:t>
      </w:r>
      <w:r>
        <w:rPr>
          <w:noProof/>
        </w:rPr>
        <w:tab/>
        <w:t>Notice of administrative penalty and review of assessments</w:t>
      </w:r>
      <w:r w:rsidRPr="007D5AC3">
        <w:rPr>
          <w:noProof/>
        </w:rPr>
        <w:tab/>
      </w:r>
      <w:r w:rsidRPr="007D5AC3">
        <w:rPr>
          <w:noProof/>
        </w:rPr>
        <w:fldChar w:fldCharType="begin"/>
      </w:r>
      <w:r w:rsidRPr="007D5AC3">
        <w:rPr>
          <w:noProof/>
        </w:rPr>
        <w:instrText xml:space="preserve"> PAGEREF _Toc74830043 \h </w:instrText>
      </w:r>
      <w:r w:rsidRPr="007D5AC3">
        <w:rPr>
          <w:noProof/>
        </w:rPr>
      </w:r>
      <w:r w:rsidRPr="007D5AC3">
        <w:rPr>
          <w:noProof/>
        </w:rPr>
        <w:fldChar w:fldCharType="separate"/>
      </w:r>
      <w:r w:rsidR="001338A5">
        <w:rPr>
          <w:noProof/>
        </w:rPr>
        <w:t>444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129AECA</w:t>
      </w:r>
      <w:r>
        <w:rPr>
          <w:noProof/>
        </w:rPr>
        <w:tab/>
        <w:t>Power to obtain information relating to a debt</w:t>
      </w:r>
      <w:r w:rsidRPr="007D5AC3">
        <w:rPr>
          <w:noProof/>
        </w:rPr>
        <w:tab/>
      </w:r>
      <w:r w:rsidRPr="007D5AC3">
        <w:rPr>
          <w:noProof/>
        </w:rPr>
        <w:fldChar w:fldCharType="begin"/>
      </w:r>
      <w:r w:rsidRPr="007D5AC3">
        <w:rPr>
          <w:noProof/>
        </w:rPr>
        <w:instrText xml:space="preserve"> PAGEREF _Toc74830044 \h </w:instrText>
      </w:r>
      <w:r w:rsidRPr="007D5AC3">
        <w:rPr>
          <w:noProof/>
        </w:rPr>
      </w:r>
      <w:r w:rsidRPr="007D5AC3">
        <w:rPr>
          <w:noProof/>
        </w:rPr>
        <w:fldChar w:fldCharType="separate"/>
      </w:r>
      <w:r w:rsidR="001338A5">
        <w:rPr>
          <w:noProof/>
        </w:rPr>
        <w:t>445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129AED</w:t>
      </w:r>
      <w:r>
        <w:rPr>
          <w:noProof/>
        </w:rPr>
        <w:tab/>
        <w:t>Waiver and repayment of certain debts arising under the Chronic Disease Dental Scheme</w:t>
      </w:r>
      <w:r w:rsidRPr="007D5AC3">
        <w:rPr>
          <w:noProof/>
        </w:rPr>
        <w:tab/>
      </w:r>
      <w:r w:rsidRPr="007D5AC3">
        <w:rPr>
          <w:noProof/>
        </w:rPr>
        <w:fldChar w:fldCharType="begin"/>
      </w:r>
      <w:r w:rsidRPr="007D5AC3">
        <w:rPr>
          <w:noProof/>
        </w:rPr>
        <w:instrText xml:space="preserve"> PAGEREF _Toc74830045 \h </w:instrText>
      </w:r>
      <w:r w:rsidRPr="007D5AC3">
        <w:rPr>
          <w:noProof/>
        </w:rPr>
      </w:r>
      <w:r w:rsidRPr="007D5AC3">
        <w:rPr>
          <w:noProof/>
        </w:rPr>
        <w:fldChar w:fldCharType="separate"/>
      </w:r>
      <w:r w:rsidR="001338A5">
        <w:rPr>
          <w:noProof/>
        </w:rPr>
        <w:t>448</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129AEE</w:t>
      </w:r>
      <w:r>
        <w:rPr>
          <w:noProof/>
        </w:rPr>
        <w:tab/>
        <w:t>Notice of decision to waive, or not to waive, a debt</w:t>
      </w:r>
      <w:r w:rsidRPr="007D5AC3">
        <w:rPr>
          <w:noProof/>
        </w:rPr>
        <w:tab/>
      </w:r>
      <w:r w:rsidRPr="007D5AC3">
        <w:rPr>
          <w:noProof/>
        </w:rPr>
        <w:fldChar w:fldCharType="begin"/>
      </w:r>
      <w:r w:rsidRPr="007D5AC3">
        <w:rPr>
          <w:noProof/>
        </w:rPr>
        <w:instrText xml:space="preserve"> PAGEREF _Toc74830046 \h </w:instrText>
      </w:r>
      <w:r w:rsidRPr="007D5AC3">
        <w:rPr>
          <w:noProof/>
        </w:rPr>
      </w:r>
      <w:r w:rsidRPr="007D5AC3">
        <w:rPr>
          <w:noProof/>
        </w:rPr>
        <w:fldChar w:fldCharType="separate"/>
      </w:r>
      <w:r w:rsidR="001338A5">
        <w:rPr>
          <w:noProof/>
        </w:rPr>
        <w:t>449</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129AEF</w:t>
      </w:r>
      <w:r>
        <w:rPr>
          <w:noProof/>
        </w:rPr>
        <w:tab/>
        <w:t>Recoverable amounts may be set off</w:t>
      </w:r>
      <w:r w:rsidRPr="007D5AC3">
        <w:rPr>
          <w:noProof/>
        </w:rPr>
        <w:tab/>
      </w:r>
      <w:r w:rsidRPr="007D5AC3">
        <w:rPr>
          <w:noProof/>
        </w:rPr>
        <w:fldChar w:fldCharType="begin"/>
      </w:r>
      <w:r w:rsidRPr="007D5AC3">
        <w:rPr>
          <w:noProof/>
        </w:rPr>
        <w:instrText xml:space="preserve"> PAGEREF _Toc74830047 \h </w:instrText>
      </w:r>
      <w:r w:rsidRPr="007D5AC3">
        <w:rPr>
          <w:noProof/>
        </w:rPr>
      </w:r>
      <w:r w:rsidRPr="007D5AC3">
        <w:rPr>
          <w:noProof/>
        </w:rPr>
        <w:fldChar w:fldCharType="separate"/>
      </w:r>
      <w:r w:rsidR="001338A5">
        <w:rPr>
          <w:noProof/>
        </w:rPr>
        <w:t>450</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129AEG</w:t>
      </w:r>
      <w:r>
        <w:rPr>
          <w:noProof/>
        </w:rPr>
        <w:tab/>
        <w:t>Garnishee notices</w:t>
      </w:r>
      <w:r w:rsidRPr="007D5AC3">
        <w:rPr>
          <w:noProof/>
        </w:rPr>
        <w:tab/>
      </w:r>
      <w:r w:rsidRPr="007D5AC3">
        <w:rPr>
          <w:noProof/>
        </w:rPr>
        <w:fldChar w:fldCharType="begin"/>
      </w:r>
      <w:r w:rsidRPr="007D5AC3">
        <w:rPr>
          <w:noProof/>
        </w:rPr>
        <w:instrText xml:space="preserve"> PAGEREF _Toc74830048 \h </w:instrText>
      </w:r>
      <w:r w:rsidRPr="007D5AC3">
        <w:rPr>
          <w:noProof/>
        </w:rPr>
      </w:r>
      <w:r w:rsidRPr="007D5AC3">
        <w:rPr>
          <w:noProof/>
        </w:rPr>
        <w:fldChar w:fldCharType="separate"/>
      </w:r>
      <w:r w:rsidR="001338A5">
        <w:rPr>
          <w:noProof/>
        </w:rPr>
        <w:t>451</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129AEH</w:t>
      </w:r>
      <w:r>
        <w:rPr>
          <w:noProof/>
        </w:rPr>
        <w:tab/>
        <w:t>Failure to comply with garnishee notice</w:t>
      </w:r>
      <w:r w:rsidRPr="007D5AC3">
        <w:rPr>
          <w:noProof/>
        </w:rPr>
        <w:tab/>
      </w:r>
      <w:r w:rsidRPr="007D5AC3">
        <w:rPr>
          <w:noProof/>
        </w:rPr>
        <w:fldChar w:fldCharType="begin"/>
      </w:r>
      <w:r w:rsidRPr="007D5AC3">
        <w:rPr>
          <w:noProof/>
        </w:rPr>
        <w:instrText xml:space="preserve"> PAGEREF _Toc74830049 \h </w:instrText>
      </w:r>
      <w:r w:rsidRPr="007D5AC3">
        <w:rPr>
          <w:noProof/>
        </w:rPr>
      </w:r>
      <w:r w:rsidRPr="007D5AC3">
        <w:rPr>
          <w:noProof/>
        </w:rPr>
        <w:fldChar w:fldCharType="separate"/>
      </w:r>
      <w:r w:rsidR="001338A5">
        <w:rPr>
          <w:noProof/>
        </w:rPr>
        <w:t>453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lastRenderedPageBreak/>
        <w:t>129AF</w:t>
      </w:r>
      <w:r>
        <w:rPr>
          <w:noProof/>
        </w:rPr>
        <w:tab/>
        <w:t>State and Territory authorities to be notified of contraventions of certain laws</w:t>
      </w:r>
      <w:r w:rsidRPr="007D5AC3">
        <w:rPr>
          <w:noProof/>
        </w:rPr>
        <w:tab/>
      </w:r>
      <w:r w:rsidRPr="007D5AC3">
        <w:rPr>
          <w:noProof/>
        </w:rPr>
        <w:fldChar w:fldCharType="begin"/>
      </w:r>
      <w:r w:rsidRPr="007D5AC3">
        <w:rPr>
          <w:noProof/>
        </w:rPr>
        <w:instrText xml:space="preserve"> PAGEREF _Toc74830050 \h </w:instrText>
      </w:r>
      <w:r w:rsidRPr="007D5AC3">
        <w:rPr>
          <w:noProof/>
        </w:rPr>
      </w:r>
      <w:r w:rsidRPr="007D5AC3">
        <w:rPr>
          <w:noProof/>
        </w:rPr>
        <w:fldChar w:fldCharType="separate"/>
      </w:r>
      <w:r w:rsidR="001338A5">
        <w:rPr>
          <w:noProof/>
        </w:rPr>
        <w:t>453</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129A</w:t>
      </w:r>
      <w:r>
        <w:rPr>
          <w:noProof/>
        </w:rPr>
        <w:tab/>
        <w:t>Special arrangements for optometrical services</w:t>
      </w:r>
      <w:r w:rsidRPr="007D5AC3">
        <w:rPr>
          <w:noProof/>
        </w:rPr>
        <w:tab/>
      </w:r>
      <w:r w:rsidRPr="007D5AC3">
        <w:rPr>
          <w:noProof/>
        </w:rPr>
        <w:fldChar w:fldCharType="begin"/>
      </w:r>
      <w:r w:rsidRPr="007D5AC3">
        <w:rPr>
          <w:noProof/>
        </w:rPr>
        <w:instrText xml:space="preserve"> PAGEREF _Toc74830051 \h </w:instrText>
      </w:r>
      <w:r w:rsidRPr="007D5AC3">
        <w:rPr>
          <w:noProof/>
        </w:rPr>
      </w:r>
      <w:r w:rsidRPr="007D5AC3">
        <w:rPr>
          <w:noProof/>
        </w:rPr>
        <w:fldChar w:fldCharType="separate"/>
      </w:r>
      <w:r w:rsidR="001338A5">
        <w:rPr>
          <w:noProof/>
        </w:rPr>
        <w:t>454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130</w:t>
      </w:r>
      <w:r>
        <w:rPr>
          <w:noProof/>
        </w:rPr>
        <w:tab/>
        <w:t>Officers to observe secrecy</w:t>
      </w:r>
      <w:r w:rsidRPr="007D5AC3">
        <w:rPr>
          <w:noProof/>
        </w:rPr>
        <w:tab/>
      </w:r>
      <w:r w:rsidRPr="007D5AC3">
        <w:rPr>
          <w:noProof/>
        </w:rPr>
        <w:fldChar w:fldCharType="begin"/>
      </w:r>
      <w:r w:rsidRPr="007D5AC3">
        <w:rPr>
          <w:noProof/>
        </w:rPr>
        <w:instrText xml:space="preserve"> PAGEREF _Toc74830052 \h </w:instrText>
      </w:r>
      <w:r w:rsidRPr="007D5AC3">
        <w:rPr>
          <w:noProof/>
        </w:rPr>
      </w:r>
      <w:r w:rsidRPr="007D5AC3">
        <w:rPr>
          <w:noProof/>
        </w:rPr>
        <w:fldChar w:fldCharType="separate"/>
      </w:r>
      <w:r w:rsidR="001338A5">
        <w:rPr>
          <w:noProof/>
        </w:rPr>
        <w:t>454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130AA</w:t>
      </w:r>
      <w:r>
        <w:rPr>
          <w:noProof/>
        </w:rPr>
        <w:tab/>
        <w:t>Prosecution of offences</w:t>
      </w:r>
      <w:r w:rsidRPr="007D5AC3">
        <w:rPr>
          <w:noProof/>
        </w:rPr>
        <w:tab/>
      </w:r>
      <w:r w:rsidRPr="007D5AC3">
        <w:rPr>
          <w:noProof/>
        </w:rPr>
        <w:fldChar w:fldCharType="begin"/>
      </w:r>
      <w:r w:rsidRPr="007D5AC3">
        <w:rPr>
          <w:noProof/>
        </w:rPr>
        <w:instrText xml:space="preserve"> PAGEREF _Toc74830053 \h </w:instrText>
      </w:r>
      <w:r w:rsidRPr="007D5AC3">
        <w:rPr>
          <w:noProof/>
        </w:rPr>
      </w:r>
      <w:r w:rsidRPr="007D5AC3">
        <w:rPr>
          <w:noProof/>
        </w:rPr>
        <w:fldChar w:fldCharType="separate"/>
      </w:r>
      <w:r w:rsidR="001338A5">
        <w:rPr>
          <w:noProof/>
        </w:rPr>
        <w:t>464</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130G</w:t>
      </w:r>
      <w:r>
        <w:rPr>
          <w:noProof/>
        </w:rPr>
        <w:tab/>
        <w:t>Evidence</w:t>
      </w:r>
      <w:r w:rsidRPr="007D5AC3">
        <w:rPr>
          <w:noProof/>
        </w:rPr>
        <w:tab/>
      </w:r>
      <w:r w:rsidRPr="007D5AC3">
        <w:rPr>
          <w:noProof/>
        </w:rPr>
        <w:fldChar w:fldCharType="begin"/>
      </w:r>
      <w:r w:rsidRPr="007D5AC3">
        <w:rPr>
          <w:noProof/>
        </w:rPr>
        <w:instrText xml:space="preserve"> PAGEREF _Toc74830054 \h </w:instrText>
      </w:r>
      <w:r w:rsidRPr="007D5AC3">
        <w:rPr>
          <w:noProof/>
        </w:rPr>
      </w:r>
      <w:r w:rsidRPr="007D5AC3">
        <w:rPr>
          <w:noProof/>
        </w:rPr>
        <w:fldChar w:fldCharType="separate"/>
      </w:r>
      <w:r w:rsidR="001338A5">
        <w:rPr>
          <w:noProof/>
        </w:rPr>
        <w:t>465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130H</w:t>
      </w:r>
      <w:r>
        <w:rPr>
          <w:noProof/>
        </w:rPr>
        <w:tab/>
        <w:t>Exceptions etc. to civil penalty provisions—burden of proof</w:t>
      </w:r>
      <w:r w:rsidRPr="007D5AC3">
        <w:rPr>
          <w:noProof/>
        </w:rPr>
        <w:tab/>
      </w:r>
      <w:r w:rsidRPr="007D5AC3">
        <w:rPr>
          <w:noProof/>
        </w:rPr>
        <w:fldChar w:fldCharType="begin"/>
      </w:r>
      <w:r w:rsidRPr="007D5AC3">
        <w:rPr>
          <w:noProof/>
        </w:rPr>
        <w:instrText xml:space="preserve"> PAGEREF _Toc74830055 \h </w:instrText>
      </w:r>
      <w:r w:rsidRPr="007D5AC3">
        <w:rPr>
          <w:noProof/>
        </w:rPr>
      </w:r>
      <w:r w:rsidRPr="007D5AC3">
        <w:rPr>
          <w:noProof/>
        </w:rPr>
        <w:fldChar w:fldCharType="separate"/>
      </w:r>
      <w:r w:rsidR="001338A5">
        <w:rPr>
          <w:noProof/>
        </w:rPr>
        <w:t>465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130J</w:t>
      </w:r>
      <w:r>
        <w:rPr>
          <w:noProof/>
        </w:rPr>
        <w:tab/>
        <w:t>Obligations not affected by State or Territory laws</w:t>
      </w:r>
      <w:r w:rsidRPr="007D5AC3">
        <w:rPr>
          <w:noProof/>
        </w:rPr>
        <w:tab/>
      </w:r>
      <w:r w:rsidRPr="007D5AC3">
        <w:rPr>
          <w:noProof/>
        </w:rPr>
        <w:fldChar w:fldCharType="begin"/>
      </w:r>
      <w:r w:rsidRPr="007D5AC3">
        <w:rPr>
          <w:noProof/>
        </w:rPr>
        <w:instrText xml:space="preserve"> PAGEREF _Toc74830056 \h </w:instrText>
      </w:r>
      <w:r w:rsidRPr="007D5AC3">
        <w:rPr>
          <w:noProof/>
        </w:rPr>
      </w:r>
      <w:r w:rsidRPr="007D5AC3">
        <w:rPr>
          <w:noProof/>
        </w:rPr>
        <w:fldChar w:fldCharType="separate"/>
      </w:r>
      <w:r w:rsidR="001338A5">
        <w:rPr>
          <w:noProof/>
        </w:rPr>
        <w:t>465</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131</w:t>
      </w:r>
      <w:r>
        <w:rPr>
          <w:noProof/>
        </w:rPr>
        <w:tab/>
        <w:t>Delegation</w:t>
      </w:r>
      <w:r w:rsidRPr="007D5AC3">
        <w:rPr>
          <w:noProof/>
        </w:rPr>
        <w:tab/>
      </w:r>
      <w:r w:rsidRPr="007D5AC3">
        <w:rPr>
          <w:noProof/>
        </w:rPr>
        <w:fldChar w:fldCharType="begin"/>
      </w:r>
      <w:r w:rsidRPr="007D5AC3">
        <w:rPr>
          <w:noProof/>
        </w:rPr>
        <w:instrText xml:space="preserve"> PAGEREF _Toc74830057 \h </w:instrText>
      </w:r>
      <w:r w:rsidRPr="007D5AC3">
        <w:rPr>
          <w:noProof/>
        </w:rPr>
      </w:r>
      <w:r w:rsidRPr="007D5AC3">
        <w:rPr>
          <w:noProof/>
        </w:rPr>
        <w:fldChar w:fldCharType="separate"/>
      </w:r>
      <w:r w:rsidR="001338A5">
        <w:rPr>
          <w:noProof/>
        </w:rPr>
        <w:t>466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132</w:t>
      </w:r>
      <w:r>
        <w:rPr>
          <w:noProof/>
        </w:rPr>
        <w:tab/>
        <w:t>Evidence</w:t>
      </w:r>
      <w:r w:rsidRPr="007D5AC3">
        <w:rPr>
          <w:noProof/>
        </w:rPr>
        <w:tab/>
      </w:r>
      <w:r w:rsidRPr="007D5AC3">
        <w:rPr>
          <w:noProof/>
        </w:rPr>
        <w:fldChar w:fldCharType="begin"/>
      </w:r>
      <w:r w:rsidRPr="007D5AC3">
        <w:rPr>
          <w:noProof/>
        </w:rPr>
        <w:instrText xml:space="preserve"> PAGEREF _Toc74830058 \h </w:instrText>
      </w:r>
      <w:r w:rsidRPr="007D5AC3">
        <w:rPr>
          <w:noProof/>
        </w:rPr>
      </w:r>
      <w:r w:rsidRPr="007D5AC3">
        <w:rPr>
          <w:noProof/>
        </w:rPr>
        <w:fldChar w:fldCharType="separate"/>
      </w:r>
      <w:r w:rsidR="001338A5">
        <w:rPr>
          <w:noProof/>
        </w:rPr>
        <w:t>466</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132A</w:t>
      </w:r>
      <w:r>
        <w:rPr>
          <w:noProof/>
        </w:rPr>
        <w:tab/>
        <w:t>Regulations relating to the manner of patient referrals</w:t>
      </w:r>
      <w:r w:rsidRPr="007D5AC3">
        <w:rPr>
          <w:noProof/>
        </w:rPr>
        <w:tab/>
      </w:r>
      <w:r w:rsidRPr="007D5AC3">
        <w:rPr>
          <w:noProof/>
        </w:rPr>
        <w:fldChar w:fldCharType="begin"/>
      </w:r>
      <w:r w:rsidRPr="007D5AC3">
        <w:rPr>
          <w:noProof/>
        </w:rPr>
        <w:instrText xml:space="preserve"> PAGEREF _Toc74830059 \h </w:instrText>
      </w:r>
      <w:r w:rsidRPr="007D5AC3">
        <w:rPr>
          <w:noProof/>
        </w:rPr>
      </w:r>
      <w:r w:rsidRPr="007D5AC3">
        <w:rPr>
          <w:noProof/>
        </w:rPr>
        <w:fldChar w:fldCharType="separate"/>
      </w:r>
      <w:r w:rsidR="001338A5">
        <w:rPr>
          <w:noProof/>
        </w:rPr>
        <w:t>467</w:t>
      </w:r>
      <w:r w:rsidRPr="007D5AC3">
        <w:rPr>
          <w:noProof/>
        </w:rPr>
        <w:fldChar w:fldCharType="end"/>
      </w:r>
    </w:p>
    <w:p w:rsidR="007D5AC3" w:rsidRDefault="007D5AC3">
      <w:pPr>
        <w:pStyle w:val="TOC5"/>
        <w:rPr>
          <w:rFonts w:asciiTheme="minorHAnsi" w:eastAsiaTheme="minorEastAsia" w:hAnsiTheme="minorHAnsi" w:cstheme="minorBidi"/>
          <w:noProof/>
          <w:kern w:val="0"/>
          <w:sz w:val="22"/>
          <w:szCs w:val="22"/>
        </w:rPr>
      </w:pPr>
      <w:r>
        <w:rPr>
          <w:noProof/>
        </w:rPr>
        <w:t>133</w:t>
      </w:r>
      <w:r>
        <w:rPr>
          <w:noProof/>
        </w:rPr>
        <w:tab/>
        <w:t>Regulations</w:t>
      </w:r>
      <w:r w:rsidRPr="007D5AC3">
        <w:rPr>
          <w:noProof/>
        </w:rPr>
        <w:tab/>
      </w:r>
      <w:r w:rsidRPr="007D5AC3">
        <w:rPr>
          <w:noProof/>
        </w:rPr>
        <w:fldChar w:fldCharType="begin"/>
      </w:r>
      <w:r w:rsidRPr="007D5AC3">
        <w:rPr>
          <w:noProof/>
        </w:rPr>
        <w:instrText xml:space="preserve"> PAGEREF _Toc74830060 \h </w:instrText>
      </w:r>
      <w:r w:rsidRPr="007D5AC3">
        <w:rPr>
          <w:noProof/>
        </w:rPr>
      </w:r>
      <w:r w:rsidRPr="007D5AC3">
        <w:rPr>
          <w:noProof/>
        </w:rPr>
        <w:fldChar w:fldCharType="separate"/>
      </w:r>
      <w:r w:rsidR="001338A5">
        <w:rPr>
          <w:noProof/>
        </w:rPr>
        <w:t>467</w:t>
      </w:r>
      <w:r w:rsidRPr="007D5AC3">
        <w:rPr>
          <w:noProof/>
        </w:rPr>
        <w:fldChar w:fldCharType="end"/>
      </w:r>
    </w:p>
    <w:p w:rsidR="007D5AC3" w:rsidRDefault="007D5AC3" w:rsidP="007D5AC3">
      <w:pPr>
        <w:pStyle w:val="TOC2"/>
        <w:rPr>
          <w:rFonts w:asciiTheme="minorHAnsi" w:eastAsiaTheme="minorEastAsia" w:hAnsiTheme="minorHAnsi" w:cstheme="minorBidi"/>
          <w:b w:val="0"/>
          <w:noProof/>
          <w:kern w:val="0"/>
          <w:sz w:val="22"/>
          <w:szCs w:val="22"/>
        </w:rPr>
      </w:pPr>
      <w:r>
        <w:rPr>
          <w:noProof/>
        </w:rPr>
        <w:t>Endnotes</w:t>
      </w:r>
      <w:r w:rsidRPr="007D5AC3">
        <w:rPr>
          <w:b w:val="0"/>
          <w:noProof/>
          <w:sz w:val="18"/>
        </w:rPr>
        <w:tab/>
      </w:r>
      <w:r w:rsidRPr="007D5AC3">
        <w:rPr>
          <w:b w:val="0"/>
          <w:noProof/>
          <w:sz w:val="18"/>
        </w:rPr>
        <w:fldChar w:fldCharType="begin"/>
      </w:r>
      <w:r w:rsidRPr="007D5AC3">
        <w:rPr>
          <w:b w:val="0"/>
          <w:noProof/>
          <w:sz w:val="18"/>
        </w:rPr>
        <w:instrText xml:space="preserve"> PAGEREF _Toc74830061 \h </w:instrText>
      </w:r>
      <w:r w:rsidRPr="007D5AC3">
        <w:rPr>
          <w:b w:val="0"/>
          <w:noProof/>
          <w:sz w:val="18"/>
        </w:rPr>
      </w:r>
      <w:r w:rsidRPr="007D5AC3">
        <w:rPr>
          <w:b w:val="0"/>
          <w:noProof/>
          <w:sz w:val="18"/>
        </w:rPr>
        <w:fldChar w:fldCharType="separate"/>
      </w:r>
      <w:r w:rsidR="001338A5">
        <w:rPr>
          <w:b w:val="0"/>
          <w:noProof/>
          <w:sz w:val="18"/>
        </w:rPr>
        <w:t>469</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Endnote 1—About the endnotes</w:t>
      </w:r>
      <w:r w:rsidRPr="007D5AC3">
        <w:rPr>
          <w:b w:val="0"/>
          <w:noProof/>
          <w:sz w:val="18"/>
        </w:rPr>
        <w:tab/>
      </w:r>
      <w:r w:rsidRPr="007D5AC3">
        <w:rPr>
          <w:b w:val="0"/>
          <w:noProof/>
          <w:sz w:val="18"/>
        </w:rPr>
        <w:fldChar w:fldCharType="begin"/>
      </w:r>
      <w:r w:rsidRPr="007D5AC3">
        <w:rPr>
          <w:b w:val="0"/>
          <w:noProof/>
          <w:sz w:val="18"/>
        </w:rPr>
        <w:instrText xml:space="preserve"> PAGEREF _Toc74830062 \h </w:instrText>
      </w:r>
      <w:r w:rsidRPr="007D5AC3">
        <w:rPr>
          <w:b w:val="0"/>
          <w:noProof/>
          <w:sz w:val="18"/>
        </w:rPr>
      </w:r>
      <w:r w:rsidRPr="007D5AC3">
        <w:rPr>
          <w:b w:val="0"/>
          <w:noProof/>
          <w:sz w:val="18"/>
        </w:rPr>
        <w:fldChar w:fldCharType="separate"/>
      </w:r>
      <w:r w:rsidR="001338A5">
        <w:rPr>
          <w:b w:val="0"/>
          <w:noProof/>
          <w:sz w:val="18"/>
        </w:rPr>
        <w:t>469</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Endnote 2—Abbreviation key</w:t>
      </w:r>
      <w:r w:rsidRPr="007D5AC3">
        <w:rPr>
          <w:b w:val="0"/>
          <w:noProof/>
          <w:sz w:val="18"/>
        </w:rPr>
        <w:tab/>
      </w:r>
      <w:r w:rsidRPr="007D5AC3">
        <w:rPr>
          <w:b w:val="0"/>
          <w:noProof/>
          <w:sz w:val="18"/>
        </w:rPr>
        <w:fldChar w:fldCharType="begin"/>
      </w:r>
      <w:r w:rsidRPr="007D5AC3">
        <w:rPr>
          <w:b w:val="0"/>
          <w:noProof/>
          <w:sz w:val="18"/>
        </w:rPr>
        <w:instrText xml:space="preserve"> PAGEREF _Toc74830063 \h </w:instrText>
      </w:r>
      <w:r w:rsidRPr="007D5AC3">
        <w:rPr>
          <w:b w:val="0"/>
          <w:noProof/>
          <w:sz w:val="18"/>
        </w:rPr>
      </w:r>
      <w:r w:rsidRPr="007D5AC3">
        <w:rPr>
          <w:b w:val="0"/>
          <w:noProof/>
          <w:sz w:val="18"/>
        </w:rPr>
        <w:fldChar w:fldCharType="separate"/>
      </w:r>
      <w:r w:rsidR="001338A5">
        <w:rPr>
          <w:b w:val="0"/>
          <w:noProof/>
          <w:sz w:val="18"/>
        </w:rPr>
        <w:t>471</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Endnote 3—Legislation history</w:t>
      </w:r>
      <w:r w:rsidRPr="007D5AC3">
        <w:rPr>
          <w:b w:val="0"/>
          <w:noProof/>
          <w:sz w:val="18"/>
        </w:rPr>
        <w:tab/>
      </w:r>
      <w:r w:rsidRPr="007D5AC3">
        <w:rPr>
          <w:b w:val="0"/>
          <w:noProof/>
          <w:sz w:val="18"/>
        </w:rPr>
        <w:fldChar w:fldCharType="begin"/>
      </w:r>
      <w:r w:rsidRPr="007D5AC3">
        <w:rPr>
          <w:b w:val="0"/>
          <w:noProof/>
          <w:sz w:val="18"/>
        </w:rPr>
        <w:instrText xml:space="preserve"> PAGEREF _Toc74830064 \h </w:instrText>
      </w:r>
      <w:r w:rsidRPr="007D5AC3">
        <w:rPr>
          <w:b w:val="0"/>
          <w:noProof/>
          <w:sz w:val="18"/>
        </w:rPr>
      </w:r>
      <w:r w:rsidRPr="007D5AC3">
        <w:rPr>
          <w:b w:val="0"/>
          <w:noProof/>
          <w:sz w:val="18"/>
        </w:rPr>
        <w:fldChar w:fldCharType="separate"/>
      </w:r>
      <w:r w:rsidR="001338A5">
        <w:rPr>
          <w:b w:val="0"/>
          <w:noProof/>
          <w:sz w:val="18"/>
        </w:rPr>
        <w:t>472</w:t>
      </w:r>
      <w:r w:rsidRPr="007D5AC3">
        <w:rPr>
          <w:b w:val="0"/>
          <w:noProof/>
          <w:sz w:val="18"/>
        </w:rPr>
        <w:fldChar w:fldCharType="end"/>
      </w:r>
    </w:p>
    <w:p w:rsidR="007D5AC3" w:rsidRDefault="007D5AC3">
      <w:pPr>
        <w:pStyle w:val="TOC3"/>
        <w:rPr>
          <w:rFonts w:asciiTheme="minorHAnsi" w:eastAsiaTheme="minorEastAsia" w:hAnsiTheme="minorHAnsi" w:cstheme="minorBidi"/>
          <w:b w:val="0"/>
          <w:noProof/>
          <w:kern w:val="0"/>
          <w:szCs w:val="22"/>
        </w:rPr>
      </w:pPr>
      <w:r>
        <w:rPr>
          <w:noProof/>
        </w:rPr>
        <w:t>Endnote 4—Amendment history</w:t>
      </w:r>
      <w:r w:rsidRPr="007D5AC3">
        <w:rPr>
          <w:b w:val="0"/>
          <w:noProof/>
          <w:sz w:val="18"/>
        </w:rPr>
        <w:tab/>
      </w:r>
      <w:r w:rsidRPr="007D5AC3">
        <w:rPr>
          <w:b w:val="0"/>
          <w:noProof/>
          <w:sz w:val="18"/>
        </w:rPr>
        <w:fldChar w:fldCharType="begin"/>
      </w:r>
      <w:r w:rsidRPr="007D5AC3">
        <w:rPr>
          <w:b w:val="0"/>
          <w:noProof/>
          <w:sz w:val="18"/>
        </w:rPr>
        <w:instrText xml:space="preserve"> PAGEREF _Toc74830065 \h </w:instrText>
      </w:r>
      <w:r w:rsidRPr="007D5AC3">
        <w:rPr>
          <w:b w:val="0"/>
          <w:noProof/>
          <w:sz w:val="18"/>
        </w:rPr>
      </w:r>
      <w:r w:rsidRPr="007D5AC3">
        <w:rPr>
          <w:b w:val="0"/>
          <w:noProof/>
          <w:sz w:val="18"/>
        </w:rPr>
        <w:fldChar w:fldCharType="separate"/>
      </w:r>
      <w:r w:rsidR="001338A5">
        <w:rPr>
          <w:b w:val="0"/>
          <w:noProof/>
          <w:sz w:val="18"/>
        </w:rPr>
        <w:t>507</w:t>
      </w:r>
      <w:r w:rsidRPr="007D5AC3">
        <w:rPr>
          <w:b w:val="0"/>
          <w:noProof/>
          <w:sz w:val="18"/>
        </w:rPr>
        <w:fldChar w:fldCharType="end"/>
      </w:r>
    </w:p>
    <w:p w:rsidR="00FA797E" w:rsidRPr="00357287" w:rsidRDefault="00F94599" w:rsidP="00831A6E">
      <w:pPr>
        <w:sectPr w:rsidR="00FA797E" w:rsidRPr="00357287" w:rsidSect="00AA1F4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57287">
        <w:rPr>
          <w:rFonts w:cs="Times New Roman"/>
          <w:sz w:val="18"/>
        </w:rPr>
        <w:fldChar w:fldCharType="end"/>
      </w:r>
    </w:p>
    <w:p w:rsidR="001E2B85" w:rsidRPr="00357287" w:rsidRDefault="001E2B85" w:rsidP="001E2B85">
      <w:pPr>
        <w:pStyle w:val="LongT"/>
      </w:pPr>
      <w:r w:rsidRPr="00357287">
        <w:lastRenderedPageBreak/>
        <w:t xml:space="preserve">An Act providing for Payments by way of Medical Benefits </w:t>
      </w:r>
      <w:bookmarkStart w:id="1" w:name="opcCurrentPosition"/>
      <w:bookmarkEnd w:id="1"/>
      <w:r w:rsidRPr="00357287">
        <w:t>and Payments for Hospital Services and for other purposes</w:t>
      </w:r>
    </w:p>
    <w:p w:rsidR="001E2B85" w:rsidRPr="00357287" w:rsidRDefault="001E2B85" w:rsidP="001E2B85">
      <w:pPr>
        <w:pStyle w:val="ActHead2"/>
      </w:pPr>
      <w:bookmarkStart w:id="2" w:name="_Toc74829540"/>
      <w:r w:rsidRPr="00AA0EB2">
        <w:rPr>
          <w:rStyle w:val="CharPartNo"/>
        </w:rPr>
        <w:t>Part</w:t>
      </w:r>
      <w:r w:rsidR="0080009E" w:rsidRPr="00AA0EB2">
        <w:rPr>
          <w:rStyle w:val="CharPartNo"/>
        </w:rPr>
        <w:t> </w:t>
      </w:r>
      <w:r w:rsidRPr="00AA0EB2">
        <w:rPr>
          <w:rStyle w:val="CharPartNo"/>
        </w:rPr>
        <w:t>I</w:t>
      </w:r>
      <w:r w:rsidRPr="00357287">
        <w:t>—</w:t>
      </w:r>
      <w:r w:rsidRPr="00AA0EB2">
        <w:rPr>
          <w:rStyle w:val="CharPartText"/>
        </w:rPr>
        <w:t>Preliminary</w:t>
      </w:r>
      <w:bookmarkEnd w:id="2"/>
    </w:p>
    <w:p w:rsidR="001E2B85" w:rsidRPr="00357287" w:rsidRDefault="00C57224" w:rsidP="001E2B85">
      <w:pPr>
        <w:pStyle w:val="Header"/>
      </w:pPr>
      <w:r w:rsidRPr="00AA0EB2">
        <w:rPr>
          <w:rStyle w:val="CharDivNo"/>
        </w:rPr>
        <w:t xml:space="preserve"> </w:t>
      </w:r>
      <w:r w:rsidRPr="00AA0EB2">
        <w:rPr>
          <w:rStyle w:val="CharDivText"/>
        </w:rPr>
        <w:t xml:space="preserve"> </w:t>
      </w:r>
    </w:p>
    <w:p w:rsidR="001E2B85" w:rsidRPr="00357287" w:rsidRDefault="001E2B85" w:rsidP="001E2B85">
      <w:pPr>
        <w:pStyle w:val="ActHead5"/>
      </w:pPr>
      <w:bookmarkStart w:id="3" w:name="_Toc74829541"/>
      <w:r w:rsidRPr="00AA0EB2">
        <w:rPr>
          <w:rStyle w:val="CharSectno"/>
        </w:rPr>
        <w:t>1</w:t>
      </w:r>
      <w:r w:rsidRPr="00357287">
        <w:t xml:space="preserve">  Short title</w:t>
      </w:r>
      <w:bookmarkEnd w:id="3"/>
    </w:p>
    <w:p w:rsidR="001E2B85" w:rsidRPr="00357287" w:rsidRDefault="001E2B85" w:rsidP="001E2B85">
      <w:pPr>
        <w:pStyle w:val="subsection"/>
      </w:pPr>
      <w:r w:rsidRPr="00357287">
        <w:tab/>
      </w:r>
      <w:r w:rsidRPr="00357287">
        <w:tab/>
        <w:t xml:space="preserve">This Act may be cited as the </w:t>
      </w:r>
      <w:r w:rsidRPr="00357287">
        <w:rPr>
          <w:i/>
        </w:rPr>
        <w:t>Health Insurance Act 1973</w:t>
      </w:r>
      <w:r w:rsidRPr="00357287">
        <w:t>.</w:t>
      </w:r>
    </w:p>
    <w:p w:rsidR="001E2B85" w:rsidRPr="00357287" w:rsidRDefault="001E2B85" w:rsidP="001E2B85">
      <w:pPr>
        <w:pStyle w:val="ActHead5"/>
      </w:pPr>
      <w:bookmarkStart w:id="4" w:name="_Toc74829542"/>
      <w:r w:rsidRPr="00AA0EB2">
        <w:rPr>
          <w:rStyle w:val="CharSectno"/>
        </w:rPr>
        <w:t>2</w:t>
      </w:r>
      <w:r w:rsidRPr="00357287">
        <w:t xml:space="preserve">  Commencement</w:t>
      </w:r>
      <w:bookmarkEnd w:id="4"/>
    </w:p>
    <w:p w:rsidR="001E2B85" w:rsidRPr="00357287" w:rsidRDefault="001E2B85" w:rsidP="001E2B85">
      <w:pPr>
        <w:pStyle w:val="subsection"/>
      </w:pPr>
      <w:r w:rsidRPr="00357287">
        <w:tab/>
      </w:r>
      <w:r w:rsidRPr="00357287">
        <w:tab/>
        <w:t>This Act shall come into operation on the day on which it receives the Royal Assent.</w:t>
      </w:r>
    </w:p>
    <w:p w:rsidR="001E2B85" w:rsidRPr="00357287" w:rsidRDefault="001E2B85" w:rsidP="001E2B85">
      <w:pPr>
        <w:pStyle w:val="ActHead5"/>
      </w:pPr>
      <w:bookmarkStart w:id="5" w:name="_Toc74829543"/>
      <w:r w:rsidRPr="00AA0EB2">
        <w:rPr>
          <w:rStyle w:val="CharSectno"/>
        </w:rPr>
        <w:t>3</w:t>
      </w:r>
      <w:r w:rsidRPr="00357287">
        <w:t xml:space="preserve">  Interpretation</w:t>
      </w:r>
      <w:bookmarkEnd w:id="5"/>
    </w:p>
    <w:p w:rsidR="001E2B85" w:rsidRPr="00357287" w:rsidRDefault="001E2B85" w:rsidP="001E2B85">
      <w:pPr>
        <w:pStyle w:val="subsection"/>
      </w:pPr>
      <w:r w:rsidRPr="00357287">
        <w:tab/>
        <w:t>(1)</w:t>
      </w:r>
      <w:r w:rsidRPr="00357287">
        <w:tab/>
        <w:t>In this Act, unless the contrary intention appears:</w:t>
      </w:r>
    </w:p>
    <w:p w:rsidR="001E2B85" w:rsidRPr="00357287" w:rsidRDefault="001E2B85" w:rsidP="001E2B85">
      <w:pPr>
        <w:pStyle w:val="Definition"/>
      </w:pPr>
      <w:r w:rsidRPr="00357287">
        <w:rPr>
          <w:b/>
          <w:i/>
        </w:rPr>
        <w:t>ABN</w:t>
      </w:r>
      <w:r w:rsidRPr="00357287">
        <w:t xml:space="preserve"> has the meaning given by section</w:t>
      </w:r>
      <w:r w:rsidR="005F0F63" w:rsidRPr="00357287">
        <w:t> </w:t>
      </w:r>
      <w:r w:rsidRPr="00357287">
        <w:t xml:space="preserve">41 of the </w:t>
      </w:r>
      <w:r w:rsidRPr="00357287">
        <w:rPr>
          <w:i/>
        </w:rPr>
        <w:t>A New Tax System (Australian Business Number) Act 1999</w:t>
      </w:r>
      <w:r w:rsidRPr="00357287">
        <w:t>.</w:t>
      </w:r>
    </w:p>
    <w:p w:rsidR="001E2B85" w:rsidRPr="00357287" w:rsidRDefault="001E2B85" w:rsidP="001E2B85">
      <w:pPr>
        <w:pStyle w:val="Definition"/>
      </w:pPr>
      <w:r w:rsidRPr="00357287">
        <w:rPr>
          <w:b/>
          <w:i/>
        </w:rPr>
        <w:t>accredited dental practitioner</w:t>
      </w:r>
      <w:r w:rsidRPr="00357287">
        <w:t xml:space="preserve"> means a dental practitioner who is accredited by the Minister in writing for the purposes of this definition.</w:t>
      </w:r>
    </w:p>
    <w:p w:rsidR="001E2B85" w:rsidRPr="00357287" w:rsidRDefault="001E2B85" w:rsidP="001E2B85">
      <w:pPr>
        <w:pStyle w:val="Definition"/>
      </w:pPr>
      <w:r w:rsidRPr="00357287">
        <w:rPr>
          <w:b/>
          <w:i/>
        </w:rPr>
        <w:t>accredited pathology laboratory</w:t>
      </w:r>
      <w:r w:rsidRPr="00357287">
        <w:t xml:space="preserve"> means premises in respect of which there is in force an approval under section</w:t>
      </w:r>
      <w:r w:rsidR="005F0F63" w:rsidRPr="00357287">
        <w:t> </w:t>
      </w:r>
      <w:r w:rsidRPr="00357287">
        <w:t>23DN.</w:t>
      </w:r>
    </w:p>
    <w:p w:rsidR="001E2B85" w:rsidRPr="00357287" w:rsidRDefault="001E2B85" w:rsidP="001E2B85">
      <w:pPr>
        <w:pStyle w:val="Definition"/>
      </w:pPr>
      <w:r w:rsidRPr="00357287">
        <w:rPr>
          <w:b/>
          <w:i/>
        </w:rPr>
        <w:t>accredited podiatrist</w:t>
      </w:r>
      <w:r w:rsidRPr="00357287">
        <w:t xml:space="preserve"> means a podiatrist who is accredited by the Minister in writing under section</w:t>
      </w:r>
      <w:r w:rsidR="005F0F63" w:rsidRPr="00357287">
        <w:t> </w:t>
      </w:r>
      <w:r w:rsidRPr="00357287">
        <w:t>3AAA.</w:t>
      </w:r>
    </w:p>
    <w:p w:rsidR="00250A31" w:rsidRPr="00357287" w:rsidRDefault="00250A31" w:rsidP="00250A31">
      <w:pPr>
        <w:pStyle w:val="Definition"/>
      </w:pPr>
      <w:r w:rsidRPr="00357287">
        <w:rPr>
          <w:b/>
          <w:i/>
        </w:rPr>
        <w:t xml:space="preserve">approved accreditor </w:t>
      </w:r>
      <w:r w:rsidRPr="00357287">
        <w:t>has the meaning given by paragraph</w:t>
      </w:r>
      <w:r w:rsidR="005F0F63" w:rsidRPr="00357287">
        <w:t> </w:t>
      </w:r>
      <w:r w:rsidRPr="00357287">
        <w:t>23DZZIAA(1)(b).</w:t>
      </w:r>
    </w:p>
    <w:p w:rsidR="001E2B85" w:rsidRPr="00357287" w:rsidRDefault="001E2B85" w:rsidP="001E2B85">
      <w:pPr>
        <w:pStyle w:val="Definition"/>
      </w:pPr>
      <w:r w:rsidRPr="00357287">
        <w:rPr>
          <w:b/>
          <w:i/>
        </w:rPr>
        <w:t>approved billing agent</w:t>
      </w:r>
      <w:r w:rsidRPr="00357287">
        <w:t xml:space="preserve"> means a person or body in respect of whom an approval under section</w:t>
      </w:r>
      <w:r w:rsidR="005F0F63" w:rsidRPr="00357287">
        <w:t> </w:t>
      </w:r>
      <w:r w:rsidRPr="00357287">
        <w:t>20AB is in force.</w:t>
      </w:r>
    </w:p>
    <w:p w:rsidR="001E2B85" w:rsidRPr="00357287" w:rsidRDefault="001E2B85" w:rsidP="00F85561">
      <w:pPr>
        <w:pStyle w:val="Definition"/>
      </w:pPr>
      <w:r w:rsidRPr="00357287">
        <w:rPr>
          <w:b/>
          <w:i/>
        </w:rPr>
        <w:lastRenderedPageBreak/>
        <w:t>approved form</w:t>
      </w:r>
      <w:r w:rsidRPr="00357287">
        <w:t xml:space="preserve"> means a form approved by the Minister, by writing signed by him or her, for the purposes of the provision in which the expression occurs.</w:t>
      </w:r>
    </w:p>
    <w:p w:rsidR="001E2B85" w:rsidRPr="00357287" w:rsidRDefault="001E2B85" w:rsidP="001E2B85">
      <w:pPr>
        <w:pStyle w:val="Definition"/>
      </w:pPr>
      <w:r w:rsidRPr="00357287">
        <w:rPr>
          <w:b/>
          <w:i/>
        </w:rPr>
        <w:t>approved pathology authority</w:t>
      </w:r>
      <w:r w:rsidRPr="00357287">
        <w:t xml:space="preserve"> means a person in respect of whom there is in force an undertaking given by the person, and accepted by the Minister, under section</w:t>
      </w:r>
      <w:r w:rsidR="005F0F63" w:rsidRPr="00357287">
        <w:t> </w:t>
      </w:r>
      <w:r w:rsidRPr="00357287">
        <w:t>23DF.</w:t>
      </w:r>
    </w:p>
    <w:p w:rsidR="001E2B85" w:rsidRPr="00357287" w:rsidRDefault="001E2B85" w:rsidP="001E2B85">
      <w:pPr>
        <w:pStyle w:val="Definition"/>
      </w:pPr>
      <w:r w:rsidRPr="00357287">
        <w:rPr>
          <w:b/>
          <w:i/>
        </w:rPr>
        <w:t>approved pathology practitioner</w:t>
      </w:r>
      <w:r w:rsidRPr="00357287">
        <w:t xml:space="preserve"> means a person in respect of whom there is in force an undertaking given by the person, and accepted by the Minister, under section</w:t>
      </w:r>
      <w:r w:rsidR="005F0F63" w:rsidRPr="00357287">
        <w:t> </w:t>
      </w:r>
      <w:r w:rsidRPr="00357287">
        <w:t>23DC.</w:t>
      </w:r>
    </w:p>
    <w:p w:rsidR="001E2B85" w:rsidRPr="00357287" w:rsidRDefault="001E2B85" w:rsidP="001E2B85">
      <w:pPr>
        <w:pStyle w:val="Definition"/>
      </w:pPr>
      <w:r w:rsidRPr="00357287">
        <w:rPr>
          <w:b/>
          <w:i/>
        </w:rPr>
        <w:t>Australia</w:t>
      </w:r>
      <w:r w:rsidRPr="00357287">
        <w:t xml:space="preserve"> includes</w:t>
      </w:r>
      <w:r w:rsidR="00C327EC" w:rsidRPr="00357287">
        <w:t xml:space="preserve"> Norfolk Island,</w:t>
      </w:r>
      <w:r w:rsidRPr="00357287">
        <w:t xml:space="preserve"> the Territory of Cocos (Keeling) Islands and the Territory of Christmas Island.</w:t>
      </w:r>
    </w:p>
    <w:p w:rsidR="001E2B85" w:rsidRPr="00357287" w:rsidRDefault="001E2B85" w:rsidP="001E2B85">
      <w:pPr>
        <w:pStyle w:val="Definition"/>
      </w:pPr>
      <w:r w:rsidRPr="00357287">
        <w:rPr>
          <w:b/>
          <w:i/>
        </w:rPr>
        <w:t>Australian resident</w:t>
      </w:r>
      <w:r w:rsidRPr="00357287">
        <w:t xml:space="preserve"> means a person who resides in Australia and who is:</w:t>
      </w:r>
    </w:p>
    <w:p w:rsidR="001E2B85" w:rsidRPr="00357287" w:rsidRDefault="001E2B85" w:rsidP="001E2B85">
      <w:pPr>
        <w:pStyle w:val="paragraph"/>
      </w:pPr>
      <w:r w:rsidRPr="00357287">
        <w:tab/>
        <w:t>(a)</w:t>
      </w:r>
      <w:r w:rsidRPr="00357287">
        <w:tab/>
        <w:t>an Australian citizen; or</w:t>
      </w:r>
    </w:p>
    <w:p w:rsidR="001E2B85" w:rsidRPr="00357287" w:rsidRDefault="001E2B85" w:rsidP="001E2B85">
      <w:pPr>
        <w:pStyle w:val="paragraph"/>
      </w:pPr>
      <w:r w:rsidRPr="00357287">
        <w:tab/>
        <w:t>(b)</w:t>
      </w:r>
      <w:r w:rsidRPr="00357287">
        <w:tab/>
        <w:t>a person who is, within the meaning of the</w:t>
      </w:r>
      <w:r w:rsidRPr="00357287">
        <w:rPr>
          <w:i/>
        </w:rPr>
        <w:t xml:space="preserve"> Migration Act 1958</w:t>
      </w:r>
      <w:r w:rsidRPr="00357287">
        <w:t>, the holder of a permanent visa; or</w:t>
      </w:r>
    </w:p>
    <w:p w:rsidR="001E2B85" w:rsidRPr="00357287" w:rsidRDefault="001E2B85" w:rsidP="001E2B85">
      <w:pPr>
        <w:pStyle w:val="paragraph"/>
      </w:pPr>
      <w:r w:rsidRPr="00357287">
        <w:tab/>
        <w:t>(ba)</w:t>
      </w:r>
      <w:r w:rsidRPr="00357287">
        <w:tab/>
        <w:t xml:space="preserve">a person who has been granted, or who is included in, a return endorsement or a resident return visa in force under the </w:t>
      </w:r>
      <w:r w:rsidRPr="00357287">
        <w:rPr>
          <w:i/>
        </w:rPr>
        <w:t>Migration Act 1958</w:t>
      </w:r>
      <w:r w:rsidRPr="00357287">
        <w:t>; or</w:t>
      </w:r>
    </w:p>
    <w:p w:rsidR="001E2B85" w:rsidRPr="00357287" w:rsidRDefault="001E2B85" w:rsidP="001E2B85">
      <w:pPr>
        <w:pStyle w:val="paragraph"/>
      </w:pPr>
      <w:r w:rsidRPr="00357287">
        <w:tab/>
        <w:t>(c)</w:t>
      </w:r>
      <w:r w:rsidRPr="00357287">
        <w:tab/>
        <w:t>a New Zealand citizen who is lawfully present in Australia; or</w:t>
      </w:r>
    </w:p>
    <w:p w:rsidR="001E2B85" w:rsidRPr="00357287" w:rsidRDefault="001E2B85" w:rsidP="001E2B85">
      <w:pPr>
        <w:pStyle w:val="paragraph"/>
      </w:pPr>
      <w:r w:rsidRPr="00357287">
        <w:tab/>
        <w:t>(d)</w:t>
      </w:r>
      <w:r w:rsidRPr="00357287">
        <w:tab/>
        <w:t xml:space="preserve">a person (not being a person referred to in </w:t>
      </w:r>
      <w:r w:rsidR="005F0F63" w:rsidRPr="00357287">
        <w:t>paragraph (</w:t>
      </w:r>
      <w:r w:rsidRPr="00357287">
        <w:t>a), (b), (ba) or (c)) who is lawfully present in Australia and whose continued presence in Australia is not subject to any limitation as to time imposed by law; or</w:t>
      </w:r>
    </w:p>
    <w:p w:rsidR="001E2B85" w:rsidRPr="00357287" w:rsidRDefault="001E2B85" w:rsidP="001E2B85">
      <w:pPr>
        <w:pStyle w:val="paragraph"/>
      </w:pPr>
      <w:r w:rsidRPr="00357287">
        <w:tab/>
        <w:t>(f)</w:t>
      </w:r>
      <w:r w:rsidRPr="00357287">
        <w:tab/>
        <w:t>a person who:</w:t>
      </w:r>
    </w:p>
    <w:p w:rsidR="001E2B85" w:rsidRPr="00357287" w:rsidRDefault="001E2B85" w:rsidP="001E2B85">
      <w:pPr>
        <w:pStyle w:val="paragraphsub"/>
      </w:pPr>
      <w:r w:rsidRPr="00357287">
        <w:tab/>
        <w:t>(i)</w:t>
      </w:r>
      <w:r w:rsidRPr="00357287">
        <w:tab/>
        <w:t xml:space="preserve">is, within the meaning of the </w:t>
      </w:r>
      <w:r w:rsidRPr="00357287">
        <w:rPr>
          <w:i/>
        </w:rPr>
        <w:t>Migration Act 1958</w:t>
      </w:r>
      <w:r w:rsidRPr="00357287">
        <w:t>, the holder of a temporary visa; and</w:t>
      </w:r>
    </w:p>
    <w:p w:rsidR="001E2B85" w:rsidRPr="00357287" w:rsidRDefault="001E2B85" w:rsidP="001E2B85">
      <w:pPr>
        <w:pStyle w:val="paragraphsub"/>
      </w:pPr>
      <w:r w:rsidRPr="00357287">
        <w:tab/>
        <w:t>(ia)</w:t>
      </w:r>
      <w:r w:rsidRPr="00357287">
        <w:tab/>
        <w:t>is not covered by regulations made under subsection</w:t>
      </w:r>
      <w:r w:rsidR="005F0F63" w:rsidRPr="00357287">
        <w:t> </w:t>
      </w:r>
      <w:r w:rsidRPr="00357287">
        <w:t>6A(1); and</w:t>
      </w:r>
    </w:p>
    <w:p w:rsidR="001E2B85" w:rsidRPr="00357287" w:rsidRDefault="001E2B85" w:rsidP="001E2B85">
      <w:pPr>
        <w:pStyle w:val="paragraphsub"/>
      </w:pPr>
      <w:r w:rsidRPr="00357287">
        <w:tab/>
        <w:t>(ii)</w:t>
      </w:r>
      <w:r w:rsidRPr="00357287">
        <w:tab/>
        <w:t>has applied for a permanent visa under that Act and the application has not been withdrawn or otherwise finally determined; and</w:t>
      </w:r>
    </w:p>
    <w:p w:rsidR="001E2B85" w:rsidRPr="00357287" w:rsidRDefault="001E2B85" w:rsidP="001E2B85">
      <w:pPr>
        <w:pStyle w:val="paragraphsub"/>
      </w:pPr>
      <w:r w:rsidRPr="00357287">
        <w:tab/>
        <w:t>(iii)</w:t>
      </w:r>
      <w:r w:rsidRPr="00357287">
        <w:tab/>
        <w:t>has not, both:</w:t>
      </w:r>
    </w:p>
    <w:p w:rsidR="001E2B85" w:rsidRPr="00357287" w:rsidRDefault="001E2B85" w:rsidP="001E2B85">
      <w:pPr>
        <w:pStyle w:val="paragraphsub-sub"/>
      </w:pPr>
      <w:r w:rsidRPr="00357287">
        <w:lastRenderedPageBreak/>
        <w:tab/>
        <w:t>(A)</w:t>
      </w:r>
      <w:r w:rsidRPr="00357287">
        <w:tab/>
        <w:t>on or after the commencement of this paragraph, made an application for a protection visa under that Act (whether or not the person has applied for any other visa), other than an application that has been withdrawn or otherwise finally determined; and</w:t>
      </w:r>
    </w:p>
    <w:p w:rsidR="001E2B85" w:rsidRPr="00357287" w:rsidRDefault="001E2B85" w:rsidP="001E2B85">
      <w:pPr>
        <w:pStyle w:val="paragraphsub-sub"/>
      </w:pPr>
      <w:r w:rsidRPr="00357287">
        <w:tab/>
        <w:t>(B)</w:t>
      </w:r>
      <w:r w:rsidRPr="00357287">
        <w:tab/>
        <w:t>whether before or after the commencement of this paragraph, made an application for a parent visa under that Act (whether or not the person has applied for any other visa and whether or not the application for the parent visa has been withdrawn or otherwise finally determined); and</w:t>
      </w:r>
    </w:p>
    <w:p w:rsidR="001E2B85" w:rsidRPr="00357287" w:rsidRDefault="001E2B85" w:rsidP="001E2B85">
      <w:pPr>
        <w:pStyle w:val="paragraphsub"/>
      </w:pPr>
      <w:r w:rsidRPr="00357287">
        <w:tab/>
        <w:t>(iv)</w:t>
      </w:r>
      <w:r w:rsidRPr="00357287">
        <w:tab/>
        <w:t>has not, whether before or after the commencement of this paragraph, made an application for a parent visa under that Act (whether or not the person has applied for any other visa), other than an application that has been withdrawn or otherwise finally determined; and</w:t>
      </w:r>
    </w:p>
    <w:p w:rsidR="001E2B85" w:rsidRPr="00357287" w:rsidRDefault="001E2B85" w:rsidP="001E2B85">
      <w:pPr>
        <w:pStyle w:val="paragraphsub"/>
      </w:pPr>
      <w:r w:rsidRPr="00357287">
        <w:tab/>
        <w:t>(v)</w:t>
      </w:r>
      <w:r w:rsidRPr="00357287">
        <w:tab/>
        <w:t>in respect of whom either:</w:t>
      </w:r>
    </w:p>
    <w:p w:rsidR="001E2B85" w:rsidRPr="00357287" w:rsidRDefault="001E2B85" w:rsidP="001E2B85">
      <w:pPr>
        <w:pStyle w:val="paragraphsub-sub"/>
      </w:pPr>
      <w:r w:rsidRPr="00357287">
        <w:tab/>
        <w:t>(A)</w:t>
      </w:r>
      <w:r w:rsidRPr="00357287">
        <w:tab/>
        <w:t>another person, being the person’s spouse, parent or child</w:t>
      </w:r>
      <w:r w:rsidR="001302FD" w:rsidRPr="00357287">
        <w:t xml:space="preserve"> (each having the same meaning as in the </w:t>
      </w:r>
      <w:r w:rsidR="001302FD" w:rsidRPr="00357287">
        <w:rPr>
          <w:i/>
        </w:rPr>
        <w:t>Migration Act 1958</w:t>
      </w:r>
      <w:r w:rsidR="001302FD" w:rsidRPr="00357287">
        <w:t>)</w:t>
      </w:r>
      <w:r w:rsidRPr="00357287">
        <w:t>, is an Australian citizen or the holder of a permanent visa under that Act; or</w:t>
      </w:r>
    </w:p>
    <w:p w:rsidR="001E2B85" w:rsidRPr="00357287" w:rsidRDefault="001E2B85" w:rsidP="001E2B85">
      <w:pPr>
        <w:pStyle w:val="paragraphsub-sub"/>
      </w:pPr>
      <w:r w:rsidRPr="00357287">
        <w:tab/>
        <w:t>(B)</w:t>
      </w:r>
      <w:r w:rsidRPr="00357287">
        <w:tab/>
        <w:t>an authority to work in Australia is in force.</w:t>
      </w:r>
    </w:p>
    <w:p w:rsidR="00C20E1F" w:rsidRPr="00357287" w:rsidRDefault="00C20E1F" w:rsidP="00C20E1F">
      <w:pPr>
        <w:pStyle w:val="Definition"/>
      </w:pPr>
      <w:r w:rsidRPr="00357287">
        <w:rPr>
          <w:b/>
          <w:i/>
        </w:rPr>
        <w:t>Australian university</w:t>
      </w:r>
      <w:r w:rsidRPr="00357287">
        <w:t xml:space="preserve"> has the same meaning as in the </w:t>
      </w:r>
      <w:r w:rsidRPr="00357287">
        <w:rPr>
          <w:i/>
        </w:rPr>
        <w:t>Higher Education Support Act 2003</w:t>
      </w:r>
      <w:r w:rsidRPr="00357287">
        <w:t>.</w:t>
      </w:r>
    </w:p>
    <w:p w:rsidR="001E2B85" w:rsidRPr="00357287" w:rsidRDefault="001E2B85" w:rsidP="001E2B85">
      <w:pPr>
        <w:pStyle w:val="Definition"/>
      </w:pPr>
      <w:r w:rsidRPr="00357287">
        <w:rPr>
          <w:b/>
          <w:i/>
        </w:rPr>
        <w:t>bank</w:t>
      </w:r>
      <w:r w:rsidRPr="00357287">
        <w:t xml:space="preserve"> includes, but is not limited to, a body corporate that is an ADI (authorised deposit</w:t>
      </w:r>
      <w:r w:rsidR="00AA0EB2">
        <w:noBreakHyphen/>
      </w:r>
      <w:r w:rsidRPr="00357287">
        <w:t xml:space="preserve">taking institution) for the purposes of the </w:t>
      </w:r>
      <w:r w:rsidRPr="00357287">
        <w:rPr>
          <w:i/>
        </w:rPr>
        <w:t>Banking Act 1959</w:t>
      </w:r>
      <w:r w:rsidRPr="00357287">
        <w:t>.</w:t>
      </w:r>
    </w:p>
    <w:p w:rsidR="001E2B85" w:rsidRPr="00357287" w:rsidRDefault="001E2B85" w:rsidP="001E2B85">
      <w:pPr>
        <w:pStyle w:val="Definition"/>
      </w:pPr>
      <w:r w:rsidRPr="00357287">
        <w:rPr>
          <w:b/>
          <w:i/>
        </w:rPr>
        <w:t xml:space="preserve">base for mobile diagnostic imaging equipment </w:t>
      </w:r>
      <w:r w:rsidRPr="00357287">
        <w:t>has the meaning given by section</w:t>
      </w:r>
      <w:r w:rsidR="005F0F63" w:rsidRPr="00357287">
        <w:t> </w:t>
      </w:r>
      <w:r w:rsidRPr="00357287">
        <w:t>23DZL.</w:t>
      </w:r>
    </w:p>
    <w:p w:rsidR="001E2B85" w:rsidRPr="00357287" w:rsidRDefault="001E2B85" w:rsidP="001E2B85">
      <w:pPr>
        <w:pStyle w:val="Definition"/>
      </w:pPr>
      <w:r w:rsidRPr="00357287">
        <w:rPr>
          <w:b/>
          <w:i/>
        </w:rPr>
        <w:t xml:space="preserve">base for mobile radiation oncology equipment </w:t>
      </w:r>
      <w:r w:rsidRPr="00357287">
        <w:t>has the meaning given by section</w:t>
      </w:r>
      <w:r w:rsidR="005F0F63" w:rsidRPr="00357287">
        <w:t> </w:t>
      </w:r>
      <w:r w:rsidRPr="00357287">
        <w:t>23DZZK.</w:t>
      </w:r>
    </w:p>
    <w:p w:rsidR="00C20E1F" w:rsidRPr="00357287" w:rsidRDefault="00C20E1F" w:rsidP="00C20E1F">
      <w:pPr>
        <w:pStyle w:val="Definition"/>
      </w:pPr>
      <w:r w:rsidRPr="00357287">
        <w:rPr>
          <w:b/>
          <w:i/>
        </w:rPr>
        <w:lastRenderedPageBreak/>
        <w:t>Bonded Medical Program</w:t>
      </w:r>
      <w:r w:rsidRPr="00357287">
        <w:t>: see section</w:t>
      </w:r>
      <w:r w:rsidR="005F0F63" w:rsidRPr="00357287">
        <w:t> </w:t>
      </w:r>
      <w:r w:rsidRPr="00357287">
        <w:t>124ZD.</w:t>
      </w:r>
    </w:p>
    <w:p w:rsidR="00C20E1F" w:rsidRPr="00357287" w:rsidRDefault="00C20E1F" w:rsidP="00C20E1F">
      <w:pPr>
        <w:pStyle w:val="Definition"/>
      </w:pPr>
      <w:r w:rsidRPr="00357287">
        <w:rPr>
          <w:b/>
          <w:i/>
        </w:rPr>
        <w:t>Bonded Medical Program rules</w:t>
      </w:r>
      <w:r w:rsidRPr="00357287">
        <w:t>: see section</w:t>
      </w:r>
      <w:r w:rsidR="005F0F63" w:rsidRPr="00357287">
        <w:t> </w:t>
      </w:r>
      <w:r w:rsidRPr="00357287">
        <w:t>124ZT.</w:t>
      </w:r>
    </w:p>
    <w:p w:rsidR="00C20E1F" w:rsidRPr="00357287" w:rsidRDefault="00C20E1F" w:rsidP="00C20E1F">
      <w:pPr>
        <w:pStyle w:val="Definition"/>
      </w:pPr>
      <w:r w:rsidRPr="00357287">
        <w:rPr>
          <w:b/>
          <w:i/>
        </w:rPr>
        <w:t>bonded participant</w:t>
      </w:r>
      <w:r w:rsidRPr="00357287">
        <w:t>: see section</w:t>
      </w:r>
      <w:r w:rsidR="005F0F63" w:rsidRPr="00357287">
        <w:t> </w:t>
      </w:r>
      <w:r w:rsidRPr="00357287">
        <w:t>124ZE.</w:t>
      </w:r>
    </w:p>
    <w:p w:rsidR="00C20E1F" w:rsidRPr="00357287" w:rsidRDefault="00C20E1F" w:rsidP="00C20E1F">
      <w:pPr>
        <w:pStyle w:val="Definition"/>
      </w:pPr>
      <w:r w:rsidRPr="00357287">
        <w:rPr>
          <w:b/>
          <w:i/>
        </w:rPr>
        <w:t>census date</w:t>
      </w:r>
      <w:r w:rsidRPr="00357287">
        <w:t xml:space="preserve"> has the same meaning as in the </w:t>
      </w:r>
      <w:r w:rsidRPr="00357287">
        <w:rPr>
          <w:i/>
        </w:rPr>
        <w:t>Higher Education Funding Act 1988</w:t>
      </w:r>
      <w:r w:rsidRPr="00357287">
        <w:t>.</w:t>
      </w:r>
    </w:p>
    <w:p w:rsidR="009336D9" w:rsidRPr="00357287" w:rsidRDefault="009336D9" w:rsidP="009336D9">
      <w:pPr>
        <w:pStyle w:val="Definition"/>
      </w:pPr>
      <w:r w:rsidRPr="00357287">
        <w:rPr>
          <w:b/>
          <w:i/>
        </w:rPr>
        <w:t>Chief Executive Centrelink</w:t>
      </w:r>
      <w:r w:rsidRPr="00357287">
        <w:t xml:space="preserve"> has the same meaning as in the </w:t>
      </w:r>
      <w:r w:rsidRPr="00357287">
        <w:rPr>
          <w:i/>
        </w:rPr>
        <w:t>Human Services (Centrelink) Act 1997</w:t>
      </w:r>
      <w:r w:rsidRPr="00357287">
        <w:t>.</w:t>
      </w:r>
    </w:p>
    <w:p w:rsidR="004D318D" w:rsidRPr="00357287" w:rsidRDefault="004D318D" w:rsidP="004D318D">
      <w:pPr>
        <w:pStyle w:val="Definition"/>
      </w:pPr>
      <w:r w:rsidRPr="00357287">
        <w:rPr>
          <w:b/>
          <w:i/>
        </w:rPr>
        <w:t>Chief Executive Medicare</w:t>
      </w:r>
      <w:r w:rsidRPr="00357287">
        <w:t xml:space="preserve"> has the same meaning as in the </w:t>
      </w:r>
      <w:r w:rsidRPr="00357287">
        <w:rPr>
          <w:i/>
        </w:rPr>
        <w:t>Human Services (Medicare) Act 1973</w:t>
      </w:r>
      <w:r w:rsidRPr="00357287">
        <w:t>.</w:t>
      </w:r>
    </w:p>
    <w:p w:rsidR="00357287" w:rsidRPr="00357287" w:rsidRDefault="00357287" w:rsidP="00357287">
      <w:pPr>
        <w:pStyle w:val="Definition"/>
      </w:pPr>
      <w:r w:rsidRPr="00357287">
        <w:rPr>
          <w:b/>
          <w:i/>
        </w:rPr>
        <w:t>chiropractor</w:t>
      </w:r>
      <w:r w:rsidRPr="00357287">
        <w:t xml:space="preserve"> means a person who is registered under the National Law in the chiropractic profession.</w:t>
      </w:r>
    </w:p>
    <w:p w:rsidR="000E777A" w:rsidRPr="00357287" w:rsidRDefault="000E777A" w:rsidP="000E777A">
      <w:pPr>
        <w:pStyle w:val="Definition"/>
      </w:pPr>
      <w:r w:rsidRPr="00357287">
        <w:rPr>
          <w:b/>
          <w:i/>
        </w:rPr>
        <w:t xml:space="preserve">civil penalty order </w:t>
      </w:r>
      <w:r w:rsidRPr="00357287">
        <w:t>means an order under subsection</w:t>
      </w:r>
      <w:r w:rsidR="005F0F63" w:rsidRPr="00357287">
        <w:t> </w:t>
      </w:r>
      <w:r w:rsidRPr="00357287">
        <w:t>125A(2).</w:t>
      </w:r>
    </w:p>
    <w:p w:rsidR="00346B56" w:rsidRPr="00357287" w:rsidRDefault="00346B56" w:rsidP="00346B56">
      <w:pPr>
        <w:pStyle w:val="Definition"/>
      </w:pPr>
      <w:r w:rsidRPr="00357287">
        <w:rPr>
          <w:b/>
          <w:i/>
        </w:rPr>
        <w:t>civil penalty provision</w:t>
      </w:r>
      <w:r w:rsidRPr="00357287">
        <w:t xml:space="preserve"> has the meaning given by section</w:t>
      </w:r>
      <w:r w:rsidR="005F0F63" w:rsidRPr="00357287">
        <w:t> </w:t>
      </w:r>
      <w:r w:rsidRPr="00357287">
        <w:t>125B.</w:t>
      </w:r>
    </w:p>
    <w:p w:rsidR="001E2B85" w:rsidRPr="00357287" w:rsidRDefault="001E2B85" w:rsidP="001E2B85">
      <w:pPr>
        <w:pStyle w:val="Definition"/>
      </w:pPr>
      <w:r w:rsidRPr="00357287">
        <w:rPr>
          <w:b/>
          <w:i/>
        </w:rPr>
        <w:t>clinically relevant service</w:t>
      </w:r>
      <w:r w:rsidRPr="00357287">
        <w:t xml:space="preserve"> means a service rendered by a medical or dental practitioner or an optometrist that is generally accepted in the medical, dental or optometrical profession (as the case may be) as being necessary for the appropriate treatment of the patient to whom it is rendered.</w:t>
      </w:r>
    </w:p>
    <w:p w:rsidR="00F257BC" w:rsidRPr="00357287" w:rsidRDefault="00F257BC" w:rsidP="00F257BC">
      <w:pPr>
        <w:pStyle w:val="Definition"/>
      </w:pPr>
      <w:r w:rsidRPr="00357287">
        <w:rPr>
          <w:b/>
          <w:i/>
        </w:rPr>
        <w:t>complying health insurance policy</w:t>
      </w:r>
      <w:r w:rsidRPr="00357287">
        <w:t xml:space="preserve"> has the meaning given by section</w:t>
      </w:r>
      <w:r w:rsidR="005F0F63" w:rsidRPr="00357287">
        <w:t> </w:t>
      </w:r>
      <w:r w:rsidRPr="00357287">
        <w:t>63</w:t>
      </w:r>
      <w:r w:rsidR="00AA0EB2">
        <w:noBreakHyphen/>
      </w:r>
      <w:r w:rsidRPr="00357287">
        <w:t xml:space="preserve">10 of the </w:t>
      </w:r>
      <w:r w:rsidRPr="00357287">
        <w:rPr>
          <w:i/>
        </w:rPr>
        <w:t>Private Health Insurance Act 2007</w:t>
      </w:r>
      <w:r w:rsidRPr="00357287">
        <w:t>.</w:t>
      </w:r>
    </w:p>
    <w:p w:rsidR="001E2B85" w:rsidRPr="00357287" w:rsidRDefault="001E2B85" w:rsidP="001E2B85">
      <w:pPr>
        <w:pStyle w:val="Definition"/>
      </w:pPr>
      <w:r w:rsidRPr="00357287">
        <w:rPr>
          <w:b/>
          <w:i/>
        </w:rPr>
        <w:t>consultant physician</w:t>
      </w:r>
      <w:r w:rsidRPr="00357287">
        <w:t>, in relation to a particular specialty</w:t>
      </w:r>
      <w:r w:rsidR="00357287" w:rsidRPr="00357287">
        <w:t xml:space="preserve"> (other than general practice)</w:t>
      </w:r>
      <w:r w:rsidRPr="00357287">
        <w:t>, means a medical practitioner in relation to whom there is in force a determination under section</w:t>
      </w:r>
      <w:r w:rsidR="005F0F63" w:rsidRPr="00357287">
        <w:t> </w:t>
      </w:r>
      <w:r w:rsidR="00B75ED3" w:rsidRPr="00357287">
        <w:t>3DB or 3E</w:t>
      </w:r>
      <w:r w:rsidRPr="00357287">
        <w:t xml:space="preserve"> that the medical practitioner is recognised for the purposes of this Act as a consultant physician in that specialty.</w:t>
      </w:r>
    </w:p>
    <w:p w:rsidR="00C20E1F" w:rsidRPr="00357287" w:rsidRDefault="00C20E1F" w:rsidP="00C20E1F">
      <w:pPr>
        <w:pStyle w:val="Definition"/>
      </w:pPr>
      <w:r w:rsidRPr="00357287">
        <w:rPr>
          <w:b/>
          <w:i/>
        </w:rPr>
        <w:t>course of study in medicine</w:t>
      </w:r>
      <w:r w:rsidRPr="00357287">
        <w:t xml:space="preserve"> has the same meaning as in the </w:t>
      </w:r>
      <w:r w:rsidRPr="00357287">
        <w:rPr>
          <w:i/>
        </w:rPr>
        <w:t>Higher Education Support Act 2003</w:t>
      </w:r>
      <w:r w:rsidRPr="00357287">
        <w:t>.</w:t>
      </w:r>
    </w:p>
    <w:p w:rsidR="00B7020E" w:rsidRPr="00357287" w:rsidRDefault="00B7020E" w:rsidP="00B7020E">
      <w:pPr>
        <w:pStyle w:val="Definition"/>
      </w:pPr>
      <w:r w:rsidRPr="00357287">
        <w:rPr>
          <w:b/>
          <w:i/>
        </w:rPr>
        <w:t>dental benefit</w:t>
      </w:r>
      <w:r w:rsidRPr="00357287">
        <w:t xml:space="preserve"> has the same meaning as in the </w:t>
      </w:r>
      <w:r w:rsidRPr="00357287">
        <w:rPr>
          <w:i/>
        </w:rPr>
        <w:t>Dental Benefits Act 2008</w:t>
      </w:r>
      <w:r w:rsidRPr="00357287">
        <w:t>.</w:t>
      </w:r>
    </w:p>
    <w:p w:rsidR="00357287" w:rsidRPr="00357287" w:rsidRDefault="00357287" w:rsidP="00357287">
      <w:pPr>
        <w:pStyle w:val="Definition"/>
      </w:pPr>
      <w:r w:rsidRPr="00357287">
        <w:rPr>
          <w:b/>
          <w:i/>
        </w:rPr>
        <w:lastRenderedPageBreak/>
        <w:t>dental practitioner</w:t>
      </w:r>
      <w:r w:rsidRPr="00357287">
        <w:t xml:space="preserve"> means a person who is registered under the National Law in the dental profession.</w:t>
      </w:r>
    </w:p>
    <w:p w:rsidR="00250A31" w:rsidRPr="00357287" w:rsidRDefault="00250A31" w:rsidP="00250A31">
      <w:pPr>
        <w:pStyle w:val="Definition"/>
      </w:pPr>
      <w:r w:rsidRPr="00357287">
        <w:rPr>
          <w:b/>
          <w:i/>
        </w:rPr>
        <w:t>diagnostic imaging accreditation scheme</w:t>
      </w:r>
      <w:r w:rsidRPr="00357287">
        <w:t xml:space="preserve"> means a scheme established by the Minister under section</w:t>
      </w:r>
      <w:r w:rsidR="005F0F63" w:rsidRPr="00357287">
        <w:t> </w:t>
      </w:r>
      <w:r w:rsidRPr="00357287">
        <w:t>23DZZIAA.</w:t>
      </w:r>
    </w:p>
    <w:p w:rsidR="001E2B85" w:rsidRPr="00357287" w:rsidRDefault="001E2B85" w:rsidP="001E2B85">
      <w:pPr>
        <w:pStyle w:val="Definition"/>
      </w:pPr>
      <w:r w:rsidRPr="00357287">
        <w:rPr>
          <w:b/>
          <w:i/>
        </w:rPr>
        <w:t>diagnostic imaging equipment</w:t>
      </w:r>
      <w:r w:rsidRPr="00357287">
        <w:t xml:space="preserve"> means equipment that is primarily used in the carrying out of a diagnostic imaging procedure.</w:t>
      </w:r>
    </w:p>
    <w:p w:rsidR="001E2B85" w:rsidRPr="00357287" w:rsidRDefault="001E2B85" w:rsidP="001E2B85">
      <w:pPr>
        <w:pStyle w:val="Definition"/>
      </w:pPr>
      <w:r w:rsidRPr="00357287">
        <w:rPr>
          <w:b/>
          <w:i/>
        </w:rPr>
        <w:t xml:space="preserve">diagnostic imaging premises </w:t>
      </w:r>
      <w:r w:rsidRPr="00357287">
        <w:t>has the meaning given by section</w:t>
      </w:r>
      <w:r w:rsidR="005F0F63" w:rsidRPr="00357287">
        <w:t> </w:t>
      </w:r>
      <w:r w:rsidRPr="00357287">
        <w:t>23DZM.</w:t>
      </w:r>
    </w:p>
    <w:p w:rsidR="001E2B85" w:rsidRPr="00357287" w:rsidRDefault="001E2B85" w:rsidP="001E2B85">
      <w:pPr>
        <w:pStyle w:val="Definition"/>
      </w:pPr>
      <w:r w:rsidRPr="00357287">
        <w:rPr>
          <w:b/>
          <w:i/>
        </w:rPr>
        <w:t>diagnostic imaging procedure</w:t>
      </w:r>
      <w:r w:rsidRPr="00357287">
        <w:t xml:space="preserve"> means a procedure for the production of images (for example, X</w:t>
      </w:r>
      <w:r w:rsidR="00AA0EB2">
        <w:noBreakHyphen/>
      </w:r>
      <w:r w:rsidRPr="00357287">
        <w:t>rays, computerised tomography scans, ultrasound scans, magnetic resonance imaging scans and nuclear scans) for use in the rendering of diagnostic imaging services.</w:t>
      </w:r>
    </w:p>
    <w:p w:rsidR="001E2B85" w:rsidRPr="00357287" w:rsidRDefault="001E2B85" w:rsidP="001E2B85">
      <w:pPr>
        <w:pStyle w:val="Definition"/>
      </w:pPr>
      <w:r w:rsidRPr="00357287">
        <w:rPr>
          <w:b/>
          <w:i/>
        </w:rPr>
        <w:t>Diagnostic Imaging Register</w:t>
      </w:r>
      <w:r w:rsidRPr="00357287">
        <w:t xml:space="preserve"> means the Register kept under section</w:t>
      </w:r>
      <w:r w:rsidR="005F0F63" w:rsidRPr="00357287">
        <w:t> </w:t>
      </w:r>
      <w:r w:rsidRPr="00357287">
        <w:t>23DZK.</w:t>
      </w:r>
    </w:p>
    <w:p w:rsidR="001E2B85" w:rsidRPr="00357287" w:rsidRDefault="001E2B85" w:rsidP="001E2B85">
      <w:pPr>
        <w:pStyle w:val="Definition"/>
      </w:pPr>
      <w:r w:rsidRPr="00357287">
        <w:rPr>
          <w:b/>
          <w:i/>
        </w:rPr>
        <w:t>diagnostic imaging service</w:t>
      </w:r>
      <w:r w:rsidRPr="00357287">
        <w:t xml:space="preserve"> means:</w:t>
      </w:r>
    </w:p>
    <w:p w:rsidR="001E2B85" w:rsidRPr="00357287" w:rsidRDefault="001E2B85" w:rsidP="001E2B85">
      <w:pPr>
        <w:pStyle w:val="paragraph"/>
      </w:pPr>
      <w:r w:rsidRPr="00357287">
        <w:tab/>
        <w:t>(a)</w:t>
      </w:r>
      <w:r w:rsidRPr="00357287">
        <w:tab/>
        <w:t>an R</w:t>
      </w:r>
      <w:r w:rsidR="00AA0EB2">
        <w:noBreakHyphen/>
      </w:r>
      <w:r w:rsidRPr="00357287">
        <w:t>type diagnostic imaging service; or</w:t>
      </w:r>
    </w:p>
    <w:p w:rsidR="001E2B85" w:rsidRPr="00357287" w:rsidRDefault="001E2B85" w:rsidP="001E2B85">
      <w:pPr>
        <w:pStyle w:val="paragraph"/>
        <w:keepNext/>
      </w:pPr>
      <w:r w:rsidRPr="00357287">
        <w:tab/>
        <w:t>(b)</w:t>
      </w:r>
      <w:r w:rsidRPr="00357287">
        <w:tab/>
        <w:t>an NR</w:t>
      </w:r>
      <w:r w:rsidR="00AA0EB2">
        <w:noBreakHyphen/>
      </w:r>
      <w:r w:rsidRPr="00357287">
        <w:t>type diagnostic imaging service;</w:t>
      </w:r>
    </w:p>
    <w:p w:rsidR="001E2B85" w:rsidRPr="00357287" w:rsidRDefault="001E2B85" w:rsidP="001E2B85">
      <w:pPr>
        <w:pStyle w:val="subsection2"/>
      </w:pPr>
      <w:r w:rsidRPr="00357287">
        <w:t>to which an item of the diagnostic imaging services table relates.</w:t>
      </w:r>
    </w:p>
    <w:p w:rsidR="001E2B85" w:rsidRPr="00357287" w:rsidRDefault="001E2B85" w:rsidP="001E2B85">
      <w:pPr>
        <w:pStyle w:val="Definition"/>
      </w:pPr>
      <w:r w:rsidRPr="00357287">
        <w:rPr>
          <w:b/>
          <w:i/>
        </w:rPr>
        <w:t>diagnostic imaging services table</w:t>
      </w:r>
      <w:r w:rsidRPr="00357287">
        <w:t xml:space="preserve"> means the table prescribed under section</w:t>
      </w:r>
      <w:r w:rsidR="005F0F63" w:rsidRPr="00357287">
        <w:t> </w:t>
      </w:r>
      <w:r w:rsidRPr="00357287">
        <w:t>4AA.</w:t>
      </w:r>
    </w:p>
    <w:p w:rsidR="00C20E1F" w:rsidRPr="00357287" w:rsidRDefault="00C20E1F" w:rsidP="00C20E1F">
      <w:pPr>
        <w:pStyle w:val="Definition"/>
      </w:pPr>
      <w:r w:rsidRPr="00357287">
        <w:rPr>
          <w:b/>
          <w:i/>
        </w:rPr>
        <w:t>eligible location</w:t>
      </w:r>
      <w:r w:rsidRPr="00357287">
        <w:t xml:space="preserve"> means:</w:t>
      </w:r>
    </w:p>
    <w:p w:rsidR="00C20E1F" w:rsidRPr="00357287" w:rsidRDefault="00C20E1F" w:rsidP="00C20E1F">
      <w:pPr>
        <w:pStyle w:val="paragraph"/>
      </w:pPr>
      <w:r w:rsidRPr="00357287">
        <w:tab/>
        <w:t>(a)</w:t>
      </w:r>
      <w:r w:rsidRPr="00357287">
        <w:tab/>
        <w:t>an area prescribed by the Bonded Medical Program rules as a regional, rural or remote area; or</w:t>
      </w:r>
    </w:p>
    <w:p w:rsidR="00C20E1F" w:rsidRPr="00357287" w:rsidRDefault="00C20E1F" w:rsidP="00C20E1F">
      <w:pPr>
        <w:pStyle w:val="paragraph"/>
      </w:pPr>
      <w:r w:rsidRPr="00357287">
        <w:tab/>
        <w:t>(b)</w:t>
      </w:r>
      <w:r w:rsidRPr="00357287">
        <w:tab/>
        <w:t>an area prescribed by the Bonded Medical Program rules as an area of workforce shortage.</w:t>
      </w:r>
    </w:p>
    <w:p w:rsidR="0083095F" w:rsidRPr="00357287" w:rsidRDefault="0083095F" w:rsidP="0083095F">
      <w:pPr>
        <w:pStyle w:val="Definition"/>
      </w:pPr>
      <w:r w:rsidRPr="00357287">
        <w:rPr>
          <w:b/>
          <w:i/>
        </w:rPr>
        <w:t>eligible midwife</w:t>
      </w:r>
      <w:r w:rsidRPr="00357287">
        <w:t xml:space="preserve"> has the meaning given by section</w:t>
      </w:r>
      <w:r w:rsidR="005F0F63" w:rsidRPr="00357287">
        <w:t> </w:t>
      </w:r>
      <w:r w:rsidRPr="00357287">
        <w:t>21.</w:t>
      </w:r>
    </w:p>
    <w:p w:rsidR="0083095F" w:rsidRPr="00357287" w:rsidRDefault="0083095F" w:rsidP="0083095F">
      <w:pPr>
        <w:pStyle w:val="Definition"/>
      </w:pPr>
      <w:r w:rsidRPr="00357287">
        <w:rPr>
          <w:b/>
          <w:i/>
        </w:rPr>
        <w:t>eligible nurse practitioner</w:t>
      </w:r>
      <w:r w:rsidRPr="00357287">
        <w:t xml:space="preserve"> means a person who:</w:t>
      </w:r>
    </w:p>
    <w:p w:rsidR="0083095F" w:rsidRPr="00357287" w:rsidRDefault="0083095F" w:rsidP="0083095F">
      <w:pPr>
        <w:pStyle w:val="paragraph"/>
      </w:pPr>
      <w:r w:rsidRPr="00357287">
        <w:tab/>
        <w:t>(a)</w:t>
      </w:r>
      <w:r w:rsidRPr="00357287">
        <w:tab/>
        <w:t>is a nurse practitioner; and</w:t>
      </w:r>
    </w:p>
    <w:p w:rsidR="0083095F" w:rsidRPr="00357287" w:rsidRDefault="0083095F" w:rsidP="0083095F">
      <w:pPr>
        <w:pStyle w:val="paragraph"/>
      </w:pPr>
      <w:r w:rsidRPr="00357287">
        <w:lastRenderedPageBreak/>
        <w:tab/>
        <w:t>(b)</w:t>
      </w:r>
      <w:r w:rsidRPr="00357287">
        <w:tab/>
        <w:t>meets the requirements (if any) specified in the regulations for the purposes of this paragraph.</w:t>
      </w:r>
    </w:p>
    <w:p w:rsidR="001E2B85" w:rsidRPr="00357287" w:rsidRDefault="001E2B85" w:rsidP="0068219D">
      <w:pPr>
        <w:pStyle w:val="Definition"/>
        <w:keepNext/>
      </w:pPr>
      <w:r w:rsidRPr="00357287">
        <w:rPr>
          <w:b/>
          <w:i/>
        </w:rPr>
        <w:t>eligible overseas representative</w:t>
      </w:r>
      <w:r w:rsidRPr="00357287">
        <w:t xml:space="preserve"> means a person who is:</w:t>
      </w:r>
    </w:p>
    <w:p w:rsidR="001E2B85" w:rsidRPr="00357287" w:rsidRDefault="001E2B85" w:rsidP="001E2B85">
      <w:pPr>
        <w:pStyle w:val="paragraph"/>
      </w:pPr>
      <w:r w:rsidRPr="00357287">
        <w:tab/>
        <w:t>(a)</w:t>
      </w:r>
      <w:r w:rsidRPr="00357287">
        <w:tab/>
        <w:t>the head of a diplomatic mission of another country, or the head of a consular post of another country, established in Australia; or</w:t>
      </w:r>
    </w:p>
    <w:p w:rsidR="001E2B85" w:rsidRPr="00357287" w:rsidRDefault="001E2B85" w:rsidP="001E2B85">
      <w:pPr>
        <w:pStyle w:val="paragraph"/>
      </w:pPr>
      <w:r w:rsidRPr="00357287">
        <w:tab/>
        <w:t>(b)</w:t>
      </w:r>
      <w:r w:rsidRPr="00357287">
        <w:tab/>
        <w:t>a member of the staff of such a diplomatic mission, or a member of the staff of such a consular post; or</w:t>
      </w:r>
    </w:p>
    <w:p w:rsidR="001E2B85" w:rsidRPr="00357287" w:rsidRDefault="001E2B85" w:rsidP="001E2B85">
      <w:pPr>
        <w:pStyle w:val="paragraph"/>
        <w:keepNext/>
      </w:pPr>
      <w:r w:rsidRPr="00357287">
        <w:tab/>
        <w:t>(c)</w:t>
      </w:r>
      <w:r w:rsidRPr="00357287">
        <w:tab/>
        <w:t xml:space="preserve">a member of the family of a person referred to in </w:t>
      </w:r>
      <w:r w:rsidR="005F0F63" w:rsidRPr="00357287">
        <w:t>paragraph (</w:t>
      </w:r>
      <w:r w:rsidRPr="00357287">
        <w:t>a) or (b), being a member who forms part of the household of that person;</w:t>
      </w:r>
    </w:p>
    <w:p w:rsidR="001E2B85" w:rsidRPr="00357287" w:rsidRDefault="001E2B85" w:rsidP="001E2B85">
      <w:pPr>
        <w:pStyle w:val="subsection2"/>
      </w:pPr>
      <w:r w:rsidRPr="00357287">
        <w:t>being a person who is neither an Australian citizen nor a person domiciled in Australia but who, under an agreement between the Government of the Commonwealth and the Government of that other country, is to be treated, for the purpose of the provision of medical, hospital and other care, as if the person were an Australian resident.</w:t>
      </w:r>
    </w:p>
    <w:p w:rsidR="001E2B85" w:rsidRPr="00357287" w:rsidRDefault="001E2B85" w:rsidP="001E2B85">
      <w:pPr>
        <w:pStyle w:val="Definition"/>
      </w:pPr>
      <w:r w:rsidRPr="00357287">
        <w:rPr>
          <w:b/>
          <w:i/>
        </w:rPr>
        <w:t>eligible person</w:t>
      </w:r>
      <w:r w:rsidRPr="00357287">
        <w:t xml:space="preserve"> means an Australian resident or an eligible overseas representative.</w:t>
      </w:r>
    </w:p>
    <w:p w:rsidR="001E2B85" w:rsidRPr="00357287" w:rsidRDefault="001E2B85" w:rsidP="001E2B85">
      <w:pPr>
        <w:pStyle w:val="Definition"/>
      </w:pPr>
      <w:r w:rsidRPr="00357287">
        <w:rPr>
          <w:b/>
          <w:i/>
        </w:rPr>
        <w:t>excessive pathology service</w:t>
      </w:r>
      <w:r w:rsidRPr="00357287">
        <w:t xml:space="preserve"> means a pathology service:</w:t>
      </w:r>
    </w:p>
    <w:p w:rsidR="001E2B85" w:rsidRPr="00357287" w:rsidRDefault="001E2B85" w:rsidP="001E2B85">
      <w:pPr>
        <w:pStyle w:val="paragraph"/>
      </w:pPr>
      <w:r w:rsidRPr="00357287">
        <w:tab/>
        <w:t>(a)</w:t>
      </w:r>
      <w:r w:rsidRPr="00357287">
        <w:tab/>
        <w:t>in respect of which medicare benefit has become or may become payable; and</w:t>
      </w:r>
    </w:p>
    <w:p w:rsidR="001E2B85" w:rsidRPr="00357287" w:rsidRDefault="001E2B85" w:rsidP="001E2B85">
      <w:pPr>
        <w:pStyle w:val="paragraph"/>
      </w:pPr>
      <w:r w:rsidRPr="00357287">
        <w:tab/>
        <w:t>(b)</w:t>
      </w:r>
      <w:r w:rsidRPr="00357287">
        <w:tab/>
        <w:t>that is not reasonably necessary for the adequate medical or dental care of the patient concerned.</w:t>
      </w:r>
    </w:p>
    <w:p w:rsidR="001E2B85" w:rsidRPr="00357287" w:rsidRDefault="001E2B85" w:rsidP="001E2B85">
      <w:pPr>
        <w:pStyle w:val="Definition"/>
      </w:pPr>
      <w:r w:rsidRPr="00357287">
        <w:rPr>
          <w:b/>
          <w:i/>
        </w:rPr>
        <w:t>finally determined</w:t>
      </w:r>
      <w:r w:rsidRPr="00357287">
        <w:t xml:space="preserve"> has the same meaning as in the </w:t>
      </w:r>
      <w:r w:rsidRPr="00357287">
        <w:rPr>
          <w:i/>
        </w:rPr>
        <w:t>Migration Act 1958</w:t>
      </w:r>
      <w:r w:rsidRPr="00357287">
        <w:t>.</w:t>
      </w:r>
    </w:p>
    <w:p w:rsidR="001E2B85" w:rsidRPr="00357287" w:rsidRDefault="001E2B85" w:rsidP="00BD0097">
      <w:pPr>
        <w:pStyle w:val="Definition"/>
      </w:pPr>
      <w:r w:rsidRPr="00357287">
        <w:rPr>
          <w:b/>
          <w:i/>
        </w:rPr>
        <w:t>friendly society</w:t>
      </w:r>
      <w:r w:rsidRPr="00357287">
        <w:t xml:space="preserve"> means:</w:t>
      </w:r>
    </w:p>
    <w:p w:rsidR="001E2B85" w:rsidRPr="00357287" w:rsidRDefault="001E2B85" w:rsidP="00BD0097">
      <w:pPr>
        <w:pStyle w:val="paragraph"/>
      </w:pPr>
      <w:r w:rsidRPr="00357287">
        <w:tab/>
        <w:t>(a)</w:t>
      </w:r>
      <w:r w:rsidRPr="00357287">
        <w:tab/>
        <w:t xml:space="preserve">a body that is a friendly society for the purposes of the </w:t>
      </w:r>
      <w:r w:rsidRPr="00357287">
        <w:rPr>
          <w:i/>
        </w:rPr>
        <w:t>Life Insurance Act 1995</w:t>
      </w:r>
      <w:r w:rsidRPr="00357287">
        <w:t>; or</w:t>
      </w:r>
    </w:p>
    <w:p w:rsidR="001E2B85" w:rsidRPr="00357287" w:rsidRDefault="001E2B85" w:rsidP="001E2B85">
      <w:pPr>
        <w:pStyle w:val="paragraph"/>
      </w:pPr>
      <w:r w:rsidRPr="00357287">
        <w:tab/>
        <w:t>(b)</w:t>
      </w:r>
      <w:r w:rsidRPr="00357287">
        <w:tab/>
        <w:t>a body that is registered or incorporated as a friendly society under a law of a State or Territory; or</w:t>
      </w:r>
    </w:p>
    <w:p w:rsidR="001E2B85" w:rsidRPr="00357287" w:rsidRDefault="001E2B85" w:rsidP="001E2B85">
      <w:pPr>
        <w:pStyle w:val="paragraph"/>
      </w:pPr>
      <w:r w:rsidRPr="00357287">
        <w:tab/>
        <w:t>(c)</w:t>
      </w:r>
      <w:r w:rsidRPr="00357287">
        <w:tab/>
        <w:t xml:space="preserve">a body that is permitted, by a law of a State or Territory, to assume or use the expression </w:t>
      </w:r>
      <w:r w:rsidRPr="00357287">
        <w:rPr>
          <w:b/>
          <w:i/>
        </w:rPr>
        <w:t>friendly society</w:t>
      </w:r>
      <w:r w:rsidRPr="00357287">
        <w:t>; or</w:t>
      </w:r>
    </w:p>
    <w:p w:rsidR="001E2B85" w:rsidRPr="00357287" w:rsidRDefault="001E2B85" w:rsidP="001E2B85">
      <w:pPr>
        <w:pStyle w:val="paragraph"/>
      </w:pPr>
      <w:r w:rsidRPr="00357287">
        <w:lastRenderedPageBreak/>
        <w:tab/>
        <w:t>(d)</w:t>
      </w:r>
      <w:r w:rsidRPr="00357287">
        <w:tab/>
        <w:t xml:space="preserve">a body that, immediately before the date that is the transfer date for the purposes of the </w:t>
      </w:r>
      <w:r w:rsidRPr="00357287">
        <w:rPr>
          <w:i/>
        </w:rPr>
        <w:t>Financial Sector Reform (Amendments and Transitional Provisions) Act (No.</w:t>
      </w:r>
      <w:r w:rsidR="005F0F63" w:rsidRPr="00357287">
        <w:rPr>
          <w:i/>
        </w:rPr>
        <w:t> </w:t>
      </w:r>
      <w:r w:rsidRPr="00357287">
        <w:rPr>
          <w:i/>
        </w:rPr>
        <w:t>1) 1999</w:t>
      </w:r>
      <w:r w:rsidRPr="00357287">
        <w:t>, was registered or incorporated as a friendly society under a law of a State or Territory.</w:t>
      </w:r>
    </w:p>
    <w:p w:rsidR="001E2B85" w:rsidRPr="00357287" w:rsidRDefault="001E2B85" w:rsidP="001E2B85">
      <w:pPr>
        <w:pStyle w:val="Definition"/>
      </w:pPr>
      <w:r w:rsidRPr="00357287">
        <w:rPr>
          <w:b/>
          <w:i/>
        </w:rPr>
        <w:t>general medical services table</w:t>
      </w:r>
      <w:r w:rsidRPr="00357287">
        <w:t>, means the table prescribed under section</w:t>
      </w:r>
      <w:r w:rsidR="005F0F63" w:rsidRPr="00357287">
        <w:t> </w:t>
      </w:r>
      <w:r w:rsidRPr="00357287">
        <w:t>4.</w:t>
      </w:r>
    </w:p>
    <w:p w:rsidR="00357287" w:rsidRPr="00357287" w:rsidRDefault="00357287" w:rsidP="00357287">
      <w:pPr>
        <w:pStyle w:val="Definition"/>
      </w:pPr>
      <w:r w:rsidRPr="00357287">
        <w:rPr>
          <w:b/>
          <w:i/>
        </w:rPr>
        <w:t>general practitioner</w:t>
      </w:r>
      <w:r w:rsidRPr="00357287">
        <w:t xml:space="preserve"> means:</w:t>
      </w:r>
    </w:p>
    <w:p w:rsidR="00357287" w:rsidRPr="00357287" w:rsidRDefault="00357287" w:rsidP="00357287">
      <w:pPr>
        <w:pStyle w:val="paragraph"/>
      </w:pPr>
      <w:r w:rsidRPr="00357287">
        <w:tab/>
        <w:t>(a)</w:t>
      </w:r>
      <w:r w:rsidRPr="00357287">
        <w:tab/>
        <w:t>a medical practitioner who is registered under the National Law in the specialty of general practice; or</w:t>
      </w:r>
    </w:p>
    <w:p w:rsidR="00357287" w:rsidRPr="00357287" w:rsidRDefault="00357287" w:rsidP="00357287">
      <w:pPr>
        <w:pStyle w:val="paragraph"/>
      </w:pPr>
      <w:r w:rsidRPr="00357287">
        <w:tab/>
        <w:t>(b)</w:t>
      </w:r>
      <w:r w:rsidRPr="00357287">
        <w:tab/>
        <w:t>a medical practitioner of a kind prescribed by the regulations for the purposes of this paragraph.</w:t>
      </w:r>
    </w:p>
    <w:p w:rsidR="00F257BC" w:rsidRPr="00357287" w:rsidRDefault="00F257BC" w:rsidP="00F257BC">
      <w:pPr>
        <w:pStyle w:val="Definition"/>
      </w:pPr>
      <w:r w:rsidRPr="00357287">
        <w:rPr>
          <w:b/>
          <w:i/>
        </w:rPr>
        <w:t>hospital</w:t>
      </w:r>
      <w:r w:rsidRPr="00357287">
        <w:t xml:space="preserve"> has the meaning given by subsection</w:t>
      </w:r>
      <w:r w:rsidR="005F0F63" w:rsidRPr="00357287">
        <w:t> </w:t>
      </w:r>
      <w:r w:rsidRPr="00357287">
        <w:t>121</w:t>
      </w:r>
      <w:r w:rsidR="00AA0EB2">
        <w:noBreakHyphen/>
      </w:r>
      <w:r w:rsidRPr="00357287">
        <w:t xml:space="preserve">5(5) of the </w:t>
      </w:r>
      <w:r w:rsidRPr="00357287">
        <w:rPr>
          <w:i/>
        </w:rPr>
        <w:t>Private Health Insurance Act 2007</w:t>
      </w:r>
      <w:r w:rsidRPr="00357287">
        <w:t>.</w:t>
      </w:r>
    </w:p>
    <w:p w:rsidR="002F40D6" w:rsidRPr="00357287" w:rsidRDefault="002F40D6" w:rsidP="002F40D6">
      <w:pPr>
        <w:pStyle w:val="Definition"/>
      </w:pPr>
      <w:r w:rsidRPr="00357287">
        <w:rPr>
          <w:b/>
          <w:i/>
        </w:rPr>
        <w:t>hospital service</w:t>
      </w:r>
      <w:r w:rsidRPr="00357287">
        <w:t xml:space="preserve"> means a health service of a kind provided in a hospital and includes:</w:t>
      </w:r>
    </w:p>
    <w:p w:rsidR="002F40D6" w:rsidRPr="00357287" w:rsidRDefault="002F40D6" w:rsidP="002F40D6">
      <w:pPr>
        <w:pStyle w:val="paragraph"/>
      </w:pPr>
      <w:r w:rsidRPr="00357287">
        <w:tab/>
        <w:t>(a)</w:t>
      </w:r>
      <w:r w:rsidRPr="00357287">
        <w:tab/>
        <w:t>accommodation in a hospital for the purposes of receiving treatment; and</w:t>
      </w:r>
    </w:p>
    <w:p w:rsidR="002F40D6" w:rsidRPr="00357287" w:rsidRDefault="002F40D6" w:rsidP="002F40D6">
      <w:pPr>
        <w:pStyle w:val="paragraph"/>
      </w:pPr>
      <w:r w:rsidRPr="00357287">
        <w:tab/>
        <w:t>(b)</w:t>
      </w:r>
      <w:r w:rsidRPr="00357287">
        <w:tab/>
        <w:t>nursing care and treatment; and</w:t>
      </w:r>
    </w:p>
    <w:p w:rsidR="002F40D6" w:rsidRPr="00357287" w:rsidRDefault="002F40D6" w:rsidP="002F40D6">
      <w:pPr>
        <w:pStyle w:val="paragraph"/>
      </w:pPr>
      <w:r w:rsidRPr="00357287">
        <w:tab/>
        <w:t>(c)</w:t>
      </w:r>
      <w:r w:rsidRPr="00357287">
        <w:tab/>
        <w:t>medical care and treatment including diagnostic services; and</w:t>
      </w:r>
    </w:p>
    <w:p w:rsidR="002F40D6" w:rsidRPr="00357287" w:rsidRDefault="002F40D6" w:rsidP="002F40D6">
      <w:pPr>
        <w:pStyle w:val="paragraph"/>
      </w:pPr>
      <w:r w:rsidRPr="00357287">
        <w:tab/>
        <w:t>(d)</w:t>
      </w:r>
      <w:r w:rsidRPr="00357287">
        <w:tab/>
        <w:t>outpatient, accident and emergency services.</w:t>
      </w:r>
    </w:p>
    <w:p w:rsidR="002F40D6" w:rsidRPr="00357287" w:rsidRDefault="002F40D6" w:rsidP="002F40D6">
      <w:pPr>
        <w:pStyle w:val="Definition"/>
      </w:pPr>
      <w:r w:rsidRPr="00357287">
        <w:rPr>
          <w:b/>
          <w:i/>
        </w:rPr>
        <w:t>hospital</w:t>
      </w:r>
      <w:r w:rsidR="00AA0EB2">
        <w:rPr>
          <w:b/>
          <w:i/>
        </w:rPr>
        <w:noBreakHyphen/>
      </w:r>
      <w:r w:rsidRPr="00357287">
        <w:rPr>
          <w:b/>
          <w:i/>
        </w:rPr>
        <w:t>substitute treatment</w:t>
      </w:r>
      <w:r w:rsidRPr="00357287">
        <w:t xml:space="preserve"> has the same meaning as in the </w:t>
      </w:r>
      <w:r w:rsidRPr="00357287">
        <w:rPr>
          <w:i/>
        </w:rPr>
        <w:t>Private Health Insurance Act 2007</w:t>
      </w:r>
      <w:r w:rsidRPr="00357287">
        <w:t>.</w:t>
      </w:r>
    </w:p>
    <w:p w:rsidR="002F40D6" w:rsidRPr="00357287" w:rsidRDefault="002F40D6" w:rsidP="002F40D6">
      <w:pPr>
        <w:pStyle w:val="Definition"/>
      </w:pPr>
      <w:r w:rsidRPr="00357287">
        <w:rPr>
          <w:b/>
          <w:i/>
        </w:rPr>
        <w:t>hospital treatment</w:t>
      </w:r>
      <w:r w:rsidRPr="00357287">
        <w:t xml:space="preserve"> has the meaning given by section</w:t>
      </w:r>
      <w:r w:rsidR="005F0F63" w:rsidRPr="00357287">
        <w:t> </w:t>
      </w:r>
      <w:r w:rsidRPr="00357287">
        <w:t>121</w:t>
      </w:r>
      <w:r w:rsidR="00AA0EB2">
        <w:noBreakHyphen/>
      </w:r>
      <w:r w:rsidRPr="00357287">
        <w:t xml:space="preserve">5 of the </w:t>
      </w:r>
      <w:r w:rsidRPr="00357287">
        <w:rPr>
          <w:i/>
        </w:rPr>
        <w:t>Private Health Insurance Act 2007</w:t>
      </w:r>
      <w:r w:rsidRPr="00357287">
        <w:t>.</w:t>
      </w:r>
    </w:p>
    <w:p w:rsidR="003C0BFE" w:rsidRPr="00357287" w:rsidRDefault="003C0BFE" w:rsidP="003C0BFE">
      <w:pPr>
        <w:pStyle w:val="Definition"/>
      </w:pPr>
      <w:r w:rsidRPr="00357287">
        <w:rPr>
          <w:b/>
          <w:i/>
        </w:rPr>
        <w:t>Human Services Department</w:t>
      </w:r>
      <w:r w:rsidRPr="00357287">
        <w:t xml:space="preserve"> means the Department administered by the Human Services Minister.</w:t>
      </w:r>
    </w:p>
    <w:p w:rsidR="00B40C2A" w:rsidRPr="00357287" w:rsidRDefault="00B40C2A" w:rsidP="00B40C2A">
      <w:pPr>
        <w:pStyle w:val="Definition"/>
      </w:pPr>
      <w:r w:rsidRPr="00357287">
        <w:rPr>
          <w:b/>
          <w:i/>
        </w:rPr>
        <w:t>Human Services Minister</w:t>
      </w:r>
      <w:r w:rsidRPr="00357287">
        <w:t xml:space="preserve"> means the Minister administering the </w:t>
      </w:r>
      <w:r w:rsidRPr="00357287">
        <w:rPr>
          <w:i/>
        </w:rPr>
        <w:t>Human Services (Centrelink) Act 1997</w:t>
      </w:r>
      <w:r w:rsidRPr="00357287">
        <w:t>.</w:t>
      </w:r>
    </w:p>
    <w:p w:rsidR="00441551" w:rsidRPr="00357287" w:rsidRDefault="00441551" w:rsidP="00441551">
      <w:pPr>
        <w:pStyle w:val="Definition"/>
        <w:rPr>
          <w:i/>
        </w:rPr>
      </w:pPr>
      <w:r w:rsidRPr="00357287">
        <w:rPr>
          <w:b/>
          <w:i/>
        </w:rPr>
        <w:t>Immigration Department</w:t>
      </w:r>
      <w:r w:rsidRPr="00357287">
        <w:t xml:space="preserve"> means the Department administered by the Minister administering the </w:t>
      </w:r>
      <w:r w:rsidRPr="00357287">
        <w:rPr>
          <w:i/>
        </w:rPr>
        <w:t>Migration Act 1958</w:t>
      </w:r>
      <w:r w:rsidRPr="00357287">
        <w:t>.</w:t>
      </w:r>
    </w:p>
    <w:p w:rsidR="001E2B85" w:rsidRPr="00357287" w:rsidRDefault="001E2B85" w:rsidP="001E2B85">
      <w:pPr>
        <w:pStyle w:val="Definition"/>
      </w:pPr>
      <w:r w:rsidRPr="00357287">
        <w:rPr>
          <w:b/>
          <w:i/>
        </w:rPr>
        <w:lastRenderedPageBreak/>
        <w:t>initiate</w:t>
      </w:r>
      <w:r w:rsidRPr="00357287">
        <w:t>, in relation to a pathology service or a diagnostic imaging service, means make the decision by reason of which the service is rendered.</w:t>
      </w:r>
    </w:p>
    <w:p w:rsidR="001E2B85" w:rsidRPr="00357287" w:rsidRDefault="001E2B85" w:rsidP="001E2B85">
      <w:pPr>
        <w:pStyle w:val="Definition"/>
      </w:pPr>
      <w:r w:rsidRPr="00357287">
        <w:rPr>
          <w:b/>
          <w:i/>
        </w:rPr>
        <w:t>item</w:t>
      </w:r>
      <w:r w:rsidRPr="00357287">
        <w:t xml:space="preserve"> means an item in the table.</w:t>
      </w:r>
    </w:p>
    <w:p w:rsidR="001E2B85" w:rsidRPr="00357287" w:rsidRDefault="001E2B85" w:rsidP="004A6AAA">
      <w:pPr>
        <w:pStyle w:val="Definition"/>
        <w:keepLines/>
      </w:pPr>
      <w:r w:rsidRPr="00357287">
        <w:rPr>
          <w:b/>
          <w:i/>
        </w:rPr>
        <w:t>listed</w:t>
      </w:r>
      <w:r w:rsidRPr="00357287">
        <w:t>:</w:t>
      </w:r>
    </w:p>
    <w:p w:rsidR="001E2B85" w:rsidRPr="00357287" w:rsidRDefault="001E2B85" w:rsidP="004A6AAA">
      <w:pPr>
        <w:pStyle w:val="paragraph"/>
        <w:keepLines/>
      </w:pPr>
      <w:r w:rsidRPr="00357287">
        <w:tab/>
        <w:t>(a)</w:t>
      </w:r>
      <w:r w:rsidRPr="00357287">
        <w:tab/>
        <w:t>in relation to diagnostic imaging equipment—has the meaning given by subsections</w:t>
      </w:r>
      <w:r w:rsidR="005F0F63" w:rsidRPr="00357287">
        <w:t> </w:t>
      </w:r>
      <w:r w:rsidRPr="00357287">
        <w:t>16D(4) and (5); and</w:t>
      </w:r>
    </w:p>
    <w:p w:rsidR="001E2B85" w:rsidRPr="00357287" w:rsidRDefault="001E2B85" w:rsidP="004A6AAA">
      <w:pPr>
        <w:pStyle w:val="paragraph"/>
        <w:keepLines/>
      </w:pPr>
      <w:r w:rsidRPr="00357287">
        <w:tab/>
        <w:t>(b)</w:t>
      </w:r>
      <w:r w:rsidRPr="00357287">
        <w:tab/>
        <w:t>in relation to radiation oncology equipment—has the meaning given by subsections</w:t>
      </w:r>
      <w:r w:rsidR="005F0F63" w:rsidRPr="00357287">
        <w:t> </w:t>
      </w:r>
      <w:r w:rsidRPr="00357287">
        <w:t>16F(6) and (7).</w:t>
      </w:r>
    </w:p>
    <w:p w:rsidR="0083095F" w:rsidRPr="00357287" w:rsidRDefault="0083095F" w:rsidP="0083095F">
      <w:pPr>
        <w:pStyle w:val="Definition"/>
      </w:pPr>
      <w:r w:rsidRPr="00357287">
        <w:rPr>
          <w:b/>
          <w:i/>
        </w:rPr>
        <w:t xml:space="preserve">medical entrepreneur </w:t>
      </w:r>
      <w:r w:rsidRPr="00357287">
        <w:t>has the meaning given by section</w:t>
      </w:r>
      <w:r w:rsidR="005F0F63" w:rsidRPr="00357287">
        <w:t> </w:t>
      </w:r>
      <w:r w:rsidRPr="00357287">
        <w:t>3B.</w:t>
      </w:r>
    </w:p>
    <w:p w:rsidR="001E2B85" w:rsidRPr="00357287" w:rsidRDefault="001E2B85" w:rsidP="001E2B85">
      <w:pPr>
        <w:pStyle w:val="Definition"/>
      </w:pPr>
      <w:r w:rsidRPr="00357287">
        <w:rPr>
          <w:b/>
          <w:i/>
        </w:rPr>
        <w:t>medical expenses</w:t>
      </w:r>
      <w:r w:rsidRPr="00357287">
        <w:t xml:space="preserve"> means an amount payable in respect of a professional service.</w:t>
      </w:r>
    </w:p>
    <w:p w:rsidR="00357287" w:rsidRPr="00357287" w:rsidRDefault="00357287" w:rsidP="00357287">
      <w:pPr>
        <w:pStyle w:val="Definition"/>
      </w:pPr>
      <w:r w:rsidRPr="00357287">
        <w:rPr>
          <w:b/>
          <w:i/>
        </w:rPr>
        <w:t>medical practitioner</w:t>
      </w:r>
      <w:r w:rsidRPr="00357287">
        <w:t xml:space="preserve"> means a person who is registered under the National Law in the medical profession.</w:t>
      </w:r>
    </w:p>
    <w:p w:rsidR="001E2B85" w:rsidRPr="00357287" w:rsidRDefault="001E2B85" w:rsidP="001E2B85">
      <w:pPr>
        <w:pStyle w:val="Definition"/>
      </w:pPr>
      <w:r w:rsidRPr="00357287">
        <w:rPr>
          <w:b/>
          <w:i/>
        </w:rPr>
        <w:t>medicare benefit</w:t>
      </w:r>
      <w:r w:rsidRPr="00357287">
        <w:t xml:space="preserve"> means a medicare benefit under Part</w:t>
      </w:r>
      <w:r w:rsidR="0080009E" w:rsidRPr="00357287">
        <w:t> </w:t>
      </w:r>
      <w:r w:rsidRPr="00357287">
        <w:t>II.</w:t>
      </w:r>
    </w:p>
    <w:p w:rsidR="001A0750" w:rsidRPr="00357287" w:rsidRDefault="001A0750" w:rsidP="001A0750">
      <w:pPr>
        <w:pStyle w:val="Definition"/>
      </w:pPr>
      <w:r w:rsidRPr="00357287">
        <w:rPr>
          <w:b/>
          <w:i/>
        </w:rPr>
        <w:t>medicare number</w:t>
      </w:r>
      <w:r w:rsidRPr="00357287">
        <w:t xml:space="preserve"> has the same meaning as in subsection</w:t>
      </w:r>
      <w:r w:rsidR="005F0F63" w:rsidRPr="00357287">
        <w:t> </w:t>
      </w:r>
      <w:r w:rsidRPr="00357287">
        <w:t xml:space="preserve">84(1) of the </w:t>
      </w:r>
      <w:r w:rsidRPr="00357287">
        <w:rPr>
          <w:i/>
        </w:rPr>
        <w:t>National Health Act 1953</w:t>
      </w:r>
      <w:r w:rsidRPr="00357287">
        <w:t>.</w:t>
      </w:r>
    </w:p>
    <w:p w:rsidR="00B40C2A" w:rsidRPr="00357287" w:rsidRDefault="00B40C2A" w:rsidP="00B40C2A">
      <w:pPr>
        <w:pStyle w:val="Definition"/>
      </w:pPr>
      <w:r w:rsidRPr="00357287">
        <w:rPr>
          <w:b/>
          <w:i/>
        </w:rPr>
        <w:t>medicare program</w:t>
      </w:r>
      <w:r w:rsidRPr="00357287">
        <w:t xml:space="preserve"> has the same meaning as in the </w:t>
      </w:r>
      <w:r w:rsidRPr="00357287">
        <w:rPr>
          <w:i/>
        </w:rPr>
        <w:t>Human Services (Medicare) Act 1973</w:t>
      </w:r>
      <w:r w:rsidRPr="00357287">
        <w:t>.</w:t>
      </w:r>
    </w:p>
    <w:p w:rsidR="00357287" w:rsidRPr="00357287" w:rsidRDefault="00357287" w:rsidP="00357287">
      <w:pPr>
        <w:pStyle w:val="Definition"/>
      </w:pPr>
      <w:r w:rsidRPr="00357287">
        <w:rPr>
          <w:b/>
          <w:i/>
        </w:rPr>
        <w:t>midwife</w:t>
      </w:r>
      <w:r w:rsidRPr="00357287">
        <w:t xml:space="preserve"> means a person who is registered under the National Law in the midwifery profession.</w:t>
      </w:r>
    </w:p>
    <w:p w:rsidR="001E2B85" w:rsidRPr="00357287" w:rsidRDefault="001E2B85" w:rsidP="001E2B85">
      <w:pPr>
        <w:pStyle w:val="Definition"/>
      </w:pPr>
      <w:r w:rsidRPr="00357287">
        <w:rPr>
          <w:b/>
          <w:i/>
        </w:rPr>
        <w:t>Migration Regulations</w:t>
      </w:r>
      <w:r w:rsidRPr="00357287">
        <w:t xml:space="preserve"> means regulations made under the </w:t>
      </w:r>
      <w:r w:rsidRPr="00357287">
        <w:rPr>
          <w:i/>
        </w:rPr>
        <w:t>Migration Act 1958</w:t>
      </w:r>
      <w:r w:rsidRPr="00357287">
        <w:t>.</w:t>
      </w:r>
    </w:p>
    <w:p w:rsidR="001E2B85" w:rsidRPr="00357287" w:rsidRDefault="001E2B85" w:rsidP="001E2B85">
      <w:pPr>
        <w:pStyle w:val="Definition"/>
      </w:pPr>
      <w:r w:rsidRPr="00357287">
        <w:rPr>
          <w:b/>
          <w:i/>
        </w:rPr>
        <w:t>month</w:t>
      </w:r>
      <w:r w:rsidRPr="00357287">
        <w:t xml:space="preserve"> means a month of the year.</w:t>
      </w:r>
    </w:p>
    <w:p w:rsidR="00357287" w:rsidRPr="00357287" w:rsidRDefault="00357287" w:rsidP="00357287">
      <w:pPr>
        <w:pStyle w:val="Definition"/>
      </w:pPr>
      <w:r w:rsidRPr="00357287">
        <w:rPr>
          <w:b/>
          <w:i/>
        </w:rPr>
        <w:t>National Law</w:t>
      </w:r>
      <w:r w:rsidRPr="00357287">
        <w:t xml:space="preserve"> means:</w:t>
      </w:r>
    </w:p>
    <w:p w:rsidR="00357287" w:rsidRPr="00357287" w:rsidRDefault="00357287" w:rsidP="00357287">
      <w:pPr>
        <w:pStyle w:val="paragraph"/>
      </w:pPr>
      <w:r w:rsidRPr="00357287">
        <w:tab/>
        <w:t>(a)</w:t>
      </w:r>
      <w:r w:rsidRPr="00357287">
        <w:tab/>
        <w:t xml:space="preserve">for a State or Territory (other than Western Australia)—the Health Practitioner Regulation National Law set out in the Schedule to the </w:t>
      </w:r>
      <w:r w:rsidRPr="00357287">
        <w:rPr>
          <w:i/>
        </w:rPr>
        <w:t xml:space="preserve">Health Practitioner Regulation National Law </w:t>
      </w:r>
      <w:r w:rsidRPr="00357287">
        <w:rPr>
          <w:i/>
        </w:rPr>
        <w:lastRenderedPageBreak/>
        <w:t>Act 2009</w:t>
      </w:r>
      <w:r w:rsidRPr="00357287">
        <w:t xml:space="preserve"> (Qld), as it applies (with or without modification) as a law of the State or Territory; or</w:t>
      </w:r>
    </w:p>
    <w:p w:rsidR="00357287" w:rsidRPr="00357287" w:rsidRDefault="00357287" w:rsidP="00357287">
      <w:pPr>
        <w:pStyle w:val="paragraph"/>
      </w:pPr>
      <w:r w:rsidRPr="00357287">
        <w:tab/>
        <w:t>(b)</w:t>
      </w:r>
      <w:r w:rsidRPr="00357287">
        <w:tab/>
        <w:t xml:space="preserve">for Western Australia—the </w:t>
      </w:r>
      <w:r w:rsidRPr="00357287">
        <w:rPr>
          <w:i/>
        </w:rPr>
        <w:t>Health Practitioner Regulation National Law (WA) Act 2010</w:t>
      </w:r>
      <w:r w:rsidRPr="00357287">
        <w:t xml:space="preserve"> (WA), so far as that Act corresponds to the Health Practitioner Regulation National Law set out in the Schedule to the </w:t>
      </w:r>
      <w:r w:rsidRPr="00357287">
        <w:rPr>
          <w:i/>
        </w:rPr>
        <w:t>Health Practitioner Regulation National Law Act 2009</w:t>
      </w:r>
      <w:r w:rsidRPr="00357287">
        <w:t xml:space="preserve"> (Qld).</w:t>
      </w:r>
    </w:p>
    <w:p w:rsidR="001E2B85" w:rsidRPr="00357287" w:rsidRDefault="001E2B85" w:rsidP="001E2B85">
      <w:pPr>
        <w:pStyle w:val="Definition"/>
      </w:pPr>
      <w:r w:rsidRPr="00357287">
        <w:rPr>
          <w:b/>
          <w:i/>
        </w:rPr>
        <w:t>NR</w:t>
      </w:r>
      <w:r w:rsidR="00AA0EB2">
        <w:rPr>
          <w:b/>
          <w:i/>
        </w:rPr>
        <w:noBreakHyphen/>
      </w:r>
      <w:r w:rsidRPr="00357287">
        <w:rPr>
          <w:b/>
          <w:i/>
        </w:rPr>
        <w:t>type diagnostic imaging service</w:t>
      </w:r>
      <w:r w:rsidRPr="00357287">
        <w:t xml:space="preserve"> means a diagnostic imaging service corresponding to an item of the diagnostic imaging services table that is classified as an NR</w:t>
      </w:r>
      <w:r w:rsidR="00AA0EB2">
        <w:noBreakHyphen/>
      </w:r>
      <w:r w:rsidRPr="00357287">
        <w:t>type service in the table.</w:t>
      </w:r>
    </w:p>
    <w:p w:rsidR="00357287" w:rsidRPr="00357287" w:rsidRDefault="00357287" w:rsidP="00357287">
      <w:pPr>
        <w:pStyle w:val="Definition"/>
      </w:pPr>
      <w:r w:rsidRPr="00357287">
        <w:rPr>
          <w:b/>
          <w:i/>
        </w:rPr>
        <w:t>nurse practitioner</w:t>
      </w:r>
      <w:r w:rsidRPr="00357287">
        <w:t xml:space="preserve"> means a person who is registered under the National Law in the nursing profession as a nurse practitioner.</w:t>
      </w:r>
    </w:p>
    <w:p w:rsidR="001E2B85" w:rsidRPr="00357287" w:rsidRDefault="001E2B85" w:rsidP="001E2B85">
      <w:pPr>
        <w:pStyle w:val="Definition"/>
      </w:pPr>
      <w:r w:rsidRPr="00357287">
        <w:rPr>
          <w:b/>
          <w:i/>
        </w:rPr>
        <w:t>nursing care</w:t>
      </w:r>
      <w:r w:rsidRPr="00357287">
        <w:t xml:space="preserve"> means nursing care given by or under the supervision of a registered nurse.</w:t>
      </w:r>
    </w:p>
    <w:p w:rsidR="002F40D6" w:rsidRPr="00357287" w:rsidRDefault="002F40D6" w:rsidP="002F40D6">
      <w:pPr>
        <w:pStyle w:val="Definition"/>
      </w:pPr>
      <w:r w:rsidRPr="00357287">
        <w:rPr>
          <w:b/>
          <w:i/>
        </w:rPr>
        <w:t>nursing</w:t>
      </w:r>
      <w:r w:rsidR="00AA0EB2">
        <w:rPr>
          <w:b/>
          <w:i/>
        </w:rPr>
        <w:noBreakHyphen/>
      </w:r>
      <w:r w:rsidRPr="00357287">
        <w:rPr>
          <w:b/>
          <w:i/>
        </w:rPr>
        <w:t>home type patient</w:t>
      </w:r>
      <w:r w:rsidRPr="00357287">
        <w:t>, in relation to a hospital, means a patient in the hospital who has been provided with accommodation and nursing care, as an end in itself, for a continuous period exceeding 35 days.</w:t>
      </w:r>
    </w:p>
    <w:p w:rsidR="00357287" w:rsidRPr="00357287" w:rsidRDefault="00357287" w:rsidP="00357287">
      <w:pPr>
        <w:pStyle w:val="Definition"/>
      </w:pPr>
      <w:r w:rsidRPr="00357287">
        <w:rPr>
          <w:b/>
          <w:i/>
        </w:rPr>
        <w:t>optometrist</w:t>
      </w:r>
      <w:r w:rsidRPr="00357287">
        <w:t xml:space="preserve"> means a person who is registered under the National Law in the optometry profession.</w:t>
      </w:r>
    </w:p>
    <w:p w:rsidR="001E2B85" w:rsidRPr="00357287" w:rsidRDefault="001E2B85" w:rsidP="001E2B85">
      <w:pPr>
        <w:pStyle w:val="Definition"/>
        <w:keepNext/>
        <w:keepLines/>
      </w:pPr>
      <w:r w:rsidRPr="00357287">
        <w:rPr>
          <w:b/>
          <w:i/>
        </w:rPr>
        <w:t>ordinarily located</w:t>
      </w:r>
      <w:r w:rsidRPr="00357287">
        <w:t>:</w:t>
      </w:r>
    </w:p>
    <w:p w:rsidR="001E2B85" w:rsidRPr="00357287" w:rsidRDefault="001E2B85" w:rsidP="001E2B85">
      <w:pPr>
        <w:pStyle w:val="paragraph"/>
        <w:keepNext/>
        <w:keepLines/>
      </w:pPr>
      <w:r w:rsidRPr="00357287">
        <w:tab/>
        <w:t>(a)</w:t>
      </w:r>
      <w:r w:rsidRPr="00357287">
        <w:tab/>
        <w:t>in relation to diagnostic imaging premises—has a meaning affected by subsection</w:t>
      </w:r>
      <w:r w:rsidR="005F0F63" w:rsidRPr="00357287">
        <w:t> </w:t>
      </w:r>
      <w:r w:rsidRPr="00357287">
        <w:t>16D(6); and</w:t>
      </w:r>
    </w:p>
    <w:p w:rsidR="001E2B85" w:rsidRPr="00357287" w:rsidRDefault="001E2B85" w:rsidP="001E2B85">
      <w:pPr>
        <w:pStyle w:val="paragraph"/>
      </w:pPr>
      <w:r w:rsidRPr="00357287">
        <w:tab/>
        <w:t>(b)</w:t>
      </w:r>
      <w:r w:rsidRPr="00357287">
        <w:tab/>
        <w:t>in relation to bases for mobile diagnostic imaging equipment—has a meaning affected by subsection</w:t>
      </w:r>
      <w:r w:rsidR="005F0F63" w:rsidRPr="00357287">
        <w:t> </w:t>
      </w:r>
      <w:r w:rsidRPr="00357287">
        <w:t>16D(8); and</w:t>
      </w:r>
    </w:p>
    <w:p w:rsidR="001E2B85" w:rsidRPr="00357287" w:rsidRDefault="001E2B85" w:rsidP="001E2B85">
      <w:pPr>
        <w:pStyle w:val="paragraph"/>
      </w:pPr>
      <w:r w:rsidRPr="00357287">
        <w:tab/>
        <w:t>(c)</w:t>
      </w:r>
      <w:r w:rsidRPr="00357287">
        <w:tab/>
        <w:t>in relation to radiation oncology premises—has a meaning affected by subsection</w:t>
      </w:r>
      <w:r w:rsidR="005F0F63" w:rsidRPr="00357287">
        <w:t> </w:t>
      </w:r>
      <w:r w:rsidRPr="00357287">
        <w:t>16F(8); and</w:t>
      </w:r>
    </w:p>
    <w:p w:rsidR="001E2B85" w:rsidRPr="00357287" w:rsidRDefault="001E2B85" w:rsidP="001E2B85">
      <w:pPr>
        <w:pStyle w:val="paragraph"/>
      </w:pPr>
      <w:r w:rsidRPr="00357287">
        <w:tab/>
        <w:t>(d)</w:t>
      </w:r>
      <w:r w:rsidRPr="00357287">
        <w:tab/>
        <w:t>in relation to bases for mobile radiation oncology equipment—has a meaning affected by subsection</w:t>
      </w:r>
      <w:r w:rsidR="005F0F63" w:rsidRPr="00357287">
        <w:t> </w:t>
      </w:r>
      <w:r w:rsidRPr="00357287">
        <w:t>16F(10).</w:t>
      </w:r>
    </w:p>
    <w:p w:rsidR="001E2B85" w:rsidRPr="00357287" w:rsidRDefault="001E2B85" w:rsidP="001E2B85">
      <w:pPr>
        <w:pStyle w:val="Definition"/>
      </w:pPr>
      <w:r w:rsidRPr="00357287">
        <w:rPr>
          <w:b/>
          <w:i/>
        </w:rPr>
        <w:t>organization</w:t>
      </w:r>
      <w:r w:rsidRPr="00357287">
        <w:t xml:space="preserve"> means a society, body or group of persons, whether corporate or unincorporate.</w:t>
      </w:r>
    </w:p>
    <w:p w:rsidR="00357287" w:rsidRPr="00357287" w:rsidRDefault="00357287" w:rsidP="00357287">
      <w:pPr>
        <w:pStyle w:val="Definition"/>
      </w:pPr>
      <w:r w:rsidRPr="00357287">
        <w:rPr>
          <w:b/>
          <w:i/>
        </w:rPr>
        <w:lastRenderedPageBreak/>
        <w:t>osteopath</w:t>
      </w:r>
      <w:r w:rsidRPr="00357287">
        <w:t xml:space="preserve"> means a person who is registered under the National Law in the osteopathy profession.</w:t>
      </w:r>
    </w:p>
    <w:p w:rsidR="001E2B85" w:rsidRPr="00357287" w:rsidRDefault="001E2B85" w:rsidP="001E2B85">
      <w:pPr>
        <w:pStyle w:val="Definition"/>
      </w:pPr>
      <w:r w:rsidRPr="00357287">
        <w:rPr>
          <w:b/>
          <w:i/>
        </w:rPr>
        <w:t>out</w:t>
      </w:r>
      <w:r w:rsidR="00AA0EB2">
        <w:rPr>
          <w:b/>
          <w:i/>
        </w:rPr>
        <w:noBreakHyphen/>
      </w:r>
      <w:r w:rsidRPr="00357287">
        <w:rPr>
          <w:b/>
          <w:i/>
        </w:rPr>
        <w:t>patient service</w:t>
      </w:r>
      <w:r w:rsidRPr="00357287">
        <w:t>, in relation to a hospital, means a health service or procedure provided by the hospital to an eligible person other than a patient of the hospital.</w:t>
      </w:r>
    </w:p>
    <w:p w:rsidR="001F5585" w:rsidRPr="00357287" w:rsidRDefault="001F5585" w:rsidP="001F5585">
      <w:pPr>
        <w:pStyle w:val="Definition"/>
      </w:pPr>
      <w:r w:rsidRPr="00357287">
        <w:rPr>
          <w:b/>
          <w:bCs/>
          <w:i/>
          <w:iCs/>
        </w:rPr>
        <w:t>paid work</w:t>
      </w:r>
      <w:r w:rsidRPr="00357287">
        <w:t xml:space="preserve"> means work for financial gain or reward (whether as an employee, a self</w:t>
      </w:r>
      <w:r w:rsidR="00AA0EB2">
        <w:noBreakHyphen/>
      </w:r>
      <w:r w:rsidRPr="00357287">
        <w:t>employed person or otherwise).</w:t>
      </w:r>
    </w:p>
    <w:p w:rsidR="001E2B85" w:rsidRPr="00357287" w:rsidRDefault="001E2B85" w:rsidP="001E2B85">
      <w:pPr>
        <w:pStyle w:val="Definition"/>
      </w:pPr>
      <w:r w:rsidRPr="00357287">
        <w:rPr>
          <w:b/>
          <w:i/>
        </w:rPr>
        <w:t>parent visa</w:t>
      </w:r>
      <w:r w:rsidRPr="00357287">
        <w:t>: a person has applied for a parent visa if:</w:t>
      </w:r>
    </w:p>
    <w:p w:rsidR="001E2B85" w:rsidRPr="00357287" w:rsidRDefault="001E2B85" w:rsidP="001E2B85">
      <w:pPr>
        <w:pStyle w:val="paragraph"/>
      </w:pPr>
      <w:r w:rsidRPr="00357287">
        <w:tab/>
        <w:t>(a)</w:t>
      </w:r>
      <w:r w:rsidRPr="00357287">
        <w:tab/>
        <w:t>the person has applied for a permanent visa included in a class of visas under the Migration Regulations, being a class that has the word “parent” in its title; or</w:t>
      </w:r>
    </w:p>
    <w:p w:rsidR="001E2B85" w:rsidRPr="00357287" w:rsidRDefault="001E2B85" w:rsidP="001E2B85">
      <w:pPr>
        <w:pStyle w:val="paragraph"/>
      </w:pPr>
      <w:r w:rsidRPr="00357287">
        <w:tab/>
        <w:t>(b)</w:t>
      </w:r>
      <w:r w:rsidRPr="00357287">
        <w:tab/>
        <w:t>before 1</w:t>
      </w:r>
      <w:r w:rsidR="005F0F63" w:rsidRPr="00357287">
        <w:t> </w:t>
      </w:r>
      <w:r w:rsidRPr="00357287">
        <w:t>November 1999 the person applied for a Change in Circumstance (Residence</w:t>
      </w:r>
      <w:r w:rsidR="00C57224" w:rsidRPr="00357287">
        <w:t>) (C</w:t>
      </w:r>
      <w:r w:rsidRPr="00357287">
        <w:t>lass AG) visa, a Family (Residence</w:t>
      </w:r>
      <w:r w:rsidR="00C57224" w:rsidRPr="00357287">
        <w:t>)</w:t>
      </w:r>
      <w:r w:rsidR="00A81CF9" w:rsidRPr="00357287">
        <w:t xml:space="preserve"> </w:t>
      </w:r>
      <w:r w:rsidR="00C57224" w:rsidRPr="00357287">
        <w:t>(</w:t>
      </w:r>
      <w:r w:rsidRPr="00357287">
        <w:t>Class AO) visa or a General (Residence</w:t>
      </w:r>
      <w:r w:rsidR="00C57224" w:rsidRPr="00357287">
        <w:t>)</w:t>
      </w:r>
      <w:r w:rsidR="00A81CF9" w:rsidRPr="00357287">
        <w:t xml:space="preserve"> </w:t>
      </w:r>
      <w:r w:rsidR="00C57224" w:rsidRPr="00357287">
        <w:t>(</w:t>
      </w:r>
      <w:r w:rsidRPr="00357287">
        <w:t>Class AS) visa under the Migration Regulations and:</w:t>
      </w:r>
    </w:p>
    <w:p w:rsidR="001E2B85" w:rsidRPr="00357287" w:rsidRDefault="001E2B85" w:rsidP="001E2B85">
      <w:pPr>
        <w:pStyle w:val="paragraphsub"/>
      </w:pPr>
      <w:r w:rsidRPr="00357287">
        <w:tab/>
        <w:t>(i)</w:t>
      </w:r>
      <w:r w:rsidRPr="00357287">
        <w:tab/>
        <w:t>the person was nominated for the grant of that visa by a child of the person, being a child who was at least 18 years old when the application was made; or</w:t>
      </w:r>
    </w:p>
    <w:p w:rsidR="001E2B85" w:rsidRPr="00357287" w:rsidRDefault="001E2B85" w:rsidP="001E2B85">
      <w:pPr>
        <w:pStyle w:val="paragraphsub"/>
      </w:pPr>
      <w:r w:rsidRPr="00357287">
        <w:tab/>
        <w:t>(ii)</w:t>
      </w:r>
      <w:r w:rsidRPr="00357287">
        <w:tab/>
        <w:t xml:space="preserve">the person was included in an application made by a person covered by </w:t>
      </w:r>
      <w:r w:rsidR="005F0F63" w:rsidRPr="00357287">
        <w:t>subparagraph (</w:t>
      </w:r>
      <w:r w:rsidRPr="00357287">
        <w:t>i).</w:t>
      </w:r>
    </w:p>
    <w:p w:rsidR="00714A02" w:rsidRPr="00357287" w:rsidRDefault="00714A02" w:rsidP="00714A02">
      <w:pPr>
        <w:pStyle w:val="Definition"/>
      </w:pPr>
      <w:r w:rsidRPr="00357287">
        <w:rPr>
          <w:b/>
          <w:i/>
        </w:rPr>
        <w:t>participating midwife</w:t>
      </w:r>
      <w:r w:rsidRPr="00357287">
        <w:t xml:space="preserve"> means:</w:t>
      </w:r>
    </w:p>
    <w:p w:rsidR="00714A02" w:rsidRPr="00357287" w:rsidRDefault="00714A02" w:rsidP="00714A02">
      <w:pPr>
        <w:pStyle w:val="paragraph"/>
      </w:pPr>
      <w:r w:rsidRPr="00357287">
        <w:tab/>
        <w:t>(a)</w:t>
      </w:r>
      <w:r w:rsidRPr="00357287">
        <w:tab/>
        <w:t>if the Minister has approved a common form of undertaking under section</w:t>
      </w:r>
      <w:r w:rsidR="005F0F63" w:rsidRPr="00357287">
        <w:t> </w:t>
      </w:r>
      <w:r w:rsidRPr="00357287">
        <w:t>21A—an eligible midwife in respect of whom there is in force an undertaking given by him or her and accepted by the Minister under section</w:t>
      </w:r>
      <w:r w:rsidR="005F0F63" w:rsidRPr="00357287">
        <w:t> </w:t>
      </w:r>
      <w:r w:rsidRPr="00357287">
        <w:t>21B; or</w:t>
      </w:r>
    </w:p>
    <w:p w:rsidR="00714A02" w:rsidRPr="00357287" w:rsidRDefault="00714A02" w:rsidP="00714A02">
      <w:pPr>
        <w:pStyle w:val="paragraph"/>
      </w:pPr>
      <w:r w:rsidRPr="00357287">
        <w:tab/>
        <w:t>(b)</w:t>
      </w:r>
      <w:r w:rsidRPr="00357287">
        <w:tab/>
        <w:t>otherwise—an eligible midwife;</w:t>
      </w:r>
    </w:p>
    <w:p w:rsidR="00714A02" w:rsidRPr="00357287" w:rsidRDefault="00714A02" w:rsidP="00714A02">
      <w:pPr>
        <w:pStyle w:val="subsection2"/>
      </w:pPr>
      <w:r w:rsidRPr="00357287">
        <w:t>so far as the eligible midwife renders a service in a collaborative arrangement or collaborative arrangements of a kind or kinds specified in the regulations, with one or more medical practitioners of a kind or kinds specified in the regulations, for the purposes of this definition.</w:t>
      </w:r>
    </w:p>
    <w:p w:rsidR="00714A02" w:rsidRPr="00357287" w:rsidRDefault="00714A02" w:rsidP="00714A02">
      <w:pPr>
        <w:pStyle w:val="Definition"/>
      </w:pPr>
      <w:r w:rsidRPr="00357287">
        <w:rPr>
          <w:b/>
          <w:i/>
        </w:rPr>
        <w:t>participating nurse practitioner</w:t>
      </w:r>
      <w:r w:rsidRPr="00357287">
        <w:t xml:space="preserve"> means:</w:t>
      </w:r>
    </w:p>
    <w:p w:rsidR="00714A02" w:rsidRPr="00357287" w:rsidRDefault="00714A02" w:rsidP="00714A02">
      <w:pPr>
        <w:pStyle w:val="paragraph"/>
      </w:pPr>
      <w:r w:rsidRPr="00357287">
        <w:lastRenderedPageBreak/>
        <w:tab/>
        <w:t>(a)</w:t>
      </w:r>
      <w:r w:rsidRPr="00357287">
        <w:tab/>
        <w:t>if the Minister has approved a common form of undertaking under section</w:t>
      </w:r>
      <w:r w:rsidR="005F0F63" w:rsidRPr="00357287">
        <w:t> </w:t>
      </w:r>
      <w:r w:rsidRPr="00357287">
        <w:t>22—an eligible nurse practitioner in respect of whom there is in force an undertaking given by him or her and accepted by the Minister under section</w:t>
      </w:r>
      <w:r w:rsidR="005F0F63" w:rsidRPr="00357287">
        <w:t> </w:t>
      </w:r>
      <w:r w:rsidRPr="00357287">
        <w:t>22A; or</w:t>
      </w:r>
    </w:p>
    <w:p w:rsidR="00714A02" w:rsidRPr="00357287" w:rsidRDefault="00714A02" w:rsidP="00714A02">
      <w:pPr>
        <w:pStyle w:val="paragraph"/>
      </w:pPr>
      <w:r w:rsidRPr="00357287">
        <w:tab/>
        <w:t>(b)</w:t>
      </w:r>
      <w:r w:rsidRPr="00357287">
        <w:tab/>
        <w:t>otherwise—an eligible nurse practitioner;</w:t>
      </w:r>
    </w:p>
    <w:p w:rsidR="00714A02" w:rsidRPr="00357287" w:rsidRDefault="00714A02" w:rsidP="00714A02">
      <w:pPr>
        <w:pStyle w:val="subsection2"/>
      </w:pPr>
      <w:r w:rsidRPr="00357287">
        <w:t>so far as the eligible nurse practitioner renders a service in a collaborative arrangement or collaborative arrangements of a kind or kinds specified in the regulations, with one or more medical practitioners of a kind or kinds specified in the regulations, for the purposes of this definition.</w:t>
      </w:r>
    </w:p>
    <w:p w:rsidR="001E2B85" w:rsidRPr="00357287" w:rsidRDefault="001E2B85" w:rsidP="001E2B85">
      <w:pPr>
        <w:pStyle w:val="Definition"/>
      </w:pPr>
      <w:r w:rsidRPr="00357287">
        <w:rPr>
          <w:b/>
          <w:i/>
        </w:rPr>
        <w:t>pathologist</w:t>
      </w:r>
      <w:r w:rsidR="00AA0EB2">
        <w:rPr>
          <w:b/>
          <w:i/>
        </w:rPr>
        <w:noBreakHyphen/>
      </w:r>
      <w:r w:rsidRPr="00357287">
        <w:rPr>
          <w:b/>
          <w:i/>
        </w:rPr>
        <w:t>determinable service</w:t>
      </w:r>
      <w:r w:rsidRPr="00357287">
        <w:t xml:space="preserve"> means a pathology service specified, or a pathology service included in a class of pathology services specified, in a determination in force under section</w:t>
      </w:r>
      <w:r w:rsidR="005F0F63" w:rsidRPr="00357287">
        <w:t> </w:t>
      </w:r>
      <w:r w:rsidRPr="00357287">
        <w:t>4BA.</w:t>
      </w:r>
    </w:p>
    <w:p w:rsidR="001E2B85" w:rsidRPr="00357287" w:rsidRDefault="001E2B85" w:rsidP="001E2B85">
      <w:pPr>
        <w:pStyle w:val="Definition"/>
      </w:pPr>
      <w:r w:rsidRPr="00357287">
        <w:rPr>
          <w:b/>
          <w:i/>
        </w:rPr>
        <w:t>pathology service</w:t>
      </w:r>
      <w:r w:rsidRPr="00357287">
        <w:t xml:space="preserve"> means a medical service to which an item of the pathology services table relates.</w:t>
      </w:r>
    </w:p>
    <w:p w:rsidR="001E2B85" w:rsidRPr="00357287" w:rsidRDefault="001E2B85" w:rsidP="001E2B85">
      <w:pPr>
        <w:pStyle w:val="Definition"/>
      </w:pPr>
      <w:r w:rsidRPr="00357287">
        <w:rPr>
          <w:b/>
          <w:i/>
        </w:rPr>
        <w:t>pathology services table</w:t>
      </w:r>
      <w:r w:rsidRPr="00357287">
        <w:t>, means the table prescribed under section</w:t>
      </w:r>
      <w:r w:rsidR="005F0F63" w:rsidRPr="00357287">
        <w:t> </w:t>
      </w:r>
      <w:r w:rsidRPr="00357287">
        <w:t>4A.</w:t>
      </w:r>
    </w:p>
    <w:p w:rsidR="001E2B85" w:rsidRPr="00357287" w:rsidRDefault="001E2B85" w:rsidP="001E2B85">
      <w:pPr>
        <w:pStyle w:val="Definition"/>
      </w:pPr>
      <w:r w:rsidRPr="00357287">
        <w:rPr>
          <w:b/>
          <w:i/>
        </w:rPr>
        <w:t>patient</w:t>
      </w:r>
      <w:r w:rsidRPr="00357287">
        <w:t>, in relation to a hospital, does not include:</w:t>
      </w:r>
    </w:p>
    <w:p w:rsidR="001E2B85" w:rsidRPr="00357287" w:rsidRDefault="001E2B85" w:rsidP="001E2B85">
      <w:pPr>
        <w:pStyle w:val="paragraph"/>
      </w:pPr>
      <w:r w:rsidRPr="00357287">
        <w:tab/>
        <w:t>(a)</w:t>
      </w:r>
      <w:r w:rsidRPr="00357287">
        <w:tab/>
        <w:t>a member of the staff of the hospital who is receiving treatment in his or her own quarters; or</w:t>
      </w:r>
    </w:p>
    <w:p w:rsidR="001E2B85" w:rsidRPr="00357287" w:rsidRDefault="001E2B85" w:rsidP="001E2B85">
      <w:pPr>
        <w:pStyle w:val="paragraph"/>
      </w:pPr>
      <w:r w:rsidRPr="00357287">
        <w:tab/>
        <w:t>(b)</w:t>
      </w:r>
      <w:r w:rsidRPr="00357287">
        <w:tab/>
        <w:t xml:space="preserve">except as provided by </w:t>
      </w:r>
      <w:r w:rsidR="005F0F63" w:rsidRPr="00357287">
        <w:t>subsection (</w:t>
      </w:r>
      <w:r w:rsidRPr="00357287">
        <w:t>2), a newly</w:t>
      </w:r>
      <w:r w:rsidR="00AA0EB2">
        <w:noBreakHyphen/>
      </w:r>
      <w:r w:rsidRPr="00357287">
        <w:t>born child whose mother also occupies a bed in the hospital.</w:t>
      </w:r>
    </w:p>
    <w:p w:rsidR="001E2B85" w:rsidRPr="00357287" w:rsidRDefault="001E2B85" w:rsidP="001E2B85">
      <w:pPr>
        <w:pStyle w:val="Definition"/>
      </w:pPr>
      <w:r w:rsidRPr="00357287">
        <w:rPr>
          <w:b/>
          <w:i/>
        </w:rPr>
        <w:t>patient contribution</w:t>
      </w:r>
      <w:r w:rsidRPr="00357287">
        <w:t xml:space="preserve"> means:</w:t>
      </w:r>
    </w:p>
    <w:p w:rsidR="001E2B85" w:rsidRPr="00357287" w:rsidRDefault="001E2B85" w:rsidP="001E2B85">
      <w:pPr>
        <w:pStyle w:val="paragraph"/>
      </w:pPr>
      <w:r w:rsidRPr="00357287">
        <w:tab/>
        <w:t>(b)</w:t>
      </w:r>
      <w:r w:rsidRPr="00357287">
        <w:tab/>
        <w:t>in relation to a nursing</w:t>
      </w:r>
      <w:r w:rsidR="00AA0EB2">
        <w:noBreakHyphen/>
      </w:r>
      <w:r w:rsidRPr="00357287">
        <w:t>home type patient of a recognized hospital in a State such amount as is determined by the Minister from time to time for the purposes of this paragraph with respect to that State;</w:t>
      </w:r>
    </w:p>
    <w:p w:rsidR="001E2B85" w:rsidRPr="00357287" w:rsidRDefault="001E2B85" w:rsidP="001E2B85">
      <w:pPr>
        <w:pStyle w:val="paragraph"/>
      </w:pPr>
      <w:r w:rsidRPr="00357287">
        <w:tab/>
        <w:t>(c)</w:t>
      </w:r>
      <w:r w:rsidRPr="00357287">
        <w:tab/>
        <w:t>in relation to a nursing</w:t>
      </w:r>
      <w:r w:rsidR="00AA0EB2">
        <w:noBreakHyphen/>
      </w:r>
      <w:r w:rsidRPr="00357287">
        <w:t>home type patient of a recognized hospital in an internal Territory, such amount as is determined by the Minister from time to time for the purposes of this paragraph in relation to that Territory; or</w:t>
      </w:r>
    </w:p>
    <w:p w:rsidR="001E2B85" w:rsidRPr="00357287" w:rsidRDefault="001E2B85" w:rsidP="001E2B85">
      <w:pPr>
        <w:pStyle w:val="paragraph"/>
      </w:pPr>
      <w:r w:rsidRPr="00357287">
        <w:tab/>
        <w:t>(d)</w:t>
      </w:r>
      <w:r w:rsidRPr="00357287">
        <w:tab/>
        <w:t>in relation to a nursing</w:t>
      </w:r>
      <w:r w:rsidR="00AA0EB2">
        <w:noBreakHyphen/>
      </w:r>
      <w:r w:rsidRPr="00357287">
        <w:t xml:space="preserve">home type patient of a private hospital in a State or internal Territory, such amount as is </w:t>
      </w:r>
      <w:r w:rsidRPr="00357287">
        <w:lastRenderedPageBreak/>
        <w:t>determined by the Minister from time to time for the purposes of this paragraph with respect to that State or Territory.</w:t>
      </w:r>
    </w:p>
    <w:p w:rsidR="00346B56" w:rsidRPr="00357287" w:rsidRDefault="00346B56" w:rsidP="00346B56">
      <w:pPr>
        <w:pStyle w:val="Definition"/>
      </w:pPr>
      <w:r w:rsidRPr="00357287">
        <w:rPr>
          <w:b/>
          <w:i/>
        </w:rPr>
        <w:t>pecuniary penalty order</w:t>
      </w:r>
      <w:r w:rsidRPr="00357287">
        <w:t xml:space="preserve"> means an order made under section</w:t>
      </w:r>
      <w:r w:rsidR="005F0F63" w:rsidRPr="00357287">
        <w:t> </w:t>
      </w:r>
      <w:r w:rsidRPr="00357287">
        <w:t>125A.</w:t>
      </w:r>
    </w:p>
    <w:p w:rsidR="00C20E1F" w:rsidRPr="00357287" w:rsidRDefault="00C20E1F" w:rsidP="00C20E1F">
      <w:pPr>
        <w:pStyle w:val="Definition"/>
        <w:rPr>
          <w:b/>
        </w:rPr>
      </w:pPr>
      <w:r w:rsidRPr="00357287">
        <w:rPr>
          <w:b/>
          <w:i/>
        </w:rPr>
        <w:t>permanent visa</w:t>
      </w:r>
      <w:r w:rsidRPr="00357287">
        <w:t xml:space="preserve"> has the same meaning as in the </w:t>
      </w:r>
      <w:r w:rsidRPr="00357287">
        <w:rPr>
          <w:i/>
        </w:rPr>
        <w:t>Migration Act 1958</w:t>
      </w:r>
      <w:r w:rsidRPr="00357287">
        <w:t>.</w:t>
      </w:r>
    </w:p>
    <w:p w:rsidR="00357287" w:rsidRPr="00357287" w:rsidRDefault="00357287" w:rsidP="00357287">
      <w:pPr>
        <w:pStyle w:val="Definition"/>
      </w:pPr>
      <w:r w:rsidRPr="00357287">
        <w:rPr>
          <w:b/>
          <w:i/>
        </w:rPr>
        <w:t>physiotherapist</w:t>
      </w:r>
      <w:r w:rsidRPr="00357287">
        <w:t xml:space="preserve"> means a person who is registered under the National Law in the physiotherapy profession.</w:t>
      </w:r>
    </w:p>
    <w:p w:rsidR="00357287" w:rsidRPr="00357287" w:rsidRDefault="00357287" w:rsidP="00357287">
      <w:pPr>
        <w:pStyle w:val="Definition"/>
      </w:pPr>
      <w:r w:rsidRPr="00357287">
        <w:rPr>
          <w:b/>
          <w:i/>
        </w:rPr>
        <w:t>podiatrist</w:t>
      </w:r>
      <w:r w:rsidRPr="00357287">
        <w:t xml:space="preserve"> means a person who is registered under the National Law in the podiatry profession.</w:t>
      </w:r>
    </w:p>
    <w:p w:rsidR="001E2B85" w:rsidRPr="00357287" w:rsidRDefault="001E2B85" w:rsidP="001E2B85">
      <w:pPr>
        <w:pStyle w:val="Definition"/>
      </w:pPr>
      <w:r w:rsidRPr="00357287">
        <w:rPr>
          <w:b/>
          <w:i/>
        </w:rPr>
        <w:t>practitioner</w:t>
      </w:r>
      <w:r w:rsidRPr="00357287">
        <w:t xml:space="preserve"> means a medical practitioner or a dental practitioner.</w:t>
      </w:r>
    </w:p>
    <w:p w:rsidR="001E2B85" w:rsidRPr="00357287" w:rsidRDefault="001E2B85" w:rsidP="001E2B85">
      <w:pPr>
        <w:pStyle w:val="Definition"/>
      </w:pPr>
      <w:r w:rsidRPr="00357287">
        <w:rPr>
          <w:b/>
          <w:i/>
        </w:rPr>
        <w:t>prescribed dental patient</w:t>
      </w:r>
      <w:r w:rsidRPr="00357287">
        <w:t xml:space="preserve"> has the meaning given by section</w:t>
      </w:r>
      <w:r w:rsidR="005F0F63" w:rsidRPr="00357287">
        <w:t> </w:t>
      </w:r>
      <w:r w:rsidRPr="00357287">
        <w:t>3BA.</w:t>
      </w:r>
    </w:p>
    <w:p w:rsidR="001E2B85" w:rsidRPr="00357287" w:rsidRDefault="001E2B85" w:rsidP="001E2B85">
      <w:pPr>
        <w:pStyle w:val="Definition"/>
      </w:pPr>
      <w:r w:rsidRPr="00357287">
        <w:rPr>
          <w:b/>
          <w:i/>
        </w:rPr>
        <w:t>prescribed pathology service</w:t>
      </w:r>
      <w:r w:rsidRPr="00357287">
        <w:t xml:space="preserve"> means a pathology service specified, or a pathology service included in a class of pathology services specified, in a determination in force under section</w:t>
      </w:r>
      <w:r w:rsidR="005F0F63" w:rsidRPr="00357287">
        <w:t> </w:t>
      </w:r>
      <w:r w:rsidRPr="00357287">
        <w:t>4BB.</w:t>
      </w:r>
    </w:p>
    <w:p w:rsidR="001E2B85" w:rsidRPr="00357287" w:rsidRDefault="001E2B85" w:rsidP="004A6AAA">
      <w:pPr>
        <w:pStyle w:val="Definition"/>
        <w:keepLines/>
      </w:pPr>
      <w:r w:rsidRPr="00357287">
        <w:rPr>
          <w:b/>
          <w:i/>
        </w:rPr>
        <w:t>primary information</w:t>
      </w:r>
      <w:r w:rsidRPr="00357287">
        <w:t>:</w:t>
      </w:r>
    </w:p>
    <w:p w:rsidR="001E2B85" w:rsidRPr="00357287" w:rsidRDefault="001E2B85" w:rsidP="00806977">
      <w:pPr>
        <w:pStyle w:val="paragraph"/>
      </w:pPr>
      <w:r w:rsidRPr="00357287">
        <w:tab/>
        <w:t>(a)</w:t>
      </w:r>
      <w:r w:rsidRPr="00357287">
        <w:tab/>
        <w:t>for the purposes of Division</w:t>
      </w:r>
      <w:r w:rsidR="005F0F63" w:rsidRPr="00357287">
        <w:t> </w:t>
      </w:r>
      <w:r w:rsidRPr="00357287">
        <w:t>4 of Part</w:t>
      </w:r>
      <w:r w:rsidR="0080009E" w:rsidRPr="00357287">
        <w:t> </w:t>
      </w:r>
      <w:r w:rsidRPr="00357287">
        <w:t>IIB—has the meaning given by section</w:t>
      </w:r>
      <w:r w:rsidR="005F0F63" w:rsidRPr="00357287">
        <w:t> </w:t>
      </w:r>
      <w:r w:rsidRPr="00357287">
        <w:t>23DZR; and</w:t>
      </w:r>
    </w:p>
    <w:p w:rsidR="001E2B85" w:rsidRPr="00357287" w:rsidRDefault="001E2B85" w:rsidP="00806977">
      <w:pPr>
        <w:pStyle w:val="paragraph"/>
      </w:pPr>
      <w:r w:rsidRPr="00357287">
        <w:tab/>
        <w:t>(b)</w:t>
      </w:r>
      <w:r w:rsidRPr="00357287">
        <w:tab/>
        <w:t>for the purposes of Part</w:t>
      </w:r>
      <w:r w:rsidR="0080009E" w:rsidRPr="00357287">
        <w:t> </w:t>
      </w:r>
      <w:r w:rsidRPr="00357287">
        <w:t>IIC—has the meaning given by section</w:t>
      </w:r>
      <w:r w:rsidR="005F0F63" w:rsidRPr="00357287">
        <w:t> </w:t>
      </w:r>
      <w:r w:rsidRPr="00357287">
        <w:t>23DZZQ.</w:t>
      </w:r>
    </w:p>
    <w:p w:rsidR="005149BA" w:rsidRPr="00357287" w:rsidRDefault="005149BA" w:rsidP="005149BA">
      <w:pPr>
        <w:pStyle w:val="Definition"/>
      </w:pPr>
      <w:r w:rsidRPr="00357287">
        <w:rPr>
          <w:b/>
          <w:i/>
        </w:rPr>
        <w:t>private health insurer</w:t>
      </w:r>
      <w:r w:rsidRPr="00357287">
        <w:t xml:space="preserve"> has the same meaning as in the </w:t>
      </w:r>
      <w:r w:rsidRPr="00357287">
        <w:rPr>
          <w:i/>
        </w:rPr>
        <w:t>Private Health Insurance Act 2007</w:t>
      </w:r>
      <w:r w:rsidRPr="00357287">
        <w:t>.</w:t>
      </w:r>
    </w:p>
    <w:p w:rsidR="005149BA" w:rsidRPr="00357287" w:rsidRDefault="005149BA" w:rsidP="005149BA">
      <w:pPr>
        <w:pStyle w:val="Definition"/>
      </w:pPr>
      <w:r w:rsidRPr="00357287">
        <w:rPr>
          <w:b/>
          <w:i/>
        </w:rPr>
        <w:t>private hospital</w:t>
      </w:r>
      <w:r w:rsidRPr="00357287">
        <w:t xml:space="preserve"> means a hospital in respect of which there is in force a statement under subsection</w:t>
      </w:r>
      <w:r w:rsidR="005F0F63" w:rsidRPr="00357287">
        <w:t> </w:t>
      </w:r>
      <w:r w:rsidRPr="00357287">
        <w:t>121</w:t>
      </w:r>
      <w:r w:rsidR="00AA0EB2">
        <w:noBreakHyphen/>
      </w:r>
      <w:r w:rsidRPr="00357287">
        <w:t xml:space="preserve">5(8) of the </w:t>
      </w:r>
      <w:r w:rsidRPr="00357287">
        <w:rPr>
          <w:i/>
        </w:rPr>
        <w:t>Private Health Insurance Act 2007</w:t>
      </w:r>
      <w:r w:rsidRPr="00357287">
        <w:t xml:space="preserve"> that the hospital is a private hospital.</w:t>
      </w:r>
    </w:p>
    <w:p w:rsidR="001E2B85" w:rsidRPr="00357287" w:rsidRDefault="001E2B85" w:rsidP="001E2B85">
      <w:pPr>
        <w:pStyle w:val="Definition"/>
      </w:pPr>
      <w:r w:rsidRPr="00357287">
        <w:rPr>
          <w:b/>
          <w:i/>
        </w:rPr>
        <w:t>private patient</w:t>
      </w:r>
      <w:r w:rsidRPr="00357287">
        <w:t>, in relation to a hospital, means a patient of the hospital who is not a public patient.</w:t>
      </w:r>
    </w:p>
    <w:p w:rsidR="001E2B85" w:rsidRPr="00357287" w:rsidRDefault="001E2B85" w:rsidP="001E2B85">
      <w:pPr>
        <w:pStyle w:val="Definition"/>
        <w:keepNext/>
        <w:keepLines/>
      </w:pPr>
      <w:r w:rsidRPr="00357287">
        <w:rPr>
          <w:b/>
          <w:i/>
        </w:rPr>
        <w:lastRenderedPageBreak/>
        <w:t>professional attention</w:t>
      </w:r>
      <w:r w:rsidRPr="00357287">
        <w:t xml:space="preserve"> means:</w:t>
      </w:r>
    </w:p>
    <w:p w:rsidR="001E2B85" w:rsidRPr="00357287" w:rsidRDefault="001E2B85" w:rsidP="001E2B85">
      <w:pPr>
        <w:pStyle w:val="paragraph"/>
      </w:pPr>
      <w:r w:rsidRPr="00357287">
        <w:tab/>
        <w:t>(a)</w:t>
      </w:r>
      <w:r w:rsidRPr="00357287">
        <w:tab/>
        <w:t>medical or surgical treatment by or under the supervision of a medical practitioner; or</w:t>
      </w:r>
    </w:p>
    <w:p w:rsidR="001E2B85" w:rsidRPr="00357287" w:rsidRDefault="001E2B85" w:rsidP="001E2B85">
      <w:pPr>
        <w:pStyle w:val="paragraph"/>
      </w:pPr>
      <w:r w:rsidRPr="00357287">
        <w:tab/>
        <w:t>(b)</w:t>
      </w:r>
      <w:r w:rsidRPr="00357287">
        <w:tab/>
        <w:t>obstetric treatment by or under the supervision of a medical practitioner or a registered nurse with obstetric qualifications; or</w:t>
      </w:r>
    </w:p>
    <w:p w:rsidR="001E2B85" w:rsidRPr="00357287" w:rsidRDefault="001E2B85" w:rsidP="001E2B85">
      <w:pPr>
        <w:pStyle w:val="paragraph"/>
      </w:pPr>
      <w:r w:rsidRPr="00357287">
        <w:tab/>
        <w:t>(c)</w:t>
      </w:r>
      <w:r w:rsidRPr="00357287">
        <w:tab/>
        <w:t>dental treatment by or under the supervision of a dental practitioner; or</w:t>
      </w:r>
    </w:p>
    <w:p w:rsidR="001E2B85" w:rsidRPr="00357287" w:rsidRDefault="001E2B85" w:rsidP="001E2B85">
      <w:pPr>
        <w:pStyle w:val="paragraph"/>
      </w:pPr>
      <w:r w:rsidRPr="00357287">
        <w:tab/>
        <w:t>(d)</w:t>
      </w:r>
      <w:r w:rsidRPr="00357287">
        <w:tab/>
        <w:t>podiatric treatment by an accredited podiatrist.</w:t>
      </w:r>
    </w:p>
    <w:p w:rsidR="001E2B85" w:rsidRPr="00357287" w:rsidRDefault="001E2B85" w:rsidP="001E2B85">
      <w:pPr>
        <w:pStyle w:val="Definition"/>
      </w:pPr>
      <w:r w:rsidRPr="00357287">
        <w:rPr>
          <w:b/>
          <w:i/>
        </w:rPr>
        <w:t>professional service</w:t>
      </w:r>
      <w:r w:rsidRPr="00357287">
        <w:t xml:space="preserve"> means:</w:t>
      </w:r>
    </w:p>
    <w:p w:rsidR="001E2B85" w:rsidRPr="00357287" w:rsidRDefault="001E2B85" w:rsidP="001E2B85">
      <w:pPr>
        <w:pStyle w:val="paragraph"/>
      </w:pPr>
      <w:r w:rsidRPr="00357287">
        <w:tab/>
        <w:t>(a)</w:t>
      </w:r>
      <w:r w:rsidRPr="00357287">
        <w:tab/>
        <w:t>a service (other than a diagnostic imaging service) to which an item relates, being a clinically relevant service that is rendered by or on behalf of a medical practitioner; or</w:t>
      </w:r>
    </w:p>
    <w:p w:rsidR="001E2B85" w:rsidRPr="00357287" w:rsidRDefault="001E2B85" w:rsidP="001E2B85">
      <w:pPr>
        <w:pStyle w:val="paragraph"/>
      </w:pPr>
      <w:r w:rsidRPr="00357287">
        <w:tab/>
        <w:t>(b)</w:t>
      </w:r>
      <w:r w:rsidRPr="00357287">
        <w:tab/>
        <w:t>a prescribed medical service to which an item relates, being a clinically relevant service that is rendered by a dental practitioner approved by the Minister in writing for the purposes of this definition; or</w:t>
      </w:r>
    </w:p>
    <w:p w:rsidR="001E2B85" w:rsidRPr="00357287" w:rsidRDefault="001E2B85" w:rsidP="001E2B85">
      <w:pPr>
        <w:pStyle w:val="paragraph"/>
      </w:pPr>
      <w:r w:rsidRPr="00357287">
        <w:tab/>
        <w:t>(ba)</w:t>
      </w:r>
      <w:r w:rsidRPr="00357287">
        <w:tab/>
        <w:t>a service specified in an item that is expressed to relate to a professional attendance by an accredited dental practitioner, being a clinically relevant service that is rendered by an accredited dental practitioner to a prescribed dental patient; or</w:t>
      </w:r>
    </w:p>
    <w:p w:rsidR="001E51BA" w:rsidRPr="00357287" w:rsidRDefault="001E51BA" w:rsidP="001E51BA">
      <w:pPr>
        <w:pStyle w:val="paragraph"/>
      </w:pPr>
      <w:r w:rsidRPr="00357287">
        <w:tab/>
        <w:t>(c)</w:t>
      </w:r>
      <w:r w:rsidRPr="00357287">
        <w:tab/>
        <w:t>a service to which an item relates, being a clinically relevant service that is rendered by an optometrist; or</w:t>
      </w:r>
    </w:p>
    <w:p w:rsidR="001E2B85" w:rsidRPr="00357287" w:rsidRDefault="001E2B85" w:rsidP="001E2B85">
      <w:pPr>
        <w:pStyle w:val="paragraph"/>
      </w:pPr>
      <w:r w:rsidRPr="00357287">
        <w:tab/>
        <w:t>(d)</w:t>
      </w:r>
      <w:r w:rsidRPr="00357287">
        <w:tab/>
        <w:t>a pathology service that is rendered by or on behalf of an approved pathology practitioner pursuant to a request made in accordance with subsection</w:t>
      </w:r>
      <w:r w:rsidR="005F0F63" w:rsidRPr="00357287">
        <w:t> </w:t>
      </w:r>
      <w:r w:rsidRPr="00357287">
        <w:t>16A(4) by:</w:t>
      </w:r>
    </w:p>
    <w:p w:rsidR="001E2B85" w:rsidRPr="00357287" w:rsidRDefault="001E2B85" w:rsidP="001E2B85">
      <w:pPr>
        <w:pStyle w:val="paragraphsub"/>
      </w:pPr>
      <w:r w:rsidRPr="00357287">
        <w:tab/>
        <w:t>(i)</w:t>
      </w:r>
      <w:r w:rsidRPr="00357287">
        <w:tab/>
        <w:t>a treating practitioner; or</w:t>
      </w:r>
    </w:p>
    <w:p w:rsidR="001E2B85" w:rsidRPr="00357287" w:rsidRDefault="001E2B85" w:rsidP="001E2B85">
      <w:pPr>
        <w:pStyle w:val="paragraphsub"/>
      </w:pPr>
      <w:r w:rsidRPr="00357287">
        <w:tab/>
        <w:t>(ii)</w:t>
      </w:r>
      <w:r w:rsidRPr="00357287">
        <w:tab/>
        <w:t>another approved pathology practitioner</w:t>
      </w:r>
      <w:r w:rsidR="006E7C09" w:rsidRPr="00357287">
        <w:t xml:space="preserve"> who received a request for the service made by the treating practitioner</w:t>
      </w:r>
      <w:r w:rsidRPr="00357287">
        <w:t>; or</w:t>
      </w:r>
    </w:p>
    <w:p w:rsidR="001E2B85" w:rsidRPr="00357287" w:rsidRDefault="001E2B85" w:rsidP="001E2B85">
      <w:pPr>
        <w:pStyle w:val="paragraph"/>
      </w:pPr>
      <w:r w:rsidRPr="00357287">
        <w:tab/>
        <w:t>(e)</w:t>
      </w:r>
      <w:r w:rsidRPr="00357287">
        <w:tab/>
        <w:t xml:space="preserve">a pathology service (other than a service referred to in </w:t>
      </w:r>
      <w:r w:rsidR="005F0F63" w:rsidRPr="00357287">
        <w:t>paragraph (</w:t>
      </w:r>
      <w:r w:rsidRPr="00357287">
        <w:t>d)) that is a clinically relevant service rendered by or on behalf of an approved pathology practitioner other than a medical practitioner; or</w:t>
      </w:r>
    </w:p>
    <w:p w:rsidR="001E2B85" w:rsidRPr="00357287" w:rsidRDefault="001E2B85" w:rsidP="001E2B85">
      <w:pPr>
        <w:pStyle w:val="paragraph"/>
      </w:pPr>
      <w:r w:rsidRPr="00357287">
        <w:lastRenderedPageBreak/>
        <w:tab/>
        <w:t>(f)</w:t>
      </w:r>
      <w:r w:rsidRPr="00357287">
        <w:tab/>
        <w:t>a diagnostic imaging service that is rendered by or on behalf of a medical practitioner pursuant to a subsection</w:t>
      </w:r>
      <w:r w:rsidR="005F0F63" w:rsidRPr="00357287">
        <w:t> </w:t>
      </w:r>
      <w:r w:rsidRPr="00357287">
        <w:t>16B(1) request; or</w:t>
      </w:r>
    </w:p>
    <w:p w:rsidR="001E2B85" w:rsidRPr="00357287" w:rsidRDefault="001E2B85" w:rsidP="001E2B85">
      <w:pPr>
        <w:pStyle w:val="paragraph"/>
        <w:keepNext/>
      </w:pPr>
      <w:r w:rsidRPr="00357287">
        <w:tab/>
        <w:t>(g)</w:t>
      </w:r>
      <w:r w:rsidRPr="00357287">
        <w:tab/>
        <w:t xml:space="preserve">a diagnostic imaging service (other than a service referred to in </w:t>
      </w:r>
      <w:r w:rsidR="005F0F63" w:rsidRPr="00357287">
        <w:t>paragraph (</w:t>
      </w:r>
      <w:r w:rsidRPr="00357287">
        <w:t>f)) that is a clinically relevant service rendered by or on behalf of a medical practitioner.</w:t>
      </w:r>
    </w:p>
    <w:p w:rsidR="001E2B85" w:rsidRPr="00357287" w:rsidRDefault="001E2B85" w:rsidP="001E2B85">
      <w:pPr>
        <w:pStyle w:val="notetext"/>
      </w:pPr>
      <w:r w:rsidRPr="00357287">
        <w:t>Note:</w:t>
      </w:r>
      <w:r w:rsidRPr="00357287">
        <w:tab/>
        <w:t xml:space="preserve">See </w:t>
      </w:r>
      <w:r w:rsidR="005F0F63" w:rsidRPr="00357287">
        <w:t>subsection (</w:t>
      </w:r>
      <w:r w:rsidRPr="00357287">
        <w:t>17) for when a service is taken to be rendered on behalf of a medical practitioner.</w:t>
      </w:r>
    </w:p>
    <w:p w:rsidR="001E2B85" w:rsidRPr="00357287" w:rsidRDefault="001E2B85" w:rsidP="001E2B85">
      <w:pPr>
        <w:pStyle w:val="Definition"/>
      </w:pPr>
      <w:r w:rsidRPr="00357287">
        <w:rPr>
          <w:b/>
          <w:i/>
        </w:rPr>
        <w:t>proprietor</w:t>
      </w:r>
      <w:r w:rsidRPr="00357287">
        <w:t>:</w:t>
      </w:r>
    </w:p>
    <w:p w:rsidR="001E2B85" w:rsidRPr="00357287" w:rsidRDefault="001E2B85" w:rsidP="001E2B85">
      <w:pPr>
        <w:pStyle w:val="paragraph"/>
      </w:pPr>
      <w:r w:rsidRPr="00357287">
        <w:tab/>
        <w:t>(a)</w:t>
      </w:r>
      <w:r w:rsidRPr="00357287">
        <w:tab/>
        <w:t>in relation to a pathology laboratory—means the person or authority having effective control of:</w:t>
      </w:r>
    </w:p>
    <w:p w:rsidR="001E2B85" w:rsidRPr="00357287" w:rsidRDefault="001E2B85" w:rsidP="001E2B85">
      <w:pPr>
        <w:pStyle w:val="paragraphsub"/>
      </w:pPr>
      <w:r w:rsidRPr="00357287">
        <w:tab/>
        <w:t>(i)</w:t>
      </w:r>
      <w:r w:rsidRPr="00357287">
        <w:tab/>
        <w:t>the laboratory premises, whether or not the holder of an estate or interest in the premises; and</w:t>
      </w:r>
    </w:p>
    <w:p w:rsidR="001E2B85" w:rsidRPr="00357287" w:rsidRDefault="001E2B85" w:rsidP="001E2B85">
      <w:pPr>
        <w:pStyle w:val="paragraphsub"/>
      </w:pPr>
      <w:r w:rsidRPr="00357287">
        <w:tab/>
        <w:t>(ii)</w:t>
      </w:r>
      <w:r w:rsidRPr="00357287">
        <w:tab/>
        <w:t>the use of equipment used in the laboratory; and</w:t>
      </w:r>
    </w:p>
    <w:p w:rsidR="001E2B85" w:rsidRPr="00357287" w:rsidRDefault="001E2B85" w:rsidP="001E2B85">
      <w:pPr>
        <w:pStyle w:val="paragraphsub"/>
      </w:pPr>
      <w:r w:rsidRPr="00357287">
        <w:tab/>
        <w:t>(iii)</w:t>
      </w:r>
      <w:r w:rsidRPr="00357287">
        <w:tab/>
        <w:t>the employment of staff in the laboratory; and</w:t>
      </w:r>
    </w:p>
    <w:p w:rsidR="001E2B85" w:rsidRPr="00357287" w:rsidRDefault="001E2B85" w:rsidP="001E2B85">
      <w:pPr>
        <w:pStyle w:val="paragraph"/>
      </w:pPr>
      <w:r w:rsidRPr="00357287">
        <w:tab/>
        <w:t>(b)</w:t>
      </w:r>
      <w:r w:rsidRPr="00357287">
        <w:tab/>
        <w:t>in relation to diagnostic imaging premises or a base for mobile diagnostic imaging equipment—has the meaning given by section</w:t>
      </w:r>
      <w:r w:rsidR="005F0F63" w:rsidRPr="00357287">
        <w:t> </w:t>
      </w:r>
      <w:r w:rsidRPr="00357287">
        <w:t>23DZO; and</w:t>
      </w:r>
    </w:p>
    <w:p w:rsidR="001E2B85" w:rsidRPr="00357287" w:rsidRDefault="001E2B85" w:rsidP="001E2B85">
      <w:pPr>
        <w:pStyle w:val="paragraph"/>
      </w:pPr>
      <w:r w:rsidRPr="00357287">
        <w:tab/>
        <w:t>(c)</w:t>
      </w:r>
      <w:r w:rsidRPr="00357287">
        <w:tab/>
        <w:t>in relation to radiation oncology premises or a base for mobile radiation oncology equipment—has the meaning given by section</w:t>
      </w:r>
      <w:r w:rsidR="005F0F63" w:rsidRPr="00357287">
        <w:t> </w:t>
      </w:r>
      <w:r w:rsidRPr="00357287">
        <w:t>23DZZN; and</w:t>
      </w:r>
    </w:p>
    <w:p w:rsidR="001E2B85" w:rsidRPr="00357287" w:rsidRDefault="001E2B85" w:rsidP="001E2B85">
      <w:pPr>
        <w:pStyle w:val="paragraph"/>
      </w:pPr>
      <w:r w:rsidRPr="00357287">
        <w:tab/>
        <w:t>(d)</w:t>
      </w:r>
      <w:r w:rsidRPr="00357287">
        <w:tab/>
        <w:t>in relation to other premises—means the person, authority or body of persons having effective control of the premises, whether or not he or she or it is the holder of an estate or interest in the premises.</w:t>
      </w:r>
    </w:p>
    <w:p w:rsidR="001E2B85" w:rsidRPr="00357287" w:rsidRDefault="001E2B85" w:rsidP="001E2B85">
      <w:pPr>
        <w:pStyle w:val="Definition"/>
      </w:pPr>
      <w:r w:rsidRPr="00357287">
        <w:rPr>
          <w:b/>
          <w:i/>
        </w:rPr>
        <w:t>protection visa</w:t>
      </w:r>
      <w:r w:rsidRPr="00357287">
        <w:t xml:space="preserve"> means a permanent or temporary visa included in a class of visas under the Migration Regulations, being a class that has the word “protection” in its title.</w:t>
      </w:r>
    </w:p>
    <w:p w:rsidR="005149BA" w:rsidRPr="00357287" w:rsidRDefault="005149BA" w:rsidP="005149BA">
      <w:pPr>
        <w:pStyle w:val="Definition"/>
      </w:pPr>
      <w:r w:rsidRPr="00357287">
        <w:rPr>
          <w:b/>
          <w:i/>
        </w:rPr>
        <w:t>public hospital service</w:t>
      </w:r>
      <w:r w:rsidRPr="00357287">
        <w:t xml:space="preserve"> means a hospital service provided in:</w:t>
      </w:r>
    </w:p>
    <w:p w:rsidR="005149BA" w:rsidRPr="00357287" w:rsidRDefault="005149BA" w:rsidP="005149BA">
      <w:pPr>
        <w:pStyle w:val="paragraph"/>
      </w:pPr>
      <w:r w:rsidRPr="00357287">
        <w:tab/>
        <w:t>(a)</w:t>
      </w:r>
      <w:r w:rsidRPr="00357287">
        <w:tab/>
        <w:t>a recognised hospital; or</w:t>
      </w:r>
    </w:p>
    <w:p w:rsidR="005149BA" w:rsidRPr="00357287" w:rsidRDefault="005149BA" w:rsidP="005149BA">
      <w:pPr>
        <w:pStyle w:val="paragraph"/>
        <w:keepNext/>
      </w:pPr>
      <w:r w:rsidRPr="00357287">
        <w:lastRenderedPageBreak/>
        <w:tab/>
        <w:t>(b)</w:t>
      </w:r>
      <w:r w:rsidRPr="00357287">
        <w:tab/>
        <w:t>a hospital in respect of which the Commonwealth, or a State, provides funding for the provision of hospital services to public patients.</w:t>
      </w:r>
    </w:p>
    <w:p w:rsidR="001E2B85" w:rsidRPr="00357287" w:rsidRDefault="001E2B85" w:rsidP="001E2B85">
      <w:pPr>
        <w:pStyle w:val="Definition"/>
      </w:pPr>
      <w:r w:rsidRPr="00357287">
        <w:rPr>
          <w:b/>
          <w:i/>
        </w:rPr>
        <w:t>public patient</w:t>
      </w:r>
      <w:r w:rsidRPr="00357287">
        <w:t>, in relation to a hospital, means a patient in respect of whom the hospital provides comprehensive care, including all necessary medical, nursing and diagnostic services and, if they are available at the hospital, dental and paramedical services, by means of its own staff or by other agreed arrangements.</w:t>
      </w:r>
    </w:p>
    <w:p w:rsidR="001E2B85" w:rsidRPr="00357287" w:rsidRDefault="001E2B85" w:rsidP="001E2B85">
      <w:pPr>
        <w:pStyle w:val="Definition"/>
      </w:pPr>
      <w:r w:rsidRPr="00357287">
        <w:rPr>
          <w:b/>
          <w:i/>
        </w:rPr>
        <w:t xml:space="preserve">radiation oncology equipment </w:t>
      </w:r>
      <w:r w:rsidRPr="00357287">
        <w:t>means equipment that is primarily used in rendering a radiation oncology service.</w:t>
      </w:r>
    </w:p>
    <w:p w:rsidR="001E2B85" w:rsidRPr="00357287" w:rsidRDefault="001E2B85" w:rsidP="001E2B85">
      <w:pPr>
        <w:pStyle w:val="Definition"/>
      </w:pPr>
      <w:r w:rsidRPr="00357287">
        <w:rPr>
          <w:b/>
          <w:i/>
        </w:rPr>
        <w:t xml:space="preserve">radiation oncology premises </w:t>
      </w:r>
      <w:r w:rsidRPr="00357287">
        <w:t>has the meaning given by section</w:t>
      </w:r>
      <w:r w:rsidR="005F0F63" w:rsidRPr="00357287">
        <w:t> </w:t>
      </w:r>
      <w:r w:rsidRPr="00357287">
        <w:t>23DZZL.</w:t>
      </w:r>
    </w:p>
    <w:p w:rsidR="001E2B85" w:rsidRPr="00357287" w:rsidRDefault="001E2B85" w:rsidP="001E2B85">
      <w:pPr>
        <w:pStyle w:val="Definition"/>
      </w:pPr>
      <w:r w:rsidRPr="00357287">
        <w:rPr>
          <w:b/>
          <w:i/>
        </w:rPr>
        <w:t>Radiation Oncology Register</w:t>
      </w:r>
      <w:r w:rsidRPr="00357287">
        <w:t xml:space="preserve"> means the Register kept under section</w:t>
      </w:r>
      <w:r w:rsidR="005F0F63" w:rsidRPr="00357287">
        <w:t> </w:t>
      </w:r>
      <w:r w:rsidRPr="00357287">
        <w:t>23DZZJ.</w:t>
      </w:r>
    </w:p>
    <w:p w:rsidR="001E2B85" w:rsidRPr="00357287" w:rsidRDefault="001E2B85" w:rsidP="001E2B85">
      <w:pPr>
        <w:pStyle w:val="Definition"/>
      </w:pPr>
      <w:r w:rsidRPr="00357287">
        <w:rPr>
          <w:b/>
          <w:i/>
        </w:rPr>
        <w:t xml:space="preserve">radiation oncology service </w:t>
      </w:r>
      <w:r w:rsidRPr="00357287">
        <w:t>has the meaning given by subsection</w:t>
      </w:r>
      <w:r w:rsidR="005F0F63" w:rsidRPr="00357287">
        <w:t> </w:t>
      </w:r>
      <w:r w:rsidRPr="00357287">
        <w:t>16F(2).</w:t>
      </w:r>
    </w:p>
    <w:p w:rsidR="005149BA" w:rsidRPr="00357287" w:rsidRDefault="005149BA" w:rsidP="005149BA">
      <w:pPr>
        <w:pStyle w:val="Definition"/>
      </w:pPr>
      <w:r w:rsidRPr="00357287">
        <w:rPr>
          <w:b/>
          <w:i/>
        </w:rPr>
        <w:t>recognised hospital</w:t>
      </w:r>
      <w:r w:rsidRPr="00357287">
        <w:t xml:space="preserve"> means a hospital in respect of which there is in force a statement under subsection</w:t>
      </w:r>
      <w:r w:rsidR="005F0F63" w:rsidRPr="00357287">
        <w:t> </w:t>
      </w:r>
      <w:r w:rsidRPr="00357287">
        <w:t>121</w:t>
      </w:r>
      <w:r w:rsidR="00AA0EB2">
        <w:noBreakHyphen/>
      </w:r>
      <w:r w:rsidRPr="00357287">
        <w:t xml:space="preserve">5(8) of the </w:t>
      </w:r>
      <w:r w:rsidRPr="00357287">
        <w:rPr>
          <w:i/>
        </w:rPr>
        <w:t>Private Health Insurance Act 2007</w:t>
      </w:r>
      <w:r w:rsidRPr="00357287">
        <w:t xml:space="preserve"> that the hospital is a public hospital.</w:t>
      </w:r>
    </w:p>
    <w:p w:rsidR="001E2B85" w:rsidRPr="00357287" w:rsidRDefault="001E2B85" w:rsidP="001E2B85">
      <w:pPr>
        <w:pStyle w:val="Definition"/>
        <w:rPr>
          <w:b/>
          <w:i/>
        </w:rPr>
      </w:pPr>
      <w:r w:rsidRPr="00357287">
        <w:rPr>
          <w:b/>
          <w:i/>
        </w:rPr>
        <w:t>registered</w:t>
      </w:r>
      <w:r w:rsidRPr="00357287">
        <w:t>:</w:t>
      </w:r>
    </w:p>
    <w:p w:rsidR="001E2B85" w:rsidRPr="00357287" w:rsidRDefault="001E2B85" w:rsidP="001E2B85">
      <w:pPr>
        <w:pStyle w:val="paragraph"/>
      </w:pPr>
      <w:r w:rsidRPr="00357287">
        <w:tab/>
        <w:t>(a)</w:t>
      </w:r>
      <w:r w:rsidRPr="00357287">
        <w:tab/>
        <w:t>in relation to diagnostic imaging premises—has the meaning given by subsection</w:t>
      </w:r>
      <w:r w:rsidR="005F0F63" w:rsidRPr="00357287">
        <w:t> </w:t>
      </w:r>
      <w:r w:rsidRPr="00357287">
        <w:t>16D(2); and</w:t>
      </w:r>
    </w:p>
    <w:p w:rsidR="001E2B85" w:rsidRPr="00357287" w:rsidRDefault="001E2B85" w:rsidP="001E2B85">
      <w:pPr>
        <w:pStyle w:val="paragraph"/>
      </w:pPr>
      <w:r w:rsidRPr="00357287">
        <w:tab/>
        <w:t>(b)</w:t>
      </w:r>
      <w:r w:rsidRPr="00357287">
        <w:tab/>
        <w:t>in relation to a base for mobile diagnostic imaging equipment—has the meaning given by subsection</w:t>
      </w:r>
      <w:r w:rsidR="005F0F63" w:rsidRPr="00357287">
        <w:t> </w:t>
      </w:r>
      <w:r w:rsidRPr="00357287">
        <w:t>16D(3); and</w:t>
      </w:r>
    </w:p>
    <w:p w:rsidR="001E2B85" w:rsidRPr="00357287" w:rsidRDefault="001E2B85" w:rsidP="001E2B85">
      <w:pPr>
        <w:pStyle w:val="paragraph"/>
      </w:pPr>
      <w:r w:rsidRPr="00357287">
        <w:tab/>
        <w:t>(c)</w:t>
      </w:r>
      <w:r w:rsidRPr="00357287">
        <w:tab/>
        <w:t>in relation to radiation oncology premises—has the meaning given by subsection</w:t>
      </w:r>
      <w:r w:rsidR="005F0F63" w:rsidRPr="00357287">
        <w:t> </w:t>
      </w:r>
      <w:r w:rsidRPr="00357287">
        <w:t>16F(4); and</w:t>
      </w:r>
    </w:p>
    <w:p w:rsidR="001E2B85" w:rsidRPr="00357287" w:rsidRDefault="001E2B85" w:rsidP="001E2B85">
      <w:pPr>
        <w:pStyle w:val="paragraph"/>
      </w:pPr>
      <w:r w:rsidRPr="00357287">
        <w:tab/>
        <w:t>(d)</w:t>
      </w:r>
      <w:r w:rsidRPr="00357287">
        <w:tab/>
        <w:t>in relation to a base for mobile radiation oncology equipment—has the meaning given by subsection</w:t>
      </w:r>
      <w:r w:rsidR="005F0F63" w:rsidRPr="00357287">
        <w:t> </w:t>
      </w:r>
      <w:r w:rsidRPr="00357287">
        <w:t>16F(5).</w:t>
      </w:r>
    </w:p>
    <w:p w:rsidR="00357287" w:rsidRPr="00357287" w:rsidRDefault="00357287" w:rsidP="00357287">
      <w:pPr>
        <w:pStyle w:val="Definition"/>
      </w:pPr>
      <w:r w:rsidRPr="00357287">
        <w:rPr>
          <w:b/>
          <w:i/>
        </w:rPr>
        <w:t>registered nurse</w:t>
      </w:r>
      <w:r w:rsidRPr="00357287">
        <w:t xml:space="preserve"> means a person who is registered under the National Law in the nursing profession as a registered nurse.</w:t>
      </w:r>
    </w:p>
    <w:p w:rsidR="00B7020E" w:rsidRPr="00357287" w:rsidRDefault="00B7020E" w:rsidP="00B7020E">
      <w:pPr>
        <w:pStyle w:val="Definition"/>
      </w:pPr>
      <w:r w:rsidRPr="00357287">
        <w:rPr>
          <w:b/>
          <w:i/>
        </w:rPr>
        <w:lastRenderedPageBreak/>
        <w:t>relevant dental benefits offence</w:t>
      </w:r>
      <w:r w:rsidRPr="00357287">
        <w:t xml:space="preserve"> means:</w:t>
      </w:r>
    </w:p>
    <w:p w:rsidR="00B7020E" w:rsidRPr="00357287" w:rsidRDefault="00B7020E" w:rsidP="00B7020E">
      <w:pPr>
        <w:pStyle w:val="paragraph"/>
      </w:pPr>
      <w:r w:rsidRPr="00357287">
        <w:tab/>
        <w:t>(a)</w:t>
      </w:r>
      <w:r w:rsidRPr="00357287">
        <w:tab/>
        <w:t>an offence against section</w:t>
      </w:r>
      <w:r w:rsidR="005F0F63" w:rsidRPr="00357287">
        <w:t> </w:t>
      </w:r>
      <w:r w:rsidRPr="00357287">
        <w:t xml:space="preserve">50, 51, 52, 53 or 54 of the </w:t>
      </w:r>
      <w:r w:rsidRPr="00357287">
        <w:rPr>
          <w:i/>
        </w:rPr>
        <w:t>Dental Benefits Act 2008</w:t>
      </w:r>
      <w:r w:rsidRPr="00357287">
        <w:t>; or</w:t>
      </w:r>
    </w:p>
    <w:p w:rsidR="00B7020E" w:rsidRPr="00357287" w:rsidRDefault="00B7020E" w:rsidP="00B7020E">
      <w:pPr>
        <w:pStyle w:val="paragraph"/>
      </w:pPr>
      <w:r w:rsidRPr="00357287">
        <w:tab/>
        <w:t>(b)</w:t>
      </w:r>
      <w:r w:rsidRPr="00357287">
        <w:tab/>
        <w:t>an offence against:</w:t>
      </w:r>
    </w:p>
    <w:p w:rsidR="00B7020E" w:rsidRPr="00357287" w:rsidRDefault="00B7020E" w:rsidP="00B7020E">
      <w:pPr>
        <w:pStyle w:val="paragraphsub"/>
      </w:pPr>
      <w:r w:rsidRPr="00357287">
        <w:tab/>
        <w:t>(i)</w:t>
      </w:r>
      <w:r w:rsidRPr="00357287">
        <w:tab/>
        <w:t>section</w:t>
      </w:r>
      <w:r w:rsidR="005F0F63" w:rsidRPr="00357287">
        <w:t> </w:t>
      </w:r>
      <w:r w:rsidRPr="00357287">
        <w:t xml:space="preserve">6 of the </w:t>
      </w:r>
      <w:r w:rsidRPr="00357287">
        <w:rPr>
          <w:i/>
        </w:rPr>
        <w:t>Crimes Act 1914</w:t>
      </w:r>
      <w:r w:rsidRPr="00357287">
        <w:t>; or</w:t>
      </w:r>
    </w:p>
    <w:p w:rsidR="00B7020E" w:rsidRPr="00357287" w:rsidRDefault="00B7020E" w:rsidP="00B7020E">
      <w:pPr>
        <w:pStyle w:val="paragraphsub"/>
      </w:pPr>
      <w:r w:rsidRPr="00357287">
        <w:tab/>
        <w:t>(ii)</w:t>
      </w:r>
      <w:r w:rsidRPr="00357287">
        <w:tab/>
        <w:t>section</w:t>
      </w:r>
      <w:r w:rsidR="005F0F63" w:rsidRPr="00357287">
        <w:t> </w:t>
      </w:r>
      <w:r w:rsidRPr="00357287">
        <w:t xml:space="preserve">11.1, 11.4 or 11.5 of the </w:t>
      </w:r>
      <w:r w:rsidRPr="00357287">
        <w:rPr>
          <w:i/>
        </w:rPr>
        <w:t>Criminal Code</w:t>
      </w:r>
      <w:r w:rsidRPr="00357287">
        <w:t>;</w:t>
      </w:r>
    </w:p>
    <w:p w:rsidR="00B7020E" w:rsidRPr="00357287" w:rsidRDefault="00B7020E" w:rsidP="00B7020E">
      <w:pPr>
        <w:pStyle w:val="paragraph"/>
      </w:pPr>
      <w:r w:rsidRPr="00357287">
        <w:tab/>
      </w:r>
      <w:r w:rsidRPr="00357287">
        <w:tab/>
        <w:t xml:space="preserve">that relates to an offence referred to in </w:t>
      </w:r>
      <w:r w:rsidR="005F0F63" w:rsidRPr="00357287">
        <w:t>paragraph (</w:t>
      </w:r>
      <w:r w:rsidRPr="00357287">
        <w:t>a) of this definition; or</w:t>
      </w:r>
    </w:p>
    <w:p w:rsidR="00B7020E" w:rsidRPr="00357287" w:rsidRDefault="00B7020E" w:rsidP="00B7020E">
      <w:pPr>
        <w:pStyle w:val="paragraph"/>
      </w:pPr>
      <w:r w:rsidRPr="00357287">
        <w:tab/>
        <w:t>(c)</w:t>
      </w:r>
      <w:r w:rsidRPr="00357287">
        <w:tab/>
        <w:t>an offence against section</w:t>
      </w:r>
      <w:r w:rsidR="005F0F63" w:rsidRPr="00357287">
        <w:t> </w:t>
      </w:r>
      <w:r w:rsidRPr="00357287">
        <w:t xml:space="preserve">134.1, 134.2, 135.1, 135.2, 135.4, 136.1, 137.1, 144.1, 145.1, 145.4 or 145.5 of the </w:t>
      </w:r>
      <w:r w:rsidRPr="00357287">
        <w:rPr>
          <w:i/>
        </w:rPr>
        <w:t>Criminal Code</w:t>
      </w:r>
      <w:r w:rsidRPr="00357287">
        <w:t xml:space="preserve"> that relates to a claim for payment in respect of the rendering of a dental service (within the meaning of the </w:t>
      </w:r>
      <w:r w:rsidRPr="00357287">
        <w:rPr>
          <w:i/>
        </w:rPr>
        <w:t>Dental Benefits Act 2008</w:t>
      </w:r>
      <w:r w:rsidRPr="00357287">
        <w:t>).</w:t>
      </w:r>
    </w:p>
    <w:p w:rsidR="00C20E1F" w:rsidRPr="00357287" w:rsidRDefault="00C20E1F" w:rsidP="00C20E1F">
      <w:pPr>
        <w:pStyle w:val="Definition"/>
      </w:pPr>
      <w:r w:rsidRPr="00357287">
        <w:rPr>
          <w:b/>
          <w:i/>
        </w:rPr>
        <w:t>return of service obligation</w:t>
      </w:r>
      <w:r w:rsidRPr="00357287">
        <w:t>: see section</w:t>
      </w:r>
      <w:r w:rsidR="005F0F63" w:rsidRPr="00357287">
        <w:t> </w:t>
      </w:r>
      <w:r w:rsidRPr="00357287">
        <w:t>124ZF.</w:t>
      </w:r>
    </w:p>
    <w:p w:rsidR="001E2B85" w:rsidRPr="00357287" w:rsidRDefault="001E2B85" w:rsidP="001E2B85">
      <w:pPr>
        <w:pStyle w:val="Definition"/>
      </w:pPr>
      <w:r w:rsidRPr="00357287">
        <w:rPr>
          <w:b/>
          <w:i/>
        </w:rPr>
        <w:t>R</w:t>
      </w:r>
      <w:r w:rsidR="00AA0EB2">
        <w:rPr>
          <w:b/>
          <w:i/>
        </w:rPr>
        <w:noBreakHyphen/>
      </w:r>
      <w:r w:rsidRPr="00357287">
        <w:rPr>
          <w:b/>
          <w:i/>
        </w:rPr>
        <w:t>type diagnostic imaging service</w:t>
      </w:r>
      <w:r w:rsidRPr="00357287">
        <w:t xml:space="preserve"> means a diagnostic imaging service corresponding to an item of the diagnostic imaging services table that is classified as an R</w:t>
      </w:r>
      <w:r w:rsidR="00AA0EB2">
        <w:noBreakHyphen/>
      </w:r>
      <w:r w:rsidRPr="00357287">
        <w:t>type service in the table.</w:t>
      </w:r>
    </w:p>
    <w:p w:rsidR="001F5585" w:rsidRPr="00357287" w:rsidRDefault="001F5585" w:rsidP="001F5585">
      <w:pPr>
        <w:pStyle w:val="Definition"/>
      </w:pPr>
      <w:r w:rsidRPr="00357287">
        <w:rPr>
          <w:b/>
          <w:i/>
        </w:rPr>
        <w:t>Rural Health Minister</w:t>
      </w:r>
      <w:r w:rsidRPr="00357287">
        <w:t xml:space="preserve"> means the Minister responsible for health in rural, regional or remote areas.</w:t>
      </w:r>
    </w:p>
    <w:p w:rsidR="001E2B85" w:rsidRPr="00357287" w:rsidRDefault="001E2B85" w:rsidP="001E2B85">
      <w:pPr>
        <w:pStyle w:val="Definition"/>
      </w:pPr>
      <w:r w:rsidRPr="00357287">
        <w:rPr>
          <w:b/>
          <w:i/>
        </w:rPr>
        <w:t>Secretary</w:t>
      </w:r>
      <w:r w:rsidRPr="00357287">
        <w:t xml:space="preserve"> means the </w:t>
      </w:r>
      <w:r w:rsidR="000E710B" w:rsidRPr="00357287">
        <w:t>Secretary of</w:t>
      </w:r>
      <w:r w:rsidRPr="00357287">
        <w:t xml:space="preserve"> the Department.</w:t>
      </w:r>
    </w:p>
    <w:p w:rsidR="001E2B85" w:rsidRPr="00357287" w:rsidRDefault="001E2B85" w:rsidP="001E2B85">
      <w:pPr>
        <w:pStyle w:val="Definition"/>
      </w:pPr>
      <w:r w:rsidRPr="00357287">
        <w:rPr>
          <w:b/>
          <w:i/>
        </w:rPr>
        <w:t>specialist</w:t>
      </w:r>
      <w:r w:rsidRPr="00357287">
        <w:t>, in relation to a particular specialty</w:t>
      </w:r>
      <w:r w:rsidR="00357287" w:rsidRPr="00357287">
        <w:t xml:space="preserve"> (other than general practice)</w:t>
      </w:r>
      <w:r w:rsidRPr="00357287">
        <w:t>, means a medical practitioner in relation to whom there is in force a determination under section</w:t>
      </w:r>
      <w:r w:rsidR="005F0F63" w:rsidRPr="00357287">
        <w:t> </w:t>
      </w:r>
      <w:r w:rsidRPr="00357287">
        <w:t>3DB</w:t>
      </w:r>
      <w:r w:rsidR="00663DD2" w:rsidRPr="00357287">
        <w:t xml:space="preserve"> or 3E</w:t>
      </w:r>
      <w:r w:rsidRPr="00357287">
        <w:t xml:space="preserve"> that the medical practitioner is recognised for the purposes of this Act as a specialist in that specialty, or a medical practitioner who is taken to be so recognised under section</w:t>
      </w:r>
      <w:r w:rsidR="005F0F63" w:rsidRPr="00357287">
        <w:t> </w:t>
      </w:r>
      <w:r w:rsidRPr="00357287">
        <w:t>3D.</w:t>
      </w:r>
    </w:p>
    <w:p w:rsidR="001E2B85" w:rsidRPr="00357287" w:rsidRDefault="001E2B85" w:rsidP="001E2B85">
      <w:pPr>
        <w:pStyle w:val="Definition"/>
      </w:pPr>
      <w:r w:rsidRPr="00357287">
        <w:rPr>
          <w:b/>
          <w:i/>
        </w:rPr>
        <w:t>subsection</w:t>
      </w:r>
      <w:r w:rsidR="005F0F63" w:rsidRPr="00357287">
        <w:rPr>
          <w:b/>
          <w:i/>
        </w:rPr>
        <w:t> </w:t>
      </w:r>
      <w:r w:rsidRPr="00357287">
        <w:rPr>
          <w:b/>
          <w:i/>
        </w:rPr>
        <w:t>16B(1) request</w:t>
      </w:r>
      <w:r w:rsidRPr="00357287">
        <w:t xml:space="preserve"> means a request of a kind referred to in subsection</w:t>
      </w:r>
      <w:r w:rsidR="005F0F63" w:rsidRPr="00357287">
        <w:t> </w:t>
      </w:r>
      <w:r w:rsidRPr="00357287">
        <w:t>16B(1).</w:t>
      </w:r>
    </w:p>
    <w:p w:rsidR="001E2B85" w:rsidRPr="00357287" w:rsidRDefault="001E2B85" w:rsidP="001E2B85">
      <w:pPr>
        <w:pStyle w:val="Definition"/>
      </w:pPr>
      <w:r w:rsidRPr="00357287">
        <w:rPr>
          <w:b/>
          <w:i/>
        </w:rPr>
        <w:t>table</w:t>
      </w:r>
      <w:r w:rsidRPr="00357287">
        <w:t xml:space="preserve"> means the table consisting of:</w:t>
      </w:r>
    </w:p>
    <w:p w:rsidR="001E2B85" w:rsidRPr="00357287" w:rsidRDefault="001E2B85" w:rsidP="001E2B85">
      <w:pPr>
        <w:pStyle w:val="paragraph"/>
      </w:pPr>
      <w:r w:rsidRPr="00357287">
        <w:tab/>
        <w:t>(a)</w:t>
      </w:r>
      <w:r w:rsidRPr="00357287">
        <w:tab/>
        <w:t>the general medical services table; and</w:t>
      </w:r>
    </w:p>
    <w:p w:rsidR="001E2B85" w:rsidRPr="00357287" w:rsidRDefault="001E2B85" w:rsidP="001E2B85">
      <w:pPr>
        <w:pStyle w:val="paragraph"/>
      </w:pPr>
      <w:r w:rsidRPr="00357287">
        <w:tab/>
        <w:t>(b)</w:t>
      </w:r>
      <w:r w:rsidRPr="00357287">
        <w:tab/>
        <w:t>the pathology services table; and</w:t>
      </w:r>
    </w:p>
    <w:p w:rsidR="001E2B85" w:rsidRPr="00357287" w:rsidRDefault="001E2B85" w:rsidP="001E2B85">
      <w:pPr>
        <w:pStyle w:val="paragraph"/>
      </w:pPr>
      <w:r w:rsidRPr="00357287">
        <w:tab/>
        <w:t>(c)</w:t>
      </w:r>
      <w:r w:rsidRPr="00357287">
        <w:tab/>
        <w:t>the diagnostic imaging services table.</w:t>
      </w:r>
    </w:p>
    <w:p w:rsidR="00843186" w:rsidRPr="00357287" w:rsidRDefault="00843186" w:rsidP="00843186">
      <w:pPr>
        <w:pStyle w:val="Definition"/>
        <w:rPr>
          <w:i/>
        </w:rPr>
      </w:pPr>
      <w:r w:rsidRPr="00357287">
        <w:rPr>
          <w:b/>
          <w:i/>
        </w:rPr>
        <w:lastRenderedPageBreak/>
        <w:t xml:space="preserve">Veterans’ Affairs Department </w:t>
      </w:r>
      <w:r w:rsidRPr="00357287">
        <w:t>means the Department administered by the Veterans’ Affairs Minister.</w:t>
      </w:r>
    </w:p>
    <w:p w:rsidR="00B93358" w:rsidRPr="00357287" w:rsidRDefault="00B93358" w:rsidP="00B93358">
      <w:pPr>
        <w:pStyle w:val="Definition"/>
      </w:pPr>
      <w:r w:rsidRPr="00357287">
        <w:rPr>
          <w:b/>
          <w:i/>
        </w:rPr>
        <w:t>Veterans’ Affairs Minister</w:t>
      </w:r>
      <w:r w:rsidRPr="00357287">
        <w:rPr>
          <w:b/>
        </w:rPr>
        <w:t xml:space="preserve"> </w:t>
      </w:r>
      <w:r w:rsidRPr="00357287">
        <w:t xml:space="preserve">means the Minister administering the </w:t>
      </w:r>
      <w:r w:rsidRPr="00357287">
        <w:rPr>
          <w:i/>
        </w:rPr>
        <w:t>Veterans’ Entitlements Act 1986</w:t>
      </w:r>
      <w:r w:rsidRPr="00357287">
        <w:t>.</w:t>
      </w:r>
    </w:p>
    <w:p w:rsidR="001E2B85" w:rsidRPr="00357287" w:rsidRDefault="001E2B85" w:rsidP="001E2B85">
      <w:pPr>
        <w:pStyle w:val="subsection"/>
      </w:pPr>
      <w:r w:rsidRPr="00357287">
        <w:tab/>
        <w:t>(1A)</w:t>
      </w:r>
      <w:r w:rsidRPr="00357287">
        <w:tab/>
        <w:t xml:space="preserve">In this Act, unless the contrary intention appears, a word or phrase defined for the purposes of the </w:t>
      </w:r>
      <w:r w:rsidRPr="00357287">
        <w:rPr>
          <w:i/>
        </w:rPr>
        <w:t xml:space="preserve">National Health Act 1953 </w:t>
      </w:r>
      <w:r w:rsidRPr="00357287">
        <w:t>has the meaning that it would have if used in that Act.</w:t>
      </w:r>
    </w:p>
    <w:p w:rsidR="001E2B85" w:rsidRPr="00357287" w:rsidRDefault="001E2B85" w:rsidP="001E2B85">
      <w:pPr>
        <w:pStyle w:val="subsection"/>
      </w:pPr>
      <w:r w:rsidRPr="00357287">
        <w:tab/>
        <w:t>(2)</w:t>
      </w:r>
      <w:r w:rsidRPr="00357287">
        <w:tab/>
        <w:t>For the purposes of this Act:</w:t>
      </w:r>
    </w:p>
    <w:p w:rsidR="001E2B85" w:rsidRPr="00357287" w:rsidRDefault="001E2B85" w:rsidP="001E2B85">
      <w:pPr>
        <w:pStyle w:val="paragraph"/>
      </w:pPr>
      <w:r w:rsidRPr="00357287">
        <w:tab/>
        <w:t>(a)</w:t>
      </w:r>
      <w:r w:rsidRPr="00357287">
        <w:tab/>
        <w:t>a newly</w:t>
      </w:r>
      <w:r w:rsidR="00AA0EB2">
        <w:noBreakHyphen/>
      </w:r>
      <w:r w:rsidRPr="00357287">
        <w:t>born child who occupies an approved bed in an intensive care facility in a hospital, being a facility approved by the Minister for the purposes of this subsection, for the purpose of the provision of special care shall be deemed to be a patient of the hospital; and</w:t>
      </w:r>
    </w:p>
    <w:p w:rsidR="001E2B85" w:rsidRPr="00357287" w:rsidRDefault="001E2B85" w:rsidP="001E2B85">
      <w:pPr>
        <w:pStyle w:val="paragraph"/>
      </w:pPr>
      <w:r w:rsidRPr="00357287">
        <w:tab/>
        <w:t>(b)</w:t>
      </w:r>
      <w:r w:rsidRPr="00357287">
        <w:tab/>
        <w:t>where there are two or more newly born children of the same mother in a hospital and those children are not in</w:t>
      </w:r>
      <w:r w:rsidR="00AA0EB2">
        <w:noBreakHyphen/>
      </w:r>
      <w:r w:rsidRPr="00357287">
        <w:t xml:space="preserve">patients of the hospital by virtue of </w:t>
      </w:r>
      <w:r w:rsidR="005F0F63" w:rsidRPr="00357287">
        <w:t>paragraph (</w:t>
      </w:r>
      <w:r w:rsidRPr="00357287">
        <w:t>a)—each such child in excess of 1 shall be deemed to be a patient of the hospital.</w:t>
      </w:r>
    </w:p>
    <w:p w:rsidR="001E2B85" w:rsidRPr="00357287" w:rsidRDefault="001E2B85" w:rsidP="001E2B85">
      <w:pPr>
        <w:pStyle w:val="subsection"/>
      </w:pPr>
      <w:r w:rsidRPr="00357287">
        <w:tab/>
        <w:t>(3)</w:t>
      </w:r>
      <w:r w:rsidRPr="00357287">
        <w:tab/>
        <w:t>Where an anaesthetic is administered to a patient:</w:t>
      </w:r>
    </w:p>
    <w:p w:rsidR="001E2B85" w:rsidRPr="00357287" w:rsidRDefault="001E2B85" w:rsidP="001E2B85">
      <w:pPr>
        <w:pStyle w:val="paragraph"/>
      </w:pPr>
      <w:r w:rsidRPr="00357287">
        <w:tab/>
        <w:t>(a)</w:t>
      </w:r>
      <w:r w:rsidRPr="00357287">
        <w:tab/>
        <w:t>pre</w:t>
      </w:r>
      <w:r w:rsidR="00AA0EB2">
        <w:noBreakHyphen/>
      </w:r>
      <w:r w:rsidRPr="00357287">
        <w:t>medication of the patient in preparation for the administration of the anaesthetic; and</w:t>
      </w:r>
    </w:p>
    <w:p w:rsidR="001E2B85" w:rsidRPr="00357287" w:rsidRDefault="001E2B85" w:rsidP="001E2B85">
      <w:pPr>
        <w:pStyle w:val="paragraph"/>
        <w:keepNext/>
      </w:pPr>
      <w:r w:rsidRPr="00357287">
        <w:tab/>
        <w:t>(b)</w:t>
      </w:r>
      <w:r w:rsidRPr="00357287">
        <w:tab/>
        <w:t>pre</w:t>
      </w:r>
      <w:r w:rsidR="00AA0EB2">
        <w:noBreakHyphen/>
      </w:r>
      <w:r w:rsidRPr="00357287">
        <w:t>operative examination of the patient in preparation for the administration of the anaesthetic, being an examination carried out during the attendance at which the anaesthetic is administered;</w:t>
      </w:r>
    </w:p>
    <w:p w:rsidR="001E2B85" w:rsidRPr="00357287" w:rsidRDefault="001E2B85" w:rsidP="001E2B85">
      <w:pPr>
        <w:pStyle w:val="subsection2"/>
      </w:pPr>
      <w:r w:rsidRPr="00357287">
        <w:t>shall, for the purposes of this Act, be deemed to form part of the professional service constituted by the administration of the anaesthetic.</w:t>
      </w:r>
    </w:p>
    <w:p w:rsidR="001E2B85" w:rsidRPr="00357287" w:rsidRDefault="001E2B85" w:rsidP="001E2B85">
      <w:pPr>
        <w:pStyle w:val="subsection"/>
      </w:pPr>
      <w:r w:rsidRPr="00357287">
        <w:tab/>
        <w:t>(4)</w:t>
      </w:r>
      <w:r w:rsidRPr="00357287">
        <w:tab/>
        <w:t>Unless the contrary intention appears, a reference in this Act to a professional attendance or to an attendance is a reference to an attendance by a medical practitioner on a patient, including an attendance at the medical practitioner’s rooms or surgery.</w:t>
      </w:r>
    </w:p>
    <w:p w:rsidR="001E2B85" w:rsidRPr="00357287" w:rsidRDefault="001E2B85" w:rsidP="001E2B85">
      <w:pPr>
        <w:pStyle w:val="subsection"/>
      </w:pPr>
      <w:r w:rsidRPr="00357287">
        <w:tab/>
        <w:t>(5)</w:t>
      </w:r>
      <w:r w:rsidRPr="00357287">
        <w:tab/>
        <w:t xml:space="preserve">Unless the Minister otherwise directs, a professional service, not being a service specified in an item in the general medical services </w:t>
      </w:r>
      <w:r w:rsidRPr="00357287">
        <w:lastRenderedPageBreak/>
        <w:t>table that is expressed to relate to a professional attendance by a medical practitioner (however described), a dental practitioner</w:t>
      </w:r>
      <w:r w:rsidR="007A53CD" w:rsidRPr="00357287">
        <w:t xml:space="preserve">, </w:t>
      </w:r>
      <w:r w:rsidR="00C93675" w:rsidRPr="00357287">
        <w:t>an optometrist,</w:t>
      </w:r>
      <w:r w:rsidR="007A53CD" w:rsidRPr="00357287">
        <w:t xml:space="preserve"> a participating midwife or a participating nurse practitioner</w:t>
      </w:r>
      <w:r w:rsidRPr="00357287">
        <w:t>, shall be deemed to include all professional attendances necessary for the purposes of post</w:t>
      </w:r>
      <w:r w:rsidR="00AA0EB2">
        <w:noBreakHyphen/>
      </w:r>
      <w:r w:rsidRPr="00357287">
        <w:t>operative treatment of the person to whom the professional service is rendered.</w:t>
      </w:r>
    </w:p>
    <w:p w:rsidR="001E2B85" w:rsidRPr="00357287" w:rsidRDefault="001E2B85" w:rsidP="001E2B85">
      <w:pPr>
        <w:pStyle w:val="subsection"/>
      </w:pPr>
      <w:r w:rsidRPr="00357287">
        <w:tab/>
        <w:t>(5A)</w:t>
      </w:r>
      <w:r w:rsidRPr="00357287">
        <w:tab/>
        <w:t>For the purposes of this Act, a pathology service shall be deemed to include any necessary interpretation, analysis or reporting.</w:t>
      </w:r>
    </w:p>
    <w:p w:rsidR="001E2B85" w:rsidRPr="00357287" w:rsidRDefault="001E2B85" w:rsidP="001E2B85">
      <w:pPr>
        <w:pStyle w:val="subsection"/>
      </w:pPr>
      <w:r w:rsidRPr="00357287">
        <w:tab/>
        <w:t>(5B)</w:t>
      </w:r>
      <w:r w:rsidRPr="00357287">
        <w:tab/>
        <w:t>For the purposes of this Act, a diagnostic imaging service is taken to include any necessary interpretation, analysis or reporting.</w:t>
      </w:r>
    </w:p>
    <w:p w:rsidR="001E2B85" w:rsidRPr="00357287" w:rsidRDefault="001E2B85" w:rsidP="001E2B85">
      <w:pPr>
        <w:pStyle w:val="subsection"/>
      </w:pPr>
      <w:r w:rsidRPr="00357287">
        <w:tab/>
        <w:t>(5C)</w:t>
      </w:r>
      <w:r w:rsidRPr="00357287">
        <w:tab/>
        <w:t>For the purposes of this Act, if the descriptions of 2 diagnostic imaging services in the diagnostic imaging services table differ from each other only so far as one service is indicated to be an R</w:t>
      </w:r>
      <w:r w:rsidR="00AA0EB2">
        <w:noBreakHyphen/>
      </w:r>
      <w:r w:rsidRPr="00357287">
        <w:t>type diagnostic imaging service and the other is indicated to be an NR</w:t>
      </w:r>
      <w:r w:rsidR="00AA0EB2">
        <w:noBreakHyphen/>
      </w:r>
      <w:r w:rsidRPr="00357287">
        <w:t>type diagnostic imaging service, the first</w:t>
      </w:r>
      <w:r w:rsidR="00AA0EB2">
        <w:noBreakHyphen/>
      </w:r>
      <w:r w:rsidRPr="00357287">
        <w:t>mentioned service is taken to be an R</w:t>
      </w:r>
      <w:r w:rsidR="00AA0EB2">
        <w:noBreakHyphen/>
      </w:r>
      <w:r w:rsidRPr="00357287">
        <w:t>type diagnostic imaging service for which there is a corresponding NR</w:t>
      </w:r>
      <w:r w:rsidR="00AA0EB2">
        <w:noBreakHyphen/>
      </w:r>
      <w:r w:rsidRPr="00357287">
        <w:t>type diagnostic imaging service.</w:t>
      </w:r>
    </w:p>
    <w:p w:rsidR="001E2B85" w:rsidRPr="00357287" w:rsidRDefault="001E2B85" w:rsidP="001E2B85">
      <w:pPr>
        <w:pStyle w:val="subsection"/>
      </w:pPr>
      <w:r w:rsidRPr="00357287">
        <w:tab/>
        <w:t>(6)</w:t>
      </w:r>
      <w:r w:rsidRPr="00357287">
        <w:tab/>
        <w:t>Where a professional service rendered to a person includes a medical procedure that would, but for this subsection, itself be a professional service, that procedure shall, in respect of that person, be deemed not to be a professional service.</w:t>
      </w:r>
    </w:p>
    <w:p w:rsidR="00C327EC" w:rsidRPr="00357287" w:rsidRDefault="00C327EC" w:rsidP="00C327EC">
      <w:pPr>
        <w:pStyle w:val="subsection"/>
      </w:pPr>
      <w:r w:rsidRPr="00357287">
        <w:tab/>
        <w:t>(14)</w:t>
      </w:r>
      <w:r w:rsidRPr="00357287">
        <w:tab/>
        <w:t xml:space="preserve">For the purposes of the definition of </w:t>
      </w:r>
      <w:r w:rsidRPr="00357287">
        <w:rPr>
          <w:b/>
          <w:bCs/>
          <w:i/>
          <w:iCs/>
        </w:rPr>
        <w:t>patient contribution</w:t>
      </w:r>
      <w:r w:rsidRPr="00357287">
        <w:t xml:space="preserve"> in </w:t>
      </w:r>
      <w:r w:rsidR="005F0F63" w:rsidRPr="00357287">
        <w:t>subsection (</w:t>
      </w:r>
      <w:r w:rsidRPr="00357287">
        <w:t>1), Norfolk Island is taken to form part of the State of New South Wales.</w:t>
      </w:r>
    </w:p>
    <w:p w:rsidR="001E2B85" w:rsidRPr="00357287" w:rsidRDefault="001E2B85" w:rsidP="001E2B85">
      <w:pPr>
        <w:pStyle w:val="subsection"/>
      </w:pPr>
      <w:r w:rsidRPr="00357287">
        <w:tab/>
        <w:t>(15)</w:t>
      </w:r>
      <w:r w:rsidRPr="00357287">
        <w:tab/>
        <w:t>For the purposes of the definition of</w:t>
      </w:r>
      <w:r w:rsidRPr="00357287">
        <w:rPr>
          <w:i/>
        </w:rPr>
        <w:t xml:space="preserve"> </w:t>
      </w:r>
      <w:r w:rsidRPr="00357287">
        <w:rPr>
          <w:b/>
          <w:i/>
        </w:rPr>
        <w:t>recognized hospital</w:t>
      </w:r>
      <w:r w:rsidRPr="00357287">
        <w:t xml:space="preserve"> in </w:t>
      </w:r>
      <w:r w:rsidR="005F0F63" w:rsidRPr="00357287">
        <w:t>subsection (</w:t>
      </w:r>
      <w:r w:rsidRPr="00357287">
        <w:t xml:space="preserve">1), </w:t>
      </w:r>
      <w:r w:rsidRPr="00357287">
        <w:rPr>
          <w:b/>
          <w:i/>
        </w:rPr>
        <w:t>State</w:t>
      </w:r>
      <w:r w:rsidRPr="00357287">
        <w:t xml:space="preserve"> includes the Northern Territory.</w:t>
      </w:r>
    </w:p>
    <w:p w:rsidR="001E2B85" w:rsidRPr="00357287" w:rsidRDefault="001E2B85" w:rsidP="001E2B85">
      <w:pPr>
        <w:pStyle w:val="subsection"/>
      </w:pPr>
      <w:r w:rsidRPr="00357287">
        <w:tab/>
        <w:t>(16)</w:t>
      </w:r>
      <w:r w:rsidRPr="00357287">
        <w:tab/>
        <w:t xml:space="preserve">In approving a form for the purposes of the definition of </w:t>
      </w:r>
      <w:r w:rsidRPr="00357287">
        <w:rPr>
          <w:b/>
          <w:i/>
        </w:rPr>
        <w:t>approved form</w:t>
      </w:r>
      <w:r w:rsidRPr="00357287">
        <w:rPr>
          <w:b/>
        </w:rPr>
        <w:t xml:space="preserve"> </w:t>
      </w:r>
      <w:r w:rsidRPr="00357287">
        <w:t xml:space="preserve">in </w:t>
      </w:r>
      <w:r w:rsidR="005F0F63" w:rsidRPr="00357287">
        <w:t>subsection (</w:t>
      </w:r>
      <w:r w:rsidRPr="00357287">
        <w:t>1), the Minister may specify a disc, tape, film or other medium as the means by which the information to be contained in the form is to be or may be set out.</w:t>
      </w:r>
    </w:p>
    <w:p w:rsidR="001E2B85" w:rsidRPr="00357287" w:rsidRDefault="001E2B85" w:rsidP="001E2B85">
      <w:pPr>
        <w:pStyle w:val="subsection"/>
      </w:pPr>
      <w:r w:rsidRPr="00357287">
        <w:tab/>
        <w:t>(17)</w:t>
      </w:r>
      <w:r w:rsidRPr="00357287">
        <w:tab/>
        <w:t>For the purposes of this Act and the regulations, a service is taken to be rendered on behalf of a medical practitioner if, and only if:</w:t>
      </w:r>
    </w:p>
    <w:p w:rsidR="001E2B85" w:rsidRPr="00357287" w:rsidRDefault="001E2B85" w:rsidP="001E2B85">
      <w:pPr>
        <w:pStyle w:val="paragraph"/>
      </w:pPr>
      <w:r w:rsidRPr="00357287">
        <w:lastRenderedPageBreak/>
        <w:tab/>
        <w:t>(a)</w:t>
      </w:r>
      <w:r w:rsidRPr="00357287">
        <w:tab/>
        <w:t>it is rendered by another person who is not a medical practitioner, and who provides the service, in accordance with accepted medical practice, under the supervision of the medical practitioner; and</w:t>
      </w:r>
    </w:p>
    <w:p w:rsidR="001E2B85" w:rsidRPr="00357287" w:rsidRDefault="001E2B85" w:rsidP="001E2B85">
      <w:pPr>
        <w:pStyle w:val="paragraph"/>
      </w:pPr>
      <w:r w:rsidRPr="00357287">
        <w:tab/>
        <w:t>(b)</w:t>
      </w:r>
      <w:r w:rsidRPr="00357287">
        <w:tab/>
        <w:t>it is not a service of a kind specified in regulations made for the purposes of this paragraph.</w:t>
      </w:r>
    </w:p>
    <w:p w:rsidR="00824538" w:rsidRPr="00357287" w:rsidRDefault="00824538" w:rsidP="00824538">
      <w:pPr>
        <w:pStyle w:val="subsection"/>
      </w:pPr>
      <w:r w:rsidRPr="00357287">
        <w:tab/>
        <w:t>(18)</w:t>
      </w:r>
      <w:r w:rsidRPr="00357287">
        <w:tab/>
        <w:t>If:</w:t>
      </w:r>
    </w:p>
    <w:p w:rsidR="00824538" w:rsidRPr="00357287" w:rsidRDefault="00824538" w:rsidP="00824538">
      <w:pPr>
        <w:pStyle w:val="paragraph"/>
      </w:pPr>
      <w:r w:rsidRPr="00357287">
        <w:tab/>
        <w:t>(a)</w:t>
      </w:r>
      <w:r w:rsidRPr="00357287">
        <w:tab/>
        <w:t xml:space="preserve">a professional service prescribed by the regulations for the purposes of this paragraph is rendered by a medical practitioner who is a specialist trainee (see </w:t>
      </w:r>
      <w:r w:rsidR="005F0F63" w:rsidRPr="00357287">
        <w:t>subsection (</w:t>
      </w:r>
      <w:r w:rsidRPr="00357287">
        <w:t>20)); and</w:t>
      </w:r>
    </w:p>
    <w:p w:rsidR="00824538" w:rsidRPr="00357287" w:rsidRDefault="00824538" w:rsidP="00824538">
      <w:pPr>
        <w:pStyle w:val="paragraph"/>
      </w:pPr>
      <w:r w:rsidRPr="00357287">
        <w:tab/>
        <w:t>(b)</w:t>
      </w:r>
      <w:r w:rsidRPr="00357287">
        <w:tab/>
        <w:t>the specialist trainee renders the service under the supervision of another medical practitioner who is present at all times while the specialist trainee renders the service;</w:t>
      </w:r>
    </w:p>
    <w:p w:rsidR="00824538" w:rsidRPr="00357287" w:rsidRDefault="00824538" w:rsidP="00824538">
      <w:pPr>
        <w:pStyle w:val="subsection2"/>
      </w:pPr>
      <w:r w:rsidRPr="00357287">
        <w:t>then, for the purposes of this Act and the regulations:</w:t>
      </w:r>
    </w:p>
    <w:p w:rsidR="00824538" w:rsidRPr="00357287" w:rsidRDefault="00824538" w:rsidP="00824538">
      <w:pPr>
        <w:pStyle w:val="paragraph"/>
      </w:pPr>
      <w:r w:rsidRPr="00357287">
        <w:tab/>
        <w:t>(c)</w:t>
      </w:r>
      <w:r w:rsidRPr="00357287">
        <w:tab/>
        <w:t>the service is taken to have been rendered by the other medical practitioner; and</w:t>
      </w:r>
    </w:p>
    <w:p w:rsidR="00824538" w:rsidRPr="00357287" w:rsidRDefault="00824538" w:rsidP="00824538">
      <w:pPr>
        <w:pStyle w:val="paragraph"/>
      </w:pPr>
      <w:r w:rsidRPr="00357287">
        <w:tab/>
        <w:t>(d)</w:t>
      </w:r>
      <w:r w:rsidRPr="00357287">
        <w:tab/>
        <w:t>the service is taken not to have been rendered by the specialist trainee.</w:t>
      </w:r>
    </w:p>
    <w:p w:rsidR="00824538" w:rsidRPr="00357287" w:rsidRDefault="00824538" w:rsidP="00824538">
      <w:pPr>
        <w:pStyle w:val="subsection"/>
      </w:pPr>
      <w:r w:rsidRPr="00357287">
        <w:tab/>
        <w:t>(19)</w:t>
      </w:r>
      <w:r w:rsidRPr="00357287">
        <w:tab/>
        <w:t xml:space="preserve">The regulations may prescribe provisions of this Act and of the regulations to which </w:t>
      </w:r>
      <w:r w:rsidR="005F0F63" w:rsidRPr="00357287">
        <w:t>subsection (</w:t>
      </w:r>
      <w:r w:rsidRPr="00357287">
        <w:t>18) does not apply.</w:t>
      </w:r>
    </w:p>
    <w:p w:rsidR="00824538" w:rsidRPr="00357287" w:rsidRDefault="00824538" w:rsidP="00824538">
      <w:pPr>
        <w:pStyle w:val="subsection"/>
      </w:pPr>
      <w:r w:rsidRPr="00357287">
        <w:tab/>
        <w:t>(20)</w:t>
      </w:r>
      <w:r w:rsidRPr="00357287">
        <w:tab/>
        <w:t xml:space="preserve">In </w:t>
      </w:r>
      <w:r w:rsidR="005F0F63" w:rsidRPr="00357287">
        <w:t>subsection (</w:t>
      </w:r>
      <w:r w:rsidRPr="00357287">
        <w:t>18):</w:t>
      </w:r>
    </w:p>
    <w:p w:rsidR="00824538" w:rsidRPr="00357287" w:rsidRDefault="00824538" w:rsidP="00824538">
      <w:pPr>
        <w:pStyle w:val="Definition"/>
      </w:pPr>
      <w:r w:rsidRPr="00357287">
        <w:rPr>
          <w:b/>
          <w:i/>
        </w:rPr>
        <w:t>specialist trainee</w:t>
      </w:r>
      <w:r w:rsidRPr="00357287">
        <w:t xml:space="preserve"> has the meaning given by regulations made for the purposes of this subsection.</w:t>
      </w:r>
    </w:p>
    <w:p w:rsidR="001E2B85" w:rsidRPr="00357287" w:rsidRDefault="001E2B85" w:rsidP="001E2B85">
      <w:pPr>
        <w:pStyle w:val="ActHead5"/>
      </w:pPr>
      <w:bookmarkStart w:id="6" w:name="_Toc74829544"/>
      <w:r w:rsidRPr="00AA0EB2">
        <w:rPr>
          <w:rStyle w:val="CharSectno"/>
        </w:rPr>
        <w:t>3AAA</w:t>
      </w:r>
      <w:r w:rsidRPr="00357287">
        <w:t xml:space="preserve">  Accreditation of podiatrists</w:t>
      </w:r>
      <w:bookmarkEnd w:id="6"/>
    </w:p>
    <w:p w:rsidR="001E2B85" w:rsidRPr="00357287" w:rsidRDefault="001E2B85" w:rsidP="001E2B85">
      <w:pPr>
        <w:pStyle w:val="subsection"/>
      </w:pPr>
      <w:r w:rsidRPr="00357287">
        <w:tab/>
        <w:t>(1)</w:t>
      </w:r>
      <w:r w:rsidRPr="00357287">
        <w:tab/>
        <w:t xml:space="preserve">The Minister may, in accordance with guidelines determined under </w:t>
      </w:r>
      <w:r w:rsidR="005F0F63" w:rsidRPr="00357287">
        <w:t>subsection (</w:t>
      </w:r>
      <w:r w:rsidRPr="00357287">
        <w:t>2), decide whether to accredit a podiatrist.</w:t>
      </w:r>
    </w:p>
    <w:p w:rsidR="001E2B85" w:rsidRPr="00357287" w:rsidRDefault="001E2B85" w:rsidP="001E2B85">
      <w:pPr>
        <w:pStyle w:val="subsection"/>
      </w:pPr>
      <w:r w:rsidRPr="00357287">
        <w:tab/>
        <w:t>(2)</w:t>
      </w:r>
      <w:r w:rsidRPr="00357287">
        <w:tab/>
        <w:t xml:space="preserve">The Minister may, by </w:t>
      </w:r>
      <w:r w:rsidR="002E38D7" w:rsidRPr="00357287">
        <w:t>legislative instrument</w:t>
      </w:r>
      <w:r w:rsidRPr="00357287">
        <w:t>:</w:t>
      </w:r>
    </w:p>
    <w:p w:rsidR="001E2B85" w:rsidRPr="00357287" w:rsidRDefault="001E2B85" w:rsidP="001E2B85">
      <w:pPr>
        <w:pStyle w:val="paragraph"/>
      </w:pPr>
      <w:r w:rsidRPr="00357287">
        <w:tab/>
        <w:t>(a)</w:t>
      </w:r>
      <w:r w:rsidRPr="00357287">
        <w:tab/>
        <w:t>determine guidelines for making a decision as to whether a podiatrist is to be accredited; and</w:t>
      </w:r>
    </w:p>
    <w:p w:rsidR="001E2B85" w:rsidRPr="00357287" w:rsidRDefault="001E2B85" w:rsidP="001E2B85">
      <w:pPr>
        <w:pStyle w:val="paragraph"/>
      </w:pPr>
      <w:r w:rsidRPr="00357287">
        <w:tab/>
        <w:t>(b)</w:t>
      </w:r>
      <w:r w:rsidRPr="00357287">
        <w:tab/>
        <w:t>from time to time, vary or revoke any guidelines so made.</w:t>
      </w:r>
    </w:p>
    <w:p w:rsidR="001E2B85" w:rsidRPr="00357287" w:rsidRDefault="001E2B85" w:rsidP="001E2B85">
      <w:pPr>
        <w:pStyle w:val="subsection"/>
      </w:pPr>
      <w:r w:rsidRPr="00357287">
        <w:lastRenderedPageBreak/>
        <w:tab/>
        <w:t>(3)</w:t>
      </w:r>
      <w:r w:rsidRPr="00357287">
        <w:tab/>
        <w:t>A decision as to whether a podiatrist should be accredited must be made in accordance with the guidelines in force at the time the decision is made.</w:t>
      </w:r>
    </w:p>
    <w:p w:rsidR="001E2B85" w:rsidRPr="00357287" w:rsidRDefault="001E2B85" w:rsidP="001E2B85">
      <w:pPr>
        <w:pStyle w:val="subsection"/>
      </w:pPr>
      <w:r w:rsidRPr="00357287">
        <w:tab/>
        <w:t>(5)</w:t>
      </w:r>
      <w:r w:rsidRPr="00357287">
        <w:tab/>
        <w:t>As soon as practicable after making a decision to accredit, or to refuse to accredit, a podiatrist, the Minister must notify the podiatrist, in writing, of that decision. If the decision is a decision to refuse to accredit, the notification must include reasons for the refusal.</w:t>
      </w:r>
    </w:p>
    <w:p w:rsidR="001E2B85" w:rsidRPr="00357287" w:rsidRDefault="001E2B85" w:rsidP="001E2B85">
      <w:pPr>
        <w:pStyle w:val="ActHead5"/>
      </w:pPr>
      <w:bookmarkStart w:id="7" w:name="_Toc74829545"/>
      <w:r w:rsidRPr="00AA0EB2">
        <w:rPr>
          <w:rStyle w:val="CharSectno"/>
        </w:rPr>
        <w:t>3AAB</w:t>
      </w:r>
      <w:r w:rsidRPr="00357287">
        <w:t xml:space="preserve">  Review by Administrative Appeals Tribunal</w:t>
      </w:r>
      <w:bookmarkEnd w:id="7"/>
    </w:p>
    <w:p w:rsidR="001E2B85" w:rsidRPr="00357287" w:rsidRDefault="001E2B85" w:rsidP="001E2B85">
      <w:pPr>
        <w:pStyle w:val="subsection"/>
      </w:pPr>
      <w:r w:rsidRPr="00357287">
        <w:tab/>
      </w:r>
      <w:r w:rsidRPr="00357287">
        <w:tab/>
        <w:t>If the Minister has made a decision refusing to accredit a podiatrist, application may be made to the Administrative Appeals Tribunal for review of the decision.</w:t>
      </w:r>
    </w:p>
    <w:p w:rsidR="001E2B85" w:rsidRPr="00357287" w:rsidRDefault="001E2B85" w:rsidP="001E2B85">
      <w:pPr>
        <w:pStyle w:val="ActHead5"/>
      </w:pPr>
      <w:bookmarkStart w:id="8" w:name="_Toc74829546"/>
      <w:r w:rsidRPr="00AA0EB2">
        <w:rPr>
          <w:rStyle w:val="CharSectno"/>
        </w:rPr>
        <w:t>3AA</w:t>
      </w:r>
      <w:r w:rsidRPr="00357287">
        <w:t xml:space="preserve">  Approved pathology practitioners to ensure proper supervision of pathology services</w:t>
      </w:r>
      <w:bookmarkEnd w:id="8"/>
    </w:p>
    <w:p w:rsidR="001E2B85" w:rsidRPr="00357287" w:rsidRDefault="001E2B85" w:rsidP="001E2B85">
      <w:pPr>
        <w:pStyle w:val="subsection"/>
      </w:pPr>
      <w:r w:rsidRPr="00357287">
        <w:tab/>
        <w:t>(1)</w:t>
      </w:r>
      <w:r w:rsidRPr="00357287">
        <w:tab/>
        <w:t>For the purposes of this Act, a pathology service is not taken to be rendered on behalf of an approved pathology practitioner unless the practitioner has arranged for proper supervision of the rendering of the service.</w:t>
      </w:r>
    </w:p>
    <w:p w:rsidR="001E2B85" w:rsidRPr="00357287" w:rsidRDefault="001E2B85" w:rsidP="001E2B85">
      <w:pPr>
        <w:pStyle w:val="subsection"/>
      </w:pPr>
      <w:r w:rsidRPr="00357287">
        <w:tab/>
        <w:t>(2)</w:t>
      </w:r>
      <w:r w:rsidRPr="00357287">
        <w:tab/>
        <w:t>For the purposes of this Act, an approved pathology practitioner is not taken to have arranged for proper supervision of the rendering of a pathology service unless the practitioner:</w:t>
      </w:r>
    </w:p>
    <w:p w:rsidR="001E2B85" w:rsidRPr="00357287" w:rsidRDefault="001E2B85" w:rsidP="001E2B85">
      <w:pPr>
        <w:pStyle w:val="paragraph"/>
      </w:pPr>
      <w:r w:rsidRPr="00357287">
        <w:tab/>
        <w:t>(a)</w:t>
      </w:r>
      <w:r w:rsidRPr="00357287">
        <w:tab/>
        <w:t>ensures that a properly qualified person supervises the rendering of the service; and</w:t>
      </w:r>
    </w:p>
    <w:p w:rsidR="001E2B85" w:rsidRPr="00357287" w:rsidRDefault="001E2B85" w:rsidP="001E2B85">
      <w:pPr>
        <w:pStyle w:val="paragraph"/>
      </w:pPr>
      <w:r w:rsidRPr="00357287">
        <w:tab/>
        <w:t>(b)</w:t>
      </w:r>
      <w:r w:rsidRPr="00357287">
        <w:tab/>
        <w:t>has personal responsibility for the proper rendering of the service.</w:t>
      </w:r>
    </w:p>
    <w:p w:rsidR="001E2B85" w:rsidRPr="00357287" w:rsidRDefault="001E2B85" w:rsidP="001E2B85">
      <w:pPr>
        <w:pStyle w:val="subsection"/>
      </w:pPr>
      <w:r w:rsidRPr="00357287">
        <w:tab/>
        <w:t>(3)</w:t>
      </w:r>
      <w:r w:rsidRPr="00357287">
        <w:tab/>
        <w:t xml:space="preserve">The question whether an approved pathology practitioner ensured that a properly qualified person supervised the rendering of a pathology service is to be determined in accordance with principles determined </w:t>
      </w:r>
      <w:r w:rsidR="002E38D7" w:rsidRPr="00357287">
        <w:t xml:space="preserve">under </w:t>
      </w:r>
      <w:r w:rsidR="005F0F63" w:rsidRPr="00357287">
        <w:t>subsection (</w:t>
      </w:r>
      <w:r w:rsidR="002E38D7" w:rsidRPr="00357287">
        <w:t>4)</w:t>
      </w:r>
      <w:r w:rsidRPr="00357287">
        <w:t xml:space="preserve"> by the Minister.</w:t>
      </w:r>
    </w:p>
    <w:p w:rsidR="001E2B85" w:rsidRPr="00357287" w:rsidRDefault="001E2B85" w:rsidP="001E2B85">
      <w:pPr>
        <w:pStyle w:val="subsection"/>
      </w:pPr>
      <w:r w:rsidRPr="00357287">
        <w:tab/>
        <w:t>(4)</w:t>
      </w:r>
      <w:r w:rsidRPr="00357287">
        <w:tab/>
        <w:t xml:space="preserve">The Minister may, </w:t>
      </w:r>
      <w:r w:rsidR="002E38D7" w:rsidRPr="00357287">
        <w:t>by legislative instrument</w:t>
      </w:r>
      <w:r w:rsidRPr="00357287">
        <w:t xml:space="preserve">, determine principles for the purposes of </w:t>
      </w:r>
      <w:r w:rsidR="005F0F63" w:rsidRPr="00357287">
        <w:t>subsection (</w:t>
      </w:r>
      <w:r w:rsidRPr="00357287">
        <w:t>3).</w:t>
      </w:r>
    </w:p>
    <w:p w:rsidR="001E2B85" w:rsidRPr="00357287" w:rsidRDefault="001E2B85" w:rsidP="001E2B85">
      <w:pPr>
        <w:pStyle w:val="subsection"/>
      </w:pPr>
      <w:r w:rsidRPr="00357287">
        <w:lastRenderedPageBreak/>
        <w:tab/>
        <w:t>(6)</w:t>
      </w:r>
      <w:r w:rsidRPr="00357287">
        <w:tab/>
        <w:t>Section</w:t>
      </w:r>
      <w:r w:rsidR="005F0F63" w:rsidRPr="00357287">
        <w:t> </w:t>
      </w:r>
      <w:r w:rsidRPr="00357287">
        <w:t xml:space="preserve">5 of the </w:t>
      </w:r>
      <w:r w:rsidRPr="00357287">
        <w:rPr>
          <w:i/>
        </w:rPr>
        <w:t xml:space="preserve">Evidence Act 1905 </w:t>
      </w:r>
      <w:r w:rsidRPr="00357287">
        <w:t xml:space="preserve">applies to a determination under </w:t>
      </w:r>
      <w:r w:rsidR="005F0F63" w:rsidRPr="00357287">
        <w:t>subsection (</w:t>
      </w:r>
      <w:r w:rsidRPr="00357287">
        <w:t xml:space="preserve">4) in the same way as that section applies to an order made by the Minister. </w:t>
      </w:r>
    </w:p>
    <w:p w:rsidR="007A53CD" w:rsidRPr="00357287" w:rsidRDefault="007A53CD" w:rsidP="007A53CD">
      <w:pPr>
        <w:pStyle w:val="ActHead5"/>
        <w:rPr>
          <w:i/>
        </w:rPr>
      </w:pPr>
      <w:bookmarkStart w:id="9" w:name="_Toc74829547"/>
      <w:r w:rsidRPr="00AA0EB2">
        <w:rPr>
          <w:rStyle w:val="CharSectno"/>
        </w:rPr>
        <w:t>3B</w:t>
      </w:r>
      <w:r w:rsidRPr="00357287">
        <w:t xml:space="preserve">  Meaning of </w:t>
      </w:r>
      <w:r w:rsidRPr="00357287">
        <w:rPr>
          <w:i/>
        </w:rPr>
        <w:t>medical entrepreneur</w:t>
      </w:r>
      <w:bookmarkEnd w:id="9"/>
    </w:p>
    <w:p w:rsidR="007A53CD" w:rsidRPr="00357287" w:rsidRDefault="007A53CD" w:rsidP="007A53CD">
      <w:pPr>
        <w:pStyle w:val="subsection"/>
      </w:pPr>
      <w:r w:rsidRPr="00357287">
        <w:tab/>
      </w:r>
      <w:r w:rsidRPr="00357287">
        <w:tab/>
        <w:t xml:space="preserve">For the purposes of this Act, a person is a </w:t>
      </w:r>
      <w:r w:rsidRPr="00357287">
        <w:rPr>
          <w:b/>
          <w:i/>
        </w:rPr>
        <w:t xml:space="preserve">medical entrepreneur </w:t>
      </w:r>
      <w:r w:rsidRPr="00357287">
        <w:t>if the person:</w:t>
      </w:r>
    </w:p>
    <w:p w:rsidR="007A53CD" w:rsidRPr="00357287" w:rsidRDefault="007A53CD" w:rsidP="007A53CD">
      <w:pPr>
        <w:pStyle w:val="paragraph"/>
      </w:pPr>
      <w:r w:rsidRPr="00357287">
        <w:tab/>
        <w:t>(a)</w:t>
      </w:r>
      <w:r w:rsidRPr="00357287">
        <w:tab/>
        <w:t>employs a person mentioned in an item in the following table to render a service mentioned in the item; or</w:t>
      </w:r>
    </w:p>
    <w:p w:rsidR="007A53CD" w:rsidRPr="00357287" w:rsidRDefault="007A53CD" w:rsidP="007A53CD">
      <w:pPr>
        <w:pStyle w:val="paragraph"/>
      </w:pPr>
      <w:r w:rsidRPr="00357287">
        <w:tab/>
        <w:t>(b)</w:t>
      </w:r>
      <w:r w:rsidRPr="00357287">
        <w:tab/>
        <w:t>is in a position to exercise control over a person mentioned in an item in the table rendering a service mentioned in the item; or</w:t>
      </w:r>
    </w:p>
    <w:p w:rsidR="007A53CD" w:rsidRPr="00357287" w:rsidRDefault="007A53CD" w:rsidP="007A53CD">
      <w:pPr>
        <w:pStyle w:val="paragraph"/>
      </w:pPr>
      <w:r w:rsidRPr="00357287">
        <w:tab/>
        <w:t>(c)</w:t>
      </w:r>
      <w:r w:rsidRPr="00357287">
        <w:tab/>
        <w:t>leases, or otherwise makes available, to another person mentioned in an item in the table premises at which the other person renders a service mentioned in the item; or</w:t>
      </w:r>
    </w:p>
    <w:p w:rsidR="007A53CD" w:rsidRPr="00357287" w:rsidRDefault="007A53CD" w:rsidP="007A53CD">
      <w:pPr>
        <w:pStyle w:val="paragraph"/>
      </w:pPr>
      <w:r w:rsidRPr="00357287">
        <w:tab/>
        <w:t>(d)</w:t>
      </w:r>
      <w:r w:rsidRPr="00357287">
        <w:tab/>
        <w:t>receives or obtains any property, benefit or advantage from the rendering of a service mentioned in an item in the table by a person mentioned in the item.</w:t>
      </w:r>
    </w:p>
    <w:p w:rsidR="00C57224" w:rsidRPr="00357287" w:rsidRDefault="00C57224" w:rsidP="00C5722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7A53CD" w:rsidRPr="00357287" w:rsidTr="00C57224">
        <w:trPr>
          <w:tblHeader/>
        </w:trPr>
        <w:tc>
          <w:tcPr>
            <w:tcW w:w="714" w:type="dxa"/>
            <w:tcBorders>
              <w:top w:val="single" w:sz="12" w:space="0" w:color="auto"/>
              <w:bottom w:val="single" w:sz="12" w:space="0" w:color="auto"/>
            </w:tcBorders>
            <w:shd w:val="clear" w:color="auto" w:fill="auto"/>
          </w:tcPr>
          <w:p w:rsidR="007A53CD" w:rsidRPr="00357287" w:rsidRDefault="007A53CD" w:rsidP="00204132">
            <w:pPr>
              <w:pStyle w:val="Tabletext"/>
              <w:keepNext/>
              <w:rPr>
                <w:b/>
              </w:rPr>
            </w:pPr>
            <w:r w:rsidRPr="00357287">
              <w:rPr>
                <w:b/>
              </w:rPr>
              <w:t>Item</w:t>
            </w:r>
          </w:p>
        </w:tc>
        <w:tc>
          <w:tcPr>
            <w:tcW w:w="3187" w:type="dxa"/>
            <w:tcBorders>
              <w:top w:val="single" w:sz="12" w:space="0" w:color="auto"/>
              <w:bottom w:val="single" w:sz="12" w:space="0" w:color="auto"/>
            </w:tcBorders>
            <w:shd w:val="clear" w:color="auto" w:fill="auto"/>
          </w:tcPr>
          <w:p w:rsidR="007A53CD" w:rsidRPr="00357287" w:rsidRDefault="007A53CD" w:rsidP="00204132">
            <w:pPr>
              <w:pStyle w:val="Tabletext"/>
              <w:keepNext/>
              <w:rPr>
                <w:b/>
              </w:rPr>
            </w:pPr>
            <w:r w:rsidRPr="00357287">
              <w:rPr>
                <w:b/>
              </w:rPr>
              <w:t>Column 1</w:t>
            </w:r>
          </w:p>
          <w:p w:rsidR="007A53CD" w:rsidRPr="00357287" w:rsidRDefault="007A53CD" w:rsidP="00204132">
            <w:pPr>
              <w:pStyle w:val="Tabletext"/>
              <w:keepNext/>
              <w:rPr>
                <w:b/>
              </w:rPr>
            </w:pPr>
            <w:r w:rsidRPr="00357287">
              <w:rPr>
                <w:b/>
              </w:rPr>
              <w:t>Person</w:t>
            </w:r>
          </w:p>
        </w:tc>
        <w:tc>
          <w:tcPr>
            <w:tcW w:w="3187" w:type="dxa"/>
            <w:tcBorders>
              <w:top w:val="single" w:sz="12" w:space="0" w:color="auto"/>
              <w:bottom w:val="single" w:sz="12" w:space="0" w:color="auto"/>
            </w:tcBorders>
            <w:shd w:val="clear" w:color="auto" w:fill="auto"/>
          </w:tcPr>
          <w:p w:rsidR="007A53CD" w:rsidRPr="00357287" w:rsidRDefault="007A53CD" w:rsidP="00204132">
            <w:pPr>
              <w:pStyle w:val="Tabletext"/>
              <w:keepNext/>
              <w:rPr>
                <w:b/>
              </w:rPr>
            </w:pPr>
            <w:r w:rsidRPr="00357287">
              <w:rPr>
                <w:b/>
              </w:rPr>
              <w:t>Column 2</w:t>
            </w:r>
          </w:p>
          <w:p w:rsidR="007A53CD" w:rsidRPr="00357287" w:rsidRDefault="007A53CD" w:rsidP="00204132">
            <w:pPr>
              <w:pStyle w:val="Tabletext"/>
              <w:keepNext/>
              <w:rPr>
                <w:b/>
              </w:rPr>
            </w:pPr>
            <w:r w:rsidRPr="00357287">
              <w:rPr>
                <w:b/>
              </w:rPr>
              <w:t>Service</w:t>
            </w:r>
          </w:p>
        </w:tc>
      </w:tr>
      <w:tr w:rsidR="007A53CD" w:rsidRPr="00357287" w:rsidTr="00C57224">
        <w:tc>
          <w:tcPr>
            <w:tcW w:w="714" w:type="dxa"/>
            <w:tcBorders>
              <w:top w:val="single" w:sz="12" w:space="0" w:color="auto"/>
            </w:tcBorders>
            <w:shd w:val="clear" w:color="auto" w:fill="auto"/>
          </w:tcPr>
          <w:p w:rsidR="007A53CD" w:rsidRPr="00357287" w:rsidRDefault="007A53CD" w:rsidP="00204132">
            <w:pPr>
              <w:pStyle w:val="Tabletext"/>
            </w:pPr>
            <w:r w:rsidRPr="00357287">
              <w:t>1</w:t>
            </w:r>
          </w:p>
        </w:tc>
        <w:tc>
          <w:tcPr>
            <w:tcW w:w="3187" w:type="dxa"/>
            <w:tcBorders>
              <w:top w:val="single" w:sz="12" w:space="0" w:color="auto"/>
            </w:tcBorders>
            <w:shd w:val="clear" w:color="auto" w:fill="auto"/>
          </w:tcPr>
          <w:p w:rsidR="007A53CD" w:rsidRPr="00357287" w:rsidRDefault="007A53CD" w:rsidP="00204132">
            <w:pPr>
              <w:pStyle w:val="Tabletext"/>
            </w:pPr>
            <w:r w:rsidRPr="00357287">
              <w:t>practitioner</w:t>
            </w:r>
          </w:p>
        </w:tc>
        <w:tc>
          <w:tcPr>
            <w:tcW w:w="3187" w:type="dxa"/>
            <w:tcBorders>
              <w:top w:val="single" w:sz="12" w:space="0" w:color="auto"/>
            </w:tcBorders>
            <w:shd w:val="clear" w:color="auto" w:fill="auto"/>
          </w:tcPr>
          <w:p w:rsidR="007A53CD" w:rsidRPr="00357287" w:rsidRDefault="007A53CD" w:rsidP="00204132">
            <w:pPr>
              <w:pStyle w:val="Tabletext"/>
            </w:pPr>
            <w:r w:rsidRPr="00357287">
              <w:t>medical service</w:t>
            </w:r>
          </w:p>
        </w:tc>
      </w:tr>
      <w:tr w:rsidR="007A53CD" w:rsidRPr="00357287" w:rsidTr="00C57224">
        <w:tc>
          <w:tcPr>
            <w:tcW w:w="714" w:type="dxa"/>
            <w:tcBorders>
              <w:bottom w:val="single" w:sz="4" w:space="0" w:color="auto"/>
            </w:tcBorders>
            <w:shd w:val="clear" w:color="auto" w:fill="auto"/>
          </w:tcPr>
          <w:p w:rsidR="007A53CD" w:rsidRPr="00357287" w:rsidRDefault="007A53CD" w:rsidP="00204132">
            <w:pPr>
              <w:pStyle w:val="Tabletext"/>
            </w:pPr>
            <w:r w:rsidRPr="00357287">
              <w:t>2</w:t>
            </w:r>
          </w:p>
        </w:tc>
        <w:tc>
          <w:tcPr>
            <w:tcW w:w="3187" w:type="dxa"/>
            <w:tcBorders>
              <w:bottom w:val="single" w:sz="4" w:space="0" w:color="auto"/>
            </w:tcBorders>
            <w:shd w:val="clear" w:color="auto" w:fill="auto"/>
          </w:tcPr>
          <w:p w:rsidR="007A53CD" w:rsidRPr="00357287" w:rsidRDefault="007A53CD" w:rsidP="00204132">
            <w:pPr>
              <w:pStyle w:val="Tabletext"/>
            </w:pPr>
            <w:r w:rsidRPr="00357287">
              <w:t>participating midwife</w:t>
            </w:r>
          </w:p>
        </w:tc>
        <w:tc>
          <w:tcPr>
            <w:tcW w:w="3187" w:type="dxa"/>
            <w:tcBorders>
              <w:bottom w:val="single" w:sz="4" w:space="0" w:color="auto"/>
            </w:tcBorders>
            <w:shd w:val="clear" w:color="auto" w:fill="auto"/>
          </w:tcPr>
          <w:p w:rsidR="007A53CD" w:rsidRPr="00357287" w:rsidRDefault="007A53CD" w:rsidP="00204132">
            <w:pPr>
              <w:pStyle w:val="Tabletext"/>
            </w:pPr>
            <w:r w:rsidRPr="00357287">
              <w:t>midwifery service</w:t>
            </w:r>
          </w:p>
        </w:tc>
      </w:tr>
      <w:tr w:rsidR="007A53CD" w:rsidRPr="00357287" w:rsidTr="00C57224">
        <w:tc>
          <w:tcPr>
            <w:tcW w:w="714" w:type="dxa"/>
            <w:tcBorders>
              <w:bottom w:val="single" w:sz="12" w:space="0" w:color="auto"/>
            </w:tcBorders>
            <w:shd w:val="clear" w:color="auto" w:fill="auto"/>
          </w:tcPr>
          <w:p w:rsidR="007A53CD" w:rsidRPr="00357287" w:rsidRDefault="007A53CD" w:rsidP="00204132">
            <w:pPr>
              <w:pStyle w:val="Tabletext"/>
            </w:pPr>
            <w:r w:rsidRPr="00357287">
              <w:t>3</w:t>
            </w:r>
          </w:p>
        </w:tc>
        <w:tc>
          <w:tcPr>
            <w:tcW w:w="3187" w:type="dxa"/>
            <w:tcBorders>
              <w:bottom w:val="single" w:sz="12" w:space="0" w:color="auto"/>
            </w:tcBorders>
            <w:shd w:val="clear" w:color="auto" w:fill="auto"/>
          </w:tcPr>
          <w:p w:rsidR="007A53CD" w:rsidRPr="00357287" w:rsidRDefault="007A53CD" w:rsidP="00204132">
            <w:pPr>
              <w:pStyle w:val="Tabletext"/>
            </w:pPr>
            <w:r w:rsidRPr="00357287">
              <w:t>participating nurse practitioner</w:t>
            </w:r>
          </w:p>
        </w:tc>
        <w:tc>
          <w:tcPr>
            <w:tcW w:w="3187" w:type="dxa"/>
            <w:tcBorders>
              <w:bottom w:val="single" w:sz="12" w:space="0" w:color="auto"/>
            </w:tcBorders>
            <w:shd w:val="clear" w:color="auto" w:fill="auto"/>
          </w:tcPr>
          <w:p w:rsidR="007A53CD" w:rsidRPr="00357287" w:rsidRDefault="007A53CD" w:rsidP="00204132">
            <w:pPr>
              <w:pStyle w:val="Tabletext"/>
            </w:pPr>
            <w:r w:rsidRPr="00357287">
              <w:t>nurse practitioner service</w:t>
            </w:r>
          </w:p>
        </w:tc>
      </w:tr>
    </w:tbl>
    <w:p w:rsidR="001E2B85" w:rsidRPr="00357287" w:rsidRDefault="001E2B85" w:rsidP="001E2B85">
      <w:pPr>
        <w:pStyle w:val="ActHead5"/>
      </w:pPr>
      <w:bookmarkStart w:id="10" w:name="_Toc74829548"/>
      <w:r w:rsidRPr="00AA0EB2">
        <w:rPr>
          <w:rStyle w:val="CharSectno"/>
        </w:rPr>
        <w:t>3BA</w:t>
      </w:r>
      <w:r w:rsidRPr="00357287">
        <w:t xml:space="preserve">  Prescribed dental patients</w:t>
      </w:r>
      <w:bookmarkEnd w:id="10"/>
    </w:p>
    <w:p w:rsidR="001E2B85" w:rsidRPr="00357287" w:rsidRDefault="001E2B85" w:rsidP="001E2B85">
      <w:pPr>
        <w:pStyle w:val="subsection"/>
      </w:pPr>
      <w:r w:rsidRPr="00357287">
        <w:tab/>
        <w:t>(1)</w:t>
      </w:r>
      <w:r w:rsidRPr="00357287">
        <w:tab/>
        <w:t xml:space="preserve">A person is a </w:t>
      </w:r>
      <w:r w:rsidRPr="00357287">
        <w:rPr>
          <w:b/>
          <w:i/>
        </w:rPr>
        <w:t>prescribed dental patient</w:t>
      </w:r>
      <w:r w:rsidRPr="00357287">
        <w:t xml:space="preserve"> if:</w:t>
      </w:r>
    </w:p>
    <w:p w:rsidR="001E2B85" w:rsidRPr="00357287" w:rsidRDefault="001E2B85" w:rsidP="001E2B85">
      <w:pPr>
        <w:pStyle w:val="paragraph"/>
      </w:pPr>
      <w:r w:rsidRPr="00357287">
        <w:tab/>
        <w:t>(a)</w:t>
      </w:r>
      <w:r w:rsidRPr="00357287">
        <w:tab/>
        <w:t>an approved medical practitioner or dental practitioner has issued a certificate that states that the person is suffering from a cleft lip or a cleft palate condition; and</w:t>
      </w:r>
    </w:p>
    <w:p w:rsidR="001E2B85" w:rsidRPr="00357287" w:rsidRDefault="001E2B85" w:rsidP="001E2B85">
      <w:pPr>
        <w:pStyle w:val="paragraph"/>
      </w:pPr>
      <w:r w:rsidRPr="00357287">
        <w:tab/>
        <w:t>(b)</w:t>
      </w:r>
      <w:r w:rsidRPr="00357287">
        <w:tab/>
        <w:t>the person has not attained the age of 22 years.</w:t>
      </w:r>
    </w:p>
    <w:p w:rsidR="001E2B85" w:rsidRPr="00357287" w:rsidRDefault="001E2B85" w:rsidP="001E2B85">
      <w:pPr>
        <w:pStyle w:val="subsection"/>
      </w:pPr>
      <w:r w:rsidRPr="00357287">
        <w:tab/>
        <w:t>(2)</w:t>
      </w:r>
      <w:r w:rsidRPr="00357287">
        <w:tab/>
        <w:t xml:space="preserve">A person is also a </w:t>
      </w:r>
      <w:r w:rsidRPr="00357287">
        <w:rPr>
          <w:b/>
          <w:i/>
        </w:rPr>
        <w:t>prescribed dental patient</w:t>
      </w:r>
      <w:r w:rsidRPr="00357287">
        <w:t xml:space="preserve"> if:</w:t>
      </w:r>
    </w:p>
    <w:p w:rsidR="001E2B85" w:rsidRPr="00357287" w:rsidRDefault="001E2B85" w:rsidP="001E2B85">
      <w:pPr>
        <w:pStyle w:val="paragraph"/>
      </w:pPr>
      <w:r w:rsidRPr="00357287">
        <w:lastRenderedPageBreak/>
        <w:tab/>
        <w:t>(a)</w:t>
      </w:r>
      <w:r w:rsidRPr="00357287">
        <w:tab/>
        <w:t>before the person attained the age of 22 years, an approved medical practitioner or dental practitioner issued a certificate that states that the person is suffering from a cleft lip or a cleft palate condition; and</w:t>
      </w:r>
    </w:p>
    <w:p w:rsidR="001E2B85" w:rsidRPr="00357287" w:rsidRDefault="001E2B85" w:rsidP="001E2B85">
      <w:pPr>
        <w:pStyle w:val="paragraph"/>
      </w:pPr>
      <w:r w:rsidRPr="00357287">
        <w:tab/>
        <w:t>(b)</w:t>
      </w:r>
      <w:r w:rsidRPr="00357287">
        <w:tab/>
        <w:t>the person has attained the age of 22 years, but has not attained the age of 28 years; and</w:t>
      </w:r>
    </w:p>
    <w:p w:rsidR="001E2B85" w:rsidRPr="00357287" w:rsidRDefault="001E2B85" w:rsidP="001E2B85">
      <w:pPr>
        <w:pStyle w:val="paragraph"/>
      </w:pPr>
      <w:r w:rsidRPr="00357287">
        <w:tab/>
        <w:t>(c)</w:t>
      </w:r>
      <w:r w:rsidRPr="00357287">
        <w:tab/>
        <w:t>the person’s treatment for the condition started before the person attained the age of 22 years.</w:t>
      </w:r>
    </w:p>
    <w:p w:rsidR="001E2B85" w:rsidRPr="00357287" w:rsidRDefault="001E2B85" w:rsidP="001E2B85">
      <w:pPr>
        <w:pStyle w:val="subsection"/>
      </w:pPr>
      <w:r w:rsidRPr="00357287">
        <w:tab/>
        <w:t>(2A)</w:t>
      </w:r>
      <w:r w:rsidRPr="00357287">
        <w:tab/>
        <w:t xml:space="preserve">A person is also a </w:t>
      </w:r>
      <w:r w:rsidRPr="00357287">
        <w:rPr>
          <w:b/>
          <w:i/>
        </w:rPr>
        <w:t>prescribed dental patient</w:t>
      </w:r>
      <w:r w:rsidRPr="00357287">
        <w:t>, in relation to a particular course of treatment, if:</w:t>
      </w:r>
    </w:p>
    <w:p w:rsidR="001E2B85" w:rsidRPr="00357287" w:rsidRDefault="001E2B85" w:rsidP="001E2B85">
      <w:pPr>
        <w:pStyle w:val="paragraph"/>
      </w:pPr>
      <w:r w:rsidRPr="00357287">
        <w:tab/>
        <w:t>(a)</w:t>
      </w:r>
      <w:r w:rsidRPr="00357287">
        <w:tab/>
        <w:t>before the person attained the age of 22 years, an approved medical practitioner or dental practitioner issued a certificate that states that the person is suffering from a cleft lip or a cleft palate condition; and</w:t>
      </w:r>
    </w:p>
    <w:p w:rsidR="001E2B85" w:rsidRPr="00357287" w:rsidRDefault="001E2B85" w:rsidP="001E2B85">
      <w:pPr>
        <w:pStyle w:val="paragraph"/>
      </w:pPr>
      <w:r w:rsidRPr="00357287">
        <w:tab/>
        <w:t>(b)</w:t>
      </w:r>
      <w:r w:rsidRPr="00357287">
        <w:tab/>
        <w:t>the person has attained the age of 28 years; and</w:t>
      </w:r>
    </w:p>
    <w:p w:rsidR="001E2B85" w:rsidRPr="00357287" w:rsidRDefault="001E2B85" w:rsidP="001E2B85">
      <w:pPr>
        <w:pStyle w:val="paragraph"/>
      </w:pPr>
      <w:r w:rsidRPr="00357287">
        <w:tab/>
        <w:t>(c)</w:t>
      </w:r>
      <w:r w:rsidRPr="00357287">
        <w:tab/>
        <w:t>before the person attained the age of 28 years, he or she received treatment for the condition; and</w:t>
      </w:r>
    </w:p>
    <w:p w:rsidR="001E2B85" w:rsidRPr="00357287" w:rsidRDefault="001E2B85" w:rsidP="001E2B85">
      <w:pPr>
        <w:pStyle w:val="paragraph"/>
      </w:pPr>
      <w:r w:rsidRPr="00357287">
        <w:tab/>
        <w:t>(d)</w:t>
      </w:r>
      <w:r w:rsidRPr="00357287">
        <w:tab/>
        <w:t>the Minister declares in writing that he or she is satisfied that:</w:t>
      </w:r>
    </w:p>
    <w:p w:rsidR="001E2B85" w:rsidRPr="00357287" w:rsidRDefault="001E2B85" w:rsidP="001E2B85">
      <w:pPr>
        <w:pStyle w:val="paragraphsub"/>
      </w:pPr>
      <w:r w:rsidRPr="00357287">
        <w:tab/>
        <w:t>(i)</w:t>
      </w:r>
      <w:r w:rsidRPr="00357287">
        <w:tab/>
        <w:t>because of exceptional circumstances, the person requires repair of previous reconstructive surgery in connection with the condition; and</w:t>
      </w:r>
    </w:p>
    <w:p w:rsidR="001E2B85" w:rsidRPr="00357287" w:rsidRDefault="001E2B85" w:rsidP="001E2B85">
      <w:pPr>
        <w:pStyle w:val="paragraphsub"/>
      </w:pPr>
      <w:r w:rsidRPr="00357287">
        <w:tab/>
        <w:t>(ii)</w:t>
      </w:r>
      <w:r w:rsidRPr="00357287">
        <w:tab/>
        <w:t>the person therefore needs to undergo that course of treatment.</w:t>
      </w:r>
    </w:p>
    <w:p w:rsidR="001E2B85" w:rsidRPr="00357287" w:rsidRDefault="001E2B85" w:rsidP="001E2B85">
      <w:pPr>
        <w:pStyle w:val="subsection"/>
      </w:pPr>
      <w:r w:rsidRPr="00357287">
        <w:tab/>
        <w:t>(3)</w:t>
      </w:r>
      <w:r w:rsidRPr="00357287">
        <w:tab/>
        <w:t xml:space="preserve">A person is also a </w:t>
      </w:r>
      <w:r w:rsidRPr="00357287">
        <w:rPr>
          <w:b/>
          <w:i/>
        </w:rPr>
        <w:t>prescribed dental patient</w:t>
      </w:r>
      <w:r w:rsidRPr="00357287">
        <w:t xml:space="preserve"> if:</w:t>
      </w:r>
    </w:p>
    <w:p w:rsidR="001E2B85" w:rsidRPr="00357287" w:rsidRDefault="001E2B85" w:rsidP="001E2B85">
      <w:pPr>
        <w:pStyle w:val="paragraph"/>
      </w:pPr>
      <w:r w:rsidRPr="00357287">
        <w:tab/>
        <w:t>(a)</w:t>
      </w:r>
      <w:r w:rsidRPr="00357287">
        <w:tab/>
        <w:t>an approved medical practitioner or dental practitioner has issued a certificate that states that the person is suffering from a condition determined by the Minister to be a condition to which this definition applies; and</w:t>
      </w:r>
    </w:p>
    <w:p w:rsidR="001E2B85" w:rsidRPr="00357287" w:rsidRDefault="001E2B85" w:rsidP="001E2B85">
      <w:pPr>
        <w:pStyle w:val="paragraph"/>
      </w:pPr>
      <w:r w:rsidRPr="00357287">
        <w:tab/>
        <w:t>(b)</w:t>
      </w:r>
      <w:r w:rsidRPr="00357287">
        <w:tab/>
        <w:t>the person has not attained the age of 22 years.</w:t>
      </w:r>
    </w:p>
    <w:p w:rsidR="001E2B85" w:rsidRPr="00357287" w:rsidRDefault="001E2B85" w:rsidP="001E2B85">
      <w:pPr>
        <w:pStyle w:val="subsection"/>
      </w:pPr>
      <w:r w:rsidRPr="00357287">
        <w:tab/>
        <w:t>(4)</w:t>
      </w:r>
      <w:r w:rsidRPr="00357287">
        <w:tab/>
        <w:t xml:space="preserve">In this section, an </w:t>
      </w:r>
      <w:r w:rsidRPr="00357287">
        <w:rPr>
          <w:b/>
          <w:i/>
        </w:rPr>
        <w:t>approved medical practitioner</w:t>
      </w:r>
      <w:r w:rsidRPr="00357287">
        <w:t xml:space="preserve"> or </w:t>
      </w:r>
      <w:r w:rsidRPr="00357287">
        <w:rPr>
          <w:b/>
          <w:i/>
        </w:rPr>
        <w:t>approved dental practitioner</w:t>
      </w:r>
      <w:r w:rsidRPr="00357287">
        <w:t xml:space="preserve"> is a medical practitioner or dental practitioner who is approved by the Minister in writing for the purposes of this section.</w:t>
      </w:r>
    </w:p>
    <w:p w:rsidR="001E2B85" w:rsidRPr="00357287" w:rsidRDefault="001E2B85" w:rsidP="001E2B85">
      <w:pPr>
        <w:pStyle w:val="subsection"/>
      </w:pPr>
      <w:r w:rsidRPr="00357287">
        <w:lastRenderedPageBreak/>
        <w:tab/>
        <w:t>(5)</w:t>
      </w:r>
      <w:r w:rsidRPr="00357287">
        <w:tab/>
        <w:t xml:space="preserve">A certificate mentioned in </w:t>
      </w:r>
      <w:r w:rsidR="005F0F63" w:rsidRPr="00357287">
        <w:t>paragraph (</w:t>
      </w:r>
      <w:r w:rsidRPr="00357287">
        <w:t>1)(a), (2)(a) or (3)(a) must be issued in accordance with the approved form.</w:t>
      </w:r>
    </w:p>
    <w:p w:rsidR="001E2B85" w:rsidRPr="00357287" w:rsidRDefault="001E2B85" w:rsidP="001E2B85">
      <w:pPr>
        <w:pStyle w:val="subsection"/>
      </w:pPr>
      <w:r w:rsidRPr="00357287">
        <w:tab/>
        <w:t>(6)</w:t>
      </w:r>
      <w:r w:rsidRPr="00357287">
        <w:tab/>
        <w:t xml:space="preserve">A determination by the Minister under </w:t>
      </w:r>
      <w:r w:rsidR="005F0F63" w:rsidRPr="00357287">
        <w:t>paragraph (</w:t>
      </w:r>
      <w:r w:rsidRPr="00357287">
        <w:t xml:space="preserve">3)(a) must be made by notice published in the </w:t>
      </w:r>
      <w:r w:rsidRPr="00357287">
        <w:rPr>
          <w:i/>
        </w:rPr>
        <w:t>Gazette</w:t>
      </w:r>
      <w:r w:rsidRPr="00357287">
        <w:t>.</w:t>
      </w:r>
    </w:p>
    <w:p w:rsidR="001E2B85" w:rsidRPr="00357287" w:rsidRDefault="001E2B85" w:rsidP="001E2B85">
      <w:pPr>
        <w:pStyle w:val="ActHead5"/>
      </w:pPr>
      <w:bookmarkStart w:id="11" w:name="_Toc74829549"/>
      <w:r w:rsidRPr="00AA0EB2">
        <w:rPr>
          <w:rStyle w:val="CharSectno"/>
        </w:rPr>
        <w:t>3C</w:t>
      </w:r>
      <w:r w:rsidRPr="00357287">
        <w:t xml:space="preserve">  Health service not specified in an item</w:t>
      </w:r>
      <w:bookmarkEnd w:id="11"/>
    </w:p>
    <w:p w:rsidR="001E2B85" w:rsidRPr="00357287" w:rsidRDefault="001E2B85" w:rsidP="001E2B85">
      <w:pPr>
        <w:pStyle w:val="subsection"/>
      </w:pPr>
      <w:r w:rsidRPr="00357287">
        <w:tab/>
        <w:t>(1)</w:t>
      </w:r>
      <w:r w:rsidRPr="00357287">
        <w:tab/>
        <w:t xml:space="preserve">The Minister may, </w:t>
      </w:r>
      <w:r w:rsidR="002E38D7" w:rsidRPr="00357287">
        <w:t>by legislative instrument</w:t>
      </w:r>
      <w:r w:rsidRPr="00357287">
        <w:t>, determine that:</w:t>
      </w:r>
    </w:p>
    <w:p w:rsidR="001E2B85" w:rsidRPr="00357287" w:rsidRDefault="001E2B85" w:rsidP="001E2B85">
      <w:pPr>
        <w:pStyle w:val="paragraph"/>
      </w:pPr>
      <w:r w:rsidRPr="00357287">
        <w:tab/>
        <w:t>(a)</w:t>
      </w:r>
      <w:r w:rsidRPr="00357287">
        <w:tab/>
        <w:t>a specified health service, or a health service included in a specified class of health services, being a health service not specified in an item in the table, shall, or shall in specified circumstances, be treated, for the purposes of specified provisions of this Act, the regulations, the</w:t>
      </w:r>
      <w:r w:rsidRPr="00357287">
        <w:rPr>
          <w:i/>
        </w:rPr>
        <w:t xml:space="preserve"> National Health Act 1953 </w:t>
      </w:r>
      <w:r w:rsidRPr="00357287">
        <w:t>or the regulations under that Act, as if:</w:t>
      </w:r>
    </w:p>
    <w:p w:rsidR="001E2B85" w:rsidRPr="00357287" w:rsidRDefault="001E2B85" w:rsidP="001E2B85">
      <w:pPr>
        <w:pStyle w:val="paragraphsub"/>
      </w:pPr>
      <w:r w:rsidRPr="00357287">
        <w:tab/>
        <w:t>(i)</w:t>
      </w:r>
      <w:r w:rsidRPr="00357287">
        <w:tab/>
        <w:t>the health service were whichever of the following is specified in the determination, namely:</w:t>
      </w:r>
    </w:p>
    <w:p w:rsidR="001E2B85" w:rsidRPr="00357287" w:rsidRDefault="001E2B85" w:rsidP="001E2B85">
      <w:pPr>
        <w:pStyle w:val="paragraphsub-sub"/>
      </w:pPr>
      <w:r w:rsidRPr="00357287">
        <w:tab/>
        <w:t>(A)</w:t>
      </w:r>
      <w:r w:rsidRPr="00357287">
        <w:tab/>
        <w:t>both a professional service and a medical service;</w:t>
      </w:r>
    </w:p>
    <w:p w:rsidR="001E2B85" w:rsidRPr="00357287" w:rsidRDefault="001E2B85" w:rsidP="001E2B85">
      <w:pPr>
        <w:pStyle w:val="paragraphsub-sub"/>
      </w:pPr>
      <w:r w:rsidRPr="00357287">
        <w:tab/>
        <w:t>(B)</w:t>
      </w:r>
      <w:r w:rsidRPr="00357287">
        <w:tab/>
        <w:t>a medical service; and</w:t>
      </w:r>
    </w:p>
    <w:p w:rsidR="001E2B85" w:rsidRPr="00357287" w:rsidRDefault="001E2B85" w:rsidP="001E2B85">
      <w:pPr>
        <w:pStyle w:val="paragraphsub"/>
      </w:pPr>
      <w:r w:rsidRPr="00357287">
        <w:tab/>
        <w:t>(ii)</w:t>
      </w:r>
      <w:r w:rsidRPr="00357287">
        <w:tab/>
        <w:t>there were an item in the general medical services table, the pathology services table or the diagnostic imaging services table that:</w:t>
      </w:r>
    </w:p>
    <w:p w:rsidR="001E2B85" w:rsidRPr="00357287" w:rsidRDefault="001E2B85" w:rsidP="001E2B85">
      <w:pPr>
        <w:pStyle w:val="paragraphsub-sub"/>
      </w:pPr>
      <w:r w:rsidRPr="00357287">
        <w:tab/>
        <w:t>(A)</w:t>
      </w:r>
      <w:r w:rsidRPr="00357287">
        <w:tab/>
        <w:t>related to the health service; and</w:t>
      </w:r>
    </w:p>
    <w:p w:rsidR="001E2B85" w:rsidRPr="00357287" w:rsidRDefault="001E2B85" w:rsidP="001E2B85">
      <w:pPr>
        <w:pStyle w:val="paragraphsub-sub"/>
      </w:pPr>
      <w:r w:rsidRPr="00357287">
        <w:tab/>
        <w:t>(B)</w:t>
      </w:r>
      <w:r w:rsidRPr="00357287">
        <w:tab/>
        <w:t>specified in respect of the health service a fee in relation to a State, being the fee and the State specified in the determination in relation to the health service; and</w:t>
      </w:r>
    </w:p>
    <w:p w:rsidR="001E2B85" w:rsidRPr="00357287" w:rsidRDefault="001E2B85" w:rsidP="001E2B85">
      <w:pPr>
        <w:pStyle w:val="paragraph"/>
      </w:pPr>
      <w:r w:rsidRPr="00357287">
        <w:tab/>
        <w:t>(b)</w:t>
      </w:r>
      <w:r w:rsidRPr="00357287">
        <w:tab/>
        <w:t>a specified provision of the regulations, a specified instrument made under or given pursuant to this Act or a specified provision of a specified instrument made under or given pursuant to this Act, being a provision or instrument, as the case may be, in which all or any of the following are specified, namely, a professional service, medical service or item, shall, or shall in specified circumstances, have effect as if:</w:t>
      </w:r>
    </w:p>
    <w:p w:rsidR="001E2B85" w:rsidRPr="00357287" w:rsidRDefault="001E2B85" w:rsidP="001E2B85">
      <w:pPr>
        <w:pStyle w:val="paragraphsub"/>
      </w:pPr>
      <w:r w:rsidRPr="00357287">
        <w:tab/>
        <w:t>(i)</w:t>
      </w:r>
      <w:r w:rsidRPr="00357287">
        <w:tab/>
        <w:t>the health service; or</w:t>
      </w:r>
    </w:p>
    <w:p w:rsidR="001E2B85" w:rsidRPr="00357287" w:rsidRDefault="001E2B85" w:rsidP="001E2B85">
      <w:pPr>
        <w:pStyle w:val="paragraphsub"/>
        <w:keepNext/>
      </w:pPr>
      <w:r w:rsidRPr="00357287">
        <w:lastRenderedPageBreak/>
        <w:tab/>
        <w:t>(ii)</w:t>
      </w:r>
      <w:r w:rsidRPr="00357287">
        <w:tab/>
        <w:t xml:space="preserve">the item that, by virtue of </w:t>
      </w:r>
      <w:r w:rsidR="005F0F63" w:rsidRPr="00357287">
        <w:t>subparagraph (</w:t>
      </w:r>
      <w:r w:rsidRPr="00357287">
        <w:t>a)(ii), relates to the health service;</w:t>
      </w:r>
    </w:p>
    <w:p w:rsidR="001E2B85" w:rsidRPr="00357287" w:rsidRDefault="001E2B85" w:rsidP="001E2B85">
      <w:pPr>
        <w:pStyle w:val="paragraph"/>
      </w:pPr>
      <w:r w:rsidRPr="00357287">
        <w:tab/>
      </w:r>
      <w:r w:rsidRPr="00357287">
        <w:tab/>
        <w:t>as the case requires, were also specified in the provision or instrument, as the case may be.</w:t>
      </w:r>
    </w:p>
    <w:p w:rsidR="002E38D7" w:rsidRPr="00357287" w:rsidRDefault="002E38D7" w:rsidP="002E38D7">
      <w:pPr>
        <w:pStyle w:val="subsection"/>
      </w:pPr>
      <w:r w:rsidRPr="00357287">
        <w:tab/>
        <w:t>(2)</w:t>
      </w:r>
      <w:r w:rsidRPr="00357287">
        <w:tab/>
        <w:t>Subsection</w:t>
      </w:r>
      <w:r w:rsidR="005F0F63" w:rsidRPr="00357287">
        <w:t> </w:t>
      </w:r>
      <w:r w:rsidRPr="00357287">
        <w:t xml:space="preserve">12(2) of the </w:t>
      </w:r>
      <w:r w:rsidRPr="00357287">
        <w:rPr>
          <w:i/>
        </w:rPr>
        <w:t>Legislation Act 2003</w:t>
      </w:r>
      <w:r w:rsidRPr="00357287">
        <w:t xml:space="preserve"> does not apply to a determination under </w:t>
      </w:r>
      <w:r w:rsidR="005F0F63" w:rsidRPr="00357287">
        <w:t>subsection (</w:t>
      </w:r>
      <w:r w:rsidRPr="00357287">
        <w:t>1) of this section.</w:t>
      </w:r>
    </w:p>
    <w:p w:rsidR="002E38D7" w:rsidRPr="00357287" w:rsidRDefault="002E38D7" w:rsidP="002E38D7">
      <w:pPr>
        <w:pStyle w:val="notetext"/>
      </w:pPr>
      <w:r w:rsidRPr="00357287">
        <w:t>Note:</w:t>
      </w:r>
      <w:r w:rsidRPr="00357287">
        <w:tab/>
        <w:t>Subsection</w:t>
      </w:r>
      <w:r w:rsidR="005F0F63" w:rsidRPr="00357287">
        <w:t> </w:t>
      </w:r>
      <w:r w:rsidRPr="00357287">
        <w:t xml:space="preserve">12(2) of the </w:t>
      </w:r>
      <w:r w:rsidRPr="00357287">
        <w:rPr>
          <w:i/>
        </w:rPr>
        <w:t>Legislation Act 2003</w:t>
      </w:r>
      <w:r w:rsidRPr="00357287">
        <w:t xml:space="preserve"> is about the retrospective application of legislative instruments.</w:t>
      </w:r>
    </w:p>
    <w:p w:rsidR="00126A1C" w:rsidRPr="00357287" w:rsidRDefault="00126A1C" w:rsidP="00126A1C">
      <w:pPr>
        <w:pStyle w:val="subsection"/>
      </w:pPr>
      <w:r w:rsidRPr="00357287">
        <w:tab/>
        <w:t>(2A)</w:t>
      </w:r>
      <w:r w:rsidRPr="00357287">
        <w:tab/>
        <w:t xml:space="preserve">A determination under </w:t>
      </w:r>
      <w:r w:rsidR="005F0F63" w:rsidRPr="00357287">
        <w:t>subsection (</w:t>
      </w:r>
      <w:r w:rsidRPr="00357287">
        <w:t>1) may provide that the total of all amounts of medicare benefit paid or payable in respect of one or more eligible dental services provided to a person in a specified period must not exceed a specified amount.</w:t>
      </w:r>
    </w:p>
    <w:p w:rsidR="00126A1C" w:rsidRPr="00357287" w:rsidRDefault="00126A1C" w:rsidP="00126A1C">
      <w:pPr>
        <w:pStyle w:val="subsection"/>
      </w:pPr>
      <w:r w:rsidRPr="00357287">
        <w:tab/>
        <w:t>(2B)</w:t>
      </w:r>
      <w:r w:rsidRPr="00357287">
        <w:tab/>
        <w:t xml:space="preserve">If a determination makes provision as mentioned in </w:t>
      </w:r>
      <w:r w:rsidR="005F0F63" w:rsidRPr="00357287">
        <w:t>subsection (</w:t>
      </w:r>
      <w:r w:rsidRPr="00357287">
        <w:t>2A), medicare benefit is not payable, despite Part</w:t>
      </w:r>
      <w:r w:rsidR="0080009E" w:rsidRPr="00357287">
        <w:t> </w:t>
      </w:r>
      <w:r w:rsidRPr="00357287">
        <w:t>II, in respect of an eligible dental service provided to a person in the specified period to the extent that the total of all amounts of medicare benefit paid or payable for all such eligible dental services provided to the person in the specified period exceeds the specified amount.</w:t>
      </w:r>
    </w:p>
    <w:p w:rsidR="001E2B85" w:rsidRPr="00357287" w:rsidRDefault="001E2B85" w:rsidP="001E2B85">
      <w:pPr>
        <w:pStyle w:val="subsection"/>
      </w:pPr>
      <w:r w:rsidRPr="00357287">
        <w:tab/>
        <w:t>(3)</w:t>
      </w:r>
      <w:r w:rsidRPr="00357287">
        <w:tab/>
        <w:t xml:space="preserve">A determination made under </w:t>
      </w:r>
      <w:r w:rsidR="005F0F63" w:rsidRPr="00357287">
        <w:t>subsection (</w:t>
      </w:r>
      <w:r w:rsidRPr="00357287">
        <w:t>1) may make provision for and in relation to the specification of a matter or thing by applying, adopting or incorporating, with or without modification, the provisions of this Act</w:t>
      </w:r>
      <w:r w:rsidR="000C61A7" w:rsidRPr="00357287">
        <w:t xml:space="preserve"> or the regulations</w:t>
      </w:r>
      <w:r w:rsidRPr="00357287">
        <w:t xml:space="preserve"> as in force at a particular time or as in force from time to time.</w:t>
      </w:r>
    </w:p>
    <w:p w:rsidR="001E2B85" w:rsidRPr="00357287" w:rsidRDefault="001E2B85" w:rsidP="001E2B85">
      <w:pPr>
        <w:pStyle w:val="subsection"/>
      </w:pPr>
      <w:r w:rsidRPr="00357287">
        <w:tab/>
        <w:t>(7)</w:t>
      </w:r>
      <w:r w:rsidRPr="00357287">
        <w:tab/>
        <w:t>For the purposes of this section, an internal Territory shall be deemed to form part of the State of New South Wales.</w:t>
      </w:r>
    </w:p>
    <w:p w:rsidR="00831E14" w:rsidRPr="00357287" w:rsidRDefault="00831E14" w:rsidP="00831E14">
      <w:pPr>
        <w:pStyle w:val="subsection"/>
      </w:pPr>
      <w:r w:rsidRPr="00357287">
        <w:tab/>
        <w:t>(7A)</w:t>
      </w:r>
      <w:r w:rsidRPr="00357287">
        <w:tab/>
        <w:t>For the purposes of this section, Norfolk Island is taken to form part of the State of New South Wales.</w:t>
      </w:r>
    </w:p>
    <w:p w:rsidR="001E2B85" w:rsidRPr="00357287" w:rsidRDefault="001E2B85" w:rsidP="001E2B85">
      <w:pPr>
        <w:pStyle w:val="subsection"/>
      </w:pPr>
      <w:r w:rsidRPr="00357287">
        <w:tab/>
        <w:t>(8)</w:t>
      </w:r>
      <w:r w:rsidRPr="00357287">
        <w:tab/>
        <w:t>In this section:</w:t>
      </w:r>
    </w:p>
    <w:p w:rsidR="00110B3A" w:rsidRPr="00357287" w:rsidRDefault="00110B3A" w:rsidP="00110B3A">
      <w:pPr>
        <w:pStyle w:val="Definition"/>
      </w:pPr>
      <w:r w:rsidRPr="00357287">
        <w:rPr>
          <w:b/>
          <w:i/>
        </w:rPr>
        <w:t>eligible dental service</w:t>
      </w:r>
      <w:r w:rsidRPr="00357287">
        <w:t xml:space="preserve"> means:</w:t>
      </w:r>
    </w:p>
    <w:p w:rsidR="00110B3A" w:rsidRPr="00357287" w:rsidRDefault="00110B3A" w:rsidP="00110B3A">
      <w:pPr>
        <w:pStyle w:val="paragraph"/>
      </w:pPr>
      <w:r w:rsidRPr="00357287">
        <w:tab/>
        <w:t>(a)</w:t>
      </w:r>
      <w:r w:rsidRPr="00357287">
        <w:tab/>
        <w:t>dental treatment; and</w:t>
      </w:r>
    </w:p>
    <w:p w:rsidR="00110B3A" w:rsidRPr="00357287" w:rsidRDefault="00110B3A" w:rsidP="00110B3A">
      <w:pPr>
        <w:pStyle w:val="paragraph"/>
      </w:pPr>
      <w:r w:rsidRPr="00357287">
        <w:lastRenderedPageBreak/>
        <w:tab/>
        <w:t>(b)</w:t>
      </w:r>
      <w:r w:rsidRPr="00357287">
        <w:tab/>
        <w:t xml:space="preserve">a health service described in </w:t>
      </w:r>
      <w:r w:rsidR="005F0F63" w:rsidRPr="00357287">
        <w:t>paragraph (</w:t>
      </w:r>
      <w:r w:rsidRPr="00357287">
        <w:t xml:space="preserve">d) of the definition of </w:t>
      </w:r>
      <w:r w:rsidRPr="00357287">
        <w:rPr>
          <w:b/>
          <w:i/>
        </w:rPr>
        <w:t>health service</w:t>
      </w:r>
      <w:r w:rsidRPr="00357287">
        <w:t>.</w:t>
      </w:r>
    </w:p>
    <w:p w:rsidR="001E2B85" w:rsidRPr="00357287" w:rsidRDefault="001E2B85" w:rsidP="001E2B85">
      <w:pPr>
        <w:pStyle w:val="Definition"/>
      </w:pPr>
      <w:r w:rsidRPr="00357287">
        <w:rPr>
          <w:b/>
          <w:i/>
        </w:rPr>
        <w:t>health service</w:t>
      </w:r>
      <w:r w:rsidRPr="00357287">
        <w:t xml:space="preserve"> means:</w:t>
      </w:r>
    </w:p>
    <w:p w:rsidR="001E2B85" w:rsidRPr="00357287" w:rsidRDefault="001E2B85" w:rsidP="001E2B85">
      <w:pPr>
        <w:pStyle w:val="paragraph"/>
      </w:pPr>
      <w:r w:rsidRPr="00357287">
        <w:tab/>
        <w:t>(a)</w:t>
      </w:r>
      <w:r w:rsidRPr="00357287">
        <w:tab/>
        <w:t>medical, surgical, obstetric, dental or optometrical treatment; and</w:t>
      </w:r>
    </w:p>
    <w:p w:rsidR="001E2B85" w:rsidRPr="00357287" w:rsidRDefault="001E2B85" w:rsidP="00806977">
      <w:pPr>
        <w:pStyle w:val="paragraph"/>
      </w:pPr>
      <w:r w:rsidRPr="00357287">
        <w:tab/>
        <w:t>(b)</w:t>
      </w:r>
      <w:r w:rsidRPr="00357287">
        <w:tab/>
        <w:t xml:space="preserve">any other prescribed service, or service included in a prescribed class of services, whether or not related to treatment referred to in </w:t>
      </w:r>
      <w:r w:rsidR="005F0F63" w:rsidRPr="00357287">
        <w:t>paragraph (</w:t>
      </w:r>
      <w:r w:rsidRPr="00357287">
        <w:t>a), that relates to health;</w:t>
      </w:r>
      <w:r w:rsidR="00806977" w:rsidRPr="00357287">
        <w:t xml:space="preserve"> and</w:t>
      </w:r>
    </w:p>
    <w:p w:rsidR="002F3C25" w:rsidRPr="00357287" w:rsidRDefault="002F3C25" w:rsidP="002F3C25">
      <w:pPr>
        <w:pStyle w:val="paragraph"/>
      </w:pPr>
      <w:r w:rsidRPr="00357287">
        <w:tab/>
        <w:t>(c)</w:t>
      </w:r>
      <w:r w:rsidRPr="00357287">
        <w:tab/>
        <w:t>the supply of prostheses in connection with a service rendered by an accredited dental practitioner to a prescribed dental patient; and</w:t>
      </w:r>
    </w:p>
    <w:p w:rsidR="002F3C25" w:rsidRPr="00357287" w:rsidRDefault="002F3C25" w:rsidP="002F3C25">
      <w:pPr>
        <w:pStyle w:val="paragraph"/>
      </w:pPr>
      <w:r w:rsidRPr="00357287">
        <w:tab/>
        <w:t>(d)</w:t>
      </w:r>
      <w:r w:rsidRPr="00357287">
        <w:tab/>
        <w:t xml:space="preserve">the supply of prostheses in connection with dental treatment, other than in circumstances described in </w:t>
      </w:r>
      <w:r w:rsidR="005F0F63" w:rsidRPr="00357287">
        <w:t>paragraph (</w:t>
      </w:r>
      <w:r w:rsidRPr="00357287">
        <w:t>c);</w:t>
      </w:r>
    </w:p>
    <w:p w:rsidR="002F3C25" w:rsidRPr="00357287" w:rsidRDefault="002F3C25" w:rsidP="002F3C25">
      <w:pPr>
        <w:pStyle w:val="subsection2"/>
      </w:pPr>
      <w:r w:rsidRPr="00357287">
        <w:t>but does not include the supply of any other prostheses.</w:t>
      </w:r>
    </w:p>
    <w:p w:rsidR="001E2B85" w:rsidRPr="00357287" w:rsidRDefault="001E2B85" w:rsidP="001E2B85">
      <w:pPr>
        <w:pStyle w:val="Definition"/>
      </w:pPr>
      <w:r w:rsidRPr="00357287">
        <w:rPr>
          <w:b/>
          <w:i/>
        </w:rPr>
        <w:t>service</w:t>
      </w:r>
      <w:r w:rsidRPr="00357287">
        <w:t xml:space="preserve"> includes the supply of goods.</w:t>
      </w:r>
    </w:p>
    <w:p w:rsidR="001E2B85" w:rsidRPr="00357287" w:rsidRDefault="001E2B85" w:rsidP="001E2B85">
      <w:pPr>
        <w:pStyle w:val="ActHead5"/>
      </w:pPr>
      <w:bookmarkStart w:id="12" w:name="_Toc74829550"/>
      <w:r w:rsidRPr="00AA0EB2">
        <w:rPr>
          <w:rStyle w:val="CharSectno"/>
        </w:rPr>
        <w:t>3D</w:t>
      </w:r>
      <w:r w:rsidRPr="00357287">
        <w:t xml:space="preserve">  Recognition as specialists of members of certain organisations on advice from the organisation</w:t>
      </w:r>
      <w:bookmarkEnd w:id="12"/>
    </w:p>
    <w:p w:rsidR="001E2B85" w:rsidRPr="00357287" w:rsidRDefault="001E2B85" w:rsidP="001E2B85">
      <w:pPr>
        <w:pStyle w:val="subsection"/>
      </w:pPr>
      <w:r w:rsidRPr="00357287">
        <w:tab/>
        <w:t>(1)</w:t>
      </w:r>
      <w:r w:rsidRPr="00357287">
        <w:tab/>
        <w:t>A medical practitioner is taken to be recognised as a specialist in a particular specialty</w:t>
      </w:r>
      <w:r w:rsidR="00357287" w:rsidRPr="00357287">
        <w:t xml:space="preserve"> (other than general practice)</w:t>
      </w:r>
      <w:r w:rsidRPr="00357287">
        <w:t xml:space="preserve">, for the purposes of this Act, if a relevant organisation in relation to the specialty gives the </w:t>
      </w:r>
      <w:r w:rsidR="005F2ACC" w:rsidRPr="00357287">
        <w:t>Chief Executive Medicare</w:t>
      </w:r>
      <w:r w:rsidRPr="00357287">
        <w:t xml:space="preserve"> written notice stating that the medical practitioner meets the criteria for the specialty (see </w:t>
      </w:r>
      <w:r w:rsidR="005F0F63" w:rsidRPr="00357287">
        <w:t>subsection (</w:t>
      </w:r>
      <w:r w:rsidRPr="00357287">
        <w:t>2)).</w:t>
      </w:r>
    </w:p>
    <w:p w:rsidR="001E2B85" w:rsidRPr="00357287" w:rsidRDefault="001E2B85" w:rsidP="001E2B85">
      <w:pPr>
        <w:pStyle w:val="subsection"/>
      </w:pPr>
      <w:r w:rsidRPr="00357287">
        <w:tab/>
        <w:t>(2)</w:t>
      </w:r>
      <w:r w:rsidRPr="00357287">
        <w:tab/>
        <w:t xml:space="preserve">A medical practitioner </w:t>
      </w:r>
      <w:r w:rsidRPr="00357287">
        <w:rPr>
          <w:b/>
          <w:i/>
        </w:rPr>
        <w:t>meets the criteria for a specialty</w:t>
      </w:r>
      <w:r w:rsidRPr="00357287">
        <w:t xml:space="preserve"> if the medical practitioner:</w:t>
      </w:r>
    </w:p>
    <w:p w:rsidR="001E2B85" w:rsidRPr="00357287" w:rsidRDefault="001E2B85" w:rsidP="001E2B85">
      <w:pPr>
        <w:pStyle w:val="paragraph"/>
      </w:pPr>
      <w:r w:rsidRPr="00357287">
        <w:tab/>
        <w:t>(a)</w:t>
      </w:r>
      <w:r w:rsidRPr="00357287">
        <w:tab/>
        <w:t>is domiciled in Australia; and</w:t>
      </w:r>
    </w:p>
    <w:p w:rsidR="001E2B85" w:rsidRPr="00357287" w:rsidRDefault="001E2B85" w:rsidP="001E2B85">
      <w:pPr>
        <w:pStyle w:val="paragraph"/>
      </w:pPr>
      <w:r w:rsidRPr="00357287">
        <w:tab/>
        <w:t>(b)</w:t>
      </w:r>
      <w:r w:rsidRPr="00357287">
        <w:tab/>
        <w:t>is a fellow of a relevant organisation in relation to the specialty</w:t>
      </w:r>
      <w:r w:rsidR="00357287" w:rsidRPr="00357287">
        <w:t xml:space="preserve"> (other than general practice)</w:t>
      </w:r>
      <w:r w:rsidRPr="00357287">
        <w:t>; and</w:t>
      </w:r>
    </w:p>
    <w:p w:rsidR="001E2B85" w:rsidRPr="00357287" w:rsidRDefault="001E2B85" w:rsidP="001E2B85">
      <w:pPr>
        <w:pStyle w:val="paragraph"/>
      </w:pPr>
      <w:r w:rsidRPr="00357287">
        <w:tab/>
        <w:t>(c)</w:t>
      </w:r>
      <w:r w:rsidRPr="00357287">
        <w:tab/>
        <w:t>has obtained, as a result of successfully completing an appropriate course of study, a relevant qualification in relation to the relevant organisation.</w:t>
      </w:r>
    </w:p>
    <w:p w:rsidR="001E2B85" w:rsidRPr="00357287" w:rsidRDefault="001E2B85" w:rsidP="001E2B85">
      <w:pPr>
        <w:pStyle w:val="subsection"/>
      </w:pPr>
      <w:r w:rsidRPr="00357287">
        <w:lastRenderedPageBreak/>
        <w:tab/>
        <w:t>(3)</w:t>
      </w:r>
      <w:r w:rsidRPr="00357287">
        <w:tab/>
        <w:t xml:space="preserve">The </w:t>
      </w:r>
      <w:r w:rsidR="00095FE8" w:rsidRPr="00357287">
        <w:t>Chief Executive Medicare</w:t>
      </w:r>
      <w:r w:rsidRPr="00357287">
        <w:t xml:space="preserve"> must notify the medical practitioner as soon as reasonably practicable of his or her recognition as a specialist in the specialty</w:t>
      </w:r>
      <w:r w:rsidR="00357287" w:rsidRPr="00357287">
        <w:t xml:space="preserve"> (other than general practice)</w:t>
      </w:r>
      <w:r w:rsidRPr="00357287">
        <w:t>.</w:t>
      </w:r>
    </w:p>
    <w:p w:rsidR="001E2B85" w:rsidRPr="00357287" w:rsidRDefault="001E2B85" w:rsidP="001E2B85">
      <w:pPr>
        <w:pStyle w:val="subsection"/>
      </w:pPr>
      <w:r w:rsidRPr="00357287">
        <w:tab/>
        <w:t>(4)</w:t>
      </w:r>
      <w:r w:rsidRPr="00357287">
        <w:tab/>
        <w:t>This section does not limit section</w:t>
      </w:r>
      <w:r w:rsidR="005F0F63" w:rsidRPr="00357287">
        <w:t> </w:t>
      </w:r>
      <w:r w:rsidRPr="00357287">
        <w:t>3DB.</w:t>
      </w:r>
    </w:p>
    <w:p w:rsidR="001E2B85" w:rsidRPr="00357287" w:rsidRDefault="001E2B85" w:rsidP="00806977">
      <w:pPr>
        <w:pStyle w:val="subsection"/>
      </w:pPr>
      <w:r w:rsidRPr="00357287">
        <w:tab/>
        <w:t>(5)</w:t>
      </w:r>
      <w:r w:rsidRPr="00357287">
        <w:tab/>
        <w:t>In this section:</w:t>
      </w:r>
    </w:p>
    <w:p w:rsidR="001E2B85" w:rsidRPr="00357287" w:rsidRDefault="001E2B85" w:rsidP="00806977">
      <w:pPr>
        <w:pStyle w:val="Definition"/>
      </w:pPr>
      <w:r w:rsidRPr="00357287">
        <w:rPr>
          <w:b/>
          <w:i/>
        </w:rPr>
        <w:t>relevant organisation</w:t>
      </w:r>
      <w:r w:rsidRPr="00357287">
        <w:t>, in relation to a specialty</w:t>
      </w:r>
      <w:r w:rsidR="00357287" w:rsidRPr="00357287">
        <w:t xml:space="preserve"> (other than general practice)</w:t>
      </w:r>
      <w:r w:rsidRPr="00357287">
        <w:t>, means an organisation declared by the regulations to be a professional organisation in relation to the specialty.</w:t>
      </w:r>
    </w:p>
    <w:p w:rsidR="001E2B85" w:rsidRPr="00357287" w:rsidRDefault="001E2B85" w:rsidP="001E2B85">
      <w:pPr>
        <w:pStyle w:val="Definition"/>
      </w:pPr>
      <w:r w:rsidRPr="00357287">
        <w:rPr>
          <w:b/>
          <w:i/>
        </w:rPr>
        <w:t>relevant qualification</w:t>
      </w:r>
      <w:r w:rsidRPr="00357287">
        <w:t>, in relation to a relevant organisation, means a qualification declared by the regulations to be a relevant qualification in relation to the relevant organisation.</w:t>
      </w:r>
    </w:p>
    <w:p w:rsidR="001E2B85" w:rsidRPr="00357287" w:rsidRDefault="001E2B85" w:rsidP="001E2B85">
      <w:pPr>
        <w:pStyle w:val="ActHead5"/>
      </w:pPr>
      <w:bookmarkStart w:id="13" w:name="_Toc74829551"/>
      <w:r w:rsidRPr="00AA0EB2">
        <w:rPr>
          <w:rStyle w:val="CharSectno"/>
        </w:rPr>
        <w:t>3DA</w:t>
      </w:r>
      <w:r w:rsidRPr="00357287">
        <w:t xml:space="preserve">  Period of section</w:t>
      </w:r>
      <w:r w:rsidR="005F0F63" w:rsidRPr="00357287">
        <w:t> </w:t>
      </w:r>
      <w:r w:rsidRPr="00357287">
        <w:t>3D recognition</w:t>
      </w:r>
      <w:bookmarkEnd w:id="13"/>
    </w:p>
    <w:p w:rsidR="001E2B85" w:rsidRPr="00357287" w:rsidRDefault="001E2B85" w:rsidP="001E2B85">
      <w:pPr>
        <w:pStyle w:val="subsection"/>
      </w:pPr>
      <w:r w:rsidRPr="00357287">
        <w:tab/>
        <w:t>(1)</w:t>
      </w:r>
      <w:r w:rsidRPr="00357287">
        <w:tab/>
        <w:t xml:space="preserve">The recognition of a medical practitioner as a specialist in a particular </w:t>
      </w:r>
      <w:r w:rsidR="00357287" w:rsidRPr="00357287">
        <w:t>specialty (other than general practice) under</w:t>
      </w:r>
      <w:r w:rsidRPr="00357287">
        <w:t xml:space="preserve"> </w:t>
      </w:r>
      <w:r w:rsidR="0055140F" w:rsidRPr="00357287">
        <w:t>subsection 3</w:t>
      </w:r>
      <w:r w:rsidRPr="00357287">
        <w:t xml:space="preserve">D(1) has effect, or is taken to have had effect, on and from the day specified in the notice given to the medical practitioner under </w:t>
      </w:r>
      <w:r w:rsidR="0055140F" w:rsidRPr="00357287">
        <w:t>subsection 3</w:t>
      </w:r>
      <w:r w:rsidRPr="00357287">
        <w:t>D(3).</w:t>
      </w:r>
    </w:p>
    <w:p w:rsidR="001E2B85" w:rsidRPr="00357287" w:rsidRDefault="001E2B85" w:rsidP="001E2B85">
      <w:pPr>
        <w:pStyle w:val="subsection"/>
      </w:pPr>
      <w:r w:rsidRPr="00357287">
        <w:tab/>
        <w:t>(2)</w:t>
      </w:r>
      <w:r w:rsidRPr="00357287">
        <w:tab/>
        <w:t>The day specified may be before the day on which the notice is given, but must not be before the day specified by the relevant organisation to be the day on which the medical practitioner first met the criteria for the specialty.</w:t>
      </w:r>
    </w:p>
    <w:p w:rsidR="001E2B85" w:rsidRPr="00357287" w:rsidRDefault="001E2B85" w:rsidP="001E2B85">
      <w:pPr>
        <w:pStyle w:val="subsection"/>
      </w:pPr>
      <w:r w:rsidRPr="00357287">
        <w:tab/>
        <w:t>(3)</w:t>
      </w:r>
      <w:r w:rsidRPr="00357287">
        <w:tab/>
        <w:t xml:space="preserve">The recognition of a medical practitioner as a specialist in a </w:t>
      </w:r>
      <w:r w:rsidR="00357287" w:rsidRPr="00357287">
        <w:t>specialty (other than general practice) under</w:t>
      </w:r>
      <w:r w:rsidRPr="00357287">
        <w:t xml:space="preserve"> </w:t>
      </w:r>
      <w:r w:rsidR="0055140F" w:rsidRPr="00357287">
        <w:t>subsection 3</w:t>
      </w:r>
      <w:r w:rsidRPr="00357287">
        <w:t>D(1) ceases if:</w:t>
      </w:r>
    </w:p>
    <w:p w:rsidR="001E2B85" w:rsidRPr="00357287" w:rsidRDefault="001E2B85" w:rsidP="001E2B85">
      <w:pPr>
        <w:pStyle w:val="paragraph"/>
      </w:pPr>
      <w:r w:rsidRPr="00357287">
        <w:tab/>
        <w:t>(a)</w:t>
      </w:r>
      <w:r w:rsidRPr="00357287">
        <w:tab/>
        <w:t xml:space="preserve">a relevant organisation in relation to the specialty gives the </w:t>
      </w:r>
      <w:r w:rsidR="00E35E2B" w:rsidRPr="00357287">
        <w:t>Chief Executive Medicare</w:t>
      </w:r>
      <w:r w:rsidRPr="00357287">
        <w:t xml:space="preserve"> written notice stating that the medical practitioner no longer meets the criteria for the specialty, or has ceased to practise medicine in Australia; or</w:t>
      </w:r>
    </w:p>
    <w:p w:rsidR="001E2B85" w:rsidRPr="00357287" w:rsidRDefault="001E2B85" w:rsidP="001E2B85">
      <w:pPr>
        <w:pStyle w:val="paragraph"/>
      </w:pPr>
      <w:r w:rsidRPr="00357287">
        <w:tab/>
        <w:t>(b)</w:t>
      </w:r>
      <w:r w:rsidRPr="00357287">
        <w:tab/>
        <w:t>the medical practitioner requests that he or she cease to be so recognised.</w:t>
      </w:r>
    </w:p>
    <w:p w:rsidR="001E2B85" w:rsidRPr="00357287" w:rsidRDefault="001E2B85" w:rsidP="001E2B85">
      <w:pPr>
        <w:pStyle w:val="notetext"/>
        <w:rPr>
          <w:snapToGrid w:val="0"/>
          <w:color w:val="000000"/>
          <w:lang w:eastAsia="en-US"/>
        </w:rPr>
      </w:pPr>
      <w:r w:rsidRPr="00357287">
        <w:lastRenderedPageBreak/>
        <w:t>Note:</w:t>
      </w:r>
      <w:r w:rsidRPr="00357287">
        <w:tab/>
        <w:t>A medical practitioner’s recognition as a specialist cannot cease under this subsection if that recognition is due to Schedule</w:t>
      </w:r>
      <w:r w:rsidR="005F0F63" w:rsidRPr="00357287">
        <w:t> </w:t>
      </w:r>
      <w:r w:rsidRPr="00357287">
        <w:t xml:space="preserve">3 to the </w:t>
      </w:r>
      <w:r w:rsidRPr="00357287">
        <w:rPr>
          <w:i/>
          <w:snapToGrid w:val="0"/>
          <w:color w:val="000000"/>
          <w:lang w:eastAsia="en-US"/>
        </w:rPr>
        <w:t>Health and Ageing Legislation Amendment Act 2004</w:t>
      </w:r>
      <w:r w:rsidRPr="00357287">
        <w:rPr>
          <w:snapToGrid w:val="0"/>
          <w:color w:val="000000"/>
          <w:lang w:eastAsia="en-US"/>
        </w:rPr>
        <w:t>.</w:t>
      </w:r>
    </w:p>
    <w:p w:rsidR="001E2B85" w:rsidRPr="00357287" w:rsidRDefault="001E2B85" w:rsidP="001E2B85">
      <w:pPr>
        <w:pStyle w:val="ActHead5"/>
      </w:pPr>
      <w:bookmarkStart w:id="14" w:name="_Toc74829552"/>
      <w:r w:rsidRPr="00AA0EB2">
        <w:rPr>
          <w:rStyle w:val="CharSectno"/>
        </w:rPr>
        <w:t>3DB</w:t>
      </w:r>
      <w:r w:rsidRPr="00357287">
        <w:t xml:space="preserve">  Alternative method of recognition as a specialist</w:t>
      </w:r>
      <w:r w:rsidR="00BC5105" w:rsidRPr="00357287">
        <w:t xml:space="preserve"> or consultant physician</w:t>
      </w:r>
      <w:bookmarkEnd w:id="14"/>
    </w:p>
    <w:p w:rsidR="001E2B85" w:rsidRPr="00357287" w:rsidRDefault="001E2B85" w:rsidP="001E2B85">
      <w:pPr>
        <w:pStyle w:val="subsection"/>
      </w:pPr>
      <w:r w:rsidRPr="00357287">
        <w:tab/>
        <w:t>(1)</w:t>
      </w:r>
      <w:r w:rsidRPr="00357287">
        <w:tab/>
        <w:t>A medical practitioner may apply to the Minister for a determination that the medical practitioner is a specialist</w:t>
      </w:r>
      <w:r w:rsidR="00BC5105" w:rsidRPr="00357287">
        <w:t xml:space="preserve"> or consultant physician</w:t>
      </w:r>
      <w:r w:rsidRPr="00357287">
        <w:t xml:space="preserve"> in a particular </w:t>
      </w:r>
      <w:r w:rsidR="00357287" w:rsidRPr="00357287">
        <w:t>specialty (other than general practice) if</w:t>
      </w:r>
      <w:r w:rsidRPr="00357287">
        <w:t>:</w:t>
      </w:r>
    </w:p>
    <w:p w:rsidR="001E2B85" w:rsidRPr="00357287" w:rsidRDefault="001E2B85" w:rsidP="001E2B85">
      <w:pPr>
        <w:pStyle w:val="paragraph"/>
      </w:pPr>
      <w:r w:rsidRPr="00357287">
        <w:tab/>
        <w:t>(a)</w:t>
      </w:r>
      <w:r w:rsidRPr="00357287">
        <w:tab/>
        <w:t>the medical practitioner is domiciled in Australia; and</w:t>
      </w:r>
    </w:p>
    <w:p w:rsidR="00357287" w:rsidRPr="00357287" w:rsidRDefault="00357287" w:rsidP="00357287">
      <w:pPr>
        <w:pStyle w:val="paragraph"/>
      </w:pPr>
      <w:r w:rsidRPr="00357287">
        <w:tab/>
        <w:t>(b)</w:t>
      </w:r>
      <w:r w:rsidRPr="00357287">
        <w:tab/>
        <w:t>the medical practitioner is registered under the National Law as a specialist in a particular specialty (other than general practice).</w:t>
      </w:r>
    </w:p>
    <w:p w:rsidR="001E2B85" w:rsidRPr="00357287" w:rsidRDefault="001E2B85" w:rsidP="001E2B85">
      <w:pPr>
        <w:pStyle w:val="subsection"/>
      </w:pPr>
      <w:r w:rsidRPr="00357287">
        <w:tab/>
        <w:t>(2)</w:t>
      </w:r>
      <w:r w:rsidRPr="00357287">
        <w:tab/>
        <w:t>A medical practitioner may also apply to the Minister for a determination that the medical practitioner is a specialist</w:t>
      </w:r>
      <w:r w:rsidR="00835581" w:rsidRPr="00357287">
        <w:t xml:space="preserve"> or consultant physician</w:t>
      </w:r>
      <w:r w:rsidRPr="00357287">
        <w:t xml:space="preserve"> in a particular specialty</w:t>
      </w:r>
      <w:r w:rsidR="00357287" w:rsidRPr="00357287">
        <w:t xml:space="preserve"> (other than general practice)</w:t>
      </w:r>
      <w:r w:rsidRPr="00357287">
        <w:t xml:space="preserve"> if the medical practitioner meets the criteria for the specialty, within the meaning of </w:t>
      </w:r>
      <w:r w:rsidR="0055140F" w:rsidRPr="00357287">
        <w:t>subsection 3</w:t>
      </w:r>
      <w:r w:rsidRPr="00357287">
        <w:t>D(2).</w:t>
      </w:r>
    </w:p>
    <w:p w:rsidR="001E2B85" w:rsidRPr="00357287" w:rsidRDefault="001E2B85" w:rsidP="001E2B85">
      <w:pPr>
        <w:pStyle w:val="subsection"/>
      </w:pPr>
      <w:r w:rsidRPr="00357287">
        <w:tab/>
        <w:t>(3)</w:t>
      </w:r>
      <w:r w:rsidRPr="00357287">
        <w:tab/>
        <w:t xml:space="preserve">An application under </w:t>
      </w:r>
      <w:r w:rsidR="005F0F63" w:rsidRPr="00357287">
        <w:t>subsection (</w:t>
      </w:r>
      <w:r w:rsidRPr="00357287">
        <w:t>1) or (2) must be:</w:t>
      </w:r>
    </w:p>
    <w:p w:rsidR="001E2B85" w:rsidRPr="00357287" w:rsidRDefault="001E2B85" w:rsidP="001E2B85">
      <w:pPr>
        <w:pStyle w:val="paragraph"/>
      </w:pPr>
      <w:r w:rsidRPr="00357287">
        <w:tab/>
        <w:t>(a)</w:t>
      </w:r>
      <w:r w:rsidRPr="00357287">
        <w:tab/>
        <w:t>in writing; and</w:t>
      </w:r>
    </w:p>
    <w:p w:rsidR="001E2B85" w:rsidRPr="00357287" w:rsidRDefault="001E2B85" w:rsidP="001E2B85">
      <w:pPr>
        <w:pStyle w:val="paragraph"/>
      </w:pPr>
      <w:r w:rsidRPr="00357287">
        <w:tab/>
        <w:t>(b)</w:t>
      </w:r>
      <w:r w:rsidRPr="00357287">
        <w:tab/>
        <w:t>accompanied by the prescribed fee.</w:t>
      </w:r>
    </w:p>
    <w:p w:rsidR="00DD242A" w:rsidRPr="00357287" w:rsidRDefault="00DD242A" w:rsidP="00DD242A">
      <w:pPr>
        <w:pStyle w:val="subsection"/>
      </w:pPr>
      <w:r w:rsidRPr="00357287">
        <w:tab/>
        <w:t>(4)</w:t>
      </w:r>
      <w:r w:rsidRPr="00357287">
        <w:tab/>
        <w:t xml:space="preserve">After receiving an application under </w:t>
      </w:r>
      <w:r w:rsidR="005F0F63" w:rsidRPr="00357287">
        <w:t>subsection (</w:t>
      </w:r>
      <w:r w:rsidRPr="00357287">
        <w:t>1) or (2), the Minister must:</w:t>
      </w:r>
    </w:p>
    <w:p w:rsidR="00DD242A" w:rsidRPr="00357287" w:rsidRDefault="00DD242A" w:rsidP="00DD242A">
      <w:pPr>
        <w:pStyle w:val="paragraph"/>
      </w:pPr>
      <w:r w:rsidRPr="00357287">
        <w:tab/>
        <w:t>(a)</w:t>
      </w:r>
      <w:r w:rsidRPr="00357287">
        <w:tab/>
        <w:t>determine that the medical practitioner be recognised, for the purposes of this Act, as a specialist or consultant physician (as the case requires) in the specialty; and</w:t>
      </w:r>
    </w:p>
    <w:p w:rsidR="00DD242A" w:rsidRPr="00357287" w:rsidRDefault="00DD242A" w:rsidP="00DD242A">
      <w:pPr>
        <w:pStyle w:val="paragraph"/>
      </w:pPr>
      <w:r w:rsidRPr="00357287">
        <w:tab/>
        <w:t>(b)</w:t>
      </w:r>
      <w:r w:rsidRPr="00357287">
        <w:tab/>
        <w:t>notify the medical practitioner, in writing, of his or her recognition as a specialist or consultant physician in the specialty.</w:t>
      </w:r>
    </w:p>
    <w:p w:rsidR="00DD242A" w:rsidRPr="00357287" w:rsidRDefault="00DD242A" w:rsidP="00DD242A">
      <w:pPr>
        <w:pStyle w:val="subsection"/>
      </w:pPr>
      <w:r w:rsidRPr="00357287">
        <w:tab/>
        <w:t>(5)</w:t>
      </w:r>
      <w:r w:rsidRPr="00357287">
        <w:tab/>
        <w:t xml:space="preserve">A notification under </w:t>
      </w:r>
      <w:r w:rsidR="005F0F63" w:rsidRPr="00357287">
        <w:t>paragraph (</w:t>
      </w:r>
      <w:r w:rsidRPr="00357287">
        <w:t>4)(b) is not a legislative instrument.</w:t>
      </w:r>
    </w:p>
    <w:p w:rsidR="001E2B85" w:rsidRPr="00357287" w:rsidRDefault="001E2B85" w:rsidP="001E2B85">
      <w:pPr>
        <w:pStyle w:val="ActHead5"/>
      </w:pPr>
      <w:bookmarkStart w:id="15" w:name="_Toc74829553"/>
      <w:r w:rsidRPr="00AA0EB2">
        <w:rPr>
          <w:rStyle w:val="CharSectno"/>
        </w:rPr>
        <w:lastRenderedPageBreak/>
        <w:t>3DC</w:t>
      </w:r>
      <w:r w:rsidRPr="00357287">
        <w:t xml:space="preserve">  Period of effect of determination</w:t>
      </w:r>
      <w:bookmarkEnd w:id="15"/>
    </w:p>
    <w:p w:rsidR="001E2B85" w:rsidRPr="00357287" w:rsidRDefault="001E2B85" w:rsidP="001E2B85">
      <w:pPr>
        <w:pStyle w:val="subsection"/>
      </w:pPr>
      <w:r w:rsidRPr="00357287">
        <w:tab/>
        <w:t>(1)</w:t>
      </w:r>
      <w:r w:rsidRPr="00357287">
        <w:tab/>
        <w:t>A determination under paragraph</w:t>
      </w:r>
      <w:r w:rsidR="005F0F63" w:rsidRPr="00357287">
        <w:t> </w:t>
      </w:r>
      <w:r w:rsidRPr="00357287">
        <w:t>3DB(4)(a) that a medical practitioner is recognised as a specialist</w:t>
      </w:r>
      <w:r w:rsidR="006545B7" w:rsidRPr="00357287">
        <w:t xml:space="preserve"> or consultant physician</w:t>
      </w:r>
      <w:r w:rsidRPr="00357287">
        <w:t xml:space="preserve"> in a particular specialty</w:t>
      </w:r>
      <w:r w:rsidR="005C68FE">
        <w:t xml:space="preserve"> </w:t>
      </w:r>
      <w:r w:rsidR="005C68FE" w:rsidRPr="00663756">
        <w:t>(other than general practice)</w:t>
      </w:r>
      <w:r w:rsidRPr="00357287">
        <w:t xml:space="preserve"> has effect, or is taken to have had effect, on and from the day specified in the determination.</w:t>
      </w:r>
    </w:p>
    <w:p w:rsidR="001E2B85" w:rsidRPr="00357287" w:rsidRDefault="001E2B85" w:rsidP="001E2B85">
      <w:pPr>
        <w:pStyle w:val="subsection"/>
      </w:pPr>
      <w:r w:rsidRPr="00357287">
        <w:tab/>
        <w:t>(2)</w:t>
      </w:r>
      <w:r w:rsidRPr="00357287">
        <w:tab/>
        <w:t>The day specified may be before the day on which the determination is made.</w:t>
      </w:r>
    </w:p>
    <w:p w:rsidR="001E2B85" w:rsidRPr="00357287" w:rsidRDefault="001E2B85" w:rsidP="001E2B85">
      <w:pPr>
        <w:pStyle w:val="subsection"/>
      </w:pPr>
      <w:r w:rsidRPr="00357287">
        <w:tab/>
        <w:t>(3)</w:t>
      </w:r>
      <w:r w:rsidRPr="00357287">
        <w:tab/>
        <w:t>The determination ceases to have effect if:</w:t>
      </w:r>
    </w:p>
    <w:p w:rsidR="001E2B85" w:rsidRPr="00357287" w:rsidRDefault="001E2B85" w:rsidP="001E2B85">
      <w:pPr>
        <w:pStyle w:val="paragraph"/>
      </w:pPr>
      <w:r w:rsidRPr="00357287">
        <w:tab/>
        <w:t>(a)</w:t>
      </w:r>
      <w:r w:rsidRPr="00357287">
        <w:tab/>
        <w:t>the medical practitioner ceases to be domiciled in Australia; or</w:t>
      </w:r>
    </w:p>
    <w:p w:rsidR="001E2B85" w:rsidRPr="00357287" w:rsidRDefault="001E2B85" w:rsidP="001E2B85">
      <w:pPr>
        <w:pStyle w:val="paragraph"/>
      </w:pPr>
      <w:r w:rsidRPr="00357287">
        <w:tab/>
        <w:t>(b)</w:t>
      </w:r>
      <w:r w:rsidRPr="00357287">
        <w:tab/>
        <w:t>the medical practitioner ceases to practise medicine in Australia.</w:t>
      </w:r>
    </w:p>
    <w:p w:rsidR="001E2B85" w:rsidRPr="00357287" w:rsidRDefault="001E2B85" w:rsidP="001E2B85">
      <w:pPr>
        <w:pStyle w:val="subsection"/>
      </w:pPr>
      <w:r w:rsidRPr="00357287">
        <w:tab/>
        <w:t>(4)</w:t>
      </w:r>
      <w:r w:rsidRPr="00357287">
        <w:tab/>
        <w:t>The Minister must revoke the determination if the medical practitioner requests that the Minister do so.</w:t>
      </w:r>
    </w:p>
    <w:p w:rsidR="001E2B85" w:rsidRPr="00357287" w:rsidRDefault="001E2B85" w:rsidP="001E2B85">
      <w:pPr>
        <w:pStyle w:val="ActHead5"/>
      </w:pPr>
      <w:bookmarkStart w:id="16" w:name="_Toc74829554"/>
      <w:r w:rsidRPr="00AA0EB2">
        <w:rPr>
          <w:rStyle w:val="CharSectno"/>
        </w:rPr>
        <w:t>3E</w:t>
      </w:r>
      <w:r w:rsidRPr="00357287">
        <w:t xml:space="preserve">  Recognition as consultant physicians etc. of certain medical practitioners</w:t>
      </w:r>
      <w:bookmarkEnd w:id="16"/>
    </w:p>
    <w:p w:rsidR="001E2B85" w:rsidRPr="00357287" w:rsidRDefault="001E2B85" w:rsidP="001E2B85">
      <w:pPr>
        <w:pStyle w:val="subsection"/>
      </w:pPr>
      <w:r w:rsidRPr="00357287">
        <w:tab/>
        <w:t>(1)</w:t>
      </w:r>
      <w:r w:rsidRPr="00357287">
        <w:tab/>
        <w:t>The Minister may make a determination in writing that a particular medical practitioner who is not domiciled in Australia should be recognised for the purposes of this Act for a specified period as a consultant physician, or as a specialist, in a particular specialty</w:t>
      </w:r>
      <w:r w:rsidR="005C68FE">
        <w:t xml:space="preserve"> </w:t>
      </w:r>
      <w:r w:rsidR="005C68FE" w:rsidRPr="00663756">
        <w:t>(other than general practice)</w:t>
      </w:r>
      <w:r w:rsidRPr="00357287">
        <w:t>.</w:t>
      </w:r>
    </w:p>
    <w:p w:rsidR="001E2B85" w:rsidRPr="00357287" w:rsidRDefault="001E2B85" w:rsidP="001E2B85">
      <w:pPr>
        <w:pStyle w:val="subsection"/>
      </w:pPr>
      <w:r w:rsidRPr="00357287">
        <w:tab/>
        <w:t>(2)</w:t>
      </w:r>
      <w:r w:rsidRPr="00357287">
        <w:tab/>
        <w:t xml:space="preserve">The Minister shall not make a determination under </w:t>
      </w:r>
      <w:r w:rsidR="005F0F63" w:rsidRPr="00357287">
        <w:t>subsection (</w:t>
      </w:r>
      <w:r w:rsidRPr="00357287">
        <w:t>1) in relation to a medical practitioner except on application by the practitioner and on payment of the prescribed fee.</w:t>
      </w:r>
    </w:p>
    <w:p w:rsidR="001E2B85" w:rsidRPr="00357287" w:rsidRDefault="001E2B85" w:rsidP="001E2B85">
      <w:pPr>
        <w:pStyle w:val="subsection"/>
      </w:pPr>
      <w:r w:rsidRPr="00357287">
        <w:tab/>
        <w:t>(2A)</w:t>
      </w:r>
      <w:r w:rsidRPr="00357287">
        <w:tab/>
        <w:t xml:space="preserve">A determination under </w:t>
      </w:r>
      <w:r w:rsidR="005F0F63" w:rsidRPr="00357287">
        <w:t>subsection (</w:t>
      </w:r>
      <w:r w:rsidRPr="00357287">
        <w:t>1) has effect, or is taken to have had effect:</w:t>
      </w:r>
    </w:p>
    <w:p w:rsidR="001E2B85" w:rsidRPr="00357287" w:rsidRDefault="001E2B85" w:rsidP="001E2B85">
      <w:pPr>
        <w:pStyle w:val="paragraph"/>
      </w:pPr>
      <w:r w:rsidRPr="00357287">
        <w:tab/>
        <w:t>(a)</w:t>
      </w:r>
      <w:r w:rsidRPr="00357287">
        <w:tab/>
        <w:t>on and from the day specified for the purpose by the Minister in the determination; or</w:t>
      </w:r>
    </w:p>
    <w:p w:rsidR="001E2B85" w:rsidRPr="00357287" w:rsidRDefault="001E2B85" w:rsidP="001E2B85">
      <w:pPr>
        <w:pStyle w:val="paragraph"/>
      </w:pPr>
      <w:r w:rsidRPr="00357287">
        <w:tab/>
        <w:t>(b)</w:t>
      </w:r>
      <w:r w:rsidRPr="00357287">
        <w:tab/>
        <w:t>if no such day is specified—on and from the day on which the determination is made.</w:t>
      </w:r>
    </w:p>
    <w:p w:rsidR="001E2B85" w:rsidRPr="00357287" w:rsidRDefault="001E2B85" w:rsidP="001E2B85">
      <w:pPr>
        <w:pStyle w:val="subsection"/>
      </w:pPr>
      <w:r w:rsidRPr="00357287">
        <w:lastRenderedPageBreak/>
        <w:tab/>
        <w:t>(2B)</w:t>
      </w:r>
      <w:r w:rsidRPr="00357287">
        <w:tab/>
        <w:t xml:space="preserve">A day specified under </w:t>
      </w:r>
      <w:r w:rsidR="005F0F63" w:rsidRPr="00357287">
        <w:t>paragraph (</w:t>
      </w:r>
      <w:r w:rsidRPr="00357287">
        <w:t>2A)(a) may be a day that occurred before the day on which the determination is made.</w:t>
      </w:r>
    </w:p>
    <w:p w:rsidR="001E2B85" w:rsidRPr="00357287" w:rsidRDefault="001E2B85" w:rsidP="001E2B85">
      <w:pPr>
        <w:pStyle w:val="subsection"/>
      </w:pPr>
      <w:r w:rsidRPr="00357287">
        <w:tab/>
        <w:t>(3)</w:t>
      </w:r>
      <w:r w:rsidRPr="00357287">
        <w:tab/>
        <w:t xml:space="preserve">The Minister may at any time revoke a determination made in relation to a medical practitioner under </w:t>
      </w:r>
      <w:r w:rsidR="005F0F63" w:rsidRPr="00357287">
        <w:t>subsection (</w:t>
      </w:r>
      <w:r w:rsidRPr="00357287">
        <w:t>1) by giving a notice in writing to that effect to the medical practitioner.</w:t>
      </w:r>
    </w:p>
    <w:p w:rsidR="001E2B85" w:rsidRPr="00357287" w:rsidRDefault="001E2B85" w:rsidP="001E2B85">
      <w:pPr>
        <w:pStyle w:val="ActHead5"/>
      </w:pPr>
      <w:bookmarkStart w:id="17" w:name="_Toc74829555"/>
      <w:r w:rsidRPr="00AA0EB2">
        <w:rPr>
          <w:rStyle w:val="CharSectno"/>
        </w:rPr>
        <w:t>3GA</w:t>
      </w:r>
      <w:r w:rsidRPr="00357287">
        <w:t xml:space="preserve">  Register of Approved Placements</w:t>
      </w:r>
      <w:bookmarkEnd w:id="17"/>
    </w:p>
    <w:p w:rsidR="001E2B85" w:rsidRPr="00357287" w:rsidRDefault="001E2B85" w:rsidP="001E2B85">
      <w:pPr>
        <w:pStyle w:val="subsection"/>
        <w:rPr>
          <w:i/>
        </w:rPr>
      </w:pPr>
      <w:r w:rsidRPr="00357287">
        <w:tab/>
        <w:t>(1)</w:t>
      </w:r>
      <w:r w:rsidRPr="00357287">
        <w:tab/>
        <w:t>The purpose of this section is to provide for registration of certain medical practitioners in approved placements.</w:t>
      </w:r>
    </w:p>
    <w:p w:rsidR="001E2B85" w:rsidRPr="00357287" w:rsidRDefault="001E2B85" w:rsidP="001E2B85">
      <w:pPr>
        <w:pStyle w:val="subsection"/>
      </w:pPr>
      <w:r w:rsidRPr="00357287">
        <w:tab/>
        <w:t>(2)</w:t>
      </w:r>
      <w:r w:rsidRPr="00357287">
        <w:tab/>
        <w:t xml:space="preserve">The </w:t>
      </w:r>
      <w:r w:rsidR="002E6EE9" w:rsidRPr="00357287">
        <w:t>Chief Executive Medicare</w:t>
      </w:r>
      <w:r w:rsidRPr="00357287">
        <w:t xml:space="preserve"> is to establish and maintain a Register of Approved Placements.</w:t>
      </w:r>
    </w:p>
    <w:p w:rsidR="001E2B85" w:rsidRPr="00357287" w:rsidRDefault="001E2B85" w:rsidP="001E2B85">
      <w:pPr>
        <w:pStyle w:val="subsection"/>
      </w:pPr>
      <w:r w:rsidRPr="00357287">
        <w:tab/>
        <w:t>(3)</w:t>
      </w:r>
      <w:r w:rsidRPr="00357287">
        <w:tab/>
        <w:t>The Register may be maintained in any form, including as a computer record.</w:t>
      </w:r>
    </w:p>
    <w:p w:rsidR="001E2B85" w:rsidRPr="00357287" w:rsidRDefault="001E2B85" w:rsidP="001E2B85">
      <w:pPr>
        <w:pStyle w:val="subsection"/>
      </w:pPr>
      <w:r w:rsidRPr="00357287">
        <w:tab/>
        <w:t>(4)</w:t>
      </w:r>
      <w:r w:rsidRPr="00357287">
        <w:tab/>
        <w:t xml:space="preserve">A medical practitioner may apply to the </w:t>
      </w:r>
      <w:r w:rsidR="002E6EE9" w:rsidRPr="00357287">
        <w:t>Chief Executive Medicare</w:t>
      </w:r>
      <w:r w:rsidRPr="00357287">
        <w:t xml:space="preserve"> for registration under this section.</w:t>
      </w:r>
    </w:p>
    <w:p w:rsidR="001E2B85" w:rsidRPr="00357287" w:rsidRDefault="001E2B85" w:rsidP="001E2B85">
      <w:pPr>
        <w:pStyle w:val="subsection"/>
      </w:pPr>
      <w:r w:rsidRPr="00357287">
        <w:tab/>
        <w:t>(5)</w:t>
      </w:r>
      <w:r w:rsidRPr="00357287">
        <w:tab/>
        <w:t>If a medical practitioner makes an application and:</w:t>
      </w:r>
    </w:p>
    <w:p w:rsidR="001E2B85" w:rsidRPr="00357287" w:rsidRDefault="001E2B85" w:rsidP="001E2B85">
      <w:pPr>
        <w:pStyle w:val="paragraph"/>
      </w:pPr>
      <w:r w:rsidRPr="00357287">
        <w:tab/>
        <w:t>(a)</w:t>
      </w:r>
      <w:r w:rsidRPr="00357287">
        <w:tab/>
        <w:t xml:space="preserve">a body specified in the regulations gives the </w:t>
      </w:r>
      <w:r w:rsidR="002E6EE9" w:rsidRPr="00357287">
        <w:t>Chief Executive Medicare</w:t>
      </w:r>
      <w:r w:rsidRPr="00357287">
        <w:t xml:space="preserve"> written notice stating:</w:t>
      </w:r>
    </w:p>
    <w:p w:rsidR="001E2B85" w:rsidRPr="00357287" w:rsidRDefault="001E2B85" w:rsidP="001E2B85">
      <w:pPr>
        <w:pStyle w:val="paragraphsub"/>
      </w:pPr>
      <w:r w:rsidRPr="00357287">
        <w:tab/>
        <w:t>(i)</w:t>
      </w:r>
      <w:r w:rsidRPr="00357287">
        <w:tab/>
        <w:t>that the applicant is enrolled in, or undertaking, a course or program of a kind specified in the regulations; and</w:t>
      </w:r>
    </w:p>
    <w:p w:rsidR="001E2B85" w:rsidRPr="00357287" w:rsidRDefault="001E2B85" w:rsidP="001E2B85">
      <w:pPr>
        <w:pStyle w:val="paragraphsub"/>
      </w:pPr>
      <w:r w:rsidRPr="00357287">
        <w:tab/>
        <w:t>(ii)</w:t>
      </w:r>
      <w:r w:rsidRPr="00357287">
        <w:tab/>
        <w:t>the period over which, and the location in which, the applicant will be undertaking the course or program; or</w:t>
      </w:r>
    </w:p>
    <w:p w:rsidR="001E2B85" w:rsidRPr="00357287" w:rsidRDefault="001E2B85" w:rsidP="001E2B85">
      <w:pPr>
        <w:pStyle w:val="paragraph"/>
      </w:pPr>
      <w:r w:rsidRPr="00357287">
        <w:tab/>
        <w:t>(b)</w:t>
      </w:r>
      <w:r w:rsidRPr="00357287">
        <w:tab/>
        <w:t>the applicant is, in accordance with the regulations, eligible for registration under this section;</w:t>
      </w:r>
    </w:p>
    <w:p w:rsidR="001E2B85" w:rsidRPr="00357287" w:rsidRDefault="001E2B85" w:rsidP="001E2B85">
      <w:pPr>
        <w:pStyle w:val="subsection2"/>
      </w:pPr>
      <w:r w:rsidRPr="00357287">
        <w:t xml:space="preserve">the </w:t>
      </w:r>
      <w:r w:rsidR="002E6EE9" w:rsidRPr="00357287">
        <w:t>Chief Executive Medicare</w:t>
      </w:r>
      <w:r w:rsidRPr="00357287">
        <w:t xml:space="preserve"> must, within the required period under </w:t>
      </w:r>
      <w:r w:rsidR="005F0F63" w:rsidRPr="00357287">
        <w:t>subsection (</w:t>
      </w:r>
      <w:r w:rsidRPr="00357287">
        <w:t>6), enter the applicant’s name in the Register, together with the period in respect of which and the location in respect of which the applicant is registered.</w:t>
      </w:r>
    </w:p>
    <w:p w:rsidR="001E2B85" w:rsidRPr="00357287" w:rsidRDefault="001E2B85" w:rsidP="001E2B85">
      <w:pPr>
        <w:pStyle w:val="subsection"/>
      </w:pPr>
      <w:r w:rsidRPr="00357287">
        <w:tab/>
        <w:t>(6)</w:t>
      </w:r>
      <w:r w:rsidRPr="00357287">
        <w:tab/>
        <w:t xml:space="preserve">The </w:t>
      </w:r>
      <w:r w:rsidRPr="00357287">
        <w:rPr>
          <w:b/>
          <w:i/>
        </w:rPr>
        <w:t>required period</w:t>
      </w:r>
      <w:r w:rsidRPr="00357287">
        <w:t xml:space="preserve"> for the purposes of </w:t>
      </w:r>
      <w:r w:rsidR="005F0F63" w:rsidRPr="00357287">
        <w:t>subsection (</w:t>
      </w:r>
      <w:r w:rsidRPr="00357287">
        <w:t>5) is:</w:t>
      </w:r>
    </w:p>
    <w:p w:rsidR="001E2B85" w:rsidRPr="00357287" w:rsidRDefault="001E2B85" w:rsidP="001E2B85">
      <w:pPr>
        <w:pStyle w:val="paragraph"/>
      </w:pPr>
      <w:r w:rsidRPr="00357287">
        <w:tab/>
        <w:t>(a)</w:t>
      </w:r>
      <w:r w:rsidRPr="00357287">
        <w:tab/>
        <w:t xml:space="preserve">if a notice was given to the </w:t>
      </w:r>
      <w:r w:rsidR="002E6EE9" w:rsidRPr="00357287">
        <w:t>Chief Executive Medicare</w:t>
      </w:r>
      <w:r w:rsidRPr="00357287">
        <w:t xml:space="preserve"> under </w:t>
      </w:r>
      <w:r w:rsidR="005F0F63" w:rsidRPr="00357287">
        <w:t>paragraph (</w:t>
      </w:r>
      <w:r w:rsidRPr="00357287">
        <w:t>5)(a) in connection with the application:</w:t>
      </w:r>
    </w:p>
    <w:p w:rsidR="001E2B85" w:rsidRPr="00357287" w:rsidRDefault="001E2B85" w:rsidP="001E2B85">
      <w:pPr>
        <w:pStyle w:val="paragraphsub"/>
      </w:pPr>
      <w:r w:rsidRPr="00357287">
        <w:lastRenderedPageBreak/>
        <w:tab/>
        <w:t>(i)</w:t>
      </w:r>
      <w:r w:rsidRPr="00357287">
        <w:tab/>
        <w:t xml:space="preserve">the period of 14 days after the notice was received by the </w:t>
      </w:r>
      <w:r w:rsidR="002E6EE9" w:rsidRPr="00357287">
        <w:t>Chief Executive Medicare</w:t>
      </w:r>
      <w:r w:rsidRPr="00357287">
        <w:t>; or</w:t>
      </w:r>
    </w:p>
    <w:p w:rsidR="001E2B85" w:rsidRPr="00357287" w:rsidRDefault="001E2B85" w:rsidP="001E2B85">
      <w:pPr>
        <w:pStyle w:val="paragraphsub"/>
      </w:pPr>
      <w:r w:rsidRPr="00357287">
        <w:tab/>
        <w:t>(ii)</w:t>
      </w:r>
      <w:r w:rsidRPr="00357287">
        <w:tab/>
        <w:t xml:space="preserve">if the application was made after the notice was received—the period of 14 days after the application was received by the </w:t>
      </w:r>
      <w:r w:rsidR="002E6EE9" w:rsidRPr="00357287">
        <w:t>Chief Executive Medicare</w:t>
      </w:r>
      <w:r w:rsidRPr="00357287">
        <w:t>; or</w:t>
      </w:r>
    </w:p>
    <w:p w:rsidR="001E2B85" w:rsidRPr="00357287" w:rsidRDefault="001E2B85" w:rsidP="001E2B85">
      <w:pPr>
        <w:pStyle w:val="paragraph"/>
      </w:pPr>
      <w:r w:rsidRPr="00357287">
        <w:tab/>
        <w:t>(b)</w:t>
      </w:r>
      <w:r w:rsidRPr="00357287">
        <w:tab/>
        <w:t xml:space="preserve">if no such notice was given—the period of 14 days after the application was received by the </w:t>
      </w:r>
      <w:r w:rsidR="002E6EE9" w:rsidRPr="00357287">
        <w:t>Chief Executive Medicare</w:t>
      </w:r>
      <w:r w:rsidRPr="00357287">
        <w:t>.</w:t>
      </w:r>
    </w:p>
    <w:p w:rsidR="001E2B85" w:rsidRPr="00357287" w:rsidRDefault="001E2B85" w:rsidP="001E2B85">
      <w:pPr>
        <w:pStyle w:val="subsection"/>
      </w:pPr>
      <w:r w:rsidRPr="00357287">
        <w:tab/>
        <w:t>(7)</w:t>
      </w:r>
      <w:r w:rsidRPr="00357287">
        <w:tab/>
        <w:t xml:space="preserve">The </w:t>
      </w:r>
      <w:r w:rsidR="002E6EE9" w:rsidRPr="00357287">
        <w:t>Chief Executive Medicare</w:t>
      </w:r>
      <w:r w:rsidRPr="00357287">
        <w:t xml:space="preserve"> must give the applicant written notice of the day on which the applicant’s name is to be entered in the Register.</w:t>
      </w:r>
    </w:p>
    <w:p w:rsidR="001E2B85" w:rsidRPr="00357287" w:rsidRDefault="001E2B85" w:rsidP="001E2B85">
      <w:pPr>
        <w:pStyle w:val="subsection"/>
      </w:pPr>
      <w:r w:rsidRPr="00357287">
        <w:tab/>
        <w:t>(8)</w:t>
      </w:r>
      <w:r w:rsidRPr="00357287">
        <w:tab/>
        <w:t xml:space="preserve">The </w:t>
      </w:r>
      <w:r w:rsidR="002E6EE9" w:rsidRPr="00357287">
        <w:t>Chief Executive Medicare</w:t>
      </w:r>
      <w:r w:rsidRPr="00357287">
        <w:t xml:space="preserve"> may give a body specified in regulations made for the purposes of </w:t>
      </w:r>
      <w:r w:rsidR="005F0F63" w:rsidRPr="00357287">
        <w:t>paragraph (</w:t>
      </w:r>
      <w:r w:rsidRPr="00357287">
        <w:t xml:space="preserve">5)(a) information about the following matters, to the extent that those matters relate to persons about whom the body has given a notice under </w:t>
      </w:r>
      <w:r w:rsidR="005F0F63" w:rsidRPr="00357287">
        <w:t>paragraph (</w:t>
      </w:r>
      <w:r w:rsidRPr="00357287">
        <w:t>5)(a):</w:t>
      </w:r>
    </w:p>
    <w:p w:rsidR="001E2B85" w:rsidRPr="00357287" w:rsidRDefault="001E2B85" w:rsidP="001E2B85">
      <w:pPr>
        <w:pStyle w:val="paragraph"/>
      </w:pPr>
      <w:r w:rsidRPr="00357287">
        <w:tab/>
        <w:t>(a)</w:t>
      </w:r>
      <w:r w:rsidRPr="00357287">
        <w:tab/>
        <w:t>the current state of the Register;</w:t>
      </w:r>
    </w:p>
    <w:p w:rsidR="001E2B85" w:rsidRPr="00357287" w:rsidRDefault="001E2B85" w:rsidP="001E2B85">
      <w:pPr>
        <w:pStyle w:val="paragraph"/>
      </w:pPr>
      <w:r w:rsidRPr="00357287">
        <w:tab/>
        <w:t>(b)</w:t>
      </w:r>
      <w:r w:rsidRPr="00357287">
        <w:tab/>
        <w:t>additions to the Register;</w:t>
      </w:r>
    </w:p>
    <w:p w:rsidR="001E2B85" w:rsidRPr="00357287" w:rsidRDefault="001E2B85" w:rsidP="001E2B85">
      <w:pPr>
        <w:pStyle w:val="paragraph"/>
      </w:pPr>
      <w:r w:rsidRPr="00357287">
        <w:tab/>
        <w:t>(c)</w:t>
      </w:r>
      <w:r w:rsidRPr="00357287">
        <w:tab/>
        <w:t>deletions from the Register.</w:t>
      </w:r>
    </w:p>
    <w:p w:rsidR="001E2B85" w:rsidRPr="00357287" w:rsidRDefault="001E2B85" w:rsidP="001E2B85">
      <w:pPr>
        <w:pStyle w:val="ActHead5"/>
      </w:pPr>
      <w:bookmarkStart w:id="18" w:name="_Toc74829556"/>
      <w:r w:rsidRPr="00AA0EB2">
        <w:rPr>
          <w:rStyle w:val="CharSectno"/>
        </w:rPr>
        <w:t>3GB</w:t>
      </w:r>
      <w:r w:rsidRPr="00357287">
        <w:t xml:space="preserve">  Removal from the Register</w:t>
      </w:r>
      <w:bookmarkEnd w:id="18"/>
    </w:p>
    <w:p w:rsidR="001E2B85" w:rsidRPr="00357287" w:rsidRDefault="001E2B85" w:rsidP="001E2B85">
      <w:pPr>
        <w:pStyle w:val="subsection"/>
      </w:pPr>
      <w:r w:rsidRPr="00357287">
        <w:tab/>
        <w:t>(1)</w:t>
      </w:r>
      <w:r w:rsidRPr="00357287">
        <w:tab/>
        <w:t xml:space="preserve">The </w:t>
      </w:r>
      <w:r w:rsidR="002E6EE9" w:rsidRPr="00357287">
        <w:t>Chief Executive Medicare</w:t>
      </w:r>
      <w:r w:rsidRPr="00357287">
        <w:t xml:space="preserve"> must remove a medical practitioner’s name from the Register of Approved Placements if:</w:t>
      </w:r>
    </w:p>
    <w:p w:rsidR="001E2B85" w:rsidRPr="00357287" w:rsidRDefault="001E2B85" w:rsidP="001E2B85">
      <w:pPr>
        <w:pStyle w:val="paragraph"/>
      </w:pPr>
      <w:r w:rsidRPr="00357287">
        <w:tab/>
        <w:t>(a)</w:t>
      </w:r>
      <w:r w:rsidRPr="00357287">
        <w:tab/>
        <w:t xml:space="preserve">the medical practitioner requests the </w:t>
      </w:r>
      <w:r w:rsidR="002E6EE9" w:rsidRPr="00357287">
        <w:t>Chief Executive Medicare</w:t>
      </w:r>
      <w:r w:rsidRPr="00357287">
        <w:t xml:space="preserve"> to do so; or</w:t>
      </w:r>
    </w:p>
    <w:p w:rsidR="001E2B85" w:rsidRPr="00357287" w:rsidRDefault="001E2B85" w:rsidP="001E2B85">
      <w:pPr>
        <w:pStyle w:val="paragraph"/>
      </w:pPr>
      <w:r w:rsidRPr="00357287">
        <w:tab/>
        <w:t>(b)</w:t>
      </w:r>
      <w:r w:rsidRPr="00357287">
        <w:tab/>
        <w:t>a body specified in regulations made for the purposes of paragraph</w:t>
      </w:r>
      <w:r w:rsidR="005F0F63" w:rsidRPr="00357287">
        <w:t> </w:t>
      </w:r>
      <w:r w:rsidRPr="00357287">
        <w:t xml:space="preserve">3GA(5)(a) gives the </w:t>
      </w:r>
      <w:r w:rsidR="002E6EE9" w:rsidRPr="00357287">
        <w:t>Chief Executive Medicare</w:t>
      </w:r>
      <w:r w:rsidRPr="00357287">
        <w:t xml:space="preserve"> written notice that the medical practitioner (being a person about whom the body gave a notice under </w:t>
      </w:r>
      <w:r w:rsidR="005F0F63" w:rsidRPr="00357287">
        <w:t>paragraph (</w:t>
      </w:r>
      <w:r w:rsidRPr="00357287">
        <w:t>5)(a)) is not enrolled in, or undertaking, the course or program in relation to which he or she was registered; or</w:t>
      </w:r>
    </w:p>
    <w:p w:rsidR="001E2B85" w:rsidRPr="00357287" w:rsidRDefault="001E2B85" w:rsidP="001E2B85">
      <w:pPr>
        <w:pStyle w:val="paragraph"/>
      </w:pPr>
      <w:r w:rsidRPr="00357287">
        <w:tab/>
        <w:t>(c)</w:t>
      </w:r>
      <w:r w:rsidRPr="00357287">
        <w:tab/>
        <w:t>the regulations require that the medical practitioner’s name be removed from the Register.</w:t>
      </w:r>
    </w:p>
    <w:p w:rsidR="001E2B85" w:rsidRPr="00357287" w:rsidRDefault="001E2B85" w:rsidP="001E2B85">
      <w:pPr>
        <w:pStyle w:val="subsection"/>
      </w:pPr>
      <w:r w:rsidRPr="00357287">
        <w:lastRenderedPageBreak/>
        <w:tab/>
        <w:t>(2)</w:t>
      </w:r>
      <w:r w:rsidRPr="00357287">
        <w:tab/>
        <w:t xml:space="preserve">Before removing the medical practitioner’s name from the Register, the </w:t>
      </w:r>
      <w:r w:rsidR="002E6EE9" w:rsidRPr="00357287">
        <w:t>Chief Executive Medicare</w:t>
      </w:r>
      <w:r w:rsidRPr="00357287">
        <w:t xml:space="preserve"> must give the medical practitioner written notice that his or her name is to be removed.</w:t>
      </w:r>
    </w:p>
    <w:p w:rsidR="001E2B85" w:rsidRPr="00357287" w:rsidRDefault="001E2B85" w:rsidP="001E2B85">
      <w:pPr>
        <w:pStyle w:val="subsection"/>
      </w:pPr>
      <w:r w:rsidRPr="00357287">
        <w:tab/>
        <w:t>(3)</w:t>
      </w:r>
      <w:r w:rsidRPr="00357287">
        <w:tab/>
        <w:t>The notice must specify the day on which the medical practitioner’s name is to be removed from the Register.</w:t>
      </w:r>
    </w:p>
    <w:p w:rsidR="001E2B85" w:rsidRPr="00357287" w:rsidRDefault="001E2B85" w:rsidP="001E2B85">
      <w:pPr>
        <w:pStyle w:val="subsection"/>
      </w:pPr>
      <w:r w:rsidRPr="00357287">
        <w:tab/>
        <w:t>(4)</w:t>
      </w:r>
      <w:r w:rsidRPr="00357287">
        <w:tab/>
        <w:t xml:space="preserve">The day specified under </w:t>
      </w:r>
      <w:r w:rsidR="005F0F63" w:rsidRPr="00357287">
        <w:t>subsection (</w:t>
      </w:r>
      <w:r w:rsidRPr="00357287">
        <w:t>3) must not be less than 14 days after the day on which the notice is given.</w:t>
      </w:r>
    </w:p>
    <w:p w:rsidR="001E2B85" w:rsidRPr="00357287" w:rsidRDefault="001E2B85" w:rsidP="001E2B85">
      <w:pPr>
        <w:pStyle w:val="ActHead5"/>
      </w:pPr>
      <w:bookmarkStart w:id="19" w:name="_Toc74829557"/>
      <w:r w:rsidRPr="00AA0EB2">
        <w:rPr>
          <w:rStyle w:val="CharSectno"/>
        </w:rPr>
        <w:t>4</w:t>
      </w:r>
      <w:r w:rsidRPr="00357287">
        <w:t xml:space="preserve">  General medical services table</w:t>
      </w:r>
      <w:bookmarkEnd w:id="19"/>
    </w:p>
    <w:p w:rsidR="001E2B85" w:rsidRPr="00357287" w:rsidRDefault="001E2B85" w:rsidP="001E2B85">
      <w:pPr>
        <w:pStyle w:val="subsection"/>
      </w:pPr>
      <w:r w:rsidRPr="00357287">
        <w:tab/>
        <w:t>(1)</w:t>
      </w:r>
      <w:r w:rsidRPr="00357287">
        <w:tab/>
        <w:t>The regulations may prescribe a table of medical services (other than diagnostic imaging services and pathology services) that sets out the following:</w:t>
      </w:r>
    </w:p>
    <w:p w:rsidR="001E2B85" w:rsidRPr="00357287" w:rsidRDefault="001E2B85" w:rsidP="001E2B85">
      <w:pPr>
        <w:pStyle w:val="paragraph"/>
      </w:pPr>
      <w:r w:rsidRPr="00357287">
        <w:tab/>
        <w:t>(a)</w:t>
      </w:r>
      <w:r w:rsidRPr="00357287">
        <w:tab/>
        <w:t>items of medical services;</w:t>
      </w:r>
    </w:p>
    <w:p w:rsidR="001E2B85" w:rsidRPr="00357287" w:rsidRDefault="001E2B85" w:rsidP="001E2B85">
      <w:pPr>
        <w:pStyle w:val="paragraph"/>
      </w:pPr>
      <w:r w:rsidRPr="00357287">
        <w:tab/>
        <w:t>(b)</w:t>
      </w:r>
      <w:r w:rsidRPr="00357287">
        <w:tab/>
        <w:t>the amount of fees applicable in respect of each item;</w:t>
      </w:r>
    </w:p>
    <w:p w:rsidR="001E2B85" w:rsidRPr="00357287" w:rsidRDefault="001E2B85" w:rsidP="001E2B85">
      <w:pPr>
        <w:pStyle w:val="paragraph"/>
      </w:pPr>
      <w:r w:rsidRPr="00357287">
        <w:tab/>
        <w:t>(c)</w:t>
      </w:r>
      <w:r w:rsidRPr="00357287">
        <w:tab/>
        <w:t>rules for interpretation of the table.</w:t>
      </w:r>
    </w:p>
    <w:p w:rsidR="00D50142" w:rsidRPr="00357287" w:rsidRDefault="00D50142" w:rsidP="00D50142">
      <w:pPr>
        <w:pStyle w:val="notetext"/>
      </w:pPr>
      <w:r w:rsidRPr="00357287">
        <w:t>Note:</w:t>
      </w:r>
      <w:r w:rsidRPr="00357287">
        <w:tab/>
        <w:t>See also section</w:t>
      </w:r>
      <w:r w:rsidR="005F0F63" w:rsidRPr="00357287">
        <w:t> </w:t>
      </w:r>
      <w:r w:rsidRPr="00357287">
        <w:t>4BAA (conditional specification of services in table items).</w:t>
      </w:r>
    </w:p>
    <w:p w:rsidR="000E777A" w:rsidRPr="00357287" w:rsidRDefault="000E777A" w:rsidP="000E777A">
      <w:pPr>
        <w:pStyle w:val="subsection"/>
      </w:pPr>
      <w:r w:rsidRPr="00357287">
        <w:tab/>
        <w:t>(3)</w:t>
      </w:r>
      <w:r w:rsidRPr="00357287">
        <w:tab/>
        <w:t>If:</w:t>
      </w:r>
    </w:p>
    <w:p w:rsidR="000E777A" w:rsidRPr="00357287" w:rsidRDefault="000E777A" w:rsidP="000E777A">
      <w:pPr>
        <w:pStyle w:val="paragraph"/>
      </w:pPr>
      <w:r w:rsidRPr="00357287">
        <w:tab/>
        <w:t>(a)</w:t>
      </w:r>
      <w:r w:rsidRPr="00357287">
        <w:tab/>
        <w:t>a person renders a professional service; and</w:t>
      </w:r>
    </w:p>
    <w:p w:rsidR="000E777A" w:rsidRPr="00357287" w:rsidRDefault="000E777A" w:rsidP="000E777A">
      <w:pPr>
        <w:pStyle w:val="paragraph"/>
      </w:pPr>
      <w:r w:rsidRPr="00357287">
        <w:tab/>
        <w:t>(b)</w:t>
      </w:r>
      <w:r w:rsidRPr="00357287">
        <w:tab/>
        <w:t>a claim is made for an amount to be paid under this Act in respect of the service; and</w:t>
      </w:r>
    </w:p>
    <w:p w:rsidR="000E777A" w:rsidRPr="00357287" w:rsidRDefault="000E777A" w:rsidP="000E777A">
      <w:pPr>
        <w:pStyle w:val="paragraph"/>
      </w:pPr>
      <w:r w:rsidRPr="00357287">
        <w:tab/>
        <w:t>(c)</w:t>
      </w:r>
      <w:r w:rsidRPr="00357287">
        <w:tab/>
        <w:t>the service is specified in an item in the general medical services table; and</w:t>
      </w:r>
    </w:p>
    <w:p w:rsidR="000E777A" w:rsidRPr="00357287" w:rsidRDefault="000E777A" w:rsidP="000E777A">
      <w:pPr>
        <w:pStyle w:val="paragraph"/>
      </w:pPr>
      <w:r w:rsidRPr="00357287">
        <w:tab/>
        <w:t>(d)</w:t>
      </w:r>
      <w:r w:rsidRPr="00357287">
        <w:tab/>
        <w:t>the item mentions the creation (however described) of a document; and</w:t>
      </w:r>
    </w:p>
    <w:p w:rsidR="000E777A" w:rsidRPr="00357287" w:rsidRDefault="000E777A" w:rsidP="000E777A">
      <w:pPr>
        <w:pStyle w:val="paragraph"/>
      </w:pPr>
      <w:r w:rsidRPr="00357287">
        <w:tab/>
        <w:t>(e)</w:t>
      </w:r>
      <w:r w:rsidRPr="00357287">
        <w:tab/>
        <w:t>the document is created by the person;</w:t>
      </w:r>
    </w:p>
    <w:p w:rsidR="000E777A" w:rsidRPr="00357287" w:rsidRDefault="000E777A" w:rsidP="000E777A">
      <w:pPr>
        <w:pStyle w:val="subsection2"/>
      </w:pPr>
      <w:r w:rsidRPr="00357287">
        <w:t>the person must retain the document for the period of 2 years beginning on the day the service is rendered.</w:t>
      </w:r>
    </w:p>
    <w:p w:rsidR="000E777A" w:rsidRPr="00357287" w:rsidRDefault="000E777A" w:rsidP="000E777A">
      <w:pPr>
        <w:pStyle w:val="Penalty"/>
      </w:pPr>
      <w:r w:rsidRPr="00357287">
        <w:t>Civil penalty:</w:t>
      </w:r>
      <w:r w:rsidRPr="00357287">
        <w:tab/>
        <w:t>5 penalty units.</w:t>
      </w:r>
    </w:p>
    <w:p w:rsidR="000E777A" w:rsidRPr="00357287" w:rsidRDefault="000E777A" w:rsidP="000E777A">
      <w:pPr>
        <w:pStyle w:val="subsection"/>
      </w:pPr>
      <w:r w:rsidRPr="00357287">
        <w:tab/>
        <w:t>(4)</w:t>
      </w:r>
      <w:r w:rsidRPr="00357287">
        <w:tab/>
      </w:r>
      <w:r w:rsidR="005F0F63" w:rsidRPr="00357287">
        <w:t>Subsection (</w:t>
      </w:r>
      <w:r w:rsidRPr="00357287">
        <w:t>3) does not apply if the person has a reasonable excuse.</w:t>
      </w:r>
    </w:p>
    <w:p w:rsidR="000E777A" w:rsidRPr="00357287" w:rsidRDefault="000E777A" w:rsidP="000E777A">
      <w:pPr>
        <w:pStyle w:val="notetext"/>
      </w:pPr>
      <w:r w:rsidRPr="00357287">
        <w:lastRenderedPageBreak/>
        <w:t>Note:</w:t>
      </w:r>
      <w:r w:rsidRPr="00357287">
        <w:tab/>
        <w:t xml:space="preserve">A person who wishes to rely on </w:t>
      </w:r>
      <w:r w:rsidR="005F0F63" w:rsidRPr="00357287">
        <w:t>subsection (</w:t>
      </w:r>
      <w:r w:rsidRPr="00357287">
        <w:t xml:space="preserve">4) in proceedings for a civil penalty order bears an evidential burden in relation to the matter in that </w:t>
      </w:r>
      <w:r w:rsidR="005F0F63" w:rsidRPr="00357287">
        <w:t>subsection (</w:t>
      </w:r>
      <w:r w:rsidRPr="00357287">
        <w:t>see section</w:t>
      </w:r>
      <w:r w:rsidR="005F0F63" w:rsidRPr="00357287">
        <w:t> </w:t>
      </w:r>
      <w:r w:rsidRPr="00357287">
        <w:t>130H).</w:t>
      </w:r>
    </w:p>
    <w:p w:rsidR="001E2B85" w:rsidRPr="00357287" w:rsidRDefault="001E2B85" w:rsidP="001E2B85">
      <w:pPr>
        <w:pStyle w:val="ActHead5"/>
      </w:pPr>
      <w:bookmarkStart w:id="20" w:name="_Toc74829558"/>
      <w:r w:rsidRPr="00AA0EB2">
        <w:rPr>
          <w:rStyle w:val="CharSectno"/>
        </w:rPr>
        <w:t>4AAA</w:t>
      </w:r>
      <w:r w:rsidRPr="00357287">
        <w:t xml:space="preserve">  Multiple general medical services</w:t>
      </w:r>
      <w:bookmarkEnd w:id="20"/>
    </w:p>
    <w:p w:rsidR="001E2B85" w:rsidRPr="00357287" w:rsidRDefault="001E2B85" w:rsidP="001E2B85">
      <w:pPr>
        <w:pStyle w:val="subsection"/>
      </w:pPr>
      <w:r w:rsidRPr="00357287">
        <w:tab/>
        <w:t>(1)</w:t>
      </w:r>
      <w:r w:rsidRPr="00357287">
        <w:tab/>
        <w:t>This section does not limit the generality of section</w:t>
      </w:r>
      <w:r w:rsidR="005F0F63" w:rsidRPr="00357287">
        <w:t> </w:t>
      </w:r>
      <w:r w:rsidRPr="00357287">
        <w:t>4.</w:t>
      </w:r>
    </w:p>
    <w:p w:rsidR="001E2B85" w:rsidRPr="00357287" w:rsidRDefault="001E2B85" w:rsidP="001E2B85">
      <w:pPr>
        <w:pStyle w:val="subsection"/>
      </w:pPr>
      <w:r w:rsidRPr="00357287">
        <w:tab/>
        <w:t>(2)</w:t>
      </w:r>
      <w:r w:rsidRPr="00357287">
        <w:tab/>
        <w:t>A regulation under section</w:t>
      </w:r>
      <w:r w:rsidR="005F0F63" w:rsidRPr="00357287">
        <w:t> </w:t>
      </w:r>
      <w:r w:rsidRPr="00357287">
        <w:t>4</w:t>
      </w:r>
      <w:r w:rsidR="00197A70" w:rsidRPr="00357287">
        <w:t xml:space="preserve"> </w:t>
      </w:r>
      <w:r w:rsidRPr="00357287">
        <w:t>may provide for a reduction in the fee applicable to a medical service (other than a diagnostic imaging service or a pathology service), where:</w:t>
      </w:r>
    </w:p>
    <w:p w:rsidR="001E2B85" w:rsidRPr="00357287" w:rsidRDefault="001E2B85" w:rsidP="001E2B85">
      <w:pPr>
        <w:pStyle w:val="paragraph"/>
      </w:pPr>
      <w:r w:rsidRPr="00357287">
        <w:tab/>
        <w:t>(a)</w:t>
      </w:r>
      <w:r w:rsidRPr="00357287">
        <w:tab/>
        <w:t>that service; and</w:t>
      </w:r>
    </w:p>
    <w:p w:rsidR="001E2B85" w:rsidRPr="00357287" w:rsidRDefault="001E2B85" w:rsidP="001E2B85">
      <w:pPr>
        <w:pStyle w:val="paragraph"/>
      </w:pPr>
      <w:r w:rsidRPr="00357287">
        <w:tab/>
        <w:t>(b)</w:t>
      </w:r>
      <w:r w:rsidRPr="00357287">
        <w:tab/>
        <w:t>at least one other service, which may be a diagnostic imaging service or a pathology service;</w:t>
      </w:r>
    </w:p>
    <w:p w:rsidR="001E2B85" w:rsidRPr="00357287" w:rsidRDefault="001E2B85" w:rsidP="001E2B85">
      <w:pPr>
        <w:pStyle w:val="subsection2"/>
      </w:pPr>
      <w:r w:rsidRPr="00357287">
        <w:t>are provided to the same patient.</w:t>
      </w:r>
    </w:p>
    <w:p w:rsidR="001E2B85" w:rsidRPr="00357287" w:rsidRDefault="001E2B85" w:rsidP="001E2B85">
      <w:pPr>
        <w:pStyle w:val="ActHead5"/>
      </w:pPr>
      <w:bookmarkStart w:id="21" w:name="_Toc74829559"/>
      <w:r w:rsidRPr="00AA0EB2">
        <w:rPr>
          <w:rStyle w:val="CharSectno"/>
        </w:rPr>
        <w:t>4AA</w:t>
      </w:r>
      <w:r w:rsidRPr="00357287">
        <w:t xml:space="preserve">  Diagnostic imaging services table</w:t>
      </w:r>
      <w:bookmarkEnd w:id="21"/>
    </w:p>
    <w:p w:rsidR="001E2B85" w:rsidRPr="00357287" w:rsidRDefault="001E2B85" w:rsidP="001E2B85">
      <w:pPr>
        <w:pStyle w:val="subsection"/>
      </w:pPr>
      <w:r w:rsidRPr="00357287">
        <w:tab/>
      </w:r>
      <w:r w:rsidRPr="00357287">
        <w:tab/>
        <w:t>The regulations may prescribe a table of diagnostic imaging services that sets out the following:</w:t>
      </w:r>
    </w:p>
    <w:p w:rsidR="001E2B85" w:rsidRPr="00357287" w:rsidRDefault="001E2B85" w:rsidP="001E2B85">
      <w:pPr>
        <w:pStyle w:val="paragraph"/>
      </w:pPr>
      <w:r w:rsidRPr="00357287">
        <w:tab/>
        <w:t>(a)</w:t>
      </w:r>
      <w:r w:rsidRPr="00357287">
        <w:tab/>
        <w:t>items of R</w:t>
      </w:r>
      <w:r w:rsidR="00AA0EB2">
        <w:noBreakHyphen/>
      </w:r>
      <w:r w:rsidRPr="00357287">
        <w:t>type diagnostic imaging services;</w:t>
      </w:r>
    </w:p>
    <w:p w:rsidR="001E2B85" w:rsidRPr="00357287" w:rsidRDefault="001E2B85" w:rsidP="001E2B85">
      <w:pPr>
        <w:pStyle w:val="paragraph"/>
      </w:pPr>
      <w:r w:rsidRPr="00357287">
        <w:tab/>
        <w:t>(b)</w:t>
      </w:r>
      <w:r w:rsidRPr="00357287">
        <w:tab/>
        <w:t>items of NR</w:t>
      </w:r>
      <w:r w:rsidR="00AA0EB2">
        <w:noBreakHyphen/>
      </w:r>
      <w:r w:rsidRPr="00357287">
        <w:t>type diagnostic imaging services;</w:t>
      </w:r>
    </w:p>
    <w:p w:rsidR="001E2B85" w:rsidRPr="00357287" w:rsidRDefault="001E2B85" w:rsidP="001E2B85">
      <w:pPr>
        <w:pStyle w:val="paragraph"/>
      </w:pPr>
      <w:r w:rsidRPr="00357287">
        <w:tab/>
        <w:t>(c)</w:t>
      </w:r>
      <w:r w:rsidRPr="00357287">
        <w:tab/>
        <w:t>the amount of fees applicable in respect of each item;</w:t>
      </w:r>
    </w:p>
    <w:p w:rsidR="001E2B85" w:rsidRPr="00357287" w:rsidRDefault="001E2B85" w:rsidP="001E2B85">
      <w:pPr>
        <w:pStyle w:val="paragraph"/>
      </w:pPr>
      <w:r w:rsidRPr="00357287">
        <w:tab/>
        <w:t>(d)</w:t>
      </w:r>
      <w:r w:rsidRPr="00357287">
        <w:tab/>
        <w:t>rules for interpretation of the table.</w:t>
      </w:r>
    </w:p>
    <w:p w:rsidR="00B6311A" w:rsidRPr="00357287" w:rsidRDefault="00B6311A" w:rsidP="00B6311A">
      <w:pPr>
        <w:pStyle w:val="notetext"/>
      </w:pPr>
      <w:r w:rsidRPr="00357287">
        <w:t>Note:</w:t>
      </w:r>
      <w:r w:rsidRPr="00357287">
        <w:tab/>
        <w:t>See also section</w:t>
      </w:r>
      <w:r w:rsidR="005F0F63" w:rsidRPr="00357287">
        <w:t> </w:t>
      </w:r>
      <w:r w:rsidRPr="00357287">
        <w:t>4BAA (conditional specification of services in table items).</w:t>
      </w:r>
    </w:p>
    <w:p w:rsidR="001E2B85" w:rsidRPr="00357287" w:rsidRDefault="001E2B85" w:rsidP="001E2B85">
      <w:pPr>
        <w:pStyle w:val="ActHead5"/>
      </w:pPr>
      <w:bookmarkStart w:id="22" w:name="_Toc74829560"/>
      <w:r w:rsidRPr="00AA0EB2">
        <w:rPr>
          <w:rStyle w:val="CharSectno"/>
        </w:rPr>
        <w:t>4AB</w:t>
      </w:r>
      <w:r w:rsidRPr="00357287">
        <w:t xml:space="preserve">  Multiple diagnostic imaging services</w:t>
      </w:r>
      <w:bookmarkEnd w:id="22"/>
    </w:p>
    <w:p w:rsidR="001E2B85" w:rsidRPr="00357287" w:rsidRDefault="001E2B85" w:rsidP="001E2B85">
      <w:pPr>
        <w:pStyle w:val="subsection"/>
      </w:pPr>
      <w:r w:rsidRPr="00357287">
        <w:tab/>
        <w:t>(1)</w:t>
      </w:r>
      <w:r w:rsidRPr="00357287">
        <w:tab/>
        <w:t>This section does not limit the generality of section</w:t>
      </w:r>
      <w:r w:rsidR="005F0F63" w:rsidRPr="00357287">
        <w:t> </w:t>
      </w:r>
      <w:r w:rsidRPr="00357287">
        <w:t>4AA.</w:t>
      </w:r>
    </w:p>
    <w:p w:rsidR="001E2B85" w:rsidRPr="00357287" w:rsidRDefault="001E2B85" w:rsidP="001E2B85">
      <w:pPr>
        <w:pStyle w:val="subsection"/>
      </w:pPr>
      <w:r w:rsidRPr="00357287">
        <w:tab/>
        <w:t>(2)</w:t>
      </w:r>
      <w:r w:rsidRPr="00357287">
        <w:tab/>
        <w:t>A regulation under section</w:t>
      </w:r>
      <w:r w:rsidR="005F0F63" w:rsidRPr="00357287">
        <w:t> </w:t>
      </w:r>
      <w:r w:rsidRPr="00357287">
        <w:t>4AA may provide for a reduction in the fee applicable to a diagnostic imaging service, where:</w:t>
      </w:r>
    </w:p>
    <w:p w:rsidR="001E2B85" w:rsidRPr="00357287" w:rsidRDefault="001E2B85" w:rsidP="001E2B85">
      <w:pPr>
        <w:pStyle w:val="paragraph"/>
      </w:pPr>
      <w:r w:rsidRPr="00357287">
        <w:tab/>
        <w:t>(a)</w:t>
      </w:r>
      <w:r w:rsidRPr="00357287">
        <w:tab/>
        <w:t>that service; and</w:t>
      </w:r>
    </w:p>
    <w:p w:rsidR="001E2B85" w:rsidRPr="00357287" w:rsidRDefault="001E2B85" w:rsidP="001E2B85">
      <w:pPr>
        <w:pStyle w:val="paragraph"/>
      </w:pPr>
      <w:r w:rsidRPr="00357287">
        <w:tab/>
        <w:t>(b)</w:t>
      </w:r>
      <w:r w:rsidRPr="00357287">
        <w:tab/>
        <w:t>at least one other medical service, which may be a service other than a diagnostic imaging service;</w:t>
      </w:r>
    </w:p>
    <w:p w:rsidR="001E2B85" w:rsidRPr="00357287" w:rsidRDefault="001E2B85" w:rsidP="001E2B85">
      <w:pPr>
        <w:pStyle w:val="subsection2"/>
      </w:pPr>
      <w:r w:rsidRPr="00357287">
        <w:t>are provided to the same patient.</w:t>
      </w:r>
    </w:p>
    <w:p w:rsidR="001E2B85" w:rsidRPr="00357287" w:rsidRDefault="001E2B85" w:rsidP="001E2B85">
      <w:pPr>
        <w:pStyle w:val="ActHead5"/>
      </w:pPr>
      <w:bookmarkStart w:id="23" w:name="_Toc74829561"/>
      <w:r w:rsidRPr="00AA0EB2">
        <w:rPr>
          <w:rStyle w:val="CharSectno"/>
        </w:rPr>
        <w:lastRenderedPageBreak/>
        <w:t>4A</w:t>
      </w:r>
      <w:r w:rsidRPr="00357287">
        <w:t xml:space="preserve">  Pathology services table</w:t>
      </w:r>
      <w:bookmarkEnd w:id="23"/>
    </w:p>
    <w:p w:rsidR="001E2B85" w:rsidRPr="00357287" w:rsidRDefault="001E2B85" w:rsidP="001E2B85">
      <w:pPr>
        <w:pStyle w:val="subsection"/>
      </w:pPr>
      <w:r w:rsidRPr="00357287">
        <w:tab/>
      </w:r>
      <w:r w:rsidRPr="00357287">
        <w:tab/>
        <w:t>The regulations may prescribe a table of pathology services that sets out the following:</w:t>
      </w:r>
    </w:p>
    <w:p w:rsidR="001E2B85" w:rsidRPr="00357287" w:rsidRDefault="001E2B85" w:rsidP="001E2B85">
      <w:pPr>
        <w:pStyle w:val="paragraph"/>
      </w:pPr>
      <w:r w:rsidRPr="00357287">
        <w:tab/>
        <w:t>(a)</w:t>
      </w:r>
      <w:r w:rsidRPr="00357287">
        <w:tab/>
        <w:t>items of pathology services;</w:t>
      </w:r>
    </w:p>
    <w:p w:rsidR="001E2B85" w:rsidRPr="00357287" w:rsidRDefault="001E2B85" w:rsidP="001E2B85">
      <w:pPr>
        <w:pStyle w:val="paragraph"/>
      </w:pPr>
      <w:r w:rsidRPr="00357287">
        <w:tab/>
        <w:t>(b)</w:t>
      </w:r>
      <w:r w:rsidRPr="00357287">
        <w:tab/>
        <w:t>the amount of fees applicable in respect of each item;</w:t>
      </w:r>
    </w:p>
    <w:p w:rsidR="001E2B85" w:rsidRPr="00357287" w:rsidRDefault="001E2B85" w:rsidP="001E2B85">
      <w:pPr>
        <w:pStyle w:val="paragraph"/>
      </w:pPr>
      <w:r w:rsidRPr="00357287">
        <w:tab/>
        <w:t>(c)</w:t>
      </w:r>
      <w:r w:rsidRPr="00357287">
        <w:tab/>
        <w:t>rules for interpretation of the table.</w:t>
      </w:r>
    </w:p>
    <w:p w:rsidR="009B6001" w:rsidRPr="00357287" w:rsidRDefault="009B6001" w:rsidP="009B6001">
      <w:pPr>
        <w:pStyle w:val="notetext"/>
      </w:pPr>
      <w:r w:rsidRPr="00357287">
        <w:t>Note:</w:t>
      </w:r>
      <w:r w:rsidRPr="00357287">
        <w:tab/>
        <w:t>See also section</w:t>
      </w:r>
      <w:r w:rsidR="005F0F63" w:rsidRPr="00357287">
        <w:t> </w:t>
      </w:r>
      <w:r w:rsidRPr="00357287">
        <w:t>4BAA (conditional specification of services in table items).</w:t>
      </w:r>
    </w:p>
    <w:p w:rsidR="001E2B85" w:rsidRPr="00357287" w:rsidRDefault="001E2B85" w:rsidP="001E2B85">
      <w:pPr>
        <w:pStyle w:val="ActHead5"/>
      </w:pPr>
      <w:bookmarkStart w:id="24" w:name="_Toc74829562"/>
      <w:r w:rsidRPr="00AA0EB2">
        <w:rPr>
          <w:rStyle w:val="CharSectno"/>
        </w:rPr>
        <w:t>4B</w:t>
      </w:r>
      <w:r w:rsidRPr="00357287">
        <w:t xml:space="preserve">  Multiple pathology services</w:t>
      </w:r>
      <w:bookmarkEnd w:id="24"/>
    </w:p>
    <w:p w:rsidR="001E2B85" w:rsidRPr="00357287" w:rsidRDefault="001E2B85" w:rsidP="001E2B85">
      <w:pPr>
        <w:pStyle w:val="subsection"/>
      </w:pPr>
      <w:r w:rsidRPr="00357287">
        <w:tab/>
        <w:t>(1)</w:t>
      </w:r>
      <w:r w:rsidRPr="00357287">
        <w:tab/>
        <w:t>This section has effect without limiting the generality of section</w:t>
      </w:r>
      <w:r w:rsidR="005F0F63" w:rsidRPr="00357287">
        <w:t> </w:t>
      </w:r>
      <w:r w:rsidRPr="00357287">
        <w:t>4A.</w:t>
      </w:r>
    </w:p>
    <w:p w:rsidR="001E2B85" w:rsidRPr="00357287" w:rsidRDefault="001E2B85" w:rsidP="001E2B85">
      <w:pPr>
        <w:pStyle w:val="subsection"/>
      </w:pPr>
      <w:r w:rsidRPr="00357287">
        <w:tab/>
        <w:t>(2)</w:t>
      </w:r>
      <w:r w:rsidRPr="00357287">
        <w:tab/>
        <w:t>A regulation under section</w:t>
      </w:r>
      <w:r w:rsidR="005F0F63" w:rsidRPr="00357287">
        <w:t> </w:t>
      </w:r>
      <w:r w:rsidRPr="00357287">
        <w:t>4A may make provision, by way of a rule of interpretation, for two or more pathology services to be treated, in specified circumstances, as one pathology service.</w:t>
      </w:r>
    </w:p>
    <w:p w:rsidR="001E2B85" w:rsidRPr="00357287" w:rsidRDefault="001E2B85" w:rsidP="001E2B85">
      <w:pPr>
        <w:pStyle w:val="subsection"/>
      </w:pPr>
      <w:r w:rsidRPr="00357287">
        <w:tab/>
        <w:t>(3)</w:t>
      </w:r>
      <w:r w:rsidRPr="00357287">
        <w:tab/>
        <w:t>Where, in accordance with the pathology services table, two or more pathology services are to be treated as one pathology service, the Minister may, if he or she is satisfied in a particular case that the circumstances justify his or her so doing, direct that any of the services that, but for this subsection, would be treated as one service shall not be so treated.</w:t>
      </w:r>
    </w:p>
    <w:p w:rsidR="00C00BB7" w:rsidRPr="00357287" w:rsidRDefault="00C00BB7" w:rsidP="00C00BB7">
      <w:pPr>
        <w:pStyle w:val="ActHead5"/>
      </w:pPr>
      <w:bookmarkStart w:id="25" w:name="_Toc74829563"/>
      <w:r w:rsidRPr="00AA0EB2">
        <w:rPr>
          <w:rStyle w:val="CharSectno"/>
        </w:rPr>
        <w:t>4BAA</w:t>
      </w:r>
      <w:r w:rsidRPr="00357287">
        <w:t xml:space="preserve">  Conditional specification of services in table items</w:t>
      </w:r>
      <w:bookmarkEnd w:id="25"/>
    </w:p>
    <w:p w:rsidR="00C00BB7" w:rsidRPr="00357287" w:rsidRDefault="00C00BB7" w:rsidP="00C00BB7">
      <w:pPr>
        <w:pStyle w:val="subsection"/>
      </w:pPr>
      <w:r w:rsidRPr="00357287">
        <w:tab/>
        <w:t>(1)</w:t>
      </w:r>
      <w:r w:rsidRPr="00357287">
        <w:tab/>
        <w:t>The specification of a service in an item in a table prescribed under section</w:t>
      </w:r>
      <w:r w:rsidR="005F0F63" w:rsidRPr="00357287">
        <w:t> </w:t>
      </w:r>
      <w:r w:rsidRPr="00357287">
        <w:t>4, 4AA or 4A may be:</w:t>
      </w:r>
    </w:p>
    <w:p w:rsidR="00C00BB7" w:rsidRPr="00357287" w:rsidRDefault="00C00BB7" w:rsidP="00C00BB7">
      <w:pPr>
        <w:pStyle w:val="paragraph"/>
      </w:pPr>
      <w:r w:rsidRPr="00357287">
        <w:tab/>
        <w:t>(a)</w:t>
      </w:r>
      <w:r w:rsidRPr="00357287">
        <w:tab/>
        <w:t>unconditional; or</w:t>
      </w:r>
    </w:p>
    <w:p w:rsidR="00C00BB7" w:rsidRPr="00357287" w:rsidRDefault="00C00BB7" w:rsidP="00C00BB7">
      <w:pPr>
        <w:pStyle w:val="paragraph"/>
      </w:pPr>
      <w:r w:rsidRPr="00357287">
        <w:tab/>
        <w:t>(b)</w:t>
      </w:r>
      <w:r w:rsidRPr="00357287">
        <w:tab/>
        <w:t>subject to such conditions, limitations or restrictions as are specified in:</w:t>
      </w:r>
    </w:p>
    <w:p w:rsidR="00C00BB7" w:rsidRPr="00357287" w:rsidRDefault="00C00BB7" w:rsidP="00C00BB7">
      <w:pPr>
        <w:pStyle w:val="paragraphsub"/>
      </w:pPr>
      <w:r w:rsidRPr="00357287">
        <w:tab/>
        <w:t>(i)</w:t>
      </w:r>
      <w:r w:rsidRPr="00357287">
        <w:tab/>
        <w:t>the item; or</w:t>
      </w:r>
    </w:p>
    <w:p w:rsidR="00C00BB7" w:rsidRPr="00357287" w:rsidRDefault="00C00BB7" w:rsidP="00C00BB7">
      <w:pPr>
        <w:pStyle w:val="paragraphsub"/>
      </w:pPr>
      <w:r w:rsidRPr="00357287">
        <w:tab/>
        <w:t>(ii)</w:t>
      </w:r>
      <w:r w:rsidRPr="00357287">
        <w:tab/>
        <w:t>the rules for interpretation of the table.</w:t>
      </w:r>
    </w:p>
    <w:p w:rsidR="00C00BB7" w:rsidRPr="00357287" w:rsidRDefault="00C00BB7" w:rsidP="00C00BB7">
      <w:pPr>
        <w:pStyle w:val="subsection"/>
      </w:pPr>
      <w:r w:rsidRPr="00357287">
        <w:tab/>
        <w:t>(2)</w:t>
      </w:r>
      <w:r w:rsidRPr="00357287">
        <w:tab/>
        <w:t xml:space="preserve">If there is such a condition, limitation or restriction, a service will be regarded as a service specified in the item, or as a service to </w:t>
      </w:r>
      <w:r w:rsidRPr="00357287">
        <w:lastRenderedPageBreak/>
        <w:t>which the item relates, only if the service falls within the condition, limitation or restriction.</w:t>
      </w:r>
    </w:p>
    <w:p w:rsidR="00C00BB7" w:rsidRPr="00357287" w:rsidRDefault="00C00BB7" w:rsidP="00C00BB7">
      <w:pPr>
        <w:pStyle w:val="subsection"/>
      </w:pPr>
      <w:r w:rsidRPr="00357287">
        <w:tab/>
        <w:t>(3)</w:t>
      </w:r>
      <w:r w:rsidRPr="00357287">
        <w:tab/>
        <w:t>This section applies to a table prescribed before or after the commencement of this section.</w:t>
      </w:r>
    </w:p>
    <w:p w:rsidR="00C00BB7" w:rsidRPr="00357287" w:rsidRDefault="00C00BB7" w:rsidP="00C00BB7">
      <w:pPr>
        <w:pStyle w:val="subsection"/>
      </w:pPr>
      <w:r w:rsidRPr="00357287">
        <w:tab/>
        <w:t>(4)</w:t>
      </w:r>
      <w:r w:rsidRPr="00357287">
        <w:tab/>
        <w:t>This section is enacted for the avoidance of doubt.</w:t>
      </w:r>
    </w:p>
    <w:p w:rsidR="001E2B85" w:rsidRPr="00357287" w:rsidRDefault="001E2B85" w:rsidP="001E2B85">
      <w:pPr>
        <w:pStyle w:val="ActHead5"/>
      </w:pPr>
      <w:bookmarkStart w:id="26" w:name="_Toc74829564"/>
      <w:r w:rsidRPr="00AA0EB2">
        <w:rPr>
          <w:rStyle w:val="CharSectno"/>
        </w:rPr>
        <w:t>4BA</w:t>
      </w:r>
      <w:r w:rsidRPr="00357287">
        <w:t xml:space="preserve">  Pathologist</w:t>
      </w:r>
      <w:r w:rsidR="00AA0EB2">
        <w:noBreakHyphen/>
      </w:r>
      <w:r w:rsidRPr="00357287">
        <w:t>determinable services</w:t>
      </w:r>
      <w:bookmarkEnd w:id="26"/>
    </w:p>
    <w:p w:rsidR="001E2B85" w:rsidRPr="00357287" w:rsidRDefault="001E2B85" w:rsidP="001E2B85">
      <w:pPr>
        <w:pStyle w:val="subsection"/>
      </w:pPr>
      <w:r w:rsidRPr="00357287">
        <w:tab/>
      </w:r>
      <w:r w:rsidRPr="00357287">
        <w:tab/>
        <w:t xml:space="preserve">The Minister may, after consulting the Royal College of Pathologists of Australasia, determine, </w:t>
      </w:r>
      <w:r w:rsidR="002E38D7" w:rsidRPr="00357287">
        <w:t>by legislative instrument</w:t>
      </w:r>
      <w:r w:rsidRPr="00357287">
        <w:t>, that:</w:t>
      </w:r>
    </w:p>
    <w:p w:rsidR="001E2B85" w:rsidRPr="00357287" w:rsidRDefault="001E2B85" w:rsidP="001E2B85">
      <w:pPr>
        <w:pStyle w:val="paragraph"/>
      </w:pPr>
      <w:r w:rsidRPr="00357287">
        <w:tab/>
        <w:t>(a)</w:t>
      </w:r>
      <w:r w:rsidRPr="00357287">
        <w:tab/>
        <w:t>a pathology service specified in the determination is a pathologist</w:t>
      </w:r>
      <w:r w:rsidR="00AA0EB2">
        <w:noBreakHyphen/>
      </w:r>
      <w:r w:rsidRPr="00357287">
        <w:t>determinable service for the purposes of this Act; or</w:t>
      </w:r>
    </w:p>
    <w:p w:rsidR="001E2B85" w:rsidRPr="00357287" w:rsidRDefault="001E2B85" w:rsidP="001E2B85">
      <w:pPr>
        <w:pStyle w:val="paragraph"/>
      </w:pPr>
      <w:r w:rsidRPr="00357287">
        <w:tab/>
        <w:t>(b)</w:t>
      </w:r>
      <w:r w:rsidRPr="00357287">
        <w:tab/>
        <w:t>pathology services included in a class of pathology services specified in the determination are pathologist</w:t>
      </w:r>
      <w:r w:rsidR="00AA0EB2">
        <w:noBreakHyphen/>
      </w:r>
      <w:r w:rsidRPr="00357287">
        <w:t>determinable services for the purposes of this Act.</w:t>
      </w:r>
    </w:p>
    <w:p w:rsidR="001E2B85" w:rsidRPr="00357287" w:rsidRDefault="001E2B85" w:rsidP="001E2B85">
      <w:pPr>
        <w:pStyle w:val="ActHead5"/>
      </w:pPr>
      <w:bookmarkStart w:id="27" w:name="_Toc74829565"/>
      <w:r w:rsidRPr="00AA0EB2">
        <w:rPr>
          <w:rStyle w:val="CharSectno"/>
        </w:rPr>
        <w:t>4BB</w:t>
      </w:r>
      <w:r w:rsidRPr="00357287">
        <w:t xml:space="preserve">  Prescribed pathology services</w:t>
      </w:r>
      <w:bookmarkEnd w:id="27"/>
    </w:p>
    <w:p w:rsidR="001E2B85" w:rsidRPr="00357287" w:rsidRDefault="001E2B85" w:rsidP="001E2B85">
      <w:pPr>
        <w:pStyle w:val="subsection"/>
      </w:pPr>
      <w:r w:rsidRPr="00357287">
        <w:tab/>
      </w:r>
      <w:r w:rsidRPr="00357287">
        <w:tab/>
        <w:t xml:space="preserve">The Minister may determine, </w:t>
      </w:r>
      <w:r w:rsidR="002E38D7" w:rsidRPr="00357287">
        <w:t>by legislative instrument</w:t>
      </w:r>
      <w:r w:rsidRPr="00357287">
        <w:t>, that:</w:t>
      </w:r>
    </w:p>
    <w:p w:rsidR="001E2B85" w:rsidRPr="00357287" w:rsidRDefault="001E2B85" w:rsidP="001E2B85">
      <w:pPr>
        <w:pStyle w:val="paragraph"/>
      </w:pPr>
      <w:r w:rsidRPr="00357287">
        <w:tab/>
        <w:t>(a)</w:t>
      </w:r>
      <w:r w:rsidRPr="00357287">
        <w:tab/>
        <w:t>a pathology service specified in the determination is a prescribed pathology service for the purposes of this Act; or</w:t>
      </w:r>
    </w:p>
    <w:p w:rsidR="001E2B85" w:rsidRPr="00357287" w:rsidRDefault="001E2B85" w:rsidP="001E2B85">
      <w:pPr>
        <w:pStyle w:val="paragraph"/>
      </w:pPr>
      <w:r w:rsidRPr="00357287">
        <w:tab/>
        <w:t>(b)</w:t>
      </w:r>
      <w:r w:rsidRPr="00357287">
        <w:tab/>
        <w:t>pathology services included in a class of pathology services specified in the determination are prescribed pathology services for the purposes of this Act.</w:t>
      </w:r>
    </w:p>
    <w:p w:rsidR="001E2B85" w:rsidRPr="00357287" w:rsidRDefault="001E2B85" w:rsidP="001E2B85">
      <w:pPr>
        <w:pStyle w:val="ActHead5"/>
      </w:pPr>
      <w:bookmarkStart w:id="28" w:name="_Toc74829566"/>
      <w:r w:rsidRPr="00AA0EB2">
        <w:rPr>
          <w:rStyle w:val="CharSectno"/>
        </w:rPr>
        <w:t>6</w:t>
      </w:r>
      <w:r w:rsidRPr="00357287">
        <w:t xml:space="preserve">  Certain persons in Australia to be treated as eligible persons etc.</w:t>
      </w:r>
      <w:bookmarkEnd w:id="28"/>
    </w:p>
    <w:p w:rsidR="001E2B85" w:rsidRPr="00357287" w:rsidRDefault="001E2B85" w:rsidP="001E2B85">
      <w:pPr>
        <w:pStyle w:val="subsection"/>
      </w:pPr>
      <w:r w:rsidRPr="00357287">
        <w:tab/>
        <w:t>(1)</w:t>
      </w:r>
      <w:r w:rsidRPr="00357287">
        <w:tab/>
        <w:t xml:space="preserve">The Minister may, by order in writing, declare that a specified person, or every person included in a specified class of persons, being a person who, but for this subsection, would not be an eligible person for the purposes of this Act, shall, or shall in specified circumstances (whether circumstances that occurred before or occur after the making of the order) in which he or she </w:t>
      </w:r>
      <w:r w:rsidRPr="00357287">
        <w:lastRenderedPageBreak/>
        <w:t>was or is in Australia, be treated as having been or as being an eligible person for the purposes of this Act.</w:t>
      </w:r>
    </w:p>
    <w:p w:rsidR="001E2B85" w:rsidRPr="00357287" w:rsidRDefault="001E2B85" w:rsidP="001E2B85">
      <w:pPr>
        <w:pStyle w:val="subsection"/>
      </w:pPr>
      <w:r w:rsidRPr="00357287">
        <w:tab/>
        <w:t>(2)</w:t>
      </w:r>
      <w:r w:rsidRPr="00357287">
        <w:tab/>
        <w:t xml:space="preserve">The Minister may, </w:t>
      </w:r>
      <w:r w:rsidR="00D75D17" w:rsidRPr="00357287">
        <w:t>by legislative instrument, make an order declaring</w:t>
      </w:r>
      <w:r w:rsidRPr="00357287">
        <w:t xml:space="preserve"> that, notwithstanding anything in this Act, a specified person, or every person included in a specified class of persons, being a person who, but for this subsection, would be an eligible person for the purposes of this Act, shall, or shall in specified circumstances, be treated as if he or she were not an eligible person for the purposes of this Act.</w:t>
      </w:r>
    </w:p>
    <w:p w:rsidR="001E2B85" w:rsidRPr="00357287" w:rsidRDefault="001E2B85" w:rsidP="001E2B85">
      <w:pPr>
        <w:pStyle w:val="subsection"/>
      </w:pPr>
      <w:r w:rsidRPr="00357287">
        <w:tab/>
        <w:t>(4)</w:t>
      </w:r>
      <w:r w:rsidRPr="00357287">
        <w:tab/>
        <w:t>Nothing in any other provision of this Act shall be taken, by implication, to limit the generality of this section.</w:t>
      </w:r>
    </w:p>
    <w:p w:rsidR="001E2B85" w:rsidRPr="00357287" w:rsidRDefault="001E2B85" w:rsidP="001E2B85">
      <w:pPr>
        <w:pStyle w:val="ActHead5"/>
      </w:pPr>
      <w:bookmarkStart w:id="29" w:name="_Toc74829567"/>
      <w:r w:rsidRPr="00AA0EB2">
        <w:rPr>
          <w:rStyle w:val="CharSectno"/>
        </w:rPr>
        <w:t>6A</w:t>
      </w:r>
      <w:r w:rsidRPr="00357287">
        <w:t xml:space="preserve">  Certain prescribed persons in Australia to be treated as eligible persons etc.</w:t>
      </w:r>
      <w:bookmarkEnd w:id="29"/>
    </w:p>
    <w:p w:rsidR="001E2B85" w:rsidRPr="00357287" w:rsidRDefault="001E2B85" w:rsidP="001E2B85">
      <w:pPr>
        <w:pStyle w:val="subsection"/>
      </w:pPr>
      <w:r w:rsidRPr="00357287">
        <w:tab/>
        <w:t>(1)</w:t>
      </w:r>
      <w:r w:rsidRPr="00357287">
        <w:tab/>
        <w:t>The regulations may provide that a person who:</w:t>
      </w:r>
    </w:p>
    <w:p w:rsidR="001E2B85" w:rsidRPr="00357287" w:rsidRDefault="001E2B85" w:rsidP="001E2B85">
      <w:pPr>
        <w:pStyle w:val="paragraph"/>
      </w:pPr>
      <w:r w:rsidRPr="00357287">
        <w:tab/>
        <w:t>(a)</w:t>
      </w:r>
      <w:r w:rsidRPr="00357287">
        <w:tab/>
        <w:t>holds a prescribed kind of temporary visa; or</w:t>
      </w:r>
    </w:p>
    <w:p w:rsidR="001E2B85" w:rsidRPr="00357287" w:rsidRDefault="001E2B85" w:rsidP="001E2B85">
      <w:pPr>
        <w:pStyle w:val="paragraph"/>
      </w:pPr>
      <w:r w:rsidRPr="00357287">
        <w:tab/>
        <w:t>(b)</w:t>
      </w:r>
      <w:r w:rsidRPr="00357287">
        <w:tab/>
        <w:t>holds a prescribed kind of temporary visa and is a member of a class of persons prescribed for the purposes of this section;</w:t>
      </w:r>
    </w:p>
    <w:p w:rsidR="001E2B85" w:rsidRPr="00357287" w:rsidRDefault="001E2B85" w:rsidP="001E2B85">
      <w:pPr>
        <w:pStyle w:val="subsection2"/>
      </w:pPr>
      <w:r w:rsidRPr="00357287">
        <w:t>is, subject to the regulations, to be treated as an eligible person for the purposes of this Act while he or she is in Australia.</w:t>
      </w:r>
    </w:p>
    <w:p w:rsidR="001E2B85" w:rsidRPr="00357287" w:rsidRDefault="001E2B85" w:rsidP="001E2B85">
      <w:pPr>
        <w:pStyle w:val="subsection"/>
      </w:pPr>
      <w:r w:rsidRPr="00357287">
        <w:tab/>
        <w:t>(2)</w:t>
      </w:r>
      <w:r w:rsidRPr="00357287">
        <w:tab/>
        <w:t xml:space="preserve">Without limiting the generality of </w:t>
      </w:r>
      <w:r w:rsidR="005F0F63" w:rsidRPr="00357287">
        <w:t>subsection (</w:t>
      </w:r>
      <w:r w:rsidRPr="00357287">
        <w:t>1), the regulations may provide for all or any of the following:</w:t>
      </w:r>
    </w:p>
    <w:p w:rsidR="001E2B85" w:rsidRPr="00357287" w:rsidRDefault="001E2B85" w:rsidP="001E2B85">
      <w:pPr>
        <w:pStyle w:val="paragraph"/>
      </w:pPr>
      <w:r w:rsidRPr="00357287">
        <w:tab/>
        <w:t>(a)</w:t>
      </w:r>
      <w:r w:rsidRPr="00357287">
        <w:tab/>
        <w:t>the periods within which a person is to be treated as an eligible person;</w:t>
      </w:r>
    </w:p>
    <w:p w:rsidR="001E2B85" w:rsidRPr="00357287" w:rsidRDefault="001E2B85" w:rsidP="001E2B85">
      <w:pPr>
        <w:pStyle w:val="paragraph"/>
      </w:pPr>
      <w:r w:rsidRPr="00357287">
        <w:tab/>
        <w:t>(b)</w:t>
      </w:r>
      <w:r w:rsidRPr="00357287">
        <w:tab/>
        <w:t>the circumstances in which a person is to be treated as an eligible person;</w:t>
      </w:r>
    </w:p>
    <w:p w:rsidR="001E2B85" w:rsidRPr="00357287" w:rsidRDefault="001E2B85" w:rsidP="001E2B85">
      <w:pPr>
        <w:pStyle w:val="paragraph"/>
      </w:pPr>
      <w:r w:rsidRPr="00357287">
        <w:tab/>
        <w:t>(c)</w:t>
      </w:r>
      <w:r w:rsidRPr="00357287">
        <w:tab/>
        <w:t>the professional services in relation to which the person is to be treated as an eligible person;</w:t>
      </w:r>
    </w:p>
    <w:p w:rsidR="001E2B85" w:rsidRPr="00357287" w:rsidRDefault="001E2B85" w:rsidP="001E2B85">
      <w:pPr>
        <w:pStyle w:val="paragraph"/>
      </w:pPr>
      <w:r w:rsidRPr="00357287">
        <w:tab/>
        <w:t>(d)</w:t>
      </w:r>
      <w:r w:rsidRPr="00357287">
        <w:tab/>
        <w:t>the professional services in relation to which the person is not to be treated as an eligible person.</w:t>
      </w:r>
    </w:p>
    <w:p w:rsidR="001E2B85" w:rsidRPr="00357287" w:rsidRDefault="001E2B85" w:rsidP="001E2B85">
      <w:pPr>
        <w:pStyle w:val="ActHead5"/>
      </w:pPr>
      <w:bookmarkStart w:id="30" w:name="_Toc74829568"/>
      <w:r w:rsidRPr="00AA0EB2">
        <w:rPr>
          <w:rStyle w:val="CharSectno"/>
        </w:rPr>
        <w:lastRenderedPageBreak/>
        <w:t>7</w:t>
      </w:r>
      <w:r w:rsidRPr="00357287">
        <w:t xml:space="preserve">  Agreement for reciprocal treatment of visitors to Australia and other countries</w:t>
      </w:r>
      <w:bookmarkEnd w:id="30"/>
    </w:p>
    <w:p w:rsidR="001E2B85" w:rsidRPr="00357287" w:rsidRDefault="001E2B85" w:rsidP="00806977">
      <w:pPr>
        <w:pStyle w:val="subsection"/>
      </w:pPr>
      <w:r w:rsidRPr="00357287">
        <w:tab/>
        <w:t>(1)</w:t>
      </w:r>
      <w:r w:rsidRPr="00357287">
        <w:tab/>
        <w:t>The Government of the Commonwealth may enter into an agreement with the Government of another country under which each Government agrees to arrange for visitors to the country of that Government from the country of that other Government to be treated, for the purpose of the provision of medical, hospital and other care, as if they were residents or citizens of the country of that Government.</w:t>
      </w:r>
    </w:p>
    <w:p w:rsidR="001E2B85" w:rsidRPr="00357287" w:rsidRDefault="001E2B85" w:rsidP="001E2B85">
      <w:pPr>
        <w:pStyle w:val="subsection"/>
      </w:pPr>
      <w:r w:rsidRPr="00357287">
        <w:tab/>
        <w:t>(2)</w:t>
      </w:r>
      <w:r w:rsidRPr="00357287">
        <w:tab/>
        <w:t xml:space="preserve">A visitor to Australia to whom an agreement under </w:t>
      </w:r>
      <w:r w:rsidR="005F0F63" w:rsidRPr="00357287">
        <w:t>subsection (</w:t>
      </w:r>
      <w:r w:rsidRPr="00357287">
        <w:t>1) relates shall, subject to the agreement, be treated as an eligible person for the purposes of this Act during his or her stay in Australia.</w:t>
      </w:r>
    </w:p>
    <w:p w:rsidR="001E2B85" w:rsidRPr="00357287" w:rsidRDefault="001E2B85" w:rsidP="001E2B85">
      <w:pPr>
        <w:pStyle w:val="ActHead5"/>
      </w:pPr>
      <w:bookmarkStart w:id="31" w:name="_Toc74829569"/>
      <w:r w:rsidRPr="00AA0EB2">
        <w:rPr>
          <w:rStyle w:val="CharSectno"/>
        </w:rPr>
        <w:t>7A</w:t>
      </w:r>
      <w:r w:rsidRPr="00357287">
        <w:t xml:space="preserve">  External Territories</w:t>
      </w:r>
      <w:bookmarkEnd w:id="31"/>
    </w:p>
    <w:p w:rsidR="001E2B85" w:rsidRPr="00357287" w:rsidRDefault="001E2B85" w:rsidP="001E2B85">
      <w:pPr>
        <w:pStyle w:val="subsection"/>
      </w:pPr>
      <w:r w:rsidRPr="00357287">
        <w:tab/>
      </w:r>
      <w:r w:rsidRPr="00357287">
        <w:tab/>
        <w:t xml:space="preserve">This Act extends to </w:t>
      </w:r>
      <w:r w:rsidR="00613AB5" w:rsidRPr="00357287">
        <w:t xml:space="preserve">Norfolk Island, to </w:t>
      </w:r>
      <w:r w:rsidRPr="00357287">
        <w:t>the Territory of Cocos (Keeling) Islands and to the Territory of Christmas Island.</w:t>
      </w:r>
    </w:p>
    <w:p w:rsidR="001E2B85" w:rsidRPr="00357287" w:rsidRDefault="001E2B85" w:rsidP="001E2B85">
      <w:pPr>
        <w:pStyle w:val="ActHead5"/>
      </w:pPr>
      <w:bookmarkStart w:id="32" w:name="_Toc74829570"/>
      <w:r w:rsidRPr="00AA0EB2">
        <w:rPr>
          <w:rStyle w:val="CharSectno"/>
        </w:rPr>
        <w:t>7B</w:t>
      </w:r>
      <w:r w:rsidRPr="00357287">
        <w:t xml:space="preserve">  Application of the </w:t>
      </w:r>
      <w:r w:rsidRPr="00357287">
        <w:rPr>
          <w:i/>
        </w:rPr>
        <w:t>Criminal Code</w:t>
      </w:r>
      <w:bookmarkEnd w:id="32"/>
    </w:p>
    <w:p w:rsidR="001E2B85" w:rsidRPr="00357287" w:rsidRDefault="001E2B85" w:rsidP="001E2B85">
      <w:pPr>
        <w:pStyle w:val="subsection"/>
      </w:pPr>
      <w:r w:rsidRPr="00357287">
        <w:tab/>
      </w:r>
      <w:r w:rsidRPr="00357287">
        <w:tab/>
        <w:t>Chapter</w:t>
      </w:r>
      <w:r w:rsidR="005F0F63" w:rsidRPr="00357287">
        <w:t> </w:t>
      </w:r>
      <w:r w:rsidRPr="00357287">
        <w:t xml:space="preserve">2 of the </w:t>
      </w:r>
      <w:r w:rsidRPr="00357287">
        <w:rPr>
          <w:i/>
        </w:rPr>
        <w:t>Criminal Code</w:t>
      </w:r>
      <w:r w:rsidRPr="00357287">
        <w:t xml:space="preserve"> applies to all offences against this Act.</w:t>
      </w:r>
    </w:p>
    <w:p w:rsidR="001E2B85" w:rsidRPr="00357287" w:rsidRDefault="001E2B85" w:rsidP="001E2B85">
      <w:pPr>
        <w:pStyle w:val="notetext"/>
      </w:pPr>
      <w:r w:rsidRPr="00357287">
        <w:t>Note:</w:t>
      </w:r>
      <w:r w:rsidRPr="00357287">
        <w:tab/>
        <w:t>Chapter</w:t>
      </w:r>
      <w:r w:rsidR="005F0F63" w:rsidRPr="00357287">
        <w:t> </w:t>
      </w:r>
      <w:r w:rsidRPr="00357287">
        <w:t xml:space="preserve">2 of the </w:t>
      </w:r>
      <w:r w:rsidRPr="00357287">
        <w:rPr>
          <w:i/>
        </w:rPr>
        <w:t>Criminal Code</w:t>
      </w:r>
      <w:r w:rsidRPr="00357287">
        <w:t xml:space="preserve"> sets out the general principles of criminal responsibility.</w:t>
      </w:r>
    </w:p>
    <w:p w:rsidR="001E2B85" w:rsidRPr="00357287" w:rsidRDefault="001E2B85" w:rsidP="00197A70">
      <w:pPr>
        <w:pStyle w:val="ActHead2"/>
        <w:pageBreakBefore/>
      </w:pPr>
      <w:bookmarkStart w:id="33" w:name="_Toc74829571"/>
      <w:r w:rsidRPr="00AA0EB2">
        <w:rPr>
          <w:rStyle w:val="CharPartNo"/>
        </w:rPr>
        <w:lastRenderedPageBreak/>
        <w:t>Part</w:t>
      </w:r>
      <w:r w:rsidR="0080009E" w:rsidRPr="00AA0EB2">
        <w:rPr>
          <w:rStyle w:val="CharPartNo"/>
        </w:rPr>
        <w:t> </w:t>
      </w:r>
      <w:r w:rsidRPr="00AA0EB2">
        <w:rPr>
          <w:rStyle w:val="CharPartNo"/>
        </w:rPr>
        <w:t>II</w:t>
      </w:r>
      <w:r w:rsidRPr="00357287">
        <w:t>—</w:t>
      </w:r>
      <w:r w:rsidRPr="00AA0EB2">
        <w:rPr>
          <w:rStyle w:val="CharPartText"/>
        </w:rPr>
        <w:t>Medicare benefits</w:t>
      </w:r>
      <w:bookmarkEnd w:id="33"/>
    </w:p>
    <w:p w:rsidR="001E2B85" w:rsidRPr="00357287" w:rsidRDefault="00C57224" w:rsidP="001E2B85">
      <w:pPr>
        <w:pStyle w:val="Header"/>
      </w:pPr>
      <w:r w:rsidRPr="00AA0EB2">
        <w:rPr>
          <w:rStyle w:val="CharDivNo"/>
        </w:rPr>
        <w:t xml:space="preserve"> </w:t>
      </w:r>
      <w:r w:rsidRPr="00AA0EB2">
        <w:rPr>
          <w:rStyle w:val="CharDivText"/>
        </w:rPr>
        <w:t xml:space="preserve"> </w:t>
      </w:r>
    </w:p>
    <w:p w:rsidR="001E2B85" w:rsidRPr="00357287" w:rsidRDefault="001E2B85" w:rsidP="001E2B85">
      <w:pPr>
        <w:pStyle w:val="ActHead5"/>
      </w:pPr>
      <w:bookmarkStart w:id="34" w:name="_Toc74829572"/>
      <w:r w:rsidRPr="00AA0EB2">
        <w:rPr>
          <w:rStyle w:val="CharSectno"/>
        </w:rPr>
        <w:t>8</w:t>
      </w:r>
      <w:r w:rsidRPr="00357287">
        <w:t xml:space="preserve">  Interpretation</w:t>
      </w:r>
      <w:bookmarkEnd w:id="34"/>
    </w:p>
    <w:p w:rsidR="001E2B85" w:rsidRPr="00357287" w:rsidRDefault="001E2B85" w:rsidP="001E2B85">
      <w:pPr>
        <w:pStyle w:val="subsection"/>
      </w:pPr>
      <w:r w:rsidRPr="00357287">
        <w:tab/>
        <w:t>(1A)</w:t>
      </w:r>
      <w:r w:rsidRPr="00357287">
        <w:tab/>
        <w:t>In this Part, unless the contrary intention appears:</w:t>
      </w:r>
    </w:p>
    <w:p w:rsidR="001E2B85" w:rsidRPr="00357287" w:rsidRDefault="001E2B85" w:rsidP="001E2B85">
      <w:pPr>
        <w:pStyle w:val="Definition"/>
      </w:pPr>
      <w:r w:rsidRPr="00357287">
        <w:rPr>
          <w:b/>
          <w:i/>
        </w:rPr>
        <w:t>benefit</w:t>
      </w:r>
      <w:r w:rsidRPr="00357287">
        <w:t xml:space="preserve"> means a Medicare benefit.</w:t>
      </w:r>
    </w:p>
    <w:p w:rsidR="001E2B85" w:rsidRPr="00357287" w:rsidRDefault="001E2B85" w:rsidP="001E2B85">
      <w:pPr>
        <w:pStyle w:val="Definition"/>
      </w:pPr>
      <w:r w:rsidRPr="00357287">
        <w:rPr>
          <w:b/>
          <w:i/>
        </w:rPr>
        <w:t>concessional person</w:t>
      </w:r>
      <w:r w:rsidRPr="00357287">
        <w:t xml:space="preserve">: a person is a concessional person in relation to a year at all times after the first time in that year that the person is a concessional beneficiary for the purposes of </w:t>
      </w:r>
      <w:r w:rsidR="0055140F" w:rsidRPr="00357287">
        <w:t>Part V</w:t>
      </w:r>
      <w:r w:rsidRPr="00357287">
        <w:t xml:space="preserve">II of the </w:t>
      </w:r>
      <w:r w:rsidRPr="00357287">
        <w:rPr>
          <w:i/>
        </w:rPr>
        <w:t>National Health Act 1953</w:t>
      </w:r>
      <w:r w:rsidRPr="00357287">
        <w:t xml:space="preserve"> (which deals with pharmaceutical benefits).</w:t>
      </w:r>
    </w:p>
    <w:p w:rsidR="001E2B85" w:rsidRPr="00357287" w:rsidRDefault="001E2B85" w:rsidP="001E2B85">
      <w:pPr>
        <w:pStyle w:val="Definition"/>
      </w:pPr>
      <w:r w:rsidRPr="00357287">
        <w:rPr>
          <w:b/>
          <w:i/>
        </w:rPr>
        <w:t>concessional safety</w:t>
      </w:r>
      <w:r w:rsidR="00AA0EB2">
        <w:rPr>
          <w:b/>
          <w:i/>
        </w:rPr>
        <w:noBreakHyphen/>
      </w:r>
      <w:r w:rsidRPr="00357287">
        <w:rPr>
          <w:b/>
          <w:i/>
        </w:rPr>
        <w:t>net amount</w:t>
      </w:r>
      <w:r w:rsidRPr="00357287">
        <w:t xml:space="preserve"> means </w:t>
      </w:r>
      <w:r w:rsidR="003D1553" w:rsidRPr="00357287">
        <w:t>$500</w:t>
      </w:r>
      <w:r w:rsidRPr="00357287">
        <w:t>.</w:t>
      </w:r>
    </w:p>
    <w:p w:rsidR="001E2B85" w:rsidRPr="00357287" w:rsidRDefault="001E2B85" w:rsidP="001E2B85">
      <w:pPr>
        <w:pStyle w:val="notetext"/>
      </w:pPr>
      <w:r w:rsidRPr="00357287">
        <w:t>Note:</w:t>
      </w:r>
      <w:r w:rsidRPr="00357287">
        <w:tab/>
        <w:t>The concessional safety</w:t>
      </w:r>
      <w:r w:rsidR="00AA0EB2">
        <w:noBreakHyphen/>
      </w:r>
      <w:r w:rsidRPr="00357287">
        <w:t>net amount is indexed under section</w:t>
      </w:r>
      <w:r w:rsidR="005F0F63" w:rsidRPr="00357287">
        <w:t> </w:t>
      </w:r>
      <w:r w:rsidRPr="00357287">
        <w:t>10A.</w:t>
      </w:r>
    </w:p>
    <w:p w:rsidR="001E2B85" w:rsidRPr="00357287" w:rsidRDefault="001E2B85" w:rsidP="001E2B85">
      <w:pPr>
        <w:pStyle w:val="Definition"/>
      </w:pPr>
      <w:r w:rsidRPr="00357287">
        <w:rPr>
          <w:b/>
          <w:i/>
        </w:rPr>
        <w:t>extended general safety</w:t>
      </w:r>
      <w:r w:rsidR="00AA0EB2">
        <w:rPr>
          <w:b/>
          <w:i/>
        </w:rPr>
        <w:noBreakHyphen/>
      </w:r>
      <w:r w:rsidRPr="00357287">
        <w:rPr>
          <w:b/>
          <w:i/>
        </w:rPr>
        <w:t>net amount</w:t>
      </w:r>
      <w:r w:rsidRPr="00357287">
        <w:t xml:space="preserve"> means </w:t>
      </w:r>
      <w:r w:rsidR="00750E82" w:rsidRPr="00357287">
        <w:t>$2,000</w:t>
      </w:r>
      <w:r w:rsidRPr="00357287">
        <w:t>.</w:t>
      </w:r>
    </w:p>
    <w:p w:rsidR="001E2B85" w:rsidRPr="00357287" w:rsidRDefault="001E2B85" w:rsidP="001E2B85">
      <w:pPr>
        <w:pStyle w:val="notetext"/>
      </w:pPr>
      <w:r w:rsidRPr="00357287">
        <w:t>Note:</w:t>
      </w:r>
      <w:r w:rsidRPr="00357287">
        <w:tab/>
        <w:t>The extended general safety</w:t>
      </w:r>
      <w:r w:rsidR="00AA0EB2">
        <w:noBreakHyphen/>
      </w:r>
      <w:r w:rsidRPr="00357287">
        <w:t>net amount is indexed under section</w:t>
      </w:r>
      <w:r w:rsidR="005F0F63" w:rsidRPr="00357287">
        <w:t> </w:t>
      </w:r>
      <w:r w:rsidRPr="00357287">
        <w:t>10A.</w:t>
      </w:r>
    </w:p>
    <w:p w:rsidR="001E2B85" w:rsidRPr="00357287" w:rsidRDefault="001E2B85" w:rsidP="001E2B85">
      <w:pPr>
        <w:pStyle w:val="Definition"/>
      </w:pPr>
      <w:r w:rsidRPr="00357287">
        <w:rPr>
          <w:b/>
          <w:i/>
        </w:rPr>
        <w:t>FTB(A) family</w:t>
      </w:r>
      <w:r w:rsidRPr="00357287">
        <w:t xml:space="preserve">: a registered family is an FTB(A) family in relation to a year (the </w:t>
      </w:r>
      <w:r w:rsidRPr="00357287">
        <w:rPr>
          <w:b/>
          <w:i/>
        </w:rPr>
        <w:t>safety</w:t>
      </w:r>
      <w:r w:rsidR="00AA0EB2">
        <w:rPr>
          <w:b/>
          <w:i/>
        </w:rPr>
        <w:noBreakHyphen/>
      </w:r>
      <w:r w:rsidRPr="00357287">
        <w:rPr>
          <w:b/>
          <w:i/>
        </w:rPr>
        <w:t>net year</w:t>
      </w:r>
      <w:r w:rsidRPr="00357287">
        <w:t>) at all times:</w:t>
      </w:r>
    </w:p>
    <w:p w:rsidR="001E2B85" w:rsidRPr="00357287" w:rsidRDefault="001E2B85" w:rsidP="001E2B85">
      <w:pPr>
        <w:pStyle w:val="paragraph"/>
      </w:pPr>
      <w:r w:rsidRPr="00357287">
        <w:tab/>
        <w:t>(a)</w:t>
      </w:r>
      <w:r w:rsidRPr="00357287">
        <w:tab/>
        <w:t>after the first time in the safety</w:t>
      </w:r>
      <w:r w:rsidR="00AA0EB2">
        <w:noBreakHyphen/>
      </w:r>
      <w:r w:rsidRPr="00357287">
        <w:t>net year that a member of the family receives a payment of an instalment of family tax benefit under section</w:t>
      </w:r>
      <w:r w:rsidR="005F0F63" w:rsidRPr="00357287">
        <w:t> </w:t>
      </w:r>
      <w:r w:rsidRPr="00357287">
        <w:t xml:space="preserve">23 of the </w:t>
      </w:r>
      <w:r w:rsidRPr="00357287">
        <w:rPr>
          <w:i/>
        </w:rPr>
        <w:t>A New Tax System (Family Assistance</w:t>
      </w:r>
      <w:r w:rsidR="00C57224" w:rsidRPr="00357287">
        <w:rPr>
          <w:i/>
        </w:rPr>
        <w:t>)</w:t>
      </w:r>
      <w:r w:rsidR="005F2217" w:rsidRPr="00357287">
        <w:rPr>
          <w:i/>
        </w:rPr>
        <w:t xml:space="preserve"> </w:t>
      </w:r>
      <w:r w:rsidR="00C57224" w:rsidRPr="00357287">
        <w:rPr>
          <w:i/>
        </w:rPr>
        <w:t>(</w:t>
      </w:r>
      <w:r w:rsidRPr="00357287">
        <w:rPr>
          <w:i/>
        </w:rPr>
        <w:t>Administration) Act 1999</w:t>
      </w:r>
      <w:r w:rsidRPr="00357287">
        <w:t xml:space="preserve"> that has a </w:t>
      </w:r>
      <w:r w:rsidR="00C57224" w:rsidRPr="00357287">
        <w:t>Part</w:t>
      </w:r>
      <w:r w:rsidR="00197A70" w:rsidRPr="00357287">
        <w:t xml:space="preserve"> </w:t>
      </w:r>
      <w:r w:rsidRPr="00357287">
        <w:t>A rate that is greater than nil; or</w:t>
      </w:r>
    </w:p>
    <w:p w:rsidR="001E2B85" w:rsidRPr="00357287" w:rsidRDefault="001E2B85" w:rsidP="001E2B85">
      <w:pPr>
        <w:pStyle w:val="paragraph"/>
      </w:pPr>
      <w:r w:rsidRPr="00357287">
        <w:tab/>
        <w:t>(b)</w:t>
      </w:r>
      <w:r w:rsidRPr="00357287">
        <w:tab/>
        <w:t>after a member of the family receives a payment of family tax benefit under section</w:t>
      </w:r>
      <w:r w:rsidR="005F0F63" w:rsidRPr="00357287">
        <w:t> </w:t>
      </w:r>
      <w:r w:rsidRPr="00357287">
        <w:t xml:space="preserve">24 of the </w:t>
      </w:r>
      <w:r w:rsidRPr="00357287">
        <w:rPr>
          <w:i/>
        </w:rPr>
        <w:t>A New Tax System (Family Assistance</w:t>
      </w:r>
      <w:r w:rsidR="00C57224" w:rsidRPr="00357287">
        <w:rPr>
          <w:i/>
        </w:rPr>
        <w:t>)</w:t>
      </w:r>
      <w:r w:rsidR="005F2217" w:rsidRPr="00357287">
        <w:rPr>
          <w:i/>
        </w:rPr>
        <w:t xml:space="preserve"> </w:t>
      </w:r>
      <w:r w:rsidR="00C57224" w:rsidRPr="00357287">
        <w:rPr>
          <w:i/>
        </w:rPr>
        <w:t>(</w:t>
      </w:r>
      <w:r w:rsidRPr="00357287">
        <w:rPr>
          <w:i/>
        </w:rPr>
        <w:t>Administration) Act 1999</w:t>
      </w:r>
      <w:r w:rsidRPr="00357287">
        <w:t xml:space="preserve"> that has a </w:t>
      </w:r>
      <w:r w:rsidR="00C57224" w:rsidRPr="00357287">
        <w:t>Part</w:t>
      </w:r>
      <w:r w:rsidR="00197A70" w:rsidRPr="00357287">
        <w:t xml:space="preserve"> </w:t>
      </w:r>
      <w:r w:rsidRPr="00357287">
        <w:t>A rate that is greater than nil and that is in respect of the last income year (within the meaning of that Act) ending before the start of the safety</w:t>
      </w:r>
      <w:r w:rsidR="00AA0EB2">
        <w:noBreakHyphen/>
      </w:r>
      <w:r w:rsidRPr="00357287">
        <w:t>net year; or</w:t>
      </w:r>
    </w:p>
    <w:p w:rsidR="001E2B85" w:rsidRPr="00357287" w:rsidRDefault="001E2B85" w:rsidP="001E2B85">
      <w:pPr>
        <w:pStyle w:val="paragraph"/>
      </w:pPr>
      <w:r w:rsidRPr="00357287">
        <w:tab/>
        <w:t>(c)</w:t>
      </w:r>
      <w:r w:rsidRPr="00357287">
        <w:tab/>
        <w:t>if a determination for the purposes of this paragraph is in force under section</w:t>
      </w:r>
      <w:r w:rsidR="005F0F63" w:rsidRPr="00357287">
        <w:t> </w:t>
      </w:r>
      <w:r w:rsidRPr="00357287">
        <w:t>8A—after the time specified in, or worked out in accordance with, the determination.</w:t>
      </w:r>
    </w:p>
    <w:p w:rsidR="001E2B85" w:rsidRPr="00357287" w:rsidRDefault="001E2B85" w:rsidP="001E2B85">
      <w:pPr>
        <w:pStyle w:val="notetext"/>
      </w:pPr>
      <w:r w:rsidRPr="00357287">
        <w:lastRenderedPageBreak/>
        <w:t>Note:</w:t>
      </w:r>
      <w:r w:rsidRPr="00357287">
        <w:tab/>
        <w:t xml:space="preserve">The </w:t>
      </w:r>
      <w:r w:rsidR="00C57224" w:rsidRPr="00357287">
        <w:t>Part</w:t>
      </w:r>
      <w:r w:rsidR="00197A70" w:rsidRPr="00357287">
        <w:t xml:space="preserve"> </w:t>
      </w:r>
      <w:r w:rsidRPr="00357287">
        <w:t xml:space="preserve">A rate is calculated under </w:t>
      </w:r>
      <w:r w:rsidR="0055140F" w:rsidRPr="00357287">
        <w:t>Schedule 1</w:t>
      </w:r>
      <w:r w:rsidRPr="00357287">
        <w:t xml:space="preserve"> to the </w:t>
      </w:r>
      <w:r w:rsidRPr="00357287">
        <w:rPr>
          <w:i/>
        </w:rPr>
        <w:t>A New Tax System (Family Assistance) Act 1999</w:t>
      </w:r>
      <w:r w:rsidRPr="00357287">
        <w:t>.</w:t>
      </w:r>
    </w:p>
    <w:p w:rsidR="001E2B85" w:rsidRPr="00357287" w:rsidRDefault="001E2B85" w:rsidP="001E2B85">
      <w:pPr>
        <w:pStyle w:val="Definition"/>
        <w:keepNext/>
        <w:keepLines/>
      </w:pPr>
      <w:r w:rsidRPr="00357287">
        <w:rPr>
          <w:b/>
          <w:i/>
        </w:rPr>
        <w:t>FTB(A) safety</w:t>
      </w:r>
      <w:r w:rsidR="00AA0EB2">
        <w:rPr>
          <w:b/>
          <w:i/>
        </w:rPr>
        <w:noBreakHyphen/>
      </w:r>
      <w:r w:rsidRPr="00357287">
        <w:rPr>
          <w:b/>
          <w:i/>
        </w:rPr>
        <w:t>net amount</w:t>
      </w:r>
      <w:r w:rsidRPr="00357287">
        <w:t xml:space="preserve"> means </w:t>
      </w:r>
      <w:r w:rsidR="003D1553" w:rsidRPr="00357287">
        <w:t>$500</w:t>
      </w:r>
      <w:r w:rsidRPr="00357287">
        <w:t>.</w:t>
      </w:r>
    </w:p>
    <w:p w:rsidR="001E2B85" w:rsidRPr="00357287" w:rsidRDefault="001E2B85" w:rsidP="001E2B85">
      <w:pPr>
        <w:pStyle w:val="notetext"/>
      </w:pPr>
      <w:r w:rsidRPr="00357287">
        <w:t>Note:</w:t>
      </w:r>
      <w:r w:rsidRPr="00357287">
        <w:tab/>
        <w:t>The FTB(A) safety</w:t>
      </w:r>
      <w:r w:rsidR="00AA0EB2">
        <w:noBreakHyphen/>
      </w:r>
      <w:r w:rsidRPr="00357287">
        <w:t>net amount is indexed under section</w:t>
      </w:r>
      <w:r w:rsidR="005F0F63" w:rsidRPr="00357287">
        <w:t> </w:t>
      </w:r>
      <w:r w:rsidRPr="00357287">
        <w:t>10A.</w:t>
      </w:r>
    </w:p>
    <w:p w:rsidR="001E2B85" w:rsidRPr="00357287" w:rsidRDefault="001E2B85" w:rsidP="001E2B85">
      <w:pPr>
        <w:pStyle w:val="Definition"/>
      </w:pPr>
      <w:r w:rsidRPr="00357287">
        <w:rPr>
          <w:b/>
          <w:i/>
        </w:rPr>
        <w:t>patient contribution</w:t>
      </w:r>
      <w:r w:rsidRPr="00357287">
        <w:t>, in relation to a claim for benefit in respect of a service, means an amount equal to the difference between:</w:t>
      </w:r>
    </w:p>
    <w:p w:rsidR="001E2B85" w:rsidRPr="00357287" w:rsidRDefault="001E2B85" w:rsidP="001E2B85">
      <w:pPr>
        <w:pStyle w:val="paragraph"/>
      </w:pPr>
      <w:r w:rsidRPr="00357287">
        <w:tab/>
        <w:t>(a)</w:t>
      </w:r>
      <w:r w:rsidRPr="00357287">
        <w:tab/>
        <w:t xml:space="preserve">the </w:t>
      </w:r>
      <w:r w:rsidR="00C57224" w:rsidRPr="00357287">
        <w:t>Schedule</w:t>
      </w:r>
      <w:r w:rsidR="00197A70" w:rsidRPr="00357287">
        <w:t xml:space="preserve"> </w:t>
      </w:r>
      <w:r w:rsidRPr="00357287">
        <w:t>fee or, if the medical expenses in respect of the service are less than that fee, those expenses; and</w:t>
      </w:r>
    </w:p>
    <w:p w:rsidR="001E2B85" w:rsidRPr="00357287" w:rsidRDefault="001E2B85" w:rsidP="001E2B85">
      <w:pPr>
        <w:pStyle w:val="paragraph"/>
      </w:pPr>
      <w:r w:rsidRPr="00357287">
        <w:tab/>
        <w:t>(b)</w:t>
      </w:r>
      <w:r w:rsidRPr="00357287">
        <w:tab/>
        <w:t>the amount of benefit that, apart from section</w:t>
      </w:r>
      <w:r w:rsidR="005F0F63" w:rsidRPr="00357287">
        <w:t> </w:t>
      </w:r>
      <w:r w:rsidRPr="00357287">
        <w:t>10AC, 10ACA, 10AD or 10ADA (whichever is appropriate), would be payable in respect of the service.</w:t>
      </w:r>
    </w:p>
    <w:p w:rsidR="001E2B85" w:rsidRPr="00357287" w:rsidRDefault="001E2B85" w:rsidP="001E2B85">
      <w:pPr>
        <w:pStyle w:val="Definition"/>
      </w:pPr>
      <w:r w:rsidRPr="00357287">
        <w:rPr>
          <w:b/>
          <w:i/>
        </w:rPr>
        <w:t>registered family</w:t>
      </w:r>
      <w:r w:rsidRPr="00357287">
        <w:t xml:space="preserve"> means a family registered under section</w:t>
      </w:r>
      <w:r w:rsidR="005F0F63" w:rsidRPr="00357287">
        <w:t> </w:t>
      </w:r>
      <w:r w:rsidRPr="00357287">
        <w:t>10AA.</w:t>
      </w:r>
    </w:p>
    <w:p w:rsidR="001E2B85" w:rsidRPr="00357287" w:rsidRDefault="001E2B85" w:rsidP="001E2B85">
      <w:pPr>
        <w:pStyle w:val="Definition"/>
      </w:pPr>
      <w:r w:rsidRPr="00357287">
        <w:rPr>
          <w:b/>
          <w:i/>
        </w:rPr>
        <w:t>safety</w:t>
      </w:r>
      <w:r w:rsidR="00AA0EB2">
        <w:rPr>
          <w:b/>
          <w:i/>
        </w:rPr>
        <w:noBreakHyphen/>
      </w:r>
      <w:r w:rsidRPr="00357287">
        <w:rPr>
          <w:b/>
          <w:i/>
        </w:rPr>
        <w:t>net amount</w:t>
      </w:r>
      <w:r w:rsidRPr="00357287">
        <w:t xml:space="preserve"> means $246.</w:t>
      </w:r>
    </w:p>
    <w:p w:rsidR="001E2B85" w:rsidRPr="00357287" w:rsidRDefault="001E2B85" w:rsidP="001E2B85">
      <w:pPr>
        <w:pStyle w:val="notetext"/>
      </w:pPr>
      <w:r w:rsidRPr="00357287">
        <w:t>Note:</w:t>
      </w:r>
      <w:r w:rsidRPr="00357287">
        <w:tab/>
        <w:t>The safety</w:t>
      </w:r>
      <w:r w:rsidR="00AA0EB2">
        <w:noBreakHyphen/>
      </w:r>
      <w:r w:rsidRPr="00357287">
        <w:t>net amount is indexed under section</w:t>
      </w:r>
      <w:r w:rsidR="005F0F63" w:rsidRPr="00357287">
        <w:t> </w:t>
      </w:r>
      <w:r w:rsidRPr="00357287">
        <w:t>10A.</w:t>
      </w:r>
    </w:p>
    <w:p w:rsidR="001E2B85" w:rsidRPr="00357287" w:rsidRDefault="00C57224" w:rsidP="001E2B85">
      <w:pPr>
        <w:pStyle w:val="Definition"/>
      </w:pPr>
      <w:r w:rsidRPr="00357287">
        <w:rPr>
          <w:b/>
          <w:i/>
        </w:rPr>
        <w:t>Schedule</w:t>
      </w:r>
      <w:r w:rsidR="00197A70" w:rsidRPr="00357287">
        <w:rPr>
          <w:b/>
          <w:i/>
        </w:rPr>
        <w:t xml:space="preserve"> </w:t>
      </w:r>
      <w:r w:rsidR="001E2B85" w:rsidRPr="00357287">
        <w:rPr>
          <w:b/>
          <w:i/>
        </w:rPr>
        <w:t>fee</w:t>
      </w:r>
      <w:r w:rsidR="001E2B85" w:rsidRPr="00357287">
        <w:t>, in relation to a service, means the fee specified in the table in respect of the service.</w:t>
      </w:r>
    </w:p>
    <w:p w:rsidR="001E2B85" w:rsidRPr="00357287" w:rsidRDefault="001E2B85" w:rsidP="001E2B85">
      <w:pPr>
        <w:pStyle w:val="Definition"/>
      </w:pPr>
      <w:r w:rsidRPr="00357287">
        <w:rPr>
          <w:b/>
          <w:i/>
        </w:rPr>
        <w:t>service</w:t>
      </w:r>
      <w:r w:rsidRPr="00357287">
        <w:t xml:space="preserve"> means a professional service.</w:t>
      </w:r>
    </w:p>
    <w:p w:rsidR="001E2B85" w:rsidRPr="00357287" w:rsidRDefault="001E2B85" w:rsidP="001E2B85">
      <w:pPr>
        <w:pStyle w:val="subsection"/>
      </w:pPr>
      <w:r w:rsidRPr="00357287">
        <w:tab/>
        <w:t>(1)</w:t>
      </w:r>
      <w:r w:rsidRPr="00357287">
        <w:tab/>
        <w:t>For the purposes of this Part, an internal Territory shall be deemed to form part of the State of New South Wales.</w:t>
      </w:r>
    </w:p>
    <w:p w:rsidR="00613AB5" w:rsidRPr="00357287" w:rsidRDefault="00613AB5" w:rsidP="001E2B85">
      <w:pPr>
        <w:pStyle w:val="subsection"/>
      </w:pPr>
      <w:r w:rsidRPr="00357287">
        <w:tab/>
        <w:t>(2)</w:t>
      </w:r>
      <w:r w:rsidRPr="00357287">
        <w:tab/>
        <w:t>For the purposes of this Part, Norfolk Island is taken to form part of the State of New South Wales.</w:t>
      </w:r>
    </w:p>
    <w:p w:rsidR="001E2B85" w:rsidRPr="00357287" w:rsidRDefault="001E2B85" w:rsidP="001E2B85">
      <w:pPr>
        <w:pStyle w:val="ActHead5"/>
      </w:pPr>
      <w:bookmarkStart w:id="35" w:name="_Toc74829573"/>
      <w:r w:rsidRPr="00AA0EB2">
        <w:rPr>
          <w:rStyle w:val="CharSectno"/>
        </w:rPr>
        <w:t>8A</w:t>
      </w:r>
      <w:r w:rsidRPr="00357287">
        <w:t xml:space="preserve">  Minister may determine registered family is FTB(A) family</w:t>
      </w:r>
      <w:bookmarkEnd w:id="35"/>
    </w:p>
    <w:p w:rsidR="001E2B85" w:rsidRPr="00357287" w:rsidRDefault="001E2B85" w:rsidP="001E2B85">
      <w:pPr>
        <w:pStyle w:val="subsection"/>
      </w:pPr>
      <w:r w:rsidRPr="00357287">
        <w:tab/>
        <w:t>(1)</w:t>
      </w:r>
      <w:r w:rsidRPr="00357287">
        <w:tab/>
        <w:t xml:space="preserve">The Minister may, </w:t>
      </w:r>
      <w:r w:rsidR="00D75D17" w:rsidRPr="00357287">
        <w:t>by legislative instrument</w:t>
      </w:r>
      <w:r w:rsidRPr="00357287">
        <w:t xml:space="preserve">, determine that a registered family is an FTB(A) family for the purposes of </w:t>
      </w:r>
      <w:r w:rsidR="005F0F63" w:rsidRPr="00357287">
        <w:t>paragraph (</w:t>
      </w:r>
      <w:r w:rsidRPr="00357287">
        <w:t xml:space="preserve">c) of the definition of </w:t>
      </w:r>
      <w:r w:rsidRPr="00357287">
        <w:rPr>
          <w:b/>
          <w:i/>
        </w:rPr>
        <w:t>FTB(A) family</w:t>
      </w:r>
      <w:r w:rsidRPr="00357287">
        <w:t xml:space="preserve"> in subsection</w:t>
      </w:r>
      <w:r w:rsidR="005F0F63" w:rsidRPr="00357287">
        <w:t> </w:t>
      </w:r>
      <w:r w:rsidRPr="00357287">
        <w:t>8(1A).</w:t>
      </w:r>
    </w:p>
    <w:p w:rsidR="001E2B85" w:rsidRPr="00357287" w:rsidRDefault="001E2B85" w:rsidP="001E2B85">
      <w:pPr>
        <w:pStyle w:val="subsection"/>
      </w:pPr>
      <w:r w:rsidRPr="00357287">
        <w:tab/>
        <w:t>(2)</w:t>
      </w:r>
      <w:r w:rsidRPr="00357287">
        <w:tab/>
        <w:t>The determination must specify the time, or how to work out the time, after which the registered family is an FTB(A) family for the purposes of the paragraph.</w:t>
      </w:r>
    </w:p>
    <w:p w:rsidR="001E2B85" w:rsidRPr="00357287" w:rsidRDefault="001E2B85" w:rsidP="001E2B85">
      <w:pPr>
        <w:pStyle w:val="ActHead5"/>
      </w:pPr>
      <w:bookmarkStart w:id="36" w:name="_Toc74829574"/>
      <w:r w:rsidRPr="00AA0EB2">
        <w:rPr>
          <w:rStyle w:val="CharSectno"/>
        </w:rPr>
        <w:lastRenderedPageBreak/>
        <w:t>9</w:t>
      </w:r>
      <w:r w:rsidRPr="00357287">
        <w:t xml:space="preserve">  Medicare benefits calculated by reference to fees</w:t>
      </w:r>
      <w:bookmarkEnd w:id="36"/>
    </w:p>
    <w:p w:rsidR="001E2B85" w:rsidRPr="00357287" w:rsidRDefault="001E2B85" w:rsidP="001E2B85">
      <w:pPr>
        <w:pStyle w:val="subsection"/>
      </w:pPr>
      <w:r w:rsidRPr="00357287">
        <w:tab/>
      </w:r>
      <w:r w:rsidRPr="00357287">
        <w:tab/>
        <w:t xml:space="preserve">Medicare benefits under this </w:t>
      </w:r>
      <w:r w:rsidR="00C57224" w:rsidRPr="00357287">
        <w:t>Part</w:t>
      </w:r>
      <w:r w:rsidR="00197A70" w:rsidRPr="00357287">
        <w:t xml:space="preserve"> </w:t>
      </w:r>
      <w:r w:rsidRPr="00357287">
        <w:t>(other than sections</w:t>
      </w:r>
      <w:r w:rsidR="005F0F63" w:rsidRPr="00357287">
        <w:t> </w:t>
      </w:r>
      <w:r w:rsidRPr="00357287">
        <w:t>10ACA and 10ADA) shall be calculated by reference to the fees for medical services set out in the table.</w:t>
      </w:r>
    </w:p>
    <w:p w:rsidR="001E2B85" w:rsidRPr="00357287" w:rsidRDefault="001E2B85" w:rsidP="001E2B85">
      <w:pPr>
        <w:pStyle w:val="ActHead5"/>
      </w:pPr>
      <w:bookmarkStart w:id="37" w:name="_Toc74829575"/>
      <w:r w:rsidRPr="00AA0EB2">
        <w:rPr>
          <w:rStyle w:val="CharSectno"/>
        </w:rPr>
        <w:t>10</w:t>
      </w:r>
      <w:r w:rsidRPr="00357287">
        <w:t xml:space="preserve">  Entitlement to Medicare benefit</w:t>
      </w:r>
      <w:bookmarkEnd w:id="37"/>
    </w:p>
    <w:p w:rsidR="001E2B85" w:rsidRPr="00357287" w:rsidRDefault="001E2B85" w:rsidP="001E2B85">
      <w:pPr>
        <w:pStyle w:val="subsection"/>
      </w:pPr>
      <w:r w:rsidRPr="00357287">
        <w:tab/>
        <w:t>(1)</w:t>
      </w:r>
      <w:r w:rsidRPr="00357287">
        <w:tab/>
        <w:t>Where, on or after 1</w:t>
      </w:r>
      <w:r w:rsidR="005F0F63" w:rsidRPr="00357287">
        <w:t> </w:t>
      </w:r>
      <w:r w:rsidRPr="00357287">
        <w:t xml:space="preserve">February 1984, medical expenses are incurred in respect of a professional service rendered in Australia to an eligible person, medicare benefit calculated in accordance with </w:t>
      </w:r>
      <w:r w:rsidR="005F0F63" w:rsidRPr="00357287">
        <w:t>subsection (</w:t>
      </w:r>
      <w:r w:rsidRPr="00357287">
        <w:t>2) is payable, subject to and in accordance with this Act, in respect of that professional service.</w:t>
      </w:r>
    </w:p>
    <w:p w:rsidR="001E2B85" w:rsidRPr="00357287" w:rsidRDefault="001E2B85" w:rsidP="001E2B85">
      <w:pPr>
        <w:pStyle w:val="notetext"/>
      </w:pPr>
      <w:r w:rsidRPr="00357287">
        <w:t>Note:</w:t>
      </w:r>
      <w:r w:rsidRPr="00357287">
        <w:tab/>
        <w:t xml:space="preserve">For </w:t>
      </w:r>
      <w:r w:rsidRPr="00357287">
        <w:rPr>
          <w:b/>
          <w:i/>
        </w:rPr>
        <w:t>eligible person</w:t>
      </w:r>
      <w:r w:rsidRPr="00357287">
        <w:t xml:space="preserve">, </w:t>
      </w:r>
      <w:r w:rsidRPr="00357287">
        <w:rPr>
          <w:b/>
          <w:i/>
        </w:rPr>
        <w:t>medical expenses</w:t>
      </w:r>
      <w:r w:rsidRPr="00357287">
        <w:t xml:space="preserve">, </w:t>
      </w:r>
      <w:r w:rsidRPr="00357287">
        <w:rPr>
          <w:b/>
          <w:i/>
        </w:rPr>
        <w:t>medicare benefit</w:t>
      </w:r>
      <w:r w:rsidRPr="00357287">
        <w:t xml:space="preserve"> and </w:t>
      </w:r>
      <w:r w:rsidRPr="00357287">
        <w:rPr>
          <w:b/>
          <w:i/>
        </w:rPr>
        <w:t>professional service</w:t>
      </w:r>
      <w:r w:rsidRPr="00357287">
        <w:t xml:space="preserve"> see </w:t>
      </w:r>
      <w:r w:rsidR="0055140F" w:rsidRPr="00357287">
        <w:t>subsection 3</w:t>
      </w:r>
      <w:r w:rsidRPr="00357287">
        <w:t>(1).</w:t>
      </w:r>
    </w:p>
    <w:p w:rsidR="001E2B85" w:rsidRPr="00357287" w:rsidRDefault="001E2B85" w:rsidP="001E2B85">
      <w:pPr>
        <w:pStyle w:val="subsection"/>
      </w:pPr>
      <w:r w:rsidRPr="00357287">
        <w:tab/>
        <w:t>(1A)</w:t>
      </w:r>
      <w:r w:rsidRPr="00357287">
        <w:tab/>
        <w:t xml:space="preserve">For the purposes of </w:t>
      </w:r>
      <w:r w:rsidR="005F0F63" w:rsidRPr="00357287">
        <w:t>subsection (</w:t>
      </w:r>
      <w:r w:rsidRPr="00357287">
        <w:t>1), a professional service that has, whether before or after the commencement of this subsection, been rendered to an eligible person in the course of a domestic journey is taken to have been rendered in Australia even if the person was outside Australia when the service was rendered.</w:t>
      </w:r>
    </w:p>
    <w:p w:rsidR="001E2B85" w:rsidRPr="00357287" w:rsidRDefault="001E2B85" w:rsidP="001E2B85">
      <w:pPr>
        <w:pStyle w:val="subsection"/>
      </w:pPr>
      <w:r w:rsidRPr="00357287">
        <w:tab/>
        <w:t>(1B)</w:t>
      </w:r>
      <w:r w:rsidRPr="00357287">
        <w:tab/>
        <w:t xml:space="preserve">In </w:t>
      </w:r>
      <w:r w:rsidR="005F0F63" w:rsidRPr="00357287">
        <w:t>subsection (</w:t>
      </w:r>
      <w:r w:rsidRPr="00357287">
        <w:t>1A):</w:t>
      </w:r>
    </w:p>
    <w:p w:rsidR="001E2B85" w:rsidRPr="00357287" w:rsidRDefault="001E2B85" w:rsidP="001E2B85">
      <w:pPr>
        <w:pStyle w:val="Definition"/>
      </w:pPr>
      <w:r w:rsidRPr="00357287">
        <w:rPr>
          <w:b/>
          <w:i/>
        </w:rPr>
        <w:t>domestic journey</w:t>
      </w:r>
      <w:r w:rsidRPr="00357287">
        <w:t xml:space="preserve"> means a journey beginning at a place in Australia and ending at the same place, or at another place in Australia, without any intermediate stopping place outside Australia, and includes:</w:t>
      </w:r>
    </w:p>
    <w:p w:rsidR="001E2B85" w:rsidRPr="00357287" w:rsidRDefault="001E2B85" w:rsidP="001E2B85">
      <w:pPr>
        <w:pStyle w:val="paragraph"/>
      </w:pPr>
      <w:r w:rsidRPr="00357287">
        <w:tab/>
        <w:t>(a)</w:t>
      </w:r>
      <w:r w:rsidRPr="00357287">
        <w:tab/>
        <w:t>such a journey that, when it began, was intended to end at a place outside Australia; and</w:t>
      </w:r>
    </w:p>
    <w:p w:rsidR="001E2B85" w:rsidRPr="00357287" w:rsidRDefault="001E2B85" w:rsidP="001E2B85">
      <w:pPr>
        <w:pStyle w:val="paragraph"/>
      </w:pPr>
      <w:r w:rsidRPr="00357287">
        <w:tab/>
        <w:t>(b)</w:t>
      </w:r>
      <w:r w:rsidRPr="00357287">
        <w:tab/>
        <w:t>such a journey that is a part of a longer journey ending, or intended to end, at a place outside Australia; and</w:t>
      </w:r>
    </w:p>
    <w:p w:rsidR="001E2B85" w:rsidRPr="00357287" w:rsidRDefault="001E2B85" w:rsidP="001E2B85">
      <w:pPr>
        <w:pStyle w:val="paragraph"/>
      </w:pPr>
      <w:r w:rsidRPr="00357287">
        <w:tab/>
        <w:t>(c)</w:t>
      </w:r>
      <w:r w:rsidRPr="00357287">
        <w:tab/>
        <w:t>such a journey that is part of a longer journey that began outside Australia.</w:t>
      </w:r>
    </w:p>
    <w:p w:rsidR="001E2B85" w:rsidRPr="00357287" w:rsidRDefault="001E2B85" w:rsidP="001E2B85">
      <w:pPr>
        <w:pStyle w:val="subsection"/>
      </w:pPr>
      <w:r w:rsidRPr="00357287">
        <w:tab/>
        <w:t>(2)</w:t>
      </w:r>
      <w:r w:rsidRPr="00357287">
        <w:tab/>
        <w:t>A benefit in respect of a service is:</w:t>
      </w:r>
    </w:p>
    <w:p w:rsidR="005149BA" w:rsidRPr="00357287" w:rsidRDefault="005149BA" w:rsidP="005149BA">
      <w:pPr>
        <w:pStyle w:val="paragraph"/>
      </w:pPr>
      <w:r w:rsidRPr="00357287">
        <w:tab/>
        <w:t>(a)</w:t>
      </w:r>
      <w:r w:rsidRPr="00357287">
        <w:tab/>
        <w:t>in the case of a service provided:</w:t>
      </w:r>
    </w:p>
    <w:p w:rsidR="005149BA" w:rsidRPr="00357287" w:rsidRDefault="005149BA" w:rsidP="005149BA">
      <w:pPr>
        <w:pStyle w:val="paragraphsub"/>
      </w:pPr>
      <w:r w:rsidRPr="00357287">
        <w:tab/>
        <w:t>(i)</w:t>
      </w:r>
      <w:r w:rsidRPr="00357287">
        <w:tab/>
        <w:t>as part of an episode of hospital treatment; or</w:t>
      </w:r>
    </w:p>
    <w:p w:rsidR="005149BA" w:rsidRPr="00357287" w:rsidRDefault="005149BA" w:rsidP="005149BA">
      <w:pPr>
        <w:pStyle w:val="paragraphsub"/>
      </w:pPr>
      <w:r w:rsidRPr="00357287">
        <w:lastRenderedPageBreak/>
        <w:tab/>
        <w:t>(ii)</w:t>
      </w:r>
      <w:r w:rsidRPr="00357287">
        <w:tab/>
        <w:t>as part of an episode of hospital</w:t>
      </w:r>
      <w:r w:rsidR="00AA0EB2">
        <w:noBreakHyphen/>
      </w:r>
      <w:r w:rsidRPr="00357287">
        <w:t>substitute treatment in respect of which the person to whom the treatment is provided chooses to receive a benefit from a private health insurer;</w:t>
      </w:r>
    </w:p>
    <w:p w:rsidR="005149BA" w:rsidRPr="00357287" w:rsidRDefault="005149BA" w:rsidP="005149BA">
      <w:pPr>
        <w:pStyle w:val="paragraph"/>
      </w:pPr>
      <w:r w:rsidRPr="00357287">
        <w:tab/>
      </w:r>
      <w:r w:rsidRPr="00357287">
        <w:tab/>
        <w:t xml:space="preserve">an amount equal to 75% of the </w:t>
      </w:r>
      <w:r w:rsidR="00C57224" w:rsidRPr="00357287">
        <w:t>Schedule</w:t>
      </w:r>
      <w:r w:rsidR="00197A70" w:rsidRPr="00357287">
        <w:t xml:space="preserve"> </w:t>
      </w:r>
      <w:r w:rsidRPr="00357287">
        <w:t>fee; or</w:t>
      </w:r>
    </w:p>
    <w:p w:rsidR="001E2B85" w:rsidRPr="00357287" w:rsidRDefault="001E2B85" w:rsidP="001E2B85">
      <w:pPr>
        <w:pStyle w:val="paragraph"/>
      </w:pPr>
      <w:r w:rsidRPr="00357287">
        <w:tab/>
        <w:t>(aa)</w:t>
      </w:r>
      <w:r w:rsidRPr="00357287">
        <w:tab/>
        <w:t xml:space="preserve">in the case of a service to which </w:t>
      </w:r>
      <w:r w:rsidR="005F0F63" w:rsidRPr="00357287">
        <w:t>paragraph (</w:t>
      </w:r>
      <w:r w:rsidRPr="00357287">
        <w:t xml:space="preserve">a) does not apply and that is prescribed by the regulations for the purposes of this paragraph—an amount equal to 100% of the </w:t>
      </w:r>
      <w:r w:rsidR="00C57224" w:rsidRPr="00357287">
        <w:t>Schedule</w:t>
      </w:r>
      <w:r w:rsidR="00197A70" w:rsidRPr="00357287">
        <w:t xml:space="preserve"> </w:t>
      </w:r>
      <w:r w:rsidRPr="00357287">
        <w:t>fee; or</w:t>
      </w:r>
    </w:p>
    <w:p w:rsidR="001E2B85" w:rsidRPr="00357287" w:rsidRDefault="001E2B85" w:rsidP="001E2B85">
      <w:pPr>
        <w:pStyle w:val="paragraph"/>
      </w:pPr>
      <w:r w:rsidRPr="00357287">
        <w:tab/>
        <w:t>(b)</w:t>
      </w:r>
      <w:r w:rsidRPr="00357287">
        <w:tab/>
        <w:t xml:space="preserve">in any other case—an amount equal to 85% of the </w:t>
      </w:r>
      <w:r w:rsidR="00C57224" w:rsidRPr="00357287">
        <w:t>Schedule</w:t>
      </w:r>
      <w:r w:rsidR="00197A70" w:rsidRPr="00357287">
        <w:t xml:space="preserve"> </w:t>
      </w:r>
      <w:r w:rsidRPr="00357287">
        <w:t>fee.</w:t>
      </w:r>
    </w:p>
    <w:p w:rsidR="001E2B85" w:rsidRPr="00357287" w:rsidRDefault="001E2B85" w:rsidP="001E2B85">
      <w:pPr>
        <w:pStyle w:val="subsection"/>
      </w:pPr>
      <w:r w:rsidRPr="00357287">
        <w:tab/>
        <w:t>(2A)</w:t>
      </w:r>
      <w:r w:rsidRPr="00357287">
        <w:tab/>
        <w:t xml:space="preserve">Without limiting the generality of regulations for the purposes of </w:t>
      </w:r>
      <w:r w:rsidR="005F0F63" w:rsidRPr="00357287">
        <w:t>paragraph (</w:t>
      </w:r>
      <w:r w:rsidRPr="00357287">
        <w:t>2)(aa), the regulations may prescribe services for the purposes of that paragraph by identifying, in the table, the services concerned.</w:t>
      </w:r>
    </w:p>
    <w:p w:rsidR="001E2B85" w:rsidRPr="00357287" w:rsidRDefault="001E2B85" w:rsidP="001E2B85">
      <w:pPr>
        <w:pStyle w:val="subsection"/>
      </w:pPr>
      <w:r w:rsidRPr="00357287">
        <w:tab/>
        <w:t>(3)</w:t>
      </w:r>
      <w:r w:rsidRPr="00357287">
        <w:tab/>
        <w:t xml:space="preserve">If the </w:t>
      </w:r>
      <w:r w:rsidR="00C57224" w:rsidRPr="00357287">
        <w:t>Schedule</w:t>
      </w:r>
      <w:r w:rsidR="00197A70" w:rsidRPr="00357287">
        <w:t xml:space="preserve"> </w:t>
      </w:r>
      <w:r w:rsidRPr="00357287">
        <w:t xml:space="preserve">fee exceeds the amount of benefit calculated under </w:t>
      </w:r>
      <w:r w:rsidR="005F0F63" w:rsidRPr="00357287">
        <w:t>paragraph (</w:t>
      </w:r>
      <w:r w:rsidRPr="00357287">
        <w:t xml:space="preserve">2)(b) by more than the greatest permissible gap, the benefit is taken to be the </w:t>
      </w:r>
      <w:r w:rsidR="00C57224" w:rsidRPr="00357287">
        <w:t>Schedule</w:t>
      </w:r>
      <w:r w:rsidR="00197A70" w:rsidRPr="00357287">
        <w:t xml:space="preserve"> </w:t>
      </w:r>
      <w:r w:rsidRPr="00357287">
        <w:t>fee less the greatest permissible gap.</w:t>
      </w:r>
    </w:p>
    <w:p w:rsidR="001E2B85" w:rsidRPr="00357287" w:rsidRDefault="001E2B85" w:rsidP="001E2B85">
      <w:pPr>
        <w:pStyle w:val="subsection"/>
        <w:ind w:right="-8"/>
      </w:pPr>
      <w:r w:rsidRPr="00357287">
        <w:tab/>
        <w:t>(4)</w:t>
      </w:r>
      <w:r w:rsidRPr="00357287">
        <w:tab/>
        <w:t xml:space="preserve">If an amount calculated under </w:t>
      </w:r>
      <w:r w:rsidR="005F0F63" w:rsidRPr="00357287">
        <w:t>subsection (</w:t>
      </w:r>
      <w:r w:rsidRPr="00357287">
        <w:t>2) is not a multiple of 5 cents, that amount is to be rounded up to the nearest multiple of 5 cents.</w:t>
      </w:r>
    </w:p>
    <w:p w:rsidR="001E2B85" w:rsidRPr="00357287" w:rsidRDefault="001E2B85" w:rsidP="001E2B85">
      <w:pPr>
        <w:pStyle w:val="subsection"/>
      </w:pPr>
      <w:r w:rsidRPr="00357287">
        <w:tab/>
        <w:t>(5)</w:t>
      </w:r>
      <w:r w:rsidRPr="00357287">
        <w:tab/>
        <w:t>In this section:</w:t>
      </w:r>
    </w:p>
    <w:p w:rsidR="001E2B85" w:rsidRPr="00357287" w:rsidRDefault="001E2B85" w:rsidP="001E2B85">
      <w:pPr>
        <w:pStyle w:val="Definition"/>
      </w:pPr>
      <w:r w:rsidRPr="00357287">
        <w:rPr>
          <w:b/>
          <w:i/>
        </w:rPr>
        <w:t>greatest permissible gap</w:t>
      </w:r>
      <w:r w:rsidRPr="00357287">
        <w:t xml:space="preserve"> means $50.00.</w:t>
      </w:r>
    </w:p>
    <w:p w:rsidR="001E2B85" w:rsidRPr="00357287" w:rsidRDefault="001E2B85" w:rsidP="001E2B85">
      <w:pPr>
        <w:pStyle w:val="ActHead5"/>
      </w:pPr>
      <w:bookmarkStart w:id="38" w:name="_Toc74829576"/>
      <w:r w:rsidRPr="00AA0EB2">
        <w:rPr>
          <w:rStyle w:val="CharSectno"/>
        </w:rPr>
        <w:t>10AA</w:t>
      </w:r>
      <w:r w:rsidRPr="00357287">
        <w:t xml:space="preserve">  Registered families</w:t>
      </w:r>
      <w:bookmarkEnd w:id="38"/>
    </w:p>
    <w:p w:rsidR="001E2B85" w:rsidRPr="00357287" w:rsidRDefault="001E2B85" w:rsidP="001E2B85">
      <w:pPr>
        <w:pStyle w:val="subsection"/>
      </w:pPr>
      <w:r w:rsidRPr="00357287">
        <w:tab/>
        <w:t>(1)</w:t>
      </w:r>
      <w:r w:rsidRPr="00357287">
        <w:tab/>
        <w:t>For the purposes of this section and sections</w:t>
      </w:r>
      <w:r w:rsidR="005F0F63" w:rsidRPr="00357287">
        <w:t> </w:t>
      </w:r>
      <w:r w:rsidRPr="00357287">
        <w:t>10AB to 10AE inclusive, the following are the members of a person’s family:</w:t>
      </w:r>
    </w:p>
    <w:p w:rsidR="001E2B85" w:rsidRPr="00357287" w:rsidRDefault="001E2B85" w:rsidP="001E2B85">
      <w:pPr>
        <w:pStyle w:val="paragraph"/>
      </w:pPr>
      <w:r w:rsidRPr="00357287">
        <w:tab/>
        <w:t>(a)</w:t>
      </w:r>
      <w:r w:rsidRPr="00357287">
        <w:tab/>
        <w:t>the person’s spouse;</w:t>
      </w:r>
    </w:p>
    <w:p w:rsidR="001E2B85" w:rsidRPr="00357287" w:rsidRDefault="001E2B85" w:rsidP="001E2B85">
      <w:pPr>
        <w:pStyle w:val="paragraph"/>
      </w:pPr>
      <w:r w:rsidRPr="00357287">
        <w:tab/>
        <w:t>(b)</w:t>
      </w:r>
      <w:r w:rsidRPr="00357287">
        <w:tab/>
        <w:t>any dependent child of the person or of the person’s spouse.</w:t>
      </w:r>
    </w:p>
    <w:p w:rsidR="001E2B85" w:rsidRPr="00357287" w:rsidRDefault="001E2B85" w:rsidP="001E2B85">
      <w:pPr>
        <w:pStyle w:val="subsection"/>
      </w:pPr>
      <w:r w:rsidRPr="00357287">
        <w:tab/>
        <w:t>(2)</w:t>
      </w:r>
      <w:r w:rsidRPr="00357287">
        <w:tab/>
        <w:t xml:space="preserve">Subject to </w:t>
      </w:r>
      <w:r w:rsidR="005F0F63" w:rsidRPr="00357287">
        <w:t>subsection (</w:t>
      </w:r>
      <w:r w:rsidRPr="00357287">
        <w:t xml:space="preserve">3), a family member may apply to the </w:t>
      </w:r>
      <w:r w:rsidR="00FD4D8F" w:rsidRPr="00357287">
        <w:t>Chief Executive Medicare</w:t>
      </w:r>
      <w:r w:rsidRPr="00357287">
        <w:t xml:space="preserve"> at any time, in accordance with a form </w:t>
      </w:r>
      <w:r w:rsidRPr="00357287">
        <w:lastRenderedPageBreak/>
        <w:t xml:space="preserve">approved by the </w:t>
      </w:r>
      <w:r w:rsidR="00FD4D8F" w:rsidRPr="00357287">
        <w:t>Chief Executive Medicare</w:t>
      </w:r>
      <w:r w:rsidRPr="00357287">
        <w:t xml:space="preserve">, for registration of the family, and the </w:t>
      </w:r>
      <w:r w:rsidR="00FD4D8F" w:rsidRPr="00357287">
        <w:t>Chief Executive Medicare</w:t>
      </w:r>
      <w:r w:rsidRPr="00357287">
        <w:t xml:space="preserve"> must register the family accordingly.</w:t>
      </w:r>
    </w:p>
    <w:p w:rsidR="001E2B85" w:rsidRPr="00357287" w:rsidRDefault="001E2B85" w:rsidP="001E2B85">
      <w:pPr>
        <w:pStyle w:val="subsection"/>
      </w:pPr>
      <w:r w:rsidRPr="00357287">
        <w:tab/>
        <w:t>(3)</w:t>
      </w:r>
      <w:r w:rsidRPr="00357287">
        <w:tab/>
        <w:t>An application for registration must list the names of all family members.</w:t>
      </w:r>
    </w:p>
    <w:p w:rsidR="001E2B85" w:rsidRPr="00357287" w:rsidRDefault="001E2B85" w:rsidP="001E2B85">
      <w:pPr>
        <w:pStyle w:val="subsection"/>
      </w:pPr>
      <w:r w:rsidRPr="00357287">
        <w:tab/>
        <w:t>(4)</w:t>
      </w:r>
      <w:r w:rsidRPr="00357287">
        <w:tab/>
        <w:t xml:space="preserve">If, at any time, a person becomes a member of a registered family, that person, or any family member acting on that person’s behalf, may apply to the </w:t>
      </w:r>
      <w:r w:rsidR="00FD4D8F" w:rsidRPr="00357287">
        <w:t>Chief Executive Medicare</w:t>
      </w:r>
      <w:r w:rsidRPr="00357287">
        <w:t xml:space="preserve"> in accordance with a form approved by the </w:t>
      </w:r>
      <w:r w:rsidR="00FD4D8F" w:rsidRPr="00357287">
        <w:t>Chief Executive Medicare</w:t>
      </w:r>
      <w:r w:rsidRPr="00357287">
        <w:t xml:space="preserve">, for a variation in the registration to add the new family member, and the </w:t>
      </w:r>
      <w:r w:rsidR="00FD4D8F" w:rsidRPr="00357287">
        <w:t>Chief Executive Medicare</w:t>
      </w:r>
      <w:r w:rsidRPr="00357287">
        <w:t xml:space="preserve"> must vary the registration accordingly.</w:t>
      </w:r>
    </w:p>
    <w:p w:rsidR="001E2B85" w:rsidRPr="00357287" w:rsidRDefault="001E2B85" w:rsidP="001E2B85">
      <w:pPr>
        <w:pStyle w:val="subsection"/>
      </w:pPr>
      <w:r w:rsidRPr="00357287">
        <w:tab/>
        <w:t>(5)</w:t>
      </w:r>
      <w:r w:rsidRPr="00357287">
        <w:tab/>
        <w:t xml:space="preserve">If, at any time, a person ceases to be a member of a registered family, that person, or any family member acting on that person’s behalf, may apply to the </w:t>
      </w:r>
      <w:r w:rsidR="00FD4D8F" w:rsidRPr="00357287">
        <w:t>Chief Executive Medicare</w:t>
      </w:r>
      <w:r w:rsidRPr="00357287">
        <w:t xml:space="preserve">, in accordance with a form approved by the </w:t>
      </w:r>
      <w:r w:rsidR="00FD4D8F" w:rsidRPr="00357287">
        <w:t>Chief Executive Medicare</w:t>
      </w:r>
      <w:r w:rsidRPr="00357287">
        <w:t xml:space="preserve">, for a variation in the registration to delete that person, and the </w:t>
      </w:r>
      <w:r w:rsidR="00FD4D8F" w:rsidRPr="00357287">
        <w:t>Chief Executive Medicare</w:t>
      </w:r>
      <w:r w:rsidRPr="00357287">
        <w:t xml:space="preserve"> must vary the registration accordingly.</w:t>
      </w:r>
    </w:p>
    <w:p w:rsidR="001E2B85" w:rsidRPr="00357287" w:rsidRDefault="001E2B85" w:rsidP="001E2B85">
      <w:pPr>
        <w:pStyle w:val="subsection"/>
      </w:pPr>
      <w:r w:rsidRPr="00357287">
        <w:tab/>
        <w:t>(6)</w:t>
      </w:r>
      <w:r w:rsidRPr="00357287">
        <w:tab/>
        <w:t>A person is not entitled to be simultaneously treated as a member of more than one registered family unless:</w:t>
      </w:r>
    </w:p>
    <w:p w:rsidR="001E2B85" w:rsidRPr="00357287" w:rsidRDefault="001E2B85" w:rsidP="001E2B85">
      <w:pPr>
        <w:pStyle w:val="paragraph"/>
      </w:pPr>
      <w:r w:rsidRPr="00357287">
        <w:tab/>
        <w:t>(a)</w:t>
      </w:r>
      <w:r w:rsidRPr="00357287">
        <w:tab/>
        <w:t>the person is a child; and</w:t>
      </w:r>
    </w:p>
    <w:p w:rsidR="001302FD" w:rsidRPr="00357287" w:rsidRDefault="001302FD" w:rsidP="001302FD">
      <w:pPr>
        <w:pStyle w:val="paragraph"/>
      </w:pPr>
      <w:r w:rsidRPr="00357287">
        <w:tab/>
        <w:t>(b)</w:t>
      </w:r>
      <w:r w:rsidRPr="00357287">
        <w:tab/>
        <w:t>the person is a dependent child in relation to persons in more than one registered family.</w:t>
      </w:r>
    </w:p>
    <w:p w:rsidR="001E2B85" w:rsidRPr="00357287" w:rsidRDefault="001E2B85" w:rsidP="001E2B85">
      <w:pPr>
        <w:pStyle w:val="subsection"/>
      </w:pPr>
      <w:r w:rsidRPr="00357287">
        <w:tab/>
        <w:t>(7)</w:t>
      </w:r>
      <w:r w:rsidRPr="00357287">
        <w:tab/>
        <w:t>In this section:</w:t>
      </w:r>
    </w:p>
    <w:p w:rsidR="001E2B85" w:rsidRPr="00357287" w:rsidRDefault="001E2B85" w:rsidP="001E2B85">
      <w:pPr>
        <w:pStyle w:val="Definition"/>
      </w:pPr>
      <w:r w:rsidRPr="00357287">
        <w:rPr>
          <w:b/>
          <w:i/>
        </w:rPr>
        <w:t>child</w:t>
      </w:r>
      <w:r w:rsidRPr="00357287">
        <w:t xml:space="preserve"> means a person who:</w:t>
      </w:r>
    </w:p>
    <w:p w:rsidR="001E2B85" w:rsidRPr="00357287" w:rsidRDefault="001E2B85" w:rsidP="001E2B85">
      <w:pPr>
        <w:pStyle w:val="paragraph"/>
      </w:pPr>
      <w:r w:rsidRPr="00357287">
        <w:tab/>
        <w:t>(a)</w:t>
      </w:r>
      <w:r w:rsidRPr="00357287">
        <w:tab/>
        <w:t>is under 16; or</w:t>
      </w:r>
    </w:p>
    <w:p w:rsidR="001E2B85" w:rsidRPr="00357287" w:rsidRDefault="001E2B85" w:rsidP="001E2B85">
      <w:pPr>
        <w:pStyle w:val="paragraph"/>
      </w:pPr>
      <w:r w:rsidRPr="00357287">
        <w:tab/>
        <w:t>(b)</w:t>
      </w:r>
      <w:r w:rsidRPr="00357287">
        <w:tab/>
        <w:t>is a student child.</w:t>
      </w:r>
    </w:p>
    <w:p w:rsidR="001E2B85" w:rsidRPr="00357287" w:rsidRDefault="001E2B85" w:rsidP="001E2B85">
      <w:pPr>
        <w:pStyle w:val="Definition"/>
      </w:pPr>
      <w:r w:rsidRPr="00357287">
        <w:rPr>
          <w:b/>
          <w:i/>
        </w:rPr>
        <w:t>dependent child</w:t>
      </w:r>
      <w:r w:rsidRPr="00357287">
        <w:t>, in relation to any person, means:</w:t>
      </w:r>
    </w:p>
    <w:p w:rsidR="001E2B85" w:rsidRPr="00357287" w:rsidRDefault="001E2B85" w:rsidP="001E2B85">
      <w:pPr>
        <w:pStyle w:val="paragraph"/>
      </w:pPr>
      <w:r w:rsidRPr="00357287">
        <w:tab/>
        <w:t>(a)</w:t>
      </w:r>
      <w:r w:rsidRPr="00357287">
        <w:tab/>
        <w:t>a child under 16 who is:</w:t>
      </w:r>
    </w:p>
    <w:p w:rsidR="001E2B85" w:rsidRPr="00357287" w:rsidRDefault="001E2B85" w:rsidP="001E2B85">
      <w:pPr>
        <w:pStyle w:val="paragraphsub"/>
      </w:pPr>
      <w:r w:rsidRPr="00357287">
        <w:tab/>
        <w:t>(i)</w:t>
      </w:r>
      <w:r w:rsidRPr="00357287">
        <w:tab/>
        <w:t>in the custody, care and control of that person; or</w:t>
      </w:r>
    </w:p>
    <w:p w:rsidR="001E2B85" w:rsidRPr="00357287" w:rsidRDefault="001E2B85" w:rsidP="001E2B85">
      <w:pPr>
        <w:pStyle w:val="paragraphsub"/>
      </w:pPr>
      <w:r w:rsidRPr="00357287">
        <w:tab/>
        <w:t>(ii)</w:t>
      </w:r>
      <w:r w:rsidRPr="00357287">
        <w:tab/>
        <w:t>where no other person has the custody, care and control of the child—is wholly or substantially in the care and control of the first</w:t>
      </w:r>
      <w:r w:rsidR="00AA0EB2">
        <w:noBreakHyphen/>
      </w:r>
      <w:r w:rsidRPr="00357287">
        <w:t>mentioned person; or</w:t>
      </w:r>
    </w:p>
    <w:p w:rsidR="001E2B85" w:rsidRPr="00357287" w:rsidRDefault="001E2B85" w:rsidP="001E2B85">
      <w:pPr>
        <w:pStyle w:val="paragraph"/>
      </w:pPr>
      <w:r w:rsidRPr="00357287">
        <w:lastRenderedPageBreak/>
        <w:tab/>
        <w:t>(b)</w:t>
      </w:r>
      <w:r w:rsidRPr="00357287">
        <w:tab/>
        <w:t>a student child who is wholly or substantially dependent on the person.</w:t>
      </w:r>
    </w:p>
    <w:p w:rsidR="001E2B85" w:rsidRPr="00357287" w:rsidRDefault="001E2B85" w:rsidP="001E2B85">
      <w:pPr>
        <w:pStyle w:val="Definition"/>
      </w:pPr>
      <w:r w:rsidRPr="00357287">
        <w:rPr>
          <w:b/>
          <w:i/>
        </w:rPr>
        <w:t>spouse</w:t>
      </w:r>
      <w:r w:rsidRPr="00357287">
        <w:t>, in relation to a person, means:</w:t>
      </w:r>
    </w:p>
    <w:p w:rsidR="001E2B85" w:rsidRPr="00357287" w:rsidRDefault="001E2B85" w:rsidP="001E2B85">
      <w:pPr>
        <w:pStyle w:val="paragraph"/>
      </w:pPr>
      <w:r w:rsidRPr="00357287">
        <w:tab/>
        <w:t>(a)</w:t>
      </w:r>
      <w:r w:rsidRPr="00357287">
        <w:tab/>
        <w:t>a person who is legally married to, and is not living, on a permanent basis, separately and apart from, that person; and</w:t>
      </w:r>
    </w:p>
    <w:p w:rsidR="001302FD" w:rsidRPr="00357287" w:rsidRDefault="001302FD" w:rsidP="001302FD">
      <w:pPr>
        <w:pStyle w:val="paragraph"/>
      </w:pPr>
      <w:r w:rsidRPr="00357287">
        <w:tab/>
        <w:t>(b)</w:t>
      </w:r>
      <w:r w:rsidRPr="00357287">
        <w:tab/>
        <w:t>a</w:t>
      </w:r>
      <w:r w:rsidR="0080009E" w:rsidRPr="00357287">
        <w:t> </w:t>
      </w:r>
      <w:r w:rsidRPr="00357287">
        <w:t>de</w:t>
      </w:r>
      <w:r w:rsidR="0080009E" w:rsidRPr="00357287">
        <w:t> </w:t>
      </w:r>
      <w:r w:rsidRPr="00357287">
        <w:t>facto</w:t>
      </w:r>
      <w:r w:rsidR="0080009E" w:rsidRPr="00357287">
        <w:t> </w:t>
      </w:r>
      <w:r w:rsidRPr="00357287">
        <w:t>partner of the person who is not living, on a permanent basis, separately and apart from the person.</w:t>
      </w:r>
    </w:p>
    <w:p w:rsidR="001E2B85" w:rsidRPr="00357287" w:rsidRDefault="001E2B85" w:rsidP="001E2B85">
      <w:pPr>
        <w:pStyle w:val="Definition"/>
      </w:pPr>
      <w:r w:rsidRPr="00357287">
        <w:rPr>
          <w:b/>
          <w:i/>
        </w:rPr>
        <w:t>student child</w:t>
      </w:r>
      <w:r w:rsidRPr="00357287">
        <w:t xml:space="preserve"> means a person who:</w:t>
      </w:r>
    </w:p>
    <w:p w:rsidR="001E2B85" w:rsidRPr="00357287" w:rsidRDefault="001E2B85" w:rsidP="001E2B85">
      <w:pPr>
        <w:pStyle w:val="paragraph"/>
      </w:pPr>
      <w:r w:rsidRPr="00357287">
        <w:tab/>
        <w:t>(a)</w:t>
      </w:r>
      <w:r w:rsidRPr="00357287">
        <w:tab/>
        <w:t>is 16 or more, but under 25; and</w:t>
      </w:r>
    </w:p>
    <w:p w:rsidR="001E2B85" w:rsidRPr="00357287" w:rsidRDefault="001E2B85" w:rsidP="001E2B85">
      <w:pPr>
        <w:pStyle w:val="paragraph"/>
      </w:pPr>
      <w:r w:rsidRPr="00357287">
        <w:tab/>
        <w:t>(b)</w:t>
      </w:r>
      <w:r w:rsidRPr="00357287">
        <w:tab/>
        <w:t>is receiving full</w:t>
      </w:r>
      <w:r w:rsidR="00AA0EB2">
        <w:noBreakHyphen/>
      </w:r>
      <w:r w:rsidRPr="00357287">
        <w:t>time education at a school, college or university.</w:t>
      </w:r>
    </w:p>
    <w:p w:rsidR="001E2B85" w:rsidRPr="00357287" w:rsidRDefault="001E2B85" w:rsidP="004A6AAA">
      <w:pPr>
        <w:pStyle w:val="ActHead5"/>
      </w:pPr>
      <w:bookmarkStart w:id="39" w:name="_Toc74829577"/>
      <w:r w:rsidRPr="00AA0EB2">
        <w:rPr>
          <w:rStyle w:val="CharSectno"/>
        </w:rPr>
        <w:t>10AB</w:t>
      </w:r>
      <w:r w:rsidRPr="00357287">
        <w:t xml:space="preserve">  Consequences of altered family composition</w:t>
      </w:r>
      <w:bookmarkEnd w:id="39"/>
    </w:p>
    <w:p w:rsidR="001E2B85" w:rsidRPr="00357287" w:rsidRDefault="001E2B85" w:rsidP="00806977">
      <w:pPr>
        <w:pStyle w:val="subsection"/>
      </w:pPr>
      <w:r w:rsidRPr="00357287">
        <w:tab/>
        <w:t>(1)</w:t>
      </w:r>
      <w:r w:rsidRPr="00357287">
        <w:tab/>
        <w:t>Where:</w:t>
      </w:r>
    </w:p>
    <w:p w:rsidR="001E2B85" w:rsidRPr="00357287" w:rsidRDefault="001E2B85" w:rsidP="001E2B85">
      <w:pPr>
        <w:pStyle w:val="paragraph"/>
      </w:pPr>
      <w:r w:rsidRPr="00357287">
        <w:tab/>
        <w:t>(a)</w:t>
      </w:r>
      <w:r w:rsidRPr="00357287">
        <w:tab/>
        <w:t>a family is registered; and</w:t>
      </w:r>
    </w:p>
    <w:p w:rsidR="001E2B85" w:rsidRPr="00357287" w:rsidRDefault="001E2B85" w:rsidP="001E2B85">
      <w:pPr>
        <w:pStyle w:val="paragraph"/>
      </w:pPr>
      <w:r w:rsidRPr="00357287">
        <w:tab/>
        <w:t>(b)</w:t>
      </w:r>
      <w:r w:rsidRPr="00357287">
        <w:tab/>
        <w:t>a person becomes a family member after it is so registered; and</w:t>
      </w:r>
    </w:p>
    <w:p w:rsidR="001E2B85" w:rsidRPr="00357287" w:rsidRDefault="001E2B85" w:rsidP="001E2B85">
      <w:pPr>
        <w:pStyle w:val="paragraph"/>
      </w:pPr>
      <w:r w:rsidRPr="00357287">
        <w:tab/>
        <w:t>(c)</w:t>
      </w:r>
      <w:r w:rsidRPr="00357287">
        <w:tab/>
        <w:t>the family’s registration is varied by the addition of the new family member;</w:t>
      </w:r>
    </w:p>
    <w:p w:rsidR="001E2B85" w:rsidRPr="00357287" w:rsidRDefault="001E2B85" w:rsidP="001E2B85">
      <w:pPr>
        <w:pStyle w:val="subsection2"/>
        <w:keepNext/>
        <w:keepLines/>
      </w:pPr>
      <w:r w:rsidRPr="00357287">
        <w:t>then:</w:t>
      </w:r>
    </w:p>
    <w:p w:rsidR="001E2B85" w:rsidRPr="00357287" w:rsidRDefault="001E2B85" w:rsidP="001E2B85">
      <w:pPr>
        <w:pStyle w:val="paragraph"/>
      </w:pPr>
      <w:r w:rsidRPr="00357287">
        <w:tab/>
        <w:t>(d)</w:t>
      </w:r>
      <w:r w:rsidRPr="00357287">
        <w:tab/>
        <w:t>claims in respect of his or her medical expenses incurred during the calendar year in which the registration is varied but before the variation may be taken into account for the purposes of section</w:t>
      </w:r>
      <w:r w:rsidR="005F0F63" w:rsidRPr="00357287">
        <w:t> </w:t>
      </w:r>
      <w:r w:rsidRPr="00357287">
        <w:t>10AC or 10ACA as if the person had, at all times during that year, been a member of the registered family; but</w:t>
      </w:r>
    </w:p>
    <w:p w:rsidR="001E2B85" w:rsidRPr="00357287" w:rsidRDefault="001E2B85" w:rsidP="001E2B85">
      <w:pPr>
        <w:pStyle w:val="paragraph"/>
      </w:pPr>
      <w:r w:rsidRPr="00357287">
        <w:tab/>
        <w:t>(e)</w:t>
      </w:r>
      <w:r w:rsidRPr="00357287">
        <w:tab/>
        <w:t>increased benefits are not payable under that section in relation to medical expenses that are incurred in respect of that person or any other family member and in respect of which benefit has already been paid.</w:t>
      </w:r>
    </w:p>
    <w:p w:rsidR="001E2B85" w:rsidRPr="00357287" w:rsidRDefault="001E2B85" w:rsidP="001E2B85">
      <w:pPr>
        <w:pStyle w:val="subsection"/>
      </w:pPr>
      <w:r w:rsidRPr="00357287">
        <w:tab/>
        <w:t>(2)</w:t>
      </w:r>
      <w:r w:rsidRPr="00357287">
        <w:tab/>
        <w:t>Where:</w:t>
      </w:r>
    </w:p>
    <w:p w:rsidR="001E2B85" w:rsidRPr="00357287" w:rsidRDefault="001E2B85" w:rsidP="001E2B85">
      <w:pPr>
        <w:pStyle w:val="paragraph"/>
      </w:pPr>
      <w:r w:rsidRPr="00357287">
        <w:tab/>
        <w:t>(a)</w:t>
      </w:r>
      <w:r w:rsidRPr="00357287">
        <w:tab/>
        <w:t>a family is registered; and</w:t>
      </w:r>
    </w:p>
    <w:p w:rsidR="001E2B85" w:rsidRPr="00357287" w:rsidRDefault="001E2B85" w:rsidP="001E2B85">
      <w:pPr>
        <w:pStyle w:val="paragraph"/>
      </w:pPr>
      <w:r w:rsidRPr="00357287">
        <w:lastRenderedPageBreak/>
        <w:tab/>
        <w:t>(b)</w:t>
      </w:r>
      <w:r w:rsidRPr="00357287">
        <w:tab/>
        <w:t>a person ceases to be a family member after it is so registered; and</w:t>
      </w:r>
    </w:p>
    <w:p w:rsidR="001E2B85" w:rsidRPr="00357287" w:rsidRDefault="001E2B85" w:rsidP="001E2B85">
      <w:pPr>
        <w:pStyle w:val="paragraph"/>
      </w:pPr>
      <w:r w:rsidRPr="00357287">
        <w:tab/>
        <w:t>(c)</w:t>
      </w:r>
      <w:r w:rsidRPr="00357287">
        <w:tab/>
        <w:t>the family’s registration is varied by the deletion of the person; and</w:t>
      </w:r>
    </w:p>
    <w:p w:rsidR="001E2B85" w:rsidRPr="00357287" w:rsidRDefault="001E2B85" w:rsidP="00806977">
      <w:pPr>
        <w:pStyle w:val="paragraph"/>
      </w:pPr>
      <w:r w:rsidRPr="00357287">
        <w:tab/>
        <w:t>(d)</w:t>
      </w:r>
      <w:r w:rsidRPr="00357287">
        <w:tab/>
        <w:t xml:space="preserve">the family members (including the person referred to in </w:t>
      </w:r>
      <w:r w:rsidR="005F0F63" w:rsidRPr="00357287">
        <w:t>paragraph (</w:t>
      </w:r>
      <w:r w:rsidRPr="00357287">
        <w:t>b)) have not, at the time of the variation, become entitled under section</w:t>
      </w:r>
      <w:r w:rsidR="005F0F63" w:rsidRPr="00357287">
        <w:t> </w:t>
      </w:r>
      <w:r w:rsidRPr="00357287">
        <w:t>10AC or 10ACA to increased benefits in respect of medical expenses incurred in the calendar year in which the variation is made;</w:t>
      </w:r>
    </w:p>
    <w:p w:rsidR="001E2B85" w:rsidRPr="00357287" w:rsidRDefault="001E2B85" w:rsidP="001E2B85">
      <w:pPr>
        <w:pStyle w:val="subsection2"/>
      </w:pPr>
      <w:r w:rsidRPr="00357287">
        <w:t>claims in respect of his or her medical expenses incurred during that year may be dealt with separately under sections</w:t>
      </w:r>
      <w:r w:rsidR="005F0F63" w:rsidRPr="00357287">
        <w:t> </w:t>
      </w:r>
      <w:r w:rsidRPr="00357287">
        <w:t>10AD and 10ADA, or, if the person becomes a member of another registered family, dealt with under sections</w:t>
      </w:r>
      <w:r w:rsidR="005F0F63" w:rsidRPr="00357287">
        <w:t> </w:t>
      </w:r>
      <w:r w:rsidRPr="00357287">
        <w:t>10AC and 10ACA.</w:t>
      </w:r>
    </w:p>
    <w:p w:rsidR="001E2B85" w:rsidRPr="00357287" w:rsidRDefault="001E2B85" w:rsidP="001E2B85">
      <w:pPr>
        <w:pStyle w:val="subsection"/>
      </w:pPr>
      <w:r w:rsidRPr="00357287">
        <w:tab/>
        <w:t>(3)</w:t>
      </w:r>
      <w:r w:rsidRPr="00357287">
        <w:tab/>
        <w:t>Where:</w:t>
      </w:r>
    </w:p>
    <w:p w:rsidR="001E2B85" w:rsidRPr="00357287" w:rsidRDefault="001E2B85" w:rsidP="001E2B85">
      <w:pPr>
        <w:pStyle w:val="paragraph"/>
      </w:pPr>
      <w:r w:rsidRPr="00357287">
        <w:tab/>
        <w:t>(a)</w:t>
      </w:r>
      <w:r w:rsidRPr="00357287">
        <w:tab/>
        <w:t>a family is registered; and</w:t>
      </w:r>
    </w:p>
    <w:p w:rsidR="001E2B85" w:rsidRPr="00357287" w:rsidRDefault="001E2B85" w:rsidP="001E2B85">
      <w:pPr>
        <w:pStyle w:val="paragraph"/>
      </w:pPr>
      <w:r w:rsidRPr="00357287">
        <w:tab/>
        <w:t>(b)</w:t>
      </w:r>
      <w:r w:rsidRPr="00357287">
        <w:tab/>
        <w:t>the family members become entitled under section</w:t>
      </w:r>
      <w:r w:rsidR="005F0F63" w:rsidRPr="00357287">
        <w:t> </w:t>
      </w:r>
      <w:r w:rsidRPr="00357287">
        <w:t>10AC or 10ACA to increased benefits in respect of medical expenses incurred in a year; and</w:t>
      </w:r>
    </w:p>
    <w:p w:rsidR="001E2B85" w:rsidRPr="00357287" w:rsidRDefault="001E2B85" w:rsidP="001E2B85">
      <w:pPr>
        <w:pStyle w:val="paragraph"/>
      </w:pPr>
      <w:r w:rsidRPr="00357287">
        <w:tab/>
        <w:t>(c)</w:t>
      </w:r>
      <w:r w:rsidRPr="00357287">
        <w:tab/>
        <w:t>a person ceases to be a family member after the family members become so entitled and during that year; and</w:t>
      </w:r>
    </w:p>
    <w:p w:rsidR="001E2B85" w:rsidRPr="00357287" w:rsidRDefault="001E2B85" w:rsidP="001E2B85">
      <w:pPr>
        <w:pStyle w:val="paragraph"/>
      </w:pPr>
      <w:r w:rsidRPr="00357287">
        <w:tab/>
        <w:t>(d)</w:t>
      </w:r>
      <w:r w:rsidRPr="00357287">
        <w:tab/>
        <w:t>the family’s registration is varied by the deletion of the person;</w:t>
      </w:r>
    </w:p>
    <w:p w:rsidR="001E2B85" w:rsidRPr="00357287" w:rsidRDefault="001E2B85" w:rsidP="001E2B85">
      <w:pPr>
        <w:pStyle w:val="subsection2"/>
        <w:keepNext/>
      </w:pPr>
      <w:r w:rsidRPr="00357287">
        <w:t>then:</w:t>
      </w:r>
    </w:p>
    <w:p w:rsidR="001E2B85" w:rsidRPr="00357287" w:rsidRDefault="001E2B85" w:rsidP="001E2B85">
      <w:pPr>
        <w:pStyle w:val="paragraph"/>
      </w:pPr>
      <w:r w:rsidRPr="00357287">
        <w:tab/>
        <w:t>(e)</w:t>
      </w:r>
      <w:r w:rsidRPr="00357287">
        <w:tab/>
        <w:t>claims in respect of his or her medical expenses incurred at any time during that year are to be dealt with under sections</w:t>
      </w:r>
      <w:r w:rsidR="005F0F63" w:rsidRPr="00357287">
        <w:t> </w:t>
      </w:r>
      <w:r w:rsidRPr="00357287">
        <w:t>10AC and 10ACA, as if he or she had remained a family member throughout the year; and</w:t>
      </w:r>
    </w:p>
    <w:p w:rsidR="001E2B85" w:rsidRPr="00357287" w:rsidRDefault="001E2B85" w:rsidP="001E2B85">
      <w:pPr>
        <w:pStyle w:val="paragraph"/>
      </w:pPr>
      <w:r w:rsidRPr="00357287">
        <w:tab/>
        <w:t>(f)</w:t>
      </w:r>
      <w:r w:rsidRPr="00357287">
        <w:tab/>
        <w:t>despite any other provision of this Act and despite the variation, the person is not entitled to be treated as a member of another registered family during the year.</w:t>
      </w:r>
    </w:p>
    <w:p w:rsidR="001E2B85" w:rsidRPr="00357287" w:rsidRDefault="001E2B85" w:rsidP="001E2B85">
      <w:pPr>
        <w:pStyle w:val="ActHead5"/>
      </w:pPr>
      <w:bookmarkStart w:id="40" w:name="_Toc74829578"/>
      <w:r w:rsidRPr="00AA0EB2">
        <w:rPr>
          <w:rStyle w:val="CharSectno"/>
        </w:rPr>
        <w:t>10AC</w:t>
      </w:r>
      <w:r w:rsidRPr="00357287">
        <w:t xml:space="preserve">  Safety</w:t>
      </w:r>
      <w:r w:rsidR="00AA0EB2">
        <w:noBreakHyphen/>
      </w:r>
      <w:r w:rsidRPr="00357287">
        <w:t>net—families</w:t>
      </w:r>
      <w:bookmarkEnd w:id="40"/>
    </w:p>
    <w:p w:rsidR="001E2B85" w:rsidRPr="00357287" w:rsidRDefault="001E2B85" w:rsidP="001E2B85">
      <w:pPr>
        <w:pStyle w:val="subsection"/>
      </w:pPr>
      <w:r w:rsidRPr="00357287">
        <w:tab/>
        <w:t>(1)</w:t>
      </w:r>
      <w:r w:rsidRPr="00357287">
        <w:tab/>
        <w:t>In this section:</w:t>
      </w:r>
    </w:p>
    <w:p w:rsidR="001E2B85" w:rsidRPr="00357287" w:rsidRDefault="001E2B85" w:rsidP="001E2B85">
      <w:pPr>
        <w:pStyle w:val="Definition"/>
      </w:pPr>
      <w:r w:rsidRPr="00357287">
        <w:rPr>
          <w:b/>
          <w:i/>
        </w:rPr>
        <w:t>relevant service</w:t>
      </w:r>
      <w:r w:rsidRPr="00357287">
        <w:t xml:space="preserve"> means a service:</w:t>
      </w:r>
    </w:p>
    <w:p w:rsidR="001E2B85" w:rsidRPr="00357287" w:rsidRDefault="001E2B85" w:rsidP="001E2B85">
      <w:pPr>
        <w:pStyle w:val="paragraph"/>
      </w:pPr>
      <w:r w:rsidRPr="00357287">
        <w:lastRenderedPageBreak/>
        <w:tab/>
        <w:t>(a)</w:t>
      </w:r>
      <w:r w:rsidRPr="00357287">
        <w:tab/>
        <w:t>in respect of which benefit is payable; and</w:t>
      </w:r>
    </w:p>
    <w:p w:rsidR="001E2B85" w:rsidRPr="00357287" w:rsidRDefault="001E2B85" w:rsidP="00806977">
      <w:pPr>
        <w:pStyle w:val="paragraph"/>
      </w:pPr>
      <w:r w:rsidRPr="00357287">
        <w:tab/>
        <w:t>(b)</w:t>
      </w:r>
      <w:r w:rsidRPr="00357287">
        <w:tab/>
        <w:t>the medical expenses in respect of which exceed the amount of benefit that, apart from this section, would be payable in respect of the service;</w:t>
      </w:r>
    </w:p>
    <w:p w:rsidR="001E2B85" w:rsidRPr="00357287" w:rsidRDefault="001E2B85" w:rsidP="001E2B85">
      <w:pPr>
        <w:pStyle w:val="subsection2"/>
      </w:pPr>
      <w:r w:rsidRPr="00357287">
        <w:t xml:space="preserve">but does not include </w:t>
      </w:r>
      <w:r w:rsidR="005149BA" w:rsidRPr="00357287">
        <w:t>a service rendered to a person while hospital treatment, or hospital</w:t>
      </w:r>
      <w:r w:rsidR="00AA0EB2">
        <w:noBreakHyphen/>
      </w:r>
      <w:r w:rsidR="005149BA" w:rsidRPr="00357287">
        <w:t>substitute treatment in respect of which the person chooses to receive a benefit from a private health insurer, is provided to the person</w:t>
      </w:r>
      <w:r w:rsidRPr="00357287">
        <w:t>, being a service of that kind provided on or after 1</w:t>
      </w:r>
      <w:r w:rsidR="005F0F63" w:rsidRPr="00357287">
        <w:t> </w:t>
      </w:r>
      <w:r w:rsidRPr="00357287">
        <w:t>September 1985.</w:t>
      </w:r>
    </w:p>
    <w:p w:rsidR="001E2B85" w:rsidRPr="00357287" w:rsidRDefault="001E2B85" w:rsidP="001E2B85">
      <w:pPr>
        <w:pStyle w:val="Definition"/>
      </w:pPr>
      <w:r w:rsidRPr="00357287">
        <w:rPr>
          <w:b/>
          <w:i/>
        </w:rPr>
        <w:t>year</w:t>
      </w:r>
      <w:r w:rsidRPr="00357287">
        <w:t xml:space="preserve"> means the year beginning on 1</w:t>
      </w:r>
      <w:r w:rsidR="005F0F63" w:rsidRPr="00357287">
        <w:t> </w:t>
      </w:r>
      <w:r w:rsidRPr="00357287">
        <w:t>January 1992 or a later year beginning on 1</w:t>
      </w:r>
      <w:r w:rsidR="005F0F63" w:rsidRPr="00357287">
        <w:t> </w:t>
      </w:r>
      <w:r w:rsidRPr="00357287">
        <w:t>January.</w:t>
      </w:r>
    </w:p>
    <w:p w:rsidR="001E2B85" w:rsidRPr="00357287" w:rsidRDefault="001E2B85" w:rsidP="001E2B85">
      <w:pPr>
        <w:pStyle w:val="subsection"/>
      </w:pPr>
      <w:r w:rsidRPr="00357287">
        <w:tab/>
        <w:t>(2)</w:t>
      </w:r>
      <w:r w:rsidRPr="00357287">
        <w:tab/>
        <w:t>Subject to this Act, if:</w:t>
      </w:r>
    </w:p>
    <w:p w:rsidR="001E2B85" w:rsidRPr="00357287" w:rsidRDefault="001E2B85" w:rsidP="001E2B85">
      <w:pPr>
        <w:pStyle w:val="paragraph"/>
      </w:pPr>
      <w:r w:rsidRPr="00357287">
        <w:tab/>
        <w:t>(a)</w:t>
      </w:r>
      <w:r w:rsidRPr="00357287">
        <w:tab/>
        <w:t>a claim (in this subsection called the</w:t>
      </w:r>
      <w:r w:rsidRPr="00357287">
        <w:rPr>
          <w:b/>
          <w:i/>
        </w:rPr>
        <w:t xml:space="preserve"> threshold claim</w:t>
      </w:r>
      <w:r w:rsidRPr="00357287">
        <w:t>) for benefit is made by a claimant in respect of a relevant service:</w:t>
      </w:r>
    </w:p>
    <w:p w:rsidR="001E2B85" w:rsidRPr="00357287" w:rsidRDefault="001E2B85" w:rsidP="001E2B85">
      <w:pPr>
        <w:pStyle w:val="paragraphsub"/>
      </w:pPr>
      <w:r w:rsidRPr="00357287">
        <w:tab/>
        <w:t>(i)</w:t>
      </w:r>
      <w:r w:rsidRPr="00357287">
        <w:tab/>
        <w:t>which was rendered to the claimant or to a member of the claimant’s registered family; and</w:t>
      </w:r>
    </w:p>
    <w:p w:rsidR="001E2B85" w:rsidRPr="00357287" w:rsidRDefault="001E2B85" w:rsidP="00806977">
      <w:pPr>
        <w:pStyle w:val="paragraphsub"/>
      </w:pPr>
      <w:r w:rsidRPr="00357287">
        <w:tab/>
        <w:t>(ii)</w:t>
      </w:r>
      <w:r w:rsidRPr="00357287">
        <w:tab/>
        <w:t>in respect of which the medical expenses are incurred in a year;</w:t>
      </w:r>
    </w:p>
    <w:p w:rsidR="001E2B85" w:rsidRPr="00357287" w:rsidRDefault="001E2B85" w:rsidP="001E2B85">
      <w:pPr>
        <w:pStyle w:val="paragraph"/>
      </w:pPr>
      <w:r w:rsidRPr="00357287">
        <w:tab/>
      </w:r>
      <w:r w:rsidRPr="00357287">
        <w:tab/>
        <w:t xml:space="preserve">and the claim is accepted by the </w:t>
      </w:r>
      <w:r w:rsidR="00FD4D8F" w:rsidRPr="00357287">
        <w:t>Chief Executive Medicare</w:t>
      </w:r>
      <w:r w:rsidRPr="00357287">
        <w:t>; and</w:t>
      </w:r>
    </w:p>
    <w:p w:rsidR="001E2B85" w:rsidRPr="00357287" w:rsidRDefault="001E2B85" w:rsidP="001E2B85">
      <w:pPr>
        <w:pStyle w:val="paragraph"/>
      </w:pPr>
      <w:r w:rsidRPr="00357287">
        <w:tab/>
        <w:t>(b)</w:t>
      </w:r>
      <w:r w:rsidRPr="00357287">
        <w:tab/>
        <w:t>other claims (in this subsection called</w:t>
      </w:r>
      <w:r w:rsidRPr="00357287">
        <w:rPr>
          <w:b/>
          <w:i/>
        </w:rPr>
        <w:t xml:space="preserve"> prior claims</w:t>
      </w:r>
      <w:r w:rsidRPr="00357287">
        <w:t>) have been made for benefit in respect of relevant services:</w:t>
      </w:r>
    </w:p>
    <w:p w:rsidR="001E2B85" w:rsidRPr="00357287" w:rsidRDefault="001E2B85" w:rsidP="001E2B85">
      <w:pPr>
        <w:pStyle w:val="paragraphsub"/>
      </w:pPr>
      <w:r w:rsidRPr="00357287">
        <w:tab/>
        <w:t>(i)</w:t>
      </w:r>
      <w:r w:rsidRPr="00357287">
        <w:tab/>
        <w:t>which were rendered to any member of the family; and</w:t>
      </w:r>
    </w:p>
    <w:p w:rsidR="001E2B85" w:rsidRPr="00357287" w:rsidRDefault="001E2B85" w:rsidP="00806977">
      <w:pPr>
        <w:pStyle w:val="paragraphsub"/>
      </w:pPr>
      <w:r w:rsidRPr="00357287">
        <w:tab/>
        <w:t>(ii)</w:t>
      </w:r>
      <w:r w:rsidRPr="00357287">
        <w:tab/>
        <w:t>in respect of which the medical expenses were incurred during the year;</w:t>
      </w:r>
    </w:p>
    <w:p w:rsidR="001E2B85" w:rsidRPr="00357287" w:rsidRDefault="001E2B85" w:rsidP="001E2B85">
      <w:pPr>
        <w:pStyle w:val="paragraph"/>
      </w:pPr>
      <w:r w:rsidRPr="00357287">
        <w:tab/>
      </w:r>
      <w:r w:rsidRPr="00357287">
        <w:tab/>
        <w:t xml:space="preserve">and the prior claims were accepted for payment by the </w:t>
      </w:r>
      <w:r w:rsidR="00FD4D8F" w:rsidRPr="00357287">
        <w:t>Chief Executive Medicare</w:t>
      </w:r>
      <w:r w:rsidRPr="00357287">
        <w:t xml:space="preserve"> before the time when the threshold claim was accepted for payment (in this subsection called the </w:t>
      </w:r>
      <w:r w:rsidRPr="00357287">
        <w:rPr>
          <w:b/>
          <w:i/>
        </w:rPr>
        <w:t>relevant time</w:t>
      </w:r>
      <w:r w:rsidRPr="00357287">
        <w:t>); and</w:t>
      </w:r>
    </w:p>
    <w:p w:rsidR="001E2B85" w:rsidRPr="00357287" w:rsidRDefault="001E2B85" w:rsidP="001E2B85">
      <w:pPr>
        <w:pStyle w:val="paragraph"/>
      </w:pPr>
      <w:r w:rsidRPr="00357287">
        <w:tab/>
        <w:t>(c)</w:t>
      </w:r>
      <w:r w:rsidRPr="00357287">
        <w:tab/>
        <w:t xml:space="preserve">the </w:t>
      </w:r>
      <w:r w:rsidR="00FD4D8F" w:rsidRPr="00357287">
        <w:t>Chief Executive Medicare</w:t>
      </w:r>
      <w:r w:rsidRPr="00357287">
        <w:t xml:space="preserve"> is satisfied at the relevant time that:</w:t>
      </w:r>
    </w:p>
    <w:p w:rsidR="001E2B85" w:rsidRPr="00357287" w:rsidRDefault="001E2B85" w:rsidP="001E2B85">
      <w:pPr>
        <w:pStyle w:val="paragraphsub"/>
      </w:pPr>
      <w:r w:rsidRPr="00357287">
        <w:tab/>
        <w:t>(i)</w:t>
      </w:r>
      <w:r w:rsidRPr="00357287">
        <w:tab/>
        <w:t>the medical expenses of the services relating to the threshold claim and to some or all of the prior claims have been paid; and</w:t>
      </w:r>
    </w:p>
    <w:p w:rsidR="001E2B85" w:rsidRPr="00357287" w:rsidRDefault="001E2B85" w:rsidP="00806977">
      <w:pPr>
        <w:pStyle w:val="paragraphsub"/>
      </w:pPr>
      <w:r w:rsidRPr="00357287">
        <w:lastRenderedPageBreak/>
        <w:tab/>
        <w:t>(ii)</w:t>
      </w:r>
      <w:r w:rsidRPr="00357287">
        <w:tab/>
        <w:t>the sum of the patient contributions that have been paid in respect of those prior claims is less than the safety</w:t>
      </w:r>
      <w:r w:rsidR="00AA0EB2">
        <w:noBreakHyphen/>
      </w:r>
      <w:r w:rsidRPr="00357287">
        <w:t>net amount for that year; and</w:t>
      </w:r>
    </w:p>
    <w:p w:rsidR="001E2B85" w:rsidRPr="00357287" w:rsidRDefault="001E2B85" w:rsidP="00806977">
      <w:pPr>
        <w:pStyle w:val="paragraphsub"/>
      </w:pPr>
      <w:r w:rsidRPr="00357287">
        <w:tab/>
        <w:t>(iii)</w:t>
      </w:r>
      <w:r w:rsidRPr="00357287">
        <w:tab/>
        <w:t xml:space="preserve">the sum of the patient contribution in respect of the threshold claim and the patient contributions referred to in </w:t>
      </w:r>
      <w:r w:rsidR="005F0F63" w:rsidRPr="00357287">
        <w:t>subparagraph (</w:t>
      </w:r>
      <w:r w:rsidRPr="00357287">
        <w:t>ii) is equal to or exceeds the safety</w:t>
      </w:r>
      <w:r w:rsidR="00AA0EB2">
        <w:noBreakHyphen/>
      </w:r>
      <w:r w:rsidRPr="00357287">
        <w:t>net amount;</w:t>
      </w:r>
    </w:p>
    <w:p w:rsidR="001E2B85" w:rsidRPr="00357287" w:rsidRDefault="001E2B85" w:rsidP="00806977">
      <w:pPr>
        <w:pStyle w:val="subsection2"/>
      </w:pPr>
      <w:r w:rsidRPr="00357287">
        <w:t xml:space="preserve">the benefit payable in respect of a relevant service rendered to any of the family and in respect of which medical expenses were incurred in respect of that year (being the service to which the threshold claim relates or any service that is not the subject of a prior claim referred to in </w:t>
      </w:r>
      <w:r w:rsidR="005F0F63" w:rsidRPr="00357287">
        <w:t>paragraph (</w:t>
      </w:r>
      <w:r w:rsidRPr="00357287">
        <w:t>b)) is increased by the amount of the patient contribution in respect of that relevant service.</w:t>
      </w:r>
    </w:p>
    <w:p w:rsidR="001E2B85" w:rsidRPr="00357287" w:rsidRDefault="001E2B85" w:rsidP="00806977">
      <w:pPr>
        <w:pStyle w:val="subsection"/>
      </w:pPr>
      <w:r w:rsidRPr="00357287">
        <w:tab/>
        <w:t>(2A)</w:t>
      </w:r>
      <w:r w:rsidRPr="00357287">
        <w:tab/>
        <w:t xml:space="preserve">The patient contributions under </w:t>
      </w:r>
      <w:r w:rsidR="005F0F63" w:rsidRPr="00357287">
        <w:t>subparagraph (</w:t>
      </w:r>
      <w:r w:rsidRPr="00357287">
        <w:t>2)(c)(ii</w:t>
      </w:r>
      <w:r w:rsidR="00C57224" w:rsidRPr="00357287">
        <w:t>)</w:t>
      </w:r>
      <w:r w:rsidR="00632B7C" w:rsidRPr="00357287">
        <w:t xml:space="preserve"> </w:t>
      </w:r>
      <w:r w:rsidR="00C57224" w:rsidRPr="00357287">
        <w:t>(</w:t>
      </w:r>
      <w:r w:rsidRPr="00357287">
        <w:t xml:space="preserve">including for the purpose of </w:t>
      </w:r>
      <w:r w:rsidR="005F0F63" w:rsidRPr="00357287">
        <w:t>subparagraph (</w:t>
      </w:r>
      <w:r w:rsidRPr="00357287">
        <w:t>2)(c)(iii)) are to be reduced by so much of those patient contributions as have been paid as increased benefits under section</w:t>
      </w:r>
      <w:r w:rsidR="005F0F63" w:rsidRPr="00357287">
        <w:t> </w:t>
      </w:r>
      <w:r w:rsidRPr="00357287">
        <w:t>10ACA. For this purpose, an amount of a patient contribution is taken to have been paid as an increased benefit under section</w:t>
      </w:r>
      <w:r w:rsidR="005F0F63" w:rsidRPr="00357287">
        <w:t> </w:t>
      </w:r>
      <w:r w:rsidRPr="00357287">
        <w:t xml:space="preserve">10ACA to the extent that the amount of the increase in the benefit payable for the relevant service exceeds the difference between the total medical expenses incurred in respect of the relevant service and the </w:t>
      </w:r>
      <w:r w:rsidR="00C57224" w:rsidRPr="00357287">
        <w:t>Schedule</w:t>
      </w:r>
      <w:r w:rsidR="00197A70" w:rsidRPr="00357287">
        <w:t xml:space="preserve"> </w:t>
      </w:r>
      <w:r w:rsidRPr="00357287">
        <w:t>fee for the relevant service.</w:t>
      </w:r>
    </w:p>
    <w:p w:rsidR="001E2B85" w:rsidRPr="00357287" w:rsidRDefault="001E2B85" w:rsidP="00806977">
      <w:pPr>
        <w:pStyle w:val="subsection"/>
      </w:pPr>
      <w:r w:rsidRPr="00357287">
        <w:tab/>
        <w:t>(3)</w:t>
      </w:r>
      <w:r w:rsidRPr="00357287">
        <w:tab/>
        <w:t>Where at any time a child is simultaneously a member of 2 families registered in respect of a year:</w:t>
      </w:r>
    </w:p>
    <w:p w:rsidR="001E2B85" w:rsidRPr="00357287" w:rsidRDefault="001E2B85" w:rsidP="00806977">
      <w:pPr>
        <w:pStyle w:val="paragraph"/>
      </w:pPr>
      <w:r w:rsidRPr="00357287">
        <w:tab/>
        <w:t>(a)</w:t>
      </w:r>
      <w:r w:rsidRPr="00357287">
        <w:tab/>
        <w:t xml:space="preserve">if the </w:t>
      </w:r>
      <w:r w:rsidR="00FD4D8F" w:rsidRPr="00357287">
        <w:t>Chief Executive Medicare</w:t>
      </w:r>
      <w:r w:rsidRPr="00357287">
        <w:t xml:space="preserve"> is satisfied that a medical expense incurred at that time in respect of the child has been incurred by an adult belonging to one or other of the families—that expense is to be treated, for the purposes of this Act, as an expense incurred in respect of the child as a member of that family; and</w:t>
      </w:r>
    </w:p>
    <w:p w:rsidR="001E2B85" w:rsidRPr="00357287" w:rsidRDefault="001E2B85" w:rsidP="00806977">
      <w:pPr>
        <w:pStyle w:val="paragraph"/>
      </w:pPr>
      <w:r w:rsidRPr="00357287">
        <w:tab/>
        <w:t>(b)</w:t>
      </w:r>
      <w:r w:rsidRPr="00357287">
        <w:tab/>
        <w:t xml:space="preserve">if the </w:t>
      </w:r>
      <w:r w:rsidR="00FD4D8F" w:rsidRPr="00357287">
        <w:t>Chief Executive Medicare</w:t>
      </w:r>
      <w:r w:rsidRPr="00357287">
        <w:t xml:space="preserve"> is not so satisfied—the expense is to be treated as an expense of which half was incurred in respect of the child as a member of one family and half in respect of the child as a member of the other family.</w:t>
      </w:r>
    </w:p>
    <w:p w:rsidR="001E2B85" w:rsidRPr="00357287" w:rsidRDefault="001E2B85" w:rsidP="00806977">
      <w:pPr>
        <w:pStyle w:val="subsection"/>
      </w:pPr>
      <w:r w:rsidRPr="00357287">
        <w:lastRenderedPageBreak/>
        <w:tab/>
        <w:t>(4)</w:t>
      </w:r>
      <w:r w:rsidRPr="00357287">
        <w:tab/>
        <w:t>If a family becomes registered before 1</w:t>
      </w:r>
      <w:r w:rsidR="005F0F63" w:rsidRPr="00357287">
        <w:t> </w:t>
      </w:r>
      <w:r w:rsidRPr="00357287">
        <w:t>April 1992, this section extends to a benefit that was paid or payable before the registration in respect of a service for which medical expenses were incurred before that date.</w:t>
      </w:r>
    </w:p>
    <w:p w:rsidR="001E2B85" w:rsidRPr="00357287" w:rsidRDefault="001E2B85" w:rsidP="001E2B85">
      <w:pPr>
        <w:pStyle w:val="subsection"/>
      </w:pPr>
      <w:r w:rsidRPr="00357287">
        <w:tab/>
        <w:t>(5)</w:t>
      </w:r>
      <w:r w:rsidRPr="00357287">
        <w:tab/>
        <w:t>If a family becomes registered after 31</w:t>
      </w:r>
      <w:r w:rsidR="005F0F63" w:rsidRPr="00357287">
        <w:t> </w:t>
      </w:r>
      <w:r w:rsidRPr="00357287">
        <w:t xml:space="preserve">March 1992, this section applies only to a benefit that becomes payable after the registration, even though expenses incurred before the registration in the year the family becomes registered may be taken into account for the purposes of </w:t>
      </w:r>
      <w:r w:rsidR="005F0F63" w:rsidRPr="00357287">
        <w:t>paragraph (</w:t>
      </w:r>
      <w:r w:rsidRPr="00357287">
        <w:t>2)(c).</w:t>
      </w:r>
    </w:p>
    <w:p w:rsidR="001E2B85" w:rsidRPr="00357287" w:rsidRDefault="001E2B85" w:rsidP="001E2B85">
      <w:pPr>
        <w:pStyle w:val="subsection"/>
      </w:pPr>
      <w:r w:rsidRPr="00357287">
        <w:tab/>
        <w:t>(6)</w:t>
      </w:r>
      <w:r w:rsidRPr="00357287">
        <w:tab/>
        <w:t>For the purposes of this section, without affecting the meaning of an expression in any other provision of this Act:</w:t>
      </w:r>
    </w:p>
    <w:p w:rsidR="001E2B85" w:rsidRPr="00357287" w:rsidRDefault="001E2B85" w:rsidP="001E2B85">
      <w:pPr>
        <w:pStyle w:val="paragraph"/>
      </w:pPr>
      <w:r w:rsidRPr="00357287">
        <w:tab/>
        <w:t>(a)</w:t>
      </w:r>
      <w:r w:rsidRPr="00357287">
        <w:tab/>
        <w:t>if a person to whom benefit is payable in respect of a relevant service is given or sent a cheque under subsection</w:t>
      </w:r>
      <w:r w:rsidR="005F0F63" w:rsidRPr="00357287">
        <w:t> </w:t>
      </w:r>
      <w:r w:rsidRPr="00357287">
        <w:t>20(2) or (2A) for the amount of the benefit, the person is taken to have paid so much of the medical expenses in respect of that service as is represented by the amount of the benefit; and</w:t>
      </w:r>
    </w:p>
    <w:p w:rsidR="001E2B85" w:rsidRPr="00357287" w:rsidRDefault="001E2B85" w:rsidP="001E2B85">
      <w:pPr>
        <w:pStyle w:val="paragraph"/>
      </w:pPr>
      <w:r w:rsidRPr="00357287">
        <w:tab/>
        <w:t>(b)</w:t>
      </w:r>
      <w:r w:rsidRPr="00357287">
        <w:tab/>
        <w:t>despite anything else in this Act, the question when medical expenses are incurred in respect of services relating to prescribed items is to be determined under the regulations.</w:t>
      </w:r>
    </w:p>
    <w:p w:rsidR="001E2B85" w:rsidRPr="00357287" w:rsidRDefault="001E2B85" w:rsidP="001E2B85">
      <w:pPr>
        <w:pStyle w:val="ActHead5"/>
      </w:pPr>
      <w:bookmarkStart w:id="41" w:name="_Toc74829579"/>
      <w:r w:rsidRPr="00AA0EB2">
        <w:rPr>
          <w:rStyle w:val="CharSectno"/>
        </w:rPr>
        <w:t>10ACA</w:t>
      </w:r>
      <w:r w:rsidRPr="00357287">
        <w:t xml:space="preserve">  Extended safety</w:t>
      </w:r>
      <w:r w:rsidR="00AA0EB2">
        <w:noBreakHyphen/>
      </w:r>
      <w:r w:rsidRPr="00357287">
        <w:t>net—families</w:t>
      </w:r>
      <w:bookmarkEnd w:id="41"/>
    </w:p>
    <w:p w:rsidR="001E2B85" w:rsidRPr="00357287" w:rsidRDefault="001E2B85" w:rsidP="001E2B85">
      <w:pPr>
        <w:pStyle w:val="subsection"/>
      </w:pPr>
      <w:r w:rsidRPr="00357287">
        <w:tab/>
        <w:t>(1)</w:t>
      </w:r>
      <w:r w:rsidRPr="00357287">
        <w:tab/>
        <w:t>In this section:</w:t>
      </w:r>
    </w:p>
    <w:p w:rsidR="001E2B85" w:rsidRPr="00357287" w:rsidRDefault="001E2B85" w:rsidP="001E2B85">
      <w:pPr>
        <w:pStyle w:val="Definition"/>
      </w:pPr>
      <w:r w:rsidRPr="00357287">
        <w:rPr>
          <w:b/>
          <w:i/>
        </w:rPr>
        <w:t>relevant service</w:t>
      </w:r>
      <w:r w:rsidRPr="00357287">
        <w:t xml:space="preserve"> means a service:</w:t>
      </w:r>
    </w:p>
    <w:p w:rsidR="001E2B85" w:rsidRPr="00357287" w:rsidRDefault="001E2B85" w:rsidP="001E2B85">
      <w:pPr>
        <w:pStyle w:val="paragraph"/>
      </w:pPr>
      <w:r w:rsidRPr="00357287">
        <w:tab/>
        <w:t>(a)</w:t>
      </w:r>
      <w:r w:rsidRPr="00357287">
        <w:tab/>
        <w:t>in respect of which benefit is payable; and</w:t>
      </w:r>
    </w:p>
    <w:p w:rsidR="001E2B85" w:rsidRPr="00357287" w:rsidRDefault="001E2B85" w:rsidP="00806977">
      <w:pPr>
        <w:pStyle w:val="paragraph"/>
      </w:pPr>
      <w:r w:rsidRPr="00357287">
        <w:tab/>
        <w:t>(b)</w:t>
      </w:r>
      <w:r w:rsidRPr="00357287">
        <w:tab/>
        <w:t>the medical expenses in respect of which exceed the amount of benefit that, apart from this section, would be payable in respect of the service;</w:t>
      </w:r>
    </w:p>
    <w:p w:rsidR="001E2B85" w:rsidRPr="00357287" w:rsidRDefault="001E2B85" w:rsidP="001E2B85">
      <w:pPr>
        <w:pStyle w:val="subsection2"/>
      </w:pPr>
      <w:r w:rsidRPr="00357287">
        <w:t xml:space="preserve">but does not include </w:t>
      </w:r>
      <w:r w:rsidR="005149BA" w:rsidRPr="00357287">
        <w:t>a service rendered to a person while hospital treatment, or hospital</w:t>
      </w:r>
      <w:r w:rsidR="00AA0EB2">
        <w:noBreakHyphen/>
      </w:r>
      <w:r w:rsidR="005149BA" w:rsidRPr="00357287">
        <w:t>substitute treatment in respect of which the person chooses to receive a benefit from a private health insurer, is provided to the person</w:t>
      </w:r>
      <w:r w:rsidRPr="00357287">
        <w:t>.</w:t>
      </w:r>
    </w:p>
    <w:p w:rsidR="001E2B85" w:rsidRPr="00357287" w:rsidRDefault="001E2B85" w:rsidP="001E2B85">
      <w:pPr>
        <w:pStyle w:val="Definition"/>
      </w:pPr>
      <w:r w:rsidRPr="00357287">
        <w:rPr>
          <w:b/>
          <w:i/>
        </w:rPr>
        <w:t>year</w:t>
      </w:r>
      <w:r w:rsidRPr="00357287">
        <w:t xml:space="preserve"> means a calendar year.</w:t>
      </w:r>
    </w:p>
    <w:p w:rsidR="001E2B85" w:rsidRPr="00357287" w:rsidRDefault="001E2B85" w:rsidP="001E2B85">
      <w:pPr>
        <w:pStyle w:val="subsection"/>
      </w:pPr>
      <w:r w:rsidRPr="00357287">
        <w:lastRenderedPageBreak/>
        <w:tab/>
        <w:t>(2)</w:t>
      </w:r>
      <w:r w:rsidRPr="00357287">
        <w:tab/>
        <w:t>Subject to this Act, if this section applies to a claim (the</w:t>
      </w:r>
      <w:r w:rsidRPr="00357287">
        <w:rPr>
          <w:b/>
          <w:i/>
        </w:rPr>
        <w:t xml:space="preserve"> current claim</w:t>
      </w:r>
      <w:r w:rsidRPr="00357287">
        <w:t>), the benefit payable in respect of the claim is increased by 80% of the out</w:t>
      </w:r>
      <w:r w:rsidR="00AA0EB2">
        <w:noBreakHyphen/>
      </w:r>
      <w:r w:rsidRPr="00357287">
        <w:t>of</w:t>
      </w:r>
      <w:r w:rsidR="00AA0EB2">
        <w:noBreakHyphen/>
      </w:r>
      <w:r w:rsidRPr="00357287">
        <w:t>pocket expenses for the current claim.</w:t>
      </w:r>
    </w:p>
    <w:p w:rsidR="001E2B85" w:rsidRPr="00357287" w:rsidRDefault="001E2B85" w:rsidP="001E2B85">
      <w:pPr>
        <w:pStyle w:val="subsection"/>
      </w:pPr>
      <w:r w:rsidRPr="00357287">
        <w:tab/>
        <w:t>(3)</w:t>
      </w:r>
      <w:r w:rsidRPr="00357287">
        <w:tab/>
        <w:t xml:space="preserve">The </w:t>
      </w:r>
      <w:r w:rsidRPr="00357287">
        <w:rPr>
          <w:b/>
          <w:i/>
        </w:rPr>
        <w:t>out</w:t>
      </w:r>
      <w:r w:rsidR="00AA0EB2">
        <w:rPr>
          <w:b/>
          <w:i/>
        </w:rPr>
        <w:noBreakHyphen/>
      </w:r>
      <w:r w:rsidRPr="00357287">
        <w:rPr>
          <w:b/>
          <w:i/>
        </w:rPr>
        <w:t>of</w:t>
      </w:r>
      <w:r w:rsidR="00AA0EB2">
        <w:rPr>
          <w:b/>
          <w:i/>
        </w:rPr>
        <w:noBreakHyphen/>
      </w:r>
      <w:r w:rsidRPr="00357287">
        <w:rPr>
          <w:b/>
          <w:i/>
        </w:rPr>
        <w:t>pocket expenses</w:t>
      </w:r>
      <w:r w:rsidRPr="00357287">
        <w:t xml:space="preserve"> for a claim are:</w:t>
      </w:r>
    </w:p>
    <w:p w:rsidR="001E2B85" w:rsidRPr="00357287" w:rsidRDefault="001E2B85" w:rsidP="001E2B85">
      <w:pPr>
        <w:pStyle w:val="paragraph"/>
      </w:pPr>
      <w:r w:rsidRPr="00357287">
        <w:tab/>
        <w:t>(a)</w:t>
      </w:r>
      <w:r w:rsidRPr="00357287">
        <w:tab/>
        <w:t>the medical expenses incurred in respect of a relevant service for which the claim is made;</w:t>
      </w:r>
    </w:p>
    <w:p w:rsidR="001E2B85" w:rsidRPr="00357287" w:rsidRDefault="001E2B85" w:rsidP="001E2B85">
      <w:pPr>
        <w:pStyle w:val="subsection2"/>
      </w:pPr>
      <w:r w:rsidRPr="00357287">
        <w:t>reduced by:</w:t>
      </w:r>
    </w:p>
    <w:p w:rsidR="001E2B85" w:rsidRPr="00357287" w:rsidRDefault="001E2B85" w:rsidP="001E2B85">
      <w:pPr>
        <w:pStyle w:val="paragraph"/>
      </w:pPr>
      <w:r w:rsidRPr="00357287">
        <w:tab/>
        <w:t>(b)</w:t>
      </w:r>
      <w:r w:rsidRPr="00357287">
        <w:tab/>
        <w:t>any amounts payable under any other section of this Act in respect of those expenses.</w:t>
      </w:r>
    </w:p>
    <w:p w:rsidR="001E2B85" w:rsidRPr="00357287" w:rsidRDefault="001E2B85" w:rsidP="001E2B85">
      <w:pPr>
        <w:pStyle w:val="subsection"/>
      </w:pPr>
      <w:r w:rsidRPr="00357287">
        <w:tab/>
        <w:t>(4)</w:t>
      </w:r>
      <w:r w:rsidRPr="00357287">
        <w:tab/>
        <w:t>This section applies to the current claim if:</w:t>
      </w:r>
    </w:p>
    <w:p w:rsidR="001E2B85" w:rsidRPr="00357287" w:rsidRDefault="001E2B85" w:rsidP="001E2B85">
      <w:pPr>
        <w:pStyle w:val="paragraph"/>
      </w:pPr>
      <w:r w:rsidRPr="00357287">
        <w:tab/>
        <w:t>(a)</w:t>
      </w:r>
      <w:r w:rsidRPr="00357287">
        <w:tab/>
        <w:t>the current claim is a claim that is made by a claimant for a benefit in respect of a relevant service which was rendered to the claimant or to a member of the claimant’s registered family; and</w:t>
      </w:r>
    </w:p>
    <w:p w:rsidR="001E2B85" w:rsidRPr="00357287" w:rsidRDefault="001E2B85" w:rsidP="001E2B85">
      <w:pPr>
        <w:pStyle w:val="paragraph"/>
      </w:pPr>
      <w:r w:rsidRPr="00357287">
        <w:tab/>
        <w:t>(b)</w:t>
      </w:r>
      <w:r w:rsidRPr="00357287">
        <w:tab/>
        <w:t xml:space="preserve">the medical expenses incurred in respect of the relevant service are incurred in a year (the </w:t>
      </w:r>
      <w:r w:rsidRPr="00357287">
        <w:rPr>
          <w:b/>
          <w:i/>
        </w:rPr>
        <w:t>expense year</w:t>
      </w:r>
      <w:r w:rsidRPr="00357287">
        <w:t>); and</w:t>
      </w:r>
    </w:p>
    <w:p w:rsidR="001E2B85" w:rsidRPr="00357287" w:rsidRDefault="001E2B85" w:rsidP="001E2B85">
      <w:pPr>
        <w:pStyle w:val="paragraph"/>
      </w:pPr>
      <w:r w:rsidRPr="00357287">
        <w:tab/>
        <w:t>(c)</w:t>
      </w:r>
      <w:r w:rsidRPr="00357287">
        <w:tab/>
        <w:t>the claimant has paid at least 20% of the out</w:t>
      </w:r>
      <w:r w:rsidR="00AA0EB2">
        <w:noBreakHyphen/>
      </w:r>
      <w:r w:rsidRPr="00357287">
        <w:t>of</w:t>
      </w:r>
      <w:r w:rsidR="00AA0EB2">
        <w:noBreakHyphen/>
      </w:r>
      <w:r w:rsidRPr="00357287">
        <w:t>pocket expenses for the service directly to the person by whom, or on whose behalf, the service was rendered; and</w:t>
      </w:r>
    </w:p>
    <w:p w:rsidR="001E2B85" w:rsidRPr="00357287" w:rsidRDefault="001E2B85" w:rsidP="001E2B85">
      <w:pPr>
        <w:pStyle w:val="paragraph"/>
      </w:pPr>
      <w:r w:rsidRPr="00357287">
        <w:tab/>
        <w:t>(d)</w:t>
      </w:r>
      <w:r w:rsidRPr="00357287">
        <w:tab/>
        <w:t xml:space="preserve">the current claim is accepted by the </w:t>
      </w:r>
      <w:r w:rsidR="00FD4D8F" w:rsidRPr="00357287">
        <w:t>Chief Executive Medicare</w:t>
      </w:r>
      <w:r w:rsidRPr="00357287">
        <w:t>; and</w:t>
      </w:r>
    </w:p>
    <w:p w:rsidR="001E2B85" w:rsidRPr="00357287" w:rsidRDefault="001E2B85" w:rsidP="001E2B85">
      <w:pPr>
        <w:pStyle w:val="paragraph"/>
        <w:rPr>
          <w:szCs w:val="22"/>
        </w:rPr>
      </w:pPr>
      <w:r w:rsidRPr="00357287">
        <w:rPr>
          <w:szCs w:val="22"/>
        </w:rPr>
        <w:tab/>
        <w:t>(e)</w:t>
      </w:r>
      <w:r w:rsidRPr="00357287">
        <w:rPr>
          <w:szCs w:val="22"/>
        </w:rPr>
        <w:tab/>
        <w:t>one or more of the following apply to the claim:</w:t>
      </w:r>
    </w:p>
    <w:p w:rsidR="001E2B85" w:rsidRPr="00357287" w:rsidRDefault="001E2B85" w:rsidP="001E2B85">
      <w:pPr>
        <w:pStyle w:val="paragraphsub"/>
        <w:rPr>
          <w:szCs w:val="22"/>
        </w:rPr>
      </w:pPr>
      <w:r w:rsidRPr="00357287">
        <w:rPr>
          <w:szCs w:val="22"/>
        </w:rPr>
        <w:tab/>
        <w:t>(i)</w:t>
      </w:r>
      <w:r w:rsidRPr="00357287">
        <w:rPr>
          <w:szCs w:val="22"/>
        </w:rPr>
        <w:tab/>
        <w:t>the person to whom the service was rendered is a concessional person in relation to the expense year at the time that the claim is made and the concessional safety</w:t>
      </w:r>
      <w:r w:rsidR="00AA0EB2">
        <w:rPr>
          <w:szCs w:val="22"/>
        </w:rPr>
        <w:noBreakHyphen/>
      </w:r>
      <w:r w:rsidRPr="00357287">
        <w:rPr>
          <w:szCs w:val="22"/>
        </w:rPr>
        <w:t>net applies to the current claim;</w:t>
      </w:r>
    </w:p>
    <w:p w:rsidR="001E2B85" w:rsidRPr="00357287" w:rsidRDefault="001E2B85" w:rsidP="001E2B85">
      <w:pPr>
        <w:pStyle w:val="paragraphsub"/>
        <w:rPr>
          <w:szCs w:val="22"/>
        </w:rPr>
      </w:pPr>
      <w:r w:rsidRPr="00357287">
        <w:rPr>
          <w:szCs w:val="22"/>
        </w:rPr>
        <w:tab/>
        <w:t>(ii)</w:t>
      </w:r>
      <w:r w:rsidRPr="00357287">
        <w:rPr>
          <w:szCs w:val="22"/>
        </w:rPr>
        <w:tab/>
        <w:t>the person to whom the service was rendered is a member of an FTB(A) family in relation to the expense year at the time that the claim is made and the FTB(A) safety</w:t>
      </w:r>
      <w:r w:rsidR="00AA0EB2">
        <w:rPr>
          <w:szCs w:val="22"/>
        </w:rPr>
        <w:noBreakHyphen/>
      </w:r>
      <w:r w:rsidRPr="00357287">
        <w:rPr>
          <w:szCs w:val="22"/>
        </w:rPr>
        <w:t>net applies to the current claim;</w:t>
      </w:r>
    </w:p>
    <w:p w:rsidR="001E2B85" w:rsidRPr="00357287" w:rsidRDefault="001E2B85" w:rsidP="001E2B85">
      <w:pPr>
        <w:pStyle w:val="paragraphsub"/>
        <w:rPr>
          <w:szCs w:val="22"/>
        </w:rPr>
      </w:pPr>
      <w:r w:rsidRPr="00357287">
        <w:rPr>
          <w:szCs w:val="22"/>
        </w:rPr>
        <w:tab/>
        <w:t>(iii)</w:t>
      </w:r>
      <w:r w:rsidRPr="00357287">
        <w:rPr>
          <w:szCs w:val="22"/>
        </w:rPr>
        <w:tab/>
        <w:t>the extended general safety</w:t>
      </w:r>
      <w:r w:rsidR="00AA0EB2">
        <w:rPr>
          <w:szCs w:val="22"/>
        </w:rPr>
        <w:noBreakHyphen/>
      </w:r>
      <w:r w:rsidRPr="00357287">
        <w:rPr>
          <w:szCs w:val="22"/>
        </w:rPr>
        <w:t>net applies to the current claim.</w:t>
      </w:r>
    </w:p>
    <w:p w:rsidR="001E2B85" w:rsidRPr="00357287" w:rsidRDefault="001E2B85" w:rsidP="001E2B85">
      <w:pPr>
        <w:pStyle w:val="notetext"/>
      </w:pPr>
      <w:r w:rsidRPr="00357287">
        <w:t>Note:</w:t>
      </w:r>
      <w:r w:rsidRPr="00357287">
        <w:tab/>
        <w:t>Subsection</w:t>
      </w:r>
      <w:r w:rsidR="005F0F63" w:rsidRPr="00357287">
        <w:t> </w:t>
      </w:r>
      <w:r w:rsidRPr="00357287">
        <w:t>10AC(3) deals with a person being a member of more than one family.</w:t>
      </w:r>
    </w:p>
    <w:p w:rsidR="001E2B85" w:rsidRPr="00357287" w:rsidRDefault="001E2B85" w:rsidP="001E2B85">
      <w:pPr>
        <w:pStyle w:val="subsection"/>
      </w:pPr>
      <w:r w:rsidRPr="00357287">
        <w:lastRenderedPageBreak/>
        <w:tab/>
        <w:t>(5)</w:t>
      </w:r>
      <w:r w:rsidRPr="00357287">
        <w:tab/>
        <w:t>A safety</w:t>
      </w:r>
      <w:r w:rsidR="00AA0EB2">
        <w:noBreakHyphen/>
      </w:r>
      <w:r w:rsidRPr="00357287">
        <w:t xml:space="preserve">net mentioned in </w:t>
      </w:r>
      <w:r w:rsidR="005F0F63" w:rsidRPr="00357287">
        <w:t>paragraph (</w:t>
      </w:r>
      <w:r w:rsidRPr="00357287">
        <w:t xml:space="preserve">4)(e) applies to the current claim if the </w:t>
      </w:r>
      <w:r w:rsidR="00FD4D8F" w:rsidRPr="00357287">
        <w:t>Chief Executive Medicare</w:t>
      </w:r>
      <w:r w:rsidRPr="00357287">
        <w:t xml:space="preserve"> is satisfied at the time when the current claim was accepted for payment that the sum of the out</w:t>
      </w:r>
      <w:r w:rsidR="00AA0EB2">
        <w:noBreakHyphen/>
      </w:r>
      <w:r w:rsidRPr="00357287">
        <w:t>of</w:t>
      </w:r>
      <w:r w:rsidR="00AA0EB2">
        <w:noBreakHyphen/>
      </w:r>
      <w:r w:rsidRPr="00357287">
        <w:t>pocket expenses for the current claim and all relevant prior claims for a safety</w:t>
      </w:r>
      <w:r w:rsidR="00AA0EB2">
        <w:noBreakHyphen/>
      </w:r>
      <w:r w:rsidRPr="00357287">
        <w:t>net for the expense year is equal to or exceeds the applicable safety</w:t>
      </w:r>
      <w:r w:rsidR="00AA0EB2">
        <w:noBreakHyphen/>
      </w:r>
      <w:r w:rsidRPr="00357287">
        <w:t>net amount.</w:t>
      </w:r>
    </w:p>
    <w:p w:rsidR="001E2B85" w:rsidRPr="00357287" w:rsidRDefault="001E2B85" w:rsidP="001E2B85">
      <w:pPr>
        <w:pStyle w:val="subsection"/>
      </w:pPr>
      <w:r w:rsidRPr="00357287">
        <w:tab/>
        <w:t>(6)</w:t>
      </w:r>
      <w:r w:rsidRPr="00357287">
        <w:tab/>
        <w:t xml:space="preserve">A claim is a </w:t>
      </w:r>
      <w:r w:rsidRPr="00357287">
        <w:rPr>
          <w:b/>
          <w:i/>
        </w:rPr>
        <w:t>relevant prior claim</w:t>
      </w:r>
      <w:r w:rsidRPr="00357287">
        <w:t xml:space="preserve"> for a safety</w:t>
      </w:r>
      <w:r w:rsidR="00AA0EB2">
        <w:noBreakHyphen/>
      </w:r>
      <w:r w:rsidRPr="00357287">
        <w:t>net for the expense year if:</w:t>
      </w:r>
    </w:p>
    <w:p w:rsidR="001E2B85" w:rsidRPr="00357287" w:rsidRDefault="001E2B85" w:rsidP="001E2B85">
      <w:pPr>
        <w:pStyle w:val="paragraph"/>
        <w:rPr>
          <w:szCs w:val="22"/>
        </w:rPr>
      </w:pPr>
      <w:r w:rsidRPr="00357287">
        <w:rPr>
          <w:szCs w:val="22"/>
        </w:rPr>
        <w:tab/>
        <w:t>(a)</w:t>
      </w:r>
      <w:r w:rsidRPr="00357287">
        <w:rPr>
          <w:szCs w:val="22"/>
        </w:rPr>
        <w:tab/>
        <w:t>the claim has been made for benefit in respect of relevant services which were rendered to:</w:t>
      </w:r>
    </w:p>
    <w:p w:rsidR="001E2B85" w:rsidRPr="00357287" w:rsidRDefault="001E2B85" w:rsidP="001E2B85">
      <w:pPr>
        <w:pStyle w:val="paragraphsub"/>
        <w:rPr>
          <w:szCs w:val="22"/>
        </w:rPr>
      </w:pPr>
      <w:r w:rsidRPr="00357287">
        <w:rPr>
          <w:szCs w:val="22"/>
        </w:rPr>
        <w:tab/>
        <w:t>(i)</w:t>
      </w:r>
      <w:r w:rsidRPr="00357287">
        <w:rPr>
          <w:szCs w:val="22"/>
        </w:rPr>
        <w:tab/>
        <w:t>for the concessional safety</w:t>
      </w:r>
      <w:r w:rsidR="00AA0EB2">
        <w:rPr>
          <w:szCs w:val="22"/>
        </w:rPr>
        <w:noBreakHyphen/>
      </w:r>
      <w:r w:rsidRPr="00357287">
        <w:rPr>
          <w:szCs w:val="22"/>
        </w:rPr>
        <w:t>net—any member of the family who is a concessional person in relation to the expense year at the time that the current claim is made; and</w:t>
      </w:r>
    </w:p>
    <w:p w:rsidR="001E2B85" w:rsidRPr="00357287" w:rsidRDefault="001E2B85" w:rsidP="001E2B85">
      <w:pPr>
        <w:pStyle w:val="paragraphsub"/>
        <w:rPr>
          <w:szCs w:val="22"/>
        </w:rPr>
      </w:pPr>
      <w:r w:rsidRPr="00357287">
        <w:rPr>
          <w:szCs w:val="22"/>
        </w:rPr>
        <w:tab/>
        <w:t>(ii)</w:t>
      </w:r>
      <w:r w:rsidRPr="00357287">
        <w:rPr>
          <w:szCs w:val="22"/>
        </w:rPr>
        <w:tab/>
        <w:t>for the FTB(A) safety</w:t>
      </w:r>
      <w:r w:rsidR="00AA0EB2">
        <w:rPr>
          <w:szCs w:val="22"/>
        </w:rPr>
        <w:noBreakHyphen/>
      </w:r>
      <w:r w:rsidRPr="00357287">
        <w:rPr>
          <w:szCs w:val="22"/>
        </w:rPr>
        <w:t>net or the extended general safety</w:t>
      </w:r>
      <w:r w:rsidR="00AA0EB2">
        <w:rPr>
          <w:szCs w:val="22"/>
        </w:rPr>
        <w:noBreakHyphen/>
      </w:r>
      <w:r w:rsidRPr="00357287">
        <w:rPr>
          <w:szCs w:val="22"/>
        </w:rPr>
        <w:t>net—any person who is a member of the family at the time that the current claim is made; and</w:t>
      </w:r>
    </w:p>
    <w:p w:rsidR="001E2B85" w:rsidRPr="00357287" w:rsidRDefault="001E2B85" w:rsidP="001E2B85">
      <w:pPr>
        <w:pStyle w:val="paragraph"/>
      </w:pPr>
      <w:r w:rsidRPr="00357287">
        <w:tab/>
        <w:t>(b)</w:t>
      </w:r>
      <w:r w:rsidRPr="00357287">
        <w:tab/>
        <w:t>the claim is related to medical expenses incurred during the expense year; and</w:t>
      </w:r>
    </w:p>
    <w:p w:rsidR="001E2B85" w:rsidRPr="00357287" w:rsidRDefault="001E2B85" w:rsidP="001E2B85">
      <w:pPr>
        <w:pStyle w:val="paragraph"/>
      </w:pPr>
      <w:r w:rsidRPr="00357287">
        <w:tab/>
        <w:t>(c)</w:t>
      </w:r>
      <w:r w:rsidRPr="00357287">
        <w:tab/>
        <w:t xml:space="preserve">the claim was accepted for payment by the </w:t>
      </w:r>
      <w:r w:rsidR="00FD4D8F" w:rsidRPr="00357287">
        <w:t>Chief Executive Medicare</w:t>
      </w:r>
      <w:r w:rsidRPr="00357287">
        <w:t xml:space="preserve"> before the time when the current claim was accepted for payment; and</w:t>
      </w:r>
    </w:p>
    <w:p w:rsidR="001E2B85" w:rsidRPr="00357287" w:rsidRDefault="001E2B85" w:rsidP="001E2B85">
      <w:pPr>
        <w:pStyle w:val="paragraph"/>
      </w:pPr>
      <w:r w:rsidRPr="00357287">
        <w:tab/>
        <w:t>(d)</w:t>
      </w:r>
      <w:r w:rsidRPr="00357287">
        <w:tab/>
        <w:t xml:space="preserve">the </w:t>
      </w:r>
      <w:r w:rsidR="00FD4D8F" w:rsidRPr="00357287">
        <w:t>Chief Executive Medicare</w:t>
      </w:r>
      <w:r w:rsidRPr="00357287">
        <w:t xml:space="preserve"> is satisfied at the time when the current claim was accepted for payment that the out</w:t>
      </w:r>
      <w:r w:rsidR="00AA0EB2">
        <w:noBreakHyphen/>
      </w:r>
      <w:r w:rsidRPr="00357287">
        <w:t>of</w:t>
      </w:r>
      <w:r w:rsidR="00AA0EB2">
        <w:noBreakHyphen/>
      </w:r>
      <w:r w:rsidRPr="00357287">
        <w:t>pocket expenses for the claim have been paid.</w:t>
      </w:r>
    </w:p>
    <w:p w:rsidR="001E2B85" w:rsidRPr="00357287" w:rsidRDefault="001E2B85" w:rsidP="001E2B85">
      <w:pPr>
        <w:pStyle w:val="subsection"/>
      </w:pPr>
      <w:r w:rsidRPr="00357287">
        <w:tab/>
        <w:t>(7)</w:t>
      </w:r>
      <w:r w:rsidRPr="00357287">
        <w:tab/>
        <w:t>If:</w:t>
      </w:r>
    </w:p>
    <w:p w:rsidR="001E2B85" w:rsidRPr="00357287" w:rsidRDefault="001E2B85" w:rsidP="001E2B85">
      <w:pPr>
        <w:pStyle w:val="paragraph"/>
      </w:pPr>
      <w:r w:rsidRPr="00357287">
        <w:tab/>
        <w:t>(a)</w:t>
      </w:r>
      <w:r w:rsidRPr="00357287">
        <w:tab/>
        <w:t>this section applies to the current claim; but</w:t>
      </w:r>
    </w:p>
    <w:p w:rsidR="001E2B85" w:rsidRPr="00357287" w:rsidRDefault="001E2B85" w:rsidP="001E2B85">
      <w:pPr>
        <w:pStyle w:val="paragraph"/>
      </w:pPr>
      <w:r w:rsidRPr="00357287">
        <w:tab/>
        <w:t>(b)</w:t>
      </w:r>
      <w:r w:rsidRPr="00357287">
        <w:tab/>
        <w:t>the sum of the out</w:t>
      </w:r>
      <w:r w:rsidR="00AA0EB2">
        <w:noBreakHyphen/>
      </w:r>
      <w:r w:rsidRPr="00357287">
        <w:t>of</w:t>
      </w:r>
      <w:r w:rsidR="00AA0EB2">
        <w:noBreakHyphen/>
      </w:r>
      <w:r w:rsidRPr="00357287">
        <w:t>pocket expenses for all relevant prior claims for the expense year is less than the applicable safety</w:t>
      </w:r>
      <w:r w:rsidR="00AA0EB2">
        <w:noBreakHyphen/>
      </w:r>
      <w:r w:rsidRPr="00357287">
        <w:t>net amount;</w:t>
      </w:r>
    </w:p>
    <w:p w:rsidR="001E2B85" w:rsidRPr="00357287" w:rsidRDefault="001E2B85" w:rsidP="001E2B85">
      <w:pPr>
        <w:pStyle w:val="subsection2"/>
      </w:pPr>
      <w:r w:rsidRPr="00357287">
        <w:t xml:space="preserve">the benefit payable in respect of the claim is not increased under </w:t>
      </w:r>
      <w:r w:rsidR="005F0F63" w:rsidRPr="00357287">
        <w:t>subsection (</w:t>
      </w:r>
      <w:r w:rsidRPr="00357287">
        <w:t>2) but is instead increased by the amount worked out using the formula:</w:t>
      </w:r>
    </w:p>
    <w:p w:rsidR="001E2B85" w:rsidRPr="00357287" w:rsidRDefault="00F941CD" w:rsidP="00C57224">
      <w:pPr>
        <w:pStyle w:val="Formula"/>
        <w:spacing w:before="120" w:after="120"/>
      </w:pPr>
      <w:r w:rsidRPr="00AC15AA">
        <w:rPr>
          <w:noProof/>
        </w:rPr>
        <w:lastRenderedPageBreak/>
        <w:drawing>
          <wp:inline distT="0" distB="0" distL="0" distR="0" wp14:anchorId="2440B9F4" wp14:editId="622A9656">
            <wp:extent cx="304800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0" cy="520700"/>
                    </a:xfrm>
                    <a:prstGeom prst="rect">
                      <a:avLst/>
                    </a:prstGeom>
                    <a:noFill/>
                    <a:ln>
                      <a:noFill/>
                    </a:ln>
                  </pic:spPr>
                </pic:pic>
              </a:graphicData>
            </a:graphic>
          </wp:inline>
        </w:drawing>
      </w:r>
    </w:p>
    <w:p w:rsidR="001E2B85" w:rsidRPr="00357287" w:rsidRDefault="001E2B85" w:rsidP="001E2B85">
      <w:pPr>
        <w:pStyle w:val="subsection2"/>
      </w:pPr>
      <w:r w:rsidRPr="00357287">
        <w:t>where:</w:t>
      </w:r>
    </w:p>
    <w:p w:rsidR="001E2B85" w:rsidRPr="00357287" w:rsidRDefault="001E2B85" w:rsidP="001E2B85">
      <w:pPr>
        <w:pStyle w:val="Definition"/>
      </w:pPr>
      <w:r w:rsidRPr="00357287">
        <w:rPr>
          <w:b/>
          <w:i/>
        </w:rPr>
        <w:t>balance of safety</w:t>
      </w:r>
      <w:r w:rsidR="00AA0EB2">
        <w:rPr>
          <w:b/>
          <w:i/>
        </w:rPr>
        <w:noBreakHyphen/>
      </w:r>
      <w:r w:rsidRPr="00357287">
        <w:rPr>
          <w:b/>
          <w:i/>
        </w:rPr>
        <w:t>net</w:t>
      </w:r>
      <w:r w:rsidRPr="00357287">
        <w:t xml:space="preserve"> means the amount by which the sum of the out</w:t>
      </w:r>
      <w:r w:rsidR="00AA0EB2">
        <w:noBreakHyphen/>
      </w:r>
      <w:r w:rsidRPr="00357287">
        <w:t>of</w:t>
      </w:r>
      <w:r w:rsidR="00AA0EB2">
        <w:noBreakHyphen/>
      </w:r>
      <w:r w:rsidRPr="00357287">
        <w:t>pocket expenses for all relevant prior claims for the expense year is less than the applicable safety</w:t>
      </w:r>
      <w:r w:rsidR="00AA0EB2">
        <w:noBreakHyphen/>
      </w:r>
      <w:r w:rsidRPr="00357287">
        <w:t>net amount.</w:t>
      </w:r>
    </w:p>
    <w:p w:rsidR="00903A7E" w:rsidRPr="00357287" w:rsidRDefault="00903A7E" w:rsidP="00903A7E">
      <w:pPr>
        <w:pStyle w:val="subsection"/>
      </w:pPr>
      <w:r w:rsidRPr="00357287">
        <w:tab/>
        <w:t>(7A)</w:t>
      </w:r>
      <w:r w:rsidRPr="00357287">
        <w:tab/>
        <w:t xml:space="preserve">Despite </w:t>
      </w:r>
      <w:r w:rsidR="005F0F63" w:rsidRPr="00357287">
        <w:t>subsections (</w:t>
      </w:r>
      <w:r w:rsidRPr="00357287">
        <w:t>2) and (7), if the current claim is for a service specified in an item determined under section</w:t>
      </w:r>
      <w:r w:rsidR="005F0F63" w:rsidRPr="00357287">
        <w:t> </w:t>
      </w:r>
      <w:r w:rsidRPr="00357287">
        <w:t>10B to be an item to which this subsection applies, the increase under this section in the benefit payable in respect of the claim cannot exceed the amount determined under section</w:t>
      </w:r>
      <w:r w:rsidR="005F0F63" w:rsidRPr="00357287">
        <w:t> </w:t>
      </w:r>
      <w:r w:rsidRPr="00357287">
        <w:t>10B as the maximum increase for that item.</w:t>
      </w:r>
    </w:p>
    <w:p w:rsidR="00903A7E" w:rsidRPr="00357287" w:rsidRDefault="00903A7E" w:rsidP="00903A7E">
      <w:pPr>
        <w:pStyle w:val="notetext"/>
      </w:pPr>
      <w:r w:rsidRPr="00357287">
        <w:t>Note:</w:t>
      </w:r>
      <w:r w:rsidRPr="00357287">
        <w:tab/>
        <w:t>This subsection does not limit the increase payable in respect of a claim for a service specified in an item not determined under section</w:t>
      </w:r>
      <w:r w:rsidR="005F0F63" w:rsidRPr="00357287">
        <w:t> </w:t>
      </w:r>
      <w:r w:rsidRPr="00357287">
        <w:t>10B to be an item to which this subsection applies.</w:t>
      </w:r>
    </w:p>
    <w:p w:rsidR="00A257E4" w:rsidRPr="00357287" w:rsidRDefault="00A257E4" w:rsidP="00A257E4">
      <w:pPr>
        <w:pStyle w:val="subsection"/>
      </w:pPr>
      <w:r w:rsidRPr="00357287">
        <w:tab/>
        <w:t>(7AA)</w:t>
      </w:r>
      <w:r w:rsidRPr="00357287">
        <w:tab/>
        <w:t>If:</w:t>
      </w:r>
    </w:p>
    <w:p w:rsidR="00A257E4" w:rsidRPr="00357287" w:rsidRDefault="00A257E4" w:rsidP="00A257E4">
      <w:pPr>
        <w:pStyle w:val="paragraph"/>
      </w:pPr>
      <w:r w:rsidRPr="00357287">
        <w:tab/>
        <w:t>(a)</w:t>
      </w:r>
      <w:r w:rsidRPr="00357287">
        <w:tab/>
        <w:t xml:space="preserve">2 or more services (the </w:t>
      </w:r>
      <w:r w:rsidRPr="00357287">
        <w:rPr>
          <w:b/>
          <w:i/>
        </w:rPr>
        <w:t>original services</w:t>
      </w:r>
      <w:r w:rsidRPr="00357287">
        <w:t xml:space="preserve">) that are each specified in an item are deemed to constitute, or are treated as, one service (the </w:t>
      </w:r>
      <w:r w:rsidRPr="00357287">
        <w:rPr>
          <w:b/>
          <w:i/>
        </w:rPr>
        <w:t>deemed service</w:t>
      </w:r>
      <w:r w:rsidRPr="00357287">
        <w:t>) under this Act (other than a provision of this Act prescribed by the regulations); and</w:t>
      </w:r>
    </w:p>
    <w:p w:rsidR="00A257E4" w:rsidRPr="00357287" w:rsidRDefault="00A257E4" w:rsidP="00A257E4">
      <w:pPr>
        <w:pStyle w:val="paragraph"/>
      </w:pPr>
      <w:r w:rsidRPr="00357287">
        <w:tab/>
        <w:t>(b)</w:t>
      </w:r>
      <w:r w:rsidRPr="00357287">
        <w:tab/>
        <w:t>all of the items in which the original services are specified are items determined under section</w:t>
      </w:r>
      <w:r w:rsidR="005F0F63" w:rsidRPr="00357287">
        <w:t> </w:t>
      </w:r>
      <w:r w:rsidRPr="00357287">
        <w:t xml:space="preserve">10B to be items to which </w:t>
      </w:r>
      <w:r w:rsidR="005F0F63" w:rsidRPr="00357287">
        <w:t>subsection (</w:t>
      </w:r>
      <w:r w:rsidRPr="00357287">
        <w:t>7A) of this section applies; and</w:t>
      </w:r>
    </w:p>
    <w:p w:rsidR="00A257E4" w:rsidRPr="00357287" w:rsidRDefault="00A257E4" w:rsidP="00A257E4">
      <w:pPr>
        <w:pStyle w:val="paragraph"/>
      </w:pPr>
      <w:r w:rsidRPr="00357287">
        <w:tab/>
        <w:t>(c)</w:t>
      </w:r>
      <w:r w:rsidRPr="00357287">
        <w:tab/>
        <w:t>the current claim is for the deemed service;</w:t>
      </w:r>
    </w:p>
    <w:p w:rsidR="00A257E4" w:rsidRPr="00357287" w:rsidRDefault="00A257E4" w:rsidP="00A257E4">
      <w:pPr>
        <w:pStyle w:val="subsection2"/>
      </w:pPr>
      <w:r w:rsidRPr="00357287">
        <w:t xml:space="preserve">then, despite </w:t>
      </w:r>
      <w:r w:rsidR="005F0F63" w:rsidRPr="00357287">
        <w:t>subsections (</w:t>
      </w:r>
      <w:r w:rsidRPr="00357287">
        <w:t>2) and (7) of this section, the increase under this section in the benefit payable in respect of the claim cannot exceed the sum of the amounts determined under section</w:t>
      </w:r>
      <w:r w:rsidR="005F0F63" w:rsidRPr="00357287">
        <w:t> </w:t>
      </w:r>
      <w:r w:rsidRPr="00357287">
        <w:t>10B as the maximum increases for those items.</w:t>
      </w:r>
    </w:p>
    <w:p w:rsidR="00A257E4" w:rsidRPr="00357287" w:rsidRDefault="00A257E4" w:rsidP="00A257E4">
      <w:pPr>
        <w:pStyle w:val="notetext"/>
      </w:pPr>
      <w:r w:rsidRPr="00357287">
        <w:t>Note:</w:t>
      </w:r>
      <w:r w:rsidRPr="00357287">
        <w:tab/>
        <w:t>For when 2 or more services are deemed to constitute one service, see sections</w:t>
      </w:r>
      <w:r w:rsidR="005F0F63" w:rsidRPr="00357287">
        <w:t> </w:t>
      </w:r>
      <w:r w:rsidRPr="00357287">
        <w:t>15 and 16.</w:t>
      </w:r>
    </w:p>
    <w:p w:rsidR="00903A7E" w:rsidRPr="00357287" w:rsidRDefault="00903A7E" w:rsidP="00903A7E">
      <w:pPr>
        <w:pStyle w:val="subsection"/>
      </w:pPr>
      <w:r w:rsidRPr="00357287">
        <w:tab/>
        <w:t>(7B)</w:t>
      </w:r>
      <w:r w:rsidRPr="00357287">
        <w:tab/>
        <w:t>If:</w:t>
      </w:r>
    </w:p>
    <w:p w:rsidR="00903A7E" w:rsidRPr="00357287" w:rsidRDefault="00903A7E" w:rsidP="00903A7E">
      <w:pPr>
        <w:pStyle w:val="paragraph"/>
      </w:pPr>
      <w:r w:rsidRPr="00357287">
        <w:tab/>
        <w:t>(a)</w:t>
      </w:r>
      <w:r w:rsidRPr="00357287">
        <w:tab/>
        <w:t>for the purposes of the pathology services table:</w:t>
      </w:r>
    </w:p>
    <w:p w:rsidR="00903A7E" w:rsidRPr="00357287" w:rsidRDefault="00903A7E" w:rsidP="00903A7E">
      <w:pPr>
        <w:pStyle w:val="paragraphsub"/>
      </w:pPr>
      <w:r w:rsidRPr="00357287">
        <w:lastRenderedPageBreak/>
        <w:tab/>
        <w:t>(i)</w:t>
      </w:r>
      <w:r w:rsidRPr="00357287">
        <w:tab/>
        <w:t>2 or more pathology services are treated as a single pathology service; and</w:t>
      </w:r>
    </w:p>
    <w:p w:rsidR="00903A7E" w:rsidRPr="00357287" w:rsidRDefault="00903A7E" w:rsidP="00903A7E">
      <w:pPr>
        <w:pStyle w:val="paragraphsub"/>
      </w:pPr>
      <w:r w:rsidRPr="00357287">
        <w:tab/>
        <w:t>(ii)</w:t>
      </w:r>
      <w:r w:rsidRPr="00357287">
        <w:tab/>
        <w:t>the fee for the single service is the fee specified in one or more particular items in the table; and</w:t>
      </w:r>
    </w:p>
    <w:p w:rsidR="00903A7E" w:rsidRPr="00357287" w:rsidRDefault="00903A7E" w:rsidP="00903A7E">
      <w:pPr>
        <w:pStyle w:val="paragraph"/>
      </w:pPr>
      <w:r w:rsidRPr="00357287">
        <w:tab/>
        <w:t>(b)</w:t>
      </w:r>
      <w:r w:rsidRPr="00357287">
        <w:tab/>
        <w:t xml:space="preserve">one or more of those particular items (the </w:t>
      </w:r>
      <w:r w:rsidRPr="00357287">
        <w:rPr>
          <w:b/>
          <w:i/>
        </w:rPr>
        <w:t>limited increase items</w:t>
      </w:r>
      <w:r w:rsidRPr="00357287">
        <w:t>) are items determined under section</w:t>
      </w:r>
      <w:r w:rsidR="005F0F63" w:rsidRPr="00357287">
        <w:t> </w:t>
      </w:r>
      <w:r w:rsidRPr="00357287">
        <w:t xml:space="preserve">10B to be items to which </w:t>
      </w:r>
      <w:r w:rsidR="005F0F63" w:rsidRPr="00357287">
        <w:t>subsection (</w:t>
      </w:r>
      <w:r w:rsidRPr="00357287">
        <w:t>7A) of this section applies;</w:t>
      </w:r>
    </w:p>
    <w:p w:rsidR="00903A7E" w:rsidRPr="00357287" w:rsidRDefault="00903A7E" w:rsidP="00903A7E">
      <w:pPr>
        <w:pStyle w:val="subsection2"/>
      </w:pPr>
      <w:r w:rsidRPr="00357287">
        <w:t>then, for the purposes of that subsection, the single service is taken to be specified in the limited increase item or, if there are 2 or more limited increase items, in the one of those items for which the maximum increase determined under section</w:t>
      </w:r>
      <w:r w:rsidR="005F0F63" w:rsidRPr="00357287">
        <w:t> </w:t>
      </w:r>
      <w:r w:rsidRPr="00357287">
        <w:t>10B is the greatest.</w:t>
      </w:r>
    </w:p>
    <w:p w:rsidR="00903A7E" w:rsidRPr="00357287" w:rsidRDefault="00903A7E" w:rsidP="00903A7E">
      <w:pPr>
        <w:pStyle w:val="notetext"/>
      </w:pPr>
      <w:r w:rsidRPr="00357287">
        <w:t>Note:</w:t>
      </w:r>
      <w:r w:rsidRPr="00357287">
        <w:tab/>
        <w:t>Section</w:t>
      </w:r>
      <w:r w:rsidR="005F0F63" w:rsidRPr="00357287">
        <w:t> </w:t>
      </w:r>
      <w:r w:rsidRPr="00357287">
        <w:t>4B lets regulations provide for a rule of interpretation of the pathology services table to treat 2 or more pathology services as a single pathology service.</w:t>
      </w:r>
    </w:p>
    <w:p w:rsidR="001E2B85" w:rsidRPr="00357287" w:rsidRDefault="001E2B85" w:rsidP="001E2B85">
      <w:pPr>
        <w:pStyle w:val="subsection"/>
      </w:pPr>
      <w:r w:rsidRPr="00357287">
        <w:tab/>
        <w:t>(8)</w:t>
      </w:r>
      <w:r w:rsidRPr="00357287">
        <w:tab/>
        <w:t>This section applies only to a benefit that becomes payable after a family becomes registered, even though expenses incurred before the registration in the year the family becomes registered may be taken into account for the purposes of determining whether a safety</w:t>
      </w:r>
      <w:r w:rsidR="00AA0EB2">
        <w:noBreakHyphen/>
      </w:r>
      <w:r w:rsidRPr="00357287">
        <w:t>net applies.</w:t>
      </w:r>
    </w:p>
    <w:p w:rsidR="001E2B85" w:rsidRPr="00357287" w:rsidRDefault="001E2B85" w:rsidP="001E2B85">
      <w:pPr>
        <w:pStyle w:val="subsection"/>
      </w:pPr>
      <w:r w:rsidRPr="00357287">
        <w:tab/>
        <w:t>(9)</w:t>
      </w:r>
      <w:r w:rsidRPr="00357287">
        <w:tab/>
        <w:t xml:space="preserve">For the purposes of this section (other than </w:t>
      </w:r>
      <w:r w:rsidR="005F0F63" w:rsidRPr="00357287">
        <w:t>paragraph (</w:t>
      </w:r>
      <w:r w:rsidRPr="00357287">
        <w:t>4)(c)), without affecting the meaning of an expression in any other provision of this Act, if a person to whom benefit is payable in respect of a relevant service is given or sent a cheque under subsection</w:t>
      </w:r>
      <w:r w:rsidR="005F0F63" w:rsidRPr="00357287">
        <w:t> </w:t>
      </w:r>
      <w:r w:rsidRPr="00357287">
        <w:t>20(2) or (2A) for the amount of the benefit, the person is taken to have paid so much of the medical expenses in respect of that service as is represented by the amount of the benefit.</w:t>
      </w:r>
    </w:p>
    <w:p w:rsidR="001E2B85" w:rsidRPr="00357287" w:rsidRDefault="001E2B85" w:rsidP="001E2B85">
      <w:pPr>
        <w:pStyle w:val="subsection"/>
      </w:pPr>
      <w:r w:rsidRPr="00357287">
        <w:tab/>
        <w:t>(10)</w:t>
      </w:r>
      <w:r w:rsidRPr="00357287">
        <w:tab/>
        <w:t>For the purposes of this section, without affecting the meaning of an expression in any other provision of this Act, despite anything else in this Act, the question when medical expenses are incurred in respect of relevant services relating to prescribed items is to be determined under the regulations.</w:t>
      </w:r>
    </w:p>
    <w:p w:rsidR="001E2B85" w:rsidRPr="00357287" w:rsidRDefault="001E2B85" w:rsidP="001E2B85">
      <w:pPr>
        <w:pStyle w:val="ActHead5"/>
      </w:pPr>
      <w:bookmarkStart w:id="42" w:name="_Toc74829580"/>
      <w:r w:rsidRPr="00AA0EB2">
        <w:rPr>
          <w:rStyle w:val="CharSectno"/>
        </w:rPr>
        <w:t>10AD</w:t>
      </w:r>
      <w:r w:rsidRPr="00357287">
        <w:t xml:space="preserve">  Safety</w:t>
      </w:r>
      <w:r w:rsidR="00AA0EB2">
        <w:noBreakHyphen/>
      </w:r>
      <w:r w:rsidRPr="00357287">
        <w:t>net—individuals</w:t>
      </w:r>
      <w:bookmarkEnd w:id="42"/>
    </w:p>
    <w:p w:rsidR="001E2B85" w:rsidRPr="00357287" w:rsidRDefault="001E2B85" w:rsidP="001E2B85">
      <w:pPr>
        <w:pStyle w:val="subsection"/>
      </w:pPr>
      <w:r w:rsidRPr="00357287">
        <w:tab/>
        <w:t>(1)</w:t>
      </w:r>
      <w:r w:rsidRPr="00357287">
        <w:tab/>
        <w:t>Expressions used in this section have the same meaning as in section</w:t>
      </w:r>
      <w:r w:rsidR="005F0F63" w:rsidRPr="00357287">
        <w:t> </w:t>
      </w:r>
      <w:r w:rsidRPr="00357287">
        <w:t>10AC.</w:t>
      </w:r>
    </w:p>
    <w:p w:rsidR="001E2B85" w:rsidRPr="00357287" w:rsidRDefault="001E2B85" w:rsidP="001E2B85">
      <w:pPr>
        <w:pStyle w:val="subsection"/>
      </w:pPr>
      <w:r w:rsidRPr="00357287">
        <w:lastRenderedPageBreak/>
        <w:tab/>
        <w:t>(2)</w:t>
      </w:r>
      <w:r w:rsidRPr="00357287">
        <w:tab/>
        <w:t>Subject to subsection</w:t>
      </w:r>
      <w:r w:rsidR="005F0F63" w:rsidRPr="00357287">
        <w:t> </w:t>
      </w:r>
      <w:r w:rsidRPr="00357287">
        <w:t>10AB(3), this section applies to a person who is not a member of a registered family.</w:t>
      </w:r>
    </w:p>
    <w:p w:rsidR="001E2B85" w:rsidRPr="00357287" w:rsidRDefault="001E2B85" w:rsidP="001E2B85">
      <w:pPr>
        <w:pStyle w:val="subsection"/>
      </w:pPr>
      <w:r w:rsidRPr="00357287">
        <w:tab/>
        <w:t>(3)</w:t>
      </w:r>
      <w:r w:rsidRPr="00357287">
        <w:tab/>
        <w:t>Subject to this Act, if:</w:t>
      </w:r>
    </w:p>
    <w:p w:rsidR="001E2B85" w:rsidRPr="00357287" w:rsidRDefault="001E2B85" w:rsidP="001E2B85">
      <w:pPr>
        <w:pStyle w:val="paragraph"/>
      </w:pPr>
      <w:r w:rsidRPr="00357287">
        <w:tab/>
        <w:t>(a)</w:t>
      </w:r>
      <w:r w:rsidRPr="00357287">
        <w:tab/>
        <w:t xml:space="preserve">a claim (in this subsection called the </w:t>
      </w:r>
      <w:r w:rsidRPr="00357287">
        <w:rPr>
          <w:b/>
          <w:i/>
        </w:rPr>
        <w:t>threshold claim</w:t>
      </w:r>
      <w:r w:rsidRPr="00357287">
        <w:t>) for benefit is made by a claimant in respect of a relevant service:</w:t>
      </w:r>
    </w:p>
    <w:p w:rsidR="001E2B85" w:rsidRPr="00357287" w:rsidRDefault="001E2B85" w:rsidP="001E2B85">
      <w:pPr>
        <w:pStyle w:val="paragraphsub"/>
      </w:pPr>
      <w:r w:rsidRPr="00357287">
        <w:tab/>
        <w:t>(i)</w:t>
      </w:r>
      <w:r w:rsidRPr="00357287">
        <w:tab/>
        <w:t>which was rendered to the claimant; and</w:t>
      </w:r>
    </w:p>
    <w:p w:rsidR="001E2B85" w:rsidRPr="00357287" w:rsidRDefault="001E2B85" w:rsidP="00806977">
      <w:pPr>
        <w:pStyle w:val="paragraphsub"/>
      </w:pPr>
      <w:r w:rsidRPr="00357287">
        <w:tab/>
        <w:t>(ii)</w:t>
      </w:r>
      <w:r w:rsidRPr="00357287">
        <w:tab/>
        <w:t>in respect of which the medical expenses are incurred by the claimant in a year;</w:t>
      </w:r>
    </w:p>
    <w:p w:rsidR="001E2B85" w:rsidRPr="00357287" w:rsidRDefault="001E2B85" w:rsidP="00806977">
      <w:pPr>
        <w:pStyle w:val="paragraph"/>
      </w:pPr>
      <w:r w:rsidRPr="00357287">
        <w:tab/>
      </w:r>
      <w:r w:rsidRPr="00357287">
        <w:tab/>
        <w:t xml:space="preserve">and the claim is accepted by the </w:t>
      </w:r>
      <w:r w:rsidR="00FD4D8F" w:rsidRPr="00357287">
        <w:t>Chief Executive Medicare</w:t>
      </w:r>
      <w:r w:rsidRPr="00357287">
        <w:t>; and</w:t>
      </w:r>
    </w:p>
    <w:p w:rsidR="001E2B85" w:rsidRPr="00357287" w:rsidRDefault="001E2B85" w:rsidP="00806977">
      <w:pPr>
        <w:pStyle w:val="paragraph"/>
      </w:pPr>
      <w:r w:rsidRPr="00357287">
        <w:tab/>
        <w:t>(b)</w:t>
      </w:r>
      <w:r w:rsidRPr="00357287">
        <w:tab/>
        <w:t xml:space="preserve">the claimant has made other claims (in this subsection called the </w:t>
      </w:r>
      <w:r w:rsidRPr="00357287">
        <w:rPr>
          <w:b/>
          <w:i/>
        </w:rPr>
        <w:t>prior claims</w:t>
      </w:r>
      <w:r w:rsidRPr="00357287">
        <w:t>) for benefit in respect of relevant services:</w:t>
      </w:r>
    </w:p>
    <w:p w:rsidR="001E2B85" w:rsidRPr="00357287" w:rsidRDefault="001E2B85" w:rsidP="00806977">
      <w:pPr>
        <w:pStyle w:val="paragraphsub"/>
      </w:pPr>
      <w:r w:rsidRPr="00357287">
        <w:tab/>
        <w:t>(i)</w:t>
      </w:r>
      <w:r w:rsidRPr="00357287">
        <w:tab/>
        <w:t>which were rendered to the claimant; and</w:t>
      </w:r>
    </w:p>
    <w:p w:rsidR="001E2B85" w:rsidRPr="00357287" w:rsidRDefault="001E2B85" w:rsidP="00806977">
      <w:pPr>
        <w:pStyle w:val="paragraphsub"/>
      </w:pPr>
      <w:r w:rsidRPr="00357287">
        <w:tab/>
        <w:t>(ii)</w:t>
      </w:r>
      <w:r w:rsidRPr="00357287">
        <w:tab/>
        <w:t>in respect of which the medical expenses were incurred in that year;</w:t>
      </w:r>
    </w:p>
    <w:p w:rsidR="001E2B85" w:rsidRPr="00357287" w:rsidRDefault="001E2B85" w:rsidP="00806977">
      <w:pPr>
        <w:pStyle w:val="paragraph"/>
      </w:pPr>
      <w:r w:rsidRPr="00357287">
        <w:tab/>
      </w:r>
      <w:r w:rsidRPr="00357287">
        <w:tab/>
        <w:t xml:space="preserve">and the prior claims were accepted for payment by the </w:t>
      </w:r>
      <w:r w:rsidR="00FD4D8F" w:rsidRPr="00357287">
        <w:t>Chief Executive Medicare</w:t>
      </w:r>
      <w:r w:rsidRPr="00357287">
        <w:t xml:space="preserve"> before the time when the threshold claim was accepted for payment (in this subsection called the </w:t>
      </w:r>
      <w:r w:rsidRPr="00357287">
        <w:rPr>
          <w:b/>
          <w:i/>
        </w:rPr>
        <w:t>relevant time</w:t>
      </w:r>
      <w:r w:rsidRPr="00357287">
        <w:t>); and</w:t>
      </w:r>
    </w:p>
    <w:p w:rsidR="001E2B85" w:rsidRPr="00357287" w:rsidRDefault="001E2B85" w:rsidP="00806977">
      <w:pPr>
        <w:pStyle w:val="paragraph"/>
      </w:pPr>
      <w:r w:rsidRPr="00357287">
        <w:tab/>
        <w:t>(c)</w:t>
      </w:r>
      <w:r w:rsidRPr="00357287">
        <w:tab/>
        <w:t xml:space="preserve">the </w:t>
      </w:r>
      <w:r w:rsidR="00FD4D8F" w:rsidRPr="00357287">
        <w:t>Chief Executive Medicare</w:t>
      </w:r>
      <w:r w:rsidRPr="00357287">
        <w:t xml:space="preserve"> is satisfied at the relevant time that:</w:t>
      </w:r>
    </w:p>
    <w:p w:rsidR="001E2B85" w:rsidRPr="00357287" w:rsidRDefault="001E2B85" w:rsidP="00806977">
      <w:pPr>
        <w:pStyle w:val="paragraphsub"/>
      </w:pPr>
      <w:r w:rsidRPr="00357287">
        <w:tab/>
        <w:t>(i)</w:t>
      </w:r>
      <w:r w:rsidRPr="00357287">
        <w:tab/>
        <w:t>the medical expenses of the services relating to the threshold claim and some or all of the prior claims have been paid; and</w:t>
      </w:r>
    </w:p>
    <w:p w:rsidR="001E2B85" w:rsidRPr="00357287" w:rsidRDefault="001E2B85" w:rsidP="00806977">
      <w:pPr>
        <w:pStyle w:val="paragraphsub"/>
      </w:pPr>
      <w:r w:rsidRPr="00357287">
        <w:tab/>
        <w:t>(ii)</w:t>
      </w:r>
      <w:r w:rsidRPr="00357287">
        <w:tab/>
        <w:t>the sum of the patient contributions that have been paid in respect of those prior claims is less than the safety</w:t>
      </w:r>
      <w:r w:rsidR="00AA0EB2">
        <w:noBreakHyphen/>
      </w:r>
      <w:r w:rsidRPr="00357287">
        <w:t>net amount for that year; and</w:t>
      </w:r>
    </w:p>
    <w:p w:rsidR="001E2B85" w:rsidRPr="00357287" w:rsidRDefault="001E2B85" w:rsidP="00806977">
      <w:pPr>
        <w:pStyle w:val="paragraphsub"/>
      </w:pPr>
      <w:r w:rsidRPr="00357287">
        <w:tab/>
        <w:t>(iii)</w:t>
      </w:r>
      <w:r w:rsidRPr="00357287">
        <w:tab/>
        <w:t xml:space="preserve">the sum of the patient contribution in respect of the threshold claim and the patient contributions referred to in </w:t>
      </w:r>
      <w:r w:rsidR="005F0F63" w:rsidRPr="00357287">
        <w:t>subparagraph (</w:t>
      </w:r>
      <w:r w:rsidRPr="00357287">
        <w:t>ii) is equal to or exceeds the safety</w:t>
      </w:r>
      <w:r w:rsidR="00AA0EB2">
        <w:noBreakHyphen/>
      </w:r>
      <w:r w:rsidRPr="00357287">
        <w:t>net amount;</w:t>
      </w:r>
    </w:p>
    <w:p w:rsidR="001E2B85" w:rsidRPr="00357287" w:rsidRDefault="001E2B85" w:rsidP="001E2B85">
      <w:pPr>
        <w:pStyle w:val="subsection2"/>
      </w:pPr>
      <w:r w:rsidRPr="00357287">
        <w:t xml:space="preserve">the benefit payable in respect of a relevant service rendered to the claimant and in respect of which medical expenses were incurred in respect of that year (being the service to which the threshold claim relates or any service that is not the subject of a prior claim </w:t>
      </w:r>
      <w:r w:rsidRPr="00357287">
        <w:lastRenderedPageBreak/>
        <w:t xml:space="preserve">referred to in </w:t>
      </w:r>
      <w:r w:rsidR="005F0F63" w:rsidRPr="00357287">
        <w:t>paragraph (</w:t>
      </w:r>
      <w:r w:rsidRPr="00357287">
        <w:t>b)) is increased by the amount of the patient contribution in respect of that service.</w:t>
      </w:r>
    </w:p>
    <w:p w:rsidR="001E2B85" w:rsidRPr="00357287" w:rsidRDefault="001E2B85" w:rsidP="001E2B85">
      <w:pPr>
        <w:pStyle w:val="subsection"/>
      </w:pPr>
      <w:r w:rsidRPr="00357287">
        <w:tab/>
        <w:t>(3A)</w:t>
      </w:r>
      <w:r w:rsidRPr="00357287">
        <w:tab/>
        <w:t xml:space="preserve">The patient contributions under </w:t>
      </w:r>
      <w:r w:rsidR="005F0F63" w:rsidRPr="00357287">
        <w:t>subparagraph (</w:t>
      </w:r>
      <w:r w:rsidRPr="00357287">
        <w:t>3)(c)(ii</w:t>
      </w:r>
      <w:r w:rsidR="00C57224" w:rsidRPr="00357287">
        <w:t>)</w:t>
      </w:r>
      <w:r w:rsidR="00856F18" w:rsidRPr="00357287">
        <w:t xml:space="preserve"> </w:t>
      </w:r>
      <w:r w:rsidR="00C57224" w:rsidRPr="00357287">
        <w:t>(</w:t>
      </w:r>
      <w:r w:rsidRPr="00357287">
        <w:t xml:space="preserve">including for the purpose of </w:t>
      </w:r>
      <w:r w:rsidR="005F0F63" w:rsidRPr="00357287">
        <w:t>paragraph (</w:t>
      </w:r>
      <w:r w:rsidRPr="00357287">
        <w:t>3)(c)(iii)) are to be reduced by so much of those patient contributions as have been paid as increased benefits under section</w:t>
      </w:r>
      <w:r w:rsidR="005F0F63" w:rsidRPr="00357287">
        <w:t> </w:t>
      </w:r>
      <w:r w:rsidRPr="00357287">
        <w:t>10ADA. For this purpose, an amount of a patient contribution is taken to have been paid as an increased benefit under section</w:t>
      </w:r>
      <w:r w:rsidR="005F0F63" w:rsidRPr="00357287">
        <w:t> </w:t>
      </w:r>
      <w:r w:rsidRPr="00357287">
        <w:t xml:space="preserve">10ADA to the extent that the amount of the increase in the benefit payable for the relevant service exceeds the difference between the total medical expenses incurred in respect of the relevant service and the </w:t>
      </w:r>
      <w:r w:rsidR="00C57224" w:rsidRPr="00357287">
        <w:t>Schedule</w:t>
      </w:r>
      <w:r w:rsidR="00197A70" w:rsidRPr="00357287">
        <w:t xml:space="preserve"> </w:t>
      </w:r>
      <w:r w:rsidRPr="00357287">
        <w:t>fee for the relevant service.</w:t>
      </w:r>
    </w:p>
    <w:p w:rsidR="001E2B85" w:rsidRPr="00357287" w:rsidRDefault="001E2B85" w:rsidP="001E2B85">
      <w:pPr>
        <w:pStyle w:val="subsection"/>
      </w:pPr>
      <w:r w:rsidRPr="00357287">
        <w:tab/>
        <w:t>(4)</w:t>
      </w:r>
      <w:r w:rsidRPr="00357287">
        <w:tab/>
        <w:t>For the purposes of this section, without affecting the meaning of an expression in any other provision of this Act:</w:t>
      </w:r>
    </w:p>
    <w:p w:rsidR="001E2B85" w:rsidRPr="00357287" w:rsidRDefault="001E2B85" w:rsidP="001E2B85">
      <w:pPr>
        <w:pStyle w:val="paragraph"/>
      </w:pPr>
      <w:r w:rsidRPr="00357287">
        <w:tab/>
        <w:t>(a)</w:t>
      </w:r>
      <w:r w:rsidRPr="00357287">
        <w:tab/>
        <w:t>if a person to whom benefit is payable in respect of a relevant service is given or sent a cheque under subsection</w:t>
      </w:r>
      <w:r w:rsidR="005F0F63" w:rsidRPr="00357287">
        <w:t> </w:t>
      </w:r>
      <w:r w:rsidRPr="00357287">
        <w:t>20(2) or (2A) for the amount of the benefit, the person is taken to have paid so much of the medical expenses in respect of that service as is represented by the amount of the benefit; and</w:t>
      </w:r>
    </w:p>
    <w:p w:rsidR="001E2B85" w:rsidRPr="00357287" w:rsidRDefault="001E2B85" w:rsidP="001E2B85">
      <w:pPr>
        <w:pStyle w:val="paragraph"/>
      </w:pPr>
      <w:r w:rsidRPr="00357287">
        <w:tab/>
        <w:t>(b)</w:t>
      </w:r>
      <w:r w:rsidRPr="00357287">
        <w:tab/>
        <w:t>despite anything else in this Act, the question when medical expenses are incurred in respect of relevant services relating to prescribed items is to be determined under the regulations.</w:t>
      </w:r>
    </w:p>
    <w:p w:rsidR="001E2B85" w:rsidRPr="00357287" w:rsidRDefault="001E2B85" w:rsidP="001E2B85">
      <w:pPr>
        <w:pStyle w:val="ActHead5"/>
      </w:pPr>
      <w:bookmarkStart w:id="43" w:name="_Toc74829581"/>
      <w:r w:rsidRPr="00AA0EB2">
        <w:rPr>
          <w:rStyle w:val="CharSectno"/>
        </w:rPr>
        <w:t>10ADA</w:t>
      </w:r>
      <w:r w:rsidRPr="00357287">
        <w:t xml:space="preserve">  Extended safety</w:t>
      </w:r>
      <w:r w:rsidR="00AA0EB2">
        <w:noBreakHyphen/>
      </w:r>
      <w:r w:rsidRPr="00357287">
        <w:t>net—individuals</w:t>
      </w:r>
      <w:bookmarkEnd w:id="43"/>
    </w:p>
    <w:p w:rsidR="001E2B85" w:rsidRPr="00357287" w:rsidRDefault="001E2B85" w:rsidP="001E2B85">
      <w:pPr>
        <w:pStyle w:val="subsection"/>
      </w:pPr>
      <w:r w:rsidRPr="00357287">
        <w:tab/>
        <w:t>(1)</w:t>
      </w:r>
      <w:r w:rsidRPr="00357287">
        <w:tab/>
        <w:t>Expressions used in this section have the same meaning as in section</w:t>
      </w:r>
      <w:r w:rsidR="005F0F63" w:rsidRPr="00357287">
        <w:t> </w:t>
      </w:r>
      <w:r w:rsidRPr="00357287">
        <w:t>10ACA.</w:t>
      </w:r>
    </w:p>
    <w:p w:rsidR="001E2B85" w:rsidRPr="00357287" w:rsidRDefault="001E2B85" w:rsidP="001E2B85">
      <w:pPr>
        <w:pStyle w:val="subsection"/>
      </w:pPr>
      <w:r w:rsidRPr="00357287">
        <w:tab/>
        <w:t>(2)</w:t>
      </w:r>
      <w:r w:rsidRPr="00357287">
        <w:tab/>
        <w:t>Subject to subsection</w:t>
      </w:r>
      <w:r w:rsidR="005F0F63" w:rsidRPr="00357287">
        <w:t> </w:t>
      </w:r>
      <w:r w:rsidRPr="00357287">
        <w:t>10AB(3), this section applies to a person who is not a member of a registered family.</w:t>
      </w:r>
    </w:p>
    <w:p w:rsidR="001E2B85" w:rsidRPr="00357287" w:rsidRDefault="001E2B85" w:rsidP="001E2B85">
      <w:pPr>
        <w:pStyle w:val="subsection"/>
      </w:pPr>
      <w:r w:rsidRPr="00357287">
        <w:tab/>
        <w:t>(3)</w:t>
      </w:r>
      <w:r w:rsidRPr="00357287">
        <w:tab/>
        <w:t>Subject to this Act, if this section applies to a claim (the</w:t>
      </w:r>
      <w:r w:rsidRPr="00357287">
        <w:rPr>
          <w:b/>
          <w:i/>
        </w:rPr>
        <w:t xml:space="preserve"> current claim</w:t>
      </w:r>
      <w:r w:rsidRPr="00357287">
        <w:t>), the benefit payable in respect of the claim is increased by 80% of the out</w:t>
      </w:r>
      <w:r w:rsidR="00AA0EB2">
        <w:noBreakHyphen/>
      </w:r>
      <w:r w:rsidRPr="00357287">
        <w:t>of</w:t>
      </w:r>
      <w:r w:rsidR="00AA0EB2">
        <w:noBreakHyphen/>
      </w:r>
      <w:r w:rsidRPr="00357287">
        <w:t>pocket expenses for the current claim.</w:t>
      </w:r>
    </w:p>
    <w:p w:rsidR="001E2B85" w:rsidRPr="00357287" w:rsidRDefault="001E2B85" w:rsidP="001E2B85">
      <w:pPr>
        <w:pStyle w:val="subsection"/>
      </w:pPr>
      <w:r w:rsidRPr="00357287">
        <w:tab/>
        <w:t>(4)</w:t>
      </w:r>
      <w:r w:rsidRPr="00357287">
        <w:tab/>
        <w:t xml:space="preserve">The </w:t>
      </w:r>
      <w:r w:rsidRPr="00357287">
        <w:rPr>
          <w:b/>
          <w:i/>
        </w:rPr>
        <w:t>out</w:t>
      </w:r>
      <w:r w:rsidR="00AA0EB2">
        <w:rPr>
          <w:b/>
          <w:i/>
        </w:rPr>
        <w:noBreakHyphen/>
      </w:r>
      <w:r w:rsidRPr="00357287">
        <w:rPr>
          <w:b/>
          <w:i/>
        </w:rPr>
        <w:t>of</w:t>
      </w:r>
      <w:r w:rsidR="00AA0EB2">
        <w:rPr>
          <w:b/>
          <w:i/>
        </w:rPr>
        <w:noBreakHyphen/>
      </w:r>
      <w:r w:rsidRPr="00357287">
        <w:rPr>
          <w:b/>
          <w:i/>
        </w:rPr>
        <w:t>pocket expenses</w:t>
      </w:r>
      <w:r w:rsidRPr="00357287">
        <w:t xml:space="preserve"> for a claim are:</w:t>
      </w:r>
    </w:p>
    <w:p w:rsidR="001E2B85" w:rsidRPr="00357287" w:rsidRDefault="001E2B85" w:rsidP="001E2B85">
      <w:pPr>
        <w:pStyle w:val="paragraph"/>
      </w:pPr>
      <w:r w:rsidRPr="00357287">
        <w:lastRenderedPageBreak/>
        <w:tab/>
        <w:t>(a)</w:t>
      </w:r>
      <w:r w:rsidRPr="00357287">
        <w:tab/>
        <w:t>the medical expenses incurred in respect of a relevant service for which the claim is made;</w:t>
      </w:r>
    </w:p>
    <w:p w:rsidR="001E2B85" w:rsidRPr="00357287" w:rsidRDefault="001E2B85" w:rsidP="001E2B85">
      <w:pPr>
        <w:pStyle w:val="subsection2"/>
      </w:pPr>
      <w:r w:rsidRPr="00357287">
        <w:t>reduced by:</w:t>
      </w:r>
    </w:p>
    <w:p w:rsidR="001E2B85" w:rsidRPr="00357287" w:rsidRDefault="001E2B85" w:rsidP="001E2B85">
      <w:pPr>
        <w:pStyle w:val="paragraph"/>
      </w:pPr>
      <w:r w:rsidRPr="00357287">
        <w:tab/>
        <w:t>(b)</w:t>
      </w:r>
      <w:r w:rsidRPr="00357287">
        <w:tab/>
        <w:t>any amounts payable under any other section of this Act in respect of those expenses.</w:t>
      </w:r>
    </w:p>
    <w:p w:rsidR="001E2B85" w:rsidRPr="00357287" w:rsidRDefault="001E2B85" w:rsidP="001E2B85">
      <w:pPr>
        <w:pStyle w:val="subsection"/>
      </w:pPr>
      <w:r w:rsidRPr="00357287">
        <w:tab/>
        <w:t>(5)</w:t>
      </w:r>
      <w:r w:rsidRPr="00357287">
        <w:tab/>
        <w:t>This section applies to the current claim if:</w:t>
      </w:r>
    </w:p>
    <w:p w:rsidR="001E2B85" w:rsidRPr="00357287" w:rsidRDefault="001E2B85" w:rsidP="001E2B85">
      <w:pPr>
        <w:pStyle w:val="paragraph"/>
      </w:pPr>
      <w:r w:rsidRPr="00357287">
        <w:tab/>
        <w:t>(a)</w:t>
      </w:r>
      <w:r w:rsidRPr="00357287">
        <w:tab/>
        <w:t>the current claim is a claim that is made by the person for a benefit in respect of a relevant service which was rendered to the person; and</w:t>
      </w:r>
    </w:p>
    <w:p w:rsidR="001E2B85" w:rsidRPr="00357287" w:rsidRDefault="001E2B85" w:rsidP="001E2B85">
      <w:pPr>
        <w:pStyle w:val="paragraph"/>
      </w:pPr>
      <w:r w:rsidRPr="00357287">
        <w:tab/>
        <w:t>(b)</w:t>
      </w:r>
      <w:r w:rsidRPr="00357287">
        <w:tab/>
        <w:t xml:space="preserve">the medical expenses incurred in respect of the relevant service are incurred in a year (the </w:t>
      </w:r>
      <w:r w:rsidRPr="00357287">
        <w:rPr>
          <w:b/>
          <w:i/>
        </w:rPr>
        <w:t>expense year</w:t>
      </w:r>
      <w:r w:rsidRPr="00357287">
        <w:t>); and</w:t>
      </w:r>
    </w:p>
    <w:p w:rsidR="001E2B85" w:rsidRPr="00357287" w:rsidRDefault="001E2B85" w:rsidP="001E2B85">
      <w:pPr>
        <w:pStyle w:val="paragraph"/>
      </w:pPr>
      <w:r w:rsidRPr="00357287">
        <w:tab/>
        <w:t>(c)</w:t>
      </w:r>
      <w:r w:rsidRPr="00357287">
        <w:tab/>
        <w:t>the person has paid at least 20% of the out</w:t>
      </w:r>
      <w:r w:rsidR="00AA0EB2">
        <w:noBreakHyphen/>
      </w:r>
      <w:r w:rsidRPr="00357287">
        <w:t>of</w:t>
      </w:r>
      <w:r w:rsidR="00AA0EB2">
        <w:noBreakHyphen/>
      </w:r>
      <w:r w:rsidRPr="00357287">
        <w:t>pocket expenses for the service directly to the person by whom, or on whose behalf, the service was rendered; and</w:t>
      </w:r>
    </w:p>
    <w:p w:rsidR="001E2B85" w:rsidRPr="00357287" w:rsidRDefault="001E2B85" w:rsidP="001E2B85">
      <w:pPr>
        <w:pStyle w:val="paragraph"/>
      </w:pPr>
      <w:r w:rsidRPr="00357287">
        <w:tab/>
        <w:t>(d)</w:t>
      </w:r>
      <w:r w:rsidRPr="00357287">
        <w:tab/>
        <w:t xml:space="preserve">the current claim is accepted by the </w:t>
      </w:r>
      <w:r w:rsidR="00FD4D8F" w:rsidRPr="00357287">
        <w:t>Chief Executive Medicare</w:t>
      </w:r>
      <w:r w:rsidRPr="00357287">
        <w:t>; and</w:t>
      </w:r>
    </w:p>
    <w:p w:rsidR="001E2B85" w:rsidRPr="00357287" w:rsidRDefault="001E2B85" w:rsidP="001E2B85">
      <w:pPr>
        <w:pStyle w:val="paragraph"/>
        <w:rPr>
          <w:szCs w:val="22"/>
        </w:rPr>
      </w:pPr>
      <w:r w:rsidRPr="00357287">
        <w:rPr>
          <w:szCs w:val="22"/>
        </w:rPr>
        <w:tab/>
        <w:t>(e)</w:t>
      </w:r>
      <w:r w:rsidRPr="00357287">
        <w:rPr>
          <w:szCs w:val="22"/>
        </w:rPr>
        <w:tab/>
        <w:t>one or more of the following apply to the claim:</w:t>
      </w:r>
    </w:p>
    <w:p w:rsidR="001E2B85" w:rsidRPr="00357287" w:rsidRDefault="001E2B85" w:rsidP="001E2B85">
      <w:pPr>
        <w:pStyle w:val="paragraphsub"/>
        <w:rPr>
          <w:szCs w:val="22"/>
        </w:rPr>
      </w:pPr>
      <w:r w:rsidRPr="00357287">
        <w:rPr>
          <w:szCs w:val="22"/>
        </w:rPr>
        <w:tab/>
        <w:t>(i)</w:t>
      </w:r>
      <w:r w:rsidRPr="00357287">
        <w:rPr>
          <w:szCs w:val="22"/>
        </w:rPr>
        <w:tab/>
        <w:t>the person is a concessional person in relation to the expense year at the time that the claim is made and the concessional safety</w:t>
      </w:r>
      <w:r w:rsidR="00AA0EB2">
        <w:rPr>
          <w:szCs w:val="22"/>
        </w:rPr>
        <w:noBreakHyphen/>
      </w:r>
      <w:r w:rsidRPr="00357287">
        <w:rPr>
          <w:szCs w:val="22"/>
        </w:rPr>
        <w:t>net applies to the current claim;</w:t>
      </w:r>
    </w:p>
    <w:p w:rsidR="001E2B85" w:rsidRPr="00357287" w:rsidRDefault="001E2B85" w:rsidP="001E2B85">
      <w:pPr>
        <w:pStyle w:val="paragraphsub"/>
        <w:rPr>
          <w:szCs w:val="22"/>
        </w:rPr>
      </w:pPr>
      <w:r w:rsidRPr="00357287">
        <w:rPr>
          <w:szCs w:val="22"/>
        </w:rPr>
        <w:tab/>
        <w:t>(ii)</w:t>
      </w:r>
      <w:r w:rsidRPr="00357287">
        <w:rPr>
          <w:szCs w:val="22"/>
        </w:rPr>
        <w:tab/>
        <w:t>the extended general safety</w:t>
      </w:r>
      <w:r w:rsidR="00AA0EB2">
        <w:rPr>
          <w:szCs w:val="22"/>
        </w:rPr>
        <w:noBreakHyphen/>
      </w:r>
      <w:r w:rsidRPr="00357287">
        <w:rPr>
          <w:szCs w:val="22"/>
        </w:rPr>
        <w:t>net applies to the current claim.</w:t>
      </w:r>
    </w:p>
    <w:p w:rsidR="001E2B85" w:rsidRPr="00357287" w:rsidRDefault="001E2B85" w:rsidP="001E2B85">
      <w:pPr>
        <w:pStyle w:val="subsection"/>
      </w:pPr>
      <w:r w:rsidRPr="00357287">
        <w:tab/>
        <w:t>(6)</w:t>
      </w:r>
      <w:r w:rsidRPr="00357287">
        <w:tab/>
        <w:t>A safety</w:t>
      </w:r>
      <w:r w:rsidR="00AA0EB2">
        <w:noBreakHyphen/>
      </w:r>
      <w:r w:rsidRPr="00357287">
        <w:t xml:space="preserve">net mentioned in </w:t>
      </w:r>
      <w:r w:rsidR="005F0F63" w:rsidRPr="00357287">
        <w:t>paragraph (</w:t>
      </w:r>
      <w:r w:rsidRPr="00357287">
        <w:t xml:space="preserve">5)(e) applies to the current claim if the </w:t>
      </w:r>
      <w:r w:rsidR="00FD4D8F" w:rsidRPr="00357287">
        <w:t>Chief Executive Medicare</w:t>
      </w:r>
      <w:r w:rsidRPr="00357287">
        <w:t xml:space="preserve"> is satisfied at the time when the current claim was accepted for payment that the sum of the out</w:t>
      </w:r>
      <w:r w:rsidR="00AA0EB2">
        <w:noBreakHyphen/>
      </w:r>
      <w:r w:rsidRPr="00357287">
        <w:t>of</w:t>
      </w:r>
      <w:r w:rsidR="00AA0EB2">
        <w:noBreakHyphen/>
      </w:r>
      <w:r w:rsidRPr="00357287">
        <w:t>pocket expenses for the current claim and all relevant prior claims for the expense year is equal to or exceeds the applicable safety</w:t>
      </w:r>
      <w:r w:rsidR="00AA0EB2">
        <w:noBreakHyphen/>
      </w:r>
      <w:r w:rsidRPr="00357287">
        <w:t>net amount.</w:t>
      </w:r>
    </w:p>
    <w:p w:rsidR="001E2B85" w:rsidRPr="00357287" w:rsidRDefault="001E2B85" w:rsidP="001E2B85">
      <w:pPr>
        <w:pStyle w:val="subsection"/>
      </w:pPr>
      <w:r w:rsidRPr="00357287">
        <w:tab/>
        <w:t>(7)</w:t>
      </w:r>
      <w:r w:rsidRPr="00357287">
        <w:tab/>
        <w:t xml:space="preserve">A claim is a </w:t>
      </w:r>
      <w:r w:rsidRPr="00357287">
        <w:rPr>
          <w:b/>
          <w:i/>
        </w:rPr>
        <w:t>relevant prior claim</w:t>
      </w:r>
      <w:r w:rsidRPr="00357287">
        <w:t xml:space="preserve"> for the expense year if:</w:t>
      </w:r>
    </w:p>
    <w:p w:rsidR="001E2B85" w:rsidRPr="00357287" w:rsidRDefault="001E2B85" w:rsidP="001E2B85">
      <w:pPr>
        <w:pStyle w:val="paragraph"/>
      </w:pPr>
      <w:r w:rsidRPr="00357287">
        <w:tab/>
        <w:t>(a)</w:t>
      </w:r>
      <w:r w:rsidRPr="00357287">
        <w:tab/>
        <w:t>the claim has been made for benefit in respect of relevant services which were rendered to the person; and</w:t>
      </w:r>
    </w:p>
    <w:p w:rsidR="001E2B85" w:rsidRPr="00357287" w:rsidRDefault="001E2B85" w:rsidP="001E2B85">
      <w:pPr>
        <w:pStyle w:val="paragraph"/>
      </w:pPr>
      <w:r w:rsidRPr="00357287">
        <w:tab/>
        <w:t>(b)</w:t>
      </w:r>
      <w:r w:rsidRPr="00357287">
        <w:tab/>
        <w:t>the claim is related to medical expenses incurred during the expense year; and</w:t>
      </w:r>
    </w:p>
    <w:p w:rsidR="001E2B85" w:rsidRPr="00357287" w:rsidRDefault="001E2B85" w:rsidP="001E2B85">
      <w:pPr>
        <w:pStyle w:val="paragraph"/>
      </w:pPr>
      <w:r w:rsidRPr="00357287">
        <w:lastRenderedPageBreak/>
        <w:tab/>
        <w:t>(c)</w:t>
      </w:r>
      <w:r w:rsidRPr="00357287">
        <w:tab/>
        <w:t xml:space="preserve">the claim was accepted for payment by the </w:t>
      </w:r>
      <w:r w:rsidR="00FD4D8F" w:rsidRPr="00357287">
        <w:t>Chief Executive Medicare</w:t>
      </w:r>
      <w:r w:rsidRPr="00357287">
        <w:t xml:space="preserve"> before the time when the current claim was accepted for payment; and</w:t>
      </w:r>
    </w:p>
    <w:p w:rsidR="001E2B85" w:rsidRPr="00357287" w:rsidRDefault="001E2B85" w:rsidP="001E2B85">
      <w:pPr>
        <w:pStyle w:val="paragraph"/>
      </w:pPr>
      <w:r w:rsidRPr="00357287">
        <w:tab/>
        <w:t>(d)</w:t>
      </w:r>
      <w:r w:rsidRPr="00357287">
        <w:tab/>
        <w:t xml:space="preserve">the </w:t>
      </w:r>
      <w:r w:rsidR="00FD4D8F" w:rsidRPr="00357287">
        <w:t>Chief Executive Medicare</w:t>
      </w:r>
      <w:r w:rsidRPr="00357287">
        <w:t xml:space="preserve"> is satisfied at the time when the current claim was accepted for payment that the out</w:t>
      </w:r>
      <w:r w:rsidR="00AA0EB2">
        <w:noBreakHyphen/>
      </w:r>
      <w:r w:rsidRPr="00357287">
        <w:t>of</w:t>
      </w:r>
      <w:r w:rsidR="00AA0EB2">
        <w:noBreakHyphen/>
      </w:r>
      <w:r w:rsidRPr="00357287">
        <w:t>pocket expenses for the claim have been paid.</w:t>
      </w:r>
    </w:p>
    <w:p w:rsidR="001E2B85" w:rsidRPr="00357287" w:rsidRDefault="001E2B85" w:rsidP="001E2B85">
      <w:pPr>
        <w:pStyle w:val="subsection"/>
      </w:pPr>
      <w:r w:rsidRPr="00357287">
        <w:tab/>
        <w:t>(8)</w:t>
      </w:r>
      <w:r w:rsidRPr="00357287">
        <w:tab/>
        <w:t>If:</w:t>
      </w:r>
    </w:p>
    <w:p w:rsidR="001E2B85" w:rsidRPr="00357287" w:rsidRDefault="001E2B85" w:rsidP="001E2B85">
      <w:pPr>
        <w:pStyle w:val="paragraph"/>
      </w:pPr>
      <w:r w:rsidRPr="00357287">
        <w:tab/>
        <w:t>(a)</w:t>
      </w:r>
      <w:r w:rsidRPr="00357287">
        <w:tab/>
        <w:t>this section applies to the current claim; but</w:t>
      </w:r>
    </w:p>
    <w:p w:rsidR="001E2B85" w:rsidRPr="00357287" w:rsidRDefault="001E2B85" w:rsidP="001E2B85">
      <w:pPr>
        <w:pStyle w:val="paragraph"/>
      </w:pPr>
      <w:r w:rsidRPr="00357287">
        <w:tab/>
        <w:t>(b)</w:t>
      </w:r>
      <w:r w:rsidRPr="00357287">
        <w:tab/>
        <w:t>the sum of the out</w:t>
      </w:r>
      <w:r w:rsidR="00AA0EB2">
        <w:noBreakHyphen/>
      </w:r>
      <w:r w:rsidRPr="00357287">
        <w:t>of</w:t>
      </w:r>
      <w:r w:rsidR="00AA0EB2">
        <w:noBreakHyphen/>
      </w:r>
      <w:r w:rsidRPr="00357287">
        <w:t>pocket expenses for all relevant prior claims for the expense year is less than the applicable safety</w:t>
      </w:r>
      <w:r w:rsidR="00AA0EB2">
        <w:noBreakHyphen/>
      </w:r>
      <w:r w:rsidRPr="00357287">
        <w:t>net amount;</w:t>
      </w:r>
    </w:p>
    <w:p w:rsidR="001E2B85" w:rsidRPr="00357287" w:rsidRDefault="001E2B85" w:rsidP="001E2B85">
      <w:pPr>
        <w:pStyle w:val="subsection2"/>
      </w:pPr>
      <w:r w:rsidRPr="00357287">
        <w:t xml:space="preserve">the benefit payable in respect of the claim is not increased under </w:t>
      </w:r>
      <w:r w:rsidR="005F0F63" w:rsidRPr="00357287">
        <w:t>subsection (</w:t>
      </w:r>
      <w:r w:rsidRPr="00357287">
        <w:t>3) but is instead increased by the amount worked out using the formula:</w:t>
      </w:r>
    </w:p>
    <w:p w:rsidR="001E2B85" w:rsidRPr="00357287" w:rsidRDefault="00F941CD" w:rsidP="00C57224">
      <w:pPr>
        <w:pStyle w:val="Formula"/>
        <w:spacing w:before="120" w:after="120"/>
      </w:pPr>
      <w:r w:rsidRPr="00AC15AA">
        <w:rPr>
          <w:noProof/>
        </w:rPr>
        <w:drawing>
          <wp:inline distT="0" distB="0" distL="0" distR="0" wp14:anchorId="16D65323" wp14:editId="37401CCA">
            <wp:extent cx="3048000" cy="52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0" cy="520700"/>
                    </a:xfrm>
                    <a:prstGeom prst="rect">
                      <a:avLst/>
                    </a:prstGeom>
                    <a:noFill/>
                    <a:ln>
                      <a:noFill/>
                    </a:ln>
                  </pic:spPr>
                </pic:pic>
              </a:graphicData>
            </a:graphic>
          </wp:inline>
        </w:drawing>
      </w:r>
    </w:p>
    <w:p w:rsidR="001E2B85" w:rsidRPr="00357287" w:rsidRDefault="001E2B85" w:rsidP="001E2B85">
      <w:pPr>
        <w:pStyle w:val="subsection2"/>
      </w:pPr>
      <w:r w:rsidRPr="00357287">
        <w:t>where:</w:t>
      </w:r>
    </w:p>
    <w:p w:rsidR="001E2B85" w:rsidRPr="00357287" w:rsidRDefault="001E2B85" w:rsidP="001E2B85">
      <w:pPr>
        <w:pStyle w:val="Definition"/>
      </w:pPr>
      <w:r w:rsidRPr="00357287">
        <w:rPr>
          <w:b/>
          <w:i/>
        </w:rPr>
        <w:t>balance of safety</w:t>
      </w:r>
      <w:r w:rsidR="00AA0EB2">
        <w:rPr>
          <w:b/>
          <w:i/>
        </w:rPr>
        <w:noBreakHyphen/>
      </w:r>
      <w:r w:rsidRPr="00357287">
        <w:rPr>
          <w:b/>
          <w:i/>
        </w:rPr>
        <w:t>net</w:t>
      </w:r>
      <w:r w:rsidRPr="00357287">
        <w:t xml:space="preserve"> means the amount by which the sum of the out</w:t>
      </w:r>
      <w:r w:rsidR="00AA0EB2">
        <w:noBreakHyphen/>
      </w:r>
      <w:r w:rsidRPr="00357287">
        <w:t>of</w:t>
      </w:r>
      <w:r w:rsidR="00AA0EB2">
        <w:noBreakHyphen/>
      </w:r>
      <w:r w:rsidRPr="00357287">
        <w:t>pocket expenses for all relevant prior claims for the expense year is less than the applicable safety</w:t>
      </w:r>
      <w:r w:rsidR="00AA0EB2">
        <w:noBreakHyphen/>
      </w:r>
      <w:r w:rsidRPr="00357287">
        <w:t>net amount.</w:t>
      </w:r>
    </w:p>
    <w:p w:rsidR="0061432F" w:rsidRPr="00357287" w:rsidRDefault="0061432F" w:rsidP="0061432F">
      <w:pPr>
        <w:pStyle w:val="subsection"/>
      </w:pPr>
      <w:r w:rsidRPr="00357287">
        <w:tab/>
        <w:t>(8A)</w:t>
      </w:r>
      <w:r w:rsidRPr="00357287">
        <w:tab/>
        <w:t xml:space="preserve">Despite </w:t>
      </w:r>
      <w:r w:rsidR="005F0F63" w:rsidRPr="00357287">
        <w:t>subsections (</w:t>
      </w:r>
      <w:r w:rsidRPr="00357287">
        <w:t>3) and (8), if the current claim is for a service specified in an item determined under section</w:t>
      </w:r>
      <w:r w:rsidR="005F0F63" w:rsidRPr="00357287">
        <w:t> </w:t>
      </w:r>
      <w:r w:rsidRPr="00357287">
        <w:t>10B to be an item to which this subsection applies, the increase under this section in the benefit payable in respect of the claim cannot exceed the amount determined under section</w:t>
      </w:r>
      <w:r w:rsidR="005F0F63" w:rsidRPr="00357287">
        <w:t> </w:t>
      </w:r>
      <w:r w:rsidRPr="00357287">
        <w:t>10B as the maximum increase for that item.</w:t>
      </w:r>
    </w:p>
    <w:p w:rsidR="0061432F" w:rsidRPr="00357287" w:rsidRDefault="0061432F" w:rsidP="0061432F">
      <w:pPr>
        <w:pStyle w:val="notetext"/>
      </w:pPr>
      <w:r w:rsidRPr="00357287">
        <w:t>Note:</w:t>
      </w:r>
      <w:r w:rsidRPr="00357287">
        <w:tab/>
        <w:t>This subsection does not limit the increase payable in respect of a claim for a service specified in an item not determined under section</w:t>
      </w:r>
      <w:r w:rsidR="005F0F63" w:rsidRPr="00357287">
        <w:t> </w:t>
      </w:r>
      <w:r w:rsidRPr="00357287">
        <w:t>10B to be an item to which this subsection applies.</w:t>
      </w:r>
    </w:p>
    <w:p w:rsidR="00A257E4" w:rsidRPr="00357287" w:rsidRDefault="00A257E4" w:rsidP="00A257E4">
      <w:pPr>
        <w:pStyle w:val="subsection"/>
      </w:pPr>
      <w:r w:rsidRPr="00357287">
        <w:tab/>
        <w:t>(8AA)</w:t>
      </w:r>
      <w:r w:rsidRPr="00357287">
        <w:tab/>
        <w:t>If:</w:t>
      </w:r>
    </w:p>
    <w:p w:rsidR="00A257E4" w:rsidRPr="00357287" w:rsidRDefault="00A257E4" w:rsidP="00A257E4">
      <w:pPr>
        <w:pStyle w:val="paragraph"/>
      </w:pPr>
      <w:r w:rsidRPr="00357287">
        <w:tab/>
        <w:t>(a)</w:t>
      </w:r>
      <w:r w:rsidRPr="00357287">
        <w:tab/>
        <w:t xml:space="preserve">2 or more services (the </w:t>
      </w:r>
      <w:r w:rsidRPr="00357287">
        <w:rPr>
          <w:b/>
          <w:i/>
        </w:rPr>
        <w:t>original services</w:t>
      </w:r>
      <w:r w:rsidRPr="00357287">
        <w:t xml:space="preserve">) that are each specified in an item are deemed to constitute, or are treated </w:t>
      </w:r>
      <w:r w:rsidRPr="00357287">
        <w:lastRenderedPageBreak/>
        <w:t xml:space="preserve">as, one service (the </w:t>
      </w:r>
      <w:r w:rsidRPr="00357287">
        <w:rPr>
          <w:b/>
          <w:i/>
        </w:rPr>
        <w:t>deemed service</w:t>
      </w:r>
      <w:r w:rsidRPr="00357287">
        <w:t>) under this Act (other than a provision of this Act prescribed by the regulations); and</w:t>
      </w:r>
    </w:p>
    <w:p w:rsidR="00A257E4" w:rsidRPr="00357287" w:rsidRDefault="00A257E4" w:rsidP="00A257E4">
      <w:pPr>
        <w:pStyle w:val="paragraph"/>
      </w:pPr>
      <w:r w:rsidRPr="00357287">
        <w:tab/>
        <w:t>(b)</w:t>
      </w:r>
      <w:r w:rsidRPr="00357287">
        <w:tab/>
        <w:t>all of the items in which the original services are specified are items determined under section</w:t>
      </w:r>
      <w:r w:rsidR="005F0F63" w:rsidRPr="00357287">
        <w:t> </w:t>
      </w:r>
      <w:r w:rsidRPr="00357287">
        <w:t xml:space="preserve">10B to be items to which </w:t>
      </w:r>
      <w:r w:rsidR="005F0F63" w:rsidRPr="00357287">
        <w:t>subsection (</w:t>
      </w:r>
      <w:r w:rsidRPr="00357287">
        <w:t>8A) of this section applies; and</w:t>
      </w:r>
    </w:p>
    <w:p w:rsidR="00A257E4" w:rsidRPr="00357287" w:rsidRDefault="00A257E4" w:rsidP="00A257E4">
      <w:pPr>
        <w:pStyle w:val="paragraph"/>
      </w:pPr>
      <w:r w:rsidRPr="00357287">
        <w:tab/>
        <w:t>(c)</w:t>
      </w:r>
      <w:r w:rsidRPr="00357287">
        <w:tab/>
        <w:t>the current claim is for the deemed service;</w:t>
      </w:r>
    </w:p>
    <w:p w:rsidR="00A257E4" w:rsidRPr="00357287" w:rsidRDefault="00A257E4" w:rsidP="00A257E4">
      <w:pPr>
        <w:pStyle w:val="subsection2"/>
      </w:pPr>
      <w:r w:rsidRPr="00357287">
        <w:t xml:space="preserve">then, despite </w:t>
      </w:r>
      <w:r w:rsidR="005F0F63" w:rsidRPr="00357287">
        <w:t>subsections (</w:t>
      </w:r>
      <w:r w:rsidRPr="00357287">
        <w:t>3) and (8) of this section, the increase under this section in the benefit payable in respect of the claim cannot exceed the sum of the amounts determined under section</w:t>
      </w:r>
      <w:r w:rsidR="005F0F63" w:rsidRPr="00357287">
        <w:t> </w:t>
      </w:r>
      <w:r w:rsidRPr="00357287">
        <w:t>10B as the maximum increases for those items.</w:t>
      </w:r>
    </w:p>
    <w:p w:rsidR="00A257E4" w:rsidRPr="00357287" w:rsidRDefault="00A257E4" w:rsidP="00A257E4">
      <w:pPr>
        <w:pStyle w:val="notetext"/>
      </w:pPr>
      <w:r w:rsidRPr="00357287">
        <w:t>Note:</w:t>
      </w:r>
      <w:r w:rsidRPr="00357287">
        <w:tab/>
        <w:t>For when 2 or more services are deemed to constitute one service, see sections</w:t>
      </w:r>
      <w:r w:rsidR="005F0F63" w:rsidRPr="00357287">
        <w:t> </w:t>
      </w:r>
      <w:r w:rsidRPr="00357287">
        <w:t>15 and 16.</w:t>
      </w:r>
    </w:p>
    <w:p w:rsidR="0061432F" w:rsidRPr="00357287" w:rsidRDefault="0061432F" w:rsidP="0061432F">
      <w:pPr>
        <w:pStyle w:val="subsection"/>
      </w:pPr>
      <w:r w:rsidRPr="00357287">
        <w:tab/>
        <w:t>(8B)</w:t>
      </w:r>
      <w:r w:rsidRPr="00357287">
        <w:tab/>
        <w:t>If:</w:t>
      </w:r>
    </w:p>
    <w:p w:rsidR="0061432F" w:rsidRPr="00357287" w:rsidRDefault="0061432F" w:rsidP="0061432F">
      <w:pPr>
        <w:pStyle w:val="paragraph"/>
      </w:pPr>
      <w:r w:rsidRPr="00357287">
        <w:tab/>
        <w:t>(a)</w:t>
      </w:r>
      <w:r w:rsidRPr="00357287">
        <w:tab/>
        <w:t>for the purposes of the pathology services table:</w:t>
      </w:r>
    </w:p>
    <w:p w:rsidR="0061432F" w:rsidRPr="00357287" w:rsidRDefault="0061432F" w:rsidP="0061432F">
      <w:pPr>
        <w:pStyle w:val="paragraphsub"/>
      </w:pPr>
      <w:r w:rsidRPr="00357287">
        <w:tab/>
        <w:t>(i)</w:t>
      </w:r>
      <w:r w:rsidRPr="00357287">
        <w:tab/>
        <w:t>2 or more pathology services are treated as a single pathology service; and</w:t>
      </w:r>
    </w:p>
    <w:p w:rsidR="0061432F" w:rsidRPr="00357287" w:rsidRDefault="0061432F" w:rsidP="0061432F">
      <w:pPr>
        <w:pStyle w:val="paragraphsub"/>
      </w:pPr>
      <w:r w:rsidRPr="00357287">
        <w:tab/>
        <w:t>(ii)</w:t>
      </w:r>
      <w:r w:rsidRPr="00357287">
        <w:tab/>
        <w:t>the fee for the single service is the fee specified in one or more particular items in the table; and</w:t>
      </w:r>
    </w:p>
    <w:p w:rsidR="0061432F" w:rsidRPr="00357287" w:rsidRDefault="0061432F" w:rsidP="0061432F">
      <w:pPr>
        <w:pStyle w:val="paragraph"/>
      </w:pPr>
      <w:r w:rsidRPr="00357287">
        <w:tab/>
        <w:t>(b)</w:t>
      </w:r>
      <w:r w:rsidRPr="00357287">
        <w:tab/>
        <w:t xml:space="preserve">one or more of those particular items (the </w:t>
      </w:r>
      <w:r w:rsidRPr="00357287">
        <w:rPr>
          <w:b/>
          <w:i/>
        </w:rPr>
        <w:t>limited increase items</w:t>
      </w:r>
      <w:r w:rsidRPr="00357287">
        <w:t>) are items determined under section</w:t>
      </w:r>
      <w:r w:rsidR="005F0F63" w:rsidRPr="00357287">
        <w:t> </w:t>
      </w:r>
      <w:r w:rsidRPr="00357287">
        <w:t xml:space="preserve">10B to be items to which </w:t>
      </w:r>
      <w:r w:rsidR="005F0F63" w:rsidRPr="00357287">
        <w:t>subsection (</w:t>
      </w:r>
      <w:r w:rsidRPr="00357287">
        <w:t>8A) of this section applies;</w:t>
      </w:r>
    </w:p>
    <w:p w:rsidR="0061432F" w:rsidRPr="00357287" w:rsidRDefault="0061432F" w:rsidP="0061432F">
      <w:pPr>
        <w:pStyle w:val="subsection2"/>
      </w:pPr>
      <w:r w:rsidRPr="00357287">
        <w:t>then, for the purposes of that subsection, the single service is taken to be specified in the limited increase item or, if there are 2 or more limited increase items, in the one of those items for which the maximum increase determined under section</w:t>
      </w:r>
      <w:r w:rsidR="005F0F63" w:rsidRPr="00357287">
        <w:t> </w:t>
      </w:r>
      <w:r w:rsidRPr="00357287">
        <w:t>10B is the greatest.</w:t>
      </w:r>
    </w:p>
    <w:p w:rsidR="0061432F" w:rsidRPr="00357287" w:rsidRDefault="0061432F" w:rsidP="0061432F">
      <w:pPr>
        <w:pStyle w:val="notetext"/>
      </w:pPr>
      <w:r w:rsidRPr="00357287">
        <w:t>Note:</w:t>
      </w:r>
      <w:r w:rsidRPr="00357287">
        <w:tab/>
        <w:t>Section</w:t>
      </w:r>
      <w:r w:rsidR="005F0F63" w:rsidRPr="00357287">
        <w:t> </w:t>
      </w:r>
      <w:r w:rsidRPr="00357287">
        <w:t>4B lets regulations provide for a rule of interpretation of the pathology services table to treat 2 or more pathology services as a single pathology service.</w:t>
      </w:r>
    </w:p>
    <w:p w:rsidR="001E2B85" w:rsidRPr="00357287" w:rsidRDefault="001E2B85" w:rsidP="001E2B85">
      <w:pPr>
        <w:pStyle w:val="subsection"/>
      </w:pPr>
      <w:r w:rsidRPr="00357287">
        <w:tab/>
        <w:t>(9)</w:t>
      </w:r>
      <w:r w:rsidRPr="00357287">
        <w:tab/>
        <w:t xml:space="preserve">For the purposes of this section (other than </w:t>
      </w:r>
      <w:r w:rsidR="005F0F63" w:rsidRPr="00357287">
        <w:t>paragraph (</w:t>
      </w:r>
      <w:r w:rsidRPr="00357287">
        <w:t>5)(c)), without affecting the meaning of an expression in any other provision of this Act, if a person to whom benefit is payable in respect of a relevant service is given or sent a cheque under subsection</w:t>
      </w:r>
      <w:r w:rsidR="005F0F63" w:rsidRPr="00357287">
        <w:t> </w:t>
      </w:r>
      <w:r w:rsidRPr="00357287">
        <w:t xml:space="preserve">20(2) or (2A) for the amount of the benefit, the person </w:t>
      </w:r>
      <w:r w:rsidRPr="00357287">
        <w:lastRenderedPageBreak/>
        <w:t>is taken to have paid so much of the medical expenses in respect of that service as is represented by the amount of the benefit.</w:t>
      </w:r>
    </w:p>
    <w:p w:rsidR="001E2B85" w:rsidRPr="00357287" w:rsidRDefault="001E2B85" w:rsidP="001E2B85">
      <w:pPr>
        <w:pStyle w:val="subsection"/>
      </w:pPr>
      <w:r w:rsidRPr="00357287">
        <w:tab/>
        <w:t>(10)</w:t>
      </w:r>
      <w:r w:rsidRPr="00357287">
        <w:tab/>
        <w:t>For the purposes of this section, without affecting the meaning of an expression in any other provision of this Act, despite anything else in this Act, the question when medical expenses are incurred in respect of relevant services relating to prescribed items is to be determined under the regulations.</w:t>
      </w:r>
    </w:p>
    <w:p w:rsidR="001E2B85" w:rsidRPr="00357287" w:rsidRDefault="001E2B85" w:rsidP="001E2B85">
      <w:pPr>
        <w:pStyle w:val="ActHead5"/>
      </w:pPr>
      <w:bookmarkStart w:id="44" w:name="_Toc74829582"/>
      <w:r w:rsidRPr="00AA0EB2">
        <w:rPr>
          <w:rStyle w:val="CharSectno"/>
        </w:rPr>
        <w:t>10AE</w:t>
      </w:r>
      <w:r w:rsidRPr="00357287">
        <w:t xml:space="preserve">  Confirmation of family composition</w:t>
      </w:r>
      <w:bookmarkEnd w:id="44"/>
    </w:p>
    <w:p w:rsidR="001E2B85" w:rsidRPr="00357287" w:rsidRDefault="001E2B85" w:rsidP="001E2B85">
      <w:pPr>
        <w:pStyle w:val="subsection"/>
      </w:pPr>
      <w:r w:rsidRPr="00357287">
        <w:tab/>
        <w:t>(1)</w:t>
      </w:r>
      <w:r w:rsidRPr="00357287">
        <w:tab/>
        <w:t xml:space="preserve">If the </w:t>
      </w:r>
      <w:r w:rsidR="00FD4D8F" w:rsidRPr="00357287">
        <w:t>Chief Executive Medicare</w:t>
      </w:r>
      <w:r w:rsidRPr="00357287">
        <w:t xml:space="preserve"> is satisfied that, apart from this section, a registered family would be, or would be likely soon to become, entitled to increased benefits under subsection</w:t>
      </w:r>
      <w:r w:rsidR="005F0F63" w:rsidRPr="00357287">
        <w:t> </w:t>
      </w:r>
      <w:r w:rsidRPr="00357287">
        <w:t xml:space="preserve">10AC or 10ACA in respect of a calendar year, the </w:t>
      </w:r>
      <w:r w:rsidR="00FD4D8F" w:rsidRPr="00357287">
        <w:t>Chief Executive Medicare</w:t>
      </w:r>
      <w:r w:rsidRPr="00357287">
        <w:t xml:space="preserve"> must request that the person who registered the family or another family member</w:t>
      </w:r>
      <w:r w:rsidR="00831FC9" w:rsidRPr="00357287">
        <w:t xml:space="preserve"> state, in a manner approved by the Chief Executive Medicare,</w:t>
      </w:r>
      <w:r w:rsidRPr="00357287">
        <w:t xml:space="preserve"> whether or not:</w:t>
      </w:r>
    </w:p>
    <w:p w:rsidR="001E2B85" w:rsidRPr="00357287" w:rsidRDefault="001E2B85" w:rsidP="001E2B85">
      <w:pPr>
        <w:pStyle w:val="paragraph"/>
        <w:keepNext/>
        <w:keepLines/>
      </w:pPr>
      <w:r w:rsidRPr="00357287">
        <w:tab/>
        <w:t>(a)</w:t>
      </w:r>
      <w:r w:rsidRPr="00357287">
        <w:tab/>
        <w:t>the composition of the family remains, or (if the year has already ended) remained, in that year, as originally registered under section</w:t>
      </w:r>
      <w:r w:rsidR="005F0F63" w:rsidRPr="00357287">
        <w:t> </w:t>
      </w:r>
      <w:r w:rsidRPr="00357287">
        <w:t>10AA; or</w:t>
      </w:r>
    </w:p>
    <w:p w:rsidR="001E2B85" w:rsidRPr="00357287" w:rsidRDefault="001E2B85" w:rsidP="001E2B85">
      <w:pPr>
        <w:pStyle w:val="paragraph"/>
      </w:pPr>
      <w:r w:rsidRPr="00357287">
        <w:tab/>
        <w:t>(b)</w:t>
      </w:r>
      <w:r w:rsidRPr="00357287">
        <w:tab/>
        <w:t xml:space="preserve">if, after the registration, the </w:t>
      </w:r>
      <w:r w:rsidR="00FD4D8F" w:rsidRPr="00357287">
        <w:t>Chief Executive Medicare</w:t>
      </w:r>
      <w:r w:rsidRPr="00357287">
        <w:t xml:space="preserve"> has been notified of a change in the family composition—the composition of the family remains, or (if that year has already ended) remained, in that year, as last notified to the </w:t>
      </w:r>
      <w:r w:rsidR="00FD4D8F" w:rsidRPr="00357287">
        <w:t>Chief Executive Medicare</w:t>
      </w:r>
      <w:r w:rsidRPr="00357287">
        <w:t>.</w:t>
      </w:r>
    </w:p>
    <w:p w:rsidR="001E2B85" w:rsidRPr="00357287" w:rsidRDefault="001E2B85" w:rsidP="001E2B85">
      <w:pPr>
        <w:pStyle w:val="subsection"/>
      </w:pPr>
      <w:r w:rsidRPr="00357287">
        <w:tab/>
        <w:t>(2)</w:t>
      </w:r>
      <w:r w:rsidRPr="00357287">
        <w:tab/>
        <w:t xml:space="preserve">Until a family member provides the information sought under </w:t>
      </w:r>
      <w:r w:rsidR="005F0F63" w:rsidRPr="00357287">
        <w:t>subsection (</w:t>
      </w:r>
      <w:r w:rsidRPr="00357287">
        <w:t>1), then, despite section</w:t>
      </w:r>
      <w:r w:rsidR="005F0F63" w:rsidRPr="00357287">
        <w:t> </w:t>
      </w:r>
      <w:r w:rsidRPr="00357287">
        <w:t>10AC or 10ACA, increased benefits are not payable in respect of the family members in respect of the year for which the confirmation was sought.</w:t>
      </w:r>
    </w:p>
    <w:p w:rsidR="001E2B85" w:rsidRPr="00357287" w:rsidRDefault="001E2B85" w:rsidP="006D2056">
      <w:pPr>
        <w:pStyle w:val="ActHead5"/>
      </w:pPr>
      <w:bookmarkStart w:id="45" w:name="_Toc74829583"/>
      <w:r w:rsidRPr="00AA0EB2">
        <w:rPr>
          <w:rStyle w:val="CharSectno"/>
        </w:rPr>
        <w:t>10A</w:t>
      </w:r>
      <w:r w:rsidRPr="00357287">
        <w:t xml:space="preserve">  Indexation</w:t>
      </w:r>
      <w:bookmarkEnd w:id="45"/>
    </w:p>
    <w:p w:rsidR="001E2B85" w:rsidRPr="00357287" w:rsidRDefault="001E2B85" w:rsidP="006D2056">
      <w:pPr>
        <w:pStyle w:val="subsection"/>
        <w:keepNext/>
      </w:pPr>
      <w:r w:rsidRPr="00357287">
        <w:tab/>
        <w:t>(1)</w:t>
      </w:r>
      <w:r w:rsidRPr="00357287">
        <w:tab/>
        <w:t>In this section:</w:t>
      </w:r>
    </w:p>
    <w:p w:rsidR="001E2B85" w:rsidRPr="00357287" w:rsidRDefault="001E2B85" w:rsidP="001E2B85">
      <w:pPr>
        <w:pStyle w:val="Definition"/>
      </w:pPr>
      <w:r w:rsidRPr="00357287">
        <w:rPr>
          <w:b/>
          <w:i/>
        </w:rPr>
        <w:t>index number</w:t>
      </w:r>
      <w:r w:rsidRPr="00357287">
        <w:t xml:space="preserve">, in relation to a quarter, means the All Groups Consumer Price Index number that is the weighted average of the 8 </w:t>
      </w:r>
      <w:r w:rsidRPr="00357287">
        <w:lastRenderedPageBreak/>
        <w:t>capital cities and is published by the Australian Statistician in respect of that quarter.</w:t>
      </w:r>
    </w:p>
    <w:p w:rsidR="001E2B85" w:rsidRPr="00357287" w:rsidRDefault="001E2B85" w:rsidP="001E2B85">
      <w:pPr>
        <w:pStyle w:val="Definition"/>
      </w:pPr>
      <w:r w:rsidRPr="00357287">
        <w:rPr>
          <w:b/>
          <w:i/>
        </w:rPr>
        <w:t>year</w:t>
      </w:r>
      <w:r w:rsidRPr="00357287">
        <w:t xml:space="preserve"> means:</w:t>
      </w:r>
    </w:p>
    <w:p w:rsidR="001E2B85" w:rsidRPr="00357287" w:rsidRDefault="001E2B85" w:rsidP="001E2B85">
      <w:pPr>
        <w:pStyle w:val="paragraph"/>
      </w:pPr>
      <w:r w:rsidRPr="00357287">
        <w:tab/>
        <w:t>(b)</w:t>
      </w:r>
      <w:r w:rsidRPr="00357287">
        <w:tab/>
        <w:t>for the purpose of the indexation of the amount of the greatest permissible gap—the year beginning on 1</w:t>
      </w:r>
      <w:r w:rsidR="005F0F63" w:rsidRPr="00357287">
        <w:t> </w:t>
      </w:r>
      <w:r w:rsidRPr="00357287">
        <w:t>November 1992 or a later year beginning on 1</w:t>
      </w:r>
      <w:r w:rsidR="005F0F63" w:rsidRPr="00357287">
        <w:t> </w:t>
      </w:r>
      <w:r w:rsidRPr="00357287">
        <w:t>November; or</w:t>
      </w:r>
    </w:p>
    <w:p w:rsidR="001E2B85" w:rsidRPr="00357287" w:rsidRDefault="001E2B85" w:rsidP="00806977">
      <w:pPr>
        <w:pStyle w:val="paragraph"/>
      </w:pPr>
      <w:r w:rsidRPr="00357287">
        <w:tab/>
        <w:t>(c)</w:t>
      </w:r>
      <w:r w:rsidRPr="00357287">
        <w:tab/>
        <w:t>for the purpose of the indexation of the safety</w:t>
      </w:r>
      <w:r w:rsidR="00AA0EB2">
        <w:noBreakHyphen/>
      </w:r>
      <w:r w:rsidRPr="00357287">
        <w:t>net amount—the year beginning on 1</w:t>
      </w:r>
      <w:r w:rsidR="005F0F63" w:rsidRPr="00357287">
        <w:t> </w:t>
      </w:r>
      <w:r w:rsidRPr="00357287">
        <w:t>January 1993 or a later year beginning on 1</w:t>
      </w:r>
      <w:r w:rsidR="005F0F63" w:rsidRPr="00357287">
        <w:t> </w:t>
      </w:r>
      <w:r w:rsidRPr="00357287">
        <w:t>January; or</w:t>
      </w:r>
    </w:p>
    <w:p w:rsidR="001E2B85" w:rsidRPr="00357287" w:rsidRDefault="001E2B85" w:rsidP="00806977">
      <w:pPr>
        <w:pStyle w:val="paragraph"/>
      </w:pPr>
      <w:r w:rsidRPr="00357287">
        <w:tab/>
        <w:t>(d)</w:t>
      </w:r>
      <w:r w:rsidRPr="00357287">
        <w:tab/>
        <w:t>for the purpose of the indexation of the concessional safety</w:t>
      </w:r>
      <w:r w:rsidR="00AA0EB2">
        <w:noBreakHyphen/>
      </w:r>
      <w:r w:rsidRPr="00357287">
        <w:t>net amount, the FTB(A) safety</w:t>
      </w:r>
      <w:r w:rsidR="00AA0EB2">
        <w:noBreakHyphen/>
      </w:r>
      <w:r w:rsidRPr="00357287">
        <w:t>net amount and the extended general safety</w:t>
      </w:r>
      <w:r w:rsidR="00AA0EB2">
        <w:noBreakHyphen/>
      </w:r>
      <w:r w:rsidRPr="00357287">
        <w:t>net amount—the year beginning on 1</w:t>
      </w:r>
      <w:r w:rsidR="005F0F63" w:rsidRPr="00357287">
        <w:t> </w:t>
      </w:r>
      <w:r w:rsidRPr="00357287">
        <w:t xml:space="preserve">January </w:t>
      </w:r>
      <w:r w:rsidR="003D1553" w:rsidRPr="00357287">
        <w:t>2007</w:t>
      </w:r>
      <w:r w:rsidRPr="00357287">
        <w:t xml:space="preserve"> or a later year beginning on 1</w:t>
      </w:r>
      <w:r w:rsidR="005F0F63" w:rsidRPr="00357287">
        <w:t> </w:t>
      </w:r>
      <w:r w:rsidRPr="00357287">
        <w:t>January.</w:t>
      </w:r>
    </w:p>
    <w:p w:rsidR="001E2B85" w:rsidRPr="00357287" w:rsidRDefault="001E2B85" w:rsidP="001E2B85">
      <w:pPr>
        <w:pStyle w:val="notetext"/>
      </w:pPr>
      <w:r w:rsidRPr="00357287">
        <w:t>Note 1:</w:t>
      </w:r>
      <w:r w:rsidRPr="00357287">
        <w:tab/>
        <w:t>greatest permissible gap is defined in subsection</w:t>
      </w:r>
      <w:r w:rsidR="005F0F63" w:rsidRPr="00357287">
        <w:t> </w:t>
      </w:r>
      <w:r w:rsidRPr="00357287">
        <w:t>10(5).</w:t>
      </w:r>
    </w:p>
    <w:p w:rsidR="001E2B85" w:rsidRPr="00357287" w:rsidRDefault="001E2B85" w:rsidP="001E2B85">
      <w:pPr>
        <w:pStyle w:val="subsection"/>
        <w:spacing w:after="120"/>
      </w:pPr>
      <w:r w:rsidRPr="00357287">
        <w:tab/>
        <w:t>(2)</w:t>
      </w:r>
      <w:r w:rsidRPr="00357287">
        <w:tab/>
        <w:t>The amount referred to in an item in the CPI Indexation Table below is to be indexed under this section every year on the indexation day specified in that item by using the reference quarter in that item.</w:t>
      </w:r>
    </w:p>
    <w:p w:rsidR="00C57224" w:rsidRPr="00357287" w:rsidRDefault="00C57224" w:rsidP="00C57224">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4"/>
        <w:gridCol w:w="1824"/>
        <w:gridCol w:w="1824"/>
        <w:gridCol w:w="1824"/>
      </w:tblGrid>
      <w:tr w:rsidR="001E2B85" w:rsidRPr="00357287" w:rsidTr="00C57224">
        <w:trPr>
          <w:tblHeader/>
        </w:trPr>
        <w:tc>
          <w:tcPr>
            <w:tcW w:w="7296" w:type="dxa"/>
            <w:gridSpan w:val="4"/>
            <w:tcBorders>
              <w:top w:val="single" w:sz="12" w:space="0" w:color="auto"/>
              <w:bottom w:val="single" w:sz="6" w:space="0" w:color="auto"/>
            </w:tcBorders>
            <w:shd w:val="clear" w:color="auto" w:fill="auto"/>
          </w:tcPr>
          <w:p w:rsidR="001E2B85" w:rsidRPr="00357287" w:rsidRDefault="001E2B85" w:rsidP="004A6AAA">
            <w:pPr>
              <w:pStyle w:val="Tabletext"/>
              <w:rPr>
                <w:b/>
              </w:rPr>
            </w:pPr>
            <w:r w:rsidRPr="00357287">
              <w:rPr>
                <w:b/>
              </w:rPr>
              <w:t>CPI Indexation table</w:t>
            </w:r>
          </w:p>
          <w:p w:rsidR="001E2B85" w:rsidRPr="00357287" w:rsidRDefault="001E2B85" w:rsidP="004A6AAA">
            <w:pPr>
              <w:pStyle w:val="Tabletext"/>
              <w:rPr>
                <w:b/>
              </w:rPr>
            </w:pPr>
          </w:p>
        </w:tc>
      </w:tr>
      <w:tr w:rsidR="001E2B85" w:rsidRPr="00357287" w:rsidTr="00C57224">
        <w:trPr>
          <w:tblHeader/>
        </w:trPr>
        <w:tc>
          <w:tcPr>
            <w:tcW w:w="1824" w:type="dxa"/>
            <w:tcBorders>
              <w:top w:val="single" w:sz="6" w:space="0" w:color="auto"/>
              <w:bottom w:val="single" w:sz="12" w:space="0" w:color="auto"/>
            </w:tcBorders>
            <w:shd w:val="clear" w:color="auto" w:fill="auto"/>
          </w:tcPr>
          <w:p w:rsidR="001E2B85" w:rsidRPr="00357287" w:rsidRDefault="001E2B85" w:rsidP="004A6AAA">
            <w:pPr>
              <w:pStyle w:val="Tabletext"/>
              <w:rPr>
                <w:b/>
              </w:rPr>
            </w:pPr>
            <w:r w:rsidRPr="00357287">
              <w:rPr>
                <w:b/>
              </w:rPr>
              <w:t>Item</w:t>
            </w:r>
          </w:p>
        </w:tc>
        <w:tc>
          <w:tcPr>
            <w:tcW w:w="1824" w:type="dxa"/>
            <w:tcBorders>
              <w:top w:val="single" w:sz="6" w:space="0" w:color="auto"/>
              <w:bottom w:val="single" w:sz="12" w:space="0" w:color="auto"/>
            </w:tcBorders>
            <w:shd w:val="clear" w:color="auto" w:fill="auto"/>
          </w:tcPr>
          <w:p w:rsidR="001E2B85" w:rsidRPr="00357287" w:rsidRDefault="001E2B85" w:rsidP="004A6AAA">
            <w:pPr>
              <w:pStyle w:val="Tabletext"/>
              <w:rPr>
                <w:b/>
              </w:rPr>
            </w:pPr>
            <w:r w:rsidRPr="00357287">
              <w:rPr>
                <w:b/>
              </w:rPr>
              <w:t>Amount</w:t>
            </w:r>
          </w:p>
        </w:tc>
        <w:tc>
          <w:tcPr>
            <w:tcW w:w="1824" w:type="dxa"/>
            <w:tcBorders>
              <w:top w:val="single" w:sz="6" w:space="0" w:color="auto"/>
              <w:bottom w:val="single" w:sz="12" w:space="0" w:color="auto"/>
            </w:tcBorders>
            <w:shd w:val="clear" w:color="auto" w:fill="auto"/>
          </w:tcPr>
          <w:p w:rsidR="001E2B85" w:rsidRPr="00357287" w:rsidRDefault="001E2B85" w:rsidP="004A6AAA">
            <w:pPr>
              <w:pStyle w:val="Tabletext"/>
              <w:rPr>
                <w:b/>
              </w:rPr>
            </w:pPr>
            <w:r w:rsidRPr="00357287">
              <w:rPr>
                <w:b/>
              </w:rPr>
              <w:t>Indexation day</w:t>
            </w:r>
          </w:p>
        </w:tc>
        <w:tc>
          <w:tcPr>
            <w:tcW w:w="1824" w:type="dxa"/>
            <w:tcBorders>
              <w:top w:val="single" w:sz="6" w:space="0" w:color="auto"/>
              <w:bottom w:val="single" w:sz="12" w:space="0" w:color="auto"/>
            </w:tcBorders>
            <w:shd w:val="clear" w:color="auto" w:fill="auto"/>
          </w:tcPr>
          <w:p w:rsidR="001E2B85" w:rsidRPr="00357287" w:rsidRDefault="001E2B85" w:rsidP="004A6AAA">
            <w:pPr>
              <w:pStyle w:val="Tabletext"/>
              <w:rPr>
                <w:b/>
              </w:rPr>
            </w:pPr>
            <w:r w:rsidRPr="00357287">
              <w:rPr>
                <w:b/>
              </w:rPr>
              <w:t>Reference quarter</w:t>
            </w:r>
          </w:p>
        </w:tc>
      </w:tr>
      <w:tr w:rsidR="001E2B85" w:rsidRPr="00357287" w:rsidTr="00C57224">
        <w:tc>
          <w:tcPr>
            <w:tcW w:w="1824" w:type="dxa"/>
            <w:tcBorders>
              <w:top w:val="single" w:sz="12" w:space="0" w:color="auto"/>
            </w:tcBorders>
            <w:shd w:val="clear" w:color="auto" w:fill="auto"/>
          </w:tcPr>
          <w:p w:rsidR="001E2B85" w:rsidRPr="00357287" w:rsidRDefault="001E2B85" w:rsidP="004A6AAA">
            <w:pPr>
              <w:pStyle w:val="Tabletext"/>
            </w:pPr>
            <w:r w:rsidRPr="00357287">
              <w:t>2.</w:t>
            </w:r>
          </w:p>
        </w:tc>
        <w:tc>
          <w:tcPr>
            <w:tcW w:w="1824" w:type="dxa"/>
            <w:tcBorders>
              <w:top w:val="single" w:sz="12" w:space="0" w:color="auto"/>
            </w:tcBorders>
            <w:shd w:val="clear" w:color="auto" w:fill="auto"/>
          </w:tcPr>
          <w:p w:rsidR="001E2B85" w:rsidRPr="00357287" w:rsidRDefault="001E2B85" w:rsidP="004A6AAA">
            <w:pPr>
              <w:pStyle w:val="Tabletext"/>
            </w:pPr>
            <w:r w:rsidRPr="00357287">
              <w:t>The amount of the greatest permissible gap</w:t>
            </w:r>
          </w:p>
        </w:tc>
        <w:tc>
          <w:tcPr>
            <w:tcW w:w="1824" w:type="dxa"/>
            <w:tcBorders>
              <w:top w:val="single" w:sz="12" w:space="0" w:color="auto"/>
            </w:tcBorders>
            <w:shd w:val="clear" w:color="auto" w:fill="auto"/>
          </w:tcPr>
          <w:p w:rsidR="001E2B85" w:rsidRPr="00357287" w:rsidRDefault="001E2B85" w:rsidP="004A6AAA">
            <w:pPr>
              <w:pStyle w:val="Tabletext"/>
            </w:pPr>
            <w:r w:rsidRPr="00357287">
              <w:t>1</w:t>
            </w:r>
            <w:r w:rsidR="005F0F63" w:rsidRPr="00357287">
              <w:t> </w:t>
            </w:r>
            <w:r w:rsidRPr="00357287">
              <w:t>November</w:t>
            </w:r>
          </w:p>
        </w:tc>
        <w:tc>
          <w:tcPr>
            <w:tcW w:w="1824" w:type="dxa"/>
            <w:tcBorders>
              <w:top w:val="single" w:sz="12" w:space="0" w:color="auto"/>
            </w:tcBorders>
            <w:shd w:val="clear" w:color="auto" w:fill="auto"/>
          </w:tcPr>
          <w:p w:rsidR="001E2B85" w:rsidRPr="00357287" w:rsidRDefault="001E2B85" w:rsidP="004A6AAA">
            <w:pPr>
              <w:pStyle w:val="Tabletext"/>
            </w:pPr>
            <w:r w:rsidRPr="00357287">
              <w:t>June</w:t>
            </w:r>
          </w:p>
        </w:tc>
      </w:tr>
      <w:tr w:rsidR="001E2B85" w:rsidRPr="00357287" w:rsidTr="00C57224">
        <w:tc>
          <w:tcPr>
            <w:tcW w:w="1824" w:type="dxa"/>
            <w:shd w:val="clear" w:color="auto" w:fill="auto"/>
          </w:tcPr>
          <w:p w:rsidR="001E2B85" w:rsidRPr="00357287" w:rsidRDefault="001E2B85" w:rsidP="004A6AAA">
            <w:pPr>
              <w:pStyle w:val="Tabletext"/>
            </w:pPr>
            <w:r w:rsidRPr="00357287">
              <w:t>3.</w:t>
            </w:r>
          </w:p>
        </w:tc>
        <w:tc>
          <w:tcPr>
            <w:tcW w:w="1824" w:type="dxa"/>
            <w:shd w:val="clear" w:color="auto" w:fill="auto"/>
          </w:tcPr>
          <w:p w:rsidR="001E2B85" w:rsidRPr="00357287" w:rsidRDefault="001E2B85" w:rsidP="004A6AAA">
            <w:pPr>
              <w:pStyle w:val="Tabletext"/>
            </w:pPr>
            <w:r w:rsidRPr="00357287">
              <w:t>The safety</w:t>
            </w:r>
            <w:r w:rsidR="00AA0EB2">
              <w:noBreakHyphen/>
            </w:r>
            <w:r w:rsidRPr="00357287">
              <w:t>net amount</w:t>
            </w:r>
          </w:p>
        </w:tc>
        <w:tc>
          <w:tcPr>
            <w:tcW w:w="1824" w:type="dxa"/>
            <w:shd w:val="clear" w:color="auto" w:fill="auto"/>
          </w:tcPr>
          <w:p w:rsidR="001E2B85" w:rsidRPr="00357287" w:rsidRDefault="001E2B85" w:rsidP="004A6AAA">
            <w:pPr>
              <w:pStyle w:val="Tabletext"/>
            </w:pPr>
            <w:r w:rsidRPr="00357287">
              <w:t>1</w:t>
            </w:r>
            <w:r w:rsidR="005F0F63" w:rsidRPr="00357287">
              <w:t> </w:t>
            </w:r>
            <w:r w:rsidRPr="00357287">
              <w:t>January</w:t>
            </w:r>
          </w:p>
        </w:tc>
        <w:tc>
          <w:tcPr>
            <w:tcW w:w="1824" w:type="dxa"/>
            <w:shd w:val="clear" w:color="auto" w:fill="auto"/>
          </w:tcPr>
          <w:p w:rsidR="001E2B85" w:rsidRPr="00357287" w:rsidRDefault="001E2B85" w:rsidP="004A6AAA">
            <w:pPr>
              <w:pStyle w:val="Tabletext"/>
            </w:pPr>
            <w:r w:rsidRPr="00357287">
              <w:t>September</w:t>
            </w:r>
          </w:p>
        </w:tc>
      </w:tr>
      <w:tr w:rsidR="001E2B85" w:rsidRPr="00357287" w:rsidTr="00C57224">
        <w:tc>
          <w:tcPr>
            <w:tcW w:w="1824" w:type="dxa"/>
            <w:shd w:val="clear" w:color="auto" w:fill="auto"/>
          </w:tcPr>
          <w:p w:rsidR="001E2B85" w:rsidRPr="00357287" w:rsidRDefault="001E2B85" w:rsidP="00ED3022">
            <w:pPr>
              <w:pStyle w:val="Tabletext"/>
              <w:keepNext/>
            </w:pPr>
            <w:r w:rsidRPr="00357287">
              <w:t>4.</w:t>
            </w:r>
          </w:p>
        </w:tc>
        <w:tc>
          <w:tcPr>
            <w:tcW w:w="1824" w:type="dxa"/>
            <w:shd w:val="clear" w:color="auto" w:fill="auto"/>
          </w:tcPr>
          <w:p w:rsidR="001E2B85" w:rsidRPr="00357287" w:rsidRDefault="001E2B85" w:rsidP="00ED3022">
            <w:pPr>
              <w:pStyle w:val="Tabletext"/>
              <w:keepNext/>
            </w:pPr>
            <w:r w:rsidRPr="00357287">
              <w:t>The concessional safety</w:t>
            </w:r>
            <w:r w:rsidR="00AA0EB2">
              <w:noBreakHyphen/>
            </w:r>
            <w:r w:rsidRPr="00357287">
              <w:t>net amount</w:t>
            </w:r>
          </w:p>
        </w:tc>
        <w:tc>
          <w:tcPr>
            <w:tcW w:w="1824" w:type="dxa"/>
            <w:shd w:val="clear" w:color="auto" w:fill="auto"/>
          </w:tcPr>
          <w:p w:rsidR="001E2B85" w:rsidRPr="00357287" w:rsidRDefault="001E2B85" w:rsidP="00ED3022">
            <w:pPr>
              <w:pStyle w:val="Tabletext"/>
              <w:keepNext/>
            </w:pPr>
            <w:r w:rsidRPr="00357287">
              <w:t>1</w:t>
            </w:r>
            <w:r w:rsidR="005F0F63" w:rsidRPr="00357287">
              <w:t> </w:t>
            </w:r>
            <w:r w:rsidRPr="00357287">
              <w:t>January</w:t>
            </w:r>
          </w:p>
        </w:tc>
        <w:tc>
          <w:tcPr>
            <w:tcW w:w="1824" w:type="dxa"/>
            <w:shd w:val="clear" w:color="auto" w:fill="auto"/>
          </w:tcPr>
          <w:p w:rsidR="001E2B85" w:rsidRPr="00357287" w:rsidRDefault="001E2B85" w:rsidP="00ED3022">
            <w:pPr>
              <w:pStyle w:val="Tabletext"/>
              <w:keepNext/>
            </w:pPr>
            <w:r w:rsidRPr="00357287">
              <w:t>September</w:t>
            </w:r>
          </w:p>
        </w:tc>
      </w:tr>
      <w:tr w:rsidR="001E2B85" w:rsidRPr="00357287" w:rsidTr="00C57224">
        <w:tc>
          <w:tcPr>
            <w:tcW w:w="1824" w:type="dxa"/>
            <w:tcBorders>
              <w:bottom w:val="single" w:sz="4" w:space="0" w:color="auto"/>
            </w:tcBorders>
            <w:shd w:val="clear" w:color="auto" w:fill="auto"/>
          </w:tcPr>
          <w:p w:rsidR="001E2B85" w:rsidRPr="00357287" w:rsidRDefault="001E2B85" w:rsidP="004A6AAA">
            <w:pPr>
              <w:pStyle w:val="Tabletext"/>
            </w:pPr>
            <w:r w:rsidRPr="00357287">
              <w:t>5.</w:t>
            </w:r>
          </w:p>
        </w:tc>
        <w:tc>
          <w:tcPr>
            <w:tcW w:w="1824" w:type="dxa"/>
            <w:tcBorders>
              <w:bottom w:val="single" w:sz="4" w:space="0" w:color="auto"/>
            </w:tcBorders>
            <w:shd w:val="clear" w:color="auto" w:fill="auto"/>
          </w:tcPr>
          <w:p w:rsidR="001E2B85" w:rsidRPr="00357287" w:rsidRDefault="001E2B85" w:rsidP="004A6AAA">
            <w:pPr>
              <w:pStyle w:val="Tabletext"/>
            </w:pPr>
            <w:r w:rsidRPr="00357287">
              <w:t>The FTB(A) safety</w:t>
            </w:r>
            <w:r w:rsidR="00AA0EB2">
              <w:noBreakHyphen/>
            </w:r>
            <w:r w:rsidRPr="00357287">
              <w:t>net amount</w:t>
            </w:r>
          </w:p>
        </w:tc>
        <w:tc>
          <w:tcPr>
            <w:tcW w:w="1824" w:type="dxa"/>
            <w:tcBorders>
              <w:bottom w:val="single" w:sz="4" w:space="0" w:color="auto"/>
            </w:tcBorders>
            <w:shd w:val="clear" w:color="auto" w:fill="auto"/>
          </w:tcPr>
          <w:p w:rsidR="001E2B85" w:rsidRPr="00357287" w:rsidRDefault="001E2B85" w:rsidP="004A6AAA">
            <w:pPr>
              <w:pStyle w:val="Tabletext"/>
            </w:pPr>
            <w:r w:rsidRPr="00357287">
              <w:t>1</w:t>
            </w:r>
            <w:r w:rsidR="005F0F63" w:rsidRPr="00357287">
              <w:t> </w:t>
            </w:r>
            <w:r w:rsidRPr="00357287">
              <w:t>January</w:t>
            </w:r>
          </w:p>
        </w:tc>
        <w:tc>
          <w:tcPr>
            <w:tcW w:w="1824" w:type="dxa"/>
            <w:tcBorders>
              <w:bottom w:val="single" w:sz="4" w:space="0" w:color="auto"/>
            </w:tcBorders>
            <w:shd w:val="clear" w:color="auto" w:fill="auto"/>
          </w:tcPr>
          <w:p w:rsidR="001E2B85" w:rsidRPr="00357287" w:rsidRDefault="001E2B85" w:rsidP="004A6AAA">
            <w:pPr>
              <w:pStyle w:val="Tabletext"/>
            </w:pPr>
            <w:r w:rsidRPr="00357287">
              <w:t>September</w:t>
            </w:r>
          </w:p>
        </w:tc>
      </w:tr>
      <w:tr w:rsidR="001E2B85" w:rsidRPr="00357287" w:rsidTr="00C57224">
        <w:tc>
          <w:tcPr>
            <w:tcW w:w="1824" w:type="dxa"/>
            <w:tcBorders>
              <w:bottom w:val="single" w:sz="12" w:space="0" w:color="auto"/>
            </w:tcBorders>
            <w:shd w:val="clear" w:color="auto" w:fill="auto"/>
          </w:tcPr>
          <w:p w:rsidR="001E2B85" w:rsidRPr="00357287" w:rsidRDefault="001E2B85" w:rsidP="006D2056">
            <w:pPr>
              <w:pStyle w:val="Tabletext"/>
              <w:keepNext/>
            </w:pPr>
            <w:r w:rsidRPr="00357287">
              <w:lastRenderedPageBreak/>
              <w:t>6.</w:t>
            </w:r>
          </w:p>
        </w:tc>
        <w:tc>
          <w:tcPr>
            <w:tcW w:w="1824" w:type="dxa"/>
            <w:tcBorders>
              <w:bottom w:val="single" w:sz="12" w:space="0" w:color="auto"/>
            </w:tcBorders>
            <w:shd w:val="clear" w:color="auto" w:fill="auto"/>
          </w:tcPr>
          <w:p w:rsidR="001E2B85" w:rsidRPr="00357287" w:rsidRDefault="001E2B85" w:rsidP="006D2056">
            <w:pPr>
              <w:pStyle w:val="Tabletext"/>
              <w:keepNext/>
            </w:pPr>
            <w:r w:rsidRPr="00357287">
              <w:t>The extended general safety</w:t>
            </w:r>
            <w:r w:rsidR="00AA0EB2">
              <w:noBreakHyphen/>
            </w:r>
            <w:r w:rsidRPr="00357287">
              <w:t>net amount</w:t>
            </w:r>
          </w:p>
        </w:tc>
        <w:tc>
          <w:tcPr>
            <w:tcW w:w="1824" w:type="dxa"/>
            <w:tcBorders>
              <w:bottom w:val="single" w:sz="12" w:space="0" w:color="auto"/>
            </w:tcBorders>
            <w:shd w:val="clear" w:color="auto" w:fill="auto"/>
          </w:tcPr>
          <w:p w:rsidR="001E2B85" w:rsidRPr="00357287" w:rsidRDefault="001E2B85" w:rsidP="006D2056">
            <w:pPr>
              <w:pStyle w:val="Tabletext"/>
              <w:keepNext/>
            </w:pPr>
            <w:r w:rsidRPr="00357287">
              <w:t>1</w:t>
            </w:r>
            <w:r w:rsidR="005F0F63" w:rsidRPr="00357287">
              <w:t> </w:t>
            </w:r>
            <w:r w:rsidRPr="00357287">
              <w:t>January</w:t>
            </w:r>
          </w:p>
        </w:tc>
        <w:tc>
          <w:tcPr>
            <w:tcW w:w="1824" w:type="dxa"/>
            <w:tcBorders>
              <w:bottom w:val="single" w:sz="12" w:space="0" w:color="auto"/>
            </w:tcBorders>
            <w:shd w:val="clear" w:color="auto" w:fill="auto"/>
          </w:tcPr>
          <w:p w:rsidR="001E2B85" w:rsidRPr="00357287" w:rsidRDefault="001E2B85" w:rsidP="006D2056">
            <w:pPr>
              <w:pStyle w:val="Tabletext"/>
              <w:keepNext/>
            </w:pPr>
            <w:r w:rsidRPr="00357287">
              <w:t>September</w:t>
            </w:r>
          </w:p>
        </w:tc>
      </w:tr>
    </w:tbl>
    <w:p w:rsidR="001E2B85" w:rsidRPr="00357287" w:rsidRDefault="001E2B85" w:rsidP="001E2B85">
      <w:pPr>
        <w:pStyle w:val="subsection"/>
      </w:pPr>
      <w:r w:rsidRPr="00357287">
        <w:tab/>
        <w:t>(3)</w:t>
      </w:r>
      <w:r w:rsidRPr="00357287">
        <w:tab/>
        <w:t>Where an amount is to be indexed on an indexation day, this Act has effect as if the indexed amount were substituted for that amount on that day.</w:t>
      </w:r>
    </w:p>
    <w:p w:rsidR="001E2B85" w:rsidRPr="00357287" w:rsidRDefault="001E2B85" w:rsidP="001E2B85">
      <w:pPr>
        <w:pStyle w:val="subsection"/>
      </w:pPr>
      <w:r w:rsidRPr="00357287">
        <w:tab/>
        <w:t>(4)</w:t>
      </w:r>
      <w:r w:rsidRPr="00357287">
        <w:tab/>
        <w:t>The indexed amount for an amount to be indexed is:</w:t>
      </w:r>
    </w:p>
    <w:p w:rsidR="001E2B85" w:rsidRPr="00357287" w:rsidRDefault="001E2B85" w:rsidP="001E2B85">
      <w:pPr>
        <w:pStyle w:val="paragraph"/>
      </w:pPr>
      <w:r w:rsidRPr="00357287">
        <w:tab/>
        <w:t>(a)</w:t>
      </w:r>
      <w:r w:rsidRPr="00357287">
        <w:tab/>
        <w:t>the amount worked out by multiplying the amount to be indexed by the indexation factor for that amount; or</w:t>
      </w:r>
    </w:p>
    <w:p w:rsidR="001E2B85" w:rsidRPr="00357287" w:rsidRDefault="001E2B85" w:rsidP="001E2B85">
      <w:pPr>
        <w:pStyle w:val="paragraph"/>
      </w:pPr>
      <w:r w:rsidRPr="00357287">
        <w:tab/>
        <w:t>(b)</w:t>
      </w:r>
      <w:r w:rsidRPr="00357287">
        <w:tab/>
        <w:t xml:space="preserve">if the amount worked out under </w:t>
      </w:r>
      <w:r w:rsidR="005F0F63" w:rsidRPr="00357287">
        <w:t>paragraph (</w:t>
      </w:r>
      <w:r w:rsidRPr="00357287">
        <w:t xml:space="preserve">a) is not a multiple of 10 cents—that amount rounded down to the nearest multiple of 10 cents. </w:t>
      </w:r>
    </w:p>
    <w:p w:rsidR="001E2B85" w:rsidRPr="00357287" w:rsidRDefault="001E2B85" w:rsidP="001E2B85">
      <w:pPr>
        <w:pStyle w:val="subsection"/>
        <w:keepNext/>
      </w:pPr>
      <w:r w:rsidRPr="00357287">
        <w:tab/>
        <w:t>(5)</w:t>
      </w:r>
      <w:r w:rsidRPr="00357287">
        <w:tab/>
        <w:t xml:space="preserve">Subject to </w:t>
      </w:r>
      <w:r w:rsidR="005F0F63" w:rsidRPr="00357287">
        <w:t>subsections (</w:t>
      </w:r>
      <w:r w:rsidRPr="00357287">
        <w:t>6), (7) and (8), the indexation factor for an amount to be indexed on an indexation day is the amount worked out by using the formula:</w:t>
      </w:r>
    </w:p>
    <w:p w:rsidR="001E2B85" w:rsidRPr="00357287" w:rsidRDefault="00F941CD" w:rsidP="00C57224">
      <w:pPr>
        <w:pStyle w:val="Formula"/>
        <w:spacing w:before="120" w:after="120"/>
      </w:pPr>
      <w:r w:rsidRPr="00AC15AA">
        <w:rPr>
          <w:noProof/>
        </w:rPr>
        <w:drawing>
          <wp:inline distT="0" distB="0" distL="0" distR="0" wp14:anchorId="319D3844" wp14:editId="77845C18">
            <wp:extent cx="1409700" cy="5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9700" cy="508000"/>
                    </a:xfrm>
                    <a:prstGeom prst="rect">
                      <a:avLst/>
                    </a:prstGeom>
                    <a:noFill/>
                    <a:ln>
                      <a:noFill/>
                    </a:ln>
                  </pic:spPr>
                </pic:pic>
              </a:graphicData>
            </a:graphic>
          </wp:inline>
        </w:drawing>
      </w:r>
    </w:p>
    <w:p w:rsidR="001E2B85" w:rsidRPr="00357287" w:rsidRDefault="001E2B85" w:rsidP="001E2B85">
      <w:pPr>
        <w:pStyle w:val="subsection2"/>
      </w:pPr>
      <w:r w:rsidRPr="00357287">
        <w:t>where:</w:t>
      </w:r>
    </w:p>
    <w:p w:rsidR="001E2B85" w:rsidRPr="00357287" w:rsidRDefault="001E2B85" w:rsidP="001E2B85">
      <w:pPr>
        <w:pStyle w:val="Definition"/>
      </w:pPr>
      <w:r w:rsidRPr="00357287">
        <w:rPr>
          <w:b/>
          <w:i/>
        </w:rPr>
        <w:t>Most recent index number</w:t>
      </w:r>
      <w:r w:rsidRPr="00357287">
        <w:t xml:space="preserve"> means the index number for the last quarter before the indexation day that is a reference quarter for the indexation of the amount; and</w:t>
      </w:r>
    </w:p>
    <w:p w:rsidR="001E2B85" w:rsidRPr="00357287" w:rsidRDefault="001E2B85" w:rsidP="00806977">
      <w:pPr>
        <w:pStyle w:val="Definition"/>
      </w:pPr>
      <w:r w:rsidRPr="00357287">
        <w:rPr>
          <w:b/>
          <w:i/>
        </w:rPr>
        <w:t>Previous index number</w:t>
      </w:r>
      <w:r w:rsidRPr="00357287">
        <w:t xml:space="preserve">, in relation to the indexation of an amount referred to in an item in the CPI Indexation Table in </w:t>
      </w:r>
      <w:r w:rsidR="005F0F63" w:rsidRPr="00357287">
        <w:t>subsection (</w:t>
      </w:r>
      <w:r w:rsidRPr="00357287">
        <w:t>2), means the index number for the reference quarter in that item immediately before the most recent reference quarter in that item ending before the indexation day.</w:t>
      </w:r>
    </w:p>
    <w:p w:rsidR="001E2B85" w:rsidRPr="00357287" w:rsidRDefault="001E2B85" w:rsidP="001E2B85">
      <w:pPr>
        <w:pStyle w:val="subsection"/>
      </w:pPr>
      <w:r w:rsidRPr="00357287">
        <w:tab/>
        <w:t>(6)</w:t>
      </w:r>
      <w:r w:rsidRPr="00357287">
        <w:tab/>
        <w:t>An indexation factor is to be worked out to 3 decimal places.</w:t>
      </w:r>
    </w:p>
    <w:p w:rsidR="001E2B85" w:rsidRPr="00357287" w:rsidRDefault="001E2B85" w:rsidP="001E2B85">
      <w:pPr>
        <w:pStyle w:val="subsection"/>
      </w:pPr>
      <w:r w:rsidRPr="00357287">
        <w:lastRenderedPageBreak/>
        <w:tab/>
        <w:t>(7)</w:t>
      </w:r>
      <w:r w:rsidRPr="00357287">
        <w:tab/>
        <w:t xml:space="preserve">If an indexation factor worked out under </w:t>
      </w:r>
      <w:r w:rsidR="005F0F63" w:rsidRPr="00357287">
        <w:t>subsections (</w:t>
      </w:r>
      <w:r w:rsidRPr="00357287">
        <w:t>5) and (6) would, if it were worked out to 4 decimal places, end in a number that is greater than 4, the indexation factor is to be increased by 0.001.</w:t>
      </w:r>
    </w:p>
    <w:p w:rsidR="001E2B85" w:rsidRPr="00357287" w:rsidRDefault="001E2B85" w:rsidP="001E2B85">
      <w:pPr>
        <w:pStyle w:val="subsection"/>
      </w:pPr>
      <w:r w:rsidRPr="00357287">
        <w:tab/>
        <w:t>(8)</w:t>
      </w:r>
      <w:r w:rsidRPr="00357287">
        <w:tab/>
        <w:t xml:space="preserve">If an indexation factor worked out under </w:t>
      </w:r>
      <w:r w:rsidR="005F0F63" w:rsidRPr="00357287">
        <w:t>subsections (</w:t>
      </w:r>
      <w:r w:rsidRPr="00357287">
        <w:t>5), (6) and (7) would be less than 1, the indexation factor is to be increased to 1.</w:t>
      </w:r>
    </w:p>
    <w:p w:rsidR="001E2B85" w:rsidRPr="00357287" w:rsidRDefault="001E2B85" w:rsidP="001E2B85">
      <w:pPr>
        <w:pStyle w:val="subsection"/>
      </w:pPr>
      <w:r w:rsidRPr="00357287">
        <w:tab/>
        <w:t>(9)</w:t>
      </w:r>
      <w:r w:rsidRPr="00357287">
        <w:tab/>
        <w:t xml:space="preserve">Subject to </w:t>
      </w:r>
      <w:r w:rsidR="005F0F63" w:rsidRPr="00357287">
        <w:t>subsection (</w:t>
      </w:r>
      <w:r w:rsidRPr="00357287">
        <w:t>10), if at any time (whether before or after the commencement of this section), the Australian Statistician publishes an index number for a quarter in substitution for an index number previously published by the Statistician for that quarter, the publication of the later index number is to be disregarded for the purposes of this section.</w:t>
      </w:r>
    </w:p>
    <w:p w:rsidR="001E2B85" w:rsidRPr="00357287" w:rsidRDefault="001E2B85" w:rsidP="001E2B85">
      <w:pPr>
        <w:pStyle w:val="subsection"/>
      </w:pPr>
      <w:r w:rsidRPr="00357287">
        <w:tab/>
        <w:t>(10)</w:t>
      </w:r>
      <w:r w:rsidRPr="00357287">
        <w:tab/>
        <w:t xml:space="preserve">If at any time (whether before or after the commencement of this section) the Australian Statistician changes the </w:t>
      </w:r>
      <w:r w:rsidR="004E4376" w:rsidRPr="00357287">
        <w:rPr>
          <w:rFonts w:eastAsiaTheme="minorHAnsi"/>
        </w:rPr>
        <w:t>index reference period</w:t>
      </w:r>
      <w:r w:rsidRPr="00357287">
        <w:t xml:space="preserve"> for the Consumer Price Index, regard is to be had, for the purposes of applying this section after the change takes place, only to index numbers published in terms of the new </w:t>
      </w:r>
      <w:r w:rsidR="004E4376" w:rsidRPr="00357287">
        <w:rPr>
          <w:rFonts w:eastAsiaTheme="minorHAnsi"/>
        </w:rPr>
        <w:t>index reference period</w:t>
      </w:r>
      <w:r w:rsidRPr="00357287">
        <w:t>.</w:t>
      </w:r>
    </w:p>
    <w:p w:rsidR="000D403E" w:rsidRPr="00357287" w:rsidRDefault="000D403E" w:rsidP="000D403E">
      <w:pPr>
        <w:pStyle w:val="ActHead5"/>
      </w:pPr>
      <w:bookmarkStart w:id="46" w:name="_Toc74829584"/>
      <w:r w:rsidRPr="00AA0EB2">
        <w:rPr>
          <w:rStyle w:val="CharSectno"/>
        </w:rPr>
        <w:t>10B</w:t>
      </w:r>
      <w:r w:rsidRPr="00357287">
        <w:t xml:space="preserve">  Determinations for subsections</w:t>
      </w:r>
      <w:r w:rsidR="005F0F63" w:rsidRPr="00357287">
        <w:t> </w:t>
      </w:r>
      <w:r w:rsidRPr="00357287">
        <w:t>10ACA(7A) and 10ADA(8A)</w:t>
      </w:r>
      <w:bookmarkEnd w:id="46"/>
    </w:p>
    <w:p w:rsidR="000D403E" w:rsidRPr="00357287" w:rsidRDefault="000D403E" w:rsidP="000D403E">
      <w:pPr>
        <w:pStyle w:val="subsection"/>
      </w:pPr>
      <w:r w:rsidRPr="00357287">
        <w:tab/>
        <w:t>(1)</w:t>
      </w:r>
      <w:r w:rsidRPr="00357287">
        <w:tab/>
        <w:t>The Minister may by legislative instrument do either or both of the following:</w:t>
      </w:r>
    </w:p>
    <w:p w:rsidR="000D403E" w:rsidRPr="00357287" w:rsidRDefault="000D403E" w:rsidP="000D403E">
      <w:pPr>
        <w:pStyle w:val="paragraph"/>
      </w:pPr>
      <w:r w:rsidRPr="00357287">
        <w:tab/>
        <w:t>(a)</w:t>
      </w:r>
      <w:r w:rsidRPr="00357287">
        <w:tab/>
        <w:t>determine that subsections</w:t>
      </w:r>
      <w:r w:rsidR="005F0F63" w:rsidRPr="00357287">
        <w:t> </w:t>
      </w:r>
      <w:r w:rsidRPr="00357287">
        <w:t>10ACA(7A) and 10ADA(8A) apply to specified items;</w:t>
      </w:r>
    </w:p>
    <w:p w:rsidR="000D403E" w:rsidRPr="00357287" w:rsidRDefault="000D403E" w:rsidP="000D403E">
      <w:pPr>
        <w:pStyle w:val="paragraph"/>
      </w:pPr>
      <w:r w:rsidRPr="00357287">
        <w:tab/>
        <w:t>(b)</w:t>
      </w:r>
      <w:r w:rsidRPr="00357287">
        <w:tab/>
        <w:t>determine amounts as the maximum increases for items to which subsections</w:t>
      </w:r>
      <w:r w:rsidR="005F0F63" w:rsidRPr="00357287">
        <w:t> </w:t>
      </w:r>
      <w:r w:rsidRPr="00357287">
        <w:t>10ACA(7A) and 10ADA(8A) are determined to apply.</w:t>
      </w:r>
    </w:p>
    <w:p w:rsidR="000D403E" w:rsidRPr="00357287" w:rsidRDefault="000D403E" w:rsidP="000D403E">
      <w:pPr>
        <w:pStyle w:val="notetext"/>
      </w:pPr>
      <w:r w:rsidRPr="00357287">
        <w:t>Note:</w:t>
      </w:r>
      <w:r w:rsidRPr="00357287">
        <w:tab/>
        <w:t>For specification by class, see subsection</w:t>
      </w:r>
      <w:r w:rsidR="005F0F63" w:rsidRPr="00357287">
        <w:t> </w:t>
      </w:r>
      <w:r w:rsidRPr="00357287">
        <w:t xml:space="preserve">13(3) of the </w:t>
      </w:r>
      <w:r w:rsidR="00592419" w:rsidRPr="00357287">
        <w:rPr>
          <w:i/>
        </w:rPr>
        <w:t>Legislation Act 2003</w:t>
      </w:r>
      <w:r w:rsidRPr="00357287">
        <w:t>.</w:t>
      </w:r>
    </w:p>
    <w:p w:rsidR="000D403E" w:rsidRPr="00357287" w:rsidRDefault="000D403E" w:rsidP="000D403E">
      <w:pPr>
        <w:pStyle w:val="subsection"/>
      </w:pPr>
      <w:r w:rsidRPr="00357287">
        <w:tab/>
        <w:t>(2)</w:t>
      </w:r>
      <w:r w:rsidRPr="00357287">
        <w:tab/>
        <w:t xml:space="preserve">A determination made under </w:t>
      </w:r>
      <w:r w:rsidR="005F0F63" w:rsidRPr="00357287">
        <w:t>subsection (</w:t>
      </w:r>
      <w:r w:rsidRPr="00357287">
        <w:t>1) does not come into effect until it has been approved by resolution of each House of the Parliament.</w:t>
      </w:r>
    </w:p>
    <w:p w:rsidR="001E2B85" w:rsidRPr="00357287" w:rsidRDefault="001E2B85" w:rsidP="001E2B85">
      <w:pPr>
        <w:pStyle w:val="ActHead5"/>
      </w:pPr>
      <w:bookmarkStart w:id="47" w:name="_Toc74829585"/>
      <w:r w:rsidRPr="00AA0EB2">
        <w:rPr>
          <w:rStyle w:val="CharSectno"/>
        </w:rPr>
        <w:lastRenderedPageBreak/>
        <w:t>14</w:t>
      </w:r>
      <w:r w:rsidRPr="00357287">
        <w:t xml:space="preserve">  Medicare benefit not to exceed medical expenses incurred</w:t>
      </w:r>
      <w:bookmarkEnd w:id="47"/>
    </w:p>
    <w:p w:rsidR="001E2B85" w:rsidRPr="00357287" w:rsidRDefault="001E2B85" w:rsidP="001E2B85">
      <w:pPr>
        <w:pStyle w:val="subsection"/>
      </w:pPr>
      <w:r w:rsidRPr="00357287">
        <w:tab/>
        <w:t>(1)</w:t>
      </w:r>
      <w:r w:rsidRPr="00357287">
        <w:tab/>
        <w:t>A medicare benefit payable in respect of a professional service shall not exceed the medical expenses incurred in respect of the professional service.</w:t>
      </w:r>
    </w:p>
    <w:p w:rsidR="001E2B85" w:rsidRPr="00357287" w:rsidRDefault="001E2B85" w:rsidP="001E2B85">
      <w:pPr>
        <w:pStyle w:val="subsection"/>
      </w:pPr>
      <w:r w:rsidRPr="00357287">
        <w:tab/>
        <w:t>(2)</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 xml:space="preserve">the rendering of the professional service is covered by </w:t>
      </w:r>
      <w:r w:rsidR="005149BA" w:rsidRPr="00357287">
        <w:t>an agreement between a private health insurer and another person</w:t>
      </w:r>
      <w:r w:rsidRPr="00357287">
        <w:t>; and</w:t>
      </w:r>
    </w:p>
    <w:p w:rsidR="001E2B85" w:rsidRPr="00357287" w:rsidRDefault="001E2B85" w:rsidP="001E2B85">
      <w:pPr>
        <w:pStyle w:val="paragraph"/>
      </w:pPr>
      <w:r w:rsidRPr="00357287">
        <w:tab/>
        <w:t>(b)</w:t>
      </w:r>
      <w:r w:rsidRPr="00357287">
        <w:tab/>
        <w:t>the amount payable under the agreement for the professional service is not determined on a fee for service basis.</w:t>
      </w:r>
    </w:p>
    <w:p w:rsidR="001E2B85" w:rsidRPr="00357287" w:rsidRDefault="001E2B85" w:rsidP="001E2B85">
      <w:pPr>
        <w:pStyle w:val="ActHead5"/>
      </w:pPr>
      <w:bookmarkStart w:id="48" w:name="_Toc74829586"/>
      <w:r w:rsidRPr="00AA0EB2">
        <w:rPr>
          <w:rStyle w:val="CharSectno"/>
        </w:rPr>
        <w:t>15</w:t>
      </w:r>
      <w:r w:rsidRPr="00357287">
        <w:t xml:space="preserve">  Medicare benefit in respect of 2 or more operations</w:t>
      </w:r>
      <w:bookmarkEnd w:id="48"/>
    </w:p>
    <w:p w:rsidR="001E2B85" w:rsidRPr="00357287" w:rsidRDefault="001E2B85" w:rsidP="001E2B85">
      <w:pPr>
        <w:pStyle w:val="subsection"/>
      </w:pPr>
      <w:r w:rsidRPr="00357287">
        <w:tab/>
        <w:t>(1)</w:t>
      </w:r>
      <w:r w:rsidRPr="00357287">
        <w:tab/>
        <w:t>Subject to this section, for the purpose of ascertaining whether medicare benefit is payable, or calculating the amount of a medicare benefit payable, in respect of the medical expenses incurred in respect of two or more operations, each constituting a professional service covered by an item, that are performed on the one occasion on the one person:</w:t>
      </w:r>
    </w:p>
    <w:p w:rsidR="001E2B85" w:rsidRPr="00357287" w:rsidRDefault="001E2B85" w:rsidP="001E2B85">
      <w:pPr>
        <w:pStyle w:val="paragraph"/>
      </w:pPr>
      <w:r w:rsidRPr="00357287">
        <w:tab/>
        <w:t>(a)</w:t>
      </w:r>
      <w:r w:rsidRPr="00357287">
        <w:tab/>
        <w:t>the amount specified in those items as fees, other than the greater or greatest of those amounts, shall be deemed to be reduced, as follows:</w:t>
      </w:r>
    </w:p>
    <w:p w:rsidR="001E2B85" w:rsidRPr="00357287" w:rsidRDefault="001E2B85" w:rsidP="001E2B85">
      <w:pPr>
        <w:pStyle w:val="paragraphsub"/>
      </w:pPr>
      <w:r w:rsidRPr="00357287">
        <w:tab/>
        <w:t>(i)</w:t>
      </w:r>
      <w:r w:rsidRPr="00357287">
        <w:tab/>
        <w:t>the greater or greatest of the amounts to be deemed to be reduced shall be deemed to be reduced by one</w:t>
      </w:r>
      <w:r w:rsidR="00AA0EB2">
        <w:noBreakHyphen/>
      </w:r>
      <w:r w:rsidRPr="00357287">
        <w:t>half; and</w:t>
      </w:r>
    </w:p>
    <w:p w:rsidR="001E2B85" w:rsidRPr="00357287" w:rsidRDefault="001E2B85" w:rsidP="001E2B85">
      <w:pPr>
        <w:pStyle w:val="paragraphsub"/>
      </w:pPr>
      <w:r w:rsidRPr="00357287">
        <w:tab/>
        <w:t>(ii)</w:t>
      </w:r>
      <w:r w:rsidRPr="00357287">
        <w:tab/>
        <w:t>the other amount, or each of the other amounts, to be deemed to be reduced shall be deemed to be reduced by three</w:t>
      </w:r>
      <w:r w:rsidR="00AA0EB2">
        <w:noBreakHyphen/>
      </w:r>
      <w:r w:rsidRPr="00357287">
        <w:t>quarters; and</w:t>
      </w:r>
    </w:p>
    <w:p w:rsidR="001E2B85" w:rsidRPr="00357287" w:rsidRDefault="001E2B85" w:rsidP="001E2B85">
      <w:pPr>
        <w:pStyle w:val="paragraph"/>
      </w:pPr>
      <w:r w:rsidRPr="00357287">
        <w:tab/>
        <w:t>(b)</w:t>
      </w:r>
      <w:r w:rsidRPr="00357287">
        <w:tab/>
        <w:t xml:space="preserve">the operations shall be deemed to constitute one professional service in respect of which the fee specified in the table in relation to the State in which the service was rendered is an amount equal to the aggregate of the amounts specified as fees in the items relating to those operations, being those amounts as reduced in accordance with </w:t>
      </w:r>
      <w:r w:rsidR="005F0F63" w:rsidRPr="00357287">
        <w:t>paragraph (</w:t>
      </w:r>
      <w:r w:rsidRPr="00357287">
        <w:t>a).</w:t>
      </w:r>
    </w:p>
    <w:p w:rsidR="001E2B85" w:rsidRPr="00357287" w:rsidRDefault="001E2B85" w:rsidP="001E2B85">
      <w:pPr>
        <w:pStyle w:val="subsection"/>
      </w:pPr>
      <w:r w:rsidRPr="00357287">
        <w:tab/>
        <w:t>(2)</w:t>
      </w:r>
      <w:r w:rsidRPr="00357287">
        <w:tab/>
        <w:t xml:space="preserve">For the purposes of </w:t>
      </w:r>
      <w:r w:rsidR="005F0F63" w:rsidRPr="00357287">
        <w:t>paragraph (</w:t>
      </w:r>
      <w:r w:rsidRPr="00357287">
        <w:t>1)(a):</w:t>
      </w:r>
    </w:p>
    <w:p w:rsidR="001E2B85" w:rsidRPr="00357287" w:rsidRDefault="001E2B85" w:rsidP="001E2B85">
      <w:pPr>
        <w:pStyle w:val="paragraph"/>
      </w:pPr>
      <w:r w:rsidRPr="00357287">
        <w:lastRenderedPageBreak/>
        <w:tab/>
        <w:t>(a)</w:t>
      </w:r>
      <w:r w:rsidRPr="00357287">
        <w:tab/>
        <w:t>where two or more amounts referred to in that subsection are equal, one of those amounts shall be treated as being greater than the other or others of those amounts; and</w:t>
      </w:r>
    </w:p>
    <w:p w:rsidR="001E2B85" w:rsidRPr="00357287" w:rsidRDefault="001E2B85" w:rsidP="001E2B85">
      <w:pPr>
        <w:pStyle w:val="paragraph"/>
      </w:pPr>
      <w:r w:rsidRPr="00357287">
        <w:tab/>
        <w:t>(b)</w:t>
      </w:r>
      <w:r w:rsidRPr="00357287">
        <w:tab/>
        <w:t>where, by virtue of a reduction in accordance with that subsection, an amount is not a multiple of 5 cents, the amount of cents shall be increased to the nearest higher amount that is a multiple of 5 cents.</w:t>
      </w:r>
    </w:p>
    <w:p w:rsidR="001E2B85" w:rsidRPr="00357287" w:rsidRDefault="001E2B85" w:rsidP="001E2B85">
      <w:pPr>
        <w:pStyle w:val="subsection"/>
      </w:pPr>
      <w:r w:rsidRPr="00357287">
        <w:tab/>
        <w:t>(3)</w:t>
      </w:r>
      <w:r w:rsidRPr="00357287">
        <w:tab/>
        <w:t>This section does not apply in relation to an operation, being one of two or more operations performed under the one anaesthetic on the one person, if the practitioner who performed the operation:</w:t>
      </w:r>
    </w:p>
    <w:p w:rsidR="001E2B85" w:rsidRPr="00357287" w:rsidRDefault="001E2B85" w:rsidP="001E2B85">
      <w:pPr>
        <w:pStyle w:val="paragraph"/>
      </w:pPr>
      <w:r w:rsidRPr="00357287">
        <w:tab/>
        <w:t>(a)</w:t>
      </w:r>
      <w:r w:rsidRPr="00357287">
        <w:tab/>
        <w:t>did not perform, or assist at, the other operation or any of the other operations; and</w:t>
      </w:r>
    </w:p>
    <w:p w:rsidR="001E2B85" w:rsidRPr="00357287" w:rsidRDefault="001E2B85" w:rsidP="001E2B85">
      <w:pPr>
        <w:pStyle w:val="paragraph"/>
      </w:pPr>
      <w:r w:rsidRPr="00357287">
        <w:tab/>
        <w:t>(b)</w:t>
      </w:r>
      <w:r w:rsidRPr="00357287">
        <w:tab/>
        <w:t>did not administer the anaesthetic.</w:t>
      </w:r>
    </w:p>
    <w:p w:rsidR="001E2B85" w:rsidRPr="00357287" w:rsidRDefault="001E2B85" w:rsidP="001E2B85">
      <w:pPr>
        <w:pStyle w:val="subsection"/>
      </w:pPr>
      <w:r w:rsidRPr="00357287">
        <w:tab/>
        <w:t>(4)</w:t>
      </w:r>
      <w:r w:rsidRPr="00357287">
        <w:tab/>
        <w:t xml:space="preserve">In this section, </w:t>
      </w:r>
      <w:r w:rsidRPr="00357287">
        <w:rPr>
          <w:b/>
          <w:i/>
        </w:rPr>
        <w:t>operation</w:t>
      </w:r>
      <w:r w:rsidRPr="00357287">
        <w:t xml:space="preserve"> does not include a medical service specified in an item in the general medical services table that relates to an amputation or a disarticulation of a limb.</w:t>
      </w:r>
    </w:p>
    <w:p w:rsidR="001E2B85" w:rsidRPr="00357287" w:rsidRDefault="001E2B85" w:rsidP="001E2B85">
      <w:pPr>
        <w:pStyle w:val="ActHead5"/>
      </w:pPr>
      <w:bookmarkStart w:id="49" w:name="_Toc74829587"/>
      <w:r w:rsidRPr="00AA0EB2">
        <w:rPr>
          <w:rStyle w:val="CharSectno"/>
        </w:rPr>
        <w:t>16</w:t>
      </w:r>
      <w:r w:rsidRPr="00357287">
        <w:t xml:space="preserve">  Administration of anaesthetic and assistance at operation</w:t>
      </w:r>
      <w:bookmarkEnd w:id="49"/>
    </w:p>
    <w:p w:rsidR="001E2B85" w:rsidRPr="00357287" w:rsidRDefault="001E2B85" w:rsidP="001E2B85">
      <w:pPr>
        <w:pStyle w:val="subsection"/>
      </w:pPr>
      <w:r w:rsidRPr="00357287">
        <w:tab/>
        <w:t>(1)</w:t>
      </w:r>
      <w:r w:rsidRPr="00357287">
        <w:tab/>
        <w:t>A medicare benefit is not, except with the approval of the Minister, payable in respect of the administration of an anaesthetic in connexion with a professional service unless the anaesthetic is administered by a practitioner other than the practitioner who renders the professional service in connexion with which the anaesthetic is administered.</w:t>
      </w:r>
    </w:p>
    <w:p w:rsidR="001E2B85" w:rsidRPr="00357287" w:rsidRDefault="001E2B85" w:rsidP="001E2B85">
      <w:pPr>
        <w:pStyle w:val="subsection"/>
      </w:pPr>
      <w:r w:rsidRPr="00357287">
        <w:tab/>
        <w:t>(2)</w:t>
      </w:r>
      <w:r w:rsidRPr="00357287">
        <w:tab/>
        <w:t>A medicare benefit in respect of assistance at an operation is not payable if the assistance is rendered by the anaesthetist or a practitioner assisting the anaesthetist.</w:t>
      </w:r>
    </w:p>
    <w:p w:rsidR="001E2B85" w:rsidRPr="00357287" w:rsidRDefault="001E2B85" w:rsidP="001E2B85">
      <w:pPr>
        <w:pStyle w:val="subsection"/>
      </w:pPr>
      <w:r w:rsidRPr="00357287">
        <w:tab/>
        <w:t>(3)</w:t>
      </w:r>
      <w:r w:rsidRPr="00357287">
        <w:tab/>
        <w:t>Where an item relates to a professional service constituted by:</w:t>
      </w:r>
    </w:p>
    <w:p w:rsidR="001E2B85" w:rsidRPr="00357287" w:rsidRDefault="001E2B85" w:rsidP="001E2B85">
      <w:pPr>
        <w:pStyle w:val="paragraph"/>
      </w:pPr>
      <w:r w:rsidRPr="00357287">
        <w:tab/>
        <w:t>(a)</w:t>
      </w:r>
      <w:r w:rsidRPr="00357287">
        <w:tab/>
        <w:t>assistance at an operation;</w:t>
      </w:r>
    </w:p>
    <w:p w:rsidR="001E2B85" w:rsidRPr="00357287" w:rsidRDefault="001E2B85" w:rsidP="001E2B85">
      <w:pPr>
        <w:pStyle w:val="paragraph"/>
      </w:pPr>
      <w:r w:rsidRPr="00357287">
        <w:tab/>
        <w:t>(b)</w:t>
      </w:r>
      <w:r w:rsidRPr="00357287">
        <w:tab/>
        <w:t>the administration of an anaesthetic; or</w:t>
      </w:r>
    </w:p>
    <w:p w:rsidR="001E2B85" w:rsidRPr="00357287" w:rsidRDefault="001E2B85" w:rsidP="00806977">
      <w:pPr>
        <w:pStyle w:val="paragraph"/>
      </w:pPr>
      <w:r w:rsidRPr="00357287">
        <w:tab/>
        <w:t>(c)</w:t>
      </w:r>
      <w:r w:rsidRPr="00357287">
        <w:tab/>
        <w:t>assistance in the administration of an anaesthetic;</w:t>
      </w:r>
    </w:p>
    <w:p w:rsidR="001E2B85" w:rsidRPr="00357287" w:rsidRDefault="001E2B85" w:rsidP="001E2B85">
      <w:pPr>
        <w:pStyle w:val="subsection2"/>
      </w:pPr>
      <w:r w:rsidRPr="00357287">
        <w:t xml:space="preserve">the amount of medicare benefit payable in respect of that professional service is the same whether the assistance is rendered, </w:t>
      </w:r>
      <w:r w:rsidRPr="00357287">
        <w:lastRenderedPageBreak/>
        <w:t>or the anaesthetic is administered, by one or more than one practitioner.</w:t>
      </w:r>
    </w:p>
    <w:p w:rsidR="001E2B85" w:rsidRPr="00357287" w:rsidRDefault="001E2B85" w:rsidP="001E2B85">
      <w:pPr>
        <w:pStyle w:val="ActHead5"/>
      </w:pPr>
      <w:bookmarkStart w:id="50" w:name="_Toc74829588"/>
      <w:r w:rsidRPr="00AA0EB2">
        <w:rPr>
          <w:rStyle w:val="CharSectno"/>
        </w:rPr>
        <w:t>16A</w:t>
      </w:r>
      <w:r w:rsidRPr="00357287">
        <w:t xml:space="preserve">  Medicare benefits in relation to pathology services</w:t>
      </w:r>
      <w:bookmarkEnd w:id="50"/>
    </w:p>
    <w:p w:rsidR="001E2B85" w:rsidRPr="00357287" w:rsidRDefault="001E2B85" w:rsidP="001E2B85">
      <w:pPr>
        <w:pStyle w:val="subsection"/>
      </w:pPr>
      <w:r w:rsidRPr="00357287">
        <w:tab/>
        <w:t>(1)</w:t>
      </w:r>
      <w:r w:rsidRPr="00357287">
        <w:tab/>
        <w:t>A medicare benefit is not payable in respect of a pathology service that has been rendered in relation to a person unless:</w:t>
      </w:r>
    </w:p>
    <w:p w:rsidR="001E2B85" w:rsidRPr="00357287" w:rsidRDefault="001E2B85" w:rsidP="001E2B85">
      <w:pPr>
        <w:pStyle w:val="paragraph"/>
      </w:pPr>
      <w:r w:rsidRPr="00357287">
        <w:tab/>
        <w:t>(a)</w:t>
      </w:r>
      <w:r w:rsidRPr="00357287">
        <w:tab/>
        <w:t>the service (whether a pathologist</w:t>
      </w:r>
      <w:r w:rsidR="00AA0EB2">
        <w:noBreakHyphen/>
      </w:r>
      <w:r w:rsidRPr="00357287">
        <w:t xml:space="preserve">determinable service or not) was determined to be necessary by a practitioner (in this section referred to as the </w:t>
      </w:r>
      <w:r w:rsidRPr="00357287">
        <w:rPr>
          <w:b/>
          <w:i/>
        </w:rPr>
        <w:t>treating practitioner</w:t>
      </w:r>
      <w:r w:rsidRPr="00357287">
        <w:t>) whose patient the person was; or</w:t>
      </w:r>
    </w:p>
    <w:p w:rsidR="00F32689" w:rsidRPr="00357287" w:rsidRDefault="00F32689" w:rsidP="00F32689">
      <w:pPr>
        <w:pStyle w:val="paragraph"/>
      </w:pPr>
      <w:r w:rsidRPr="00357287">
        <w:tab/>
        <w:t>(aa)</w:t>
      </w:r>
      <w:r w:rsidRPr="00357287">
        <w:tab/>
        <w:t>the service (whether a pathologist</w:t>
      </w:r>
      <w:r w:rsidR="00AA0EB2">
        <w:noBreakHyphen/>
      </w:r>
      <w:r w:rsidRPr="00357287">
        <w:t>determinable service or not) was:</w:t>
      </w:r>
    </w:p>
    <w:p w:rsidR="00F32689" w:rsidRPr="00357287" w:rsidRDefault="00F32689" w:rsidP="00F32689">
      <w:pPr>
        <w:pStyle w:val="paragraphsub"/>
      </w:pPr>
      <w:r w:rsidRPr="00357287">
        <w:tab/>
        <w:t>(i)</w:t>
      </w:r>
      <w:r w:rsidRPr="00357287">
        <w:tab/>
        <w:t xml:space="preserve">determined to be necessary by a participating midwife (in this section also referred to as the </w:t>
      </w:r>
      <w:r w:rsidRPr="00357287">
        <w:rPr>
          <w:b/>
          <w:i/>
        </w:rPr>
        <w:t>treating practitioner</w:t>
      </w:r>
      <w:r w:rsidRPr="00357287">
        <w:t>), acting in his or her capacity as a participating midwife, whose patient the person was; and</w:t>
      </w:r>
    </w:p>
    <w:p w:rsidR="00F32689" w:rsidRPr="00357287" w:rsidRDefault="00F32689" w:rsidP="00F32689">
      <w:pPr>
        <w:pStyle w:val="paragraphsub"/>
      </w:pPr>
      <w:r w:rsidRPr="00357287">
        <w:tab/>
        <w:t>(ii)</w:t>
      </w:r>
      <w:r w:rsidRPr="00357287">
        <w:tab/>
        <w:t>a service of a kind specified in regulations made for the purposes of this subparagraph; or</w:t>
      </w:r>
    </w:p>
    <w:p w:rsidR="00F32689" w:rsidRPr="00357287" w:rsidRDefault="00F32689" w:rsidP="00F32689">
      <w:pPr>
        <w:pStyle w:val="paragraph"/>
      </w:pPr>
      <w:r w:rsidRPr="00357287">
        <w:tab/>
        <w:t>(ab)</w:t>
      </w:r>
      <w:r w:rsidRPr="00357287">
        <w:tab/>
        <w:t>the service (whether a pathologist</w:t>
      </w:r>
      <w:r w:rsidR="00AA0EB2">
        <w:noBreakHyphen/>
      </w:r>
      <w:r w:rsidRPr="00357287">
        <w:t>determinable service or not) was:</w:t>
      </w:r>
    </w:p>
    <w:p w:rsidR="00F32689" w:rsidRPr="00357287" w:rsidRDefault="00F32689" w:rsidP="00F32689">
      <w:pPr>
        <w:pStyle w:val="paragraphsub"/>
      </w:pPr>
      <w:r w:rsidRPr="00357287">
        <w:tab/>
        <w:t>(i)</w:t>
      </w:r>
      <w:r w:rsidRPr="00357287">
        <w:tab/>
        <w:t xml:space="preserve">determined to be necessary by a participating nurse practitioner (in this section also referred to as the </w:t>
      </w:r>
      <w:r w:rsidRPr="00357287">
        <w:rPr>
          <w:b/>
          <w:i/>
        </w:rPr>
        <w:t>treating practitioner</w:t>
      </w:r>
      <w:r w:rsidRPr="00357287">
        <w:t>), acting in his or her capacity as a participating nurse practitioner, whose patient the person was; and</w:t>
      </w:r>
    </w:p>
    <w:p w:rsidR="00F32689" w:rsidRPr="00357287" w:rsidRDefault="00F32689" w:rsidP="00F32689">
      <w:pPr>
        <w:pStyle w:val="paragraphsub"/>
      </w:pPr>
      <w:r w:rsidRPr="00357287">
        <w:tab/>
        <w:t>(ii)</w:t>
      </w:r>
      <w:r w:rsidRPr="00357287">
        <w:tab/>
        <w:t>a service of a kind specified in regulations made for the purposes of this subparagraph; or</w:t>
      </w:r>
    </w:p>
    <w:p w:rsidR="001E2B85" w:rsidRPr="00357287" w:rsidRDefault="001E2B85" w:rsidP="001E2B85">
      <w:pPr>
        <w:pStyle w:val="paragraph"/>
      </w:pPr>
      <w:r w:rsidRPr="00357287">
        <w:tab/>
        <w:t>(b)</w:t>
      </w:r>
      <w:r w:rsidRPr="00357287">
        <w:tab/>
        <w:t>the service was:</w:t>
      </w:r>
    </w:p>
    <w:p w:rsidR="001E2B85" w:rsidRPr="00357287" w:rsidRDefault="001E2B85" w:rsidP="001E2B85">
      <w:pPr>
        <w:pStyle w:val="paragraphsub"/>
      </w:pPr>
      <w:r w:rsidRPr="00357287">
        <w:tab/>
        <w:t>(i)</w:t>
      </w:r>
      <w:r w:rsidRPr="00357287">
        <w:tab/>
        <w:t>a pathologist</w:t>
      </w:r>
      <w:r w:rsidR="00AA0EB2">
        <w:noBreakHyphen/>
      </w:r>
      <w:r w:rsidRPr="00357287">
        <w:t>determinable service rendered by or on behalf of an approved pathology practitioner; and</w:t>
      </w:r>
    </w:p>
    <w:p w:rsidR="001E2B85" w:rsidRPr="00357287" w:rsidRDefault="001E2B85" w:rsidP="001E2B85">
      <w:pPr>
        <w:pStyle w:val="paragraphsub"/>
      </w:pPr>
      <w:r w:rsidRPr="00357287">
        <w:tab/>
        <w:t>(ii)</w:t>
      </w:r>
      <w:r w:rsidRPr="00357287">
        <w:tab/>
        <w:t>determined to be necessary by that approved pathology practitioner.</w:t>
      </w:r>
    </w:p>
    <w:p w:rsidR="001E2B85" w:rsidRPr="00357287" w:rsidRDefault="001E2B85" w:rsidP="001E2B85">
      <w:pPr>
        <w:pStyle w:val="subsection"/>
      </w:pPr>
      <w:r w:rsidRPr="00357287">
        <w:lastRenderedPageBreak/>
        <w:tab/>
        <w:t>(2)</w:t>
      </w:r>
      <w:r w:rsidRPr="00357287">
        <w:tab/>
        <w:t xml:space="preserve">A medicare benefit is not payable in respect of a pathology service (other than a prescribed pathology service to which </w:t>
      </w:r>
      <w:r w:rsidR="005F0F63" w:rsidRPr="00357287">
        <w:t>subsection (</w:t>
      </w:r>
      <w:r w:rsidRPr="00357287">
        <w:t>7)</w:t>
      </w:r>
      <w:r w:rsidR="00EE1170" w:rsidRPr="00357287">
        <w:t xml:space="preserve"> or (7A)</w:t>
      </w:r>
      <w:r w:rsidRPr="00357287">
        <w:t xml:space="preserve"> applies) unless:</w:t>
      </w:r>
    </w:p>
    <w:p w:rsidR="001E2B85" w:rsidRPr="00357287" w:rsidRDefault="001E2B85" w:rsidP="001E2B85">
      <w:pPr>
        <w:pStyle w:val="paragraph"/>
      </w:pPr>
      <w:r w:rsidRPr="00357287">
        <w:tab/>
        <w:t>(a)</w:t>
      </w:r>
      <w:r w:rsidRPr="00357287">
        <w:tab/>
        <w:t>the service was rendered by or on behalf of an approved pathology practitioner;</w:t>
      </w:r>
    </w:p>
    <w:p w:rsidR="001E2B85" w:rsidRPr="00357287" w:rsidRDefault="001E2B85" w:rsidP="001E2B85">
      <w:pPr>
        <w:pStyle w:val="paragraph"/>
      </w:pPr>
      <w:r w:rsidRPr="00357287">
        <w:tab/>
        <w:t>(b)</w:t>
      </w:r>
      <w:r w:rsidRPr="00357287">
        <w:tab/>
        <w:t>the service was rendered in an accredited pathology laboratory and was a service of a kind in respect of which the laboratory was accredited;</w:t>
      </w:r>
    </w:p>
    <w:p w:rsidR="001E2B85" w:rsidRPr="00357287" w:rsidRDefault="001E2B85" w:rsidP="001E2B85">
      <w:pPr>
        <w:pStyle w:val="paragraph"/>
      </w:pPr>
      <w:r w:rsidRPr="00357287">
        <w:tab/>
        <w:t>(c)</w:t>
      </w:r>
      <w:r w:rsidRPr="00357287">
        <w:tab/>
        <w:t>the proprietor of the laboratory was an approved pathology authority;</w:t>
      </w:r>
    </w:p>
    <w:p w:rsidR="001E2B85" w:rsidRPr="00357287" w:rsidRDefault="001E2B85" w:rsidP="001E2B85">
      <w:pPr>
        <w:pStyle w:val="paragraph"/>
      </w:pPr>
      <w:r w:rsidRPr="00357287">
        <w:tab/>
        <w:t>(ca)</w:t>
      </w:r>
      <w:r w:rsidRPr="00357287">
        <w:tab/>
        <w:t>there was no other proprietor of the laboratory; and</w:t>
      </w:r>
    </w:p>
    <w:p w:rsidR="001E2B85" w:rsidRPr="00357287" w:rsidRDefault="001E2B85" w:rsidP="001E2B85">
      <w:pPr>
        <w:pStyle w:val="paragraph"/>
      </w:pPr>
      <w:r w:rsidRPr="00357287">
        <w:tab/>
        <w:t>(d)</w:t>
      </w:r>
      <w:r w:rsidRPr="00357287">
        <w:tab/>
        <w:t>either:</w:t>
      </w:r>
    </w:p>
    <w:p w:rsidR="001E2B85" w:rsidRPr="00357287" w:rsidRDefault="001E2B85" w:rsidP="001E2B85">
      <w:pPr>
        <w:pStyle w:val="paragraphsub"/>
      </w:pPr>
      <w:r w:rsidRPr="00357287">
        <w:tab/>
        <w:t>(i)</w:t>
      </w:r>
      <w:r w:rsidRPr="00357287">
        <w:tab/>
        <w:t>the approved pathology practitioner by whom or on whose behalf the service was rendered was the proprietor of the laboratory; or</w:t>
      </w:r>
    </w:p>
    <w:p w:rsidR="001E2B85" w:rsidRPr="00357287" w:rsidRDefault="001E2B85" w:rsidP="001E2B85">
      <w:pPr>
        <w:pStyle w:val="paragraphsub"/>
      </w:pPr>
      <w:r w:rsidRPr="00357287">
        <w:tab/>
        <w:t>(ii)</w:t>
      </w:r>
      <w:r w:rsidRPr="00357287">
        <w:tab/>
        <w:t>the service was rendered in the laboratory under an agreement (whether by way of contract of employment or otherwise) between:</w:t>
      </w:r>
    </w:p>
    <w:p w:rsidR="001E2B85" w:rsidRPr="00357287" w:rsidRDefault="001E2B85" w:rsidP="001E2B85">
      <w:pPr>
        <w:pStyle w:val="paragraphsub-sub"/>
      </w:pPr>
      <w:r w:rsidRPr="00357287">
        <w:tab/>
        <w:t>(A)</w:t>
      </w:r>
      <w:r w:rsidRPr="00357287">
        <w:tab/>
        <w:t>the approved pathology practitioner by whom or on whose behalf the pathology service was rendered; and</w:t>
      </w:r>
    </w:p>
    <w:p w:rsidR="001E2B85" w:rsidRPr="00357287" w:rsidRDefault="001E2B85" w:rsidP="001E2B85">
      <w:pPr>
        <w:pStyle w:val="paragraphsub-sub"/>
      </w:pPr>
      <w:r w:rsidRPr="00357287">
        <w:tab/>
        <w:t>(B)</w:t>
      </w:r>
      <w:r w:rsidRPr="00357287">
        <w:tab/>
        <w:t>the proprietor of the laboratory.</w:t>
      </w:r>
    </w:p>
    <w:p w:rsidR="00F518AC" w:rsidRPr="00357287" w:rsidRDefault="00F518AC" w:rsidP="00F518AC">
      <w:pPr>
        <w:pStyle w:val="subsection"/>
      </w:pPr>
      <w:r w:rsidRPr="00357287">
        <w:tab/>
        <w:t>(3)</w:t>
      </w:r>
      <w:r w:rsidRPr="00357287">
        <w:tab/>
        <w:t>A medicare benefit is not payable in respect of a pathology service (other than a pathologist</w:t>
      </w:r>
      <w:r w:rsidR="00AA0EB2">
        <w:noBreakHyphen/>
      </w:r>
      <w:r w:rsidRPr="00357287">
        <w:t xml:space="preserve">determinable service to which </w:t>
      </w:r>
      <w:r w:rsidR="005F0F63" w:rsidRPr="00357287">
        <w:t>subsection (</w:t>
      </w:r>
      <w:r w:rsidRPr="00357287">
        <w:t>6) applies) that has been rendered by or on behalf of an approved pathology practitioner unless:</w:t>
      </w:r>
    </w:p>
    <w:p w:rsidR="00F518AC" w:rsidRPr="00357287" w:rsidRDefault="00F518AC" w:rsidP="00F518AC">
      <w:pPr>
        <w:pStyle w:val="paragraph"/>
      </w:pPr>
      <w:r w:rsidRPr="00357287">
        <w:tab/>
        <w:t>(a)</w:t>
      </w:r>
      <w:r w:rsidRPr="00357287">
        <w:tab/>
        <w:t>the service was rendered pursuant to a request made by the treating practitioner and, if an approved pathology practitioner was specified on the request, the service was conducted by that practitioner; or</w:t>
      </w:r>
    </w:p>
    <w:p w:rsidR="00F518AC" w:rsidRPr="00357287" w:rsidRDefault="00F518AC" w:rsidP="00F518AC">
      <w:pPr>
        <w:pStyle w:val="paragraph"/>
      </w:pPr>
      <w:r w:rsidRPr="00357287">
        <w:tab/>
        <w:t>(b)</w:t>
      </w:r>
      <w:r w:rsidRPr="00357287">
        <w:tab/>
        <w:t>the service was rendered pursuant to a request made by another approved pathology practitioner who received a request for the service made by the treating practitioner and the treating practitioner did not specify a pathology practitioner.</w:t>
      </w:r>
    </w:p>
    <w:p w:rsidR="00F518AC" w:rsidRPr="00357287" w:rsidRDefault="00F518AC" w:rsidP="00F518AC">
      <w:pPr>
        <w:pStyle w:val="subsection"/>
      </w:pPr>
      <w:r w:rsidRPr="00357287">
        <w:lastRenderedPageBreak/>
        <w:tab/>
        <w:t>(3A)</w:t>
      </w:r>
      <w:r w:rsidRPr="00357287">
        <w:tab/>
        <w:t xml:space="preserve">In </w:t>
      </w:r>
      <w:r w:rsidR="005F0F63" w:rsidRPr="00357287">
        <w:t>subsection (</w:t>
      </w:r>
      <w:r w:rsidRPr="00357287">
        <w:t>3), a treating practitioner may only specify an approved pathology practitioner on clinical grounds.</w:t>
      </w:r>
    </w:p>
    <w:p w:rsidR="00410D7C" w:rsidRPr="00357287" w:rsidRDefault="00410D7C" w:rsidP="00410D7C">
      <w:pPr>
        <w:pStyle w:val="subsection"/>
      </w:pPr>
      <w:r w:rsidRPr="00357287">
        <w:tab/>
        <w:t>(4)</w:t>
      </w:r>
      <w:r w:rsidRPr="00357287">
        <w:tab/>
        <w:t xml:space="preserve">A request is not effective for the purposes of </w:t>
      </w:r>
      <w:r w:rsidR="005F0F63" w:rsidRPr="00357287">
        <w:t>subsection (</w:t>
      </w:r>
      <w:r w:rsidRPr="00357287">
        <w:t>3) unless:</w:t>
      </w:r>
    </w:p>
    <w:p w:rsidR="00410D7C" w:rsidRPr="00357287" w:rsidRDefault="00410D7C" w:rsidP="00410D7C">
      <w:pPr>
        <w:pStyle w:val="paragraph"/>
      </w:pPr>
      <w:r w:rsidRPr="00357287">
        <w:tab/>
        <w:t>(a)</w:t>
      </w:r>
      <w:r w:rsidRPr="00357287">
        <w:tab/>
        <w:t>the request is:</w:t>
      </w:r>
    </w:p>
    <w:p w:rsidR="00410D7C" w:rsidRPr="00357287" w:rsidRDefault="00410D7C" w:rsidP="00410D7C">
      <w:pPr>
        <w:pStyle w:val="paragraphsub"/>
      </w:pPr>
      <w:r w:rsidRPr="00357287">
        <w:tab/>
        <w:t>(i)</w:t>
      </w:r>
      <w:r w:rsidRPr="00357287">
        <w:tab/>
        <w:t>made in writing; or</w:t>
      </w:r>
    </w:p>
    <w:p w:rsidR="00410D7C" w:rsidRPr="00357287" w:rsidRDefault="00410D7C" w:rsidP="00410D7C">
      <w:pPr>
        <w:pStyle w:val="paragraphsub"/>
      </w:pPr>
      <w:r w:rsidRPr="00357287">
        <w:tab/>
        <w:t>(ii)</w:t>
      </w:r>
      <w:r w:rsidRPr="00357287">
        <w:tab/>
        <w:t>if made otherwise than in writing—confirmed in writing within the period of 14 days commencing on the day on which the request is made; and</w:t>
      </w:r>
    </w:p>
    <w:p w:rsidR="00410D7C" w:rsidRPr="00357287" w:rsidRDefault="00410D7C" w:rsidP="00410D7C">
      <w:pPr>
        <w:pStyle w:val="paragraph"/>
      </w:pPr>
      <w:r w:rsidRPr="00357287">
        <w:tab/>
        <w:t>(b)</w:t>
      </w:r>
      <w:r w:rsidRPr="00357287">
        <w:tab/>
        <w:t>the request is made in accordance with the regulations (if any).</w:t>
      </w:r>
    </w:p>
    <w:p w:rsidR="001E2B85" w:rsidRPr="00357287" w:rsidRDefault="001E2B85" w:rsidP="001E2B85">
      <w:pPr>
        <w:pStyle w:val="subsection"/>
      </w:pPr>
      <w:r w:rsidRPr="00357287">
        <w:tab/>
        <w:t>(5)</w:t>
      </w:r>
      <w:r w:rsidRPr="00357287">
        <w:tab/>
        <w:t xml:space="preserve">A request that is made otherwise than in writing and is not confirmed in writing within the period referred to in </w:t>
      </w:r>
      <w:r w:rsidR="005F0F63" w:rsidRPr="00357287">
        <w:t>subparagraph (</w:t>
      </w:r>
      <w:r w:rsidR="00320B8D" w:rsidRPr="00357287">
        <w:t>4)(a)(ii)</w:t>
      </w:r>
      <w:r w:rsidRPr="00357287">
        <w:t xml:space="preserve"> shall be deemed, for the purposes of </w:t>
      </w:r>
      <w:r w:rsidR="005F0F63" w:rsidRPr="00357287">
        <w:t>subsection (</w:t>
      </w:r>
      <w:r w:rsidRPr="00357287">
        <w:t>3), never to have been made.</w:t>
      </w:r>
    </w:p>
    <w:p w:rsidR="001E2B85" w:rsidRPr="00357287" w:rsidRDefault="001E2B85" w:rsidP="001E2B85">
      <w:pPr>
        <w:pStyle w:val="subsection"/>
      </w:pPr>
      <w:r w:rsidRPr="00357287">
        <w:tab/>
        <w:t>(5AA)</w:t>
      </w:r>
      <w:r w:rsidRPr="00357287">
        <w:tab/>
        <w:t xml:space="preserve">A medicare benefit is not payable in respect of a pathology service that has been rendered in relation to a person by or on behalf of an approved pathology practitioner (in </w:t>
      </w:r>
      <w:r w:rsidR="005F0F63" w:rsidRPr="00357287">
        <w:t>subsection (</w:t>
      </w:r>
      <w:r w:rsidRPr="00357287">
        <w:t xml:space="preserve">5AB) called the </w:t>
      </w:r>
      <w:r w:rsidRPr="00357287">
        <w:rPr>
          <w:b/>
          <w:i/>
        </w:rPr>
        <w:t>rendering pathologist</w:t>
      </w:r>
      <w:r w:rsidRPr="00357287">
        <w:t>) pursuant to a request made by:</w:t>
      </w:r>
    </w:p>
    <w:p w:rsidR="001E2B85" w:rsidRPr="00357287" w:rsidRDefault="001E2B85" w:rsidP="001E2B85">
      <w:pPr>
        <w:pStyle w:val="paragraph"/>
      </w:pPr>
      <w:r w:rsidRPr="00357287">
        <w:tab/>
        <w:t>(a)</w:t>
      </w:r>
      <w:r w:rsidRPr="00357287">
        <w:tab/>
        <w:t>the treating practitioner; or</w:t>
      </w:r>
    </w:p>
    <w:p w:rsidR="001E2B85" w:rsidRPr="00357287" w:rsidRDefault="001E2B85" w:rsidP="00806977">
      <w:pPr>
        <w:pStyle w:val="paragraph"/>
      </w:pPr>
      <w:r w:rsidRPr="00357287">
        <w:tab/>
        <w:t>(b)</w:t>
      </w:r>
      <w:r w:rsidRPr="00357287">
        <w:tab/>
        <w:t xml:space="preserve">another approved pathology practitioner (in </w:t>
      </w:r>
      <w:r w:rsidR="005F0F63" w:rsidRPr="00357287">
        <w:t>subsection (</w:t>
      </w:r>
      <w:r w:rsidRPr="00357287">
        <w:t xml:space="preserve">5AB) called the </w:t>
      </w:r>
      <w:r w:rsidRPr="00357287">
        <w:rPr>
          <w:b/>
          <w:i/>
        </w:rPr>
        <w:t>referring pathologist</w:t>
      </w:r>
      <w:r w:rsidRPr="00357287">
        <w:t>)</w:t>
      </w:r>
      <w:r w:rsidR="00876A81" w:rsidRPr="00357287">
        <w:t xml:space="preserve"> who received a request for the service made by the treating practitioner</w:t>
      </w:r>
      <w:r w:rsidRPr="00357287">
        <w:t>;</w:t>
      </w:r>
    </w:p>
    <w:p w:rsidR="001E2B85" w:rsidRPr="00357287" w:rsidRDefault="001E2B85" w:rsidP="001E2B85">
      <w:pPr>
        <w:pStyle w:val="subsection2"/>
      </w:pPr>
      <w:r w:rsidRPr="00357287">
        <w:t>unless the pathology specimen required for the rendering of the service:</w:t>
      </w:r>
    </w:p>
    <w:p w:rsidR="00346B56" w:rsidRPr="00357287" w:rsidRDefault="00346B56" w:rsidP="00346B56">
      <w:pPr>
        <w:pStyle w:val="paragraph"/>
      </w:pPr>
      <w:r w:rsidRPr="00357287">
        <w:tab/>
        <w:t>(c)</w:t>
      </w:r>
      <w:r w:rsidRPr="00357287">
        <w:tab/>
        <w:t>was collected from the person:</w:t>
      </w:r>
    </w:p>
    <w:p w:rsidR="00346B56" w:rsidRPr="00357287" w:rsidRDefault="00346B56" w:rsidP="00346B56">
      <w:pPr>
        <w:pStyle w:val="paragraphsub"/>
      </w:pPr>
      <w:r w:rsidRPr="00357287">
        <w:tab/>
        <w:t>(i)</w:t>
      </w:r>
      <w:r w:rsidRPr="00357287">
        <w:tab/>
        <w:t>by the person himself or herself; or</w:t>
      </w:r>
    </w:p>
    <w:p w:rsidR="00346B56" w:rsidRPr="00357287" w:rsidRDefault="00346B56" w:rsidP="00346B56">
      <w:pPr>
        <w:pStyle w:val="paragraphsub"/>
      </w:pPr>
      <w:r w:rsidRPr="00357287">
        <w:tab/>
        <w:t>(ii)</w:t>
      </w:r>
      <w:r w:rsidRPr="00357287">
        <w:tab/>
        <w:t>by the treating practitioner; or</w:t>
      </w:r>
    </w:p>
    <w:p w:rsidR="00346B56" w:rsidRPr="00357287" w:rsidRDefault="00346B56" w:rsidP="00346B56">
      <w:pPr>
        <w:pStyle w:val="paragraphsub"/>
      </w:pPr>
      <w:r w:rsidRPr="00357287">
        <w:tab/>
        <w:t>(iii)</w:t>
      </w:r>
      <w:r w:rsidRPr="00357287">
        <w:tab/>
        <w:t>on behalf of the treating practitioner, by an employee of, or by a person engaged under a contract for services by or on behalf of, the treating practitioner; or</w:t>
      </w:r>
    </w:p>
    <w:p w:rsidR="00346B56" w:rsidRPr="00357287" w:rsidRDefault="00346B56" w:rsidP="00346B56">
      <w:pPr>
        <w:pStyle w:val="paragraphsub"/>
      </w:pPr>
      <w:r w:rsidRPr="00357287">
        <w:tab/>
        <w:t>(iv)</w:t>
      </w:r>
      <w:r w:rsidRPr="00357287">
        <w:tab/>
        <w:t xml:space="preserve">if the treating practitioner is employed, or engaged under a contract for services, by a medical entrepreneur—on behalf of the treating practitioner, by another employee of that medical entrepreneur, or by a </w:t>
      </w:r>
      <w:r w:rsidRPr="00357287">
        <w:lastRenderedPageBreak/>
        <w:t>person engaged under a contract for services by or on behalf of that medical entrepreneur; or</w:t>
      </w:r>
    </w:p>
    <w:p w:rsidR="001E2B85" w:rsidRPr="00357287" w:rsidRDefault="001E2B85" w:rsidP="001E2B85">
      <w:pPr>
        <w:pStyle w:val="paragraph"/>
      </w:pPr>
      <w:r w:rsidRPr="00357287">
        <w:tab/>
        <w:t>(d)</w:t>
      </w:r>
      <w:r w:rsidRPr="00357287">
        <w:tab/>
        <w:t>was collected from the person by a person to whom this paragraph applies at:</w:t>
      </w:r>
    </w:p>
    <w:p w:rsidR="001E2B85" w:rsidRPr="00357287" w:rsidRDefault="001E2B85" w:rsidP="001E2B85">
      <w:pPr>
        <w:pStyle w:val="paragraphsub"/>
      </w:pPr>
      <w:r w:rsidRPr="00357287">
        <w:tab/>
        <w:t>(i)</w:t>
      </w:r>
      <w:r w:rsidRPr="00357287">
        <w:tab/>
        <w:t>the place where the person was residing; or</w:t>
      </w:r>
    </w:p>
    <w:p w:rsidR="001E2B85" w:rsidRPr="00357287" w:rsidRDefault="001E2B85" w:rsidP="001E2B85">
      <w:pPr>
        <w:pStyle w:val="paragraphsub"/>
      </w:pPr>
      <w:r w:rsidRPr="00357287">
        <w:tab/>
        <w:t>(ii)</w:t>
      </w:r>
      <w:r w:rsidRPr="00357287">
        <w:tab/>
        <w:t>an approved collection centre (within the meaning of Part</w:t>
      </w:r>
      <w:r w:rsidR="0080009E" w:rsidRPr="00357287">
        <w:t> </w:t>
      </w:r>
      <w:r w:rsidRPr="00357287">
        <w:t>IIA); or</w:t>
      </w:r>
    </w:p>
    <w:p w:rsidR="001E2B85" w:rsidRPr="00357287" w:rsidRDefault="001E2B85" w:rsidP="001E2B85">
      <w:pPr>
        <w:pStyle w:val="paragraphsub"/>
      </w:pPr>
      <w:r w:rsidRPr="00357287">
        <w:tab/>
        <w:t>(iii)</w:t>
      </w:r>
      <w:r w:rsidRPr="00357287">
        <w:tab/>
        <w:t>premises of a recognised hospital, being premises at which hospital treatment is provided; or</w:t>
      </w:r>
    </w:p>
    <w:p w:rsidR="001E2B85" w:rsidRPr="00357287" w:rsidRDefault="001E2B85" w:rsidP="001E2B85">
      <w:pPr>
        <w:pStyle w:val="paragraphsub"/>
      </w:pPr>
      <w:r w:rsidRPr="00357287">
        <w:tab/>
        <w:t>(iv)</w:t>
      </w:r>
      <w:r w:rsidRPr="00357287">
        <w:tab/>
        <w:t>a private hospital in which the person is a patient; or</w:t>
      </w:r>
    </w:p>
    <w:p w:rsidR="003E7972" w:rsidRPr="00357287" w:rsidRDefault="003E7972" w:rsidP="003E7972">
      <w:pPr>
        <w:pStyle w:val="paragraphsub"/>
      </w:pPr>
      <w:r w:rsidRPr="00357287">
        <w:tab/>
        <w:t>(v)</w:t>
      </w:r>
      <w:r w:rsidRPr="00357287">
        <w:tab/>
        <w:t xml:space="preserve">a residential care service within the meaning of the </w:t>
      </w:r>
      <w:r w:rsidRPr="00357287">
        <w:rPr>
          <w:i/>
        </w:rPr>
        <w:t>Aged Care Act 1997</w:t>
      </w:r>
      <w:r w:rsidRPr="00357287">
        <w:t>, or other institution, in which the person is receiving care; or</w:t>
      </w:r>
    </w:p>
    <w:p w:rsidR="001E2B85" w:rsidRPr="00357287" w:rsidRDefault="001E2B85" w:rsidP="00806977">
      <w:pPr>
        <w:pStyle w:val="paragraph"/>
      </w:pPr>
      <w:r w:rsidRPr="00357287">
        <w:tab/>
        <w:t>(e)</w:t>
      </w:r>
      <w:r w:rsidRPr="00357287">
        <w:tab/>
        <w:t>was collected from the person by:</w:t>
      </w:r>
    </w:p>
    <w:p w:rsidR="001E2B85" w:rsidRPr="00357287" w:rsidRDefault="001E2B85" w:rsidP="001E2B85">
      <w:pPr>
        <w:pStyle w:val="paragraphsub"/>
      </w:pPr>
      <w:r w:rsidRPr="00357287">
        <w:tab/>
        <w:t>(i)</w:t>
      </w:r>
      <w:r w:rsidRPr="00357287">
        <w:tab/>
        <w:t>a member of the staff of a hospital in which the person is a patient; or</w:t>
      </w:r>
    </w:p>
    <w:p w:rsidR="00EB080B" w:rsidRPr="00357287" w:rsidRDefault="00EB080B" w:rsidP="00EB080B">
      <w:pPr>
        <w:pStyle w:val="paragraphsub"/>
      </w:pPr>
      <w:r w:rsidRPr="00357287">
        <w:tab/>
        <w:t>(ii)</w:t>
      </w:r>
      <w:r w:rsidRPr="00357287">
        <w:tab/>
        <w:t xml:space="preserve">a member of the staff of a residential care service within the meaning of the </w:t>
      </w:r>
      <w:r w:rsidRPr="00357287">
        <w:rPr>
          <w:i/>
        </w:rPr>
        <w:t>Aged Care Act 1997</w:t>
      </w:r>
      <w:r w:rsidRPr="00357287">
        <w:t>, or other institution, in which the person is receiving care.</w:t>
      </w:r>
    </w:p>
    <w:p w:rsidR="001E2B85" w:rsidRPr="00357287" w:rsidRDefault="001E2B85" w:rsidP="00806977">
      <w:pPr>
        <w:pStyle w:val="subsection"/>
      </w:pPr>
      <w:r w:rsidRPr="00357287">
        <w:tab/>
        <w:t>(5AB)</w:t>
      </w:r>
      <w:r w:rsidRPr="00357287">
        <w:tab/>
      </w:r>
      <w:r w:rsidR="005F0F63" w:rsidRPr="00357287">
        <w:t>Paragraph (</w:t>
      </w:r>
      <w:r w:rsidRPr="00357287">
        <w:t>5AA)(d) applies to:</w:t>
      </w:r>
    </w:p>
    <w:p w:rsidR="001E2B85" w:rsidRPr="00357287" w:rsidRDefault="001E2B85" w:rsidP="001E2B85">
      <w:pPr>
        <w:pStyle w:val="paragraph"/>
      </w:pPr>
      <w:r w:rsidRPr="00357287">
        <w:tab/>
        <w:t>(a)</w:t>
      </w:r>
      <w:r w:rsidRPr="00357287">
        <w:tab/>
        <w:t>the rendering pathologist; and</w:t>
      </w:r>
    </w:p>
    <w:p w:rsidR="001E2B85" w:rsidRPr="00357287" w:rsidRDefault="001E2B85" w:rsidP="001E2B85">
      <w:pPr>
        <w:pStyle w:val="paragraph"/>
      </w:pPr>
      <w:r w:rsidRPr="00357287">
        <w:tab/>
        <w:t>(b)</w:t>
      </w:r>
      <w:r w:rsidRPr="00357287">
        <w:tab/>
        <w:t>the referring pathologist (if any); and</w:t>
      </w:r>
    </w:p>
    <w:p w:rsidR="001E2B85" w:rsidRPr="00357287" w:rsidRDefault="001E2B85" w:rsidP="001E2B85">
      <w:pPr>
        <w:pStyle w:val="paragraph"/>
      </w:pPr>
      <w:r w:rsidRPr="00357287">
        <w:tab/>
        <w:t>(c)</w:t>
      </w:r>
      <w:r w:rsidRPr="00357287">
        <w:tab/>
        <w:t>an employee of an approved pathology authority that is the proprietor of the laboratory in which the service is to be rendered; and</w:t>
      </w:r>
    </w:p>
    <w:p w:rsidR="001E2B85" w:rsidRPr="00357287" w:rsidRDefault="001E2B85" w:rsidP="001E2B85">
      <w:pPr>
        <w:pStyle w:val="paragraph"/>
      </w:pPr>
      <w:r w:rsidRPr="00357287">
        <w:tab/>
        <w:t>(d)</w:t>
      </w:r>
      <w:r w:rsidRPr="00357287">
        <w:tab/>
        <w:t>an employee of an approved pathology authority from which the pathology specimen in question was referred to:</w:t>
      </w:r>
    </w:p>
    <w:p w:rsidR="001E2B85" w:rsidRPr="00357287" w:rsidRDefault="001E2B85" w:rsidP="001E2B85">
      <w:pPr>
        <w:pStyle w:val="paragraphsub"/>
      </w:pPr>
      <w:r w:rsidRPr="00357287">
        <w:tab/>
        <w:t>(i)</w:t>
      </w:r>
      <w:r w:rsidRPr="00357287">
        <w:tab/>
        <w:t xml:space="preserve">an approved pathology authority to which </w:t>
      </w:r>
      <w:r w:rsidR="005F0F63" w:rsidRPr="00357287">
        <w:t>paragraph (</w:t>
      </w:r>
      <w:r w:rsidRPr="00357287">
        <w:t>c) applies; or</w:t>
      </w:r>
    </w:p>
    <w:p w:rsidR="001E2B85" w:rsidRPr="00357287" w:rsidRDefault="001E2B85" w:rsidP="001E2B85">
      <w:pPr>
        <w:pStyle w:val="paragraphsub"/>
      </w:pPr>
      <w:r w:rsidRPr="00357287">
        <w:tab/>
        <w:t>(ii)</w:t>
      </w:r>
      <w:r w:rsidRPr="00357287">
        <w:tab/>
        <w:t>an approved pathology practitioner who is to render the service in a laboratory of which such an approved pathology authority is the proprietor.</w:t>
      </w:r>
    </w:p>
    <w:p w:rsidR="00346B56" w:rsidRPr="00357287" w:rsidRDefault="00346B56" w:rsidP="00346B56">
      <w:pPr>
        <w:pStyle w:val="subsection"/>
      </w:pPr>
      <w:r w:rsidRPr="00357287">
        <w:lastRenderedPageBreak/>
        <w:tab/>
        <w:t>(5A)</w:t>
      </w:r>
      <w:r w:rsidRPr="00357287">
        <w:tab/>
        <w:t>A medicare benefit is not payable in respect of a pathology service that has been rendered by or on behalf of an approved pathology practitioner if:</w:t>
      </w:r>
    </w:p>
    <w:p w:rsidR="00346B56" w:rsidRPr="00357287" w:rsidRDefault="00346B56" w:rsidP="00346B56">
      <w:pPr>
        <w:pStyle w:val="paragraph"/>
      </w:pPr>
      <w:r w:rsidRPr="00357287">
        <w:tab/>
        <w:t>(a)</w:t>
      </w:r>
      <w:r w:rsidRPr="00357287">
        <w:tab/>
        <w:t>the request for the service was made:</w:t>
      </w:r>
    </w:p>
    <w:p w:rsidR="00346B56" w:rsidRPr="00357287" w:rsidRDefault="00346B56" w:rsidP="00346B56">
      <w:pPr>
        <w:pStyle w:val="paragraphsub"/>
      </w:pPr>
      <w:r w:rsidRPr="00357287">
        <w:tab/>
        <w:t>(i)</w:t>
      </w:r>
      <w:r w:rsidRPr="00357287">
        <w:tab/>
        <w:t xml:space="preserve">by the treating practitioner (the </w:t>
      </w:r>
      <w:r w:rsidRPr="00357287">
        <w:rPr>
          <w:b/>
          <w:i/>
        </w:rPr>
        <w:t>requesting practitioner</w:t>
      </w:r>
      <w:r w:rsidRPr="00357287">
        <w:t>); or</w:t>
      </w:r>
    </w:p>
    <w:p w:rsidR="00346B56" w:rsidRPr="00357287" w:rsidRDefault="00346B56" w:rsidP="00346B56">
      <w:pPr>
        <w:pStyle w:val="paragraphsub"/>
      </w:pPr>
      <w:r w:rsidRPr="00357287">
        <w:tab/>
        <w:t>(ii)</w:t>
      </w:r>
      <w:r w:rsidRPr="00357287">
        <w:tab/>
        <w:t xml:space="preserve">by another approved pathology practitioner (the </w:t>
      </w:r>
      <w:r w:rsidRPr="00357287">
        <w:rPr>
          <w:b/>
          <w:i/>
        </w:rPr>
        <w:t>requesting practitioner</w:t>
      </w:r>
      <w:r w:rsidRPr="00357287">
        <w:t>)</w:t>
      </w:r>
      <w:r w:rsidR="00AA76B6" w:rsidRPr="00357287">
        <w:t xml:space="preserve"> who received a request for the service made by the treating practitioner</w:t>
      </w:r>
      <w:r w:rsidRPr="00357287">
        <w:t>; and</w:t>
      </w:r>
    </w:p>
    <w:p w:rsidR="00346B56" w:rsidRPr="00357287" w:rsidRDefault="00346B56" w:rsidP="00346B56">
      <w:pPr>
        <w:pStyle w:val="paragraph"/>
      </w:pPr>
      <w:r w:rsidRPr="00357287">
        <w:tab/>
        <w:t>(b)</w:t>
      </w:r>
      <w:r w:rsidRPr="00357287">
        <w:tab/>
        <w:t>the request for the service was made as a result of:</w:t>
      </w:r>
    </w:p>
    <w:p w:rsidR="00346B56" w:rsidRPr="00357287" w:rsidRDefault="00346B56" w:rsidP="00346B56">
      <w:pPr>
        <w:pStyle w:val="paragraphsub"/>
      </w:pPr>
      <w:r w:rsidRPr="00357287">
        <w:tab/>
        <w:t>(i)</w:t>
      </w:r>
      <w:r w:rsidRPr="00357287">
        <w:tab/>
        <w:t>conduct in respect of which the approved pathology practitioner or the requesting practitioner has been convicted of an offence under Division</w:t>
      </w:r>
      <w:r w:rsidR="005F0F63" w:rsidRPr="00357287">
        <w:t> </w:t>
      </w:r>
      <w:r w:rsidRPr="00357287">
        <w:t>3 of Part</w:t>
      </w:r>
      <w:r w:rsidR="0080009E" w:rsidRPr="00357287">
        <w:t> </w:t>
      </w:r>
      <w:r w:rsidRPr="00357287">
        <w:t>IIBA; or</w:t>
      </w:r>
    </w:p>
    <w:p w:rsidR="00346B56" w:rsidRPr="00357287" w:rsidRDefault="00346B56" w:rsidP="00346B56">
      <w:pPr>
        <w:pStyle w:val="paragraphsub"/>
      </w:pPr>
      <w:r w:rsidRPr="00357287">
        <w:tab/>
        <w:t>(ii)</w:t>
      </w:r>
      <w:r w:rsidRPr="00357287">
        <w:tab/>
        <w:t xml:space="preserve">conduct in respect of which the approved pathology practitioner or the requesting practitioner has been ordered to pay a pecuniary penalty under </w:t>
      </w:r>
      <w:r w:rsidR="0055140F" w:rsidRPr="00357287">
        <w:t>Part V</w:t>
      </w:r>
      <w:r w:rsidRPr="00357287">
        <w:t>IA.</w:t>
      </w:r>
    </w:p>
    <w:p w:rsidR="001E2B85" w:rsidRPr="00357287" w:rsidRDefault="001E2B85" w:rsidP="001E2B85">
      <w:pPr>
        <w:pStyle w:val="subsection"/>
      </w:pPr>
      <w:r w:rsidRPr="00357287">
        <w:tab/>
        <w:t>(6)</w:t>
      </w:r>
      <w:r w:rsidRPr="00357287">
        <w:tab/>
        <w:t>This subsection applies to a pathology service if the service is a pathologist</w:t>
      </w:r>
      <w:r w:rsidR="00AA0EB2">
        <w:noBreakHyphen/>
      </w:r>
      <w:r w:rsidRPr="00357287">
        <w:t>determinable service that is rendered by or on behalf of an approved pathology practitioner and the approved practitioner determines that the service is necessary.</w:t>
      </w:r>
    </w:p>
    <w:p w:rsidR="001E2B85" w:rsidRPr="00357287" w:rsidRDefault="001E2B85" w:rsidP="001E2B85">
      <w:pPr>
        <w:pStyle w:val="subsection"/>
      </w:pPr>
      <w:r w:rsidRPr="00357287">
        <w:tab/>
        <w:t>(7)</w:t>
      </w:r>
      <w:r w:rsidRPr="00357287">
        <w:tab/>
        <w:t xml:space="preserve">This subsection applies to a pathology service if the service is a </w:t>
      </w:r>
      <w:r w:rsidR="00EE1170" w:rsidRPr="00357287">
        <w:t>prescribed pathology service</w:t>
      </w:r>
      <w:r w:rsidRPr="00357287">
        <w:t xml:space="preserve"> that is rendered by or on behalf of a medical practitioner (not being an approved pathology practitioner) and:</w:t>
      </w:r>
    </w:p>
    <w:p w:rsidR="001E2B85" w:rsidRPr="00357287" w:rsidRDefault="001E2B85" w:rsidP="001E2B85">
      <w:pPr>
        <w:pStyle w:val="paragraph"/>
      </w:pPr>
      <w:r w:rsidRPr="00357287">
        <w:tab/>
        <w:t>(a)</w:t>
      </w:r>
      <w:r w:rsidRPr="00357287">
        <w:tab/>
        <w:t>the medical practitioner by whom or on whose behalf the service is rendered is the treating practitioner; or</w:t>
      </w:r>
    </w:p>
    <w:p w:rsidR="001E2B85" w:rsidRPr="00357287" w:rsidRDefault="001E2B85" w:rsidP="001E2B85">
      <w:pPr>
        <w:pStyle w:val="paragraph"/>
      </w:pPr>
      <w:r w:rsidRPr="00357287">
        <w:tab/>
        <w:t>(b)</w:t>
      </w:r>
      <w:r w:rsidRPr="00357287">
        <w:tab/>
        <w:t>the medical practitioner by whom or on whose behalf the service is rendered:</w:t>
      </w:r>
    </w:p>
    <w:p w:rsidR="001E2B85" w:rsidRPr="00357287" w:rsidRDefault="001E2B85" w:rsidP="001E2B85">
      <w:pPr>
        <w:pStyle w:val="paragraphsub"/>
      </w:pPr>
      <w:r w:rsidRPr="00357287">
        <w:tab/>
        <w:t>(i)</w:t>
      </w:r>
      <w:r w:rsidRPr="00357287">
        <w:tab/>
        <w:t>is a member of a group of practitioners of which the treating practitioner is a member; and</w:t>
      </w:r>
    </w:p>
    <w:p w:rsidR="001E2B85" w:rsidRPr="00357287" w:rsidRDefault="001E2B85" w:rsidP="001E2B85">
      <w:pPr>
        <w:pStyle w:val="paragraphsub"/>
      </w:pPr>
      <w:r w:rsidRPr="00357287">
        <w:tab/>
        <w:t>(ii)</w:t>
      </w:r>
      <w:r w:rsidRPr="00357287">
        <w:tab/>
        <w:t>is requested by the treating practitioner to render the service.</w:t>
      </w:r>
    </w:p>
    <w:p w:rsidR="00EE1170" w:rsidRPr="00357287" w:rsidRDefault="00EE1170" w:rsidP="00EE1170">
      <w:pPr>
        <w:pStyle w:val="subsection"/>
      </w:pPr>
      <w:r w:rsidRPr="00357287">
        <w:tab/>
        <w:t>(7A)</w:t>
      </w:r>
      <w:r w:rsidRPr="00357287">
        <w:tab/>
        <w:t>This subsection applies to a pathology service if:</w:t>
      </w:r>
    </w:p>
    <w:p w:rsidR="00EE1170" w:rsidRPr="00357287" w:rsidRDefault="00EE1170" w:rsidP="00EE1170">
      <w:pPr>
        <w:pStyle w:val="paragraph"/>
      </w:pPr>
      <w:r w:rsidRPr="00357287">
        <w:lastRenderedPageBreak/>
        <w:tab/>
        <w:t>(a)</w:t>
      </w:r>
      <w:r w:rsidRPr="00357287">
        <w:tab/>
        <w:t>the service is a prescribed pathology service that is rendered by a participating midwife or a participating nurse practitioner; and</w:t>
      </w:r>
    </w:p>
    <w:p w:rsidR="00EE1170" w:rsidRPr="00357287" w:rsidRDefault="00EE1170" w:rsidP="00EE1170">
      <w:pPr>
        <w:pStyle w:val="paragraph"/>
      </w:pPr>
      <w:r w:rsidRPr="00357287">
        <w:tab/>
        <w:t>(b)</w:t>
      </w:r>
      <w:r w:rsidRPr="00357287">
        <w:tab/>
        <w:t>the participating midwife or participating nurse practitioner by whom the service is rendered is the treating practitioner; and</w:t>
      </w:r>
    </w:p>
    <w:p w:rsidR="00EE1170" w:rsidRPr="00357287" w:rsidRDefault="00EE1170" w:rsidP="00EE1170">
      <w:pPr>
        <w:pStyle w:val="paragraph"/>
      </w:pPr>
      <w:r w:rsidRPr="00357287">
        <w:tab/>
        <w:t>(c)</w:t>
      </w:r>
      <w:r w:rsidRPr="00357287">
        <w:tab/>
        <w:t>the service is specified in the determination made under section</w:t>
      </w:r>
      <w:r w:rsidR="005F0F63" w:rsidRPr="00357287">
        <w:t> </w:t>
      </w:r>
      <w:r w:rsidRPr="00357287">
        <w:t>4BB as a service to which this subsection applies if rendered by a participating midwife or participating nurse practitioner (as the case requires); and</w:t>
      </w:r>
    </w:p>
    <w:p w:rsidR="00EE1170" w:rsidRPr="00357287" w:rsidRDefault="00EE1170" w:rsidP="00EE1170">
      <w:pPr>
        <w:pStyle w:val="paragraph"/>
      </w:pPr>
      <w:r w:rsidRPr="00357287">
        <w:tab/>
        <w:t>(d)</w:t>
      </w:r>
      <w:r w:rsidRPr="00357287">
        <w:tab/>
        <w:t>if that determination specifies circumstances in which the service must be rendered to be a pathology service to which this subsection applies—the service is rendered in those circumstances.</w:t>
      </w:r>
    </w:p>
    <w:p w:rsidR="001E2B85" w:rsidRPr="00357287" w:rsidRDefault="001E2B85" w:rsidP="00402A02">
      <w:pPr>
        <w:pStyle w:val="subsection"/>
        <w:keepNext/>
        <w:keepLines/>
      </w:pPr>
      <w:r w:rsidRPr="00357287">
        <w:tab/>
        <w:t>(9)</w:t>
      </w:r>
      <w:r w:rsidRPr="00357287">
        <w:tab/>
        <w:t>Where:</w:t>
      </w:r>
    </w:p>
    <w:p w:rsidR="001E2B85" w:rsidRPr="00357287" w:rsidRDefault="001E2B85" w:rsidP="001E2B85">
      <w:pPr>
        <w:pStyle w:val="paragraph"/>
      </w:pPr>
      <w:r w:rsidRPr="00357287">
        <w:tab/>
        <w:t>(a)</w:t>
      </w:r>
      <w:r w:rsidRPr="00357287">
        <w:tab/>
        <w:t>a practitioner conducts a medical practice or a dental practice; and</w:t>
      </w:r>
    </w:p>
    <w:p w:rsidR="001E2B85" w:rsidRPr="00357287" w:rsidRDefault="001E2B85" w:rsidP="00806977">
      <w:pPr>
        <w:pStyle w:val="paragraph"/>
      </w:pPr>
      <w:r w:rsidRPr="00357287">
        <w:tab/>
        <w:t>(b)</w:t>
      </w:r>
      <w:r w:rsidRPr="00357287">
        <w:tab/>
        <w:t>another practitioner, or other practitioners, participate (whether as employees or otherwise) in the provision of professional services as part of that practice;</w:t>
      </w:r>
    </w:p>
    <w:p w:rsidR="001E2B85" w:rsidRPr="00357287" w:rsidRDefault="001E2B85" w:rsidP="001E2B85">
      <w:pPr>
        <w:pStyle w:val="subsection2"/>
      </w:pPr>
      <w:r w:rsidRPr="00357287">
        <w:t xml:space="preserve">the practitioner referred to in </w:t>
      </w:r>
      <w:r w:rsidR="005F0F63" w:rsidRPr="00357287">
        <w:t>paragraph (</w:t>
      </w:r>
      <w:r w:rsidRPr="00357287">
        <w:t xml:space="preserve">a) and the practitioner or practitioners referred to in </w:t>
      </w:r>
      <w:r w:rsidR="005F0F63" w:rsidRPr="00357287">
        <w:t>paragraph (</w:t>
      </w:r>
      <w:r w:rsidRPr="00357287">
        <w:t>b) shall be taken, for the purposes of this section, to constitute a group of practitioners.</w:t>
      </w:r>
    </w:p>
    <w:p w:rsidR="001E2B85" w:rsidRPr="00357287" w:rsidRDefault="001E2B85" w:rsidP="001E2B85">
      <w:pPr>
        <w:pStyle w:val="subsection"/>
      </w:pPr>
      <w:r w:rsidRPr="00357287">
        <w:tab/>
        <w:t>(10)</w:t>
      </w:r>
      <w:r w:rsidRPr="00357287">
        <w:tab/>
        <w:t>Where 2 or more practitioners conduct a medical practice or a dental practice as partners, those practitioners and any other practitioner who participates (whether as an employee or otherwise) in the provision of professional services as part of that practice, shall be taken, for the purposes of this section, to constitute a group of practitioners.</w:t>
      </w:r>
    </w:p>
    <w:p w:rsidR="001E2B85" w:rsidRPr="00357287" w:rsidRDefault="001E2B85" w:rsidP="001E2B85">
      <w:pPr>
        <w:pStyle w:val="subsection"/>
      </w:pPr>
      <w:r w:rsidRPr="00357287">
        <w:tab/>
        <w:t>(11)</w:t>
      </w:r>
      <w:r w:rsidRPr="00357287">
        <w:tab/>
        <w:t xml:space="preserve">For the purposes of </w:t>
      </w:r>
      <w:r w:rsidR="005F0F63" w:rsidRPr="00357287">
        <w:t>subsection (</w:t>
      </w:r>
      <w:r w:rsidRPr="00357287">
        <w:t>10), where 2 or more practitioners share amongst them all the income, or a substantial part of the income, from providing professional services, those practitioners shall be deemed to conduct a practice of providing those professional services as partners.</w:t>
      </w:r>
    </w:p>
    <w:p w:rsidR="001E2B85" w:rsidRPr="00357287" w:rsidRDefault="001E2B85" w:rsidP="001E2B85">
      <w:pPr>
        <w:pStyle w:val="subsection"/>
      </w:pPr>
      <w:r w:rsidRPr="00357287">
        <w:lastRenderedPageBreak/>
        <w:tab/>
        <w:t>(12)</w:t>
      </w:r>
      <w:r w:rsidRPr="00357287">
        <w:tab/>
        <w:t>In this section:</w:t>
      </w:r>
    </w:p>
    <w:p w:rsidR="001E2B85" w:rsidRPr="00357287" w:rsidRDefault="001E2B85" w:rsidP="001E2B85">
      <w:pPr>
        <w:pStyle w:val="paragraph"/>
      </w:pPr>
      <w:r w:rsidRPr="00357287">
        <w:tab/>
        <w:t>(a)</w:t>
      </w:r>
      <w:r w:rsidRPr="00357287">
        <w:tab/>
        <w:t>a reference to a request made in writing or to a confirmation in writing of a request shall be read as including a reference to a request or a confirmation, as the case may be, in such other form as the Minister approves, in writing, from time to time; and</w:t>
      </w:r>
    </w:p>
    <w:p w:rsidR="001E2B85" w:rsidRPr="00357287" w:rsidRDefault="001E2B85" w:rsidP="001E2B85">
      <w:pPr>
        <w:pStyle w:val="paragraph"/>
      </w:pPr>
      <w:r w:rsidRPr="00357287">
        <w:tab/>
        <w:t>(b)</w:t>
      </w:r>
      <w:r w:rsidRPr="00357287">
        <w:tab/>
        <w:t>a reference to determining that a service is necessary is a reference to determining that a service is reasonably necessary for the adequate medical care of the patient concerned.</w:t>
      </w:r>
    </w:p>
    <w:p w:rsidR="001E2B85" w:rsidRPr="00357287" w:rsidRDefault="001E2B85" w:rsidP="001E2B85">
      <w:pPr>
        <w:pStyle w:val="ActHead5"/>
      </w:pPr>
      <w:bookmarkStart w:id="51" w:name="_Toc74829589"/>
      <w:r w:rsidRPr="00AA0EB2">
        <w:rPr>
          <w:rStyle w:val="CharSectno"/>
        </w:rPr>
        <w:t>16B</w:t>
      </w:r>
      <w:r w:rsidRPr="00357287">
        <w:t xml:space="preserve">  Medicare benefits in relation to R</w:t>
      </w:r>
      <w:r w:rsidR="00AA0EB2">
        <w:noBreakHyphen/>
      </w:r>
      <w:r w:rsidRPr="00357287">
        <w:t>type diagnostic imaging services</w:t>
      </w:r>
      <w:bookmarkEnd w:id="51"/>
    </w:p>
    <w:p w:rsidR="001E2B85" w:rsidRPr="00357287" w:rsidRDefault="001E2B85" w:rsidP="001E2B85">
      <w:pPr>
        <w:pStyle w:val="SubsectionHead"/>
      </w:pPr>
      <w:r w:rsidRPr="00357287">
        <w:t>General rule—request required for services</w:t>
      </w:r>
    </w:p>
    <w:p w:rsidR="001E2B85" w:rsidRPr="00357287" w:rsidRDefault="001E2B85" w:rsidP="001E2B85">
      <w:pPr>
        <w:pStyle w:val="subsection"/>
      </w:pPr>
      <w:r w:rsidRPr="00357287">
        <w:tab/>
        <w:t>(1)</w:t>
      </w:r>
      <w:r w:rsidRPr="00357287">
        <w:tab/>
        <w:t xml:space="preserve">Subject to </w:t>
      </w:r>
      <w:r w:rsidR="005F0F63" w:rsidRPr="00357287">
        <w:t>subsections (</w:t>
      </w:r>
      <w:r w:rsidRPr="00357287">
        <w:t>6), (7), (8), (9), (10) and (11), a medicare benefit is not payable in respect of an R</w:t>
      </w:r>
      <w:r w:rsidR="00AA0EB2">
        <w:noBreakHyphen/>
      </w:r>
      <w:r w:rsidRPr="00357287">
        <w:t xml:space="preserve">type diagnostic imaging service rendered in relation to a person by or on behalf of a medical practitioner (in this section called the </w:t>
      </w:r>
      <w:r w:rsidRPr="00357287">
        <w:rPr>
          <w:b/>
          <w:i/>
        </w:rPr>
        <w:t>providing practitioner</w:t>
      </w:r>
      <w:r w:rsidRPr="00357287">
        <w:t xml:space="preserve">) unless: </w:t>
      </w:r>
    </w:p>
    <w:p w:rsidR="001E2B85" w:rsidRPr="00357287" w:rsidRDefault="001E2B85" w:rsidP="001E2B85">
      <w:pPr>
        <w:pStyle w:val="paragraph"/>
      </w:pPr>
      <w:r w:rsidRPr="00357287">
        <w:tab/>
        <w:t>(a)</w:t>
      </w:r>
      <w:r w:rsidRPr="00357287">
        <w:tab/>
        <w:t>where the service is one for which there is a corresponding NR</w:t>
      </w:r>
      <w:r w:rsidR="00AA0EB2">
        <w:noBreakHyphen/>
      </w:r>
      <w:r w:rsidRPr="00357287">
        <w:t>type diagnostic imaging service:</w:t>
      </w:r>
    </w:p>
    <w:p w:rsidR="001E2B85" w:rsidRPr="00357287" w:rsidRDefault="001E2B85" w:rsidP="001E2B85">
      <w:pPr>
        <w:pStyle w:val="paragraphsub"/>
      </w:pPr>
      <w:r w:rsidRPr="00357287">
        <w:tab/>
        <w:t>(i)</w:t>
      </w:r>
      <w:r w:rsidRPr="00357287">
        <w:tab/>
        <w:t>the providing practitioner is a consultant physician, or a specialist, in a particular specialty; and</w:t>
      </w:r>
    </w:p>
    <w:p w:rsidR="001E2B85" w:rsidRPr="00357287" w:rsidRDefault="001E2B85" w:rsidP="001E2B85">
      <w:pPr>
        <w:pStyle w:val="paragraphsub"/>
      </w:pPr>
      <w:r w:rsidRPr="00357287">
        <w:tab/>
        <w:t>(ii)</w:t>
      </w:r>
      <w:r w:rsidRPr="00357287">
        <w:tab/>
        <w:t>the service was rendered by or on behalf of the providing practitioner in the course of the providing practitioner practising that specialty; and</w:t>
      </w:r>
    </w:p>
    <w:p w:rsidR="001E2B85" w:rsidRPr="00357287" w:rsidRDefault="001E2B85" w:rsidP="001E2B85">
      <w:pPr>
        <w:pStyle w:val="paragraph"/>
      </w:pPr>
      <w:r w:rsidRPr="00357287">
        <w:tab/>
        <w:t>(b)</w:t>
      </w:r>
      <w:r w:rsidRPr="00357287">
        <w:tab/>
        <w:t>the service was rendered pursuant to a written request made by:</w:t>
      </w:r>
    </w:p>
    <w:p w:rsidR="001E2B85" w:rsidRPr="00357287" w:rsidRDefault="001E2B85" w:rsidP="001E2B85">
      <w:pPr>
        <w:pStyle w:val="paragraphsub"/>
      </w:pPr>
      <w:r w:rsidRPr="00357287">
        <w:tab/>
        <w:t>(i)</w:t>
      </w:r>
      <w:r w:rsidRPr="00357287">
        <w:tab/>
        <w:t>another medical practitioner; or</w:t>
      </w:r>
    </w:p>
    <w:p w:rsidR="001E2B85" w:rsidRPr="00357287" w:rsidRDefault="001E2B85" w:rsidP="001E2B85">
      <w:pPr>
        <w:pStyle w:val="paragraphsub"/>
      </w:pPr>
      <w:r w:rsidRPr="00357287">
        <w:tab/>
        <w:t>(ii)</w:t>
      </w:r>
      <w:r w:rsidRPr="00357287">
        <w:tab/>
        <w:t xml:space="preserve">subject to </w:t>
      </w:r>
      <w:r w:rsidR="005F0F63" w:rsidRPr="00357287">
        <w:t>subsection (</w:t>
      </w:r>
      <w:r w:rsidRPr="00357287">
        <w:t>2), a dental practitioner; or</w:t>
      </w:r>
    </w:p>
    <w:p w:rsidR="001E2B85" w:rsidRPr="00357287" w:rsidRDefault="001E2B85" w:rsidP="001E2B85">
      <w:pPr>
        <w:pStyle w:val="paragraphsub"/>
      </w:pPr>
      <w:r w:rsidRPr="00357287">
        <w:tab/>
        <w:t>(iii)</w:t>
      </w:r>
      <w:r w:rsidRPr="00357287">
        <w:tab/>
        <w:t xml:space="preserve">subject to </w:t>
      </w:r>
      <w:r w:rsidR="005F0F63" w:rsidRPr="00357287">
        <w:t>subsection (</w:t>
      </w:r>
      <w:r w:rsidRPr="00357287">
        <w:t>3), a chiropractor; or</w:t>
      </w:r>
    </w:p>
    <w:p w:rsidR="001E2B85" w:rsidRPr="00357287" w:rsidRDefault="001E2B85" w:rsidP="001E2B85">
      <w:pPr>
        <w:pStyle w:val="paragraphsub"/>
      </w:pPr>
      <w:r w:rsidRPr="00357287">
        <w:tab/>
        <w:t>(iv)</w:t>
      </w:r>
      <w:r w:rsidRPr="00357287">
        <w:tab/>
        <w:t xml:space="preserve">subject to </w:t>
      </w:r>
      <w:r w:rsidR="005F0F63" w:rsidRPr="00357287">
        <w:t>subsection (</w:t>
      </w:r>
      <w:r w:rsidRPr="00357287">
        <w:t xml:space="preserve">3A), a physiotherapist; or </w:t>
      </w:r>
    </w:p>
    <w:p w:rsidR="001E2B85" w:rsidRPr="00357287" w:rsidRDefault="001E2B85" w:rsidP="00806977">
      <w:pPr>
        <w:pStyle w:val="paragraphsub"/>
      </w:pPr>
      <w:r w:rsidRPr="00357287">
        <w:tab/>
        <w:t>(v)</w:t>
      </w:r>
      <w:r w:rsidRPr="00357287">
        <w:tab/>
        <w:t xml:space="preserve">subject to </w:t>
      </w:r>
      <w:r w:rsidR="005F0F63" w:rsidRPr="00357287">
        <w:t>subsection (</w:t>
      </w:r>
      <w:r w:rsidRPr="00357287">
        <w:t>3B), a podiatrist; or</w:t>
      </w:r>
    </w:p>
    <w:p w:rsidR="001E2B85" w:rsidRPr="00357287" w:rsidRDefault="001E2B85" w:rsidP="001E2B85">
      <w:pPr>
        <w:pStyle w:val="paragraphsub"/>
      </w:pPr>
      <w:r w:rsidRPr="00357287">
        <w:tab/>
        <w:t>(vi)</w:t>
      </w:r>
      <w:r w:rsidRPr="00357287">
        <w:tab/>
        <w:t xml:space="preserve">subject to </w:t>
      </w:r>
      <w:r w:rsidR="005F0F63" w:rsidRPr="00357287">
        <w:t>subsection (</w:t>
      </w:r>
      <w:r w:rsidRPr="00357287">
        <w:t>3C), an osteopath;</w:t>
      </w:r>
      <w:r w:rsidR="00EE1170" w:rsidRPr="00357287">
        <w:t xml:space="preserve"> or</w:t>
      </w:r>
    </w:p>
    <w:p w:rsidR="00EE1170" w:rsidRPr="00357287" w:rsidRDefault="00EE1170" w:rsidP="00EE1170">
      <w:pPr>
        <w:pStyle w:val="paragraphsub"/>
      </w:pPr>
      <w:r w:rsidRPr="00357287">
        <w:lastRenderedPageBreak/>
        <w:tab/>
        <w:t>(vii)</w:t>
      </w:r>
      <w:r w:rsidRPr="00357287">
        <w:tab/>
        <w:t xml:space="preserve">subject to </w:t>
      </w:r>
      <w:r w:rsidR="005F0F63" w:rsidRPr="00357287">
        <w:t>subsection (</w:t>
      </w:r>
      <w:r w:rsidRPr="00357287">
        <w:t>3D), a participating midwife; or</w:t>
      </w:r>
    </w:p>
    <w:p w:rsidR="00EE1170" w:rsidRPr="00357287" w:rsidRDefault="00EE1170" w:rsidP="00EE1170">
      <w:pPr>
        <w:pStyle w:val="paragraphsub"/>
      </w:pPr>
      <w:r w:rsidRPr="00357287">
        <w:tab/>
        <w:t>(viii)</w:t>
      </w:r>
      <w:r w:rsidRPr="00357287">
        <w:tab/>
        <w:t xml:space="preserve">subject to </w:t>
      </w:r>
      <w:r w:rsidR="005F0F63" w:rsidRPr="00357287">
        <w:t>subsection (</w:t>
      </w:r>
      <w:r w:rsidRPr="00357287">
        <w:t>3E), a participating nurse practitioner;</w:t>
      </w:r>
    </w:p>
    <w:p w:rsidR="001E2B85" w:rsidRPr="00357287" w:rsidRDefault="001E2B85" w:rsidP="001E2B85">
      <w:pPr>
        <w:pStyle w:val="paragraph"/>
      </w:pPr>
      <w:r w:rsidRPr="00357287">
        <w:tab/>
      </w:r>
      <w:r w:rsidRPr="00357287">
        <w:tab/>
        <w:t>who determined that the service was necessary and whose patient the person was.</w:t>
      </w:r>
    </w:p>
    <w:p w:rsidR="001E2B85" w:rsidRPr="00357287" w:rsidRDefault="001E2B85" w:rsidP="001E2B85">
      <w:pPr>
        <w:pStyle w:val="SubsectionHead"/>
      </w:pPr>
      <w:r w:rsidRPr="00357287">
        <w:t>Dental practitioners may only request certain services</w:t>
      </w:r>
    </w:p>
    <w:p w:rsidR="001E2B85" w:rsidRPr="00357287" w:rsidRDefault="001E2B85" w:rsidP="001E2B85">
      <w:pPr>
        <w:pStyle w:val="subsection"/>
      </w:pPr>
      <w:r w:rsidRPr="00357287">
        <w:tab/>
        <w:t>(2)</w:t>
      </w:r>
      <w:r w:rsidRPr="00357287">
        <w:tab/>
        <w:t>A request made by a dental practitioner, acting in his or her capacity as a dental practitioner, for an R</w:t>
      </w:r>
      <w:r w:rsidR="00AA0EB2">
        <w:noBreakHyphen/>
      </w:r>
      <w:r w:rsidRPr="00357287">
        <w:t xml:space="preserve">type diagnostic imaging service to be rendered is not effective for the purposes of </w:t>
      </w:r>
      <w:r w:rsidR="005F0F63" w:rsidRPr="00357287">
        <w:t>subsection (</w:t>
      </w:r>
      <w:r w:rsidRPr="00357287">
        <w:t xml:space="preserve">1) unless it is a request for a service of a kind specified in regulations made for the purposes of this subsection. </w:t>
      </w:r>
    </w:p>
    <w:p w:rsidR="001E2B85" w:rsidRPr="00357287" w:rsidRDefault="001E2B85" w:rsidP="001E2B85">
      <w:pPr>
        <w:pStyle w:val="SubsectionHead"/>
      </w:pPr>
      <w:r w:rsidRPr="00357287">
        <w:t>Chiropractors may only request certain services</w:t>
      </w:r>
    </w:p>
    <w:p w:rsidR="001E2B85" w:rsidRPr="00357287" w:rsidRDefault="001E2B85" w:rsidP="001E2B85">
      <w:pPr>
        <w:pStyle w:val="subsection"/>
      </w:pPr>
      <w:r w:rsidRPr="00357287">
        <w:tab/>
        <w:t>(3)</w:t>
      </w:r>
      <w:r w:rsidRPr="00357287">
        <w:tab/>
        <w:t>A request made by a chiropractor, acting in his or her capacity as a chiropractor, for an R</w:t>
      </w:r>
      <w:r w:rsidR="00AA0EB2">
        <w:noBreakHyphen/>
      </w:r>
      <w:r w:rsidRPr="00357287">
        <w:t xml:space="preserve">type diagnostic imaging service to be rendered is not effective for the purposes of </w:t>
      </w:r>
      <w:r w:rsidR="005F0F63" w:rsidRPr="00357287">
        <w:t>subsection (</w:t>
      </w:r>
      <w:r w:rsidRPr="00357287">
        <w:t>1) unless it is a request for a service of a kind specified in regulations made for the purposes of this subsection.</w:t>
      </w:r>
    </w:p>
    <w:p w:rsidR="001E2B85" w:rsidRPr="00357287" w:rsidRDefault="001E2B85" w:rsidP="001E2B85">
      <w:pPr>
        <w:pStyle w:val="SubsectionHead"/>
      </w:pPr>
      <w:r w:rsidRPr="00357287">
        <w:t>Physiotherapists may only request certain services</w:t>
      </w:r>
    </w:p>
    <w:p w:rsidR="001E2B85" w:rsidRPr="00357287" w:rsidRDefault="001E2B85" w:rsidP="001E2B85">
      <w:pPr>
        <w:pStyle w:val="subsection"/>
      </w:pPr>
      <w:r w:rsidRPr="00357287">
        <w:tab/>
        <w:t>(3A)</w:t>
      </w:r>
      <w:r w:rsidRPr="00357287">
        <w:tab/>
        <w:t>A request made by a physiotherapist, acting in his or her capacity as a physiotherapist, for an R</w:t>
      </w:r>
      <w:r w:rsidR="00AA0EB2">
        <w:noBreakHyphen/>
      </w:r>
      <w:r w:rsidRPr="00357287">
        <w:t xml:space="preserve">type diagnostic imaging service to be rendered is not effective for the purposes of </w:t>
      </w:r>
      <w:r w:rsidR="005F0F63" w:rsidRPr="00357287">
        <w:t>subsection (</w:t>
      </w:r>
      <w:r w:rsidRPr="00357287">
        <w:t>1) unless it is a request for a service of a kind specified in regulations made for the purposes of this subsection.</w:t>
      </w:r>
    </w:p>
    <w:p w:rsidR="001E2B85" w:rsidRPr="00357287" w:rsidRDefault="001E2B85" w:rsidP="001E2B85">
      <w:pPr>
        <w:pStyle w:val="SubsectionHead"/>
      </w:pPr>
      <w:r w:rsidRPr="00357287">
        <w:t>Podiatrists may only request certain services</w:t>
      </w:r>
    </w:p>
    <w:p w:rsidR="001E2B85" w:rsidRPr="00357287" w:rsidRDefault="001E2B85" w:rsidP="001E2B85">
      <w:pPr>
        <w:pStyle w:val="subsection"/>
      </w:pPr>
      <w:r w:rsidRPr="00357287">
        <w:tab/>
        <w:t>(3B)</w:t>
      </w:r>
      <w:r w:rsidRPr="00357287">
        <w:tab/>
        <w:t>A request made by a podiatrist, acting in his or her capacity as a podiatrist, for an R</w:t>
      </w:r>
      <w:r w:rsidR="00AA0EB2">
        <w:noBreakHyphen/>
      </w:r>
      <w:r w:rsidRPr="00357287">
        <w:t xml:space="preserve">type diagnostic imaging service to be rendered is not effective for the purposes of </w:t>
      </w:r>
      <w:r w:rsidR="005F0F63" w:rsidRPr="00357287">
        <w:t>subsection (</w:t>
      </w:r>
      <w:r w:rsidRPr="00357287">
        <w:t>1) unless it is a request for a service of a kind specified in regulations made for the purposes of this subsection.</w:t>
      </w:r>
    </w:p>
    <w:p w:rsidR="001E2B85" w:rsidRPr="00357287" w:rsidRDefault="001E2B85" w:rsidP="001E2B85">
      <w:pPr>
        <w:pStyle w:val="SubsectionHead"/>
      </w:pPr>
      <w:r w:rsidRPr="00357287">
        <w:lastRenderedPageBreak/>
        <w:t>Osteopaths may only request certain services</w:t>
      </w:r>
    </w:p>
    <w:p w:rsidR="001E2B85" w:rsidRPr="00357287" w:rsidRDefault="001E2B85" w:rsidP="001E2B85">
      <w:pPr>
        <w:pStyle w:val="subsection"/>
      </w:pPr>
      <w:r w:rsidRPr="00357287">
        <w:tab/>
        <w:t>(3C)</w:t>
      </w:r>
      <w:r w:rsidRPr="00357287">
        <w:tab/>
        <w:t>A request made by an osteopath, acting in his or her capacity as an osteopath, for an R</w:t>
      </w:r>
      <w:r w:rsidR="00AA0EB2">
        <w:noBreakHyphen/>
      </w:r>
      <w:r w:rsidRPr="00357287">
        <w:t xml:space="preserve">type diagnostic imaging service to be rendered is not effective for the purposes of </w:t>
      </w:r>
      <w:r w:rsidR="005F0F63" w:rsidRPr="00357287">
        <w:t>subsection (</w:t>
      </w:r>
      <w:r w:rsidRPr="00357287">
        <w:t>1) unless it is a request for a service of a kind specified in regulations made for the purposes of this subsection.</w:t>
      </w:r>
    </w:p>
    <w:p w:rsidR="00EE1170" w:rsidRPr="00357287" w:rsidRDefault="00EE1170" w:rsidP="00EE1170">
      <w:pPr>
        <w:pStyle w:val="SubsectionHead"/>
      </w:pPr>
      <w:r w:rsidRPr="00357287">
        <w:t>Participating midwives may only request certain services</w:t>
      </w:r>
    </w:p>
    <w:p w:rsidR="00EE1170" w:rsidRPr="00357287" w:rsidRDefault="00EE1170" w:rsidP="00EE1170">
      <w:pPr>
        <w:pStyle w:val="subsection"/>
      </w:pPr>
      <w:r w:rsidRPr="00357287">
        <w:tab/>
        <w:t>(3D)</w:t>
      </w:r>
      <w:r w:rsidRPr="00357287">
        <w:tab/>
        <w:t>A request made by a participating midwife, acting in his or her capacity as a participating midwife, for an R</w:t>
      </w:r>
      <w:r w:rsidR="00AA0EB2">
        <w:noBreakHyphen/>
      </w:r>
      <w:r w:rsidRPr="00357287">
        <w:t xml:space="preserve">type diagnostic imaging service to be rendered is not effective for the purposes of </w:t>
      </w:r>
      <w:r w:rsidR="005F0F63" w:rsidRPr="00357287">
        <w:t>subsection (</w:t>
      </w:r>
      <w:r w:rsidRPr="00357287">
        <w:t>1) unless it is a request for a service of a kind specified in regulations made for the purposes of this subsection.</w:t>
      </w:r>
    </w:p>
    <w:p w:rsidR="00EE1170" w:rsidRPr="00357287" w:rsidRDefault="00EE1170" w:rsidP="00EE1170">
      <w:pPr>
        <w:pStyle w:val="SubsectionHead"/>
      </w:pPr>
      <w:r w:rsidRPr="00357287">
        <w:t>Participating nurse practitioners may only request certain services</w:t>
      </w:r>
    </w:p>
    <w:p w:rsidR="00EE1170" w:rsidRPr="00357287" w:rsidRDefault="00EE1170" w:rsidP="00EE1170">
      <w:pPr>
        <w:pStyle w:val="subsection"/>
      </w:pPr>
      <w:r w:rsidRPr="00357287">
        <w:tab/>
        <w:t>(3E)</w:t>
      </w:r>
      <w:r w:rsidRPr="00357287">
        <w:tab/>
        <w:t>A request made by a participating nurse practitioner, acting in his or her capacity as a participating nurse practitioner, for an R</w:t>
      </w:r>
      <w:r w:rsidR="00AA0EB2">
        <w:noBreakHyphen/>
      </w:r>
      <w:r w:rsidRPr="00357287">
        <w:t xml:space="preserve">type diagnostic imaging service to be rendered is not effective for the purposes of </w:t>
      </w:r>
      <w:r w:rsidR="005F0F63" w:rsidRPr="00357287">
        <w:t>subsection (</w:t>
      </w:r>
      <w:r w:rsidRPr="00357287">
        <w:t>1) unless it is a request for a service of a kind specified in regulations made for the purposes of this subsection.</w:t>
      </w:r>
    </w:p>
    <w:p w:rsidR="001E2B85" w:rsidRPr="00357287" w:rsidRDefault="001E2B85" w:rsidP="00EE1170">
      <w:pPr>
        <w:pStyle w:val="SubsectionHead"/>
      </w:pPr>
      <w:r w:rsidRPr="00357287">
        <w:t>Referral to specified practitioner not required</w:t>
      </w:r>
    </w:p>
    <w:p w:rsidR="001E2B85" w:rsidRPr="00357287" w:rsidRDefault="001E2B85" w:rsidP="00806977">
      <w:pPr>
        <w:pStyle w:val="subsection"/>
      </w:pPr>
      <w:r w:rsidRPr="00357287">
        <w:tab/>
        <w:t>(4)</w:t>
      </w:r>
      <w:r w:rsidRPr="00357287">
        <w:tab/>
        <w:t xml:space="preserve">For the purposes of </w:t>
      </w:r>
      <w:r w:rsidR="005F0F63" w:rsidRPr="00357287">
        <w:t>subsection (</w:t>
      </w:r>
      <w:r w:rsidRPr="00357287">
        <w:t>1):</w:t>
      </w:r>
    </w:p>
    <w:p w:rsidR="001E2B85" w:rsidRPr="00357287" w:rsidRDefault="001E2B85" w:rsidP="00806977">
      <w:pPr>
        <w:pStyle w:val="paragraph"/>
      </w:pPr>
      <w:r w:rsidRPr="00357287">
        <w:tab/>
        <w:t>(a)</w:t>
      </w:r>
      <w:r w:rsidRPr="00357287">
        <w:tab/>
        <w:t>the request need not be addressed to a particular practitioner; and</w:t>
      </w:r>
    </w:p>
    <w:p w:rsidR="001E2B85" w:rsidRPr="00357287" w:rsidRDefault="001E2B85" w:rsidP="001E2B85">
      <w:pPr>
        <w:pStyle w:val="paragraph"/>
      </w:pPr>
      <w:r w:rsidRPr="00357287">
        <w:tab/>
        <w:t>(b)</w:t>
      </w:r>
      <w:r w:rsidRPr="00357287">
        <w:tab/>
        <w:t>where it is so addressed—the service need not be rendered by or on behalf of that practitioner.</w:t>
      </w:r>
    </w:p>
    <w:p w:rsidR="001E2B85" w:rsidRPr="00357287" w:rsidRDefault="001E2B85" w:rsidP="001E2B85">
      <w:pPr>
        <w:pStyle w:val="SubsectionHead"/>
      </w:pPr>
      <w:r w:rsidRPr="00357287">
        <w:t>Request may be for more than one service</w:t>
      </w:r>
    </w:p>
    <w:p w:rsidR="001E2B85" w:rsidRPr="00357287" w:rsidRDefault="001E2B85" w:rsidP="001E2B85">
      <w:pPr>
        <w:pStyle w:val="subsection"/>
      </w:pPr>
      <w:r w:rsidRPr="00357287">
        <w:tab/>
        <w:t>(5)</w:t>
      </w:r>
      <w:r w:rsidRPr="00357287">
        <w:tab/>
        <w:t xml:space="preserve">For the purposes of </w:t>
      </w:r>
      <w:r w:rsidR="005F0F63" w:rsidRPr="00357287">
        <w:t>subsection (</w:t>
      </w:r>
      <w:r w:rsidRPr="00357287">
        <w:t>1), the request may be for the rendering of more than one R</w:t>
      </w:r>
      <w:r w:rsidR="00AA0EB2">
        <w:noBreakHyphen/>
      </w:r>
      <w:r w:rsidRPr="00357287">
        <w:t xml:space="preserve">type diagnostic imaging service, but, once one of the requested services has been rendered pursuant to the notice, any subsequent requested service is not taken to have </w:t>
      </w:r>
      <w:r w:rsidRPr="00357287">
        <w:lastRenderedPageBreak/>
        <w:t>been rendered pursuant to the notice unless it is so rendered within 7 days after the rendering of the first service.</w:t>
      </w:r>
    </w:p>
    <w:p w:rsidR="001E2B85" w:rsidRPr="00357287" w:rsidRDefault="001E2B85" w:rsidP="001E2B85">
      <w:pPr>
        <w:pStyle w:val="SubsectionHead"/>
      </w:pPr>
      <w:r w:rsidRPr="00357287">
        <w:t>Exemption—consultant physicians and specialists</w:t>
      </w:r>
    </w:p>
    <w:p w:rsidR="001E2B85" w:rsidRPr="00357287" w:rsidRDefault="001E2B85" w:rsidP="001E2B85">
      <w:pPr>
        <w:pStyle w:val="subsection"/>
      </w:pPr>
      <w:r w:rsidRPr="00357287">
        <w:tab/>
        <w:t>(6)</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the providing practitioner is a consultant physician, or a specialist, in a particular specialty (other than the specialty of diagnostic radiology); and</w:t>
      </w:r>
    </w:p>
    <w:p w:rsidR="001E2B85" w:rsidRPr="00357287" w:rsidRDefault="001E2B85" w:rsidP="001E2B85">
      <w:pPr>
        <w:pStyle w:val="paragraph"/>
      </w:pPr>
      <w:r w:rsidRPr="00357287">
        <w:tab/>
        <w:t>(b)</w:t>
      </w:r>
      <w:r w:rsidRPr="00357287">
        <w:tab/>
        <w:t>the service was rendered by or on behalf of the providing practitioner in the course of the providing practitioner practising that specialty; and</w:t>
      </w:r>
    </w:p>
    <w:p w:rsidR="001E2B85" w:rsidRPr="00357287" w:rsidRDefault="001E2B85" w:rsidP="001E2B85">
      <w:pPr>
        <w:pStyle w:val="paragraph"/>
      </w:pPr>
      <w:r w:rsidRPr="00357287">
        <w:tab/>
        <w:t>(c)</w:t>
      </w:r>
      <w:r w:rsidRPr="00357287">
        <w:tab/>
        <w:t>the providing practitioner determined that the service was necessary.</w:t>
      </w:r>
    </w:p>
    <w:p w:rsidR="001E2B85" w:rsidRPr="00357287" w:rsidRDefault="001E2B85" w:rsidP="001E2B85">
      <w:pPr>
        <w:pStyle w:val="SubsectionHead"/>
      </w:pPr>
      <w:r w:rsidRPr="00357287">
        <w:t>Remote area exemption</w:t>
      </w:r>
    </w:p>
    <w:p w:rsidR="001E2B85" w:rsidRPr="00357287" w:rsidRDefault="001E2B85" w:rsidP="001E2B85">
      <w:pPr>
        <w:pStyle w:val="subsection"/>
      </w:pPr>
      <w:r w:rsidRPr="00357287">
        <w:tab/>
        <w:t>(7)</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the service is not one for which there is a corresponding NR</w:t>
      </w:r>
      <w:r w:rsidR="00AA0EB2">
        <w:noBreakHyphen/>
      </w:r>
      <w:r w:rsidRPr="00357287">
        <w:t>type diagnostic imaging service; and</w:t>
      </w:r>
    </w:p>
    <w:p w:rsidR="001E2B85" w:rsidRPr="00357287" w:rsidRDefault="001E2B85" w:rsidP="001E2B85">
      <w:pPr>
        <w:pStyle w:val="paragraph"/>
      </w:pPr>
      <w:r w:rsidRPr="00357287">
        <w:tab/>
        <w:t>(b)</w:t>
      </w:r>
      <w:r w:rsidRPr="00357287">
        <w:tab/>
        <w:t xml:space="preserve">the service was rendered within an area that is a remote area for the purposes of </w:t>
      </w:r>
      <w:r w:rsidR="00957FBD" w:rsidRPr="00357287">
        <w:t>Division</w:t>
      </w:r>
      <w:r w:rsidR="005F0F63" w:rsidRPr="00357287">
        <w:t> </w:t>
      </w:r>
      <w:r w:rsidR="00957FBD" w:rsidRPr="00357287">
        <w:t>2</w:t>
      </w:r>
      <w:r w:rsidRPr="00357287">
        <w:t xml:space="preserve"> of Part</w:t>
      </w:r>
      <w:r w:rsidR="0080009E" w:rsidRPr="00357287">
        <w:t> </w:t>
      </w:r>
      <w:r w:rsidRPr="00357287">
        <w:t>IIB; and</w:t>
      </w:r>
    </w:p>
    <w:p w:rsidR="001E2B85" w:rsidRPr="00357287" w:rsidRDefault="001E2B85" w:rsidP="001E2B85">
      <w:pPr>
        <w:pStyle w:val="paragraph"/>
      </w:pPr>
      <w:r w:rsidRPr="00357287">
        <w:tab/>
        <w:t>(c)</w:t>
      </w:r>
      <w:r w:rsidRPr="00357287">
        <w:tab/>
        <w:t>the service was rendered during the period when a remote area exemption granted to the providing practitioner under section</w:t>
      </w:r>
      <w:r w:rsidR="005F0F63" w:rsidRPr="00357287">
        <w:t> </w:t>
      </w:r>
      <w:r w:rsidRPr="00357287">
        <w:t>23DX was in force; and</w:t>
      </w:r>
    </w:p>
    <w:p w:rsidR="001E2B85" w:rsidRPr="00357287" w:rsidRDefault="001E2B85" w:rsidP="001E2B85">
      <w:pPr>
        <w:pStyle w:val="paragraph"/>
      </w:pPr>
      <w:r w:rsidRPr="00357287">
        <w:tab/>
        <w:t>(d)</w:t>
      </w:r>
      <w:r w:rsidRPr="00357287">
        <w:tab/>
        <w:t>if the remote area exemption in force in relation to the practitioner was restricted under subsection</w:t>
      </w:r>
      <w:r w:rsidR="005F0F63" w:rsidRPr="00357287">
        <w:t> </w:t>
      </w:r>
      <w:r w:rsidRPr="00357287">
        <w:t>23DY(1) to certain R</w:t>
      </w:r>
      <w:r w:rsidR="00AA0EB2">
        <w:noBreakHyphen/>
      </w:r>
      <w:r w:rsidRPr="00357287">
        <w:t>type diagnostic imaging services—the service is one of those R</w:t>
      </w:r>
      <w:r w:rsidR="00AA0EB2">
        <w:noBreakHyphen/>
      </w:r>
      <w:r w:rsidRPr="00357287">
        <w:t>type diagnostic imaging services; and</w:t>
      </w:r>
    </w:p>
    <w:p w:rsidR="001E2B85" w:rsidRPr="00357287" w:rsidRDefault="001E2B85" w:rsidP="001E2B85">
      <w:pPr>
        <w:pStyle w:val="paragraph"/>
      </w:pPr>
      <w:r w:rsidRPr="00357287">
        <w:tab/>
        <w:t>(e)</w:t>
      </w:r>
      <w:r w:rsidRPr="00357287">
        <w:tab/>
        <w:t>either:</w:t>
      </w:r>
    </w:p>
    <w:p w:rsidR="001E2B85" w:rsidRPr="00357287" w:rsidRDefault="001E2B85" w:rsidP="001E2B85">
      <w:pPr>
        <w:pStyle w:val="paragraphsub"/>
      </w:pPr>
      <w:r w:rsidRPr="00357287">
        <w:tab/>
        <w:t>(i)</w:t>
      </w:r>
      <w:r w:rsidRPr="00357287">
        <w:tab/>
        <w:t xml:space="preserve">the service was rendered before the end of one month (or such further period as the </w:t>
      </w:r>
      <w:r w:rsidR="00FD4D8F" w:rsidRPr="00357287">
        <w:t>Chief Executive Medicare</w:t>
      </w:r>
      <w:r w:rsidRPr="00357287">
        <w:t xml:space="preserve"> allows) after the commencement of this paragraph; or</w:t>
      </w:r>
    </w:p>
    <w:p w:rsidR="001E2B85" w:rsidRPr="00357287" w:rsidRDefault="001E2B85" w:rsidP="001E2B85">
      <w:pPr>
        <w:pStyle w:val="paragraphsub"/>
      </w:pPr>
      <w:r w:rsidRPr="00357287">
        <w:tab/>
        <w:t>(ii)</w:t>
      </w:r>
      <w:r w:rsidRPr="00357287">
        <w:tab/>
        <w:t>the service was rendered after the end of that period at a time when the practitioner was registered as a participating practitioner in the Register of Participating Practitioners maintained under section</w:t>
      </w:r>
      <w:r w:rsidR="005F0F63" w:rsidRPr="00357287">
        <w:t> </w:t>
      </w:r>
      <w:r w:rsidRPr="00357287">
        <w:t>23DSC.</w:t>
      </w:r>
    </w:p>
    <w:p w:rsidR="001E2B85" w:rsidRPr="00357287" w:rsidRDefault="001E2B85" w:rsidP="001E2B85">
      <w:pPr>
        <w:pStyle w:val="SubsectionHead"/>
      </w:pPr>
      <w:r w:rsidRPr="00357287">
        <w:lastRenderedPageBreak/>
        <w:t>Exemption—emergencies</w:t>
      </w:r>
    </w:p>
    <w:p w:rsidR="001E2B85" w:rsidRPr="00357287" w:rsidRDefault="001E2B85" w:rsidP="001E2B85">
      <w:pPr>
        <w:pStyle w:val="subsection"/>
      </w:pPr>
      <w:r w:rsidRPr="00357287">
        <w:tab/>
        <w:t>(8)</w:t>
      </w:r>
      <w:r w:rsidRPr="00357287">
        <w:tab/>
      </w:r>
      <w:r w:rsidR="005F0F63" w:rsidRPr="00357287">
        <w:t>Subsection (</w:t>
      </w:r>
      <w:r w:rsidRPr="00357287">
        <w:t>1) does not apply if the providing practitioner determines that, because the need for the service arose in an emergency, the service should be rendered as quickly as possible.</w:t>
      </w:r>
    </w:p>
    <w:p w:rsidR="001E2B85" w:rsidRPr="00357287" w:rsidRDefault="001E2B85" w:rsidP="001E2B85">
      <w:pPr>
        <w:pStyle w:val="SubsectionHead"/>
      </w:pPr>
      <w:r w:rsidRPr="00357287">
        <w:t>Exemption—lost requests</w:t>
      </w:r>
    </w:p>
    <w:p w:rsidR="001E2B85" w:rsidRPr="00357287" w:rsidRDefault="001E2B85" w:rsidP="001E2B85">
      <w:pPr>
        <w:pStyle w:val="subsection"/>
      </w:pPr>
      <w:r w:rsidRPr="00357287">
        <w:tab/>
        <w:t>(9)</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the person in relation to whom the service was rendered, or a person acting on that person’s behalf, claimed that a medical practitioner, dental practitioner, chiropractor, physiotherapist, podiatrist</w:t>
      </w:r>
      <w:r w:rsidR="005215B4" w:rsidRPr="00357287">
        <w:t>, osteopath, participating midwife or participating nurse practitioner</w:t>
      </w:r>
      <w:r w:rsidRPr="00357287">
        <w:t>, had made a request for the service to be rendered, but that the request had been lost; and</w:t>
      </w:r>
    </w:p>
    <w:p w:rsidR="001E2B85" w:rsidRPr="00357287" w:rsidRDefault="001E2B85" w:rsidP="001E2B85">
      <w:pPr>
        <w:pStyle w:val="paragraph"/>
      </w:pPr>
      <w:r w:rsidRPr="00357287">
        <w:tab/>
        <w:t>(b)</w:t>
      </w:r>
      <w:r w:rsidRPr="00357287">
        <w:tab/>
        <w:t>the providing practitioner, or an employee or agent of the providing practitioner, had sought and received from the medical practitioner, dental practitioner, chiropractor, physiotherapist, podiatrist</w:t>
      </w:r>
      <w:r w:rsidR="005215B4" w:rsidRPr="00357287">
        <w:t>, osteopath, participating midwife or participating nurse practitioner</w:t>
      </w:r>
      <w:r w:rsidRPr="00357287">
        <w:t xml:space="preserve">, (in this subsection called the </w:t>
      </w:r>
      <w:r w:rsidRPr="00357287">
        <w:rPr>
          <w:b/>
          <w:i/>
        </w:rPr>
        <w:t>requesting practitioner</w:t>
      </w:r>
      <w:r w:rsidRPr="00357287">
        <w:t>) who was claimed to have made the request, or from an employee or agent of the requesting practitioner, confirmation that the request had been made; and</w:t>
      </w:r>
    </w:p>
    <w:p w:rsidR="001E2B85" w:rsidRPr="00357287" w:rsidRDefault="001E2B85" w:rsidP="001E2B85">
      <w:pPr>
        <w:pStyle w:val="paragraph"/>
      </w:pPr>
      <w:r w:rsidRPr="00357287">
        <w:tab/>
        <w:t>(c)</w:t>
      </w:r>
      <w:r w:rsidRPr="00357287">
        <w:tab/>
        <w:t xml:space="preserve">if the requesting practitioner is a dental practitioner who made the request in his or her capacity as a dental practitioner—the request is not rendered ineffective by the operation of </w:t>
      </w:r>
      <w:r w:rsidR="005F0F63" w:rsidRPr="00357287">
        <w:t>subsection (</w:t>
      </w:r>
      <w:r w:rsidRPr="00357287">
        <w:t>2); and</w:t>
      </w:r>
    </w:p>
    <w:p w:rsidR="001E2B85" w:rsidRPr="00357287" w:rsidRDefault="001E2B85" w:rsidP="001E2B85">
      <w:pPr>
        <w:pStyle w:val="paragraph"/>
      </w:pPr>
      <w:r w:rsidRPr="00357287">
        <w:tab/>
        <w:t>(d)</w:t>
      </w:r>
      <w:r w:rsidRPr="00357287">
        <w:tab/>
        <w:t xml:space="preserve">if the requesting practitioner is a chiropractor who made the request in his or her capacity as a chiropractor—the request is not rendered ineffective by the operation of </w:t>
      </w:r>
      <w:r w:rsidR="005F0F63" w:rsidRPr="00357287">
        <w:t>subsection (</w:t>
      </w:r>
      <w:r w:rsidRPr="00357287">
        <w:t>3); and</w:t>
      </w:r>
    </w:p>
    <w:p w:rsidR="001E2B85" w:rsidRPr="00357287" w:rsidRDefault="001E2B85" w:rsidP="001E2B85">
      <w:pPr>
        <w:pStyle w:val="paragraph"/>
      </w:pPr>
      <w:r w:rsidRPr="00357287">
        <w:tab/>
        <w:t>(e)</w:t>
      </w:r>
      <w:r w:rsidRPr="00357287">
        <w:tab/>
        <w:t xml:space="preserve">if the requesting practitioner is a physiotherapist who made the request in his or her capacity as a physiotherapist—the request is not rendered ineffective by the operation of </w:t>
      </w:r>
      <w:r w:rsidR="005F0F63" w:rsidRPr="00357287">
        <w:t>subsection (</w:t>
      </w:r>
      <w:r w:rsidRPr="00357287">
        <w:t>3A); and</w:t>
      </w:r>
    </w:p>
    <w:p w:rsidR="001E2B85" w:rsidRPr="00357287" w:rsidRDefault="001E2B85" w:rsidP="001E2B85">
      <w:pPr>
        <w:pStyle w:val="paragraph"/>
      </w:pPr>
      <w:r w:rsidRPr="00357287">
        <w:tab/>
        <w:t>(f)</w:t>
      </w:r>
      <w:r w:rsidRPr="00357287">
        <w:tab/>
        <w:t xml:space="preserve">if the requesting practitioner is a podiatrist who made the request in his or her capacity as a podiatrist—the request is </w:t>
      </w:r>
      <w:r w:rsidRPr="00357287">
        <w:lastRenderedPageBreak/>
        <w:t xml:space="preserve">not rendered ineffective by the operation of </w:t>
      </w:r>
      <w:r w:rsidR="005F0F63" w:rsidRPr="00357287">
        <w:t>subsection (</w:t>
      </w:r>
      <w:r w:rsidRPr="00357287">
        <w:t>3B); and</w:t>
      </w:r>
    </w:p>
    <w:p w:rsidR="001E2B85" w:rsidRPr="00357287" w:rsidRDefault="001E2B85" w:rsidP="001E2B85">
      <w:pPr>
        <w:pStyle w:val="paragraph"/>
      </w:pPr>
      <w:r w:rsidRPr="00357287">
        <w:tab/>
        <w:t>(g)</w:t>
      </w:r>
      <w:r w:rsidRPr="00357287">
        <w:tab/>
        <w:t xml:space="preserve">if the requesting practitioner is an osteopath who made the request in his or her capacity as an osteopath—the request is not rendered ineffective by the operation of </w:t>
      </w:r>
      <w:r w:rsidR="005F0F63" w:rsidRPr="00357287">
        <w:t>subsection (</w:t>
      </w:r>
      <w:r w:rsidRPr="00357287">
        <w:t>3C)</w:t>
      </w:r>
      <w:r w:rsidR="005215B4" w:rsidRPr="00357287">
        <w:t>; and</w:t>
      </w:r>
    </w:p>
    <w:p w:rsidR="005215B4" w:rsidRPr="00357287" w:rsidRDefault="005215B4" w:rsidP="005215B4">
      <w:pPr>
        <w:pStyle w:val="paragraph"/>
      </w:pPr>
      <w:r w:rsidRPr="00357287">
        <w:tab/>
        <w:t>(h)</w:t>
      </w:r>
      <w:r w:rsidRPr="00357287">
        <w:tab/>
        <w:t xml:space="preserve">if the requesting practitioner is a participating midwife who made the request in his or her capacity as a participating midwife—the request is not rendered ineffective by the operation of </w:t>
      </w:r>
      <w:r w:rsidR="005F0F63" w:rsidRPr="00357287">
        <w:t>subsection (</w:t>
      </w:r>
      <w:r w:rsidRPr="00357287">
        <w:t>3D); and</w:t>
      </w:r>
    </w:p>
    <w:p w:rsidR="005215B4" w:rsidRPr="00357287" w:rsidRDefault="005215B4" w:rsidP="005215B4">
      <w:pPr>
        <w:pStyle w:val="paragraph"/>
      </w:pPr>
      <w:r w:rsidRPr="00357287">
        <w:tab/>
        <w:t>(i)</w:t>
      </w:r>
      <w:r w:rsidRPr="00357287">
        <w:tab/>
        <w:t xml:space="preserve">if the requesting practitioner is a participating nurse practitioner who made the request in his or her capacity as a participating nurse practitioner—the request is not rendered ineffective by the operation of </w:t>
      </w:r>
      <w:r w:rsidR="005F0F63" w:rsidRPr="00357287">
        <w:t>subsection (</w:t>
      </w:r>
      <w:r w:rsidRPr="00357287">
        <w:t>3E).</w:t>
      </w:r>
    </w:p>
    <w:p w:rsidR="001E2B85" w:rsidRPr="00357287" w:rsidRDefault="001E2B85" w:rsidP="001E2B85">
      <w:pPr>
        <w:pStyle w:val="SubsectionHead"/>
      </w:pPr>
      <w:r w:rsidRPr="00357287">
        <w:t>Exemption—additional services</w:t>
      </w:r>
    </w:p>
    <w:p w:rsidR="001E2B85" w:rsidRPr="00357287" w:rsidRDefault="001E2B85" w:rsidP="001E2B85">
      <w:pPr>
        <w:pStyle w:val="subsection"/>
      </w:pPr>
      <w:r w:rsidRPr="00357287">
        <w:tab/>
        <w:t>(10)</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 xml:space="preserve">the diagnostic imaging service (the </w:t>
      </w:r>
      <w:r w:rsidRPr="00357287">
        <w:rPr>
          <w:b/>
          <w:i/>
        </w:rPr>
        <w:t>additional service</w:t>
      </w:r>
      <w:r w:rsidRPr="00357287">
        <w:t>) was rendered in relation to the person because the providing practitioner formed the opinion that the results obtained from the rendering of another diagnostic imaging service in relation to the person, pursuant to a subsection</w:t>
      </w:r>
      <w:r w:rsidR="005F0F63" w:rsidRPr="00357287">
        <w:t> </w:t>
      </w:r>
      <w:r w:rsidRPr="00357287">
        <w:t>16B(1) request, indicate that the additional service is necessary; and</w:t>
      </w:r>
    </w:p>
    <w:p w:rsidR="001E2B85" w:rsidRPr="00357287" w:rsidRDefault="001E2B85" w:rsidP="001E2B85">
      <w:pPr>
        <w:pStyle w:val="paragraph"/>
      </w:pPr>
      <w:r w:rsidRPr="00357287">
        <w:tab/>
        <w:t>(b)</w:t>
      </w:r>
      <w:r w:rsidRPr="00357287">
        <w:tab/>
        <w:t>the additional service is a service in relation to which a medicare benefit is payable regardless of whether the service is rendered on the request of a specialist or a consultant physician.</w:t>
      </w:r>
    </w:p>
    <w:p w:rsidR="001E2B85" w:rsidRPr="00357287" w:rsidRDefault="001E2B85" w:rsidP="001E2B85">
      <w:pPr>
        <w:pStyle w:val="notetext"/>
      </w:pPr>
      <w:r w:rsidRPr="00357287">
        <w:t>Note:</w:t>
      </w:r>
      <w:r w:rsidRPr="00357287">
        <w:tab/>
        <w:t>Medicare benefit is only payable on some diagnostic imaging services if they are rendered on the request of a specialist or consultant physician. The additional service must not be one of those services.</w:t>
      </w:r>
    </w:p>
    <w:p w:rsidR="001E2B85" w:rsidRPr="00357287" w:rsidRDefault="001E2B85" w:rsidP="001E2B85">
      <w:pPr>
        <w:pStyle w:val="SubsectionHead"/>
      </w:pPr>
      <w:r w:rsidRPr="00357287">
        <w:t>Exemption—substituted services</w:t>
      </w:r>
    </w:p>
    <w:p w:rsidR="001E2B85" w:rsidRPr="00357287" w:rsidRDefault="001E2B85" w:rsidP="001E2B85">
      <w:pPr>
        <w:pStyle w:val="subsection"/>
      </w:pPr>
      <w:r w:rsidRPr="00357287">
        <w:tab/>
        <w:t>(10A)</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 xml:space="preserve">the diagnostic imaging service (the </w:t>
      </w:r>
      <w:r w:rsidRPr="00357287">
        <w:rPr>
          <w:b/>
          <w:i/>
        </w:rPr>
        <w:t>substituted service</w:t>
      </w:r>
      <w:r w:rsidRPr="00357287">
        <w:t xml:space="preserve">) was rendered in relation to the person in substitution for another </w:t>
      </w:r>
      <w:r w:rsidRPr="00357287">
        <w:lastRenderedPageBreak/>
        <w:t>service for which a subsection</w:t>
      </w:r>
      <w:r w:rsidR="005F0F63" w:rsidRPr="00357287">
        <w:t> </w:t>
      </w:r>
      <w:r w:rsidRPr="00357287">
        <w:t>16B(1) request has been made; and</w:t>
      </w:r>
    </w:p>
    <w:p w:rsidR="001E2B85" w:rsidRPr="00357287" w:rsidRDefault="001E2B85" w:rsidP="001E2B85">
      <w:pPr>
        <w:pStyle w:val="paragraph"/>
      </w:pPr>
      <w:r w:rsidRPr="00357287">
        <w:tab/>
        <w:t>(b)</w:t>
      </w:r>
      <w:r w:rsidRPr="00357287">
        <w:tab/>
        <w:t>the substituted service was rendered because the providing practitioner formed the opinion that it would be more</w:t>
      </w:r>
      <w:r w:rsidRPr="00357287">
        <w:rPr>
          <w:i/>
        </w:rPr>
        <w:t xml:space="preserve"> </w:t>
      </w:r>
      <w:r w:rsidRPr="00357287">
        <w:t>appropriate in the diagnosis of the person’s condition to render the substituted service than the service requested; and</w:t>
      </w:r>
    </w:p>
    <w:p w:rsidR="001E2B85" w:rsidRPr="00357287" w:rsidRDefault="001E2B85" w:rsidP="001E2B85">
      <w:pPr>
        <w:pStyle w:val="paragraph"/>
      </w:pPr>
      <w:r w:rsidRPr="00357287">
        <w:tab/>
        <w:t>(c)</w:t>
      </w:r>
      <w:r w:rsidRPr="00357287">
        <w:tab/>
        <w:t>the substituted service would be accepted by the general body of specialists or consultant physicians in the specialty practised by the providing practitioner</w:t>
      </w:r>
      <w:r w:rsidRPr="00357287">
        <w:rPr>
          <w:i/>
        </w:rPr>
        <w:t xml:space="preserve"> </w:t>
      </w:r>
      <w:r w:rsidRPr="00357287">
        <w:t>as more appropriate in the diagnosis of the person’s condition than the service requested; and</w:t>
      </w:r>
    </w:p>
    <w:p w:rsidR="001E2B85" w:rsidRPr="00357287" w:rsidRDefault="001E2B85" w:rsidP="00806977">
      <w:pPr>
        <w:pStyle w:val="paragraph"/>
      </w:pPr>
      <w:r w:rsidRPr="00357287">
        <w:tab/>
        <w:t>(d)</w:t>
      </w:r>
      <w:r w:rsidRPr="00357287">
        <w:tab/>
        <w:t xml:space="preserve">before providing the substituted service, the providing practitioner has either consulted the </w:t>
      </w:r>
      <w:r w:rsidR="005215B4" w:rsidRPr="00357287">
        <w:t>person</w:t>
      </w:r>
      <w:r w:rsidRPr="00357287">
        <w:t xml:space="preserve"> who made the subsection</w:t>
      </w:r>
      <w:r w:rsidR="005F0F63" w:rsidRPr="00357287">
        <w:t> </w:t>
      </w:r>
      <w:r w:rsidRPr="00357287">
        <w:t xml:space="preserve">16B(1) request, or taken all reasonable steps to consult that </w:t>
      </w:r>
      <w:r w:rsidR="005215B4" w:rsidRPr="00357287">
        <w:t>person</w:t>
      </w:r>
      <w:r w:rsidRPr="00357287">
        <w:t>; and</w:t>
      </w:r>
    </w:p>
    <w:p w:rsidR="001E2B85" w:rsidRPr="00357287" w:rsidRDefault="001E2B85" w:rsidP="001E2B85">
      <w:pPr>
        <w:pStyle w:val="paragraph"/>
      </w:pPr>
      <w:r w:rsidRPr="00357287">
        <w:tab/>
        <w:t>(e)</w:t>
      </w:r>
      <w:r w:rsidRPr="00357287">
        <w:tab/>
        <w:t>the substituted service is a service in relation to which a medicare benefit is payable regardless of whether the service is rendered on the request of a specialist or a consultant physician.</w:t>
      </w:r>
    </w:p>
    <w:p w:rsidR="001E2B85" w:rsidRPr="00357287" w:rsidRDefault="001E2B85" w:rsidP="001E2B85">
      <w:pPr>
        <w:pStyle w:val="notetext"/>
      </w:pPr>
      <w:r w:rsidRPr="00357287">
        <w:t>Note:</w:t>
      </w:r>
      <w:r w:rsidRPr="00357287">
        <w:tab/>
        <w:t>Medicare benefit is only payable on some diagnostic imaging services if they are rendered on the request of a specialist or consultant physician. The substituted service must not be one of those services.</w:t>
      </w:r>
    </w:p>
    <w:p w:rsidR="001E2B85" w:rsidRPr="00357287" w:rsidRDefault="001E2B85" w:rsidP="001E2B85">
      <w:pPr>
        <w:pStyle w:val="SubsectionHead"/>
      </w:pPr>
      <w:r w:rsidRPr="00357287">
        <w:t>Exemption—pre</w:t>
      </w:r>
      <w:r w:rsidR="00AA0EB2">
        <w:noBreakHyphen/>
      </w:r>
      <w:r w:rsidRPr="00357287">
        <w:t>existing diagnostic imaging practices</w:t>
      </w:r>
    </w:p>
    <w:p w:rsidR="001E2B85" w:rsidRPr="00357287" w:rsidRDefault="001E2B85" w:rsidP="001E2B85">
      <w:pPr>
        <w:pStyle w:val="subsection"/>
      </w:pPr>
      <w:r w:rsidRPr="00357287">
        <w:tab/>
        <w:t>(11)</w:t>
      </w:r>
      <w:r w:rsidRPr="00357287">
        <w:tab/>
      </w:r>
      <w:r w:rsidR="005F0F63" w:rsidRPr="00357287">
        <w:t>Subsection (</w:t>
      </w:r>
      <w:r w:rsidRPr="00357287">
        <w:t>1) does not apply if:</w:t>
      </w:r>
    </w:p>
    <w:p w:rsidR="001E2B85" w:rsidRPr="00357287" w:rsidRDefault="001E2B85" w:rsidP="001E2B85">
      <w:pPr>
        <w:pStyle w:val="paragraph"/>
      </w:pPr>
      <w:r w:rsidRPr="00357287">
        <w:tab/>
        <w:t>(a)</w:t>
      </w:r>
      <w:r w:rsidRPr="00357287">
        <w:tab/>
        <w:t>the service is a service of a kind specified in regulations made for the purposes of this subsection; and</w:t>
      </w:r>
    </w:p>
    <w:p w:rsidR="001E2B85" w:rsidRPr="00357287" w:rsidRDefault="001E2B85" w:rsidP="001E2B85">
      <w:pPr>
        <w:pStyle w:val="paragraph"/>
      </w:pPr>
      <w:r w:rsidRPr="00357287">
        <w:tab/>
        <w:t>(b)</w:t>
      </w:r>
      <w:r w:rsidRPr="00357287">
        <w:tab/>
        <w:t>the service was rendered by or on behalf of the providing practitioner in the course of treating his or her own patient; and</w:t>
      </w:r>
    </w:p>
    <w:p w:rsidR="001E2B85" w:rsidRPr="00357287" w:rsidRDefault="001E2B85" w:rsidP="001E2B85">
      <w:pPr>
        <w:pStyle w:val="paragraph"/>
      </w:pPr>
      <w:r w:rsidRPr="00357287">
        <w:tab/>
        <w:t>(c)</w:t>
      </w:r>
      <w:r w:rsidRPr="00357287">
        <w:tab/>
        <w:t>the providing practitioner determined that the service was necessary; and</w:t>
      </w:r>
    </w:p>
    <w:p w:rsidR="001E2B85" w:rsidRPr="00357287" w:rsidRDefault="001E2B85" w:rsidP="00402A02">
      <w:pPr>
        <w:pStyle w:val="paragraph"/>
        <w:keepNext/>
        <w:keepLines/>
      </w:pPr>
      <w:r w:rsidRPr="00357287">
        <w:tab/>
        <w:t>(d)</w:t>
      </w:r>
      <w:r w:rsidRPr="00357287">
        <w:tab/>
        <w:t>either:</w:t>
      </w:r>
    </w:p>
    <w:p w:rsidR="001E2B85" w:rsidRPr="00357287" w:rsidRDefault="001E2B85" w:rsidP="001E2B85">
      <w:pPr>
        <w:pStyle w:val="paragraphsub"/>
      </w:pPr>
      <w:r w:rsidRPr="00357287">
        <w:tab/>
        <w:t>(i)</w:t>
      </w:r>
      <w:r w:rsidRPr="00357287">
        <w:tab/>
        <w:t xml:space="preserve">the service was rendered before the end of one month (or such further period as the </w:t>
      </w:r>
      <w:r w:rsidR="00FD4D8F" w:rsidRPr="00357287">
        <w:t>Chief Executive Medicare</w:t>
      </w:r>
      <w:r w:rsidRPr="00357287">
        <w:t xml:space="preserve"> allows) after the commencement of this paragraph; or</w:t>
      </w:r>
    </w:p>
    <w:p w:rsidR="001E2B85" w:rsidRPr="00357287" w:rsidRDefault="001E2B85" w:rsidP="001E2B85">
      <w:pPr>
        <w:pStyle w:val="paragraphsub"/>
      </w:pPr>
      <w:r w:rsidRPr="00357287">
        <w:lastRenderedPageBreak/>
        <w:tab/>
        <w:t>(ii)</w:t>
      </w:r>
      <w:r w:rsidRPr="00357287">
        <w:tab/>
        <w:t>the service was rendered after the end of that period at a time when the practitioner was registered as a participating practitioner in the Register of Participating Practitioners maintained under section</w:t>
      </w:r>
      <w:r w:rsidR="005F0F63" w:rsidRPr="00357287">
        <w:t> </w:t>
      </w:r>
      <w:r w:rsidRPr="00357287">
        <w:t>23DSC; and</w:t>
      </w:r>
    </w:p>
    <w:p w:rsidR="001E2B85" w:rsidRPr="00357287" w:rsidRDefault="001E2B85" w:rsidP="001E2B85">
      <w:pPr>
        <w:pStyle w:val="paragraph"/>
      </w:pPr>
      <w:r w:rsidRPr="00357287">
        <w:tab/>
        <w:t>(e)</w:t>
      </w:r>
      <w:r w:rsidRPr="00357287">
        <w:tab/>
        <w:t>during the period commencing on 17</w:t>
      </w:r>
      <w:r w:rsidR="005F0F63" w:rsidRPr="00357287">
        <w:t> </w:t>
      </w:r>
      <w:r w:rsidRPr="00357287">
        <w:t>October 1988 and ending on 16</w:t>
      </w:r>
      <w:r w:rsidR="005F0F63" w:rsidRPr="00357287">
        <w:t> </w:t>
      </w:r>
      <w:r w:rsidRPr="00357287">
        <w:t>October 1990, at least 50 services had been rendered by or on behalf of the providing practitioner, each being a service that:</w:t>
      </w:r>
    </w:p>
    <w:p w:rsidR="001E2B85" w:rsidRPr="00357287" w:rsidRDefault="001E2B85" w:rsidP="001E2B85">
      <w:pPr>
        <w:pStyle w:val="paragraphsub"/>
      </w:pPr>
      <w:r w:rsidRPr="00357287">
        <w:tab/>
        <w:t>(i)</w:t>
      </w:r>
      <w:r w:rsidRPr="00357287">
        <w:tab/>
        <w:t>would have been an R</w:t>
      </w:r>
      <w:r w:rsidR="00AA0EB2">
        <w:noBreakHyphen/>
      </w:r>
      <w:r w:rsidRPr="00357287">
        <w:t>type diagnostic imaging service if it had been rendered after the commencement of this section; and</w:t>
      </w:r>
    </w:p>
    <w:p w:rsidR="001E2B85" w:rsidRPr="00357287" w:rsidRDefault="001E2B85" w:rsidP="001E2B85">
      <w:pPr>
        <w:pStyle w:val="paragraphsub"/>
      </w:pPr>
      <w:r w:rsidRPr="00357287">
        <w:tab/>
        <w:t>(ii)</w:t>
      </w:r>
      <w:r w:rsidRPr="00357287">
        <w:tab/>
        <w:t>was rendered at the location at which the first</w:t>
      </w:r>
      <w:r w:rsidR="00AA0EB2">
        <w:noBreakHyphen/>
      </w:r>
      <w:r w:rsidRPr="00357287">
        <w:t>mentioned service was rendered; and</w:t>
      </w:r>
    </w:p>
    <w:p w:rsidR="001E2B85" w:rsidRPr="00357287" w:rsidRDefault="001E2B85" w:rsidP="001E2B85">
      <w:pPr>
        <w:pStyle w:val="paragraphsub"/>
      </w:pPr>
      <w:r w:rsidRPr="00357287">
        <w:tab/>
        <w:t>(iii)</w:t>
      </w:r>
      <w:r w:rsidRPr="00357287">
        <w:tab/>
        <w:t>resulted in the payment of a medicare benefit.</w:t>
      </w:r>
    </w:p>
    <w:p w:rsidR="001E2B85" w:rsidRPr="00357287" w:rsidRDefault="001E2B85" w:rsidP="001E2B85">
      <w:pPr>
        <w:pStyle w:val="ActHead5"/>
      </w:pPr>
      <w:bookmarkStart w:id="52" w:name="_Toc74829590"/>
      <w:r w:rsidRPr="00AA0EB2">
        <w:rPr>
          <w:rStyle w:val="CharSectno"/>
        </w:rPr>
        <w:t>16C</w:t>
      </w:r>
      <w:r w:rsidRPr="00357287">
        <w:t xml:space="preserve">  Medicare benefits in relation to diagnostic imaging services rendered in contravention of State or Territory laws</w:t>
      </w:r>
      <w:bookmarkEnd w:id="52"/>
    </w:p>
    <w:p w:rsidR="001E2B85" w:rsidRPr="00357287" w:rsidRDefault="001E2B85" w:rsidP="001E2B85">
      <w:pPr>
        <w:pStyle w:val="subsection"/>
      </w:pPr>
      <w:r w:rsidRPr="00357287">
        <w:tab/>
      </w:r>
      <w:r w:rsidRPr="00357287">
        <w:tab/>
        <w:t>A medicare benefit is not payable in respect of a diagnostic imaging service rendered by or on behalf of a medical practitioner if the rendering of the service involved the contravention, by the practitioner or any other person, of any law of a State or Territory relating directly or indirectly to the use of diagnostic imaging procedures or diagnostic imaging equipment.</w:t>
      </w:r>
    </w:p>
    <w:p w:rsidR="001E2B85" w:rsidRPr="00357287" w:rsidRDefault="001E2B85" w:rsidP="001E2B85">
      <w:pPr>
        <w:pStyle w:val="ActHead5"/>
      </w:pPr>
      <w:bookmarkStart w:id="53" w:name="_Toc74829591"/>
      <w:r w:rsidRPr="00AA0EB2">
        <w:rPr>
          <w:rStyle w:val="CharSectno"/>
        </w:rPr>
        <w:t>16D</w:t>
      </w:r>
      <w:r w:rsidRPr="00357287">
        <w:t xml:space="preserve">  Medicare benefits not payable for certain diagnostic imaging services</w:t>
      </w:r>
      <w:r w:rsidR="00054EFD" w:rsidRPr="00357287">
        <w:t>: registration</w:t>
      </w:r>
      <w:bookmarkEnd w:id="53"/>
    </w:p>
    <w:p w:rsidR="001E2B85" w:rsidRPr="00357287" w:rsidRDefault="001E2B85" w:rsidP="001E2B85">
      <w:pPr>
        <w:pStyle w:val="subsection"/>
      </w:pPr>
      <w:r w:rsidRPr="00357287">
        <w:tab/>
        <w:t>(1)</w:t>
      </w:r>
      <w:r w:rsidRPr="00357287">
        <w:tab/>
        <w:t>Unless the Minister otherwise directs, a medicare benefit is not payable in respect of a diagnostic imaging service rendered by or on behalf of a medical practitioner unless the diagnostic imaging procedure used in rendering that service is:</w:t>
      </w:r>
    </w:p>
    <w:p w:rsidR="001E2B85" w:rsidRPr="00357287" w:rsidRDefault="001E2B85" w:rsidP="001E2B85">
      <w:pPr>
        <w:pStyle w:val="paragraph"/>
      </w:pPr>
      <w:r w:rsidRPr="00357287">
        <w:tab/>
        <w:t>(a)</w:t>
      </w:r>
      <w:r w:rsidRPr="00357287">
        <w:tab/>
        <w:t>carried out using diagnostic imaging equipment that:</w:t>
      </w:r>
    </w:p>
    <w:p w:rsidR="001E2B85" w:rsidRPr="00357287" w:rsidRDefault="001E2B85" w:rsidP="001E2B85">
      <w:pPr>
        <w:pStyle w:val="paragraphsub"/>
      </w:pPr>
      <w:r w:rsidRPr="00357287">
        <w:tab/>
        <w:t>(i)</w:t>
      </w:r>
      <w:r w:rsidRPr="00357287">
        <w:tab/>
        <w:t>is ordinarily located at registered diagnostic imaging premises; and</w:t>
      </w:r>
    </w:p>
    <w:p w:rsidR="001E2B85" w:rsidRPr="00357287" w:rsidRDefault="001E2B85" w:rsidP="001E2B85">
      <w:pPr>
        <w:pStyle w:val="paragraphsub"/>
        <w:rPr>
          <w:i/>
        </w:rPr>
      </w:pPr>
      <w:r w:rsidRPr="00357287">
        <w:tab/>
        <w:t>(ii)</w:t>
      </w:r>
      <w:r w:rsidRPr="00357287">
        <w:tab/>
        <w:t>is of a type that, on the day on which the procedure is carried out, is listed for the premises; or</w:t>
      </w:r>
    </w:p>
    <w:p w:rsidR="001E2B85" w:rsidRPr="00357287" w:rsidRDefault="001E2B85" w:rsidP="00402A02">
      <w:pPr>
        <w:pStyle w:val="paragraph"/>
        <w:keepNext/>
        <w:keepLines/>
      </w:pPr>
      <w:r w:rsidRPr="00357287">
        <w:lastRenderedPageBreak/>
        <w:tab/>
        <w:t>(b)</w:t>
      </w:r>
      <w:r w:rsidRPr="00357287">
        <w:tab/>
        <w:t>carried out using diagnostic imaging equipment that:</w:t>
      </w:r>
    </w:p>
    <w:p w:rsidR="001E2B85" w:rsidRPr="00357287" w:rsidRDefault="001E2B85" w:rsidP="001E2B85">
      <w:pPr>
        <w:pStyle w:val="paragraphsub"/>
      </w:pPr>
      <w:r w:rsidRPr="00357287">
        <w:tab/>
        <w:t>(i)</w:t>
      </w:r>
      <w:r w:rsidRPr="00357287">
        <w:tab/>
        <w:t>is ordinarily located at a registered base for mobile diagnostic imaging equipment when not in use; and</w:t>
      </w:r>
    </w:p>
    <w:p w:rsidR="001E2B85" w:rsidRPr="00357287" w:rsidRDefault="001E2B85" w:rsidP="001E2B85">
      <w:pPr>
        <w:pStyle w:val="paragraphsub"/>
      </w:pPr>
      <w:r w:rsidRPr="00357287">
        <w:tab/>
        <w:t>(ii)</w:t>
      </w:r>
      <w:r w:rsidRPr="00357287">
        <w:tab/>
        <w:t>is not ordinarily located at diagnostic imaging premises; and</w:t>
      </w:r>
    </w:p>
    <w:p w:rsidR="001E2B85" w:rsidRPr="00357287" w:rsidRDefault="001E2B85" w:rsidP="001E2B85">
      <w:pPr>
        <w:pStyle w:val="paragraphsub"/>
      </w:pPr>
      <w:r w:rsidRPr="00357287">
        <w:tab/>
        <w:t>(iii)</w:t>
      </w:r>
      <w:r w:rsidRPr="00357287">
        <w:tab/>
        <w:t>is of a type that, on the day on which the procedure is carried out, is listed for the base.</w:t>
      </w:r>
    </w:p>
    <w:p w:rsidR="001E2B85" w:rsidRPr="00357287" w:rsidRDefault="001E2B85" w:rsidP="001E2B85">
      <w:pPr>
        <w:pStyle w:val="SubsectionHead"/>
      </w:pPr>
      <w:r w:rsidRPr="00357287">
        <w:t xml:space="preserve">Meaning of </w:t>
      </w:r>
      <w:r w:rsidRPr="00357287">
        <w:rPr>
          <w:b/>
        </w:rPr>
        <w:t>registered</w:t>
      </w:r>
      <w:r w:rsidRPr="00357287">
        <w:t xml:space="preserve"> diagnostic imaging premises and </w:t>
      </w:r>
      <w:r w:rsidRPr="00357287">
        <w:rPr>
          <w:b/>
        </w:rPr>
        <w:t>registered</w:t>
      </w:r>
      <w:r w:rsidRPr="00357287">
        <w:t xml:space="preserve"> base for mobile diagnostic imaging equipment</w:t>
      </w:r>
    </w:p>
    <w:p w:rsidR="001E2B85" w:rsidRPr="00357287" w:rsidRDefault="001E2B85" w:rsidP="001E2B85">
      <w:pPr>
        <w:pStyle w:val="subsection"/>
      </w:pPr>
      <w:r w:rsidRPr="00357287">
        <w:tab/>
        <w:t>(2)</w:t>
      </w:r>
      <w:r w:rsidRPr="00357287">
        <w:tab/>
        <w:t xml:space="preserve">Diagnostic imaging premises are </w:t>
      </w:r>
      <w:r w:rsidRPr="00357287">
        <w:rPr>
          <w:b/>
          <w:i/>
        </w:rPr>
        <w:t>registered</w:t>
      </w:r>
      <w:r w:rsidRPr="00357287">
        <w:t xml:space="preserve"> at a particular time if a registration for the premises under Division</w:t>
      </w:r>
      <w:r w:rsidR="005F0F63" w:rsidRPr="00357287">
        <w:t> </w:t>
      </w:r>
      <w:r w:rsidRPr="00357287">
        <w:t>4 of Part</w:t>
      </w:r>
      <w:r w:rsidR="0080009E" w:rsidRPr="00357287">
        <w:t> </w:t>
      </w:r>
      <w:r w:rsidRPr="00357287">
        <w:t>IIB is in effect at that time.</w:t>
      </w:r>
    </w:p>
    <w:p w:rsidR="001E2B85" w:rsidRPr="00357287" w:rsidRDefault="001E2B85" w:rsidP="001E2B85">
      <w:pPr>
        <w:pStyle w:val="subsection"/>
      </w:pPr>
      <w:r w:rsidRPr="00357287">
        <w:tab/>
        <w:t>(3)</w:t>
      </w:r>
      <w:r w:rsidRPr="00357287">
        <w:tab/>
        <w:t xml:space="preserve">A base for mobile diagnostic imaging equipment is </w:t>
      </w:r>
      <w:r w:rsidRPr="00357287">
        <w:rPr>
          <w:b/>
          <w:i/>
        </w:rPr>
        <w:t xml:space="preserve">registered </w:t>
      </w:r>
      <w:r w:rsidRPr="00357287">
        <w:t>at a particular time if a registration for the base under Division</w:t>
      </w:r>
      <w:r w:rsidR="005F0F63" w:rsidRPr="00357287">
        <w:t> </w:t>
      </w:r>
      <w:r w:rsidRPr="00357287">
        <w:t>4 of Part</w:t>
      </w:r>
      <w:r w:rsidR="0080009E" w:rsidRPr="00357287">
        <w:t> </w:t>
      </w:r>
      <w:r w:rsidRPr="00357287">
        <w:t>IIB is in effect at that time.</w:t>
      </w:r>
    </w:p>
    <w:p w:rsidR="001E2B85" w:rsidRPr="00357287" w:rsidRDefault="001E2B85" w:rsidP="001E2B85">
      <w:pPr>
        <w:pStyle w:val="SubsectionHead"/>
      </w:pPr>
      <w:r w:rsidRPr="00357287">
        <w:t xml:space="preserve">What equipment is </w:t>
      </w:r>
      <w:r w:rsidRPr="00357287">
        <w:rPr>
          <w:b/>
        </w:rPr>
        <w:t xml:space="preserve">listed </w:t>
      </w:r>
      <w:r w:rsidRPr="00357287">
        <w:t>for premises or a base?</w:t>
      </w:r>
    </w:p>
    <w:p w:rsidR="001E2B85" w:rsidRPr="00357287" w:rsidRDefault="001E2B85" w:rsidP="001E2B85">
      <w:pPr>
        <w:pStyle w:val="subsection"/>
      </w:pPr>
      <w:r w:rsidRPr="00357287">
        <w:tab/>
        <w:t>(4)</w:t>
      </w:r>
      <w:r w:rsidRPr="00357287">
        <w:tab/>
        <w:t xml:space="preserve">Diagnostic imaging equipment is of a type </w:t>
      </w:r>
      <w:r w:rsidRPr="00357287">
        <w:rPr>
          <w:b/>
          <w:i/>
        </w:rPr>
        <w:t xml:space="preserve">listed </w:t>
      </w:r>
      <w:r w:rsidRPr="00357287">
        <w:t>for particular diagnostic imaging premises at a particular time if, at that time:</w:t>
      </w:r>
    </w:p>
    <w:p w:rsidR="001E2B85" w:rsidRPr="00357287" w:rsidRDefault="001E2B85" w:rsidP="001E2B85">
      <w:pPr>
        <w:pStyle w:val="paragraph"/>
      </w:pPr>
      <w:r w:rsidRPr="00357287">
        <w:tab/>
        <w:t>(a)</w:t>
      </w:r>
      <w:r w:rsidRPr="00357287">
        <w:tab/>
        <w:t>the Diagnostic Imaging Register states that equipment of a particular type is ordinarily located at the premises; and</w:t>
      </w:r>
    </w:p>
    <w:p w:rsidR="001E2B85" w:rsidRPr="00357287" w:rsidRDefault="001E2B85" w:rsidP="001E2B85">
      <w:pPr>
        <w:pStyle w:val="paragraph"/>
      </w:pPr>
      <w:r w:rsidRPr="00357287">
        <w:tab/>
        <w:t>(b)</w:t>
      </w:r>
      <w:r w:rsidRPr="00357287">
        <w:tab/>
        <w:t>the equipment is of that type.</w:t>
      </w:r>
    </w:p>
    <w:p w:rsidR="001E2B85" w:rsidRPr="00357287" w:rsidRDefault="001E2B85" w:rsidP="001E2B85">
      <w:pPr>
        <w:pStyle w:val="subsection"/>
      </w:pPr>
      <w:r w:rsidRPr="00357287">
        <w:tab/>
        <w:t>(5)</w:t>
      </w:r>
      <w:r w:rsidRPr="00357287">
        <w:tab/>
        <w:t xml:space="preserve">Diagnostic imaging equipment is of a type </w:t>
      </w:r>
      <w:r w:rsidRPr="00357287">
        <w:rPr>
          <w:b/>
          <w:i/>
        </w:rPr>
        <w:t xml:space="preserve">listed </w:t>
      </w:r>
      <w:r w:rsidRPr="00357287">
        <w:t>for a particular base for mobile diagnostic imaging equipment at a particular time if, at that time:</w:t>
      </w:r>
    </w:p>
    <w:p w:rsidR="001E2B85" w:rsidRPr="00357287" w:rsidRDefault="001E2B85" w:rsidP="001E2B85">
      <w:pPr>
        <w:pStyle w:val="paragraph"/>
      </w:pPr>
      <w:r w:rsidRPr="00357287">
        <w:tab/>
        <w:t>(a)</w:t>
      </w:r>
      <w:r w:rsidRPr="00357287">
        <w:tab/>
        <w:t>the Diagnostic Imaging Register states that pieces of equipment of a particular type are ordinarily located at the base when not in use and not ordinarily located at diagnostic imaging premises; and</w:t>
      </w:r>
    </w:p>
    <w:p w:rsidR="001E2B85" w:rsidRPr="00357287" w:rsidRDefault="001E2B85" w:rsidP="001E2B85">
      <w:pPr>
        <w:pStyle w:val="paragraph"/>
      </w:pPr>
      <w:r w:rsidRPr="00357287">
        <w:tab/>
        <w:t>(b)</w:t>
      </w:r>
      <w:r w:rsidRPr="00357287">
        <w:tab/>
        <w:t>the equipment is of that type.</w:t>
      </w:r>
    </w:p>
    <w:p w:rsidR="001E2B85" w:rsidRPr="00357287" w:rsidRDefault="001E2B85" w:rsidP="001E2B85">
      <w:pPr>
        <w:pStyle w:val="SubsectionHead"/>
      </w:pPr>
      <w:r w:rsidRPr="00357287">
        <w:lastRenderedPageBreak/>
        <w:t xml:space="preserve">Some circumstances in which diagnostic imaging equipment is taken to be </w:t>
      </w:r>
      <w:r w:rsidRPr="00357287">
        <w:rPr>
          <w:b/>
        </w:rPr>
        <w:t>ordinarily located</w:t>
      </w:r>
      <w:r w:rsidRPr="00357287">
        <w:t xml:space="preserve"> at diagnostic imaging premises</w:t>
      </w:r>
    </w:p>
    <w:p w:rsidR="001E2B85" w:rsidRPr="00357287" w:rsidRDefault="001E2B85" w:rsidP="001E2B85">
      <w:pPr>
        <w:pStyle w:val="subsection"/>
      </w:pPr>
      <w:r w:rsidRPr="00357287">
        <w:tab/>
        <w:t>(6)</w:t>
      </w:r>
      <w:r w:rsidRPr="00357287">
        <w:tab/>
        <w:t xml:space="preserve">Diagnostic imaging equipment is taken to be </w:t>
      </w:r>
      <w:r w:rsidRPr="00357287">
        <w:rPr>
          <w:b/>
          <w:i/>
        </w:rPr>
        <w:t xml:space="preserve">ordinarily located </w:t>
      </w:r>
      <w:r w:rsidRPr="00357287">
        <w:t>at diagnostic imaging premises if:</w:t>
      </w:r>
    </w:p>
    <w:p w:rsidR="001E2B85" w:rsidRPr="00357287" w:rsidRDefault="001E2B85" w:rsidP="001E2B85">
      <w:pPr>
        <w:pStyle w:val="paragraph"/>
      </w:pPr>
      <w:r w:rsidRPr="00357287">
        <w:tab/>
        <w:t>(a)</w:t>
      </w:r>
      <w:r w:rsidRPr="00357287">
        <w:tab/>
        <w:t>the equipment is:</w:t>
      </w:r>
    </w:p>
    <w:p w:rsidR="001E2B85" w:rsidRPr="00357287" w:rsidRDefault="001E2B85" w:rsidP="001E2B85">
      <w:pPr>
        <w:pStyle w:val="paragraphsub"/>
      </w:pPr>
      <w:r w:rsidRPr="00357287">
        <w:tab/>
        <w:t>(i)</w:t>
      </w:r>
      <w:r w:rsidRPr="00357287">
        <w:tab/>
        <w:t>on trial at the premises for a period of not more than 3 months; and</w:t>
      </w:r>
    </w:p>
    <w:p w:rsidR="001E2B85" w:rsidRPr="00357287" w:rsidRDefault="001E2B85" w:rsidP="00806977">
      <w:pPr>
        <w:pStyle w:val="paragraphsub"/>
      </w:pPr>
      <w:r w:rsidRPr="00357287">
        <w:tab/>
        <w:t>(ii)</w:t>
      </w:r>
      <w:r w:rsidRPr="00357287">
        <w:tab/>
        <w:t>of the same type as equipment listed for the premises during the period of the trial; or</w:t>
      </w:r>
    </w:p>
    <w:p w:rsidR="001E2B85" w:rsidRPr="00357287" w:rsidRDefault="001E2B85" w:rsidP="00806977">
      <w:pPr>
        <w:pStyle w:val="paragraph"/>
      </w:pPr>
      <w:r w:rsidRPr="00357287">
        <w:tab/>
        <w:t>(b)</w:t>
      </w:r>
      <w:r w:rsidRPr="00357287">
        <w:tab/>
        <w:t>each of the following circumstances exist:</w:t>
      </w:r>
    </w:p>
    <w:p w:rsidR="001E2B85" w:rsidRPr="00357287" w:rsidRDefault="001E2B85" w:rsidP="00806977">
      <w:pPr>
        <w:pStyle w:val="paragraphsub"/>
      </w:pPr>
      <w:r w:rsidRPr="00357287">
        <w:tab/>
        <w:t>(i)</w:t>
      </w:r>
      <w:r w:rsidRPr="00357287">
        <w:tab/>
        <w:t xml:space="preserve">the equipment (the </w:t>
      </w:r>
      <w:r w:rsidRPr="00357287">
        <w:rPr>
          <w:b/>
          <w:i/>
        </w:rPr>
        <w:t>substituted equipment</w:t>
      </w:r>
      <w:r w:rsidRPr="00357287">
        <w:t>) is used, for a period of not more than 3 months, in substitution for diagnostic imaging equipment that is not in operation;</w:t>
      </w:r>
    </w:p>
    <w:p w:rsidR="001E2B85" w:rsidRPr="00357287" w:rsidRDefault="001E2B85" w:rsidP="001E2B85">
      <w:pPr>
        <w:pStyle w:val="paragraphsub"/>
      </w:pPr>
      <w:r w:rsidRPr="00357287">
        <w:tab/>
        <w:t>(ii)</w:t>
      </w:r>
      <w:r w:rsidRPr="00357287">
        <w:tab/>
        <w:t>the substituted equipment is of the same type as the equipment that is not in operation;</w:t>
      </w:r>
    </w:p>
    <w:p w:rsidR="001E2B85" w:rsidRPr="00357287" w:rsidRDefault="001E2B85" w:rsidP="001E2B85">
      <w:pPr>
        <w:pStyle w:val="paragraphsub"/>
      </w:pPr>
      <w:r w:rsidRPr="00357287">
        <w:tab/>
        <w:t>(iii)</w:t>
      </w:r>
      <w:r w:rsidRPr="00357287">
        <w:tab/>
        <w:t>the equipment that is not in operation is ordinarily located at the premises.</w:t>
      </w:r>
    </w:p>
    <w:p w:rsidR="001E2B85" w:rsidRPr="00357287" w:rsidRDefault="001E2B85" w:rsidP="001E2B85">
      <w:pPr>
        <w:pStyle w:val="subsection"/>
      </w:pPr>
      <w:r w:rsidRPr="00357287">
        <w:tab/>
        <w:t>(7)</w:t>
      </w:r>
      <w:r w:rsidRPr="00357287">
        <w:tab/>
        <w:t xml:space="preserve">Nothing in </w:t>
      </w:r>
      <w:r w:rsidR="005F0F63" w:rsidRPr="00357287">
        <w:t>subsection (</w:t>
      </w:r>
      <w:r w:rsidRPr="00357287">
        <w:t xml:space="preserve">6) limits the circumstances in which diagnostic imaging equipment is ordinarily located at diagnostic imaging premises for the purposes of this </w:t>
      </w:r>
      <w:r w:rsidR="00C57224" w:rsidRPr="00357287">
        <w:t>Part</w:t>
      </w:r>
      <w:r w:rsidR="00197A70" w:rsidRPr="00357287">
        <w:t xml:space="preserve"> </w:t>
      </w:r>
      <w:r w:rsidRPr="00357287">
        <w:t>or Division</w:t>
      </w:r>
      <w:r w:rsidR="005F0F63" w:rsidRPr="00357287">
        <w:t> </w:t>
      </w:r>
      <w:r w:rsidRPr="00357287">
        <w:t>4</w:t>
      </w:r>
      <w:r w:rsidR="00527252" w:rsidRPr="00357287">
        <w:t xml:space="preserve"> or 5</w:t>
      </w:r>
      <w:r w:rsidRPr="00357287">
        <w:t xml:space="preserve"> of Part</w:t>
      </w:r>
      <w:r w:rsidR="0080009E" w:rsidRPr="00357287">
        <w:t> </w:t>
      </w:r>
      <w:r w:rsidRPr="00357287">
        <w:t>IIB.</w:t>
      </w:r>
    </w:p>
    <w:p w:rsidR="001E2B85" w:rsidRPr="00357287" w:rsidRDefault="001E2B85" w:rsidP="001E2B85">
      <w:pPr>
        <w:pStyle w:val="SubsectionHead"/>
      </w:pPr>
      <w:r w:rsidRPr="00357287">
        <w:t xml:space="preserve">Some circumstances in which diagnostic imaging equipment is taken to be </w:t>
      </w:r>
      <w:r w:rsidRPr="00357287">
        <w:rPr>
          <w:b/>
        </w:rPr>
        <w:t>ordinarily located</w:t>
      </w:r>
      <w:r w:rsidRPr="00357287">
        <w:t xml:space="preserve"> at a base for mobile diagnostic imaging equipment when not in use and not ordinarily located at diagnostic imaging premises</w:t>
      </w:r>
    </w:p>
    <w:p w:rsidR="001E2B85" w:rsidRPr="00357287" w:rsidRDefault="001E2B85" w:rsidP="001E2B85">
      <w:pPr>
        <w:pStyle w:val="subsection"/>
      </w:pPr>
      <w:r w:rsidRPr="00357287">
        <w:tab/>
        <w:t>(8)</w:t>
      </w:r>
      <w:r w:rsidRPr="00357287">
        <w:tab/>
        <w:t xml:space="preserve">Diagnostic imaging equipment is taken to be </w:t>
      </w:r>
      <w:r w:rsidRPr="00357287">
        <w:rPr>
          <w:b/>
          <w:i/>
        </w:rPr>
        <w:t xml:space="preserve">ordinarily located </w:t>
      </w:r>
      <w:r w:rsidRPr="00357287">
        <w:t>at a base for mobile diagnostic imaging equipment when not in use, and not ordinarily located at diagnostic imaging premises, if:</w:t>
      </w:r>
    </w:p>
    <w:p w:rsidR="001E2B85" w:rsidRPr="00357287" w:rsidRDefault="001E2B85" w:rsidP="001E2B85">
      <w:pPr>
        <w:pStyle w:val="paragraph"/>
      </w:pPr>
      <w:r w:rsidRPr="00357287">
        <w:tab/>
        <w:t>(a)</w:t>
      </w:r>
      <w:r w:rsidRPr="00357287">
        <w:tab/>
        <w:t>the equipment is:</w:t>
      </w:r>
    </w:p>
    <w:p w:rsidR="001E2B85" w:rsidRPr="00357287" w:rsidRDefault="001E2B85" w:rsidP="001E2B85">
      <w:pPr>
        <w:pStyle w:val="paragraphsub"/>
      </w:pPr>
      <w:r w:rsidRPr="00357287">
        <w:tab/>
        <w:t>(i)</w:t>
      </w:r>
      <w:r w:rsidRPr="00357287">
        <w:tab/>
        <w:t>on trial through the base for a period of not more than 3 months; and</w:t>
      </w:r>
    </w:p>
    <w:p w:rsidR="001E2B85" w:rsidRPr="00357287" w:rsidRDefault="001E2B85" w:rsidP="001E2B85">
      <w:pPr>
        <w:pStyle w:val="paragraphsub"/>
      </w:pPr>
      <w:r w:rsidRPr="00357287">
        <w:lastRenderedPageBreak/>
        <w:tab/>
        <w:t>(ii)</w:t>
      </w:r>
      <w:r w:rsidRPr="00357287">
        <w:tab/>
        <w:t>not ordinarily located, or taken to be ordinarily located, at diagnostic imaging premises during the period of the trial; and</w:t>
      </w:r>
    </w:p>
    <w:p w:rsidR="001E2B85" w:rsidRPr="00357287" w:rsidRDefault="001E2B85" w:rsidP="001E2B85">
      <w:pPr>
        <w:pStyle w:val="paragraphsub"/>
      </w:pPr>
      <w:r w:rsidRPr="00357287">
        <w:tab/>
        <w:t>(iii)</w:t>
      </w:r>
      <w:r w:rsidRPr="00357287">
        <w:tab/>
        <w:t>of the same type as equipment listed for the base during the period of the trial; or</w:t>
      </w:r>
    </w:p>
    <w:p w:rsidR="001E2B85" w:rsidRPr="00357287" w:rsidRDefault="001E2B85" w:rsidP="001E2B85">
      <w:pPr>
        <w:pStyle w:val="paragraph"/>
      </w:pPr>
      <w:r w:rsidRPr="00357287">
        <w:tab/>
        <w:t>(b)</w:t>
      </w:r>
      <w:r w:rsidRPr="00357287">
        <w:tab/>
        <w:t>each of the following circumstances exist:</w:t>
      </w:r>
    </w:p>
    <w:p w:rsidR="001E2B85" w:rsidRPr="00357287" w:rsidRDefault="001E2B85" w:rsidP="001E2B85">
      <w:pPr>
        <w:pStyle w:val="paragraphsub"/>
      </w:pPr>
      <w:r w:rsidRPr="00357287">
        <w:tab/>
        <w:t>(i)</w:t>
      </w:r>
      <w:r w:rsidRPr="00357287">
        <w:tab/>
        <w:t xml:space="preserve">the equipment (the </w:t>
      </w:r>
      <w:r w:rsidRPr="00357287">
        <w:rPr>
          <w:b/>
          <w:i/>
        </w:rPr>
        <w:t>substituted equipment</w:t>
      </w:r>
      <w:r w:rsidRPr="00357287">
        <w:t>) is used, for a period of not more than 3 months, in substitution for diagnostic imaging equipment that is not in operation;</w:t>
      </w:r>
    </w:p>
    <w:p w:rsidR="001E2B85" w:rsidRPr="00357287" w:rsidRDefault="001E2B85" w:rsidP="001E2B85">
      <w:pPr>
        <w:pStyle w:val="paragraphsub"/>
      </w:pPr>
      <w:r w:rsidRPr="00357287">
        <w:tab/>
        <w:t>(ii)</w:t>
      </w:r>
      <w:r w:rsidRPr="00357287">
        <w:tab/>
        <w:t>the substituted equipment is of the same type as the equipment that is not in operation;</w:t>
      </w:r>
    </w:p>
    <w:p w:rsidR="001E2B85" w:rsidRPr="00357287" w:rsidRDefault="001E2B85" w:rsidP="001E2B85">
      <w:pPr>
        <w:pStyle w:val="paragraphsub"/>
      </w:pPr>
      <w:r w:rsidRPr="00357287">
        <w:tab/>
        <w:t>(iii)</w:t>
      </w:r>
      <w:r w:rsidRPr="00357287">
        <w:tab/>
        <w:t>the equipment that is not in operation is ordinarily located at the base when not in use and not ordinarily located at diagnostic imaging premises.</w:t>
      </w:r>
    </w:p>
    <w:p w:rsidR="001E2B85" w:rsidRPr="00357287" w:rsidRDefault="001E2B85" w:rsidP="001E2B85">
      <w:pPr>
        <w:pStyle w:val="subsection"/>
      </w:pPr>
      <w:r w:rsidRPr="00357287">
        <w:tab/>
        <w:t>(9)</w:t>
      </w:r>
      <w:r w:rsidRPr="00357287">
        <w:tab/>
        <w:t xml:space="preserve">Nothing in </w:t>
      </w:r>
      <w:r w:rsidR="005F0F63" w:rsidRPr="00357287">
        <w:t>subsection (</w:t>
      </w:r>
      <w:r w:rsidRPr="00357287">
        <w:t xml:space="preserve">8) limits the circumstances in which diagnostic imaging equipment is ordinarily located at a base for mobile diagnostic imaging equipment, but not ordinarily located at diagnostic imaging premises, for the purposes of this </w:t>
      </w:r>
      <w:r w:rsidR="00C57224" w:rsidRPr="00357287">
        <w:t>Part</w:t>
      </w:r>
      <w:r w:rsidR="00197A70" w:rsidRPr="00357287">
        <w:t xml:space="preserve"> </w:t>
      </w:r>
      <w:r w:rsidRPr="00357287">
        <w:t>or Division</w:t>
      </w:r>
      <w:r w:rsidR="005F0F63" w:rsidRPr="00357287">
        <w:t> </w:t>
      </w:r>
      <w:r w:rsidRPr="00357287">
        <w:t>4</w:t>
      </w:r>
      <w:r w:rsidR="00C44DB7" w:rsidRPr="00357287">
        <w:t xml:space="preserve"> or 5</w:t>
      </w:r>
      <w:r w:rsidRPr="00357287">
        <w:t xml:space="preserve"> of Part</w:t>
      </w:r>
      <w:r w:rsidR="0080009E" w:rsidRPr="00357287">
        <w:t> </w:t>
      </w:r>
      <w:r w:rsidRPr="00357287">
        <w:t>IIB.</w:t>
      </w:r>
    </w:p>
    <w:p w:rsidR="001E2B85" w:rsidRPr="00357287" w:rsidRDefault="001E2B85" w:rsidP="001E2B85">
      <w:pPr>
        <w:pStyle w:val="ActHead5"/>
      </w:pPr>
      <w:bookmarkStart w:id="54" w:name="_Toc74829592"/>
      <w:r w:rsidRPr="00AA0EB2">
        <w:rPr>
          <w:rStyle w:val="CharSectno"/>
        </w:rPr>
        <w:t>16E</w:t>
      </w:r>
      <w:r w:rsidRPr="00357287">
        <w:t xml:space="preserve">  Medicare benefit is payable once a suspension of a registration is lifted</w:t>
      </w:r>
      <w:bookmarkEnd w:id="54"/>
    </w:p>
    <w:p w:rsidR="001E2B85" w:rsidRPr="00357287" w:rsidRDefault="001E2B85" w:rsidP="001E2B85">
      <w:pPr>
        <w:pStyle w:val="subsection"/>
      </w:pPr>
      <w:r w:rsidRPr="00357287">
        <w:tab/>
      </w:r>
      <w:r w:rsidRPr="00357287">
        <w:tab/>
        <w:t>If, but for this section, medicare benefit would not be payable in respect of a diagnostic imaging service rendered by or on behalf of a medical practitioner because the diagnostic imaging procedure used in rendering that service is:</w:t>
      </w:r>
    </w:p>
    <w:p w:rsidR="001E2B85" w:rsidRPr="00357287" w:rsidRDefault="001E2B85" w:rsidP="001E2B85">
      <w:pPr>
        <w:pStyle w:val="paragraph"/>
      </w:pPr>
      <w:r w:rsidRPr="00357287">
        <w:tab/>
        <w:t>(a)</w:t>
      </w:r>
      <w:r w:rsidRPr="00357287">
        <w:tab/>
        <w:t>carried out using diagnostic imaging equipment that is ordinarily located at diagnostic imaging premises the registration of which has been suspended; or</w:t>
      </w:r>
    </w:p>
    <w:p w:rsidR="001E2B85" w:rsidRPr="00357287" w:rsidRDefault="001E2B85" w:rsidP="001E2B85">
      <w:pPr>
        <w:pStyle w:val="paragraph"/>
      </w:pPr>
      <w:r w:rsidRPr="00357287">
        <w:tab/>
        <w:t>(b)</w:t>
      </w:r>
      <w:r w:rsidRPr="00357287">
        <w:tab/>
        <w:t>carried out using diagnostic imaging equipment that:</w:t>
      </w:r>
    </w:p>
    <w:p w:rsidR="001E2B85" w:rsidRPr="00357287" w:rsidRDefault="001E2B85" w:rsidP="001E2B85">
      <w:pPr>
        <w:pStyle w:val="paragraphsub"/>
      </w:pPr>
      <w:r w:rsidRPr="00357287">
        <w:tab/>
        <w:t>(i)</w:t>
      </w:r>
      <w:r w:rsidRPr="00357287">
        <w:tab/>
        <w:t>when not in use, is ordinarily located at a base for mobile diagnostic imaging equipment the registration of which is suspended; and</w:t>
      </w:r>
    </w:p>
    <w:p w:rsidR="001E2B85" w:rsidRPr="00357287" w:rsidRDefault="001E2B85" w:rsidP="001E2B85">
      <w:pPr>
        <w:pStyle w:val="paragraphsub"/>
      </w:pPr>
      <w:r w:rsidRPr="00357287">
        <w:tab/>
        <w:t>(ii)</w:t>
      </w:r>
      <w:r w:rsidRPr="00357287">
        <w:tab/>
        <w:t>is not ordinarily located at diagnostic imaging premises;</w:t>
      </w:r>
    </w:p>
    <w:p w:rsidR="001E2B85" w:rsidRPr="00357287" w:rsidRDefault="001E2B85" w:rsidP="001E2B85">
      <w:pPr>
        <w:pStyle w:val="subsection2"/>
      </w:pPr>
      <w:r w:rsidRPr="00357287">
        <w:lastRenderedPageBreak/>
        <w:t>medicare benefit becomes payable in respect of the service when the suspension ceases to have effect, provided the suspension does not cease to have effect because the registration is cancelled under section</w:t>
      </w:r>
      <w:r w:rsidR="005F0F63" w:rsidRPr="00357287">
        <w:t> </w:t>
      </w:r>
      <w:r w:rsidRPr="00357287">
        <w:t>23DZY.</w:t>
      </w:r>
    </w:p>
    <w:p w:rsidR="00F93375" w:rsidRPr="00357287" w:rsidRDefault="00F93375" w:rsidP="00F93375">
      <w:pPr>
        <w:pStyle w:val="ActHead5"/>
      </w:pPr>
      <w:bookmarkStart w:id="55" w:name="_Toc74829593"/>
      <w:r w:rsidRPr="00AA0EB2">
        <w:rPr>
          <w:rStyle w:val="CharSectno"/>
        </w:rPr>
        <w:t>16EA</w:t>
      </w:r>
      <w:r w:rsidRPr="00357287">
        <w:t xml:space="preserve">  Medicare benefits not payable for certain diagnostic imaging services: accreditation</w:t>
      </w:r>
      <w:bookmarkEnd w:id="55"/>
    </w:p>
    <w:p w:rsidR="00F93375" w:rsidRPr="00357287" w:rsidRDefault="00F93375" w:rsidP="00F93375">
      <w:pPr>
        <w:pStyle w:val="subsection"/>
      </w:pPr>
      <w:r w:rsidRPr="00357287">
        <w:tab/>
        <w:t>(1)</w:t>
      </w:r>
      <w:r w:rsidRPr="00357287">
        <w:tab/>
        <w:t>Unless the Minister otherwise directs, a medicare benefit is not payable in respect of a diagnostic imaging service rendered by or on behalf of a medical practitioner unless the diagnostic imaging procedure used in rendering that service is carried out:</w:t>
      </w:r>
    </w:p>
    <w:p w:rsidR="00F93375" w:rsidRPr="00357287" w:rsidRDefault="00F93375" w:rsidP="00F93375">
      <w:pPr>
        <w:pStyle w:val="paragraph"/>
      </w:pPr>
      <w:r w:rsidRPr="00357287">
        <w:tab/>
        <w:t>(a)</w:t>
      </w:r>
      <w:r w:rsidRPr="00357287">
        <w:tab/>
        <w:t>at diagnostic imaging premises that are, or at a base for mobile diagnostic imaging equipment that is, accredited for that procedure under a diagnostic imaging accreditation scheme; or</w:t>
      </w:r>
    </w:p>
    <w:p w:rsidR="00F93375" w:rsidRPr="00357287" w:rsidRDefault="00F93375" w:rsidP="00F93375">
      <w:pPr>
        <w:pStyle w:val="paragraph"/>
      </w:pPr>
      <w:r w:rsidRPr="00357287">
        <w:tab/>
        <w:t>(b)</w:t>
      </w:r>
      <w:r w:rsidRPr="00357287">
        <w:tab/>
        <w:t>using diagnostic imaging equipment that:</w:t>
      </w:r>
    </w:p>
    <w:p w:rsidR="00F93375" w:rsidRPr="00357287" w:rsidRDefault="00F93375" w:rsidP="00F93375">
      <w:pPr>
        <w:pStyle w:val="paragraphsub"/>
      </w:pPr>
      <w:r w:rsidRPr="00357287">
        <w:tab/>
        <w:t>(i)</w:t>
      </w:r>
      <w:r w:rsidRPr="00357287">
        <w:tab/>
        <w:t>when not in use, is ordinarily located at a base for mobile diagnostic imaging equipment that is accredited for that procedure under a diagnostic imaging accreditation scheme; and</w:t>
      </w:r>
    </w:p>
    <w:p w:rsidR="00F93375" w:rsidRPr="00357287" w:rsidRDefault="00F93375" w:rsidP="00F93375">
      <w:pPr>
        <w:pStyle w:val="paragraphsub"/>
      </w:pPr>
      <w:r w:rsidRPr="00357287">
        <w:tab/>
        <w:t>(ii)</w:t>
      </w:r>
      <w:r w:rsidRPr="00357287">
        <w:tab/>
        <w:t>is not ordinarily located at diagnostic imaging premises; or</w:t>
      </w:r>
    </w:p>
    <w:p w:rsidR="00F93375" w:rsidRPr="00357287" w:rsidRDefault="00F93375" w:rsidP="00F93375">
      <w:pPr>
        <w:pStyle w:val="paragraph"/>
      </w:pPr>
      <w:r w:rsidRPr="00357287">
        <w:tab/>
        <w:t>(c)</w:t>
      </w:r>
      <w:r w:rsidRPr="00357287">
        <w:tab/>
        <w:t>using diagnostic imaging equipment that is ordinarily located at diagnostic imaging premises that are accredited for that procedure under a diagnostic imaging accreditation scheme.</w:t>
      </w:r>
    </w:p>
    <w:p w:rsidR="00F93375" w:rsidRPr="00357287" w:rsidRDefault="00F93375" w:rsidP="00F93375">
      <w:pPr>
        <w:pStyle w:val="subsection"/>
      </w:pPr>
      <w:r w:rsidRPr="00357287">
        <w:tab/>
        <w:t>(2)</w:t>
      </w:r>
      <w:r w:rsidRPr="00357287">
        <w:tab/>
      </w:r>
      <w:r w:rsidR="005F0F63" w:rsidRPr="00357287">
        <w:t>Subsection (</w:t>
      </w:r>
      <w:r w:rsidRPr="00357287">
        <w:t>1) does not apply in relation to a diagnostic imaging service prescribed by the regulations for the purposes of this subsection.</w:t>
      </w:r>
    </w:p>
    <w:p w:rsidR="00F93375" w:rsidRPr="00357287" w:rsidRDefault="00F93375" w:rsidP="00F93375">
      <w:pPr>
        <w:pStyle w:val="subsection"/>
      </w:pPr>
      <w:r w:rsidRPr="00357287">
        <w:tab/>
        <w:t>(3)</w:t>
      </w:r>
      <w:r w:rsidRPr="00357287">
        <w:tab/>
        <w:t xml:space="preserve">A direction in writing under </w:t>
      </w:r>
      <w:r w:rsidR="005F0F63" w:rsidRPr="00357287">
        <w:t>subsection (</w:t>
      </w:r>
      <w:r w:rsidRPr="00357287">
        <w:t>1) is not a legislative instrument.</w:t>
      </w:r>
    </w:p>
    <w:p w:rsidR="001E2B85" w:rsidRPr="00357287" w:rsidRDefault="001E2B85" w:rsidP="001E2B85">
      <w:pPr>
        <w:pStyle w:val="ActHead5"/>
      </w:pPr>
      <w:bookmarkStart w:id="56" w:name="_Toc74829594"/>
      <w:r w:rsidRPr="00AA0EB2">
        <w:rPr>
          <w:rStyle w:val="CharSectno"/>
        </w:rPr>
        <w:lastRenderedPageBreak/>
        <w:t>16F</w:t>
      </w:r>
      <w:r w:rsidRPr="00357287">
        <w:t xml:space="preserve">  Medicare benefits not payable for certain radiation oncology services</w:t>
      </w:r>
      <w:bookmarkEnd w:id="56"/>
    </w:p>
    <w:p w:rsidR="001E2B85" w:rsidRPr="00357287" w:rsidRDefault="001E2B85" w:rsidP="001E2B85">
      <w:pPr>
        <w:pStyle w:val="subsection"/>
      </w:pPr>
      <w:r w:rsidRPr="00357287">
        <w:tab/>
        <w:t>(1)</w:t>
      </w:r>
      <w:r w:rsidRPr="00357287">
        <w:tab/>
        <w:t>Unless the Minister otherwise directs, a medicare benefit is not payable in respect of a radiation oncology service rendered by or on behalf of a medical practitioner unless the service is:</w:t>
      </w:r>
    </w:p>
    <w:p w:rsidR="001E2B85" w:rsidRPr="00357287" w:rsidRDefault="001E2B85" w:rsidP="001E2B85">
      <w:pPr>
        <w:pStyle w:val="paragraph"/>
      </w:pPr>
      <w:r w:rsidRPr="00357287">
        <w:tab/>
        <w:t>(a)</w:t>
      </w:r>
      <w:r w:rsidRPr="00357287">
        <w:tab/>
        <w:t>rendered using radiation oncology equipment that:</w:t>
      </w:r>
    </w:p>
    <w:p w:rsidR="001E2B85" w:rsidRPr="00357287" w:rsidRDefault="001E2B85" w:rsidP="001E2B85">
      <w:pPr>
        <w:pStyle w:val="paragraphsub"/>
      </w:pPr>
      <w:r w:rsidRPr="00357287">
        <w:tab/>
        <w:t>(i)</w:t>
      </w:r>
      <w:r w:rsidRPr="00357287">
        <w:tab/>
        <w:t>is ordinarily located at registered radiation oncology premises; and</w:t>
      </w:r>
    </w:p>
    <w:p w:rsidR="001E2B85" w:rsidRPr="00357287" w:rsidRDefault="001E2B85" w:rsidP="001E2B85">
      <w:pPr>
        <w:pStyle w:val="paragraphsub"/>
        <w:rPr>
          <w:i/>
        </w:rPr>
      </w:pPr>
      <w:r w:rsidRPr="00357287">
        <w:tab/>
        <w:t>(ii)</w:t>
      </w:r>
      <w:r w:rsidRPr="00357287">
        <w:tab/>
        <w:t>is of a type that, on the day on which the service is rendered, is listed for the premises; or</w:t>
      </w:r>
    </w:p>
    <w:p w:rsidR="001E2B85" w:rsidRPr="00357287" w:rsidRDefault="001E2B85" w:rsidP="00806977">
      <w:pPr>
        <w:pStyle w:val="paragraph"/>
      </w:pPr>
      <w:r w:rsidRPr="00357287">
        <w:tab/>
        <w:t>(b)</w:t>
      </w:r>
      <w:r w:rsidRPr="00357287">
        <w:tab/>
        <w:t>rendered using radiation oncology equipment that:</w:t>
      </w:r>
    </w:p>
    <w:p w:rsidR="001E2B85" w:rsidRPr="00357287" w:rsidRDefault="001E2B85" w:rsidP="001E2B85">
      <w:pPr>
        <w:pStyle w:val="paragraphsub"/>
      </w:pPr>
      <w:r w:rsidRPr="00357287">
        <w:tab/>
        <w:t>(i)</w:t>
      </w:r>
      <w:r w:rsidRPr="00357287">
        <w:tab/>
        <w:t>is ordinarily located at a registered base for mobile radiation oncology equipment when not in use; and</w:t>
      </w:r>
    </w:p>
    <w:p w:rsidR="001E2B85" w:rsidRPr="00357287" w:rsidRDefault="001E2B85" w:rsidP="001E2B85">
      <w:pPr>
        <w:pStyle w:val="paragraphsub"/>
      </w:pPr>
      <w:r w:rsidRPr="00357287">
        <w:tab/>
        <w:t>(ii)</w:t>
      </w:r>
      <w:r w:rsidRPr="00357287">
        <w:tab/>
        <w:t>is not ordinarily located at radiation oncology premises; and</w:t>
      </w:r>
    </w:p>
    <w:p w:rsidR="001E2B85" w:rsidRPr="00357287" w:rsidRDefault="001E2B85" w:rsidP="001E2B85">
      <w:pPr>
        <w:pStyle w:val="paragraphsub"/>
      </w:pPr>
      <w:r w:rsidRPr="00357287">
        <w:tab/>
        <w:t>(iii)</w:t>
      </w:r>
      <w:r w:rsidRPr="00357287">
        <w:tab/>
        <w:t>is of a type that, on the day on which the service is rendered, is listed for the base.</w:t>
      </w:r>
    </w:p>
    <w:p w:rsidR="001E2B85" w:rsidRPr="00357287" w:rsidRDefault="001E2B85" w:rsidP="001E2B85">
      <w:pPr>
        <w:pStyle w:val="SubsectionHead"/>
        <w:rPr>
          <w:b/>
        </w:rPr>
      </w:pPr>
      <w:r w:rsidRPr="00357287">
        <w:t xml:space="preserve">Meaning of </w:t>
      </w:r>
      <w:r w:rsidRPr="00357287">
        <w:rPr>
          <w:b/>
        </w:rPr>
        <w:t>radiation oncology service</w:t>
      </w:r>
    </w:p>
    <w:p w:rsidR="001E2B85" w:rsidRPr="00357287" w:rsidRDefault="001E2B85" w:rsidP="001E2B85">
      <w:pPr>
        <w:pStyle w:val="subsection"/>
      </w:pPr>
      <w:r w:rsidRPr="00357287">
        <w:tab/>
        <w:t>(2)</w:t>
      </w:r>
      <w:r w:rsidRPr="00357287">
        <w:tab/>
        <w:t xml:space="preserve">A </w:t>
      </w:r>
      <w:r w:rsidRPr="00357287">
        <w:rPr>
          <w:b/>
          <w:i/>
        </w:rPr>
        <w:t xml:space="preserve">radiation oncology service </w:t>
      </w:r>
      <w:r w:rsidRPr="00357287">
        <w:t>is a service prescribed as a radiation oncology service.</w:t>
      </w:r>
    </w:p>
    <w:p w:rsidR="001E2B85" w:rsidRPr="00357287" w:rsidRDefault="001E2B85" w:rsidP="001E2B85">
      <w:pPr>
        <w:pStyle w:val="subsection"/>
      </w:pPr>
      <w:r w:rsidRPr="00357287">
        <w:tab/>
        <w:t>(3)</w:t>
      </w:r>
      <w:r w:rsidRPr="00357287">
        <w:tab/>
        <w:t>Radiation oncology services may be prescribed by reference to items in the general medical services table.</w:t>
      </w:r>
    </w:p>
    <w:p w:rsidR="001E2B85" w:rsidRPr="00357287" w:rsidRDefault="001E2B85" w:rsidP="001E2B85">
      <w:pPr>
        <w:pStyle w:val="SubsectionHead"/>
      </w:pPr>
      <w:r w:rsidRPr="00357287">
        <w:t xml:space="preserve">Meaning of </w:t>
      </w:r>
      <w:r w:rsidRPr="00357287">
        <w:rPr>
          <w:b/>
        </w:rPr>
        <w:t>registered radiation oncology premises</w:t>
      </w:r>
      <w:r w:rsidRPr="00357287">
        <w:t xml:space="preserve"> and </w:t>
      </w:r>
      <w:r w:rsidRPr="00357287">
        <w:rPr>
          <w:b/>
        </w:rPr>
        <w:t>registered base for mobile radiation oncology equipment</w:t>
      </w:r>
    </w:p>
    <w:p w:rsidR="001E2B85" w:rsidRPr="00357287" w:rsidRDefault="001E2B85" w:rsidP="001E2B85">
      <w:pPr>
        <w:pStyle w:val="subsection"/>
      </w:pPr>
      <w:r w:rsidRPr="00357287">
        <w:tab/>
        <w:t>(4)</w:t>
      </w:r>
      <w:r w:rsidRPr="00357287">
        <w:tab/>
        <w:t xml:space="preserve">Radiation oncology premises are </w:t>
      </w:r>
      <w:r w:rsidRPr="00357287">
        <w:rPr>
          <w:b/>
          <w:i/>
        </w:rPr>
        <w:t>registered</w:t>
      </w:r>
      <w:r w:rsidRPr="00357287">
        <w:t xml:space="preserve"> at a particular time if a registration for the premises under Part</w:t>
      </w:r>
      <w:r w:rsidR="0080009E" w:rsidRPr="00357287">
        <w:t> </w:t>
      </w:r>
      <w:r w:rsidRPr="00357287">
        <w:t>IIC is in effect at that time.</w:t>
      </w:r>
    </w:p>
    <w:p w:rsidR="001E2B85" w:rsidRPr="00357287" w:rsidRDefault="001E2B85" w:rsidP="001E2B85">
      <w:pPr>
        <w:pStyle w:val="subsection"/>
      </w:pPr>
      <w:r w:rsidRPr="00357287">
        <w:tab/>
        <w:t>(5)</w:t>
      </w:r>
      <w:r w:rsidRPr="00357287">
        <w:tab/>
        <w:t xml:space="preserve">A base for mobile radiation oncology equipment is </w:t>
      </w:r>
      <w:r w:rsidRPr="00357287">
        <w:rPr>
          <w:b/>
          <w:i/>
        </w:rPr>
        <w:t xml:space="preserve">registered </w:t>
      </w:r>
      <w:r w:rsidRPr="00357287">
        <w:t>at a particular time if a registration for the base under Part</w:t>
      </w:r>
      <w:r w:rsidR="0080009E" w:rsidRPr="00357287">
        <w:t> </w:t>
      </w:r>
      <w:r w:rsidRPr="00357287">
        <w:t>IIC is in effect at that time.</w:t>
      </w:r>
    </w:p>
    <w:p w:rsidR="001E2B85" w:rsidRPr="00357287" w:rsidRDefault="001E2B85" w:rsidP="001E2B85">
      <w:pPr>
        <w:pStyle w:val="SubsectionHead"/>
      </w:pPr>
      <w:r w:rsidRPr="00357287">
        <w:lastRenderedPageBreak/>
        <w:t xml:space="preserve">What equipment is </w:t>
      </w:r>
      <w:r w:rsidRPr="00357287">
        <w:rPr>
          <w:b/>
        </w:rPr>
        <w:t xml:space="preserve">listed </w:t>
      </w:r>
      <w:r w:rsidRPr="00357287">
        <w:t>for premises or a base?</w:t>
      </w:r>
    </w:p>
    <w:p w:rsidR="001E2B85" w:rsidRPr="00357287" w:rsidRDefault="001E2B85" w:rsidP="001E2B85">
      <w:pPr>
        <w:pStyle w:val="subsection"/>
      </w:pPr>
      <w:r w:rsidRPr="00357287">
        <w:tab/>
        <w:t>(6)</w:t>
      </w:r>
      <w:r w:rsidRPr="00357287">
        <w:tab/>
        <w:t xml:space="preserve">Radiation oncology equipment is of a type </w:t>
      </w:r>
      <w:r w:rsidRPr="00357287">
        <w:rPr>
          <w:b/>
          <w:i/>
        </w:rPr>
        <w:t xml:space="preserve">listed </w:t>
      </w:r>
      <w:r w:rsidRPr="00357287">
        <w:t>for particular radiation oncology premises at a particular time if, at that time:</w:t>
      </w:r>
    </w:p>
    <w:p w:rsidR="001E2B85" w:rsidRPr="00357287" w:rsidRDefault="001E2B85" w:rsidP="001E2B85">
      <w:pPr>
        <w:pStyle w:val="paragraph"/>
      </w:pPr>
      <w:r w:rsidRPr="00357287">
        <w:tab/>
        <w:t>(a)</w:t>
      </w:r>
      <w:r w:rsidRPr="00357287">
        <w:tab/>
        <w:t>the Radiation Oncology Register states that equipment of a particular type is ordinarily located at the premises; and</w:t>
      </w:r>
    </w:p>
    <w:p w:rsidR="001E2B85" w:rsidRPr="00357287" w:rsidRDefault="001E2B85" w:rsidP="001E2B85">
      <w:pPr>
        <w:pStyle w:val="paragraph"/>
      </w:pPr>
      <w:r w:rsidRPr="00357287">
        <w:tab/>
        <w:t>(b)</w:t>
      </w:r>
      <w:r w:rsidRPr="00357287">
        <w:tab/>
        <w:t>the equipment is of that type.</w:t>
      </w:r>
    </w:p>
    <w:p w:rsidR="001E2B85" w:rsidRPr="00357287" w:rsidRDefault="001E2B85" w:rsidP="001E2B85">
      <w:pPr>
        <w:pStyle w:val="subsection"/>
      </w:pPr>
      <w:r w:rsidRPr="00357287">
        <w:tab/>
        <w:t>(7)</w:t>
      </w:r>
      <w:r w:rsidRPr="00357287">
        <w:tab/>
        <w:t xml:space="preserve">Radiation oncology equipment is of a type </w:t>
      </w:r>
      <w:r w:rsidRPr="00357287">
        <w:rPr>
          <w:b/>
          <w:i/>
        </w:rPr>
        <w:t xml:space="preserve">listed </w:t>
      </w:r>
      <w:r w:rsidRPr="00357287">
        <w:t>for a particular base for mobile radiation oncology equipment at a particular time if, at that time:</w:t>
      </w:r>
    </w:p>
    <w:p w:rsidR="001E2B85" w:rsidRPr="00357287" w:rsidRDefault="001E2B85" w:rsidP="001E2B85">
      <w:pPr>
        <w:pStyle w:val="paragraph"/>
      </w:pPr>
      <w:r w:rsidRPr="00357287">
        <w:tab/>
        <w:t>(a)</w:t>
      </w:r>
      <w:r w:rsidRPr="00357287">
        <w:tab/>
        <w:t>the Radiation Oncology Register states that pieces of equipment of a particular type are ordinarily located at the base when not in use and not ordinarily located at radiation oncology premises; and</w:t>
      </w:r>
    </w:p>
    <w:p w:rsidR="001E2B85" w:rsidRPr="00357287" w:rsidRDefault="001E2B85" w:rsidP="001E2B85">
      <w:pPr>
        <w:pStyle w:val="paragraph"/>
      </w:pPr>
      <w:r w:rsidRPr="00357287">
        <w:tab/>
        <w:t>(b)</w:t>
      </w:r>
      <w:r w:rsidRPr="00357287">
        <w:tab/>
        <w:t>the equipment is of that type.</w:t>
      </w:r>
    </w:p>
    <w:p w:rsidR="001E2B85" w:rsidRPr="00357287" w:rsidRDefault="001E2B85" w:rsidP="001E2B85">
      <w:pPr>
        <w:pStyle w:val="SubsectionHead"/>
      </w:pPr>
      <w:r w:rsidRPr="00357287">
        <w:t xml:space="preserve">Some circumstances in which radiation oncology equipment is taken to be </w:t>
      </w:r>
      <w:r w:rsidRPr="00357287">
        <w:rPr>
          <w:b/>
        </w:rPr>
        <w:t>ordinarily located</w:t>
      </w:r>
      <w:r w:rsidRPr="00357287">
        <w:t xml:space="preserve"> at radiation oncology premises</w:t>
      </w:r>
    </w:p>
    <w:p w:rsidR="001E2B85" w:rsidRPr="00357287" w:rsidRDefault="001E2B85" w:rsidP="001E2B85">
      <w:pPr>
        <w:pStyle w:val="subsection"/>
      </w:pPr>
      <w:r w:rsidRPr="00357287">
        <w:tab/>
        <w:t>(8)</w:t>
      </w:r>
      <w:r w:rsidRPr="00357287">
        <w:tab/>
        <w:t xml:space="preserve">Radiation oncology equipment is taken to be </w:t>
      </w:r>
      <w:r w:rsidRPr="00357287">
        <w:rPr>
          <w:b/>
          <w:i/>
        </w:rPr>
        <w:t xml:space="preserve">ordinarily located </w:t>
      </w:r>
      <w:r w:rsidRPr="00357287">
        <w:t>at radiation oncology premises if:</w:t>
      </w:r>
    </w:p>
    <w:p w:rsidR="001E2B85" w:rsidRPr="00357287" w:rsidRDefault="001E2B85" w:rsidP="001E2B85">
      <w:pPr>
        <w:pStyle w:val="paragraph"/>
      </w:pPr>
      <w:r w:rsidRPr="00357287">
        <w:tab/>
        <w:t>(a)</w:t>
      </w:r>
      <w:r w:rsidRPr="00357287">
        <w:tab/>
        <w:t>the equipment is:</w:t>
      </w:r>
    </w:p>
    <w:p w:rsidR="001E2B85" w:rsidRPr="00357287" w:rsidRDefault="001E2B85" w:rsidP="001E2B85">
      <w:pPr>
        <w:pStyle w:val="paragraphsub"/>
      </w:pPr>
      <w:r w:rsidRPr="00357287">
        <w:tab/>
        <w:t>(i)</w:t>
      </w:r>
      <w:r w:rsidRPr="00357287">
        <w:tab/>
        <w:t>on trial at the premises for a period of not more than 3 months; and</w:t>
      </w:r>
    </w:p>
    <w:p w:rsidR="001E2B85" w:rsidRPr="00357287" w:rsidRDefault="001E2B85" w:rsidP="001E2B85">
      <w:pPr>
        <w:pStyle w:val="paragraphsub"/>
      </w:pPr>
      <w:r w:rsidRPr="00357287">
        <w:tab/>
        <w:t>(ii)</w:t>
      </w:r>
      <w:r w:rsidRPr="00357287">
        <w:tab/>
        <w:t>of the same type as equipment listed for the premises during the period of the trial; or</w:t>
      </w:r>
    </w:p>
    <w:p w:rsidR="001E2B85" w:rsidRPr="00357287" w:rsidRDefault="001E2B85" w:rsidP="001E2B85">
      <w:pPr>
        <w:pStyle w:val="paragraph"/>
      </w:pPr>
      <w:r w:rsidRPr="00357287">
        <w:tab/>
        <w:t>(b)</w:t>
      </w:r>
      <w:r w:rsidRPr="00357287">
        <w:tab/>
        <w:t>each of the following circumstances exist:</w:t>
      </w:r>
    </w:p>
    <w:p w:rsidR="001E2B85" w:rsidRPr="00357287" w:rsidRDefault="001E2B85" w:rsidP="001E2B85">
      <w:pPr>
        <w:pStyle w:val="paragraphsub"/>
      </w:pPr>
      <w:r w:rsidRPr="00357287">
        <w:tab/>
        <w:t>(i)</w:t>
      </w:r>
      <w:r w:rsidRPr="00357287">
        <w:tab/>
        <w:t xml:space="preserve">the equipment (the </w:t>
      </w:r>
      <w:r w:rsidRPr="00357287">
        <w:rPr>
          <w:b/>
          <w:i/>
        </w:rPr>
        <w:t>substituted equipment</w:t>
      </w:r>
      <w:r w:rsidRPr="00357287">
        <w:t>) is used, for a period of not more than 3 months, in substitution for radiation oncology equipment that is not in operation;</w:t>
      </w:r>
    </w:p>
    <w:p w:rsidR="001E2B85" w:rsidRPr="00357287" w:rsidRDefault="001E2B85" w:rsidP="001E2B85">
      <w:pPr>
        <w:pStyle w:val="paragraphsub"/>
      </w:pPr>
      <w:r w:rsidRPr="00357287">
        <w:tab/>
        <w:t>(ii)</w:t>
      </w:r>
      <w:r w:rsidRPr="00357287">
        <w:tab/>
        <w:t>the substituted equipment is of the same type as the equipment that is not in operation;</w:t>
      </w:r>
    </w:p>
    <w:p w:rsidR="001E2B85" w:rsidRPr="00357287" w:rsidRDefault="001E2B85" w:rsidP="001E2B85">
      <w:pPr>
        <w:pStyle w:val="paragraphsub"/>
      </w:pPr>
      <w:r w:rsidRPr="00357287">
        <w:tab/>
        <w:t>(iii)</w:t>
      </w:r>
      <w:r w:rsidRPr="00357287">
        <w:tab/>
        <w:t>the equipment that is not in operation is ordinarily located at the premises.</w:t>
      </w:r>
    </w:p>
    <w:p w:rsidR="001E2B85" w:rsidRPr="00357287" w:rsidRDefault="001E2B85" w:rsidP="001E2B85">
      <w:pPr>
        <w:pStyle w:val="subsection"/>
      </w:pPr>
      <w:r w:rsidRPr="00357287">
        <w:lastRenderedPageBreak/>
        <w:tab/>
        <w:t>(9)</w:t>
      </w:r>
      <w:r w:rsidRPr="00357287">
        <w:tab/>
        <w:t xml:space="preserve">Nothing in </w:t>
      </w:r>
      <w:r w:rsidR="005F0F63" w:rsidRPr="00357287">
        <w:t>subsection (</w:t>
      </w:r>
      <w:r w:rsidRPr="00357287">
        <w:t xml:space="preserve">8) limits the circumstances in which radiation oncology equipment is ordinarily located at radiation oncology premises for the purposes of this </w:t>
      </w:r>
      <w:r w:rsidR="00C57224" w:rsidRPr="00357287">
        <w:t>Part</w:t>
      </w:r>
      <w:r w:rsidR="00197A70" w:rsidRPr="00357287">
        <w:t xml:space="preserve"> </w:t>
      </w:r>
      <w:r w:rsidRPr="00357287">
        <w:t>or Part</w:t>
      </w:r>
      <w:r w:rsidR="0080009E" w:rsidRPr="00357287">
        <w:t> </w:t>
      </w:r>
      <w:r w:rsidRPr="00357287">
        <w:t>IIC.</w:t>
      </w:r>
    </w:p>
    <w:p w:rsidR="001E2B85" w:rsidRPr="00357287" w:rsidRDefault="001E2B85" w:rsidP="001E2B85">
      <w:pPr>
        <w:pStyle w:val="SubsectionHead"/>
      </w:pPr>
      <w:r w:rsidRPr="00357287">
        <w:t xml:space="preserve">Some circumstances in which radiation oncology equipment is taken to be </w:t>
      </w:r>
      <w:r w:rsidRPr="00357287">
        <w:rPr>
          <w:b/>
        </w:rPr>
        <w:t>ordinarily located</w:t>
      </w:r>
      <w:r w:rsidRPr="00357287">
        <w:t xml:space="preserve"> at a base for mobile radiation oncology equipment when not in use and not ordinarily located at radiation oncology premises</w:t>
      </w:r>
    </w:p>
    <w:p w:rsidR="001E2B85" w:rsidRPr="00357287" w:rsidRDefault="001E2B85" w:rsidP="001E2B85">
      <w:pPr>
        <w:pStyle w:val="subsection"/>
      </w:pPr>
      <w:r w:rsidRPr="00357287">
        <w:tab/>
        <w:t>(10)</w:t>
      </w:r>
      <w:r w:rsidRPr="00357287">
        <w:tab/>
        <w:t xml:space="preserve">Radiation oncology equipment is taken to be </w:t>
      </w:r>
      <w:r w:rsidRPr="00357287">
        <w:rPr>
          <w:b/>
          <w:i/>
        </w:rPr>
        <w:t xml:space="preserve">ordinarily located </w:t>
      </w:r>
      <w:r w:rsidRPr="00357287">
        <w:t>at a base for mobile radiation oncology equipment when not in use, and not ordinarily located at radiation oncology premises, if:</w:t>
      </w:r>
    </w:p>
    <w:p w:rsidR="001E2B85" w:rsidRPr="00357287" w:rsidRDefault="001E2B85" w:rsidP="001E2B85">
      <w:pPr>
        <w:pStyle w:val="paragraph"/>
      </w:pPr>
      <w:r w:rsidRPr="00357287">
        <w:tab/>
        <w:t>(a)</w:t>
      </w:r>
      <w:r w:rsidRPr="00357287">
        <w:tab/>
        <w:t>the equipment is:</w:t>
      </w:r>
    </w:p>
    <w:p w:rsidR="001E2B85" w:rsidRPr="00357287" w:rsidRDefault="001E2B85" w:rsidP="001E2B85">
      <w:pPr>
        <w:pStyle w:val="paragraphsub"/>
      </w:pPr>
      <w:r w:rsidRPr="00357287">
        <w:tab/>
        <w:t>(i)</w:t>
      </w:r>
      <w:r w:rsidRPr="00357287">
        <w:tab/>
        <w:t>on trial through the base for a period of not more than 3 months; and</w:t>
      </w:r>
    </w:p>
    <w:p w:rsidR="001E2B85" w:rsidRPr="00357287" w:rsidRDefault="001E2B85" w:rsidP="001E2B85">
      <w:pPr>
        <w:pStyle w:val="paragraphsub"/>
      </w:pPr>
      <w:r w:rsidRPr="00357287">
        <w:tab/>
        <w:t>(ii)</w:t>
      </w:r>
      <w:r w:rsidRPr="00357287">
        <w:tab/>
        <w:t>not ordinarily located, or taken to be ordinarily located, at radiation oncology premises during the period of the trial; and</w:t>
      </w:r>
    </w:p>
    <w:p w:rsidR="001E2B85" w:rsidRPr="00357287" w:rsidRDefault="001E2B85" w:rsidP="001E2B85">
      <w:pPr>
        <w:pStyle w:val="paragraphsub"/>
      </w:pPr>
      <w:r w:rsidRPr="00357287">
        <w:tab/>
        <w:t>(iii)</w:t>
      </w:r>
      <w:r w:rsidRPr="00357287">
        <w:tab/>
        <w:t>of the same type as equipment listed for the base during the period of the trial; or</w:t>
      </w:r>
    </w:p>
    <w:p w:rsidR="001E2B85" w:rsidRPr="00357287" w:rsidRDefault="001E2B85" w:rsidP="00806977">
      <w:pPr>
        <w:pStyle w:val="paragraph"/>
      </w:pPr>
      <w:r w:rsidRPr="00357287">
        <w:tab/>
        <w:t>(b)</w:t>
      </w:r>
      <w:r w:rsidRPr="00357287">
        <w:tab/>
        <w:t>each of the following circumstances exist:</w:t>
      </w:r>
    </w:p>
    <w:p w:rsidR="001E2B85" w:rsidRPr="00357287" w:rsidRDefault="001E2B85" w:rsidP="00806977">
      <w:pPr>
        <w:pStyle w:val="paragraphsub"/>
      </w:pPr>
      <w:r w:rsidRPr="00357287">
        <w:tab/>
        <w:t>(i)</w:t>
      </w:r>
      <w:r w:rsidRPr="00357287">
        <w:tab/>
        <w:t xml:space="preserve">the equipment (the </w:t>
      </w:r>
      <w:r w:rsidRPr="00357287">
        <w:rPr>
          <w:b/>
          <w:i/>
        </w:rPr>
        <w:t>substituted equipment</w:t>
      </w:r>
      <w:r w:rsidRPr="00357287">
        <w:t>) is used, for a period of not more than 3 months, in substitution for radiation oncology equipment that is not in operation;</w:t>
      </w:r>
    </w:p>
    <w:p w:rsidR="001E2B85" w:rsidRPr="00357287" w:rsidRDefault="001E2B85" w:rsidP="00806977">
      <w:pPr>
        <w:pStyle w:val="paragraphsub"/>
      </w:pPr>
      <w:r w:rsidRPr="00357287">
        <w:tab/>
        <w:t>(ii)</w:t>
      </w:r>
      <w:r w:rsidRPr="00357287">
        <w:tab/>
        <w:t>the substituted equipment is of the same type as the equipment that is not in operation;</w:t>
      </w:r>
    </w:p>
    <w:p w:rsidR="001E2B85" w:rsidRPr="00357287" w:rsidRDefault="001E2B85" w:rsidP="001E2B85">
      <w:pPr>
        <w:pStyle w:val="paragraphsub"/>
      </w:pPr>
      <w:r w:rsidRPr="00357287">
        <w:tab/>
        <w:t>(iii)</w:t>
      </w:r>
      <w:r w:rsidRPr="00357287">
        <w:tab/>
        <w:t>the equipment that is not in operation is ordinarily located at the base when not in use and not ordinarily located at radiation oncology premises.</w:t>
      </w:r>
    </w:p>
    <w:p w:rsidR="001E2B85" w:rsidRPr="00357287" w:rsidRDefault="001E2B85" w:rsidP="001E2B85">
      <w:pPr>
        <w:pStyle w:val="subsection"/>
      </w:pPr>
      <w:r w:rsidRPr="00357287">
        <w:tab/>
        <w:t>(11)</w:t>
      </w:r>
      <w:r w:rsidRPr="00357287">
        <w:tab/>
        <w:t xml:space="preserve">Nothing in </w:t>
      </w:r>
      <w:r w:rsidR="005F0F63" w:rsidRPr="00357287">
        <w:t>subsection (</w:t>
      </w:r>
      <w:r w:rsidRPr="00357287">
        <w:t xml:space="preserve">10) limits the circumstances in which radiation oncology equipment is ordinarily located at a base for mobile radiation oncology equipment, but not ordinarily located at radiation oncology premises, for the purposes of this </w:t>
      </w:r>
      <w:r w:rsidR="00C57224" w:rsidRPr="00357287">
        <w:t>Part</w:t>
      </w:r>
      <w:r w:rsidR="00197A70" w:rsidRPr="00357287">
        <w:t xml:space="preserve"> </w:t>
      </w:r>
      <w:r w:rsidRPr="00357287">
        <w:t>or Part</w:t>
      </w:r>
      <w:r w:rsidR="0080009E" w:rsidRPr="00357287">
        <w:t> </w:t>
      </w:r>
      <w:r w:rsidRPr="00357287">
        <w:t>IIC.</w:t>
      </w:r>
    </w:p>
    <w:p w:rsidR="001E2B85" w:rsidRPr="00357287" w:rsidRDefault="001E2B85" w:rsidP="001E2B85">
      <w:pPr>
        <w:pStyle w:val="ActHead5"/>
      </w:pPr>
      <w:bookmarkStart w:id="57" w:name="_Toc74829595"/>
      <w:r w:rsidRPr="00AA0EB2">
        <w:rPr>
          <w:rStyle w:val="CharSectno"/>
        </w:rPr>
        <w:lastRenderedPageBreak/>
        <w:t>16G</w:t>
      </w:r>
      <w:r w:rsidRPr="00357287">
        <w:t xml:space="preserve">  Medicare benefit is payable once a suspension of a registration is lifted</w:t>
      </w:r>
      <w:bookmarkEnd w:id="57"/>
    </w:p>
    <w:p w:rsidR="001E2B85" w:rsidRPr="00357287" w:rsidRDefault="001E2B85" w:rsidP="001E2B85">
      <w:pPr>
        <w:pStyle w:val="subsection"/>
      </w:pPr>
      <w:r w:rsidRPr="00357287">
        <w:tab/>
      </w:r>
      <w:r w:rsidRPr="00357287">
        <w:tab/>
        <w:t>If, but for this section, medicare benefit would not be payable in respect of a radiation oncology service rendered by or on behalf of a medical practitioner because the service is:</w:t>
      </w:r>
    </w:p>
    <w:p w:rsidR="001E2B85" w:rsidRPr="00357287" w:rsidRDefault="001E2B85" w:rsidP="001E2B85">
      <w:pPr>
        <w:pStyle w:val="paragraph"/>
      </w:pPr>
      <w:r w:rsidRPr="00357287">
        <w:tab/>
        <w:t>(a)</w:t>
      </w:r>
      <w:r w:rsidRPr="00357287">
        <w:tab/>
        <w:t>rendered using radiation oncology equipment that is ordinarily located at radiation oncology premises the registration of which has been suspended; or</w:t>
      </w:r>
    </w:p>
    <w:p w:rsidR="001E2B85" w:rsidRPr="00357287" w:rsidRDefault="001E2B85" w:rsidP="001E2B85">
      <w:pPr>
        <w:pStyle w:val="paragraph"/>
      </w:pPr>
      <w:r w:rsidRPr="00357287">
        <w:tab/>
        <w:t>(b)</w:t>
      </w:r>
      <w:r w:rsidRPr="00357287">
        <w:tab/>
        <w:t>rendered using radiation oncology equipment that:</w:t>
      </w:r>
    </w:p>
    <w:p w:rsidR="001E2B85" w:rsidRPr="00357287" w:rsidRDefault="001E2B85" w:rsidP="001E2B85">
      <w:pPr>
        <w:pStyle w:val="paragraphsub"/>
      </w:pPr>
      <w:r w:rsidRPr="00357287">
        <w:tab/>
        <w:t>(i)</w:t>
      </w:r>
      <w:r w:rsidRPr="00357287">
        <w:tab/>
        <w:t>when not in use, is ordinarily located at a base for mobile radiation oncology equipment the registration of which is suspended; and</w:t>
      </w:r>
    </w:p>
    <w:p w:rsidR="001E2B85" w:rsidRPr="00357287" w:rsidRDefault="001E2B85" w:rsidP="001E2B85">
      <w:pPr>
        <w:pStyle w:val="paragraphsub"/>
      </w:pPr>
      <w:r w:rsidRPr="00357287">
        <w:tab/>
        <w:t>(ii)</w:t>
      </w:r>
      <w:r w:rsidRPr="00357287">
        <w:tab/>
        <w:t>is not ordinarily located at radiation oncology premises;</w:t>
      </w:r>
    </w:p>
    <w:p w:rsidR="001E2B85" w:rsidRPr="00357287" w:rsidRDefault="001E2B85" w:rsidP="001E2B85">
      <w:pPr>
        <w:pStyle w:val="subsection2"/>
      </w:pPr>
      <w:r w:rsidRPr="00357287">
        <w:t>medicare benefit becomes payable in respect of the service when the suspension ceases to have effect, provided the suspension does not cease to have effect because the registration is cancelled under section</w:t>
      </w:r>
      <w:r w:rsidR="005F0F63" w:rsidRPr="00357287">
        <w:t> </w:t>
      </w:r>
      <w:r w:rsidRPr="00357287">
        <w:t>23DZZX.</w:t>
      </w:r>
    </w:p>
    <w:p w:rsidR="001E2B85" w:rsidRPr="00357287" w:rsidRDefault="001E2B85" w:rsidP="00C24077">
      <w:pPr>
        <w:pStyle w:val="ActHead5"/>
      </w:pPr>
      <w:bookmarkStart w:id="58" w:name="_Toc74829596"/>
      <w:r w:rsidRPr="00AA0EB2">
        <w:rPr>
          <w:rStyle w:val="CharSectno"/>
        </w:rPr>
        <w:t>17</w:t>
      </w:r>
      <w:r w:rsidRPr="00357287">
        <w:t xml:space="preserve">  Medicare benefits not payable in respect of certain medical expenses</w:t>
      </w:r>
      <w:bookmarkEnd w:id="58"/>
    </w:p>
    <w:p w:rsidR="001E2B85" w:rsidRPr="00357287" w:rsidRDefault="001E2B85" w:rsidP="00806977">
      <w:pPr>
        <w:pStyle w:val="subsection"/>
      </w:pPr>
      <w:r w:rsidRPr="00357287">
        <w:tab/>
        <w:t>(1)</w:t>
      </w:r>
      <w:r w:rsidRPr="00357287">
        <w:tab/>
        <w:t>A medicare benefit is not payable in respect of a professional service if:</w:t>
      </w:r>
    </w:p>
    <w:p w:rsidR="001E2B85" w:rsidRPr="00357287" w:rsidRDefault="001E2B85" w:rsidP="001E2B85">
      <w:pPr>
        <w:pStyle w:val="paragraph"/>
      </w:pPr>
      <w:r w:rsidRPr="00357287">
        <w:tab/>
        <w:t>(a)</w:t>
      </w:r>
      <w:r w:rsidRPr="00357287">
        <w:tab/>
        <w:t>the medical expenses in respect of that service have been paid, or are payable, to a recognized hospital;</w:t>
      </w:r>
    </w:p>
    <w:p w:rsidR="001E2B85" w:rsidRPr="00357287" w:rsidRDefault="001E2B85" w:rsidP="001E2B85">
      <w:pPr>
        <w:pStyle w:val="paragraph"/>
      </w:pPr>
      <w:r w:rsidRPr="00357287">
        <w:tab/>
        <w:t>(b)</w:t>
      </w:r>
      <w:r w:rsidRPr="00357287">
        <w:tab/>
        <w:t>the medical practitioner who rendered the service was acting on behalf of an organization that was, when the service was rendered, an organization prescribed for the purposes of this paragraph;</w:t>
      </w:r>
    </w:p>
    <w:p w:rsidR="001E2B85" w:rsidRPr="00357287" w:rsidRDefault="001E2B85" w:rsidP="001E2B85">
      <w:pPr>
        <w:pStyle w:val="paragraph"/>
      </w:pPr>
      <w:r w:rsidRPr="00357287">
        <w:tab/>
        <w:t>(c)</w:t>
      </w:r>
      <w:r w:rsidRPr="00357287">
        <w:tab/>
        <w:t xml:space="preserve">any part of the service was rendered on the premises of an organization that was, when the service was rendered, an organization referred to in </w:t>
      </w:r>
      <w:r w:rsidR="005F0F63" w:rsidRPr="00357287">
        <w:t>paragraph (</w:t>
      </w:r>
      <w:r w:rsidRPr="00357287">
        <w:t>b); or</w:t>
      </w:r>
    </w:p>
    <w:p w:rsidR="001E2B85" w:rsidRPr="00357287" w:rsidRDefault="001E2B85" w:rsidP="001E2B85">
      <w:pPr>
        <w:pStyle w:val="paragraph"/>
      </w:pPr>
      <w:r w:rsidRPr="00357287">
        <w:tab/>
        <w:t>(d)</w:t>
      </w:r>
      <w:r w:rsidRPr="00357287">
        <w:tab/>
        <w:t>any amount has been paid, or is payable, in respect of the service in accordance with a scheme to which section</w:t>
      </w:r>
      <w:r w:rsidR="005F0F63" w:rsidRPr="00357287">
        <w:t> </w:t>
      </w:r>
      <w:r w:rsidRPr="00357287">
        <w:t>42B applies.</w:t>
      </w:r>
    </w:p>
    <w:p w:rsidR="001E2B85" w:rsidRPr="00357287" w:rsidRDefault="001E2B85" w:rsidP="001E2B85">
      <w:pPr>
        <w:pStyle w:val="ActHead5"/>
      </w:pPr>
      <w:bookmarkStart w:id="59" w:name="_Toc74829597"/>
      <w:r w:rsidRPr="00AA0EB2">
        <w:rPr>
          <w:rStyle w:val="CharSectno"/>
        </w:rPr>
        <w:lastRenderedPageBreak/>
        <w:t>19</w:t>
      </w:r>
      <w:r w:rsidRPr="00357287">
        <w:t xml:space="preserve">  Medicare benefit not payable in respect of certain professional services</w:t>
      </w:r>
      <w:bookmarkEnd w:id="59"/>
    </w:p>
    <w:p w:rsidR="001E2B85" w:rsidRPr="00357287" w:rsidRDefault="001E2B85" w:rsidP="001E2B85">
      <w:pPr>
        <w:pStyle w:val="subsection"/>
      </w:pPr>
      <w:r w:rsidRPr="00357287">
        <w:tab/>
        <w:t>(1)</w:t>
      </w:r>
      <w:r w:rsidRPr="00357287">
        <w:tab/>
        <w:t>A medicare benefit is not payable in respect of a professional service that is a medical examination for the purposes of:</w:t>
      </w:r>
    </w:p>
    <w:p w:rsidR="001E2B85" w:rsidRPr="00357287" w:rsidRDefault="001E2B85" w:rsidP="001E2B85">
      <w:pPr>
        <w:pStyle w:val="paragraph"/>
      </w:pPr>
      <w:r w:rsidRPr="00357287">
        <w:tab/>
        <w:t>(a)</w:t>
      </w:r>
      <w:r w:rsidRPr="00357287">
        <w:tab/>
        <w:t>life insurance;</w:t>
      </w:r>
    </w:p>
    <w:p w:rsidR="001E2B85" w:rsidRPr="00357287" w:rsidRDefault="001E2B85" w:rsidP="001E2B85">
      <w:pPr>
        <w:pStyle w:val="paragraph"/>
      </w:pPr>
      <w:r w:rsidRPr="00357287">
        <w:tab/>
        <w:t>(b)</w:t>
      </w:r>
      <w:r w:rsidRPr="00357287">
        <w:tab/>
        <w:t>superannuation or provident account schemes; or</w:t>
      </w:r>
    </w:p>
    <w:p w:rsidR="001E2B85" w:rsidRPr="00357287" w:rsidRDefault="001E2B85" w:rsidP="001E2B85">
      <w:pPr>
        <w:pStyle w:val="paragraph"/>
      </w:pPr>
      <w:r w:rsidRPr="00357287">
        <w:tab/>
        <w:t>(c)</w:t>
      </w:r>
      <w:r w:rsidRPr="00357287">
        <w:tab/>
        <w:t>admission to membership of a friendly society.</w:t>
      </w:r>
    </w:p>
    <w:p w:rsidR="001E2B85" w:rsidRPr="00357287" w:rsidRDefault="001E2B85" w:rsidP="001E2B85">
      <w:pPr>
        <w:pStyle w:val="subsection"/>
      </w:pPr>
      <w:r w:rsidRPr="00357287">
        <w:tab/>
        <w:t>(2)</w:t>
      </w:r>
      <w:r w:rsidRPr="00357287">
        <w:tab/>
        <w:t>Unless the Minister otherwise directs, a medicare benefit is not payable in respect of a professional service that has been rendered by, or on behalf of, or under an arrangement with:</w:t>
      </w:r>
    </w:p>
    <w:p w:rsidR="001E2B85" w:rsidRPr="00357287" w:rsidRDefault="001E2B85" w:rsidP="001E2B85">
      <w:pPr>
        <w:pStyle w:val="paragraph"/>
      </w:pPr>
      <w:r w:rsidRPr="00357287">
        <w:tab/>
        <w:t>(a)</w:t>
      </w:r>
      <w:r w:rsidRPr="00357287">
        <w:tab/>
        <w:t>the Commonwealth;</w:t>
      </w:r>
    </w:p>
    <w:p w:rsidR="001E2B85" w:rsidRPr="00357287" w:rsidRDefault="001E2B85" w:rsidP="001E2B85">
      <w:pPr>
        <w:pStyle w:val="paragraph"/>
      </w:pPr>
      <w:r w:rsidRPr="00357287">
        <w:tab/>
        <w:t>(b)</w:t>
      </w:r>
      <w:r w:rsidRPr="00357287">
        <w:tab/>
        <w:t>a State;</w:t>
      </w:r>
    </w:p>
    <w:p w:rsidR="001E2B85" w:rsidRPr="00357287" w:rsidRDefault="001E2B85" w:rsidP="001E2B85">
      <w:pPr>
        <w:pStyle w:val="paragraph"/>
      </w:pPr>
      <w:r w:rsidRPr="00357287">
        <w:tab/>
        <w:t>(c)</w:t>
      </w:r>
      <w:r w:rsidRPr="00357287">
        <w:tab/>
        <w:t>a local governing body; or</w:t>
      </w:r>
    </w:p>
    <w:p w:rsidR="001E2B85" w:rsidRPr="00357287" w:rsidRDefault="001E2B85" w:rsidP="001E2B85">
      <w:pPr>
        <w:pStyle w:val="paragraph"/>
      </w:pPr>
      <w:r w:rsidRPr="00357287">
        <w:tab/>
        <w:t>(d)</w:t>
      </w:r>
      <w:r w:rsidRPr="00357287">
        <w:tab/>
        <w:t>an authority established by a law of the Commonwealth, a law of a State or a law of an internal Territory.</w:t>
      </w:r>
    </w:p>
    <w:p w:rsidR="001E2B85" w:rsidRPr="00357287" w:rsidRDefault="001E2B85" w:rsidP="001E2B85">
      <w:pPr>
        <w:pStyle w:val="subsection"/>
      </w:pPr>
      <w:r w:rsidRPr="00357287">
        <w:tab/>
        <w:t>(3)</w:t>
      </w:r>
      <w:r w:rsidRPr="00357287">
        <w:tab/>
        <w:t>Unless the Minister otherwise directs, a medicare benefit is not payable in respect of a professional service rendered to a person if:</w:t>
      </w:r>
    </w:p>
    <w:p w:rsidR="001E2B85" w:rsidRPr="00357287" w:rsidRDefault="001E2B85" w:rsidP="001E2B85">
      <w:pPr>
        <w:pStyle w:val="paragraph"/>
      </w:pPr>
      <w:r w:rsidRPr="00357287">
        <w:tab/>
        <w:t>(a)</w:t>
      </w:r>
      <w:r w:rsidRPr="00357287">
        <w:tab/>
        <w:t>the medical expenses in respect of that professional service were incurred by the employer of that person; or</w:t>
      </w:r>
    </w:p>
    <w:p w:rsidR="001E2B85" w:rsidRPr="00357287" w:rsidRDefault="001E2B85" w:rsidP="001E2B85">
      <w:pPr>
        <w:pStyle w:val="paragraph"/>
      </w:pPr>
      <w:r w:rsidRPr="00357287">
        <w:tab/>
        <w:t>(b)</w:t>
      </w:r>
      <w:r w:rsidRPr="00357287">
        <w:tab/>
        <w:t>the person to whom that professional service was rendered was employed in an industrial undertaking and that professional service was rendered to him or her for purposes connected with the operation of that undertaking.</w:t>
      </w:r>
    </w:p>
    <w:p w:rsidR="001E2B85" w:rsidRPr="00357287" w:rsidRDefault="001E2B85" w:rsidP="001E2B85">
      <w:pPr>
        <w:pStyle w:val="subsection"/>
      </w:pPr>
      <w:r w:rsidRPr="00357287">
        <w:tab/>
        <w:t>(4)</w:t>
      </w:r>
      <w:r w:rsidRPr="00357287">
        <w:tab/>
        <w:t>A medicare benefit is not payable in respect of a professional service rendered in the course of the carrying out of a mass immunization.</w:t>
      </w:r>
    </w:p>
    <w:p w:rsidR="001E2B85" w:rsidRPr="00357287" w:rsidRDefault="001E2B85" w:rsidP="001E2B85">
      <w:pPr>
        <w:pStyle w:val="subsection"/>
      </w:pPr>
      <w:r w:rsidRPr="00357287">
        <w:tab/>
        <w:t>(5)</w:t>
      </w:r>
      <w:r w:rsidRPr="00357287">
        <w:tab/>
        <w:t>Unless the Minister otherwise directs, a medicare benefit is not payable in respect of a health screening service, that is to say, a professional service that is a medical examination or test that is not reasonably required for the management of the medical condition of the patient.</w:t>
      </w:r>
    </w:p>
    <w:p w:rsidR="001E2B85" w:rsidRPr="00357287" w:rsidRDefault="001E2B85" w:rsidP="001E2B85">
      <w:pPr>
        <w:pStyle w:val="subsection"/>
      </w:pPr>
      <w:r w:rsidRPr="00357287">
        <w:lastRenderedPageBreak/>
        <w:tab/>
        <w:t>(6)</w:t>
      </w:r>
      <w:r w:rsidRPr="00357287">
        <w:tab/>
        <w:t>A medicare benefit is not payable in respect of a professional service unless the person by or on behalf of whom the professional service was rendered, or an employee of that person, has recorded on the account, or on the receipt, for fees in respect of the service or, if an assignment has been made, or an agreement has been entered into, in accordance with section</w:t>
      </w:r>
      <w:r w:rsidR="005F0F63" w:rsidRPr="00357287">
        <w:t> </w:t>
      </w:r>
      <w:r w:rsidRPr="00357287">
        <w:t>20A, in relation to the medicare benefit in respect of the service, on the form of the assignment or agreement, as the case may be, such particulars as are prescribed in relation to professional services generally or in relation to a class of professional services in which that professional service is included.</w:t>
      </w:r>
    </w:p>
    <w:p w:rsidR="001E2B85" w:rsidRPr="00357287" w:rsidRDefault="001E2B85" w:rsidP="001E2B85">
      <w:pPr>
        <w:pStyle w:val="ActHead5"/>
      </w:pPr>
      <w:bookmarkStart w:id="60" w:name="_Toc74829598"/>
      <w:r w:rsidRPr="00AA0EB2">
        <w:rPr>
          <w:rStyle w:val="CharSectno"/>
        </w:rPr>
        <w:t>19AA</w:t>
      </w:r>
      <w:r w:rsidRPr="00357287">
        <w:t xml:space="preserve">  Medicare benefits not payable in respect of services rendered by certain medical practitioners</w:t>
      </w:r>
      <w:bookmarkEnd w:id="60"/>
    </w:p>
    <w:p w:rsidR="001E2B85" w:rsidRPr="00357287" w:rsidRDefault="001E2B85" w:rsidP="001E2B85">
      <w:pPr>
        <w:pStyle w:val="subsection"/>
      </w:pPr>
      <w:r w:rsidRPr="00357287">
        <w:tab/>
        <w:t>(1)</w:t>
      </w:r>
      <w:r w:rsidRPr="00357287">
        <w:tab/>
        <w:t>A medicare benefit is not payable in respect of a professional service, rendered after the commencement of this section, if the person who rendered the service:</w:t>
      </w:r>
    </w:p>
    <w:p w:rsidR="001E2B85" w:rsidRPr="00357287" w:rsidRDefault="001E2B85" w:rsidP="001E2B85">
      <w:pPr>
        <w:pStyle w:val="paragraph"/>
      </w:pPr>
      <w:r w:rsidRPr="00357287">
        <w:tab/>
        <w:t>(a)</w:t>
      </w:r>
      <w:r w:rsidRPr="00357287">
        <w:tab/>
        <w:t xml:space="preserve">first became a </w:t>
      </w:r>
      <w:r w:rsidR="00357287" w:rsidRPr="00357287">
        <w:t xml:space="preserve">registered </w:t>
      </w:r>
      <w:r w:rsidRPr="00357287">
        <w:t>medical practitioner on or after 1</w:t>
      </w:r>
      <w:r w:rsidR="005F0F63" w:rsidRPr="00357287">
        <w:t> </w:t>
      </w:r>
      <w:r w:rsidRPr="00357287">
        <w:t>November 1996; and</w:t>
      </w:r>
    </w:p>
    <w:p w:rsidR="001E2B85" w:rsidRPr="00357287" w:rsidRDefault="001E2B85" w:rsidP="001E2B85">
      <w:pPr>
        <w:pStyle w:val="paragraph"/>
      </w:pPr>
      <w:r w:rsidRPr="00357287">
        <w:tab/>
        <w:t>(b)</w:t>
      </w:r>
      <w:r w:rsidRPr="00357287">
        <w:tab/>
        <w:t>was not, at the time the service was rendered:</w:t>
      </w:r>
    </w:p>
    <w:p w:rsidR="001E2B85" w:rsidRPr="00357287" w:rsidRDefault="001E2B85" w:rsidP="001E2B85">
      <w:pPr>
        <w:pStyle w:val="paragraphsub"/>
      </w:pPr>
      <w:r w:rsidRPr="00357287">
        <w:tab/>
        <w:t>(i)</w:t>
      </w:r>
      <w:r w:rsidRPr="00357287">
        <w:tab/>
        <w:t>a specialist (whether or not the service was rendered in the performance of the specialist’s specialty); or</w:t>
      </w:r>
    </w:p>
    <w:p w:rsidR="001E2B85" w:rsidRPr="00357287" w:rsidRDefault="001E2B85" w:rsidP="001E2B85">
      <w:pPr>
        <w:pStyle w:val="paragraphsub"/>
      </w:pPr>
      <w:r w:rsidRPr="00357287">
        <w:tab/>
        <w:t>(ii)</w:t>
      </w:r>
      <w:r w:rsidRPr="00357287">
        <w:tab/>
        <w:t>a consultant physician (whether or not the service was rendered in the performance of the consultant physician’s specialty); or</w:t>
      </w:r>
    </w:p>
    <w:p w:rsidR="001E2B85" w:rsidRPr="00357287" w:rsidRDefault="001E2B85" w:rsidP="001E2B85">
      <w:pPr>
        <w:pStyle w:val="paragraphsub"/>
      </w:pPr>
      <w:r w:rsidRPr="00357287">
        <w:tab/>
        <w:t>(iii)</w:t>
      </w:r>
      <w:r w:rsidRPr="00357287">
        <w:tab/>
        <w:t>a general practitioner; or</w:t>
      </w:r>
    </w:p>
    <w:p w:rsidR="001E2B85" w:rsidRPr="00357287" w:rsidRDefault="001E2B85" w:rsidP="00C05792">
      <w:pPr>
        <w:pStyle w:val="noteToPara"/>
      </w:pPr>
      <w:r w:rsidRPr="00357287">
        <w:t>Note:</w:t>
      </w:r>
      <w:r w:rsidRPr="00357287">
        <w:tab/>
        <w:t xml:space="preserve">For </w:t>
      </w:r>
      <w:r w:rsidRPr="00357287">
        <w:rPr>
          <w:b/>
          <w:i/>
        </w:rPr>
        <w:t>general practitioner</w:t>
      </w:r>
      <w:r w:rsidRPr="00357287">
        <w:t xml:space="preserve">, see </w:t>
      </w:r>
      <w:r w:rsidR="0055140F" w:rsidRPr="00357287">
        <w:t>subsection 3</w:t>
      </w:r>
      <w:r w:rsidRPr="00357287">
        <w:t>(1).</w:t>
      </w:r>
    </w:p>
    <w:p w:rsidR="001E2B85" w:rsidRPr="00357287" w:rsidRDefault="001E2B85" w:rsidP="001E2B85">
      <w:pPr>
        <w:pStyle w:val="paragraphsub"/>
      </w:pPr>
      <w:r w:rsidRPr="00357287">
        <w:tab/>
        <w:t>(iv)</w:t>
      </w:r>
      <w:r w:rsidRPr="00357287">
        <w:tab/>
        <w:t xml:space="preserve">subject to </w:t>
      </w:r>
      <w:r w:rsidR="005F0F63" w:rsidRPr="00357287">
        <w:t>subsection (</w:t>
      </w:r>
      <w:r w:rsidRPr="00357287">
        <w:t>3), a person registered under section</w:t>
      </w:r>
      <w:r w:rsidR="005F0F63" w:rsidRPr="00357287">
        <w:t> </w:t>
      </w:r>
      <w:r w:rsidRPr="00357287">
        <w:t>3GA; or</w:t>
      </w:r>
    </w:p>
    <w:p w:rsidR="001E2B85" w:rsidRPr="00357287" w:rsidRDefault="001E2B85" w:rsidP="001E2B85">
      <w:pPr>
        <w:pStyle w:val="paragraphsub"/>
      </w:pPr>
      <w:r w:rsidRPr="00357287">
        <w:tab/>
        <w:t>(v)</w:t>
      </w:r>
      <w:r w:rsidRPr="00357287">
        <w:tab/>
        <w:t>a person who is covered by an exemption under subsection</w:t>
      </w:r>
      <w:r w:rsidR="005F0F63" w:rsidRPr="00357287">
        <w:t> </w:t>
      </w:r>
      <w:r w:rsidRPr="00357287">
        <w:t xml:space="preserve">19AB(3), being a person who is neither an Australian citizen nor a permanent resident within the meaning of the </w:t>
      </w:r>
      <w:r w:rsidRPr="00357287">
        <w:rPr>
          <w:i/>
        </w:rPr>
        <w:t>Migration Act 1958</w:t>
      </w:r>
      <w:r w:rsidRPr="00357287">
        <w:t>.</w:t>
      </w:r>
    </w:p>
    <w:p w:rsidR="001E2B85" w:rsidRPr="00357287" w:rsidRDefault="001E2B85" w:rsidP="001E2B85">
      <w:pPr>
        <w:pStyle w:val="notetext"/>
      </w:pPr>
      <w:r w:rsidRPr="00357287">
        <w:t>Note:</w:t>
      </w:r>
      <w:r w:rsidRPr="00357287">
        <w:tab/>
      </w:r>
      <w:r w:rsidR="005F0F63" w:rsidRPr="00357287">
        <w:t>Subsection (</w:t>
      </w:r>
      <w:r w:rsidRPr="00357287">
        <w:t xml:space="preserve">5) gives a restricted meaning to the term </w:t>
      </w:r>
      <w:r w:rsidRPr="00357287">
        <w:rPr>
          <w:b/>
          <w:i/>
        </w:rPr>
        <w:t xml:space="preserve">professional service </w:t>
      </w:r>
      <w:r w:rsidRPr="00357287">
        <w:t>for the purposes of this section.</w:t>
      </w:r>
    </w:p>
    <w:p w:rsidR="001E2B85" w:rsidRPr="00357287" w:rsidRDefault="001E2B85" w:rsidP="001E2B85">
      <w:pPr>
        <w:pStyle w:val="subsection"/>
      </w:pPr>
      <w:r w:rsidRPr="00357287">
        <w:lastRenderedPageBreak/>
        <w:tab/>
        <w:t>(2)</w:t>
      </w:r>
      <w:r w:rsidRPr="00357287">
        <w:tab/>
        <w:t>A medicare benefit is not payable in respect of a professional service, rendered after the commencement of this section, if the medical practitioner on whose behalf the service was rendered:</w:t>
      </w:r>
    </w:p>
    <w:p w:rsidR="001E2B85" w:rsidRPr="00357287" w:rsidRDefault="001E2B85" w:rsidP="001E2B85">
      <w:pPr>
        <w:pStyle w:val="paragraph"/>
      </w:pPr>
      <w:r w:rsidRPr="00357287">
        <w:tab/>
        <w:t>(a)</w:t>
      </w:r>
      <w:r w:rsidRPr="00357287">
        <w:tab/>
        <w:t>first became a</w:t>
      </w:r>
      <w:r w:rsidR="005C68FE">
        <w:t xml:space="preserve"> </w:t>
      </w:r>
      <w:r w:rsidR="005C68FE" w:rsidRPr="00357287">
        <w:t>registered</w:t>
      </w:r>
      <w:r w:rsidRPr="00357287">
        <w:t xml:space="preserve"> medical practitioner on or after 1</w:t>
      </w:r>
      <w:r w:rsidR="005F0F63" w:rsidRPr="00357287">
        <w:t> </w:t>
      </w:r>
      <w:r w:rsidRPr="00357287">
        <w:t>November 1996; and</w:t>
      </w:r>
    </w:p>
    <w:p w:rsidR="001E2B85" w:rsidRPr="00357287" w:rsidRDefault="001E2B85" w:rsidP="001E2B85">
      <w:pPr>
        <w:pStyle w:val="paragraph"/>
      </w:pPr>
      <w:r w:rsidRPr="00357287">
        <w:tab/>
        <w:t>(b)</w:t>
      </w:r>
      <w:r w:rsidRPr="00357287">
        <w:tab/>
        <w:t>was not, at the time the service was rendered:</w:t>
      </w:r>
    </w:p>
    <w:p w:rsidR="001E2B85" w:rsidRPr="00357287" w:rsidRDefault="001E2B85" w:rsidP="001E2B85">
      <w:pPr>
        <w:pStyle w:val="paragraphsub"/>
      </w:pPr>
      <w:r w:rsidRPr="00357287">
        <w:tab/>
        <w:t>(i)</w:t>
      </w:r>
      <w:r w:rsidRPr="00357287">
        <w:tab/>
        <w:t>a specialist (whether or not the service was rendered in the performance of the specialist’s specialty); or</w:t>
      </w:r>
    </w:p>
    <w:p w:rsidR="001E2B85" w:rsidRPr="00357287" w:rsidRDefault="001E2B85" w:rsidP="001E2B85">
      <w:pPr>
        <w:pStyle w:val="paragraphsub"/>
      </w:pPr>
      <w:r w:rsidRPr="00357287">
        <w:tab/>
        <w:t>(ii)</w:t>
      </w:r>
      <w:r w:rsidRPr="00357287">
        <w:tab/>
        <w:t>a consultant physician (whether or not the service was rendered in the performance of the consultant physician’s specialty); or</w:t>
      </w:r>
    </w:p>
    <w:p w:rsidR="001E2B85" w:rsidRPr="00357287" w:rsidRDefault="001E2B85" w:rsidP="00806977">
      <w:pPr>
        <w:pStyle w:val="paragraphsub"/>
      </w:pPr>
      <w:r w:rsidRPr="00357287">
        <w:tab/>
        <w:t>(iii)</w:t>
      </w:r>
      <w:r w:rsidRPr="00357287">
        <w:tab/>
        <w:t>a general practitioner; or</w:t>
      </w:r>
    </w:p>
    <w:p w:rsidR="001E2B85" w:rsidRPr="00357287" w:rsidRDefault="001E2B85" w:rsidP="00C05792">
      <w:pPr>
        <w:pStyle w:val="noteToPara"/>
      </w:pPr>
      <w:r w:rsidRPr="00357287">
        <w:t>Note:</w:t>
      </w:r>
      <w:r w:rsidRPr="00357287">
        <w:tab/>
        <w:t xml:space="preserve">For </w:t>
      </w:r>
      <w:r w:rsidRPr="00357287">
        <w:rPr>
          <w:b/>
          <w:i/>
        </w:rPr>
        <w:t>general practitioner</w:t>
      </w:r>
      <w:r w:rsidRPr="00357287">
        <w:t xml:space="preserve">, see </w:t>
      </w:r>
      <w:r w:rsidR="0055140F" w:rsidRPr="00357287">
        <w:t>subsection 3</w:t>
      </w:r>
      <w:r w:rsidRPr="00357287">
        <w:t>(1).</w:t>
      </w:r>
    </w:p>
    <w:p w:rsidR="001E2B85" w:rsidRPr="00357287" w:rsidRDefault="001E2B85" w:rsidP="001E2B85">
      <w:pPr>
        <w:pStyle w:val="paragraphsub"/>
      </w:pPr>
      <w:r w:rsidRPr="00357287">
        <w:tab/>
        <w:t>(iv)</w:t>
      </w:r>
      <w:r w:rsidRPr="00357287">
        <w:tab/>
        <w:t xml:space="preserve">subject to </w:t>
      </w:r>
      <w:r w:rsidR="005F0F63" w:rsidRPr="00357287">
        <w:t>subsection (</w:t>
      </w:r>
      <w:r w:rsidRPr="00357287">
        <w:t>3), a person registered under section</w:t>
      </w:r>
      <w:r w:rsidR="005F0F63" w:rsidRPr="00357287">
        <w:t> </w:t>
      </w:r>
      <w:r w:rsidRPr="00357287">
        <w:t>3GA; or</w:t>
      </w:r>
    </w:p>
    <w:p w:rsidR="001E2B85" w:rsidRPr="00357287" w:rsidRDefault="001E2B85" w:rsidP="001E2B85">
      <w:pPr>
        <w:pStyle w:val="paragraphsub"/>
      </w:pPr>
      <w:r w:rsidRPr="00357287">
        <w:tab/>
        <w:t>(v)</w:t>
      </w:r>
      <w:r w:rsidRPr="00357287">
        <w:tab/>
        <w:t>a person who is covered by an exemption under subsection</w:t>
      </w:r>
      <w:r w:rsidR="005F0F63" w:rsidRPr="00357287">
        <w:t> </w:t>
      </w:r>
      <w:r w:rsidRPr="00357287">
        <w:t xml:space="preserve">19AB(3), being a person who is neither an Australian citizen nor a permanent resident within the meaning of the </w:t>
      </w:r>
      <w:r w:rsidRPr="00357287">
        <w:rPr>
          <w:i/>
        </w:rPr>
        <w:t>Migration Act 1958</w:t>
      </w:r>
      <w:r w:rsidRPr="00357287">
        <w:t>.</w:t>
      </w:r>
    </w:p>
    <w:p w:rsidR="001E2B85" w:rsidRPr="00357287" w:rsidRDefault="001E2B85" w:rsidP="001E2B85">
      <w:pPr>
        <w:pStyle w:val="notetext"/>
      </w:pPr>
      <w:r w:rsidRPr="00357287">
        <w:t>Note 1:</w:t>
      </w:r>
      <w:r w:rsidRPr="00357287">
        <w:tab/>
        <w:t xml:space="preserve">An effect of </w:t>
      </w:r>
      <w:r w:rsidR="0055140F" w:rsidRPr="00357287">
        <w:t>subsection 3</w:t>
      </w:r>
      <w:r w:rsidRPr="00357287">
        <w:t>(17) is that a service cannot be taken to be rendered on behalf of a medical practitioner if it is rendered by another medical practitioner.</w:t>
      </w:r>
    </w:p>
    <w:p w:rsidR="001E2B85" w:rsidRPr="00357287" w:rsidRDefault="001E2B85" w:rsidP="001E2B85">
      <w:pPr>
        <w:pStyle w:val="notetext"/>
      </w:pPr>
      <w:r w:rsidRPr="00357287">
        <w:t>Note 2:</w:t>
      </w:r>
      <w:r w:rsidRPr="00357287">
        <w:tab/>
      </w:r>
      <w:r w:rsidR="005F0F63" w:rsidRPr="00357287">
        <w:t>Subsection (</w:t>
      </w:r>
      <w:r w:rsidRPr="00357287">
        <w:t>5) gives a restricted meaning to the term</w:t>
      </w:r>
      <w:r w:rsidRPr="00357287">
        <w:rPr>
          <w:b/>
          <w:i/>
        </w:rPr>
        <w:t xml:space="preserve"> professional service </w:t>
      </w:r>
      <w:r w:rsidRPr="00357287">
        <w:t>for the purposes of this section.</w:t>
      </w:r>
    </w:p>
    <w:p w:rsidR="001E2B85" w:rsidRPr="00357287" w:rsidRDefault="001E2B85" w:rsidP="001E2B85">
      <w:pPr>
        <w:pStyle w:val="subsection"/>
      </w:pPr>
      <w:r w:rsidRPr="00357287">
        <w:tab/>
        <w:t>(3)</w:t>
      </w:r>
      <w:r w:rsidRPr="00357287">
        <w:tab/>
      </w:r>
      <w:r w:rsidR="005F0F63" w:rsidRPr="00357287">
        <w:t>Subparagraphs (</w:t>
      </w:r>
      <w:r w:rsidRPr="00357287">
        <w:t>1)(b)(iv) and (2)(b)(iv) only apply in relation to a professional service that was rendered:</w:t>
      </w:r>
    </w:p>
    <w:p w:rsidR="001E2B85" w:rsidRPr="00357287" w:rsidRDefault="001E2B85" w:rsidP="001E2B85">
      <w:pPr>
        <w:pStyle w:val="paragraph"/>
      </w:pPr>
      <w:r w:rsidRPr="00357287">
        <w:tab/>
        <w:t>(a)</w:t>
      </w:r>
      <w:r w:rsidRPr="00357287">
        <w:tab/>
        <w:t>during the period in respect of which, and in the location in respect of which, the person is registered under section</w:t>
      </w:r>
      <w:r w:rsidR="005F0F63" w:rsidRPr="00357287">
        <w:t> </w:t>
      </w:r>
      <w:r w:rsidRPr="00357287">
        <w:t>3GA; or</w:t>
      </w:r>
    </w:p>
    <w:p w:rsidR="001E2B85" w:rsidRPr="00357287" w:rsidRDefault="001E2B85" w:rsidP="001E2B85">
      <w:pPr>
        <w:pStyle w:val="paragraph"/>
      </w:pPr>
      <w:r w:rsidRPr="00357287">
        <w:tab/>
        <w:t>(b)</w:t>
      </w:r>
      <w:r w:rsidRPr="00357287">
        <w:tab/>
        <w:t>in such other circumstances (which may include circumstances relating to the period during which, or the location in which, services are rendered) as are specified in the regulations.</w:t>
      </w:r>
    </w:p>
    <w:p w:rsidR="001E2B85" w:rsidRPr="00357287" w:rsidRDefault="001E2B85" w:rsidP="001E2B85">
      <w:pPr>
        <w:pStyle w:val="subsection"/>
      </w:pPr>
      <w:r w:rsidRPr="00357287">
        <w:tab/>
        <w:t>(4)</w:t>
      </w:r>
      <w:r w:rsidRPr="00357287">
        <w:tab/>
        <w:t>For the purposes of this section, a</w:t>
      </w:r>
      <w:r w:rsidR="00B4689F">
        <w:t xml:space="preserve"> </w:t>
      </w:r>
      <w:r w:rsidR="00B4689F" w:rsidRPr="00663756">
        <w:t>registered</w:t>
      </w:r>
      <w:r w:rsidRPr="00357287">
        <w:t xml:space="preserve"> medical practitioner who, on 1</w:t>
      </w:r>
      <w:r w:rsidR="005F0F63" w:rsidRPr="00357287">
        <w:t> </w:t>
      </w:r>
      <w:r w:rsidRPr="00357287">
        <w:t>November 1996:</w:t>
      </w:r>
    </w:p>
    <w:p w:rsidR="001E2B85" w:rsidRPr="00357287" w:rsidRDefault="001E2B85" w:rsidP="001E2B85">
      <w:pPr>
        <w:pStyle w:val="paragraph"/>
      </w:pPr>
      <w:r w:rsidRPr="00357287">
        <w:lastRenderedPageBreak/>
        <w:tab/>
        <w:t>(a)</w:t>
      </w:r>
      <w:r w:rsidRPr="00357287">
        <w:tab/>
        <w:t>was a</w:t>
      </w:r>
      <w:r w:rsidR="00B4689F">
        <w:t xml:space="preserve"> </w:t>
      </w:r>
      <w:r w:rsidR="00B4689F" w:rsidRPr="00663756">
        <w:t>registered</w:t>
      </w:r>
      <w:r w:rsidRPr="00357287">
        <w:t xml:space="preserve"> medical practitioner who had not commenced, or who had</w:t>
      </w:r>
      <w:r w:rsidRPr="00357287">
        <w:rPr>
          <w:i/>
        </w:rPr>
        <w:t xml:space="preserve"> </w:t>
      </w:r>
      <w:r w:rsidRPr="00357287">
        <w:t>not completed, training as an intern; or</w:t>
      </w:r>
    </w:p>
    <w:p w:rsidR="001E2B85" w:rsidRPr="00357287" w:rsidRDefault="001E2B85" w:rsidP="001E2B85">
      <w:pPr>
        <w:pStyle w:val="paragraph"/>
      </w:pPr>
      <w:r w:rsidRPr="00357287">
        <w:tab/>
        <w:t>(b)</w:t>
      </w:r>
      <w:r w:rsidRPr="00357287">
        <w:tab/>
        <w:t xml:space="preserve">was not an Australian citizen or a permanent resident within the meaning of the </w:t>
      </w:r>
      <w:r w:rsidRPr="00357287">
        <w:rPr>
          <w:i/>
        </w:rPr>
        <w:t>Migration Act 1958</w:t>
      </w:r>
      <w:r w:rsidRPr="00357287">
        <w:t>;</w:t>
      </w:r>
    </w:p>
    <w:p w:rsidR="001E2B85" w:rsidRPr="00357287" w:rsidRDefault="001E2B85" w:rsidP="001E2B85">
      <w:pPr>
        <w:pStyle w:val="subsection2"/>
      </w:pPr>
      <w:r w:rsidRPr="00357287">
        <w:t xml:space="preserve">is taken to have first become a </w:t>
      </w:r>
      <w:r w:rsidR="00B4689F" w:rsidRPr="00663756">
        <w:t>registered</w:t>
      </w:r>
      <w:r w:rsidR="00B4689F">
        <w:t xml:space="preserve"> </w:t>
      </w:r>
      <w:r w:rsidRPr="00357287">
        <w:t>medical practitioner on 1</w:t>
      </w:r>
      <w:r w:rsidR="005F0F63" w:rsidRPr="00357287">
        <w:t> </w:t>
      </w:r>
      <w:r w:rsidRPr="00357287">
        <w:t>November 1996.</w:t>
      </w:r>
    </w:p>
    <w:p w:rsidR="001E2B85" w:rsidRPr="00357287" w:rsidRDefault="001E2B85" w:rsidP="001E2B85">
      <w:pPr>
        <w:pStyle w:val="subsection"/>
      </w:pPr>
      <w:r w:rsidRPr="00357287">
        <w:tab/>
        <w:t>(5)</w:t>
      </w:r>
      <w:r w:rsidRPr="00357287">
        <w:tab/>
        <w:t>In this section:</w:t>
      </w:r>
    </w:p>
    <w:p w:rsidR="001E2B85" w:rsidRPr="00357287" w:rsidRDefault="001E2B85" w:rsidP="001E2B85">
      <w:pPr>
        <w:pStyle w:val="Definition"/>
      </w:pPr>
      <w:r w:rsidRPr="00357287">
        <w:rPr>
          <w:b/>
          <w:i/>
        </w:rPr>
        <w:t>intern</w:t>
      </w:r>
      <w:r w:rsidRPr="00357287">
        <w:t xml:space="preserve"> means a</w:t>
      </w:r>
      <w:r w:rsidR="00B4689F">
        <w:t xml:space="preserve"> </w:t>
      </w:r>
      <w:r w:rsidR="00B4689F" w:rsidRPr="00663756">
        <w:t>registered</w:t>
      </w:r>
      <w:r w:rsidRPr="00357287">
        <w:t xml:space="preserve"> medical practitioner who is undertaking:</w:t>
      </w:r>
    </w:p>
    <w:p w:rsidR="001E2B85" w:rsidRPr="00357287" w:rsidRDefault="001E2B85" w:rsidP="001E2B85">
      <w:pPr>
        <w:pStyle w:val="paragraph"/>
      </w:pPr>
      <w:r w:rsidRPr="00357287">
        <w:tab/>
        <w:t>(a)</w:t>
      </w:r>
      <w:r w:rsidRPr="00357287">
        <w:tab/>
        <w:t>a period of internship (by whatever name called); or</w:t>
      </w:r>
    </w:p>
    <w:p w:rsidR="001E2B85" w:rsidRPr="00357287" w:rsidRDefault="001E2B85" w:rsidP="001E2B85">
      <w:pPr>
        <w:pStyle w:val="paragraph"/>
      </w:pPr>
      <w:r w:rsidRPr="00357287">
        <w:tab/>
        <w:t>(b)</w:t>
      </w:r>
      <w:r w:rsidRPr="00357287">
        <w:tab/>
        <w:t>a period of supervised training (by whatever name called);</w:t>
      </w:r>
    </w:p>
    <w:p w:rsidR="001E2B85" w:rsidRPr="00357287" w:rsidRDefault="001E2B85" w:rsidP="001E2B85">
      <w:pPr>
        <w:pStyle w:val="subsection2"/>
      </w:pPr>
      <w:r w:rsidRPr="00357287">
        <w:t xml:space="preserve">under a law of a State or Territory specified in the regulations (whether or not the </w:t>
      </w:r>
      <w:r w:rsidR="00B4689F" w:rsidRPr="00663756">
        <w:t>registered</w:t>
      </w:r>
      <w:r w:rsidR="00B4689F">
        <w:t xml:space="preserve"> </w:t>
      </w:r>
      <w:r w:rsidRPr="00357287">
        <w:t>medical practitioner is a resident in a hospital for some or all of that period).</w:t>
      </w:r>
    </w:p>
    <w:p w:rsidR="001E2B85" w:rsidRPr="00357287" w:rsidRDefault="001E2B85" w:rsidP="001E2B85">
      <w:pPr>
        <w:pStyle w:val="Definition"/>
      </w:pPr>
      <w:r w:rsidRPr="00357287">
        <w:rPr>
          <w:b/>
          <w:i/>
        </w:rPr>
        <w:t>professional service</w:t>
      </w:r>
      <w:r w:rsidRPr="00357287">
        <w:t xml:space="preserve"> does not include:</w:t>
      </w:r>
    </w:p>
    <w:p w:rsidR="001E2B85" w:rsidRPr="00357287" w:rsidRDefault="001E2B85" w:rsidP="001E2B85">
      <w:pPr>
        <w:pStyle w:val="paragraph"/>
      </w:pPr>
      <w:r w:rsidRPr="00357287">
        <w:tab/>
        <w:t>(a)</w:t>
      </w:r>
      <w:r w:rsidRPr="00357287">
        <w:tab/>
        <w:t xml:space="preserve">a service of a kind referred to in </w:t>
      </w:r>
      <w:r w:rsidR="005F0F63" w:rsidRPr="00357287">
        <w:t>paragraph (</w:t>
      </w:r>
      <w:r w:rsidRPr="00357287">
        <w:t xml:space="preserve">b), (ba) or (c) of the definition of </w:t>
      </w:r>
      <w:r w:rsidRPr="00357287">
        <w:rPr>
          <w:b/>
          <w:i/>
        </w:rPr>
        <w:t>professional service</w:t>
      </w:r>
      <w:r w:rsidRPr="00357287">
        <w:t xml:space="preserve"> in </w:t>
      </w:r>
      <w:r w:rsidR="0055140F" w:rsidRPr="00357287">
        <w:t>subsection 3</w:t>
      </w:r>
      <w:r w:rsidRPr="00357287">
        <w:t>(1); or</w:t>
      </w:r>
    </w:p>
    <w:p w:rsidR="001E2B85" w:rsidRPr="00357287" w:rsidRDefault="001E2B85" w:rsidP="001E2B85">
      <w:pPr>
        <w:pStyle w:val="paragraph"/>
      </w:pPr>
      <w:r w:rsidRPr="00357287">
        <w:tab/>
        <w:t>(b)</w:t>
      </w:r>
      <w:r w:rsidRPr="00357287">
        <w:tab/>
        <w:t xml:space="preserve">a professional service (as defined in </w:t>
      </w:r>
      <w:r w:rsidR="0055140F" w:rsidRPr="00357287">
        <w:t>subsection 3</w:t>
      </w:r>
      <w:r w:rsidRPr="00357287">
        <w:t>(1)) that is constituted by assistance at an operation.</w:t>
      </w:r>
    </w:p>
    <w:p w:rsidR="00357287" w:rsidRPr="00357287" w:rsidRDefault="00357287" w:rsidP="00357287">
      <w:pPr>
        <w:pStyle w:val="Definition"/>
      </w:pPr>
      <w:r w:rsidRPr="00357287">
        <w:rPr>
          <w:b/>
          <w:i/>
        </w:rPr>
        <w:t>registered medical practitioner</w:t>
      </w:r>
      <w:r w:rsidRPr="00357287">
        <w:t xml:space="preserve"> means a person:</w:t>
      </w:r>
    </w:p>
    <w:p w:rsidR="00357287" w:rsidRPr="00357287" w:rsidRDefault="00357287" w:rsidP="00357287">
      <w:pPr>
        <w:pStyle w:val="paragraph"/>
      </w:pPr>
      <w:r w:rsidRPr="00357287">
        <w:tab/>
        <w:t>(a)</w:t>
      </w:r>
      <w:r w:rsidRPr="00357287">
        <w:tab/>
        <w:t>registered under the National Law in the medical profession; or</w:t>
      </w:r>
    </w:p>
    <w:p w:rsidR="00357287" w:rsidRPr="00357287" w:rsidRDefault="00357287" w:rsidP="00357287">
      <w:pPr>
        <w:pStyle w:val="paragraph"/>
      </w:pPr>
      <w:r w:rsidRPr="00357287">
        <w:tab/>
        <w:t>(b)</w:t>
      </w:r>
      <w:r w:rsidRPr="00357287">
        <w:tab/>
        <w:t>registered or licensed as a medical practitioner under a law of a State or Territory that provided for the registration or licensing of medical practitioners (within the meaning of that law).</w:t>
      </w:r>
    </w:p>
    <w:p w:rsidR="001E2B85" w:rsidRPr="00357287" w:rsidRDefault="001E2B85" w:rsidP="001E2B85">
      <w:pPr>
        <w:pStyle w:val="ActHead5"/>
      </w:pPr>
      <w:bookmarkStart w:id="61" w:name="_Toc74829599"/>
      <w:r w:rsidRPr="00AA0EB2">
        <w:rPr>
          <w:rStyle w:val="CharSectno"/>
        </w:rPr>
        <w:t>19AB</w:t>
      </w:r>
      <w:r w:rsidRPr="00357287">
        <w:t xml:space="preserve">  Medicare benefits not payable in respect of services rendered by certain overseas trained doctors etc.</w:t>
      </w:r>
      <w:bookmarkEnd w:id="61"/>
    </w:p>
    <w:p w:rsidR="001E2B85" w:rsidRPr="00357287" w:rsidRDefault="001E2B85" w:rsidP="001E2B85">
      <w:pPr>
        <w:pStyle w:val="subsection"/>
      </w:pPr>
      <w:r w:rsidRPr="00357287">
        <w:tab/>
        <w:t>(1)</w:t>
      </w:r>
      <w:r w:rsidRPr="00357287">
        <w:tab/>
        <w:t xml:space="preserve">Subject to </w:t>
      </w:r>
      <w:r w:rsidR="005F0F63" w:rsidRPr="00357287">
        <w:t>subsection (</w:t>
      </w:r>
      <w:r w:rsidRPr="00357287">
        <w:t xml:space="preserve">3), a medicare benefit is not payable in respect of a professional service rendered by a person who is an overseas trained doctor or who is a </w:t>
      </w:r>
      <w:r w:rsidR="000A6CD0" w:rsidRPr="00357287">
        <w:t>foreign graduate of an accredited medical school</w:t>
      </w:r>
      <w:r w:rsidRPr="00357287">
        <w:t>, unless:</w:t>
      </w:r>
    </w:p>
    <w:p w:rsidR="001E2B85" w:rsidRPr="00357287" w:rsidRDefault="001E2B85" w:rsidP="001E2B85">
      <w:pPr>
        <w:pStyle w:val="paragraph"/>
      </w:pPr>
      <w:r w:rsidRPr="00357287">
        <w:lastRenderedPageBreak/>
        <w:tab/>
        <w:t>(a)</w:t>
      </w:r>
      <w:r w:rsidRPr="00357287">
        <w:tab/>
        <w:t xml:space="preserve">the person first became a </w:t>
      </w:r>
      <w:r w:rsidR="00B4689F" w:rsidRPr="00663756">
        <w:t>registered</w:t>
      </w:r>
      <w:r w:rsidR="00B4689F">
        <w:t xml:space="preserve"> </w:t>
      </w:r>
      <w:r w:rsidRPr="00357287">
        <w:t>medical practitioner before 1</w:t>
      </w:r>
      <w:r w:rsidR="005F0F63" w:rsidRPr="00357287">
        <w:t> </w:t>
      </w:r>
      <w:r w:rsidRPr="00357287">
        <w:t>January 1997; or</w:t>
      </w:r>
    </w:p>
    <w:p w:rsidR="001E2B85" w:rsidRPr="00357287" w:rsidRDefault="001E2B85" w:rsidP="001E2B85">
      <w:pPr>
        <w:pStyle w:val="paragraph"/>
      </w:pPr>
      <w:r w:rsidRPr="00357287">
        <w:tab/>
        <w:t>(b)</w:t>
      </w:r>
      <w:r w:rsidRPr="00357287">
        <w:tab/>
        <w:t>all of the following conditions are satisfied:</w:t>
      </w:r>
    </w:p>
    <w:p w:rsidR="001E2B85" w:rsidRPr="00357287" w:rsidRDefault="001E2B85" w:rsidP="001E2B85">
      <w:pPr>
        <w:pStyle w:val="paragraphsub"/>
      </w:pPr>
      <w:r w:rsidRPr="00357287">
        <w:tab/>
        <w:t>(i)</w:t>
      </w:r>
      <w:r w:rsidRPr="00357287">
        <w:tab/>
        <w:t>the person was, at a time before 1</w:t>
      </w:r>
      <w:r w:rsidR="005F0F63" w:rsidRPr="00357287">
        <w:t> </w:t>
      </w:r>
      <w:r w:rsidRPr="00357287">
        <w:t>January 1997, an overseas trained doctor;</w:t>
      </w:r>
    </w:p>
    <w:p w:rsidR="001E2B85" w:rsidRPr="00357287" w:rsidRDefault="001E2B85" w:rsidP="001E2B85">
      <w:pPr>
        <w:pStyle w:val="paragraphsub"/>
      </w:pPr>
      <w:r w:rsidRPr="00357287">
        <w:tab/>
        <w:t>(ii)</w:t>
      </w:r>
      <w:r w:rsidRPr="00357287">
        <w:tab/>
        <w:t>before 1</w:t>
      </w:r>
      <w:r w:rsidR="005F0F63" w:rsidRPr="00357287">
        <w:t> </w:t>
      </w:r>
      <w:r w:rsidRPr="00357287">
        <w:t>January 1997, the Australian Medical Council received an application from the person to undertake examinations, successful completion of which would ordinarily enable the person to become a</w:t>
      </w:r>
      <w:r w:rsidR="00B4689F">
        <w:t xml:space="preserve"> </w:t>
      </w:r>
      <w:r w:rsidR="00B4689F" w:rsidRPr="00663756">
        <w:t>registered</w:t>
      </w:r>
      <w:r w:rsidRPr="00357287">
        <w:t xml:space="preserve"> medical practitioner;</w:t>
      </w:r>
    </w:p>
    <w:p w:rsidR="001E2B85" w:rsidRPr="00357287" w:rsidRDefault="001E2B85" w:rsidP="001E2B85">
      <w:pPr>
        <w:pStyle w:val="paragraphsub"/>
      </w:pPr>
      <w:r w:rsidRPr="00357287">
        <w:tab/>
        <w:t>(iii)</w:t>
      </w:r>
      <w:r w:rsidRPr="00357287">
        <w:tab/>
        <w:t>on the day the application was so received, the person was eligible to undertake those examinations under the rules of the Australian Medical Council as in force on the day the application was so received; or</w:t>
      </w:r>
    </w:p>
    <w:p w:rsidR="001E2B85" w:rsidRPr="00357287" w:rsidRDefault="001E2B85" w:rsidP="001E2B85">
      <w:pPr>
        <w:pStyle w:val="paragraph"/>
      </w:pPr>
      <w:r w:rsidRPr="00357287">
        <w:tab/>
        <w:t>(d)</w:t>
      </w:r>
      <w:r w:rsidRPr="00357287">
        <w:tab/>
        <w:t>both of the following conditions are satisfied:</w:t>
      </w:r>
    </w:p>
    <w:p w:rsidR="001E2B85" w:rsidRPr="00357287" w:rsidRDefault="001E2B85" w:rsidP="001E2B85">
      <w:pPr>
        <w:pStyle w:val="paragraphsub"/>
      </w:pPr>
      <w:r w:rsidRPr="00357287">
        <w:tab/>
        <w:t>(i)</w:t>
      </w:r>
      <w:r w:rsidRPr="00357287">
        <w:tab/>
        <w:t>the person first became a</w:t>
      </w:r>
      <w:r w:rsidR="00B4689F">
        <w:t xml:space="preserve"> </w:t>
      </w:r>
      <w:r w:rsidR="00B4689F" w:rsidRPr="00663756">
        <w:t>registered</w:t>
      </w:r>
      <w:r w:rsidRPr="00357287">
        <w:t xml:space="preserve"> medical practitioner before the commencement of this subparagraph;</w:t>
      </w:r>
    </w:p>
    <w:p w:rsidR="001E2B85" w:rsidRPr="00357287" w:rsidRDefault="001E2B85" w:rsidP="001E2B85">
      <w:pPr>
        <w:pStyle w:val="paragraphsub"/>
      </w:pPr>
      <w:r w:rsidRPr="00357287">
        <w:tab/>
        <w:t>(ii)</w:t>
      </w:r>
      <w:r w:rsidRPr="00357287">
        <w:tab/>
        <w:t xml:space="preserve">the service was rendered after the end of the period of 10 years beginning when the person first became a </w:t>
      </w:r>
      <w:r w:rsidR="00B4689F" w:rsidRPr="00663756">
        <w:t>registered</w:t>
      </w:r>
      <w:r w:rsidR="00B4689F">
        <w:t xml:space="preserve"> </w:t>
      </w:r>
      <w:r w:rsidRPr="00357287">
        <w:t>medical practitioner; or</w:t>
      </w:r>
    </w:p>
    <w:p w:rsidR="001E2B85" w:rsidRPr="00357287" w:rsidRDefault="001E2B85" w:rsidP="001E2B85">
      <w:pPr>
        <w:pStyle w:val="paragraph"/>
      </w:pPr>
      <w:r w:rsidRPr="00357287">
        <w:tab/>
        <w:t>(e)</w:t>
      </w:r>
      <w:r w:rsidRPr="00357287">
        <w:tab/>
        <w:t>both of the following conditions are satisfied:</w:t>
      </w:r>
    </w:p>
    <w:p w:rsidR="001E2B85" w:rsidRPr="00357287" w:rsidRDefault="001E2B85" w:rsidP="001E2B85">
      <w:pPr>
        <w:pStyle w:val="paragraphsub"/>
      </w:pPr>
      <w:r w:rsidRPr="00357287">
        <w:tab/>
        <w:t>(i)</w:t>
      </w:r>
      <w:r w:rsidRPr="00357287">
        <w:tab/>
        <w:t xml:space="preserve">the person was a permanent Australian at the time when the person first became a </w:t>
      </w:r>
      <w:r w:rsidR="00B4689F" w:rsidRPr="00663756">
        <w:t>registered</w:t>
      </w:r>
      <w:r w:rsidR="00B4689F">
        <w:t xml:space="preserve"> </w:t>
      </w:r>
      <w:r w:rsidRPr="00357287">
        <w:t>medical practitioner;</w:t>
      </w:r>
    </w:p>
    <w:p w:rsidR="001E2B85" w:rsidRPr="00357287" w:rsidRDefault="001E2B85" w:rsidP="001E2B85">
      <w:pPr>
        <w:pStyle w:val="paragraphsub"/>
      </w:pPr>
      <w:r w:rsidRPr="00357287">
        <w:tab/>
        <w:t>(ii)</w:t>
      </w:r>
      <w:r w:rsidRPr="00357287">
        <w:tab/>
        <w:t xml:space="preserve">the service was rendered after the end of the period of 10 years beginning when the person first became a </w:t>
      </w:r>
      <w:r w:rsidR="00B4689F" w:rsidRPr="00663756">
        <w:t>registered</w:t>
      </w:r>
      <w:r w:rsidR="00B4689F">
        <w:t xml:space="preserve"> </w:t>
      </w:r>
      <w:r w:rsidRPr="00357287">
        <w:t>medical practitioner; or</w:t>
      </w:r>
    </w:p>
    <w:p w:rsidR="001E2B85" w:rsidRPr="00357287" w:rsidRDefault="001E2B85" w:rsidP="001E2B85">
      <w:pPr>
        <w:pStyle w:val="paragraph"/>
      </w:pPr>
      <w:r w:rsidRPr="00357287">
        <w:tab/>
        <w:t>(f)</w:t>
      </w:r>
      <w:r w:rsidRPr="00357287">
        <w:tab/>
        <w:t>both of the following conditions are satisfied:</w:t>
      </w:r>
    </w:p>
    <w:p w:rsidR="001E2B85" w:rsidRPr="00357287" w:rsidRDefault="001E2B85" w:rsidP="001E2B85">
      <w:pPr>
        <w:pStyle w:val="paragraphsub"/>
      </w:pPr>
      <w:r w:rsidRPr="00357287">
        <w:tab/>
        <w:t>(i)</w:t>
      </w:r>
      <w:r w:rsidRPr="00357287">
        <w:tab/>
        <w:t>the person became a permanent Australian after the time when the person first became a</w:t>
      </w:r>
      <w:r w:rsidR="00B4689F">
        <w:t xml:space="preserve"> </w:t>
      </w:r>
      <w:r w:rsidR="00B4689F" w:rsidRPr="00663756">
        <w:t>registered</w:t>
      </w:r>
      <w:r w:rsidRPr="00357287">
        <w:t xml:space="preserve"> medical practitioner;</w:t>
      </w:r>
    </w:p>
    <w:p w:rsidR="001E2B85" w:rsidRPr="00357287" w:rsidRDefault="001E2B85" w:rsidP="001E2B85">
      <w:pPr>
        <w:pStyle w:val="paragraphsub"/>
      </w:pPr>
      <w:r w:rsidRPr="00357287">
        <w:tab/>
        <w:t>(ii)</w:t>
      </w:r>
      <w:r w:rsidRPr="00357287">
        <w:tab/>
        <w:t xml:space="preserve">the service was rendered after the end of the period of 10 years beginning when the person </w:t>
      </w:r>
      <w:r w:rsidR="000A6CD0" w:rsidRPr="00357287">
        <w:t xml:space="preserve">first became a </w:t>
      </w:r>
      <w:r w:rsidR="00B4689F" w:rsidRPr="00663756">
        <w:t>registered</w:t>
      </w:r>
      <w:r w:rsidR="00B4689F">
        <w:t xml:space="preserve"> </w:t>
      </w:r>
      <w:r w:rsidR="000A6CD0" w:rsidRPr="00357287">
        <w:t>medical practitioner</w:t>
      </w:r>
      <w:r w:rsidRPr="00357287">
        <w:t>.</w:t>
      </w:r>
    </w:p>
    <w:p w:rsidR="001E2B85" w:rsidRPr="00357287" w:rsidRDefault="001E2B85" w:rsidP="001E2B85">
      <w:pPr>
        <w:pStyle w:val="subsection"/>
      </w:pPr>
      <w:r w:rsidRPr="00357287">
        <w:lastRenderedPageBreak/>
        <w:tab/>
        <w:t>(2)</w:t>
      </w:r>
      <w:r w:rsidRPr="00357287">
        <w:tab/>
        <w:t xml:space="preserve">Subject to </w:t>
      </w:r>
      <w:r w:rsidR="005F0F63" w:rsidRPr="00357287">
        <w:t>subsection (</w:t>
      </w:r>
      <w:r w:rsidRPr="00357287">
        <w:t xml:space="preserve">3), a medicare benefit is not payable in respect of a professional service rendered on behalf of a person who is an overseas trained doctor or who is a </w:t>
      </w:r>
      <w:r w:rsidR="004E7F4B" w:rsidRPr="00357287">
        <w:t>foreign graduate of an accredited medical school</w:t>
      </w:r>
      <w:r w:rsidRPr="00357287">
        <w:t>, unless:</w:t>
      </w:r>
    </w:p>
    <w:p w:rsidR="001E2B85" w:rsidRPr="00357287" w:rsidRDefault="001E2B85" w:rsidP="001E2B85">
      <w:pPr>
        <w:pStyle w:val="paragraph"/>
      </w:pPr>
      <w:r w:rsidRPr="00357287">
        <w:tab/>
        <w:t>(a)</w:t>
      </w:r>
      <w:r w:rsidRPr="00357287">
        <w:tab/>
        <w:t>the person first became a</w:t>
      </w:r>
      <w:r w:rsidR="00B4689F">
        <w:t xml:space="preserve"> </w:t>
      </w:r>
      <w:r w:rsidR="00B4689F" w:rsidRPr="00663756">
        <w:t>registered</w:t>
      </w:r>
      <w:r w:rsidRPr="00357287">
        <w:t xml:space="preserve"> medical practitioner before 1</w:t>
      </w:r>
      <w:r w:rsidR="005F0F63" w:rsidRPr="00357287">
        <w:t> </w:t>
      </w:r>
      <w:r w:rsidRPr="00357287">
        <w:t>January 1997; or</w:t>
      </w:r>
    </w:p>
    <w:p w:rsidR="001E2B85" w:rsidRPr="00357287" w:rsidRDefault="001E2B85" w:rsidP="001E2B85">
      <w:pPr>
        <w:pStyle w:val="paragraph"/>
      </w:pPr>
      <w:r w:rsidRPr="00357287">
        <w:tab/>
        <w:t>(b)</w:t>
      </w:r>
      <w:r w:rsidRPr="00357287">
        <w:tab/>
        <w:t>all of the following conditions are satisfied:</w:t>
      </w:r>
    </w:p>
    <w:p w:rsidR="001E2B85" w:rsidRPr="00357287" w:rsidRDefault="001E2B85" w:rsidP="001E2B85">
      <w:pPr>
        <w:pStyle w:val="paragraphsub"/>
      </w:pPr>
      <w:r w:rsidRPr="00357287">
        <w:tab/>
        <w:t>(i)</w:t>
      </w:r>
      <w:r w:rsidRPr="00357287">
        <w:tab/>
        <w:t>the person was, at a time before 1</w:t>
      </w:r>
      <w:r w:rsidR="005F0F63" w:rsidRPr="00357287">
        <w:t> </w:t>
      </w:r>
      <w:r w:rsidRPr="00357287">
        <w:t>January 1997, an overseas trained doctor;</w:t>
      </w:r>
    </w:p>
    <w:p w:rsidR="001E2B85" w:rsidRPr="00357287" w:rsidRDefault="001E2B85" w:rsidP="001E2B85">
      <w:pPr>
        <w:pStyle w:val="paragraphsub"/>
      </w:pPr>
      <w:r w:rsidRPr="00357287">
        <w:tab/>
        <w:t>(ii)</w:t>
      </w:r>
      <w:r w:rsidRPr="00357287">
        <w:tab/>
        <w:t>before 1</w:t>
      </w:r>
      <w:r w:rsidR="005F0F63" w:rsidRPr="00357287">
        <w:t> </w:t>
      </w:r>
      <w:r w:rsidRPr="00357287">
        <w:t xml:space="preserve">January 1997, the Australian Medical Council received an application from the person to undertake examinations, successful completion of which would ordinarily enable the person to become a </w:t>
      </w:r>
      <w:r w:rsidR="00B4689F" w:rsidRPr="00663756">
        <w:t>registered</w:t>
      </w:r>
      <w:r w:rsidR="00B4689F">
        <w:t xml:space="preserve"> </w:t>
      </w:r>
      <w:r w:rsidRPr="00357287">
        <w:t>medical practitioner;</w:t>
      </w:r>
    </w:p>
    <w:p w:rsidR="001E2B85" w:rsidRPr="00357287" w:rsidRDefault="001E2B85" w:rsidP="001E2B85">
      <w:pPr>
        <w:pStyle w:val="paragraphsub"/>
      </w:pPr>
      <w:r w:rsidRPr="00357287">
        <w:tab/>
        <w:t>(iii)</w:t>
      </w:r>
      <w:r w:rsidRPr="00357287">
        <w:tab/>
        <w:t>on the day the application was so received, the person was eligible to undertake those examinations under the rules of the Australian Medical Council as in force on the day the application was so received; or</w:t>
      </w:r>
    </w:p>
    <w:p w:rsidR="001E2B85" w:rsidRPr="00357287" w:rsidRDefault="001E2B85" w:rsidP="001E2B85">
      <w:pPr>
        <w:pStyle w:val="paragraph"/>
      </w:pPr>
      <w:r w:rsidRPr="00357287">
        <w:tab/>
        <w:t>(d)</w:t>
      </w:r>
      <w:r w:rsidRPr="00357287">
        <w:tab/>
        <w:t>both of the following conditions are satisfied:</w:t>
      </w:r>
    </w:p>
    <w:p w:rsidR="001E2B85" w:rsidRPr="00357287" w:rsidRDefault="001E2B85" w:rsidP="001E2B85">
      <w:pPr>
        <w:pStyle w:val="paragraphsub"/>
      </w:pPr>
      <w:r w:rsidRPr="00357287">
        <w:tab/>
        <w:t>(i)</w:t>
      </w:r>
      <w:r w:rsidRPr="00357287">
        <w:tab/>
        <w:t>the person first became a</w:t>
      </w:r>
      <w:r w:rsidR="00B4689F">
        <w:t xml:space="preserve"> </w:t>
      </w:r>
      <w:r w:rsidR="00B4689F" w:rsidRPr="00663756">
        <w:t>registered</w:t>
      </w:r>
      <w:r w:rsidRPr="00357287">
        <w:t xml:space="preserve"> medical practitioner before the commencement of this subparagraph;</w:t>
      </w:r>
    </w:p>
    <w:p w:rsidR="001E2B85" w:rsidRPr="00357287" w:rsidRDefault="001E2B85" w:rsidP="001E2B85">
      <w:pPr>
        <w:pStyle w:val="paragraphsub"/>
      </w:pPr>
      <w:r w:rsidRPr="00357287">
        <w:tab/>
        <w:t>(ii)</w:t>
      </w:r>
      <w:r w:rsidRPr="00357287">
        <w:tab/>
        <w:t xml:space="preserve">the service was rendered after the end of the period of 10 years beginning when the person first became a </w:t>
      </w:r>
      <w:r w:rsidR="00B4689F" w:rsidRPr="00663756">
        <w:t>registered</w:t>
      </w:r>
      <w:r w:rsidR="00B4689F">
        <w:t xml:space="preserve"> </w:t>
      </w:r>
      <w:r w:rsidRPr="00357287">
        <w:t>medical practitioner; or</w:t>
      </w:r>
    </w:p>
    <w:p w:rsidR="001E2B85" w:rsidRPr="00357287" w:rsidRDefault="001E2B85" w:rsidP="001E2B85">
      <w:pPr>
        <w:pStyle w:val="paragraph"/>
      </w:pPr>
      <w:r w:rsidRPr="00357287">
        <w:tab/>
        <w:t>(e)</w:t>
      </w:r>
      <w:r w:rsidRPr="00357287">
        <w:tab/>
        <w:t>both of the following conditions are satisfied:</w:t>
      </w:r>
    </w:p>
    <w:p w:rsidR="001E2B85" w:rsidRPr="00357287" w:rsidRDefault="001E2B85" w:rsidP="001E2B85">
      <w:pPr>
        <w:pStyle w:val="paragraphsub"/>
      </w:pPr>
      <w:r w:rsidRPr="00357287">
        <w:tab/>
        <w:t>(i)</w:t>
      </w:r>
      <w:r w:rsidRPr="00357287">
        <w:tab/>
        <w:t>the person was a permanent Australian at the time when the person first became a</w:t>
      </w:r>
      <w:r w:rsidR="00B4689F">
        <w:t xml:space="preserve"> </w:t>
      </w:r>
      <w:r w:rsidR="00B4689F" w:rsidRPr="00663756">
        <w:t>registered</w:t>
      </w:r>
      <w:r w:rsidRPr="00357287">
        <w:t xml:space="preserve"> medical practitioner;</w:t>
      </w:r>
    </w:p>
    <w:p w:rsidR="001E2B85" w:rsidRPr="00357287" w:rsidRDefault="001E2B85" w:rsidP="001E2B85">
      <w:pPr>
        <w:pStyle w:val="paragraphsub"/>
      </w:pPr>
      <w:r w:rsidRPr="00357287">
        <w:tab/>
        <w:t>(ii)</w:t>
      </w:r>
      <w:r w:rsidRPr="00357287">
        <w:tab/>
        <w:t xml:space="preserve">the service was rendered after the end of the period of 10 years beginning when the person first became a </w:t>
      </w:r>
      <w:r w:rsidR="00B4689F" w:rsidRPr="00663756">
        <w:t>registered</w:t>
      </w:r>
      <w:r w:rsidR="00B4689F">
        <w:t xml:space="preserve"> </w:t>
      </w:r>
      <w:r w:rsidRPr="00357287">
        <w:t>medical practitioner; or</w:t>
      </w:r>
    </w:p>
    <w:p w:rsidR="001E2B85" w:rsidRPr="00357287" w:rsidRDefault="001E2B85" w:rsidP="001E2B85">
      <w:pPr>
        <w:pStyle w:val="paragraph"/>
      </w:pPr>
      <w:r w:rsidRPr="00357287">
        <w:tab/>
        <w:t>(f)</w:t>
      </w:r>
      <w:r w:rsidRPr="00357287">
        <w:tab/>
        <w:t>both of the following conditions are satisfied:</w:t>
      </w:r>
    </w:p>
    <w:p w:rsidR="001E2B85" w:rsidRPr="00357287" w:rsidRDefault="001E2B85" w:rsidP="001E2B85">
      <w:pPr>
        <w:pStyle w:val="paragraphsub"/>
      </w:pPr>
      <w:r w:rsidRPr="00357287">
        <w:tab/>
        <w:t>(i)</w:t>
      </w:r>
      <w:r w:rsidRPr="00357287">
        <w:tab/>
        <w:t>the person became a permanent Australian after the time when the person first became a</w:t>
      </w:r>
      <w:r w:rsidR="00B4689F">
        <w:t xml:space="preserve"> </w:t>
      </w:r>
      <w:r w:rsidR="00B4689F" w:rsidRPr="00663756">
        <w:t>registered</w:t>
      </w:r>
      <w:r w:rsidRPr="00357287">
        <w:t xml:space="preserve"> medical practitioner;</w:t>
      </w:r>
    </w:p>
    <w:p w:rsidR="001E2B85" w:rsidRPr="00357287" w:rsidRDefault="001E2B85" w:rsidP="001E2B85">
      <w:pPr>
        <w:pStyle w:val="paragraphsub"/>
      </w:pPr>
      <w:r w:rsidRPr="00357287">
        <w:lastRenderedPageBreak/>
        <w:tab/>
        <w:t>(ii)</w:t>
      </w:r>
      <w:r w:rsidRPr="00357287">
        <w:tab/>
        <w:t xml:space="preserve">the service was rendered after the end of the period of 10 years beginning when the person </w:t>
      </w:r>
      <w:r w:rsidR="004E7F4B" w:rsidRPr="00357287">
        <w:t xml:space="preserve">first became a </w:t>
      </w:r>
      <w:r w:rsidR="00B4689F" w:rsidRPr="00663756">
        <w:t>registered</w:t>
      </w:r>
      <w:r w:rsidR="00B4689F">
        <w:t xml:space="preserve"> </w:t>
      </w:r>
      <w:r w:rsidR="004E7F4B" w:rsidRPr="00357287">
        <w:t>medical practitioner</w:t>
      </w:r>
      <w:r w:rsidRPr="00357287">
        <w:t>.</w:t>
      </w:r>
    </w:p>
    <w:p w:rsidR="001E2B85" w:rsidRPr="00357287" w:rsidRDefault="001E2B85" w:rsidP="001E2B85">
      <w:pPr>
        <w:pStyle w:val="subsection"/>
      </w:pPr>
      <w:r w:rsidRPr="00357287">
        <w:tab/>
        <w:t>(3)</w:t>
      </w:r>
      <w:r w:rsidRPr="00357287">
        <w:tab/>
        <w:t xml:space="preserve">The Minister may, by writing, grant an exemption from the operation of </w:t>
      </w:r>
      <w:r w:rsidR="005F0F63" w:rsidRPr="00357287">
        <w:t>subsections (</w:t>
      </w:r>
      <w:r w:rsidRPr="00357287">
        <w:t>1) and (2) in respect of a person or a class of persons</w:t>
      </w:r>
      <w:r w:rsidRPr="00357287">
        <w:rPr>
          <w:i/>
        </w:rPr>
        <w:t>.</w:t>
      </w:r>
    </w:p>
    <w:p w:rsidR="001E2B85" w:rsidRPr="00357287" w:rsidRDefault="001E2B85" w:rsidP="001E2B85">
      <w:pPr>
        <w:pStyle w:val="subsection"/>
      </w:pPr>
      <w:r w:rsidRPr="00357287">
        <w:tab/>
        <w:t>(4)</w:t>
      </w:r>
      <w:r w:rsidRPr="00357287">
        <w:tab/>
        <w:t xml:space="preserve">An exemption under </w:t>
      </w:r>
      <w:r w:rsidR="005F0F63" w:rsidRPr="00357287">
        <w:t>subsection (</w:t>
      </w:r>
      <w:r w:rsidRPr="00357287">
        <w:t>3) may be made subject to such conditions (if any) as the Minister thinks fit.</w:t>
      </w:r>
    </w:p>
    <w:p w:rsidR="001E2B85" w:rsidRPr="00357287" w:rsidRDefault="001E2B85" w:rsidP="001E2B85">
      <w:pPr>
        <w:pStyle w:val="subsection"/>
      </w:pPr>
      <w:r w:rsidRPr="00357287">
        <w:tab/>
        <w:t>(4A)</w:t>
      </w:r>
      <w:r w:rsidRPr="00357287">
        <w:tab/>
        <w:t xml:space="preserve">In exercising powers under </w:t>
      </w:r>
      <w:r w:rsidR="005F0F63" w:rsidRPr="00357287">
        <w:t>subsection (</w:t>
      </w:r>
      <w:r w:rsidRPr="00357287">
        <w:t xml:space="preserve">3) or (4), the Minister must comply with guidelines determined by the Minister under </w:t>
      </w:r>
      <w:r w:rsidR="005F0F63" w:rsidRPr="00357287">
        <w:t>subsection (</w:t>
      </w:r>
      <w:r w:rsidRPr="00357287">
        <w:t>4B).</w:t>
      </w:r>
    </w:p>
    <w:p w:rsidR="001E2B85" w:rsidRPr="00357287" w:rsidRDefault="001E2B85" w:rsidP="001E2B85">
      <w:pPr>
        <w:pStyle w:val="subsection"/>
      </w:pPr>
      <w:r w:rsidRPr="00357287">
        <w:tab/>
        <w:t>(4B)</w:t>
      </w:r>
      <w:r w:rsidRPr="00357287">
        <w:tab/>
        <w:t xml:space="preserve">The Minister must, </w:t>
      </w:r>
      <w:r w:rsidR="00D75D17" w:rsidRPr="00357287">
        <w:t>by legislative instrument</w:t>
      </w:r>
      <w:r w:rsidRPr="00357287">
        <w:t xml:space="preserve">, determine guidelines that apply to the exercise of powers under </w:t>
      </w:r>
      <w:r w:rsidR="005F0F63" w:rsidRPr="00357287">
        <w:t>subsections (</w:t>
      </w:r>
      <w:r w:rsidRPr="00357287">
        <w:t>3) and (4).</w:t>
      </w:r>
    </w:p>
    <w:p w:rsidR="001E2B85" w:rsidRPr="00357287" w:rsidRDefault="001E2B85" w:rsidP="001E2B85">
      <w:pPr>
        <w:pStyle w:val="subsection"/>
      </w:pPr>
      <w:r w:rsidRPr="00357287">
        <w:tab/>
        <w:t>(4C)</w:t>
      </w:r>
      <w:r w:rsidRPr="00357287">
        <w:tab/>
        <w:t xml:space="preserve">Without limiting </w:t>
      </w:r>
      <w:r w:rsidR="005F0F63" w:rsidRPr="00357287">
        <w:t>subsection (</w:t>
      </w:r>
      <w:r w:rsidRPr="00357287">
        <w:t>4B), the guidelines may require that a person must have qualifications of a specified kind in order to qualify for an exemption.</w:t>
      </w:r>
    </w:p>
    <w:p w:rsidR="001E2B85" w:rsidRPr="00357287" w:rsidRDefault="001E2B85" w:rsidP="001E2B85">
      <w:pPr>
        <w:pStyle w:val="subsection"/>
      </w:pPr>
      <w:r w:rsidRPr="00357287">
        <w:tab/>
        <w:t>(5)</w:t>
      </w:r>
      <w:r w:rsidRPr="00357287">
        <w:tab/>
        <w:t xml:space="preserve">If a person to whom an exemption under </w:t>
      </w:r>
      <w:r w:rsidR="005F0F63" w:rsidRPr="00357287">
        <w:t>subsection (</w:t>
      </w:r>
      <w:r w:rsidRPr="00357287">
        <w:t>3) applies breaches a condition of the exemption, the exemption ceases to apply to the person at all times during which the person is in breach.</w:t>
      </w:r>
    </w:p>
    <w:p w:rsidR="001E2B85" w:rsidRPr="00357287" w:rsidRDefault="001E2B85" w:rsidP="001E2B85">
      <w:pPr>
        <w:pStyle w:val="subsection"/>
      </w:pPr>
      <w:r w:rsidRPr="00357287">
        <w:tab/>
        <w:t>(6)</w:t>
      </w:r>
      <w:r w:rsidRPr="00357287">
        <w:tab/>
        <w:t>Despite anything contained in subsection</w:t>
      </w:r>
      <w:r w:rsidR="005F0F63" w:rsidRPr="00357287">
        <w:t> </w:t>
      </w:r>
      <w:r w:rsidRPr="00357287">
        <w:t xml:space="preserve">488(1) of the </w:t>
      </w:r>
      <w:r w:rsidRPr="00357287">
        <w:rPr>
          <w:i/>
        </w:rPr>
        <w:t>Migration Act 1958</w:t>
      </w:r>
      <w:r w:rsidRPr="00357287">
        <w:t xml:space="preserve">, the </w:t>
      </w:r>
      <w:r w:rsidR="006A385E" w:rsidRPr="00357287">
        <w:t>Secretary of</w:t>
      </w:r>
      <w:r w:rsidRPr="00357287">
        <w:t xml:space="preserve"> the </w:t>
      </w:r>
      <w:r w:rsidR="00B5379F" w:rsidRPr="00357287">
        <w:t>Immigration Department</w:t>
      </w:r>
      <w:r w:rsidRPr="00357287">
        <w:t xml:space="preserve"> may, for the purpose of:</w:t>
      </w:r>
    </w:p>
    <w:p w:rsidR="001E2B85" w:rsidRPr="00357287" w:rsidRDefault="001E2B85" w:rsidP="001E2B85">
      <w:pPr>
        <w:pStyle w:val="paragraph"/>
      </w:pPr>
      <w:r w:rsidRPr="00357287">
        <w:tab/>
        <w:t>(a)</w:t>
      </w:r>
      <w:r w:rsidRPr="00357287">
        <w:tab/>
        <w:t xml:space="preserve">the granting of an exemption under </w:t>
      </w:r>
      <w:r w:rsidR="005F0F63" w:rsidRPr="00357287">
        <w:t>subsection (</w:t>
      </w:r>
      <w:r w:rsidRPr="00357287">
        <w:t>3); or</w:t>
      </w:r>
    </w:p>
    <w:p w:rsidR="001E2B85" w:rsidRPr="00357287" w:rsidRDefault="001E2B85" w:rsidP="001E2B85">
      <w:pPr>
        <w:pStyle w:val="paragraph"/>
      </w:pPr>
      <w:r w:rsidRPr="00357287">
        <w:tab/>
        <w:t>(b)</w:t>
      </w:r>
      <w:r w:rsidRPr="00357287">
        <w:tab/>
        <w:t xml:space="preserve">assisting the Minister or the </w:t>
      </w:r>
      <w:r w:rsidR="00FD4D8F" w:rsidRPr="00357287">
        <w:t>Chief Executive Medicare</w:t>
      </w:r>
      <w:r w:rsidRPr="00357287">
        <w:t xml:space="preserve"> to ascertain whether a condition of such an exemption has been breached;</w:t>
      </w:r>
    </w:p>
    <w:p w:rsidR="001E2B85" w:rsidRPr="00357287" w:rsidRDefault="001E2B85" w:rsidP="001E2B85">
      <w:pPr>
        <w:pStyle w:val="subsection2"/>
      </w:pPr>
      <w:r w:rsidRPr="00357287">
        <w:t xml:space="preserve">disclose to the Minister or to an officer of the </w:t>
      </w:r>
      <w:r w:rsidR="00B5379F" w:rsidRPr="00357287">
        <w:t>Department administered by the Minister</w:t>
      </w:r>
      <w:r w:rsidRPr="00357287">
        <w:t xml:space="preserve">, or to </w:t>
      </w:r>
      <w:r w:rsidR="00735017" w:rsidRPr="00357287">
        <w:t xml:space="preserve">a Departmental employee (within the meaning of the </w:t>
      </w:r>
      <w:r w:rsidR="00735017" w:rsidRPr="00357287">
        <w:rPr>
          <w:i/>
        </w:rPr>
        <w:t>Human Services (Medicare) Act 1973</w:t>
      </w:r>
      <w:r w:rsidR="00735017" w:rsidRPr="00357287">
        <w:t>)</w:t>
      </w:r>
      <w:r w:rsidRPr="00357287">
        <w:t>, information about the conditions on which a person has entered or remains in Australia.</w:t>
      </w:r>
    </w:p>
    <w:p w:rsidR="001E2B85" w:rsidRPr="00357287" w:rsidRDefault="001E2B85" w:rsidP="001E2B85">
      <w:pPr>
        <w:pStyle w:val="subsection"/>
      </w:pPr>
      <w:r w:rsidRPr="00357287">
        <w:lastRenderedPageBreak/>
        <w:tab/>
        <w:t>(7)</w:t>
      </w:r>
      <w:r w:rsidRPr="00357287">
        <w:tab/>
        <w:t>In this section:</w:t>
      </w:r>
    </w:p>
    <w:p w:rsidR="004E7F4B" w:rsidRPr="00357287" w:rsidRDefault="004E7F4B" w:rsidP="004E7F4B">
      <w:pPr>
        <w:pStyle w:val="Definition"/>
      </w:pPr>
      <w:r w:rsidRPr="00357287">
        <w:rPr>
          <w:b/>
          <w:i/>
        </w:rPr>
        <w:t>accredited medical school</w:t>
      </w:r>
      <w:r w:rsidRPr="00357287">
        <w:t xml:space="preserve"> means a medical school that is:</w:t>
      </w:r>
    </w:p>
    <w:p w:rsidR="004E7F4B" w:rsidRPr="00357287" w:rsidRDefault="004E7F4B" w:rsidP="004E7F4B">
      <w:pPr>
        <w:pStyle w:val="paragraph"/>
      </w:pPr>
      <w:r w:rsidRPr="00357287">
        <w:tab/>
        <w:t>(a)</w:t>
      </w:r>
      <w:r w:rsidRPr="00357287">
        <w:tab/>
        <w:t>accredited by the Australian Medical Council; and</w:t>
      </w:r>
    </w:p>
    <w:p w:rsidR="004E7F4B" w:rsidRPr="00357287" w:rsidRDefault="004E7F4B" w:rsidP="004E7F4B">
      <w:pPr>
        <w:pStyle w:val="paragraph"/>
      </w:pPr>
      <w:r w:rsidRPr="00357287">
        <w:tab/>
        <w:t>(b)</w:t>
      </w:r>
      <w:r w:rsidRPr="00357287">
        <w:tab/>
        <w:t>located in Australia or New Zealand.</w:t>
      </w:r>
    </w:p>
    <w:p w:rsidR="004E7F4B" w:rsidRPr="00357287" w:rsidRDefault="004E7F4B" w:rsidP="004E7F4B">
      <w:pPr>
        <w:pStyle w:val="Definition"/>
      </w:pPr>
      <w:r w:rsidRPr="00357287">
        <w:rPr>
          <w:b/>
          <w:i/>
        </w:rPr>
        <w:t xml:space="preserve">foreign graduate of an accredited medical school </w:t>
      </w:r>
      <w:r w:rsidRPr="00357287">
        <w:t>means a person:</w:t>
      </w:r>
    </w:p>
    <w:p w:rsidR="004E7F4B" w:rsidRPr="00357287" w:rsidRDefault="004E7F4B" w:rsidP="004E7F4B">
      <w:pPr>
        <w:pStyle w:val="paragraph"/>
      </w:pPr>
      <w:r w:rsidRPr="00357287">
        <w:tab/>
        <w:t>(a)</w:t>
      </w:r>
      <w:r w:rsidRPr="00357287">
        <w:tab/>
        <w:t>whose primary medical qualification was obtained from an accredited medical school; and</w:t>
      </w:r>
    </w:p>
    <w:p w:rsidR="004E7F4B" w:rsidRPr="00357287" w:rsidRDefault="004E7F4B" w:rsidP="004E7F4B">
      <w:pPr>
        <w:pStyle w:val="paragraph"/>
      </w:pPr>
      <w:r w:rsidRPr="00357287">
        <w:tab/>
        <w:t>(b)</w:t>
      </w:r>
      <w:r w:rsidRPr="00357287">
        <w:tab/>
        <w:t>who was not one of the following when he or she first enrolled at an accredited medical school:</w:t>
      </w:r>
    </w:p>
    <w:p w:rsidR="004E7F4B" w:rsidRPr="00357287" w:rsidRDefault="004E7F4B" w:rsidP="004E7F4B">
      <w:pPr>
        <w:pStyle w:val="paragraphsub"/>
      </w:pPr>
      <w:r w:rsidRPr="00357287">
        <w:tab/>
        <w:t>(i)</w:t>
      </w:r>
      <w:r w:rsidRPr="00357287">
        <w:tab/>
        <w:t>a permanent Australian;</w:t>
      </w:r>
    </w:p>
    <w:p w:rsidR="004E7F4B" w:rsidRPr="00357287" w:rsidRDefault="004E7F4B" w:rsidP="004E7F4B">
      <w:pPr>
        <w:pStyle w:val="paragraphsub"/>
      </w:pPr>
      <w:r w:rsidRPr="00357287">
        <w:tab/>
        <w:t>(ii)</w:t>
      </w:r>
      <w:r w:rsidRPr="00357287">
        <w:tab/>
        <w:t>a New Zealand citizen;</w:t>
      </w:r>
    </w:p>
    <w:p w:rsidR="004E7F4B" w:rsidRPr="00357287" w:rsidRDefault="004E7F4B" w:rsidP="004E7F4B">
      <w:pPr>
        <w:pStyle w:val="paragraphsub"/>
      </w:pPr>
      <w:r w:rsidRPr="00357287">
        <w:tab/>
        <w:t>(iii)</w:t>
      </w:r>
      <w:r w:rsidRPr="00357287">
        <w:tab/>
        <w:t>a permanent resident of New Zealand.</w:t>
      </w:r>
    </w:p>
    <w:p w:rsidR="001E2B85" w:rsidRPr="00357287" w:rsidRDefault="001E2B85" w:rsidP="001E2B85">
      <w:pPr>
        <w:pStyle w:val="Definition"/>
      </w:pPr>
      <w:r w:rsidRPr="00357287">
        <w:rPr>
          <w:b/>
          <w:i/>
        </w:rPr>
        <w:t>overseas trained doctor</w:t>
      </w:r>
      <w:r w:rsidRPr="00357287">
        <w:t xml:space="preserve"> means a person whose primary medical qualification was not obtained from </w:t>
      </w:r>
      <w:r w:rsidR="00F715A5" w:rsidRPr="00357287">
        <w:t>an accredited medical school</w:t>
      </w:r>
      <w:r w:rsidRPr="00357287">
        <w:t>.</w:t>
      </w:r>
    </w:p>
    <w:p w:rsidR="001E2B85" w:rsidRPr="00357287" w:rsidRDefault="001E2B85" w:rsidP="001E2B85">
      <w:pPr>
        <w:pStyle w:val="Definition"/>
      </w:pPr>
      <w:r w:rsidRPr="00357287">
        <w:rPr>
          <w:b/>
          <w:i/>
        </w:rPr>
        <w:t>permanent Australian</w:t>
      </w:r>
      <w:r w:rsidRPr="00357287">
        <w:t xml:space="preserve"> means an Australian citizen or </w:t>
      </w:r>
      <w:r w:rsidR="00F715A5" w:rsidRPr="00357287">
        <w:t xml:space="preserve">a holder of a permanent visa (within the meaning of the </w:t>
      </w:r>
      <w:r w:rsidR="00F715A5" w:rsidRPr="00357287">
        <w:rPr>
          <w:i/>
        </w:rPr>
        <w:t>Migration Act 1958</w:t>
      </w:r>
      <w:r w:rsidR="00F715A5" w:rsidRPr="00357287">
        <w:t>)</w:t>
      </w:r>
      <w:r w:rsidRPr="00357287">
        <w:t>.</w:t>
      </w:r>
    </w:p>
    <w:p w:rsidR="001E2B85" w:rsidRPr="00357287" w:rsidRDefault="001E2B85" w:rsidP="001E2B85">
      <w:pPr>
        <w:pStyle w:val="Definition"/>
      </w:pPr>
      <w:r w:rsidRPr="00357287">
        <w:rPr>
          <w:b/>
          <w:i/>
        </w:rPr>
        <w:t>professional service</w:t>
      </w:r>
      <w:r w:rsidRPr="00357287">
        <w:t xml:space="preserve"> does not include a service of a kind referred to in </w:t>
      </w:r>
      <w:r w:rsidR="005F0F63" w:rsidRPr="00357287">
        <w:t>paragraph (</w:t>
      </w:r>
      <w:r w:rsidRPr="00357287">
        <w:t xml:space="preserve">b), (ba) or (c) of the definition of </w:t>
      </w:r>
      <w:r w:rsidRPr="00357287">
        <w:rPr>
          <w:b/>
          <w:i/>
        </w:rPr>
        <w:t>professional service</w:t>
      </w:r>
      <w:r w:rsidRPr="00357287">
        <w:t xml:space="preserve"> in </w:t>
      </w:r>
      <w:r w:rsidR="0055140F" w:rsidRPr="00357287">
        <w:t>subsection 3</w:t>
      </w:r>
      <w:r w:rsidRPr="00357287">
        <w:t>(1).</w:t>
      </w:r>
    </w:p>
    <w:p w:rsidR="00357287" w:rsidRPr="00357287" w:rsidRDefault="00357287" w:rsidP="00357287">
      <w:pPr>
        <w:pStyle w:val="Definition"/>
      </w:pPr>
      <w:r w:rsidRPr="00357287">
        <w:rPr>
          <w:b/>
          <w:i/>
        </w:rPr>
        <w:t>registered medical practitioner</w:t>
      </w:r>
      <w:r w:rsidRPr="00357287">
        <w:t xml:space="preserve"> means a person:</w:t>
      </w:r>
    </w:p>
    <w:p w:rsidR="00357287" w:rsidRPr="00357287" w:rsidRDefault="00357287" w:rsidP="00357287">
      <w:pPr>
        <w:pStyle w:val="paragraph"/>
      </w:pPr>
      <w:r w:rsidRPr="00357287">
        <w:tab/>
        <w:t>(a)</w:t>
      </w:r>
      <w:r w:rsidRPr="00357287">
        <w:tab/>
        <w:t>registered under the National Law in the medical profession; or</w:t>
      </w:r>
    </w:p>
    <w:p w:rsidR="00357287" w:rsidRPr="00357287" w:rsidRDefault="00357287" w:rsidP="00357287">
      <w:pPr>
        <w:pStyle w:val="paragraph"/>
      </w:pPr>
      <w:r w:rsidRPr="00357287">
        <w:tab/>
        <w:t>(b)</w:t>
      </w:r>
      <w:r w:rsidRPr="00357287">
        <w:tab/>
        <w:t>registered or licensed as a medical practitioner under a law of a State or Territory that provided for the registration or licensing of medical practitioners (within the meaning of that law).</w:t>
      </w:r>
    </w:p>
    <w:p w:rsidR="001E2B85" w:rsidRPr="00357287" w:rsidRDefault="001E2B85" w:rsidP="00202B70">
      <w:pPr>
        <w:pStyle w:val="ActHead5"/>
      </w:pPr>
      <w:bookmarkStart w:id="62" w:name="_Toc74829600"/>
      <w:r w:rsidRPr="00AA0EB2">
        <w:rPr>
          <w:rStyle w:val="CharSectno"/>
        </w:rPr>
        <w:lastRenderedPageBreak/>
        <w:t>19ABA</w:t>
      </w:r>
      <w:r w:rsidRPr="00357287">
        <w:t xml:space="preserve">  Medicare benefits not payable in respect of services rendered by doctors who breach certain contracts with the Commonwealth</w:t>
      </w:r>
      <w:bookmarkEnd w:id="62"/>
    </w:p>
    <w:p w:rsidR="001E2B85" w:rsidRPr="00357287" w:rsidRDefault="001E2B85" w:rsidP="00806977">
      <w:pPr>
        <w:pStyle w:val="subsection"/>
      </w:pPr>
      <w:r w:rsidRPr="00357287">
        <w:tab/>
        <w:t>(1)</w:t>
      </w:r>
      <w:r w:rsidRPr="00357287">
        <w:tab/>
        <w:t>Despite section</w:t>
      </w:r>
      <w:r w:rsidR="005F0F63" w:rsidRPr="00357287">
        <w:t> </w:t>
      </w:r>
      <w:r w:rsidRPr="00357287">
        <w:t>19AA, a medicare benefit is not payable in respect of a professional service rendered by, or on behalf of, a medical practitioner who has breached a contract with the Commonwealth under which the practitioner agreed to work in a rural or remote area.</w:t>
      </w:r>
    </w:p>
    <w:p w:rsidR="001E2B85" w:rsidRPr="00357287" w:rsidRDefault="001E2B85" w:rsidP="001E2B85">
      <w:pPr>
        <w:pStyle w:val="subsection"/>
      </w:pPr>
      <w:r w:rsidRPr="00357287">
        <w:tab/>
        <w:t>(2)</w:t>
      </w:r>
      <w:r w:rsidRPr="00357287">
        <w:tab/>
        <w:t xml:space="preserve">The period during which medicare benefits are not payable under </w:t>
      </w:r>
      <w:r w:rsidR="005F0F63" w:rsidRPr="00357287">
        <w:t>subsection (</w:t>
      </w:r>
      <w:r w:rsidRPr="00357287">
        <w:t>1) is a period equal to twice the length of the period that the practitioner agreed, under the contract, to work in the rural or remote area or such shorter period as is determined in, or in accordance with, the contract.</w:t>
      </w:r>
    </w:p>
    <w:p w:rsidR="001E2B85" w:rsidRPr="00357287" w:rsidRDefault="001E2B85" w:rsidP="001E2B85">
      <w:pPr>
        <w:pStyle w:val="subsection"/>
      </w:pPr>
      <w:r w:rsidRPr="00357287">
        <w:tab/>
        <w:t>(3)</w:t>
      </w:r>
      <w:r w:rsidRPr="00357287">
        <w:tab/>
      </w:r>
      <w:r w:rsidR="005F0F63" w:rsidRPr="00357287">
        <w:t>Subsections (</w:t>
      </w:r>
      <w:r w:rsidRPr="00357287">
        <w:t>1) and (2) apply whether or not the medical practitioner referred to in those subsections was a medical practitioner at the time of entering the contract or at the time of the breach.</w:t>
      </w:r>
    </w:p>
    <w:p w:rsidR="001E2B85" w:rsidRPr="00357287" w:rsidRDefault="001E2B85" w:rsidP="001E2B85">
      <w:pPr>
        <w:pStyle w:val="SubsectionHead"/>
      </w:pPr>
      <w:r w:rsidRPr="00357287">
        <w:t>Application</w:t>
      </w:r>
    </w:p>
    <w:p w:rsidR="001E2B85" w:rsidRPr="00357287" w:rsidRDefault="001E2B85" w:rsidP="001E2B85">
      <w:pPr>
        <w:pStyle w:val="subsection"/>
      </w:pPr>
      <w:r w:rsidRPr="00357287">
        <w:tab/>
        <w:t>(4)</w:t>
      </w:r>
      <w:r w:rsidRPr="00357287">
        <w:tab/>
        <w:t>This section applies to contracts entered into after the commencement of this section.</w:t>
      </w:r>
    </w:p>
    <w:p w:rsidR="001E2B85" w:rsidRPr="00357287" w:rsidRDefault="001E2B85" w:rsidP="001E2B85">
      <w:pPr>
        <w:pStyle w:val="ActHead5"/>
      </w:pPr>
      <w:bookmarkStart w:id="63" w:name="_Toc74829601"/>
      <w:r w:rsidRPr="00AA0EB2">
        <w:rPr>
          <w:rStyle w:val="CharSectno"/>
        </w:rPr>
        <w:t>19AC</w:t>
      </w:r>
      <w:r w:rsidRPr="00357287">
        <w:t xml:space="preserve">  Reconsideration and review of decisions under subsection</w:t>
      </w:r>
      <w:r w:rsidR="005F0F63" w:rsidRPr="00357287">
        <w:t> </w:t>
      </w:r>
      <w:r w:rsidRPr="00357287">
        <w:t>19AB(3)</w:t>
      </w:r>
      <w:bookmarkEnd w:id="63"/>
    </w:p>
    <w:p w:rsidR="001E2B85" w:rsidRPr="00357287" w:rsidRDefault="001E2B85" w:rsidP="001E2B85">
      <w:pPr>
        <w:pStyle w:val="subsection"/>
      </w:pPr>
      <w:r w:rsidRPr="00357287">
        <w:tab/>
        <w:t>(1)</w:t>
      </w:r>
      <w:r w:rsidRPr="00357287">
        <w:tab/>
        <w:t>An individual applicant for an exemption under subsection</w:t>
      </w:r>
      <w:r w:rsidR="005F0F63" w:rsidRPr="00357287">
        <w:t> </w:t>
      </w:r>
      <w:r w:rsidRPr="00357287">
        <w:t>19AB(3) may apply to the Minister for reconsideration of a refusal by the Minister to make such an exemption in respect of the applicant.</w:t>
      </w:r>
    </w:p>
    <w:p w:rsidR="001E2B85" w:rsidRPr="00357287" w:rsidRDefault="001E2B85" w:rsidP="001E2B85">
      <w:pPr>
        <w:pStyle w:val="subsection"/>
      </w:pPr>
      <w:r w:rsidRPr="00357287">
        <w:tab/>
        <w:t>(2)</w:t>
      </w:r>
      <w:r w:rsidRPr="00357287">
        <w:tab/>
        <w:t>The Minister is taken to have refused to grant an exemption under subsection</w:t>
      </w:r>
      <w:r w:rsidR="005F0F63" w:rsidRPr="00357287">
        <w:t> </w:t>
      </w:r>
      <w:r w:rsidRPr="00357287">
        <w:t>19AB(3) if the Minister fails to notify the applicant of his or her decision in relation to the exemption within 28 days of the day on which the application is received by the Minister.</w:t>
      </w:r>
    </w:p>
    <w:p w:rsidR="00F715A5" w:rsidRPr="00357287" w:rsidRDefault="00F715A5" w:rsidP="00F715A5">
      <w:pPr>
        <w:pStyle w:val="subsection"/>
      </w:pPr>
      <w:r w:rsidRPr="00357287">
        <w:lastRenderedPageBreak/>
        <w:tab/>
        <w:t>(2A)</w:t>
      </w:r>
      <w:r w:rsidRPr="00357287">
        <w:tab/>
        <w:t xml:space="preserve">An application under </w:t>
      </w:r>
      <w:r w:rsidR="005F0F63" w:rsidRPr="00357287">
        <w:t>subsection (</w:t>
      </w:r>
      <w:r w:rsidRPr="00357287">
        <w:t>1) must be made before the end of the period of 90 days beginning on the day after the day on which the exemption was refused.</w:t>
      </w:r>
    </w:p>
    <w:p w:rsidR="001E2B85" w:rsidRPr="00357287" w:rsidRDefault="001E2B85" w:rsidP="001E2B85">
      <w:pPr>
        <w:pStyle w:val="subsection"/>
      </w:pPr>
      <w:r w:rsidRPr="00357287">
        <w:tab/>
        <w:t>(3)</w:t>
      </w:r>
      <w:r w:rsidRPr="00357287">
        <w:tab/>
        <w:t>The applicant may apply to the Minister for reconsideration of a decision under subsection</w:t>
      </w:r>
      <w:r w:rsidR="005F0F63" w:rsidRPr="00357287">
        <w:t> </w:t>
      </w:r>
      <w:r w:rsidRPr="00357287">
        <w:t>19AB(4) to impose one or more conditions on an exemption under subsection</w:t>
      </w:r>
      <w:r w:rsidR="005F0F63" w:rsidRPr="00357287">
        <w:t> </w:t>
      </w:r>
      <w:r w:rsidRPr="00357287">
        <w:t>19AB(3) in respect of the applicant.</w:t>
      </w:r>
    </w:p>
    <w:p w:rsidR="00F715A5" w:rsidRPr="00357287" w:rsidRDefault="00F715A5" w:rsidP="00F715A5">
      <w:pPr>
        <w:pStyle w:val="subsection"/>
      </w:pPr>
      <w:r w:rsidRPr="00357287">
        <w:tab/>
        <w:t>(3A)</w:t>
      </w:r>
      <w:r w:rsidRPr="00357287">
        <w:tab/>
        <w:t xml:space="preserve">An application under </w:t>
      </w:r>
      <w:r w:rsidR="005F0F63" w:rsidRPr="00357287">
        <w:t>subsection (</w:t>
      </w:r>
      <w:r w:rsidRPr="00357287">
        <w:t>3) must be made before the end of the period of 90 days beginning on the day after the day on which the condition or conditions were imposed.</w:t>
      </w:r>
    </w:p>
    <w:p w:rsidR="001E2B85" w:rsidRPr="00357287" w:rsidRDefault="001E2B85" w:rsidP="001E2B85">
      <w:pPr>
        <w:pStyle w:val="subsection"/>
      </w:pPr>
      <w:r w:rsidRPr="00357287">
        <w:tab/>
        <w:t>(4)</w:t>
      </w:r>
      <w:r w:rsidRPr="00357287">
        <w:tab/>
        <w:t>The Minister must make a decision on the reconsideration within 28 days after receiving the application.</w:t>
      </w:r>
    </w:p>
    <w:p w:rsidR="001E2B85" w:rsidRPr="00357287" w:rsidRDefault="001E2B85" w:rsidP="001E2B85">
      <w:pPr>
        <w:pStyle w:val="subsection"/>
      </w:pPr>
      <w:r w:rsidRPr="00357287">
        <w:tab/>
        <w:t>(5)</w:t>
      </w:r>
      <w:r w:rsidRPr="00357287">
        <w:tab/>
        <w:t>The Minister is taken to have made a decision on the reconsideration confirming the original decision if the Minister has not informed the applicant of the decision on the reconsideration before the end of the period of 28 days.</w:t>
      </w:r>
    </w:p>
    <w:p w:rsidR="001E2B85" w:rsidRPr="00357287" w:rsidRDefault="001E2B85" w:rsidP="001E2B85">
      <w:pPr>
        <w:pStyle w:val="subsection"/>
      </w:pPr>
      <w:r w:rsidRPr="00357287">
        <w:tab/>
        <w:t>(6)</w:t>
      </w:r>
      <w:r w:rsidRPr="00357287">
        <w:tab/>
        <w:t>An application may be made to the Administrative Appeals Tribunal for a review of the Minister’s decision on a reconsideration under this section.</w:t>
      </w:r>
    </w:p>
    <w:p w:rsidR="001E2B85" w:rsidRPr="00357287" w:rsidRDefault="001E2B85" w:rsidP="001E2B85">
      <w:pPr>
        <w:pStyle w:val="ActHead5"/>
      </w:pPr>
      <w:bookmarkStart w:id="64" w:name="_Toc74829602"/>
      <w:r w:rsidRPr="00AA0EB2">
        <w:rPr>
          <w:rStyle w:val="CharSectno"/>
        </w:rPr>
        <w:t>19B</w:t>
      </w:r>
      <w:r w:rsidRPr="00357287">
        <w:t xml:space="preserve">  Medicare benefit not payable in respect of services rendered by disqualified practitioners</w:t>
      </w:r>
      <w:bookmarkEnd w:id="64"/>
    </w:p>
    <w:p w:rsidR="001E2B85" w:rsidRPr="00357287" w:rsidRDefault="001E2B85" w:rsidP="001E2B85">
      <w:pPr>
        <w:pStyle w:val="subsection"/>
      </w:pPr>
      <w:r w:rsidRPr="00357287">
        <w:tab/>
        <w:t>(1)</w:t>
      </w:r>
      <w:r w:rsidRPr="00357287">
        <w:tab/>
        <w:t>In this section:</w:t>
      </w:r>
    </w:p>
    <w:p w:rsidR="001E2B85" w:rsidRPr="00357287" w:rsidRDefault="001E2B85" w:rsidP="001E2B85">
      <w:pPr>
        <w:pStyle w:val="Definition"/>
      </w:pPr>
      <w:r w:rsidRPr="00357287">
        <w:rPr>
          <w:b/>
          <w:i/>
        </w:rPr>
        <w:t>partly disqualified</w:t>
      </w:r>
      <w:r w:rsidRPr="00357287">
        <w:t xml:space="preserve"> means disqualified (other than fully disqualified), or taken to be disqualified (other than fully disqualified), under an agreement that was in effect under section</w:t>
      </w:r>
      <w:r w:rsidR="005F0F63" w:rsidRPr="00357287">
        <w:t> </w:t>
      </w:r>
      <w:r w:rsidRPr="00357287">
        <w:t>92 or under a final determination under section</w:t>
      </w:r>
      <w:r w:rsidR="005F0F63" w:rsidRPr="00357287">
        <w:t> </w:t>
      </w:r>
      <w:r w:rsidRPr="00357287">
        <w:t xml:space="preserve">106TA or a determination under </w:t>
      </w:r>
      <w:r w:rsidR="0055140F" w:rsidRPr="00357287">
        <w:t>Part V</w:t>
      </w:r>
      <w:r w:rsidRPr="00357287">
        <w:t>B.</w:t>
      </w:r>
    </w:p>
    <w:p w:rsidR="001E2B85" w:rsidRPr="00357287" w:rsidRDefault="001E2B85" w:rsidP="001E2B85">
      <w:pPr>
        <w:pStyle w:val="Definition"/>
      </w:pPr>
      <w:r w:rsidRPr="00357287">
        <w:rPr>
          <w:b/>
          <w:i/>
        </w:rPr>
        <w:t>practitioner</w:t>
      </w:r>
      <w:r w:rsidRPr="00357287">
        <w:t xml:space="preserve"> has the same meaning as in section</w:t>
      </w:r>
      <w:r w:rsidR="005F0F63" w:rsidRPr="00357287">
        <w:t> </w:t>
      </w:r>
      <w:r w:rsidRPr="00357287">
        <w:t>124B.</w:t>
      </w:r>
    </w:p>
    <w:p w:rsidR="001E2B85" w:rsidRPr="00357287" w:rsidRDefault="001E2B85" w:rsidP="001E2B85">
      <w:pPr>
        <w:pStyle w:val="subsection"/>
      </w:pPr>
      <w:r w:rsidRPr="00357287">
        <w:tab/>
        <w:t>(2)</w:t>
      </w:r>
      <w:r w:rsidRPr="00357287">
        <w:tab/>
        <w:t>A medicare benefit is not payable in respect of a professional service (including a pathology service) if:</w:t>
      </w:r>
    </w:p>
    <w:p w:rsidR="001E2B85" w:rsidRPr="00357287" w:rsidRDefault="001E2B85" w:rsidP="001E2B85">
      <w:pPr>
        <w:pStyle w:val="paragraph"/>
      </w:pPr>
      <w:r w:rsidRPr="00357287">
        <w:lastRenderedPageBreak/>
        <w:tab/>
        <w:t>(a)</w:t>
      </w:r>
      <w:r w:rsidRPr="00357287">
        <w:tab/>
        <w:t>at the time when the service was rendered, the person who rendered the service, or the practitioner on whose behalf the service was rendered, was a practitioner:</w:t>
      </w:r>
    </w:p>
    <w:p w:rsidR="001E2B85" w:rsidRPr="00357287" w:rsidRDefault="001E2B85" w:rsidP="001E2B85">
      <w:pPr>
        <w:pStyle w:val="paragraphsub"/>
      </w:pPr>
      <w:r w:rsidRPr="00357287">
        <w:tab/>
        <w:t>(iaa)</w:t>
      </w:r>
      <w:r w:rsidRPr="00357287">
        <w:tab/>
        <w:t>who was fully disqualified under an agreement that was in effect under section</w:t>
      </w:r>
      <w:r w:rsidR="005F0F63" w:rsidRPr="00357287">
        <w:t> </w:t>
      </w:r>
      <w:r w:rsidRPr="00357287">
        <w:t>92; or</w:t>
      </w:r>
    </w:p>
    <w:p w:rsidR="001E2B85" w:rsidRPr="00357287" w:rsidRDefault="001E2B85" w:rsidP="001E2B85">
      <w:pPr>
        <w:pStyle w:val="paragraphsub"/>
      </w:pPr>
      <w:r w:rsidRPr="00357287">
        <w:tab/>
        <w:t>(ia)</w:t>
      </w:r>
      <w:r w:rsidRPr="00357287">
        <w:tab/>
        <w:t>who was fully disqualified under section</w:t>
      </w:r>
      <w:r w:rsidR="005F0F63" w:rsidRPr="00357287">
        <w:t> </w:t>
      </w:r>
      <w:r w:rsidRPr="00357287">
        <w:t>105; or</w:t>
      </w:r>
    </w:p>
    <w:p w:rsidR="001E2B85" w:rsidRPr="00357287" w:rsidRDefault="001E2B85" w:rsidP="001E2B85">
      <w:pPr>
        <w:pStyle w:val="paragraphsub"/>
      </w:pPr>
      <w:r w:rsidRPr="00357287">
        <w:tab/>
        <w:t>(ib)</w:t>
      </w:r>
      <w:r w:rsidRPr="00357287">
        <w:tab/>
        <w:t>in relation to whom a final determination under section</w:t>
      </w:r>
      <w:r w:rsidR="005F0F63" w:rsidRPr="00357287">
        <w:t> </w:t>
      </w:r>
      <w:r w:rsidRPr="00357287">
        <w:t>106TA containing a direction under paragraph</w:t>
      </w:r>
      <w:r w:rsidR="005F0F63" w:rsidRPr="00357287">
        <w:t> </w:t>
      </w:r>
      <w:r w:rsidRPr="00357287">
        <w:t>106U(1)(h) that the practitioner be fully disqualified was in effect; or</w:t>
      </w:r>
    </w:p>
    <w:p w:rsidR="001E2B85" w:rsidRPr="00357287" w:rsidRDefault="001E2B85" w:rsidP="001E2B85">
      <w:pPr>
        <w:pStyle w:val="paragraphsub"/>
      </w:pPr>
      <w:r w:rsidRPr="00357287">
        <w:tab/>
        <w:t>(i)</w:t>
      </w:r>
      <w:r w:rsidRPr="00357287">
        <w:tab/>
        <w:t>in relation to whom a determination under paragraph</w:t>
      </w:r>
      <w:r w:rsidR="005F0F63" w:rsidRPr="00357287">
        <w:t> </w:t>
      </w:r>
      <w:r w:rsidRPr="00357287">
        <w:t>124F(2)(e) or 124FF(2)(d) that the practitioner be fully disqualified was in effect; or</w:t>
      </w:r>
    </w:p>
    <w:p w:rsidR="001E2B85" w:rsidRPr="00357287" w:rsidRDefault="001E2B85" w:rsidP="001E2B85">
      <w:pPr>
        <w:pStyle w:val="paragraphsub"/>
      </w:pPr>
      <w:r w:rsidRPr="00357287">
        <w:tab/>
        <w:t>(ii)</w:t>
      </w:r>
      <w:r w:rsidRPr="00357287">
        <w:tab/>
        <w:t xml:space="preserve">who was taken to be </w:t>
      </w:r>
      <w:r w:rsidR="00653CAB" w:rsidRPr="00357287">
        <w:t>fully</w:t>
      </w:r>
      <w:r w:rsidRPr="00357287">
        <w:t xml:space="preserve"> disqualified because a determination under paragraph</w:t>
      </w:r>
      <w:r w:rsidR="005F0F63" w:rsidRPr="00357287">
        <w:t> </w:t>
      </w:r>
      <w:r w:rsidR="001C45C3" w:rsidRPr="00357287">
        <w:t>124F(2)(f) or</w:t>
      </w:r>
      <w:r w:rsidR="007F49ED" w:rsidRPr="00357287">
        <w:t xml:space="preserve"> </w:t>
      </w:r>
      <w:r w:rsidRPr="00357287">
        <w:t>124FF(2)(e) or (f) in relation to another person was in effect; or</w:t>
      </w:r>
    </w:p>
    <w:p w:rsidR="001E2B85" w:rsidRPr="00357287" w:rsidRDefault="001E2B85" w:rsidP="001E2B85">
      <w:pPr>
        <w:pStyle w:val="paragraph"/>
      </w:pPr>
      <w:r w:rsidRPr="00357287">
        <w:tab/>
        <w:t>(b)</w:t>
      </w:r>
      <w:r w:rsidRPr="00357287">
        <w:tab/>
        <w:t>at the time when the service was rendered, the person who rendered the service, or the practitioner on whose behalf the service was rendered, was a practitioner:</w:t>
      </w:r>
    </w:p>
    <w:p w:rsidR="001E2B85" w:rsidRPr="00357287" w:rsidRDefault="001E2B85" w:rsidP="001E2B85">
      <w:pPr>
        <w:pStyle w:val="paragraphsub"/>
      </w:pPr>
      <w:r w:rsidRPr="00357287">
        <w:tab/>
        <w:t>(ia)</w:t>
      </w:r>
      <w:r w:rsidRPr="00357287">
        <w:tab/>
        <w:t>who was partly disqualified under an agreement that was in effect under section</w:t>
      </w:r>
      <w:r w:rsidR="005F0F63" w:rsidRPr="00357287">
        <w:t> </w:t>
      </w:r>
      <w:r w:rsidRPr="00357287">
        <w:t>92 in respect of that service; or</w:t>
      </w:r>
    </w:p>
    <w:p w:rsidR="001E2B85" w:rsidRPr="00357287" w:rsidRDefault="001E2B85" w:rsidP="001E2B85">
      <w:pPr>
        <w:pStyle w:val="paragraphsub"/>
      </w:pPr>
      <w:r w:rsidRPr="00357287">
        <w:tab/>
        <w:t>(ib)</w:t>
      </w:r>
      <w:r w:rsidRPr="00357287">
        <w:tab/>
        <w:t>in relation to whom a final determination under section</w:t>
      </w:r>
      <w:r w:rsidR="005F0F63" w:rsidRPr="00357287">
        <w:t> </w:t>
      </w:r>
      <w:r w:rsidRPr="00357287">
        <w:t>106TA containing a direction under paragraph</w:t>
      </w:r>
      <w:r w:rsidR="005F0F63" w:rsidRPr="00357287">
        <w:t> </w:t>
      </w:r>
      <w:r w:rsidRPr="00357287">
        <w:t>106U(1)(g) that the practitioner be partly disqualified was in effect in respect of that service; or</w:t>
      </w:r>
    </w:p>
    <w:p w:rsidR="001E2B85" w:rsidRPr="00357287" w:rsidRDefault="001E2B85" w:rsidP="001E2B85">
      <w:pPr>
        <w:pStyle w:val="paragraphsub"/>
      </w:pPr>
      <w:r w:rsidRPr="00357287">
        <w:tab/>
        <w:t>(i)</w:t>
      </w:r>
      <w:r w:rsidRPr="00357287">
        <w:tab/>
        <w:t>in relation to whom a determination under paragraph</w:t>
      </w:r>
      <w:r w:rsidR="005F0F63" w:rsidRPr="00357287">
        <w:t> </w:t>
      </w:r>
      <w:r w:rsidRPr="00357287">
        <w:t xml:space="preserve">124F(2)(d) or 124FF(2)(d) that the practitioner be partly disqualified was in effect in respect of that service; or </w:t>
      </w:r>
    </w:p>
    <w:p w:rsidR="001E2B85" w:rsidRPr="00357287" w:rsidRDefault="001E2B85" w:rsidP="001E2B85">
      <w:pPr>
        <w:pStyle w:val="paragraphsub"/>
      </w:pPr>
      <w:r w:rsidRPr="00357287">
        <w:tab/>
        <w:t>(ii)</w:t>
      </w:r>
      <w:r w:rsidRPr="00357287">
        <w:tab/>
        <w:t>who was taken to be partly disqualified because a determination under paragraph</w:t>
      </w:r>
      <w:r w:rsidR="005F0F63" w:rsidRPr="00357287">
        <w:t> </w:t>
      </w:r>
      <w:r w:rsidR="001C45C3" w:rsidRPr="00357287">
        <w:t>124F(2)(f) or</w:t>
      </w:r>
      <w:r w:rsidR="007F49ED" w:rsidRPr="00357287">
        <w:t xml:space="preserve"> </w:t>
      </w:r>
      <w:r w:rsidRPr="00357287">
        <w:t>124FF(2)(e) or (f) in relation to another person was in effect in respect of that service; or</w:t>
      </w:r>
    </w:p>
    <w:p w:rsidR="001E2B85" w:rsidRPr="00357287" w:rsidRDefault="001E2B85" w:rsidP="001E2B85">
      <w:pPr>
        <w:pStyle w:val="paragraph"/>
      </w:pPr>
      <w:r w:rsidRPr="00357287">
        <w:lastRenderedPageBreak/>
        <w:tab/>
        <w:t>(c)</w:t>
      </w:r>
      <w:r w:rsidRPr="00357287">
        <w:tab/>
        <w:t>the service was initiated by a person other than the person who rendered the service, and the person who initiated the service, or the practitioner on whose behalf the service was initiated, was a practitioner:</w:t>
      </w:r>
    </w:p>
    <w:p w:rsidR="001E2B85" w:rsidRPr="00357287" w:rsidRDefault="001E2B85" w:rsidP="001E2B85">
      <w:pPr>
        <w:pStyle w:val="paragraphsub"/>
      </w:pPr>
      <w:r w:rsidRPr="00357287">
        <w:tab/>
        <w:t>(ia)</w:t>
      </w:r>
      <w:r w:rsidRPr="00357287">
        <w:tab/>
        <w:t>who was fully disqualified under an agreement that was in effect under section</w:t>
      </w:r>
      <w:r w:rsidR="005F0F63" w:rsidRPr="00357287">
        <w:t> </w:t>
      </w:r>
      <w:r w:rsidRPr="00357287">
        <w:t>92; or</w:t>
      </w:r>
    </w:p>
    <w:p w:rsidR="001E2B85" w:rsidRPr="00357287" w:rsidRDefault="001E2B85" w:rsidP="001E2B85">
      <w:pPr>
        <w:pStyle w:val="paragraphsub"/>
      </w:pPr>
      <w:r w:rsidRPr="00357287">
        <w:tab/>
        <w:t>(i)</w:t>
      </w:r>
      <w:r w:rsidRPr="00357287">
        <w:tab/>
        <w:t>who was fully disqualified under section</w:t>
      </w:r>
      <w:r w:rsidR="005F0F63" w:rsidRPr="00357287">
        <w:t> </w:t>
      </w:r>
      <w:r w:rsidRPr="00357287">
        <w:t>105; or</w:t>
      </w:r>
    </w:p>
    <w:p w:rsidR="001E2B85" w:rsidRPr="00357287" w:rsidRDefault="001E2B85" w:rsidP="001E2B85">
      <w:pPr>
        <w:pStyle w:val="paragraphsub"/>
      </w:pPr>
      <w:r w:rsidRPr="00357287">
        <w:tab/>
        <w:t>(ii)</w:t>
      </w:r>
      <w:r w:rsidRPr="00357287">
        <w:tab/>
        <w:t>in relation to whom a final determination under section</w:t>
      </w:r>
      <w:r w:rsidR="005F0F63" w:rsidRPr="00357287">
        <w:t> </w:t>
      </w:r>
      <w:r w:rsidRPr="00357287">
        <w:t>106TA containing a direction under paragraph</w:t>
      </w:r>
      <w:r w:rsidR="005F0F63" w:rsidRPr="00357287">
        <w:t> </w:t>
      </w:r>
      <w:r w:rsidRPr="00357287">
        <w:t>106U(1)(h) that the practitioner be fully disqualified was in effect; or</w:t>
      </w:r>
    </w:p>
    <w:p w:rsidR="001E2B85" w:rsidRPr="00357287" w:rsidRDefault="001E2B85" w:rsidP="001E2B85">
      <w:pPr>
        <w:pStyle w:val="paragraphsub"/>
      </w:pPr>
      <w:r w:rsidRPr="00357287">
        <w:tab/>
        <w:t>(iii)</w:t>
      </w:r>
      <w:r w:rsidRPr="00357287">
        <w:tab/>
        <w:t>in relation to whom a determination under paragraph</w:t>
      </w:r>
      <w:r w:rsidR="005F0F63" w:rsidRPr="00357287">
        <w:t> </w:t>
      </w:r>
      <w:r w:rsidRPr="00357287">
        <w:t>124F(2)(e) or 124FF(2)(d) that the practitioner be fully disqualified was in effect; or</w:t>
      </w:r>
    </w:p>
    <w:p w:rsidR="001E2B85" w:rsidRPr="00357287" w:rsidRDefault="001E2B85" w:rsidP="001E2B85">
      <w:pPr>
        <w:pStyle w:val="paragraphsub"/>
      </w:pPr>
      <w:r w:rsidRPr="00357287">
        <w:tab/>
        <w:t>(iv)</w:t>
      </w:r>
      <w:r w:rsidRPr="00357287">
        <w:tab/>
        <w:t xml:space="preserve">who was taken to be </w:t>
      </w:r>
      <w:r w:rsidR="00653CAB" w:rsidRPr="00357287">
        <w:t>fully</w:t>
      </w:r>
      <w:r w:rsidRPr="00357287">
        <w:t xml:space="preserve"> disqualified because a determination under paragraph</w:t>
      </w:r>
      <w:r w:rsidR="005F0F63" w:rsidRPr="00357287">
        <w:t> </w:t>
      </w:r>
      <w:r w:rsidR="001C45C3" w:rsidRPr="00357287">
        <w:t>124F(2)(f) or</w:t>
      </w:r>
      <w:r w:rsidR="007F49ED" w:rsidRPr="00357287">
        <w:t xml:space="preserve"> </w:t>
      </w:r>
      <w:r w:rsidRPr="00357287">
        <w:t>124FF(2)(e) or (f) in relation to another person was in effect; or</w:t>
      </w:r>
    </w:p>
    <w:p w:rsidR="001E2B85" w:rsidRPr="00357287" w:rsidRDefault="001E2B85" w:rsidP="001E2B85">
      <w:pPr>
        <w:pStyle w:val="paragraph"/>
      </w:pPr>
      <w:r w:rsidRPr="00357287">
        <w:tab/>
        <w:t>(d)</w:t>
      </w:r>
      <w:r w:rsidRPr="00357287">
        <w:tab/>
        <w:t>the service was initiated by a person other than the person who rendered the service, and the person who initiated the service, or the practitioner on whose behalf the service was initiated, was a practitioner:</w:t>
      </w:r>
    </w:p>
    <w:p w:rsidR="001E2B85" w:rsidRPr="00357287" w:rsidRDefault="001E2B85" w:rsidP="001E2B85">
      <w:pPr>
        <w:pStyle w:val="paragraphsub"/>
      </w:pPr>
      <w:r w:rsidRPr="00357287">
        <w:tab/>
        <w:t>(i)</w:t>
      </w:r>
      <w:r w:rsidRPr="00357287">
        <w:tab/>
        <w:t>who was partly disqualified under an agreement that was in effect under section</w:t>
      </w:r>
      <w:r w:rsidR="005F0F63" w:rsidRPr="00357287">
        <w:t> </w:t>
      </w:r>
      <w:r w:rsidRPr="00357287">
        <w:t>92 in respect of that service; or</w:t>
      </w:r>
    </w:p>
    <w:p w:rsidR="001E2B85" w:rsidRPr="00357287" w:rsidRDefault="001E2B85" w:rsidP="001E2B85">
      <w:pPr>
        <w:pStyle w:val="paragraphsub"/>
      </w:pPr>
      <w:r w:rsidRPr="00357287">
        <w:tab/>
        <w:t>(ii)</w:t>
      </w:r>
      <w:r w:rsidRPr="00357287">
        <w:tab/>
        <w:t>in relation to whom a final determination under section</w:t>
      </w:r>
      <w:r w:rsidR="005F0F63" w:rsidRPr="00357287">
        <w:t> </w:t>
      </w:r>
      <w:r w:rsidRPr="00357287">
        <w:t>106TA containing a direction under paragraph</w:t>
      </w:r>
      <w:r w:rsidR="005F0F63" w:rsidRPr="00357287">
        <w:t> </w:t>
      </w:r>
      <w:r w:rsidRPr="00357287">
        <w:t>106U(1)(g) that the practitioner be partly disqualified was in effect in respect of that service; or</w:t>
      </w:r>
    </w:p>
    <w:p w:rsidR="001E2B85" w:rsidRPr="00357287" w:rsidRDefault="001E2B85" w:rsidP="001E2B85">
      <w:pPr>
        <w:pStyle w:val="paragraphsub"/>
      </w:pPr>
      <w:r w:rsidRPr="00357287">
        <w:tab/>
        <w:t>(iii)</w:t>
      </w:r>
      <w:r w:rsidRPr="00357287">
        <w:tab/>
        <w:t>in relation to whom a determination under paragraph</w:t>
      </w:r>
      <w:r w:rsidR="005F0F63" w:rsidRPr="00357287">
        <w:t> </w:t>
      </w:r>
      <w:r w:rsidRPr="00357287">
        <w:t>124F(2)(d) or 124FF(2)(d) that the practitioner be partly disqualified was in effect in respect of that service; or</w:t>
      </w:r>
    </w:p>
    <w:p w:rsidR="001E2B85" w:rsidRPr="00357287" w:rsidRDefault="001E2B85" w:rsidP="001E2B85">
      <w:pPr>
        <w:pStyle w:val="paragraphsub"/>
      </w:pPr>
      <w:r w:rsidRPr="00357287">
        <w:tab/>
        <w:t>(iv)</w:t>
      </w:r>
      <w:r w:rsidRPr="00357287">
        <w:tab/>
        <w:t>who was taken to be partly disqualified because a determination under paragraph</w:t>
      </w:r>
      <w:r w:rsidR="005F0F63" w:rsidRPr="00357287">
        <w:t> </w:t>
      </w:r>
      <w:r w:rsidR="001C45C3" w:rsidRPr="00357287">
        <w:t>124F(2)(f) or</w:t>
      </w:r>
      <w:r w:rsidR="007F49ED" w:rsidRPr="00357287">
        <w:t xml:space="preserve"> </w:t>
      </w:r>
      <w:r w:rsidRPr="00357287">
        <w:lastRenderedPageBreak/>
        <w:t>124FF(2)(e) or (f) in relation to another person was in effect in respect of that service.</w:t>
      </w:r>
    </w:p>
    <w:p w:rsidR="001E2B85" w:rsidRPr="00357287" w:rsidRDefault="001E2B85" w:rsidP="001E2B85">
      <w:pPr>
        <w:pStyle w:val="subsection"/>
      </w:pPr>
      <w:r w:rsidRPr="00357287">
        <w:tab/>
        <w:t>(3)</w:t>
      </w:r>
      <w:r w:rsidRPr="00357287">
        <w:tab/>
        <w:t>A medicare benefit is not payable in respect of a pathology service if at the time when the service was rendered, the person by whom or on whose behalf the service was rendered was a person in relation to whom a determination of the kind referred to in subparagraph</w:t>
      </w:r>
      <w:r w:rsidR="005F0F63" w:rsidRPr="00357287">
        <w:t> </w:t>
      </w:r>
      <w:r w:rsidRPr="00357287">
        <w:t>124FB(1)(e)(vi) was in effect in respect of that service.</w:t>
      </w:r>
    </w:p>
    <w:p w:rsidR="001E2B85" w:rsidRPr="00357287" w:rsidRDefault="001E2B85" w:rsidP="001E2B85">
      <w:pPr>
        <w:pStyle w:val="ActHead5"/>
      </w:pPr>
      <w:bookmarkStart w:id="65" w:name="_Toc74829603"/>
      <w:r w:rsidRPr="00AA0EB2">
        <w:rPr>
          <w:rStyle w:val="CharSectno"/>
        </w:rPr>
        <w:t>19C</w:t>
      </w:r>
      <w:r w:rsidRPr="00357287">
        <w:t xml:space="preserve">  Medicare benefit not payable where medical practitioner not authorised to render service</w:t>
      </w:r>
      <w:bookmarkEnd w:id="65"/>
    </w:p>
    <w:p w:rsidR="001E2B85" w:rsidRPr="00357287" w:rsidRDefault="001E2B85" w:rsidP="00806977">
      <w:pPr>
        <w:pStyle w:val="subsection"/>
      </w:pPr>
      <w:r w:rsidRPr="00357287">
        <w:tab/>
        <w:t>(1)</w:t>
      </w:r>
      <w:r w:rsidRPr="00357287">
        <w:tab/>
        <w:t>This section does not apply in relation to a professional service rendered before the commencement of this section.</w:t>
      </w:r>
    </w:p>
    <w:p w:rsidR="001E2B85" w:rsidRPr="00357287" w:rsidRDefault="001E2B85" w:rsidP="00806977">
      <w:pPr>
        <w:pStyle w:val="subsection"/>
      </w:pPr>
      <w:r w:rsidRPr="00357287">
        <w:tab/>
        <w:t>(3)</w:t>
      </w:r>
      <w:r w:rsidRPr="00357287">
        <w:tab/>
        <w:t>If:</w:t>
      </w:r>
    </w:p>
    <w:p w:rsidR="00357287" w:rsidRPr="00357287" w:rsidRDefault="00357287" w:rsidP="00357287">
      <w:pPr>
        <w:pStyle w:val="paragraph"/>
      </w:pPr>
      <w:r w:rsidRPr="00357287">
        <w:tab/>
        <w:t>(a)</w:t>
      </w:r>
      <w:r w:rsidRPr="00357287">
        <w:tab/>
        <w:t>a medical practitioner is not authorised under the practitioner’s registration under the National Law to render a particular professional service; and</w:t>
      </w:r>
    </w:p>
    <w:p w:rsidR="00357287" w:rsidRPr="00357287" w:rsidRDefault="00357287" w:rsidP="00357287">
      <w:pPr>
        <w:pStyle w:val="paragraph"/>
      </w:pPr>
      <w:r w:rsidRPr="00357287">
        <w:tab/>
        <w:t>(b)</w:t>
      </w:r>
      <w:r w:rsidRPr="00357287">
        <w:tab/>
        <w:t>the medical practitioner renders such a service;</w:t>
      </w:r>
    </w:p>
    <w:p w:rsidR="001E2B85" w:rsidRPr="00357287" w:rsidRDefault="001E2B85" w:rsidP="00806977">
      <w:pPr>
        <w:pStyle w:val="subsection2"/>
      </w:pPr>
      <w:r w:rsidRPr="00357287">
        <w:t>a medicare benefit is not payable in respect of that service, unless the Minister otherwise directs.</w:t>
      </w:r>
    </w:p>
    <w:p w:rsidR="001E2B85" w:rsidRPr="00357287" w:rsidRDefault="001E2B85" w:rsidP="00806977">
      <w:pPr>
        <w:pStyle w:val="subsection"/>
      </w:pPr>
      <w:r w:rsidRPr="00357287">
        <w:tab/>
        <w:t>(4)</w:t>
      </w:r>
      <w:r w:rsidRPr="00357287">
        <w:tab/>
        <w:t>If:</w:t>
      </w:r>
    </w:p>
    <w:p w:rsidR="00357287" w:rsidRPr="00357287" w:rsidRDefault="00357287" w:rsidP="00357287">
      <w:pPr>
        <w:pStyle w:val="paragraph"/>
      </w:pPr>
      <w:r w:rsidRPr="00357287">
        <w:tab/>
        <w:t>(a)</w:t>
      </w:r>
      <w:r w:rsidRPr="00357287">
        <w:tab/>
        <w:t>a medical practitioner is authorised under the practitioner’s registration under the National Law to render a particular professional service only in particular circumstances; and</w:t>
      </w:r>
    </w:p>
    <w:p w:rsidR="00357287" w:rsidRPr="00357287" w:rsidRDefault="00357287" w:rsidP="00357287">
      <w:pPr>
        <w:pStyle w:val="paragraph"/>
      </w:pPr>
      <w:r w:rsidRPr="00357287">
        <w:tab/>
        <w:t>(b)</w:t>
      </w:r>
      <w:r w:rsidRPr="00357287">
        <w:tab/>
        <w:t>the medical practitioner renders such a service in other circumstances;</w:t>
      </w:r>
    </w:p>
    <w:p w:rsidR="001E2B85" w:rsidRPr="00357287" w:rsidRDefault="001E2B85" w:rsidP="00806977">
      <w:pPr>
        <w:pStyle w:val="subsection2"/>
      </w:pPr>
      <w:r w:rsidRPr="00357287">
        <w:t>a medicare benefit is not payable in respect of that service, unless the Minister otherwise directs.</w:t>
      </w:r>
    </w:p>
    <w:p w:rsidR="001E2B85" w:rsidRPr="00357287" w:rsidRDefault="001E2B85" w:rsidP="001E2B85">
      <w:pPr>
        <w:pStyle w:val="subsection"/>
      </w:pPr>
      <w:r w:rsidRPr="00357287">
        <w:tab/>
        <w:t>(5)</w:t>
      </w:r>
      <w:r w:rsidRPr="00357287">
        <w:tab/>
        <w:t xml:space="preserve">A direction of the Minister under </w:t>
      </w:r>
      <w:r w:rsidR="005F0F63" w:rsidRPr="00357287">
        <w:t>subsection (</w:t>
      </w:r>
      <w:r w:rsidRPr="00357287">
        <w:t>3) or (4) must be in accordance with guidelines determined by the Minister</w:t>
      </w:r>
      <w:r w:rsidR="00D75D17" w:rsidRPr="00357287">
        <w:t>, by legislative instrument,</w:t>
      </w:r>
      <w:r w:rsidRPr="00357287">
        <w:t xml:space="preserve"> for the purposes of this section.</w:t>
      </w:r>
    </w:p>
    <w:p w:rsidR="001E2B85" w:rsidRPr="00357287" w:rsidRDefault="001E2B85" w:rsidP="001E2B85">
      <w:pPr>
        <w:pStyle w:val="subsection"/>
      </w:pPr>
      <w:r w:rsidRPr="00357287">
        <w:tab/>
        <w:t>(7)</w:t>
      </w:r>
      <w:r w:rsidRPr="00357287">
        <w:tab/>
        <w:t xml:space="preserve">If the Minister makes a decision under </w:t>
      </w:r>
      <w:r w:rsidR="005F0F63" w:rsidRPr="00357287">
        <w:t>subsection (</w:t>
      </w:r>
      <w:r w:rsidRPr="00357287">
        <w:t xml:space="preserve">3) or (4) refusing to direct that a medicare benefit is payable in respect of a </w:t>
      </w:r>
      <w:r w:rsidRPr="00357287">
        <w:lastRenderedPageBreak/>
        <w:t>professional service, a notice of that decision must be issued to the person claiming the benefit.</w:t>
      </w:r>
    </w:p>
    <w:p w:rsidR="001E2B85" w:rsidRPr="00357287" w:rsidRDefault="001E2B85" w:rsidP="001E2B85">
      <w:pPr>
        <w:pStyle w:val="ActHead5"/>
      </w:pPr>
      <w:bookmarkStart w:id="66" w:name="_Toc74829604"/>
      <w:r w:rsidRPr="00AA0EB2">
        <w:rPr>
          <w:rStyle w:val="CharSectno"/>
        </w:rPr>
        <w:t>19CA</w:t>
      </w:r>
      <w:r w:rsidRPr="00357287">
        <w:t xml:space="preserve">  Review of decisions</w:t>
      </w:r>
      <w:bookmarkEnd w:id="66"/>
    </w:p>
    <w:p w:rsidR="001E2B85" w:rsidRPr="00357287" w:rsidRDefault="001E2B85" w:rsidP="001E2B85">
      <w:pPr>
        <w:pStyle w:val="subsection"/>
      </w:pPr>
      <w:r w:rsidRPr="00357287">
        <w:tab/>
        <w:t>(1)</w:t>
      </w:r>
      <w:r w:rsidRPr="00357287">
        <w:tab/>
        <w:t>In this section:</w:t>
      </w:r>
    </w:p>
    <w:p w:rsidR="001E2B85" w:rsidRPr="00357287" w:rsidRDefault="001E2B85" w:rsidP="001E2B85">
      <w:pPr>
        <w:pStyle w:val="Definition"/>
      </w:pPr>
      <w:r w:rsidRPr="00357287">
        <w:rPr>
          <w:b/>
          <w:i/>
        </w:rPr>
        <w:t>decision</w:t>
      </w:r>
      <w:r w:rsidRPr="00357287">
        <w:t xml:space="preserve"> has the same meaning as in the</w:t>
      </w:r>
      <w:r w:rsidRPr="00357287">
        <w:rPr>
          <w:i/>
        </w:rPr>
        <w:t xml:space="preserve"> Administrative Appeals Tribunal Act 1975</w:t>
      </w:r>
      <w:r w:rsidRPr="00357287">
        <w:t>.</w:t>
      </w:r>
    </w:p>
    <w:p w:rsidR="001E2B85" w:rsidRPr="00357287" w:rsidRDefault="001E2B85" w:rsidP="001E2B85">
      <w:pPr>
        <w:pStyle w:val="subsection"/>
      </w:pPr>
      <w:r w:rsidRPr="00357287">
        <w:tab/>
        <w:t>(2)</w:t>
      </w:r>
      <w:r w:rsidRPr="00357287">
        <w:tab/>
        <w:t>If the Minister makes a decision under subsection</w:t>
      </w:r>
      <w:r w:rsidR="005F0F63" w:rsidRPr="00357287">
        <w:t> </w:t>
      </w:r>
      <w:r w:rsidRPr="00357287">
        <w:t xml:space="preserve">19C(3) or (4) refusing to direct that a medicare benefit is payable in respect of a professional service, the person claiming the benefit (in this section called the </w:t>
      </w:r>
      <w:r w:rsidRPr="00357287">
        <w:rPr>
          <w:b/>
          <w:i/>
        </w:rPr>
        <w:t>applicant</w:t>
      </w:r>
      <w:r w:rsidRPr="00357287">
        <w:t>) may apply to the Minister for a reconsideration by the Minister of the decision.</w:t>
      </w:r>
    </w:p>
    <w:p w:rsidR="001E2B85" w:rsidRPr="00357287" w:rsidRDefault="001E2B85" w:rsidP="001E2B85">
      <w:pPr>
        <w:pStyle w:val="subsection"/>
      </w:pPr>
      <w:r w:rsidRPr="00357287">
        <w:tab/>
        <w:t>(3)</w:t>
      </w:r>
      <w:r w:rsidRPr="00357287">
        <w:tab/>
        <w:t xml:space="preserve">An application under </w:t>
      </w:r>
      <w:r w:rsidR="005F0F63" w:rsidRPr="00357287">
        <w:t>subsection (</w:t>
      </w:r>
      <w:r w:rsidRPr="00357287">
        <w:t>2) must be made within 28 days after the applicant receives a notice under subsection</w:t>
      </w:r>
      <w:r w:rsidR="005F0F63" w:rsidRPr="00357287">
        <w:t> </w:t>
      </w:r>
      <w:r w:rsidRPr="00357287">
        <w:t>19C(7).</w:t>
      </w:r>
    </w:p>
    <w:p w:rsidR="001E2B85" w:rsidRPr="00357287" w:rsidRDefault="001E2B85" w:rsidP="001E2B85">
      <w:pPr>
        <w:pStyle w:val="subsection"/>
      </w:pPr>
      <w:r w:rsidRPr="00357287">
        <w:tab/>
        <w:t>(4)</w:t>
      </w:r>
      <w:r w:rsidRPr="00357287">
        <w:tab/>
        <w:t>If an applicant applies to the Minister for reconsideration of a decision the Minister may, after reconsidering the decision:</w:t>
      </w:r>
    </w:p>
    <w:p w:rsidR="001E2B85" w:rsidRPr="00357287" w:rsidRDefault="001E2B85" w:rsidP="001E2B85">
      <w:pPr>
        <w:pStyle w:val="paragraph"/>
      </w:pPr>
      <w:r w:rsidRPr="00357287">
        <w:tab/>
        <w:t>(a)</w:t>
      </w:r>
      <w:r w:rsidRPr="00357287">
        <w:tab/>
        <w:t>affirm the decision; or</w:t>
      </w:r>
    </w:p>
    <w:p w:rsidR="001E2B85" w:rsidRPr="00357287" w:rsidRDefault="001E2B85" w:rsidP="001E2B85">
      <w:pPr>
        <w:pStyle w:val="paragraph"/>
      </w:pPr>
      <w:r w:rsidRPr="00357287">
        <w:tab/>
        <w:t>(b)</w:t>
      </w:r>
      <w:r w:rsidRPr="00357287">
        <w:tab/>
        <w:t>make a decision that benefit is payable in respect of the service.</w:t>
      </w:r>
    </w:p>
    <w:p w:rsidR="001E2B85" w:rsidRPr="00357287" w:rsidRDefault="001E2B85" w:rsidP="001E2B85">
      <w:pPr>
        <w:pStyle w:val="subsection"/>
      </w:pPr>
      <w:r w:rsidRPr="00357287">
        <w:tab/>
        <w:t>(5)</w:t>
      </w:r>
      <w:r w:rsidRPr="00357287">
        <w:tab/>
        <w:t xml:space="preserve">Where the Minister makes a decision under </w:t>
      </w:r>
      <w:r w:rsidR="005F0F63" w:rsidRPr="00357287">
        <w:t>paragraph (</w:t>
      </w:r>
      <w:r w:rsidRPr="00357287">
        <w:t>4)(a), a written notice must be given to the applicant containing:</w:t>
      </w:r>
    </w:p>
    <w:p w:rsidR="001E2B85" w:rsidRPr="00357287" w:rsidRDefault="001E2B85" w:rsidP="001E2B85">
      <w:pPr>
        <w:pStyle w:val="paragraph"/>
      </w:pPr>
      <w:r w:rsidRPr="00357287">
        <w:tab/>
        <w:t>(a)</w:t>
      </w:r>
      <w:r w:rsidRPr="00357287">
        <w:tab/>
        <w:t>the terms of the decision and the reasons for it; and</w:t>
      </w:r>
    </w:p>
    <w:p w:rsidR="001E2B85" w:rsidRPr="00357287" w:rsidRDefault="001E2B85" w:rsidP="001E2B85">
      <w:pPr>
        <w:pStyle w:val="paragraph"/>
      </w:pPr>
      <w:r w:rsidRPr="00357287">
        <w:tab/>
        <w:t>(b)</w:t>
      </w:r>
      <w:r w:rsidRPr="00357287">
        <w:tab/>
        <w:t xml:space="preserve">a statement to the effect that, subject to the </w:t>
      </w:r>
      <w:r w:rsidRPr="00357287">
        <w:rPr>
          <w:i/>
        </w:rPr>
        <w:t>Administrative Appeals Tribunal Act 1975</w:t>
      </w:r>
      <w:r w:rsidRPr="00357287">
        <w:t>, application may be made to the Administrative Appeals Tribunal for a review of the decision.</w:t>
      </w:r>
    </w:p>
    <w:p w:rsidR="001E2B85" w:rsidRPr="00357287" w:rsidRDefault="001E2B85" w:rsidP="001E2B85">
      <w:pPr>
        <w:pStyle w:val="subsection"/>
      </w:pPr>
      <w:r w:rsidRPr="00357287">
        <w:tab/>
        <w:t>(6)</w:t>
      </w:r>
      <w:r w:rsidRPr="00357287">
        <w:tab/>
        <w:t xml:space="preserve">A notice under </w:t>
      </w:r>
      <w:r w:rsidR="005F0F63" w:rsidRPr="00357287">
        <w:t>subsection (</w:t>
      </w:r>
      <w:r w:rsidRPr="00357287">
        <w:t xml:space="preserve">5) must be given within 28 days after the Minister makes a decision under </w:t>
      </w:r>
      <w:r w:rsidR="005F0F63" w:rsidRPr="00357287">
        <w:t>subsection (</w:t>
      </w:r>
      <w:r w:rsidRPr="00357287">
        <w:t>4).</w:t>
      </w:r>
    </w:p>
    <w:p w:rsidR="001E2B85" w:rsidRPr="00357287" w:rsidRDefault="001E2B85" w:rsidP="001E2B85">
      <w:pPr>
        <w:pStyle w:val="subsection"/>
      </w:pPr>
      <w:r w:rsidRPr="00357287">
        <w:tab/>
        <w:t>(7)</w:t>
      </w:r>
      <w:r w:rsidRPr="00357287">
        <w:tab/>
        <w:t xml:space="preserve">Failure to include in a notice under </w:t>
      </w:r>
      <w:r w:rsidR="005F0F63" w:rsidRPr="00357287">
        <w:t>subsection (</w:t>
      </w:r>
      <w:r w:rsidRPr="00357287">
        <w:t xml:space="preserve">5) a statement of the kind mentioned in </w:t>
      </w:r>
      <w:r w:rsidR="005F0F63" w:rsidRPr="00357287">
        <w:t>paragraph (</w:t>
      </w:r>
      <w:r w:rsidRPr="00357287">
        <w:t>5)(b), does not affect the validity of the Minister’s decision.</w:t>
      </w:r>
    </w:p>
    <w:p w:rsidR="001E2B85" w:rsidRPr="00357287" w:rsidRDefault="001E2B85" w:rsidP="001E2B85">
      <w:pPr>
        <w:pStyle w:val="subsection"/>
      </w:pPr>
      <w:r w:rsidRPr="00357287">
        <w:lastRenderedPageBreak/>
        <w:tab/>
        <w:t>(8)</w:t>
      </w:r>
      <w:r w:rsidRPr="00357287">
        <w:tab/>
        <w:t xml:space="preserve">Subject to the </w:t>
      </w:r>
      <w:r w:rsidRPr="00357287">
        <w:rPr>
          <w:i/>
        </w:rPr>
        <w:t>Administrative Appeals Tribunal Act 1975</w:t>
      </w:r>
      <w:r w:rsidRPr="00357287">
        <w:t xml:space="preserve">, application may be made to the Administrative Appeals Tribunal by a person whose interests are affected by a decision of the Minister made under </w:t>
      </w:r>
      <w:r w:rsidR="005F0F63" w:rsidRPr="00357287">
        <w:t>paragraph (</w:t>
      </w:r>
      <w:r w:rsidRPr="00357287">
        <w:t>4)(a).</w:t>
      </w:r>
    </w:p>
    <w:p w:rsidR="001E2B85" w:rsidRPr="00357287" w:rsidRDefault="001E2B85" w:rsidP="001E2B85">
      <w:pPr>
        <w:pStyle w:val="ActHead5"/>
      </w:pPr>
      <w:bookmarkStart w:id="67" w:name="_Toc74829605"/>
      <w:r w:rsidRPr="00AA0EB2">
        <w:rPr>
          <w:rStyle w:val="CharSectno"/>
        </w:rPr>
        <w:t>19CB</w:t>
      </w:r>
      <w:r w:rsidRPr="00357287">
        <w:t xml:space="preserve">  Offence in relation to a medical practitioner rendering an unauthorised service</w:t>
      </w:r>
      <w:bookmarkEnd w:id="67"/>
    </w:p>
    <w:p w:rsidR="001E2B85" w:rsidRPr="00357287" w:rsidRDefault="001E2B85" w:rsidP="001E2B85">
      <w:pPr>
        <w:pStyle w:val="subsection"/>
      </w:pPr>
      <w:r w:rsidRPr="00357287">
        <w:tab/>
        <w:t>(1)</w:t>
      </w:r>
      <w:r w:rsidRPr="00357287">
        <w:tab/>
        <w:t>If a medical practitioner:</w:t>
      </w:r>
    </w:p>
    <w:p w:rsidR="00357287" w:rsidRPr="00357287" w:rsidRDefault="00357287" w:rsidP="00357287">
      <w:pPr>
        <w:pStyle w:val="paragraph"/>
      </w:pPr>
      <w:r w:rsidRPr="00357287">
        <w:tab/>
        <w:t>(a)</w:t>
      </w:r>
      <w:r w:rsidRPr="00357287">
        <w:tab/>
        <w:t>is not authorised under the practitioner’s registration under the National Law to render a particular professional service; or</w:t>
      </w:r>
    </w:p>
    <w:p w:rsidR="00357287" w:rsidRPr="00357287" w:rsidRDefault="00357287" w:rsidP="00357287">
      <w:pPr>
        <w:pStyle w:val="paragraph"/>
      </w:pPr>
      <w:r w:rsidRPr="00357287">
        <w:tab/>
        <w:t>(b)</w:t>
      </w:r>
      <w:r w:rsidRPr="00357287">
        <w:tab/>
        <w:t>is authorised under the practitioner’s registration under the National Law to render a particular professional service only in particular circumstances;</w:t>
      </w:r>
    </w:p>
    <w:p w:rsidR="001E2B85" w:rsidRPr="00357287" w:rsidRDefault="001E2B85" w:rsidP="00806977">
      <w:pPr>
        <w:pStyle w:val="subsection2"/>
      </w:pPr>
      <w:r w:rsidRPr="00357287">
        <w:t>the Minister may, by instrument in writing served on the practitioner, direct that, with effect from the day specified in the direction, the practitioner must not:</w:t>
      </w:r>
    </w:p>
    <w:p w:rsidR="001E2B85" w:rsidRPr="00357287" w:rsidRDefault="001E2B85" w:rsidP="00806977">
      <w:pPr>
        <w:pStyle w:val="paragraph"/>
      </w:pPr>
      <w:r w:rsidRPr="00357287">
        <w:tab/>
        <w:t>(c)</w:t>
      </w:r>
      <w:r w:rsidRPr="00357287">
        <w:tab/>
        <w:t>render such a service; or</w:t>
      </w:r>
    </w:p>
    <w:p w:rsidR="001E2B85" w:rsidRPr="00357287" w:rsidRDefault="001E2B85" w:rsidP="00806977">
      <w:pPr>
        <w:pStyle w:val="paragraph"/>
      </w:pPr>
      <w:r w:rsidRPr="00357287">
        <w:tab/>
        <w:t>(d)</w:t>
      </w:r>
      <w:r w:rsidRPr="00357287">
        <w:tab/>
        <w:t xml:space="preserve">render such a service in circumstances where the practitioner is not authorised under </w:t>
      </w:r>
      <w:r w:rsidR="00357287" w:rsidRPr="00357287">
        <w:t>the practitioner’s registration under the National Law</w:t>
      </w:r>
      <w:r w:rsidRPr="00357287">
        <w:t xml:space="preserve"> to render the service;</w:t>
      </w:r>
    </w:p>
    <w:p w:rsidR="001E2B85" w:rsidRPr="00357287" w:rsidRDefault="001E2B85" w:rsidP="001E2B85">
      <w:pPr>
        <w:pStyle w:val="subsection2"/>
      </w:pPr>
      <w:r w:rsidRPr="00357287">
        <w:t>(as the case may be) unless, before rendering the service, the practitioner causes to be given to the patient a notice informing the patient that a medicare benefit will not be payable in respect of the service unless the Minister otherwise directs.</w:t>
      </w:r>
    </w:p>
    <w:p w:rsidR="001E2B85" w:rsidRPr="00357287" w:rsidRDefault="001E2B85" w:rsidP="001E2B85">
      <w:pPr>
        <w:pStyle w:val="subsection"/>
      </w:pPr>
      <w:r w:rsidRPr="00357287">
        <w:tab/>
        <w:t>(2)</w:t>
      </w:r>
      <w:r w:rsidRPr="00357287">
        <w:tab/>
        <w:t>The day specified in the direction must not be a day before the day on which the instrument is served on the practitioner.</w:t>
      </w:r>
    </w:p>
    <w:p w:rsidR="00357287" w:rsidRPr="00357287" w:rsidRDefault="00357287" w:rsidP="00357287">
      <w:pPr>
        <w:pStyle w:val="subsection"/>
      </w:pPr>
      <w:r w:rsidRPr="00357287">
        <w:tab/>
        <w:t>(3)</w:t>
      </w:r>
      <w:r w:rsidRPr="00357287">
        <w:tab/>
        <w:t>Unless sooner revoked, the direction has effect until the medical practitioner is authorised under the practitioner’s registration under the National Law to, as the case may be:</w:t>
      </w:r>
    </w:p>
    <w:p w:rsidR="00357287" w:rsidRPr="00357287" w:rsidRDefault="00357287" w:rsidP="00357287">
      <w:pPr>
        <w:pStyle w:val="paragraph"/>
      </w:pPr>
      <w:r w:rsidRPr="00357287">
        <w:tab/>
        <w:t>(a)</w:t>
      </w:r>
      <w:r w:rsidRPr="00357287">
        <w:tab/>
        <w:t>render the particular professional service; or</w:t>
      </w:r>
    </w:p>
    <w:p w:rsidR="00357287" w:rsidRPr="00357287" w:rsidRDefault="00357287" w:rsidP="00357287">
      <w:pPr>
        <w:pStyle w:val="paragraph"/>
      </w:pPr>
      <w:r w:rsidRPr="00357287">
        <w:tab/>
        <w:t>(b)</w:t>
      </w:r>
      <w:r w:rsidRPr="00357287">
        <w:tab/>
        <w:t>render the particular professional service in circumstances in which the practitioner was not previously authorised under that registration to render it.</w:t>
      </w:r>
    </w:p>
    <w:p w:rsidR="001E2B85" w:rsidRPr="00357287" w:rsidRDefault="001E2B85" w:rsidP="001E2B85">
      <w:pPr>
        <w:pStyle w:val="subsection"/>
      </w:pPr>
      <w:r w:rsidRPr="00357287">
        <w:lastRenderedPageBreak/>
        <w:tab/>
        <w:t>(4)</w:t>
      </w:r>
      <w:r w:rsidRPr="00357287">
        <w:tab/>
        <w:t xml:space="preserve">If, while the direction has effect, the medical practitioner refuses or fails to comply with it, the medical practitioner </w:t>
      </w:r>
      <w:r w:rsidR="00F56A8B" w:rsidRPr="00357287">
        <w:t>commits</w:t>
      </w:r>
      <w:r w:rsidRPr="00357287">
        <w:t xml:space="preserve"> an offence punishable upon conviction by a fine not exceeding </w:t>
      </w:r>
      <w:r w:rsidR="00106CC7" w:rsidRPr="00357287">
        <w:t>20 penalty units</w:t>
      </w:r>
      <w:r w:rsidRPr="00357287">
        <w:t>.</w:t>
      </w:r>
    </w:p>
    <w:p w:rsidR="001E2B85" w:rsidRPr="00357287" w:rsidRDefault="001E2B85" w:rsidP="001E2B85">
      <w:pPr>
        <w:pStyle w:val="subsection"/>
      </w:pPr>
      <w:r w:rsidRPr="00357287">
        <w:tab/>
        <w:t>(5)</w:t>
      </w:r>
      <w:r w:rsidRPr="00357287">
        <w:tab/>
      </w:r>
      <w:r w:rsidR="005F0F63" w:rsidRPr="00357287">
        <w:t>Subsection (</w:t>
      </w:r>
      <w:r w:rsidRPr="00357287">
        <w:t>4) does not apply if the practitioner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5). See subsection</w:t>
      </w:r>
      <w:r w:rsidR="005F0F63" w:rsidRPr="00357287">
        <w:t> </w:t>
      </w:r>
      <w:r w:rsidRPr="00357287">
        <w:t xml:space="preserve">13.3(3) of the </w:t>
      </w:r>
      <w:r w:rsidRPr="00357287">
        <w:rPr>
          <w:i/>
        </w:rPr>
        <w:t>Criminal Code</w:t>
      </w:r>
      <w:r w:rsidRPr="00357287">
        <w:t>.</w:t>
      </w:r>
    </w:p>
    <w:p w:rsidR="001E2B85" w:rsidRPr="00357287" w:rsidRDefault="001E2B85" w:rsidP="003303DB">
      <w:pPr>
        <w:pStyle w:val="subsection"/>
      </w:pPr>
      <w:r w:rsidRPr="00357287">
        <w:tab/>
        <w:t>(6)</w:t>
      </w:r>
      <w:r w:rsidRPr="00357287">
        <w:tab/>
        <w:t xml:space="preserve">An offence under </w:t>
      </w:r>
      <w:r w:rsidR="005F0F63" w:rsidRPr="00357287">
        <w:t>subsection (</w:t>
      </w:r>
      <w:r w:rsidRPr="00357287">
        <w:t>4)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68" w:name="_Toc74829606"/>
      <w:r w:rsidRPr="00AA0EB2">
        <w:rPr>
          <w:rStyle w:val="CharSectno"/>
        </w:rPr>
        <w:t>19CC</w:t>
      </w:r>
      <w:r w:rsidRPr="00357287">
        <w:t xml:space="preserve">  Offence in relation to a medical practitioner rendering a service covered by section</w:t>
      </w:r>
      <w:r w:rsidR="005F0F63" w:rsidRPr="00357287">
        <w:t> </w:t>
      </w:r>
      <w:r w:rsidRPr="00357287">
        <w:t>19AA, 19AB or 19ABA</w:t>
      </w:r>
      <w:bookmarkEnd w:id="68"/>
    </w:p>
    <w:p w:rsidR="001E2B85" w:rsidRPr="00357287" w:rsidRDefault="001E2B85" w:rsidP="003303DB">
      <w:pPr>
        <w:pStyle w:val="subsection"/>
        <w:keepNext/>
      </w:pPr>
      <w:r w:rsidRPr="00357287">
        <w:tab/>
        <w:t>(1)</w:t>
      </w:r>
      <w:r w:rsidRPr="00357287">
        <w:tab/>
        <w:t xml:space="preserve">A medical practitioner, or a person acting on behalf of the medical practitioner, </w:t>
      </w:r>
      <w:r w:rsidR="00F56A8B" w:rsidRPr="00357287">
        <w:t>commits</w:t>
      </w:r>
      <w:r w:rsidRPr="00357287">
        <w:t xml:space="preserve"> an offence if:</w:t>
      </w:r>
    </w:p>
    <w:p w:rsidR="001E2B85" w:rsidRPr="00357287" w:rsidRDefault="001E2B85" w:rsidP="001E2B85">
      <w:pPr>
        <w:pStyle w:val="paragraph"/>
      </w:pPr>
      <w:r w:rsidRPr="00357287">
        <w:tab/>
        <w:t>(a)</w:t>
      </w:r>
      <w:r w:rsidRPr="00357287">
        <w:tab/>
        <w:t>he or she renders to another person a professional service in respect of which a medicare benefit is not payable because of section</w:t>
      </w:r>
      <w:r w:rsidR="005F0F63" w:rsidRPr="00357287">
        <w:t> </w:t>
      </w:r>
      <w:r w:rsidRPr="00357287">
        <w:t>19AA, 19AB or 19ABA; and</w:t>
      </w:r>
    </w:p>
    <w:p w:rsidR="001E2B85" w:rsidRPr="00357287" w:rsidRDefault="001E2B85" w:rsidP="001E2B85">
      <w:pPr>
        <w:pStyle w:val="paragraph"/>
      </w:pPr>
      <w:r w:rsidRPr="00357287">
        <w:tab/>
        <w:t>(b)</w:t>
      </w:r>
      <w:r w:rsidRPr="00357287">
        <w:tab/>
        <w:t>before the service is rendered, such steps as are reasonable in all the circumstances have not been taken to inform:</w:t>
      </w:r>
    </w:p>
    <w:p w:rsidR="001E2B85" w:rsidRPr="00357287" w:rsidRDefault="001E2B85" w:rsidP="001E2B85">
      <w:pPr>
        <w:pStyle w:val="paragraphsub"/>
      </w:pPr>
      <w:r w:rsidRPr="00357287">
        <w:tab/>
        <w:t>(i)</w:t>
      </w:r>
      <w:r w:rsidRPr="00357287">
        <w:tab/>
        <w:t>the other person; or</w:t>
      </w:r>
    </w:p>
    <w:p w:rsidR="001E2B85" w:rsidRPr="00357287" w:rsidRDefault="001E2B85" w:rsidP="00156724">
      <w:pPr>
        <w:pStyle w:val="paragraphsub"/>
      </w:pPr>
      <w:r w:rsidRPr="00357287">
        <w:tab/>
        <w:t>(ii)</w:t>
      </w:r>
      <w:r w:rsidRPr="00357287">
        <w:tab/>
        <w:t>if the other person is in the care of someone else—that person;</w:t>
      </w:r>
    </w:p>
    <w:p w:rsidR="001E2B85" w:rsidRPr="00357287" w:rsidRDefault="001E2B85" w:rsidP="00156724">
      <w:pPr>
        <w:pStyle w:val="paragraph"/>
      </w:pPr>
      <w:r w:rsidRPr="00357287">
        <w:tab/>
      </w:r>
      <w:r w:rsidRPr="00357287">
        <w:tab/>
        <w:t>that a medicare benefit would not be payable.</w:t>
      </w:r>
    </w:p>
    <w:p w:rsidR="001E2B85" w:rsidRPr="00357287" w:rsidRDefault="001E2B85" w:rsidP="001E2B85">
      <w:pPr>
        <w:pStyle w:val="Penalty"/>
      </w:pPr>
      <w:r w:rsidRPr="00357287">
        <w:t>Penalty:</w:t>
      </w:r>
      <w:r w:rsidRPr="00357287">
        <w:tab/>
        <w:t>1 penalty unit.</w:t>
      </w:r>
    </w:p>
    <w:p w:rsidR="001E2B85" w:rsidRPr="00357287" w:rsidRDefault="001E2B85" w:rsidP="001E2B85">
      <w:pPr>
        <w:pStyle w:val="subsection"/>
      </w:pPr>
      <w:r w:rsidRPr="00357287">
        <w:tab/>
        <w:t>(2)</w:t>
      </w:r>
      <w:r w:rsidRPr="00357287">
        <w:tab/>
        <w:t xml:space="preserve">An offence under </w:t>
      </w:r>
      <w:r w:rsidR="005F0F63" w:rsidRPr="00357287">
        <w:t>subsection (</w:t>
      </w:r>
      <w:r w:rsidRPr="00357287">
        <w:t>1)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69" w:name="_Toc74829607"/>
      <w:r w:rsidRPr="00AA0EB2">
        <w:rPr>
          <w:rStyle w:val="CharSectno"/>
        </w:rPr>
        <w:t>19D</w:t>
      </w:r>
      <w:r w:rsidRPr="00357287">
        <w:t xml:space="preserve">  Offences in relation to disqualification of practitioner</w:t>
      </w:r>
      <w:bookmarkEnd w:id="69"/>
    </w:p>
    <w:p w:rsidR="001E2B85" w:rsidRPr="00357287" w:rsidRDefault="001E2B85" w:rsidP="001E2B85">
      <w:pPr>
        <w:pStyle w:val="subsection"/>
      </w:pPr>
      <w:r w:rsidRPr="00357287">
        <w:tab/>
        <w:t>(1)</w:t>
      </w:r>
      <w:r w:rsidRPr="00357287">
        <w:tab/>
        <w:t xml:space="preserve">Subject to this section, the Minister may, by instrument in writing served on a disqualified practitioner, direct that, with effect from and including such day as the Minister specifies in the direction, </w:t>
      </w:r>
      <w:r w:rsidRPr="00357287">
        <w:lastRenderedPageBreak/>
        <w:t>being a day not earlier than the day on which the instrument is served on the practitioner, the practitioner, or a person acting on behalf of the practitioner, shall not render or initiate a specified professional service or a professional service included in a specified class of professional services, being a professional service or professional services for which, under section</w:t>
      </w:r>
      <w:r w:rsidR="005F0F63" w:rsidRPr="00357287">
        <w:t> </w:t>
      </w:r>
      <w:r w:rsidRPr="00357287">
        <w:t>19B</w:t>
      </w:r>
      <w:r w:rsidR="00653CAB" w:rsidRPr="00357287">
        <w:t xml:space="preserve"> or 106ZPM</w:t>
      </w:r>
      <w:r w:rsidRPr="00357287">
        <w:t>, a medicare benefit is not payable, unless, before commencing to render or initiate that professional service:</w:t>
      </w:r>
    </w:p>
    <w:p w:rsidR="001E2B85" w:rsidRPr="00357287" w:rsidRDefault="001E2B85" w:rsidP="001E2B85">
      <w:pPr>
        <w:pStyle w:val="paragraph"/>
      </w:pPr>
      <w:r w:rsidRPr="00357287">
        <w:tab/>
        <w:t>(a)</w:t>
      </w:r>
      <w:r w:rsidRPr="00357287">
        <w:tab/>
        <w:t xml:space="preserve">in a case to which </w:t>
      </w:r>
      <w:r w:rsidR="005F0F63" w:rsidRPr="00357287">
        <w:t>paragraph (</w:t>
      </w:r>
      <w:r w:rsidRPr="00357287">
        <w:t>b) does not apply—the practitioner or the person acting on his or her behalf causes to be given to the person to whom the professional service is to be rendered or initiated a copy of such notice as is furnished to the practitioner with the instrument, being a notice setting out particulars of the disqualification of the practitioner and explaining such of the effects of that disqualification as the Minister considers appropriate; or</w:t>
      </w:r>
    </w:p>
    <w:p w:rsidR="001E2B85" w:rsidRPr="00357287" w:rsidRDefault="001E2B85" w:rsidP="001E2B85">
      <w:pPr>
        <w:pStyle w:val="paragraph"/>
      </w:pPr>
      <w:r w:rsidRPr="00357287">
        <w:tab/>
        <w:t>(b)</w:t>
      </w:r>
      <w:r w:rsidRPr="00357287">
        <w:tab/>
        <w:t xml:space="preserve">in a case where the practitioner or the person acting on his or her behalf has reasonable grounds for believing that the person to whom the service is to be rendered or initiated is, or may be, unable to read and understand the notice referred to in </w:t>
      </w:r>
      <w:r w:rsidR="005F0F63" w:rsidRPr="00357287">
        <w:t>paragraph (</w:t>
      </w:r>
      <w:r w:rsidRPr="00357287">
        <w:t>a)—the practitioner or the person acting on his or her behalf causes to be taken such steps as are reasonable in all the circumstances to inform the person, or, if that person is in the care of another person, to inform that other person, of the particulars of the disqualification set out in that notice, and to explain to the person or to that other person, as the case requires, such of the effects of the disqualification as are set out in that notice.</w:t>
      </w:r>
    </w:p>
    <w:p w:rsidR="001E2B85" w:rsidRPr="00357287" w:rsidRDefault="001E2B85" w:rsidP="001E2B85">
      <w:pPr>
        <w:pStyle w:val="subsection"/>
      </w:pPr>
      <w:r w:rsidRPr="00357287">
        <w:tab/>
        <w:t>(1A)</w:t>
      </w:r>
      <w:r w:rsidRPr="00357287">
        <w:tab/>
        <w:t xml:space="preserve">The Minister may include in the instrument a direction that, with effect from and including the day specified under </w:t>
      </w:r>
      <w:r w:rsidR="005F0F63" w:rsidRPr="00357287">
        <w:t>subsection (</w:t>
      </w:r>
      <w:r w:rsidRPr="00357287">
        <w:t>1), the practitioner, or a person acting on behalf of the practitioner, must not request another practitioner, or a person acting on behalf of another practitioner to render the professional service without first causing the other practitioner, or person acting on his or her behalf, to be given a copy of a notice, furnished with the additional direction, that:</w:t>
      </w:r>
    </w:p>
    <w:p w:rsidR="001E2B85" w:rsidRPr="00357287" w:rsidRDefault="001E2B85" w:rsidP="001E2B85">
      <w:pPr>
        <w:pStyle w:val="paragraph"/>
      </w:pPr>
      <w:r w:rsidRPr="00357287">
        <w:tab/>
        <w:t>(a)</w:t>
      </w:r>
      <w:r w:rsidRPr="00357287">
        <w:tab/>
        <w:t>sets out particulars of the disqualification; and</w:t>
      </w:r>
    </w:p>
    <w:p w:rsidR="001E2B85" w:rsidRPr="00357287" w:rsidRDefault="001E2B85" w:rsidP="001E2B85">
      <w:pPr>
        <w:pStyle w:val="paragraph"/>
      </w:pPr>
      <w:r w:rsidRPr="00357287">
        <w:lastRenderedPageBreak/>
        <w:tab/>
        <w:t>(b)</w:t>
      </w:r>
      <w:r w:rsidRPr="00357287">
        <w:tab/>
        <w:t>explains such of the effects of the disqualification as the Minister considers appropriate.</w:t>
      </w:r>
    </w:p>
    <w:p w:rsidR="001E2B85" w:rsidRPr="00357287" w:rsidRDefault="001E2B85" w:rsidP="001E2B85">
      <w:pPr>
        <w:pStyle w:val="subsection"/>
      </w:pPr>
      <w:r w:rsidRPr="00357287">
        <w:tab/>
        <w:t>(2)</w:t>
      </w:r>
      <w:r w:rsidRPr="00357287">
        <w:tab/>
        <w:t>A practitioner who:</w:t>
      </w:r>
    </w:p>
    <w:p w:rsidR="001E2B85" w:rsidRPr="00357287" w:rsidRDefault="001E2B85" w:rsidP="001E2B85">
      <w:pPr>
        <w:pStyle w:val="paragraph"/>
      </w:pPr>
      <w:r w:rsidRPr="00357287">
        <w:tab/>
        <w:t>(a)</w:t>
      </w:r>
      <w:r w:rsidRPr="00357287">
        <w:tab/>
        <w:t xml:space="preserve">refuses or fails to comply with a direction contained in an instrument served on him or her under </w:t>
      </w:r>
      <w:r w:rsidR="005F0F63" w:rsidRPr="00357287">
        <w:t>subsection (</w:t>
      </w:r>
      <w:r w:rsidRPr="00357287">
        <w:t>1); or</w:t>
      </w:r>
    </w:p>
    <w:p w:rsidR="001E2B85" w:rsidRPr="00357287" w:rsidRDefault="001E2B85" w:rsidP="00806977">
      <w:pPr>
        <w:pStyle w:val="paragraph"/>
      </w:pPr>
      <w:r w:rsidRPr="00357287">
        <w:tab/>
        <w:t>(b)</w:t>
      </w:r>
      <w:r w:rsidRPr="00357287">
        <w:tab/>
        <w:t>causes or permits a person acting on his or her behalf to refuse or fail to comply with such a direction;</w:t>
      </w:r>
    </w:p>
    <w:p w:rsidR="001E2B85" w:rsidRPr="00357287" w:rsidRDefault="002B0CA0" w:rsidP="001E2B85">
      <w:pPr>
        <w:pStyle w:val="subsection2"/>
      </w:pPr>
      <w:r w:rsidRPr="00357287">
        <w:t>commits</w:t>
      </w:r>
      <w:r w:rsidR="001E2B85" w:rsidRPr="00357287">
        <w:t xml:space="preserve"> an offence punishable upon conviction by a fine not exceeding </w:t>
      </w:r>
      <w:r w:rsidR="00106CC7" w:rsidRPr="00357287">
        <w:t>1 penalty unit</w:t>
      </w:r>
      <w:r w:rsidR="001E2B85" w:rsidRPr="00357287">
        <w:t>.</w:t>
      </w:r>
    </w:p>
    <w:p w:rsidR="001E2B85" w:rsidRPr="00357287" w:rsidRDefault="001E2B85" w:rsidP="001E2B85">
      <w:pPr>
        <w:pStyle w:val="subsection"/>
      </w:pPr>
      <w:r w:rsidRPr="00357287">
        <w:tab/>
        <w:t>(2A)</w:t>
      </w:r>
      <w:r w:rsidRPr="00357287">
        <w:tab/>
      </w:r>
      <w:r w:rsidR="005F0F63" w:rsidRPr="00357287">
        <w:t>Subsection (</w:t>
      </w:r>
      <w:r w:rsidRPr="00357287">
        <w:t>2) does not apply if the practitioner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2A). See subsection</w:t>
      </w:r>
      <w:r w:rsidR="005F0F63" w:rsidRPr="00357287">
        <w:t> </w:t>
      </w:r>
      <w:r w:rsidRPr="00357287">
        <w:t xml:space="preserve">13.3(3) of the </w:t>
      </w:r>
      <w:r w:rsidRPr="00357287">
        <w:rPr>
          <w:i/>
        </w:rPr>
        <w:t>Criminal Code</w:t>
      </w:r>
      <w:r w:rsidRPr="00357287">
        <w:t>.</w:t>
      </w:r>
    </w:p>
    <w:p w:rsidR="001E2B85" w:rsidRPr="00357287" w:rsidRDefault="001E2B85" w:rsidP="001E2B85">
      <w:pPr>
        <w:pStyle w:val="subsection"/>
      </w:pPr>
      <w:r w:rsidRPr="00357287">
        <w:tab/>
        <w:t>(2B)</w:t>
      </w:r>
      <w:r w:rsidRPr="00357287">
        <w:tab/>
        <w:t xml:space="preserve">An offence under </w:t>
      </w:r>
      <w:r w:rsidR="005F0F63" w:rsidRPr="00357287">
        <w:t>subsection (</w:t>
      </w:r>
      <w:r w:rsidRPr="00357287">
        <w:t>2)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subsection"/>
      </w:pPr>
      <w:r w:rsidRPr="00357287">
        <w:tab/>
        <w:t>(3)</w:t>
      </w:r>
      <w:r w:rsidRPr="00357287">
        <w:tab/>
        <w:t>Subject to this section, the Minister may, by instrument in writing served on a disqualified practitioner, direct the practitioner to display in such place as is, or such places as are, and in such manner and during such period as is, specified in the instrument, such notice as is, or such notices as are, furnished to the practitioner with that instrument for the purpose of being displayed by him or her.</w:t>
      </w:r>
    </w:p>
    <w:p w:rsidR="001E2B85" w:rsidRPr="00357287" w:rsidRDefault="001E2B85" w:rsidP="001E2B85">
      <w:pPr>
        <w:pStyle w:val="subsection"/>
      </w:pPr>
      <w:r w:rsidRPr="00357287">
        <w:tab/>
        <w:t>(4)</w:t>
      </w:r>
      <w:r w:rsidRPr="00357287">
        <w:tab/>
        <w:t xml:space="preserve">The Minister shall not exercise his or her powers under </w:t>
      </w:r>
      <w:r w:rsidR="005F0F63" w:rsidRPr="00357287">
        <w:t>subsection (</w:t>
      </w:r>
      <w:r w:rsidRPr="00357287">
        <w:t>3) except for the purpose of publishing to the patients of a disqualified practitioner a statement setting out particulars of the disqualification of the practitioner and explaining the effects of that disqualification.</w:t>
      </w:r>
    </w:p>
    <w:p w:rsidR="001E2B85" w:rsidRPr="00357287" w:rsidRDefault="001E2B85" w:rsidP="001E2B85">
      <w:pPr>
        <w:pStyle w:val="subsection"/>
      </w:pPr>
      <w:r w:rsidRPr="00357287">
        <w:tab/>
        <w:t>(5)</w:t>
      </w:r>
      <w:r w:rsidRPr="00357287">
        <w:tab/>
        <w:t xml:space="preserve">Where a direction under </w:t>
      </w:r>
      <w:r w:rsidR="005F0F63" w:rsidRPr="00357287">
        <w:t>subsection (</w:t>
      </w:r>
      <w:r w:rsidRPr="00357287">
        <w:t>3) is in force, the Minister shall not give a further direction under that subsection that specifies a period that includes the whole or any part of the period specified in that first</w:t>
      </w:r>
      <w:r w:rsidR="00AA0EB2">
        <w:noBreakHyphen/>
      </w:r>
      <w:r w:rsidRPr="00357287">
        <w:t>mentioned direction unless he or she revokes the first</w:t>
      </w:r>
      <w:r w:rsidR="00AA0EB2">
        <w:noBreakHyphen/>
      </w:r>
      <w:r w:rsidRPr="00357287">
        <w:t>mentioned direction with effect from the expiration of the day immediately preceding the first</w:t>
      </w:r>
      <w:r w:rsidR="00AA0EB2">
        <w:noBreakHyphen/>
      </w:r>
      <w:r w:rsidRPr="00357287">
        <w:t>mentioned period.</w:t>
      </w:r>
    </w:p>
    <w:p w:rsidR="001E2B85" w:rsidRPr="00357287" w:rsidRDefault="001E2B85" w:rsidP="001E2B85">
      <w:pPr>
        <w:pStyle w:val="subsection"/>
      </w:pPr>
      <w:r w:rsidRPr="00357287">
        <w:lastRenderedPageBreak/>
        <w:tab/>
        <w:t>(6)</w:t>
      </w:r>
      <w:r w:rsidRPr="00357287">
        <w:tab/>
        <w:t xml:space="preserve">Unless sooner revoked, a direction given under </w:t>
      </w:r>
      <w:r w:rsidR="005F0F63" w:rsidRPr="00357287">
        <w:t>subsection (</w:t>
      </w:r>
      <w:r w:rsidRPr="00357287">
        <w:t>1) or (3) in relation to a disqualified practitioner continues in force until the practitioner ceases to be a disqualified practitioner.</w:t>
      </w:r>
    </w:p>
    <w:p w:rsidR="001E2B85" w:rsidRPr="00357287" w:rsidRDefault="001E2B85" w:rsidP="001E2B85">
      <w:pPr>
        <w:pStyle w:val="subsection"/>
      </w:pPr>
      <w:r w:rsidRPr="00357287">
        <w:tab/>
        <w:t>(7)</w:t>
      </w:r>
      <w:r w:rsidRPr="00357287">
        <w:tab/>
        <w:t xml:space="preserve">A practitioner who refuses or fails to comply with a direction contained in an instrument served on him or her </w:t>
      </w:r>
      <w:r w:rsidR="00026897" w:rsidRPr="00357287">
        <w:t xml:space="preserve">under </w:t>
      </w:r>
      <w:r w:rsidR="005F0F63" w:rsidRPr="00357287">
        <w:t>subsection (</w:t>
      </w:r>
      <w:r w:rsidR="00026897" w:rsidRPr="00357287">
        <w:t>3) commits</w:t>
      </w:r>
      <w:r w:rsidRPr="00357287">
        <w:t xml:space="preserve">, in respect of each day during which he or she so refuses or fails to comply with the direction (including the day of a conviction under this subsection or any subsequent day), an offence punishable on conviction by a fine not exceeding </w:t>
      </w:r>
      <w:r w:rsidR="00106CC7" w:rsidRPr="00357287">
        <w:t>1 penalty unit</w:t>
      </w:r>
      <w:r w:rsidRPr="00357287">
        <w:t>.</w:t>
      </w:r>
    </w:p>
    <w:p w:rsidR="001E2B85" w:rsidRPr="00357287" w:rsidRDefault="001E2B85" w:rsidP="001E2B85">
      <w:pPr>
        <w:pStyle w:val="subsection"/>
      </w:pPr>
      <w:r w:rsidRPr="00357287">
        <w:tab/>
        <w:t>(7A)</w:t>
      </w:r>
      <w:r w:rsidRPr="00357287">
        <w:tab/>
      </w:r>
      <w:r w:rsidR="005F0F63" w:rsidRPr="00357287">
        <w:t>Subsection (</w:t>
      </w:r>
      <w:r w:rsidRPr="00357287">
        <w:t>7) does not apply if the practitioner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7A). See subsection</w:t>
      </w:r>
      <w:r w:rsidR="005F0F63" w:rsidRPr="00357287">
        <w:t> </w:t>
      </w:r>
      <w:r w:rsidRPr="00357287">
        <w:t xml:space="preserve">13.3(3) of the </w:t>
      </w:r>
      <w:r w:rsidRPr="00357287">
        <w:rPr>
          <w:i/>
        </w:rPr>
        <w:t>Criminal Code</w:t>
      </w:r>
      <w:r w:rsidRPr="00357287">
        <w:t>.</w:t>
      </w:r>
    </w:p>
    <w:p w:rsidR="001E2B85" w:rsidRPr="00357287" w:rsidRDefault="001E2B85" w:rsidP="00530156">
      <w:pPr>
        <w:pStyle w:val="subsection"/>
        <w:keepNext/>
        <w:keepLines/>
      </w:pPr>
      <w:r w:rsidRPr="00357287">
        <w:tab/>
        <w:t>(7B)</w:t>
      </w:r>
      <w:r w:rsidRPr="00357287">
        <w:tab/>
        <w:t xml:space="preserve">An offence under </w:t>
      </w:r>
      <w:r w:rsidR="005F0F63" w:rsidRPr="00357287">
        <w:t>subsection (</w:t>
      </w:r>
      <w:r w:rsidRPr="00357287">
        <w:t>7)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subsection"/>
      </w:pPr>
      <w:r w:rsidRPr="00357287">
        <w:tab/>
        <w:t>(8)</w:t>
      </w:r>
      <w:r w:rsidRPr="00357287">
        <w:tab/>
        <w:t xml:space="preserve">Where, under </w:t>
      </w:r>
      <w:r w:rsidR="005F0F63" w:rsidRPr="00357287">
        <w:t>subsection (</w:t>
      </w:r>
      <w:r w:rsidRPr="00357287">
        <w:t>3), an act or thing is required to be done within a particular period or before a particular time, the obligation to do that act or thing continues, notwithstanding that that period has expired or that time has passed, until that act or thing is done.</w:t>
      </w:r>
    </w:p>
    <w:p w:rsidR="001E2B85" w:rsidRPr="00357287" w:rsidRDefault="001E2B85" w:rsidP="001E2B85">
      <w:pPr>
        <w:pStyle w:val="subsection"/>
      </w:pPr>
      <w:r w:rsidRPr="00357287">
        <w:tab/>
        <w:t>(9)</w:t>
      </w:r>
      <w:r w:rsidRPr="00357287">
        <w:tab/>
        <w:t xml:space="preserve">Charges against the same person for any number of offences against </w:t>
      </w:r>
      <w:r w:rsidR="005F0F63" w:rsidRPr="00357287">
        <w:t>subsection (</w:t>
      </w:r>
      <w:r w:rsidRPr="00357287">
        <w:t>7) may be joined in the same information or complaint if those offences relate to a failure to do the same act or thing.</w:t>
      </w:r>
    </w:p>
    <w:p w:rsidR="001E2B85" w:rsidRPr="00357287" w:rsidRDefault="001E2B85" w:rsidP="001E2B85">
      <w:pPr>
        <w:pStyle w:val="subsection"/>
      </w:pPr>
      <w:r w:rsidRPr="00357287">
        <w:tab/>
        <w:t>(10)</w:t>
      </w:r>
      <w:r w:rsidRPr="00357287">
        <w:tab/>
        <w:t xml:space="preserve">If a person is convicted of 2 or more offences referred to in </w:t>
      </w:r>
      <w:r w:rsidR="005F0F63" w:rsidRPr="00357287">
        <w:t>subsection (</w:t>
      </w:r>
      <w:r w:rsidRPr="00357287">
        <w:t>9), being offences related to a refusal or failure to do the same act or thing, the court may impose one penalty in respect of both or all of those offences, but that penalty shall not exceed the sum of the maximum penalties that could be imposed if a penalty were imposed in respect of each offence separately.</w:t>
      </w:r>
    </w:p>
    <w:p w:rsidR="001E2B85" w:rsidRPr="00357287" w:rsidRDefault="00035185" w:rsidP="001E2B85">
      <w:pPr>
        <w:pStyle w:val="subsection"/>
        <w:keepNext/>
        <w:keepLines/>
      </w:pPr>
      <w:r w:rsidRPr="00357287">
        <w:tab/>
        <w:t>(11)</w:t>
      </w:r>
      <w:r w:rsidRPr="00357287">
        <w:tab/>
        <w:t>In this section:</w:t>
      </w:r>
    </w:p>
    <w:p w:rsidR="001E2B85" w:rsidRPr="00357287" w:rsidRDefault="001E2B85" w:rsidP="001E2B85">
      <w:pPr>
        <w:pStyle w:val="Definition"/>
      </w:pPr>
      <w:r w:rsidRPr="00357287">
        <w:rPr>
          <w:b/>
          <w:i/>
        </w:rPr>
        <w:t>disqualified practitioner</w:t>
      </w:r>
      <w:r w:rsidRPr="00357287">
        <w:t xml:space="preserve"> means a practitioner:</w:t>
      </w:r>
    </w:p>
    <w:p w:rsidR="001E2B85" w:rsidRPr="00357287" w:rsidRDefault="001E2B85" w:rsidP="001E2B85">
      <w:pPr>
        <w:pStyle w:val="paragraph"/>
      </w:pPr>
      <w:r w:rsidRPr="00357287">
        <w:lastRenderedPageBreak/>
        <w:tab/>
        <w:t>(a)</w:t>
      </w:r>
      <w:r w:rsidRPr="00357287">
        <w:tab/>
        <w:t>in relation to whom a determination under paragraph</w:t>
      </w:r>
      <w:r w:rsidR="005F0F63" w:rsidRPr="00357287">
        <w:t> </w:t>
      </w:r>
      <w:r w:rsidRPr="00357287">
        <w:t>124F(2)(d) or (e) or 124FF(2)(d) is in effect; or</w:t>
      </w:r>
    </w:p>
    <w:p w:rsidR="001E2B85" w:rsidRPr="00357287" w:rsidRDefault="001E2B85" w:rsidP="001E2B85">
      <w:pPr>
        <w:pStyle w:val="paragraph"/>
      </w:pPr>
      <w:r w:rsidRPr="00357287">
        <w:tab/>
        <w:t>(b)</w:t>
      </w:r>
      <w:r w:rsidRPr="00357287">
        <w:tab/>
        <w:t>who is taken to be disqualified because a determination under paragraph</w:t>
      </w:r>
      <w:r w:rsidR="005F0F63" w:rsidRPr="00357287">
        <w:t> </w:t>
      </w:r>
      <w:r w:rsidR="00F76118" w:rsidRPr="00357287">
        <w:t>124F(2)(f) or</w:t>
      </w:r>
      <w:r w:rsidR="007F49ED" w:rsidRPr="00357287">
        <w:t xml:space="preserve"> </w:t>
      </w:r>
      <w:r w:rsidRPr="00357287">
        <w:t>124FF(2)(e) or (f) in relation to another person is in effect; or</w:t>
      </w:r>
    </w:p>
    <w:p w:rsidR="001E2B85" w:rsidRPr="00357287" w:rsidRDefault="001E2B85" w:rsidP="001E2B85">
      <w:pPr>
        <w:pStyle w:val="paragraph"/>
      </w:pPr>
      <w:r w:rsidRPr="00357287">
        <w:tab/>
        <w:t>(c)</w:t>
      </w:r>
      <w:r w:rsidRPr="00357287">
        <w:tab/>
        <w:t>who is disqualified under an agreement that is in effect under section</w:t>
      </w:r>
      <w:r w:rsidR="005F0F63" w:rsidRPr="00357287">
        <w:t> </w:t>
      </w:r>
      <w:r w:rsidRPr="00357287">
        <w:t>92; or</w:t>
      </w:r>
    </w:p>
    <w:p w:rsidR="001E2B85" w:rsidRPr="00357287" w:rsidRDefault="001E2B85" w:rsidP="001E2B85">
      <w:pPr>
        <w:pStyle w:val="paragraph"/>
      </w:pPr>
      <w:r w:rsidRPr="00357287">
        <w:tab/>
        <w:t>(d)</w:t>
      </w:r>
      <w:r w:rsidRPr="00357287">
        <w:tab/>
        <w:t>who is fully disqualified under section</w:t>
      </w:r>
      <w:r w:rsidR="005F0F63" w:rsidRPr="00357287">
        <w:t> </w:t>
      </w:r>
      <w:r w:rsidRPr="00357287">
        <w:t>105; or</w:t>
      </w:r>
    </w:p>
    <w:p w:rsidR="001E2B85" w:rsidRPr="00357287" w:rsidRDefault="001E2B85" w:rsidP="001E2B85">
      <w:pPr>
        <w:pStyle w:val="paragraph"/>
      </w:pPr>
      <w:r w:rsidRPr="00357287">
        <w:tab/>
        <w:t>(e)</w:t>
      </w:r>
      <w:r w:rsidRPr="00357287">
        <w:tab/>
        <w:t>in relation to whom a final determination under section</w:t>
      </w:r>
      <w:r w:rsidR="005F0F63" w:rsidRPr="00357287">
        <w:t> </w:t>
      </w:r>
      <w:r w:rsidRPr="00357287">
        <w:t xml:space="preserve">106TA containing a direction under </w:t>
      </w:r>
      <w:r w:rsidR="00653CAB" w:rsidRPr="00357287">
        <w:t>paragraph</w:t>
      </w:r>
      <w:r w:rsidR="005F0F63" w:rsidRPr="00357287">
        <w:t> </w:t>
      </w:r>
      <w:r w:rsidR="00653CAB" w:rsidRPr="00357287">
        <w:t>106U(1)(g) or (h)</w:t>
      </w:r>
      <w:r w:rsidRPr="00357287">
        <w:t xml:space="preserve"> is in effect; or</w:t>
      </w:r>
    </w:p>
    <w:p w:rsidR="001E2B85" w:rsidRPr="00357287" w:rsidRDefault="001E2B85" w:rsidP="001E2B85">
      <w:pPr>
        <w:pStyle w:val="paragraph"/>
      </w:pPr>
      <w:r w:rsidRPr="00357287">
        <w:tab/>
        <w:t>(f)</w:t>
      </w:r>
      <w:r w:rsidRPr="00357287">
        <w:tab/>
        <w:t>who is fully disqualified for the purposes of this section under section</w:t>
      </w:r>
      <w:r w:rsidR="005F0F63" w:rsidRPr="00357287">
        <w:t> </w:t>
      </w:r>
      <w:r w:rsidRPr="00357287">
        <w:t>106ZPM.</w:t>
      </w:r>
    </w:p>
    <w:p w:rsidR="001E2B85" w:rsidRPr="00357287" w:rsidRDefault="001E2B85" w:rsidP="004A6AAA">
      <w:pPr>
        <w:pStyle w:val="Definition"/>
        <w:keepNext/>
      </w:pPr>
      <w:r w:rsidRPr="00357287">
        <w:rPr>
          <w:b/>
          <w:i/>
        </w:rPr>
        <w:t>patients</w:t>
      </w:r>
      <w:r w:rsidRPr="00357287">
        <w:t>, in relation to a practitioner, means:</w:t>
      </w:r>
    </w:p>
    <w:p w:rsidR="001E2B85" w:rsidRPr="00357287" w:rsidRDefault="001E2B85" w:rsidP="001E2B85">
      <w:pPr>
        <w:pStyle w:val="paragraph"/>
      </w:pPr>
      <w:r w:rsidRPr="00357287">
        <w:tab/>
        <w:t>(a)</w:t>
      </w:r>
      <w:r w:rsidRPr="00357287">
        <w:tab/>
        <w:t>the persons to whom the practitioner or a person acting on behalf of the practitioner has rendered, or in the Minister’s opinion may render, professional services; and</w:t>
      </w:r>
    </w:p>
    <w:p w:rsidR="001E2B85" w:rsidRPr="00357287" w:rsidRDefault="001E2B85" w:rsidP="001E2B85">
      <w:pPr>
        <w:pStyle w:val="paragraph"/>
      </w:pPr>
      <w:r w:rsidRPr="00357287">
        <w:tab/>
        <w:t>(b)</w:t>
      </w:r>
      <w:r w:rsidRPr="00357287">
        <w:tab/>
        <w:t>the persons in respect of whom the practitioner or a person acting on behalf of the practitioner has initiated, or in the Minister’s opinion may initiate, professional services.</w:t>
      </w:r>
    </w:p>
    <w:p w:rsidR="001E2B85" w:rsidRPr="00357287" w:rsidRDefault="001E2B85" w:rsidP="001E2B85">
      <w:pPr>
        <w:pStyle w:val="Definition"/>
      </w:pPr>
      <w:r w:rsidRPr="00357287">
        <w:rPr>
          <w:b/>
          <w:i/>
        </w:rPr>
        <w:t>practitioner</w:t>
      </w:r>
      <w:r w:rsidRPr="00357287">
        <w:t xml:space="preserve"> has the same meaning as in section</w:t>
      </w:r>
      <w:r w:rsidR="005F0F63" w:rsidRPr="00357287">
        <w:t> </w:t>
      </w:r>
      <w:r w:rsidRPr="00357287">
        <w:t>124B.</w:t>
      </w:r>
    </w:p>
    <w:p w:rsidR="001E2B85" w:rsidRPr="00357287" w:rsidRDefault="001E2B85" w:rsidP="001E2B85">
      <w:pPr>
        <w:pStyle w:val="subsection"/>
      </w:pPr>
      <w:r w:rsidRPr="00357287">
        <w:tab/>
        <w:t>(12)</w:t>
      </w:r>
      <w:r w:rsidRPr="00357287">
        <w:tab/>
        <w:t xml:space="preserve">In this section, a reference to the effects of the disqualification of a practitioner is a reference to the effects of the disqualification on the financial relationships (if any) between all or any of the following, namely, the practitioner, any other practitioner, the </w:t>
      </w:r>
      <w:r w:rsidR="001D7268" w:rsidRPr="00357287">
        <w:t>Chief Executive Medicare</w:t>
      </w:r>
      <w:r w:rsidRPr="00357287">
        <w:t xml:space="preserve"> and the patients of the practitioner.</w:t>
      </w:r>
    </w:p>
    <w:p w:rsidR="001E2B85" w:rsidRPr="00357287" w:rsidRDefault="001E2B85" w:rsidP="001E2B85">
      <w:pPr>
        <w:pStyle w:val="ActHead5"/>
      </w:pPr>
      <w:bookmarkStart w:id="70" w:name="_Toc74829608"/>
      <w:r w:rsidRPr="00AA0EB2">
        <w:rPr>
          <w:rStyle w:val="CharSectno"/>
        </w:rPr>
        <w:t>19DA</w:t>
      </w:r>
      <w:r w:rsidRPr="00357287">
        <w:t xml:space="preserve">  Offence in relation to deregistered practitioner</w:t>
      </w:r>
      <w:bookmarkEnd w:id="70"/>
    </w:p>
    <w:p w:rsidR="001E2B85" w:rsidRPr="00357287" w:rsidRDefault="001E2B85" w:rsidP="001E2B85">
      <w:pPr>
        <w:pStyle w:val="subsection"/>
      </w:pPr>
      <w:r w:rsidRPr="00357287">
        <w:tab/>
      </w:r>
      <w:r w:rsidR="00357287" w:rsidRPr="00357287">
        <w:t>(1)</w:t>
      </w:r>
      <w:r w:rsidRPr="00357287">
        <w:tab/>
        <w:t xml:space="preserve">A deregistered practitioner, or a person acting on his or her behalf, must not render any medical service to which an item relates unless, before commencing to render that service, the practitioner, or the person acting on his or her behalf, causes to be taken such steps as are reasonable in all the circumstances to inform: </w:t>
      </w:r>
    </w:p>
    <w:p w:rsidR="001E2B85" w:rsidRPr="00357287" w:rsidRDefault="001E2B85" w:rsidP="001E2B85">
      <w:pPr>
        <w:pStyle w:val="paragraph"/>
      </w:pPr>
      <w:r w:rsidRPr="00357287">
        <w:tab/>
        <w:t>(a)</w:t>
      </w:r>
      <w:r w:rsidRPr="00357287">
        <w:tab/>
        <w:t>the person to whom the service is to be rendered; or</w:t>
      </w:r>
    </w:p>
    <w:p w:rsidR="001E2B85" w:rsidRPr="00357287" w:rsidRDefault="001E2B85" w:rsidP="00DE49F6">
      <w:pPr>
        <w:pStyle w:val="paragraph"/>
      </w:pPr>
      <w:r w:rsidRPr="00357287">
        <w:lastRenderedPageBreak/>
        <w:tab/>
        <w:t>(b)</w:t>
      </w:r>
      <w:r w:rsidRPr="00357287">
        <w:tab/>
        <w:t>if that person is in the care of another person—that other person;</w:t>
      </w:r>
    </w:p>
    <w:p w:rsidR="001E2B85" w:rsidRPr="00357287" w:rsidRDefault="001E2B85" w:rsidP="00DE49F6">
      <w:pPr>
        <w:pStyle w:val="subsection2"/>
      </w:pPr>
      <w:r w:rsidRPr="00357287">
        <w:t>that a medicare benefit would not be payable in respect of the medical service if it were rendered by, or on behalf of, the practitioner.</w:t>
      </w:r>
    </w:p>
    <w:p w:rsidR="001E2B85" w:rsidRPr="00357287" w:rsidRDefault="001E2B85" w:rsidP="001E2B85">
      <w:pPr>
        <w:pStyle w:val="Penalty"/>
      </w:pPr>
      <w:r w:rsidRPr="00357287">
        <w:t>Penalty:</w:t>
      </w:r>
      <w:r w:rsidRPr="00357287">
        <w:tab/>
      </w:r>
      <w:r w:rsidR="00106CC7" w:rsidRPr="00357287">
        <w:t>1 penalty unit</w:t>
      </w:r>
      <w:r w:rsidRPr="00357287">
        <w:t>.</w:t>
      </w:r>
    </w:p>
    <w:p w:rsidR="00357287" w:rsidRPr="00357287" w:rsidRDefault="00357287" w:rsidP="00357287">
      <w:pPr>
        <w:pStyle w:val="subsection"/>
      </w:pPr>
      <w:r w:rsidRPr="00357287">
        <w:tab/>
        <w:t>(2)</w:t>
      </w:r>
      <w:r w:rsidRPr="00357287">
        <w:tab/>
        <w:t>In this section:</w:t>
      </w:r>
    </w:p>
    <w:p w:rsidR="00357287" w:rsidRPr="00357287" w:rsidRDefault="00357287" w:rsidP="00357287">
      <w:pPr>
        <w:pStyle w:val="Definition"/>
      </w:pPr>
      <w:r w:rsidRPr="00357287">
        <w:rPr>
          <w:b/>
          <w:i/>
        </w:rPr>
        <w:t>deregistered practitioner</w:t>
      </w:r>
      <w:r w:rsidRPr="00357287">
        <w:t xml:space="preserve"> means a person who was a medical practitioner but is not currently a medical practitioner.</w:t>
      </w:r>
    </w:p>
    <w:p w:rsidR="001E2B85" w:rsidRPr="00357287" w:rsidRDefault="001E2B85" w:rsidP="001E2B85">
      <w:pPr>
        <w:pStyle w:val="ActHead5"/>
      </w:pPr>
      <w:bookmarkStart w:id="71" w:name="_Toc74829609"/>
      <w:r w:rsidRPr="00AA0EB2">
        <w:rPr>
          <w:rStyle w:val="CharSectno"/>
        </w:rPr>
        <w:t>19DB</w:t>
      </w:r>
      <w:r w:rsidRPr="00357287">
        <w:t xml:space="preserve">  Offence where approval of premises as accredited pathology laboratory has been revoked</w:t>
      </w:r>
      <w:bookmarkEnd w:id="71"/>
    </w:p>
    <w:p w:rsidR="001E2B85" w:rsidRPr="00357287" w:rsidRDefault="001E2B85" w:rsidP="001E2B85">
      <w:pPr>
        <w:pStyle w:val="subsection"/>
      </w:pPr>
      <w:r w:rsidRPr="00357287">
        <w:tab/>
      </w:r>
      <w:r w:rsidRPr="00357287">
        <w:tab/>
        <w:t>Where:</w:t>
      </w:r>
    </w:p>
    <w:p w:rsidR="001E2B85" w:rsidRPr="00357287" w:rsidRDefault="001E2B85" w:rsidP="001E2B85">
      <w:pPr>
        <w:pStyle w:val="paragraph"/>
      </w:pPr>
      <w:r w:rsidRPr="00357287">
        <w:tab/>
        <w:t>(a)</w:t>
      </w:r>
      <w:r w:rsidRPr="00357287">
        <w:tab/>
        <w:t>the proprietor, or each of the proprietors, of an accredited pathology laboratory is an approved pathology authority; and</w:t>
      </w:r>
    </w:p>
    <w:p w:rsidR="001E2B85" w:rsidRPr="00357287" w:rsidRDefault="001E2B85" w:rsidP="00156724">
      <w:pPr>
        <w:pStyle w:val="paragraph"/>
      </w:pPr>
      <w:r w:rsidRPr="00357287">
        <w:tab/>
        <w:t>(b)</w:t>
      </w:r>
      <w:r w:rsidRPr="00357287">
        <w:tab/>
        <w:t>the approval of the premises as an accredited pathology laboratory has been revoked;</w:t>
      </w:r>
    </w:p>
    <w:p w:rsidR="001E2B85" w:rsidRPr="00357287" w:rsidRDefault="001E2B85" w:rsidP="001E2B85">
      <w:pPr>
        <w:pStyle w:val="subsection2"/>
      </w:pPr>
      <w:r w:rsidRPr="00357287">
        <w:t>the proprietor or proprietors must cause to be taken such steps as are reasonable in all the circumstances to ensure that, before a pathology service is rendered in the laboratory:</w:t>
      </w:r>
    </w:p>
    <w:p w:rsidR="001E2B85" w:rsidRPr="00357287" w:rsidRDefault="001E2B85" w:rsidP="001E2B85">
      <w:pPr>
        <w:pStyle w:val="paragraph"/>
      </w:pPr>
      <w:r w:rsidRPr="00357287">
        <w:tab/>
        <w:t>(c)</w:t>
      </w:r>
      <w:r w:rsidRPr="00357287">
        <w:tab/>
        <w:t>the practitioner</w:t>
      </w:r>
      <w:r w:rsidR="001B6386" w:rsidRPr="00357287">
        <w:t>, participating midwife or participating nurse practitioner</w:t>
      </w:r>
      <w:r w:rsidRPr="00357287">
        <w:t xml:space="preserve"> who has as a patient the person in relation to whom the pathology service is to be rendered; and</w:t>
      </w:r>
    </w:p>
    <w:p w:rsidR="001E2B85" w:rsidRPr="00357287" w:rsidRDefault="001E2B85" w:rsidP="00DE49F6">
      <w:pPr>
        <w:pStyle w:val="paragraph"/>
      </w:pPr>
      <w:r w:rsidRPr="00357287">
        <w:tab/>
        <w:t>(d)</w:t>
      </w:r>
      <w:r w:rsidRPr="00357287">
        <w:tab/>
        <w:t>the person in relation to whom the pathology service is to be rendered or, if that person is in the care of another person, that other person;</w:t>
      </w:r>
    </w:p>
    <w:p w:rsidR="001E2B85" w:rsidRPr="00357287" w:rsidRDefault="001E2B85" w:rsidP="00DE49F6">
      <w:pPr>
        <w:pStyle w:val="subsection2"/>
      </w:pPr>
      <w:r w:rsidRPr="00357287">
        <w:t>are informed that a Medicare benefit would not be payable in respect of the pathology service if it were rendered in the laboratory.</w:t>
      </w:r>
    </w:p>
    <w:p w:rsidR="001E2B85" w:rsidRPr="00357287" w:rsidRDefault="001E2B85" w:rsidP="001E2B85">
      <w:pPr>
        <w:pStyle w:val="Penalty"/>
      </w:pPr>
      <w:r w:rsidRPr="00357287">
        <w:t>Penalty:</w:t>
      </w:r>
      <w:r w:rsidRPr="00357287">
        <w:tab/>
      </w:r>
      <w:r w:rsidR="00106CC7" w:rsidRPr="00357287">
        <w:t>1 penalty unit</w:t>
      </w:r>
      <w:r w:rsidRPr="00357287">
        <w:t>.</w:t>
      </w:r>
    </w:p>
    <w:p w:rsidR="001E2B85" w:rsidRPr="00357287" w:rsidRDefault="001E2B85" w:rsidP="001E2B85">
      <w:pPr>
        <w:pStyle w:val="ActHead5"/>
      </w:pPr>
      <w:bookmarkStart w:id="72" w:name="_Toc74829610"/>
      <w:r w:rsidRPr="00AA0EB2">
        <w:rPr>
          <w:rStyle w:val="CharSectno"/>
        </w:rPr>
        <w:lastRenderedPageBreak/>
        <w:t>20</w:t>
      </w:r>
      <w:r w:rsidRPr="00357287">
        <w:t xml:space="preserve">  Persons entitled to medicare benefit</w:t>
      </w:r>
      <w:bookmarkEnd w:id="72"/>
    </w:p>
    <w:p w:rsidR="001E2B85" w:rsidRPr="00357287" w:rsidRDefault="001E2B85" w:rsidP="001E2B85">
      <w:pPr>
        <w:pStyle w:val="subsection"/>
      </w:pPr>
      <w:r w:rsidRPr="00357287">
        <w:tab/>
        <w:t>(1)</w:t>
      </w:r>
      <w:r w:rsidRPr="00357287">
        <w:tab/>
        <w:t xml:space="preserve">Subject to this Part, medicare benefit in respect of a professional service is payable by the </w:t>
      </w:r>
      <w:r w:rsidR="00DD4611" w:rsidRPr="00357287">
        <w:t>Chief Executive Medicare</w:t>
      </w:r>
      <w:r w:rsidRPr="00357287">
        <w:t xml:space="preserve"> on behalf of the Commonwealth to the person who incurs the medical expenses in respect of that service.</w:t>
      </w:r>
    </w:p>
    <w:p w:rsidR="001E2B85" w:rsidRPr="00357287" w:rsidRDefault="001E2B85" w:rsidP="001E2B85">
      <w:pPr>
        <w:pStyle w:val="subsection"/>
      </w:pPr>
      <w:r w:rsidRPr="00357287">
        <w:tab/>
        <w:t>(1A)</w:t>
      </w:r>
      <w:r w:rsidRPr="00357287">
        <w:tab/>
        <w:t xml:space="preserve">Subject to </w:t>
      </w:r>
      <w:r w:rsidR="005F0F63" w:rsidRPr="00357287">
        <w:t>subsections (</w:t>
      </w:r>
      <w:r w:rsidRPr="00357287">
        <w:t xml:space="preserve">2) and (2A), medicare benefit payable under </w:t>
      </w:r>
      <w:r w:rsidR="005F0F63" w:rsidRPr="00357287">
        <w:t>subsection (</w:t>
      </w:r>
      <w:r w:rsidRPr="00357287">
        <w:t xml:space="preserve">1) shall be paid in such manner as the </w:t>
      </w:r>
      <w:r w:rsidR="00DD4611" w:rsidRPr="00357287">
        <w:t>Chief Executive Medicare</w:t>
      </w:r>
      <w:r w:rsidRPr="00357287">
        <w:t xml:space="preserve"> determines.</w:t>
      </w:r>
    </w:p>
    <w:p w:rsidR="001E2B85" w:rsidRPr="00357287" w:rsidRDefault="001E2B85" w:rsidP="001E2B85">
      <w:pPr>
        <w:pStyle w:val="subsection"/>
      </w:pPr>
      <w:r w:rsidRPr="00357287">
        <w:tab/>
        <w:t>(1B)</w:t>
      </w:r>
      <w:r w:rsidRPr="00357287">
        <w:tab/>
        <w:t xml:space="preserve">Without limiting </w:t>
      </w:r>
      <w:r w:rsidR="005F0F63" w:rsidRPr="00357287">
        <w:t>subsection (</w:t>
      </w:r>
      <w:r w:rsidRPr="00357287">
        <w:t xml:space="preserve">1A), a determination under that subsection may provide for a medicare benefit that is payable under </w:t>
      </w:r>
      <w:r w:rsidR="005F0F63" w:rsidRPr="00357287">
        <w:t>subsection (</w:t>
      </w:r>
      <w:r w:rsidRPr="00357287">
        <w:t>1) to be paid, in such circumstances and subject to such conditions as are prescribed by the regulations, by means of the electronic transmission of the amount of the benefit to an account kept with a bank.</w:t>
      </w:r>
    </w:p>
    <w:p w:rsidR="001E2B85" w:rsidRPr="00357287" w:rsidRDefault="001E2B85" w:rsidP="001E2B85">
      <w:pPr>
        <w:pStyle w:val="subsection"/>
      </w:pPr>
      <w:r w:rsidRPr="00357287">
        <w:tab/>
        <w:t>(2)</w:t>
      </w:r>
      <w:r w:rsidRPr="00357287">
        <w:tab/>
        <w:t xml:space="preserve">Where a person to whom a medicare benefit is payable under </w:t>
      </w:r>
      <w:r w:rsidR="005F0F63" w:rsidRPr="00357287">
        <w:t>subsection (</w:t>
      </w:r>
      <w:r w:rsidRPr="00357287">
        <w:t>1) in respect of a professional service has not paid the medical expenses that he or she has incurred in respect of that professional service, he or she shall not be paid the medicare benefit but, if he or she so requests, there shall, in lieu of that payment, be given to him or her personally, or sent to him or her by post at his or her last</w:t>
      </w:r>
      <w:r w:rsidR="00AA0EB2">
        <w:noBreakHyphen/>
      </w:r>
      <w:r w:rsidRPr="00357287">
        <w:t>known address, a cheque for the amount of the medicare benefit drawn in favour of the person by whom, or on whose behalf, the professional service was rendered.</w:t>
      </w:r>
    </w:p>
    <w:p w:rsidR="001E2B85" w:rsidRPr="00357287" w:rsidRDefault="001E2B85" w:rsidP="001E2B85">
      <w:pPr>
        <w:pStyle w:val="subsection"/>
        <w:rPr>
          <w:szCs w:val="22"/>
        </w:rPr>
      </w:pPr>
      <w:r w:rsidRPr="00357287">
        <w:rPr>
          <w:szCs w:val="22"/>
        </w:rPr>
        <w:tab/>
        <w:t>(2A)</w:t>
      </w:r>
      <w:r w:rsidRPr="00357287">
        <w:rPr>
          <w:szCs w:val="22"/>
        </w:rPr>
        <w:tab/>
        <w:t>If:</w:t>
      </w:r>
    </w:p>
    <w:p w:rsidR="001E2B85" w:rsidRPr="00357287" w:rsidRDefault="001E2B85" w:rsidP="001E2B85">
      <w:pPr>
        <w:pStyle w:val="paragraph"/>
      </w:pPr>
      <w:r w:rsidRPr="00357287">
        <w:tab/>
        <w:t>(a)</w:t>
      </w:r>
      <w:r w:rsidRPr="00357287">
        <w:tab/>
        <w:t>section</w:t>
      </w:r>
      <w:r w:rsidR="005F0F63" w:rsidRPr="00357287">
        <w:t> </w:t>
      </w:r>
      <w:r w:rsidRPr="00357287">
        <w:t>10AC, 10ACA, 10AD or 10ADA applies to a claim for medicare benefit in respect of a professional service; and</w:t>
      </w:r>
    </w:p>
    <w:p w:rsidR="001E2B85" w:rsidRPr="00357287" w:rsidRDefault="001E2B85" w:rsidP="001E2B85">
      <w:pPr>
        <w:pStyle w:val="paragraph"/>
      </w:pPr>
      <w:r w:rsidRPr="00357287">
        <w:tab/>
        <w:t>(b)</w:t>
      </w:r>
      <w:r w:rsidRPr="00357287">
        <w:tab/>
        <w:t xml:space="preserve">the person to whom the medicare benefit is payable under </w:t>
      </w:r>
      <w:r w:rsidR="005F0F63" w:rsidRPr="00357287">
        <w:t>subsection (</w:t>
      </w:r>
      <w:r w:rsidRPr="00357287">
        <w:t>1) in respect of the professional service has paid a part, but not the whole, of the medical expenses that he or she has incurred in respect of that professional service;</w:t>
      </w:r>
    </w:p>
    <w:p w:rsidR="001E2B85" w:rsidRPr="00357287" w:rsidRDefault="001E2B85" w:rsidP="001E2B85">
      <w:pPr>
        <w:pStyle w:val="subsection2"/>
      </w:pPr>
      <w:r w:rsidRPr="00357287">
        <w:t>then:</w:t>
      </w:r>
    </w:p>
    <w:p w:rsidR="001E2B85" w:rsidRPr="00357287" w:rsidRDefault="001E2B85" w:rsidP="001E2B85">
      <w:pPr>
        <w:pStyle w:val="paragraph"/>
      </w:pPr>
      <w:r w:rsidRPr="00357287">
        <w:tab/>
        <w:t>(c)</w:t>
      </w:r>
      <w:r w:rsidRPr="00357287">
        <w:tab/>
        <w:t xml:space="preserve">if the medicare benefit is less than, or equal to, the unpaid amount—he or she is not to be paid the medicare benefit but, if he or she so requests, there will, in lieu of that payment, be </w:t>
      </w:r>
      <w:r w:rsidRPr="00357287">
        <w:lastRenderedPageBreak/>
        <w:t>given to him or her personally, or sent to him or her by post at his or her last</w:t>
      </w:r>
      <w:r w:rsidR="00AA0EB2">
        <w:noBreakHyphen/>
      </w:r>
      <w:r w:rsidRPr="00357287">
        <w:t>known address, a cheque for the amount of the medicare benefit drawn in favour of the person by whom, or on whose behalf, the professional service was rendered; or</w:t>
      </w:r>
    </w:p>
    <w:p w:rsidR="001E2B85" w:rsidRPr="00357287" w:rsidRDefault="001E2B85" w:rsidP="001E2B85">
      <w:pPr>
        <w:pStyle w:val="paragraph"/>
      </w:pPr>
      <w:r w:rsidRPr="00357287">
        <w:tab/>
        <w:t>(d)</w:t>
      </w:r>
      <w:r w:rsidRPr="00357287">
        <w:tab/>
        <w:t>if the medicare benefit exceeds the unpaid amount—he or she is not to be paid so much of the medicare benefit as is equal to the unpaid amount but, if he or she so requests, there will, in lieu of that payment, be given to him or her personally, or sent to him or her by post at his or her last</w:t>
      </w:r>
      <w:r w:rsidR="00AA0EB2">
        <w:noBreakHyphen/>
      </w:r>
      <w:r w:rsidRPr="00357287">
        <w:t>known address, a cheque for that amount of the medicare benefit drawn in favour of the person by whom, or on whose behalf, the professional service was rendered.</w:t>
      </w:r>
    </w:p>
    <w:p w:rsidR="001E2B85" w:rsidRPr="00357287" w:rsidRDefault="001E2B85" w:rsidP="00DE49F6">
      <w:pPr>
        <w:pStyle w:val="subsection"/>
      </w:pPr>
      <w:r w:rsidRPr="00357287">
        <w:tab/>
        <w:t>(3)</w:t>
      </w:r>
      <w:r w:rsidRPr="00357287">
        <w:tab/>
        <w:t>If:</w:t>
      </w:r>
    </w:p>
    <w:p w:rsidR="001E2B85" w:rsidRPr="00357287" w:rsidRDefault="001E2B85" w:rsidP="001E2B85">
      <w:pPr>
        <w:pStyle w:val="paragraph"/>
      </w:pPr>
      <w:r w:rsidRPr="00357287">
        <w:tab/>
        <w:t>(a)</w:t>
      </w:r>
      <w:r w:rsidRPr="00357287">
        <w:tab/>
        <w:t xml:space="preserve">a cheque for an amount of a medicare benefit payable in respect of a professional service is given or sent under </w:t>
      </w:r>
      <w:r w:rsidR="005F0F63" w:rsidRPr="00357287">
        <w:t>subsection (</w:t>
      </w:r>
      <w:r w:rsidRPr="00357287">
        <w:t>2) or (2A) at the request of the person to whom the medicare benefit is payable; and</w:t>
      </w:r>
    </w:p>
    <w:p w:rsidR="001E2B85" w:rsidRPr="00357287" w:rsidRDefault="001E2B85" w:rsidP="001E2B85">
      <w:pPr>
        <w:pStyle w:val="paragraph"/>
      </w:pPr>
      <w:r w:rsidRPr="00357287">
        <w:tab/>
        <w:t>(b)</w:t>
      </w:r>
      <w:r w:rsidRPr="00357287">
        <w:tab/>
        <w:t>the professional service was rendered by or on behalf of a general practitioner</w:t>
      </w:r>
      <w:r w:rsidR="004320F2" w:rsidRPr="00357287">
        <w:t>, specialist or consultant physician</w:t>
      </w:r>
      <w:r w:rsidRPr="00357287">
        <w:t>; and</w:t>
      </w:r>
    </w:p>
    <w:p w:rsidR="001E2B85" w:rsidRPr="00357287" w:rsidRDefault="001E2B85" w:rsidP="001E2B85">
      <w:pPr>
        <w:pStyle w:val="paragraph"/>
      </w:pPr>
      <w:r w:rsidRPr="00357287">
        <w:tab/>
        <w:t>(c)</w:t>
      </w:r>
      <w:r w:rsidRPr="00357287">
        <w:tab/>
        <w:t>the cheque is not presented for payment during the period of 90 days beginning on the day on which the cheque was given or sent under that subsection;</w:t>
      </w:r>
    </w:p>
    <w:p w:rsidR="001E2B85" w:rsidRPr="00357287" w:rsidRDefault="001E2B85" w:rsidP="001E2B85">
      <w:pPr>
        <w:pStyle w:val="subsection2"/>
      </w:pPr>
      <w:r w:rsidRPr="00357287">
        <w:t xml:space="preserve">the </w:t>
      </w:r>
      <w:r w:rsidR="00DD4611" w:rsidRPr="00357287">
        <w:t>Chief Executive Medicare</w:t>
      </w:r>
      <w:r w:rsidRPr="00357287">
        <w:t xml:space="preserve"> may pay to the general practitioner</w:t>
      </w:r>
      <w:r w:rsidR="004320F2" w:rsidRPr="00357287">
        <w:t>, specialist or consultant physician</w:t>
      </w:r>
      <w:r w:rsidRPr="00357287">
        <w:t xml:space="preserve"> by whom, or on whose behalf, the professional service was rendered an amount equal to the amount of the medicare benefit.</w:t>
      </w:r>
    </w:p>
    <w:p w:rsidR="001E2B85" w:rsidRPr="00357287" w:rsidRDefault="001E2B85" w:rsidP="001E2B85">
      <w:pPr>
        <w:pStyle w:val="subsection"/>
      </w:pPr>
      <w:r w:rsidRPr="00357287">
        <w:tab/>
        <w:t>(4)</w:t>
      </w:r>
      <w:r w:rsidRPr="00357287">
        <w:tab/>
        <w:t xml:space="preserve">If the </w:t>
      </w:r>
      <w:r w:rsidR="00DD4611" w:rsidRPr="00357287">
        <w:t>Chief Executive Medicare</w:t>
      </w:r>
      <w:r w:rsidRPr="00357287">
        <w:t xml:space="preserve"> pays an amount under </w:t>
      </w:r>
      <w:r w:rsidR="005F0F63" w:rsidRPr="00357287">
        <w:t>subsection (</w:t>
      </w:r>
      <w:r w:rsidRPr="00357287">
        <w:t>3) to a general practitioner</w:t>
      </w:r>
      <w:r w:rsidR="004320F2" w:rsidRPr="00357287">
        <w:t>, specialist or consultant physician</w:t>
      </w:r>
      <w:r w:rsidRPr="00357287">
        <w:t xml:space="preserve"> by whom, or on whose behalf, a professional service was rendered, then:</w:t>
      </w:r>
    </w:p>
    <w:p w:rsidR="001E2B85" w:rsidRPr="00357287" w:rsidRDefault="001E2B85" w:rsidP="001E2B85">
      <w:pPr>
        <w:pStyle w:val="paragraph"/>
      </w:pPr>
      <w:r w:rsidRPr="00357287">
        <w:tab/>
        <w:t>(a)</w:t>
      </w:r>
      <w:r w:rsidRPr="00357287">
        <w:tab/>
        <w:t xml:space="preserve">the request under </w:t>
      </w:r>
      <w:r w:rsidR="005F0F63" w:rsidRPr="00357287">
        <w:t>subsection (</w:t>
      </w:r>
      <w:r w:rsidRPr="00357287">
        <w:t>2) or (2A), by the person to whom the medicare benefit concerned is payable, to give or send a cheque for the amount of the medicare benefit is taken to have been withdrawn; and</w:t>
      </w:r>
    </w:p>
    <w:p w:rsidR="001E2B85" w:rsidRPr="00357287" w:rsidRDefault="001E2B85" w:rsidP="001E2B85">
      <w:pPr>
        <w:pStyle w:val="paragraph"/>
      </w:pPr>
      <w:r w:rsidRPr="00357287">
        <w:tab/>
        <w:t>(b)</w:t>
      </w:r>
      <w:r w:rsidRPr="00357287">
        <w:tab/>
        <w:t xml:space="preserve">the person may not subsequently make a request under </w:t>
      </w:r>
      <w:r w:rsidR="005F0F63" w:rsidRPr="00357287">
        <w:t>subsection (</w:t>
      </w:r>
      <w:r w:rsidRPr="00357287">
        <w:t>2) or (2A) in respect of that medicare benefit.</w:t>
      </w:r>
    </w:p>
    <w:p w:rsidR="001E2B85" w:rsidRPr="00357287" w:rsidRDefault="001E2B85" w:rsidP="001E2B85">
      <w:pPr>
        <w:pStyle w:val="subsection"/>
      </w:pPr>
      <w:r w:rsidRPr="00357287">
        <w:lastRenderedPageBreak/>
        <w:tab/>
        <w:t>(5)</w:t>
      </w:r>
      <w:r w:rsidRPr="00357287">
        <w:tab/>
        <w:t xml:space="preserve">Without limiting </w:t>
      </w:r>
      <w:r w:rsidR="005F0F63" w:rsidRPr="00357287">
        <w:t>subsection (</w:t>
      </w:r>
      <w:r w:rsidRPr="00357287">
        <w:t>3), an amount may be paid under that subsection by means of electronic transmission of the amount to an account kept with a bank, in such circumstances, and subject to such conditions, as are prescribed by the regulations.</w:t>
      </w:r>
    </w:p>
    <w:p w:rsidR="004320F2" w:rsidRPr="00357287" w:rsidRDefault="004320F2" w:rsidP="004320F2">
      <w:pPr>
        <w:pStyle w:val="subsection"/>
      </w:pPr>
      <w:r w:rsidRPr="00357287">
        <w:tab/>
        <w:t>(6)</w:t>
      </w:r>
      <w:r w:rsidRPr="00357287">
        <w:tab/>
      </w:r>
      <w:r w:rsidR="005F0F63" w:rsidRPr="00357287">
        <w:t>Subsections (</w:t>
      </w:r>
      <w:r w:rsidRPr="00357287">
        <w:t>3) to (5) do not apply in relation to a professional service rendered by or on behalf of a specialist or consultant physician, unless the claim for medicare benefit in respect of the service has been made electronically in the manner prescribed by the regulations.</w:t>
      </w:r>
    </w:p>
    <w:p w:rsidR="00357287" w:rsidRPr="00357287" w:rsidRDefault="00357287" w:rsidP="00357287">
      <w:pPr>
        <w:pStyle w:val="subsection"/>
      </w:pPr>
      <w:r w:rsidRPr="00357287">
        <w:tab/>
        <w:t>(7)</w:t>
      </w:r>
      <w:r w:rsidRPr="00357287">
        <w:tab/>
        <w:t>In this section:</w:t>
      </w:r>
    </w:p>
    <w:p w:rsidR="00357287" w:rsidRPr="00357287" w:rsidRDefault="00357287" w:rsidP="00357287">
      <w:pPr>
        <w:pStyle w:val="Definition"/>
      </w:pPr>
      <w:r w:rsidRPr="00357287">
        <w:rPr>
          <w:b/>
          <w:i/>
        </w:rPr>
        <w:t>general practitioner</w:t>
      </w:r>
      <w:r w:rsidRPr="00357287">
        <w:t xml:space="preserve"> includes a medical practitioner (other than a specialist or consultant physician) who practises in general practice.</w:t>
      </w:r>
    </w:p>
    <w:p w:rsidR="001E2B85" w:rsidRPr="00357287" w:rsidRDefault="001E2B85" w:rsidP="001E2B85">
      <w:pPr>
        <w:pStyle w:val="ActHead5"/>
      </w:pPr>
      <w:bookmarkStart w:id="73" w:name="_Toc74829611"/>
      <w:r w:rsidRPr="00AA0EB2">
        <w:rPr>
          <w:rStyle w:val="CharSectno"/>
        </w:rPr>
        <w:t>20A</w:t>
      </w:r>
      <w:r w:rsidRPr="00357287">
        <w:t xml:space="preserve">  Assignment of Medicare benefit</w:t>
      </w:r>
      <w:bookmarkEnd w:id="73"/>
    </w:p>
    <w:p w:rsidR="001E2B85" w:rsidRPr="00357287" w:rsidRDefault="001E2B85" w:rsidP="001E2B85">
      <w:pPr>
        <w:pStyle w:val="subsection"/>
      </w:pPr>
      <w:r w:rsidRPr="00357287">
        <w:tab/>
        <w:t>(1)</w:t>
      </w:r>
      <w:r w:rsidRPr="00357287">
        <w:tab/>
        <w:t>Where a medicare benefit is payable to an eligible person in respect of a professional service rendered to the eligible person or to another eligible person, the first</w:t>
      </w:r>
      <w:r w:rsidR="00AA0EB2">
        <w:noBreakHyphen/>
      </w:r>
      <w:r w:rsidRPr="00357287">
        <w:t xml:space="preserve">mentioned eligible person and the person by whom, or on whose behalf, the professional service is rendered (in this subsection referred to as </w:t>
      </w:r>
      <w:r w:rsidRPr="00357287">
        <w:rPr>
          <w:b/>
          <w:i/>
        </w:rPr>
        <w:t>the practitioner</w:t>
      </w:r>
      <w:r w:rsidRPr="00357287">
        <w:t>) may enter into an agreement, in accordance with the approved form, under which:</w:t>
      </w:r>
    </w:p>
    <w:p w:rsidR="001E2B85" w:rsidRPr="00357287" w:rsidRDefault="001E2B85" w:rsidP="001E2B85">
      <w:pPr>
        <w:pStyle w:val="paragraph"/>
      </w:pPr>
      <w:r w:rsidRPr="00357287">
        <w:tab/>
        <w:t>(a)</w:t>
      </w:r>
      <w:r w:rsidRPr="00357287">
        <w:tab/>
        <w:t>the first</w:t>
      </w:r>
      <w:r w:rsidR="00AA0EB2">
        <w:noBreakHyphen/>
      </w:r>
      <w:r w:rsidRPr="00357287">
        <w:t>mentioned eligible person assigns his or her right to the payment of the medicare benefit to the practitioner; and</w:t>
      </w:r>
    </w:p>
    <w:p w:rsidR="001E2B85" w:rsidRPr="00357287" w:rsidRDefault="001E2B85" w:rsidP="001E2B85">
      <w:pPr>
        <w:pStyle w:val="paragraph"/>
      </w:pPr>
      <w:r w:rsidRPr="00357287">
        <w:tab/>
        <w:t>(b)</w:t>
      </w:r>
      <w:r w:rsidRPr="00357287">
        <w:tab/>
        <w:t>the practitioner accepts the assignment in full payment of the medical expenses incurred in respect of the professional service by the first</w:t>
      </w:r>
      <w:r w:rsidR="00AA0EB2">
        <w:noBreakHyphen/>
      </w:r>
      <w:r w:rsidRPr="00357287">
        <w:t>mentioned eligible person.</w:t>
      </w:r>
    </w:p>
    <w:p w:rsidR="001E2B85" w:rsidRPr="00357287" w:rsidRDefault="001E2B85" w:rsidP="001E2B85">
      <w:pPr>
        <w:pStyle w:val="subsection"/>
      </w:pPr>
      <w:r w:rsidRPr="00357287">
        <w:tab/>
        <w:t>(2)</w:t>
      </w:r>
      <w:r w:rsidRPr="00357287">
        <w:tab/>
        <w:t xml:space="preserve">Where a practitioner determines that a pathology service is necessary to be rendered to an eligible person, the person to whom medicare benefit would be payable in respect of that service may, in accordance with the approved form, make an offer to the approved pathology practitioner by whom, or on whose behalf, the pathology service is to be rendered to enter into an agreement with him or her under </w:t>
      </w:r>
      <w:r w:rsidR="005F0F63" w:rsidRPr="00357287">
        <w:t>subsection (</w:t>
      </w:r>
      <w:r w:rsidRPr="00357287">
        <w:t xml:space="preserve">1), when the pathology service is so </w:t>
      </w:r>
      <w:r w:rsidRPr="00357287">
        <w:lastRenderedPageBreak/>
        <w:t>rendered, with respect to the medicare benefit payable in respect of the pathology service so rendered.</w:t>
      </w:r>
    </w:p>
    <w:p w:rsidR="005149BA" w:rsidRPr="00357287" w:rsidRDefault="005149BA" w:rsidP="005149BA">
      <w:pPr>
        <w:pStyle w:val="subsection"/>
      </w:pPr>
      <w:r w:rsidRPr="00357287">
        <w:tab/>
        <w:t>(2A)</w:t>
      </w:r>
      <w:r w:rsidRPr="00357287">
        <w:tab/>
        <w:t>If:</w:t>
      </w:r>
    </w:p>
    <w:p w:rsidR="005149BA" w:rsidRPr="00357287" w:rsidRDefault="005149BA" w:rsidP="005149BA">
      <w:pPr>
        <w:pStyle w:val="paragraph"/>
      </w:pPr>
      <w:r w:rsidRPr="00357287">
        <w:tab/>
        <w:t>(a)</w:t>
      </w:r>
      <w:r w:rsidRPr="00357287">
        <w:tab/>
        <w:t>a medicare benefit would, apart from this section, be payable to an eligible person in respect of a professional service rendered to the eligible person or another person while hospital treatment or hospital</w:t>
      </w:r>
      <w:r w:rsidR="00AA0EB2">
        <w:noBreakHyphen/>
      </w:r>
      <w:r w:rsidRPr="00357287">
        <w:t>substitute treatment is provided to the eligible person or other person; and</w:t>
      </w:r>
    </w:p>
    <w:p w:rsidR="005149BA" w:rsidRPr="00357287" w:rsidRDefault="005149BA" w:rsidP="005149BA">
      <w:pPr>
        <w:pStyle w:val="paragraph"/>
      </w:pPr>
      <w:r w:rsidRPr="00357287">
        <w:tab/>
        <w:t>(b)</w:t>
      </w:r>
      <w:r w:rsidRPr="00357287">
        <w:tab/>
        <w:t>the eligible person has entered into a complying health insurance policy with a private health insurer under which he or she is covered (wholly or partly) for liability to pay fees and charges in respect of that professional service;</w:t>
      </w:r>
    </w:p>
    <w:p w:rsidR="005149BA" w:rsidRPr="00357287" w:rsidRDefault="005149BA" w:rsidP="005149BA">
      <w:pPr>
        <w:pStyle w:val="subsection2"/>
      </w:pPr>
      <w:r w:rsidRPr="00357287">
        <w:t>the eligible person and the insurer, an approved billing agent or another person may enter into an agreement, in accordance with the approved form, under which the eligible person assigns his or her right to the payment of the medicare benefit to the insurer, approved billing agent or other person.</w:t>
      </w:r>
    </w:p>
    <w:p w:rsidR="001E2B85" w:rsidRPr="00357287" w:rsidRDefault="001E2B85" w:rsidP="001E2B85">
      <w:pPr>
        <w:pStyle w:val="subsection"/>
      </w:pPr>
      <w:r w:rsidRPr="00357287">
        <w:tab/>
        <w:t>(3)</w:t>
      </w:r>
      <w:r w:rsidRPr="00357287">
        <w:tab/>
        <w:t>Where an assignment under this section takes effect, or an agreement under this section is entered into, with respect to a medicare benefit, the medicare benefit is, subject to section</w:t>
      </w:r>
      <w:r w:rsidR="005F0F63" w:rsidRPr="00357287">
        <w:t> </w:t>
      </w:r>
      <w:r w:rsidRPr="00357287">
        <w:t>20B, payable in accordance with the assignment or the agreement, as the case may be.</w:t>
      </w:r>
    </w:p>
    <w:p w:rsidR="001E2B85" w:rsidRPr="00357287" w:rsidRDefault="001E2B85" w:rsidP="001E2B85">
      <w:pPr>
        <w:pStyle w:val="subsection"/>
      </w:pPr>
      <w:r w:rsidRPr="00357287">
        <w:tab/>
        <w:t>(3A)</w:t>
      </w:r>
      <w:r w:rsidRPr="00357287">
        <w:tab/>
        <w:t xml:space="preserve">A medicare benefit payable under </w:t>
      </w:r>
      <w:r w:rsidR="005F0F63" w:rsidRPr="00357287">
        <w:t>subsection (</w:t>
      </w:r>
      <w:r w:rsidRPr="00357287">
        <w:t xml:space="preserve">3) shall be paid in such manner as the </w:t>
      </w:r>
      <w:r w:rsidR="00DD4611" w:rsidRPr="00357287">
        <w:t>Chief Executive Medicare</w:t>
      </w:r>
      <w:r w:rsidRPr="00357287">
        <w:t xml:space="preserve"> determines.</w:t>
      </w:r>
    </w:p>
    <w:p w:rsidR="001E2B85" w:rsidRPr="00357287" w:rsidRDefault="001E2B85" w:rsidP="001E2B85">
      <w:pPr>
        <w:pStyle w:val="subsection"/>
      </w:pPr>
      <w:r w:rsidRPr="00357287">
        <w:tab/>
        <w:t>(3B)</w:t>
      </w:r>
      <w:r w:rsidRPr="00357287">
        <w:tab/>
        <w:t xml:space="preserve">Without limiting </w:t>
      </w:r>
      <w:r w:rsidR="005F0F63" w:rsidRPr="00357287">
        <w:t>subsection (</w:t>
      </w:r>
      <w:r w:rsidRPr="00357287">
        <w:t xml:space="preserve">3A), a determination under that subsection may provide for a medicare benefit that is payable under </w:t>
      </w:r>
      <w:r w:rsidR="005F0F63" w:rsidRPr="00357287">
        <w:t>subsection (</w:t>
      </w:r>
      <w:r w:rsidRPr="00357287">
        <w:t>3) to be paid, in such circumstances and subject to such conditions as are prescribed by the regulations, by means of the electronic transmission of the amount of the benefit to an account kept with a bank.</w:t>
      </w:r>
    </w:p>
    <w:p w:rsidR="001E2B85" w:rsidRPr="00357287" w:rsidRDefault="001E2B85" w:rsidP="001E2B85">
      <w:pPr>
        <w:pStyle w:val="subsection"/>
      </w:pPr>
      <w:r w:rsidRPr="00357287">
        <w:tab/>
        <w:t>(4)</w:t>
      </w:r>
      <w:r w:rsidRPr="00357287">
        <w:tab/>
        <w:t xml:space="preserve">A reference in this section to a person by whom a professional service is rendered shall be read as not including a reference to a person (in this subsection referred to as </w:t>
      </w:r>
      <w:r w:rsidRPr="00357287">
        <w:rPr>
          <w:b/>
          <w:i/>
        </w:rPr>
        <w:t>the agent</w:t>
      </w:r>
      <w:r w:rsidRPr="00357287">
        <w:t xml:space="preserve">) who renders a professional service (other than a pathology service) on behalf of </w:t>
      </w:r>
      <w:r w:rsidRPr="00357287">
        <w:lastRenderedPageBreak/>
        <w:t xml:space="preserve">another person or of an organization, but the agent may, if so authorized by that other person or that organization, on behalf of that other person or that organization, enter into an agreement under </w:t>
      </w:r>
      <w:r w:rsidR="005F0F63" w:rsidRPr="00357287">
        <w:t>subsection (</w:t>
      </w:r>
      <w:r w:rsidRPr="00357287">
        <w:t>1).</w:t>
      </w:r>
    </w:p>
    <w:p w:rsidR="001E2B85" w:rsidRPr="00357287" w:rsidRDefault="001E2B85" w:rsidP="001E2B85">
      <w:pPr>
        <w:pStyle w:val="subsection"/>
      </w:pPr>
      <w:r w:rsidRPr="00357287">
        <w:tab/>
        <w:t>(4A)</w:t>
      </w:r>
      <w:r w:rsidRPr="00357287">
        <w:tab/>
        <w:t>Where:</w:t>
      </w:r>
    </w:p>
    <w:p w:rsidR="001E2B85" w:rsidRPr="00357287" w:rsidRDefault="001E2B85" w:rsidP="001E2B85">
      <w:pPr>
        <w:pStyle w:val="paragraph"/>
      </w:pPr>
      <w:r w:rsidRPr="00357287">
        <w:tab/>
        <w:t>(a)</w:t>
      </w:r>
      <w:r w:rsidRPr="00357287">
        <w:tab/>
        <w:t>a pathology service is rendered by or on behalf of an approved pathology practitioner; and</w:t>
      </w:r>
    </w:p>
    <w:p w:rsidR="001E2B85" w:rsidRPr="00357287" w:rsidRDefault="001E2B85" w:rsidP="00DE49F6">
      <w:pPr>
        <w:pStyle w:val="paragraph"/>
      </w:pPr>
      <w:r w:rsidRPr="00357287">
        <w:tab/>
        <w:t>(b)</w:t>
      </w:r>
      <w:r w:rsidRPr="00357287">
        <w:tab/>
        <w:t>the approved pathology practitioner is acting, in relation to the rendering of the pathology service, on behalf of another person;</w:t>
      </w:r>
    </w:p>
    <w:p w:rsidR="001E2B85" w:rsidRPr="00357287" w:rsidRDefault="001E2B85" w:rsidP="001E2B85">
      <w:pPr>
        <w:pStyle w:val="subsection2"/>
      </w:pPr>
      <w:r w:rsidRPr="00357287">
        <w:t>the pathology service shall be deemed, for the purposes of this section, not to have been rendered on behalf of that other person.</w:t>
      </w:r>
    </w:p>
    <w:p w:rsidR="001E2B85" w:rsidRPr="00357287" w:rsidRDefault="001E2B85" w:rsidP="001E2B85">
      <w:pPr>
        <w:pStyle w:val="subsection"/>
      </w:pPr>
      <w:r w:rsidRPr="00357287">
        <w:tab/>
        <w:t>(5)</w:t>
      </w:r>
      <w:r w:rsidRPr="00357287">
        <w:tab/>
        <w:t>An assignment of a medicare benefit shall not be made except in accordance with this section.</w:t>
      </w:r>
    </w:p>
    <w:p w:rsidR="00301E44" w:rsidRPr="00357287" w:rsidRDefault="00301E44" w:rsidP="00301E44">
      <w:pPr>
        <w:pStyle w:val="ActHead5"/>
      </w:pPr>
      <w:bookmarkStart w:id="74" w:name="_Toc74829612"/>
      <w:r w:rsidRPr="00AA0EB2">
        <w:rPr>
          <w:rStyle w:val="CharSectno"/>
        </w:rPr>
        <w:t>20AA</w:t>
      </w:r>
      <w:r w:rsidRPr="00357287">
        <w:t xml:space="preserve">  Security interest must not be created in medicare benefit</w:t>
      </w:r>
      <w:bookmarkEnd w:id="74"/>
    </w:p>
    <w:p w:rsidR="00301E44" w:rsidRPr="00357287" w:rsidRDefault="00301E44" w:rsidP="00301E44">
      <w:pPr>
        <w:pStyle w:val="subsection"/>
      </w:pPr>
      <w:r w:rsidRPr="00357287">
        <w:tab/>
        <w:t>(1)</w:t>
      </w:r>
      <w:r w:rsidRPr="00357287">
        <w:tab/>
        <w:t xml:space="preserve">This section applies to a medicare benefit (an </w:t>
      </w:r>
      <w:r w:rsidRPr="00357287">
        <w:rPr>
          <w:b/>
          <w:i/>
        </w:rPr>
        <w:t>assigned benefit</w:t>
      </w:r>
      <w:r w:rsidRPr="00357287">
        <w:t>) if an assignment has been made, or an agreement has been entered into, in accordance with section</w:t>
      </w:r>
      <w:r w:rsidR="005F0F63" w:rsidRPr="00357287">
        <w:t> </w:t>
      </w:r>
      <w:r w:rsidRPr="00357287">
        <w:t>20A, in relation to the medicare benefit.</w:t>
      </w:r>
    </w:p>
    <w:p w:rsidR="00301E44" w:rsidRPr="00357287" w:rsidRDefault="00301E44" w:rsidP="00301E44">
      <w:pPr>
        <w:pStyle w:val="subsection"/>
      </w:pPr>
      <w:r w:rsidRPr="00357287">
        <w:tab/>
        <w:t>(2)</w:t>
      </w:r>
      <w:r w:rsidRPr="00357287">
        <w:tab/>
        <w:t xml:space="preserve">A person must not enter into a security agreement (within the meaning of the </w:t>
      </w:r>
      <w:r w:rsidRPr="00357287">
        <w:rPr>
          <w:i/>
        </w:rPr>
        <w:t>Personal Property Securities Act 2009</w:t>
      </w:r>
      <w:r w:rsidRPr="00357287">
        <w:t>), to the extent that the agreement purports to provide for a PPSA security interest in an assigned benefit.</w:t>
      </w:r>
    </w:p>
    <w:p w:rsidR="00301E44" w:rsidRPr="00357287" w:rsidRDefault="00301E44" w:rsidP="00301E44">
      <w:pPr>
        <w:pStyle w:val="notetext"/>
      </w:pPr>
      <w:r w:rsidRPr="00357287">
        <w:t>Note:</w:t>
      </w:r>
      <w:r w:rsidRPr="00357287">
        <w:tab/>
        <w:t xml:space="preserve">For the meaning of </w:t>
      </w:r>
      <w:r w:rsidRPr="00357287">
        <w:rPr>
          <w:b/>
          <w:i/>
        </w:rPr>
        <w:t>security agreement</w:t>
      </w:r>
      <w:r w:rsidRPr="00357287">
        <w:t>, see section</w:t>
      </w:r>
      <w:r w:rsidR="005F0F63" w:rsidRPr="00357287">
        <w:t> </w:t>
      </w:r>
      <w:r w:rsidRPr="00357287">
        <w:t xml:space="preserve">10 of the </w:t>
      </w:r>
      <w:r w:rsidRPr="00357287">
        <w:rPr>
          <w:i/>
        </w:rPr>
        <w:t>Personal Property Securities Act 2009</w:t>
      </w:r>
      <w:r w:rsidRPr="00357287">
        <w:t>.</w:t>
      </w:r>
    </w:p>
    <w:p w:rsidR="00301E44" w:rsidRPr="00357287" w:rsidRDefault="00301E44" w:rsidP="00301E44">
      <w:pPr>
        <w:pStyle w:val="subsection"/>
      </w:pPr>
      <w:r w:rsidRPr="00357287">
        <w:tab/>
        <w:t>(3)</w:t>
      </w:r>
      <w:r w:rsidRPr="00357287">
        <w:tab/>
        <w:t xml:space="preserve">A security interest that is purported to be provided for by a security agreement entered into in contravention of </w:t>
      </w:r>
      <w:r w:rsidR="005F0F63" w:rsidRPr="00357287">
        <w:t>subsection (</w:t>
      </w:r>
      <w:r w:rsidRPr="00357287">
        <w:t>2) is void and is taken never to have had effect.</w:t>
      </w:r>
    </w:p>
    <w:p w:rsidR="00301E44" w:rsidRPr="00357287" w:rsidRDefault="00301E44" w:rsidP="00301E44">
      <w:pPr>
        <w:pStyle w:val="subsection"/>
      </w:pPr>
      <w:r w:rsidRPr="00357287">
        <w:tab/>
        <w:t>(4)</w:t>
      </w:r>
      <w:r w:rsidRPr="00357287">
        <w:tab/>
        <w:t xml:space="preserve">This section applies despite anything in the </w:t>
      </w:r>
      <w:r w:rsidRPr="00357287">
        <w:rPr>
          <w:i/>
        </w:rPr>
        <w:t>Personal Property Securities Act 2009</w:t>
      </w:r>
      <w:r w:rsidRPr="00357287">
        <w:t>.</w:t>
      </w:r>
    </w:p>
    <w:p w:rsidR="00301E44" w:rsidRPr="00357287" w:rsidRDefault="00301E44" w:rsidP="00301E44">
      <w:pPr>
        <w:pStyle w:val="subsection"/>
      </w:pPr>
      <w:r w:rsidRPr="00357287">
        <w:tab/>
        <w:t>(5)</w:t>
      </w:r>
      <w:r w:rsidRPr="00357287">
        <w:tab/>
        <w:t>This section does not affect the operation of subsection</w:t>
      </w:r>
      <w:r w:rsidR="005F0F63" w:rsidRPr="00357287">
        <w:t> </w:t>
      </w:r>
      <w:r w:rsidRPr="00357287">
        <w:t>20A(5).</w:t>
      </w:r>
    </w:p>
    <w:p w:rsidR="00301E44" w:rsidRPr="00357287" w:rsidRDefault="00301E44" w:rsidP="0036437F">
      <w:pPr>
        <w:pStyle w:val="subsection"/>
        <w:tabs>
          <w:tab w:val="left" w:pos="1560"/>
        </w:tabs>
      </w:pPr>
      <w:r w:rsidRPr="00357287">
        <w:lastRenderedPageBreak/>
        <w:tab/>
        <w:t>(6)</w:t>
      </w:r>
      <w:r w:rsidRPr="00357287">
        <w:tab/>
        <w:t>In this section:</w:t>
      </w:r>
    </w:p>
    <w:p w:rsidR="00301E44" w:rsidRPr="00357287" w:rsidRDefault="00301E44" w:rsidP="00301E44">
      <w:pPr>
        <w:pStyle w:val="Definition"/>
      </w:pPr>
      <w:r w:rsidRPr="00357287">
        <w:rPr>
          <w:b/>
          <w:i/>
        </w:rPr>
        <w:t>PPSA security interest</w:t>
      </w:r>
      <w:r w:rsidRPr="00357287">
        <w:t xml:space="preserve"> means a security interest within the meaning of the </w:t>
      </w:r>
      <w:r w:rsidRPr="00357287">
        <w:rPr>
          <w:i/>
        </w:rPr>
        <w:t>Personal Property Securities Act 2009</w:t>
      </w:r>
      <w:r w:rsidRPr="00357287">
        <w:t xml:space="preserve"> and to which that Act applies, other than a transitional security interest within the meaning of that Act.</w:t>
      </w:r>
    </w:p>
    <w:p w:rsidR="00301E44" w:rsidRPr="00357287" w:rsidRDefault="00301E44" w:rsidP="00301E44">
      <w:pPr>
        <w:pStyle w:val="notetext"/>
      </w:pPr>
      <w:r w:rsidRPr="00357287">
        <w:t>Note 1:</w:t>
      </w:r>
      <w:r w:rsidRPr="00357287">
        <w:tab/>
        <w:t xml:space="preserve">The </w:t>
      </w:r>
      <w:r w:rsidRPr="00357287">
        <w:rPr>
          <w:i/>
        </w:rPr>
        <w:t>Personal Property Securities Act 2009</w:t>
      </w:r>
      <w:r w:rsidRPr="00357287">
        <w:t xml:space="preserve"> applies to certain security interests in personal property. See the following provisions of that Act:</w:t>
      </w:r>
    </w:p>
    <w:p w:rsidR="00301E44" w:rsidRPr="00357287" w:rsidRDefault="00301E44" w:rsidP="001D050F">
      <w:pPr>
        <w:pStyle w:val="notepara"/>
        <w:tabs>
          <w:tab w:val="left" w:pos="1985"/>
        </w:tabs>
      </w:pPr>
      <w:r w:rsidRPr="00357287">
        <w:t>(a)</w:t>
      </w:r>
      <w:r w:rsidRPr="00357287">
        <w:tab/>
        <w:t>section</w:t>
      </w:r>
      <w:r w:rsidR="005F0F63" w:rsidRPr="00357287">
        <w:t> </w:t>
      </w:r>
      <w:r w:rsidRPr="00357287">
        <w:t>8 (interests to which the Act does not apply);</w:t>
      </w:r>
    </w:p>
    <w:p w:rsidR="00301E44" w:rsidRPr="00357287" w:rsidRDefault="00301E44" w:rsidP="001D050F">
      <w:pPr>
        <w:pStyle w:val="notepara"/>
        <w:tabs>
          <w:tab w:val="left" w:pos="1985"/>
        </w:tabs>
      </w:pPr>
      <w:r w:rsidRPr="00357287">
        <w:t>(b)</w:t>
      </w:r>
      <w:r w:rsidRPr="00357287">
        <w:tab/>
        <w:t>section</w:t>
      </w:r>
      <w:r w:rsidR="005F0F63" w:rsidRPr="00357287">
        <w:t> </w:t>
      </w:r>
      <w:r w:rsidRPr="00357287">
        <w:t xml:space="preserve">12 (meaning of </w:t>
      </w:r>
      <w:r w:rsidRPr="00357287">
        <w:rPr>
          <w:b/>
          <w:i/>
        </w:rPr>
        <w:t>security interest</w:t>
      </w:r>
      <w:r w:rsidRPr="00357287">
        <w:t>);</w:t>
      </w:r>
    </w:p>
    <w:p w:rsidR="00301E44" w:rsidRPr="00357287" w:rsidRDefault="00301E44" w:rsidP="001D050F">
      <w:pPr>
        <w:pStyle w:val="notepara"/>
        <w:tabs>
          <w:tab w:val="left" w:pos="1985"/>
        </w:tabs>
      </w:pPr>
      <w:r w:rsidRPr="00357287">
        <w:t>(c)</w:t>
      </w:r>
      <w:r w:rsidRPr="00357287">
        <w:tab/>
        <w:t>Chapter</w:t>
      </w:r>
      <w:r w:rsidR="005F0F63" w:rsidRPr="00357287">
        <w:t> </w:t>
      </w:r>
      <w:r w:rsidRPr="00357287">
        <w:t>9 (transitional provisions).</w:t>
      </w:r>
    </w:p>
    <w:p w:rsidR="00301E44" w:rsidRPr="00357287" w:rsidRDefault="00301E44" w:rsidP="00301E44">
      <w:pPr>
        <w:pStyle w:val="notetext"/>
      </w:pPr>
      <w:r w:rsidRPr="00357287">
        <w:t>Note 2:</w:t>
      </w:r>
      <w:r w:rsidRPr="00357287">
        <w:tab/>
        <w:t xml:space="preserve">For the meaning of </w:t>
      </w:r>
      <w:r w:rsidRPr="00357287">
        <w:rPr>
          <w:b/>
          <w:i/>
        </w:rPr>
        <w:t>transitional security interest</w:t>
      </w:r>
      <w:r w:rsidRPr="00357287">
        <w:t>, see section</w:t>
      </w:r>
      <w:r w:rsidR="005F0F63" w:rsidRPr="00357287">
        <w:t> </w:t>
      </w:r>
      <w:r w:rsidRPr="00357287">
        <w:t xml:space="preserve">308 of the </w:t>
      </w:r>
      <w:r w:rsidRPr="00357287">
        <w:rPr>
          <w:i/>
        </w:rPr>
        <w:t>Personal Property Securities Act 2009</w:t>
      </w:r>
      <w:r w:rsidRPr="00357287">
        <w:t>.</w:t>
      </w:r>
    </w:p>
    <w:p w:rsidR="001E2B85" w:rsidRPr="00357287" w:rsidRDefault="001E2B85" w:rsidP="001E2B85">
      <w:pPr>
        <w:pStyle w:val="ActHead5"/>
      </w:pPr>
      <w:bookmarkStart w:id="75" w:name="_Toc74829613"/>
      <w:r w:rsidRPr="00AA0EB2">
        <w:rPr>
          <w:rStyle w:val="CharSectno"/>
        </w:rPr>
        <w:t>20AB</w:t>
      </w:r>
      <w:r w:rsidRPr="00357287">
        <w:t xml:space="preserve">  Approved billing agents</w:t>
      </w:r>
      <w:bookmarkEnd w:id="75"/>
    </w:p>
    <w:p w:rsidR="001E2B85" w:rsidRPr="00357287" w:rsidRDefault="001E2B85" w:rsidP="001E2B85">
      <w:pPr>
        <w:pStyle w:val="subsection"/>
      </w:pPr>
      <w:r w:rsidRPr="00357287">
        <w:tab/>
        <w:t>(1)</w:t>
      </w:r>
      <w:r w:rsidRPr="00357287">
        <w:tab/>
        <w:t xml:space="preserve">The </w:t>
      </w:r>
      <w:r w:rsidR="00DD4611" w:rsidRPr="00357287">
        <w:t>Chief Executive Medicare</w:t>
      </w:r>
      <w:r w:rsidRPr="00357287">
        <w:t xml:space="preserve"> may, in writing, approve as a billing agent a person who, or body that, has applied for approval.</w:t>
      </w:r>
    </w:p>
    <w:p w:rsidR="001E2B85" w:rsidRPr="00357287" w:rsidRDefault="001E2B85" w:rsidP="001E2B85">
      <w:pPr>
        <w:pStyle w:val="subsection"/>
      </w:pPr>
      <w:r w:rsidRPr="00357287">
        <w:tab/>
        <w:t>(2)</w:t>
      </w:r>
      <w:r w:rsidRPr="00357287">
        <w:tab/>
        <w:t>The application must:</w:t>
      </w:r>
    </w:p>
    <w:p w:rsidR="001E2B85" w:rsidRPr="00357287" w:rsidRDefault="001E2B85" w:rsidP="001E2B85">
      <w:pPr>
        <w:pStyle w:val="paragraph"/>
      </w:pPr>
      <w:r w:rsidRPr="00357287">
        <w:tab/>
        <w:t>(a)</w:t>
      </w:r>
      <w:r w:rsidRPr="00357287">
        <w:tab/>
        <w:t>meet any requirements specified in the regulations; and</w:t>
      </w:r>
    </w:p>
    <w:p w:rsidR="001E2B85" w:rsidRPr="00357287" w:rsidRDefault="001E2B85" w:rsidP="001E2B85">
      <w:pPr>
        <w:pStyle w:val="paragraph"/>
      </w:pPr>
      <w:r w:rsidRPr="00357287">
        <w:tab/>
        <w:t>(b)</w:t>
      </w:r>
      <w:r w:rsidRPr="00357287">
        <w:tab/>
        <w:t>be accompanied by the fee (if any) specified in the regulations.</w:t>
      </w:r>
    </w:p>
    <w:p w:rsidR="001E2B85" w:rsidRPr="00357287" w:rsidRDefault="001E2B85" w:rsidP="001E2B85">
      <w:pPr>
        <w:pStyle w:val="subsection2"/>
      </w:pPr>
      <w:r w:rsidRPr="00357287">
        <w:t>Any fee specified in the regulations must be reasonably related to the expenses incurred or to be incurred by the Commonwealth in relation to the application and must not be such as to amount to taxation.</w:t>
      </w:r>
    </w:p>
    <w:p w:rsidR="001E2B85" w:rsidRPr="00357287" w:rsidRDefault="001E2B85" w:rsidP="001E2B85">
      <w:pPr>
        <w:pStyle w:val="subsection"/>
      </w:pPr>
      <w:r w:rsidRPr="00357287">
        <w:tab/>
        <w:t>(3)</w:t>
      </w:r>
      <w:r w:rsidRPr="00357287">
        <w:tab/>
        <w:t xml:space="preserve">In considering whether to approve a person or body, the </w:t>
      </w:r>
      <w:r w:rsidR="00DD4611" w:rsidRPr="00357287">
        <w:t>Chief Executive Medicare</w:t>
      </w:r>
      <w:r w:rsidRPr="00357287">
        <w:t xml:space="preserve"> must comply with any guidelines made in writing by the Minister</w:t>
      </w:r>
      <w:r w:rsidR="00D75D17" w:rsidRPr="00357287">
        <w:t xml:space="preserve"> under </w:t>
      </w:r>
      <w:r w:rsidR="005F0F63" w:rsidRPr="00357287">
        <w:t>subsection (</w:t>
      </w:r>
      <w:r w:rsidR="00D75D17" w:rsidRPr="00357287">
        <w:t>6)</w:t>
      </w:r>
      <w:r w:rsidRPr="00357287">
        <w:t>.</w:t>
      </w:r>
    </w:p>
    <w:p w:rsidR="001E2B85" w:rsidRPr="00357287" w:rsidRDefault="001E2B85" w:rsidP="001E2B85">
      <w:pPr>
        <w:pStyle w:val="subsection"/>
      </w:pPr>
      <w:r w:rsidRPr="00357287">
        <w:tab/>
        <w:t>(4)</w:t>
      </w:r>
      <w:r w:rsidRPr="00357287">
        <w:tab/>
        <w:t xml:space="preserve">The </w:t>
      </w:r>
      <w:r w:rsidR="00DD4611" w:rsidRPr="00357287">
        <w:t>Chief Executive Medicare</w:t>
      </w:r>
      <w:r w:rsidRPr="00357287">
        <w:t xml:space="preserve"> must give to the applicant written notice of the decision whether to approve a person or body.</w:t>
      </w:r>
    </w:p>
    <w:p w:rsidR="001E2B85" w:rsidRPr="00357287" w:rsidRDefault="001E2B85" w:rsidP="001E2B85">
      <w:pPr>
        <w:pStyle w:val="notetext"/>
      </w:pPr>
      <w:r w:rsidRPr="00357287">
        <w:t>Note:</w:t>
      </w:r>
      <w:r w:rsidRPr="00357287">
        <w:tab/>
        <w:t>Section</w:t>
      </w:r>
      <w:r w:rsidR="005F0F63" w:rsidRPr="00357287">
        <w:t> </w:t>
      </w:r>
      <w:r w:rsidRPr="00357287">
        <w:t xml:space="preserve">27A of the </w:t>
      </w:r>
      <w:r w:rsidRPr="00357287">
        <w:rPr>
          <w:i/>
        </w:rPr>
        <w:t>Administrative Appeals Tribunal Act 1975</w:t>
      </w:r>
      <w:r w:rsidRPr="00357287">
        <w:t xml:space="preserve"> requires the person to be notified of the person’s review rights.</w:t>
      </w:r>
    </w:p>
    <w:p w:rsidR="001E2B85" w:rsidRPr="00357287" w:rsidRDefault="001E2B85" w:rsidP="001E2B85">
      <w:pPr>
        <w:pStyle w:val="subsection"/>
      </w:pPr>
      <w:r w:rsidRPr="00357287">
        <w:lastRenderedPageBreak/>
        <w:tab/>
        <w:t>(5)</w:t>
      </w:r>
      <w:r w:rsidRPr="00357287">
        <w:tab/>
        <w:t xml:space="preserve">An approval is subject to such conditions as are determined </w:t>
      </w:r>
      <w:r w:rsidR="00D75D17" w:rsidRPr="00357287">
        <w:t xml:space="preserve">by the Minister under </w:t>
      </w:r>
      <w:r w:rsidR="005F0F63" w:rsidRPr="00357287">
        <w:t>subsection (</w:t>
      </w:r>
      <w:r w:rsidR="00D75D17" w:rsidRPr="00357287">
        <w:t>6)</w:t>
      </w:r>
      <w:r w:rsidRPr="00357287">
        <w:t>.</w:t>
      </w:r>
    </w:p>
    <w:p w:rsidR="00D75D17" w:rsidRPr="00357287" w:rsidRDefault="00D75D17" w:rsidP="00D75D17">
      <w:pPr>
        <w:pStyle w:val="subsection"/>
      </w:pPr>
      <w:r w:rsidRPr="00357287">
        <w:tab/>
        <w:t>(6)</w:t>
      </w:r>
      <w:r w:rsidRPr="00357287">
        <w:tab/>
        <w:t>The Minister may, by legislative instrument:</w:t>
      </w:r>
    </w:p>
    <w:p w:rsidR="00D75D17" w:rsidRPr="00357287" w:rsidRDefault="00D75D17" w:rsidP="00D75D17">
      <w:pPr>
        <w:pStyle w:val="paragraph"/>
      </w:pPr>
      <w:r w:rsidRPr="00357287">
        <w:tab/>
        <w:t>(a)</w:t>
      </w:r>
      <w:r w:rsidRPr="00357287">
        <w:tab/>
        <w:t xml:space="preserve">make guidelines for the purposes of </w:t>
      </w:r>
      <w:r w:rsidR="005F0F63" w:rsidRPr="00357287">
        <w:t>subsection (</w:t>
      </w:r>
      <w:r w:rsidRPr="00357287">
        <w:t>3); and</w:t>
      </w:r>
    </w:p>
    <w:p w:rsidR="00D75D17" w:rsidRPr="00357287" w:rsidRDefault="00D75D17" w:rsidP="00D75D17">
      <w:pPr>
        <w:pStyle w:val="paragraph"/>
      </w:pPr>
      <w:r w:rsidRPr="00357287">
        <w:tab/>
        <w:t>(b)</w:t>
      </w:r>
      <w:r w:rsidRPr="00357287">
        <w:tab/>
        <w:t xml:space="preserve">determine conditions for the purposes of </w:t>
      </w:r>
      <w:r w:rsidR="005F0F63" w:rsidRPr="00357287">
        <w:t>subsection (</w:t>
      </w:r>
      <w:r w:rsidRPr="00357287">
        <w:t>5).</w:t>
      </w:r>
    </w:p>
    <w:p w:rsidR="001E2B85" w:rsidRPr="00357287" w:rsidRDefault="001E2B85" w:rsidP="001E2B85">
      <w:pPr>
        <w:pStyle w:val="ActHead5"/>
      </w:pPr>
      <w:bookmarkStart w:id="76" w:name="_Toc74829614"/>
      <w:r w:rsidRPr="00AA0EB2">
        <w:rPr>
          <w:rStyle w:val="CharSectno"/>
        </w:rPr>
        <w:t>20AC</w:t>
      </w:r>
      <w:r w:rsidRPr="00357287">
        <w:t xml:space="preserve">  Revoking approvals of billing agents</w:t>
      </w:r>
      <w:bookmarkEnd w:id="76"/>
    </w:p>
    <w:p w:rsidR="001E2B85" w:rsidRPr="00357287" w:rsidRDefault="001E2B85" w:rsidP="001E2B85">
      <w:pPr>
        <w:pStyle w:val="subsection"/>
      </w:pPr>
      <w:r w:rsidRPr="00357287">
        <w:tab/>
        <w:t>(1)</w:t>
      </w:r>
      <w:r w:rsidRPr="00357287">
        <w:tab/>
        <w:t xml:space="preserve">The </w:t>
      </w:r>
      <w:r w:rsidR="00DD4611" w:rsidRPr="00357287">
        <w:t>Chief Executive Medicare</w:t>
      </w:r>
      <w:r w:rsidRPr="00357287">
        <w:t xml:space="preserve"> may revoke the approval of an approved billing agent if the </w:t>
      </w:r>
      <w:r w:rsidR="00DD4611" w:rsidRPr="00357287">
        <w:t>Chief Executive Medicare</w:t>
      </w:r>
      <w:r w:rsidRPr="00357287">
        <w:t xml:space="preserve"> is satisfied that:</w:t>
      </w:r>
    </w:p>
    <w:p w:rsidR="001E2B85" w:rsidRPr="00357287" w:rsidRDefault="001E2B85" w:rsidP="001E2B85">
      <w:pPr>
        <w:pStyle w:val="paragraph"/>
      </w:pPr>
      <w:r w:rsidRPr="00357287">
        <w:tab/>
        <w:t>(a)</w:t>
      </w:r>
      <w:r w:rsidRPr="00357287">
        <w:tab/>
        <w:t xml:space="preserve">if the </w:t>
      </w:r>
      <w:r w:rsidR="00DD4611" w:rsidRPr="00357287">
        <w:t>Chief Executive Medicare</w:t>
      </w:r>
      <w:r w:rsidRPr="00357287">
        <w:t xml:space="preserve"> were considering whether to approve the billing agent under section</w:t>
      </w:r>
      <w:r w:rsidR="005F0F63" w:rsidRPr="00357287">
        <w:t> </w:t>
      </w:r>
      <w:r w:rsidRPr="00357287">
        <w:t>20AB, the guidelines under subsection</w:t>
      </w:r>
      <w:r w:rsidR="005F0F63" w:rsidRPr="00357287">
        <w:t> </w:t>
      </w:r>
      <w:r w:rsidR="00D75D17" w:rsidRPr="00357287">
        <w:t>20AB(6)</w:t>
      </w:r>
      <w:r w:rsidRPr="00357287">
        <w:t xml:space="preserve"> would prevent the approval; or</w:t>
      </w:r>
    </w:p>
    <w:p w:rsidR="001E2B85" w:rsidRPr="00357287" w:rsidRDefault="001E2B85" w:rsidP="001E2B85">
      <w:pPr>
        <w:pStyle w:val="paragraph"/>
      </w:pPr>
      <w:r w:rsidRPr="00357287">
        <w:tab/>
        <w:t>(b)</w:t>
      </w:r>
      <w:r w:rsidRPr="00357287">
        <w:tab/>
        <w:t>the billing agent has contravened the conditions to which the approval is subject under subsection</w:t>
      </w:r>
      <w:r w:rsidR="005F0F63" w:rsidRPr="00357287">
        <w:t> </w:t>
      </w:r>
      <w:r w:rsidRPr="00357287">
        <w:t>20AB(5).</w:t>
      </w:r>
    </w:p>
    <w:p w:rsidR="001E2B85" w:rsidRPr="00357287" w:rsidRDefault="001E2B85" w:rsidP="001E2B85">
      <w:pPr>
        <w:pStyle w:val="subsection"/>
      </w:pPr>
      <w:r w:rsidRPr="00357287">
        <w:tab/>
        <w:t>(2)</w:t>
      </w:r>
      <w:r w:rsidRPr="00357287">
        <w:tab/>
        <w:t xml:space="preserve">Before deciding to revoke the approval, the </w:t>
      </w:r>
      <w:r w:rsidR="00DD4611" w:rsidRPr="00357287">
        <w:t>Chief Executive Medicare must</w:t>
      </w:r>
      <w:r w:rsidRPr="00357287">
        <w:t xml:space="preserve"> notify the billing agent that revocation is being considered. The notice must be in writing and must:</w:t>
      </w:r>
    </w:p>
    <w:p w:rsidR="001E2B85" w:rsidRPr="00357287" w:rsidRDefault="001E2B85" w:rsidP="001E2B85">
      <w:pPr>
        <w:pStyle w:val="paragraph"/>
      </w:pPr>
      <w:r w:rsidRPr="00357287">
        <w:tab/>
        <w:t>(a)</w:t>
      </w:r>
      <w:r w:rsidRPr="00357287">
        <w:tab/>
        <w:t xml:space="preserve">include the </w:t>
      </w:r>
      <w:r w:rsidR="00DD4611" w:rsidRPr="00357287">
        <w:t>Chief Executive Medicare’s</w:t>
      </w:r>
      <w:r w:rsidRPr="00357287">
        <w:t xml:space="preserve"> reasons for considering the revocation; and</w:t>
      </w:r>
    </w:p>
    <w:p w:rsidR="001E2B85" w:rsidRPr="00357287" w:rsidRDefault="001E2B85" w:rsidP="001E2B85">
      <w:pPr>
        <w:pStyle w:val="paragraph"/>
      </w:pPr>
      <w:r w:rsidRPr="00357287">
        <w:tab/>
        <w:t>(b)</w:t>
      </w:r>
      <w:r w:rsidRPr="00357287">
        <w:tab/>
        <w:t xml:space="preserve">invite the billing agent to make written submissions to the </w:t>
      </w:r>
      <w:r w:rsidR="00DD4611" w:rsidRPr="00357287">
        <w:t>Chief Executive Medicare</w:t>
      </w:r>
      <w:r w:rsidRPr="00357287">
        <w:t xml:space="preserve"> within the period of 28 days (the </w:t>
      </w:r>
      <w:r w:rsidRPr="00357287">
        <w:rPr>
          <w:b/>
          <w:i/>
        </w:rPr>
        <w:t>submission period</w:t>
      </w:r>
      <w:r w:rsidRPr="00357287">
        <w:t>) after being given the notice.</w:t>
      </w:r>
    </w:p>
    <w:p w:rsidR="001E2B85" w:rsidRPr="00357287" w:rsidRDefault="001E2B85" w:rsidP="001E2B85">
      <w:pPr>
        <w:pStyle w:val="subsection"/>
      </w:pPr>
      <w:r w:rsidRPr="00357287">
        <w:tab/>
        <w:t>(3)</w:t>
      </w:r>
      <w:r w:rsidRPr="00357287">
        <w:tab/>
        <w:t xml:space="preserve">In deciding whether to revoke the approval, the </w:t>
      </w:r>
      <w:r w:rsidR="00A549CC" w:rsidRPr="00357287">
        <w:t>Chief Executive Medicare</w:t>
      </w:r>
      <w:r w:rsidRPr="00357287">
        <w:t xml:space="preserve"> must consider any submissions made to the </w:t>
      </w:r>
      <w:r w:rsidR="00A549CC" w:rsidRPr="00357287">
        <w:t>Chief Executive Medicare</w:t>
      </w:r>
      <w:r w:rsidRPr="00357287">
        <w:t xml:space="preserve"> within the submission period.</w:t>
      </w:r>
    </w:p>
    <w:p w:rsidR="001E2B85" w:rsidRPr="00357287" w:rsidRDefault="001E2B85" w:rsidP="001E2B85">
      <w:pPr>
        <w:pStyle w:val="subsection"/>
      </w:pPr>
      <w:r w:rsidRPr="00357287">
        <w:tab/>
        <w:t>(4)</w:t>
      </w:r>
      <w:r w:rsidRPr="00357287">
        <w:tab/>
        <w:t xml:space="preserve">The </w:t>
      </w:r>
      <w:r w:rsidR="00A549CC" w:rsidRPr="00357287">
        <w:t>Chief Executive Medicare</w:t>
      </w:r>
      <w:r w:rsidRPr="00357287">
        <w:t xml:space="preserve"> must give to the billing agent written notice of the decision.</w:t>
      </w:r>
    </w:p>
    <w:p w:rsidR="001E2B85" w:rsidRPr="00357287" w:rsidRDefault="001E2B85" w:rsidP="001E2B85">
      <w:pPr>
        <w:pStyle w:val="notetext"/>
      </w:pPr>
      <w:r w:rsidRPr="00357287">
        <w:t>Note:</w:t>
      </w:r>
      <w:r w:rsidRPr="00357287">
        <w:tab/>
        <w:t>Section</w:t>
      </w:r>
      <w:r w:rsidR="005F0F63" w:rsidRPr="00357287">
        <w:t> </w:t>
      </w:r>
      <w:r w:rsidRPr="00357287">
        <w:t xml:space="preserve">27A of the </w:t>
      </w:r>
      <w:r w:rsidRPr="00357287">
        <w:rPr>
          <w:i/>
        </w:rPr>
        <w:t>Administrative Appeals Tribunal Act 1975</w:t>
      </w:r>
      <w:r w:rsidRPr="00357287">
        <w:t xml:space="preserve"> requires the person to be notified of the person’s review rights.</w:t>
      </w:r>
    </w:p>
    <w:p w:rsidR="001E2B85" w:rsidRPr="00357287" w:rsidRDefault="001E2B85" w:rsidP="001E2B85">
      <w:pPr>
        <w:pStyle w:val="subsection"/>
      </w:pPr>
      <w:r w:rsidRPr="00357287">
        <w:tab/>
        <w:t>(5)</w:t>
      </w:r>
      <w:r w:rsidRPr="00357287">
        <w:tab/>
        <w:t xml:space="preserve">If the </w:t>
      </w:r>
      <w:r w:rsidR="00A549CC" w:rsidRPr="00357287">
        <w:t>Chief Executive Medicare</w:t>
      </w:r>
      <w:r w:rsidRPr="00357287">
        <w:t xml:space="preserve"> does not give to the billing agent written notice of the decision within the period of 60 days after the </w:t>
      </w:r>
      <w:r w:rsidRPr="00357287">
        <w:lastRenderedPageBreak/>
        <w:t xml:space="preserve">end of the submission period, the </w:t>
      </w:r>
      <w:r w:rsidR="00A549CC" w:rsidRPr="00357287">
        <w:t>Chief Executive Medicare</w:t>
      </w:r>
      <w:r w:rsidRPr="00357287">
        <w:t xml:space="preserve"> is taken to have decided not to revoke the approval.</w:t>
      </w:r>
    </w:p>
    <w:p w:rsidR="001E2B85" w:rsidRPr="00357287" w:rsidRDefault="001E2B85" w:rsidP="001E2B85">
      <w:pPr>
        <w:pStyle w:val="ActHead5"/>
      </w:pPr>
      <w:bookmarkStart w:id="77" w:name="_Toc74829615"/>
      <w:r w:rsidRPr="00AA0EB2">
        <w:rPr>
          <w:rStyle w:val="CharSectno"/>
        </w:rPr>
        <w:t>20AD</w:t>
      </w:r>
      <w:r w:rsidRPr="00357287">
        <w:t xml:space="preserve">  Review of decisions</w:t>
      </w:r>
      <w:bookmarkEnd w:id="77"/>
    </w:p>
    <w:p w:rsidR="001E2B85" w:rsidRPr="00357287" w:rsidRDefault="001E2B85" w:rsidP="001E2B85">
      <w:pPr>
        <w:pStyle w:val="subsection"/>
      </w:pPr>
      <w:r w:rsidRPr="00357287">
        <w:tab/>
        <w:t>(1)</w:t>
      </w:r>
      <w:r w:rsidRPr="00357287">
        <w:tab/>
        <w:t xml:space="preserve">If the </w:t>
      </w:r>
      <w:r w:rsidR="00C36F25" w:rsidRPr="00357287">
        <w:t>Chief Executive Medicare</w:t>
      </w:r>
      <w:r w:rsidRPr="00357287">
        <w:t>:</w:t>
      </w:r>
    </w:p>
    <w:p w:rsidR="001E2B85" w:rsidRPr="00357287" w:rsidRDefault="001E2B85" w:rsidP="001E2B85">
      <w:pPr>
        <w:pStyle w:val="paragraph"/>
      </w:pPr>
      <w:r w:rsidRPr="00357287">
        <w:tab/>
        <w:t>(a)</w:t>
      </w:r>
      <w:r w:rsidRPr="00357287">
        <w:tab/>
        <w:t>decides not to approve a person or body as a billing agent under section</w:t>
      </w:r>
      <w:r w:rsidR="005F0F63" w:rsidRPr="00357287">
        <w:t> </w:t>
      </w:r>
      <w:r w:rsidRPr="00357287">
        <w:t>20AB; or</w:t>
      </w:r>
    </w:p>
    <w:p w:rsidR="001E2B85" w:rsidRPr="00357287" w:rsidRDefault="001E2B85" w:rsidP="00DE49F6">
      <w:pPr>
        <w:pStyle w:val="paragraph"/>
      </w:pPr>
      <w:r w:rsidRPr="00357287">
        <w:tab/>
        <w:t>(b)</w:t>
      </w:r>
      <w:r w:rsidRPr="00357287">
        <w:tab/>
        <w:t>revokes the approval of a person or body as a billing agent under section</w:t>
      </w:r>
      <w:r w:rsidR="005F0F63" w:rsidRPr="00357287">
        <w:t> </w:t>
      </w:r>
      <w:r w:rsidRPr="00357287">
        <w:t>20AC;</w:t>
      </w:r>
    </w:p>
    <w:p w:rsidR="001E2B85" w:rsidRPr="00357287" w:rsidRDefault="001E2B85" w:rsidP="001E2B85">
      <w:pPr>
        <w:pStyle w:val="subsection2"/>
      </w:pPr>
      <w:r w:rsidRPr="00357287">
        <w:t xml:space="preserve">the person or body may apply to the </w:t>
      </w:r>
      <w:r w:rsidR="00C36F25" w:rsidRPr="00357287">
        <w:t>Chief Executive Medicare</w:t>
      </w:r>
      <w:r w:rsidRPr="00357287">
        <w:t xml:space="preserve"> for reconsideration by the </w:t>
      </w:r>
      <w:r w:rsidR="00C36F25" w:rsidRPr="00357287">
        <w:t>Chief Executive Medicare</w:t>
      </w:r>
      <w:r w:rsidRPr="00357287">
        <w:t xml:space="preserve"> of the decision.</w:t>
      </w:r>
    </w:p>
    <w:p w:rsidR="001E2B85" w:rsidRPr="00357287" w:rsidRDefault="001E2B85" w:rsidP="001E2B85">
      <w:pPr>
        <w:pStyle w:val="subsection"/>
      </w:pPr>
      <w:r w:rsidRPr="00357287">
        <w:tab/>
        <w:t>(2)</w:t>
      </w:r>
      <w:r w:rsidRPr="00357287">
        <w:tab/>
        <w:t xml:space="preserve">On receiving an application under </w:t>
      </w:r>
      <w:r w:rsidR="005F0F63" w:rsidRPr="00357287">
        <w:t>subsection (</w:t>
      </w:r>
      <w:r w:rsidRPr="00357287">
        <w:t>1) relating to a decision not to approve a person or body as a billing agent under section</w:t>
      </w:r>
      <w:r w:rsidR="005F0F63" w:rsidRPr="00357287">
        <w:t> </w:t>
      </w:r>
      <w:r w:rsidRPr="00357287">
        <w:t xml:space="preserve">20AB, the </w:t>
      </w:r>
      <w:r w:rsidR="00C36F25" w:rsidRPr="00357287">
        <w:t>Chief Executive Medicare</w:t>
      </w:r>
      <w:r w:rsidRPr="00357287">
        <w:t xml:space="preserve"> must reconsider the decision and:</w:t>
      </w:r>
    </w:p>
    <w:p w:rsidR="001E2B85" w:rsidRPr="00357287" w:rsidRDefault="001E2B85" w:rsidP="001E2B85">
      <w:pPr>
        <w:pStyle w:val="paragraph"/>
      </w:pPr>
      <w:r w:rsidRPr="00357287">
        <w:tab/>
        <w:t>(a)</w:t>
      </w:r>
      <w:r w:rsidRPr="00357287">
        <w:tab/>
        <w:t>affirm the decision; or</w:t>
      </w:r>
    </w:p>
    <w:p w:rsidR="001E2B85" w:rsidRPr="00357287" w:rsidRDefault="001E2B85" w:rsidP="001E2B85">
      <w:pPr>
        <w:pStyle w:val="paragraph"/>
      </w:pPr>
      <w:r w:rsidRPr="00357287">
        <w:tab/>
        <w:t>(b)</w:t>
      </w:r>
      <w:r w:rsidRPr="00357287">
        <w:tab/>
        <w:t>approve the person or body as a billing agent.</w:t>
      </w:r>
    </w:p>
    <w:p w:rsidR="001E2B85" w:rsidRPr="00357287" w:rsidRDefault="001E2B85" w:rsidP="001E2B85">
      <w:pPr>
        <w:pStyle w:val="subsection2"/>
      </w:pPr>
      <w:r w:rsidRPr="00357287">
        <w:t xml:space="preserve">An approval under </w:t>
      </w:r>
      <w:r w:rsidR="005F0F63" w:rsidRPr="00357287">
        <w:t>paragraph (</w:t>
      </w:r>
      <w:r w:rsidRPr="00357287">
        <w:t>b) is taken, for the purposes of this Act, to be an approval under section</w:t>
      </w:r>
      <w:r w:rsidR="005F0F63" w:rsidRPr="00357287">
        <w:t> </w:t>
      </w:r>
      <w:r w:rsidRPr="00357287">
        <w:t>20AB.</w:t>
      </w:r>
    </w:p>
    <w:p w:rsidR="001E2B85" w:rsidRPr="00357287" w:rsidRDefault="001E2B85" w:rsidP="001E2B85">
      <w:pPr>
        <w:pStyle w:val="subsection"/>
      </w:pPr>
      <w:r w:rsidRPr="00357287">
        <w:tab/>
        <w:t>(3)</w:t>
      </w:r>
      <w:r w:rsidRPr="00357287">
        <w:tab/>
        <w:t xml:space="preserve">On receiving an application under </w:t>
      </w:r>
      <w:r w:rsidR="005F0F63" w:rsidRPr="00357287">
        <w:t>subsection (</w:t>
      </w:r>
      <w:r w:rsidRPr="00357287">
        <w:t>1) relating to a revocation of the approval of a person or body under section</w:t>
      </w:r>
      <w:r w:rsidR="005F0F63" w:rsidRPr="00357287">
        <w:t> </w:t>
      </w:r>
      <w:r w:rsidRPr="00357287">
        <w:t xml:space="preserve">20AC, the </w:t>
      </w:r>
      <w:r w:rsidR="00C36F25" w:rsidRPr="00357287">
        <w:t>Chief Executive Medicare</w:t>
      </w:r>
      <w:r w:rsidRPr="00357287">
        <w:t xml:space="preserve"> must reconsider the decision and:</w:t>
      </w:r>
    </w:p>
    <w:p w:rsidR="001E2B85" w:rsidRPr="00357287" w:rsidRDefault="001E2B85" w:rsidP="001E2B85">
      <w:pPr>
        <w:pStyle w:val="paragraph"/>
      </w:pPr>
      <w:r w:rsidRPr="00357287">
        <w:tab/>
        <w:t>(a)</w:t>
      </w:r>
      <w:r w:rsidRPr="00357287">
        <w:tab/>
        <w:t>affirm the revocation; or</w:t>
      </w:r>
    </w:p>
    <w:p w:rsidR="001E2B85" w:rsidRPr="00357287" w:rsidRDefault="001E2B85" w:rsidP="00DE49F6">
      <w:pPr>
        <w:pStyle w:val="paragraph"/>
      </w:pPr>
      <w:r w:rsidRPr="00357287">
        <w:tab/>
        <w:t>(b)</w:t>
      </w:r>
      <w:r w:rsidRPr="00357287">
        <w:tab/>
        <w:t>reinstate the approval of the person or body.</w:t>
      </w:r>
    </w:p>
    <w:p w:rsidR="001E2B85" w:rsidRPr="00357287" w:rsidRDefault="001E2B85" w:rsidP="001E2B85">
      <w:pPr>
        <w:pStyle w:val="subsection2"/>
      </w:pPr>
      <w:r w:rsidRPr="00357287">
        <w:t xml:space="preserve">A reinstatement under </w:t>
      </w:r>
      <w:r w:rsidR="005F0F63" w:rsidRPr="00357287">
        <w:t>paragraph (</w:t>
      </w:r>
      <w:r w:rsidRPr="00357287">
        <w:t>b) has effect as if the approval had never been revoked.</w:t>
      </w:r>
    </w:p>
    <w:p w:rsidR="001E2B85" w:rsidRPr="00357287" w:rsidRDefault="001E2B85" w:rsidP="00DE49F6">
      <w:pPr>
        <w:pStyle w:val="subsection"/>
      </w:pPr>
      <w:r w:rsidRPr="00357287">
        <w:tab/>
        <w:t>(4)</w:t>
      </w:r>
      <w:r w:rsidRPr="00357287">
        <w:tab/>
      </w:r>
      <w:r w:rsidR="00F33A12" w:rsidRPr="00357287">
        <w:t>The Chief Executive Medicare must give to the applicant written notice of the Chief Executive Medicare’s</w:t>
      </w:r>
      <w:r w:rsidRPr="00357287">
        <w:t xml:space="preserve"> decision on the revocation.</w:t>
      </w:r>
    </w:p>
    <w:p w:rsidR="001E2B85" w:rsidRPr="00357287" w:rsidRDefault="001E2B85" w:rsidP="001E2B85">
      <w:pPr>
        <w:pStyle w:val="notetext"/>
      </w:pPr>
      <w:r w:rsidRPr="00357287">
        <w:t>Note:</w:t>
      </w:r>
      <w:r w:rsidRPr="00357287">
        <w:tab/>
        <w:t>Section</w:t>
      </w:r>
      <w:r w:rsidR="005F0F63" w:rsidRPr="00357287">
        <w:t> </w:t>
      </w:r>
      <w:r w:rsidRPr="00357287">
        <w:t xml:space="preserve">27A of the </w:t>
      </w:r>
      <w:r w:rsidRPr="00357287">
        <w:rPr>
          <w:i/>
        </w:rPr>
        <w:t>Administrative Appeals Tribunal Act 1975</w:t>
      </w:r>
      <w:r w:rsidRPr="00357287">
        <w:t xml:space="preserve"> requires the person to be notified of the person’s review rights.</w:t>
      </w:r>
    </w:p>
    <w:p w:rsidR="001E2B85" w:rsidRPr="00357287" w:rsidRDefault="001E2B85" w:rsidP="001E2B85">
      <w:pPr>
        <w:pStyle w:val="subsection"/>
      </w:pPr>
      <w:r w:rsidRPr="00357287">
        <w:lastRenderedPageBreak/>
        <w:tab/>
        <w:t>(5)</w:t>
      </w:r>
      <w:r w:rsidRPr="00357287">
        <w:tab/>
        <w:t xml:space="preserve">Application may be made to the Administrative Appeals Tribunal for review of a decision of the </w:t>
      </w:r>
      <w:r w:rsidR="00C36F25" w:rsidRPr="00357287">
        <w:t>Chief Executive Medicare</w:t>
      </w:r>
      <w:r w:rsidRPr="00357287">
        <w:t xml:space="preserve"> under </w:t>
      </w:r>
      <w:r w:rsidR="005F0F63" w:rsidRPr="00357287">
        <w:t>paragraph (</w:t>
      </w:r>
      <w:r w:rsidRPr="00357287">
        <w:t>2)(a) or (3)(a).</w:t>
      </w:r>
    </w:p>
    <w:p w:rsidR="001E2B85" w:rsidRPr="00357287" w:rsidRDefault="001E2B85" w:rsidP="00402A02">
      <w:pPr>
        <w:pStyle w:val="subsection"/>
        <w:keepNext/>
        <w:keepLines/>
      </w:pPr>
      <w:r w:rsidRPr="00357287">
        <w:tab/>
        <w:t>(6)</w:t>
      </w:r>
      <w:r w:rsidRPr="00357287">
        <w:tab/>
        <w:t>In this section:</w:t>
      </w:r>
    </w:p>
    <w:p w:rsidR="001E2B85" w:rsidRPr="00357287" w:rsidRDefault="001E2B85" w:rsidP="001E2B85">
      <w:pPr>
        <w:pStyle w:val="Definition"/>
      </w:pPr>
      <w:r w:rsidRPr="00357287">
        <w:rPr>
          <w:b/>
          <w:i/>
        </w:rPr>
        <w:t>decision</w:t>
      </w:r>
      <w:r w:rsidRPr="00357287">
        <w:t xml:space="preserve"> has the same meaning as in the </w:t>
      </w:r>
      <w:r w:rsidRPr="00357287">
        <w:rPr>
          <w:i/>
        </w:rPr>
        <w:t>Administrative Appeals Tribunal Act 1975</w:t>
      </w:r>
      <w:r w:rsidRPr="00357287">
        <w:t>.</w:t>
      </w:r>
    </w:p>
    <w:p w:rsidR="001E2B85" w:rsidRPr="00357287" w:rsidRDefault="001E2B85" w:rsidP="00016712">
      <w:pPr>
        <w:pStyle w:val="ActHead5"/>
      </w:pPr>
      <w:bookmarkStart w:id="78" w:name="_Toc74829616"/>
      <w:r w:rsidRPr="00AA0EB2">
        <w:rPr>
          <w:rStyle w:val="CharSectno"/>
        </w:rPr>
        <w:t>20B</w:t>
      </w:r>
      <w:r w:rsidRPr="00357287">
        <w:t xml:space="preserve">  Claims for medicare benefit</w:t>
      </w:r>
      <w:bookmarkEnd w:id="78"/>
    </w:p>
    <w:p w:rsidR="001E2B85" w:rsidRPr="00357287" w:rsidRDefault="001E2B85" w:rsidP="00016712">
      <w:pPr>
        <w:pStyle w:val="subsection"/>
        <w:keepNext/>
        <w:keepLines/>
      </w:pPr>
      <w:r w:rsidRPr="00357287">
        <w:tab/>
        <w:t>(1)</w:t>
      </w:r>
      <w:r w:rsidRPr="00357287">
        <w:tab/>
        <w:t>Subject to this section, a claim for a medicare benefit:</w:t>
      </w:r>
    </w:p>
    <w:p w:rsidR="001E2B85" w:rsidRPr="00357287" w:rsidRDefault="001E2B85" w:rsidP="001E2B85">
      <w:pPr>
        <w:pStyle w:val="paragraph"/>
      </w:pPr>
      <w:r w:rsidRPr="00357287">
        <w:tab/>
        <w:t>(a)</w:t>
      </w:r>
      <w:r w:rsidRPr="00357287">
        <w:tab/>
        <w:t xml:space="preserve">in respect of a professional service other than a professional service referred to in </w:t>
      </w:r>
      <w:r w:rsidR="005F0F63" w:rsidRPr="00357287">
        <w:t>paragraph (</w:t>
      </w:r>
      <w:r w:rsidRPr="00357287">
        <w:t xml:space="preserve">b)—shall be made in accordance with the approved form and lodged with the </w:t>
      </w:r>
      <w:r w:rsidR="00C36F25" w:rsidRPr="00357287">
        <w:t>Chief Executive Medicare</w:t>
      </w:r>
      <w:r w:rsidRPr="00357287">
        <w:t xml:space="preserve">, or (in such circumstances and subject to such conditions as are prescribed by the regulations) sent to the </w:t>
      </w:r>
      <w:r w:rsidR="00C36F25" w:rsidRPr="00357287">
        <w:t>Chief Executive Medicare</w:t>
      </w:r>
      <w:r w:rsidRPr="00357287">
        <w:t xml:space="preserve"> in such manner as the </w:t>
      </w:r>
      <w:r w:rsidR="00C36F25" w:rsidRPr="00357287">
        <w:t>Chief Executive Medicare</w:t>
      </w:r>
      <w:r w:rsidRPr="00357287">
        <w:t xml:space="preserve"> determines; or</w:t>
      </w:r>
    </w:p>
    <w:p w:rsidR="001E2B85" w:rsidRPr="00357287" w:rsidRDefault="001E2B85" w:rsidP="001E2B85">
      <w:pPr>
        <w:pStyle w:val="paragraph"/>
      </w:pPr>
      <w:r w:rsidRPr="00357287">
        <w:tab/>
        <w:t>(b)</w:t>
      </w:r>
      <w:r w:rsidRPr="00357287">
        <w:tab/>
        <w:t xml:space="preserve">in respect of a professional service rendered before such date (if any) as is prescribed—shall be made in accordance with the approved form and lodged with the </w:t>
      </w:r>
      <w:r w:rsidR="00C36F25" w:rsidRPr="00357287">
        <w:t>Chief Executive Medicare</w:t>
      </w:r>
      <w:r w:rsidRPr="00357287">
        <w:t xml:space="preserve">, or (in such circumstances and subject to such conditions as are prescribed by the regulations) sent to the </w:t>
      </w:r>
      <w:r w:rsidR="00C36F25" w:rsidRPr="00357287">
        <w:t>Chief Executive Medicare</w:t>
      </w:r>
      <w:r w:rsidRPr="00357287">
        <w:t xml:space="preserve"> in such manner as the </w:t>
      </w:r>
      <w:r w:rsidR="00C36F25" w:rsidRPr="00357287">
        <w:t>Chief Executive Medicare</w:t>
      </w:r>
      <w:r w:rsidRPr="00357287">
        <w:t xml:space="preserve"> determines, within the period of 2 years, or such further period as is allowed in accordance with </w:t>
      </w:r>
      <w:r w:rsidR="005F0F63" w:rsidRPr="00357287">
        <w:t>subsection (</w:t>
      </w:r>
      <w:r w:rsidRPr="00357287">
        <w:t>3A), after the rendering of the service.</w:t>
      </w:r>
    </w:p>
    <w:p w:rsidR="001E2B85" w:rsidRPr="00357287" w:rsidRDefault="001E2B85" w:rsidP="00DE49F6">
      <w:pPr>
        <w:pStyle w:val="subsection"/>
      </w:pPr>
      <w:r w:rsidRPr="00357287">
        <w:tab/>
        <w:t>(2)</w:t>
      </w:r>
      <w:r w:rsidRPr="00357287">
        <w:tab/>
        <w:t>A claim for a medicare benefit assigned under section</w:t>
      </w:r>
      <w:r w:rsidR="005F0F63" w:rsidRPr="00357287">
        <w:t> </w:t>
      </w:r>
      <w:r w:rsidRPr="00357287">
        <w:t>20A shall:</w:t>
      </w:r>
    </w:p>
    <w:p w:rsidR="001E2B85" w:rsidRPr="00357287" w:rsidRDefault="001E2B85" w:rsidP="001E2B85">
      <w:pPr>
        <w:pStyle w:val="paragraph"/>
      </w:pPr>
      <w:r w:rsidRPr="00357287">
        <w:tab/>
        <w:t>(a)</w:t>
      </w:r>
      <w:r w:rsidRPr="00357287">
        <w:tab/>
        <w:t>be made in accordance with the approved form; and</w:t>
      </w:r>
    </w:p>
    <w:p w:rsidR="001E2B85" w:rsidRPr="00357287" w:rsidRDefault="001E2B85" w:rsidP="001E2B85">
      <w:pPr>
        <w:pStyle w:val="paragraph"/>
      </w:pPr>
      <w:r w:rsidRPr="00357287">
        <w:tab/>
        <w:t>(b)</w:t>
      </w:r>
      <w:r w:rsidRPr="00357287">
        <w:tab/>
        <w:t xml:space="preserve">be lodged with the </w:t>
      </w:r>
      <w:r w:rsidR="00C36F25" w:rsidRPr="00357287">
        <w:t>Chief Executive Medicare</w:t>
      </w:r>
      <w:r w:rsidRPr="00357287">
        <w:t xml:space="preserve">, or (in such circumstances and subject to such conditions as are prescribed by the regulations) sent to the </w:t>
      </w:r>
      <w:r w:rsidR="00C36F25" w:rsidRPr="00357287">
        <w:t>Chief Executive Medicare</w:t>
      </w:r>
      <w:r w:rsidRPr="00357287">
        <w:t xml:space="preserve"> in such manner as the </w:t>
      </w:r>
      <w:r w:rsidR="00C36F25" w:rsidRPr="00357287">
        <w:t>Chief Executive Medicare</w:t>
      </w:r>
      <w:r w:rsidRPr="00357287">
        <w:t xml:space="preserve"> determines, within the period of </w:t>
      </w:r>
      <w:r w:rsidR="0064505B" w:rsidRPr="00357287">
        <w:t>2 years</w:t>
      </w:r>
      <w:r w:rsidRPr="00357287">
        <w:t xml:space="preserve">, or such longer period as is allowed in accordance with </w:t>
      </w:r>
      <w:r w:rsidR="005F0F63" w:rsidRPr="00357287">
        <w:t>subsection (</w:t>
      </w:r>
      <w:r w:rsidRPr="00357287">
        <w:t xml:space="preserve">3A), after </w:t>
      </w:r>
      <w:r w:rsidRPr="00357287">
        <w:lastRenderedPageBreak/>
        <w:t>the rendering of the professional service to which the benefit relates.</w:t>
      </w:r>
    </w:p>
    <w:p w:rsidR="001E2B85" w:rsidRPr="00357287" w:rsidRDefault="001E2B85" w:rsidP="001E2B85">
      <w:pPr>
        <w:pStyle w:val="subsection"/>
      </w:pPr>
      <w:r w:rsidRPr="00357287">
        <w:tab/>
        <w:t>(2A)</w:t>
      </w:r>
      <w:r w:rsidRPr="00357287">
        <w:tab/>
        <w:t xml:space="preserve">Without limiting </w:t>
      </w:r>
      <w:r w:rsidR="005F0F63" w:rsidRPr="00357287">
        <w:t>paragraph (</w:t>
      </w:r>
      <w:r w:rsidRPr="00357287">
        <w:t xml:space="preserve">2)(b), a determination under that paragraph may provide for a claim for a medicare benefit to be sent to the </w:t>
      </w:r>
      <w:r w:rsidR="00C36F25" w:rsidRPr="00357287">
        <w:t>Chief Executive Medicare</w:t>
      </w:r>
      <w:r w:rsidRPr="00357287">
        <w:t>, in such circumstances and subject to such conditions as are prescribed by the regulations, by means of an electronic transmission.</w:t>
      </w:r>
    </w:p>
    <w:p w:rsidR="001E2B85" w:rsidRPr="00357287" w:rsidRDefault="001E2B85" w:rsidP="001E2B85">
      <w:pPr>
        <w:pStyle w:val="subsection"/>
      </w:pPr>
      <w:r w:rsidRPr="00357287">
        <w:tab/>
        <w:t>(3)</w:t>
      </w:r>
      <w:r w:rsidRPr="00357287">
        <w:tab/>
        <w:t xml:space="preserve">A claim referred to in </w:t>
      </w:r>
      <w:r w:rsidR="005F0F63" w:rsidRPr="00357287">
        <w:t>subsection (</w:t>
      </w:r>
      <w:r w:rsidRPr="00357287">
        <w:t xml:space="preserve">2) shall not be paid unless the claimant satisfies the </w:t>
      </w:r>
      <w:r w:rsidR="00C36F25" w:rsidRPr="00357287">
        <w:t>Chief Executive Medicare</w:t>
      </w:r>
      <w:r w:rsidRPr="00357287">
        <w:t xml:space="preserve"> that:</w:t>
      </w:r>
    </w:p>
    <w:p w:rsidR="001E2B85" w:rsidRPr="00357287" w:rsidRDefault="001E2B85" w:rsidP="001E2B85">
      <w:pPr>
        <w:pStyle w:val="paragraph"/>
      </w:pPr>
      <w:r w:rsidRPr="00357287">
        <w:tab/>
        <w:t>(c)</w:t>
      </w:r>
      <w:r w:rsidRPr="00357287">
        <w:tab/>
        <w:t>in the case of an agreement under subsection</w:t>
      </w:r>
      <w:r w:rsidR="005F0F63" w:rsidRPr="00357287">
        <w:t> </w:t>
      </w:r>
      <w:r w:rsidRPr="00357287">
        <w:t>20A(1) that was signed by each party in the presence of the other—the assignor retained in his or her possession after the agreement was so signed a copy of the agreement; or</w:t>
      </w:r>
    </w:p>
    <w:p w:rsidR="001E2B85" w:rsidRPr="00357287" w:rsidRDefault="001E2B85" w:rsidP="001E2B85">
      <w:pPr>
        <w:pStyle w:val="paragraph"/>
      </w:pPr>
      <w:r w:rsidRPr="00357287">
        <w:tab/>
        <w:t>(d)</w:t>
      </w:r>
      <w:r w:rsidRPr="00357287">
        <w:tab/>
        <w:t>in the case of an agreement under subsection</w:t>
      </w:r>
      <w:r w:rsidR="005F0F63" w:rsidRPr="00357287">
        <w:t> </w:t>
      </w:r>
      <w:r w:rsidRPr="00357287">
        <w:t xml:space="preserve">20A(1) that was signed by the assignor in circumstances other than those referred to in </w:t>
      </w:r>
      <w:r w:rsidR="005F0F63" w:rsidRPr="00357287">
        <w:t>paragraph (</w:t>
      </w:r>
      <w:r w:rsidRPr="00357287">
        <w:t>c)—the assignor retained in his or her possession after so signing a copy of the document so signed.</w:t>
      </w:r>
    </w:p>
    <w:p w:rsidR="001E2B85" w:rsidRPr="00357287" w:rsidRDefault="001E2B85" w:rsidP="001E2B85">
      <w:pPr>
        <w:pStyle w:val="subsection"/>
      </w:pPr>
      <w:r w:rsidRPr="00357287">
        <w:tab/>
        <w:t>(3A)</w:t>
      </w:r>
      <w:r w:rsidRPr="00357287">
        <w:tab/>
        <w:t xml:space="preserve">Upon application made by a claimant to the Minister in accordance with the approved form, the Minister may, in his or her discretion, by notice in writing served on the claimant, allow a longer period for lodging the claim than the period of 2 years referred to in </w:t>
      </w:r>
      <w:r w:rsidR="005F0F63" w:rsidRPr="00357287">
        <w:t>paragraph (</w:t>
      </w:r>
      <w:r w:rsidRPr="00357287">
        <w:t xml:space="preserve">1)(b) </w:t>
      </w:r>
      <w:r w:rsidR="00767BFB" w:rsidRPr="00357287">
        <w:t>or (2)(b)</w:t>
      </w:r>
      <w:r w:rsidRPr="00357287">
        <w:t>.</w:t>
      </w:r>
    </w:p>
    <w:p w:rsidR="001E2B85" w:rsidRPr="00357287" w:rsidRDefault="001E2B85" w:rsidP="001E2B85">
      <w:pPr>
        <w:pStyle w:val="subsection"/>
      </w:pPr>
      <w:r w:rsidRPr="00357287">
        <w:tab/>
        <w:t>(3B)</w:t>
      </w:r>
      <w:r w:rsidRPr="00357287">
        <w:tab/>
        <w:t xml:space="preserve">In exercising his or her power under </w:t>
      </w:r>
      <w:r w:rsidR="005F0F63" w:rsidRPr="00357287">
        <w:t>subsection (</w:t>
      </w:r>
      <w:r w:rsidRPr="00357287">
        <w:t>3A) to allow a longer period for lodging a claim, the Minister shall have regard to all matters that he or she considers relevant, including, but without limiting the generality of the foregoing, any hardship that might be caused to the claimant if a longer period is not allowed.</w:t>
      </w:r>
    </w:p>
    <w:p w:rsidR="001E2B85" w:rsidRPr="00357287" w:rsidRDefault="001E2B85" w:rsidP="001E2B85">
      <w:pPr>
        <w:pStyle w:val="ActHead5"/>
      </w:pPr>
      <w:bookmarkStart w:id="79" w:name="_Toc74829617"/>
      <w:r w:rsidRPr="00AA0EB2">
        <w:rPr>
          <w:rStyle w:val="CharSectno"/>
        </w:rPr>
        <w:t>20BA</w:t>
      </w:r>
      <w:r w:rsidRPr="00357287">
        <w:t xml:space="preserve">  Confirmation of referral to a consultant physician or specialist</w:t>
      </w:r>
      <w:bookmarkEnd w:id="79"/>
    </w:p>
    <w:p w:rsidR="001E2B85" w:rsidRPr="00357287" w:rsidRDefault="001E2B85" w:rsidP="001E2B85">
      <w:pPr>
        <w:pStyle w:val="subsection"/>
      </w:pPr>
      <w:r w:rsidRPr="00357287">
        <w:tab/>
        <w:t>(1)</w:t>
      </w:r>
      <w:r w:rsidRPr="00357287">
        <w:tab/>
        <w:t>If:</w:t>
      </w:r>
    </w:p>
    <w:p w:rsidR="001E2B85" w:rsidRPr="00357287" w:rsidRDefault="001E2B85" w:rsidP="001E2B85">
      <w:pPr>
        <w:pStyle w:val="paragraph"/>
      </w:pPr>
      <w:r w:rsidRPr="00357287">
        <w:tab/>
        <w:t>(a)</w:t>
      </w:r>
      <w:r w:rsidRPr="00357287">
        <w:tab/>
        <w:t xml:space="preserve">a </w:t>
      </w:r>
      <w:r w:rsidR="00545DE8" w:rsidRPr="00357287">
        <w:t>person</w:t>
      </w:r>
      <w:r w:rsidRPr="00357287">
        <w:t xml:space="preserve"> refers a patient, in writing, to a consultant physician or a specialist; and</w:t>
      </w:r>
    </w:p>
    <w:p w:rsidR="001E2B85" w:rsidRPr="00357287" w:rsidRDefault="001E2B85" w:rsidP="001E2B85">
      <w:pPr>
        <w:pStyle w:val="paragraph"/>
      </w:pPr>
      <w:r w:rsidRPr="00357287">
        <w:lastRenderedPageBreak/>
        <w:tab/>
        <w:t>(b)</w:t>
      </w:r>
      <w:r w:rsidRPr="00357287">
        <w:tab/>
        <w:t xml:space="preserve">the physician or specialist receives the referral; and </w:t>
      </w:r>
    </w:p>
    <w:p w:rsidR="001E2B85" w:rsidRPr="00357287" w:rsidRDefault="001E2B85" w:rsidP="00DE49F6">
      <w:pPr>
        <w:pStyle w:val="paragraph"/>
      </w:pPr>
      <w:r w:rsidRPr="00357287">
        <w:tab/>
        <w:t>(c)</w:t>
      </w:r>
      <w:r w:rsidRPr="00357287">
        <w:tab/>
        <w:t>the physician or specialist renders a specialist medical service to the patient as a consequence of the referral;</w:t>
      </w:r>
    </w:p>
    <w:p w:rsidR="001E2B85" w:rsidRPr="00357287" w:rsidRDefault="001E2B85" w:rsidP="001E2B85">
      <w:pPr>
        <w:pStyle w:val="subsection2"/>
      </w:pPr>
      <w:r w:rsidRPr="00357287">
        <w:t>the physician or specialist must:</w:t>
      </w:r>
    </w:p>
    <w:p w:rsidR="001E2B85" w:rsidRPr="00357287" w:rsidRDefault="001E2B85" w:rsidP="001E2B85">
      <w:pPr>
        <w:pStyle w:val="paragraph"/>
      </w:pPr>
      <w:r w:rsidRPr="00357287">
        <w:tab/>
        <w:t>(d)</w:t>
      </w:r>
      <w:r w:rsidRPr="00357287">
        <w:tab/>
        <w:t xml:space="preserve">retain the referral for the period of </w:t>
      </w:r>
      <w:r w:rsidR="000E777A" w:rsidRPr="00357287">
        <w:t>2 years</w:t>
      </w:r>
      <w:r w:rsidRPr="00357287">
        <w:t xml:space="preserve"> beginning on the day on which the service was rendered to the patient; and</w:t>
      </w:r>
    </w:p>
    <w:p w:rsidR="001E2B85" w:rsidRPr="00357287" w:rsidRDefault="001E2B85" w:rsidP="001E2B85">
      <w:pPr>
        <w:pStyle w:val="paragraph"/>
      </w:pPr>
      <w:r w:rsidRPr="00357287">
        <w:tab/>
        <w:t>(e)</w:t>
      </w:r>
      <w:r w:rsidRPr="00357287">
        <w:tab/>
        <w:t xml:space="preserve">produce the referral, if asked to do so by the </w:t>
      </w:r>
      <w:r w:rsidR="00C36F25" w:rsidRPr="00357287">
        <w:t xml:space="preserve">Chief Executive Medicare, to a medical practitioner who is a Departmental employee (within the meaning of the </w:t>
      </w:r>
      <w:r w:rsidR="00C36F25" w:rsidRPr="00357287">
        <w:rPr>
          <w:i/>
        </w:rPr>
        <w:t>Human Services (Medicare) Act 1973</w:t>
      </w:r>
      <w:r w:rsidR="00C36F25" w:rsidRPr="00357287">
        <w:t>)</w:t>
      </w:r>
      <w:r w:rsidRPr="00357287">
        <w:t xml:space="preserve"> within 7 days after receiving the request.</w:t>
      </w:r>
    </w:p>
    <w:p w:rsidR="001E2B85" w:rsidRPr="00357287" w:rsidRDefault="001E2B85" w:rsidP="00DE49F6">
      <w:pPr>
        <w:pStyle w:val="subsection"/>
      </w:pPr>
      <w:r w:rsidRPr="00357287">
        <w:tab/>
        <w:t>(2)</w:t>
      </w:r>
      <w:r w:rsidRPr="00357287">
        <w:tab/>
        <w:t xml:space="preserve">The consultant physician or specialist must not fail to comply with the </w:t>
      </w:r>
      <w:r w:rsidR="00866459" w:rsidRPr="00357287">
        <w:t>Chief Executive Medicare’s</w:t>
      </w:r>
      <w:r w:rsidRPr="00357287">
        <w:t xml:space="preserve"> request.</w:t>
      </w:r>
    </w:p>
    <w:p w:rsidR="001E2B85" w:rsidRPr="00357287" w:rsidRDefault="001E2B85" w:rsidP="001E2B85">
      <w:pPr>
        <w:pStyle w:val="Penalty"/>
      </w:pPr>
      <w:r w:rsidRPr="00357287">
        <w:t>Penalty:</w:t>
      </w:r>
      <w:r w:rsidRPr="00357287">
        <w:tab/>
      </w:r>
      <w:r w:rsidR="00106CC7" w:rsidRPr="00357287">
        <w:t>5 penalty units</w:t>
      </w:r>
      <w:r w:rsidRPr="00357287">
        <w:t>.</w:t>
      </w:r>
    </w:p>
    <w:p w:rsidR="001E2B85" w:rsidRPr="00357287" w:rsidRDefault="001E2B85" w:rsidP="001E2B85">
      <w:pPr>
        <w:pStyle w:val="subsection"/>
      </w:pPr>
      <w:r w:rsidRPr="00357287">
        <w:tab/>
        <w:t>(2A)</w:t>
      </w:r>
      <w:r w:rsidRPr="00357287">
        <w:tab/>
      </w:r>
      <w:r w:rsidR="005F0F63" w:rsidRPr="00357287">
        <w:t>Subsection (</w:t>
      </w:r>
      <w:r w:rsidRPr="00357287">
        <w:t>2) does not apply if the physician or specialist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2A). See subsection</w:t>
      </w:r>
      <w:r w:rsidR="005F0F63" w:rsidRPr="00357287">
        <w:t> </w:t>
      </w:r>
      <w:r w:rsidRPr="00357287">
        <w:t xml:space="preserve">13.3(3) of the </w:t>
      </w:r>
      <w:r w:rsidRPr="00357287">
        <w:rPr>
          <w:i/>
        </w:rPr>
        <w:t>Criminal Code</w:t>
      </w:r>
      <w:r w:rsidRPr="00357287">
        <w:t>.</w:t>
      </w:r>
    </w:p>
    <w:p w:rsidR="001E2B85" w:rsidRPr="00357287" w:rsidRDefault="001E2B85" w:rsidP="001E2B85">
      <w:pPr>
        <w:pStyle w:val="subsection"/>
      </w:pPr>
      <w:r w:rsidRPr="00357287">
        <w:tab/>
        <w:t>(3)</w:t>
      </w:r>
      <w:r w:rsidRPr="00357287">
        <w:tab/>
        <w:t>If:</w:t>
      </w:r>
    </w:p>
    <w:p w:rsidR="001E2B85" w:rsidRPr="00357287" w:rsidRDefault="001E2B85" w:rsidP="001E2B85">
      <w:pPr>
        <w:pStyle w:val="paragraph"/>
      </w:pPr>
      <w:r w:rsidRPr="00357287">
        <w:tab/>
        <w:t>(a)</w:t>
      </w:r>
      <w:r w:rsidRPr="00357287">
        <w:tab/>
        <w:t>a consultant physician or specialist renders a specialist medical service to a patient; and</w:t>
      </w:r>
    </w:p>
    <w:p w:rsidR="001E2B85" w:rsidRPr="00357287" w:rsidRDefault="001E2B85" w:rsidP="001E2B85">
      <w:pPr>
        <w:pStyle w:val="paragraph"/>
      </w:pPr>
      <w:r w:rsidRPr="00357287">
        <w:tab/>
        <w:t>(b)</w:t>
      </w:r>
      <w:r w:rsidRPr="00357287">
        <w:tab/>
        <w:t>either:</w:t>
      </w:r>
    </w:p>
    <w:p w:rsidR="001E2B85" w:rsidRPr="00357287" w:rsidRDefault="001E2B85" w:rsidP="001E2B85">
      <w:pPr>
        <w:pStyle w:val="paragraphsub"/>
      </w:pPr>
      <w:r w:rsidRPr="00357287">
        <w:tab/>
        <w:t>(i)</w:t>
      </w:r>
      <w:r w:rsidRPr="00357287">
        <w:tab/>
        <w:t>the service was rendered to the patient in an emergency situation without a referral; or</w:t>
      </w:r>
    </w:p>
    <w:p w:rsidR="001E2B85" w:rsidRPr="00357287" w:rsidRDefault="001E2B85" w:rsidP="00DE49F6">
      <w:pPr>
        <w:pStyle w:val="paragraphsub"/>
      </w:pPr>
      <w:r w:rsidRPr="00357287">
        <w:tab/>
        <w:t>(ii)</w:t>
      </w:r>
      <w:r w:rsidRPr="00357287">
        <w:tab/>
        <w:t>the service was rendered as a consequence of a referral that was recorded on a hospital record and not given to the physician or specialist to retain on his or her records;</w:t>
      </w:r>
    </w:p>
    <w:p w:rsidR="001E2B85" w:rsidRPr="00357287" w:rsidRDefault="001E2B85" w:rsidP="001E2B85">
      <w:pPr>
        <w:pStyle w:val="subsection2"/>
      </w:pPr>
      <w:r w:rsidRPr="00357287">
        <w:t xml:space="preserve">the </w:t>
      </w:r>
      <w:r w:rsidR="00866459" w:rsidRPr="00357287">
        <w:t>Chief Executive Medicare may</w:t>
      </w:r>
      <w:r w:rsidRPr="00357287">
        <w:t xml:space="preserve"> request the physician or specialist to produce such information as is in his or her possession or control relating to whether the patient was so treated:</w:t>
      </w:r>
    </w:p>
    <w:p w:rsidR="001E2B85" w:rsidRPr="00357287" w:rsidRDefault="001E2B85" w:rsidP="001E2B85">
      <w:pPr>
        <w:pStyle w:val="paragraph"/>
      </w:pPr>
      <w:r w:rsidRPr="00357287">
        <w:tab/>
        <w:t>(c)</w:t>
      </w:r>
      <w:r w:rsidRPr="00357287">
        <w:tab/>
        <w:t xml:space="preserve">to a medical practitioner who is </w:t>
      </w:r>
      <w:r w:rsidR="007201F1" w:rsidRPr="00357287">
        <w:t xml:space="preserve">a Departmental employee (within the meaning of the </w:t>
      </w:r>
      <w:r w:rsidR="007201F1" w:rsidRPr="00357287">
        <w:rPr>
          <w:i/>
        </w:rPr>
        <w:t>Human Services (Medicare) Act 1973</w:t>
      </w:r>
      <w:r w:rsidR="007201F1" w:rsidRPr="00357287">
        <w:t>)</w:t>
      </w:r>
      <w:r w:rsidRPr="00357287">
        <w:t>; and</w:t>
      </w:r>
    </w:p>
    <w:p w:rsidR="001E2B85" w:rsidRPr="00357287" w:rsidRDefault="001E2B85" w:rsidP="001E2B85">
      <w:pPr>
        <w:pStyle w:val="paragraph"/>
      </w:pPr>
      <w:r w:rsidRPr="00357287">
        <w:lastRenderedPageBreak/>
        <w:tab/>
        <w:t>(d)</w:t>
      </w:r>
      <w:r w:rsidRPr="00357287">
        <w:tab/>
        <w:t xml:space="preserve">within 7 days after receiving the </w:t>
      </w:r>
      <w:r w:rsidR="007201F1" w:rsidRPr="00357287">
        <w:t>Chief Executive Medicare’s</w:t>
      </w:r>
      <w:r w:rsidRPr="00357287">
        <w:t xml:space="preserve"> request.</w:t>
      </w:r>
    </w:p>
    <w:p w:rsidR="001E2B85" w:rsidRPr="00357287" w:rsidRDefault="001E2B85" w:rsidP="00DE49F6">
      <w:pPr>
        <w:pStyle w:val="subsection"/>
      </w:pPr>
      <w:r w:rsidRPr="00357287">
        <w:tab/>
        <w:t>(4)</w:t>
      </w:r>
      <w:r w:rsidRPr="00357287">
        <w:tab/>
        <w:t xml:space="preserve">The consultant physician or specialist must not fail to comply with the </w:t>
      </w:r>
      <w:r w:rsidR="007201F1" w:rsidRPr="00357287">
        <w:t>Chief Executive Medicare’s</w:t>
      </w:r>
      <w:r w:rsidRPr="00357287">
        <w:t xml:space="preserve"> request.</w:t>
      </w:r>
    </w:p>
    <w:p w:rsidR="001E2B85" w:rsidRPr="00357287" w:rsidRDefault="001E2B85" w:rsidP="001E2B85">
      <w:pPr>
        <w:pStyle w:val="Penalty"/>
      </w:pPr>
      <w:r w:rsidRPr="00357287">
        <w:t>Penalty:</w:t>
      </w:r>
      <w:r w:rsidRPr="00357287">
        <w:tab/>
      </w:r>
      <w:r w:rsidR="00106CC7" w:rsidRPr="00357287">
        <w:t>5 penalty units</w:t>
      </w:r>
      <w:r w:rsidRPr="00357287">
        <w:t>.</w:t>
      </w:r>
    </w:p>
    <w:p w:rsidR="001E2B85" w:rsidRPr="00357287" w:rsidRDefault="001E2B85" w:rsidP="001E2B85">
      <w:pPr>
        <w:pStyle w:val="subsection"/>
      </w:pPr>
      <w:r w:rsidRPr="00357287">
        <w:tab/>
        <w:t>(4A)</w:t>
      </w:r>
      <w:r w:rsidRPr="00357287">
        <w:tab/>
      </w:r>
      <w:r w:rsidR="005F0F63" w:rsidRPr="00357287">
        <w:t>Subsection (</w:t>
      </w:r>
      <w:r w:rsidRPr="00357287">
        <w:t>4) does not apply if the physician or specialist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4A). See subsection</w:t>
      </w:r>
      <w:r w:rsidR="005F0F63" w:rsidRPr="00357287">
        <w:t> </w:t>
      </w:r>
      <w:r w:rsidRPr="00357287">
        <w:t xml:space="preserve">13.3(3) of the </w:t>
      </w:r>
      <w:r w:rsidRPr="00357287">
        <w:rPr>
          <w:i/>
        </w:rPr>
        <w:t>Criminal Code</w:t>
      </w:r>
      <w:r w:rsidRPr="00357287">
        <w:t>.</w:t>
      </w:r>
    </w:p>
    <w:p w:rsidR="001E2B85" w:rsidRPr="00357287" w:rsidRDefault="001E2B85" w:rsidP="001E2B85">
      <w:pPr>
        <w:pStyle w:val="subsection"/>
      </w:pPr>
      <w:r w:rsidRPr="00357287">
        <w:tab/>
        <w:t>(5)</w:t>
      </w:r>
      <w:r w:rsidRPr="00357287">
        <w:tab/>
        <w:t xml:space="preserve">A medical practitioner who is </w:t>
      </w:r>
      <w:r w:rsidR="007201F1" w:rsidRPr="00357287">
        <w:t xml:space="preserve">a Departmental employee (within the meaning of the </w:t>
      </w:r>
      <w:r w:rsidR="007201F1" w:rsidRPr="00357287">
        <w:rPr>
          <w:i/>
        </w:rPr>
        <w:t>Human Services (Medicare) Act 1973</w:t>
      </w:r>
      <w:r w:rsidR="007201F1" w:rsidRPr="00357287">
        <w:t>)</w:t>
      </w:r>
      <w:r w:rsidRPr="00357287">
        <w:t xml:space="preserve"> may make and retain copies of, or take and retain extracts from, any referral or information produced under </w:t>
      </w:r>
      <w:r w:rsidR="005F0F63" w:rsidRPr="00357287">
        <w:t>subsections (</w:t>
      </w:r>
      <w:r w:rsidRPr="00357287">
        <w:t>1) and (3).</w:t>
      </w:r>
    </w:p>
    <w:p w:rsidR="001E2B85" w:rsidRPr="00357287" w:rsidRDefault="001E2B85" w:rsidP="001E2B85">
      <w:pPr>
        <w:pStyle w:val="subsection"/>
      </w:pPr>
      <w:r w:rsidRPr="00357287">
        <w:tab/>
        <w:t>(6)</w:t>
      </w:r>
      <w:r w:rsidRPr="00357287">
        <w:tab/>
        <w:t xml:space="preserve">If a referral retained by a physician or specialist, or information as to whether a service was rendered in a circumstance referred to in </w:t>
      </w:r>
      <w:r w:rsidR="005F0F63" w:rsidRPr="00357287">
        <w:t>subsection (</w:t>
      </w:r>
      <w:r w:rsidRPr="00357287">
        <w:t>3), has been recorded on a film, tape disk or other medium approved by the Minister, in writing, for the purposes of storage and subsequent retrieval when required:</w:t>
      </w:r>
    </w:p>
    <w:p w:rsidR="001E2B85" w:rsidRPr="00357287" w:rsidRDefault="001E2B85" w:rsidP="001E2B85">
      <w:pPr>
        <w:pStyle w:val="paragraph"/>
      </w:pPr>
      <w:r w:rsidRPr="00357287">
        <w:tab/>
        <w:t>(a)</w:t>
      </w:r>
      <w:r w:rsidRPr="00357287">
        <w:tab/>
        <w:t>the retention of the referral or information as so recorded is taken to be a retention of the referral or information; and</w:t>
      </w:r>
    </w:p>
    <w:p w:rsidR="001E2B85" w:rsidRPr="00357287" w:rsidRDefault="001E2B85" w:rsidP="001E2B85">
      <w:pPr>
        <w:pStyle w:val="paragraph"/>
      </w:pPr>
      <w:r w:rsidRPr="00357287">
        <w:tab/>
        <w:t>(b)</w:t>
      </w:r>
      <w:r w:rsidRPr="00357287">
        <w:tab/>
        <w:t>the production of the referral or other information as so recorded is taken to be a production of the referral or information.</w:t>
      </w:r>
    </w:p>
    <w:p w:rsidR="001E2B85" w:rsidRPr="00357287" w:rsidRDefault="001E2B85" w:rsidP="001E2B85">
      <w:pPr>
        <w:pStyle w:val="subsection"/>
      </w:pPr>
      <w:r w:rsidRPr="00357287">
        <w:tab/>
        <w:t>(6A)</w:t>
      </w:r>
      <w:r w:rsidRPr="00357287">
        <w:tab/>
        <w:t xml:space="preserve">An offence under </w:t>
      </w:r>
      <w:r w:rsidR="005F0F63" w:rsidRPr="00357287">
        <w:t>subsection (</w:t>
      </w:r>
      <w:r w:rsidRPr="00357287">
        <w:t>2) or (4)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subsection"/>
      </w:pPr>
      <w:r w:rsidRPr="00357287">
        <w:tab/>
        <w:t>(7)</w:t>
      </w:r>
      <w:r w:rsidRPr="00357287">
        <w:tab/>
        <w:t>In this section:</w:t>
      </w:r>
    </w:p>
    <w:p w:rsidR="001E2B85" w:rsidRPr="00357287" w:rsidRDefault="001E2B85" w:rsidP="001E2B85">
      <w:pPr>
        <w:pStyle w:val="Definition"/>
      </w:pPr>
      <w:r w:rsidRPr="00357287">
        <w:rPr>
          <w:b/>
          <w:i/>
        </w:rPr>
        <w:t>hospital record</w:t>
      </w:r>
      <w:r w:rsidRPr="00357287">
        <w:t xml:space="preserve"> includes the medical records of a person who received medical treatment in the hospital.</w:t>
      </w:r>
    </w:p>
    <w:p w:rsidR="001E2B85" w:rsidRPr="00357287" w:rsidRDefault="001E2B85" w:rsidP="001E2B85">
      <w:pPr>
        <w:pStyle w:val="Definition"/>
      </w:pPr>
      <w:r w:rsidRPr="00357287">
        <w:rPr>
          <w:b/>
          <w:i/>
        </w:rPr>
        <w:t>specialist medical service</w:t>
      </w:r>
      <w:r w:rsidRPr="00357287">
        <w:t xml:space="preserve"> means a professional service specified in an item in the general medical services table as an item that is to be </w:t>
      </w:r>
      <w:r w:rsidRPr="00357287">
        <w:lastRenderedPageBreak/>
        <w:t>rendered by a consultant physician, or a specialist, in the practice of his or her specialty.</w:t>
      </w:r>
    </w:p>
    <w:p w:rsidR="001E2B85" w:rsidRPr="00357287" w:rsidRDefault="001E2B85" w:rsidP="001E2B85">
      <w:pPr>
        <w:pStyle w:val="subsection"/>
      </w:pPr>
      <w:r w:rsidRPr="00357287">
        <w:tab/>
        <w:t>(8)</w:t>
      </w:r>
      <w:r w:rsidRPr="00357287">
        <w:tab/>
        <w:t>This section does not apply to a referral issued, or a service rendered, before the commencement of this section.</w:t>
      </w:r>
    </w:p>
    <w:p w:rsidR="000E777A" w:rsidRPr="00357287" w:rsidRDefault="000E777A" w:rsidP="00016712">
      <w:pPr>
        <w:pStyle w:val="ActHead5"/>
      </w:pPr>
      <w:bookmarkStart w:id="80" w:name="_Toc74829618"/>
      <w:r w:rsidRPr="00AA0EB2">
        <w:rPr>
          <w:rStyle w:val="CharSectno"/>
        </w:rPr>
        <w:t>20BB</w:t>
      </w:r>
      <w:r w:rsidRPr="00357287">
        <w:t xml:space="preserve">  Confirmation of other referrals</w:t>
      </w:r>
      <w:bookmarkEnd w:id="80"/>
    </w:p>
    <w:p w:rsidR="000E777A" w:rsidRPr="00357287" w:rsidRDefault="000E777A" w:rsidP="00016712">
      <w:pPr>
        <w:pStyle w:val="subsection"/>
        <w:keepNext/>
        <w:keepLines/>
      </w:pPr>
      <w:r w:rsidRPr="00357287">
        <w:tab/>
        <w:t>(1)</w:t>
      </w:r>
      <w:r w:rsidRPr="00357287">
        <w:tab/>
        <w:t>If:</w:t>
      </w:r>
    </w:p>
    <w:p w:rsidR="000E777A" w:rsidRPr="00357287" w:rsidRDefault="000E777A" w:rsidP="000E777A">
      <w:pPr>
        <w:pStyle w:val="paragraph"/>
      </w:pPr>
      <w:r w:rsidRPr="00357287">
        <w:tab/>
        <w:t>(a)</w:t>
      </w:r>
      <w:r w:rsidRPr="00357287">
        <w:tab/>
        <w:t xml:space="preserve">a person renders a health service that is taken to be a professional service because of a determination in force under </w:t>
      </w:r>
      <w:r w:rsidR="0055140F" w:rsidRPr="00357287">
        <w:t>subsection 3</w:t>
      </w:r>
      <w:r w:rsidRPr="00357287">
        <w:t>C(1); and</w:t>
      </w:r>
    </w:p>
    <w:p w:rsidR="000E777A" w:rsidRPr="00357287" w:rsidRDefault="000E777A" w:rsidP="000E777A">
      <w:pPr>
        <w:pStyle w:val="paragraph"/>
      </w:pPr>
      <w:r w:rsidRPr="00357287">
        <w:tab/>
        <w:t>(b)</w:t>
      </w:r>
      <w:r w:rsidRPr="00357287">
        <w:tab/>
        <w:t>the service is taken, in accordance with the determination, to be specified in an item of the general medical services table; and</w:t>
      </w:r>
    </w:p>
    <w:p w:rsidR="000E777A" w:rsidRPr="00357287" w:rsidRDefault="000E777A" w:rsidP="000E777A">
      <w:pPr>
        <w:pStyle w:val="paragraph"/>
      </w:pPr>
      <w:r w:rsidRPr="00357287">
        <w:tab/>
        <w:t>(c)</w:t>
      </w:r>
      <w:r w:rsidRPr="00357287">
        <w:tab/>
        <w:t>the item mentions being referred by a medical practitioner, a general practitioner, a specialist or a consultant physician; and</w:t>
      </w:r>
    </w:p>
    <w:p w:rsidR="000E777A" w:rsidRPr="00357287" w:rsidRDefault="000E777A" w:rsidP="000E777A">
      <w:pPr>
        <w:pStyle w:val="paragraph"/>
      </w:pPr>
      <w:r w:rsidRPr="00357287">
        <w:tab/>
        <w:t>(d)</w:t>
      </w:r>
      <w:r w:rsidRPr="00357287">
        <w:tab/>
        <w:t>a claim is made for an amount to be paid under this Act in respect of the service;</w:t>
      </w:r>
    </w:p>
    <w:p w:rsidR="000E777A" w:rsidRPr="00357287" w:rsidRDefault="000E777A" w:rsidP="000E777A">
      <w:pPr>
        <w:pStyle w:val="subsection2"/>
      </w:pPr>
      <w:r w:rsidRPr="00357287">
        <w:t>the person must retain the referral for the period of 2 years beginning on the day the service is rendered.</w:t>
      </w:r>
    </w:p>
    <w:p w:rsidR="000E777A" w:rsidRPr="00357287" w:rsidRDefault="000E777A" w:rsidP="000E777A">
      <w:pPr>
        <w:pStyle w:val="subsection"/>
      </w:pPr>
      <w:r w:rsidRPr="00357287">
        <w:tab/>
        <w:t>(2)</w:t>
      </w:r>
      <w:r w:rsidRPr="00357287">
        <w:tab/>
        <w:t xml:space="preserve">The Chief Executive Medicare may, by written notice, require the person to produce the referral to a medical practitioner who is a Departmental employee (within the meaning of the </w:t>
      </w:r>
      <w:r w:rsidRPr="00357287">
        <w:rPr>
          <w:i/>
        </w:rPr>
        <w:t>Human Services (Medicare) Act 1973</w:t>
      </w:r>
      <w:r w:rsidRPr="00357287">
        <w:t>) within the period specified in the notice.</w:t>
      </w:r>
    </w:p>
    <w:p w:rsidR="000E777A" w:rsidRPr="00357287" w:rsidRDefault="000E777A" w:rsidP="000E777A">
      <w:pPr>
        <w:pStyle w:val="subsection"/>
      </w:pPr>
      <w:r w:rsidRPr="00357287">
        <w:tab/>
        <w:t>(3)</w:t>
      </w:r>
      <w:r w:rsidRPr="00357287">
        <w:tab/>
        <w:t>The period specified in the notice must not be less than 7 days after the day the notice is given.</w:t>
      </w:r>
    </w:p>
    <w:p w:rsidR="000E777A" w:rsidRPr="00357287" w:rsidRDefault="000E777A" w:rsidP="000E777A">
      <w:pPr>
        <w:pStyle w:val="subsection"/>
      </w:pPr>
      <w:r w:rsidRPr="00357287">
        <w:tab/>
        <w:t>(4)</w:t>
      </w:r>
      <w:r w:rsidRPr="00357287">
        <w:tab/>
        <w:t>A person commits an offence of strict liability if:</w:t>
      </w:r>
    </w:p>
    <w:p w:rsidR="000E777A" w:rsidRPr="00357287" w:rsidRDefault="000E777A" w:rsidP="000E777A">
      <w:pPr>
        <w:pStyle w:val="paragraph"/>
      </w:pPr>
      <w:r w:rsidRPr="00357287">
        <w:tab/>
        <w:t>(a)</w:t>
      </w:r>
      <w:r w:rsidRPr="00357287">
        <w:tab/>
        <w:t xml:space="preserve">the person is required to keep a referral under </w:t>
      </w:r>
      <w:r w:rsidR="005F0F63" w:rsidRPr="00357287">
        <w:t>subsection (</w:t>
      </w:r>
      <w:r w:rsidRPr="00357287">
        <w:t>1); and</w:t>
      </w:r>
    </w:p>
    <w:p w:rsidR="000E777A" w:rsidRPr="00357287" w:rsidRDefault="000E777A" w:rsidP="000E777A">
      <w:pPr>
        <w:pStyle w:val="paragraph"/>
      </w:pPr>
      <w:r w:rsidRPr="00357287">
        <w:tab/>
        <w:t>(b)</w:t>
      </w:r>
      <w:r w:rsidRPr="00357287">
        <w:tab/>
        <w:t xml:space="preserve">the person is given a notice under </w:t>
      </w:r>
      <w:r w:rsidR="005F0F63" w:rsidRPr="00357287">
        <w:t>subsection (</w:t>
      </w:r>
      <w:r w:rsidRPr="00357287">
        <w:t>2); and</w:t>
      </w:r>
    </w:p>
    <w:p w:rsidR="000E777A" w:rsidRPr="00357287" w:rsidRDefault="000E777A" w:rsidP="000E777A">
      <w:pPr>
        <w:pStyle w:val="paragraph"/>
      </w:pPr>
      <w:r w:rsidRPr="00357287">
        <w:tab/>
        <w:t>(c)</w:t>
      </w:r>
      <w:r w:rsidRPr="00357287">
        <w:tab/>
        <w:t>the person fails to comply with the notice within the period specified in the notice.</w:t>
      </w:r>
    </w:p>
    <w:p w:rsidR="000E777A" w:rsidRPr="00357287" w:rsidRDefault="000E777A" w:rsidP="000E777A">
      <w:pPr>
        <w:pStyle w:val="Penalty"/>
      </w:pPr>
      <w:r w:rsidRPr="00357287">
        <w:lastRenderedPageBreak/>
        <w:t>Penalty:</w:t>
      </w:r>
      <w:r w:rsidRPr="00357287">
        <w:tab/>
        <w:t>5 penalty units.</w:t>
      </w:r>
    </w:p>
    <w:p w:rsidR="000E777A" w:rsidRPr="00357287" w:rsidRDefault="000E777A" w:rsidP="000E777A">
      <w:pPr>
        <w:pStyle w:val="subsection"/>
      </w:pPr>
      <w:r w:rsidRPr="00357287">
        <w:tab/>
        <w:t>(5)</w:t>
      </w:r>
      <w:r w:rsidRPr="00357287">
        <w:tab/>
      </w:r>
      <w:r w:rsidR="005F0F63" w:rsidRPr="00357287">
        <w:t>Subsection (</w:t>
      </w:r>
      <w:r w:rsidRPr="00357287">
        <w:t>4) does not apply if the person has a reasonable excuse.</w:t>
      </w:r>
    </w:p>
    <w:p w:rsidR="000E777A" w:rsidRPr="00357287" w:rsidRDefault="000E777A" w:rsidP="000E777A">
      <w:pPr>
        <w:pStyle w:val="notetext"/>
      </w:pPr>
      <w:r w:rsidRPr="00357287">
        <w:t>Note:</w:t>
      </w:r>
      <w:r w:rsidRPr="00357287">
        <w:tab/>
        <w:t xml:space="preserve">The defendant bears an evidential burden in relation to the matter in </w:t>
      </w:r>
      <w:r w:rsidR="005F0F63" w:rsidRPr="00357287">
        <w:t>subsection (</w:t>
      </w:r>
      <w:r w:rsidRPr="00357287">
        <w:t>5) (see subsection</w:t>
      </w:r>
      <w:r w:rsidR="005F0F63" w:rsidRPr="00357287">
        <w:t> </w:t>
      </w:r>
      <w:r w:rsidRPr="00357287">
        <w:t xml:space="preserve">13.3(3) of the </w:t>
      </w:r>
      <w:r w:rsidRPr="00357287">
        <w:rPr>
          <w:i/>
        </w:rPr>
        <w:t>Criminal Code</w:t>
      </w:r>
      <w:r w:rsidRPr="00357287">
        <w:t>).</w:t>
      </w:r>
    </w:p>
    <w:p w:rsidR="000E777A" w:rsidRPr="00357287" w:rsidRDefault="000E777A" w:rsidP="000E777A">
      <w:pPr>
        <w:pStyle w:val="subsection"/>
      </w:pPr>
      <w:r w:rsidRPr="00357287">
        <w:tab/>
        <w:t>(6)</w:t>
      </w:r>
      <w:r w:rsidRPr="00357287">
        <w:tab/>
        <w:t xml:space="preserve">A medical practitioner who is a Departmental employee (within the meaning of the </w:t>
      </w:r>
      <w:r w:rsidRPr="00357287">
        <w:rPr>
          <w:i/>
        </w:rPr>
        <w:t>Human Services (Medicare) Act 1973</w:t>
      </w:r>
      <w:r w:rsidRPr="00357287">
        <w:t xml:space="preserve">) may make and retain copies of, or take and retain extracts from, any referral produced in accordance with a notice under </w:t>
      </w:r>
      <w:r w:rsidR="005F0F63" w:rsidRPr="00357287">
        <w:t>subsection (</w:t>
      </w:r>
      <w:r w:rsidRPr="00357287">
        <w:t>2).</w:t>
      </w:r>
    </w:p>
    <w:p w:rsidR="00545DE8" w:rsidRPr="00357287" w:rsidRDefault="00545DE8" w:rsidP="00545DE8">
      <w:pPr>
        <w:pStyle w:val="ActHead5"/>
        <w:rPr>
          <w:i/>
        </w:rPr>
      </w:pPr>
      <w:bookmarkStart w:id="81" w:name="_Toc74829619"/>
      <w:r w:rsidRPr="00AA0EB2">
        <w:rPr>
          <w:rStyle w:val="CharSectno"/>
        </w:rPr>
        <w:t>21</w:t>
      </w:r>
      <w:r w:rsidRPr="00357287">
        <w:t xml:space="preserve">  Meaning of </w:t>
      </w:r>
      <w:r w:rsidRPr="00357287">
        <w:rPr>
          <w:i/>
        </w:rPr>
        <w:t>eligible midwife</w:t>
      </w:r>
      <w:bookmarkEnd w:id="81"/>
    </w:p>
    <w:p w:rsidR="00545DE8" w:rsidRPr="00357287" w:rsidRDefault="00545DE8" w:rsidP="00545DE8">
      <w:pPr>
        <w:pStyle w:val="subsection"/>
      </w:pPr>
      <w:r w:rsidRPr="00357287">
        <w:tab/>
        <w:t>(1)</w:t>
      </w:r>
      <w:r w:rsidRPr="00357287">
        <w:tab/>
        <w:t xml:space="preserve">For the purposes of this Act, a person is an </w:t>
      </w:r>
      <w:r w:rsidRPr="00357287">
        <w:rPr>
          <w:b/>
          <w:i/>
        </w:rPr>
        <w:t>eligible midwife</w:t>
      </w:r>
      <w:r w:rsidRPr="00357287">
        <w:t xml:space="preserve"> if the person:</w:t>
      </w:r>
    </w:p>
    <w:p w:rsidR="00545DE8" w:rsidRPr="00357287" w:rsidRDefault="00545DE8" w:rsidP="00545DE8">
      <w:pPr>
        <w:pStyle w:val="paragraph"/>
      </w:pPr>
      <w:r w:rsidRPr="00357287">
        <w:tab/>
        <w:t>(a)</w:t>
      </w:r>
      <w:r w:rsidRPr="00357287">
        <w:tab/>
        <w:t>is a midwife; and</w:t>
      </w:r>
    </w:p>
    <w:p w:rsidR="00545DE8" w:rsidRPr="00357287" w:rsidRDefault="00545DE8" w:rsidP="00545DE8">
      <w:pPr>
        <w:pStyle w:val="paragraph"/>
      </w:pPr>
      <w:r w:rsidRPr="00357287">
        <w:tab/>
        <w:t>(b)</w:t>
      </w:r>
      <w:r w:rsidRPr="00357287">
        <w:tab/>
        <w:t>meets the requirements specified in the regulations for the purposes of this paragraph.</w:t>
      </w:r>
    </w:p>
    <w:p w:rsidR="00545DE8" w:rsidRPr="00357287" w:rsidRDefault="00545DE8" w:rsidP="00545DE8">
      <w:pPr>
        <w:pStyle w:val="subsection"/>
      </w:pPr>
      <w:r w:rsidRPr="00357287">
        <w:tab/>
        <w:t>(2)</w:t>
      </w:r>
      <w:r w:rsidRPr="00357287">
        <w:tab/>
        <w:t xml:space="preserve">However, if there are no regulations in force for the purposes of </w:t>
      </w:r>
      <w:r w:rsidR="005F0F63" w:rsidRPr="00357287">
        <w:t>paragraph (</w:t>
      </w:r>
      <w:r w:rsidRPr="00357287">
        <w:t xml:space="preserve">1)(b), a person cannot be an </w:t>
      </w:r>
      <w:r w:rsidRPr="00357287">
        <w:rPr>
          <w:b/>
          <w:i/>
        </w:rPr>
        <w:t>eligible midwife</w:t>
      </w:r>
      <w:r w:rsidRPr="00357287">
        <w:t xml:space="preserve"> for the purposes of this Act.</w:t>
      </w:r>
    </w:p>
    <w:p w:rsidR="00545DE8" w:rsidRPr="00357287" w:rsidRDefault="00545DE8" w:rsidP="00545DE8">
      <w:pPr>
        <w:pStyle w:val="subsection"/>
      </w:pPr>
      <w:r w:rsidRPr="00357287">
        <w:tab/>
        <w:t>(3)</w:t>
      </w:r>
      <w:r w:rsidRPr="00357287">
        <w:tab/>
        <w:t xml:space="preserve">Without limiting the requirements that may be specified in regulations made for the purposes of </w:t>
      </w:r>
      <w:r w:rsidR="005F0F63" w:rsidRPr="00357287">
        <w:t>paragraph (</w:t>
      </w:r>
      <w:r w:rsidRPr="00357287">
        <w:t>1)(b), those requirements may include one or more of the following:</w:t>
      </w:r>
    </w:p>
    <w:p w:rsidR="00545DE8" w:rsidRPr="00357287" w:rsidRDefault="00545DE8" w:rsidP="00545DE8">
      <w:pPr>
        <w:pStyle w:val="paragraph"/>
      </w:pPr>
      <w:r w:rsidRPr="00357287">
        <w:tab/>
        <w:t>(a)</w:t>
      </w:r>
      <w:r w:rsidRPr="00357287">
        <w:tab/>
        <w:t>a requirement to hold particular qualifications in midwifery;</w:t>
      </w:r>
    </w:p>
    <w:p w:rsidR="00545DE8" w:rsidRPr="00357287" w:rsidRDefault="00545DE8" w:rsidP="00545DE8">
      <w:pPr>
        <w:pStyle w:val="paragraph"/>
      </w:pPr>
      <w:r w:rsidRPr="00357287">
        <w:tab/>
        <w:t>(b)</w:t>
      </w:r>
      <w:r w:rsidRPr="00357287">
        <w:tab/>
        <w:t>a requirement to have particular experience in midwifery;</w:t>
      </w:r>
    </w:p>
    <w:p w:rsidR="00545DE8" w:rsidRPr="00357287" w:rsidRDefault="00545DE8" w:rsidP="00545DE8">
      <w:pPr>
        <w:pStyle w:val="paragraph"/>
      </w:pPr>
      <w:r w:rsidRPr="00357287">
        <w:tab/>
        <w:t>(c)</w:t>
      </w:r>
      <w:r w:rsidRPr="00357287">
        <w:tab/>
        <w:t>a requirement to be credentialled by a particular body.</w:t>
      </w:r>
    </w:p>
    <w:p w:rsidR="00545DE8" w:rsidRPr="00357287" w:rsidRDefault="00545DE8" w:rsidP="00545DE8">
      <w:pPr>
        <w:pStyle w:val="ActHead5"/>
      </w:pPr>
      <w:bookmarkStart w:id="82" w:name="_Toc74829620"/>
      <w:r w:rsidRPr="00AA0EB2">
        <w:rPr>
          <w:rStyle w:val="CharSectno"/>
        </w:rPr>
        <w:t>21A</w:t>
      </w:r>
      <w:r w:rsidRPr="00357287">
        <w:t xml:space="preserve">  Common form of undertaking by eligible midwife</w:t>
      </w:r>
      <w:bookmarkEnd w:id="82"/>
    </w:p>
    <w:p w:rsidR="00545DE8" w:rsidRPr="00357287" w:rsidRDefault="00545DE8" w:rsidP="00545DE8">
      <w:pPr>
        <w:pStyle w:val="subsection"/>
      </w:pPr>
      <w:r w:rsidRPr="00357287">
        <w:tab/>
        <w:t>(1)</w:t>
      </w:r>
      <w:r w:rsidRPr="00357287">
        <w:tab/>
        <w:t>The Minister may approve a common form of undertaking to be given by an eligible midwife who wishes to become a participating midwife under this Act.</w:t>
      </w:r>
    </w:p>
    <w:p w:rsidR="00545DE8" w:rsidRPr="00357287" w:rsidRDefault="00545DE8" w:rsidP="00545DE8">
      <w:pPr>
        <w:pStyle w:val="subsection"/>
      </w:pPr>
      <w:r w:rsidRPr="00357287">
        <w:tab/>
        <w:t>(2)</w:t>
      </w:r>
      <w:r w:rsidRPr="00357287">
        <w:tab/>
        <w:t>The common form of undertaking is to make provision for any matters that the Minister thinks appropriate.</w:t>
      </w:r>
    </w:p>
    <w:p w:rsidR="00545DE8" w:rsidRPr="00357287" w:rsidRDefault="00545DE8" w:rsidP="00545DE8">
      <w:pPr>
        <w:pStyle w:val="subsection"/>
      </w:pPr>
      <w:r w:rsidRPr="00357287">
        <w:lastRenderedPageBreak/>
        <w:tab/>
        <w:t>(3)</w:t>
      </w:r>
      <w:r w:rsidRPr="00357287">
        <w:tab/>
        <w:t xml:space="preserve">Without limiting the generality of </w:t>
      </w:r>
      <w:r w:rsidR="005F0F63" w:rsidRPr="00357287">
        <w:t>subsection (</w:t>
      </w:r>
      <w:r w:rsidRPr="00357287">
        <w:t>2), the common form of undertaking may make provision for any of the following matters:</w:t>
      </w:r>
    </w:p>
    <w:p w:rsidR="00545DE8" w:rsidRPr="00357287" w:rsidRDefault="00545DE8" w:rsidP="00545DE8">
      <w:pPr>
        <w:pStyle w:val="paragraph"/>
      </w:pPr>
      <w:r w:rsidRPr="00357287">
        <w:tab/>
        <w:t>(a)</w:t>
      </w:r>
      <w:r w:rsidRPr="00357287">
        <w:tab/>
        <w:t>the kinds of service to which the undertaking relates;</w:t>
      </w:r>
    </w:p>
    <w:p w:rsidR="00545DE8" w:rsidRPr="00357287" w:rsidRDefault="00545DE8" w:rsidP="00545DE8">
      <w:pPr>
        <w:pStyle w:val="paragraph"/>
      </w:pPr>
      <w:r w:rsidRPr="00357287">
        <w:tab/>
        <w:t>(b)</w:t>
      </w:r>
      <w:r w:rsidRPr="00357287">
        <w:tab/>
        <w:t>a specification of the premises at which the eligible midwife provides services of a kind to which the undertaking relates;</w:t>
      </w:r>
    </w:p>
    <w:p w:rsidR="00545DE8" w:rsidRPr="00357287" w:rsidRDefault="00545DE8" w:rsidP="00545DE8">
      <w:pPr>
        <w:pStyle w:val="paragraph"/>
      </w:pPr>
      <w:r w:rsidRPr="00357287">
        <w:tab/>
        <w:t>(c)</w:t>
      </w:r>
      <w:r w:rsidRPr="00357287">
        <w:tab/>
        <w:t xml:space="preserve">an assurance by the eligible midwife that the fee to be charged by him or her for a service that is covered by an item that is expressed to relate to a service provided by a participating midwife will not, except in the circumstances specified in the undertaking in accordance with </w:t>
      </w:r>
      <w:r w:rsidR="005F0F63" w:rsidRPr="00357287">
        <w:t>paragraph (</w:t>
      </w:r>
      <w:r w:rsidRPr="00357287">
        <w:t>d), exceed the appropriate fee stated in the item;</w:t>
      </w:r>
    </w:p>
    <w:p w:rsidR="00545DE8" w:rsidRPr="00357287" w:rsidRDefault="00545DE8" w:rsidP="00545DE8">
      <w:pPr>
        <w:pStyle w:val="paragraph"/>
      </w:pPr>
      <w:r w:rsidRPr="00357287">
        <w:tab/>
        <w:t>(d)</w:t>
      </w:r>
      <w:r w:rsidRPr="00357287">
        <w:tab/>
        <w:t xml:space="preserve">increases of specified amounts in the maximum fee that may be charged under </w:t>
      </w:r>
      <w:r w:rsidR="005F0F63" w:rsidRPr="00357287">
        <w:t>paragraph (</w:t>
      </w:r>
      <w:r w:rsidRPr="00357287">
        <w:t>c) in respect of services provided in circumstances specified in the undertaking.</w:t>
      </w:r>
    </w:p>
    <w:p w:rsidR="00545DE8" w:rsidRPr="00357287" w:rsidRDefault="00545DE8" w:rsidP="00545DE8">
      <w:pPr>
        <w:pStyle w:val="subsection"/>
      </w:pPr>
      <w:r w:rsidRPr="00357287">
        <w:tab/>
        <w:t>(4)</w:t>
      </w:r>
      <w:r w:rsidRPr="00357287">
        <w:tab/>
        <w:t xml:space="preserve">A common form of undertaking approved under </w:t>
      </w:r>
      <w:r w:rsidR="005F0F63" w:rsidRPr="00357287">
        <w:t>subsection (</w:t>
      </w:r>
      <w:r w:rsidRPr="00357287">
        <w:t>1) is a legislative instrument.</w:t>
      </w:r>
    </w:p>
    <w:p w:rsidR="00545DE8" w:rsidRPr="00357287" w:rsidRDefault="00545DE8" w:rsidP="00545DE8">
      <w:pPr>
        <w:pStyle w:val="subsection"/>
      </w:pPr>
      <w:r w:rsidRPr="00357287">
        <w:tab/>
        <w:t>(5)</w:t>
      </w:r>
      <w:r w:rsidRPr="00357287">
        <w:tab/>
        <w:t xml:space="preserve">The Minister may, by legislative instrument, vary a common form of undertaking under </w:t>
      </w:r>
      <w:r w:rsidR="005F0F63" w:rsidRPr="00357287">
        <w:t>subsection (</w:t>
      </w:r>
      <w:r w:rsidRPr="00357287">
        <w:t>1).</w:t>
      </w:r>
    </w:p>
    <w:p w:rsidR="00545DE8" w:rsidRPr="00357287" w:rsidRDefault="00545DE8" w:rsidP="00545DE8">
      <w:pPr>
        <w:pStyle w:val="ActHead5"/>
      </w:pPr>
      <w:bookmarkStart w:id="83" w:name="_Toc74829621"/>
      <w:r w:rsidRPr="00AA0EB2">
        <w:rPr>
          <w:rStyle w:val="CharSectno"/>
        </w:rPr>
        <w:t>21B</w:t>
      </w:r>
      <w:r w:rsidRPr="00357287">
        <w:t xml:space="preserve">  Undertaking by eligible midwife</w:t>
      </w:r>
      <w:bookmarkEnd w:id="83"/>
    </w:p>
    <w:p w:rsidR="00545DE8" w:rsidRPr="00357287" w:rsidRDefault="00545DE8" w:rsidP="00545DE8">
      <w:pPr>
        <w:pStyle w:val="SubsectionHead"/>
      </w:pPr>
      <w:r w:rsidRPr="00357287">
        <w:t>Minister must accept or refuse undertaking</w:t>
      </w:r>
    </w:p>
    <w:p w:rsidR="00545DE8" w:rsidRPr="00357287" w:rsidRDefault="00545DE8" w:rsidP="00545DE8">
      <w:pPr>
        <w:pStyle w:val="subsection"/>
      </w:pPr>
      <w:r w:rsidRPr="00357287">
        <w:tab/>
        <w:t>(1)</w:t>
      </w:r>
      <w:r w:rsidRPr="00357287">
        <w:tab/>
        <w:t xml:space="preserve">If an eligible midwife gives to the Minister, in writing, an undertaking in accordance with the common form of undertaking, the Minister must, unless </w:t>
      </w:r>
      <w:r w:rsidR="005F0F63" w:rsidRPr="00357287">
        <w:t>subsection (</w:t>
      </w:r>
      <w:r w:rsidRPr="00357287">
        <w:t>2) applies, accept the undertaking.</w:t>
      </w:r>
    </w:p>
    <w:p w:rsidR="00545DE8" w:rsidRPr="00357287" w:rsidRDefault="00545DE8" w:rsidP="00DE49F6">
      <w:pPr>
        <w:pStyle w:val="subsection"/>
      </w:pPr>
      <w:r w:rsidRPr="00357287">
        <w:tab/>
        <w:t>(2)</w:t>
      </w:r>
      <w:r w:rsidRPr="00357287">
        <w:tab/>
        <w:t>If the Minister is satisfied that:</w:t>
      </w:r>
    </w:p>
    <w:p w:rsidR="00545DE8" w:rsidRPr="00357287" w:rsidRDefault="00545DE8" w:rsidP="00545DE8">
      <w:pPr>
        <w:pStyle w:val="paragraph"/>
      </w:pPr>
      <w:r w:rsidRPr="00357287">
        <w:tab/>
        <w:t>(a)</w:t>
      </w:r>
      <w:r w:rsidRPr="00357287">
        <w:tab/>
        <w:t xml:space="preserve">if the undertaking were accepted, the eligible midwife would be likely to carry on the whole or a part of the practice or business of a relevant midwife (see </w:t>
      </w:r>
      <w:r w:rsidR="005F0F63" w:rsidRPr="00357287">
        <w:t>subsection (</w:t>
      </w:r>
      <w:r w:rsidRPr="00357287">
        <w:t>3)); and</w:t>
      </w:r>
    </w:p>
    <w:p w:rsidR="00545DE8" w:rsidRPr="00357287" w:rsidRDefault="00545DE8" w:rsidP="00545DE8">
      <w:pPr>
        <w:pStyle w:val="paragraph"/>
      </w:pPr>
      <w:r w:rsidRPr="00357287">
        <w:tab/>
        <w:t>(b)</w:t>
      </w:r>
      <w:r w:rsidRPr="00357287">
        <w:tab/>
        <w:t xml:space="preserve">the acceptance of the undertaking would be likely to have the effect of allowing the eligible midwife to avoid, in whole or in part, the financial consequences of the making of a </w:t>
      </w:r>
      <w:r w:rsidRPr="00357287">
        <w:lastRenderedPageBreak/>
        <w:t>determination under paragraph</w:t>
      </w:r>
      <w:r w:rsidR="005F0F63" w:rsidRPr="00357287">
        <w:t> </w:t>
      </w:r>
      <w:r w:rsidRPr="00357287">
        <w:t>124F(2)(d) or (e) in relation to the person;</w:t>
      </w:r>
    </w:p>
    <w:p w:rsidR="00545DE8" w:rsidRPr="00357287" w:rsidRDefault="00545DE8" w:rsidP="00545DE8">
      <w:pPr>
        <w:pStyle w:val="subsection2"/>
      </w:pPr>
      <w:r w:rsidRPr="00357287">
        <w:t>the Minister must refuse to accept the undertaking unless he or she is satisfied that it is not in the public interest to do so.</w:t>
      </w:r>
    </w:p>
    <w:p w:rsidR="00545DE8" w:rsidRPr="00357287" w:rsidRDefault="00545DE8" w:rsidP="00545DE8">
      <w:pPr>
        <w:pStyle w:val="notetext"/>
      </w:pPr>
      <w:r w:rsidRPr="00357287">
        <w:t>Note:</w:t>
      </w:r>
      <w:r w:rsidRPr="00357287">
        <w:tab/>
        <w:t>See section</w:t>
      </w:r>
      <w:r w:rsidR="005F0F63" w:rsidRPr="00357287">
        <w:t> </w:t>
      </w:r>
      <w:r w:rsidRPr="00357287">
        <w:t>21C for review of a decision to refuse to accept the undertaking, and when such a decision takes effect.</w:t>
      </w:r>
    </w:p>
    <w:p w:rsidR="00545DE8" w:rsidRPr="00357287" w:rsidRDefault="00545DE8" w:rsidP="00545DE8">
      <w:pPr>
        <w:pStyle w:val="SubsectionHead"/>
        <w:rPr>
          <w:b/>
        </w:rPr>
      </w:pPr>
      <w:r w:rsidRPr="00357287">
        <w:t xml:space="preserve">Meaning of </w:t>
      </w:r>
      <w:r w:rsidRPr="00357287">
        <w:rPr>
          <w:b/>
        </w:rPr>
        <w:t>relevant midwife</w:t>
      </w:r>
    </w:p>
    <w:p w:rsidR="00545DE8" w:rsidRPr="00357287" w:rsidRDefault="00545DE8" w:rsidP="00545DE8">
      <w:pPr>
        <w:pStyle w:val="subsection"/>
      </w:pPr>
      <w:r w:rsidRPr="00357287">
        <w:tab/>
        <w:t>(3)</w:t>
      </w:r>
      <w:r w:rsidRPr="00357287">
        <w:tab/>
        <w:t xml:space="preserve">For the purposes of </w:t>
      </w:r>
      <w:r w:rsidR="005F0F63" w:rsidRPr="00357287">
        <w:t>subsection (</w:t>
      </w:r>
      <w:r w:rsidRPr="00357287">
        <w:t xml:space="preserve">2), a </w:t>
      </w:r>
      <w:r w:rsidRPr="00357287">
        <w:rPr>
          <w:b/>
          <w:i/>
        </w:rPr>
        <w:t>relevant midwife</w:t>
      </w:r>
      <w:r w:rsidRPr="00357287">
        <w:t xml:space="preserve"> is an eligible midwife:</w:t>
      </w:r>
    </w:p>
    <w:p w:rsidR="00545DE8" w:rsidRPr="00357287" w:rsidRDefault="00545DE8" w:rsidP="00545DE8">
      <w:pPr>
        <w:pStyle w:val="paragraph"/>
      </w:pPr>
      <w:r w:rsidRPr="00357287">
        <w:tab/>
        <w:t>(a)</w:t>
      </w:r>
      <w:r w:rsidRPr="00357287">
        <w:tab/>
        <w:t>in relation to whom a determination under paragraph</w:t>
      </w:r>
      <w:r w:rsidR="005F0F63" w:rsidRPr="00357287">
        <w:t> </w:t>
      </w:r>
      <w:r w:rsidRPr="00357287">
        <w:t>124F(2)(d) or (e) is in effect; or</w:t>
      </w:r>
    </w:p>
    <w:p w:rsidR="00545DE8" w:rsidRPr="00357287" w:rsidRDefault="00545DE8" w:rsidP="00545DE8">
      <w:pPr>
        <w:pStyle w:val="paragraph"/>
      </w:pPr>
      <w:r w:rsidRPr="00357287">
        <w:tab/>
        <w:t>(b)</w:t>
      </w:r>
      <w:r w:rsidRPr="00357287">
        <w:tab/>
        <w:t>who the Minister has reasonable grounds to believe may have committed a relevant offence (within the meaning of section</w:t>
      </w:r>
      <w:r w:rsidR="005F0F63" w:rsidRPr="00357287">
        <w:t> </w:t>
      </w:r>
      <w:r w:rsidRPr="00357287">
        <w:t>124B) in relation to which a determination has not been made under subsection</w:t>
      </w:r>
      <w:r w:rsidR="005F0F63" w:rsidRPr="00357287">
        <w:t> </w:t>
      </w:r>
      <w:r w:rsidRPr="00357287">
        <w:t>124F(2).</w:t>
      </w:r>
    </w:p>
    <w:p w:rsidR="00545DE8" w:rsidRPr="00357287" w:rsidRDefault="00545DE8" w:rsidP="00545DE8">
      <w:pPr>
        <w:pStyle w:val="SubsectionHead"/>
      </w:pPr>
      <w:r w:rsidRPr="00357287">
        <w:t>Minister to give notice of decision</w:t>
      </w:r>
    </w:p>
    <w:p w:rsidR="00545DE8" w:rsidRPr="00357287" w:rsidRDefault="00545DE8" w:rsidP="00545DE8">
      <w:pPr>
        <w:pStyle w:val="subsection"/>
      </w:pPr>
      <w:r w:rsidRPr="00357287">
        <w:tab/>
        <w:t>(4)</w:t>
      </w:r>
      <w:r w:rsidRPr="00357287">
        <w:tab/>
        <w:t>The Minister must give the eligible midwife written notice of his or her decision to accept or refuse to accept the undertaking.</w:t>
      </w:r>
    </w:p>
    <w:p w:rsidR="00545DE8" w:rsidRPr="00357287" w:rsidRDefault="00545DE8" w:rsidP="00545DE8">
      <w:pPr>
        <w:pStyle w:val="SubsectionHead"/>
      </w:pPr>
      <w:r w:rsidRPr="00357287">
        <w:t>When undertaking comes into force</w:t>
      </w:r>
    </w:p>
    <w:p w:rsidR="00545DE8" w:rsidRPr="00357287" w:rsidRDefault="00545DE8" w:rsidP="00545DE8">
      <w:pPr>
        <w:pStyle w:val="subsection"/>
      </w:pPr>
      <w:r w:rsidRPr="00357287">
        <w:tab/>
        <w:t>(5)</w:t>
      </w:r>
      <w:r w:rsidRPr="00357287">
        <w:tab/>
        <w:t>The undertaking comes into force when accepted by the Minister.</w:t>
      </w:r>
    </w:p>
    <w:p w:rsidR="00545DE8" w:rsidRPr="00357287" w:rsidRDefault="00545DE8" w:rsidP="00545DE8">
      <w:pPr>
        <w:pStyle w:val="SubsectionHead"/>
      </w:pPr>
      <w:r w:rsidRPr="00357287">
        <w:t>Date of acceptance where decision reviewed etc.</w:t>
      </w:r>
    </w:p>
    <w:p w:rsidR="00545DE8" w:rsidRPr="00357287" w:rsidRDefault="00545DE8" w:rsidP="00545DE8">
      <w:pPr>
        <w:pStyle w:val="subsection"/>
      </w:pPr>
      <w:r w:rsidRPr="00357287">
        <w:tab/>
        <w:t>(6)</w:t>
      </w:r>
      <w:r w:rsidRPr="00357287">
        <w:tab/>
        <w:t>If a decision by the Minister to refuse to accept the undertaking does not take effect because it was set aside on review or in accordance with a judgment or order on appeal, the Minister is taken to have accepted the undertaking:</w:t>
      </w:r>
    </w:p>
    <w:p w:rsidR="00545DE8" w:rsidRPr="00357287" w:rsidRDefault="00545DE8" w:rsidP="00545DE8">
      <w:pPr>
        <w:pStyle w:val="paragraph"/>
      </w:pPr>
      <w:r w:rsidRPr="00357287">
        <w:tab/>
        <w:t>(a)</w:t>
      </w:r>
      <w:r w:rsidRPr="00357287">
        <w:tab/>
        <w:t>on the date on which it was originally received by the Minister; or</w:t>
      </w:r>
    </w:p>
    <w:p w:rsidR="00545DE8" w:rsidRPr="00357287" w:rsidRDefault="00545DE8" w:rsidP="00545DE8">
      <w:pPr>
        <w:pStyle w:val="paragraph"/>
      </w:pPr>
      <w:r w:rsidRPr="00357287">
        <w:tab/>
        <w:t>(b)</w:t>
      </w:r>
      <w:r w:rsidRPr="00357287">
        <w:tab/>
        <w:t>on an earlier date (not being a date earlier than the date on which it was signed) fixed by the Minister.</w:t>
      </w:r>
    </w:p>
    <w:p w:rsidR="00545DE8" w:rsidRPr="00357287" w:rsidRDefault="00545DE8" w:rsidP="00545DE8">
      <w:pPr>
        <w:pStyle w:val="SubsectionHead"/>
      </w:pPr>
      <w:r w:rsidRPr="00357287">
        <w:lastRenderedPageBreak/>
        <w:t>Termination of undertaking by participating midwife</w:t>
      </w:r>
    </w:p>
    <w:p w:rsidR="00545DE8" w:rsidRPr="00357287" w:rsidRDefault="00545DE8" w:rsidP="00545DE8">
      <w:pPr>
        <w:pStyle w:val="subsection"/>
      </w:pPr>
      <w:r w:rsidRPr="00357287">
        <w:tab/>
        <w:t>(7)</w:t>
      </w:r>
      <w:r w:rsidRPr="00357287">
        <w:tab/>
        <w:t>A participating midwife may, at any time, terminate an undertaking by giving the Minister a notice in the approved form.</w:t>
      </w:r>
    </w:p>
    <w:p w:rsidR="00545DE8" w:rsidRPr="00357287" w:rsidRDefault="00545DE8" w:rsidP="00545DE8">
      <w:pPr>
        <w:pStyle w:val="subsection"/>
      </w:pPr>
      <w:r w:rsidRPr="00357287">
        <w:tab/>
        <w:t>(8)</w:t>
      </w:r>
      <w:r w:rsidRPr="00357287">
        <w:tab/>
        <w:t>The notice must specify a date of termination that is not earlier than 30 days after the day on which it is given to the Minister.</w:t>
      </w:r>
    </w:p>
    <w:p w:rsidR="00545DE8" w:rsidRPr="00357287" w:rsidRDefault="00545DE8" w:rsidP="00545DE8">
      <w:pPr>
        <w:pStyle w:val="SubsectionHead"/>
      </w:pPr>
      <w:r w:rsidRPr="00357287">
        <w:t>When undertaking ceases to be in force</w:t>
      </w:r>
    </w:p>
    <w:p w:rsidR="00545DE8" w:rsidRPr="00357287" w:rsidRDefault="00545DE8" w:rsidP="00545DE8">
      <w:pPr>
        <w:pStyle w:val="subsection"/>
      </w:pPr>
      <w:r w:rsidRPr="00357287">
        <w:tab/>
        <w:t>(9)</w:t>
      </w:r>
      <w:r w:rsidRPr="00357287">
        <w:tab/>
        <w:t>The undertaking ceases to be in force:</w:t>
      </w:r>
    </w:p>
    <w:p w:rsidR="00545DE8" w:rsidRPr="00357287" w:rsidRDefault="00545DE8" w:rsidP="00545DE8">
      <w:pPr>
        <w:pStyle w:val="paragraph"/>
      </w:pPr>
      <w:r w:rsidRPr="00357287">
        <w:tab/>
        <w:t>(a)</w:t>
      </w:r>
      <w:r w:rsidRPr="00357287">
        <w:tab/>
        <w:t xml:space="preserve">on the date of termination specified in the notice given under </w:t>
      </w:r>
      <w:r w:rsidR="005F0F63" w:rsidRPr="00357287">
        <w:t>subsection (</w:t>
      </w:r>
      <w:r w:rsidRPr="00357287">
        <w:t>8); or</w:t>
      </w:r>
    </w:p>
    <w:p w:rsidR="00545DE8" w:rsidRPr="00357287" w:rsidRDefault="00545DE8" w:rsidP="00545DE8">
      <w:pPr>
        <w:pStyle w:val="paragraph"/>
      </w:pPr>
      <w:r w:rsidRPr="00357287">
        <w:tab/>
        <w:t>(b)</w:t>
      </w:r>
      <w:r w:rsidRPr="00357287">
        <w:tab/>
        <w:t>when either of the following take effect:</w:t>
      </w:r>
    </w:p>
    <w:p w:rsidR="00545DE8" w:rsidRPr="00357287" w:rsidRDefault="00545DE8" w:rsidP="00545DE8">
      <w:pPr>
        <w:pStyle w:val="paragraphsub"/>
      </w:pPr>
      <w:r w:rsidRPr="00357287">
        <w:tab/>
        <w:t>(i)</w:t>
      </w:r>
      <w:r w:rsidRPr="00357287">
        <w:tab/>
        <w:t>an agreement under subsection</w:t>
      </w:r>
      <w:r w:rsidR="005F0F63" w:rsidRPr="00357287">
        <w:t> </w:t>
      </w:r>
      <w:r w:rsidRPr="00357287">
        <w:t>92(1) that specifies that the Minister’s acceptance of the undertaking is taken to be revoked;</w:t>
      </w:r>
    </w:p>
    <w:p w:rsidR="00545DE8" w:rsidRPr="00357287" w:rsidRDefault="00545DE8" w:rsidP="00545DE8">
      <w:pPr>
        <w:pStyle w:val="paragraphsub"/>
      </w:pPr>
      <w:r w:rsidRPr="00357287">
        <w:tab/>
        <w:t>(ii)</w:t>
      </w:r>
      <w:r w:rsidRPr="00357287">
        <w:tab/>
        <w:t>a final determination under section</w:t>
      </w:r>
      <w:r w:rsidR="005F0F63" w:rsidRPr="00357287">
        <w:t> </w:t>
      </w:r>
      <w:r w:rsidRPr="00357287">
        <w:t>106TA that contains a direction under paragraph</w:t>
      </w:r>
      <w:r w:rsidR="005F0F63" w:rsidRPr="00357287">
        <w:t> </w:t>
      </w:r>
      <w:r w:rsidRPr="00357287">
        <w:t>106U(1)(ea) that the Minister’s acceptance of the undertaking is taken to be revoked.</w:t>
      </w:r>
    </w:p>
    <w:p w:rsidR="00545DE8" w:rsidRPr="00357287" w:rsidRDefault="00545DE8" w:rsidP="00545DE8">
      <w:pPr>
        <w:pStyle w:val="SubsectionHead"/>
      </w:pPr>
      <w:r w:rsidRPr="00357287">
        <w:t>Effect of varying common form of undertaking</w:t>
      </w:r>
    </w:p>
    <w:p w:rsidR="00545DE8" w:rsidRPr="00357287" w:rsidRDefault="00545DE8" w:rsidP="00545DE8">
      <w:pPr>
        <w:pStyle w:val="subsection"/>
      </w:pPr>
      <w:r w:rsidRPr="00357287">
        <w:tab/>
        <w:t>(10)</w:t>
      </w:r>
      <w:r w:rsidRPr="00357287">
        <w:tab/>
        <w:t>If the common form of undertaking is varied under subsection</w:t>
      </w:r>
      <w:r w:rsidR="005F0F63" w:rsidRPr="00357287">
        <w:t> </w:t>
      </w:r>
      <w:r w:rsidRPr="00357287">
        <w:t>21A(5), an undertaking given under this section is taken to have been varied to accord with the common form of undertaking as so varied.</w:t>
      </w:r>
    </w:p>
    <w:p w:rsidR="00545DE8" w:rsidRPr="00357287" w:rsidRDefault="00545DE8" w:rsidP="00545DE8">
      <w:pPr>
        <w:pStyle w:val="ActHead5"/>
      </w:pPr>
      <w:bookmarkStart w:id="84" w:name="_Toc74829622"/>
      <w:r w:rsidRPr="00AA0EB2">
        <w:rPr>
          <w:rStyle w:val="CharSectno"/>
        </w:rPr>
        <w:t>21C</w:t>
      </w:r>
      <w:r w:rsidRPr="00357287">
        <w:t xml:space="preserve">  Review and effect of refusal by Minister to accept undertaking by eligible midwife</w:t>
      </w:r>
      <w:bookmarkEnd w:id="84"/>
    </w:p>
    <w:p w:rsidR="00545DE8" w:rsidRPr="00357287" w:rsidRDefault="00545DE8" w:rsidP="00545DE8">
      <w:pPr>
        <w:pStyle w:val="subsection"/>
      </w:pPr>
      <w:r w:rsidRPr="00357287">
        <w:tab/>
        <w:t>(1)</w:t>
      </w:r>
      <w:r w:rsidRPr="00357287">
        <w:tab/>
        <w:t>This section applies if the Minister decides under subsection</w:t>
      </w:r>
      <w:r w:rsidR="005F0F63" w:rsidRPr="00357287">
        <w:t> </w:t>
      </w:r>
      <w:r w:rsidRPr="00357287">
        <w:t>21B(2) to refuse to accept an undertaking given by an eligible midwife.</w:t>
      </w:r>
    </w:p>
    <w:p w:rsidR="00545DE8" w:rsidRPr="00357287" w:rsidRDefault="00545DE8" w:rsidP="00545DE8">
      <w:pPr>
        <w:pStyle w:val="subsection"/>
      </w:pPr>
      <w:r w:rsidRPr="00357287">
        <w:tab/>
        <w:t>(2)</w:t>
      </w:r>
      <w:r w:rsidRPr="00357287">
        <w:tab/>
        <w:t>An application may be made to the Administrative Appeals Tribunal for review of the decision.</w:t>
      </w:r>
    </w:p>
    <w:p w:rsidR="00545DE8" w:rsidRPr="00357287" w:rsidRDefault="00545DE8" w:rsidP="00545DE8">
      <w:pPr>
        <w:pStyle w:val="subsection"/>
      </w:pPr>
      <w:r w:rsidRPr="00357287">
        <w:lastRenderedPageBreak/>
        <w:tab/>
        <w:t>(3)</w:t>
      </w:r>
      <w:r w:rsidRPr="00357287">
        <w:tab/>
        <w:t>The decision takes effect at the end of the 28 day period beginning on the day on which the Minister gave notice under subsection</w:t>
      </w:r>
      <w:r w:rsidR="005F0F63" w:rsidRPr="00357287">
        <w:t> </w:t>
      </w:r>
      <w:r w:rsidRPr="00357287">
        <w:t>21B(4) of the decision.</w:t>
      </w:r>
    </w:p>
    <w:p w:rsidR="00545DE8" w:rsidRPr="00357287" w:rsidRDefault="00545DE8" w:rsidP="00545DE8">
      <w:pPr>
        <w:pStyle w:val="subsection"/>
      </w:pPr>
      <w:r w:rsidRPr="00357287">
        <w:tab/>
        <w:t>(4)</w:t>
      </w:r>
      <w:r w:rsidRPr="00357287">
        <w:tab/>
      </w:r>
      <w:r w:rsidR="005F0F63" w:rsidRPr="00357287">
        <w:t>Subsection (</w:t>
      </w:r>
      <w:r w:rsidRPr="00357287">
        <w:t>3) operates subject to any order by the Administrative Appeals Tribunal or by a court in relation to the decision.</w:t>
      </w:r>
    </w:p>
    <w:p w:rsidR="00545DE8" w:rsidRPr="00357287" w:rsidRDefault="00545DE8" w:rsidP="00545DE8">
      <w:pPr>
        <w:pStyle w:val="ActHead5"/>
      </w:pPr>
      <w:bookmarkStart w:id="85" w:name="_Toc74829623"/>
      <w:r w:rsidRPr="00AA0EB2">
        <w:rPr>
          <w:rStyle w:val="CharSectno"/>
        </w:rPr>
        <w:t>22</w:t>
      </w:r>
      <w:r w:rsidRPr="00357287">
        <w:t xml:space="preserve">  Common form of undertaking by eligible nurse practitioner</w:t>
      </w:r>
      <w:bookmarkEnd w:id="85"/>
    </w:p>
    <w:p w:rsidR="00545DE8" w:rsidRPr="00357287" w:rsidRDefault="00545DE8" w:rsidP="00545DE8">
      <w:pPr>
        <w:pStyle w:val="subsection"/>
      </w:pPr>
      <w:r w:rsidRPr="00357287">
        <w:tab/>
        <w:t>(1)</w:t>
      </w:r>
      <w:r w:rsidRPr="00357287">
        <w:tab/>
        <w:t>The Minister may approve a common form of undertaking to be given by an eligible nurse practitioner who wishes to become a participating nurse practitioner under this Act.</w:t>
      </w:r>
    </w:p>
    <w:p w:rsidR="00545DE8" w:rsidRPr="00357287" w:rsidRDefault="00545DE8" w:rsidP="00545DE8">
      <w:pPr>
        <w:pStyle w:val="subsection"/>
      </w:pPr>
      <w:r w:rsidRPr="00357287">
        <w:tab/>
        <w:t>(2)</w:t>
      </w:r>
      <w:r w:rsidRPr="00357287">
        <w:tab/>
        <w:t>The common form of undertaking is to make provision for any matters that the Minister thinks appropriate.</w:t>
      </w:r>
    </w:p>
    <w:p w:rsidR="00545DE8" w:rsidRPr="00357287" w:rsidRDefault="00545DE8" w:rsidP="00545DE8">
      <w:pPr>
        <w:pStyle w:val="subsection"/>
      </w:pPr>
      <w:r w:rsidRPr="00357287">
        <w:tab/>
        <w:t>(3)</w:t>
      </w:r>
      <w:r w:rsidRPr="00357287">
        <w:tab/>
        <w:t xml:space="preserve">Without limiting the generality of </w:t>
      </w:r>
      <w:r w:rsidR="005F0F63" w:rsidRPr="00357287">
        <w:t>subsection (</w:t>
      </w:r>
      <w:r w:rsidRPr="00357287">
        <w:t>2), the common form of undertaking may make provision for any of the following matters:</w:t>
      </w:r>
    </w:p>
    <w:p w:rsidR="00545DE8" w:rsidRPr="00357287" w:rsidRDefault="00545DE8" w:rsidP="00545DE8">
      <w:pPr>
        <w:pStyle w:val="paragraph"/>
      </w:pPr>
      <w:r w:rsidRPr="00357287">
        <w:tab/>
        <w:t>(a)</w:t>
      </w:r>
      <w:r w:rsidRPr="00357287">
        <w:tab/>
        <w:t>the kinds of service to which the undertaking relates;</w:t>
      </w:r>
    </w:p>
    <w:p w:rsidR="00545DE8" w:rsidRPr="00357287" w:rsidRDefault="00545DE8" w:rsidP="00545DE8">
      <w:pPr>
        <w:pStyle w:val="paragraph"/>
      </w:pPr>
      <w:r w:rsidRPr="00357287">
        <w:tab/>
        <w:t>(b)</w:t>
      </w:r>
      <w:r w:rsidRPr="00357287">
        <w:tab/>
        <w:t>a specification of the premises at which the eligible nurse practitioner provides services of a kind to which the undertaking relates;</w:t>
      </w:r>
    </w:p>
    <w:p w:rsidR="00545DE8" w:rsidRPr="00357287" w:rsidRDefault="00545DE8" w:rsidP="00545DE8">
      <w:pPr>
        <w:pStyle w:val="paragraph"/>
      </w:pPr>
      <w:r w:rsidRPr="00357287">
        <w:tab/>
        <w:t>(c)</w:t>
      </w:r>
      <w:r w:rsidRPr="00357287">
        <w:tab/>
        <w:t xml:space="preserve">an assurance by the eligible nurse practitioner that the fee to be charged by him or her for a service that is covered by an item that is expressed to relate to a service provided by a participating nurse practitioner will not, except in the circumstances specified in the undertaking in accordance with </w:t>
      </w:r>
      <w:r w:rsidR="005F0F63" w:rsidRPr="00357287">
        <w:t>paragraph (</w:t>
      </w:r>
      <w:r w:rsidRPr="00357287">
        <w:t>d), exceed the appropriate fee stated in the item;</w:t>
      </w:r>
    </w:p>
    <w:p w:rsidR="00545DE8" w:rsidRPr="00357287" w:rsidRDefault="00545DE8" w:rsidP="00545DE8">
      <w:pPr>
        <w:pStyle w:val="paragraph"/>
      </w:pPr>
      <w:r w:rsidRPr="00357287">
        <w:tab/>
        <w:t>(d)</w:t>
      </w:r>
      <w:r w:rsidRPr="00357287">
        <w:tab/>
        <w:t xml:space="preserve">increases of specified amounts in the maximum fee that may be charged under </w:t>
      </w:r>
      <w:r w:rsidR="005F0F63" w:rsidRPr="00357287">
        <w:t>paragraph (</w:t>
      </w:r>
      <w:r w:rsidRPr="00357287">
        <w:t>c) in respect of services provided in circumstances specified in the undertaking.</w:t>
      </w:r>
    </w:p>
    <w:p w:rsidR="00545DE8" w:rsidRPr="00357287" w:rsidRDefault="00545DE8" w:rsidP="00545DE8">
      <w:pPr>
        <w:pStyle w:val="subsection"/>
      </w:pPr>
      <w:r w:rsidRPr="00357287">
        <w:tab/>
        <w:t>(4)</w:t>
      </w:r>
      <w:r w:rsidRPr="00357287">
        <w:tab/>
        <w:t xml:space="preserve">A common form of undertaking approved under </w:t>
      </w:r>
      <w:r w:rsidR="005F0F63" w:rsidRPr="00357287">
        <w:t>subsection (</w:t>
      </w:r>
      <w:r w:rsidRPr="00357287">
        <w:t>1) is a legislative instrument.</w:t>
      </w:r>
    </w:p>
    <w:p w:rsidR="00545DE8" w:rsidRPr="00357287" w:rsidRDefault="00545DE8" w:rsidP="00545DE8">
      <w:pPr>
        <w:pStyle w:val="subsection"/>
      </w:pPr>
      <w:r w:rsidRPr="00357287">
        <w:tab/>
        <w:t>(5)</w:t>
      </w:r>
      <w:r w:rsidRPr="00357287">
        <w:tab/>
        <w:t xml:space="preserve">The Minister may, by legislative instrument, vary a common form of undertaking under </w:t>
      </w:r>
      <w:r w:rsidR="005F0F63" w:rsidRPr="00357287">
        <w:t>subsection (</w:t>
      </w:r>
      <w:r w:rsidRPr="00357287">
        <w:t>1).</w:t>
      </w:r>
    </w:p>
    <w:p w:rsidR="00545DE8" w:rsidRPr="00357287" w:rsidRDefault="00545DE8" w:rsidP="00545DE8">
      <w:pPr>
        <w:pStyle w:val="ActHead5"/>
      </w:pPr>
      <w:bookmarkStart w:id="86" w:name="_Toc74829624"/>
      <w:r w:rsidRPr="00AA0EB2">
        <w:rPr>
          <w:rStyle w:val="CharSectno"/>
        </w:rPr>
        <w:lastRenderedPageBreak/>
        <w:t>22A</w:t>
      </w:r>
      <w:r w:rsidRPr="00357287">
        <w:t xml:space="preserve">  Undertaking by eligible nurse practitioner</w:t>
      </w:r>
      <w:bookmarkEnd w:id="86"/>
    </w:p>
    <w:p w:rsidR="00545DE8" w:rsidRPr="00357287" w:rsidRDefault="00545DE8" w:rsidP="00545DE8">
      <w:pPr>
        <w:pStyle w:val="SubsectionHead"/>
      </w:pPr>
      <w:r w:rsidRPr="00357287">
        <w:t>Minister must accept or refuse undertaking</w:t>
      </w:r>
    </w:p>
    <w:p w:rsidR="00545DE8" w:rsidRPr="00357287" w:rsidRDefault="00545DE8" w:rsidP="00545DE8">
      <w:pPr>
        <w:pStyle w:val="subsection"/>
      </w:pPr>
      <w:r w:rsidRPr="00357287">
        <w:tab/>
        <w:t>(1)</w:t>
      </w:r>
      <w:r w:rsidRPr="00357287">
        <w:tab/>
        <w:t xml:space="preserve">If an eligible nurse practitioner gives to the Minister, in writing, an undertaking in accordance with the common form of undertaking, the Minister must, unless </w:t>
      </w:r>
      <w:r w:rsidR="005F0F63" w:rsidRPr="00357287">
        <w:t>subsection (</w:t>
      </w:r>
      <w:r w:rsidRPr="00357287">
        <w:t>2) applies, accept the undertaking.</w:t>
      </w:r>
    </w:p>
    <w:p w:rsidR="00545DE8" w:rsidRPr="00357287" w:rsidRDefault="00545DE8" w:rsidP="00545DE8">
      <w:pPr>
        <w:pStyle w:val="subsection"/>
      </w:pPr>
      <w:r w:rsidRPr="00357287">
        <w:tab/>
        <w:t>(2)</w:t>
      </w:r>
      <w:r w:rsidRPr="00357287">
        <w:tab/>
        <w:t>If the Minister is satisfied that:</w:t>
      </w:r>
    </w:p>
    <w:p w:rsidR="00545DE8" w:rsidRPr="00357287" w:rsidRDefault="00545DE8" w:rsidP="00545DE8">
      <w:pPr>
        <w:pStyle w:val="paragraph"/>
      </w:pPr>
      <w:r w:rsidRPr="00357287">
        <w:tab/>
        <w:t>(a)</w:t>
      </w:r>
      <w:r w:rsidRPr="00357287">
        <w:tab/>
        <w:t xml:space="preserve">if the undertaking were accepted, the eligible nurse practitioner would be likely to carry on the whole or a part of the practice or business of a relevant nurse practitioner (see </w:t>
      </w:r>
      <w:r w:rsidR="005F0F63" w:rsidRPr="00357287">
        <w:t>subsection (</w:t>
      </w:r>
      <w:r w:rsidRPr="00357287">
        <w:t>3)); and</w:t>
      </w:r>
    </w:p>
    <w:p w:rsidR="00545DE8" w:rsidRPr="00357287" w:rsidRDefault="00545DE8" w:rsidP="00545DE8">
      <w:pPr>
        <w:pStyle w:val="paragraph"/>
      </w:pPr>
      <w:r w:rsidRPr="00357287">
        <w:tab/>
        <w:t>(b)</w:t>
      </w:r>
      <w:r w:rsidRPr="00357287">
        <w:tab/>
        <w:t>the acceptance of the undertaking would be likely to have the effect of allowing the eligible nurse practitioner to avoid, in whole or in part, the financial consequences of the making of a determination under paragraph</w:t>
      </w:r>
      <w:r w:rsidR="005F0F63" w:rsidRPr="00357287">
        <w:t> </w:t>
      </w:r>
      <w:r w:rsidRPr="00357287">
        <w:t>124F(2)(d) or (e) in relation to the person;</w:t>
      </w:r>
    </w:p>
    <w:p w:rsidR="00545DE8" w:rsidRPr="00357287" w:rsidRDefault="00545DE8" w:rsidP="00545DE8">
      <w:pPr>
        <w:pStyle w:val="subsection2"/>
      </w:pPr>
      <w:r w:rsidRPr="00357287">
        <w:t>the Minister must refuse to accept the undertaking unless he or she is satisfied that it is not in the public interest to do so.</w:t>
      </w:r>
    </w:p>
    <w:p w:rsidR="00545DE8" w:rsidRPr="00357287" w:rsidRDefault="00545DE8" w:rsidP="00545DE8">
      <w:pPr>
        <w:pStyle w:val="notetext"/>
      </w:pPr>
      <w:r w:rsidRPr="00357287">
        <w:t>Note:</w:t>
      </w:r>
      <w:r w:rsidRPr="00357287">
        <w:tab/>
        <w:t>See section</w:t>
      </w:r>
      <w:r w:rsidR="005F0F63" w:rsidRPr="00357287">
        <w:t> </w:t>
      </w:r>
      <w:r w:rsidRPr="00357287">
        <w:t>22B for review of a decision to refuse to accept the undertaking, and when such a decision takes effect.</w:t>
      </w:r>
    </w:p>
    <w:p w:rsidR="00545DE8" w:rsidRPr="00357287" w:rsidRDefault="00545DE8" w:rsidP="00545DE8">
      <w:pPr>
        <w:pStyle w:val="SubsectionHead"/>
        <w:rPr>
          <w:b/>
        </w:rPr>
      </w:pPr>
      <w:r w:rsidRPr="00357287">
        <w:t xml:space="preserve">Meaning of </w:t>
      </w:r>
      <w:r w:rsidRPr="00357287">
        <w:rPr>
          <w:b/>
        </w:rPr>
        <w:t>relevant nurse practitioner</w:t>
      </w:r>
    </w:p>
    <w:p w:rsidR="00545DE8" w:rsidRPr="00357287" w:rsidRDefault="00545DE8" w:rsidP="00545DE8">
      <w:pPr>
        <w:pStyle w:val="subsection"/>
      </w:pPr>
      <w:r w:rsidRPr="00357287">
        <w:tab/>
        <w:t>(3)</w:t>
      </w:r>
      <w:r w:rsidRPr="00357287">
        <w:tab/>
        <w:t xml:space="preserve">For the purposes of </w:t>
      </w:r>
      <w:r w:rsidR="005F0F63" w:rsidRPr="00357287">
        <w:t>subsection (</w:t>
      </w:r>
      <w:r w:rsidRPr="00357287">
        <w:t xml:space="preserve">2), a </w:t>
      </w:r>
      <w:r w:rsidRPr="00357287">
        <w:rPr>
          <w:b/>
          <w:i/>
        </w:rPr>
        <w:t>relevant nurse practitioner</w:t>
      </w:r>
      <w:r w:rsidRPr="00357287">
        <w:t xml:space="preserve"> is an eligible nurse practitioner:</w:t>
      </w:r>
    </w:p>
    <w:p w:rsidR="00545DE8" w:rsidRPr="00357287" w:rsidRDefault="00545DE8" w:rsidP="00545DE8">
      <w:pPr>
        <w:pStyle w:val="paragraph"/>
      </w:pPr>
      <w:r w:rsidRPr="00357287">
        <w:tab/>
        <w:t>(a)</w:t>
      </w:r>
      <w:r w:rsidRPr="00357287">
        <w:tab/>
        <w:t>in relation to whom a determination under paragraph</w:t>
      </w:r>
      <w:r w:rsidR="005F0F63" w:rsidRPr="00357287">
        <w:t> </w:t>
      </w:r>
      <w:r w:rsidRPr="00357287">
        <w:t>124F(2)(d) or (e) is in effect; or</w:t>
      </w:r>
    </w:p>
    <w:p w:rsidR="00545DE8" w:rsidRPr="00357287" w:rsidRDefault="00545DE8" w:rsidP="00545DE8">
      <w:pPr>
        <w:pStyle w:val="paragraph"/>
      </w:pPr>
      <w:r w:rsidRPr="00357287">
        <w:tab/>
        <w:t>(b)</w:t>
      </w:r>
      <w:r w:rsidRPr="00357287">
        <w:tab/>
        <w:t>who the Minister has reasonable grounds to believe may have committed a relevant offence (within the meaning of section</w:t>
      </w:r>
      <w:r w:rsidR="005F0F63" w:rsidRPr="00357287">
        <w:t> </w:t>
      </w:r>
      <w:r w:rsidRPr="00357287">
        <w:t>124B) in relation to which a determination has not been made under subsection</w:t>
      </w:r>
      <w:r w:rsidR="005F0F63" w:rsidRPr="00357287">
        <w:t> </w:t>
      </w:r>
      <w:r w:rsidRPr="00357287">
        <w:t>124F(2).</w:t>
      </w:r>
    </w:p>
    <w:p w:rsidR="00545DE8" w:rsidRPr="00357287" w:rsidRDefault="00545DE8" w:rsidP="00545DE8">
      <w:pPr>
        <w:pStyle w:val="SubsectionHead"/>
      </w:pPr>
      <w:r w:rsidRPr="00357287">
        <w:lastRenderedPageBreak/>
        <w:t>Minister to give notice of decision</w:t>
      </w:r>
    </w:p>
    <w:p w:rsidR="00545DE8" w:rsidRPr="00357287" w:rsidRDefault="00545DE8" w:rsidP="00545DE8">
      <w:pPr>
        <w:pStyle w:val="subsection"/>
      </w:pPr>
      <w:r w:rsidRPr="00357287">
        <w:tab/>
        <w:t>(4)</w:t>
      </w:r>
      <w:r w:rsidRPr="00357287">
        <w:tab/>
        <w:t>The Minister must give the eligible nurse practitioner written notice of his or her decision to accept or refuse to accept the undertaking.</w:t>
      </w:r>
    </w:p>
    <w:p w:rsidR="00545DE8" w:rsidRPr="00357287" w:rsidRDefault="00545DE8" w:rsidP="00545DE8">
      <w:pPr>
        <w:pStyle w:val="SubsectionHead"/>
      </w:pPr>
      <w:r w:rsidRPr="00357287">
        <w:t>When undertaking comes into force</w:t>
      </w:r>
    </w:p>
    <w:p w:rsidR="00545DE8" w:rsidRPr="00357287" w:rsidRDefault="00545DE8" w:rsidP="00545DE8">
      <w:pPr>
        <w:pStyle w:val="subsection"/>
      </w:pPr>
      <w:r w:rsidRPr="00357287">
        <w:tab/>
        <w:t>(5)</w:t>
      </w:r>
      <w:r w:rsidRPr="00357287">
        <w:tab/>
        <w:t>The undertaking comes into force when accepted by the Minister.</w:t>
      </w:r>
    </w:p>
    <w:p w:rsidR="00545DE8" w:rsidRPr="00357287" w:rsidRDefault="00545DE8" w:rsidP="00545DE8">
      <w:pPr>
        <w:pStyle w:val="SubsectionHead"/>
      </w:pPr>
      <w:r w:rsidRPr="00357287">
        <w:t>Date of acceptance where decision reviewed etc.</w:t>
      </w:r>
    </w:p>
    <w:p w:rsidR="00545DE8" w:rsidRPr="00357287" w:rsidRDefault="00545DE8" w:rsidP="00545DE8">
      <w:pPr>
        <w:pStyle w:val="subsection"/>
      </w:pPr>
      <w:r w:rsidRPr="00357287">
        <w:tab/>
        <w:t>(6)</w:t>
      </w:r>
      <w:r w:rsidRPr="00357287">
        <w:tab/>
        <w:t>If a decision by the Minister to refuse to accept the undertaking does not take effect because it was set aside on review or in accordance with a judgment or order on appeal, the Minister is taken to have accepted the undertaking:</w:t>
      </w:r>
    </w:p>
    <w:p w:rsidR="00545DE8" w:rsidRPr="00357287" w:rsidRDefault="00545DE8" w:rsidP="00545DE8">
      <w:pPr>
        <w:pStyle w:val="paragraph"/>
      </w:pPr>
      <w:r w:rsidRPr="00357287">
        <w:tab/>
        <w:t>(a)</w:t>
      </w:r>
      <w:r w:rsidRPr="00357287">
        <w:tab/>
        <w:t>on the date on which it was originally received by the Minister; or</w:t>
      </w:r>
    </w:p>
    <w:p w:rsidR="00545DE8" w:rsidRPr="00357287" w:rsidRDefault="00545DE8" w:rsidP="00545DE8">
      <w:pPr>
        <w:pStyle w:val="paragraph"/>
      </w:pPr>
      <w:r w:rsidRPr="00357287">
        <w:tab/>
        <w:t>(b)</w:t>
      </w:r>
      <w:r w:rsidRPr="00357287">
        <w:tab/>
        <w:t>on an earlier date (not being a date earlier than the date on which it was signed) fixed by the Minister.</w:t>
      </w:r>
    </w:p>
    <w:p w:rsidR="00545DE8" w:rsidRPr="00357287" w:rsidRDefault="00545DE8" w:rsidP="00545DE8">
      <w:pPr>
        <w:pStyle w:val="SubsectionHead"/>
      </w:pPr>
      <w:r w:rsidRPr="00357287">
        <w:t>Termination of undertaking by participating nurse practitioner</w:t>
      </w:r>
    </w:p>
    <w:p w:rsidR="00545DE8" w:rsidRPr="00357287" w:rsidRDefault="00545DE8" w:rsidP="00545DE8">
      <w:pPr>
        <w:pStyle w:val="subsection"/>
      </w:pPr>
      <w:r w:rsidRPr="00357287">
        <w:tab/>
        <w:t>(7)</w:t>
      </w:r>
      <w:r w:rsidRPr="00357287">
        <w:tab/>
        <w:t>A participating nurse practitioner may, at any time, terminate an undertaking by giving the Minister a notice in the approved form.</w:t>
      </w:r>
    </w:p>
    <w:p w:rsidR="00545DE8" w:rsidRPr="00357287" w:rsidRDefault="00545DE8" w:rsidP="00545DE8">
      <w:pPr>
        <w:pStyle w:val="subsection"/>
      </w:pPr>
      <w:r w:rsidRPr="00357287">
        <w:tab/>
        <w:t>(8)</w:t>
      </w:r>
      <w:r w:rsidRPr="00357287">
        <w:tab/>
        <w:t>The notice must specify a date of termination that is not earlier than 30 days after the day on which it is given to the Minister.</w:t>
      </w:r>
    </w:p>
    <w:p w:rsidR="00545DE8" w:rsidRPr="00357287" w:rsidRDefault="00545DE8" w:rsidP="00545DE8">
      <w:pPr>
        <w:pStyle w:val="SubsectionHead"/>
      </w:pPr>
      <w:r w:rsidRPr="00357287">
        <w:t>When undertaking ceases to be in force</w:t>
      </w:r>
    </w:p>
    <w:p w:rsidR="00545DE8" w:rsidRPr="00357287" w:rsidRDefault="00545DE8" w:rsidP="00545DE8">
      <w:pPr>
        <w:pStyle w:val="subsection"/>
      </w:pPr>
      <w:r w:rsidRPr="00357287">
        <w:tab/>
        <w:t>(9)</w:t>
      </w:r>
      <w:r w:rsidRPr="00357287">
        <w:tab/>
        <w:t>The undertaking ceases to be in force:</w:t>
      </w:r>
    </w:p>
    <w:p w:rsidR="00545DE8" w:rsidRPr="00357287" w:rsidRDefault="00545DE8" w:rsidP="00545DE8">
      <w:pPr>
        <w:pStyle w:val="paragraph"/>
      </w:pPr>
      <w:r w:rsidRPr="00357287">
        <w:tab/>
        <w:t>(a)</w:t>
      </w:r>
      <w:r w:rsidRPr="00357287">
        <w:tab/>
        <w:t xml:space="preserve">on the date of termination specified in the notice given under </w:t>
      </w:r>
      <w:r w:rsidR="005F0F63" w:rsidRPr="00357287">
        <w:t>subsection (</w:t>
      </w:r>
      <w:r w:rsidRPr="00357287">
        <w:t>8); or</w:t>
      </w:r>
    </w:p>
    <w:p w:rsidR="00545DE8" w:rsidRPr="00357287" w:rsidRDefault="00545DE8" w:rsidP="00545DE8">
      <w:pPr>
        <w:pStyle w:val="paragraph"/>
      </w:pPr>
      <w:r w:rsidRPr="00357287">
        <w:tab/>
        <w:t>(b)</w:t>
      </w:r>
      <w:r w:rsidRPr="00357287">
        <w:tab/>
        <w:t>when either of the following take effect:</w:t>
      </w:r>
    </w:p>
    <w:p w:rsidR="00545DE8" w:rsidRPr="00357287" w:rsidRDefault="00545DE8" w:rsidP="00545DE8">
      <w:pPr>
        <w:pStyle w:val="paragraphsub"/>
      </w:pPr>
      <w:r w:rsidRPr="00357287">
        <w:tab/>
        <w:t>(i)</w:t>
      </w:r>
      <w:r w:rsidRPr="00357287">
        <w:tab/>
        <w:t>an agreement under subsection</w:t>
      </w:r>
      <w:r w:rsidR="005F0F63" w:rsidRPr="00357287">
        <w:t> </w:t>
      </w:r>
      <w:r w:rsidRPr="00357287">
        <w:t>92(1) that specifies that the Minister’s acceptance of the undertaking is taken to be revoked;</w:t>
      </w:r>
    </w:p>
    <w:p w:rsidR="00545DE8" w:rsidRPr="00357287" w:rsidRDefault="00545DE8" w:rsidP="00545DE8">
      <w:pPr>
        <w:pStyle w:val="paragraphsub"/>
      </w:pPr>
      <w:r w:rsidRPr="00357287">
        <w:lastRenderedPageBreak/>
        <w:tab/>
        <w:t>(ii)</w:t>
      </w:r>
      <w:r w:rsidRPr="00357287">
        <w:tab/>
        <w:t>a final determination under section</w:t>
      </w:r>
      <w:r w:rsidR="005F0F63" w:rsidRPr="00357287">
        <w:t> </w:t>
      </w:r>
      <w:r w:rsidRPr="00357287">
        <w:t>106TA that contains a direction under paragraph</w:t>
      </w:r>
      <w:r w:rsidR="005F0F63" w:rsidRPr="00357287">
        <w:t> </w:t>
      </w:r>
      <w:r w:rsidRPr="00357287">
        <w:t>106U(1)(eb) that the Minister’s acceptance of the undertaking is taken to be revoked.</w:t>
      </w:r>
    </w:p>
    <w:p w:rsidR="00545DE8" w:rsidRPr="00357287" w:rsidRDefault="00545DE8" w:rsidP="00545DE8">
      <w:pPr>
        <w:pStyle w:val="SubsectionHead"/>
      </w:pPr>
      <w:r w:rsidRPr="00357287">
        <w:t>Effect of varying common form of undertaking</w:t>
      </w:r>
    </w:p>
    <w:p w:rsidR="00545DE8" w:rsidRPr="00357287" w:rsidRDefault="00545DE8" w:rsidP="00545DE8">
      <w:pPr>
        <w:pStyle w:val="subsection"/>
      </w:pPr>
      <w:r w:rsidRPr="00357287">
        <w:tab/>
        <w:t>(10)</w:t>
      </w:r>
      <w:r w:rsidRPr="00357287">
        <w:tab/>
        <w:t>If the common form of undertaking is varied under subsection</w:t>
      </w:r>
      <w:r w:rsidR="005F0F63" w:rsidRPr="00357287">
        <w:t> </w:t>
      </w:r>
      <w:r w:rsidRPr="00357287">
        <w:t>22(5), an undertaking given under this section is taken to have been varied to accord with the common form of undertaking as so varied.</w:t>
      </w:r>
    </w:p>
    <w:p w:rsidR="00545DE8" w:rsidRPr="00357287" w:rsidRDefault="00545DE8" w:rsidP="00545DE8">
      <w:pPr>
        <w:pStyle w:val="ActHead5"/>
      </w:pPr>
      <w:bookmarkStart w:id="87" w:name="_Toc74829625"/>
      <w:r w:rsidRPr="00AA0EB2">
        <w:rPr>
          <w:rStyle w:val="CharSectno"/>
        </w:rPr>
        <w:t>22B</w:t>
      </w:r>
      <w:r w:rsidRPr="00357287">
        <w:t xml:space="preserve">  Review and effect of refusal by Minister to accept undertaking by eligible nurse practitioner</w:t>
      </w:r>
      <w:bookmarkEnd w:id="87"/>
    </w:p>
    <w:p w:rsidR="00545DE8" w:rsidRPr="00357287" w:rsidRDefault="00545DE8" w:rsidP="00545DE8">
      <w:pPr>
        <w:pStyle w:val="subsection"/>
      </w:pPr>
      <w:r w:rsidRPr="00357287">
        <w:tab/>
        <w:t>(1)</w:t>
      </w:r>
      <w:r w:rsidRPr="00357287">
        <w:tab/>
        <w:t>This section applies if the Minister decides under subsection</w:t>
      </w:r>
      <w:r w:rsidR="005F0F63" w:rsidRPr="00357287">
        <w:t> </w:t>
      </w:r>
      <w:r w:rsidRPr="00357287">
        <w:t>22A(2) to refuse to accept an undertaking given by an eligible nurse practitioner.</w:t>
      </w:r>
    </w:p>
    <w:p w:rsidR="00545DE8" w:rsidRPr="00357287" w:rsidRDefault="00545DE8" w:rsidP="00545DE8">
      <w:pPr>
        <w:pStyle w:val="subsection"/>
      </w:pPr>
      <w:r w:rsidRPr="00357287">
        <w:tab/>
        <w:t>(2)</w:t>
      </w:r>
      <w:r w:rsidRPr="00357287">
        <w:tab/>
        <w:t>An application may be made to the Administrative Appeals Tribunal for review of the decision.</w:t>
      </w:r>
    </w:p>
    <w:p w:rsidR="00545DE8" w:rsidRPr="00357287" w:rsidRDefault="00545DE8" w:rsidP="00545DE8">
      <w:pPr>
        <w:pStyle w:val="subsection"/>
      </w:pPr>
      <w:r w:rsidRPr="00357287">
        <w:tab/>
        <w:t>(3)</w:t>
      </w:r>
      <w:r w:rsidRPr="00357287">
        <w:tab/>
        <w:t>The decision takes effect at the end of the 28 day period beginning on the day on which the Minister gave notice under subsection</w:t>
      </w:r>
      <w:r w:rsidR="005F0F63" w:rsidRPr="00357287">
        <w:t> </w:t>
      </w:r>
      <w:r w:rsidRPr="00357287">
        <w:t>22A(4) of the decision.</w:t>
      </w:r>
    </w:p>
    <w:p w:rsidR="00545DE8" w:rsidRPr="00357287" w:rsidRDefault="00545DE8" w:rsidP="00545DE8">
      <w:pPr>
        <w:pStyle w:val="subsection"/>
      </w:pPr>
      <w:r w:rsidRPr="00357287">
        <w:tab/>
        <w:t>(4)</w:t>
      </w:r>
      <w:r w:rsidRPr="00357287">
        <w:tab/>
      </w:r>
      <w:r w:rsidR="005F0F63" w:rsidRPr="00357287">
        <w:t>Subsection (</w:t>
      </w:r>
      <w:r w:rsidRPr="00357287">
        <w:t>3) operates subject to any order by the Administrative Appeals Tribunal or by a court in relation to the decision.</w:t>
      </w:r>
    </w:p>
    <w:p w:rsidR="001E2B85" w:rsidRPr="00357287" w:rsidRDefault="001E2B85" w:rsidP="00197A70">
      <w:pPr>
        <w:pStyle w:val="ActHead2"/>
        <w:pageBreakBefore/>
      </w:pPr>
      <w:bookmarkStart w:id="88" w:name="_Toc74829626"/>
      <w:r w:rsidRPr="00AA0EB2">
        <w:rPr>
          <w:rStyle w:val="CharPartNo"/>
        </w:rPr>
        <w:lastRenderedPageBreak/>
        <w:t>Part</w:t>
      </w:r>
      <w:r w:rsidR="0080009E" w:rsidRPr="00AA0EB2">
        <w:rPr>
          <w:rStyle w:val="CharPartNo"/>
        </w:rPr>
        <w:t> </w:t>
      </w:r>
      <w:r w:rsidRPr="00AA0EB2">
        <w:rPr>
          <w:rStyle w:val="CharPartNo"/>
        </w:rPr>
        <w:t>IIA</w:t>
      </w:r>
      <w:r w:rsidRPr="00357287">
        <w:t>—</w:t>
      </w:r>
      <w:r w:rsidRPr="00AA0EB2">
        <w:rPr>
          <w:rStyle w:val="CharPartText"/>
        </w:rPr>
        <w:t>Special provisions relating to pathology</w:t>
      </w:r>
      <w:bookmarkEnd w:id="88"/>
    </w:p>
    <w:p w:rsidR="001E2B85" w:rsidRPr="00357287" w:rsidRDefault="00957FBD" w:rsidP="001E2B85">
      <w:pPr>
        <w:pStyle w:val="ActHead3"/>
      </w:pPr>
      <w:bookmarkStart w:id="89" w:name="_Toc74829627"/>
      <w:r w:rsidRPr="00AA0EB2">
        <w:rPr>
          <w:rStyle w:val="CharDivNo"/>
        </w:rPr>
        <w:t>Division</w:t>
      </w:r>
      <w:r w:rsidR="005F0F63" w:rsidRPr="00AA0EB2">
        <w:rPr>
          <w:rStyle w:val="CharDivNo"/>
        </w:rPr>
        <w:t> </w:t>
      </w:r>
      <w:r w:rsidRPr="00AA0EB2">
        <w:rPr>
          <w:rStyle w:val="CharDivNo"/>
        </w:rPr>
        <w:t>1</w:t>
      </w:r>
      <w:r w:rsidR="001E2B85" w:rsidRPr="00357287">
        <w:t>—</w:t>
      </w:r>
      <w:r w:rsidR="001E2B85" w:rsidRPr="00AA0EB2">
        <w:rPr>
          <w:rStyle w:val="CharDivText"/>
        </w:rPr>
        <w:t>Preliminary</w:t>
      </w:r>
      <w:bookmarkEnd w:id="89"/>
    </w:p>
    <w:p w:rsidR="001E2B85" w:rsidRPr="00357287" w:rsidRDefault="001E2B85" w:rsidP="001E2B85">
      <w:pPr>
        <w:pStyle w:val="ActHead5"/>
      </w:pPr>
      <w:bookmarkStart w:id="90" w:name="_Toc74829628"/>
      <w:r w:rsidRPr="00AA0EB2">
        <w:rPr>
          <w:rStyle w:val="CharSectno"/>
        </w:rPr>
        <w:t>23DA</w:t>
      </w:r>
      <w:r w:rsidRPr="00357287">
        <w:t xml:space="preserve">  Interpretation</w:t>
      </w:r>
      <w:bookmarkEnd w:id="90"/>
    </w:p>
    <w:p w:rsidR="001E2B85" w:rsidRPr="00357287" w:rsidRDefault="001E2B85" w:rsidP="001E2B85">
      <w:pPr>
        <w:pStyle w:val="subsection"/>
      </w:pPr>
      <w:r w:rsidRPr="00357287">
        <w:tab/>
        <w:t>(1)</w:t>
      </w:r>
      <w:r w:rsidRPr="00357287">
        <w:tab/>
        <w:t>In this Part, unless the contrary intention appears:</w:t>
      </w:r>
    </w:p>
    <w:p w:rsidR="001E2B85" w:rsidRPr="00357287" w:rsidRDefault="001E2B85" w:rsidP="001E2B85">
      <w:pPr>
        <w:pStyle w:val="Definition"/>
      </w:pPr>
      <w:r w:rsidRPr="00357287">
        <w:rPr>
          <w:b/>
          <w:i/>
        </w:rPr>
        <w:t>acceptance fee</w:t>
      </w:r>
      <w:r w:rsidRPr="00357287">
        <w:t xml:space="preserve"> means the fee payable under the Fees Act in respect of the acceptance of an undertaking under section</w:t>
      </w:r>
      <w:r w:rsidR="005F0F63" w:rsidRPr="00357287">
        <w:t> </w:t>
      </w:r>
      <w:r w:rsidRPr="00357287">
        <w:t>23DC or section</w:t>
      </w:r>
      <w:r w:rsidR="005F0F63" w:rsidRPr="00357287">
        <w:t> </w:t>
      </w:r>
      <w:r w:rsidRPr="00357287">
        <w:t>23DF.</w:t>
      </w:r>
    </w:p>
    <w:p w:rsidR="001E2B85" w:rsidRPr="00357287" w:rsidRDefault="001E2B85" w:rsidP="001E2B85">
      <w:pPr>
        <w:pStyle w:val="Definition"/>
      </w:pPr>
      <w:r w:rsidRPr="00357287">
        <w:rPr>
          <w:b/>
          <w:i/>
        </w:rPr>
        <w:t>accreditation fee</w:t>
      </w:r>
      <w:r w:rsidRPr="00357287">
        <w:t xml:space="preserve"> means the fee payable under the Fees Act in respect of the approval of premises as an accredited pathology laboratory under section</w:t>
      </w:r>
      <w:r w:rsidR="005F0F63" w:rsidRPr="00357287">
        <w:t> </w:t>
      </w:r>
      <w:r w:rsidRPr="00357287">
        <w:t>23DN.</w:t>
      </w:r>
    </w:p>
    <w:p w:rsidR="001E2B85" w:rsidRPr="00357287" w:rsidRDefault="001E2B85" w:rsidP="001E2B85">
      <w:pPr>
        <w:pStyle w:val="Definition"/>
      </w:pPr>
      <w:r w:rsidRPr="00357287">
        <w:rPr>
          <w:b/>
          <w:i/>
        </w:rPr>
        <w:t xml:space="preserve">approval </w:t>
      </w:r>
      <w:r w:rsidRPr="00357287">
        <w:t>means an approval under section</w:t>
      </w:r>
      <w:r w:rsidR="005F0F63" w:rsidRPr="00357287">
        <w:t> </w:t>
      </w:r>
      <w:r w:rsidRPr="00357287">
        <w:t>23DNBA.</w:t>
      </w:r>
    </w:p>
    <w:p w:rsidR="001E2B85" w:rsidRPr="00357287" w:rsidRDefault="001E2B85" w:rsidP="001E2B85">
      <w:pPr>
        <w:pStyle w:val="Definition"/>
      </w:pPr>
      <w:r w:rsidRPr="00357287">
        <w:rPr>
          <w:b/>
          <w:i/>
        </w:rPr>
        <w:t>Approval Principles</w:t>
      </w:r>
      <w:r w:rsidRPr="00357287">
        <w:t xml:space="preserve"> means principles determined by the Minister under section</w:t>
      </w:r>
      <w:r w:rsidR="005F0F63" w:rsidRPr="00357287">
        <w:t> </w:t>
      </w:r>
      <w:r w:rsidRPr="00357287">
        <w:t>23DNBA.</w:t>
      </w:r>
    </w:p>
    <w:p w:rsidR="001E2B85" w:rsidRPr="00357287" w:rsidRDefault="001E2B85" w:rsidP="001E2B85">
      <w:pPr>
        <w:pStyle w:val="Definition"/>
      </w:pPr>
      <w:r w:rsidRPr="00357287">
        <w:rPr>
          <w:b/>
          <w:i/>
        </w:rPr>
        <w:t>approved collection centre</w:t>
      </w:r>
      <w:r w:rsidRPr="00357287">
        <w:t xml:space="preserve"> means a specimen collection centre for which an approval under section</w:t>
      </w:r>
      <w:r w:rsidR="005F0F63" w:rsidRPr="00357287">
        <w:t> </w:t>
      </w:r>
      <w:r w:rsidRPr="00357287">
        <w:t>23DNBA is in force.</w:t>
      </w:r>
    </w:p>
    <w:p w:rsidR="001E2B85" w:rsidRPr="00357287" w:rsidRDefault="001E2B85" w:rsidP="001E2B85">
      <w:pPr>
        <w:pStyle w:val="Definition"/>
      </w:pPr>
      <w:r w:rsidRPr="00357287">
        <w:rPr>
          <w:b/>
          <w:i/>
        </w:rPr>
        <w:t>Collection Centre Guidelines</w:t>
      </w:r>
      <w:r w:rsidRPr="00357287">
        <w:t xml:space="preserve"> means the Guidelines for Approved Pathology Collection Centres published by the National Pathology Accreditation Advisory Council, as in force from time to time.</w:t>
      </w:r>
    </w:p>
    <w:p w:rsidR="001E2B85" w:rsidRPr="00357287" w:rsidRDefault="001E2B85" w:rsidP="001E2B85">
      <w:pPr>
        <w:pStyle w:val="Definition"/>
      </w:pPr>
      <w:r w:rsidRPr="00357287">
        <w:rPr>
          <w:b/>
          <w:i/>
        </w:rPr>
        <w:t>Determining Officer</w:t>
      </w:r>
      <w:r w:rsidRPr="00357287">
        <w:t xml:space="preserve"> means the Determining Officer appointed under section</w:t>
      </w:r>
      <w:r w:rsidR="005F0F63" w:rsidRPr="00357287">
        <w:t> </w:t>
      </w:r>
      <w:r w:rsidRPr="00357287">
        <w:t>106Q.</w:t>
      </w:r>
    </w:p>
    <w:p w:rsidR="001E2B85" w:rsidRPr="00357287" w:rsidRDefault="001E2B85" w:rsidP="001E2B85">
      <w:pPr>
        <w:pStyle w:val="Definition"/>
      </w:pPr>
      <w:r w:rsidRPr="00357287">
        <w:rPr>
          <w:b/>
          <w:i/>
        </w:rPr>
        <w:t>eligible collection centre</w:t>
      </w:r>
      <w:r w:rsidRPr="00357287">
        <w:t xml:space="preserve"> means a specimen collection centre on premises that are owned, leased or sub</w:t>
      </w:r>
      <w:r w:rsidR="00AA0EB2">
        <w:noBreakHyphen/>
      </w:r>
      <w:r w:rsidRPr="00357287">
        <w:t>leased by an approved pathology authority that is also the sole proprietor of at least one eligible pathology laboratory.</w:t>
      </w:r>
    </w:p>
    <w:p w:rsidR="001E2B85" w:rsidRPr="00357287" w:rsidRDefault="001E2B85" w:rsidP="001E2B85">
      <w:pPr>
        <w:pStyle w:val="Definition"/>
      </w:pPr>
      <w:r w:rsidRPr="00357287">
        <w:rPr>
          <w:b/>
          <w:i/>
        </w:rPr>
        <w:t>eligible pathology laboratory</w:t>
      </w:r>
      <w:r w:rsidRPr="00357287">
        <w:t xml:space="preserve"> means an accredited pathology laboratory that is in a category determined by the Minister under section</w:t>
      </w:r>
      <w:r w:rsidR="005F0F63" w:rsidRPr="00357287">
        <w:t> </w:t>
      </w:r>
      <w:r w:rsidRPr="00357287">
        <w:t>23DBA.</w:t>
      </w:r>
    </w:p>
    <w:p w:rsidR="001E2B85" w:rsidRPr="00357287" w:rsidRDefault="001E2B85" w:rsidP="001E2B85">
      <w:pPr>
        <w:pStyle w:val="Definition"/>
      </w:pPr>
      <w:r w:rsidRPr="00357287">
        <w:rPr>
          <w:b/>
          <w:i/>
        </w:rPr>
        <w:lastRenderedPageBreak/>
        <w:t>Fees Act</w:t>
      </w:r>
      <w:r w:rsidRPr="00357287">
        <w:t xml:space="preserve"> means the </w:t>
      </w:r>
      <w:r w:rsidRPr="00357287">
        <w:rPr>
          <w:i/>
        </w:rPr>
        <w:t>Health Insurance (Pathology</w:t>
      </w:r>
      <w:r w:rsidR="00C57224" w:rsidRPr="00357287">
        <w:rPr>
          <w:i/>
        </w:rPr>
        <w:t>)</w:t>
      </w:r>
      <w:r w:rsidR="00FC7B60" w:rsidRPr="00357287">
        <w:rPr>
          <w:i/>
        </w:rPr>
        <w:t xml:space="preserve"> </w:t>
      </w:r>
      <w:r w:rsidR="00C57224" w:rsidRPr="00357287">
        <w:rPr>
          <w:i/>
        </w:rPr>
        <w:t>(</w:t>
      </w:r>
      <w:r w:rsidRPr="00357287">
        <w:rPr>
          <w:i/>
        </w:rPr>
        <w:t>Fees) Act 1991</w:t>
      </w:r>
      <w:r w:rsidRPr="00357287">
        <w:t>.</w:t>
      </w:r>
    </w:p>
    <w:p w:rsidR="001E2B85" w:rsidRPr="00357287" w:rsidRDefault="001E2B85" w:rsidP="001E2B85">
      <w:pPr>
        <w:pStyle w:val="Definition"/>
      </w:pPr>
      <w:r w:rsidRPr="00357287">
        <w:rPr>
          <w:b/>
          <w:i/>
        </w:rPr>
        <w:t>officer</w:t>
      </w:r>
      <w:r w:rsidRPr="00357287">
        <w:t>, in relation to a body corporate, means a director, secretary, manager or employee of the body corporate.</w:t>
      </w:r>
    </w:p>
    <w:p w:rsidR="00F76118" w:rsidRPr="00357287" w:rsidRDefault="00F76118" w:rsidP="00F76118">
      <w:pPr>
        <w:pStyle w:val="Definition"/>
      </w:pPr>
      <w:r w:rsidRPr="00357287">
        <w:rPr>
          <w:b/>
          <w:i/>
        </w:rPr>
        <w:t>relevant civil contravention</w:t>
      </w:r>
      <w:r w:rsidRPr="00357287">
        <w:t xml:space="preserve"> has the same meaning as in subsection</w:t>
      </w:r>
      <w:r w:rsidR="005F0F63" w:rsidRPr="00357287">
        <w:t> </w:t>
      </w:r>
      <w:r w:rsidRPr="00357287">
        <w:t>124B(1).</w:t>
      </w:r>
    </w:p>
    <w:p w:rsidR="001E2B85" w:rsidRPr="00357287" w:rsidRDefault="001E2B85" w:rsidP="001E2B85">
      <w:pPr>
        <w:pStyle w:val="Definition"/>
      </w:pPr>
      <w:r w:rsidRPr="00357287">
        <w:rPr>
          <w:b/>
          <w:i/>
        </w:rPr>
        <w:t>relevant offence</w:t>
      </w:r>
      <w:r w:rsidRPr="00357287">
        <w:t xml:space="preserve"> means:</w:t>
      </w:r>
    </w:p>
    <w:p w:rsidR="001E2B85" w:rsidRPr="00357287" w:rsidRDefault="001E2B85" w:rsidP="001E2B85">
      <w:pPr>
        <w:pStyle w:val="paragraph"/>
      </w:pPr>
      <w:r w:rsidRPr="00357287">
        <w:tab/>
        <w:t>(a)</w:t>
      </w:r>
      <w:r w:rsidRPr="00357287">
        <w:tab/>
        <w:t xml:space="preserve">a relevant offence within the meaning of </w:t>
      </w:r>
      <w:r w:rsidR="0055140F" w:rsidRPr="00357287">
        <w:t>Part V</w:t>
      </w:r>
      <w:r w:rsidRPr="00357287">
        <w:t>B;</w:t>
      </w:r>
    </w:p>
    <w:p w:rsidR="001E2B85" w:rsidRPr="00357287" w:rsidRDefault="001E2B85" w:rsidP="001E2B85">
      <w:pPr>
        <w:pStyle w:val="paragraph"/>
      </w:pPr>
      <w:r w:rsidRPr="00357287">
        <w:tab/>
        <w:t>(b)</w:t>
      </w:r>
      <w:r w:rsidRPr="00357287">
        <w:tab/>
        <w:t>an offence against subsection</w:t>
      </w:r>
      <w:r w:rsidR="005F0F63" w:rsidRPr="00357287">
        <w:t> </w:t>
      </w:r>
      <w:r w:rsidRPr="00357287">
        <w:t>23DP(1), (2) or (3); or</w:t>
      </w:r>
    </w:p>
    <w:p w:rsidR="001E2B85" w:rsidRPr="00357287" w:rsidRDefault="001E2B85" w:rsidP="001E2B85">
      <w:pPr>
        <w:pStyle w:val="paragraph"/>
      </w:pPr>
      <w:r w:rsidRPr="00357287">
        <w:tab/>
        <w:t>(c)</w:t>
      </w:r>
      <w:r w:rsidRPr="00357287">
        <w:tab/>
        <w:t>an offence against:</w:t>
      </w:r>
    </w:p>
    <w:p w:rsidR="005B5BC7" w:rsidRPr="00357287" w:rsidRDefault="005B5BC7" w:rsidP="005B5BC7">
      <w:pPr>
        <w:pStyle w:val="paragraphsub"/>
      </w:pPr>
      <w:r w:rsidRPr="00357287">
        <w:tab/>
        <w:t>(i)</w:t>
      </w:r>
      <w:r w:rsidRPr="00357287">
        <w:tab/>
        <w:t>section</w:t>
      </w:r>
      <w:r w:rsidR="005F0F63" w:rsidRPr="00357287">
        <w:t> </w:t>
      </w:r>
      <w:r w:rsidRPr="00357287">
        <w:t xml:space="preserve">6 of the </w:t>
      </w:r>
      <w:r w:rsidRPr="00357287">
        <w:rPr>
          <w:i/>
        </w:rPr>
        <w:t>Crimes Act 1914</w:t>
      </w:r>
      <w:r w:rsidRPr="00357287">
        <w:t>; or</w:t>
      </w:r>
    </w:p>
    <w:p w:rsidR="005B5BC7" w:rsidRPr="00357287" w:rsidRDefault="005B5BC7" w:rsidP="005B5BC7">
      <w:pPr>
        <w:pStyle w:val="paragraphsub"/>
      </w:pPr>
      <w:r w:rsidRPr="00357287">
        <w:tab/>
        <w:t>(ii)</w:t>
      </w:r>
      <w:r w:rsidRPr="00357287">
        <w:tab/>
        <w:t>section</w:t>
      </w:r>
      <w:r w:rsidR="005F0F63" w:rsidRPr="00357287">
        <w:t> </w:t>
      </w:r>
      <w:r w:rsidRPr="00357287">
        <w:t xml:space="preserve">11.1, 11.4 or 11.5 of the </w:t>
      </w:r>
      <w:r w:rsidRPr="00357287">
        <w:rPr>
          <w:i/>
        </w:rPr>
        <w:t>Criminal Code</w:t>
      </w:r>
      <w:r w:rsidRPr="00357287">
        <w:t>;</w:t>
      </w:r>
    </w:p>
    <w:p w:rsidR="001E2B85" w:rsidRPr="00357287" w:rsidRDefault="001E2B85" w:rsidP="001E2B85">
      <w:pPr>
        <w:pStyle w:val="paragraph"/>
      </w:pPr>
      <w:r w:rsidRPr="00357287">
        <w:tab/>
      </w:r>
      <w:r w:rsidRPr="00357287">
        <w:tab/>
        <w:t>being an offence that relates to an offence against subsection</w:t>
      </w:r>
      <w:r w:rsidR="005F0F63" w:rsidRPr="00357287">
        <w:t> </w:t>
      </w:r>
      <w:r w:rsidRPr="00357287">
        <w:t>23DP(1), (2) or (3).</w:t>
      </w:r>
    </w:p>
    <w:p w:rsidR="001E2B85" w:rsidRPr="00357287" w:rsidRDefault="001E2B85" w:rsidP="001E2B85">
      <w:pPr>
        <w:pStyle w:val="Definition"/>
      </w:pPr>
      <w:r w:rsidRPr="00357287">
        <w:rPr>
          <w:b/>
          <w:i/>
        </w:rPr>
        <w:t>relevant person</w:t>
      </w:r>
      <w:r w:rsidRPr="00357287">
        <w:t xml:space="preserve"> means a person:</w:t>
      </w:r>
    </w:p>
    <w:p w:rsidR="001E2B85" w:rsidRPr="00357287" w:rsidRDefault="001E2B85" w:rsidP="001E2B85">
      <w:pPr>
        <w:pStyle w:val="paragraph"/>
      </w:pPr>
      <w:r w:rsidRPr="00357287">
        <w:tab/>
        <w:t>(a)</w:t>
      </w:r>
      <w:r w:rsidRPr="00357287">
        <w:tab/>
        <w:t>to whom notice has been given under subsection</w:t>
      </w:r>
      <w:r w:rsidR="005F0F63" w:rsidRPr="00357287">
        <w:t> </w:t>
      </w:r>
      <w:r w:rsidRPr="00357287">
        <w:t>23DL(1) or 23DM(1) or in relation to whom notice has been given to a Chairperson of a Medicare Participation Review Committee under subsection</w:t>
      </w:r>
      <w:r w:rsidR="005F0F63" w:rsidRPr="00357287">
        <w:t> </w:t>
      </w:r>
      <w:r w:rsidRPr="00357287">
        <w:t>23DL(4), 23DM(4) or 124D(2);</w:t>
      </w:r>
    </w:p>
    <w:p w:rsidR="001E2B85" w:rsidRPr="00357287" w:rsidRDefault="001E2B85" w:rsidP="001E2B85">
      <w:pPr>
        <w:pStyle w:val="paragraph"/>
      </w:pPr>
      <w:r w:rsidRPr="00357287">
        <w:tab/>
        <w:t>(b)</w:t>
      </w:r>
      <w:r w:rsidRPr="00357287">
        <w:tab/>
        <w:t>to whom notice has been given under subsection</w:t>
      </w:r>
      <w:r w:rsidR="005F0F63" w:rsidRPr="00357287">
        <w:t> </w:t>
      </w:r>
      <w:r w:rsidRPr="00357287">
        <w:t>124FA(3) or l24FE(3);</w:t>
      </w:r>
    </w:p>
    <w:p w:rsidR="001E2B85" w:rsidRPr="00357287" w:rsidRDefault="001E2B85" w:rsidP="001E2B85">
      <w:pPr>
        <w:pStyle w:val="paragraph"/>
      </w:pPr>
      <w:r w:rsidRPr="00357287">
        <w:tab/>
        <w:t>(c)</w:t>
      </w:r>
      <w:r w:rsidRPr="00357287">
        <w:tab/>
        <w:t>in relation to whom a Medicare Participation Review Committee has made a determination under section</w:t>
      </w:r>
      <w:r w:rsidR="005F0F63" w:rsidRPr="00357287">
        <w:t> </w:t>
      </w:r>
      <w:r w:rsidRPr="00357287">
        <w:t>124F, 124FB, 124FC or 124FF;</w:t>
      </w:r>
    </w:p>
    <w:p w:rsidR="001E2B85" w:rsidRPr="00357287" w:rsidRDefault="001E2B85" w:rsidP="001E2B85">
      <w:pPr>
        <w:pStyle w:val="paragraph"/>
      </w:pPr>
      <w:r w:rsidRPr="00357287">
        <w:tab/>
        <w:t>(d)</w:t>
      </w:r>
      <w:r w:rsidRPr="00357287">
        <w:tab/>
        <w:t>to whom notice has been given under subsection</w:t>
      </w:r>
      <w:r w:rsidR="005F0F63" w:rsidRPr="00357287">
        <w:t> </w:t>
      </w:r>
      <w:r w:rsidRPr="00357287">
        <w:t>102(1);</w:t>
      </w:r>
    </w:p>
    <w:p w:rsidR="001E2B85" w:rsidRPr="00357287" w:rsidRDefault="001E2B85" w:rsidP="001E2B85">
      <w:pPr>
        <w:pStyle w:val="paragraph"/>
      </w:pPr>
      <w:r w:rsidRPr="00357287">
        <w:tab/>
        <w:t>(e)</w:t>
      </w:r>
      <w:r w:rsidRPr="00357287">
        <w:tab/>
        <w:t>to whom a final determination under section</w:t>
      </w:r>
      <w:r w:rsidR="005F0F63" w:rsidRPr="00357287">
        <w:t> </w:t>
      </w:r>
      <w:r w:rsidRPr="00357287">
        <w:t>106TA relates;</w:t>
      </w:r>
    </w:p>
    <w:p w:rsidR="001E2B85" w:rsidRPr="00357287" w:rsidRDefault="001E2B85" w:rsidP="001E2B85">
      <w:pPr>
        <w:pStyle w:val="paragraph"/>
      </w:pPr>
      <w:r w:rsidRPr="00357287">
        <w:tab/>
        <w:t>(f)</w:t>
      </w:r>
      <w:r w:rsidRPr="00357287">
        <w:tab/>
        <w:t>who has been convicted of a relevant offence; or</w:t>
      </w:r>
    </w:p>
    <w:p w:rsidR="001E2B85" w:rsidRPr="00357287" w:rsidRDefault="001E2B85" w:rsidP="001E2B85">
      <w:pPr>
        <w:pStyle w:val="paragraph"/>
      </w:pPr>
      <w:r w:rsidRPr="00357287">
        <w:tab/>
        <w:t>(g)</w:t>
      </w:r>
      <w:r w:rsidRPr="00357287">
        <w:tab/>
        <w:t>who the Minister has reasonable grounds to believe may have committed a relevant offence</w:t>
      </w:r>
      <w:r w:rsidR="00651CA5" w:rsidRPr="00357287">
        <w:t>; or</w:t>
      </w:r>
    </w:p>
    <w:p w:rsidR="00651CA5" w:rsidRPr="00357287" w:rsidRDefault="00651CA5" w:rsidP="00651CA5">
      <w:pPr>
        <w:pStyle w:val="paragraph"/>
      </w:pPr>
      <w:r w:rsidRPr="00357287">
        <w:tab/>
        <w:t>(h)</w:t>
      </w:r>
      <w:r w:rsidRPr="00357287">
        <w:tab/>
        <w:t>against whom a pecuniary penalty order has been made in respect of a relevant civil contravention; or</w:t>
      </w:r>
    </w:p>
    <w:p w:rsidR="00651CA5" w:rsidRPr="00357287" w:rsidRDefault="00651CA5" w:rsidP="00651CA5">
      <w:pPr>
        <w:pStyle w:val="paragraph"/>
      </w:pPr>
      <w:r w:rsidRPr="00357287">
        <w:tab/>
        <w:t>(i)</w:t>
      </w:r>
      <w:r w:rsidRPr="00357287">
        <w:tab/>
        <w:t>who the Minister has reasonable grounds to believe may have committed a relevant civil contravention.</w:t>
      </w:r>
    </w:p>
    <w:p w:rsidR="001E2B85" w:rsidRPr="00357287" w:rsidRDefault="001E2B85" w:rsidP="001E2B85">
      <w:pPr>
        <w:pStyle w:val="Definition"/>
      </w:pPr>
      <w:r w:rsidRPr="00357287">
        <w:rPr>
          <w:b/>
          <w:i/>
        </w:rPr>
        <w:lastRenderedPageBreak/>
        <w:t>specimen collection centre</w:t>
      </w:r>
      <w:r w:rsidRPr="00357287">
        <w:t xml:space="preserve"> means a place for collecting pathology specimens from persons in relation to whom pathology services are to be rendered.</w:t>
      </w:r>
    </w:p>
    <w:p w:rsidR="001E2B85" w:rsidRPr="00357287" w:rsidRDefault="001E2B85" w:rsidP="001E2B85">
      <w:pPr>
        <w:pStyle w:val="Definition"/>
      </w:pPr>
      <w:r w:rsidRPr="00357287">
        <w:rPr>
          <w:b/>
          <w:i/>
        </w:rPr>
        <w:t>tax</w:t>
      </w:r>
      <w:r w:rsidRPr="00357287">
        <w:t xml:space="preserve">, in relation to an approval, means the tax imposed by the </w:t>
      </w:r>
      <w:r w:rsidRPr="00357287">
        <w:rPr>
          <w:i/>
        </w:rPr>
        <w:t>Health Insurance (Approved Pathology Specimen Collection Centres) Tax Act 2000</w:t>
      </w:r>
      <w:r w:rsidRPr="00357287">
        <w:t>.</w:t>
      </w:r>
    </w:p>
    <w:p w:rsidR="001E2B85" w:rsidRPr="00357287" w:rsidRDefault="001E2B85" w:rsidP="001E2B85">
      <w:pPr>
        <w:pStyle w:val="subsection"/>
      </w:pPr>
      <w:r w:rsidRPr="00357287">
        <w:tab/>
        <w:t>(2)</w:t>
      </w:r>
      <w:r w:rsidRPr="00357287">
        <w:tab/>
        <w:t xml:space="preserve">A reference in this </w:t>
      </w:r>
      <w:r w:rsidR="00C57224" w:rsidRPr="00357287">
        <w:t>Part</w:t>
      </w:r>
      <w:r w:rsidR="00197A70" w:rsidRPr="00357287">
        <w:t xml:space="preserve"> </w:t>
      </w:r>
      <w:r w:rsidRPr="00357287">
        <w:t>to a conviction of an offence includes a reference to the making of an order under section</w:t>
      </w:r>
      <w:r w:rsidR="005F0F63" w:rsidRPr="00357287">
        <w:t> </w:t>
      </w:r>
      <w:r w:rsidRPr="00357287">
        <w:t xml:space="preserve">19B of the </w:t>
      </w:r>
      <w:r w:rsidRPr="00357287">
        <w:rPr>
          <w:i/>
        </w:rPr>
        <w:t xml:space="preserve">Crimes Act 1914 </w:t>
      </w:r>
      <w:r w:rsidRPr="00357287">
        <w:t>in relation to the offence.</w:t>
      </w:r>
    </w:p>
    <w:p w:rsidR="001E2B85" w:rsidRPr="00357287" w:rsidRDefault="001E2B85" w:rsidP="00DE49F6">
      <w:pPr>
        <w:pStyle w:val="subsection"/>
      </w:pPr>
      <w:r w:rsidRPr="00357287">
        <w:tab/>
        <w:t>(3)</w:t>
      </w:r>
      <w:r w:rsidRPr="00357287">
        <w:tab/>
        <w:t xml:space="preserve">In this Part, </w:t>
      </w:r>
      <w:r w:rsidRPr="00357287">
        <w:rPr>
          <w:b/>
          <w:i/>
        </w:rPr>
        <w:t>prescribed person</w:t>
      </w:r>
      <w:r w:rsidRPr="00357287">
        <w:t xml:space="preserve"> means a person:</w:t>
      </w:r>
    </w:p>
    <w:p w:rsidR="001E2B85" w:rsidRPr="00357287" w:rsidRDefault="001E2B85" w:rsidP="00DE49F6">
      <w:pPr>
        <w:pStyle w:val="paragraph"/>
      </w:pPr>
      <w:r w:rsidRPr="00357287">
        <w:tab/>
        <w:t>(a)</w:t>
      </w:r>
      <w:r w:rsidRPr="00357287">
        <w:tab/>
        <w:t>in relation to whom a determination under paragraph</w:t>
      </w:r>
      <w:r w:rsidR="005F0F63" w:rsidRPr="00357287">
        <w:t> </w:t>
      </w:r>
      <w:r w:rsidRPr="00357287">
        <w:t>124F(2)(d) or (e) or subparagraph</w:t>
      </w:r>
      <w:r w:rsidR="005F0F63" w:rsidRPr="00357287">
        <w:t> </w:t>
      </w:r>
      <w:r w:rsidRPr="00357287">
        <w:t>124FB(1)(e)(iv), (v) or (vi) or 124FC(1)(e)(iv) or (v) is in force;</w:t>
      </w:r>
    </w:p>
    <w:p w:rsidR="001E2B85" w:rsidRPr="00357287" w:rsidRDefault="001E2B85" w:rsidP="001E2B85">
      <w:pPr>
        <w:pStyle w:val="paragraph"/>
      </w:pPr>
      <w:r w:rsidRPr="00357287">
        <w:tab/>
        <w:t>(b)</w:t>
      </w:r>
      <w:r w:rsidRPr="00357287">
        <w:tab/>
        <w:t xml:space="preserve">who the Minister has reasonable grounds to believe may have committed a relevant </w:t>
      </w:r>
      <w:r w:rsidR="00096AB5" w:rsidRPr="00357287">
        <w:t>offence or relevant civil contravention, being an offence or contravention</w:t>
      </w:r>
      <w:r w:rsidRPr="00357287">
        <w:t xml:space="preserve"> in relation to which a determination has not been made under subsection</w:t>
      </w:r>
      <w:r w:rsidR="005F0F63" w:rsidRPr="00357287">
        <w:t> </w:t>
      </w:r>
      <w:r w:rsidRPr="00357287">
        <w:t>124F(2);</w:t>
      </w:r>
    </w:p>
    <w:p w:rsidR="001E2B85" w:rsidRPr="00357287" w:rsidRDefault="001E2B85" w:rsidP="001E2B85">
      <w:pPr>
        <w:pStyle w:val="paragraph"/>
      </w:pPr>
      <w:r w:rsidRPr="00357287">
        <w:tab/>
        <w:t>(c)</w:t>
      </w:r>
      <w:r w:rsidRPr="00357287">
        <w:tab/>
        <w:t>who is a convicted practitioner within the meaning of section</w:t>
      </w:r>
      <w:r w:rsidR="005F0F63" w:rsidRPr="00357287">
        <w:t> </w:t>
      </w:r>
      <w:r w:rsidRPr="00357287">
        <w:t xml:space="preserve">19B as in force before the commencement of </w:t>
      </w:r>
      <w:r w:rsidR="0055140F" w:rsidRPr="00357287">
        <w:t>Part V</w:t>
      </w:r>
      <w:r w:rsidRPr="00357287">
        <w:t>B; or</w:t>
      </w:r>
    </w:p>
    <w:p w:rsidR="001E2B85" w:rsidRPr="00357287" w:rsidRDefault="001E2B85" w:rsidP="001E2B85">
      <w:pPr>
        <w:pStyle w:val="paragraph"/>
      </w:pPr>
      <w:r w:rsidRPr="00357287">
        <w:tab/>
        <w:t>(d)</w:t>
      </w:r>
      <w:r w:rsidRPr="00357287">
        <w:tab/>
        <w:t>who the Minister has reasonable grounds to believe may have committed a relevant offence within the meaning of section</w:t>
      </w:r>
      <w:r w:rsidR="005F0F63" w:rsidRPr="00357287">
        <w:t> </w:t>
      </w:r>
      <w:r w:rsidRPr="00357287">
        <w:t xml:space="preserve">19B as in force before the commencement of </w:t>
      </w:r>
      <w:r w:rsidR="0055140F" w:rsidRPr="00357287">
        <w:t>Part V</w:t>
      </w:r>
      <w:r w:rsidRPr="00357287">
        <w:t>B.</w:t>
      </w:r>
    </w:p>
    <w:p w:rsidR="001E2B85" w:rsidRPr="00357287" w:rsidRDefault="001E2B85" w:rsidP="001E2B85">
      <w:pPr>
        <w:pStyle w:val="subsection"/>
      </w:pPr>
      <w:r w:rsidRPr="00357287">
        <w:tab/>
        <w:t>(4)</w:t>
      </w:r>
      <w:r w:rsidRPr="00357287">
        <w:tab/>
        <w:t xml:space="preserve">A reference in this </w:t>
      </w:r>
      <w:r w:rsidR="00C57224" w:rsidRPr="00357287">
        <w:t>Part</w:t>
      </w:r>
      <w:r w:rsidR="00197A70" w:rsidRPr="00357287">
        <w:t xml:space="preserve"> </w:t>
      </w:r>
      <w:r w:rsidRPr="00357287">
        <w:t xml:space="preserve">to disqualification, in relation to a prescribed person is a reference to: </w:t>
      </w:r>
    </w:p>
    <w:p w:rsidR="001E2B85" w:rsidRPr="00357287" w:rsidRDefault="001E2B85" w:rsidP="001E2B85">
      <w:pPr>
        <w:pStyle w:val="paragraph"/>
      </w:pPr>
      <w:r w:rsidRPr="00357287">
        <w:tab/>
        <w:t>(a)</w:t>
      </w:r>
      <w:r w:rsidRPr="00357287">
        <w:tab/>
        <w:t>a determination under paragraph</w:t>
      </w:r>
      <w:r w:rsidR="005F0F63" w:rsidRPr="00357287">
        <w:t> </w:t>
      </w:r>
      <w:r w:rsidR="008A01AC" w:rsidRPr="00357287">
        <w:t>124F(2)(d), (e) or (f),</w:t>
      </w:r>
      <w:r w:rsidRPr="00357287">
        <w:t xml:space="preserve"> subparagraph</w:t>
      </w:r>
      <w:r w:rsidR="005F0F63" w:rsidRPr="00357287">
        <w:t> </w:t>
      </w:r>
      <w:r w:rsidRPr="00357287">
        <w:t>124FB(1)(e)(iv), (v) or (vi) or 124FC(1)(e)(iv) or (v) or paragraph</w:t>
      </w:r>
      <w:r w:rsidR="005F0F63" w:rsidRPr="00357287">
        <w:t> </w:t>
      </w:r>
      <w:r w:rsidRPr="00357287">
        <w:t>124FF(2)(d), (e) or (f); or</w:t>
      </w:r>
    </w:p>
    <w:p w:rsidR="001E2B85" w:rsidRPr="00357287" w:rsidRDefault="001E2B85" w:rsidP="001E2B85">
      <w:pPr>
        <w:pStyle w:val="paragraph"/>
      </w:pPr>
      <w:r w:rsidRPr="00357287">
        <w:tab/>
        <w:t>(b)</w:t>
      </w:r>
      <w:r w:rsidRPr="00357287">
        <w:tab/>
        <w:t>a disqualification of the person within the meaning of section</w:t>
      </w:r>
      <w:r w:rsidR="005F0F63" w:rsidRPr="00357287">
        <w:t> </w:t>
      </w:r>
      <w:r w:rsidRPr="00357287">
        <w:t xml:space="preserve">19B as in force before the commencement of </w:t>
      </w:r>
      <w:r w:rsidR="0055140F" w:rsidRPr="00357287">
        <w:t>Part V</w:t>
      </w:r>
      <w:r w:rsidRPr="00357287">
        <w:t>B.</w:t>
      </w:r>
    </w:p>
    <w:p w:rsidR="001E2B85" w:rsidRPr="00357287" w:rsidRDefault="001E2B85" w:rsidP="001E2B85">
      <w:pPr>
        <w:pStyle w:val="ActHead5"/>
      </w:pPr>
      <w:bookmarkStart w:id="91" w:name="_Toc74829629"/>
      <w:r w:rsidRPr="00AA0EB2">
        <w:rPr>
          <w:rStyle w:val="CharSectno"/>
        </w:rPr>
        <w:lastRenderedPageBreak/>
        <w:t>23DB</w:t>
      </w:r>
      <w:r w:rsidRPr="00357287">
        <w:t xml:space="preserve">  Forms of undertaking</w:t>
      </w:r>
      <w:bookmarkEnd w:id="91"/>
    </w:p>
    <w:p w:rsidR="001E2B85" w:rsidRPr="00357287" w:rsidRDefault="001E2B85" w:rsidP="001E2B85">
      <w:pPr>
        <w:pStyle w:val="subsection"/>
      </w:pPr>
      <w:r w:rsidRPr="00357287">
        <w:tab/>
        <w:t>(1)</w:t>
      </w:r>
      <w:r w:rsidRPr="00357287">
        <w:tab/>
        <w:t>The Minister may</w:t>
      </w:r>
      <w:r w:rsidR="00D75D17" w:rsidRPr="00357287">
        <w:t>, by legislative instrument, approve</w:t>
      </w:r>
      <w:r w:rsidRPr="00357287">
        <w:t xml:space="preserve"> forms of undertaking to be given by persons who wish to become approved pathology practitioners or approved pathology authorities.</w:t>
      </w:r>
    </w:p>
    <w:p w:rsidR="001E2B85" w:rsidRPr="00357287" w:rsidRDefault="001E2B85" w:rsidP="001E2B85">
      <w:pPr>
        <w:pStyle w:val="subsection"/>
      </w:pPr>
      <w:r w:rsidRPr="00357287">
        <w:tab/>
        <w:t>(2)</w:t>
      </w:r>
      <w:r w:rsidRPr="00357287">
        <w:tab/>
        <w:t>The Minister may</w:t>
      </w:r>
      <w:r w:rsidR="00D75D17" w:rsidRPr="00357287">
        <w:t>, by legislative instrument, vary</w:t>
      </w:r>
      <w:r w:rsidRPr="00357287">
        <w:t xml:space="preserve"> a form of undertaking approved under </w:t>
      </w:r>
      <w:r w:rsidR="005F0F63" w:rsidRPr="00357287">
        <w:t>subsection (</w:t>
      </w:r>
      <w:r w:rsidRPr="00357287">
        <w:t>1).</w:t>
      </w:r>
    </w:p>
    <w:p w:rsidR="001E2B85" w:rsidRPr="00357287" w:rsidRDefault="001E2B85" w:rsidP="001E2B85">
      <w:pPr>
        <w:pStyle w:val="subsection"/>
      </w:pPr>
      <w:r w:rsidRPr="00357287">
        <w:tab/>
        <w:t>(3)</w:t>
      </w:r>
      <w:r w:rsidRPr="00357287">
        <w:tab/>
        <w:t>A form of undertaking shall make provision for and in relation to such matters as the Minister considers appropriate.</w:t>
      </w:r>
    </w:p>
    <w:p w:rsidR="001E2B85" w:rsidRPr="00357287" w:rsidRDefault="001E2B85" w:rsidP="001E2B85">
      <w:pPr>
        <w:pStyle w:val="subsection"/>
      </w:pPr>
      <w:r w:rsidRPr="00357287">
        <w:tab/>
        <w:t>(4)</w:t>
      </w:r>
      <w:r w:rsidRPr="00357287">
        <w:tab/>
        <w:t xml:space="preserve">Without limiting the generality of </w:t>
      </w:r>
      <w:r w:rsidR="005F0F63" w:rsidRPr="00357287">
        <w:t>subsection (</w:t>
      </w:r>
      <w:r w:rsidRPr="00357287">
        <w:t>3), a form of undertaking to be given by persons who wish to become approved pathology practitioners may make provision for:</w:t>
      </w:r>
    </w:p>
    <w:p w:rsidR="001E2B85" w:rsidRPr="00357287" w:rsidRDefault="001E2B85" w:rsidP="001E2B85">
      <w:pPr>
        <w:pStyle w:val="paragraph"/>
      </w:pPr>
      <w:r w:rsidRPr="00357287">
        <w:tab/>
        <w:t>(a)</w:t>
      </w:r>
      <w:r w:rsidRPr="00357287">
        <w:tab/>
        <w:t>an undertaking by the person that pathology services in respect of which medicare benefits may become payable that are rendered on behalf of the person shall be carried out under the person’s personal supervision;</w:t>
      </w:r>
    </w:p>
    <w:p w:rsidR="001E2B85" w:rsidRPr="00357287" w:rsidRDefault="001E2B85" w:rsidP="001E2B85">
      <w:pPr>
        <w:pStyle w:val="paragraph"/>
      </w:pPr>
      <w:r w:rsidRPr="00357287">
        <w:tab/>
        <w:t>(b)</w:t>
      </w:r>
      <w:r w:rsidRPr="00357287">
        <w:tab/>
        <w:t>an undertaking by the person not to render excessive pathology services; and</w:t>
      </w:r>
    </w:p>
    <w:p w:rsidR="001E2B85" w:rsidRPr="00357287" w:rsidRDefault="001E2B85" w:rsidP="001E2B85">
      <w:pPr>
        <w:pStyle w:val="paragraph"/>
      </w:pPr>
      <w:r w:rsidRPr="00357287">
        <w:tab/>
        <w:t>(c)</w:t>
      </w:r>
      <w:r w:rsidRPr="00357287">
        <w:tab/>
        <w:t>an undertaking by the person that pathology services in respect of which medicare benefits may become payable that are rendered by or on behalf of the person in an accredited pathology laboratory of which the person is not the proprietor or a proprietor shall not be rendered pursuant to agreements or arrangements of a kind specified in the undertaking.</w:t>
      </w:r>
    </w:p>
    <w:p w:rsidR="001E2B85" w:rsidRPr="00357287" w:rsidRDefault="001E2B85" w:rsidP="001E2B85">
      <w:pPr>
        <w:pStyle w:val="subsection"/>
      </w:pPr>
      <w:r w:rsidRPr="00357287">
        <w:tab/>
        <w:t>(4A)</w:t>
      </w:r>
      <w:r w:rsidRPr="00357287">
        <w:tab/>
        <w:t xml:space="preserve">An undertaking given by a person as mentioned in </w:t>
      </w:r>
      <w:r w:rsidR="005F0F63" w:rsidRPr="00357287">
        <w:t>paragraph (</w:t>
      </w:r>
      <w:r w:rsidRPr="00357287">
        <w:t>4)(a) is, by this subsection, taken to be an undertaking that the person will, in respect of each pathology service rendered on behalf of the person:</w:t>
      </w:r>
    </w:p>
    <w:p w:rsidR="001E2B85" w:rsidRPr="00357287" w:rsidRDefault="001E2B85" w:rsidP="001E2B85">
      <w:pPr>
        <w:pStyle w:val="paragraph"/>
      </w:pPr>
      <w:r w:rsidRPr="00357287">
        <w:tab/>
        <w:t>(a)</w:t>
      </w:r>
      <w:r w:rsidRPr="00357287">
        <w:tab/>
        <w:t xml:space="preserve">ensure that a properly qualified person supervises the rendering of the service (as determined in accordance with principles determined by the Minister under </w:t>
      </w:r>
      <w:r w:rsidR="0055140F" w:rsidRPr="00357287">
        <w:t>subsection 3</w:t>
      </w:r>
      <w:r w:rsidRPr="00357287">
        <w:t>AA(3)); and</w:t>
      </w:r>
    </w:p>
    <w:p w:rsidR="001E2B85" w:rsidRPr="00357287" w:rsidRDefault="001E2B85" w:rsidP="001E2B85">
      <w:pPr>
        <w:pStyle w:val="paragraph"/>
      </w:pPr>
      <w:r w:rsidRPr="00357287">
        <w:tab/>
        <w:t>(b)</w:t>
      </w:r>
      <w:r w:rsidRPr="00357287">
        <w:tab/>
        <w:t>have personal responsibility for the proper rendering of the service.</w:t>
      </w:r>
    </w:p>
    <w:p w:rsidR="001E2B85" w:rsidRPr="00357287" w:rsidRDefault="001E2B85" w:rsidP="001E2B85">
      <w:pPr>
        <w:pStyle w:val="ActHead5"/>
      </w:pPr>
      <w:bookmarkStart w:id="92" w:name="_Toc74829630"/>
      <w:r w:rsidRPr="00AA0EB2">
        <w:rPr>
          <w:rStyle w:val="CharSectno"/>
        </w:rPr>
        <w:lastRenderedPageBreak/>
        <w:t>23DBA</w:t>
      </w:r>
      <w:r w:rsidRPr="00357287">
        <w:t xml:space="preserve">  Categories of eligible pathology laboratories</w:t>
      </w:r>
      <w:bookmarkEnd w:id="92"/>
    </w:p>
    <w:p w:rsidR="001E2B85" w:rsidRPr="00357287" w:rsidRDefault="001E2B85" w:rsidP="001E2B85">
      <w:pPr>
        <w:pStyle w:val="subsection"/>
      </w:pPr>
      <w:r w:rsidRPr="00357287">
        <w:tab/>
        <w:t>(1)</w:t>
      </w:r>
      <w:r w:rsidRPr="00357287">
        <w:tab/>
        <w:t xml:space="preserve">The Minister may, by </w:t>
      </w:r>
      <w:r w:rsidR="00D75D17" w:rsidRPr="00357287">
        <w:t>legislative instrument</w:t>
      </w:r>
      <w:r w:rsidRPr="00357287">
        <w:t xml:space="preserve">, prescribe categories of accredited pathology laboratories for the purposes of the definition of </w:t>
      </w:r>
      <w:r w:rsidRPr="00357287">
        <w:rPr>
          <w:b/>
          <w:i/>
        </w:rPr>
        <w:t>eligible pathology laboratory</w:t>
      </w:r>
      <w:r w:rsidRPr="00357287">
        <w:t xml:space="preserve"> in subsection</w:t>
      </w:r>
      <w:r w:rsidR="005F0F63" w:rsidRPr="00357287">
        <w:t> </w:t>
      </w:r>
      <w:r w:rsidRPr="00357287">
        <w:t>23DA(1).</w:t>
      </w:r>
    </w:p>
    <w:p w:rsidR="001E2B85" w:rsidRPr="00357287" w:rsidRDefault="001E2B85" w:rsidP="001E2B85">
      <w:pPr>
        <w:pStyle w:val="subsection"/>
      </w:pPr>
      <w:r w:rsidRPr="00357287">
        <w:tab/>
        <w:t>(2)</w:t>
      </w:r>
      <w:r w:rsidRPr="00357287">
        <w:tab/>
        <w:t>A determination may prescribe categories by applying, adopting or incorporating, with or without modification, the provisions of principles determined by the Minister under section</w:t>
      </w:r>
      <w:r w:rsidR="005F0F63" w:rsidRPr="00357287">
        <w:t> </w:t>
      </w:r>
      <w:r w:rsidRPr="00357287">
        <w:t>23DNA:</w:t>
      </w:r>
    </w:p>
    <w:p w:rsidR="001E2B85" w:rsidRPr="00357287" w:rsidRDefault="001E2B85" w:rsidP="001E2B85">
      <w:pPr>
        <w:pStyle w:val="paragraph"/>
      </w:pPr>
      <w:r w:rsidRPr="00357287">
        <w:tab/>
        <w:t>(a)</w:t>
      </w:r>
      <w:r w:rsidRPr="00357287">
        <w:tab/>
        <w:t>as in force at a particular time; or</w:t>
      </w:r>
    </w:p>
    <w:p w:rsidR="001E2B85" w:rsidRPr="00357287" w:rsidRDefault="001E2B85" w:rsidP="001E2B85">
      <w:pPr>
        <w:pStyle w:val="paragraph"/>
      </w:pPr>
      <w:r w:rsidRPr="00357287">
        <w:tab/>
        <w:t>(b)</w:t>
      </w:r>
      <w:r w:rsidRPr="00357287">
        <w:tab/>
        <w:t>as in force or existing from time to time.</w:t>
      </w:r>
    </w:p>
    <w:p w:rsidR="001E2B85" w:rsidRPr="00357287" w:rsidRDefault="00957FBD" w:rsidP="00197A70">
      <w:pPr>
        <w:pStyle w:val="ActHead3"/>
        <w:pageBreakBefore/>
      </w:pPr>
      <w:bookmarkStart w:id="93" w:name="_Toc74829631"/>
      <w:r w:rsidRPr="00AA0EB2">
        <w:rPr>
          <w:rStyle w:val="CharDivNo"/>
        </w:rPr>
        <w:lastRenderedPageBreak/>
        <w:t>Division</w:t>
      </w:r>
      <w:r w:rsidR="005F0F63" w:rsidRPr="00AA0EB2">
        <w:rPr>
          <w:rStyle w:val="CharDivNo"/>
        </w:rPr>
        <w:t> </w:t>
      </w:r>
      <w:r w:rsidRPr="00AA0EB2">
        <w:rPr>
          <w:rStyle w:val="CharDivNo"/>
        </w:rPr>
        <w:t>2</w:t>
      </w:r>
      <w:r w:rsidR="001E2B85" w:rsidRPr="00357287">
        <w:t>—</w:t>
      </w:r>
      <w:r w:rsidR="001E2B85" w:rsidRPr="00AA0EB2">
        <w:rPr>
          <w:rStyle w:val="CharDivText"/>
        </w:rPr>
        <w:t>Approved pathology practitioners and approved pathology authorities</w:t>
      </w:r>
      <w:bookmarkEnd w:id="93"/>
    </w:p>
    <w:p w:rsidR="001E2B85" w:rsidRPr="00357287" w:rsidRDefault="001E2B85" w:rsidP="001E2B85">
      <w:pPr>
        <w:pStyle w:val="ActHead5"/>
      </w:pPr>
      <w:bookmarkStart w:id="94" w:name="_Toc74829632"/>
      <w:r w:rsidRPr="00AA0EB2">
        <w:rPr>
          <w:rStyle w:val="CharSectno"/>
        </w:rPr>
        <w:t>23DC</w:t>
      </w:r>
      <w:r w:rsidRPr="00357287">
        <w:t xml:space="preserve">  Giving an acceptance of approved pathology practitioner undertaking</w:t>
      </w:r>
      <w:bookmarkEnd w:id="94"/>
    </w:p>
    <w:p w:rsidR="001E2B85" w:rsidRPr="00357287" w:rsidRDefault="001E2B85" w:rsidP="001E2B85">
      <w:pPr>
        <w:pStyle w:val="subsection"/>
      </w:pPr>
      <w:r w:rsidRPr="00357287">
        <w:tab/>
        <w:t>(1)</w:t>
      </w:r>
      <w:r w:rsidRPr="00357287">
        <w:tab/>
        <w:t>Where a person who is a medical practitioner:</w:t>
      </w:r>
    </w:p>
    <w:p w:rsidR="001E2B85" w:rsidRPr="00357287" w:rsidRDefault="001E2B85" w:rsidP="001E2B85">
      <w:pPr>
        <w:pStyle w:val="paragraph"/>
      </w:pPr>
      <w:r w:rsidRPr="00357287">
        <w:tab/>
        <w:t>(a)</w:t>
      </w:r>
      <w:r w:rsidRPr="00357287">
        <w:tab/>
        <w:t xml:space="preserve">signs an undertaking in writing for the purposes of this section, in accordance with the appropriate approved form; and </w:t>
      </w:r>
    </w:p>
    <w:p w:rsidR="001E2B85" w:rsidRPr="00357287" w:rsidRDefault="001E2B85" w:rsidP="00DE49F6">
      <w:pPr>
        <w:pStyle w:val="paragraph"/>
      </w:pPr>
      <w:r w:rsidRPr="00357287">
        <w:tab/>
        <w:t>(b)</w:t>
      </w:r>
      <w:r w:rsidRPr="00357287">
        <w:tab/>
        <w:t>gives the undertaking to the Minister together with an application for the Minister’s acceptance of the undertaking;</w:t>
      </w:r>
    </w:p>
    <w:p w:rsidR="001E2B85" w:rsidRPr="00357287" w:rsidRDefault="001E2B85" w:rsidP="001E2B85">
      <w:pPr>
        <w:pStyle w:val="subsection2"/>
      </w:pPr>
      <w:r w:rsidRPr="00357287">
        <w:t xml:space="preserve">the Minister may, subject to </w:t>
      </w:r>
      <w:r w:rsidR="005F0F63" w:rsidRPr="00357287">
        <w:t>subsections (</w:t>
      </w:r>
      <w:r w:rsidRPr="00357287">
        <w:t>3), (4) and (5):</w:t>
      </w:r>
    </w:p>
    <w:p w:rsidR="001E2B85" w:rsidRPr="00357287" w:rsidRDefault="001E2B85" w:rsidP="001E2B85">
      <w:pPr>
        <w:pStyle w:val="paragraph"/>
      </w:pPr>
      <w:r w:rsidRPr="00357287">
        <w:tab/>
        <w:t>(c)</w:t>
      </w:r>
      <w:r w:rsidRPr="00357287">
        <w:tab/>
        <w:t>accept the undertaking on behalf of the Commonwealth and determine the period (being a period ending not later than 12 months after the day on which the undertaking comes into force) for which the undertaking is to have effect; or</w:t>
      </w:r>
    </w:p>
    <w:p w:rsidR="001E2B85" w:rsidRPr="00357287" w:rsidRDefault="001E2B85" w:rsidP="001E2B85">
      <w:pPr>
        <w:pStyle w:val="paragraph"/>
      </w:pPr>
      <w:r w:rsidRPr="00357287">
        <w:tab/>
        <w:t>(d)</w:t>
      </w:r>
      <w:r w:rsidRPr="00357287">
        <w:tab/>
        <w:t>refuse to accept the undertaking.</w:t>
      </w:r>
    </w:p>
    <w:p w:rsidR="001E2B85" w:rsidRPr="00357287" w:rsidRDefault="001E2B85" w:rsidP="001E2B85">
      <w:pPr>
        <w:pStyle w:val="subsection"/>
      </w:pPr>
      <w:r w:rsidRPr="00357287">
        <w:tab/>
        <w:t>(2)</w:t>
      </w:r>
      <w:r w:rsidRPr="00357287">
        <w:tab/>
        <w:t xml:space="preserve">An application under </w:t>
      </w:r>
      <w:r w:rsidR="005F0F63" w:rsidRPr="00357287">
        <w:t>subsection (</w:t>
      </w:r>
      <w:r w:rsidRPr="00357287">
        <w:t>1) shall:</w:t>
      </w:r>
    </w:p>
    <w:p w:rsidR="001E2B85" w:rsidRPr="00357287" w:rsidRDefault="001E2B85" w:rsidP="001E2B85">
      <w:pPr>
        <w:pStyle w:val="paragraph"/>
      </w:pPr>
      <w:r w:rsidRPr="00357287">
        <w:tab/>
        <w:t>(a)</w:t>
      </w:r>
      <w:r w:rsidRPr="00357287">
        <w:tab/>
        <w:t>be in writing;</w:t>
      </w:r>
    </w:p>
    <w:p w:rsidR="001E2B85" w:rsidRPr="00357287" w:rsidRDefault="001E2B85" w:rsidP="001E2B85">
      <w:pPr>
        <w:pStyle w:val="paragraph"/>
      </w:pPr>
      <w:r w:rsidRPr="00357287">
        <w:tab/>
        <w:t>(b)</w:t>
      </w:r>
      <w:r w:rsidRPr="00357287">
        <w:tab/>
        <w:t>be in accordance with the approved form; and</w:t>
      </w:r>
    </w:p>
    <w:p w:rsidR="001E2B85" w:rsidRPr="00357287" w:rsidRDefault="001E2B85" w:rsidP="001E2B85">
      <w:pPr>
        <w:pStyle w:val="paragraph"/>
      </w:pPr>
      <w:r w:rsidRPr="00357287">
        <w:tab/>
        <w:t>(c)</w:t>
      </w:r>
      <w:r w:rsidRPr="00357287">
        <w:tab/>
        <w:t>contain such particulars as are determined by the Minister</w:t>
      </w:r>
      <w:r w:rsidR="00D75D17" w:rsidRPr="00357287">
        <w:t xml:space="preserve"> under </w:t>
      </w:r>
      <w:r w:rsidR="005F0F63" w:rsidRPr="00357287">
        <w:t>subsection (</w:t>
      </w:r>
      <w:r w:rsidR="00D75D17" w:rsidRPr="00357287">
        <w:t>12)</w:t>
      </w:r>
      <w:r w:rsidRPr="00357287">
        <w:t xml:space="preserve"> for the purposes of this subsection.</w:t>
      </w:r>
    </w:p>
    <w:p w:rsidR="001E2B85" w:rsidRPr="00357287" w:rsidRDefault="001E2B85" w:rsidP="001E2B85">
      <w:pPr>
        <w:pStyle w:val="subsection"/>
      </w:pPr>
      <w:r w:rsidRPr="00357287">
        <w:tab/>
        <w:t>(3)</w:t>
      </w:r>
      <w:r w:rsidRPr="00357287">
        <w:tab/>
        <w:t>The Minister shall not accept an undertaking given by a person for the purposes of this section if a determination of the kind referred to in subparagraph</w:t>
      </w:r>
      <w:r w:rsidR="005F0F63" w:rsidRPr="00357287">
        <w:t> </w:t>
      </w:r>
      <w:r w:rsidRPr="00357287">
        <w:t>124FB(1)(e)(v) is in force in respect of the person.</w:t>
      </w:r>
    </w:p>
    <w:p w:rsidR="001E2B85" w:rsidRPr="00357287" w:rsidRDefault="001E2B85" w:rsidP="001E2B85">
      <w:pPr>
        <w:pStyle w:val="subsection"/>
      </w:pPr>
      <w:r w:rsidRPr="00357287">
        <w:tab/>
        <w:t>(4)</w:t>
      </w:r>
      <w:r w:rsidRPr="00357287">
        <w:tab/>
        <w:t>The Minister shall not accept an undertaking given by a person for the purposes of this section if the Minister is satisfied that:</w:t>
      </w:r>
    </w:p>
    <w:p w:rsidR="001E2B85" w:rsidRPr="00357287" w:rsidRDefault="001E2B85" w:rsidP="001E2B85">
      <w:pPr>
        <w:pStyle w:val="paragraph"/>
      </w:pPr>
      <w:r w:rsidRPr="00357287">
        <w:tab/>
        <w:t>(a)</w:t>
      </w:r>
      <w:r w:rsidRPr="00357287">
        <w:tab/>
        <w:t>if the undertaking were accepted, the person who gave the undertaking would be likely to carry on the whole or a part of the practice or business of a prescribed person; and</w:t>
      </w:r>
    </w:p>
    <w:p w:rsidR="001E2B85" w:rsidRPr="00357287" w:rsidRDefault="001E2B85" w:rsidP="00DE49F6">
      <w:pPr>
        <w:pStyle w:val="paragraph"/>
      </w:pPr>
      <w:r w:rsidRPr="00357287">
        <w:lastRenderedPageBreak/>
        <w:tab/>
        <w:t>(b)</w:t>
      </w:r>
      <w:r w:rsidRPr="00357287">
        <w:tab/>
        <w:t>the acceptance of the undertaking would be likely to have the effect of allowing a person to avoid, in whole or in part, the financial consequences of the disqualification, or the likely disqualification, of that prescribed person.</w:t>
      </w:r>
    </w:p>
    <w:p w:rsidR="003222F6" w:rsidRPr="00357287" w:rsidRDefault="003222F6" w:rsidP="003222F6">
      <w:pPr>
        <w:pStyle w:val="subsection"/>
      </w:pPr>
      <w:r w:rsidRPr="00357287">
        <w:tab/>
        <w:t>(5)</w:t>
      </w:r>
      <w:r w:rsidRPr="00357287">
        <w:tab/>
        <w:t>The Minister must not accept an undertaking given by a person for the purposes of this section unless the Minister is satisfied that:</w:t>
      </w:r>
    </w:p>
    <w:p w:rsidR="003222F6" w:rsidRPr="00357287" w:rsidRDefault="003222F6" w:rsidP="003222F6">
      <w:pPr>
        <w:pStyle w:val="paragraph"/>
      </w:pPr>
      <w:r w:rsidRPr="00357287">
        <w:tab/>
        <w:t>(a)</w:t>
      </w:r>
      <w:r w:rsidRPr="00357287">
        <w:tab/>
        <w:t>the person is a fit and proper person to be an approved pathology practitioner; and</w:t>
      </w:r>
    </w:p>
    <w:p w:rsidR="003222F6" w:rsidRPr="00357287" w:rsidRDefault="003222F6" w:rsidP="003222F6">
      <w:pPr>
        <w:pStyle w:val="paragraph"/>
      </w:pPr>
      <w:r w:rsidRPr="00357287">
        <w:tab/>
        <w:t>(b)</w:t>
      </w:r>
      <w:r w:rsidRPr="00357287">
        <w:tab/>
        <w:t xml:space="preserve">the person has the formal qualifications and experience determined to be appropriate for the person under </w:t>
      </w:r>
      <w:r w:rsidR="005F0F63" w:rsidRPr="00357287">
        <w:t>subsection (</w:t>
      </w:r>
      <w:r w:rsidRPr="00357287">
        <w:t>6A).</w:t>
      </w:r>
    </w:p>
    <w:p w:rsidR="001E2B85" w:rsidRPr="00357287" w:rsidRDefault="001E2B85" w:rsidP="001E2B85">
      <w:pPr>
        <w:pStyle w:val="subsection"/>
      </w:pPr>
      <w:r w:rsidRPr="00357287">
        <w:tab/>
        <w:t>(6)</w:t>
      </w:r>
      <w:r w:rsidRPr="00357287">
        <w:tab/>
        <w:t xml:space="preserve">In determining, for the purposes of </w:t>
      </w:r>
      <w:r w:rsidR="005F0F63" w:rsidRPr="00357287">
        <w:t>subsection (</w:t>
      </w:r>
      <w:r w:rsidRPr="00357287">
        <w:t>5), whether a person is a fit and proper person to be an approved pathology practitioner, the Minister shall have regard to:</w:t>
      </w:r>
    </w:p>
    <w:p w:rsidR="001E2B85" w:rsidRPr="00357287" w:rsidRDefault="001E2B85" w:rsidP="001E2B85">
      <w:pPr>
        <w:pStyle w:val="paragraph"/>
      </w:pPr>
      <w:r w:rsidRPr="00357287">
        <w:tab/>
        <w:t>(a)</w:t>
      </w:r>
      <w:r w:rsidRPr="00357287">
        <w:tab/>
        <w:t>the person’s formal qualifications and experience;</w:t>
      </w:r>
    </w:p>
    <w:p w:rsidR="001E2B85" w:rsidRPr="00357287" w:rsidRDefault="001E2B85" w:rsidP="001E2B85">
      <w:pPr>
        <w:pStyle w:val="paragraph"/>
      </w:pPr>
      <w:r w:rsidRPr="00357287">
        <w:tab/>
        <w:t>(b)</w:t>
      </w:r>
      <w:r w:rsidRPr="00357287">
        <w:tab/>
        <w:t>whether the person is a relevant person;</w:t>
      </w:r>
    </w:p>
    <w:p w:rsidR="001E2B85" w:rsidRPr="00357287" w:rsidRDefault="001E2B85" w:rsidP="001E2B85">
      <w:pPr>
        <w:pStyle w:val="paragraph"/>
      </w:pPr>
      <w:r w:rsidRPr="00357287">
        <w:tab/>
        <w:t>(c)</w:t>
      </w:r>
      <w:r w:rsidRPr="00357287">
        <w:tab/>
        <w:t>where a Medicare Participation Review Committee has made a determination in relation to the person under section</w:t>
      </w:r>
      <w:r w:rsidR="005F0F63" w:rsidRPr="00357287">
        <w:t> </w:t>
      </w:r>
      <w:r w:rsidRPr="00357287">
        <w:t>124F, 124FB, 124FC or 124FF—the terms of that determination;</w:t>
      </w:r>
    </w:p>
    <w:p w:rsidR="001E2B85" w:rsidRPr="00357287" w:rsidRDefault="001E2B85" w:rsidP="001E2B85">
      <w:pPr>
        <w:pStyle w:val="paragraph"/>
      </w:pPr>
      <w:r w:rsidRPr="00357287">
        <w:tab/>
        <w:t>(d)</w:t>
      </w:r>
      <w:r w:rsidRPr="00357287">
        <w:tab/>
        <w:t>where the Determining Officer has made a final determination under section</w:t>
      </w:r>
      <w:r w:rsidR="005F0F63" w:rsidRPr="00357287">
        <w:t> </w:t>
      </w:r>
      <w:r w:rsidRPr="00357287">
        <w:t>106TA in relation to the person—the terms of that final determination;</w:t>
      </w:r>
    </w:p>
    <w:p w:rsidR="001E2B85" w:rsidRPr="00357287" w:rsidRDefault="001E2B85" w:rsidP="001E2B85">
      <w:pPr>
        <w:pStyle w:val="paragraph"/>
      </w:pPr>
      <w:r w:rsidRPr="00357287">
        <w:tab/>
        <w:t>(e)</w:t>
      </w:r>
      <w:r w:rsidRPr="00357287">
        <w:tab/>
        <w:t>in a case where the person conducts, or intends to conduct, a practice or business of rendering pathology services:</w:t>
      </w:r>
    </w:p>
    <w:p w:rsidR="001E2B85" w:rsidRPr="00357287" w:rsidRDefault="001E2B85" w:rsidP="001E2B85">
      <w:pPr>
        <w:pStyle w:val="paragraphsub"/>
      </w:pPr>
      <w:r w:rsidRPr="00357287">
        <w:tab/>
        <w:t>(i)</w:t>
      </w:r>
      <w:r w:rsidRPr="00357287">
        <w:tab/>
        <w:t>the persons who derive, or can reasonably be expected to derive, whether directly or indirectly, financial benefit from the conduct of that practice or business; and</w:t>
      </w:r>
    </w:p>
    <w:p w:rsidR="001E2B85" w:rsidRPr="00357287" w:rsidRDefault="001E2B85" w:rsidP="001E2B85">
      <w:pPr>
        <w:pStyle w:val="paragraphsub"/>
      </w:pPr>
      <w:r w:rsidRPr="00357287">
        <w:tab/>
        <w:t>(ii)</w:t>
      </w:r>
      <w:r w:rsidRPr="00357287">
        <w:tab/>
        <w:t>whether any of those persons is a relevant person;</w:t>
      </w:r>
    </w:p>
    <w:p w:rsidR="001E2B85" w:rsidRPr="00357287" w:rsidRDefault="001E2B85" w:rsidP="001E2B85">
      <w:pPr>
        <w:pStyle w:val="paragraph"/>
      </w:pPr>
      <w:r w:rsidRPr="00357287">
        <w:tab/>
        <w:t>(f)</w:t>
      </w:r>
      <w:r w:rsidRPr="00357287">
        <w:tab/>
        <w:t>in a case where the person renders, or intends to render, pathology services as the employee of another person—whether that other person is a relevant person;</w:t>
      </w:r>
    </w:p>
    <w:p w:rsidR="001E2B85" w:rsidRPr="00357287" w:rsidRDefault="001E2B85" w:rsidP="001E2B85">
      <w:pPr>
        <w:pStyle w:val="paragraph"/>
      </w:pPr>
      <w:r w:rsidRPr="00357287">
        <w:tab/>
        <w:t>(g)</w:t>
      </w:r>
      <w:r w:rsidRPr="00357287">
        <w:tab/>
        <w:t>whether the person is or has been:</w:t>
      </w:r>
    </w:p>
    <w:p w:rsidR="001E2B85" w:rsidRPr="00357287" w:rsidRDefault="001E2B85" w:rsidP="001E2B85">
      <w:pPr>
        <w:pStyle w:val="paragraphsub"/>
      </w:pPr>
      <w:r w:rsidRPr="00357287">
        <w:tab/>
        <w:t>(i)</w:t>
      </w:r>
      <w:r w:rsidRPr="00357287">
        <w:tab/>
        <w:t>associated with a relevant person; or</w:t>
      </w:r>
    </w:p>
    <w:p w:rsidR="001E2B85" w:rsidRPr="00357287" w:rsidRDefault="001E2B85" w:rsidP="001E2B85">
      <w:pPr>
        <w:pStyle w:val="paragraphsub"/>
      </w:pPr>
      <w:r w:rsidRPr="00357287">
        <w:lastRenderedPageBreak/>
        <w:tab/>
        <w:t>(ii)</w:t>
      </w:r>
      <w:r w:rsidRPr="00357287">
        <w:tab/>
        <w:t>in a position to control the operations of a body corporate that:</w:t>
      </w:r>
    </w:p>
    <w:p w:rsidR="001E2B85" w:rsidRPr="00357287" w:rsidRDefault="001E2B85" w:rsidP="001E2B85">
      <w:pPr>
        <w:pStyle w:val="paragraphsub-sub"/>
      </w:pPr>
      <w:r w:rsidRPr="00357287">
        <w:tab/>
        <w:t>(A)</w:t>
      </w:r>
      <w:r w:rsidRPr="00357287">
        <w:tab/>
        <w:t>is, or has been, an approved pathology authority; and</w:t>
      </w:r>
    </w:p>
    <w:p w:rsidR="001E2B85" w:rsidRPr="00357287" w:rsidRDefault="001E2B85" w:rsidP="001E2B85">
      <w:pPr>
        <w:pStyle w:val="paragraphsub-sub"/>
      </w:pPr>
      <w:r w:rsidRPr="00357287">
        <w:tab/>
        <w:t>(B)</w:t>
      </w:r>
      <w:r w:rsidRPr="00357287">
        <w:tab/>
        <w:t>is a relevant person;</w:t>
      </w:r>
    </w:p>
    <w:p w:rsidR="001E2B85" w:rsidRPr="00357287" w:rsidRDefault="001E2B85" w:rsidP="001E2B85">
      <w:pPr>
        <w:pStyle w:val="paragraph"/>
      </w:pPr>
      <w:r w:rsidRPr="00357287">
        <w:tab/>
        <w:t>(h)</w:t>
      </w:r>
      <w:r w:rsidRPr="00357287">
        <w:tab/>
        <w:t>such matters as are prescribed for the purposes of this paragraph; and</w:t>
      </w:r>
    </w:p>
    <w:p w:rsidR="001E2B85" w:rsidRPr="00357287" w:rsidRDefault="001E2B85" w:rsidP="001E2B85">
      <w:pPr>
        <w:pStyle w:val="paragraph"/>
      </w:pPr>
      <w:r w:rsidRPr="00357287">
        <w:tab/>
        <w:t>(j)</w:t>
      </w:r>
      <w:r w:rsidRPr="00357287">
        <w:tab/>
        <w:t>such other matters as the Minister considers relevant.</w:t>
      </w:r>
    </w:p>
    <w:p w:rsidR="003222F6" w:rsidRPr="00357287" w:rsidRDefault="003222F6" w:rsidP="003222F6">
      <w:pPr>
        <w:pStyle w:val="subsection"/>
      </w:pPr>
      <w:r w:rsidRPr="00357287">
        <w:tab/>
        <w:t>(6A)</w:t>
      </w:r>
      <w:r w:rsidRPr="00357287">
        <w:tab/>
        <w:t xml:space="preserve">For the purposes of </w:t>
      </w:r>
      <w:r w:rsidR="005F0F63" w:rsidRPr="00357287">
        <w:t>paragraph (</w:t>
      </w:r>
      <w:r w:rsidRPr="00357287">
        <w:t>5)(b), the Minister may, by legislative instrument, determine the formal qualifications and experience that are appropriate for a specified class of persons.</w:t>
      </w:r>
    </w:p>
    <w:p w:rsidR="001E2B85" w:rsidRPr="00357287" w:rsidRDefault="001E2B85" w:rsidP="001E2B85">
      <w:pPr>
        <w:pStyle w:val="subsection"/>
      </w:pPr>
      <w:r w:rsidRPr="00357287">
        <w:tab/>
        <w:t>(7)</w:t>
      </w:r>
      <w:r w:rsidRPr="00357287">
        <w:tab/>
        <w:t xml:space="preserve">Where a person gives an undertaking under </w:t>
      </w:r>
      <w:r w:rsidR="005F0F63" w:rsidRPr="00357287">
        <w:t>subsection (</w:t>
      </w:r>
      <w:r w:rsidRPr="00357287">
        <w:t>1), the Minister may, by notice in writing given to the person, require the person to give the Minister, within such period (being a period ending not earlier than 28 days after the day on which the notice is given) as is specified in the notice, such information in relation to the undertaking, or the application that accompanied the undertaking, as is specified in the notice.</w:t>
      </w:r>
    </w:p>
    <w:p w:rsidR="001E2B85" w:rsidRPr="00357287" w:rsidRDefault="001E2B85" w:rsidP="001E2B85">
      <w:pPr>
        <w:pStyle w:val="subsection"/>
      </w:pPr>
      <w:r w:rsidRPr="00357287">
        <w:tab/>
        <w:t>(8)</w:t>
      </w:r>
      <w:r w:rsidRPr="00357287">
        <w:tab/>
        <w:t xml:space="preserve">Without limiting the generality of </w:t>
      </w:r>
      <w:r w:rsidR="005F0F63" w:rsidRPr="00357287">
        <w:t>subsection (</w:t>
      </w:r>
      <w:r w:rsidRPr="00357287">
        <w:t>1), where:</w:t>
      </w:r>
    </w:p>
    <w:p w:rsidR="001E2B85" w:rsidRPr="00357287" w:rsidRDefault="001E2B85" w:rsidP="001E2B85">
      <w:pPr>
        <w:pStyle w:val="paragraph"/>
      </w:pPr>
      <w:r w:rsidRPr="00357287">
        <w:tab/>
        <w:t>(a)</w:t>
      </w:r>
      <w:r w:rsidRPr="00357287">
        <w:tab/>
        <w:t xml:space="preserve">the Minister gives a person notice under </w:t>
      </w:r>
      <w:r w:rsidR="005F0F63" w:rsidRPr="00357287">
        <w:t>subsection (</w:t>
      </w:r>
      <w:r w:rsidRPr="00357287">
        <w:t xml:space="preserve">7) in relation to an undertaking given by the person under </w:t>
      </w:r>
      <w:r w:rsidR="005F0F63" w:rsidRPr="00357287">
        <w:t>subsection (</w:t>
      </w:r>
      <w:r w:rsidRPr="00357287">
        <w:t>1); and</w:t>
      </w:r>
    </w:p>
    <w:p w:rsidR="001E2B85" w:rsidRPr="00357287" w:rsidRDefault="001E2B85" w:rsidP="00DE49F6">
      <w:pPr>
        <w:pStyle w:val="paragraph"/>
      </w:pPr>
      <w:r w:rsidRPr="00357287">
        <w:tab/>
        <w:t>(b)</w:t>
      </w:r>
      <w:r w:rsidRPr="00357287">
        <w:tab/>
        <w:t>the person does not give the Minister the information specified in the notice before the end of the period specified in the notice;</w:t>
      </w:r>
    </w:p>
    <w:p w:rsidR="001E2B85" w:rsidRPr="00357287" w:rsidRDefault="001E2B85" w:rsidP="001E2B85">
      <w:pPr>
        <w:pStyle w:val="subsection2"/>
      </w:pPr>
      <w:r w:rsidRPr="00357287">
        <w:t>the Minister may refuse to accept the undertaking.</w:t>
      </w:r>
    </w:p>
    <w:p w:rsidR="001E2B85" w:rsidRPr="00357287" w:rsidRDefault="001E2B85" w:rsidP="001E2B85">
      <w:pPr>
        <w:pStyle w:val="subsection"/>
      </w:pPr>
      <w:r w:rsidRPr="00357287">
        <w:tab/>
        <w:t>(9)</w:t>
      </w:r>
      <w:r w:rsidRPr="00357287">
        <w:tab/>
        <w:t xml:space="preserve">Where the Minister accepts or refuses to accept an undertaking given under </w:t>
      </w:r>
      <w:r w:rsidR="005F0F63" w:rsidRPr="00357287">
        <w:t>subsection (</w:t>
      </w:r>
      <w:r w:rsidRPr="00357287">
        <w:t>1), the Minister shall give notice in writing of the acceptance or refusal to the person who gave the undertaking.</w:t>
      </w:r>
    </w:p>
    <w:p w:rsidR="001E2B85" w:rsidRPr="00357287" w:rsidRDefault="001E2B85" w:rsidP="001E2B85">
      <w:pPr>
        <w:pStyle w:val="subsection"/>
      </w:pPr>
      <w:r w:rsidRPr="00357287">
        <w:tab/>
        <w:t>(10)</w:t>
      </w:r>
      <w:r w:rsidRPr="00357287">
        <w:tab/>
        <w:t>If:</w:t>
      </w:r>
    </w:p>
    <w:p w:rsidR="001E2B85" w:rsidRPr="00357287" w:rsidRDefault="001E2B85" w:rsidP="001E2B85">
      <w:pPr>
        <w:pStyle w:val="paragraph"/>
      </w:pPr>
      <w:r w:rsidRPr="00357287">
        <w:tab/>
        <w:t>(a)</w:t>
      </w:r>
      <w:r w:rsidRPr="00357287">
        <w:tab/>
        <w:t xml:space="preserve">the Minister accepts an undertaking given by a person under </w:t>
      </w:r>
      <w:r w:rsidR="005F0F63" w:rsidRPr="00357287">
        <w:t>subsection (</w:t>
      </w:r>
      <w:r w:rsidRPr="00357287">
        <w:t>1); and</w:t>
      </w:r>
    </w:p>
    <w:p w:rsidR="001E2B85" w:rsidRPr="00357287" w:rsidRDefault="001E2B85" w:rsidP="00DE49F6">
      <w:pPr>
        <w:pStyle w:val="paragraph"/>
      </w:pPr>
      <w:r w:rsidRPr="00357287">
        <w:lastRenderedPageBreak/>
        <w:tab/>
        <w:t>(b)</w:t>
      </w:r>
      <w:r w:rsidRPr="00357287">
        <w:tab/>
        <w:t>the person pays the acceptance fee in respect of the undertaking;</w:t>
      </w:r>
    </w:p>
    <w:p w:rsidR="001E2B85" w:rsidRPr="00357287" w:rsidRDefault="001E2B85" w:rsidP="001E2B85">
      <w:pPr>
        <w:pStyle w:val="subsection2"/>
      </w:pPr>
      <w:r w:rsidRPr="00357287">
        <w:t>the Minister must give to the person a notice that:</w:t>
      </w:r>
    </w:p>
    <w:p w:rsidR="001E2B85" w:rsidRPr="00357287" w:rsidRDefault="001E2B85" w:rsidP="001E2B85">
      <w:pPr>
        <w:pStyle w:val="paragraph"/>
      </w:pPr>
      <w:r w:rsidRPr="00357287">
        <w:tab/>
        <w:t>(c)</w:t>
      </w:r>
      <w:r w:rsidRPr="00357287">
        <w:tab/>
        <w:t>specifies:</w:t>
      </w:r>
    </w:p>
    <w:p w:rsidR="001E2B85" w:rsidRPr="00357287" w:rsidRDefault="001E2B85" w:rsidP="001E2B85">
      <w:pPr>
        <w:pStyle w:val="paragraphsub"/>
      </w:pPr>
      <w:r w:rsidRPr="00357287">
        <w:tab/>
        <w:t>(i)</w:t>
      </w:r>
      <w:r w:rsidRPr="00357287">
        <w:tab/>
        <w:t>the day on which the undertaking comes into force; and</w:t>
      </w:r>
    </w:p>
    <w:p w:rsidR="001E2B85" w:rsidRPr="00357287" w:rsidRDefault="001E2B85" w:rsidP="001E2B85">
      <w:pPr>
        <w:pStyle w:val="paragraphsub"/>
      </w:pPr>
      <w:r w:rsidRPr="00357287">
        <w:tab/>
        <w:t>(ii)</w:t>
      </w:r>
      <w:r w:rsidRPr="00357287">
        <w:tab/>
        <w:t xml:space="preserve">the period determined by the Minister under </w:t>
      </w:r>
      <w:r w:rsidR="005F0F63" w:rsidRPr="00357287">
        <w:t>paragraph (</w:t>
      </w:r>
      <w:r w:rsidRPr="00357287">
        <w:t>1)(c) as the period for which the undertaking is to have effect; and</w:t>
      </w:r>
    </w:p>
    <w:p w:rsidR="001E2B85" w:rsidRPr="00357287" w:rsidRDefault="001E2B85" w:rsidP="0060686B">
      <w:pPr>
        <w:pStyle w:val="paragraph"/>
      </w:pPr>
      <w:r w:rsidRPr="00357287">
        <w:tab/>
        <w:t>(d)</w:t>
      </w:r>
      <w:r w:rsidRPr="00357287">
        <w:tab/>
        <w:t xml:space="preserve">includes a statement to the effect that, subject to the </w:t>
      </w:r>
      <w:r w:rsidRPr="00357287">
        <w:rPr>
          <w:i/>
        </w:rPr>
        <w:t>Administrative Appeals Tribunal Act 1975</w:t>
      </w:r>
      <w:r w:rsidRPr="00357287">
        <w:t>, application may be made to the Administrative Appeals Tribunal, by or on behalf of a person whose interests are affected by the decision, for review of the decision of the Minister determining the period for which the undertaking is to have effect.</w:t>
      </w:r>
    </w:p>
    <w:p w:rsidR="001E2B85" w:rsidRPr="00357287" w:rsidRDefault="001E2B85" w:rsidP="001E2B85">
      <w:pPr>
        <w:pStyle w:val="subsection"/>
      </w:pPr>
      <w:r w:rsidRPr="00357287">
        <w:tab/>
        <w:t>(10A)</w:t>
      </w:r>
      <w:r w:rsidRPr="00357287">
        <w:tab/>
        <w:t xml:space="preserve">The notice under </w:t>
      </w:r>
      <w:r w:rsidR="005F0F63" w:rsidRPr="00357287">
        <w:t>subsection (</w:t>
      </w:r>
      <w:r w:rsidRPr="00357287">
        <w:t>10):</w:t>
      </w:r>
    </w:p>
    <w:p w:rsidR="001E2B85" w:rsidRPr="00357287" w:rsidRDefault="001E2B85" w:rsidP="001E2B85">
      <w:pPr>
        <w:pStyle w:val="paragraph"/>
      </w:pPr>
      <w:r w:rsidRPr="00357287">
        <w:tab/>
        <w:t>(a)</w:t>
      </w:r>
      <w:r w:rsidRPr="00357287">
        <w:tab/>
        <w:t>subject to section</w:t>
      </w:r>
      <w:r w:rsidR="005F0F63" w:rsidRPr="00357287">
        <w:t> </w:t>
      </w:r>
      <w:r w:rsidRPr="00357287">
        <w:t>23DDA, may not specify, as the day on which the undertaking comes into force, a day earlier than the day on which the undertaking was accepted; and</w:t>
      </w:r>
    </w:p>
    <w:p w:rsidR="001E2B85" w:rsidRPr="00357287" w:rsidRDefault="001E2B85" w:rsidP="001E2B85">
      <w:pPr>
        <w:pStyle w:val="paragraph"/>
      </w:pPr>
      <w:r w:rsidRPr="00357287">
        <w:tab/>
        <w:t>(b)</w:t>
      </w:r>
      <w:r w:rsidRPr="00357287">
        <w:tab/>
        <w:t xml:space="preserve">if, when the undertaking was accepted by the Minister, an undertaking (in this subsection called the </w:t>
      </w:r>
      <w:r w:rsidRPr="00357287">
        <w:rPr>
          <w:b/>
          <w:i/>
        </w:rPr>
        <w:t>previous undertaking</w:t>
      </w:r>
      <w:r w:rsidRPr="00357287">
        <w:t xml:space="preserve">) previously given by the person under </w:t>
      </w:r>
      <w:r w:rsidR="005F0F63" w:rsidRPr="00357287">
        <w:t>subsection (</w:t>
      </w:r>
      <w:r w:rsidRPr="00357287">
        <w:t>1) was in force—must specify, as the day on which the undertaking comes into force, the day immediately  after the day on which the previous undertaking ceases, or ceased, to be in force.</w:t>
      </w:r>
    </w:p>
    <w:p w:rsidR="001E2B85" w:rsidRPr="00357287" w:rsidRDefault="001E2B85" w:rsidP="001E2B85">
      <w:pPr>
        <w:pStyle w:val="subsection"/>
      </w:pPr>
      <w:r w:rsidRPr="00357287">
        <w:tab/>
        <w:t>(10B)</w:t>
      </w:r>
      <w:r w:rsidRPr="00357287">
        <w:tab/>
        <w:t xml:space="preserve">If, within 14 days after the Minister has given notice to a person under </w:t>
      </w:r>
      <w:r w:rsidR="005F0F63" w:rsidRPr="00357287">
        <w:t>subsection (</w:t>
      </w:r>
      <w:r w:rsidRPr="00357287">
        <w:t xml:space="preserve">9) that the Minister has accepted the undertaking given by the person under </w:t>
      </w:r>
      <w:r w:rsidR="005F0F63" w:rsidRPr="00357287">
        <w:t>subsection (</w:t>
      </w:r>
      <w:r w:rsidRPr="00357287">
        <w:t>1), the person has not paid the acceptance fee in respect of the undertaking:</w:t>
      </w:r>
    </w:p>
    <w:p w:rsidR="001E2B85" w:rsidRPr="00357287" w:rsidRDefault="001E2B85" w:rsidP="001E2B85">
      <w:pPr>
        <w:pStyle w:val="paragraph"/>
      </w:pPr>
      <w:r w:rsidRPr="00357287">
        <w:tab/>
        <w:t>(a)</w:t>
      </w:r>
      <w:r w:rsidRPr="00357287">
        <w:tab/>
        <w:t>the acceptance of the undertaking by the Minister is, by force of this subsection, revoked; and</w:t>
      </w:r>
    </w:p>
    <w:p w:rsidR="001E2B85" w:rsidRPr="00357287" w:rsidRDefault="001E2B85" w:rsidP="001E2B85">
      <w:pPr>
        <w:pStyle w:val="paragraph"/>
      </w:pPr>
      <w:r w:rsidRPr="00357287">
        <w:tab/>
        <w:t>(b)</w:t>
      </w:r>
      <w:r w:rsidRPr="00357287">
        <w:tab/>
        <w:t>the revocation is taken to have had effect from the time when the undertaking was accepted.</w:t>
      </w:r>
    </w:p>
    <w:p w:rsidR="001E2B85" w:rsidRPr="00357287" w:rsidRDefault="001E2B85" w:rsidP="001E2B85">
      <w:pPr>
        <w:pStyle w:val="subsection"/>
      </w:pPr>
      <w:r w:rsidRPr="00357287">
        <w:lastRenderedPageBreak/>
        <w:tab/>
        <w:t>(11)</w:t>
      </w:r>
      <w:r w:rsidRPr="00357287">
        <w:tab/>
        <w:t xml:space="preserve">Where the Minister refuses to accept an undertaking given by a person under </w:t>
      </w:r>
      <w:r w:rsidR="005F0F63" w:rsidRPr="00357287">
        <w:t>subsection (</w:t>
      </w:r>
      <w:r w:rsidRPr="00357287">
        <w:t xml:space="preserve">1), the notice given to the person under </w:t>
      </w:r>
      <w:r w:rsidR="005F0F63" w:rsidRPr="00357287">
        <w:t>subsection (</w:t>
      </w:r>
      <w:r w:rsidRPr="00357287">
        <w:t>9) shall include:</w:t>
      </w:r>
    </w:p>
    <w:p w:rsidR="001E2B85" w:rsidRPr="00357287" w:rsidRDefault="001E2B85" w:rsidP="001E2B85">
      <w:pPr>
        <w:pStyle w:val="paragraph"/>
      </w:pPr>
      <w:r w:rsidRPr="00357287">
        <w:tab/>
        <w:t>(a)</w:t>
      </w:r>
      <w:r w:rsidRPr="00357287">
        <w:tab/>
        <w:t>a statement to the effect that the person may apply to the Minister under subsection</w:t>
      </w:r>
      <w:r w:rsidR="005F0F63" w:rsidRPr="00357287">
        <w:t> </w:t>
      </w:r>
      <w:r w:rsidRPr="00357287">
        <w:t>23DO(1) for reconsideration of the decision of the Minister refusing to accept the undertaking; and</w:t>
      </w:r>
    </w:p>
    <w:p w:rsidR="001E2B85" w:rsidRPr="00357287" w:rsidRDefault="001E2B85" w:rsidP="001E2B85">
      <w:pPr>
        <w:pStyle w:val="paragraph"/>
      </w:pPr>
      <w:r w:rsidRPr="00357287">
        <w:tab/>
        <w:t>(b)</w:t>
      </w:r>
      <w:r w:rsidRPr="00357287">
        <w:tab/>
        <w:t xml:space="preserve">a statement to the effect that if a person whose interests are affected by the decision of the Minister on the reconsideration is dissatisfied with that decision, that person may, subject to the </w:t>
      </w:r>
      <w:r w:rsidRPr="00357287">
        <w:rPr>
          <w:i/>
        </w:rPr>
        <w:t>Administrative Appeals Tribunal Act 1975</w:t>
      </w:r>
      <w:r w:rsidRPr="00357287">
        <w:t>, apply to the Administrative Appeals Tribunal for review of that decision.</w:t>
      </w:r>
    </w:p>
    <w:p w:rsidR="00D103DE" w:rsidRPr="00357287" w:rsidRDefault="00D103DE" w:rsidP="00D103DE">
      <w:pPr>
        <w:pStyle w:val="subsection"/>
      </w:pPr>
      <w:r w:rsidRPr="00357287">
        <w:tab/>
        <w:t>(12)</w:t>
      </w:r>
      <w:r w:rsidRPr="00357287">
        <w:tab/>
        <w:t xml:space="preserve">The Minister may, by legislative instrument, determine particulars for the purposes of </w:t>
      </w:r>
      <w:r w:rsidR="005F0F63" w:rsidRPr="00357287">
        <w:t>subsection (</w:t>
      </w:r>
      <w:r w:rsidRPr="00357287">
        <w:t>2).</w:t>
      </w:r>
    </w:p>
    <w:p w:rsidR="001E2B85" w:rsidRPr="00357287" w:rsidRDefault="001E2B85" w:rsidP="001E2B85">
      <w:pPr>
        <w:pStyle w:val="subsection"/>
      </w:pPr>
      <w:r w:rsidRPr="00357287">
        <w:tab/>
        <w:t>(16)</w:t>
      </w:r>
      <w:r w:rsidRPr="00357287">
        <w:tab/>
        <w:t xml:space="preserve">Any failure to comply with the requirements of </w:t>
      </w:r>
      <w:r w:rsidR="005F0F63" w:rsidRPr="00357287">
        <w:t>subsection (</w:t>
      </w:r>
      <w:r w:rsidRPr="00357287">
        <w:t>10) or (11) in relation to a decision does not affect the validity of the decision.</w:t>
      </w:r>
    </w:p>
    <w:p w:rsidR="001E2B85" w:rsidRPr="00357287" w:rsidRDefault="001E2B85" w:rsidP="001E2B85">
      <w:pPr>
        <w:pStyle w:val="ActHead5"/>
      </w:pPr>
      <w:bookmarkStart w:id="95" w:name="_Toc74829633"/>
      <w:r w:rsidRPr="00AA0EB2">
        <w:rPr>
          <w:rStyle w:val="CharSectno"/>
        </w:rPr>
        <w:t>23DD</w:t>
      </w:r>
      <w:r w:rsidRPr="00357287">
        <w:t xml:space="preserve">  Period of effect of approved pathology practitioner undertaking</w:t>
      </w:r>
      <w:bookmarkEnd w:id="95"/>
    </w:p>
    <w:p w:rsidR="001E2B85" w:rsidRPr="00357287" w:rsidRDefault="001E2B85" w:rsidP="001E2B85">
      <w:pPr>
        <w:pStyle w:val="subsection"/>
      </w:pPr>
      <w:r w:rsidRPr="00357287">
        <w:tab/>
        <w:t>(1)</w:t>
      </w:r>
      <w:r w:rsidRPr="00357287">
        <w:tab/>
        <w:t>Where a person gives an undertaking under subsection</w:t>
      </w:r>
      <w:r w:rsidR="005F0F63" w:rsidRPr="00357287">
        <w:t> </w:t>
      </w:r>
      <w:r w:rsidRPr="00357287">
        <w:t>23DC(1) and the Minister accepts the undertaking, the undertaking:</w:t>
      </w:r>
    </w:p>
    <w:p w:rsidR="001E2B85" w:rsidRPr="00357287" w:rsidRDefault="001E2B85" w:rsidP="001E2B85">
      <w:pPr>
        <w:pStyle w:val="paragraph"/>
      </w:pPr>
      <w:r w:rsidRPr="00357287">
        <w:tab/>
        <w:t>(a)</w:t>
      </w:r>
      <w:r w:rsidRPr="00357287">
        <w:tab/>
        <w:t>comes into force on the day specified in the notice given under subsection</w:t>
      </w:r>
      <w:r w:rsidR="005F0F63" w:rsidRPr="00357287">
        <w:t> </w:t>
      </w:r>
      <w:r w:rsidRPr="00357287">
        <w:t>23DC(10) in respect of the undertaking; and</w:t>
      </w:r>
    </w:p>
    <w:p w:rsidR="001E2B85" w:rsidRPr="00357287" w:rsidRDefault="001E2B85" w:rsidP="001E2B85">
      <w:pPr>
        <w:pStyle w:val="paragraph"/>
      </w:pPr>
      <w:r w:rsidRPr="00357287">
        <w:tab/>
        <w:t>(b)</w:t>
      </w:r>
      <w:r w:rsidRPr="00357287">
        <w:tab/>
        <w:t xml:space="preserve">subject to </w:t>
      </w:r>
      <w:r w:rsidR="005F0F63" w:rsidRPr="00357287">
        <w:t>subsection (</w:t>
      </w:r>
      <w:r w:rsidRPr="00357287">
        <w:t>3), ceases to be in force upon:</w:t>
      </w:r>
    </w:p>
    <w:p w:rsidR="001E2B85" w:rsidRPr="00357287" w:rsidRDefault="001E2B85" w:rsidP="001E2B85">
      <w:pPr>
        <w:pStyle w:val="paragraphsub"/>
      </w:pPr>
      <w:r w:rsidRPr="00357287">
        <w:tab/>
        <w:t>(i)</w:t>
      </w:r>
      <w:r w:rsidRPr="00357287">
        <w:tab/>
        <w:t>the termination of the undertaking under section</w:t>
      </w:r>
      <w:r w:rsidR="005F0F63" w:rsidRPr="00357287">
        <w:t> </w:t>
      </w:r>
      <w:r w:rsidRPr="00357287">
        <w:t>23DE;</w:t>
      </w:r>
    </w:p>
    <w:p w:rsidR="001E2B85" w:rsidRPr="00357287" w:rsidRDefault="001E2B85" w:rsidP="001E2B85">
      <w:pPr>
        <w:pStyle w:val="paragraphsub"/>
      </w:pPr>
      <w:r w:rsidRPr="00357287">
        <w:tab/>
        <w:t>(ii)</w:t>
      </w:r>
      <w:r w:rsidRPr="00357287">
        <w:tab/>
        <w:t>the revocation of the Minister’s acceptance of the undertaking in accordance with a determination by a Medicare Participation Review Committee under section</w:t>
      </w:r>
      <w:r w:rsidR="005F0F63" w:rsidRPr="00357287">
        <w:t> </w:t>
      </w:r>
      <w:r w:rsidRPr="00357287">
        <w:t>124FB;</w:t>
      </w:r>
    </w:p>
    <w:p w:rsidR="001E2B85" w:rsidRPr="00357287" w:rsidRDefault="001E2B85" w:rsidP="001E2B85">
      <w:pPr>
        <w:pStyle w:val="paragraphsub"/>
      </w:pPr>
      <w:r w:rsidRPr="00357287">
        <w:tab/>
        <w:t>(iii)</w:t>
      </w:r>
      <w:r w:rsidRPr="00357287">
        <w:tab/>
        <w:t>in a case where the person was a medical practitioner at the time when the Minister accepted the undertaking—a person’s ceasing to be a medical practitioner; or</w:t>
      </w:r>
    </w:p>
    <w:p w:rsidR="001E2B85" w:rsidRPr="00357287" w:rsidRDefault="001E2B85" w:rsidP="00DE49F6">
      <w:pPr>
        <w:pStyle w:val="paragraphsub"/>
      </w:pPr>
      <w:r w:rsidRPr="00357287">
        <w:lastRenderedPageBreak/>
        <w:tab/>
        <w:t>(iv)</w:t>
      </w:r>
      <w:r w:rsidRPr="00357287">
        <w:tab/>
        <w:t>the expiration of the period determined by the Minister, pursuant to paragraph</w:t>
      </w:r>
      <w:r w:rsidR="005F0F63" w:rsidRPr="00357287">
        <w:t> </w:t>
      </w:r>
      <w:r w:rsidRPr="00357287">
        <w:t>23DC(1)(c) or 23DO(2)(b), as the period for which the undertaking is to have effect;</w:t>
      </w:r>
    </w:p>
    <w:p w:rsidR="001E2B85" w:rsidRPr="00357287" w:rsidRDefault="001E2B85" w:rsidP="00DE49F6">
      <w:pPr>
        <w:pStyle w:val="paragraph"/>
      </w:pPr>
      <w:r w:rsidRPr="00357287">
        <w:tab/>
      </w:r>
      <w:r w:rsidRPr="00357287">
        <w:tab/>
        <w:t>whichever first occurs.</w:t>
      </w:r>
    </w:p>
    <w:p w:rsidR="001E2B85" w:rsidRPr="00357287" w:rsidRDefault="001E2B85" w:rsidP="00DE49F6">
      <w:pPr>
        <w:pStyle w:val="subsection"/>
      </w:pPr>
      <w:r w:rsidRPr="00357287">
        <w:tab/>
        <w:t>(3)</w:t>
      </w:r>
      <w:r w:rsidRPr="00357287">
        <w:tab/>
        <w:t>Where:</w:t>
      </w:r>
    </w:p>
    <w:p w:rsidR="001E2B85" w:rsidRPr="00357287" w:rsidRDefault="001E2B85" w:rsidP="00DE49F6">
      <w:pPr>
        <w:pStyle w:val="paragraph"/>
      </w:pPr>
      <w:r w:rsidRPr="00357287">
        <w:tab/>
        <w:t>(a)</w:t>
      </w:r>
      <w:r w:rsidRPr="00357287">
        <w:tab/>
        <w:t xml:space="preserve">a person gives an undertaking (in this subsection referred to as the </w:t>
      </w:r>
      <w:r w:rsidRPr="00357287">
        <w:rPr>
          <w:b/>
          <w:i/>
        </w:rPr>
        <w:t>first undertaking</w:t>
      </w:r>
      <w:r w:rsidRPr="00357287">
        <w:t>) under subsection</w:t>
      </w:r>
      <w:r w:rsidR="005F0F63" w:rsidRPr="00357287">
        <w:t> </w:t>
      </w:r>
      <w:r w:rsidRPr="00357287">
        <w:t>23DC(1) and the first undertaking is accepted by the Minister;</w:t>
      </w:r>
    </w:p>
    <w:p w:rsidR="001E2B85" w:rsidRPr="00357287" w:rsidRDefault="001E2B85" w:rsidP="00DE49F6">
      <w:pPr>
        <w:pStyle w:val="paragraph"/>
      </w:pPr>
      <w:r w:rsidRPr="00357287">
        <w:tab/>
        <w:t>(b)</w:t>
      </w:r>
      <w:r w:rsidRPr="00357287">
        <w:tab/>
        <w:t xml:space="preserve">while the first undertaking is in force, the person gives another undertaking (in this subsection referred to as the </w:t>
      </w:r>
      <w:r w:rsidRPr="00357287">
        <w:rPr>
          <w:b/>
          <w:i/>
        </w:rPr>
        <w:t>second undertaking</w:t>
      </w:r>
      <w:r w:rsidRPr="00357287">
        <w:t>) under subsection</w:t>
      </w:r>
      <w:r w:rsidR="005F0F63" w:rsidRPr="00357287">
        <w:t> </w:t>
      </w:r>
      <w:r w:rsidRPr="00357287">
        <w:t>23DC(1); and</w:t>
      </w:r>
    </w:p>
    <w:p w:rsidR="001E2B85" w:rsidRPr="00357287" w:rsidRDefault="001E2B85" w:rsidP="00DE49F6">
      <w:pPr>
        <w:pStyle w:val="paragraph"/>
      </w:pPr>
      <w:r w:rsidRPr="00357287">
        <w:tab/>
        <w:t>(c)</w:t>
      </w:r>
      <w:r w:rsidRPr="00357287">
        <w:tab/>
        <w:t xml:space="preserve">the period referred to in </w:t>
      </w:r>
      <w:r w:rsidR="005F0F63" w:rsidRPr="00357287">
        <w:t>subparagraph (</w:t>
      </w:r>
      <w:r w:rsidRPr="00357287">
        <w:t>1)(b)(iv) in relation to the first undertaking expires without the Minister having given the person notice under subsection</w:t>
      </w:r>
      <w:r w:rsidR="005F0F63" w:rsidRPr="00357287">
        <w:t> </w:t>
      </w:r>
      <w:r w:rsidRPr="00357287">
        <w:t>23DC(9) in relation to the second undertaking;</w:t>
      </w:r>
    </w:p>
    <w:p w:rsidR="001E2B85" w:rsidRPr="00357287" w:rsidRDefault="005F0F63" w:rsidP="001E2B85">
      <w:pPr>
        <w:pStyle w:val="subsection2"/>
      </w:pPr>
      <w:r w:rsidRPr="00357287">
        <w:t>subsection (</w:t>
      </w:r>
      <w:r w:rsidR="001E2B85" w:rsidRPr="00357287">
        <w:t xml:space="preserve">1) applies in relation to the first undertaking as if the period referred to in </w:t>
      </w:r>
      <w:r w:rsidRPr="00357287">
        <w:t>subparagraph (</w:t>
      </w:r>
      <w:r w:rsidR="001E2B85" w:rsidRPr="00357287">
        <w:t>1)(b)(iv) were the period commencing on the day on which the first undertaking comes into force and ending 14 days after the day on which the Minister gives notice to the person under subsection</w:t>
      </w:r>
      <w:r w:rsidRPr="00357287">
        <w:t> </w:t>
      </w:r>
      <w:r w:rsidR="001E2B85" w:rsidRPr="00357287">
        <w:t>23DC(9) in relation to the second undertaking.</w:t>
      </w:r>
    </w:p>
    <w:p w:rsidR="001E2B85" w:rsidRPr="00357287" w:rsidRDefault="001E2B85" w:rsidP="001E2B85">
      <w:pPr>
        <w:pStyle w:val="ActHead5"/>
      </w:pPr>
      <w:bookmarkStart w:id="96" w:name="_Toc74829634"/>
      <w:r w:rsidRPr="00AA0EB2">
        <w:rPr>
          <w:rStyle w:val="CharSectno"/>
        </w:rPr>
        <w:t>23DDA</w:t>
      </w:r>
      <w:r w:rsidRPr="00357287">
        <w:t xml:space="preserve">  Backdated undertakings</w:t>
      </w:r>
      <w:bookmarkEnd w:id="96"/>
    </w:p>
    <w:p w:rsidR="001E2B85" w:rsidRPr="00357287" w:rsidRDefault="001E2B85" w:rsidP="001E2B85">
      <w:pPr>
        <w:pStyle w:val="subsection"/>
      </w:pPr>
      <w:r w:rsidRPr="00357287">
        <w:tab/>
        <w:t>(1)</w:t>
      </w:r>
      <w:r w:rsidRPr="00357287">
        <w:tab/>
        <w:t>A notice given under subsection</w:t>
      </w:r>
      <w:r w:rsidR="005F0F63" w:rsidRPr="00357287">
        <w:t> </w:t>
      </w:r>
      <w:r w:rsidRPr="00357287">
        <w:t xml:space="preserve">23DC(10) in respect of an undertaking (the </w:t>
      </w:r>
      <w:r w:rsidRPr="00357287">
        <w:rPr>
          <w:b/>
          <w:i/>
        </w:rPr>
        <w:t>current undertaking</w:t>
      </w:r>
      <w:r w:rsidRPr="00357287">
        <w:t>) given by a person under subsection</w:t>
      </w:r>
      <w:r w:rsidR="005F0F63" w:rsidRPr="00357287">
        <w:t> </w:t>
      </w:r>
      <w:r w:rsidRPr="00357287">
        <w:t>23DC(1) may specify, as the day on which the undertaking is taken to have come into force, a day earlier than the day on which the undertaking was accepted if:</w:t>
      </w:r>
    </w:p>
    <w:p w:rsidR="001E2B85" w:rsidRPr="00357287" w:rsidRDefault="001E2B85" w:rsidP="001E2B85">
      <w:pPr>
        <w:pStyle w:val="paragraph"/>
      </w:pPr>
      <w:r w:rsidRPr="00357287">
        <w:tab/>
        <w:t>(a)</w:t>
      </w:r>
      <w:r w:rsidRPr="00357287">
        <w:tab/>
        <w:t xml:space="preserve">one month before the day on which the Minister accepted the undertaking, an undertaking (the </w:t>
      </w:r>
      <w:r w:rsidRPr="00357287">
        <w:rPr>
          <w:b/>
          <w:i/>
        </w:rPr>
        <w:t>previous undertaking</w:t>
      </w:r>
      <w:r w:rsidRPr="00357287">
        <w:t>) previously given by the person under subsection</w:t>
      </w:r>
      <w:r w:rsidR="005F0F63" w:rsidRPr="00357287">
        <w:t> </w:t>
      </w:r>
      <w:r w:rsidRPr="00357287">
        <w:t>23DC(1) had been in force; and</w:t>
      </w:r>
    </w:p>
    <w:p w:rsidR="001E2B85" w:rsidRPr="00357287" w:rsidRDefault="001E2B85" w:rsidP="001E2B85">
      <w:pPr>
        <w:pStyle w:val="paragraph"/>
      </w:pPr>
      <w:r w:rsidRPr="00357287">
        <w:tab/>
        <w:t>(b)</w:t>
      </w:r>
      <w:r w:rsidRPr="00357287">
        <w:tab/>
        <w:t>the previous undertaking ceased to be in force during the month ending on the day before that day; and</w:t>
      </w:r>
    </w:p>
    <w:p w:rsidR="001E2B85" w:rsidRPr="00357287" w:rsidRDefault="001E2B85" w:rsidP="001E2B85">
      <w:pPr>
        <w:pStyle w:val="paragraph"/>
      </w:pPr>
      <w:r w:rsidRPr="00357287">
        <w:lastRenderedPageBreak/>
        <w:tab/>
        <w:t>(c)</w:t>
      </w:r>
      <w:r w:rsidRPr="00357287">
        <w:tab/>
        <w:t>the current undertaking, and the application for the Minister’s acceptance of the current undertaking, were not given under subsection</w:t>
      </w:r>
      <w:r w:rsidR="005F0F63" w:rsidRPr="00357287">
        <w:t> </w:t>
      </w:r>
      <w:r w:rsidRPr="00357287">
        <w:t>23DC(1) before the previous undertaking ceased to be in force; and</w:t>
      </w:r>
    </w:p>
    <w:p w:rsidR="001E2B85" w:rsidRPr="00357287" w:rsidRDefault="001E2B85" w:rsidP="001E2B85">
      <w:pPr>
        <w:pStyle w:val="paragraph"/>
      </w:pPr>
      <w:r w:rsidRPr="00357287">
        <w:tab/>
        <w:t>(d)</w:t>
      </w:r>
      <w:r w:rsidRPr="00357287">
        <w:tab/>
        <w:t>the Minister is satisfied that the reason for the current undertaking and application not being given before the previous undertaking ceased to be in force was:</w:t>
      </w:r>
    </w:p>
    <w:p w:rsidR="001E2B85" w:rsidRPr="00357287" w:rsidRDefault="001E2B85" w:rsidP="001E2B85">
      <w:pPr>
        <w:pStyle w:val="paragraphsub"/>
      </w:pPr>
      <w:r w:rsidRPr="00357287">
        <w:tab/>
        <w:t>(i)</w:t>
      </w:r>
      <w:r w:rsidRPr="00357287">
        <w:tab/>
        <w:t>minor inadvertence on the person’s part; or</w:t>
      </w:r>
    </w:p>
    <w:p w:rsidR="001E2B85" w:rsidRPr="00357287" w:rsidRDefault="001E2B85" w:rsidP="001E2B85">
      <w:pPr>
        <w:pStyle w:val="paragraphsub"/>
      </w:pPr>
      <w:r w:rsidRPr="00357287">
        <w:tab/>
        <w:t>(ii)</w:t>
      </w:r>
      <w:r w:rsidRPr="00357287">
        <w:tab/>
        <w:t>circumstances beyond the person’s control; and</w:t>
      </w:r>
    </w:p>
    <w:p w:rsidR="001E2B85" w:rsidRPr="00357287" w:rsidRDefault="001E2B85" w:rsidP="001E2B85">
      <w:pPr>
        <w:pStyle w:val="paragraph"/>
      </w:pPr>
      <w:r w:rsidRPr="00357287">
        <w:tab/>
        <w:t>(e)</w:t>
      </w:r>
      <w:r w:rsidRPr="00357287">
        <w:tab/>
        <w:t>the Minister is satisfied that it is in the public interest to specify an earlier day as the day on which the current undertaking is taken to have come into force; and</w:t>
      </w:r>
    </w:p>
    <w:p w:rsidR="001E2B85" w:rsidRPr="00357287" w:rsidRDefault="001E2B85" w:rsidP="001E2B85">
      <w:pPr>
        <w:pStyle w:val="paragraph"/>
      </w:pPr>
      <w:r w:rsidRPr="00357287">
        <w:tab/>
        <w:t>(f)</w:t>
      </w:r>
      <w:r w:rsidRPr="00357287">
        <w:tab/>
        <w:t>the person has paid the acceptance fee in respect of the current undertaking.</w:t>
      </w:r>
    </w:p>
    <w:p w:rsidR="001E2B85" w:rsidRPr="00357287" w:rsidRDefault="001E2B85" w:rsidP="001E2B85">
      <w:pPr>
        <w:pStyle w:val="subsection"/>
      </w:pPr>
      <w:r w:rsidRPr="00357287">
        <w:tab/>
        <w:t>(2)</w:t>
      </w:r>
      <w:r w:rsidRPr="00357287">
        <w:tab/>
        <w:t>The earlier day specified in the notice given under subsection</w:t>
      </w:r>
      <w:r w:rsidR="005F0F63" w:rsidRPr="00357287">
        <w:t> </w:t>
      </w:r>
      <w:r w:rsidRPr="00357287">
        <w:t>23DC(10) must be the day after the day on which the previous undertaking ceased to be in force.</w:t>
      </w:r>
    </w:p>
    <w:p w:rsidR="001E2B85" w:rsidRPr="00357287" w:rsidRDefault="001E2B85" w:rsidP="001E2B85">
      <w:pPr>
        <w:pStyle w:val="subsection"/>
      </w:pPr>
      <w:r w:rsidRPr="00357287">
        <w:tab/>
        <w:t>(3)</w:t>
      </w:r>
      <w:r w:rsidRPr="00357287">
        <w:tab/>
        <w:t xml:space="preserve">Without limiting the matters to which the Minister may have regard in considering for the purposes of </w:t>
      </w:r>
      <w:r w:rsidR="005F0F63" w:rsidRPr="00357287">
        <w:t>paragraph (</w:t>
      </w:r>
      <w:r w:rsidRPr="00357287">
        <w:t>1)(e) whether it would be in the public interest to specify an earlier day, the Minister must have regard to:</w:t>
      </w:r>
    </w:p>
    <w:p w:rsidR="001E2B85" w:rsidRPr="00357287" w:rsidRDefault="001E2B85" w:rsidP="001E2B85">
      <w:pPr>
        <w:pStyle w:val="paragraph"/>
      </w:pPr>
      <w:r w:rsidRPr="00357287">
        <w:tab/>
        <w:t>(a)</w:t>
      </w:r>
      <w:r w:rsidRPr="00357287">
        <w:tab/>
        <w:t>whether the person would suffer financial hardship if an earlier day was not specified; and</w:t>
      </w:r>
    </w:p>
    <w:p w:rsidR="001E2B85" w:rsidRPr="00357287" w:rsidRDefault="001E2B85" w:rsidP="001E2B85">
      <w:pPr>
        <w:pStyle w:val="paragraph"/>
      </w:pPr>
      <w:r w:rsidRPr="00357287">
        <w:tab/>
        <w:t>(b)</w:t>
      </w:r>
      <w:r w:rsidRPr="00357287">
        <w:tab/>
        <w:t>whether substantial inconvenience would be caused to other persons who would not be eligible to receive medicare benefit for the rendering of certain professional services if an earlier day was not specified.</w:t>
      </w:r>
    </w:p>
    <w:p w:rsidR="001E2B85" w:rsidRPr="00357287" w:rsidRDefault="001E2B85" w:rsidP="001E2B85">
      <w:pPr>
        <w:pStyle w:val="ActHead5"/>
      </w:pPr>
      <w:bookmarkStart w:id="97" w:name="_Toc74829635"/>
      <w:r w:rsidRPr="00AA0EB2">
        <w:rPr>
          <w:rStyle w:val="CharSectno"/>
        </w:rPr>
        <w:t>23DE</w:t>
      </w:r>
      <w:r w:rsidRPr="00357287">
        <w:t xml:space="preserve">  Approved pathology practitioner may terminate undertaking</w:t>
      </w:r>
      <w:bookmarkEnd w:id="97"/>
    </w:p>
    <w:p w:rsidR="001E2B85" w:rsidRPr="00357287" w:rsidRDefault="001E2B85" w:rsidP="001E2B85">
      <w:pPr>
        <w:pStyle w:val="subsection"/>
      </w:pPr>
      <w:r w:rsidRPr="00357287">
        <w:tab/>
      </w:r>
      <w:r w:rsidRPr="00357287">
        <w:tab/>
        <w:t>An approved pathology practitioner may, at any time, terminate an undertaking given by the practitioner for the purposes of section</w:t>
      </w:r>
      <w:r w:rsidR="005F0F63" w:rsidRPr="00357287">
        <w:t> </w:t>
      </w:r>
      <w:r w:rsidRPr="00357287">
        <w:t xml:space="preserve">23DC by giving, as prescribed, a notice of termination specifying a date of termination not earlier than 30 days after the day on which the notice is given. </w:t>
      </w:r>
    </w:p>
    <w:p w:rsidR="001E2B85" w:rsidRPr="00357287" w:rsidRDefault="001E2B85" w:rsidP="001E2B85">
      <w:pPr>
        <w:pStyle w:val="ActHead5"/>
      </w:pPr>
      <w:bookmarkStart w:id="98" w:name="_Toc74829636"/>
      <w:r w:rsidRPr="00AA0EB2">
        <w:rPr>
          <w:rStyle w:val="CharSectno"/>
        </w:rPr>
        <w:lastRenderedPageBreak/>
        <w:t>23DF</w:t>
      </w:r>
      <w:r w:rsidRPr="00357287">
        <w:t xml:space="preserve">  Giving an acceptance of approved pathology authority undertaking</w:t>
      </w:r>
      <w:bookmarkEnd w:id="98"/>
    </w:p>
    <w:p w:rsidR="001E2B85" w:rsidRPr="00357287" w:rsidRDefault="001E2B85" w:rsidP="001E2B85">
      <w:pPr>
        <w:pStyle w:val="subsection"/>
      </w:pPr>
      <w:r w:rsidRPr="00357287">
        <w:tab/>
        <w:t>(1)</w:t>
      </w:r>
      <w:r w:rsidRPr="00357287">
        <w:tab/>
        <w:t>Where:</w:t>
      </w:r>
    </w:p>
    <w:p w:rsidR="001E2B85" w:rsidRPr="00357287" w:rsidRDefault="001E2B85" w:rsidP="001E2B85">
      <w:pPr>
        <w:pStyle w:val="paragraph"/>
      </w:pPr>
      <w:r w:rsidRPr="00357287">
        <w:tab/>
        <w:t>(a)</w:t>
      </w:r>
      <w:r w:rsidRPr="00357287">
        <w:tab/>
        <w:t>an undertaking for the purposes of this section, in accordance with the appropriate approved form, is signed by or on behalf of a person (including a State, the Northern Territory or a public authority); and</w:t>
      </w:r>
    </w:p>
    <w:p w:rsidR="001E2B85" w:rsidRPr="00357287" w:rsidRDefault="001E2B85" w:rsidP="00DE49F6">
      <w:pPr>
        <w:pStyle w:val="paragraph"/>
      </w:pPr>
      <w:r w:rsidRPr="00357287">
        <w:tab/>
        <w:t>(b)</w:t>
      </w:r>
      <w:r w:rsidRPr="00357287">
        <w:tab/>
        <w:t>the person gives the undertaking to the Minister together with an application for the Minister’s acceptance of the undertaking;</w:t>
      </w:r>
    </w:p>
    <w:p w:rsidR="001E2B85" w:rsidRPr="00357287" w:rsidRDefault="001E2B85" w:rsidP="001E2B85">
      <w:pPr>
        <w:pStyle w:val="subsection2"/>
      </w:pPr>
      <w:r w:rsidRPr="00357287">
        <w:t xml:space="preserve">the Minister may, subject to </w:t>
      </w:r>
      <w:r w:rsidR="005F0F63" w:rsidRPr="00357287">
        <w:t>subsections (</w:t>
      </w:r>
      <w:r w:rsidRPr="00357287">
        <w:t>4), (5) and (6):</w:t>
      </w:r>
    </w:p>
    <w:p w:rsidR="001E2B85" w:rsidRPr="00357287" w:rsidRDefault="001E2B85" w:rsidP="001E2B85">
      <w:pPr>
        <w:pStyle w:val="paragraph"/>
      </w:pPr>
      <w:r w:rsidRPr="00357287">
        <w:tab/>
        <w:t>(c)</w:t>
      </w:r>
      <w:r w:rsidRPr="00357287">
        <w:tab/>
        <w:t>accept the undertaking on behalf of the Commonwealth and determine the period (being a period ending not later than 12 months after the day on which the undertaking comes into force) for which the undertaking is to have effect; or</w:t>
      </w:r>
    </w:p>
    <w:p w:rsidR="001E2B85" w:rsidRPr="00357287" w:rsidRDefault="001E2B85" w:rsidP="001E2B85">
      <w:pPr>
        <w:pStyle w:val="paragraph"/>
      </w:pPr>
      <w:r w:rsidRPr="00357287">
        <w:tab/>
        <w:t>(d)</w:t>
      </w:r>
      <w:r w:rsidRPr="00357287">
        <w:tab/>
        <w:t>refuse to accept the undertaking.</w:t>
      </w:r>
    </w:p>
    <w:p w:rsidR="001E2B85" w:rsidRPr="00357287" w:rsidRDefault="001E2B85" w:rsidP="001E2B85">
      <w:pPr>
        <w:pStyle w:val="subsection"/>
      </w:pPr>
      <w:r w:rsidRPr="00357287">
        <w:tab/>
        <w:t>(2)</w:t>
      </w:r>
      <w:r w:rsidRPr="00357287">
        <w:tab/>
        <w:t xml:space="preserve">An application under </w:t>
      </w:r>
      <w:r w:rsidR="005F0F63" w:rsidRPr="00357287">
        <w:t>subsection (</w:t>
      </w:r>
      <w:r w:rsidRPr="00357287">
        <w:t>1) shall:</w:t>
      </w:r>
    </w:p>
    <w:p w:rsidR="001E2B85" w:rsidRPr="00357287" w:rsidRDefault="001E2B85" w:rsidP="001E2B85">
      <w:pPr>
        <w:pStyle w:val="paragraph"/>
      </w:pPr>
      <w:r w:rsidRPr="00357287">
        <w:tab/>
        <w:t>(a)</w:t>
      </w:r>
      <w:r w:rsidRPr="00357287">
        <w:tab/>
        <w:t>be in writing;</w:t>
      </w:r>
    </w:p>
    <w:p w:rsidR="001E2B85" w:rsidRPr="00357287" w:rsidRDefault="001E2B85" w:rsidP="001E2B85">
      <w:pPr>
        <w:pStyle w:val="paragraph"/>
      </w:pPr>
      <w:r w:rsidRPr="00357287">
        <w:tab/>
        <w:t>(b)</w:t>
      </w:r>
      <w:r w:rsidRPr="00357287">
        <w:tab/>
        <w:t>be in accordance with the approved form; and</w:t>
      </w:r>
    </w:p>
    <w:p w:rsidR="001E2B85" w:rsidRPr="00357287" w:rsidRDefault="001E2B85" w:rsidP="001E2B85">
      <w:pPr>
        <w:pStyle w:val="paragraph"/>
      </w:pPr>
      <w:r w:rsidRPr="00357287">
        <w:tab/>
        <w:t>(c)</w:t>
      </w:r>
      <w:r w:rsidRPr="00357287">
        <w:tab/>
        <w:t>contain such particulars as are determined by the Minister</w:t>
      </w:r>
      <w:r w:rsidR="00592419" w:rsidRPr="00357287">
        <w:t xml:space="preserve"> under </w:t>
      </w:r>
      <w:r w:rsidR="005F0F63" w:rsidRPr="00357287">
        <w:t>subsection (</w:t>
      </w:r>
      <w:r w:rsidR="00592419" w:rsidRPr="00357287">
        <w:t>13)</w:t>
      </w:r>
      <w:r w:rsidRPr="00357287">
        <w:t xml:space="preserve"> for the purposes of this subsection.</w:t>
      </w:r>
    </w:p>
    <w:p w:rsidR="001E2B85" w:rsidRPr="00357287" w:rsidRDefault="001E2B85" w:rsidP="001E2B85">
      <w:pPr>
        <w:pStyle w:val="subsection"/>
      </w:pPr>
      <w:r w:rsidRPr="00357287">
        <w:tab/>
        <w:t>(3)</w:t>
      </w:r>
      <w:r w:rsidRPr="00357287">
        <w:tab/>
        <w:t xml:space="preserve">Without limiting the generality of </w:t>
      </w:r>
      <w:r w:rsidR="005F0F63" w:rsidRPr="00357287">
        <w:t>subsection (</w:t>
      </w:r>
      <w:r w:rsidRPr="00357287">
        <w:t>2), a determination prescribing the particulars to be contained in an application for the purposes of that subsection may, in the case of an application by a body corporate, prescribe particulars of the directors, shareholders and officers of the body corporate.</w:t>
      </w:r>
    </w:p>
    <w:p w:rsidR="001E2B85" w:rsidRPr="00357287" w:rsidRDefault="001E2B85" w:rsidP="001E2B85">
      <w:pPr>
        <w:pStyle w:val="subsection"/>
      </w:pPr>
      <w:r w:rsidRPr="00357287">
        <w:tab/>
        <w:t>(4)</w:t>
      </w:r>
      <w:r w:rsidRPr="00357287">
        <w:tab/>
        <w:t>The Minister shall not accept an undertaking given by a person for the purposes of this section if a determination by a Medicare Participation Review Committee of the kind referred to in subparagraph</w:t>
      </w:r>
      <w:r w:rsidR="005F0F63" w:rsidRPr="00357287">
        <w:t> </w:t>
      </w:r>
      <w:r w:rsidRPr="00357287">
        <w:t>124FC(1)(e)(v) is in force in respect of the person.</w:t>
      </w:r>
    </w:p>
    <w:p w:rsidR="001E2B85" w:rsidRPr="00357287" w:rsidRDefault="001E2B85" w:rsidP="001E2B85">
      <w:pPr>
        <w:pStyle w:val="subsection"/>
      </w:pPr>
      <w:r w:rsidRPr="00357287">
        <w:tab/>
        <w:t>(5)</w:t>
      </w:r>
      <w:r w:rsidRPr="00357287">
        <w:tab/>
        <w:t>The Minister shall not accept an undertaking given by a person for the purposes of this section if the Minister is satisfied that:</w:t>
      </w:r>
    </w:p>
    <w:p w:rsidR="001E2B85" w:rsidRPr="00357287" w:rsidRDefault="001E2B85" w:rsidP="001E2B85">
      <w:pPr>
        <w:pStyle w:val="paragraph"/>
      </w:pPr>
      <w:r w:rsidRPr="00357287">
        <w:lastRenderedPageBreak/>
        <w:tab/>
        <w:t>(a)</w:t>
      </w:r>
      <w:r w:rsidRPr="00357287">
        <w:tab/>
        <w:t>if the undertaking were accepted, the person who gave the undertaking would be likely to carry on the whole or a part of the practice or business of a prescribed person; and</w:t>
      </w:r>
    </w:p>
    <w:p w:rsidR="001E2B85" w:rsidRPr="00357287" w:rsidRDefault="001E2B85" w:rsidP="001E2B85">
      <w:pPr>
        <w:pStyle w:val="paragraph"/>
      </w:pPr>
      <w:r w:rsidRPr="00357287">
        <w:tab/>
        <w:t>(b)</w:t>
      </w:r>
      <w:r w:rsidRPr="00357287">
        <w:tab/>
        <w:t>the acceptance of the undertaking would be likely to have the effect of allowing a person to avoid, in whole or in part, the financial consequences of the disqualification, or the likely disqualification, of that prescribed person.</w:t>
      </w:r>
    </w:p>
    <w:p w:rsidR="001E2B85" w:rsidRPr="00357287" w:rsidRDefault="001E2B85" w:rsidP="001E2B85">
      <w:pPr>
        <w:pStyle w:val="subsection"/>
      </w:pPr>
      <w:r w:rsidRPr="00357287">
        <w:tab/>
        <w:t>(6)</w:t>
      </w:r>
      <w:r w:rsidRPr="00357287">
        <w:tab/>
        <w:t>The Minister shall not accept an undertaking given by a person for the purposes of this section unless the Minister is satisfied that the person is a fit and proper person to be an approved pathology authority.</w:t>
      </w:r>
    </w:p>
    <w:p w:rsidR="001E2B85" w:rsidRPr="00357287" w:rsidRDefault="001E2B85" w:rsidP="001E2B85">
      <w:pPr>
        <w:pStyle w:val="subsection"/>
      </w:pPr>
      <w:r w:rsidRPr="00357287">
        <w:tab/>
        <w:t>(7)</w:t>
      </w:r>
      <w:r w:rsidRPr="00357287">
        <w:tab/>
        <w:t xml:space="preserve">In determining, for the purposes of </w:t>
      </w:r>
      <w:r w:rsidR="005F0F63" w:rsidRPr="00357287">
        <w:t>subsection (</w:t>
      </w:r>
      <w:r w:rsidRPr="00357287">
        <w:t>6), whether a person is a fit and proper person to be an approved pathology authority, the Minister shall have regard to:</w:t>
      </w:r>
    </w:p>
    <w:p w:rsidR="001E2B85" w:rsidRPr="00357287" w:rsidRDefault="001E2B85" w:rsidP="001E2B85">
      <w:pPr>
        <w:pStyle w:val="paragraph"/>
      </w:pPr>
      <w:r w:rsidRPr="00357287">
        <w:tab/>
        <w:t>(a)</w:t>
      </w:r>
      <w:r w:rsidRPr="00357287">
        <w:tab/>
        <w:t>whether the person is a relevant person;</w:t>
      </w:r>
    </w:p>
    <w:p w:rsidR="001E2B85" w:rsidRPr="00357287" w:rsidRDefault="001E2B85" w:rsidP="001E2B85">
      <w:pPr>
        <w:pStyle w:val="paragraph"/>
      </w:pPr>
      <w:r w:rsidRPr="00357287">
        <w:tab/>
        <w:t>(b)</w:t>
      </w:r>
      <w:r w:rsidRPr="00357287">
        <w:tab/>
        <w:t>where a Medicare Participation Review Committee has made a determination in relation to the person under section</w:t>
      </w:r>
      <w:r w:rsidR="005F0F63" w:rsidRPr="00357287">
        <w:t> </w:t>
      </w:r>
      <w:r w:rsidRPr="00357287">
        <w:t>124F, 124FB, 124FC or 124FF—the terms of that determination;</w:t>
      </w:r>
    </w:p>
    <w:p w:rsidR="001E2B85" w:rsidRPr="00357287" w:rsidRDefault="001E2B85" w:rsidP="001E2B85">
      <w:pPr>
        <w:pStyle w:val="paragraph"/>
      </w:pPr>
      <w:r w:rsidRPr="00357287">
        <w:tab/>
        <w:t>(c)</w:t>
      </w:r>
      <w:r w:rsidRPr="00357287">
        <w:tab/>
        <w:t>where the Determining Officer has made a final determination under section</w:t>
      </w:r>
      <w:r w:rsidR="005F0F63" w:rsidRPr="00357287">
        <w:t> </w:t>
      </w:r>
      <w:r w:rsidRPr="00357287">
        <w:t>106TA in relation to the person—the terms of that final determination;</w:t>
      </w:r>
    </w:p>
    <w:p w:rsidR="001E2B85" w:rsidRPr="00357287" w:rsidRDefault="001E2B85" w:rsidP="001E2B85">
      <w:pPr>
        <w:pStyle w:val="paragraph"/>
      </w:pPr>
      <w:r w:rsidRPr="00357287">
        <w:tab/>
        <w:t>(d)</w:t>
      </w:r>
      <w:r w:rsidRPr="00357287">
        <w:tab/>
        <w:t>in a case where the person conducts, or intends to conduct, a business of rendering pathology services:</w:t>
      </w:r>
    </w:p>
    <w:p w:rsidR="001E2B85" w:rsidRPr="00357287" w:rsidRDefault="001E2B85" w:rsidP="001E2B85">
      <w:pPr>
        <w:pStyle w:val="paragraphsub"/>
      </w:pPr>
      <w:r w:rsidRPr="00357287">
        <w:tab/>
        <w:t>(i)</w:t>
      </w:r>
      <w:r w:rsidRPr="00357287">
        <w:tab/>
        <w:t>the persons who derive, or who can reasonably be expected to derive, whether directly or indirectly, financial benefit from the conduct of that business; and</w:t>
      </w:r>
    </w:p>
    <w:p w:rsidR="001E2B85" w:rsidRPr="00357287" w:rsidRDefault="001E2B85" w:rsidP="001E2B85">
      <w:pPr>
        <w:pStyle w:val="paragraphsub"/>
      </w:pPr>
      <w:r w:rsidRPr="00357287">
        <w:tab/>
        <w:t>(ii)</w:t>
      </w:r>
      <w:r w:rsidRPr="00357287">
        <w:tab/>
        <w:t>whether any of those persons is a relevant person;</w:t>
      </w:r>
    </w:p>
    <w:p w:rsidR="001E2B85" w:rsidRPr="00357287" w:rsidRDefault="001E2B85" w:rsidP="001E2B85">
      <w:pPr>
        <w:pStyle w:val="paragraph"/>
      </w:pPr>
      <w:r w:rsidRPr="00357287">
        <w:tab/>
        <w:t>(e)</w:t>
      </w:r>
      <w:r w:rsidRPr="00357287">
        <w:tab/>
        <w:t>whether the person is or has been:</w:t>
      </w:r>
    </w:p>
    <w:p w:rsidR="001E2B85" w:rsidRPr="00357287" w:rsidRDefault="001E2B85" w:rsidP="001E2B85">
      <w:pPr>
        <w:pStyle w:val="paragraphsub"/>
      </w:pPr>
      <w:r w:rsidRPr="00357287">
        <w:tab/>
        <w:t>(i)</w:t>
      </w:r>
      <w:r w:rsidRPr="00357287">
        <w:tab/>
        <w:t>associated with a relevant person; or</w:t>
      </w:r>
    </w:p>
    <w:p w:rsidR="001E2B85" w:rsidRPr="00357287" w:rsidRDefault="001E2B85" w:rsidP="001E2B85">
      <w:pPr>
        <w:pStyle w:val="paragraphsub"/>
      </w:pPr>
      <w:r w:rsidRPr="00357287">
        <w:tab/>
        <w:t>(ii)</w:t>
      </w:r>
      <w:r w:rsidRPr="00357287">
        <w:tab/>
        <w:t>in a position to control the operations of a body corporate that:</w:t>
      </w:r>
    </w:p>
    <w:p w:rsidR="001E2B85" w:rsidRPr="00357287" w:rsidRDefault="001E2B85" w:rsidP="001E2B85">
      <w:pPr>
        <w:pStyle w:val="paragraphsub-sub"/>
      </w:pPr>
      <w:r w:rsidRPr="00357287">
        <w:tab/>
        <w:t>(A)</w:t>
      </w:r>
      <w:r w:rsidRPr="00357287">
        <w:tab/>
        <w:t>is, or has been, an approved pathology authority; and</w:t>
      </w:r>
    </w:p>
    <w:p w:rsidR="001E2B85" w:rsidRPr="00357287" w:rsidRDefault="001E2B85" w:rsidP="001E2B85">
      <w:pPr>
        <w:pStyle w:val="paragraphsub-sub"/>
      </w:pPr>
      <w:r w:rsidRPr="00357287">
        <w:tab/>
        <w:t>(B)</w:t>
      </w:r>
      <w:r w:rsidRPr="00357287">
        <w:tab/>
        <w:t>is a relevant person;</w:t>
      </w:r>
    </w:p>
    <w:p w:rsidR="001E2B85" w:rsidRPr="00357287" w:rsidRDefault="001E2B85" w:rsidP="001E2B85">
      <w:pPr>
        <w:pStyle w:val="paragraph"/>
      </w:pPr>
      <w:r w:rsidRPr="00357287">
        <w:lastRenderedPageBreak/>
        <w:tab/>
        <w:t>(f)</w:t>
      </w:r>
      <w:r w:rsidRPr="00357287">
        <w:tab/>
        <w:t>in a case where the person is a body corporate—whether any officer of the body corporate, or any person who is in a position to control the body corporate, is or has been:</w:t>
      </w:r>
    </w:p>
    <w:p w:rsidR="001E2B85" w:rsidRPr="00357287" w:rsidRDefault="001E2B85" w:rsidP="001E2B85">
      <w:pPr>
        <w:pStyle w:val="paragraphsub"/>
      </w:pPr>
      <w:r w:rsidRPr="00357287">
        <w:tab/>
        <w:t>(i)</w:t>
      </w:r>
      <w:r w:rsidRPr="00357287">
        <w:tab/>
        <w:t>associated with a relevant person; or</w:t>
      </w:r>
    </w:p>
    <w:p w:rsidR="001E2B85" w:rsidRPr="00357287" w:rsidRDefault="001E2B85" w:rsidP="001E2B85">
      <w:pPr>
        <w:pStyle w:val="paragraphsub"/>
      </w:pPr>
      <w:r w:rsidRPr="00357287">
        <w:tab/>
        <w:t>(ii)</w:t>
      </w:r>
      <w:r w:rsidRPr="00357287">
        <w:tab/>
        <w:t>in a position to control the operations of a body corporate that:</w:t>
      </w:r>
    </w:p>
    <w:p w:rsidR="001E2B85" w:rsidRPr="00357287" w:rsidRDefault="001E2B85" w:rsidP="001E2B85">
      <w:pPr>
        <w:pStyle w:val="paragraphsub-sub"/>
      </w:pPr>
      <w:r w:rsidRPr="00357287">
        <w:tab/>
        <w:t>(A)</w:t>
      </w:r>
      <w:r w:rsidRPr="00357287">
        <w:tab/>
        <w:t>is, or has been, an approved pathology authority; and</w:t>
      </w:r>
    </w:p>
    <w:p w:rsidR="001E2B85" w:rsidRPr="00357287" w:rsidRDefault="001E2B85" w:rsidP="001E2B85">
      <w:pPr>
        <w:pStyle w:val="paragraphsub-sub"/>
      </w:pPr>
      <w:r w:rsidRPr="00357287">
        <w:tab/>
        <w:t>(B)</w:t>
      </w:r>
      <w:r w:rsidRPr="00357287">
        <w:tab/>
        <w:t>is a relevant person;</w:t>
      </w:r>
    </w:p>
    <w:p w:rsidR="001E2B85" w:rsidRPr="00357287" w:rsidRDefault="001E2B85" w:rsidP="001E2B85">
      <w:pPr>
        <w:pStyle w:val="paragraph"/>
      </w:pPr>
      <w:r w:rsidRPr="00357287">
        <w:tab/>
        <w:t>(g)</w:t>
      </w:r>
      <w:r w:rsidRPr="00357287">
        <w:tab/>
        <w:t>such matters as are prescribed for the purposes of this paragraph; and</w:t>
      </w:r>
    </w:p>
    <w:p w:rsidR="001E2B85" w:rsidRPr="00357287" w:rsidRDefault="001E2B85" w:rsidP="001E2B85">
      <w:pPr>
        <w:pStyle w:val="paragraph"/>
      </w:pPr>
      <w:r w:rsidRPr="00357287">
        <w:tab/>
        <w:t>(h)</w:t>
      </w:r>
      <w:r w:rsidRPr="00357287">
        <w:tab/>
        <w:t>such other matters as the Minister considers relevant.</w:t>
      </w:r>
    </w:p>
    <w:p w:rsidR="001E2B85" w:rsidRPr="00357287" w:rsidRDefault="001E2B85" w:rsidP="001E2B85">
      <w:pPr>
        <w:pStyle w:val="subsection"/>
      </w:pPr>
      <w:r w:rsidRPr="00357287">
        <w:tab/>
        <w:t>(8)</w:t>
      </w:r>
      <w:r w:rsidRPr="00357287">
        <w:tab/>
        <w:t xml:space="preserve">Where a person gives an undertaking under </w:t>
      </w:r>
      <w:r w:rsidR="005F0F63" w:rsidRPr="00357287">
        <w:t>subsection (</w:t>
      </w:r>
      <w:r w:rsidRPr="00357287">
        <w:t>1), the Minister may, by notice in writing given to the person, require the person to give the Minister, within such period (being a period ending not earlier than 28 days after the day on which the notice is given) as is specified in the notice, such information in relation to the undertaking, or the application that accompanied the undertaking, as is specified in the notice.</w:t>
      </w:r>
    </w:p>
    <w:p w:rsidR="001E2B85" w:rsidRPr="00357287" w:rsidRDefault="001E2B85" w:rsidP="001E2B85">
      <w:pPr>
        <w:pStyle w:val="subsection"/>
      </w:pPr>
      <w:r w:rsidRPr="00357287">
        <w:tab/>
        <w:t>(9)</w:t>
      </w:r>
      <w:r w:rsidRPr="00357287">
        <w:tab/>
        <w:t xml:space="preserve">Without limiting the generality of </w:t>
      </w:r>
      <w:r w:rsidR="005F0F63" w:rsidRPr="00357287">
        <w:t>subsection (</w:t>
      </w:r>
      <w:r w:rsidRPr="00357287">
        <w:t>1), where:</w:t>
      </w:r>
    </w:p>
    <w:p w:rsidR="001E2B85" w:rsidRPr="00357287" w:rsidRDefault="001E2B85" w:rsidP="001E2B85">
      <w:pPr>
        <w:pStyle w:val="paragraph"/>
      </w:pPr>
      <w:r w:rsidRPr="00357287">
        <w:tab/>
        <w:t>(a)</w:t>
      </w:r>
      <w:r w:rsidRPr="00357287">
        <w:tab/>
        <w:t xml:space="preserve">the Minister gives a person notice under </w:t>
      </w:r>
      <w:r w:rsidR="005F0F63" w:rsidRPr="00357287">
        <w:t>subsection (</w:t>
      </w:r>
      <w:r w:rsidRPr="00357287">
        <w:t xml:space="preserve">8) in relation to an undertaking given by the person under </w:t>
      </w:r>
      <w:r w:rsidR="005F0F63" w:rsidRPr="00357287">
        <w:t>subsection (</w:t>
      </w:r>
      <w:r w:rsidRPr="00357287">
        <w:t>1); and</w:t>
      </w:r>
    </w:p>
    <w:p w:rsidR="001E2B85" w:rsidRPr="00357287" w:rsidRDefault="001E2B85" w:rsidP="001E2B85">
      <w:pPr>
        <w:pStyle w:val="paragraph"/>
        <w:keepNext/>
      </w:pPr>
      <w:r w:rsidRPr="00357287">
        <w:tab/>
        <w:t>(b)</w:t>
      </w:r>
      <w:r w:rsidRPr="00357287">
        <w:tab/>
        <w:t>the person does not give the Minister the information specified in the notice before the end of the period specified in the notice;</w:t>
      </w:r>
    </w:p>
    <w:p w:rsidR="001E2B85" w:rsidRPr="00357287" w:rsidRDefault="001E2B85" w:rsidP="001E2B85">
      <w:pPr>
        <w:pStyle w:val="subsection2"/>
      </w:pPr>
      <w:r w:rsidRPr="00357287">
        <w:t>the Minister may refuse to accept the undertaking.</w:t>
      </w:r>
    </w:p>
    <w:p w:rsidR="001E2B85" w:rsidRPr="00357287" w:rsidRDefault="001E2B85" w:rsidP="001E2B85">
      <w:pPr>
        <w:pStyle w:val="subsection"/>
      </w:pPr>
      <w:r w:rsidRPr="00357287">
        <w:tab/>
        <w:t>(10)</w:t>
      </w:r>
      <w:r w:rsidRPr="00357287">
        <w:tab/>
        <w:t xml:space="preserve">Where the Minister accepts or refuses to accept an undertaking given under </w:t>
      </w:r>
      <w:r w:rsidR="005F0F63" w:rsidRPr="00357287">
        <w:t>subsection (</w:t>
      </w:r>
      <w:r w:rsidRPr="00357287">
        <w:t>1), the Minister shall give notice in writing of the acceptance or refusal to the person who gave the undertaking.</w:t>
      </w:r>
    </w:p>
    <w:p w:rsidR="001E2B85" w:rsidRPr="00357287" w:rsidRDefault="001E2B85" w:rsidP="001E2B85">
      <w:pPr>
        <w:pStyle w:val="subsection"/>
      </w:pPr>
      <w:r w:rsidRPr="00357287">
        <w:tab/>
        <w:t>(11)</w:t>
      </w:r>
      <w:r w:rsidRPr="00357287">
        <w:tab/>
        <w:t>If:</w:t>
      </w:r>
    </w:p>
    <w:p w:rsidR="001E2B85" w:rsidRPr="00357287" w:rsidRDefault="001E2B85" w:rsidP="001E2B85">
      <w:pPr>
        <w:pStyle w:val="paragraph"/>
      </w:pPr>
      <w:r w:rsidRPr="00357287">
        <w:tab/>
        <w:t>(a)</w:t>
      </w:r>
      <w:r w:rsidRPr="00357287">
        <w:tab/>
        <w:t xml:space="preserve">the Minister accepts an undertaking given by a person under </w:t>
      </w:r>
      <w:r w:rsidR="005F0F63" w:rsidRPr="00357287">
        <w:t>subsection (</w:t>
      </w:r>
      <w:r w:rsidRPr="00357287">
        <w:t>1); and</w:t>
      </w:r>
    </w:p>
    <w:p w:rsidR="001E2B85" w:rsidRPr="00357287" w:rsidRDefault="001E2B85" w:rsidP="00DE49F6">
      <w:pPr>
        <w:pStyle w:val="paragraph"/>
      </w:pPr>
      <w:r w:rsidRPr="00357287">
        <w:lastRenderedPageBreak/>
        <w:tab/>
        <w:t>(b)</w:t>
      </w:r>
      <w:r w:rsidRPr="00357287">
        <w:tab/>
        <w:t>the person pays the acceptance fee in respect of the undertaking;</w:t>
      </w:r>
    </w:p>
    <w:p w:rsidR="001E2B85" w:rsidRPr="00357287" w:rsidRDefault="001E2B85" w:rsidP="00DE49F6">
      <w:pPr>
        <w:pStyle w:val="subsection2"/>
      </w:pPr>
      <w:r w:rsidRPr="00357287">
        <w:t>the Minister must give to the person a notice that:</w:t>
      </w:r>
    </w:p>
    <w:p w:rsidR="001E2B85" w:rsidRPr="00357287" w:rsidRDefault="001E2B85" w:rsidP="00DE49F6">
      <w:pPr>
        <w:pStyle w:val="paragraph"/>
      </w:pPr>
      <w:r w:rsidRPr="00357287">
        <w:tab/>
        <w:t>(c)</w:t>
      </w:r>
      <w:r w:rsidRPr="00357287">
        <w:tab/>
        <w:t>specifies:</w:t>
      </w:r>
    </w:p>
    <w:p w:rsidR="001E2B85" w:rsidRPr="00357287" w:rsidRDefault="001E2B85" w:rsidP="00DE49F6">
      <w:pPr>
        <w:pStyle w:val="paragraphsub"/>
      </w:pPr>
      <w:r w:rsidRPr="00357287">
        <w:tab/>
        <w:t>(i)</w:t>
      </w:r>
      <w:r w:rsidRPr="00357287">
        <w:tab/>
        <w:t>the day on which the undertaking comes into force; and</w:t>
      </w:r>
    </w:p>
    <w:p w:rsidR="001E2B85" w:rsidRPr="00357287" w:rsidRDefault="001E2B85" w:rsidP="00DE49F6">
      <w:pPr>
        <w:pStyle w:val="paragraphsub"/>
      </w:pPr>
      <w:r w:rsidRPr="00357287">
        <w:tab/>
        <w:t>(ii)</w:t>
      </w:r>
      <w:r w:rsidRPr="00357287">
        <w:tab/>
        <w:t xml:space="preserve">the period determined by the Minister under </w:t>
      </w:r>
      <w:r w:rsidR="005F0F63" w:rsidRPr="00357287">
        <w:t>paragraph (</w:t>
      </w:r>
      <w:r w:rsidRPr="00357287">
        <w:t>1)(c) as the period for which the undertaking is to have effect; and</w:t>
      </w:r>
    </w:p>
    <w:p w:rsidR="001E2B85" w:rsidRPr="00357287" w:rsidRDefault="001E2B85" w:rsidP="00DE49F6">
      <w:pPr>
        <w:pStyle w:val="paragraph"/>
      </w:pPr>
      <w:r w:rsidRPr="00357287">
        <w:tab/>
        <w:t>(d)</w:t>
      </w:r>
      <w:r w:rsidRPr="00357287">
        <w:tab/>
        <w:t xml:space="preserve">includes a statement to the effect that, subject to the </w:t>
      </w:r>
      <w:r w:rsidRPr="00357287">
        <w:rPr>
          <w:i/>
        </w:rPr>
        <w:t>Administrative Appeals Tribunal Act 1975</w:t>
      </w:r>
      <w:r w:rsidRPr="00357287">
        <w:t>, application may be made to the Administrative Appeals Tribunal, by or on behalf of a person whose interests are affected by the decision, for review of the decision of the Minister determining the period for which the undertaking is to have effect.</w:t>
      </w:r>
    </w:p>
    <w:p w:rsidR="001E2B85" w:rsidRPr="00357287" w:rsidRDefault="001E2B85" w:rsidP="00DE49F6">
      <w:pPr>
        <w:pStyle w:val="subsection"/>
      </w:pPr>
      <w:r w:rsidRPr="00357287">
        <w:tab/>
        <w:t>(11A)</w:t>
      </w:r>
      <w:r w:rsidRPr="00357287">
        <w:tab/>
        <w:t xml:space="preserve">The notice under </w:t>
      </w:r>
      <w:r w:rsidR="005F0F63" w:rsidRPr="00357287">
        <w:t>subsection (</w:t>
      </w:r>
      <w:r w:rsidRPr="00357287">
        <w:t>11):</w:t>
      </w:r>
    </w:p>
    <w:p w:rsidR="001E2B85" w:rsidRPr="00357287" w:rsidRDefault="001E2B85" w:rsidP="001E2B85">
      <w:pPr>
        <w:pStyle w:val="paragraph"/>
      </w:pPr>
      <w:r w:rsidRPr="00357287">
        <w:tab/>
        <w:t>(a)</w:t>
      </w:r>
      <w:r w:rsidRPr="00357287">
        <w:tab/>
        <w:t>subject to section</w:t>
      </w:r>
      <w:r w:rsidR="005F0F63" w:rsidRPr="00357287">
        <w:t> </w:t>
      </w:r>
      <w:r w:rsidRPr="00357287">
        <w:t>23DGA, may not specify, as the day on which the undertaking comes into force, a day earlier than the day on which the undertaking was accepted; and</w:t>
      </w:r>
    </w:p>
    <w:p w:rsidR="001E2B85" w:rsidRPr="00357287" w:rsidRDefault="001E2B85" w:rsidP="001E2B85">
      <w:pPr>
        <w:pStyle w:val="paragraph"/>
      </w:pPr>
      <w:r w:rsidRPr="00357287">
        <w:tab/>
        <w:t>(b)</w:t>
      </w:r>
      <w:r w:rsidRPr="00357287">
        <w:tab/>
        <w:t xml:space="preserve">if, when the undertaking was accepted by the Minister, an undertaking (in this subsection called the </w:t>
      </w:r>
      <w:r w:rsidRPr="00357287">
        <w:rPr>
          <w:b/>
          <w:i/>
        </w:rPr>
        <w:t>previous undertaking</w:t>
      </w:r>
      <w:r w:rsidRPr="00357287">
        <w:t xml:space="preserve">) previously given by the person under </w:t>
      </w:r>
      <w:r w:rsidR="005F0F63" w:rsidRPr="00357287">
        <w:t>subsection (</w:t>
      </w:r>
      <w:r w:rsidRPr="00357287">
        <w:t>1) was in force—must specify, as the day on which the undertaking comes into force, the day immediately after the day on which the previous undertaking ceases, or ceased, to be in force.</w:t>
      </w:r>
    </w:p>
    <w:p w:rsidR="001E2B85" w:rsidRPr="00357287" w:rsidRDefault="001E2B85" w:rsidP="001E2B85">
      <w:pPr>
        <w:pStyle w:val="subsection"/>
      </w:pPr>
      <w:r w:rsidRPr="00357287">
        <w:tab/>
        <w:t>(11B)</w:t>
      </w:r>
      <w:r w:rsidRPr="00357287">
        <w:tab/>
        <w:t xml:space="preserve">If, within 14 days after the Minister has given notice to a person under </w:t>
      </w:r>
      <w:r w:rsidR="005F0F63" w:rsidRPr="00357287">
        <w:t>subsection (</w:t>
      </w:r>
      <w:r w:rsidRPr="00357287">
        <w:t xml:space="preserve">10) that the Minister has accepted the undertaking given by the person under </w:t>
      </w:r>
      <w:r w:rsidR="005F0F63" w:rsidRPr="00357287">
        <w:t>subsection (</w:t>
      </w:r>
      <w:r w:rsidRPr="00357287">
        <w:t>1), the person has not paid the acceptance fee in respect of the undertaking:</w:t>
      </w:r>
    </w:p>
    <w:p w:rsidR="001E2B85" w:rsidRPr="00357287" w:rsidRDefault="001E2B85" w:rsidP="001E2B85">
      <w:pPr>
        <w:pStyle w:val="paragraph"/>
      </w:pPr>
      <w:r w:rsidRPr="00357287">
        <w:tab/>
        <w:t>(a)</w:t>
      </w:r>
      <w:r w:rsidRPr="00357287">
        <w:tab/>
        <w:t>the acceptance of the undertaking by the Minister is, by force of this subsection, revoked; and</w:t>
      </w:r>
    </w:p>
    <w:p w:rsidR="001E2B85" w:rsidRPr="00357287" w:rsidRDefault="001E2B85" w:rsidP="001E2B85">
      <w:pPr>
        <w:pStyle w:val="paragraph"/>
      </w:pPr>
      <w:r w:rsidRPr="00357287">
        <w:tab/>
        <w:t>(b)</w:t>
      </w:r>
      <w:r w:rsidRPr="00357287">
        <w:tab/>
        <w:t>the revocation is taken to have had effect from the time when the undertaking was accepted.</w:t>
      </w:r>
    </w:p>
    <w:p w:rsidR="001E2B85" w:rsidRPr="00357287" w:rsidRDefault="001E2B85" w:rsidP="001E2B85">
      <w:pPr>
        <w:pStyle w:val="subsection"/>
      </w:pPr>
      <w:r w:rsidRPr="00357287">
        <w:lastRenderedPageBreak/>
        <w:tab/>
        <w:t>(12)</w:t>
      </w:r>
      <w:r w:rsidRPr="00357287">
        <w:tab/>
        <w:t xml:space="preserve">Where the Minister refuses to accept an undertaking given by a person under </w:t>
      </w:r>
      <w:r w:rsidR="005F0F63" w:rsidRPr="00357287">
        <w:t>subsection (</w:t>
      </w:r>
      <w:r w:rsidRPr="00357287">
        <w:t xml:space="preserve">1), the notice given to the person under </w:t>
      </w:r>
      <w:r w:rsidR="005F0F63" w:rsidRPr="00357287">
        <w:t>subsection (</w:t>
      </w:r>
      <w:r w:rsidRPr="00357287">
        <w:t>10) shall include:</w:t>
      </w:r>
    </w:p>
    <w:p w:rsidR="001E2B85" w:rsidRPr="00357287" w:rsidRDefault="001E2B85" w:rsidP="001E2B85">
      <w:pPr>
        <w:pStyle w:val="paragraph"/>
      </w:pPr>
      <w:r w:rsidRPr="00357287">
        <w:tab/>
        <w:t>(a)</w:t>
      </w:r>
      <w:r w:rsidRPr="00357287">
        <w:tab/>
        <w:t>a statement to the effect that the person may apply to the Minister under subsection</w:t>
      </w:r>
      <w:r w:rsidR="005F0F63" w:rsidRPr="00357287">
        <w:t> </w:t>
      </w:r>
      <w:r w:rsidRPr="00357287">
        <w:t>23DO(1) for reconsideration of the decision of the Minister refusing to accept the undertaking; and</w:t>
      </w:r>
    </w:p>
    <w:p w:rsidR="001E2B85" w:rsidRPr="00357287" w:rsidRDefault="001E2B85" w:rsidP="001E2B85">
      <w:pPr>
        <w:pStyle w:val="paragraph"/>
      </w:pPr>
      <w:r w:rsidRPr="00357287">
        <w:tab/>
        <w:t>(b)</w:t>
      </w:r>
      <w:r w:rsidRPr="00357287">
        <w:tab/>
        <w:t>a statement to the effect that if a person whose interests are affected by the decision of the Minister on the reconsideration is dissatisfied with that decision, that person may, subject to the</w:t>
      </w:r>
      <w:r w:rsidRPr="00357287">
        <w:rPr>
          <w:i/>
        </w:rPr>
        <w:t xml:space="preserve"> Administrative Appeals Tribunal Act 1975</w:t>
      </w:r>
      <w:r w:rsidRPr="00357287">
        <w:t>, apply to the Administrative Appeals Tribunal for review of that decision.</w:t>
      </w:r>
    </w:p>
    <w:p w:rsidR="00592419" w:rsidRPr="00357287" w:rsidRDefault="00592419" w:rsidP="00592419">
      <w:pPr>
        <w:pStyle w:val="subsection"/>
      </w:pPr>
      <w:r w:rsidRPr="00357287">
        <w:tab/>
        <w:t>(13)</w:t>
      </w:r>
      <w:r w:rsidRPr="00357287">
        <w:tab/>
        <w:t xml:space="preserve">The Minister may, by legislative instrument, determine particulars for the purposes of </w:t>
      </w:r>
      <w:r w:rsidR="005F0F63" w:rsidRPr="00357287">
        <w:t>subsection (</w:t>
      </w:r>
      <w:r w:rsidRPr="00357287">
        <w:t>2).</w:t>
      </w:r>
    </w:p>
    <w:p w:rsidR="001E2B85" w:rsidRPr="00357287" w:rsidRDefault="001E2B85" w:rsidP="001E2B85">
      <w:pPr>
        <w:pStyle w:val="subsection"/>
      </w:pPr>
      <w:r w:rsidRPr="00357287">
        <w:tab/>
        <w:t>(17)</w:t>
      </w:r>
      <w:r w:rsidRPr="00357287">
        <w:tab/>
        <w:t xml:space="preserve">Any failure to comply with the requirements of </w:t>
      </w:r>
      <w:r w:rsidR="005F0F63" w:rsidRPr="00357287">
        <w:t>subsection (</w:t>
      </w:r>
      <w:r w:rsidRPr="00357287">
        <w:t>11) or (12) in relation to a decision does not affect the validity of the decision.</w:t>
      </w:r>
    </w:p>
    <w:p w:rsidR="001E2B85" w:rsidRPr="00357287" w:rsidRDefault="001E2B85" w:rsidP="001E2B85">
      <w:pPr>
        <w:pStyle w:val="subsection"/>
      </w:pPr>
      <w:r w:rsidRPr="00357287">
        <w:tab/>
        <w:t>(18)</w:t>
      </w:r>
      <w:r w:rsidRPr="00357287">
        <w:tab/>
        <w:t xml:space="preserve">In this section, </w:t>
      </w:r>
      <w:r w:rsidRPr="00357287">
        <w:rPr>
          <w:b/>
          <w:i/>
        </w:rPr>
        <w:t>public authority</w:t>
      </w:r>
      <w:r w:rsidRPr="00357287">
        <w:t xml:space="preserve"> means an authority (being a corporation) established by a law of the Commonwealth, of a State</w:t>
      </w:r>
      <w:r w:rsidR="00613AB5" w:rsidRPr="00357287">
        <w:t>, of an internal Territory or of Norfolk Island</w:t>
      </w:r>
      <w:r w:rsidRPr="00357287">
        <w:t>.</w:t>
      </w:r>
    </w:p>
    <w:p w:rsidR="001E2B85" w:rsidRPr="00357287" w:rsidRDefault="001E2B85" w:rsidP="001E2B85">
      <w:pPr>
        <w:pStyle w:val="ActHead5"/>
      </w:pPr>
      <w:bookmarkStart w:id="99" w:name="_Toc74829637"/>
      <w:r w:rsidRPr="00AA0EB2">
        <w:rPr>
          <w:rStyle w:val="CharSectno"/>
        </w:rPr>
        <w:t>23DG</w:t>
      </w:r>
      <w:r w:rsidRPr="00357287">
        <w:t xml:space="preserve">  Period of effect of approved pathology authority undertaking</w:t>
      </w:r>
      <w:bookmarkEnd w:id="99"/>
    </w:p>
    <w:p w:rsidR="001E2B85" w:rsidRPr="00357287" w:rsidRDefault="001E2B85" w:rsidP="001E2B85">
      <w:pPr>
        <w:pStyle w:val="subsection"/>
      </w:pPr>
      <w:r w:rsidRPr="00357287">
        <w:tab/>
        <w:t>(1)</w:t>
      </w:r>
      <w:r w:rsidRPr="00357287">
        <w:tab/>
        <w:t>Where a person gives an undertaking under subsection</w:t>
      </w:r>
      <w:r w:rsidR="005F0F63" w:rsidRPr="00357287">
        <w:t> </w:t>
      </w:r>
      <w:r w:rsidRPr="00357287">
        <w:t>23DF(1) and the Minister accepts the undertaking, the undertaking:</w:t>
      </w:r>
    </w:p>
    <w:p w:rsidR="001E2B85" w:rsidRPr="00357287" w:rsidRDefault="001E2B85" w:rsidP="001E2B85">
      <w:pPr>
        <w:pStyle w:val="paragraph"/>
      </w:pPr>
      <w:r w:rsidRPr="00357287">
        <w:tab/>
        <w:t>(a)</w:t>
      </w:r>
      <w:r w:rsidRPr="00357287">
        <w:tab/>
        <w:t>comes into force on the day specified in the notice given under subsection</w:t>
      </w:r>
      <w:r w:rsidR="005F0F63" w:rsidRPr="00357287">
        <w:t> </w:t>
      </w:r>
      <w:r w:rsidRPr="00357287">
        <w:t>23DF(11) in respect of the undertaking; and</w:t>
      </w:r>
    </w:p>
    <w:p w:rsidR="001E2B85" w:rsidRPr="00357287" w:rsidRDefault="001E2B85" w:rsidP="001E2B85">
      <w:pPr>
        <w:pStyle w:val="paragraph"/>
      </w:pPr>
      <w:r w:rsidRPr="00357287">
        <w:tab/>
        <w:t>(b)</w:t>
      </w:r>
      <w:r w:rsidRPr="00357287">
        <w:tab/>
        <w:t xml:space="preserve">subject to </w:t>
      </w:r>
      <w:r w:rsidR="005F0F63" w:rsidRPr="00357287">
        <w:t>subsection (</w:t>
      </w:r>
      <w:r w:rsidRPr="00357287">
        <w:t>3), ceases to be in force upon:</w:t>
      </w:r>
    </w:p>
    <w:p w:rsidR="001E2B85" w:rsidRPr="00357287" w:rsidRDefault="001E2B85" w:rsidP="001E2B85">
      <w:pPr>
        <w:pStyle w:val="paragraphsub"/>
      </w:pPr>
      <w:r w:rsidRPr="00357287">
        <w:tab/>
        <w:t>(i)</w:t>
      </w:r>
      <w:r w:rsidRPr="00357287">
        <w:tab/>
        <w:t>the termination of the undertaking by the person under section</w:t>
      </w:r>
      <w:r w:rsidR="005F0F63" w:rsidRPr="00357287">
        <w:t> </w:t>
      </w:r>
      <w:r w:rsidRPr="00357287">
        <w:t>23DH;</w:t>
      </w:r>
    </w:p>
    <w:p w:rsidR="001E2B85" w:rsidRPr="00357287" w:rsidRDefault="001E2B85" w:rsidP="001E2B85">
      <w:pPr>
        <w:pStyle w:val="paragraphsub"/>
      </w:pPr>
      <w:r w:rsidRPr="00357287">
        <w:tab/>
        <w:t>(ii)</w:t>
      </w:r>
      <w:r w:rsidRPr="00357287">
        <w:tab/>
        <w:t>the revocation of the Minister’s acceptance of the undertaking in accordance with a determination by a Medicare Participation Review Committee under section</w:t>
      </w:r>
      <w:r w:rsidR="005F0F63" w:rsidRPr="00357287">
        <w:t> </w:t>
      </w:r>
      <w:r w:rsidRPr="00357287">
        <w:t>124FC; or</w:t>
      </w:r>
    </w:p>
    <w:p w:rsidR="001E2B85" w:rsidRPr="00357287" w:rsidRDefault="001E2B85" w:rsidP="00DE49F6">
      <w:pPr>
        <w:pStyle w:val="paragraphsub"/>
      </w:pPr>
      <w:r w:rsidRPr="00357287">
        <w:lastRenderedPageBreak/>
        <w:tab/>
        <w:t>(iii)</w:t>
      </w:r>
      <w:r w:rsidRPr="00357287">
        <w:tab/>
        <w:t>the expiration of the period determined by the Minister, pursuant to paragraph</w:t>
      </w:r>
      <w:r w:rsidR="005F0F63" w:rsidRPr="00357287">
        <w:t> </w:t>
      </w:r>
      <w:r w:rsidRPr="00357287">
        <w:t>23DF(1)(c) or 23DO(2)(b), as the period for which the undertaking is to have effect;</w:t>
      </w:r>
    </w:p>
    <w:p w:rsidR="001E2B85" w:rsidRPr="00357287" w:rsidRDefault="001E2B85" w:rsidP="00DE49F6">
      <w:pPr>
        <w:pStyle w:val="paragraph"/>
      </w:pPr>
      <w:r w:rsidRPr="00357287">
        <w:tab/>
      </w:r>
      <w:r w:rsidRPr="00357287">
        <w:tab/>
        <w:t>whichever first occurs.</w:t>
      </w:r>
    </w:p>
    <w:p w:rsidR="001E2B85" w:rsidRPr="00357287" w:rsidRDefault="001E2B85" w:rsidP="00DE49F6">
      <w:pPr>
        <w:pStyle w:val="subsection"/>
      </w:pPr>
      <w:r w:rsidRPr="00357287">
        <w:tab/>
        <w:t>(3)</w:t>
      </w:r>
      <w:r w:rsidRPr="00357287">
        <w:tab/>
        <w:t>Where:</w:t>
      </w:r>
    </w:p>
    <w:p w:rsidR="001E2B85" w:rsidRPr="00357287" w:rsidRDefault="001E2B85" w:rsidP="001E2B85">
      <w:pPr>
        <w:pStyle w:val="paragraph"/>
      </w:pPr>
      <w:r w:rsidRPr="00357287">
        <w:tab/>
        <w:t>(a)</w:t>
      </w:r>
      <w:r w:rsidRPr="00357287">
        <w:tab/>
        <w:t xml:space="preserve">a person gives an undertaking (in this subsection referred to as the </w:t>
      </w:r>
      <w:r w:rsidRPr="00357287">
        <w:rPr>
          <w:b/>
          <w:i/>
        </w:rPr>
        <w:t>first undertaking</w:t>
      </w:r>
      <w:r w:rsidRPr="00357287">
        <w:t>) under subsection</w:t>
      </w:r>
      <w:r w:rsidR="005F0F63" w:rsidRPr="00357287">
        <w:t> </w:t>
      </w:r>
      <w:r w:rsidRPr="00357287">
        <w:t>23DF(1) and the first undertaking is accepted by the Minister;</w:t>
      </w:r>
    </w:p>
    <w:p w:rsidR="001E2B85" w:rsidRPr="00357287" w:rsidRDefault="001E2B85" w:rsidP="001E2B85">
      <w:pPr>
        <w:pStyle w:val="paragraph"/>
      </w:pPr>
      <w:r w:rsidRPr="00357287">
        <w:tab/>
        <w:t>(b)</w:t>
      </w:r>
      <w:r w:rsidRPr="00357287">
        <w:tab/>
        <w:t xml:space="preserve">while the first undertaking is in force, the person gives another undertaking (in this subsection referred to as the </w:t>
      </w:r>
      <w:r w:rsidRPr="00357287">
        <w:rPr>
          <w:b/>
          <w:i/>
        </w:rPr>
        <w:t>second undertaking</w:t>
      </w:r>
      <w:r w:rsidRPr="00357287">
        <w:t>) under subsection</w:t>
      </w:r>
      <w:r w:rsidR="005F0F63" w:rsidRPr="00357287">
        <w:t> </w:t>
      </w:r>
      <w:r w:rsidRPr="00357287">
        <w:t>23DF(1); and</w:t>
      </w:r>
    </w:p>
    <w:p w:rsidR="001E2B85" w:rsidRPr="00357287" w:rsidRDefault="001E2B85" w:rsidP="0060686B">
      <w:pPr>
        <w:pStyle w:val="paragraph"/>
      </w:pPr>
      <w:r w:rsidRPr="00357287">
        <w:tab/>
        <w:t>(c)</w:t>
      </w:r>
      <w:r w:rsidRPr="00357287">
        <w:tab/>
        <w:t xml:space="preserve">the period referred to in </w:t>
      </w:r>
      <w:r w:rsidR="005F0F63" w:rsidRPr="00357287">
        <w:t>subparagraph (</w:t>
      </w:r>
      <w:r w:rsidRPr="00357287">
        <w:t>1)(b)(iii) in relation to the first undertaking expires without the Minister having given the person notice under subsection</w:t>
      </w:r>
      <w:r w:rsidR="005F0F63" w:rsidRPr="00357287">
        <w:t> </w:t>
      </w:r>
      <w:r w:rsidRPr="00357287">
        <w:t>23DF(10) in relation to the second undertaking;</w:t>
      </w:r>
    </w:p>
    <w:p w:rsidR="001E2B85" w:rsidRPr="00357287" w:rsidRDefault="005F0F63" w:rsidP="001E2B85">
      <w:pPr>
        <w:pStyle w:val="subsection2"/>
      </w:pPr>
      <w:r w:rsidRPr="00357287">
        <w:t>subsection (</w:t>
      </w:r>
      <w:r w:rsidR="001E2B85" w:rsidRPr="00357287">
        <w:t xml:space="preserve">1) applies in relation to the first undertaking as if the period referred to in </w:t>
      </w:r>
      <w:r w:rsidRPr="00357287">
        <w:t>subparagraph (</w:t>
      </w:r>
      <w:r w:rsidR="001E2B85" w:rsidRPr="00357287">
        <w:t>1)(b)(iii) were the period commencing on the day on which the first undertaking comes into force and ending 14 days after the day on which the Minister gives notice to the person under subsection</w:t>
      </w:r>
      <w:r w:rsidRPr="00357287">
        <w:t> </w:t>
      </w:r>
      <w:r w:rsidR="001E2B85" w:rsidRPr="00357287">
        <w:t>23DF(10) in relation to the second undertaking.</w:t>
      </w:r>
    </w:p>
    <w:p w:rsidR="001E2B85" w:rsidRPr="00357287" w:rsidRDefault="001E2B85" w:rsidP="001E2B85">
      <w:pPr>
        <w:pStyle w:val="ActHead5"/>
      </w:pPr>
      <w:bookmarkStart w:id="100" w:name="_Toc74829638"/>
      <w:r w:rsidRPr="00AA0EB2">
        <w:rPr>
          <w:rStyle w:val="CharSectno"/>
        </w:rPr>
        <w:t>23DGA</w:t>
      </w:r>
      <w:r w:rsidRPr="00357287">
        <w:t xml:space="preserve">  Backdated undertakings</w:t>
      </w:r>
      <w:bookmarkEnd w:id="100"/>
    </w:p>
    <w:p w:rsidR="001E2B85" w:rsidRPr="00357287" w:rsidRDefault="001E2B85" w:rsidP="001E2B85">
      <w:pPr>
        <w:pStyle w:val="subsection"/>
      </w:pPr>
      <w:r w:rsidRPr="00357287">
        <w:tab/>
        <w:t>(1)</w:t>
      </w:r>
      <w:r w:rsidRPr="00357287">
        <w:tab/>
        <w:t>A notice given under subsection</w:t>
      </w:r>
      <w:r w:rsidR="005F0F63" w:rsidRPr="00357287">
        <w:t> </w:t>
      </w:r>
      <w:r w:rsidRPr="00357287">
        <w:t xml:space="preserve">23DF(11) in respect of an undertaking (the </w:t>
      </w:r>
      <w:r w:rsidRPr="00357287">
        <w:rPr>
          <w:b/>
          <w:i/>
        </w:rPr>
        <w:t>current undertaking</w:t>
      </w:r>
      <w:r w:rsidRPr="00357287">
        <w:t>) given by a person under subsection</w:t>
      </w:r>
      <w:r w:rsidR="005F0F63" w:rsidRPr="00357287">
        <w:t> </w:t>
      </w:r>
      <w:r w:rsidRPr="00357287">
        <w:t>23DF(1) may specify, as the day on which the undertaking is taken to have come into force, a day earlier than the day on which the undertaking was accepted if:</w:t>
      </w:r>
    </w:p>
    <w:p w:rsidR="001E2B85" w:rsidRPr="00357287" w:rsidRDefault="001E2B85" w:rsidP="001E2B85">
      <w:pPr>
        <w:pStyle w:val="paragraph"/>
      </w:pPr>
      <w:r w:rsidRPr="00357287">
        <w:tab/>
        <w:t>(a)</w:t>
      </w:r>
      <w:r w:rsidRPr="00357287">
        <w:tab/>
        <w:t xml:space="preserve">one month before the day on which the Minister accepted the undertaking, an undertaking (the </w:t>
      </w:r>
      <w:r w:rsidRPr="00357287">
        <w:rPr>
          <w:b/>
          <w:i/>
        </w:rPr>
        <w:t>previous undertaking</w:t>
      </w:r>
      <w:r w:rsidRPr="00357287">
        <w:t>) previously given by the person under subsection</w:t>
      </w:r>
      <w:r w:rsidR="005F0F63" w:rsidRPr="00357287">
        <w:t> </w:t>
      </w:r>
      <w:r w:rsidRPr="00357287">
        <w:t>23DF(1) had been in force; and</w:t>
      </w:r>
    </w:p>
    <w:p w:rsidR="001E2B85" w:rsidRPr="00357287" w:rsidRDefault="001E2B85" w:rsidP="001E2B85">
      <w:pPr>
        <w:pStyle w:val="paragraph"/>
      </w:pPr>
      <w:r w:rsidRPr="00357287">
        <w:tab/>
        <w:t>(b)</w:t>
      </w:r>
      <w:r w:rsidRPr="00357287">
        <w:tab/>
        <w:t>the previous undertaking ceased to be in force during the month ending on the day before that day; and</w:t>
      </w:r>
    </w:p>
    <w:p w:rsidR="001E2B85" w:rsidRPr="00357287" w:rsidRDefault="001E2B85" w:rsidP="001E2B85">
      <w:pPr>
        <w:pStyle w:val="paragraph"/>
      </w:pPr>
      <w:r w:rsidRPr="00357287">
        <w:lastRenderedPageBreak/>
        <w:tab/>
        <w:t>(c)</w:t>
      </w:r>
      <w:r w:rsidRPr="00357287">
        <w:tab/>
        <w:t>the current undertaking, and the application for the Minister’s acceptance of the current undertaking, were not given under subsection</w:t>
      </w:r>
      <w:r w:rsidR="005F0F63" w:rsidRPr="00357287">
        <w:t> </w:t>
      </w:r>
      <w:r w:rsidRPr="00357287">
        <w:t>23DF(1) before the previous undertaking ceased to be in force; and</w:t>
      </w:r>
    </w:p>
    <w:p w:rsidR="001E2B85" w:rsidRPr="00357287" w:rsidRDefault="001E2B85" w:rsidP="001E2B85">
      <w:pPr>
        <w:pStyle w:val="paragraph"/>
      </w:pPr>
      <w:r w:rsidRPr="00357287">
        <w:tab/>
        <w:t>(d)</w:t>
      </w:r>
      <w:r w:rsidRPr="00357287">
        <w:tab/>
        <w:t>the Minister is satisfied that the reason for the current undertaking and application not being given before the previous undertaking ceased to be in force was:</w:t>
      </w:r>
    </w:p>
    <w:p w:rsidR="001E2B85" w:rsidRPr="00357287" w:rsidRDefault="001E2B85" w:rsidP="001E2B85">
      <w:pPr>
        <w:pStyle w:val="paragraphsub"/>
      </w:pPr>
      <w:r w:rsidRPr="00357287">
        <w:tab/>
        <w:t>(i)</w:t>
      </w:r>
      <w:r w:rsidRPr="00357287">
        <w:tab/>
        <w:t>minor inadvertence on the person’s part; or</w:t>
      </w:r>
    </w:p>
    <w:p w:rsidR="001E2B85" w:rsidRPr="00357287" w:rsidRDefault="001E2B85" w:rsidP="001E2B85">
      <w:pPr>
        <w:pStyle w:val="paragraphsub"/>
      </w:pPr>
      <w:r w:rsidRPr="00357287">
        <w:tab/>
        <w:t>(ii)</w:t>
      </w:r>
      <w:r w:rsidRPr="00357287">
        <w:tab/>
        <w:t>circumstances beyond the person’s control; and</w:t>
      </w:r>
    </w:p>
    <w:p w:rsidR="001E2B85" w:rsidRPr="00357287" w:rsidRDefault="001E2B85" w:rsidP="001E2B85">
      <w:pPr>
        <w:pStyle w:val="paragraph"/>
      </w:pPr>
      <w:r w:rsidRPr="00357287">
        <w:tab/>
        <w:t>(e)</w:t>
      </w:r>
      <w:r w:rsidRPr="00357287">
        <w:tab/>
        <w:t>the Minister is satisfied that it is in the public interest to specify an earlier day as the day on which the current undertaking is taken to have come into force; and</w:t>
      </w:r>
    </w:p>
    <w:p w:rsidR="001E2B85" w:rsidRPr="00357287" w:rsidRDefault="001E2B85" w:rsidP="001E2B85">
      <w:pPr>
        <w:pStyle w:val="paragraph"/>
      </w:pPr>
      <w:r w:rsidRPr="00357287">
        <w:tab/>
        <w:t>(f)</w:t>
      </w:r>
      <w:r w:rsidRPr="00357287">
        <w:tab/>
        <w:t>the person has paid the acceptance fee in respect of the current undertaking.</w:t>
      </w:r>
    </w:p>
    <w:p w:rsidR="001E2B85" w:rsidRPr="00357287" w:rsidRDefault="001E2B85" w:rsidP="001E2B85">
      <w:pPr>
        <w:pStyle w:val="subsection"/>
      </w:pPr>
      <w:r w:rsidRPr="00357287">
        <w:tab/>
        <w:t>(2)</w:t>
      </w:r>
      <w:r w:rsidRPr="00357287">
        <w:tab/>
        <w:t>The earlier day specified in the notice given under subsection</w:t>
      </w:r>
      <w:r w:rsidR="005F0F63" w:rsidRPr="00357287">
        <w:t> </w:t>
      </w:r>
      <w:r w:rsidRPr="00357287">
        <w:t>23DF(11) must be the day after the day on which the previous undertaking ceased to be in force.</w:t>
      </w:r>
    </w:p>
    <w:p w:rsidR="001E2B85" w:rsidRPr="00357287" w:rsidRDefault="001E2B85" w:rsidP="001E2B85">
      <w:pPr>
        <w:pStyle w:val="subsection"/>
      </w:pPr>
      <w:r w:rsidRPr="00357287">
        <w:tab/>
        <w:t>(3)</w:t>
      </w:r>
      <w:r w:rsidRPr="00357287">
        <w:tab/>
        <w:t xml:space="preserve">Without limiting the matters to which the Minister may have regard in considering for the purposes of </w:t>
      </w:r>
      <w:r w:rsidR="005F0F63" w:rsidRPr="00357287">
        <w:t>paragraph (</w:t>
      </w:r>
      <w:r w:rsidRPr="00357287">
        <w:t>1)(e) whether it would be in the public interest to specify an earlier day, the Minister must have regard to:</w:t>
      </w:r>
    </w:p>
    <w:p w:rsidR="001E2B85" w:rsidRPr="00357287" w:rsidRDefault="001E2B85" w:rsidP="001E2B85">
      <w:pPr>
        <w:pStyle w:val="paragraph"/>
      </w:pPr>
      <w:r w:rsidRPr="00357287">
        <w:tab/>
        <w:t>(a)</w:t>
      </w:r>
      <w:r w:rsidRPr="00357287">
        <w:tab/>
        <w:t>whether the person would suffer financial hardship if an earlier day was not specified; and</w:t>
      </w:r>
    </w:p>
    <w:p w:rsidR="001E2B85" w:rsidRPr="00357287" w:rsidRDefault="001E2B85" w:rsidP="001E2B85">
      <w:pPr>
        <w:pStyle w:val="paragraph"/>
      </w:pPr>
      <w:r w:rsidRPr="00357287">
        <w:tab/>
        <w:t>(b)</w:t>
      </w:r>
      <w:r w:rsidRPr="00357287">
        <w:tab/>
        <w:t>whether substantial inconvenience would be caused to other persons who would not be eligible to receive medicare benefit for the rendering of certain professional services if an earlier day was not specified.</w:t>
      </w:r>
    </w:p>
    <w:p w:rsidR="001E2B85" w:rsidRPr="00357287" w:rsidRDefault="001E2B85" w:rsidP="001E2B85">
      <w:pPr>
        <w:pStyle w:val="ActHead5"/>
      </w:pPr>
      <w:bookmarkStart w:id="101" w:name="_Toc74829639"/>
      <w:r w:rsidRPr="00AA0EB2">
        <w:rPr>
          <w:rStyle w:val="CharSectno"/>
        </w:rPr>
        <w:t>23DH</w:t>
      </w:r>
      <w:r w:rsidRPr="00357287">
        <w:t xml:space="preserve">  Approved pathology authority may terminate undertaking</w:t>
      </w:r>
      <w:bookmarkEnd w:id="101"/>
    </w:p>
    <w:p w:rsidR="001E2B85" w:rsidRPr="00357287" w:rsidRDefault="001E2B85" w:rsidP="001E2B85">
      <w:pPr>
        <w:pStyle w:val="subsection"/>
      </w:pPr>
      <w:r w:rsidRPr="00357287">
        <w:tab/>
      </w:r>
      <w:r w:rsidRPr="00357287">
        <w:tab/>
        <w:t>An approved pathology authority may, at any time, terminate an undertaking given by the authority for the purposes of section</w:t>
      </w:r>
      <w:r w:rsidR="005F0F63" w:rsidRPr="00357287">
        <w:t> </w:t>
      </w:r>
      <w:r w:rsidRPr="00357287">
        <w:t>23DF by giving, as prescribed, a notice of termination specifying a date of termination not earlier than 30 days after the day on which the notice is given.</w:t>
      </w:r>
    </w:p>
    <w:p w:rsidR="001E2B85" w:rsidRPr="00357287" w:rsidRDefault="001E2B85" w:rsidP="001E2B85">
      <w:pPr>
        <w:pStyle w:val="ActHead5"/>
      </w:pPr>
      <w:bookmarkStart w:id="102" w:name="_Toc74829640"/>
      <w:r w:rsidRPr="00AA0EB2">
        <w:rPr>
          <w:rStyle w:val="CharSectno"/>
        </w:rPr>
        <w:lastRenderedPageBreak/>
        <w:t>23DK</w:t>
      </w:r>
      <w:r w:rsidRPr="00357287">
        <w:t xml:space="preserve">  Request forms and confirmation forms</w:t>
      </w:r>
      <w:bookmarkEnd w:id="102"/>
    </w:p>
    <w:p w:rsidR="001E2B85" w:rsidRPr="00357287" w:rsidRDefault="001E2B85" w:rsidP="001E2B85">
      <w:pPr>
        <w:pStyle w:val="subsection"/>
      </w:pPr>
      <w:r w:rsidRPr="00357287">
        <w:tab/>
        <w:t>(1)</w:t>
      </w:r>
      <w:r w:rsidRPr="00357287">
        <w:tab/>
        <w:t>Where a pathology service has been rendered by or on behalf of an approved pathology practitioner pursuant to a request made or confirmed in accordance with section</w:t>
      </w:r>
      <w:r w:rsidR="005F0F63" w:rsidRPr="00357287">
        <w:t> </w:t>
      </w:r>
      <w:r w:rsidRPr="00357287">
        <w:t xml:space="preserve">16A, the approved pathology practitioner shall retain the written request or the written confirmation of the request for the period of </w:t>
      </w:r>
      <w:r w:rsidR="0060756F" w:rsidRPr="00357287">
        <w:t>2 years</w:t>
      </w:r>
      <w:r w:rsidRPr="00357287">
        <w:t xml:space="preserve"> commencing on the day on which the service was rendered.</w:t>
      </w:r>
    </w:p>
    <w:p w:rsidR="001E2B85" w:rsidRPr="00357287" w:rsidRDefault="001E2B85" w:rsidP="001E2B85">
      <w:pPr>
        <w:pStyle w:val="subsection"/>
      </w:pPr>
      <w:r w:rsidRPr="00357287">
        <w:tab/>
        <w:t>(1A)</w:t>
      </w:r>
      <w:r w:rsidRPr="00357287">
        <w:tab/>
      </w:r>
      <w:r w:rsidR="005F0F63" w:rsidRPr="00357287">
        <w:t>Subsection (</w:t>
      </w:r>
      <w:r w:rsidRPr="00357287">
        <w:t>1) does not apply to the approved pathology practitioner in relation to a particular pathology service if:</w:t>
      </w:r>
    </w:p>
    <w:p w:rsidR="001E2B85" w:rsidRPr="00357287" w:rsidRDefault="001E2B85" w:rsidP="00DE49F6">
      <w:pPr>
        <w:pStyle w:val="paragraph"/>
      </w:pPr>
      <w:r w:rsidRPr="00357287">
        <w:tab/>
        <w:t>(a)</w:t>
      </w:r>
      <w:r w:rsidRPr="00357287">
        <w:tab/>
        <w:t>at the time the service was rendered, he or she was employed by an approved pathology authority; and</w:t>
      </w:r>
    </w:p>
    <w:p w:rsidR="001E2B85" w:rsidRPr="00357287" w:rsidRDefault="001E2B85" w:rsidP="00DE49F6">
      <w:pPr>
        <w:pStyle w:val="paragraph"/>
      </w:pPr>
      <w:r w:rsidRPr="00357287">
        <w:tab/>
        <w:t>(b)</w:t>
      </w:r>
      <w:r w:rsidRPr="00357287">
        <w:tab/>
        <w:t>he or she is no longer employed by the approved pathology authority; and</w:t>
      </w:r>
    </w:p>
    <w:p w:rsidR="001E2B85" w:rsidRPr="00357287" w:rsidRDefault="001E2B85" w:rsidP="00DE49F6">
      <w:pPr>
        <w:pStyle w:val="paragraph"/>
      </w:pPr>
      <w:r w:rsidRPr="00357287">
        <w:tab/>
        <w:t>(c)</w:t>
      </w:r>
      <w:r w:rsidRPr="00357287">
        <w:tab/>
        <w:t xml:space="preserve">before ceasing to be so employed, he or she notified the </w:t>
      </w:r>
      <w:r w:rsidR="006214E1" w:rsidRPr="00357287">
        <w:t>Chief Executive Medicare</w:t>
      </w:r>
      <w:r w:rsidRPr="00357287">
        <w:t xml:space="preserve"> in writing of the place where the written request, or written confirmation of the request, relating to the service is stored and the approved pathology authority who is retaining it;</w:t>
      </w:r>
    </w:p>
    <w:p w:rsidR="001E2B85" w:rsidRPr="00357287" w:rsidRDefault="001E2B85" w:rsidP="00DE49F6">
      <w:pPr>
        <w:pStyle w:val="subsection2"/>
      </w:pPr>
      <w:r w:rsidRPr="00357287">
        <w:t xml:space="preserve">but the approved pathology authority shall retain the written request, or written confirmation of the request, until the end of the period referred to in </w:t>
      </w:r>
      <w:r w:rsidR="005F0F63" w:rsidRPr="00357287">
        <w:t>subsection (</w:t>
      </w:r>
      <w:r w:rsidRPr="00357287">
        <w:t>1).</w:t>
      </w:r>
    </w:p>
    <w:p w:rsidR="001E2B85" w:rsidRPr="00357287" w:rsidRDefault="001E2B85" w:rsidP="00DE49F6">
      <w:pPr>
        <w:pStyle w:val="subsection"/>
      </w:pPr>
      <w:r w:rsidRPr="00357287">
        <w:tab/>
        <w:t>(2)</w:t>
      </w:r>
      <w:r w:rsidRPr="00357287">
        <w:tab/>
        <w:t>Where:</w:t>
      </w:r>
    </w:p>
    <w:p w:rsidR="001E2B85" w:rsidRPr="00357287" w:rsidRDefault="001E2B85" w:rsidP="00DE49F6">
      <w:pPr>
        <w:pStyle w:val="paragraph"/>
      </w:pPr>
      <w:r w:rsidRPr="00357287">
        <w:tab/>
        <w:t>(a)</w:t>
      </w:r>
      <w:r w:rsidRPr="00357287">
        <w:tab/>
        <w:t>a request is made for a pathology service or pathology services in relation to a person by the practitioner</w:t>
      </w:r>
      <w:r w:rsidR="00545DE8" w:rsidRPr="00357287">
        <w:t>, participating midwife or participating nurse practitioner</w:t>
      </w:r>
      <w:r w:rsidRPr="00357287">
        <w:t xml:space="preserve"> who is the treating practitioner in relation to the person for the purposes of section</w:t>
      </w:r>
      <w:r w:rsidR="005F0F63" w:rsidRPr="00357287">
        <w:t> </w:t>
      </w:r>
      <w:r w:rsidRPr="00357287">
        <w:t>16A;</w:t>
      </w:r>
    </w:p>
    <w:p w:rsidR="001E2B85" w:rsidRPr="00357287" w:rsidRDefault="001E2B85" w:rsidP="00DE49F6">
      <w:pPr>
        <w:pStyle w:val="paragraph"/>
      </w:pPr>
      <w:r w:rsidRPr="00357287">
        <w:tab/>
        <w:t>(b)</w:t>
      </w:r>
      <w:r w:rsidRPr="00357287">
        <w:tab/>
        <w:t>the request is in writing or is confirmed in writing; and</w:t>
      </w:r>
    </w:p>
    <w:p w:rsidR="001E2B85" w:rsidRPr="00357287" w:rsidRDefault="001E2B85" w:rsidP="00DE49F6">
      <w:pPr>
        <w:pStyle w:val="paragraph"/>
      </w:pPr>
      <w:r w:rsidRPr="00357287">
        <w:tab/>
        <w:t>(c)</w:t>
      </w:r>
      <w:r w:rsidRPr="00357287">
        <w:tab/>
        <w:t xml:space="preserve">the </w:t>
      </w:r>
      <w:r w:rsidR="00F5751C" w:rsidRPr="00357287">
        <w:t xml:space="preserve">approved pathology practitioner who received the request (the </w:t>
      </w:r>
      <w:r w:rsidR="00F5751C" w:rsidRPr="00357287">
        <w:rPr>
          <w:b/>
          <w:i/>
        </w:rPr>
        <w:t>relevant pathologist</w:t>
      </w:r>
      <w:r w:rsidR="00F5751C" w:rsidRPr="00357287">
        <w:t>)</w:t>
      </w:r>
      <w:r w:rsidR="00541483" w:rsidRPr="00357287">
        <w:t xml:space="preserve"> </w:t>
      </w:r>
      <w:r w:rsidRPr="00357287">
        <w:t>makes a request to another approved pathology practitioner for that service, or for a service included in those services, in relation to that person;</w:t>
      </w:r>
    </w:p>
    <w:p w:rsidR="001E2B85" w:rsidRPr="00357287" w:rsidRDefault="001E2B85" w:rsidP="001E2B85">
      <w:pPr>
        <w:pStyle w:val="subsection2"/>
      </w:pPr>
      <w:r w:rsidRPr="00357287">
        <w:t xml:space="preserve">the relevant pathologist shall retain the written request or the written confirmation of the request for the period of </w:t>
      </w:r>
      <w:r w:rsidR="0060756F" w:rsidRPr="00357287">
        <w:t>2 years</w:t>
      </w:r>
      <w:r w:rsidRPr="00357287">
        <w:t xml:space="preserve"> </w:t>
      </w:r>
      <w:r w:rsidRPr="00357287">
        <w:lastRenderedPageBreak/>
        <w:t xml:space="preserve">commencing on the day on which the request referred to in </w:t>
      </w:r>
      <w:r w:rsidR="005F0F63" w:rsidRPr="00357287">
        <w:t>paragraph (</w:t>
      </w:r>
      <w:r w:rsidRPr="00357287">
        <w:t>a) is made.</w:t>
      </w:r>
    </w:p>
    <w:p w:rsidR="001E2B85" w:rsidRPr="00357287" w:rsidRDefault="001E2B85" w:rsidP="001E2B85">
      <w:pPr>
        <w:pStyle w:val="subsection"/>
      </w:pPr>
      <w:r w:rsidRPr="00357287">
        <w:tab/>
        <w:t>(2A)</w:t>
      </w:r>
      <w:r w:rsidRPr="00357287">
        <w:tab/>
      </w:r>
      <w:r w:rsidR="005F0F63" w:rsidRPr="00357287">
        <w:t>Subsection (</w:t>
      </w:r>
      <w:r w:rsidRPr="00357287">
        <w:t>2) does not apply to the relevant pathologist in relation to a request if:</w:t>
      </w:r>
    </w:p>
    <w:p w:rsidR="001E2B85" w:rsidRPr="00357287" w:rsidRDefault="001E2B85" w:rsidP="001E2B85">
      <w:pPr>
        <w:pStyle w:val="paragraph"/>
      </w:pPr>
      <w:r w:rsidRPr="00357287">
        <w:tab/>
        <w:t>(a)</w:t>
      </w:r>
      <w:r w:rsidRPr="00357287">
        <w:tab/>
        <w:t>at the time the request is made, he or she was employed by an approved pathology authority; and</w:t>
      </w:r>
    </w:p>
    <w:p w:rsidR="001E2B85" w:rsidRPr="00357287" w:rsidRDefault="001E2B85" w:rsidP="001E2B85">
      <w:pPr>
        <w:pStyle w:val="paragraph"/>
      </w:pPr>
      <w:r w:rsidRPr="00357287">
        <w:tab/>
        <w:t>(b)</w:t>
      </w:r>
      <w:r w:rsidRPr="00357287">
        <w:tab/>
        <w:t>he or she is no longer employed by the approved pathology authority; and</w:t>
      </w:r>
    </w:p>
    <w:p w:rsidR="001E2B85" w:rsidRPr="00357287" w:rsidRDefault="001E2B85" w:rsidP="00DE49F6">
      <w:pPr>
        <w:pStyle w:val="paragraph"/>
      </w:pPr>
      <w:r w:rsidRPr="00357287">
        <w:tab/>
        <w:t>(c)</w:t>
      </w:r>
      <w:r w:rsidRPr="00357287">
        <w:tab/>
        <w:t xml:space="preserve">before ceasing to be so employed, he or she notified the </w:t>
      </w:r>
      <w:r w:rsidR="006214E1" w:rsidRPr="00357287">
        <w:t>Chief Executive Medicare</w:t>
      </w:r>
      <w:r w:rsidRPr="00357287">
        <w:t xml:space="preserve"> in writing of the place where the written request, or written confirmation of the request, relating to the service is stored and the approved pathology authority who is retaining it;</w:t>
      </w:r>
    </w:p>
    <w:p w:rsidR="001E2B85" w:rsidRPr="00357287" w:rsidRDefault="001E2B85" w:rsidP="001E2B85">
      <w:pPr>
        <w:pStyle w:val="subsection2"/>
      </w:pPr>
      <w:r w:rsidRPr="00357287">
        <w:t xml:space="preserve">but the approved pathology authority shall retain the written request, or written confirmation of the request, until the end of the period referred to in </w:t>
      </w:r>
      <w:r w:rsidR="005F0F63" w:rsidRPr="00357287">
        <w:t>subsection (</w:t>
      </w:r>
      <w:r w:rsidRPr="00357287">
        <w:t>2).</w:t>
      </w:r>
    </w:p>
    <w:p w:rsidR="001E2B85" w:rsidRPr="00357287" w:rsidRDefault="001E2B85" w:rsidP="001E2B85">
      <w:pPr>
        <w:pStyle w:val="subsection"/>
      </w:pPr>
      <w:r w:rsidRPr="00357287">
        <w:tab/>
        <w:t>(3)</w:t>
      </w:r>
      <w:r w:rsidRPr="00357287">
        <w:tab/>
        <w:t xml:space="preserve">An approved pathology practitioner or an approved pathology authority must, if requested to do so by the </w:t>
      </w:r>
      <w:r w:rsidR="006214E1" w:rsidRPr="00357287">
        <w:t xml:space="preserve">Chief Executive Medicare, produce to a Departmental employee (within the meaning of the </w:t>
      </w:r>
      <w:r w:rsidR="006214E1" w:rsidRPr="00357287">
        <w:rPr>
          <w:i/>
        </w:rPr>
        <w:t>Human Services (Medicare) Act 1973</w:t>
      </w:r>
      <w:r w:rsidR="006214E1" w:rsidRPr="00357287">
        <w:t>), as soon as practicable and in any case before the end of the day after the day on which the request is made by the Chief Executive Medicare</w:t>
      </w:r>
      <w:r w:rsidRPr="00357287">
        <w:t xml:space="preserve">, a written request or a written confirmation of a kind required to be retained by the approved pathology practitioner or an approved pathology authority under </w:t>
      </w:r>
      <w:r w:rsidR="005F0F63" w:rsidRPr="00357287">
        <w:t>subsection (</w:t>
      </w:r>
      <w:r w:rsidRPr="00357287">
        <w:t xml:space="preserve">1) or (2) or by the approved pathology authority under </w:t>
      </w:r>
      <w:r w:rsidR="005F0F63" w:rsidRPr="00357287">
        <w:t>subsection (</w:t>
      </w:r>
      <w:r w:rsidRPr="00357287">
        <w:t>1A) or (2A).</w:t>
      </w:r>
    </w:p>
    <w:p w:rsidR="001E2B85" w:rsidRPr="00357287" w:rsidRDefault="001E2B85" w:rsidP="001E2B85">
      <w:pPr>
        <w:pStyle w:val="subsection"/>
      </w:pPr>
      <w:r w:rsidRPr="00357287">
        <w:tab/>
        <w:t>(4)</w:t>
      </w:r>
      <w:r w:rsidRPr="00357287">
        <w:tab/>
      </w:r>
      <w:r w:rsidR="00036557" w:rsidRPr="00357287">
        <w:t xml:space="preserve">A Departmental employee (within the meaning of the </w:t>
      </w:r>
      <w:r w:rsidR="00036557" w:rsidRPr="00357287">
        <w:rPr>
          <w:i/>
        </w:rPr>
        <w:t>Human Services (Medicare) Act 1973</w:t>
      </w:r>
      <w:r w:rsidR="00036557" w:rsidRPr="00357287">
        <w:t>)</w:t>
      </w:r>
      <w:r w:rsidRPr="00357287">
        <w:t xml:space="preserve"> may make and retain copies of or take and retain extracts from, any request or confirmation produced to the </w:t>
      </w:r>
      <w:r w:rsidR="00503B8A" w:rsidRPr="00357287">
        <w:t>employee</w:t>
      </w:r>
      <w:r w:rsidRPr="00357287">
        <w:t xml:space="preserve"> pursuant to </w:t>
      </w:r>
      <w:r w:rsidR="005F0F63" w:rsidRPr="00357287">
        <w:t>subsection (</w:t>
      </w:r>
      <w:r w:rsidRPr="00357287">
        <w:t>3).</w:t>
      </w:r>
    </w:p>
    <w:p w:rsidR="001E2B85" w:rsidRPr="00357287" w:rsidRDefault="001E2B85" w:rsidP="001E2B85">
      <w:pPr>
        <w:pStyle w:val="subsection"/>
      </w:pPr>
      <w:r w:rsidRPr="00357287">
        <w:tab/>
        <w:t>(5)</w:t>
      </w:r>
      <w:r w:rsidRPr="00357287">
        <w:tab/>
        <w:t>Where:</w:t>
      </w:r>
    </w:p>
    <w:p w:rsidR="001E2B85" w:rsidRPr="00357287" w:rsidRDefault="001E2B85" w:rsidP="001E2B85">
      <w:pPr>
        <w:pStyle w:val="paragraph"/>
      </w:pPr>
      <w:r w:rsidRPr="00357287">
        <w:tab/>
        <w:t>(a)</w:t>
      </w:r>
      <w:r w:rsidRPr="00357287">
        <w:tab/>
        <w:t>a practitioner</w:t>
      </w:r>
      <w:r w:rsidR="00545DE8" w:rsidRPr="00357287">
        <w:t>, a participating midwife or a participating nurse practitioner</w:t>
      </w:r>
      <w:r w:rsidRPr="00357287">
        <w:t xml:space="preserve"> makes a request for a pathology service;</w:t>
      </w:r>
    </w:p>
    <w:p w:rsidR="001E2B85" w:rsidRPr="00357287" w:rsidRDefault="001E2B85" w:rsidP="001E2B85">
      <w:pPr>
        <w:pStyle w:val="paragraph"/>
      </w:pPr>
      <w:r w:rsidRPr="00357287">
        <w:lastRenderedPageBreak/>
        <w:tab/>
        <w:t>(b)</w:t>
      </w:r>
      <w:r w:rsidRPr="00357287">
        <w:tab/>
        <w:t>medicare benefit may become payable in respect of the service; and</w:t>
      </w:r>
    </w:p>
    <w:p w:rsidR="001E2B85" w:rsidRPr="00357287" w:rsidRDefault="001E2B85" w:rsidP="00DE49F6">
      <w:pPr>
        <w:pStyle w:val="paragraph"/>
      </w:pPr>
      <w:r w:rsidRPr="00357287">
        <w:tab/>
        <w:t>(c)</w:t>
      </w:r>
      <w:r w:rsidRPr="00357287">
        <w:tab/>
        <w:t>the request is made otherwise than in writing;</w:t>
      </w:r>
    </w:p>
    <w:p w:rsidR="001E2B85" w:rsidRPr="00357287" w:rsidRDefault="001E2B85" w:rsidP="001E2B85">
      <w:pPr>
        <w:pStyle w:val="subsection2"/>
      </w:pPr>
      <w:r w:rsidRPr="00357287">
        <w:t>the practitioner</w:t>
      </w:r>
      <w:r w:rsidR="00545DE8" w:rsidRPr="00357287">
        <w:t>, participating midwife or participating nurse practitioner</w:t>
      </w:r>
      <w:r w:rsidRPr="00357287">
        <w:t xml:space="preserve"> shall confirm the request in writing within the period of 14 days commencing on the day on which the request is made.</w:t>
      </w:r>
    </w:p>
    <w:p w:rsidR="001E2B85" w:rsidRPr="00357287" w:rsidRDefault="001E2B85" w:rsidP="001E2B85">
      <w:pPr>
        <w:pStyle w:val="subsection"/>
      </w:pPr>
      <w:r w:rsidRPr="00357287">
        <w:tab/>
        <w:t>(6)</w:t>
      </w:r>
      <w:r w:rsidRPr="00357287">
        <w:tab/>
        <w:t>Where:</w:t>
      </w:r>
    </w:p>
    <w:p w:rsidR="001E2B85" w:rsidRPr="00357287" w:rsidRDefault="001E2B85" w:rsidP="001E2B85">
      <w:pPr>
        <w:pStyle w:val="paragraph"/>
      </w:pPr>
      <w:r w:rsidRPr="00357287">
        <w:tab/>
        <w:t>(a)</w:t>
      </w:r>
      <w:r w:rsidRPr="00357287">
        <w:tab/>
        <w:t xml:space="preserve">an approved pathology practitioner (in this subsection referred to as the </w:t>
      </w:r>
      <w:r w:rsidRPr="00357287">
        <w:rPr>
          <w:b/>
          <w:i/>
        </w:rPr>
        <w:t>referring pathologist</w:t>
      </w:r>
      <w:r w:rsidRPr="00357287">
        <w:t>) makes a request for a pathology service to another approved pathology practitioner;</w:t>
      </w:r>
    </w:p>
    <w:p w:rsidR="001E2B85" w:rsidRPr="00357287" w:rsidRDefault="001E2B85" w:rsidP="001E2B85">
      <w:pPr>
        <w:pStyle w:val="paragraph"/>
      </w:pPr>
      <w:r w:rsidRPr="00357287">
        <w:tab/>
        <w:t>(b)</w:t>
      </w:r>
      <w:r w:rsidRPr="00357287">
        <w:tab/>
        <w:t>medicare benefit may become payable in respect of the service; and</w:t>
      </w:r>
    </w:p>
    <w:p w:rsidR="001E2B85" w:rsidRPr="00357287" w:rsidRDefault="001E2B85" w:rsidP="00DE49F6">
      <w:pPr>
        <w:pStyle w:val="paragraph"/>
      </w:pPr>
      <w:r w:rsidRPr="00357287">
        <w:tab/>
        <w:t>(c)</w:t>
      </w:r>
      <w:r w:rsidRPr="00357287">
        <w:tab/>
        <w:t>the request is made otherwise than in writing;</w:t>
      </w:r>
    </w:p>
    <w:p w:rsidR="001E2B85" w:rsidRPr="00357287" w:rsidRDefault="001E2B85" w:rsidP="001E2B85">
      <w:pPr>
        <w:pStyle w:val="subsection2"/>
      </w:pPr>
      <w:r w:rsidRPr="00357287">
        <w:t>the referring pathologist shall confirm the request in writing within the period of 14 days commencing on the day on which the request is made.</w:t>
      </w:r>
    </w:p>
    <w:p w:rsidR="001E2B85" w:rsidRPr="00357287" w:rsidRDefault="001E2B85" w:rsidP="001E2B85">
      <w:pPr>
        <w:pStyle w:val="subsection"/>
      </w:pPr>
      <w:r w:rsidRPr="00357287">
        <w:tab/>
        <w:t>(7)</w:t>
      </w:r>
      <w:r w:rsidRPr="00357287">
        <w:tab/>
        <w:t>For the purposes of this section, where:</w:t>
      </w:r>
    </w:p>
    <w:p w:rsidR="001E2B85" w:rsidRPr="00357287" w:rsidRDefault="001E2B85" w:rsidP="001E2B85">
      <w:pPr>
        <w:pStyle w:val="paragraph"/>
      </w:pPr>
      <w:r w:rsidRPr="00357287">
        <w:tab/>
        <w:t>(a)</w:t>
      </w:r>
      <w:r w:rsidRPr="00357287">
        <w:tab/>
        <w:t>a written request or a written confirmation of a request has been recorded on film or on any other medium approved, in writing, by the Minister from time to time; or</w:t>
      </w:r>
    </w:p>
    <w:p w:rsidR="001E2B85" w:rsidRPr="00357287" w:rsidRDefault="001E2B85" w:rsidP="001E2B85">
      <w:pPr>
        <w:pStyle w:val="paragraph"/>
      </w:pPr>
      <w:r w:rsidRPr="00357287">
        <w:tab/>
        <w:t>(b)</w:t>
      </w:r>
      <w:r w:rsidRPr="00357287">
        <w:tab/>
        <w:t>in accordance with an approval, in writing, of the Minister, a request or confirmation (other than a written request or a written confirmation) has been recorded on a tape, disc, film or other medium;</w:t>
      </w:r>
    </w:p>
    <w:p w:rsidR="001E2B85" w:rsidRPr="00357287" w:rsidRDefault="001E2B85" w:rsidP="001E2B85">
      <w:pPr>
        <w:pStyle w:val="subsection2"/>
      </w:pPr>
      <w:r w:rsidRPr="00357287">
        <w:t>for the purposes of storage and subsequent retrieval when required:</w:t>
      </w:r>
    </w:p>
    <w:p w:rsidR="001E2B85" w:rsidRPr="00357287" w:rsidRDefault="001E2B85" w:rsidP="001E2B85">
      <w:pPr>
        <w:pStyle w:val="paragraph"/>
      </w:pPr>
      <w:r w:rsidRPr="00357287">
        <w:tab/>
        <w:t>(c)</w:t>
      </w:r>
      <w:r w:rsidRPr="00357287">
        <w:tab/>
        <w:t>the retention of the record so made shall be deemed to be a retention of the request or the confirmation, as the case may be; and</w:t>
      </w:r>
    </w:p>
    <w:p w:rsidR="001E2B85" w:rsidRPr="00357287" w:rsidRDefault="001E2B85" w:rsidP="001E2B85">
      <w:pPr>
        <w:pStyle w:val="paragraph"/>
      </w:pPr>
      <w:r w:rsidRPr="00357287">
        <w:tab/>
        <w:t>(d)</w:t>
      </w:r>
      <w:r w:rsidRPr="00357287">
        <w:tab/>
        <w:t>the production, or the reproduction, of the record so made shall be deemed to be a production of the request or the confirmation, as the case may be.</w:t>
      </w:r>
    </w:p>
    <w:p w:rsidR="001E2B85" w:rsidRPr="00357287" w:rsidRDefault="001E2B85" w:rsidP="001E2B85">
      <w:pPr>
        <w:pStyle w:val="subsection"/>
      </w:pPr>
      <w:r w:rsidRPr="00357287">
        <w:tab/>
        <w:t>(8)</w:t>
      </w:r>
      <w:r w:rsidRPr="00357287">
        <w:tab/>
        <w:t xml:space="preserve">Where the Minister gives an approval for the purposes of </w:t>
      </w:r>
      <w:r w:rsidR="005F0F63" w:rsidRPr="00357287">
        <w:t>paragraph (</w:t>
      </w:r>
      <w:r w:rsidRPr="00357287">
        <w:t xml:space="preserve">7)(b), the Minister may set out in the instrument of approval any conditions to which the approval is subject, and any </w:t>
      </w:r>
      <w:r w:rsidRPr="00357287">
        <w:lastRenderedPageBreak/>
        <w:t>recording that is not in accordance with such a condition shall be deemed to be not in accordance with the approval.</w:t>
      </w:r>
    </w:p>
    <w:p w:rsidR="001E2B85" w:rsidRPr="00357287" w:rsidRDefault="001E2B85" w:rsidP="001E2B85">
      <w:pPr>
        <w:pStyle w:val="subsection"/>
      </w:pPr>
      <w:r w:rsidRPr="00357287">
        <w:tab/>
        <w:t>(9)</w:t>
      </w:r>
      <w:r w:rsidRPr="00357287">
        <w:tab/>
        <w:t>A reference in this section to a request made or confirmed in accordance with section</w:t>
      </w:r>
      <w:r w:rsidR="005F0F63" w:rsidRPr="00357287">
        <w:t> </w:t>
      </w:r>
      <w:r w:rsidRPr="00357287">
        <w:t>16A includes a reference to a request made or confirmed in accordance with section</w:t>
      </w:r>
      <w:r w:rsidR="005F0F63" w:rsidRPr="00357287">
        <w:t> </w:t>
      </w:r>
      <w:r w:rsidRPr="00357287">
        <w:t>16A of this Act as in force at any time before the commencement of this section.</w:t>
      </w:r>
    </w:p>
    <w:p w:rsidR="001E2B85" w:rsidRPr="00357287" w:rsidRDefault="001E2B85" w:rsidP="001E2B85">
      <w:pPr>
        <w:pStyle w:val="subsection"/>
      </w:pPr>
      <w:r w:rsidRPr="00357287">
        <w:tab/>
        <w:t>(10)</w:t>
      </w:r>
      <w:r w:rsidRPr="00357287">
        <w:tab/>
        <w:t>A reference in this section to an approved pathology practitioner includes a reference to a person who has been an approved pathology practitioner within the meaning of this Act as in force before the commencement of this section.</w:t>
      </w:r>
    </w:p>
    <w:p w:rsidR="001E2B85" w:rsidRPr="00357287" w:rsidRDefault="001E2B85" w:rsidP="001E2B85">
      <w:pPr>
        <w:pStyle w:val="ActHead5"/>
      </w:pPr>
      <w:bookmarkStart w:id="103" w:name="_Toc74829641"/>
      <w:r w:rsidRPr="00AA0EB2">
        <w:rPr>
          <w:rStyle w:val="CharSectno"/>
        </w:rPr>
        <w:t>23DKA</w:t>
      </w:r>
      <w:r w:rsidRPr="00357287">
        <w:t xml:space="preserve">  Other records of pathology services</w:t>
      </w:r>
      <w:bookmarkEnd w:id="103"/>
    </w:p>
    <w:p w:rsidR="001E2B85" w:rsidRPr="00357287" w:rsidRDefault="001E2B85" w:rsidP="001E2B85">
      <w:pPr>
        <w:pStyle w:val="subsection"/>
      </w:pPr>
      <w:r w:rsidRPr="00357287">
        <w:tab/>
        <w:t>(1)</w:t>
      </w:r>
      <w:r w:rsidRPr="00357287">
        <w:tab/>
        <w:t>The regulations may require approved pathology authorities to prepare and maintain records of pathology services rendered in accredited pathology laboratories of which they are proprietors, and, in particular, may impose requirements relating to:</w:t>
      </w:r>
    </w:p>
    <w:p w:rsidR="001E2B85" w:rsidRPr="00357287" w:rsidRDefault="001E2B85" w:rsidP="001E2B85">
      <w:pPr>
        <w:pStyle w:val="paragraph"/>
      </w:pPr>
      <w:r w:rsidRPr="00357287">
        <w:tab/>
        <w:t>(a)</w:t>
      </w:r>
      <w:r w:rsidRPr="00357287">
        <w:tab/>
        <w:t>the form in which the records are to be prepared; and</w:t>
      </w:r>
    </w:p>
    <w:p w:rsidR="001E2B85" w:rsidRPr="00357287" w:rsidRDefault="001E2B85" w:rsidP="001E2B85">
      <w:pPr>
        <w:pStyle w:val="paragraph"/>
      </w:pPr>
      <w:r w:rsidRPr="00357287">
        <w:tab/>
        <w:t>(b)</w:t>
      </w:r>
      <w:r w:rsidRPr="00357287">
        <w:tab/>
        <w:t>the information that must be included in the records; and</w:t>
      </w:r>
    </w:p>
    <w:p w:rsidR="001E2B85" w:rsidRPr="00357287" w:rsidRDefault="001E2B85" w:rsidP="001E2B85">
      <w:pPr>
        <w:pStyle w:val="paragraph"/>
      </w:pPr>
      <w:r w:rsidRPr="00357287">
        <w:tab/>
        <w:t>(c)</w:t>
      </w:r>
      <w:r w:rsidRPr="00357287">
        <w:tab/>
        <w:t>the manner in which the records must be kept.</w:t>
      </w:r>
    </w:p>
    <w:p w:rsidR="001E2B85" w:rsidRPr="00357287" w:rsidRDefault="001E2B85" w:rsidP="001E2B85">
      <w:pPr>
        <w:pStyle w:val="subsection"/>
      </w:pPr>
      <w:r w:rsidRPr="00357287">
        <w:tab/>
        <w:t>(2)</w:t>
      </w:r>
      <w:r w:rsidRPr="00357287">
        <w:tab/>
        <w:t xml:space="preserve">An approved pathology authority must not, without reasonable excuse, contravene a requirement imposed by regulations made for the purposes of </w:t>
      </w:r>
      <w:r w:rsidR="005F0F63" w:rsidRPr="00357287">
        <w:t>subsection (</w:t>
      </w:r>
      <w:r w:rsidRPr="00357287">
        <w:t>1).</w:t>
      </w:r>
    </w:p>
    <w:p w:rsidR="001E2B85" w:rsidRPr="00357287" w:rsidRDefault="001E2B85" w:rsidP="001E2B85">
      <w:pPr>
        <w:pStyle w:val="subsection"/>
      </w:pPr>
      <w:r w:rsidRPr="00357287">
        <w:tab/>
        <w:t>(3)</w:t>
      </w:r>
      <w:r w:rsidRPr="00357287">
        <w:tab/>
        <w:t xml:space="preserve">If the regulations require an approved pathology authority to prepare and maintain a record of a pathology service rendered in an accredited pathology laboratory of which he or she is a proprietor, the approved pathology authority must retain the record for the period of </w:t>
      </w:r>
      <w:r w:rsidR="0060756F" w:rsidRPr="00357287">
        <w:t>2 years</w:t>
      </w:r>
      <w:r w:rsidRPr="00357287">
        <w:t xml:space="preserve"> commencing on the day on which the service was rendered.</w:t>
      </w:r>
    </w:p>
    <w:p w:rsidR="001E2B85" w:rsidRPr="00357287" w:rsidRDefault="001E2B85" w:rsidP="001E2B85">
      <w:pPr>
        <w:pStyle w:val="subsection"/>
      </w:pPr>
      <w:r w:rsidRPr="00357287">
        <w:tab/>
        <w:t>(4)</w:t>
      </w:r>
      <w:r w:rsidRPr="00357287">
        <w:tab/>
        <w:t xml:space="preserve">Subject to </w:t>
      </w:r>
      <w:r w:rsidR="005F0F63" w:rsidRPr="00357287">
        <w:t>subsection (</w:t>
      </w:r>
      <w:r w:rsidRPr="00357287">
        <w:t xml:space="preserve">7), an approved pathology authority must, if requested to do so by the </w:t>
      </w:r>
      <w:r w:rsidR="00084AD5" w:rsidRPr="00357287">
        <w:t xml:space="preserve">Chief Executive Medicare, produce to a Departmental employee (within the meaning of the </w:t>
      </w:r>
      <w:r w:rsidR="00084AD5" w:rsidRPr="00357287">
        <w:rPr>
          <w:i/>
        </w:rPr>
        <w:t>Human Services (Medicare) Act 1973</w:t>
      </w:r>
      <w:r w:rsidR="00084AD5" w:rsidRPr="00357287">
        <w:t>)</w:t>
      </w:r>
      <w:r w:rsidRPr="00357287">
        <w:t>:</w:t>
      </w:r>
    </w:p>
    <w:p w:rsidR="001E2B85" w:rsidRPr="00357287" w:rsidRDefault="001E2B85" w:rsidP="001E2B85">
      <w:pPr>
        <w:pStyle w:val="paragraph"/>
      </w:pPr>
      <w:r w:rsidRPr="00357287">
        <w:lastRenderedPageBreak/>
        <w:tab/>
        <w:t>(a)</w:t>
      </w:r>
      <w:r w:rsidRPr="00357287">
        <w:tab/>
        <w:t>as soon as practicable and in any case within 7 days after the day on which the request is made; and</w:t>
      </w:r>
    </w:p>
    <w:p w:rsidR="001E2B85" w:rsidRPr="00357287" w:rsidRDefault="001E2B85" w:rsidP="00DE49F6">
      <w:pPr>
        <w:pStyle w:val="paragraph"/>
      </w:pPr>
      <w:r w:rsidRPr="00357287">
        <w:tab/>
        <w:t>(b)</w:t>
      </w:r>
      <w:r w:rsidRPr="00357287">
        <w:tab/>
        <w:t>at the place specified in the request;</w:t>
      </w:r>
    </w:p>
    <w:p w:rsidR="001E2B85" w:rsidRPr="00357287" w:rsidRDefault="001E2B85" w:rsidP="001E2B85">
      <w:pPr>
        <w:pStyle w:val="subsection2"/>
      </w:pPr>
      <w:r w:rsidRPr="00357287">
        <w:t xml:space="preserve">a record retained by the approved pathology authority under </w:t>
      </w:r>
      <w:r w:rsidR="005F0F63" w:rsidRPr="00357287">
        <w:t>subsection (</w:t>
      </w:r>
      <w:r w:rsidRPr="00357287">
        <w:t>3).</w:t>
      </w:r>
    </w:p>
    <w:p w:rsidR="001E2B85" w:rsidRPr="00357287" w:rsidRDefault="001E2B85" w:rsidP="001E2B85">
      <w:pPr>
        <w:pStyle w:val="subsection"/>
      </w:pPr>
      <w:r w:rsidRPr="00357287">
        <w:tab/>
        <w:t>(5)</w:t>
      </w:r>
      <w:r w:rsidRPr="00357287">
        <w:tab/>
        <w:t xml:space="preserve">Subject to </w:t>
      </w:r>
      <w:r w:rsidR="005F0F63" w:rsidRPr="00357287">
        <w:t>subsection (</w:t>
      </w:r>
      <w:r w:rsidRPr="00357287">
        <w:t xml:space="preserve">7), </w:t>
      </w:r>
      <w:r w:rsidR="00FC0BB9" w:rsidRPr="00357287">
        <w:t xml:space="preserve">a Departmental employee (within the meaning of the </w:t>
      </w:r>
      <w:r w:rsidR="00FC0BB9" w:rsidRPr="00357287">
        <w:rPr>
          <w:i/>
        </w:rPr>
        <w:t>Human Services (Medicare) Act 1973</w:t>
      </w:r>
      <w:r w:rsidR="00FC0BB9" w:rsidRPr="00357287">
        <w:t>)</w:t>
      </w:r>
      <w:r w:rsidRPr="00357287">
        <w:t xml:space="preserve"> may make and retain copies of, or take and retain extracts from, any record produced to the </w:t>
      </w:r>
      <w:r w:rsidR="00C12541" w:rsidRPr="00357287">
        <w:t>employee</w:t>
      </w:r>
      <w:r w:rsidRPr="00357287">
        <w:t xml:space="preserve"> under </w:t>
      </w:r>
      <w:r w:rsidR="005F0F63" w:rsidRPr="00357287">
        <w:t>subsection (</w:t>
      </w:r>
      <w:r w:rsidRPr="00357287">
        <w:t>4).</w:t>
      </w:r>
    </w:p>
    <w:p w:rsidR="001E2B85" w:rsidRPr="00357287" w:rsidRDefault="001E2B85" w:rsidP="00DE49F6">
      <w:pPr>
        <w:pStyle w:val="subsection"/>
      </w:pPr>
      <w:r w:rsidRPr="00357287">
        <w:tab/>
        <w:t>(6)</w:t>
      </w:r>
      <w:r w:rsidRPr="00357287">
        <w:tab/>
        <w:t xml:space="preserve">An approved pathology authority who contravenes </w:t>
      </w:r>
      <w:r w:rsidR="005F0F63" w:rsidRPr="00357287">
        <w:t>subsection (</w:t>
      </w:r>
      <w:r w:rsidRPr="00357287">
        <w:t xml:space="preserve">2), (3) or (4) </w:t>
      </w:r>
      <w:r w:rsidR="002B0CA0" w:rsidRPr="00357287">
        <w:t>commits</w:t>
      </w:r>
      <w:r w:rsidRPr="00357287">
        <w:t xml:space="preserve"> an offence.</w:t>
      </w:r>
    </w:p>
    <w:p w:rsidR="001E2B85" w:rsidRPr="00357287" w:rsidRDefault="001E2B85" w:rsidP="001E2B85">
      <w:pPr>
        <w:pStyle w:val="Penalty"/>
      </w:pPr>
      <w:r w:rsidRPr="00357287">
        <w:t>Penalty:</w:t>
      </w:r>
      <w:r w:rsidRPr="00357287">
        <w:tab/>
        <w:t xml:space="preserve"> 10 penalty units.</w:t>
      </w:r>
    </w:p>
    <w:p w:rsidR="001E2B85" w:rsidRPr="00357287" w:rsidRDefault="001E2B85" w:rsidP="001E2B85">
      <w:pPr>
        <w:pStyle w:val="subsection"/>
      </w:pPr>
      <w:r w:rsidRPr="00357287">
        <w:tab/>
        <w:t>(6A)</w:t>
      </w:r>
      <w:r w:rsidRPr="00357287">
        <w:tab/>
      </w:r>
      <w:r w:rsidR="005F0F63" w:rsidRPr="00357287">
        <w:t>Subsection (</w:t>
      </w:r>
      <w:r w:rsidRPr="00357287">
        <w:t>6) does not apply if the authority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6A). See subsection</w:t>
      </w:r>
      <w:r w:rsidR="005F0F63" w:rsidRPr="00357287">
        <w:t> </w:t>
      </w:r>
      <w:r w:rsidRPr="00357287">
        <w:t xml:space="preserve">13.3(3) of the </w:t>
      </w:r>
      <w:r w:rsidRPr="00357287">
        <w:rPr>
          <w:i/>
        </w:rPr>
        <w:t>Criminal Code</w:t>
      </w:r>
      <w:r w:rsidRPr="00357287">
        <w:t>.</w:t>
      </w:r>
    </w:p>
    <w:p w:rsidR="001E2B85" w:rsidRPr="00357287" w:rsidRDefault="001E2B85" w:rsidP="001E2B85">
      <w:pPr>
        <w:pStyle w:val="subsection"/>
      </w:pPr>
      <w:r w:rsidRPr="00357287">
        <w:tab/>
        <w:t>(6B)</w:t>
      </w:r>
      <w:r w:rsidRPr="00357287">
        <w:tab/>
        <w:t xml:space="preserve">An offence under </w:t>
      </w:r>
      <w:r w:rsidR="005F0F63" w:rsidRPr="00357287">
        <w:t>subsection (</w:t>
      </w:r>
      <w:r w:rsidRPr="00357287">
        <w:t>6)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DE49F6">
      <w:pPr>
        <w:pStyle w:val="subsection"/>
      </w:pPr>
      <w:r w:rsidRPr="00357287">
        <w:tab/>
        <w:t>(7)</w:t>
      </w:r>
      <w:r w:rsidRPr="00357287">
        <w:tab/>
        <w:t>This section does not:</w:t>
      </w:r>
    </w:p>
    <w:p w:rsidR="001E2B85" w:rsidRPr="00357287" w:rsidRDefault="001E2B85" w:rsidP="001E2B85">
      <w:pPr>
        <w:pStyle w:val="paragraph"/>
      </w:pPr>
      <w:r w:rsidRPr="00357287">
        <w:tab/>
        <w:t>(a)</w:t>
      </w:r>
      <w:r w:rsidRPr="00357287">
        <w:tab/>
        <w:t xml:space="preserve">require an approved pathology authority to produce to </w:t>
      </w:r>
      <w:r w:rsidR="004704C2" w:rsidRPr="00357287">
        <w:t xml:space="preserve">a Departmental employee (within the meaning of the </w:t>
      </w:r>
      <w:r w:rsidR="004704C2" w:rsidRPr="00357287">
        <w:rPr>
          <w:i/>
        </w:rPr>
        <w:t>Human Services (Medicare) Act 1973</w:t>
      </w:r>
      <w:r w:rsidR="004704C2" w:rsidRPr="00357287">
        <w:t>)</w:t>
      </w:r>
      <w:r w:rsidRPr="00357287">
        <w:t xml:space="preserve"> who is not a medical practitioner a record containing clinical details relating to a patient; or</w:t>
      </w:r>
    </w:p>
    <w:p w:rsidR="001E2B85" w:rsidRPr="00357287" w:rsidRDefault="001E2B85" w:rsidP="00DE49F6">
      <w:pPr>
        <w:pStyle w:val="paragraph"/>
      </w:pPr>
      <w:r w:rsidRPr="00357287">
        <w:tab/>
        <w:t>(b)</w:t>
      </w:r>
      <w:r w:rsidRPr="00357287">
        <w:tab/>
        <w:t xml:space="preserve">authorise </w:t>
      </w:r>
      <w:r w:rsidR="004704C2" w:rsidRPr="00357287">
        <w:t xml:space="preserve">a Departmental employee (within the meaning of the </w:t>
      </w:r>
      <w:r w:rsidR="004704C2" w:rsidRPr="00357287">
        <w:rPr>
          <w:i/>
        </w:rPr>
        <w:t>Human Services (Medicare) Act 1973</w:t>
      </w:r>
      <w:r w:rsidR="004704C2" w:rsidRPr="00357287">
        <w:t>)</w:t>
      </w:r>
      <w:r w:rsidRPr="00357287">
        <w:t xml:space="preserve"> who is not a medical practitioner to exercise powers under </w:t>
      </w:r>
      <w:r w:rsidR="005F0F63" w:rsidRPr="00357287">
        <w:t>subsection (</w:t>
      </w:r>
      <w:r w:rsidRPr="00357287">
        <w:t>5) in relation to such a record.</w:t>
      </w:r>
    </w:p>
    <w:p w:rsidR="001E2B85" w:rsidRPr="00357287" w:rsidRDefault="001E2B85" w:rsidP="00197A70">
      <w:pPr>
        <w:pStyle w:val="ActHead3"/>
        <w:pageBreakBefore/>
      </w:pPr>
      <w:bookmarkStart w:id="104" w:name="_Toc74829642"/>
      <w:r w:rsidRPr="00AA0EB2">
        <w:rPr>
          <w:rStyle w:val="CharDivNo"/>
        </w:rPr>
        <w:lastRenderedPageBreak/>
        <w:t>Division</w:t>
      </w:r>
      <w:r w:rsidR="005F0F63" w:rsidRPr="00AA0EB2">
        <w:rPr>
          <w:rStyle w:val="CharDivNo"/>
        </w:rPr>
        <w:t> </w:t>
      </w:r>
      <w:r w:rsidRPr="00AA0EB2">
        <w:rPr>
          <w:rStyle w:val="CharDivNo"/>
        </w:rPr>
        <w:t>3</w:t>
      </w:r>
      <w:r w:rsidRPr="00357287">
        <w:t>—</w:t>
      </w:r>
      <w:r w:rsidRPr="00AA0EB2">
        <w:rPr>
          <w:rStyle w:val="CharDivText"/>
        </w:rPr>
        <w:t>Breaches of undertakings and initiation of excessive pathology services</w:t>
      </w:r>
      <w:bookmarkEnd w:id="104"/>
    </w:p>
    <w:p w:rsidR="001E2B85" w:rsidRPr="00357287" w:rsidRDefault="001E2B85" w:rsidP="001E2B85">
      <w:pPr>
        <w:pStyle w:val="ActHead5"/>
      </w:pPr>
      <w:bookmarkStart w:id="105" w:name="_Toc74829643"/>
      <w:r w:rsidRPr="00AA0EB2">
        <w:rPr>
          <w:rStyle w:val="CharSectno"/>
        </w:rPr>
        <w:t>23DL</w:t>
      </w:r>
      <w:r w:rsidRPr="00357287">
        <w:t xml:space="preserve">  Breaches of undertakings by approved pathology practitioners and approved pathology authorities</w:t>
      </w:r>
      <w:bookmarkEnd w:id="105"/>
    </w:p>
    <w:p w:rsidR="001E2B85" w:rsidRPr="00357287" w:rsidRDefault="001E2B85" w:rsidP="001E2B85">
      <w:pPr>
        <w:pStyle w:val="subsection"/>
      </w:pPr>
      <w:r w:rsidRPr="00357287">
        <w:tab/>
        <w:t>(1)</w:t>
      </w:r>
      <w:r w:rsidRPr="00357287">
        <w:tab/>
        <w:t>Where the Minister has reasonable grounds for believing that a person who is or was an approved pathology practitioner or an approved pathology authority has breached an undertaking given by the person for the purposes of section</w:t>
      </w:r>
      <w:r w:rsidR="005F0F63" w:rsidRPr="00357287">
        <w:t> </w:t>
      </w:r>
      <w:r w:rsidRPr="00357287">
        <w:t xml:space="preserve">23DC or 23DF, the Minister shall give notice in writing to the person setting out particulars of those grounds and inviting the person to make submissions to the Minister, in accordance with </w:t>
      </w:r>
      <w:r w:rsidR="005F0F63" w:rsidRPr="00357287">
        <w:t>subsection (</w:t>
      </w:r>
      <w:r w:rsidRPr="00357287">
        <w:t>2), showing cause why the Minister should not take further action in relation to the person under this section.</w:t>
      </w:r>
    </w:p>
    <w:p w:rsidR="001E2B85" w:rsidRPr="00357287" w:rsidRDefault="001E2B85" w:rsidP="001E2B85">
      <w:pPr>
        <w:pStyle w:val="subsection"/>
      </w:pPr>
      <w:r w:rsidRPr="00357287">
        <w:tab/>
        <w:t>(2)</w:t>
      </w:r>
      <w:r w:rsidRPr="00357287">
        <w:tab/>
        <w:t xml:space="preserve">A person who is given notice under </w:t>
      </w:r>
      <w:r w:rsidR="005F0F63" w:rsidRPr="00357287">
        <w:t>subsection (</w:t>
      </w:r>
      <w:r w:rsidRPr="00357287">
        <w:t>1) may, within the period of 28 days commencing on the day on which the notice is given, make submissions to the Minister showing cause why the Minister should not take further action in relation to the person under this section.</w:t>
      </w:r>
    </w:p>
    <w:p w:rsidR="001E2B85" w:rsidRPr="00357287" w:rsidRDefault="001E2B85" w:rsidP="001E2B85">
      <w:pPr>
        <w:pStyle w:val="subsection"/>
      </w:pPr>
      <w:r w:rsidRPr="00357287">
        <w:tab/>
        <w:t>(3)</w:t>
      </w:r>
      <w:r w:rsidRPr="00357287">
        <w:tab/>
        <w:t xml:space="preserve">Where a person makes a submission to the Minister in accordance with </w:t>
      </w:r>
      <w:r w:rsidR="005F0F63" w:rsidRPr="00357287">
        <w:t>subsection (</w:t>
      </w:r>
      <w:r w:rsidRPr="00357287">
        <w:t>2), the Minister shall have regard to that submission in determining whether to take any further action in relation to the person under this section.</w:t>
      </w:r>
    </w:p>
    <w:p w:rsidR="001E2B85" w:rsidRPr="00357287" w:rsidRDefault="001E2B85" w:rsidP="001E2B85">
      <w:pPr>
        <w:pStyle w:val="subsection"/>
      </w:pPr>
      <w:r w:rsidRPr="00357287">
        <w:tab/>
        <w:t>(4)</w:t>
      </w:r>
      <w:r w:rsidRPr="00357287">
        <w:tab/>
        <w:t xml:space="preserve">Where the Minister gives notice to a person under </w:t>
      </w:r>
      <w:r w:rsidR="005F0F63" w:rsidRPr="00357287">
        <w:t>subsection (</w:t>
      </w:r>
      <w:r w:rsidRPr="00357287">
        <w:t>1), the Minister shall:</w:t>
      </w:r>
    </w:p>
    <w:p w:rsidR="001E2B85" w:rsidRPr="00357287" w:rsidRDefault="001E2B85" w:rsidP="001E2B85">
      <w:pPr>
        <w:pStyle w:val="paragraph"/>
      </w:pPr>
      <w:r w:rsidRPr="00357287">
        <w:tab/>
        <w:t>(a)</w:t>
      </w:r>
      <w:r w:rsidRPr="00357287">
        <w:tab/>
        <w:t xml:space="preserve">if, at the end of the period referred to in </w:t>
      </w:r>
      <w:r w:rsidR="005F0F63" w:rsidRPr="00357287">
        <w:t>subsection (</w:t>
      </w:r>
      <w:r w:rsidRPr="00357287">
        <w:t xml:space="preserve">2), the person has not made submissions to the Minister in accordance with that subsection—give notice in writing to a Chairperson of a Medicare Participation Review Committee setting out particulars of the grounds referred to in </w:t>
      </w:r>
      <w:r w:rsidR="005F0F63" w:rsidRPr="00357287">
        <w:t>subsection (</w:t>
      </w:r>
      <w:r w:rsidRPr="00357287">
        <w:t>1);</w:t>
      </w:r>
    </w:p>
    <w:p w:rsidR="001E2B85" w:rsidRPr="00357287" w:rsidRDefault="001E2B85" w:rsidP="001E2B85">
      <w:pPr>
        <w:pStyle w:val="paragraph"/>
      </w:pPr>
      <w:r w:rsidRPr="00357287">
        <w:tab/>
        <w:t>(b)</w:t>
      </w:r>
      <w:r w:rsidRPr="00357287">
        <w:tab/>
        <w:t xml:space="preserve">if the person makes submissions to the Minister within the period referred to in </w:t>
      </w:r>
      <w:r w:rsidR="005F0F63" w:rsidRPr="00357287">
        <w:t>subsection (</w:t>
      </w:r>
      <w:r w:rsidRPr="00357287">
        <w:t xml:space="preserve">2) and the Minister is </w:t>
      </w:r>
      <w:r w:rsidRPr="00357287">
        <w:lastRenderedPageBreak/>
        <w:t xml:space="preserve">satisfied that there has been no breach of the undertaking—determine that no further action be taken in relation to the person under this section pursuant to the notice referred to in </w:t>
      </w:r>
      <w:r w:rsidR="005F0F63" w:rsidRPr="00357287">
        <w:t>subsection (</w:t>
      </w:r>
      <w:r w:rsidRPr="00357287">
        <w:t>1); or</w:t>
      </w:r>
    </w:p>
    <w:p w:rsidR="001E2B85" w:rsidRPr="00357287" w:rsidRDefault="001E2B85" w:rsidP="001E2B85">
      <w:pPr>
        <w:pStyle w:val="paragraph"/>
      </w:pPr>
      <w:r w:rsidRPr="00357287">
        <w:tab/>
        <w:t>(c)</w:t>
      </w:r>
      <w:r w:rsidRPr="00357287">
        <w:tab/>
        <w:t xml:space="preserve">if the person makes submissions to the Minister within the period referred to in </w:t>
      </w:r>
      <w:r w:rsidR="005F0F63" w:rsidRPr="00357287">
        <w:t>subsection (</w:t>
      </w:r>
      <w:r w:rsidRPr="00357287">
        <w:t xml:space="preserve">2) and the Minister is satisfied that there are reasonable grounds (being grounds that were specified in the notice referred to in </w:t>
      </w:r>
      <w:r w:rsidR="005F0F63" w:rsidRPr="00357287">
        <w:t>subsection (</w:t>
      </w:r>
      <w:r w:rsidRPr="00357287">
        <w:t>1)) for believing that there has been a breach of the undertaking—give notice in writing to a Chairperson of a Medicare Participation Review Committee setting out particulars of those grounds.</w:t>
      </w:r>
    </w:p>
    <w:p w:rsidR="001E2B85" w:rsidRPr="00357287" w:rsidRDefault="001E2B85" w:rsidP="001E2B85">
      <w:pPr>
        <w:pStyle w:val="subsection"/>
      </w:pPr>
      <w:r w:rsidRPr="00357287">
        <w:tab/>
        <w:t>(5)</w:t>
      </w:r>
      <w:r w:rsidRPr="00357287">
        <w:tab/>
        <w:t xml:space="preserve">Where the Minister makes a decision pursuant to </w:t>
      </w:r>
      <w:r w:rsidR="005F0F63" w:rsidRPr="00357287">
        <w:t>subsection (</w:t>
      </w:r>
      <w:r w:rsidRPr="00357287">
        <w:t>4) in relation to a person, the Minister shall give the person notice in writing of the decision.</w:t>
      </w:r>
    </w:p>
    <w:p w:rsidR="001E2B85" w:rsidRPr="00357287" w:rsidRDefault="001E2B85" w:rsidP="001E2B85">
      <w:pPr>
        <w:pStyle w:val="subsection"/>
      </w:pPr>
      <w:r w:rsidRPr="00357287">
        <w:tab/>
        <w:t>(6)</w:t>
      </w:r>
      <w:r w:rsidRPr="00357287">
        <w:tab/>
        <w:t xml:space="preserve">Where the Minister gives notice pursuant to </w:t>
      </w:r>
      <w:r w:rsidR="005F0F63" w:rsidRPr="00357287">
        <w:t>paragraph (</w:t>
      </w:r>
      <w:r w:rsidRPr="00357287">
        <w:t>4)(a) or (c) to the Chairperson of a Medicare Participation Review Committee, the Minister may determine, in writing, that the undertaking in respect of which the notice is given be suspended pending the outcome of the proceedings before the Committee.</w:t>
      </w:r>
    </w:p>
    <w:p w:rsidR="001E2B85" w:rsidRPr="00357287" w:rsidRDefault="001E2B85" w:rsidP="001E2B85">
      <w:pPr>
        <w:pStyle w:val="subsection"/>
      </w:pPr>
      <w:r w:rsidRPr="00357287">
        <w:tab/>
        <w:t>(7)</w:t>
      </w:r>
      <w:r w:rsidRPr="00357287">
        <w:tab/>
        <w:t xml:space="preserve">Where the Minister makes a determination under </w:t>
      </w:r>
      <w:r w:rsidR="005F0F63" w:rsidRPr="00357287">
        <w:t>subsection (</w:t>
      </w:r>
      <w:r w:rsidRPr="00357287">
        <w:t>6) in relation to an undertaking, the undertaking ceases to be in force until:</w:t>
      </w:r>
    </w:p>
    <w:p w:rsidR="001E2B85" w:rsidRPr="00357287" w:rsidRDefault="001E2B85" w:rsidP="001E2B85">
      <w:pPr>
        <w:pStyle w:val="paragraph"/>
      </w:pPr>
      <w:r w:rsidRPr="00357287">
        <w:tab/>
        <w:t>(a)</w:t>
      </w:r>
      <w:r w:rsidRPr="00357287">
        <w:tab/>
        <w:t>the determination is revoked by the Minister; or</w:t>
      </w:r>
    </w:p>
    <w:p w:rsidR="001E2B85" w:rsidRPr="00357287" w:rsidRDefault="001E2B85" w:rsidP="001E2B85">
      <w:pPr>
        <w:pStyle w:val="paragraph"/>
      </w:pPr>
      <w:r w:rsidRPr="00357287">
        <w:tab/>
        <w:t>(b)</w:t>
      </w:r>
      <w:r w:rsidRPr="00357287">
        <w:tab/>
        <w:t>a Medicare Participation Review Committee makes a determination under section</w:t>
      </w:r>
      <w:r w:rsidR="005F0F63" w:rsidRPr="00357287">
        <w:t> </w:t>
      </w:r>
      <w:r w:rsidRPr="00357287">
        <w:t xml:space="preserve">124FB or 124FC pursuant to the notice referred to in </w:t>
      </w:r>
      <w:r w:rsidR="005F0F63" w:rsidRPr="00357287">
        <w:t>subsection (</w:t>
      </w:r>
      <w:r w:rsidRPr="00357287">
        <w:t>6).</w:t>
      </w:r>
    </w:p>
    <w:p w:rsidR="001E2B85" w:rsidRPr="00357287" w:rsidRDefault="001E2B85" w:rsidP="001E2B85">
      <w:pPr>
        <w:pStyle w:val="subsection"/>
      </w:pPr>
      <w:r w:rsidRPr="00357287">
        <w:tab/>
        <w:t>(8)</w:t>
      </w:r>
      <w:r w:rsidRPr="00357287">
        <w:tab/>
        <w:t xml:space="preserve">Where the Minister makes a determination under </w:t>
      </w:r>
      <w:r w:rsidR="005F0F63" w:rsidRPr="00357287">
        <w:t>subsection (</w:t>
      </w:r>
      <w:r w:rsidRPr="00357287">
        <w:t>6) in relation to an undertaking given by a person, the Minister shall give the person notice in writing of the determination.</w:t>
      </w:r>
    </w:p>
    <w:p w:rsidR="001E2B85" w:rsidRPr="00357287" w:rsidRDefault="001E2B85" w:rsidP="001E2B85">
      <w:pPr>
        <w:pStyle w:val="subsection"/>
      </w:pPr>
      <w:r w:rsidRPr="00357287">
        <w:tab/>
        <w:t>(9)</w:t>
      </w:r>
      <w:r w:rsidRPr="00357287">
        <w:tab/>
        <w:t xml:space="preserve">A notice under </w:t>
      </w:r>
      <w:r w:rsidR="005F0F63" w:rsidRPr="00357287">
        <w:t>subsection (</w:t>
      </w:r>
      <w:r w:rsidRPr="00357287">
        <w:t xml:space="preserve">8) shall include a statement to the effect that, subject to the </w:t>
      </w:r>
      <w:r w:rsidRPr="00357287">
        <w:rPr>
          <w:i/>
        </w:rPr>
        <w:t>Administrative Appeals Tribunal Act 1975</w:t>
      </w:r>
      <w:r w:rsidRPr="00357287">
        <w:t xml:space="preserve">, application may be made to the Administrative Appeals Tribunal </w:t>
      </w:r>
      <w:r w:rsidRPr="00357287">
        <w:lastRenderedPageBreak/>
        <w:t>for review of the decision to which the notice relates by or on behalf of a person whose interests are affected by the decision.</w:t>
      </w:r>
    </w:p>
    <w:p w:rsidR="001E2B85" w:rsidRPr="00357287" w:rsidRDefault="001E2B85" w:rsidP="001E2B85">
      <w:pPr>
        <w:pStyle w:val="subsection"/>
      </w:pPr>
      <w:r w:rsidRPr="00357287">
        <w:tab/>
        <w:t>(10)</w:t>
      </w:r>
      <w:r w:rsidRPr="00357287">
        <w:tab/>
        <w:t xml:space="preserve">Where the Minister makes a determination under </w:t>
      </w:r>
      <w:r w:rsidR="005F0F63" w:rsidRPr="00357287">
        <w:t>subsection (</w:t>
      </w:r>
      <w:r w:rsidRPr="00357287">
        <w:t xml:space="preserve">6) the Minister may, if the Minister thinks fit, publish notice of the determination in the </w:t>
      </w:r>
      <w:r w:rsidRPr="00357287">
        <w:rPr>
          <w:i/>
        </w:rPr>
        <w:t>Gazette</w:t>
      </w:r>
      <w:r w:rsidRPr="00357287">
        <w:t>.</w:t>
      </w:r>
    </w:p>
    <w:p w:rsidR="001E2B85" w:rsidRPr="00357287" w:rsidRDefault="001E2B85" w:rsidP="00DE49F6">
      <w:pPr>
        <w:pStyle w:val="subsection"/>
      </w:pPr>
      <w:r w:rsidRPr="00357287">
        <w:tab/>
        <w:t>(11)</w:t>
      </w:r>
      <w:r w:rsidRPr="00357287">
        <w:tab/>
        <w:t xml:space="preserve">An action or proceeding, civil or criminal, does not lie against a person for publishing in good faith a copy of, a fair extract from or a fair abstract of a publication made in accordance with </w:t>
      </w:r>
      <w:r w:rsidR="005F0F63" w:rsidRPr="00357287">
        <w:t>subsection (</w:t>
      </w:r>
      <w:r w:rsidRPr="00357287">
        <w:t>10).</w:t>
      </w:r>
    </w:p>
    <w:p w:rsidR="001E2B85" w:rsidRPr="00357287" w:rsidRDefault="001E2B85" w:rsidP="001E2B85">
      <w:pPr>
        <w:pStyle w:val="subsection"/>
      </w:pPr>
      <w:r w:rsidRPr="00357287">
        <w:tab/>
        <w:t>(12)</w:t>
      </w:r>
      <w:r w:rsidRPr="00357287">
        <w:tab/>
        <w:t xml:space="preserve">For the purposes of </w:t>
      </w:r>
      <w:r w:rsidR="005F0F63" w:rsidRPr="00357287">
        <w:t>subsection (</w:t>
      </w:r>
      <w:r w:rsidRPr="00357287">
        <w:t>11), a publication shall be deemed to be made in good faith if the person by whom it is made is not actuated by ill will to the person affected by the publication or by any other improper motive.</w:t>
      </w:r>
    </w:p>
    <w:p w:rsidR="001E2B85" w:rsidRPr="00357287" w:rsidRDefault="001E2B85" w:rsidP="00197A70">
      <w:pPr>
        <w:pStyle w:val="ActHead3"/>
        <w:pageBreakBefore/>
      </w:pPr>
      <w:bookmarkStart w:id="106" w:name="_Toc74829644"/>
      <w:r w:rsidRPr="00AA0EB2">
        <w:rPr>
          <w:rStyle w:val="CharDivNo"/>
        </w:rPr>
        <w:lastRenderedPageBreak/>
        <w:t>Division</w:t>
      </w:r>
      <w:r w:rsidR="005F0F63" w:rsidRPr="00AA0EB2">
        <w:rPr>
          <w:rStyle w:val="CharDivNo"/>
        </w:rPr>
        <w:t> </w:t>
      </w:r>
      <w:r w:rsidRPr="00AA0EB2">
        <w:rPr>
          <w:rStyle w:val="CharDivNo"/>
        </w:rPr>
        <w:t>4</w:t>
      </w:r>
      <w:r w:rsidRPr="00357287">
        <w:t>—</w:t>
      </w:r>
      <w:r w:rsidRPr="00AA0EB2">
        <w:rPr>
          <w:rStyle w:val="CharDivText"/>
        </w:rPr>
        <w:t>Accredited pathology laboratories</w:t>
      </w:r>
      <w:bookmarkEnd w:id="106"/>
    </w:p>
    <w:p w:rsidR="001E2B85" w:rsidRPr="00357287" w:rsidRDefault="001E2B85" w:rsidP="001E2B85">
      <w:pPr>
        <w:pStyle w:val="ActHead5"/>
      </w:pPr>
      <w:bookmarkStart w:id="107" w:name="_Toc74829645"/>
      <w:r w:rsidRPr="00AA0EB2">
        <w:rPr>
          <w:rStyle w:val="CharSectno"/>
        </w:rPr>
        <w:t>23DN</w:t>
      </w:r>
      <w:r w:rsidRPr="00357287">
        <w:t xml:space="preserve">  Accredited pathology laboratories</w:t>
      </w:r>
      <w:bookmarkEnd w:id="107"/>
    </w:p>
    <w:p w:rsidR="001E2B85" w:rsidRPr="00357287" w:rsidRDefault="001E2B85" w:rsidP="001E2B85">
      <w:pPr>
        <w:pStyle w:val="subsection"/>
      </w:pPr>
      <w:r w:rsidRPr="00357287">
        <w:tab/>
        <w:t>(1)</w:t>
      </w:r>
      <w:r w:rsidRPr="00357287">
        <w:tab/>
        <w:t xml:space="preserve">Where a person (in this section called the </w:t>
      </w:r>
      <w:r w:rsidRPr="00357287">
        <w:rPr>
          <w:b/>
          <w:i/>
        </w:rPr>
        <w:t>applicant</w:t>
      </w:r>
      <w:r w:rsidRPr="00357287">
        <w:t>) makes an application, in writing in the approved form, to the Minister for the approval of premises as an accredited pathology laboratory, the Minister may, in writing:</w:t>
      </w:r>
    </w:p>
    <w:p w:rsidR="001E2B85" w:rsidRPr="00357287" w:rsidRDefault="001E2B85" w:rsidP="001E2B85">
      <w:pPr>
        <w:pStyle w:val="paragraph"/>
      </w:pPr>
      <w:r w:rsidRPr="00357287">
        <w:tab/>
        <w:t>(a)</w:t>
      </w:r>
      <w:r w:rsidRPr="00357287">
        <w:tab/>
        <w:t>approve in principle the premises as an accredited pathology laboratory; or</w:t>
      </w:r>
    </w:p>
    <w:p w:rsidR="001E2B85" w:rsidRPr="00357287" w:rsidRDefault="001E2B85" w:rsidP="001E2B85">
      <w:pPr>
        <w:pStyle w:val="paragraph"/>
      </w:pPr>
      <w:r w:rsidRPr="00357287">
        <w:tab/>
        <w:t>(b)</w:t>
      </w:r>
      <w:r w:rsidRPr="00357287">
        <w:tab/>
        <w:t>refuse to approve the premises as an accredited pathology laboratory.</w:t>
      </w:r>
    </w:p>
    <w:p w:rsidR="001E2B85" w:rsidRPr="00357287" w:rsidRDefault="001E2B85" w:rsidP="001E2B85">
      <w:pPr>
        <w:pStyle w:val="subsection"/>
      </w:pPr>
      <w:r w:rsidRPr="00357287">
        <w:tab/>
        <w:t>(2)</w:t>
      </w:r>
      <w:r w:rsidRPr="00357287">
        <w:tab/>
        <w:t>Where:</w:t>
      </w:r>
    </w:p>
    <w:p w:rsidR="001E2B85" w:rsidRPr="00357287" w:rsidRDefault="001E2B85" w:rsidP="001E2B85">
      <w:pPr>
        <w:pStyle w:val="paragraph"/>
      </w:pPr>
      <w:r w:rsidRPr="00357287">
        <w:tab/>
        <w:t>(a)</w:t>
      </w:r>
      <w:r w:rsidRPr="00357287">
        <w:tab/>
        <w:t xml:space="preserve">the Minister approves in principle premises under </w:t>
      </w:r>
      <w:r w:rsidR="005F0F63" w:rsidRPr="00357287">
        <w:t>subsection (</w:t>
      </w:r>
      <w:r w:rsidRPr="00357287">
        <w:t>1); and</w:t>
      </w:r>
    </w:p>
    <w:p w:rsidR="001E2B85" w:rsidRPr="00357287" w:rsidRDefault="001E2B85" w:rsidP="00DE49F6">
      <w:pPr>
        <w:pStyle w:val="paragraph"/>
      </w:pPr>
      <w:r w:rsidRPr="00357287">
        <w:tab/>
        <w:t>(b)</w:t>
      </w:r>
      <w:r w:rsidRPr="00357287">
        <w:tab/>
        <w:t>the applicant pays the accreditation fee in respect of the approval of the premises;</w:t>
      </w:r>
    </w:p>
    <w:p w:rsidR="001E2B85" w:rsidRPr="00357287" w:rsidRDefault="001E2B85" w:rsidP="001E2B85">
      <w:pPr>
        <w:pStyle w:val="subsection2"/>
      </w:pPr>
      <w:r w:rsidRPr="00357287">
        <w:t>the Minister must:</w:t>
      </w:r>
    </w:p>
    <w:p w:rsidR="001E2B85" w:rsidRPr="00357287" w:rsidRDefault="001E2B85" w:rsidP="001E2B85">
      <w:pPr>
        <w:pStyle w:val="paragraph"/>
      </w:pPr>
      <w:r w:rsidRPr="00357287">
        <w:tab/>
        <w:t>(c)</w:t>
      </w:r>
      <w:r w:rsidRPr="00357287">
        <w:tab/>
        <w:t>approve, in writing, the premises as an accredited pathology laboratory; and</w:t>
      </w:r>
    </w:p>
    <w:p w:rsidR="001E2B85" w:rsidRPr="00357287" w:rsidRDefault="001E2B85" w:rsidP="001E2B85">
      <w:pPr>
        <w:pStyle w:val="paragraph"/>
      </w:pPr>
      <w:r w:rsidRPr="00357287">
        <w:tab/>
        <w:t>(d)</w:t>
      </w:r>
      <w:r w:rsidRPr="00357287">
        <w:tab/>
        <w:t>give a copy of the approval to the applicant.</w:t>
      </w:r>
    </w:p>
    <w:p w:rsidR="001E2B85" w:rsidRPr="00357287" w:rsidRDefault="001E2B85" w:rsidP="001E2B85">
      <w:pPr>
        <w:pStyle w:val="subsection"/>
      </w:pPr>
      <w:r w:rsidRPr="00357287">
        <w:tab/>
        <w:t>(2A)</w:t>
      </w:r>
      <w:r w:rsidRPr="00357287">
        <w:tab/>
        <w:t xml:space="preserve">An approval in principle under </w:t>
      </w:r>
      <w:r w:rsidR="005F0F63" w:rsidRPr="00357287">
        <w:t>subsection (</w:t>
      </w:r>
      <w:r w:rsidRPr="00357287">
        <w:t xml:space="preserve">1), and an approval under </w:t>
      </w:r>
      <w:r w:rsidR="005F0F63" w:rsidRPr="00357287">
        <w:t>subsection (</w:t>
      </w:r>
      <w:r w:rsidRPr="00357287">
        <w:t>2), of premises as an accredited pathology laboratory must specify:</w:t>
      </w:r>
    </w:p>
    <w:p w:rsidR="001E2B85" w:rsidRPr="00357287" w:rsidRDefault="001E2B85" w:rsidP="001E2B85">
      <w:pPr>
        <w:pStyle w:val="paragraph"/>
      </w:pPr>
      <w:r w:rsidRPr="00357287">
        <w:tab/>
        <w:t>(a)</w:t>
      </w:r>
      <w:r w:rsidRPr="00357287">
        <w:tab/>
        <w:t>the kind of pathology services in respect of which the premises are approved for the purposes of this Act; and</w:t>
      </w:r>
    </w:p>
    <w:p w:rsidR="001E2B85" w:rsidRPr="00357287" w:rsidRDefault="001E2B85" w:rsidP="001E2B85">
      <w:pPr>
        <w:pStyle w:val="paragraph"/>
      </w:pPr>
      <w:r w:rsidRPr="00357287">
        <w:tab/>
        <w:t>(b)</w:t>
      </w:r>
      <w:r w:rsidRPr="00357287">
        <w:tab/>
        <w:t>the category of accreditation allocated to the premises; and</w:t>
      </w:r>
    </w:p>
    <w:p w:rsidR="001E2B85" w:rsidRPr="00357287" w:rsidRDefault="001E2B85" w:rsidP="001E2B85">
      <w:pPr>
        <w:pStyle w:val="paragraph"/>
      </w:pPr>
      <w:r w:rsidRPr="00357287">
        <w:tab/>
        <w:t>(c)</w:t>
      </w:r>
      <w:r w:rsidRPr="00357287">
        <w:tab/>
        <w:t>the period (not exceeding 3 years) for which the approval is to have effect.</w:t>
      </w:r>
    </w:p>
    <w:p w:rsidR="001E2B85" w:rsidRPr="00357287" w:rsidRDefault="001E2B85" w:rsidP="00DE49F6">
      <w:pPr>
        <w:pStyle w:val="subsection"/>
      </w:pPr>
      <w:r w:rsidRPr="00357287">
        <w:tab/>
        <w:t>(4)</w:t>
      </w:r>
      <w:r w:rsidRPr="00357287">
        <w:tab/>
        <w:t xml:space="preserve">An approval under </w:t>
      </w:r>
      <w:r w:rsidR="005F0F63" w:rsidRPr="00357287">
        <w:t>subsection (</w:t>
      </w:r>
      <w:r w:rsidRPr="00357287">
        <w:t>2):</w:t>
      </w:r>
    </w:p>
    <w:p w:rsidR="001E2B85" w:rsidRPr="00357287" w:rsidRDefault="001E2B85" w:rsidP="001E2B85">
      <w:pPr>
        <w:pStyle w:val="paragraph"/>
      </w:pPr>
      <w:r w:rsidRPr="00357287">
        <w:tab/>
        <w:t>(a)</w:t>
      </w:r>
      <w:r w:rsidRPr="00357287">
        <w:tab/>
        <w:t>subject to section</w:t>
      </w:r>
      <w:r w:rsidR="005F0F63" w:rsidRPr="00357287">
        <w:t> </w:t>
      </w:r>
      <w:r w:rsidRPr="00357287">
        <w:t xml:space="preserve">23DNAAA, takes effect on the day on which the approval is given or on such day (not being a day earlier than the day on which the application for the approval </w:t>
      </w:r>
      <w:r w:rsidRPr="00357287">
        <w:lastRenderedPageBreak/>
        <w:t>was received by the Minister) as is specified in the approval; and</w:t>
      </w:r>
    </w:p>
    <w:p w:rsidR="001E2B85" w:rsidRPr="00357287" w:rsidRDefault="001E2B85" w:rsidP="00DE49F6">
      <w:pPr>
        <w:pStyle w:val="paragraph"/>
      </w:pPr>
      <w:r w:rsidRPr="00357287">
        <w:tab/>
        <w:t>(b)</w:t>
      </w:r>
      <w:r w:rsidRPr="00357287">
        <w:tab/>
        <w:t>ceases to have effect upon:</w:t>
      </w:r>
    </w:p>
    <w:p w:rsidR="001E2B85" w:rsidRPr="00357287" w:rsidRDefault="001E2B85" w:rsidP="001E2B85">
      <w:pPr>
        <w:pStyle w:val="paragraphsub"/>
      </w:pPr>
      <w:r w:rsidRPr="00357287">
        <w:tab/>
        <w:t>(i)</w:t>
      </w:r>
      <w:r w:rsidRPr="00357287">
        <w:tab/>
        <w:t>the revocation of the approval; or</w:t>
      </w:r>
    </w:p>
    <w:p w:rsidR="001E2B85" w:rsidRPr="00357287" w:rsidRDefault="001E2B85" w:rsidP="00DE49F6">
      <w:pPr>
        <w:pStyle w:val="paragraphsub"/>
      </w:pPr>
      <w:r w:rsidRPr="00357287">
        <w:tab/>
        <w:t>(ii)</w:t>
      </w:r>
      <w:r w:rsidRPr="00357287">
        <w:tab/>
        <w:t>the expiration of the period specified in the approval as the period for which the approval is to have effect;</w:t>
      </w:r>
    </w:p>
    <w:p w:rsidR="001E2B85" w:rsidRPr="00357287" w:rsidRDefault="001E2B85" w:rsidP="001E2B85">
      <w:pPr>
        <w:pStyle w:val="paragraph"/>
      </w:pPr>
      <w:r w:rsidRPr="00357287">
        <w:tab/>
      </w:r>
      <w:r w:rsidRPr="00357287">
        <w:tab/>
        <w:t>whichever first occurs.</w:t>
      </w:r>
    </w:p>
    <w:p w:rsidR="001E2B85" w:rsidRPr="00357287" w:rsidRDefault="001E2B85" w:rsidP="001E2B85">
      <w:pPr>
        <w:pStyle w:val="subsection"/>
      </w:pPr>
      <w:r w:rsidRPr="00357287">
        <w:tab/>
        <w:t>(5)</w:t>
      </w:r>
      <w:r w:rsidRPr="00357287">
        <w:tab/>
        <w:t xml:space="preserve">Where the Minister makes a decision under </w:t>
      </w:r>
      <w:r w:rsidR="005F0F63" w:rsidRPr="00357287">
        <w:t>subsection (</w:t>
      </w:r>
      <w:r w:rsidRPr="00357287">
        <w:t>1) approving in principle or refusing to approve premises as an accredited pathology laboratory, the Minister shall give notice in writing of the decision to the person who applied for the approval.</w:t>
      </w:r>
    </w:p>
    <w:p w:rsidR="001E2B85" w:rsidRPr="00357287" w:rsidRDefault="001E2B85" w:rsidP="001E2B85">
      <w:pPr>
        <w:pStyle w:val="subsection"/>
      </w:pPr>
      <w:r w:rsidRPr="00357287">
        <w:tab/>
        <w:t>(6)</w:t>
      </w:r>
      <w:r w:rsidRPr="00357287">
        <w:tab/>
        <w:t xml:space="preserve">Where the Minister varies or revokes an approval given under </w:t>
      </w:r>
      <w:r w:rsidR="005F0F63" w:rsidRPr="00357287">
        <w:t>subsection (</w:t>
      </w:r>
      <w:r w:rsidRPr="00357287">
        <w:t>2) in relation to premises, the Minister shall give notice in writing of the variation or revocation to the proprietor of the premises.</w:t>
      </w:r>
    </w:p>
    <w:p w:rsidR="00C82ADF" w:rsidRPr="00357287" w:rsidRDefault="00C82ADF" w:rsidP="00C82ADF">
      <w:pPr>
        <w:pStyle w:val="subsection"/>
      </w:pPr>
      <w:r w:rsidRPr="00357287">
        <w:tab/>
        <w:t>(6A)</w:t>
      </w:r>
      <w:r w:rsidRPr="00357287">
        <w:tab/>
        <w:t>The Minister must, in exercising the Minister’s powers under this section at a particular time, apply the principles determined under section</w:t>
      </w:r>
      <w:r w:rsidR="005F0F63" w:rsidRPr="00357287">
        <w:t> </w:t>
      </w:r>
      <w:r w:rsidRPr="00357287">
        <w:t>23DNA that are in force at that time.</w:t>
      </w:r>
    </w:p>
    <w:p w:rsidR="001E2B85" w:rsidRPr="00357287" w:rsidRDefault="001E2B85" w:rsidP="001E2B85">
      <w:pPr>
        <w:pStyle w:val="subsection"/>
      </w:pPr>
      <w:r w:rsidRPr="00357287">
        <w:tab/>
        <w:t>(7)</w:t>
      </w:r>
      <w:r w:rsidRPr="00357287">
        <w:tab/>
        <w:t xml:space="preserve">A notice under </w:t>
      </w:r>
      <w:r w:rsidR="005F0F63" w:rsidRPr="00357287">
        <w:t>subsection (</w:t>
      </w:r>
      <w:r w:rsidRPr="00357287">
        <w:t xml:space="preserve">5) or (6) shall include a statement to the effect that, subject to the </w:t>
      </w:r>
      <w:r w:rsidRPr="00357287">
        <w:rPr>
          <w:i/>
        </w:rPr>
        <w:t>Administrative Appeals Tribunal Act 1975</w:t>
      </w:r>
      <w:r w:rsidRPr="00357287">
        <w:t>, application may be made to the Administrative Appeals Tribunal for review of the decision to which the notice relates by or on behalf of a person whose interests are affected by the decision.</w:t>
      </w:r>
    </w:p>
    <w:p w:rsidR="001E2B85" w:rsidRPr="00357287" w:rsidRDefault="001E2B85" w:rsidP="001E2B85">
      <w:pPr>
        <w:pStyle w:val="subsection"/>
      </w:pPr>
      <w:r w:rsidRPr="00357287">
        <w:tab/>
        <w:t>(7A)</w:t>
      </w:r>
      <w:r w:rsidRPr="00357287">
        <w:tab/>
        <w:t>Where the Minister revokes the approval of premises as an accredited pathology laboratory otherwise than at the request of the proprietor of the premises, the Minister may:</w:t>
      </w:r>
    </w:p>
    <w:p w:rsidR="001E2B85" w:rsidRPr="00357287" w:rsidRDefault="001E2B85" w:rsidP="001E2B85">
      <w:pPr>
        <w:pStyle w:val="paragraph"/>
      </w:pPr>
      <w:r w:rsidRPr="00357287">
        <w:tab/>
        <w:t>(a)</w:t>
      </w:r>
      <w:r w:rsidRPr="00357287">
        <w:tab/>
        <w:t xml:space="preserve">cause a copy of the notice of revocation given under </w:t>
      </w:r>
      <w:r w:rsidR="005F0F63" w:rsidRPr="00357287">
        <w:t>subsection (</w:t>
      </w:r>
      <w:r w:rsidRPr="00357287">
        <w:t>6) to be published:</w:t>
      </w:r>
    </w:p>
    <w:p w:rsidR="001E2B85" w:rsidRPr="00357287" w:rsidRDefault="001E2B85" w:rsidP="001E2B85">
      <w:pPr>
        <w:pStyle w:val="paragraphsub"/>
      </w:pPr>
      <w:r w:rsidRPr="00357287">
        <w:tab/>
        <w:t>(i)</w:t>
      </w:r>
      <w:r w:rsidRPr="00357287">
        <w:tab/>
        <w:t xml:space="preserve">in the </w:t>
      </w:r>
      <w:r w:rsidRPr="00357287">
        <w:rPr>
          <w:i/>
        </w:rPr>
        <w:t>Gazette</w:t>
      </w:r>
      <w:r w:rsidRPr="00357287">
        <w:t>; or</w:t>
      </w:r>
    </w:p>
    <w:p w:rsidR="001E2B85" w:rsidRPr="00357287" w:rsidRDefault="001E2B85" w:rsidP="001E2B85">
      <w:pPr>
        <w:pStyle w:val="paragraphsub"/>
      </w:pPr>
      <w:r w:rsidRPr="00357287">
        <w:tab/>
        <w:t>(ii)</w:t>
      </w:r>
      <w:r w:rsidRPr="00357287">
        <w:tab/>
        <w:t>by such other means as the Minister in the circumstances thinks appropriate; and</w:t>
      </w:r>
    </w:p>
    <w:p w:rsidR="001E2B85" w:rsidRPr="00357287" w:rsidRDefault="001E2B85" w:rsidP="001E2B85">
      <w:pPr>
        <w:pStyle w:val="paragraph"/>
      </w:pPr>
      <w:r w:rsidRPr="00357287">
        <w:lastRenderedPageBreak/>
        <w:tab/>
        <w:t>(b)</w:t>
      </w:r>
      <w:r w:rsidRPr="00357287">
        <w:tab/>
        <w:t>cause a copy of the notice to be laid before each House of the Parliament within 15 sitting days of that House after the notice has been given by the Minister.</w:t>
      </w:r>
    </w:p>
    <w:p w:rsidR="001E2B85" w:rsidRPr="00357287" w:rsidRDefault="001E2B85" w:rsidP="001E2B85">
      <w:pPr>
        <w:pStyle w:val="subsection"/>
      </w:pPr>
      <w:r w:rsidRPr="00357287">
        <w:tab/>
        <w:t>(13)</w:t>
      </w:r>
      <w:r w:rsidRPr="00357287">
        <w:tab/>
        <w:t xml:space="preserve">Any failure to comply with the requirements of </w:t>
      </w:r>
      <w:r w:rsidR="005F0F63" w:rsidRPr="00357287">
        <w:t>subsection (</w:t>
      </w:r>
      <w:r w:rsidRPr="00357287">
        <w:t>7) in relation to a decision does not affect the validity of the decision.</w:t>
      </w:r>
    </w:p>
    <w:p w:rsidR="001E2B85" w:rsidRPr="00357287" w:rsidRDefault="001E2B85" w:rsidP="001E2B85">
      <w:pPr>
        <w:pStyle w:val="ActHead5"/>
      </w:pPr>
      <w:bookmarkStart w:id="108" w:name="_Toc74829646"/>
      <w:r w:rsidRPr="00AA0EB2">
        <w:rPr>
          <w:rStyle w:val="CharSectno"/>
        </w:rPr>
        <w:t>23DNA</w:t>
      </w:r>
      <w:r w:rsidRPr="00357287">
        <w:t xml:space="preserve">  Determination of principles for accreditation as pathology laboratory</w:t>
      </w:r>
      <w:r w:rsidR="00091BC3" w:rsidRPr="00357287">
        <w:t xml:space="preserve"> </w:t>
      </w:r>
      <w:r w:rsidR="00C74F0B" w:rsidRPr="00357287">
        <w:t>or revocation or variation of accreditation</w:t>
      </w:r>
      <w:bookmarkEnd w:id="108"/>
    </w:p>
    <w:p w:rsidR="001E2B85" w:rsidRPr="00357287" w:rsidRDefault="001E2B85" w:rsidP="001E2B85">
      <w:pPr>
        <w:pStyle w:val="subsection"/>
      </w:pPr>
      <w:r w:rsidRPr="00357287">
        <w:tab/>
        <w:t>(1)</w:t>
      </w:r>
      <w:r w:rsidRPr="00357287">
        <w:tab/>
        <w:t xml:space="preserve">The Minister may, </w:t>
      </w:r>
      <w:r w:rsidR="00C74F0B" w:rsidRPr="00357287">
        <w:t>by legislative instrument</w:t>
      </w:r>
      <w:r w:rsidRPr="00357287">
        <w:t xml:space="preserve">, determine the principles that are to be applied in the exercise of his or her powers under </w:t>
      </w:r>
      <w:r w:rsidR="00C74F0B" w:rsidRPr="00357287">
        <w:t>section</w:t>
      </w:r>
      <w:r w:rsidR="005F0F63" w:rsidRPr="00357287">
        <w:t> </w:t>
      </w:r>
      <w:r w:rsidR="00C74F0B" w:rsidRPr="00357287">
        <w:t>23DN</w:t>
      </w:r>
      <w:r w:rsidRPr="00357287">
        <w:t>.</w:t>
      </w:r>
    </w:p>
    <w:p w:rsidR="00AE19CB" w:rsidRPr="00357287" w:rsidRDefault="00AE19CB" w:rsidP="00AE19CB">
      <w:pPr>
        <w:pStyle w:val="subsection"/>
      </w:pPr>
      <w:r w:rsidRPr="00357287">
        <w:tab/>
        <w:t>(2)</w:t>
      </w:r>
      <w:r w:rsidRPr="00357287">
        <w:tab/>
        <w:t xml:space="preserve">Without limiting the generality of </w:t>
      </w:r>
      <w:r w:rsidR="005F0F63" w:rsidRPr="00357287">
        <w:t>subsection (</w:t>
      </w:r>
      <w:r w:rsidRPr="00357287">
        <w:t>1), the principles may provide for:</w:t>
      </w:r>
    </w:p>
    <w:p w:rsidR="00AE19CB" w:rsidRPr="00357287" w:rsidRDefault="00AE19CB" w:rsidP="00AE19CB">
      <w:pPr>
        <w:pStyle w:val="paragraph"/>
      </w:pPr>
      <w:r w:rsidRPr="00357287">
        <w:tab/>
        <w:t>(a)</w:t>
      </w:r>
      <w:r w:rsidRPr="00357287">
        <w:tab/>
        <w:t>the allocation of different categories of accreditation as a pathology laboratory to different premises in accordance with the criteria set out in the principles; and</w:t>
      </w:r>
    </w:p>
    <w:p w:rsidR="00AE19CB" w:rsidRPr="00357287" w:rsidRDefault="00AE19CB" w:rsidP="00AE19CB">
      <w:pPr>
        <w:pStyle w:val="paragraph"/>
      </w:pPr>
      <w:r w:rsidRPr="00357287">
        <w:tab/>
        <w:t>(b)</w:t>
      </w:r>
      <w:r w:rsidRPr="00357287">
        <w:tab/>
        <w:t>the circumstances in which an approval may be varied or revoked in order to prevent harm to the health or safety of the public or a section of the public.</w:t>
      </w:r>
    </w:p>
    <w:p w:rsidR="001E2B85" w:rsidRPr="00357287" w:rsidRDefault="001E2B85" w:rsidP="001E2B85">
      <w:pPr>
        <w:pStyle w:val="subsection"/>
      </w:pPr>
      <w:r w:rsidRPr="00357287">
        <w:tab/>
        <w:t>(3)</w:t>
      </w:r>
      <w:r w:rsidRPr="00357287">
        <w:tab/>
        <w:t xml:space="preserve">The criteria referred to in </w:t>
      </w:r>
      <w:r w:rsidR="005F0F63" w:rsidRPr="00357287">
        <w:t>paragraph (</w:t>
      </w:r>
      <w:r w:rsidR="00AE19CB" w:rsidRPr="00357287">
        <w:t>2)(a)</w:t>
      </w:r>
      <w:r w:rsidRPr="00357287">
        <w:t xml:space="preserve"> may include, but are not limited to, criteria relating to:</w:t>
      </w:r>
    </w:p>
    <w:p w:rsidR="001E2B85" w:rsidRPr="00357287" w:rsidRDefault="001E2B85" w:rsidP="001E2B85">
      <w:pPr>
        <w:pStyle w:val="paragraph"/>
      </w:pPr>
      <w:r w:rsidRPr="00357287">
        <w:tab/>
        <w:t>(a)</w:t>
      </w:r>
      <w:r w:rsidRPr="00357287">
        <w:tab/>
        <w:t>the location of the premises; or</w:t>
      </w:r>
    </w:p>
    <w:p w:rsidR="001E2B85" w:rsidRPr="00357287" w:rsidRDefault="001E2B85" w:rsidP="001E2B85">
      <w:pPr>
        <w:pStyle w:val="paragraph"/>
      </w:pPr>
      <w:r w:rsidRPr="00357287">
        <w:tab/>
        <w:t>(b)</w:t>
      </w:r>
      <w:r w:rsidRPr="00357287">
        <w:tab/>
        <w:t>the range of pathology services to be performed on the premises; or</w:t>
      </w:r>
    </w:p>
    <w:p w:rsidR="001E2B85" w:rsidRPr="00357287" w:rsidRDefault="001E2B85" w:rsidP="001E2B85">
      <w:pPr>
        <w:pStyle w:val="paragraph"/>
      </w:pPr>
      <w:r w:rsidRPr="00357287">
        <w:tab/>
        <w:t>(c)</w:t>
      </w:r>
      <w:r w:rsidRPr="00357287">
        <w:tab/>
        <w:t>the extent to which pathology services performed on the premises are to be performed under the direction, control or supervision of a person having specified qualifications or skills.</w:t>
      </w:r>
    </w:p>
    <w:p w:rsidR="001E2B85" w:rsidRPr="00357287" w:rsidRDefault="001E2B85" w:rsidP="001E2B85">
      <w:pPr>
        <w:pStyle w:val="ActHead5"/>
      </w:pPr>
      <w:bookmarkStart w:id="109" w:name="_Toc74829647"/>
      <w:r w:rsidRPr="00AA0EB2">
        <w:rPr>
          <w:rStyle w:val="CharSectno"/>
        </w:rPr>
        <w:t>23DNAAA</w:t>
      </w:r>
      <w:r w:rsidRPr="00357287">
        <w:t xml:space="preserve">  Backdated approvals</w:t>
      </w:r>
      <w:bookmarkEnd w:id="109"/>
    </w:p>
    <w:p w:rsidR="001E2B85" w:rsidRPr="00357287" w:rsidRDefault="001E2B85" w:rsidP="001E2B85">
      <w:pPr>
        <w:pStyle w:val="subsection"/>
      </w:pPr>
      <w:r w:rsidRPr="00357287">
        <w:tab/>
        <w:t>(1)</w:t>
      </w:r>
      <w:r w:rsidRPr="00357287">
        <w:tab/>
        <w:t xml:space="preserve">An approval (the </w:t>
      </w:r>
      <w:r w:rsidRPr="00357287">
        <w:rPr>
          <w:b/>
          <w:i/>
        </w:rPr>
        <w:t>current approval</w:t>
      </w:r>
      <w:r w:rsidRPr="00357287">
        <w:t>) under subsection</w:t>
      </w:r>
      <w:r w:rsidR="005F0F63" w:rsidRPr="00357287">
        <w:t> </w:t>
      </w:r>
      <w:r w:rsidRPr="00357287">
        <w:t xml:space="preserve">23DN(1) in respect of premises may specify, as the day on which the approval </w:t>
      </w:r>
      <w:r w:rsidRPr="00357287">
        <w:lastRenderedPageBreak/>
        <w:t>is taken to have taken effect, a day earlier than the day on which the application for the approval was received by the Minister if:</w:t>
      </w:r>
    </w:p>
    <w:p w:rsidR="001E2B85" w:rsidRPr="00357287" w:rsidRDefault="001E2B85" w:rsidP="001E2B85">
      <w:pPr>
        <w:pStyle w:val="paragraph"/>
      </w:pPr>
      <w:r w:rsidRPr="00357287">
        <w:tab/>
        <w:t>(a)</w:t>
      </w:r>
      <w:r w:rsidRPr="00357287">
        <w:tab/>
        <w:t xml:space="preserve">one month before the day on which the approval was given, an approval (the </w:t>
      </w:r>
      <w:r w:rsidRPr="00357287">
        <w:rPr>
          <w:b/>
          <w:i/>
        </w:rPr>
        <w:t>previous approval</w:t>
      </w:r>
      <w:r w:rsidRPr="00357287">
        <w:t>) previously given under subsection</w:t>
      </w:r>
      <w:r w:rsidR="005F0F63" w:rsidRPr="00357287">
        <w:t> </w:t>
      </w:r>
      <w:r w:rsidRPr="00357287">
        <w:t>23DN(1) in respect of the premises had been in force; and</w:t>
      </w:r>
    </w:p>
    <w:p w:rsidR="001E2B85" w:rsidRPr="00357287" w:rsidRDefault="001E2B85" w:rsidP="001E2B85">
      <w:pPr>
        <w:pStyle w:val="paragraph"/>
      </w:pPr>
      <w:r w:rsidRPr="00357287">
        <w:tab/>
        <w:t>(b)</w:t>
      </w:r>
      <w:r w:rsidRPr="00357287">
        <w:tab/>
        <w:t>the previous approval ceased to have effect during the month ending on the day before that day; and</w:t>
      </w:r>
    </w:p>
    <w:p w:rsidR="001E2B85" w:rsidRPr="00357287" w:rsidRDefault="001E2B85" w:rsidP="001E2B85">
      <w:pPr>
        <w:pStyle w:val="paragraph"/>
      </w:pPr>
      <w:r w:rsidRPr="00357287">
        <w:tab/>
        <w:t>(c)</w:t>
      </w:r>
      <w:r w:rsidRPr="00357287">
        <w:tab/>
        <w:t>the application for the current approval was not received by the Minister before the previous approval ceased to have effect; and</w:t>
      </w:r>
    </w:p>
    <w:p w:rsidR="001E2B85" w:rsidRPr="00357287" w:rsidRDefault="001E2B85" w:rsidP="001E2B85">
      <w:pPr>
        <w:pStyle w:val="paragraph"/>
      </w:pPr>
      <w:r w:rsidRPr="00357287">
        <w:tab/>
        <w:t>(d)</w:t>
      </w:r>
      <w:r w:rsidRPr="00357287">
        <w:tab/>
        <w:t>the Minister is satisfied that the reason for the application for the current approval not being made before the previous approval ceased to have effect was:</w:t>
      </w:r>
    </w:p>
    <w:p w:rsidR="001E2B85" w:rsidRPr="00357287" w:rsidRDefault="001E2B85" w:rsidP="001E2B85">
      <w:pPr>
        <w:pStyle w:val="paragraphsub"/>
      </w:pPr>
      <w:r w:rsidRPr="00357287">
        <w:tab/>
        <w:t>(i)</w:t>
      </w:r>
      <w:r w:rsidRPr="00357287">
        <w:tab/>
        <w:t>minor inadvertence on the person’s part; or</w:t>
      </w:r>
    </w:p>
    <w:p w:rsidR="001E2B85" w:rsidRPr="00357287" w:rsidRDefault="001E2B85" w:rsidP="001E2B85">
      <w:pPr>
        <w:pStyle w:val="paragraphsub"/>
      </w:pPr>
      <w:r w:rsidRPr="00357287">
        <w:tab/>
        <w:t>(ii)</w:t>
      </w:r>
      <w:r w:rsidRPr="00357287">
        <w:tab/>
        <w:t>circumstances beyond the person’s control; and</w:t>
      </w:r>
    </w:p>
    <w:p w:rsidR="001E2B85" w:rsidRPr="00357287" w:rsidRDefault="001E2B85" w:rsidP="001E2B85">
      <w:pPr>
        <w:pStyle w:val="paragraph"/>
      </w:pPr>
      <w:r w:rsidRPr="00357287">
        <w:tab/>
        <w:t>(e)</w:t>
      </w:r>
      <w:r w:rsidRPr="00357287">
        <w:tab/>
        <w:t>the Minister is satisfied that it is in the public interest to specify an earlier day as the day on which the current approval is taken to have taken effect; and</w:t>
      </w:r>
    </w:p>
    <w:p w:rsidR="001E2B85" w:rsidRPr="00357287" w:rsidRDefault="001E2B85" w:rsidP="001E2B85">
      <w:pPr>
        <w:pStyle w:val="paragraph"/>
      </w:pPr>
      <w:r w:rsidRPr="00357287">
        <w:tab/>
        <w:t>(f)</w:t>
      </w:r>
      <w:r w:rsidRPr="00357287">
        <w:tab/>
        <w:t>the person has paid the acceptance fee in respect of the current approval.</w:t>
      </w:r>
    </w:p>
    <w:p w:rsidR="001E2B85" w:rsidRPr="00357287" w:rsidRDefault="001E2B85" w:rsidP="001E2B85">
      <w:pPr>
        <w:pStyle w:val="subsection"/>
      </w:pPr>
      <w:r w:rsidRPr="00357287">
        <w:tab/>
        <w:t>(2)</w:t>
      </w:r>
      <w:r w:rsidRPr="00357287">
        <w:tab/>
        <w:t>The earlier day specified in the approval must be the day after the day on which the previous approval ceased to have effect.</w:t>
      </w:r>
    </w:p>
    <w:p w:rsidR="001E2B85" w:rsidRPr="00357287" w:rsidRDefault="001E2B85" w:rsidP="001E2B85">
      <w:pPr>
        <w:pStyle w:val="subsection"/>
      </w:pPr>
      <w:r w:rsidRPr="00357287">
        <w:tab/>
        <w:t>(3)</w:t>
      </w:r>
      <w:r w:rsidRPr="00357287">
        <w:tab/>
        <w:t xml:space="preserve">Without limiting the matters to which the Minister may have regard in considering for the purposes of </w:t>
      </w:r>
      <w:r w:rsidR="005F0F63" w:rsidRPr="00357287">
        <w:t>paragraph (</w:t>
      </w:r>
      <w:r w:rsidRPr="00357287">
        <w:t>1)(e) whether it would be in the public interest to specify an earlier day, the Minister must have regard to:</w:t>
      </w:r>
    </w:p>
    <w:p w:rsidR="001E2B85" w:rsidRPr="00357287" w:rsidRDefault="001E2B85" w:rsidP="001E2B85">
      <w:pPr>
        <w:pStyle w:val="paragraph"/>
      </w:pPr>
      <w:r w:rsidRPr="00357287">
        <w:tab/>
        <w:t>(a)</w:t>
      </w:r>
      <w:r w:rsidRPr="00357287">
        <w:tab/>
        <w:t>whether the person would suffer financial hardship if an earlier day was not specified; and</w:t>
      </w:r>
    </w:p>
    <w:p w:rsidR="001E2B85" w:rsidRPr="00357287" w:rsidRDefault="001E2B85" w:rsidP="001E2B85">
      <w:pPr>
        <w:pStyle w:val="paragraph"/>
      </w:pPr>
      <w:r w:rsidRPr="00357287">
        <w:tab/>
        <w:t>(b)</w:t>
      </w:r>
      <w:r w:rsidRPr="00357287">
        <w:tab/>
        <w:t>whether substantial inconvenience would be caused to other persons who would not be eligible to receive medicare benefit for the rendering of certain professional services if an earlier day was not specified.</w:t>
      </w:r>
    </w:p>
    <w:p w:rsidR="001E2B85" w:rsidRPr="00357287" w:rsidRDefault="001E2B85" w:rsidP="00197A70">
      <w:pPr>
        <w:pStyle w:val="ActHead3"/>
        <w:pageBreakBefore/>
      </w:pPr>
      <w:bookmarkStart w:id="110" w:name="_Toc74829648"/>
      <w:r w:rsidRPr="00AA0EB2">
        <w:rPr>
          <w:rStyle w:val="CharDivNo"/>
        </w:rPr>
        <w:lastRenderedPageBreak/>
        <w:t>Division</w:t>
      </w:r>
      <w:r w:rsidR="005F0F63" w:rsidRPr="00AA0EB2">
        <w:rPr>
          <w:rStyle w:val="CharDivNo"/>
        </w:rPr>
        <w:t> </w:t>
      </w:r>
      <w:r w:rsidRPr="00AA0EB2">
        <w:rPr>
          <w:rStyle w:val="CharDivNo"/>
        </w:rPr>
        <w:t>4A</w:t>
      </w:r>
      <w:r w:rsidRPr="00357287">
        <w:t>—</w:t>
      </w:r>
      <w:r w:rsidRPr="00AA0EB2">
        <w:rPr>
          <w:rStyle w:val="CharDivText"/>
        </w:rPr>
        <w:t>Specimen collection centres</w:t>
      </w:r>
      <w:bookmarkEnd w:id="110"/>
    </w:p>
    <w:p w:rsidR="001E2B85" w:rsidRPr="00357287" w:rsidRDefault="001E2B85" w:rsidP="001E2B85">
      <w:pPr>
        <w:pStyle w:val="ActHead5"/>
      </w:pPr>
      <w:bookmarkStart w:id="111" w:name="_Toc74829649"/>
      <w:r w:rsidRPr="00AA0EB2">
        <w:rPr>
          <w:rStyle w:val="CharSectno"/>
        </w:rPr>
        <w:t>23DNBA</w:t>
      </w:r>
      <w:r w:rsidRPr="00357287">
        <w:t xml:space="preserve">  Grant of approval for collection centre</w:t>
      </w:r>
      <w:bookmarkEnd w:id="111"/>
    </w:p>
    <w:p w:rsidR="009E1B9E" w:rsidRPr="00357287" w:rsidRDefault="009E1B9E" w:rsidP="009E1B9E">
      <w:pPr>
        <w:pStyle w:val="subsection"/>
      </w:pPr>
      <w:r w:rsidRPr="00357287">
        <w:tab/>
        <w:t>(1)</w:t>
      </w:r>
      <w:r w:rsidRPr="00357287">
        <w:tab/>
        <w:t>The Minister may grant an approval to an approved pathology authority for an eligible collection centre conducted (or to be conducted):</w:t>
      </w:r>
    </w:p>
    <w:p w:rsidR="009E1B9E" w:rsidRPr="00357287" w:rsidRDefault="009E1B9E" w:rsidP="009E1B9E">
      <w:pPr>
        <w:pStyle w:val="paragraph"/>
      </w:pPr>
      <w:r w:rsidRPr="00357287">
        <w:tab/>
        <w:t>(a)</w:t>
      </w:r>
      <w:r w:rsidRPr="00357287">
        <w:tab/>
        <w:t>on premises of which the authority is the owner, lessee or sub</w:t>
      </w:r>
      <w:r w:rsidR="00AA0EB2">
        <w:noBreakHyphen/>
      </w:r>
      <w:r w:rsidRPr="00357287">
        <w:t>lessee; or</w:t>
      </w:r>
    </w:p>
    <w:p w:rsidR="009E1B9E" w:rsidRPr="00357287" w:rsidRDefault="009E1B9E" w:rsidP="009E1B9E">
      <w:pPr>
        <w:pStyle w:val="paragraph"/>
      </w:pPr>
      <w:r w:rsidRPr="00357287">
        <w:tab/>
        <w:t>(b)</w:t>
      </w:r>
      <w:r w:rsidRPr="00357287">
        <w:tab/>
        <w:t>on premises the authority is otherwise entitled to occupy.</w:t>
      </w:r>
    </w:p>
    <w:p w:rsidR="001E2B85" w:rsidRPr="00357287" w:rsidRDefault="001E2B85" w:rsidP="001E2B85">
      <w:pPr>
        <w:pStyle w:val="subsection"/>
      </w:pPr>
      <w:r w:rsidRPr="00357287">
        <w:tab/>
        <w:t>(2)</w:t>
      </w:r>
      <w:r w:rsidRPr="00357287">
        <w:tab/>
        <w:t>The Minister must not grant an approval for an eligible collection centre unless the tax on that grant has been paid.</w:t>
      </w:r>
    </w:p>
    <w:p w:rsidR="001E2B85" w:rsidRPr="00357287" w:rsidRDefault="001E2B85" w:rsidP="001E2B85">
      <w:pPr>
        <w:pStyle w:val="notetext"/>
      </w:pPr>
      <w:r w:rsidRPr="00357287">
        <w:t>Note:</w:t>
      </w:r>
      <w:r w:rsidRPr="00357287">
        <w:tab/>
        <w:t xml:space="preserve">Tax on the grant of an approval is imposed by the </w:t>
      </w:r>
      <w:r w:rsidRPr="00357287">
        <w:rPr>
          <w:i/>
        </w:rPr>
        <w:t>Health Insurance (Approved Pathology Specimen Collection Centres) Tax Act 2000</w:t>
      </w:r>
      <w:r w:rsidRPr="00357287">
        <w:t>.</w:t>
      </w:r>
    </w:p>
    <w:p w:rsidR="001E2B85" w:rsidRPr="00357287" w:rsidRDefault="001E2B85" w:rsidP="001E2B85">
      <w:pPr>
        <w:pStyle w:val="subsection"/>
      </w:pPr>
      <w:r w:rsidRPr="00357287">
        <w:tab/>
        <w:t>(3)</w:t>
      </w:r>
      <w:r w:rsidRPr="00357287">
        <w:tab/>
        <w:t xml:space="preserve">In exercising powers under </w:t>
      </w:r>
      <w:r w:rsidR="005F0F63" w:rsidRPr="00357287">
        <w:t>subsection (</w:t>
      </w:r>
      <w:r w:rsidRPr="00357287">
        <w:t xml:space="preserve">1), the Minister must comply with the Approval Principles determined by the Minister under </w:t>
      </w:r>
      <w:r w:rsidR="005F0F63" w:rsidRPr="00357287">
        <w:t>subsection (</w:t>
      </w:r>
      <w:r w:rsidRPr="00357287">
        <w:t>4).</w:t>
      </w:r>
    </w:p>
    <w:p w:rsidR="001E2B85" w:rsidRPr="00357287" w:rsidRDefault="001E2B85" w:rsidP="001E2B85">
      <w:pPr>
        <w:pStyle w:val="subsection"/>
      </w:pPr>
      <w:r w:rsidRPr="00357287">
        <w:tab/>
        <w:t>(4)</w:t>
      </w:r>
      <w:r w:rsidRPr="00357287">
        <w:tab/>
        <w:t xml:space="preserve">The Minister must, </w:t>
      </w:r>
      <w:r w:rsidR="00592419" w:rsidRPr="00357287">
        <w:t>by legislative instrument</w:t>
      </w:r>
      <w:r w:rsidRPr="00357287">
        <w:t>, determine principles (</w:t>
      </w:r>
      <w:r w:rsidRPr="00357287">
        <w:rPr>
          <w:b/>
          <w:i/>
        </w:rPr>
        <w:t>Approval Principles</w:t>
      </w:r>
      <w:r w:rsidRPr="00357287">
        <w:t>) that apply to the granting of approvals for eligible collection centres.</w:t>
      </w:r>
    </w:p>
    <w:p w:rsidR="001E2B85" w:rsidRPr="00357287" w:rsidRDefault="001E2B85" w:rsidP="001E2B85">
      <w:pPr>
        <w:pStyle w:val="subsection"/>
      </w:pPr>
      <w:r w:rsidRPr="00357287">
        <w:tab/>
        <w:t>(5)</w:t>
      </w:r>
      <w:r w:rsidRPr="00357287">
        <w:tab/>
        <w:t xml:space="preserve">Without limiting </w:t>
      </w:r>
      <w:r w:rsidR="005F0F63" w:rsidRPr="00357287">
        <w:t>subsection (</w:t>
      </w:r>
      <w:r w:rsidRPr="00357287">
        <w:t>4), the Approval Principles may provide for the following matters:</w:t>
      </w:r>
    </w:p>
    <w:p w:rsidR="001E2B85" w:rsidRPr="00357287" w:rsidRDefault="001E2B85" w:rsidP="001E2B85">
      <w:pPr>
        <w:pStyle w:val="paragraph"/>
      </w:pPr>
      <w:r w:rsidRPr="00357287">
        <w:tab/>
        <w:t>(a)</w:t>
      </w:r>
      <w:r w:rsidRPr="00357287">
        <w:tab/>
        <w:t>a system for determining the maximum number of approvals that may be granted to a particular approved pathology authority in respect of a financial year;</w:t>
      </w:r>
    </w:p>
    <w:p w:rsidR="001E2B85" w:rsidRPr="00357287" w:rsidRDefault="001E2B85" w:rsidP="001E2B85">
      <w:pPr>
        <w:pStyle w:val="paragraph"/>
      </w:pPr>
      <w:r w:rsidRPr="00357287">
        <w:tab/>
        <w:t>(b)</w:t>
      </w:r>
      <w:r w:rsidRPr="00357287">
        <w:tab/>
        <w:t>applications for approvals;</w:t>
      </w:r>
    </w:p>
    <w:p w:rsidR="001E2B85" w:rsidRPr="00357287" w:rsidRDefault="001E2B85" w:rsidP="001E2B85">
      <w:pPr>
        <w:pStyle w:val="paragraph"/>
      </w:pPr>
      <w:r w:rsidRPr="00357287">
        <w:tab/>
        <w:t>(c)</w:t>
      </w:r>
      <w:r w:rsidRPr="00357287">
        <w:tab/>
        <w:t>the giving of undertakings by approved pathology authorities regarding compliance with the Collection Centre Guidelines;</w:t>
      </w:r>
    </w:p>
    <w:p w:rsidR="001E2B85" w:rsidRPr="00357287" w:rsidRDefault="001E2B85" w:rsidP="001E2B85">
      <w:pPr>
        <w:pStyle w:val="paragraph"/>
      </w:pPr>
      <w:r w:rsidRPr="00357287">
        <w:tab/>
        <w:t>(d)</w:t>
      </w:r>
      <w:r w:rsidRPr="00357287">
        <w:tab/>
        <w:t>duration of approvals, including backdating in special circumstances;</w:t>
      </w:r>
    </w:p>
    <w:p w:rsidR="001E2B85" w:rsidRPr="00357287" w:rsidRDefault="001E2B85" w:rsidP="001E2B85">
      <w:pPr>
        <w:pStyle w:val="paragraph"/>
      </w:pPr>
      <w:r w:rsidRPr="00357287">
        <w:tab/>
        <w:t>(e)</w:t>
      </w:r>
      <w:r w:rsidRPr="00357287">
        <w:tab/>
        <w:t>review of decisions made under the Approval Principles;</w:t>
      </w:r>
    </w:p>
    <w:p w:rsidR="001E2B85" w:rsidRPr="00357287" w:rsidRDefault="001E2B85" w:rsidP="001E2B85">
      <w:pPr>
        <w:pStyle w:val="paragraph"/>
      </w:pPr>
      <w:r w:rsidRPr="00357287">
        <w:tab/>
        <w:t>(f)</w:t>
      </w:r>
      <w:r w:rsidRPr="00357287">
        <w:tab/>
        <w:t>delegation of powers and functions conferred on any person under the Approval Principles.</w:t>
      </w:r>
    </w:p>
    <w:p w:rsidR="001E2B85" w:rsidRPr="00357287" w:rsidRDefault="001E2B85" w:rsidP="001E2B85">
      <w:pPr>
        <w:pStyle w:val="ActHead5"/>
      </w:pPr>
      <w:bookmarkStart w:id="112" w:name="_Toc74829650"/>
      <w:r w:rsidRPr="00AA0EB2">
        <w:rPr>
          <w:rStyle w:val="CharSectno"/>
        </w:rPr>
        <w:lastRenderedPageBreak/>
        <w:t>23DNBB</w:t>
      </w:r>
      <w:r w:rsidRPr="00357287">
        <w:t xml:space="preserve">  Identification number</w:t>
      </w:r>
      <w:bookmarkEnd w:id="112"/>
    </w:p>
    <w:p w:rsidR="001E2B85" w:rsidRPr="00357287" w:rsidRDefault="001E2B85" w:rsidP="001E2B85">
      <w:pPr>
        <w:pStyle w:val="subsection"/>
        <w:rPr>
          <w:snapToGrid w:val="0"/>
          <w:lang w:eastAsia="en-US"/>
        </w:rPr>
      </w:pPr>
      <w:r w:rsidRPr="00357287">
        <w:rPr>
          <w:snapToGrid w:val="0"/>
          <w:lang w:eastAsia="en-US"/>
        </w:rPr>
        <w:tab/>
        <w:t>(1)</w:t>
      </w:r>
      <w:r w:rsidRPr="00357287">
        <w:rPr>
          <w:snapToGrid w:val="0"/>
          <w:lang w:eastAsia="en-US"/>
        </w:rPr>
        <w:tab/>
        <w:t>When the Minister grants an approval for a specimen collection centre, the Minister must allocate to the centre a number by</w:t>
      </w:r>
      <w:r w:rsidRPr="00357287">
        <w:rPr>
          <w:rFonts w:ascii="TimesNewRomanPSMT" w:hAnsi="TimesNewRomanPSMT"/>
          <w:snapToGrid w:val="0"/>
          <w:lang w:eastAsia="en-US"/>
        </w:rPr>
        <w:t xml:space="preserve"> </w:t>
      </w:r>
      <w:r w:rsidRPr="00357287">
        <w:rPr>
          <w:snapToGrid w:val="0"/>
          <w:lang w:eastAsia="en-US"/>
        </w:rPr>
        <w:t>which the centre may be identified.</w:t>
      </w:r>
    </w:p>
    <w:p w:rsidR="001E2B85" w:rsidRPr="00357287" w:rsidRDefault="001E2B85" w:rsidP="001E2B85">
      <w:pPr>
        <w:pStyle w:val="subsection"/>
        <w:rPr>
          <w:snapToGrid w:val="0"/>
          <w:lang w:eastAsia="en-US"/>
        </w:rPr>
      </w:pPr>
      <w:r w:rsidRPr="00357287">
        <w:tab/>
        <w:t>(2)</w:t>
      </w:r>
      <w:r w:rsidRPr="00357287">
        <w:tab/>
      </w:r>
      <w:r w:rsidRPr="00357287">
        <w:rPr>
          <w:snapToGrid w:val="0"/>
          <w:lang w:eastAsia="en-US"/>
        </w:rPr>
        <w:t>The approval must specify that identification number.</w:t>
      </w:r>
    </w:p>
    <w:p w:rsidR="001E2B85" w:rsidRPr="00357287" w:rsidRDefault="001E2B85" w:rsidP="001E2B85">
      <w:pPr>
        <w:pStyle w:val="subsection"/>
        <w:rPr>
          <w:snapToGrid w:val="0"/>
          <w:lang w:eastAsia="en-US"/>
        </w:rPr>
      </w:pPr>
      <w:r w:rsidRPr="00357287">
        <w:rPr>
          <w:snapToGrid w:val="0"/>
          <w:lang w:eastAsia="en-US"/>
        </w:rPr>
        <w:tab/>
        <w:t>(3)</w:t>
      </w:r>
      <w:r w:rsidRPr="00357287">
        <w:rPr>
          <w:snapToGrid w:val="0"/>
          <w:lang w:eastAsia="en-US"/>
        </w:rPr>
        <w:tab/>
        <w:t>Any document issued by or on behalf of the approved pathology authority operating an approved collection centre and relating to:</w:t>
      </w:r>
    </w:p>
    <w:p w:rsidR="001E2B85" w:rsidRPr="00357287" w:rsidRDefault="001E2B85" w:rsidP="001E2B85">
      <w:pPr>
        <w:pStyle w:val="paragraph"/>
        <w:rPr>
          <w:snapToGrid w:val="0"/>
          <w:lang w:eastAsia="en-US"/>
        </w:rPr>
      </w:pPr>
      <w:r w:rsidRPr="00357287">
        <w:rPr>
          <w:snapToGrid w:val="0"/>
          <w:lang w:eastAsia="en-US"/>
        </w:rPr>
        <w:tab/>
        <w:t>(a)</w:t>
      </w:r>
      <w:r w:rsidRPr="00357287">
        <w:rPr>
          <w:snapToGrid w:val="0"/>
          <w:lang w:eastAsia="en-US"/>
        </w:rPr>
        <w:tab/>
        <w:t>the collection of a specimen at the centre; or</w:t>
      </w:r>
    </w:p>
    <w:p w:rsidR="001E2B85" w:rsidRPr="00357287" w:rsidRDefault="001E2B85" w:rsidP="001E2B85">
      <w:pPr>
        <w:pStyle w:val="paragraph"/>
        <w:rPr>
          <w:snapToGrid w:val="0"/>
          <w:lang w:eastAsia="en-US"/>
        </w:rPr>
      </w:pPr>
      <w:r w:rsidRPr="00357287">
        <w:rPr>
          <w:snapToGrid w:val="0"/>
          <w:lang w:eastAsia="en-US"/>
        </w:rPr>
        <w:tab/>
        <w:t>(b)</w:t>
      </w:r>
      <w:r w:rsidRPr="00357287">
        <w:rPr>
          <w:snapToGrid w:val="0"/>
          <w:lang w:eastAsia="en-US"/>
        </w:rPr>
        <w:tab/>
        <w:t>the sending of the specimen to an accredited pathology laboratory;</w:t>
      </w:r>
    </w:p>
    <w:p w:rsidR="001E2B85" w:rsidRPr="00357287" w:rsidRDefault="001E2B85" w:rsidP="001E2B85">
      <w:pPr>
        <w:pStyle w:val="subsection2"/>
        <w:rPr>
          <w:snapToGrid w:val="0"/>
          <w:lang w:eastAsia="en-US"/>
        </w:rPr>
      </w:pPr>
      <w:r w:rsidRPr="00357287">
        <w:rPr>
          <w:snapToGrid w:val="0"/>
          <w:lang w:eastAsia="en-US"/>
        </w:rPr>
        <w:t>must specify the identification number.</w:t>
      </w:r>
    </w:p>
    <w:p w:rsidR="001E2B85" w:rsidRPr="00357287" w:rsidRDefault="001E2B85" w:rsidP="001E2B85">
      <w:pPr>
        <w:pStyle w:val="ActHead5"/>
      </w:pPr>
      <w:bookmarkStart w:id="113" w:name="_Toc74829651"/>
      <w:r w:rsidRPr="00AA0EB2">
        <w:rPr>
          <w:rStyle w:val="CharSectno"/>
        </w:rPr>
        <w:t>23DNG</w:t>
      </w:r>
      <w:r w:rsidRPr="00357287">
        <w:t xml:space="preserve">  Revocation of approval</w:t>
      </w:r>
      <w:bookmarkEnd w:id="113"/>
    </w:p>
    <w:p w:rsidR="001E2B85" w:rsidRPr="00357287" w:rsidRDefault="001E2B85" w:rsidP="001E2B85">
      <w:pPr>
        <w:pStyle w:val="subsection"/>
        <w:rPr>
          <w:snapToGrid w:val="0"/>
          <w:lang w:eastAsia="en-US"/>
        </w:rPr>
      </w:pPr>
      <w:r w:rsidRPr="00357287">
        <w:rPr>
          <w:snapToGrid w:val="0"/>
          <w:lang w:eastAsia="en-US"/>
        </w:rPr>
        <w:tab/>
        <w:t>(1)</w:t>
      </w:r>
      <w:r w:rsidRPr="00357287">
        <w:rPr>
          <w:snapToGrid w:val="0"/>
          <w:lang w:eastAsia="en-US"/>
        </w:rPr>
        <w:tab/>
        <w:t xml:space="preserve">The Minister may revoke an approval (the </w:t>
      </w:r>
      <w:r w:rsidRPr="00357287">
        <w:rPr>
          <w:b/>
          <w:i/>
          <w:snapToGrid w:val="0"/>
          <w:lang w:eastAsia="en-US"/>
        </w:rPr>
        <w:t>current approval</w:t>
      </w:r>
      <w:r w:rsidRPr="00357287">
        <w:rPr>
          <w:snapToGrid w:val="0"/>
          <w:lang w:eastAsia="en-US"/>
        </w:rPr>
        <w:t>) granted for a specimen collection centre if the Minister is satisfied that:</w:t>
      </w:r>
    </w:p>
    <w:p w:rsidR="001E2B85" w:rsidRPr="00357287" w:rsidRDefault="001E2B85" w:rsidP="001E2B85">
      <w:pPr>
        <w:pStyle w:val="paragraph"/>
        <w:rPr>
          <w:snapToGrid w:val="0"/>
          <w:lang w:eastAsia="en-US"/>
        </w:rPr>
      </w:pPr>
      <w:r w:rsidRPr="00357287">
        <w:rPr>
          <w:snapToGrid w:val="0"/>
          <w:lang w:eastAsia="en-US"/>
        </w:rPr>
        <w:tab/>
        <w:t>(a)</w:t>
      </w:r>
      <w:r w:rsidRPr="00357287">
        <w:rPr>
          <w:snapToGrid w:val="0"/>
          <w:lang w:eastAsia="en-US"/>
        </w:rPr>
        <w:tab/>
        <w:t>the centre has ceased to be an eligible collection centre; or</w:t>
      </w:r>
    </w:p>
    <w:p w:rsidR="001E2B85" w:rsidRPr="00357287" w:rsidRDefault="001E2B85" w:rsidP="001E2B85">
      <w:pPr>
        <w:pStyle w:val="paragraph"/>
        <w:rPr>
          <w:snapToGrid w:val="0"/>
          <w:lang w:eastAsia="en-US"/>
        </w:rPr>
      </w:pPr>
      <w:r w:rsidRPr="00357287">
        <w:rPr>
          <w:snapToGrid w:val="0"/>
          <w:lang w:eastAsia="en-US"/>
        </w:rPr>
        <w:tab/>
        <w:t>(b)</w:t>
      </w:r>
      <w:r w:rsidRPr="00357287">
        <w:rPr>
          <w:snapToGrid w:val="0"/>
          <w:lang w:eastAsia="en-US"/>
        </w:rPr>
        <w:tab/>
        <w:t>the centre does not comply with the Collection Centre Guidelines; or</w:t>
      </w:r>
    </w:p>
    <w:p w:rsidR="001E2B85" w:rsidRPr="00357287" w:rsidRDefault="001E2B85" w:rsidP="001E2B85">
      <w:pPr>
        <w:pStyle w:val="paragraph"/>
        <w:rPr>
          <w:snapToGrid w:val="0"/>
          <w:lang w:eastAsia="en-US"/>
        </w:rPr>
      </w:pPr>
      <w:r w:rsidRPr="00357287">
        <w:rPr>
          <w:snapToGrid w:val="0"/>
          <w:lang w:eastAsia="en-US"/>
        </w:rPr>
        <w:tab/>
        <w:t>(c)</w:t>
      </w:r>
      <w:r w:rsidRPr="00357287">
        <w:rPr>
          <w:snapToGrid w:val="0"/>
          <w:lang w:eastAsia="en-US"/>
        </w:rPr>
        <w:tab/>
        <w:t>either during the period of the current approval or during the period of a previous approval:</w:t>
      </w:r>
    </w:p>
    <w:p w:rsidR="001E2B85" w:rsidRPr="00357287" w:rsidRDefault="001E2B85" w:rsidP="001E2B85">
      <w:pPr>
        <w:pStyle w:val="paragraphsub"/>
        <w:rPr>
          <w:snapToGrid w:val="0"/>
          <w:lang w:eastAsia="en-US"/>
        </w:rPr>
      </w:pPr>
      <w:r w:rsidRPr="00357287">
        <w:rPr>
          <w:snapToGrid w:val="0"/>
          <w:lang w:eastAsia="en-US"/>
        </w:rPr>
        <w:tab/>
        <w:t>(i)</w:t>
      </w:r>
      <w:r w:rsidRPr="00357287">
        <w:rPr>
          <w:snapToGrid w:val="0"/>
          <w:lang w:eastAsia="en-US"/>
        </w:rPr>
        <w:tab/>
        <w:t>subsection</w:t>
      </w:r>
      <w:r w:rsidR="005F0F63" w:rsidRPr="00357287">
        <w:rPr>
          <w:snapToGrid w:val="0"/>
          <w:lang w:eastAsia="en-US"/>
        </w:rPr>
        <w:t> </w:t>
      </w:r>
      <w:r w:rsidRPr="00357287">
        <w:rPr>
          <w:snapToGrid w:val="0"/>
          <w:lang w:eastAsia="en-US"/>
        </w:rPr>
        <w:t>23DNBB(3) or section</w:t>
      </w:r>
      <w:r w:rsidR="005F0F63" w:rsidRPr="00357287">
        <w:rPr>
          <w:snapToGrid w:val="0"/>
          <w:lang w:eastAsia="en-US"/>
        </w:rPr>
        <w:t> </w:t>
      </w:r>
      <w:r w:rsidRPr="00357287">
        <w:rPr>
          <w:snapToGrid w:val="0"/>
          <w:lang w:eastAsia="en-US"/>
        </w:rPr>
        <w:t>23DNK has been breached in relation to the centre; or</w:t>
      </w:r>
    </w:p>
    <w:p w:rsidR="001E2B85" w:rsidRPr="00357287" w:rsidRDefault="001E2B85" w:rsidP="001E2B85">
      <w:pPr>
        <w:pStyle w:val="paragraphsub"/>
        <w:rPr>
          <w:snapToGrid w:val="0"/>
          <w:lang w:eastAsia="en-US"/>
        </w:rPr>
      </w:pPr>
      <w:r w:rsidRPr="00357287">
        <w:rPr>
          <w:snapToGrid w:val="0"/>
          <w:lang w:eastAsia="en-US"/>
        </w:rPr>
        <w:tab/>
        <w:t>(ii)</w:t>
      </w:r>
      <w:r w:rsidRPr="00357287">
        <w:rPr>
          <w:snapToGrid w:val="0"/>
          <w:lang w:eastAsia="en-US"/>
        </w:rPr>
        <w:tab/>
        <w:t>the approved pathology authority breached an undertaking that it gave under the Approval Principles; or</w:t>
      </w:r>
    </w:p>
    <w:p w:rsidR="001E2B85" w:rsidRPr="00357287" w:rsidRDefault="001E2B85" w:rsidP="001E2B85">
      <w:pPr>
        <w:pStyle w:val="paragraphsub"/>
        <w:rPr>
          <w:snapToGrid w:val="0"/>
          <w:lang w:eastAsia="en-US"/>
        </w:rPr>
      </w:pPr>
      <w:r w:rsidRPr="00357287">
        <w:rPr>
          <w:snapToGrid w:val="0"/>
          <w:lang w:eastAsia="en-US"/>
        </w:rPr>
        <w:tab/>
        <w:t>(iii)</w:t>
      </w:r>
      <w:r w:rsidRPr="00357287">
        <w:rPr>
          <w:snapToGrid w:val="0"/>
          <w:lang w:eastAsia="en-US"/>
        </w:rPr>
        <w:tab/>
        <w:t>the approved pathology authority misused the number specified in the current approval, being a misuse in connection with a specimen collected at a specimen collection centre operated by the approved pathology authority (whether or not that centre was an approved collection centre).</w:t>
      </w:r>
    </w:p>
    <w:p w:rsidR="001E2B85" w:rsidRPr="00357287" w:rsidRDefault="001E2B85" w:rsidP="001E2B85">
      <w:pPr>
        <w:pStyle w:val="subsection"/>
        <w:rPr>
          <w:snapToGrid w:val="0"/>
          <w:lang w:eastAsia="en-US"/>
        </w:rPr>
      </w:pPr>
      <w:r w:rsidRPr="00357287">
        <w:lastRenderedPageBreak/>
        <w:tab/>
        <w:t>(2)</w:t>
      </w:r>
      <w:r w:rsidRPr="00357287">
        <w:tab/>
      </w:r>
      <w:r w:rsidRPr="00357287">
        <w:rPr>
          <w:snapToGrid w:val="0"/>
          <w:lang w:eastAsia="en-US"/>
        </w:rPr>
        <w:t>If the Minister decides to revoke an approval, the Minister must give written notice of the revocation to the approved pathology authority, specifying the day from which the revocation has effect (which cannot be earlier than the day on which the notice is given to the authority).</w:t>
      </w:r>
    </w:p>
    <w:p w:rsidR="001E2B85" w:rsidRPr="00357287" w:rsidRDefault="001E2B85" w:rsidP="001E2B85">
      <w:pPr>
        <w:pStyle w:val="ActHead5"/>
      </w:pPr>
      <w:bookmarkStart w:id="114" w:name="_Toc74829652"/>
      <w:r w:rsidRPr="00AA0EB2">
        <w:rPr>
          <w:rStyle w:val="CharSectno"/>
        </w:rPr>
        <w:t>23DNH</w:t>
      </w:r>
      <w:r w:rsidRPr="00357287">
        <w:t xml:space="preserve">  Cancellation of approval</w:t>
      </w:r>
      <w:bookmarkEnd w:id="114"/>
    </w:p>
    <w:p w:rsidR="001E2B85" w:rsidRPr="00357287" w:rsidRDefault="001E2B85" w:rsidP="001E2B85">
      <w:pPr>
        <w:pStyle w:val="subsection"/>
      </w:pPr>
      <w:r w:rsidRPr="00357287">
        <w:tab/>
        <w:t>(1)</w:t>
      </w:r>
      <w:r w:rsidRPr="00357287">
        <w:tab/>
        <w:t>The approved pathology authority operating an approved collection centre may, at any time, ask the Minister in writing to cancel the approval granted for the centre.</w:t>
      </w:r>
    </w:p>
    <w:p w:rsidR="001E2B85" w:rsidRPr="00357287" w:rsidRDefault="001E2B85" w:rsidP="001E2B85">
      <w:pPr>
        <w:pStyle w:val="subsection"/>
      </w:pPr>
      <w:r w:rsidRPr="00357287">
        <w:tab/>
        <w:t>(2)</w:t>
      </w:r>
      <w:r w:rsidRPr="00357287">
        <w:tab/>
        <w:t>When the Minister is asked to do so, the Minister must cancel the approval.</w:t>
      </w:r>
    </w:p>
    <w:p w:rsidR="001E2B85" w:rsidRPr="00357287" w:rsidRDefault="001E2B85" w:rsidP="001E2B85">
      <w:pPr>
        <w:pStyle w:val="ActHead5"/>
      </w:pPr>
      <w:bookmarkStart w:id="115" w:name="_Toc74829653"/>
      <w:r w:rsidRPr="00AA0EB2">
        <w:rPr>
          <w:rStyle w:val="CharSectno"/>
        </w:rPr>
        <w:t>23DNI</w:t>
      </w:r>
      <w:r w:rsidRPr="00357287">
        <w:t xml:space="preserve">  Partial refund of tax for early cancellation of approval</w:t>
      </w:r>
      <w:bookmarkEnd w:id="115"/>
    </w:p>
    <w:p w:rsidR="001E2B85" w:rsidRPr="00357287" w:rsidRDefault="001E2B85" w:rsidP="001E2B85">
      <w:pPr>
        <w:pStyle w:val="subsection"/>
      </w:pPr>
      <w:r w:rsidRPr="00357287">
        <w:tab/>
        <w:t>(1)</w:t>
      </w:r>
      <w:r w:rsidRPr="00357287">
        <w:tab/>
        <w:t>If the approval granted for an approved collection centre is cancelled under section</w:t>
      </w:r>
      <w:r w:rsidR="005F0F63" w:rsidRPr="00357287">
        <w:t> </w:t>
      </w:r>
      <w:r w:rsidRPr="00357287">
        <w:t>23DNH, the approved pathology authority to which the approval was granted is entitled to a partial refund of the tax paid on the grant of the approval.</w:t>
      </w:r>
    </w:p>
    <w:p w:rsidR="001E2B85" w:rsidRPr="00357287" w:rsidRDefault="001E2B85" w:rsidP="001E2B85">
      <w:pPr>
        <w:pStyle w:val="subsection"/>
        <w:keepNext/>
      </w:pPr>
      <w:r w:rsidRPr="00357287">
        <w:tab/>
        <w:t>(2)</w:t>
      </w:r>
      <w:r w:rsidRPr="00357287">
        <w:tab/>
        <w:t xml:space="preserve">The amount to be refunded to the approved pathology authority under </w:t>
      </w:r>
      <w:r w:rsidR="005F0F63" w:rsidRPr="00357287">
        <w:t>subsection (</w:t>
      </w:r>
      <w:r w:rsidRPr="00357287">
        <w:t>1) is calculated by using the formula:</w:t>
      </w:r>
    </w:p>
    <w:p w:rsidR="001E2B85" w:rsidRPr="00357287" w:rsidRDefault="00F941CD" w:rsidP="00C57224">
      <w:pPr>
        <w:pStyle w:val="Formula"/>
        <w:spacing w:before="120" w:after="120"/>
      </w:pPr>
      <w:r w:rsidRPr="00AC15AA">
        <w:rPr>
          <w:noProof/>
        </w:rPr>
        <w:drawing>
          <wp:inline distT="0" distB="0" distL="0" distR="0" wp14:anchorId="2BCE0B4B" wp14:editId="1A93F86B">
            <wp:extent cx="293370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533400"/>
                    </a:xfrm>
                    <a:prstGeom prst="rect">
                      <a:avLst/>
                    </a:prstGeom>
                    <a:noFill/>
                    <a:ln>
                      <a:noFill/>
                    </a:ln>
                  </pic:spPr>
                </pic:pic>
              </a:graphicData>
            </a:graphic>
          </wp:inline>
        </w:drawing>
      </w:r>
    </w:p>
    <w:p w:rsidR="001E2B85" w:rsidRPr="00357287" w:rsidRDefault="001E2B85" w:rsidP="001E2B85">
      <w:pPr>
        <w:pStyle w:val="subsection2"/>
      </w:pPr>
      <w:r w:rsidRPr="00357287">
        <w:t>where:</w:t>
      </w:r>
    </w:p>
    <w:p w:rsidR="001E2B85" w:rsidRPr="00357287" w:rsidRDefault="001E2B85" w:rsidP="001E2B85">
      <w:pPr>
        <w:pStyle w:val="Definition"/>
      </w:pPr>
      <w:r w:rsidRPr="00357287">
        <w:rPr>
          <w:b/>
          <w:i/>
        </w:rPr>
        <w:t>actual approval days</w:t>
      </w:r>
      <w:r w:rsidRPr="00357287">
        <w:t xml:space="preserve"> means the number of days for which the approval remained in force.</w:t>
      </w:r>
    </w:p>
    <w:p w:rsidR="001E2B85" w:rsidRPr="00357287" w:rsidRDefault="001E2B85" w:rsidP="001E2B85">
      <w:pPr>
        <w:pStyle w:val="Definition"/>
      </w:pPr>
      <w:r w:rsidRPr="00357287">
        <w:rPr>
          <w:b/>
          <w:i/>
        </w:rPr>
        <w:t>expected approval days</w:t>
      </w:r>
      <w:r w:rsidRPr="00357287">
        <w:t xml:space="preserve"> means the number of days for which the approval was granted.</w:t>
      </w:r>
    </w:p>
    <w:p w:rsidR="001E2B85" w:rsidRPr="00357287" w:rsidRDefault="001E2B85" w:rsidP="001E2B85">
      <w:pPr>
        <w:pStyle w:val="Definition"/>
      </w:pPr>
      <w:r w:rsidRPr="00357287">
        <w:rPr>
          <w:b/>
          <w:i/>
        </w:rPr>
        <w:t>tax</w:t>
      </w:r>
      <w:r w:rsidRPr="00357287">
        <w:t xml:space="preserve"> means the tax paid on the grant of the approval.</w:t>
      </w:r>
    </w:p>
    <w:p w:rsidR="001E2B85" w:rsidRPr="00357287" w:rsidRDefault="001E2B85" w:rsidP="001E2B85">
      <w:pPr>
        <w:pStyle w:val="ActHead5"/>
      </w:pPr>
      <w:bookmarkStart w:id="116" w:name="_Toc74829654"/>
      <w:r w:rsidRPr="00AA0EB2">
        <w:rPr>
          <w:rStyle w:val="CharSectno"/>
        </w:rPr>
        <w:lastRenderedPageBreak/>
        <w:t>23DNJ</w:t>
      </w:r>
      <w:r w:rsidRPr="00357287">
        <w:t xml:space="preserve">  Inspection of specimen collection centres</w:t>
      </w:r>
      <w:bookmarkEnd w:id="116"/>
    </w:p>
    <w:p w:rsidR="001E2B85" w:rsidRPr="00357287" w:rsidRDefault="001E2B85" w:rsidP="001E2B85">
      <w:pPr>
        <w:pStyle w:val="subsection"/>
      </w:pPr>
      <w:r w:rsidRPr="00357287">
        <w:tab/>
        <w:t>(1)</w:t>
      </w:r>
      <w:r w:rsidRPr="00357287">
        <w:tab/>
        <w:t xml:space="preserve">A person authorised in writing by the Minister for the purposes of this section (in this section called an </w:t>
      </w:r>
      <w:r w:rsidRPr="00357287">
        <w:rPr>
          <w:b/>
          <w:i/>
        </w:rPr>
        <w:t>authorised person</w:t>
      </w:r>
      <w:r w:rsidRPr="00357287">
        <w:t>) may at any reasonable time:</w:t>
      </w:r>
    </w:p>
    <w:p w:rsidR="001E2B85" w:rsidRPr="00357287" w:rsidRDefault="001E2B85" w:rsidP="001E2B85">
      <w:pPr>
        <w:pStyle w:val="paragraph"/>
      </w:pPr>
      <w:r w:rsidRPr="00357287">
        <w:tab/>
        <w:t>(a)</w:t>
      </w:r>
      <w:r w:rsidRPr="00357287">
        <w:tab/>
        <w:t>enter and inspect:</w:t>
      </w:r>
    </w:p>
    <w:p w:rsidR="001E2B85" w:rsidRPr="00357287" w:rsidRDefault="001E2B85" w:rsidP="001E2B85">
      <w:pPr>
        <w:pStyle w:val="paragraphsub"/>
      </w:pPr>
      <w:r w:rsidRPr="00357287">
        <w:tab/>
        <w:t>(i)</w:t>
      </w:r>
      <w:r w:rsidRPr="00357287">
        <w:tab/>
        <w:t>the premises occupied or to be occupied by a specimen collection centre in respect of which an application for an approval has been made; or</w:t>
      </w:r>
    </w:p>
    <w:p w:rsidR="001E2B85" w:rsidRPr="00357287" w:rsidRDefault="001E2B85" w:rsidP="001E2B85">
      <w:pPr>
        <w:pStyle w:val="paragraphsub"/>
      </w:pPr>
      <w:r w:rsidRPr="00357287">
        <w:tab/>
        <w:t>(ii)</w:t>
      </w:r>
      <w:r w:rsidRPr="00357287">
        <w:tab/>
        <w:t>the premises occupied by an approved collection centre; and</w:t>
      </w:r>
    </w:p>
    <w:p w:rsidR="001E2B85" w:rsidRPr="00357287" w:rsidRDefault="001E2B85" w:rsidP="001E2B85">
      <w:pPr>
        <w:pStyle w:val="paragraph"/>
      </w:pPr>
      <w:r w:rsidRPr="00357287">
        <w:tab/>
        <w:t>(b)</w:t>
      </w:r>
      <w:r w:rsidRPr="00357287">
        <w:tab/>
        <w:t>inspect, copy, or make copies of, any books, documents or records on the premises that relate to the operation or the intended operation of the centre.</w:t>
      </w:r>
    </w:p>
    <w:p w:rsidR="001E2B85" w:rsidRPr="00357287" w:rsidRDefault="001E2B85" w:rsidP="001E2B85">
      <w:pPr>
        <w:pStyle w:val="subsection"/>
      </w:pPr>
      <w:r w:rsidRPr="00357287">
        <w:tab/>
        <w:t>(2)</w:t>
      </w:r>
      <w:r w:rsidRPr="00357287">
        <w:tab/>
        <w:t>The authorised person:</w:t>
      </w:r>
    </w:p>
    <w:p w:rsidR="001E2B85" w:rsidRPr="00357287" w:rsidRDefault="001E2B85" w:rsidP="001E2B85">
      <w:pPr>
        <w:pStyle w:val="paragraph"/>
      </w:pPr>
      <w:r w:rsidRPr="00357287">
        <w:tab/>
        <w:t>(a)</w:t>
      </w:r>
      <w:r w:rsidRPr="00357287">
        <w:tab/>
        <w:t>must have the Minister’s authorisation with him or her when entering the premises; and</w:t>
      </w:r>
    </w:p>
    <w:p w:rsidR="001E2B85" w:rsidRPr="00357287" w:rsidRDefault="001E2B85" w:rsidP="001E2B85">
      <w:pPr>
        <w:pStyle w:val="paragraph"/>
      </w:pPr>
      <w:r w:rsidRPr="00357287">
        <w:tab/>
        <w:t>(b)</w:t>
      </w:r>
      <w:r w:rsidRPr="00357287">
        <w:tab/>
        <w:t>on request, must show the authorisation to any employee or representative of the approved pathology authority operating or intending to operate the specimen collection centre who is then on the premises.</w:t>
      </w:r>
    </w:p>
    <w:p w:rsidR="001E2B85" w:rsidRPr="00357287" w:rsidRDefault="001E2B85" w:rsidP="001E2B85">
      <w:pPr>
        <w:pStyle w:val="subsection"/>
      </w:pPr>
      <w:r w:rsidRPr="00357287">
        <w:tab/>
        <w:t>(3)</w:t>
      </w:r>
      <w:r w:rsidRPr="00357287">
        <w:tab/>
        <w:t xml:space="preserve">Any person who hinders or prevents an authorised person from doing anything that he or she is authorised to do under </w:t>
      </w:r>
      <w:r w:rsidR="005F0F63" w:rsidRPr="00357287">
        <w:t>subsection (</w:t>
      </w:r>
      <w:r w:rsidRPr="00357287">
        <w:t xml:space="preserve">1) </w:t>
      </w:r>
      <w:r w:rsidR="002B0CA0" w:rsidRPr="00357287">
        <w:t>commits</w:t>
      </w:r>
      <w:r w:rsidRPr="00357287">
        <w:t xml:space="preserve"> an offence punishable, on conviction, by imprisonment for a period not exceeding 6 months.</w:t>
      </w:r>
    </w:p>
    <w:p w:rsidR="001E2B85" w:rsidRPr="00357287" w:rsidRDefault="001E2B85" w:rsidP="001E2B85">
      <w:pPr>
        <w:pStyle w:val="ActHead5"/>
      </w:pPr>
      <w:bookmarkStart w:id="117" w:name="_Toc74829655"/>
      <w:r w:rsidRPr="00AA0EB2">
        <w:rPr>
          <w:rStyle w:val="CharSectno"/>
        </w:rPr>
        <w:t>23DNK</w:t>
      </w:r>
      <w:r w:rsidRPr="00357287">
        <w:t xml:space="preserve">  Notice that specimen collection centre is approved</w:t>
      </w:r>
      <w:bookmarkEnd w:id="117"/>
    </w:p>
    <w:p w:rsidR="009E1B9E" w:rsidRPr="00357287" w:rsidRDefault="009E1B9E" w:rsidP="009E1B9E">
      <w:pPr>
        <w:pStyle w:val="subsection"/>
      </w:pPr>
      <w:r w:rsidRPr="00357287">
        <w:tab/>
        <w:t>(1)</w:t>
      </w:r>
      <w:r w:rsidRPr="00357287">
        <w:tab/>
        <w:t>The approved pathology authority operating an approved collection centre must</w:t>
      </w:r>
      <w:r w:rsidRPr="00357287">
        <w:rPr>
          <w:b/>
          <w:bCs/>
        </w:rPr>
        <w:t xml:space="preserve"> </w:t>
      </w:r>
      <w:r w:rsidRPr="00357287">
        <w:t>ensure that at all times there is on display in a prominent place at the centre a notice that lets the public know that the centre is approved under this Division.</w:t>
      </w:r>
    </w:p>
    <w:p w:rsidR="009E1B9E" w:rsidRPr="00357287" w:rsidRDefault="009E1B9E" w:rsidP="009E1B9E">
      <w:pPr>
        <w:pStyle w:val="Penalty"/>
      </w:pPr>
      <w:r w:rsidRPr="00357287">
        <w:t>Penalty:</w:t>
      </w:r>
      <w:r w:rsidRPr="00357287">
        <w:tab/>
        <w:t>10 penalty units.</w:t>
      </w:r>
    </w:p>
    <w:p w:rsidR="001E2B85" w:rsidRPr="00357287" w:rsidRDefault="001E2B85" w:rsidP="004A6AAA">
      <w:pPr>
        <w:pStyle w:val="subsection"/>
        <w:keepNext/>
      </w:pPr>
      <w:r w:rsidRPr="00357287">
        <w:lastRenderedPageBreak/>
        <w:tab/>
        <w:t>(3)</w:t>
      </w:r>
      <w:r w:rsidRPr="00357287">
        <w:tab/>
        <w:t xml:space="preserve">An offence under </w:t>
      </w:r>
      <w:r w:rsidR="005F0F63" w:rsidRPr="00357287">
        <w:t>subsection (</w:t>
      </w:r>
      <w:r w:rsidRPr="00357287">
        <w:t>1)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118" w:name="_Toc74829656"/>
      <w:r w:rsidRPr="00AA0EB2">
        <w:rPr>
          <w:rStyle w:val="CharSectno"/>
        </w:rPr>
        <w:t>23DNL</w:t>
      </w:r>
      <w:r w:rsidRPr="00357287">
        <w:t xml:space="preserve">  Offence in relation to unapproved specimen collection centres</w:t>
      </w:r>
      <w:bookmarkEnd w:id="118"/>
    </w:p>
    <w:p w:rsidR="001E2B85" w:rsidRPr="00357287" w:rsidRDefault="001E2B85" w:rsidP="001E2B85">
      <w:pPr>
        <w:pStyle w:val="subsection"/>
      </w:pPr>
      <w:r w:rsidRPr="00357287">
        <w:tab/>
      </w:r>
      <w:r w:rsidRPr="00357287">
        <w:tab/>
        <w:t>A person who operates a specimen collection centre that is not an approved collection centre must cause to be taken such steps as are reasonable in all the circumstances to ensure that, before a pathology specimen is collected at the centre from a person in relation to whom a pathology service is to be rendered:</w:t>
      </w:r>
    </w:p>
    <w:p w:rsidR="001E2B85" w:rsidRPr="00357287" w:rsidRDefault="001E2B85" w:rsidP="001E2B85">
      <w:pPr>
        <w:pStyle w:val="paragraph"/>
      </w:pPr>
      <w:r w:rsidRPr="00357287">
        <w:tab/>
        <w:t>(a)</w:t>
      </w:r>
      <w:r w:rsidRPr="00357287">
        <w:tab/>
        <w:t>that person or, if that person is in the care of another person, that other person; and</w:t>
      </w:r>
    </w:p>
    <w:p w:rsidR="001E2B85" w:rsidRPr="00357287" w:rsidRDefault="001E2B85" w:rsidP="0060686B">
      <w:pPr>
        <w:pStyle w:val="paragraph"/>
      </w:pPr>
      <w:r w:rsidRPr="00357287">
        <w:tab/>
        <w:t>(b)</w:t>
      </w:r>
      <w:r w:rsidRPr="00357287">
        <w:tab/>
        <w:t>the approved pathology practitioner by or on behalf of whom the pathology service is to be rendered;</w:t>
      </w:r>
    </w:p>
    <w:p w:rsidR="001E2B85" w:rsidRPr="00357287" w:rsidRDefault="001E2B85" w:rsidP="00DE49F6">
      <w:pPr>
        <w:pStyle w:val="subsection2"/>
      </w:pPr>
      <w:r w:rsidRPr="00357287">
        <w:t>are informed that, if the approved pathology practitioner were to use the specimen in rendering a pathology service, a medicare benefit would not be payable in respect of the pathology service.</w:t>
      </w:r>
    </w:p>
    <w:p w:rsidR="001E2B85" w:rsidRPr="00357287" w:rsidRDefault="001E2B85" w:rsidP="001E2B85">
      <w:pPr>
        <w:pStyle w:val="Penalty"/>
      </w:pPr>
      <w:r w:rsidRPr="00357287">
        <w:t>Penalty:</w:t>
      </w:r>
      <w:r w:rsidRPr="00357287">
        <w:tab/>
      </w:r>
      <w:r w:rsidR="00106CC7" w:rsidRPr="00357287">
        <w:t>20 penalty units</w:t>
      </w:r>
      <w:r w:rsidRPr="00357287">
        <w:t>.</w:t>
      </w:r>
    </w:p>
    <w:p w:rsidR="001E2B85" w:rsidRPr="00357287" w:rsidRDefault="001E2B85" w:rsidP="00197A70">
      <w:pPr>
        <w:pStyle w:val="ActHead3"/>
        <w:pageBreakBefore/>
      </w:pPr>
      <w:bookmarkStart w:id="119" w:name="_Toc74829657"/>
      <w:r w:rsidRPr="00AA0EB2">
        <w:rPr>
          <w:rStyle w:val="CharDivNo"/>
        </w:rPr>
        <w:lastRenderedPageBreak/>
        <w:t>Division</w:t>
      </w:r>
      <w:r w:rsidR="005F0F63" w:rsidRPr="00AA0EB2">
        <w:rPr>
          <w:rStyle w:val="CharDivNo"/>
        </w:rPr>
        <w:t> </w:t>
      </w:r>
      <w:r w:rsidRPr="00AA0EB2">
        <w:rPr>
          <w:rStyle w:val="CharDivNo"/>
        </w:rPr>
        <w:t>5</w:t>
      </w:r>
      <w:r w:rsidRPr="00357287">
        <w:t>—</w:t>
      </w:r>
      <w:r w:rsidRPr="00AA0EB2">
        <w:rPr>
          <w:rStyle w:val="CharDivText"/>
        </w:rPr>
        <w:t>Miscellaneous</w:t>
      </w:r>
      <w:bookmarkEnd w:id="119"/>
    </w:p>
    <w:p w:rsidR="001E2B85" w:rsidRPr="00357287" w:rsidRDefault="001E2B85" w:rsidP="001E2B85">
      <w:pPr>
        <w:pStyle w:val="ActHead5"/>
      </w:pPr>
      <w:bookmarkStart w:id="120" w:name="_Toc74829658"/>
      <w:r w:rsidRPr="00AA0EB2">
        <w:rPr>
          <w:rStyle w:val="CharSectno"/>
        </w:rPr>
        <w:t>23DO</w:t>
      </w:r>
      <w:r w:rsidRPr="00357287">
        <w:t xml:space="preserve">  Review of decisions</w:t>
      </w:r>
      <w:bookmarkEnd w:id="120"/>
    </w:p>
    <w:p w:rsidR="001E2B85" w:rsidRPr="00357287" w:rsidRDefault="001E2B85" w:rsidP="001E2B85">
      <w:pPr>
        <w:pStyle w:val="subsection"/>
      </w:pPr>
      <w:r w:rsidRPr="00357287">
        <w:tab/>
        <w:t>(1)</w:t>
      </w:r>
      <w:r w:rsidRPr="00357287">
        <w:tab/>
        <w:t>Where a person gives an undertaking under subsection</w:t>
      </w:r>
      <w:r w:rsidR="005F0F63" w:rsidRPr="00357287">
        <w:t> </w:t>
      </w:r>
      <w:r w:rsidRPr="00357287">
        <w:t>23DC(1) or 23DF(1) and the Minister refuses to accept the undertaking, the person may, within the period of 28 days commencing on the day on which the person is given notice, under subsection</w:t>
      </w:r>
      <w:r w:rsidR="005F0F63" w:rsidRPr="00357287">
        <w:t> </w:t>
      </w:r>
      <w:r w:rsidRPr="00357287">
        <w:t>23DC(9) or 23DF(10), as the case requires, of the Minister’s decision, apply to the Minister for reconsideration by the Minister of the decision.</w:t>
      </w:r>
    </w:p>
    <w:p w:rsidR="001E2B85" w:rsidRPr="00357287" w:rsidRDefault="001E2B85" w:rsidP="001E2B85">
      <w:pPr>
        <w:pStyle w:val="subsection"/>
      </w:pPr>
      <w:r w:rsidRPr="00357287">
        <w:tab/>
        <w:t>(2)</w:t>
      </w:r>
      <w:r w:rsidRPr="00357287">
        <w:tab/>
        <w:t xml:space="preserve">Where a person applies to the Minister under </w:t>
      </w:r>
      <w:r w:rsidR="005F0F63" w:rsidRPr="00357287">
        <w:t>subsection (</w:t>
      </w:r>
      <w:r w:rsidRPr="00357287">
        <w:t>1) for reconsideration of a decision by the Minister refusing to accept an undertaking given by the person, the Minister may:</w:t>
      </w:r>
    </w:p>
    <w:p w:rsidR="001E2B85" w:rsidRPr="00357287" w:rsidRDefault="001E2B85" w:rsidP="001E2B85">
      <w:pPr>
        <w:pStyle w:val="paragraph"/>
      </w:pPr>
      <w:r w:rsidRPr="00357287">
        <w:tab/>
        <w:t>(a)</w:t>
      </w:r>
      <w:r w:rsidRPr="00357287">
        <w:tab/>
        <w:t>affirm the decision; or</w:t>
      </w:r>
    </w:p>
    <w:p w:rsidR="001E2B85" w:rsidRPr="00357287" w:rsidRDefault="001E2B85" w:rsidP="001E2B85">
      <w:pPr>
        <w:pStyle w:val="paragraph"/>
      </w:pPr>
      <w:r w:rsidRPr="00357287">
        <w:tab/>
        <w:t>(b)</w:t>
      </w:r>
      <w:r w:rsidRPr="00357287">
        <w:tab/>
        <w:t>accept the undertaking on behalf of the Commonwealth and determine the period (being a period ending not later than 12 months after the day on which the undertaking comes into force) for which the undertaking is to have effect.</w:t>
      </w:r>
    </w:p>
    <w:p w:rsidR="001E2B85" w:rsidRPr="00357287" w:rsidRDefault="001E2B85" w:rsidP="001E2B85">
      <w:pPr>
        <w:pStyle w:val="subsection"/>
      </w:pPr>
      <w:r w:rsidRPr="00357287">
        <w:tab/>
        <w:t>(2C)</w:t>
      </w:r>
      <w:r w:rsidRPr="00357287">
        <w:tab/>
        <w:t>If:</w:t>
      </w:r>
    </w:p>
    <w:p w:rsidR="001E2B85" w:rsidRPr="00357287" w:rsidRDefault="001E2B85" w:rsidP="001E2B85">
      <w:pPr>
        <w:pStyle w:val="paragraph"/>
      </w:pPr>
      <w:r w:rsidRPr="00357287">
        <w:tab/>
        <w:t>(a)</w:t>
      </w:r>
      <w:r w:rsidRPr="00357287">
        <w:tab/>
        <w:t>the Minister accepts an undertaking under subsection</w:t>
      </w:r>
      <w:r w:rsidR="005F0F63" w:rsidRPr="00357287">
        <w:t> </w:t>
      </w:r>
      <w:r w:rsidRPr="00357287">
        <w:t>23DC(1) or 23DF(1), or approves premises as an accredited pathology laboratory under subsection</w:t>
      </w:r>
      <w:r w:rsidR="005F0F63" w:rsidRPr="00357287">
        <w:t> </w:t>
      </w:r>
      <w:r w:rsidRPr="00357287">
        <w:t>23DN(1); and</w:t>
      </w:r>
    </w:p>
    <w:p w:rsidR="001E2B85" w:rsidRPr="00357287" w:rsidRDefault="001E2B85" w:rsidP="001E2B85">
      <w:pPr>
        <w:pStyle w:val="paragraph"/>
      </w:pPr>
      <w:r w:rsidRPr="00357287">
        <w:tab/>
        <w:t>(b)</w:t>
      </w:r>
      <w:r w:rsidRPr="00357287">
        <w:tab/>
        <w:t>the day on which the undertaking or approval is taken to have come into force or taken effect is not a day specified as mentioned in section</w:t>
      </w:r>
      <w:r w:rsidR="005F0F63" w:rsidRPr="00357287">
        <w:t> </w:t>
      </w:r>
      <w:r w:rsidRPr="00357287">
        <w:t>23DDA, 23DNAAA or 23DGA (as the case requires);</w:t>
      </w:r>
    </w:p>
    <w:p w:rsidR="001E2B85" w:rsidRPr="00357287" w:rsidRDefault="001E2B85" w:rsidP="001E2B85">
      <w:pPr>
        <w:pStyle w:val="subsection2"/>
      </w:pPr>
      <w:r w:rsidRPr="00357287">
        <w:t>the person who gave the undertaking, or applied for the approval, may apply to the Minister for reconsideration by the Minister of the decision not to specify a day, as mentioned in that section, in respect of the undertaking or approval.</w:t>
      </w:r>
    </w:p>
    <w:p w:rsidR="001E2B85" w:rsidRPr="00357287" w:rsidRDefault="001E2B85" w:rsidP="001E2B85">
      <w:pPr>
        <w:pStyle w:val="subsection"/>
      </w:pPr>
      <w:r w:rsidRPr="00357287">
        <w:tab/>
        <w:t>(2D)</w:t>
      </w:r>
      <w:r w:rsidRPr="00357287">
        <w:tab/>
        <w:t xml:space="preserve">If a person applies to the Minister under </w:t>
      </w:r>
      <w:r w:rsidR="005F0F63" w:rsidRPr="00357287">
        <w:t>subsection (</w:t>
      </w:r>
      <w:r w:rsidRPr="00357287">
        <w:t>2C) for reconsideration of the decision not to specify that day, the Minister may:</w:t>
      </w:r>
    </w:p>
    <w:p w:rsidR="001E2B85" w:rsidRPr="00357287" w:rsidRDefault="001E2B85" w:rsidP="001E2B85">
      <w:pPr>
        <w:pStyle w:val="paragraph"/>
      </w:pPr>
      <w:r w:rsidRPr="00357287">
        <w:lastRenderedPageBreak/>
        <w:tab/>
        <w:t>(a)</w:t>
      </w:r>
      <w:r w:rsidRPr="00357287">
        <w:tab/>
        <w:t>affirm the decision; or</w:t>
      </w:r>
    </w:p>
    <w:p w:rsidR="001E2B85" w:rsidRPr="00357287" w:rsidRDefault="001E2B85" w:rsidP="001E2B85">
      <w:pPr>
        <w:pStyle w:val="paragraph"/>
      </w:pPr>
      <w:r w:rsidRPr="00357287">
        <w:tab/>
        <w:t>(b)</w:t>
      </w:r>
      <w:r w:rsidRPr="00357287">
        <w:tab/>
        <w:t>determine that the notice given under subsection</w:t>
      </w:r>
      <w:r w:rsidR="005F0F63" w:rsidRPr="00357287">
        <w:t> </w:t>
      </w:r>
      <w:r w:rsidRPr="00357287">
        <w:t>23DC(10) or 23DF(11) in respect of the undertaking, or the approval under subsection</w:t>
      </w:r>
      <w:r w:rsidR="005F0F63" w:rsidRPr="00357287">
        <w:t> </w:t>
      </w:r>
      <w:r w:rsidRPr="00357287">
        <w:t>23DN(1) in respect of the premises, is to be treated, for the purposes of this Act, as having specified that day.</w:t>
      </w:r>
    </w:p>
    <w:p w:rsidR="001E2B85" w:rsidRPr="00357287" w:rsidRDefault="001E2B85" w:rsidP="001E2B85">
      <w:pPr>
        <w:pStyle w:val="subsection"/>
      </w:pPr>
      <w:r w:rsidRPr="00357287">
        <w:tab/>
        <w:t>(2DA)</w:t>
      </w:r>
      <w:r w:rsidRPr="00357287">
        <w:tab/>
        <w:t>Where an approved pathology authority that has applied for an approval under section</w:t>
      </w:r>
      <w:r w:rsidR="005F0F63" w:rsidRPr="00357287">
        <w:t> </w:t>
      </w:r>
      <w:r w:rsidRPr="00357287">
        <w:t>23DNBA is informed that the Minister has decided not to grant the approval, the approved pathology authority may, not later than 28 days after receiving the information, apply to the Minister for a reconsideration of the decision by the Minister.</w:t>
      </w:r>
    </w:p>
    <w:p w:rsidR="001E2B85" w:rsidRPr="00357287" w:rsidRDefault="001E2B85" w:rsidP="001E2B85">
      <w:pPr>
        <w:pStyle w:val="subsection"/>
        <w:rPr>
          <w:snapToGrid w:val="0"/>
          <w:lang w:eastAsia="en-US"/>
        </w:rPr>
      </w:pPr>
      <w:r w:rsidRPr="00357287">
        <w:rPr>
          <w:snapToGrid w:val="0"/>
          <w:lang w:eastAsia="en-US"/>
        </w:rPr>
        <w:tab/>
        <w:t>(2DB)</w:t>
      </w:r>
      <w:r w:rsidRPr="00357287">
        <w:rPr>
          <w:snapToGrid w:val="0"/>
          <w:lang w:eastAsia="en-US"/>
        </w:rPr>
        <w:tab/>
        <w:t xml:space="preserve">On receiving an application under </w:t>
      </w:r>
      <w:r w:rsidR="005F0F63" w:rsidRPr="00357287">
        <w:rPr>
          <w:snapToGrid w:val="0"/>
          <w:lang w:eastAsia="en-US"/>
        </w:rPr>
        <w:t>subsection (</w:t>
      </w:r>
      <w:r w:rsidRPr="00357287">
        <w:rPr>
          <w:snapToGrid w:val="0"/>
          <w:lang w:eastAsia="en-US"/>
        </w:rPr>
        <w:t>2DA), the Minister must reconsider his or her decision and may:</w:t>
      </w:r>
    </w:p>
    <w:p w:rsidR="001E2B85" w:rsidRPr="00357287" w:rsidRDefault="001E2B85" w:rsidP="001E2B85">
      <w:pPr>
        <w:pStyle w:val="paragraph"/>
        <w:rPr>
          <w:snapToGrid w:val="0"/>
          <w:lang w:eastAsia="en-US"/>
        </w:rPr>
      </w:pPr>
      <w:r w:rsidRPr="00357287">
        <w:rPr>
          <w:snapToGrid w:val="0"/>
          <w:lang w:eastAsia="en-US"/>
        </w:rPr>
        <w:tab/>
        <w:t>(a)</w:t>
      </w:r>
      <w:r w:rsidRPr="00357287">
        <w:rPr>
          <w:snapToGrid w:val="0"/>
          <w:lang w:eastAsia="en-US"/>
        </w:rPr>
        <w:tab/>
        <w:t>affirm the decision; or</w:t>
      </w:r>
    </w:p>
    <w:p w:rsidR="001E2B85" w:rsidRPr="00357287" w:rsidRDefault="001E2B85" w:rsidP="001E2B85">
      <w:pPr>
        <w:pStyle w:val="paragraph"/>
        <w:rPr>
          <w:snapToGrid w:val="0"/>
          <w:lang w:eastAsia="en-US"/>
        </w:rPr>
      </w:pPr>
      <w:r w:rsidRPr="00357287">
        <w:rPr>
          <w:snapToGrid w:val="0"/>
          <w:lang w:eastAsia="en-US"/>
        </w:rPr>
        <w:tab/>
        <w:t>(b)</w:t>
      </w:r>
      <w:r w:rsidRPr="00357287">
        <w:rPr>
          <w:snapToGrid w:val="0"/>
          <w:lang w:eastAsia="en-US"/>
        </w:rPr>
        <w:tab/>
        <w:t>grant the approval.</w:t>
      </w:r>
    </w:p>
    <w:p w:rsidR="001E2B85" w:rsidRPr="00357287" w:rsidRDefault="001E2B85" w:rsidP="001E2B85">
      <w:pPr>
        <w:pStyle w:val="subsection"/>
      </w:pPr>
      <w:r w:rsidRPr="00357287">
        <w:tab/>
        <w:t>(2G)</w:t>
      </w:r>
      <w:r w:rsidRPr="00357287">
        <w:tab/>
        <w:t>Where an approved pathology authority is notified under subsection</w:t>
      </w:r>
      <w:r w:rsidR="005F0F63" w:rsidRPr="00357287">
        <w:t> </w:t>
      </w:r>
      <w:r w:rsidRPr="00357287">
        <w:t>23DNG(2) of a decision of the Minister to revoke an approval granted to the authority, the approved pathology authority may, not later than 28 days after receiving the notice, apply to the Minister for a reconsideration of the decision of the Minister.</w:t>
      </w:r>
    </w:p>
    <w:p w:rsidR="001E2B85" w:rsidRPr="00357287" w:rsidRDefault="001E2B85" w:rsidP="001E2B85">
      <w:pPr>
        <w:pStyle w:val="subsection"/>
      </w:pPr>
      <w:r w:rsidRPr="00357287">
        <w:tab/>
        <w:t>(2H)</w:t>
      </w:r>
      <w:r w:rsidRPr="00357287">
        <w:tab/>
        <w:t xml:space="preserve">On receiving an application under </w:t>
      </w:r>
      <w:r w:rsidR="005F0F63" w:rsidRPr="00357287">
        <w:t>subsection (</w:t>
      </w:r>
      <w:r w:rsidRPr="00357287">
        <w:t>2G), the Minister must reconsider his or her decision and may:</w:t>
      </w:r>
    </w:p>
    <w:p w:rsidR="001E2B85" w:rsidRPr="00357287" w:rsidRDefault="001E2B85" w:rsidP="001E2B85">
      <w:pPr>
        <w:pStyle w:val="paragraph"/>
      </w:pPr>
      <w:r w:rsidRPr="00357287">
        <w:tab/>
        <w:t>(a)</w:t>
      </w:r>
      <w:r w:rsidRPr="00357287">
        <w:tab/>
        <w:t>affirm the decision; or</w:t>
      </w:r>
    </w:p>
    <w:p w:rsidR="001E2B85" w:rsidRPr="00357287" w:rsidRDefault="001E2B85" w:rsidP="001E2B85">
      <w:pPr>
        <w:pStyle w:val="paragraph"/>
      </w:pPr>
      <w:r w:rsidRPr="00357287">
        <w:tab/>
        <w:t>(b)</w:t>
      </w:r>
      <w:r w:rsidRPr="00357287">
        <w:tab/>
        <w:t>cancel the revocation of the approval with effect from the day on which the revocation had effect.</w:t>
      </w:r>
    </w:p>
    <w:p w:rsidR="001E2B85" w:rsidRPr="00357287" w:rsidRDefault="001E2B85" w:rsidP="001E2B85">
      <w:pPr>
        <w:pStyle w:val="subsection"/>
      </w:pPr>
      <w:r w:rsidRPr="00357287">
        <w:tab/>
        <w:t>(3)</w:t>
      </w:r>
      <w:r w:rsidRPr="00357287">
        <w:tab/>
        <w:t xml:space="preserve">Where the Minister makes a decision under </w:t>
      </w:r>
      <w:r w:rsidR="005F0F63" w:rsidRPr="00357287">
        <w:t>subsection (</w:t>
      </w:r>
      <w:r w:rsidRPr="00357287">
        <w:t xml:space="preserve">2), (2D), (2F) or (2H) in relation to an application by a person under </w:t>
      </w:r>
      <w:r w:rsidR="005F0F63" w:rsidRPr="00357287">
        <w:t>subsection (</w:t>
      </w:r>
      <w:r w:rsidRPr="00357287">
        <w:t>1), the Minister shall give notice in writing of the decision to the person who applied for the review.</w:t>
      </w:r>
    </w:p>
    <w:p w:rsidR="001E2B85" w:rsidRPr="00357287" w:rsidRDefault="001E2B85" w:rsidP="001E2B85">
      <w:pPr>
        <w:pStyle w:val="subsection"/>
      </w:pPr>
      <w:r w:rsidRPr="00357287">
        <w:tab/>
        <w:t>(4)</w:t>
      </w:r>
      <w:r w:rsidRPr="00357287">
        <w:tab/>
        <w:t xml:space="preserve">A notice under </w:t>
      </w:r>
      <w:r w:rsidR="005F0F63" w:rsidRPr="00357287">
        <w:t>subsection (</w:t>
      </w:r>
      <w:r w:rsidRPr="00357287">
        <w:t xml:space="preserve">3) of a decision by the Minister shall include a statement to the effect that, subject to the </w:t>
      </w:r>
      <w:r w:rsidRPr="00357287">
        <w:rPr>
          <w:i/>
        </w:rPr>
        <w:t>Administrative Appeals Tribunal Act 1975</w:t>
      </w:r>
      <w:r w:rsidRPr="00357287">
        <w:t xml:space="preserve">, application may be made to the </w:t>
      </w:r>
      <w:r w:rsidRPr="00357287">
        <w:lastRenderedPageBreak/>
        <w:t>Administrative Appeals Tribunal for review of the decision by or on behalf of a person whose interests are affected by the decision.</w:t>
      </w:r>
    </w:p>
    <w:p w:rsidR="001E2B85" w:rsidRPr="00357287" w:rsidRDefault="001E2B85" w:rsidP="001E2B85">
      <w:pPr>
        <w:pStyle w:val="subsection"/>
      </w:pPr>
      <w:r w:rsidRPr="00357287">
        <w:tab/>
        <w:t>(5)</w:t>
      </w:r>
      <w:r w:rsidRPr="00357287">
        <w:tab/>
        <w:t>Applications may be made to the Administrative Appeals Tribunal for review of:</w:t>
      </w:r>
    </w:p>
    <w:p w:rsidR="001E2B85" w:rsidRPr="00357287" w:rsidRDefault="001E2B85" w:rsidP="001E2B85">
      <w:pPr>
        <w:pStyle w:val="paragraph"/>
      </w:pPr>
      <w:r w:rsidRPr="00357287">
        <w:tab/>
        <w:t>(a)</w:t>
      </w:r>
      <w:r w:rsidRPr="00357287">
        <w:tab/>
        <w:t>a decision by the Minister, under subsection</w:t>
      </w:r>
      <w:r w:rsidR="005F0F63" w:rsidRPr="00357287">
        <w:t> </w:t>
      </w:r>
      <w:r w:rsidRPr="00357287">
        <w:t>23DN(1), approving in principle or refusing to approve premises as an accredited pathology laboratory for the purposes of this Act;</w:t>
      </w:r>
    </w:p>
    <w:p w:rsidR="001E2B85" w:rsidRPr="00357287" w:rsidRDefault="001E2B85" w:rsidP="001E2B85">
      <w:pPr>
        <w:pStyle w:val="paragraph"/>
      </w:pPr>
      <w:r w:rsidRPr="00357287">
        <w:tab/>
        <w:t>(b)</w:t>
      </w:r>
      <w:r w:rsidRPr="00357287">
        <w:tab/>
        <w:t>a decision by the Minister varying or revoking an approval given under subsection</w:t>
      </w:r>
      <w:r w:rsidR="005F0F63" w:rsidRPr="00357287">
        <w:t> </w:t>
      </w:r>
      <w:r w:rsidRPr="00357287">
        <w:t>23DN(2);</w:t>
      </w:r>
    </w:p>
    <w:p w:rsidR="001E2B85" w:rsidRPr="00357287" w:rsidRDefault="001E2B85" w:rsidP="001E2B85">
      <w:pPr>
        <w:pStyle w:val="paragraph"/>
      </w:pPr>
      <w:r w:rsidRPr="00357287">
        <w:tab/>
        <w:t>(c)</w:t>
      </w:r>
      <w:r w:rsidRPr="00357287">
        <w:tab/>
        <w:t xml:space="preserve">a decision by the Minister under </w:t>
      </w:r>
      <w:r w:rsidR="005F0F63" w:rsidRPr="00357287">
        <w:t>subsection (</w:t>
      </w:r>
      <w:r w:rsidRPr="00357287">
        <w:t>2), (2D), (2DB) or (2H) of this section;</w:t>
      </w:r>
    </w:p>
    <w:p w:rsidR="001E2B85" w:rsidRPr="00357287" w:rsidRDefault="001E2B85" w:rsidP="001E2B85">
      <w:pPr>
        <w:pStyle w:val="paragraph"/>
      </w:pPr>
      <w:r w:rsidRPr="00357287">
        <w:tab/>
        <w:t>(d)</w:t>
      </w:r>
      <w:r w:rsidRPr="00357287">
        <w:tab/>
        <w:t>a decision by the Minister, pursuant to paragraph</w:t>
      </w:r>
      <w:r w:rsidR="005F0F63" w:rsidRPr="00357287">
        <w:t> </w:t>
      </w:r>
      <w:r w:rsidRPr="00357287">
        <w:t>23DC(1)(c) or 23DF(1)(c), determining the period for which an undertaking is to have effect; or</w:t>
      </w:r>
    </w:p>
    <w:p w:rsidR="001E2B85" w:rsidRPr="00357287" w:rsidRDefault="001E2B85" w:rsidP="001E2B85">
      <w:pPr>
        <w:pStyle w:val="paragraph"/>
      </w:pPr>
      <w:r w:rsidRPr="00357287">
        <w:tab/>
        <w:t>(e)</w:t>
      </w:r>
      <w:r w:rsidRPr="00357287">
        <w:tab/>
        <w:t>a decision by the Minister under subsection</w:t>
      </w:r>
      <w:r w:rsidR="005F0F63" w:rsidRPr="00357287">
        <w:t> </w:t>
      </w:r>
      <w:r w:rsidRPr="00357287">
        <w:t>23DL(6) determining that an undertaking be suspended.</w:t>
      </w:r>
    </w:p>
    <w:p w:rsidR="001E2B85" w:rsidRPr="00357287" w:rsidRDefault="001E2B85" w:rsidP="001E2B85">
      <w:pPr>
        <w:pStyle w:val="subsection"/>
      </w:pPr>
      <w:r w:rsidRPr="00357287">
        <w:tab/>
        <w:t>(5A)</w:t>
      </w:r>
      <w:r w:rsidRPr="00357287">
        <w:tab/>
        <w:t xml:space="preserve">Any failure to comply with the requirements of </w:t>
      </w:r>
      <w:r w:rsidR="005F0F63" w:rsidRPr="00357287">
        <w:t>subsection (</w:t>
      </w:r>
      <w:r w:rsidRPr="00357287">
        <w:t>4) in relation to a decision does not affect the validity of the decision.</w:t>
      </w:r>
    </w:p>
    <w:p w:rsidR="001E2B85" w:rsidRPr="00357287" w:rsidRDefault="001E2B85" w:rsidP="001E2B85">
      <w:pPr>
        <w:pStyle w:val="subsection"/>
      </w:pPr>
      <w:r w:rsidRPr="00357287">
        <w:tab/>
        <w:t>(6)</w:t>
      </w:r>
      <w:r w:rsidRPr="00357287">
        <w:tab/>
        <w:t xml:space="preserve">In this section, </w:t>
      </w:r>
      <w:r w:rsidRPr="00357287">
        <w:rPr>
          <w:b/>
          <w:i/>
        </w:rPr>
        <w:t>decision</w:t>
      </w:r>
      <w:r w:rsidRPr="00357287">
        <w:t xml:space="preserve"> has the same meaning as in the </w:t>
      </w:r>
      <w:r w:rsidRPr="00357287">
        <w:rPr>
          <w:i/>
        </w:rPr>
        <w:t>Administrative Appeals Tribunal Act 1975</w:t>
      </w:r>
      <w:r w:rsidRPr="00357287">
        <w:t>.</w:t>
      </w:r>
    </w:p>
    <w:p w:rsidR="001E2B85" w:rsidRPr="00357287" w:rsidRDefault="001E2B85" w:rsidP="001E2B85">
      <w:pPr>
        <w:pStyle w:val="ActHead5"/>
      </w:pPr>
      <w:bookmarkStart w:id="121" w:name="_Toc74829659"/>
      <w:r w:rsidRPr="00AA0EB2">
        <w:rPr>
          <w:rStyle w:val="CharSectno"/>
        </w:rPr>
        <w:t>23DP</w:t>
      </w:r>
      <w:r w:rsidRPr="00357287">
        <w:t xml:space="preserve">  Offences in relation to request forms and confirmation forms</w:t>
      </w:r>
      <w:bookmarkEnd w:id="121"/>
    </w:p>
    <w:p w:rsidR="001E2B85" w:rsidRPr="00357287" w:rsidRDefault="001E2B85" w:rsidP="001E2B85">
      <w:pPr>
        <w:pStyle w:val="subsection"/>
      </w:pPr>
      <w:r w:rsidRPr="00357287">
        <w:tab/>
        <w:t>(1)</w:t>
      </w:r>
      <w:r w:rsidRPr="00357287">
        <w:tab/>
        <w:t>An approved pathology practitioner who contravenes subsection</w:t>
      </w:r>
      <w:r w:rsidR="005F0F63" w:rsidRPr="00357287">
        <w:t> </w:t>
      </w:r>
      <w:r w:rsidRPr="00357287">
        <w:t xml:space="preserve">23DK(1), (2), (3) or (6) </w:t>
      </w:r>
      <w:r w:rsidR="002B0CA0" w:rsidRPr="00357287">
        <w:t>commits</w:t>
      </w:r>
      <w:r w:rsidRPr="00357287">
        <w:t xml:space="preserve"> an offence punishable, upon conviction, by a fine not exceeding 10 penalty units.</w:t>
      </w:r>
    </w:p>
    <w:p w:rsidR="001E2B85" w:rsidRPr="00357287" w:rsidRDefault="001E2B85" w:rsidP="001E2B85">
      <w:pPr>
        <w:pStyle w:val="subsection"/>
      </w:pPr>
      <w:r w:rsidRPr="00357287">
        <w:tab/>
        <w:t>(1A)</w:t>
      </w:r>
      <w:r w:rsidRPr="00357287">
        <w:tab/>
        <w:t>An approved pathology authority who contravenes subsection</w:t>
      </w:r>
      <w:r w:rsidR="005F0F63" w:rsidRPr="00357287">
        <w:t> </w:t>
      </w:r>
      <w:r w:rsidRPr="00357287">
        <w:t xml:space="preserve">23DK(1A), (2A) or (3) </w:t>
      </w:r>
      <w:r w:rsidR="002B0CA0" w:rsidRPr="00357287">
        <w:t>commits</w:t>
      </w:r>
      <w:r w:rsidRPr="00357287">
        <w:t xml:space="preserve"> an offence punishable, upon conviction, by a fine not exceeding 10 penalty units.</w:t>
      </w:r>
    </w:p>
    <w:p w:rsidR="001E2B85" w:rsidRPr="00357287" w:rsidRDefault="001E2B85" w:rsidP="001E2B85">
      <w:pPr>
        <w:pStyle w:val="subsection"/>
      </w:pPr>
      <w:r w:rsidRPr="00357287">
        <w:tab/>
        <w:t>(2)</w:t>
      </w:r>
      <w:r w:rsidRPr="00357287">
        <w:tab/>
        <w:t>A practitioner</w:t>
      </w:r>
      <w:r w:rsidR="00BA577D" w:rsidRPr="00357287">
        <w:t>, participating midwife or participating nurse practitioner</w:t>
      </w:r>
      <w:r w:rsidRPr="00357287">
        <w:t xml:space="preserve"> who contravenes subsection</w:t>
      </w:r>
      <w:r w:rsidR="005F0F63" w:rsidRPr="00357287">
        <w:t> </w:t>
      </w:r>
      <w:r w:rsidRPr="00357287">
        <w:t xml:space="preserve">23DK(5) </w:t>
      </w:r>
      <w:r w:rsidR="002B0CA0" w:rsidRPr="00357287">
        <w:t>commits</w:t>
      </w:r>
      <w:r w:rsidRPr="00357287">
        <w:t xml:space="preserve"> an offence punishable, upon conviction, by a fine not exceeding 10 penalty units.</w:t>
      </w:r>
    </w:p>
    <w:p w:rsidR="001E2B85" w:rsidRPr="00357287" w:rsidRDefault="001E2B85" w:rsidP="00DE49F6">
      <w:pPr>
        <w:pStyle w:val="subsection"/>
      </w:pPr>
      <w:r w:rsidRPr="00357287">
        <w:lastRenderedPageBreak/>
        <w:tab/>
        <w:t>(3)</w:t>
      </w:r>
      <w:r w:rsidRPr="00357287">
        <w:tab/>
        <w:t>An approved pathology practitioner or an approved pathology authority shall not provide (whether directly or indirectly) to a practitioner</w:t>
      </w:r>
      <w:r w:rsidR="00BA577D" w:rsidRPr="00357287">
        <w:t>, a participating midwife or a participating nurse practitioner</w:t>
      </w:r>
      <w:r w:rsidRPr="00357287">
        <w:t xml:space="preserve"> a pathology request form that is not in accordance with </w:t>
      </w:r>
      <w:r w:rsidR="00133194" w:rsidRPr="00357287">
        <w:t>regulations made for the purposes of this subsection</w:t>
      </w:r>
      <w:r w:rsidRPr="00357287">
        <w:t>.</w:t>
      </w:r>
    </w:p>
    <w:p w:rsidR="001E2B85" w:rsidRPr="00357287" w:rsidRDefault="001E2B85" w:rsidP="001E2B85">
      <w:pPr>
        <w:pStyle w:val="Penalty"/>
      </w:pPr>
      <w:r w:rsidRPr="00357287">
        <w:t>Penalty:</w:t>
      </w:r>
      <w:r w:rsidRPr="00357287">
        <w:tab/>
        <w:t>10 penalty units.</w:t>
      </w:r>
    </w:p>
    <w:p w:rsidR="001E2B85" w:rsidRPr="00357287" w:rsidRDefault="001E2B85" w:rsidP="001E2B85">
      <w:pPr>
        <w:pStyle w:val="subsection"/>
      </w:pPr>
      <w:r w:rsidRPr="00357287">
        <w:tab/>
        <w:t>(3A)</w:t>
      </w:r>
      <w:r w:rsidRPr="00357287">
        <w:tab/>
        <w:t>This section does not apply if the practitioner</w:t>
      </w:r>
      <w:r w:rsidR="000E1114" w:rsidRPr="00357287">
        <w:t>, participating midwife, participating nurse practitioner</w:t>
      </w:r>
      <w:r w:rsidRPr="00357287">
        <w:t xml:space="preserve"> or authority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3A). See subsection</w:t>
      </w:r>
      <w:r w:rsidR="005F0F63" w:rsidRPr="00357287">
        <w:t> </w:t>
      </w:r>
      <w:r w:rsidRPr="00357287">
        <w:t xml:space="preserve">13.3(3) of the </w:t>
      </w:r>
      <w:r w:rsidRPr="00357287">
        <w:rPr>
          <w:i/>
        </w:rPr>
        <w:t>Criminal Code</w:t>
      </w:r>
      <w:r w:rsidRPr="00357287">
        <w:t>.</w:t>
      </w:r>
    </w:p>
    <w:p w:rsidR="001E2B85" w:rsidRPr="00357287" w:rsidRDefault="001E2B85" w:rsidP="001E2B85">
      <w:pPr>
        <w:pStyle w:val="subsection"/>
      </w:pPr>
      <w:r w:rsidRPr="00357287">
        <w:tab/>
        <w:t>(3B)</w:t>
      </w:r>
      <w:r w:rsidRPr="00357287">
        <w:tab/>
        <w:t>An offence under this section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subsection"/>
      </w:pPr>
      <w:r w:rsidRPr="00357287">
        <w:tab/>
        <w:t>(4)</w:t>
      </w:r>
      <w:r w:rsidRPr="00357287">
        <w:tab/>
        <w:t>In this section:</w:t>
      </w:r>
    </w:p>
    <w:p w:rsidR="001E2B85" w:rsidRPr="00357287" w:rsidRDefault="001E2B85" w:rsidP="001E2B85">
      <w:pPr>
        <w:pStyle w:val="paragraph"/>
      </w:pPr>
      <w:r w:rsidRPr="00357287">
        <w:tab/>
        <w:t>(a)</w:t>
      </w:r>
      <w:r w:rsidRPr="00357287">
        <w:tab/>
        <w:t xml:space="preserve">a reference to an approved pathology practitioner includes a reference to a person who has been an approved pathology </w:t>
      </w:r>
      <w:r w:rsidR="0094372D" w:rsidRPr="00357287">
        <w:t>practitioner; and</w:t>
      </w:r>
    </w:p>
    <w:p w:rsidR="001E2B85" w:rsidRPr="00357287" w:rsidRDefault="001E2B85" w:rsidP="001E2B85">
      <w:pPr>
        <w:pStyle w:val="paragraph"/>
      </w:pPr>
      <w:r w:rsidRPr="00357287">
        <w:tab/>
        <w:t>(b)</w:t>
      </w:r>
      <w:r w:rsidRPr="00357287">
        <w:tab/>
        <w:t>a reference to an approved pathology authority includes a reference to a person who has been an approved pathology authority; and</w:t>
      </w:r>
    </w:p>
    <w:p w:rsidR="001E2B85" w:rsidRPr="00357287" w:rsidRDefault="001E2B85" w:rsidP="001E2B85">
      <w:pPr>
        <w:pStyle w:val="paragraph"/>
      </w:pPr>
      <w:r w:rsidRPr="00357287">
        <w:tab/>
        <w:t>(c)</w:t>
      </w:r>
      <w:r w:rsidRPr="00357287">
        <w:tab/>
        <w:t>a reference to a practitioner includes a reference to a person who has been a practitioner</w:t>
      </w:r>
      <w:r w:rsidR="00CD122C" w:rsidRPr="00357287">
        <w:t>; and</w:t>
      </w:r>
    </w:p>
    <w:p w:rsidR="00CD122C" w:rsidRPr="00357287" w:rsidRDefault="00CD122C" w:rsidP="00CD122C">
      <w:pPr>
        <w:pStyle w:val="paragraph"/>
      </w:pPr>
      <w:r w:rsidRPr="00357287">
        <w:tab/>
        <w:t>(d)</w:t>
      </w:r>
      <w:r w:rsidRPr="00357287">
        <w:tab/>
        <w:t>a reference to a participating midwife includes a reference to a person who has been a participating midwife; and</w:t>
      </w:r>
    </w:p>
    <w:p w:rsidR="00CD122C" w:rsidRPr="00357287" w:rsidRDefault="00CD122C" w:rsidP="00CD122C">
      <w:pPr>
        <w:pStyle w:val="paragraph"/>
      </w:pPr>
      <w:r w:rsidRPr="00357287">
        <w:tab/>
        <w:t>(e)</w:t>
      </w:r>
      <w:r w:rsidRPr="00357287">
        <w:tab/>
        <w:t>a reference to a participating nurse practitioner includes a reference to a person who has been a participating nurse practitioner.</w:t>
      </w:r>
    </w:p>
    <w:p w:rsidR="001E2B85" w:rsidRPr="00357287" w:rsidRDefault="001E2B85" w:rsidP="001E2B85">
      <w:pPr>
        <w:pStyle w:val="subsection"/>
      </w:pPr>
      <w:r w:rsidRPr="00357287">
        <w:tab/>
        <w:t>(5)</w:t>
      </w:r>
      <w:r w:rsidRPr="00357287">
        <w:tab/>
        <w:t xml:space="preserve">In this section, </w:t>
      </w:r>
      <w:r w:rsidRPr="00357287">
        <w:rPr>
          <w:b/>
          <w:i/>
        </w:rPr>
        <w:t>pathology request form</w:t>
      </w:r>
      <w:r w:rsidRPr="00357287">
        <w:t xml:space="preserve"> means a document for use by a practitioner</w:t>
      </w:r>
      <w:r w:rsidR="00CD122C" w:rsidRPr="00357287">
        <w:t>, a participating midwife or a participating nurse practitioner</w:t>
      </w:r>
      <w:r w:rsidRPr="00357287">
        <w:t xml:space="preserve"> in requesting pathology services.</w:t>
      </w:r>
    </w:p>
    <w:p w:rsidR="001E2B85" w:rsidRPr="00357287" w:rsidRDefault="001E2B85" w:rsidP="00197A70">
      <w:pPr>
        <w:pStyle w:val="ActHead2"/>
        <w:pageBreakBefore/>
      </w:pPr>
      <w:bookmarkStart w:id="122" w:name="_Toc74829660"/>
      <w:r w:rsidRPr="00AA0EB2">
        <w:rPr>
          <w:rStyle w:val="CharPartNo"/>
        </w:rPr>
        <w:lastRenderedPageBreak/>
        <w:t>Part</w:t>
      </w:r>
      <w:r w:rsidR="0080009E" w:rsidRPr="00AA0EB2">
        <w:rPr>
          <w:rStyle w:val="CharPartNo"/>
        </w:rPr>
        <w:t> </w:t>
      </w:r>
      <w:r w:rsidRPr="00AA0EB2">
        <w:rPr>
          <w:rStyle w:val="CharPartNo"/>
        </w:rPr>
        <w:t>IIB</w:t>
      </w:r>
      <w:r w:rsidRPr="00357287">
        <w:t>—</w:t>
      </w:r>
      <w:r w:rsidRPr="00AA0EB2">
        <w:rPr>
          <w:rStyle w:val="CharPartText"/>
        </w:rPr>
        <w:t>Special provisions relating to diagnostic imaging services</w:t>
      </w:r>
      <w:bookmarkEnd w:id="122"/>
    </w:p>
    <w:p w:rsidR="001E2B85" w:rsidRPr="00357287" w:rsidRDefault="00957FBD" w:rsidP="001E2B85">
      <w:pPr>
        <w:pStyle w:val="ActHead3"/>
      </w:pPr>
      <w:bookmarkStart w:id="123" w:name="_Toc74829661"/>
      <w:r w:rsidRPr="00AA0EB2">
        <w:rPr>
          <w:rStyle w:val="CharDivNo"/>
        </w:rPr>
        <w:t>Division</w:t>
      </w:r>
      <w:r w:rsidR="005F0F63" w:rsidRPr="00AA0EB2">
        <w:rPr>
          <w:rStyle w:val="CharDivNo"/>
        </w:rPr>
        <w:t> </w:t>
      </w:r>
      <w:r w:rsidRPr="00AA0EB2">
        <w:rPr>
          <w:rStyle w:val="CharDivNo"/>
        </w:rPr>
        <w:t>1</w:t>
      </w:r>
      <w:r w:rsidR="001E2B85" w:rsidRPr="00357287">
        <w:t>—</w:t>
      </w:r>
      <w:r w:rsidR="001E2B85" w:rsidRPr="00AA0EB2">
        <w:rPr>
          <w:rStyle w:val="CharDivText"/>
        </w:rPr>
        <w:t>Requests for, and records relating to, diagnostic imaging services</w:t>
      </w:r>
      <w:bookmarkEnd w:id="123"/>
    </w:p>
    <w:p w:rsidR="001E2B85" w:rsidRPr="00357287" w:rsidRDefault="001E2B85" w:rsidP="001E2B85">
      <w:pPr>
        <w:pStyle w:val="ActHead5"/>
      </w:pPr>
      <w:bookmarkStart w:id="124" w:name="_Toc74829662"/>
      <w:r w:rsidRPr="00AA0EB2">
        <w:rPr>
          <w:rStyle w:val="CharSectno"/>
        </w:rPr>
        <w:t>23DQ</w:t>
      </w:r>
      <w:r w:rsidRPr="00357287">
        <w:t xml:space="preserve">  Form etc. of requests</w:t>
      </w:r>
      <w:bookmarkEnd w:id="124"/>
    </w:p>
    <w:p w:rsidR="001E2B85" w:rsidRPr="00357287" w:rsidRDefault="001E2B85" w:rsidP="001E2B85">
      <w:pPr>
        <w:pStyle w:val="subsection"/>
      </w:pPr>
      <w:r w:rsidRPr="00357287">
        <w:tab/>
        <w:t>(1)</w:t>
      </w:r>
      <w:r w:rsidRPr="00357287">
        <w:tab/>
        <w:t>The regulations may specify:</w:t>
      </w:r>
    </w:p>
    <w:p w:rsidR="001E2B85" w:rsidRPr="00357287" w:rsidRDefault="001E2B85" w:rsidP="001E2B85">
      <w:pPr>
        <w:pStyle w:val="paragraph"/>
      </w:pPr>
      <w:r w:rsidRPr="00357287">
        <w:tab/>
        <w:t>(a)</w:t>
      </w:r>
      <w:r w:rsidRPr="00357287">
        <w:tab/>
        <w:t>the form in which a subsection</w:t>
      </w:r>
      <w:r w:rsidR="005F0F63" w:rsidRPr="00357287">
        <w:t> </w:t>
      </w:r>
      <w:r w:rsidRPr="00357287">
        <w:t>16B(1) request must be made; and</w:t>
      </w:r>
    </w:p>
    <w:p w:rsidR="001E2B85" w:rsidRPr="00357287" w:rsidRDefault="001E2B85" w:rsidP="001E2B85">
      <w:pPr>
        <w:pStyle w:val="paragraph"/>
      </w:pPr>
      <w:r w:rsidRPr="00357287">
        <w:tab/>
        <w:t>(b)</w:t>
      </w:r>
      <w:r w:rsidRPr="00357287">
        <w:tab/>
        <w:t>the information that must be included in the request.</w:t>
      </w:r>
    </w:p>
    <w:p w:rsidR="001E2B85" w:rsidRPr="00357287" w:rsidRDefault="001E2B85" w:rsidP="00DE49F6">
      <w:pPr>
        <w:pStyle w:val="subsection"/>
      </w:pPr>
      <w:r w:rsidRPr="00357287">
        <w:tab/>
        <w:t>(2)</w:t>
      </w:r>
      <w:r w:rsidRPr="00357287">
        <w:tab/>
        <w:t>A practitioner must not make a subsection</w:t>
      </w:r>
      <w:r w:rsidR="005F0F63" w:rsidRPr="00357287">
        <w:t> </w:t>
      </w:r>
      <w:r w:rsidRPr="00357287">
        <w:t xml:space="preserve">16B(1) request, or permit such a request to be made on his or her behalf, if the request contravenes regulations made for the purposes of </w:t>
      </w:r>
      <w:r w:rsidR="005F0F63" w:rsidRPr="00357287">
        <w:t>subsection (</w:t>
      </w:r>
      <w:r w:rsidRPr="00357287">
        <w:t>1) of this section.</w:t>
      </w:r>
    </w:p>
    <w:p w:rsidR="001E2B85" w:rsidRPr="00357287" w:rsidRDefault="001E2B85" w:rsidP="001E2B85">
      <w:pPr>
        <w:pStyle w:val="Penalty"/>
      </w:pPr>
      <w:r w:rsidRPr="00357287">
        <w:t>Penalty:</w:t>
      </w:r>
      <w:r w:rsidRPr="00357287">
        <w:tab/>
      </w:r>
      <w:r w:rsidR="00106CC7" w:rsidRPr="00357287">
        <w:t>10 penalty units</w:t>
      </w:r>
      <w:r w:rsidRPr="00357287">
        <w:t>.</w:t>
      </w:r>
    </w:p>
    <w:p w:rsidR="001E2B85" w:rsidRPr="00357287" w:rsidRDefault="001E2B85" w:rsidP="001E2B85">
      <w:pPr>
        <w:pStyle w:val="subsection"/>
      </w:pPr>
      <w:r w:rsidRPr="00357287">
        <w:tab/>
        <w:t>(2A)</w:t>
      </w:r>
      <w:r w:rsidRPr="00357287">
        <w:tab/>
      </w:r>
      <w:r w:rsidR="005F0F63" w:rsidRPr="00357287">
        <w:t>Subsection (</w:t>
      </w:r>
      <w:r w:rsidRPr="00357287">
        <w:t>2) does not apply if the practitioner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2A). See subsection</w:t>
      </w:r>
      <w:r w:rsidR="005F0F63" w:rsidRPr="00357287">
        <w:t> </w:t>
      </w:r>
      <w:r w:rsidRPr="00357287">
        <w:t xml:space="preserve">13.3(3) of the </w:t>
      </w:r>
      <w:r w:rsidRPr="00357287">
        <w:rPr>
          <w:i/>
        </w:rPr>
        <w:t>Criminal Code</w:t>
      </w:r>
      <w:r w:rsidRPr="00357287">
        <w:t>.</w:t>
      </w:r>
    </w:p>
    <w:p w:rsidR="001E2B85" w:rsidRPr="00357287" w:rsidRDefault="001E2B85" w:rsidP="00DE49F6">
      <w:pPr>
        <w:pStyle w:val="subsection"/>
      </w:pPr>
      <w:r w:rsidRPr="00357287">
        <w:tab/>
        <w:t>(3)</w:t>
      </w:r>
      <w:r w:rsidRPr="00357287">
        <w:tab/>
        <w:t>A medical practitioner who renders R</w:t>
      </w:r>
      <w:r w:rsidR="00AA0EB2">
        <w:noBreakHyphen/>
      </w:r>
      <w:r w:rsidRPr="00357287">
        <w:t>type diagnostic imaging services in the course of conducting his or her practice must not provide (whether directly or indirectly) to a practitioner a document for use by practitioners in making a subsection</w:t>
      </w:r>
      <w:r w:rsidR="005F0F63" w:rsidRPr="00357287">
        <w:t> </w:t>
      </w:r>
      <w:r w:rsidRPr="00357287">
        <w:t xml:space="preserve">16B(1) request if, in using the document for that purpose, a practitioner would contravene regulations made for the purposes of </w:t>
      </w:r>
      <w:r w:rsidR="005F0F63" w:rsidRPr="00357287">
        <w:t>subsection (</w:t>
      </w:r>
      <w:r w:rsidRPr="00357287">
        <w:t>1) of this section.</w:t>
      </w:r>
    </w:p>
    <w:p w:rsidR="001E2B85" w:rsidRPr="00357287" w:rsidRDefault="001E2B85" w:rsidP="001E2B85">
      <w:pPr>
        <w:pStyle w:val="Penalty"/>
      </w:pPr>
      <w:r w:rsidRPr="00357287">
        <w:t>Penalty:</w:t>
      </w:r>
      <w:r w:rsidRPr="00357287">
        <w:tab/>
      </w:r>
      <w:r w:rsidR="00106CC7" w:rsidRPr="00357287">
        <w:t>10 penalty units</w:t>
      </w:r>
      <w:r w:rsidRPr="00357287">
        <w:t>.</w:t>
      </w:r>
    </w:p>
    <w:p w:rsidR="001E2B85" w:rsidRPr="00357287" w:rsidRDefault="001E2B85" w:rsidP="00DE49F6">
      <w:pPr>
        <w:pStyle w:val="subsection"/>
      </w:pPr>
      <w:r w:rsidRPr="00357287">
        <w:tab/>
        <w:t>(3A)</w:t>
      </w:r>
      <w:r w:rsidRPr="00357287">
        <w:tab/>
      </w:r>
      <w:r w:rsidR="005F0F63" w:rsidRPr="00357287">
        <w:t>Subsection (</w:t>
      </w:r>
      <w:r w:rsidRPr="00357287">
        <w:t>3) does not apply if the first</w:t>
      </w:r>
      <w:r w:rsidR="00AA0EB2">
        <w:noBreakHyphen/>
      </w:r>
      <w:r w:rsidRPr="00357287">
        <w:t>mentioned medical practitioner has a reasonable excuse.</w:t>
      </w:r>
    </w:p>
    <w:p w:rsidR="001E2B85" w:rsidRPr="00357287" w:rsidRDefault="001E2B85" w:rsidP="001E2B85">
      <w:pPr>
        <w:pStyle w:val="notetext"/>
      </w:pPr>
      <w:r w:rsidRPr="00357287">
        <w:lastRenderedPageBreak/>
        <w:t>Note:</w:t>
      </w:r>
      <w:r w:rsidRPr="00357287">
        <w:tab/>
        <w:t xml:space="preserve">The defendant bears an evidential burden in relation to the matter in </w:t>
      </w:r>
      <w:r w:rsidR="005F0F63" w:rsidRPr="00357287">
        <w:t>subsection (</w:t>
      </w:r>
      <w:r w:rsidRPr="00357287">
        <w:t>3A). See subsection</w:t>
      </w:r>
      <w:r w:rsidR="005F0F63" w:rsidRPr="00357287">
        <w:t> </w:t>
      </w:r>
      <w:r w:rsidRPr="00357287">
        <w:t xml:space="preserve">13.3(3) of the </w:t>
      </w:r>
      <w:r w:rsidRPr="00357287">
        <w:rPr>
          <w:i/>
        </w:rPr>
        <w:t>Criminal Code</w:t>
      </w:r>
      <w:r w:rsidRPr="00357287">
        <w:t>.</w:t>
      </w:r>
    </w:p>
    <w:p w:rsidR="001E2B85" w:rsidRPr="00357287" w:rsidRDefault="001E2B85" w:rsidP="00DE49F6">
      <w:pPr>
        <w:pStyle w:val="subsection"/>
      </w:pPr>
      <w:r w:rsidRPr="00357287">
        <w:tab/>
        <w:t>(3B)</w:t>
      </w:r>
      <w:r w:rsidRPr="00357287">
        <w:tab/>
        <w:t>An offence under this section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subsection"/>
      </w:pPr>
      <w:r w:rsidRPr="00357287">
        <w:tab/>
        <w:t>(4)</w:t>
      </w:r>
      <w:r w:rsidRPr="00357287">
        <w:tab/>
        <w:t>In this section:</w:t>
      </w:r>
    </w:p>
    <w:p w:rsidR="001E2B85" w:rsidRPr="00357287" w:rsidRDefault="001E2B85" w:rsidP="001E2B85">
      <w:pPr>
        <w:pStyle w:val="Definition"/>
      </w:pPr>
      <w:r w:rsidRPr="00357287">
        <w:rPr>
          <w:b/>
          <w:i/>
        </w:rPr>
        <w:t>practitioner</w:t>
      </w:r>
      <w:r w:rsidRPr="00357287">
        <w:rPr>
          <w:i/>
        </w:rPr>
        <w:t xml:space="preserve"> </w:t>
      </w:r>
      <w:r w:rsidRPr="00357287">
        <w:t>means:</w:t>
      </w:r>
    </w:p>
    <w:p w:rsidR="001E2B85" w:rsidRPr="00357287" w:rsidRDefault="001E2B85" w:rsidP="001E2B85">
      <w:pPr>
        <w:pStyle w:val="paragraph"/>
      </w:pPr>
      <w:r w:rsidRPr="00357287">
        <w:tab/>
        <w:t>(a)</w:t>
      </w:r>
      <w:r w:rsidRPr="00357287">
        <w:tab/>
        <w:t>a medical practitioner; or</w:t>
      </w:r>
    </w:p>
    <w:p w:rsidR="001E2B85" w:rsidRPr="00357287" w:rsidRDefault="001E2B85" w:rsidP="001E2B85">
      <w:pPr>
        <w:pStyle w:val="paragraph"/>
      </w:pPr>
      <w:r w:rsidRPr="00357287">
        <w:tab/>
        <w:t>(b)</w:t>
      </w:r>
      <w:r w:rsidRPr="00357287">
        <w:tab/>
        <w:t>a dental practitioner; or</w:t>
      </w:r>
    </w:p>
    <w:p w:rsidR="001E2B85" w:rsidRPr="00357287" w:rsidRDefault="001E2B85" w:rsidP="001E2B85">
      <w:pPr>
        <w:pStyle w:val="paragraph"/>
      </w:pPr>
      <w:r w:rsidRPr="00357287">
        <w:tab/>
        <w:t>(c)</w:t>
      </w:r>
      <w:r w:rsidRPr="00357287">
        <w:tab/>
        <w:t>a chiropractor; or</w:t>
      </w:r>
    </w:p>
    <w:p w:rsidR="001E2B85" w:rsidRPr="00357287" w:rsidRDefault="001E2B85" w:rsidP="001E2B85">
      <w:pPr>
        <w:pStyle w:val="paragraph"/>
      </w:pPr>
      <w:r w:rsidRPr="00357287">
        <w:tab/>
        <w:t>(d)</w:t>
      </w:r>
      <w:r w:rsidRPr="00357287">
        <w:tab/>
        <w:t>a physiotherapist; or</w:t>
      </w:r>
    </w:p>
    <w:p w:rsidR="001E2B85" w:rsidRPr="00357287" w:rsidRDefault="001E2B85" w:rsidP="001E2B85">
      <w:pPr>
        <w:pStyle w:val="paragraph"/>
      </w:pPr>
      <w:r w:rsidRPr="00357287">
        <w:tab/>
        <w:t>(e)</w:t>
      </w:r>
      <w:r w:rsidRPr="00357287">
        <w:tab/>
        <w:t>a podiatrist; or</w:t>
      </w:r>
    </w:p>
    <w:p w:rsidR="001E2B85" w:rsidRPr="00357287" w:rsidRDefault="001E2B85" w:rsidP="001E2B85">
      <w:pPr>
        <w:pStyle w:val="paragraph"/>
      </w:pPr>
      <w:r w:rsidRPr="00357287">
        <w:tab/>
        <w:t>(f)</w:t>
      </w:r>
      <w:r w:rsidRPr="00357287">
        <w:tab/>
        <w:t>an osteopath</w:t>
      </w:r>
      <w:r w:rsidR="00CD122C" w:rsidRPr="00357287">
        <w:t>; or</w:t>
      </w:r>
    </w:p>
    <w:p w:rsidR="00CD122C" w:rsidRPr="00357287" w:rsidRDefault="00CD122C" w:rsidP="00CD122C">
      <w:pPr>
        <w:pStyle w:val="paragraph"/>
      </w:pPr>
      <w:r w:rsidRPr="00357287">
        <w:tab/>
        <w:t>(g)</w:t>
      </w:r>
      <w:r w:rsidRPr="00357287">
        <w:tab/>
        <w:t>a participating midwife; or</w:t>
      </w:r>
    </w:p>
    <w:p w:rsidR="00CD122C" w:rsidRPr="00357287" w:rsidRDefault="00CD122C" w:rsidP="00CD122C">
      <w:pPr>
        <w:pStyle w:val="paragraph"/>
      </w:pPr>
      <w:r w:rsidRPr="00357287">
        <w:tab/>
        <w:t>(h)</w:t>
      </w:r>
      <w:r w:rsidRPr="00357287">
        <w:tab/>
        <w:t>a participating nurse practitioner.</w:t>
      </w:r>
    </w:p>
    <w:p w:rsidR="001E2B85" w:rsidRPr="00357287" w:rsidRDefault="001E2B85" w:rsidP="001E2B85">
      <w:pPr>
        <w:pStyle w:val="ActHead5"/>
      </w:pPr>
      <w:bookmarkStart w:id="125" w:name="_Toc74829663"/>
      <w:r w:rsidRPr="00AA0EB2">
        <w:rPr>
          <w:rStyle w:val="CharSectno"/>
        </w:rPr>
        <w:t>23DR</w:t>
      </w:r>
      <w:r w:rsidRPr="00357287">
        <w:t xml:space="preserve">  Retention of requests etc.</w:t>
      </w:r>
      <w:bookmarkEnd w:id="125"/>
    </w:p>
    <w:p w:rsidR="001E2B85" w:rsidRPr="00357287" w:rsidRDefault="001E2B85" w:rsidP="001E2B85">
      <w:pPr>
        <w:pStyle w:val="subsection"/>
      </w:pPr>
      <w:r w:rsidRPr="00357287">
        <w:tab/>
        <w:t>(1)</w:t>
      </w:r>
      <w:r w:rsidRPr="00357287">
        <w:tab/>
        <w:t>A medical practitioner who has rendered an R</w:t>
      </w:r>
      <w:r w:rsidR="00AA0EB2">
        <w:noBreakHyphen/>
      </w:r>
      <w:r w:rsidRPr="00357287">
        <w:t>type diagnostic imaging service pursuant to a subsection</w:t>
      </w:r>
      <w:r w:rsidR="005F0F63" w:rsidRPr="00357287">
        <w:t> </w:t>
      </w:r>
      <w:r w:rsidRPr="00357287">
        <w:t xml:space="preserve">16B(1) request must retain the written request for the period of </w:t>
      </w:r>
      <w:r w:rsidR="0060756F" w:rsidRPr="00357287">
        <w:t>2 years</w:t>
      </w:r>
      <w:r w:rsidRPr="00357287">
        <w:t xml:space="preserve"> commencing on the day on which the service was rendered.</w:t>
      </w:r>
    </w:p>
    <w:p w:rsidR="001E2B85" w:rsidRPr="00357287" w:rsidRDefault="001E2B85" w:rsidP="001E2B85">
      <w:pPr>
        <w:pStyle w:val="subsection"/>
      </w:pPr>
      <w:r w:rsidRPr="00357287">
        <w:tab/>
        <w:t>(2)</w:t>
      </w:r>
      <w:r w:rsidRPr="00357287">
        <w:tab/>
        <w:t xml:space="preserve">A medical practitioner must, if requested to do so by the </w:t>
      </w:r>
      <w:r w:rsidR="00CE6F20" w:rsidRPr="00357287">
        <w:t xml:space="preserve">Chief Executive Medicare, produce to a Departmental employee (within the meaning of the </w:t>
      </w:r>
      <w:r w:rsidR="00CE6F20" w:rsidRPr="00357287">
        <w:rPr>
          <w:i/>
        </w:rPr>
        <w:t>Human Services (Medicare) Act 1973</w:t>
      </w:r>
      <w:r w:rsidR="00CE6F20" w:rsidRPr="00357287">
        <w:t>)</w:t>
      </w:r>
      <w:r w:rsidRPr="00357287">
        <w:t xml:space="preserve">, as soon as practicable and in any case before the end of the day after the day on which the request is made under this subsection, a request retained by the practitioner under </w:t>
      </w:r>
      <w:r w:rsidR="005F0F63" w:rsidRPr="00357287">
        <w:t>subsection (</w:t>
      </w:r>
      <w:r w:rsidRPr="00357287">
        <w:t>1).</w:t>
      </w:r>
    </w:p>
    <w:p w:rsidR="001E2B85" w:rsidRPr="00357287" w:rsidRDefault="001E2B85" w:rsidP="001E2B85">
      <w:pPr>
        <w:pStyle w:val="subsection"/>
      </w:pPr>
      <w:r w:rsidRPr="00357287">
        <w:tab/>
        <w:t>(3)</w:t>
      </w:r>
      <w:r w:rsidRPr="00357287">
        <w:tab/>
      </w:r>
      <w:r w:rsidR="00FB63CB" w:rsidRPr="00357287">
        <w:t xml:space="preserve">A Departmental employee (within the meaning of the </w:t>
      </w:r>
      <w:r w:rsidR="00FB63CB" w:rsidRPr="00357287">
        <w:rPr>
          <w:i/>
        </w:rPr>
        <w:t>Human Services (Medicare) Act 1973</w:t>
      </w:r>
      <w:r w:rsidR="00FB63CB" w:rsidRPr="00357287">
        <w:t>)</w:t>
      </w:r>
      <w:r w:rsidRPr="00357287">
        <w:t xml:space="preserve"> may make and retain copies of, or take and retain extracts from, any request produced to the </w:t>
      </w:r>
      <w:r w:rsidR="002953D8" w:rsidRPr="00357287">
        <w:t>employee</w:t>
      </w:r>
      <w:r w:rsidRPr="00357287">
        <w:t xml:space="preserve"> under </w:t>
      </w:r>
      <w:r w:rsidR="005F0F63" w:rsidRPr="00357287">
        <w:t>subsection (</w:t>
      </w:r>
      <w:r w:rsidRPr="00357287">
        <w:t>2).</w:t>
      </w:r>
    </w:p>
    <w:p w:rsidR="001E2B85" w:rsidRPr="00357287" w:rsidRDefault="001E2B85" w:rsidP="00DE49F6">
      <w:pPr>
        <w:pStyle w:val="subsection"/>
      </w:pPr>
      <w:r w:rsidRPr="00357287">
        <w:tab/>
        <w:t>(4)</w:t>
      </w:r>
      <w:r w:rsidRPr="00357287">
        <w:tab/>
        <w:t xml:space="preserve">A medical practitioner who contravenes </w:t>
      </w:r>
      <w:r w:rsidR="005F0F63" w:rsidRPr="00357287">
        <w:t>subsection (</w:t>
      </w:r>
      <w:r w:rsidRPr="00357287">
        <w:t xml:space="preserve">1) or (2) </w:t>
      </w:r>
      <w:r w:rsidR="002B0CA0" w:rsidRPr="00357287">
        <w:t>commits</w:t>
      </w:r>
      <w:r w:rsidRPr="00357287">
        <w:t xml:space="preserve"> an offence.</w:t>
      </w:r>
    </w:p>
    <w:p w:rsidR="001E2B85" w:rsidRPr="00357287" w:rsidRDefault="001E2B85" w:rsidP="001E2B85">
      <w:pPr>
        <w:pStyle w:val="Penalty"/>
      </w:pPr>
      <w:r w:rsidRPr="00357287">
        <w:lastRenderedPageBreak/>
        <w:t>Penalty:</w:t>
      </w:r>
      <w:r w:rsidRPr="00357287">
        <w:tab/>
      </w:r>
      <w:r w:rsidR="00106CC7" w:rsidRPr="00357287">
        <w:t>10 penalty units</w:t>
      </w:r>
      <w:r w:rsidRPr="00357287">
        <w:t>.</w:t>
      </w:r>
    </w:p>
    <w:p w:rsidR="001E2B85" w:rsidRPr="00357287" w:rsidRDefault="001E2B85" w:rsidP="001E2B85">
      <w:pPr>
        <w:pStyle w:val="subsection"/>
      </w:pPr>
      <w:r w:rsidRPr="00357287">
        <w:tab/>
        <w:t>(5)</w:t>
      </w:r>
      <w:r w:rsidRPr="00357287">
        <w:tab/>
      </w:r>
      <w:r w:rsidR="005F0F63" w:rsidRPr="00357287">
        <w:t>Subsection (</w:t>
      </w:r>
      <w:r w:rsidRPr="00357287">
        <w:t>4) does not apply if the practitioner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5). See subsection</w:t>
      </w:r>
      <w:r w:rsidR="005F0F63" w:rsidRPr="00357287">
        <w:t> </w:t>
      </w:r>
      <w:r w:rsidRPr="00357287">
        <w:t xml:space="preserve">13.3(3) of the </w:t>
      </w:r>
      <w:r w:rsidRPr="00357287">
        <w:rPr>
          <w:i/>
        </w:rPr>
        <w:t>Criminal Code</w:t>
      </w:r>
      <w:r w:rsidRPr="00357287">
        <w:t>.</w:t>
      </w:r>
    </w:p>
    <w:p w:rsidR="001E2B85" w:rsidRPr="00357287" w:rsidRDefault="001E2B85" w:rsidP="001E2B85">
      <w:pPr>
        <w:pStyle w:val="subsection"/>
      </w:pPr>
      <w:r w:rsidRPr="00357287">
        <w:tab/>
        <w:t>(6)</w:t>
      </w:r>
      <w:r w:rsidRPr="00357287">
        <w:tab/>
        <w:t xml:space="preserve">An offence under </w:t>
      </w:r>
      <w:r w:rsidR="005F0F63" w:rsidRPr="00357287">
        <w:t>subsection (</w:t>
      </w:r>
      <w:r w:rsidRPr="00357287">
        <w:t>4)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126" w:name="_Toc74829664"/>
      <w:r w:rsidRPr="00AA0EB2">
        <w:rPr>
          <w:rStyle w:val="CharSectno"/>
        </w:rPr>
        <w:t>23DS</w:t>
      </w:r>
      <w:r w:rsidRPr="00357287">
        <w:t xml:space="preserve">  Other records of diagnostic imaging services</w:t>
      </w:r>
      <w:bookmarkEnd w:id="126"/>
    </w:p>
    <w:p w:rsidR="001E2B85" w:rsidRPr="00357287" w:rsidRDefault="001E2B85" w:rsidP="001E2B85">
      <w:pPr>
        <w:pStyle w:val="subsection"/>
      </w:pPr>
      <w:r w:rsidRPr="00357287">
        <w:tab/>
        <w:t>(1)</w:t>
      </w:r>
      <w:r w:rsidRPr="00357287">
        <w:tab/>
        <w:t>The regulations may require medical practitioners to prepare and maintain records of diagnostic imaging services rendered by them, and, in particular, may impose requirements relating to:</w:t>
      </w:r>
    </w:p>
    <w:p w:rsidR="001E2B85" w:rsidRPr="00357287" w:rsidRDefault="001E2B85" w:rsidP="001E2B85">
      <w:pPr>
        <w:pStyle w:val="paragraph"/>
      </w:pPr>
      <w:r w:rsidRPr="00357287">
        <w:tab/>
        <w:t>(a)</w:t>
      </w:r>
      <w:r w:rsidRPr="00357287">
        <w:tab/>
        <w:t>the form in which the records are to be prepared; and</w:t>
      </w:r>
    </w:p>
    <w:p w:rsidR="001E2B85" w:rsidRPr="00357287" w:rsidRDefault="001E2B85" w:rsidP="001E2B85">
      <w:pPr>
        <w:pStyle w:val="paragraph"/>
      </w:pPr>
      <w:r w:rsidRPr="00357287">
        <w:tab/>
        <w:t>(b)</w:t>
      </w:r>
      <w:r w:rsidRPr="00357287">
        <w:tab/>
        <w:t>the information that must be included in the records; and</w:t>
      </w:r>
    </w:p>
    <w:p w:rsidR="001E2B85" w:rsidRPr="00357287" w:rsidRDefault="001E2B85" w:rsidP="001E2B85">
      <w:pPr>
        <w:pStyle w:val="paragraph"/>
      </w:pPr>
      <w:r w:rsidRPr="00357287">
        <w:tab/>
        <w:t>(c)</w:t>
      </w:r>
      <w:r w:rsidRPr="00357287">
        <w:tab/>
        <w:t xml:space="preserve">the manner in which the records must be kept. </w:t>
      </w:r>
    </w:p>
    <w:p w:rsidR="001E2B85" w:rsidRPr="00357287" w:rsidRDefault="001E2B85" w:rsidP="001E2B85">
      <w:pPr>
        <w:pStyle w:val="subsection"/>
      </w:pPr>
      <w:r w:rsidRPr="00357287">
        <w:tab/>
        <w:t>(2)</w:t>
      </w:r>
      <w:r w:rsidRPr="00357287">
        <w:tab/>
        <w:t xml:space="preserve">A medical practitioner must not, without reasonable excuse, contravene a requirement imposed by regulations made for the purposes of </w:t>
      </w:r>
      <w:r w:rsidR="005F0F63" w:rsidRPr="00357287">
        <w:t>subsection (</w:t>
      </w:r>
      <w:r w:rsidRPr="00357287">
        <w:t>1).</w:t>
      </w:r>
    </w:p>
    <w:p w:rsidR="001E2B85" w:rsidRPr="00357287" w:rsidRDefault="001E2B85" w:rsidP="001E2B85">
      <w:pPr>
        <w:pStyle w:val="subsection"/>
      </w:pPr>
      <w:r w:rsidRPr="00357287">
        <w:tab/>
        <w:t>(3)</w:t>
      </w:r>
      <w:r w:rsidRPr="00357287">
        <w:tab/>
        <w:t xml:space="preserve">Where the regulations require a medical practitioner to prepare and maintain a record of a diagnostic imaging service that the practitioner has rendered, the practitioner must retain the record for the period of </w:t>
      </w:r>
      <w:r w:rsidR="0060756F" w:rsidRPr="00357287">
        <w:t>2 years</w:t>
      </w:r>
      <w:r w:rsidRPr="00357287">
        <w:t xml:space="preserve"> commencing on the day on which the service was rendered.</w:t>
      </w:r>
    </w:p>
    <w:p w:rsidR="001E2B85" w:rsidRPr="00357287" w:rsidRDefault="001E2B85" w:rsidP="001E2B85">
      <w:pPr>
        <w:pStyle w:val="subsection"/>
      </w:pPr>
      <w:r w:rsidRPr="00357287">
        <w:tab/>
        <w:t>(4)</w:t>
      </w:r>
      <w:r w:rsidRPr="00357287">
        <w:tab/>
        <w:t xml:space="preserve">Subject to </w:t>
      </w:r>
      <w:r w:rsidR="005F0F63" w:rsidRPr="00357287">
        <w:t>subsection (</w:t>
      </w:r>
      <w:r w:rsidRPr="00357287">
        <w:t xml:space="preserve">7), a medical practitioner must, if requested to do so by the </w:t>
      </w:r>
      <w:r w:rsidR="000C36A8" w:rsidRPr="00357287">
        <w:t xml:space="preserve">Chief Executive Medicare, produce to a Departmental employee (within the meaning of the </w:t>
      </w:r>
      <w:r w:rsidR="000C36A8" w:rsidRPr="00357287">
        <w:rPr>
          <w:i/>
        </w:rPr>
        <w:t>Human Services (Medicare) Act 1973</w:t>
      </w:r>
      <w:r w:rsidR="000C36A8" w:rsidRPr="00357287">
        <w:t>)</w:t>
      </w:r>
      <w:r w:rsidRPr="00357287">
        <w:t>:</w:t>
      </w:r>
    </w:p>
    <w:p w:rsidR="001E2B85" w:rsidRPr="00357287" w:rsidRDefault="001E2B85" w:rsidP="001E2B85">
      <w:pPr>
        <w:pStyle w:val="paragraph"/>
      </w:pPr>
      <w:r w:rsidRPr="00357287">
        <w:tab/>
        <w:t>(a)</w:t>
      </w:r>
      <w:r w:rsidRPr="00357287">
        <w:tab/>
        <w:t>as soon as practicable and in any case within 7 days after the day on which the request is made; and</w:t>
      </w:r>
    </w:p>
    <w:p w:rsidR="001E2B85" w:rsidRPr="00357287" w:rsidRDefault="001E2B85" w:rsidP="00DE49F6">
      <w:pPr>
        <w:pStyle w:val="paragraph"/>
      </w:pPr>
      <w:r w:rsidRPr="00357287">
        <w:tab/>
        <w:t>(b)</w:t>
      </w:r>
      <w:r w:rsidRPr="00357287">
        <w:tab/>
        <w:t>at the place specified in the request;</w:t>
      </w:r>
    </w:p>
    <w:p w:rsidR="001E2B85" w:rsidRPr="00357287" w:rsidRDefault="001E2B85" w:rsidP="001E2B85">
      <w:pPr>
        <w:pStyle w:val="subsection2"/>
      </w:pPr>
      <w:r w:rsidRPr="00357287">
        <w:t xml:space="preserve">a record retained by the practitioner under </w:t>
      </w:r>
      <w:r w:rsidR="005F0F63" w:rsidRPr="00357287">
        <w:t>subsection (</w:t>
      </w:r>
      <w:r w:rsidRPr="00357287">
        <w:t>3).</w:t>
      </w:r>
    </w:p>
    <w:p w:rsidR="001E2B85" w:rsidRPr="00357287" w:rsidRDefault="001E2B85" w:rsidP="001E2B85">
      <w:pPr>
        <w:pStyle w:val="subsection"/>
      </w:pPr>
      <w:r w:rsidRPr="00357287">
        <w:lastRenderedPageBreak/>
        <w:tab/>
        <w:t>(5)</w:t>
      </w:r>
      <w:r w:rsidRPr="00357287">
        <w:tab/>
        <w:t xml:space="preserve">Subject to </w:t>
      </w:r>
      <w:r w:rsidR="005F0F63" w:rsidRPr="00357287">
        <w:t>subsection (</w:t>
      </w:r>
      <w:r w:rsidRPr="00357287">
        <w:t xml:space="preserve">7), </w:t>
      </w:r>
      <w:r w:rsidR="00E5670B" w:rsidRPr="00357287">
        <w:t xml:space="preserve">a Departmental employee (within the meaning of the </w:t>
      </w:r>
      <w:r w:rsidR="00E5670B" w:rsidRPr="00357287">
        <w:rPr>
          <w:i/>
        </w:rPr>
        <w:t>Human Services (Medicare) Act 1973</w:t>
      </w:r>
      <w:r w:rsidR="00E5670B" w:rsidRPr="00357287">
        <w:t>)</w:t>
      </w:r>
      <w:r w:rsidRPr="00357287">
        <w:t xml:space="preserve"> may make and retain copies of, or take and retain extracts from, any record produced to the </w:t>
      </w:r>
      <w:r w:rsidR="00916FAB" w:rsidRPr="00357287">
        <w:t>employee</w:t>
      </w:r>
      <w:r w:rsidRPr="00357287">
        <w:t xml:space="preserve"> under </w:t>
      </w:r>
      <w:r w:rsidR="005F0F63" w:rsidRPr="00357287">
        <w:t>subsection (</w:t>
      </w:r>
      <w:r w:rsidRPr="00357287">
        <w:t>4).</w:t>
      </w:r>
    </w:p>
    <w:p w:rsidR="001E2B85" w:rsidRPr="00357287" w:rsidRDefault="001E2B85" w:rsidP="00DE49F6">
      <w:pPr>
        <w:pStyle w:val="subsection"/>
      </w:pPr>
      <w:r w:rsidRPr="00357287">
        <w:tab/>
        <w:t>(6)</w:t>
      </w:r>
      <w:r w:rsidRPr="00357287">
        <w:tab/>
        <w:t xml:space="preserve">A medical practitioner who contravenes </w:t>
      </w:r>
      <w:r w:rsidR="005F0F63" w:rsidRPr="00357287">
        <w:t>subsection (</w:t>
      </w:r>
      <w:r w:rsidRPr="00357287">
        <w:t xml:space="preserve">2), (3) or (4) </w:t>
      </w:r>
      <w:r w:rsidR="002B0CA0" w:rsidRPr="00357287">
        <w:t>commits</w:t>
      </w:r>
      <w:r w:rsidRPr="00357287">
        <w:t xml:space="preserve"> an offence.</w:t>
      </w:r>
    </w:p>
    <w:p w:rsidR="001E2B85" w:rsidRPr="00357287" w:rsidRDefault="001E2B85" w:rsidP="001E2B85">
      <w:pPr>
        <w:pStyle w:val="Penalty"/>
      </w:pPr>
      <w:r w:rsidRPr="00357287">
        <w:t>Penalty:</w:t>
      </w:r>
      <w:r w:rsidRPr="00357287">
        <w:tab/>
      </w:r>
      <w:r w:rsidR="00106CC7" w:rsidRPr="00357287">
        <w:t>10 penalty units</w:t>
      </w:r>
      <w:r w:rsidRPr="00357287">
        <w:t>.</w:t>
      </w:r>
    </w:p>
    <w:p w:rsidR="001E2B85" w:rsidRPr="00357287" w:rsidRDefault="001E2B85" w:rsidP="001E2B85">
      <w:pPr>
        <w:pStyle w:val="subsection"/>
      </w:pPr>
      <w:r w:rsidRPr="00357287">
        <w:tab/>
        <w:t>(6A)</w:t>
      </w:r>
      <w:r w:rsidRPr="00357287">
        <w:tab/>
      </w:r>
      <w:r w:rsidR="005F0F63" w:rsidRPr="00357287">
        <w:t>Subsection (</w:t>
      </w:r>
      <w:r w:rsidRPr="00357287">
        <w:t>6) does not apply if the practitioner has a reasonable excuse.</w:t>
      </w:r>
    </w:p>
    <w:p w:rsidR="001E2B85" w:rsidRPr="00357287" w:rsidRDefault="001E2B85" w:rsidP="001E2B85">
      <w:pPr>
        <w:pStyle w:val="notetext"/>
      </w:pPr>
      <w:r w:rsidRPr="00357287">
        <w:t>Note:</w:t>
      </w:r>
      <w:r w:rsidRPr="00357287">
        <w:tab/>
        <w:t xml:space="preserve">The defendant bears an evidential burden in relation to the matter in </w:t>
      </w:r>
      <w:r w:rsidR="005F0F63" w:rsidRPr="00357287">
        <w:t>subsection (</w:t>
      </w:r>
      <w:r w:rsidRPr="00357287">
        <w:t>6A). See subsection</w:t>
      </w:r>
      <w:r w:rsidR="005F0F63" w:rsidRPr="00357287">
        <w:t> </w:t>
      </w:r>
      <w:r w:rsidRPr="00357287">
        <w:t xml:space="preserve">13.3(3) of the </w:t>
      </w:r>
      <w:r w:rsidRPr="00357287">
        <w:rPr>
          <w:i/>
        </w:rPr>
        <w:t>Criminal Code</w:t>
      </w:r>
      <w:r w:rsidRPr="00357287">
        <w:t>.</w:t>
      </w:r>
    </w:p>
    <w:p w:rsidR="001E2B85" w:rsidRPr="00357287" w:rsidRDefault="001E2B85" w:rsidP="00DE49F6">
      <w:pPr>
        <w:pStyle w:val="subsection"/>
      </w:pPr>
      <w:r w:rsidRPr="00357287">
        <w:tab/>
        <w:t>(6B)</w:t>
      </w:r>
      <w:r w:rsidRPr="00357287">
        <w:tab/>
        <w:t>An offence under this section is an offence of strict liability.</w:t>
      </w:r>
    </w:p>
    <w:p w:rsidR="001E2B85" w:rsidRPr="00357287" w:rsidRDefault="001E2B85" w:rsidP="001E2B8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subsection"/>
      </w:pPr>
      <w:r w:rsidRPr="00357287">
        <w:tab/>
        <w:t>(7)</w:t>
      </w:r>
      <w:r w:rsidRPr="00357287">
        <w:tab/>
        <w:t>This section does not:</w:t>
      </w:r>
    </w:p>
    <w:p w:rsidR="001E2B85" w:rsidRPr="00357287" w:rsidRDefault="001E2B85" w:rsidP="001E2B85">
      <w:pPr>
        <w:pStyle w:val="paragraph"/>
      </w:pPr>
      <w:r w:rsidRPr="00357287">
        <w:tab/>
        <w:t>(a)</w:t>
      </w:r>
      <w:r w:rsidRPr="00357287">
        <w:tab/>
        <w:t xml:space="preserve">require a medical practitioner to produce to </w:t>
      </w:r>
      <w:r w:rsidR="004C7EF6" w:rsidRPr="00357287">
        <w:t xml:space="preserve">a Departmental employee (within the meaning of the </w:t>
      </w:r>
      <w:r w:rsidR="004C7EF6" w:rsidRPr="00357287">
        <w:rPr>
          <w:i/>
        </w:rPr>
        <w:t>Human Services (Medicare) Act 1973</w:t>
      </w:r>
      <w:r w:rsidR="004C7EF6" w:rsidRPr="00357287">
        <w:t>)</w:t>
      </w:r>
      <w:r w:rsidRPr="00357287">
        <w:t xml:space="preserve"> who is not a medical practitioner a record containing clinical details relating to a patient; or</w:t>
      </w:r>
    </w:p>
    <w:p w:rsidR="001E2B85" w:rsidRPr="00357287" w:rsidRDefault="001E2B85" w:rsidP="001E2B85">
      <w:pPr>
        <w:pStyle w:val="paragraph"/>
      </w:pPr>
      <w:r w:rsidRPr="00357287">
        <w:tab/>
        <w:t>(b)</w:t>
      </w:r>
      <w:r w:rsidRPr="00357287">
        <w:tab/>
        <w:t xml:space="preserve">authorise </w:t>
      </w:r>
      <w:r w:rsidR="004C7EF6" w:rsidRPr="00357287">
        <w:t xml:space="preserve">a Departmental employee (within the meaning of the </w:t>
      </w:r>
      <w:r w:rsidR="004C7EF6" w:rsidRPr="00357287">
        <w:rPr>
          <w:i/>
        </w:rPr>
        <w:t>Human Services (Medicare) Act 1973</w:t>
      </w:r>
      <w:r w:rsidR="004C7EF6" w:rsidRPr="00357287">
        <w:t>)</w:t>
      </w:r>
      <w:r w:rsidRPr="00357287">
        <w:t xml:space="preserve"> who is not a medical practitioner to exercise powers under </w:t>
      </w:r>
      <w:r w:rsidR="005F0F63" w:rsidRPr="00357287">
        <w:t>subsection (</w:t>
      </w:r>
      <w:r w:rsidRPr="00357287">
        <w:t>5) in relation to such a record.</w:t>
      </w:r>
    </w:p>
    <w:p w:rsidR="001E2B85" w:rsidRPr="00357287" w:rsidRDefault="00957FBD" w:rsidP="00197A70">
      <w:pPr>
        <w:pStyle w:val="ActHead3"/>
        <w:pageBreakBefore/>
      </w:pPr>
      <w:bookmarkStart w:id="127" w:name="_Toc74829665"/>
      <w:r w:rsidRPr="00AA0EB2">
        <w:rPr>
          <w:rStyle w:val="CharDivNo"/>
        </w:rPr>
        <w:lastRenderedPageBreak/>
        <w:t>Division</w:t>
      </w:r>
      <w:r w:rsidR="005F0F63" w:rsidRPr="00AA0EB2">
        <w:rPr>
          <w:rStyle w:val="CharDivNo"/>
        </w:rPr>
        <w:t> </w:t>
      </w:r>
      <w:r w:rsidRPr="00AA0EB2">
        <w:rPr>
          <w:rStyle w:val="CharDivNo"/>
        </w:rPr>
        <w:t>1</w:t>
      </w:r>
      <w:r w:rsidR="001E2B85" w:rsidRPr="00AA0EB2">
        <w:rPr>
          <w:rStyle w:val="CharDivNo"/>
        </w:rPr>
        <w:t>A</w:t>
      </w:r>
      <w:r w:rsidR="001E2B85" w:rsidRPr="00357287">
        <w:t>—</w:t>
      </w:r>
      <w:r w:rsidR="001E2B85" w:rsidRPr="00AA0EB2">
        <w:rPr>
          <w:rStyle w:val="CharDivText"/>
        </w:rPr>
        <w:t>Continuing medical education and quality assurance in respect of providers of diagnostic imaging services</w:t>
      </w:r>
      <w:bookmarkEnd w:id="127"/>
    </w:p>
    <w:p w:rsidR="001E2B85" w:rsidRPr="00357287" w:rsidRDefault="001E2B85" w:rsidP="001E2B85">
      <w:pPr>
        <w:pStyle w:val="ActHead5"/>
      </w:pPr>
      <w:bookmarkStart w:id="128" w:name="_Toc74829666"/>
      <w:r w:rsidRPr="00AA0EB2">
        <w:rPr>
          <w:rStyle w:val="CharSectno"/>
        </w:rPr>
        <w:t>23DSA</w:t>
      </w:r>
      <w:r w:rsidRPr="00357287">
        <w:t xml:space="preserve">  Definitions</w:t>
      </w:r>
      <w:bookmarkEnd w:id="128"/>
    </w:p>
    <w:p w:rsidR="001E2B85" w:rsidRPr="00357287" w:rsidRDefault="001E2B85" w:rsidP="001E2B85">
      <w:pPr>
        <w:pStyle w:val="subsection"/>
      </w:pPr>
      <w:r w:rsidRPr="00357287">
        <w:tab/>
      </w:r>
      <w:r w:rsidRPr="00357287">
        <w:tab/>
        <w:t>In this Division:</w:t>
      </w:r>
    </w:p>
    <w:p w:rsidR="001E2B85" w:rsidRPr="00357287" w:rsidRDefault="001E2B85" w:rsidP="001E2B85">
      <w:pPr>
        <w:pStyle w:val="Definition"/>
      </w:pPr>
      <w:r w:rsidRPr="00357287">
        <w:rPr>
          <w:b/>
          <w:i/>
        </w:rPr>
        <w:t>holder of an exemption under subsection</w:t>
      </w:r>
      <w:r w:rsidR="005F0F63" w:rsidRPr="00357287">
        <w:rPr>
          <w:b/>
          <w:i/>
        </w:rPr>
        <w:t> </w:t>
      </w:r>
      <w:r w:rsidRPr="00357287">
        <w:rPr>
          <w:b/>
          <w:i/>
        </w:rPr>
        <w:t>16B(11)</w:t>
      </w:r>
      <w:r w:rsidRPr="00357287">
        <w:t>: a medical practitioner is taken to have been the holder of an exemption under subsection</w:t>
      </w:r>
      <w:r w:rsidR="005F0F63" w:rsidRPr="00357287">
        <w:t> </w:t>
      </w:r>
      <w:r w:rsidRPr="00357287">
        <w:t xml:space="preserve">16B(11) immediately before the commencement of this </w:t>
      </w:r>
      <w:r w:rsidR="00C57224" w:rsidRPr="00357287">
        <w:t>Division</w:t>
      </w:r>
      <w:r w:rsidR="00197A70" w:rsidRPr="00357287">
        <w:t xml:space="preserve"> </w:t>
      </w:r>
      <w:r w:rsidRPr="00357287">
        <w:t>if, had he or she rendered an R</w:t>
      </w:r>
      <w:r w:rsidR="00AA0EB2">
        <w:noBreakHyphen/>
      </w:r>
      <w:r w:rsidRPr="00357287">
        <w:t>type diagnostic imaging service at that time, subsection</w:t>
      </w:r>
      <w:r w:rsidR="005F0F63" w:rsidRPr="00357287">
        <w:t> </w:t>
      </w:r>
      <w:r w:rsidRPr="00357287">
        <w:t>16B(1) would not have applied in relation to that service because of subsection</w:t>
      </w:r>
      <w:r w:rsidR="005F0F63" w:rsidRPr="00357287">
        <w:t> </w:t>
      </w:r>
      <w:r w:rsidRPr="00357287">
        <w:t>16B(11).</w:t>
      </w:r>
    </w:p>
    <w:p w:rsidR="001E2B85" w:rsidRPr="00357287" w:rsidRDefault="001E2B85" w:rsidP="001E2B85">
      <w:pPr>
        <w:pStyle w:val="Definition"/>
      </w:pPr>
      <w:r w:rsidRPr="00357287">
        <w:rPr>
          <w:b/>
          <w:i/>
        </w:rPr>
        <w:t>relevant medical college</w:t>
      </w:r>
      <w:r w:rsidRPr="00357287">
        <w:t xml:space="preserve"> means:</w:t>
      </w:r>
    </w:p>
    <w:p w:rsidR="001E2B85" w:rsidRPr="00357287" w:rsidRDefault="001E2B85" w:rsidP="001E2B85">
      <w:pPr>
        <w:pStyle w:val="paragraph"/>
      </w:pPr>
      <w:r w:rsidRPr="00357287">
        <w:tab/>
        <w:t>(a)</w:t>
      </w:r>
      <w:r w:rsidRPr="00357287">
        <w:tab/>
        <w:t>The Royal Australian College of General Practitioners; or</w:t>
      </w:r>
    </w:p>
    <w:p w:rsidR="001E2B85" w:rsidRPr="00357287" w:rsidRDefault="001E2B85" w:rsidP="001E2B85">
      <w:pPr>
        <w:pStyle w:val="paragraph"/>
      </w:pPr>
      <w:r w:rsidRPr="00357287">
        <w:tab/>
        <w:t>(b)</w:t>
      </w:r>
      <w:r w:rsidRPr="00357287">
        <w:tab/>
        <w:t>The Australian College of Rural and Remote Medicine.</w:t>
      </w:r>
    </w:p>
    <w:p w:rsidR="001E2B85" w:rsidRPr="00357287" w:rsidRDefault="001E2B85" w:rsidP="001E2B85">
      <w:pPr>
        <w:pStyle w:val="ActHead5"/>
      </w:pPr>
      <w:bookmarkStart w:id="129" w:name="_Toc74829667"/>
      <w:r w:rsidRPr="00AA0EB2">
        <w:rPr>
          <w:rStyle w:val="CharSectno"/>
        </w:rPr>
        <w:t>23DSB</w:t>
      </w:r>
      <w:r w:rsidRPr="00357287">
        <w:t xml:space="preserve">  Approval of program</w:t>
      </w:r>
      <w:bookmarkEnd w:id="129"/>
    </w:p>
    <w:p w:rsidR="001E2B85" w:rsidRPr="00357287" w:rsidRDefault="001E2B85" w:rsidP="001E2B85">
      <w:pPr>
        <w:pStyle w:val="subsection"/>
      </w:pPr>
      <w:r w:rsidRPr="00357287">
        <w:tab/>
        <w:t>(1)</w:t>
      </w:r>
      <w:r w:rsidRPr="00357287">
        <w:tab/>
      </w:r>
      <w:r w:rsidR="00592419" w:rsidRPr="00357287">
        <w:t>For the purposes of this Act, the Minister may, by legislative instrument, approve</w:t>
      </w:r>
      <w:r w:rsidRPr="00357287">
        <w:t xml:space="preserve"> one or more programs of continuing medical education and quality assurance in respect of providers of diagnostic imaging services.</w:t>
      </w:r>
    </w:p>
    <w:p w:rsidR="001E2B85" w:rsidRPr="00357287" w:rsidRDefault="001E2B85" w:rsidP="001E2B85">
      <w:pPr>
        <w:pStyle w:val="subsection"/>
      </w:pPr>
      <w:r w:rsidRPr="00357287">
        <w:tab/>
        <w:t>(2)</w:t>
      </w:r>
      <w:r w:rsidRPr="00357287">
        <w:tab/>
        <w:t>An approval may specify standards to be reached, or requirements to be complied with, by medical practitioners participating in the program and the period within which those standards are to be reached or those requirements are to be complied with.</w:t>
      </w:r>
    </w:p>
    <w:p w:rsidR="001E2B85" w:rsidRPr="00357287" w:rsidRDefault="001E2B85" w:rsidP="001E2B85">
      <w:pPr>
        <w:pStyle w:val="ActHead5"/>
      </w:pPr>
      <w:bookmarkStart w:id="130" w:name="_Toc74829668"/>
      <w:r w:rsidRPr="00AA0EB2">
        <w:rPr>
          <w:rStyle w:val="CharSectno"/>
        </w:rPr>
        <w:t>23DSC</w:t>
      </w:r>
      <w:r w:rsidRPr="00357287">
        <w:t xml:space="preserve">  Registration of participants in approved program</w:t>
      </w:r>
      <w:bookmarkEnd w:id="130"/>
    </w:p>
    <w:p w:rsidR="001E2B85" w:rsidRPr="00357287" w:rsidRDefault="001E2B85" w:rsidP="001E2B85">
      <w:pPr>
        <w:pStyle w:val="subsection"/>
      </w:pPr>
      <w:r w:rsidRPr="00357287">
        <w:tab/>
        <w:t>(1)</w:t>
      </w:r>
      <w:r w:rsidRPr="00357287">
        <w:tab/>
        <w:t>The purpose of this section is to provide for the registration of medical practitioners who are participating, or are expected to participate, in a program approved under section</w:t>
      </w:r>
      <w:r w:rsidR="005F0F63" w:rsidRPr="00357287">
        <w:t> </w:t>
      </w:r>
      <w:r w:rsidRPr="00357287">
        <w:t>23DSB.</w:t>
      </w:r>
    </w:p>
    <w:p w:rsidR="001E2B85" w:rsidRPr="00357287" w:rsidRDefault="001E2B85" w:rsidP="001E2B85">
      <w:pPr>
        <w:pStyle w:val="subsection"/>
      </w:pPr>
      <w:r w:rsidRPr="00357287">
        <w:lastRenderedPageBreak/>
        <w:tab/>
        <w:t>(2)</w:t>
      </w:r>
      <w:r w:rsidRPr="00357287">
        <w:tab/>
        <w:t xml:space="preserve">The </w:t>
      </w:r>
      <w:r w:rsidR="006C2AB2" w:rsidRPr="00357287">
        <w:t>Chief Executive Medicare</w:t>
      </w:r>
      <w:r w:rsidRPr="00357287">
        <w:t xml:space="preserve"> is to establish and maintain a Register of Participating Practitioners (the </w:t>
      </w:r>
      <w:r w:rsidRPr="00357287">
        <w:rPr>
          <w:b/>
          <w:i/>
        </w:rPr>
        <w:t>Register</w:t>
      </w:r>
      <w:r w:rsidRPr="00357287">
        <w:t>).</w:t>
      </w:r>
    </w:p>
    <w:p w:rsidR="001E2B85" w:rsidRPr="00357287" w:rsidRDefault="001E2B85" w:rsidP="001E2B85">
      <w:pPr>
        <w:pStyle w:val="subsection"/>
      </w:pPr>
      <w:r w:rsidRPr="00357287">
        <w:tab/>
        <w:t>(3)</w:t>
      </w:r>
      <w:r w:rsidRPr="00357287">
        <w:tab/>
        <w:t>The Register may be maintained in any form, including the form of a computer record.</w:t>
      </w:r>
    </w:p>
    <w:p w:rsidR="001E2B85" w:rsidRPr="00357287" w:rsidRDefault="001E2B85" w:rsidP="001E2B85">
      <w:pPr>
        <w:pStyle w:val="subsection"/>
      </w:pPr>
      <w:r w:rsidRPr="00357287">
        <w:tab/>
        <w:t>(4)</w:t>
      </w:r>
      <w:r w:rsidRPr="00357287">
        <w:tab/>
        <w:t>If:</w:t>
      </w:r>
    </w:p>
    <w:p w:rsidR="001E2B85" w:rsidRPr="00357287" w:rsidRDefault="001E2B85" w:rsidP="001E2B85">
      <w:pPr>
        <w:pStyle w:val="paragraph"/>
      </w:pPr>
      <w:r w:rsidRPr="00357287">
        <w:tab/>
        <w:t>(a)</w:t>
      </w:r>
      <w:r w:rsidRPr="00357287">
        <w:tab/>
        <w:t>a medical practitioner was, immediately before the commencement of this Division, the holder of an exemption under subsection</w:t>
      </w:r>
      <w:r w:rsidR="005F0F63" w:rsidRPr="00357287">
        <w:t> </w:t>
      </w:r>
      <w:r w:rsidRPr="00357287">
        <w:t>16B(11); or</w:t>
      </w:r>
    </w:p>
    <w:p w:rsidR="001E2B85" w:rsidRPr="00357287" w:rsidRDefault="001E2B85" w:rsidP="001E2B85">
      <w:pPr>
        <w:pStyle w:val="paragraph"/>
      </w:pPr>
      <w:r w:rsidRPr="00357287">
        <w:tab/>
        <w:t>(b)</w:t>
      </w:r>
      <w:r w:rsidRPr="00357287">
        <w:tab/>
        <w:t>a remote area exemption granted to a medical practitioner under section</w:t>
      </w:r>
      <w:r w:rsidR="005F0F63" w:rsidRPr="00357287">
        <w:t> </w:t>
      </w:r>
      <w:r w:rsidRPr="00357287">
        <w:t>26DX was in force immediately before commencement of this Division; or</w:t>
      </w:r>
    </w:p>
    <w:p w:rsidR="001E2B85" w:rsidRPr="00357287" w:rsidRDefault="001E2B85" w:rsidP="001E2B85">
      <w:pPr>
        <w:pStyle w:val="paragraph"/>
      </w:pPr>
      <w:r w:rsidRPr="00357287">
        <w:tab/>
        <w:t>(c)</w:t>
      </w:r>
      <w:r w:rsidRPr="00357287">
        <w:tab/>
        <w:t xml:space="preserve">after the commencement of this </w:t>
      </w:r>
      <w:r w:rsidR="00C57224" w:rsidRPr="00357287">
        <w:t>Division</w:t>
      </w:r>
      <w:r w:rsidR="00197A70" w:rsidRPr="00357287">
        <w:t xml:space="preserve"> </w:t>
      </w:r>
      <w:r w:rsidRPr="00357287">
        <w:t xml:space="preserve">a relevant medical college gives notice in writing to the </w:t>
      </w:r>
      <w:r w:rsidR="006C2AB2" w:rsidRPr="00357287">
        <w:t>Chief Executive Medicare</w:t>
      </w:r>
      <w:r w:rsidRPr="00357287">
        <w:t xml:space="preserve"> stating that a specified medical practitioner (other than a practitioner referred to in </w:t>
      </w:r>
      <w:r w:rsidR="005F0F63" w:rsidRPr="00357287">
        <w:t>paragraph (</w:t>
      </w:r>
      <w:r w:rsidRPr="00357287">
        <w:t>a) or (b)) is enrolled and participating in a program approved under section</w:t>
      </w:r>
      <w:r w:rsidR="005F0F63" w:rsidRPr="00357287">
        <w:t> </w:t>
      </w:r>
      <w:r w:rsidRPr="00357287">
        <w:t>23DSB;</w:t>
      </w:r>
    </w:p>
    <w:p w:rsidR="001E2B85" w:rsidRPr="00357287" w:rsidRDefault="001E2B85" w:rsidP="001E2B85">
      <w:pPr>
        <w:pStyle w:val="subsection2"/>
      </w:pPr>
      <w:r w:rsidRPr="00357287">
        <w:t xml:space="preserve">the </w:t>
      </w:r>
      <w:r w:rsidR="006C2AB2" w:rsidRPr="00357287">
        <w:t>Chief Executive Medicare</w:t>
      </w:r>
      <w:r w:rsidRPr="00357287">
        <w:t xml:space="preserve"> must cause to be entered in the Register a statement that the practitioner is registered as a participating practitioner and the date of commencement of the registration.</w:t>
      </w:r>
    </w:p>
    <w:p w:rsidR="001E2B85" w:rsidRPr="00357287" w:rsidRDefault="001E2B85" w:rsidP="001E2B85">
      <w:pPr>
        <w:pStyle w:val="subsection"/>
      </w:pPr>
      <w:r w:rsidRPr="00357287">
        <w:tab/>
        <w:t>(5)</w:t>
      </w:r>
      <w:r w:rsidRPr="00357287">
        <w:tab/>
        <w:t>The date to be entered in the Register as the date of commencement of the registration of the practitioner is:</w:t>
      </w:r>
    </w:p>
    <w:p w:rsidR="001E2B85" w:rsidRPr="00357287" w:rsidRDefault="001E2B85" w:rsidP="001E2B85">
      <w:pPr>
        <w:pStyle w:val="paragraph"/>
      </w:pPr>
      <w:r w:rsidRPr="00357287">
        <w:tab/>
        <w:t>(a)</w:t>
      </w:r>
      <w:r w:rsidRPr="00357287">
        <w:tab/>
        <w:t>in the case of a practitioner referred to in paragraph</w:t>
      </w:r>
      <w:r w:rsidR="005F0F63" w:rsidRPr="00357287">
        <w:t> </w:t>
      </w:r>
      <w:r w:rsidRPr="00357287">
        <w:t>4(a) or (b)—the date of commencement of this section; or</w:t>
      </w:r>
    </w:p>
    <w:p w:rsidR="001E2B85" w:rsidRPr="00357287" w:rsidRDefault="001E2B85" w:rsidP="001E2B85">
      <w:pPr>
        <w:pStyle w:val="paragraph"/>
      </w:pPr>
      <w:r w:rsidRPr="00357287">
        <w:tab/>
        <w:t>(b)</w:t>
      </w:r>
      <w:r w:rsidRPr="00357287">
        <w:tab/>
        <w:t>in the case of a practitioner referred to in paragraph</w:t>
      </w:r>
      <w:r w:rsidR="005F0F63" w:rsidRPr="00357287">
        <w:t> </w:t>
      </w:r>
      <w:r w:rsidRPr="00357287">
        <w:t xml:space="preserve">4(c)—the date on which the notice under that paragraph was received by the </w:t>
      </w:r>
      <w:r w:rsidR="006C2AB2" w:rsidRPr="00357287">
        <w:t>Chief Executive Medicare</w:t>
      </w:r>
      <w:r w:rsidRPr="00357287">
        <w:t>.</w:t>
      </w:r>
    </w:p>
    <w:p w:rsidR="001E2B85" w:rsidRPr="00357287" w:rsidRDefault="001E2B85" w:rsidP="001E2B85">
      <w:pPr>
        <w:pStyle w:val="subsection"/>
      </w:pPr>
      <w:r w:rsidRPr="00357287">
        <w:tab/>
        <w:t>(6)</w:t>
      </w:r>
      <w:r w:rsidRPr="00357287">
        <w:tab/>
        <w:t xml:space="preserve">The </w:t>
      </w:r>
      <w:r w:rsidR="006C2AB2" w:rsidRPr="00357287">
        <w:t>Chief Executive Medicare</w:t>
      </w:r>
      <w:r w:rsidRPr="00357287">
        <w:t xml:space="preserve"> must give to the practitioner a notice in writing stating that the practitioner is registered as a participating practitioner and specifying the date of commencement of the registration.</w:t>
      </w:r>
    </w:p>
    <w:p w:rsidR="001E2B85" w:rsidRPr="00357287" w:rsidRDefault="001E2B85" w:rsidP="001E2B85">
      <w:pPr>
        <w:pStyle w:val="subsection"/>
      </w:pPr>
      <w:r w:rsidRPr="00357287">
        <w:lastRenderedPageBreak/>
        <w:tab/>
        <w:t>(7)</w:t>
      </w:r>
      <w:r w:rsidRPr="00357287">
        <w:tab/>
        <w:t xml:space="preserve">The </w:t>
      </w:r>
      <w:r w:rsidR="006C2AB2" w:rsidRPr="00357287">
        <w:t>Chief Executive Medicare</w:t>
      </w:r>
      <w:r w:rsidRPr="00357287">
        <w:t xml:space="preserve"> may at any time give to a relevant medical college information as to the practitioners who are registered as participating practitioners and the respective dates of commencement of their registration.</w:t>
      </w:r>
    </w:p>
    <w:p w:rsidR="001E2B85" w:rsidRPr="00357287" w:rsidRDefault="001E2B85" w:rsidP="004A6AAA">
      <w:pPr>
        <w:pStyle w:val="ActHead5"/>
      </w:pPr>
      <w:bookmarkStart w:id="131" w:name="_Toc74829669"/>
      <w:r w:rsidRPr="00AA0EB2">
        <w:rPr>
          <w:rStyle w:val="CharSectno"/>
        </w:rPr>
        <w:t>23DSD</w:t>
      </w:r>
      <w:r w:rsidRPr="00357287">
        <w:t xml:space="preserve">  Deregistration</w:t>
      </w:r>
      <w:bookmarkEnd w:id="131"/>
    </w:p>
    <w:p w:rsidR="001E2B85" w:rsidRPr="00357287" w:rsidRDefault="001E2B85" w:rsidP="00DE49F6">
      <w:pPr>
        <w:pStyle w:val="subsection"/>
      </w:pPr>
      <w:r w:rsidRPr="00357287">
        <w:tab/>
        <w:t>(1)</w:t>
      </w:r>
      <w:r w:rsidRPr="00357287">
        <w:tab/>
        <w:t>If:</w:t>
      </w:r>
    </w:p>
    <w:p w:rsidR="001E2B85" w:rsidRPr="00357287" w:rsidRDefault="001E2B85" w:rsidP="001E2B85">
      <w:pPr>
        <w:pStyle w:val="paragraph"/>
      </w:pPr>
      <w:r w:rsidRPr="00357287">
        <w:tab/>
        <w:t>(a)</w:t>
      </w:r>
      <w:r w:rsidRPr="00357287">
        <w:tab/>
        <w:t xml:space="preserve">a relevant medical college gives notice in writing to the </w:t>
      </w:r>
      <w:r w:rsidR="006C2AB2" w:rsidRPr="00357287">
        <w:t>Chief Executive Medicare</w:t>
      </w:r>
      <w:r w:rsidRPr="00357287">
        <w:t xml:space="preserve"> stating that a specified medical practitioner who is registered in the Register maintained under section</w:t>
      </w:r>
      <w:r w:rsidR="005F0F63" w:rsidRPr="00357287">
        <w:t> </w:t>
      </w:r>
      <w:r w:rsidRPr="00357287">
        <w:t>23DSC (whether the practitioner became registered pursuant to paragraph</w:t>
      </w:r>
      <w:r w:rsidR="005F0F63" w:rsidRPr="00357287">
        <w:t> </w:t>
      </w:r>
      <w:r w:rsidRPr="00357287">
        <w:t>23DSC(4)(a), (b) or (c)):</w:t>
      </w:r>
    </w:p>
    <w:p w:rsidR="001E2B85" w:rsidRPr="00357287" w:rsidRDefault="001E2B85" w:rsidP="001E2B85">
      <w:pPr>
        <w:pStyle w:val="paragraphsub"/>
      </w:pPr>
      <w:r w:rsidRPr="00357287">
        <w:tab/>
        <w:t>(i)</w:t>
      </w:r>
      <w:r w:rsidRPr="00357287">
        <w:tab/>
        <w:t>has ceased to be enrolled or to participate in a program approved under section</w:t>
      </w:r>
      <w:r w:rsidR="005F0F63" w:rsidRPr="00357287">
        <w:t> </w:t>
      </w:r>
      <w:r w:rsidRPr="00357287">
        <w:t>23DSB; or</w:t>
      </w:r>
    </w:p>
    <w:p w:rsidR="001E2B85" w:rsidRPr="00357287" w:rsidRDefault="001E2B85" w:rsidP="001E2B85">
      <w:pPr>
        <w:pStyle w:val="paragraphsub"/>
      </w:pPr>
      <w:r w:rsidRPr="00357287">
        <w:tab/>
        <w:t>(ii)</w:t>
      </w:r>
      <w:r w:rsidRPr="00357287">
        <w:tab/>
        <w:t>has failed to reach standards, or comply with requirements, specified in the approval or has failed to reach the standards or comply with the requirements within the period so specified; or</w:t>
      </w:r>
    </w:p>
    <w:p w:rsidR="001E2B85" w:rsidRPr="00357287" w:rsidRDefault="001E2B85" w:rsidP="001E2B85">
      <w:pPr>
        <w:pStyle w:val="paragraph"/>
      </w:pPr>
      <w:r w:rsidRPr="00357287">
        <w:tab/>
        <w:t>(b)</w:t>
      </w:r>
      <w:r w:rsidRPr="00357287">
        <w:tab/>
        <w:t>in the case of a medical practitioner who is registered in the Register maintained under section</w:t>
      </w:r>
      <w:r w:rsidR="005F0F63" w:rsidRPr="00357287">
        <w:t> </w:t>
      </w:r>
      <w:r w:rsidRPr="00357287">
        <w:t>23DSC and became so registered pursuant to paragraph</w:t>
      </w:r>
      <w:r w:rsidR="005F0F63" w:rsidRPr="00357287">
        <w:t> </w:t>
      </w:r>
      <w:r w:rsidRPr="00357287">
        <w:t xml:space="preserve">23DSC(4)(a) or (b)—a relevant medical college does not give notice in writing to the </w:t>
      </w:r>
      <w:r w:rsidR="006C2AB2" w:rsidRPr="00357287">
        <w:t>Chief Executive Medicare</w:t>
      </w:r>
      <w:r w:rsidRPr="00357287">
        <w:t xml:space="preserve"> within one month, or such further period as the </w:t>
      </w:r>
      <w:r w:rsidR="006C2AB2" w:rsidRPr="00357287">
        <w:t>Chief Executive Medicare</w:t>
      </w:r>
      <w:r w:rsidRPr="00357287">
        <w:t xml:space="preserve"> allows, after the commencement of this </w:t>
      </w:r>
      <w:r w:rsidR="00C57224" w:rsidRPr="00357287">
        <w:t>Division</w:t>
      </w:r>
      <w:r w:rsidR="00197A70" w:rsidRPr="00357287">
        <w:t xml:space="preserve"> </w:t>
      </w:r>
      <w:r w:rsidRPr="00357287">
        <w:t>stating that the practitioner is enrolled and participating in a program approved under section</w:t>
      </w:r>
      <w:r w:rsidR="005F0F63" w:rsidRPr="00357287">
        <w:t> </w:t>
      </w:r>
      <w:r w:rsidRPr="00357287">
        <w:t>23DSB; or</w:t>
      </w:r>
    </w:p>
    <w:p w:rsidR="001E2B85" w:rsidRPr="00357287" w:rsidRDefault="001E2B85" w:rsidP="001E2B85">
      <w:pPr>
        <w:pStyle w:val="paragraph"/>
      </w:pPr>
      <w:r w:rsidRPr="00357287">
        <w:tab/>
        <w:t>(c)</w:t>
      </w:r>
      <w:r w:rsidRPr="00357287">
        <w:tab/>
        <w:t>a medical practitioner who is registered in the Register maintained under section</w:t>
      </w:r>
      <w:r w:rsidR="005F0F63" w:rsidRPr="00357287">
        <w:t> </w:t>
      </w:r>
      <w:r w:rsidRPr="00357287">
        <w:t>23DSC (whether the practitioner became registered pursuant to paragraph</w:t>
      </w:r>
      <w:r w:rsidR="005F0F63" w:rsidRPr="00357287">
        <w:t> </w:t>
      </w:r>
      <w:r w:rsidRPr="00357287">
        <w:t xml:space="preserve">23DSC(4)(a), (b) or (c)) requests the </w:t>
      </w:r>
      <w:r w:rsidR="006C2AB2" w:rsidRPr="00357287">
        <w:t>Chief Executive Medicare</w:t>
      </w:r>
      <w:r w:rsidRPr="00357287">
        <w:t xml:space="preserve"> in writing to deregister him or her;</w:t>
      </w:r>
    </w:p>
    <w:p w:rsidR="001E2B85" w:rsidRPr="00357287" w:rsidRDefault="001E2B85" w:rsidP="001E2B85">
      <w:pPr>
        <w:pStyle w:val="subsection2"/>
      </w:pPr>
      <w:r w:rsidRPr="00357287">
        <w:t>the following subsections have effect.</w:t>
      </w:r>
    </w:p>
    <w:p w:rsidR="001E2B85" w:rsidRPr="00357287" w:rsidRDefault="001E2B85" w:rsidP="001E2B85">
      <w:pPr>
        <w:pStyle w:val="subsection"/>
      </w:pPr>
      <w:r w:rsidRPr="00357287">
        <w:tab/>
        <w:t>(2)</w:t>
      </w:r>
      <w:r w:rsidRPr="00357287">
        <w:tab/>
        <w:t xml:space="preserve">The </w:t>
      </w:r>
      <w:r w:rsidR="006C2AB2" w:rsidRPr="00357287">
        <w:t>Chief Executive Medicare</w:t>
      </w:r>
      <w:r w:rsidRPr="00357287">
        <w:t xml:space="preserve"> must give to the practitioner a notice in writing stating that the practitioner will cease to be </w:t>
      </w:r>
      <w:r w:rsidRPr="00357287">
        <w:lastRenderedPageBreak/>
        <w:t>registered as a participating practitioner on a date specified in the notice.</w:t>
      </w:r>
    </w:p>
    <w:p w:rsidR="001E2B85" w:rsidRPr="00357287" w:rsidRDefault="001E2B85" w:rsidP="001E2B85">
      <w:pPr>
        <w:pStyle w:val="subsection"/>
      </w:pPr>
      <w:r w:rsidRPr="00357287">
        <w:tab/>
        <w:t>(3)</w:t>
      </w:r>
      <w:r w:rsidRPr="00357287">
        <w:tab/>
        <w:t>The date to be specified must be at least 14 days after the day on which the notice is given.</w:t>
      </w:r>
    </w:p>
    <w:p w:rsidR="001E2B85" w:rsidRPr="00357287" w:rsidRDefault="001E2B85" w:rsidP="001E2B85">
      <w:pPr>
        <w:pStyle w:val="subsection"/>
      </w:pPr>
      <w:r w:rsidRPr="00357287">
        <w:tab/>
        <w:t>(4)</w:t>
      </w:r>
      <w:r w:rsidRPr="00357287">
        <w:tab/>
        <w:t xml:space="preserve">The </w:t>
      </w:r>
      <w:r w:rsidR="006C2AB2" w:rsidRPr="00357287">
        <w:t>Chief Executive Medicare</w:t>
      </w:r>
      <w:r w:rsidRPr="00357287">
        <w:t xml:space="preserve"> must cause to be entered in the Register a statement that the practitioner has ceased to be registered as a participating practitioner and the date on which the practitioner ceased to be registered.</w:t>
      </w:r>
    </w:p>
    <w:p w:rsidR="001E2B85" w:rsidRPr="00357287" w:rsidRDefault="00957FBD" w:rsidP="00197A70">
      <w:pPr>
        <w:pStyle w:val="ActHead3"/>
        <w:pageBreakBefore/>
      </w:pPr>
      <w:bookmarkStart w:id="132" w:name="_Toc74829670"/>
      <w:r w:rsidRPr="00AA0EB2">
        <w:rPr>
          <w:rStyle w:val="CharDivNo"/>
        </w:rPr>
        <w:lastRenderedPageBreak/>
        <w:t>Division</w:t>
      </w:r>
      <w:r w:rsidR="005F0F63" w:rsidRPr="00AA0EB2">
        <w:rPr>
          <w:rStyle w:val="CharDivNo"/>
        </w:rPr>
        <w:t> </w:t>
      </w:r>
      <w:r w:rsidRPr="00AA0EB2">
        <w:rPr>
          <w:rStyle w:val="CharDivNo"/>
        </w:rPr>
        <w:t>2</w:t>
      </w:r>
      <w:r w:rsidR="001E2B85" w:rsidRPr="00357287">
        <w:t>—</w:t>
      </w:r>
      <w:r w:rsidR="001E2B85" w:rsidRPr="00AA0EB2">
        <w:rPr>
          <w:rStyle w:val="CharDivText"/>
        </w:rPr>
        <w:t>Remote area exemptions</w:t>
      </w:r>
      <w:bookmarkEnd w:id="132"/>
    </w:p>
    <w:p w:rsidR="001E2B85" w:rsidRPr="00357287" w:rsidRDefault="001E2B85" w:rsidP="001E2B85">
      <w:pPr>
        <w:pStyle w:val="ActHead5"/>
      </w:pPr>
      <w:bookmarkStart w:id="133" w:name="_Toc74829671"/>
      <w:r w:rsidRPr="00AA0EB2">
        <w:rPr>
          <w:rStyle w:val="CharSectno"/>
        </w:rPr>
        <w:t>23DT</w:t>
      </w:r>
      <w:r w:rsidRPr="00357287">
        <w:t xml:space="preserve">  Interpretation</w:t>
      </w:r>
      <w:bookmarkEnd w:id="133"/>
    </w:p>
    <w:p w:rsidR="001E2B85" w:rsidRPr="00357287" w:rsidRDefault="001E2B85" w:rsidP="001E2B85">
      <w:pPr>
        <w:pStyle w:val="subsection"/>
      </w:pPr>
      <w:r w:rsidRPr="00357287">
        <w:tab/>
      </w:r>
      <w:r w:rsidRPr="00357287">
        <w:tab/>
        <w:t>In this Division, unless the contrary intention appears:</w:t>
      </w:r>
    </w:p>
    <w:p w:rsidR="001E2B85" w:rsidRPr="00357287" w:rsidRDefault="001E2B85" w:rsidP="001E2B85">
      <w:pPr>
        <w:pStyle w:val="Definition"/>
      </w:pPr>
      <w:r w:rsidRPr="00357287">
        <w:rPr>
          <w:b/>
          <w:i/>
        </w:rPr>
        <w:t>R</w:t>
      </w:r>
      <w:r w:rsidR="00AA0EB2">
        <w:rPr>
          <w:b/>
          <w:i/>
        </w:rPr>
        <w:noBreakHyphen/>
      </w:r>
      <w:r w:rsidRPr="00357287">
        <w:rPr>
          <w:b/>
          <w:i/>
        </w:rPr>
        <w:t>type diagnostic imaging service</w:t>
      </w:r>
      <w:r w:rsidRPr="00357287">
        <w:t xml:space="preserve"> does not include an R</w:t>
      </w:r>
      <w:r w:rsidR="00AA0EB2">
        <w:noBreakHyphen/>
      </w:r>
      <w:r w:rsidRPr="00357287">
        <w:t>type diagnostic imaging service for which there is a corresponding NR</w:t>
      </w:r>
      <w:r w:rsidR="00AA0EB2">
        <w:noBreakHyphen/>
      </w:r>
      <w:r w:rsidRPr="00357287">
        <w:t>type diagnostic imaging service.</w:t>
      </w:r>
    </w:p>
    <w:p w:rsidR="001E2B85" w:rsidRPr="00357287" w:rsidRDefault="001E2B85" w:rsidP="001E2B85">
      <w:pPr>
        <w:pStyle w:val="ActHead5"/>
      </w:pPr>
      <w:bookmarkStart w:id="134" w:name="_Toc74829672"/>
      <w:r w:rsidRPr="00AA0EB2">
        <w:rPr>
          <w:rStyle w:val="CharSectno"/>
        </w:rPr>
        <w:t>23DU</w:t>
      </w:r>
      <w:r w:rsidRPr="00357287">
        <w:t xml:space="preserve">  Remote areas</w:t>
      </w:r>
      <w:bookmarkEnd w:id="134"/>
    </w:p>
    <w:p w:rsidR="001E2B85" w:rsidRPr="00357287" w:rsidRDefault="001E2B85" w:rsidP="001E2B85">
      <w:pPr>
        <w:pStyle w:val="subsection"/>
      </w:pPr>
      <w:r w:rsidRPr="00357287">
        <w:tab/>
      </w:r>
      <w:r w:rsidRPr="00357287">
        <w:tab/>
        <w:t>The Minister may</w:t>
      </w:r>
      <w:r w:rsidR="00592419" w:rsidRPr="00357287">
        <w:t>, by legislative instrument, determine</w:t>
      </w:r>
      <w:r w:rsidRPr="00357287">
        <w:t xml:space="preserve"> which areas within Australia are taken to be remote areas for the purposes of this Division.</w:t>
      </w:r>
    </w:p>
    <w:p w:rsidR="001E2B85" w:rsidRPr="00357287" w:rsidRDefault="001E2B85" w:rsidP="001E2B85">
      <w:pPr>
        <w:pStyle w:val="ActHead5"/>
      </w:pPr>
      <w:bookmarkStart w:id="135" w:name="_Toc74829673"/>
      <w:r w:rsidRPr="00AA0EB2">
        <w:rPr>
          <w:rStyle w:val="CharSectno"/>
        </w:rPr>
        <w:t>23DV</w:t>
      </w:r>
      <w:r w:rsidRPr="00357287">
        <w:t xml:space="preserve">  Application for remote area exemption</w:t>
      </w:r>
      <w:bookmarkEnd w:id="135"/>
    </w:p>
    <w:p w:rsidR="001E2B85" w:rsidRPr="00357287" w:rsidRDefault="001E2B85" w:rsidP="001E2B85">
      <w:pPr>
        <w:pStyle w:val="subsection"/>
      </w:pPr>
      <w:r w:rsidRPr="00357287">
        <w:tab/>
        <w:t>(1)</w:t>
      </w:r>
      <w:r w:rsidRPr="00357287">
        <w:tab/>
        <w:t>A medical practitioner may apply in writing to the Minister, in the form approved by the Minister, for a remote area exemption under section</w:t>
      </w:r>
      <w:r w:rsidR="005F0F63" w:rsidRPr="00357287">
        <w:t> </w:t>
      </w:r>
      <w:r w:rsidRPr="00357287">
        <w:t>23DX (an exemption from the requirements in subsection</w:t>
      </w:r>
      <w:r w:rsidR="005F0F63" w:rsidRPr="00357287">
        <w:t> </w:t>
      </w:r>
      <w:r w:rsidRPr="00357287">
        <w:t>16B(1)).</w:t>
      </w:r>
    </w:p>
    <w:p w:rsidR="001E2B85" w:rsidRPr="00357287" w:rsidRDefault="001E2B85" w:rsidP="001E2B85">
      <w:pPr>
        <w:pStyle w:val="subsection"/>
      </w:pPr>
      <w:r w:rsidRPr="00357287">
        <w:tab/>
        <w:t>(2)</w:t>
      </w:r>
      <w:r w:rsidRPr="00357287">
        <w:tab/>
        <w:t>A practitioner</w:t>
      </w:r>
      <w:r w:rsidRPr="00357287">
        <w:rPr>
          <w:i/>
        </w:rPr>
        <w:t xml:space="preserve"> </w:t>
      </w:r>
      <w:r w:rsidRPr="00357287">
        <w:t>may apply in writing to the Minister, in the form approved by the Minister, for a remote area exemption under section</w:t>
      </w:r>
      <w:r w:rsidR="005F0F63" w:rsidRPr="00357287">
        <w:t> </w:t>
      </w:r>
      <w:r w:rsidRPr="00357287">
        <w:t>23DXA to station diagnostic imaging equipment or an employee at specified premises of another practitioner.</w:t>
      </w:r>
    </w:p>
    <w:p w:rsidR="001E2B85" w:rsidRPr="00357287" w:rsidRDefault="001E2B85" w:rsidP="001E2B85">
      <w:pPr>
        <w:pStyle w:val="ActHead5"/>
      </w:pPr>
      <w:bookmarkStart w:id="136" w:name="_Toc74829674"/>
      <w:r w:rsidRPr="00AA0EB2">
        <w:rPr>
          <w:rStyle w:val="CharSectno"/>
        </w:rPr>
        <w:t>23DW</w:t>
      </w:r>
      <w:r w:rsidRPr="00357287">
        <w:t xml:space="preserve">  Request for further information</w:t>
      </w:r>
      <w:bookmarkEnd w:id="136"/>
    </w:p>
    <w:p w:rsidR="001E2B85" w:rsidRPr="00357287" w:rsidRDefault="001E2B85" w:rsidP="001E2B85">
      <w:pPr>
        <w:pStyle w:val="subsection"/>
      </w:pPr>
      <w:r w:rsidRPr="00357287">
        <w:tab/>
      </w:r>
      <w:r w:rsidRPr="00357287">
        <w:tab/>
        <w:t>The Minister may, within 60 days after such an application is made, give the applicant written notice requesting the applicant to give to the Minister such further information relating to the application as is specified in the notice.</w:t>
      </w:r>
    </w:p>
    <w:p w:rsidR="001E2B85" w:rsidRPr="00357287" w:rsidRDefault="001E2B85" w:rsidP="001E2B85">
      <w:pPr>
        <w:pStyle w:val="ActHead5"/>
      </w:pPr>
      <w:bookmarkStart w:id="137" w:name="_Toc74829675"/>
      <w:r w:rsidRPr="00AA0EB2">
        <w:rPr>
          <w:rStyle w:val="CharSectno"/>
        </w:rPr>
        <w:lastRenderedPageBreak/>
        <w:t>23DX</w:t>
      </w:r>
      <w:r w:rsidRPr="00357287">
        <w:t xml:space="preserve">  Grant of remote area exemption—provision of services where requirements of subsection</w:t>
      </w:r>
      <w:r w:rsidR="005F0F63" w:rsidRPr="00357287">
        <w:t> </w:t>
      </w:r>
      <w:r w:rsidRPr="00357287">
        <w:t>16B(1) are not met</w:t>
      </w:r>
      <w:bookmarkEnd w:id="137"/>
    </w:p>
    <w:p w:rsidR="001E2B85" w:rsidRPr="00357287" w:rsidRDefault="001E2B85" w:rsidP="001E2B85">
      <w:pPr>
        <w:pStyle w:val="subsection"/>
      </w:pPr>
      <w:r w:rsidRPr="00357287">
        <w:tab/>
      </w:r>
      <w:r w:rsidRPr="00357287">
        <w:tab/>
        <w:t>The Minister must, by written notice given to the applicant, grant a remote area exemption under this section to the applicant if the Minister is satisfied that:</w:t>
      </w:r>
    </w:p>
    <w:p w:rsidR="001E2B85" w:rsidRPr="00357287" w:rsidRDefault="001E2B85" w:rsidP="001E2B85">
      <w:pPr>
        <w:pStyle w:val="paragraph"/>
      </w:pPr>
      <w:r w:rsidRPr="00357287">
        <w:tab/>
        <w:t>(a)</w:t>
      </w:r>
      <w:r w:rsidRPr="00357287">
        <w:tab/>
        <w:t>the application is in the form approved by the Minister; and</w:t>
      </w:r>
    </w:p>
    <w:p w:rsidR="001E2B85" w:rsidRPr="00357287" w:rsidRDefault="001E2B85" w:rsidP="001E2B85">
      <w:pPr>
        <w:pStyle w:val="paragraph"/>
      </w:pPr>
      <w:r w:rsidRPr="00357287">
        <w:tab/>
        <w:t>(b)</w:t>
      </w:r>
      <w:r w:rsidRPr="00357287">
        <w:tab/>
        <w:t>the applicant’s practice is situated in an area that is a remote area for the purposes of this Division; and</w:t>
      </w:r>
    </w:p>
    <w:p w:rsidR="001E2B85" w:rsidRPr="00357287" w:rsidRDefault="001E2B85" w:rsidP="001E2B85">
      <w:pPr>
        <w:pStyle w:val="paragraph"/>
      </w:pPr>
      <w:r w:rsidRPr="00357287">
        <w:tab/>
        <w:t>(c)</w:t>
      </w:r>
      <w:r w:rsidRPr="00357287">
        <w:tab/>
        <w:t>the facilities for rendering R</w:t>
      </w:r>
      <w:r w:rsidR="00AA0EB2">
        <w:noBreakHyphen/>
      </w:r>
      <w:r w:rsidRPr="00357287">
        <w:t>type diagnostic imaging services in the area in which the practice is situated (including facilities provided by practitioners visiting the area regularly) are such that, were subsection</w:t>
      </w:r>
      <w:r w:rsidR="005F0F63" w:rsidRPr="00357287">
        <w:t> </w:t>
      </w:r>
      <w:r w:rsidRPr="00357287">
        <w:t>16B(1) to apply to the rendering of those services, patients in the area would suffer physical or financial hardship.</w:t>
      </w:r>
    </w:p>
    <w:p w:rsidR="001E2B85" w:rsidRPr="00357287" w:rsidRDefault="001E2B85" w:rsidP="001E2B85">
      <w:pPr>
        <w:pStyle w:val="ActHead5"/>
      </w:pPr>
      <w:bookmarkStart w:id="138" w:name="_Toc74829676"/>
      <w:r w:rsidRPr="00AA0EB2">
        <w:rPr>
          <w:rStyle w:val="CharSectno"/>
        </w:rPr>
        <w:t>23DXA</w:t>
      </w:r>
      <w:r w:rsidRPr="00357287">
        <w:t xml:space="preserve">  Grant of remote area exemption—stationing diagnostic imaging equipment and employees at the premises of another practitioner</w:t>
      </w:r>
      <w:bookmarkEnd w:id="138"/>
    </w:p>
    <w:p w:rsidR="001E2B85" w:rsidRPr="00357287" w:rsidRDefault="001E2B85" w:rsidP="001E2B85">
      <w:pPr>
        <w:pStyle w:val="subsection"/>
      </w:pPr>
      <w:r w:rsidRPr="00357287">
        <w:tab/>
      </w:r>
      <w:r w:rsidRPr="00357287">
        <w:tab/>
        <w:t>The Minister must, by written notice given to the applicant, grant a remote area exemption under this section to the applicant to station diagnostic imaging equipment or an employee at premises specified in the application if the Minister is satisfied that:</w:t>
      </w:r>
    </w:p>
    <w:p w:rsidR="001E2B85" w:rsidRPr="00357287" w:rsidRDefault="001E2B85" w:rsidP="001E2B85">
      <w:pPr>
        <w:pStyle w:val="paragraph"/>
      </w:pPr>
      <w:r w:rsidRPr="00357287">
        <w:tab/>
        <w:t>(a)</w:t>
      </w:r>
      <w:r w:rsidRPr="00357287">
        <w:tab/>
        <w:t>the application is in the form approved by the Minister; and</w:t>
      </w:r>
    </w:p>
    <w:p w:rsidR="001E2B85" w:rsidRPr="00357287" w:rsidRDefault="001E2B85" w:rsidP="001E2B85">
      <w:pPr>
        <w:pStyle w:val="paragraph"/>
      </w:pPr>
      <w:r w:rsidRPr="00357287">
        <w:tab/>
        <w:t>(b)</w:t>
      </w:r>
      <w:r w:rsidRPr="00357287">
        <w:tab/>
        <w:t>those premises are in an area that is a remote area for the purposes of this Division; and</w:t>
      </w:r>
    </w:p>
    <w:p w:rsidR="001E2B85" w:rsidRPr="00357287" w:rsidRDefault="001E2B85" w:rsidP="001E2B85">
      <w:pPr>
        <w:pStyle w:val="paragraph"/>
      </w:pPr>
      <w:r w:rsidRPr="00357287">
        <w:tab/>
        <w:t>(c)</w:t>
      </w:r>
      <w:r w:rsidRPr="00357287">
        <w:tab/>
        <w:t>the facilities for rendering diagnostic imaging services in that area (including facilities provided by practitioners visiting the area regularly and facilities provided by practitioners to whom a remote area exemption has been granted under section</w:t>
      </w:r>
      <w:r w:rsidR="005F0F63" w:rsidRPr="00357287">
        <w:t> </w:t>
      </w:r>
      <w:r w:rsidRPr="00357287">
        <w:t>23DX) are such that patients in the area would suffer physical or financial hardship if the exemption were not granted.</w:t>
      </w:r>
    </w:p>
    <w:p w:rsidR="001E2B85" w:rsidRPr="00357287" w:rsidRDefault="001E2B85" w:rsidP="001E2B85">
      <w:pPr>
        <w:pStyle w:val="ActHead5"/>
      </w:pPr>
      <w:bookmarkStart w:id="139" w:name="_Toc74829677"/>
      <w:r w:rsidRPr="00AA0EB2">
        <w:rPr>
          <w:rStyle w:val="CharSectno"/>
        </w:rPr>
        <w:lastRenderedPageBreak/>
        <w:t>23DY</w:t>
      </w:r>
      <w:r w:rsidRPr="00357287">
        <w:t xml:space="preserve">  Restrictions on remote area exemptions under section</w:t>
      </w:r>
      <w:r w:rsidR="005F0F63" w:rsidRPr="00357287">
        <w:t> </w:t>
      </w:r>
      <w:r w:rsidRPr="00357287">
        <w:t>23DX</w:t>
      </w:r>
      <w:bookmarkEnd w:id="139"/>
    </w:p>
    <w:p w:rsidR="001E2B85" w:rsidRPr="00357287" w:rsidRDefault="001E2B85" w:rsidP="001E2B85">
      <w:pPr>
        <w:pStyle w:val="subsection"/>
      </w:pPr>
      <w:r w:rsidRPr="00357287">
        <w:tab/>
        <w:t>(1)</w:t>
      </w:r>
      <w:r w:rsidRPr="00357287">
        <w:tab/>
        <w:t>If the Minister is satisfied that the physical or financial hardship referred to in paragraph</w:t>
      </w:r>
      <w:r w:rsidR="005F0F63" w:rsidRPr="00357287">
        <w:t> </w:t>
      </w:r>
      <w:r w:rsidRPr="00357287">
        <w:t>23DX(c) would only be suffered in respect of the rendering of certain R</w:t>
      </w:r>
      <w:r w:rsidR="00AA0EB2">
        <w:noBreakHyphen/>
      </w:r>
      <w:r w:rsidRPr="00357287">
        <w:t>type diagnostic imaging services, the Minister may, in the notice granting the remote area exemption under section</w:t>
      </w:r>
      <w:r w:rsidR="005F0F63" w:rsidRPr="00357287">
        <w:t> </w:t>
      </w:r>
      <w:r w:rsidRPr="00357287">
        <w:t xml:space="preserve">23DX, restrict the remote area exemption to those services. </w:t>
      </w:r>
    </w:p>
    <w:p w:rsidR="001E2B85" w:rsidRPr="00357287" w:rsidRDefault="001E2B85" w:rsidP="001E2B85">
      <w:pPr>
        <w:pStyle w:val="subsection"/>
      </w:pPr>
      <w:r w:rsidRPr="00357287">
        <w:tab/>
        <w:t>(2)</w:t>
      </w:r>
      <w:r w:rsidRPr="00357287">
        <w:tab/>
        <w:t>The notice must contain the reasons for any such restriction.</w:t>
      </w:r>
    </w:p>
    <w:p w:rsidR="001E2B85" w:rsidRPr="00357287" w:rsidRDefault="001E2B85" w:rsidP="001E2B85">
      <w:pPr>
        <w:pStyle w:val="subsection"/>
      </w:pPr>
      <w:r w:rsidRPr="00357287">
        <w:tab/>
        <w:t>(3)</w:t>
      </w:r>
      <w:r w:rsidRPr="00357287">
        <w:tab/>
        <w:t>The person to whom the remote area exemption is granted may, at any time, apply in writing to the Minister, in the form approved by the Minister, for:</w:t>
      </w:r>
    </w:p>
    <w:p w:rsidR="001E2B85" w:rsidRPr="00357287" w:rsidRDefault="001E2B85" w:rsidP="001E2B85">
      <w:pPr>
        <w:pStyle w:val="paragraph"/>
      </w:pPr>
      <w:r w:rsidRPr="00357287">
        <w:tab/>
        <w:t>(a)</w:t>
      </w:r>
      <w:r w:rsidRPr="00357287">
        <w:tab/>
        <w:t>the restriction to be removed; or</w:t>
      </w:r>
    </w:p>
    <w:p w:rsidR="001E2B85" w:rsidRPr="00357287" w:rsidRDefault="001E2B85" w:rsidP="001E2B85">
      <w:pPr>
        <w:pStyle w:val="paragraph"/>
      </w:pPr>
      <w:r w:rsidRPr="00357287">
        <w:tab/>
        <w:t>(b)</w:t>
      </w:r>
      <w:r w:rsidRPr="00357287">
        <w:tab/>
        <w:t>its scope to be reduced.</w:t>
      </w:r>
    </w:p>
    <w:p w:rsidR="001E2B85" w:rsidRPr="00357287" w:rsidRDefault="001E2B85" w:rsidP="001E2B85">
      <w:pPr>
        <w:pStyle w:val="subsection"/>
      </w:pPr>
      <w:r w:rsidRPr="00357287">
        <w:tab/>
        <w:t>(4)</w:t>
      </w:r>
      <w:r w:rsidRPr="00357287">
        <w:tab/>
        <w:t>The Minister may, within 60 days after such an application is made, give the applicant written notice requesting the applicant to give to the Minister such further information relating to the application as is specified in the notice.</w:t>
      </w:r>
    </w:p>
    <w:p w:rsidR="001E2B85" w:rsidRPr="00357287" w:rsidRDefault="001E2B85" w:rsidP="001E2B85">
      <w:pPr>
        <w:pStyle w:val="subsection"/>
      </w:pPr>
      <w:r w:rsidRPr="00357287">
        <w:tab/>
        <w:t>(5)</w:t>
      </w:r>
      <w:r w:rsidRPr="00357287">
        <w:tab/>
        <w:t>If the Minister is satisfied that physical or financial hardship of a kind referred to in paragraph</w:t>
      </w:r>
      <w:r w:rsidR="005F0F63" w:rsidRPr="00357287">
        <w:t> </w:t>
      </w:r>
      <w:r w:rsidRPr="00357287">
        <w:t>23DX(c) will be suffered if the restriction is not removed, or its scope is not reduced, the Minister must, by written notice given to the applicant, remove the restriction, or reduce its scope, accordingly.</w:t>
      </w:r>
    </w:p>
    <w:p w:rsidR="001E2B85" w:rsidRPr="00357287" w:rsidRDefault="001E2B85" w:rsidP="001E2B85">
      <w:pPr>
        <w:pStyle w:val="ActHead5"/>
      </w:pPr>
      <w:bookmarkStart w:id="140" w:name="_Toc74829678"/>
      <w:r w:rsidRPr="00AA0EB2">
        <w:rPr>
          <w:rStyle w:val="CharSectno"/>
        </w:rPr>
        <w:t>23DYA</w:t>
      </w:r>
      <w:r w:rsidRPr="00357287">
        <w:t xml:space="preserve">  Restrictions on remote area exemptions under section</w:t>
      </w:r>
      <w:r w:rsidR="005F0F63" w:rsidRPr="00357287">
        <w:t> </w:t>
      </w:r>
      <w:r w:rsidRPr="00357287">
        <w:t>23DXA</w:t>
      </w:r>
      <w:bookmarkEnd w:id="140"/>
    </w:p>
    <w:p w:rsidR="001E2B85" w:rsidRPr="00357287" w:rsidRDefault="001E2B85" w:rsidP="001E2B85">
      <w:pPr>
        <w:pStyle w:val="subsection"/>
      </w:pPr>
      <w:r w:rsidRPr="00357287">
        <w:tab/>
        <w:t>(1)</w:t>
      </w:r>
      <w:r w:rsidRPr="00357287">
        <w:tab/>
        <w:t>If the Minister is satisfied that the physical or financial hardship referred to in paragraph</w:t>
      </w:r>
      <w:r w:rsidR="005F0F63" w:rsidRPr="00357287">
        <w:t> </w:t>
      </w:r>
      <w:r w:rsidRPr="00357287">
        <w:t>23DXA(c) would only be suffered if an exemption were not granted to station equipment of a particular kind or an employee qualified to render services of a particular kind at the premises of another practitioner, the Minister may, in the notice granting the remote area exemption under section</w:t>
      </w:r>
      <w:r w:rsidR="005F0F63" w:rsidRPr="00357287">
        <w:t> </w:t>
      </w:r>
      <w:r w:rsidRPr="00357287">
        <w:t xml:space="preserve">23DXA, restrict the remote area exemption to the </w:t>
      </w:r>
      <w:r w:rsidRPr="00357287">
        <w:lastRenderedPageBreak/>
        <w:t>stationing of equipment of that kind or an employee with qualifications to render services of that kind.</w:t>
      </w:r>
    </w:p>
    <w:p w:rsidR="001E2B85" w:rsidRPr="00357287" w:rsidRDefault="001E2B85" w:rsidP="001E2B85">
      <w:pPr>
        <w:pStyle w:val="subsection"/>
      </w:pPr>
      <w:r w:rsidRPr="00357287">
        <w:tab/>
        <w:t>(2)</w:t>
      </w:r>
      <w:r w:rsidRPr="00357287">
        <w:tab/>
        <w:t>The notice must contain the reasons for any such restriction.</w:t>
      </w:r>
    </w:p>
    <w:p w:rsidR="001E2B85" w:rsidRPr="00357287" w:rsidRDefault="001E2B85" w:rsidP="001E2B85">
      <w:pPr>
        <w:pStyle w:val="subsection"/>
      </w:pPr>
      <w:r w:rsidRPr="00357287">
        <w:tab/>
        <w:t>(3)</w:t>
      </w:r>
      <w:r w:rsidRPr="00357287">
        <w:tab/>
        <w:t>The person to whom the remote area exemption is granted may, at any time, apply in writing to the Minister, in the form approved by the Minister, for:</w:t>
      </w:r>
    </w:p>
    <w:p w:rsidR="001E2B85" w:rsidRPr="00357287" w:rsidRDefault="001E2B85" w:rsidP="001E2B85">
      <w:pPr>
        <w:pStyle w:val="paragraph"/>
      </w:pPr>
      <w:r w:rsidRPr="00357287">
        <w:tab/>
        <w:t>(a)</w:t>
      </w:r>
      <w:r w:rsidRPr="00357287">
        <w:tab/>
        <w:t>the restriction to be removed; or</w:t>
      </w:r>
    </w:p>
    <w:p w:rsidR="001E2B85" w:rsidRPr="00357287" w:rsidRDefault="001E2B85" w:rsidP="001E2B85">
      <w:pPr>
        <w:pStyle w:val="paragraph"/>
      </w:pPr>
      <w:r w:rsidRPr="00357287">
        <w:tab/>
        <w:t>(b)</w:t>
      </w:r>
      <w:r w:rsidRPr="00357287">
        <w:tab/>
        <w:t>its scope to be reduced.</w:t>
      </w:r>
    </w:p>
    <w:p w:rsidR="001E2B85" w:rsidRPr="00357287" w:rsidRDefault="001E2B85" w:rsidP="001E2B85">
      <w:pPr>
        <w:pStyle w:val="subsection"/>
      </w:pPr>
      <w:r w:rsidRPr="00357287">
        <w:tab/>
        <w:t>(4)</w:t>
      </w:r>
      <w:r w:rsidRPr="00357287">
        <w:tab/>
        <w:t>The Minister may, within 60 days after such an application is made, give the applicant written notice requesting the applicant to give to the Minister such further information relating to the application as is specified in the notice.</w:t>
      </w:r>
    </w:p>
    <w:p w:rsidR="001E2B85" w:rsidRPr="00357287" w:rsidRDefault="001E2B85" w:rsidP="001E2B85">
      <w:pPr>
        <w:pStyle w:val="subsection"/>
      </w:pPr>
      <w:r w:rsidRPr="00357287">
        <w:tab/>
        <w:t>(5)</w:t>
      </w:r>
      <w:r w:rsidRPr="00357287">
        <w:tab/>
        <w:t>If the Minister is satisfied that physical or financial hardship of a kind referred to in paragraph</w:t>
      </w:r>
      <w:r w:rsidR="005F0F63" w:rsidRPr="00357287">
        <w:t> </w:t>
      </w:r>
      <w:r w:rsidRPr="00357287">
        <w:t>23DXA(c) will be suffered if the restriction is not removed, or its scope is not reduced, the Minister must, by written notice given to the applicant, remove the restriction, or reduce its scope, accordingly.</w:t>
      </w:r>
    </w:p>
    <w:p w:rsidR="001E2B85" w:rsidRPr="00357287" w:rsidRDefault="001E2B85" w:rsidP="001E2B85">
      <w:pPr>
        <w:pStyle w:val="ActHead5"/>
      </w:pPr>
      <w:bookmarkStart w:id="141" w:name="_Toc74829679"/>
      <w:r w:rsidRPr="00AA0EB2">
        <w:rPr>
          <w:rStyle w:val="CharSectno"/>
        </w:rPr>
        <w:t>23DZ</w:t>
      </w:r>
      <w:r w:rsidRPr="00357287">
        <w:t xml:space="preserve">  Refusal of application</w:t>
      </w:r>
      <w:bookmarkEnd w:id="141"/>
    </w:p>
    <w:p w:rsidR="001E2B85" w:rsidRPr="00357287" w:rsidRDefault="001E2B85" w:rsidP="001E2B85">
      <w:pPr>
        <w:pStyle w:val="subsection"/>
      </w:pPr>
      <w:r w:rsidRPr="00357287">
        <w:tab/>
        <w:t>(1)</w:t>
      </w:r>
      <w:r w:rsidRPr="00357287">
        <w:tab/>
        <w:t>The Minister may refuse an application under section</w:t>
      </w:r>
      <w:r w:rsidR="005F0F63" w:rsidRPr="00357287">
        <w:t> </w:t>
      </w:r>
      <w:r w:rsidRPr="00357287">
        <w:t>23DV, subsection</w:t>
      </w:r>
      <w:r w:rsidR="005F0F63" w:rsidRPr="00357287">
        <w:t> </w:t>
      </w:r>
      <w:r w:rsidRPr="00357287">
        <w:t>23DY(3) or subsection</w:t>
      </w:r>
      <w:r w:rsidR="005F0F63" w:rsidRPr="00357287">
        <w:t> </w:t>
      </w:r>
      <w:r w:rsidRPr="00357287">
        <w:t>23DYA(3) by giving the applicant written notice of the refusal and of the reasons for the refusal.</w:t>
      </w:r>
    </w:p>
    <w:p w:rsidR="001E2B85" w:rsidRPr="00357287" w:rsidRDefault="001E2B85" w:rsidP="001E2B85">
      <w:pPr>
        <w:pStyle w:val="subsection"/>
      </w:pPr>
      <w:r w:rsidRPr="00357287">
        <w:tab/>
        <w:t>(2)</w:t>
      </w:r>
      <w:r w:rsidRPr="00357287">
        <w:tab/>
        <w:t>If:</w:t>
      </w:r>
    </w:p>
    <w:p w:rsidR="001E2B85" w:rsidRPr="00357287" w:rsidRDefault="001E2B85" w:rsidP="001E2B85">
      <w:pPr>
        <w:pStyle w:val="paragraph"/>
      </w:pPr>
      <w:r w:rsidRPr="00357287">
        <w:tab/>
        <w:t>(a)</w:t>
      </w:r>
      <w:r w:rsidRPr="00357287">
        <w:tab/>
        <w:t>in the case of an application under section</w:t>
      </w:r>
      <w:r w:rsidR="005F0F63" w:rsidRPr="00357287">
        <w:t> </w:t>
      </w:r>
      <w:r w:rsidRPr="00357287">
        <w:t>23DV:</w:t>
      </w:r>
    </w:p>
    <w:p w:rsidR="001E2B85" w:rsidRPr="00357287" w:rsidRDefault="001E2B85" w:rsidP="001E2B85">
      <w:pPr>
        <w:pStyle w:val="paragraphsub"/>
      </w:pPr>
      <w:r w:rsidRPr="00357287">
        <w:tab/>
        <w:t>(i)</w:t>
      </w:r>
      <w:r w:rsidRPr="00357287">
        <w:tab/>
        <w:t>at the end of 60 days after the application is made, a request has not been made to the applicant under section</w:t>
      </w:r>
      <w:r w:rsidR="005F0F63" w:rsidRPr="00357287">
        <w:t> </w:t>
      </w:r>
      <w:r w:rsidRPr="00357287">
        <w:t>23DW and the applicant has not been granted a remote area exemption under the relevant section; or</w:t>
      </w:r>
    </w:p>
    <w:p w:rsidR="001E2B85" w:rsidRPr="00357287" w:rsidRDefault="001E2B85" w:rsidP="001E2B85">
      <w:pPr>
        <w:pStyle w:val="paragraphsub"/>
      </w:pPr>
      <w:r w:rsidRPr="00357287">
        <w:tab/>
        <w:t>(ii)</w:t>
      </w:r>
      <w:r w:rsidRPr="00357287">
        <w:tab/>
        <w:t>a request has been made under section</w:t>
      </w:r>
      <w:r w:rsidR="005F0F63" w:rsidRPr="00357287">
        <w:t> </w:t>
      </w:r>
      <w:r w:rsidRPr="00357287">
        <w:t>23DW and, at the end of 60 days after the request was made, the applicant has not been granted a remote area exemption under the relevant section; or</w:t>
      </w:r>
    </w:p>
    <w:p w:rsidR="001E2B85" w:rsidRPr="00357287" w:rsidRDefault="001E2B85" w:rsidP="001E2B85">
      <w:pPr>
        <w:pStyle w:val="paragraph"/>
      </w:pPr>
      <w:r w:rsidRPr="00357287">
        <w:lastRenderedPageBreak/>
        <w:tab/>
        <w:t>(b)</w:t>
      </w:r>
      <w:r w:rsidRPr="00357287">
        <w:tab/>
        <w:t>in the case of an application under subsection</w:t>
      </w:r>
      <w:r w:rsidR="005F0F63" w:rsidRPr="00357287">
        <w:t> </w:t>
      </w:r>
      <w:r w:rsidRPr="00357287">
        <w:t>23DY(3):</w:t>
      </w:r>
    </w:p>
    <w:p w:rsidR="001E2B85" w:rsidRPr="00357287" w:rsidRDefault="001E2B85" w:rsidP="001E2B85">
      <w:pPr>
        <w:pStyle w:val="paragraphsub"/>
      </w:pPr>
      <w:r w:rsidRPr="00357287">
        <w:tab/>
        <w:t>(i)</w:t>
      </w:r>
      <w:r w:rsidRPr="00357287">
        <w:tab/>
        <w:t>at the end of 60 days after the application is made, a request has not been made to the applicant under subsection</w:t>
      </w:r>
      <w:r w:rsidR="005F0F63" w:rsidRPr="00357287">
        <w:t> </w:t>
      </w:r>
      <w:r w:rsidRPr="00357287">
        <w:t>23DY(4) and the Minister has not given the applicant a written notice under subsection</w:t>
      </w:r>
      <w:r w:rsidR="005F0F63" w:rsidRPr="00357287">
        <w:t> </w:t>
      </w:r>
      <w:r w:rsidRPr="00357287">
        <w:t>23DY(5); or</w:t>
      </w:r>
    </w:p>
    <w:p w:rsidR="001E2B85" w:rsidRPr="00357287" w:rsidRDefault="001E2B85" w:rsidP="00DE49F6">
      <w:pPr>
        <w:pStyle w:val="paragraphsub"/>
      </w:pPr>
      <w:r w:rsidRPr="00357287">
        <w:tab/>
        <w:t>(ii)</w:t>
      </w:r>
      <w:r w:rsidRPr="00357287">
        <w:tab/>
        <w:t>a request has been made under subsection</w:t>
      </w:r>
      <w:r w:rsidR="005F0F63" w:rsidRPr="00357287">
        <w:t> </w:t>
      </w:r>
      <w:r w:rsidRPr="00357287">
        <w:t>23DY(4) and, at the end of 60 days after the request was made, the Minister has not given the applicant a written notice under subsection</w:t>
      </w:r>
      <w:r w:rsidR="005F0F63" w:rsidRPr="00357287">
        <w:t> </w:t>
      </w:r>
      <w:r w:rsidRPr="00357287">
        <w:t>23DY(5); or</w:t>
      </w:r>
    </w:p>
    <w:p w:rsidR="001E2B85" w:rsidRPr="00357287" w:rsidRDefault="001E2B85" w:rsidP="001E2B85">
      <w:pPr>
        <w:pStyle w:val="paragraph"/>
      </w:pPr>
      <w:r w:rsidRPr="00357287">
        <w:tab/>
        <w:t>(c)</w:t>
      </w:r>
      <w:r w:rsidRPr="00357287">
        <w:tab/>
        <w:t>in the case of an application under subsection</w:t>
      </w:r>
      <w:r w:rsidR="005F0F63" w:rsidRPr="00357287">
        <w:t> </w:t>
      </w:r>
      <w:r w:rsidRPr="00357287">
        <w:t>23DYA(3):</w:t>
      </w:r>
    </w:p>
    <w:p w:rsidR="001E2B85" w:rsidRPr="00357287" w:rsidRDefault="001E2B85" w:rsidP="001E2B85">
      <w:pPr>
        <w:pStyle w:val="paragraphsub"/>
      </w:pPr>
      <w:r w:rsidRPr="00357287">
        <w:tab/>
        <w:t>(i)</w:t>
      </w:r>
      <w:r w:rsidRPr="00357287">
        <w:tab/>
        <w:t>at the end of 60 days after the application is made, a request has not been made to the applicant under subsection</w:t>
      </w:r>
      <w:r w:rsidR="005F0F63" w:rsidRPr="00357287">
        <w:t> </w:t>
      </w:r>
      <w:r w:rsidRPr="00357287">
        <w:t>23DYA(4) and the Minister has not given the applicant a written notice under subsection</w:t>
      </w:r>
      <w:r w:rsidR="005F0F63" w:rsidRPr="00357287">
        <w:t> </w:t>
      </w:r>
      <w:r w:rsidRPr="00357287">
        <w:t>23DYA(5); or</w:t>
      </w:r>
    </w:p>
    <w:p w:rsidR="001E2B85" w:rsidRPr="00357287" w:rsidRDefault="001E2B85" w:rsidP="001E2B85">
      <w:pPr>
        <w:pStyle w:val="paragraphsub"/>
      </w:pPr>
      <w:r w:rsidRPr="00357287">
        <w:tab/>
        <w:t>(ii)</w:t>
      </w:r>
      <w:r w:rsidRPr="00357287">
        <w:tab/>
        <w:t>a request has been made under subsection</w:t>
      </w:r>
      <w:r w:rsidR="005F0F63" w:rsidRPr="00357287">
        <w:t> </w:t>
      </w:r>
      <w:r w:rsidRPr="00357287">
        <w:t>23DYA(4) and, at the end of 60 days after the request was made, the Minister has not given the applicant a written notice under subsection</w:t>
      </w:r>
      <w:r w:rsidR="005F0F63" w:rsidRPr="00357287">
        <w:t> </w:t>
      </w:r>
      <w:r w:rsidRPr="00357287">
        <w:t>23DYA(5);</w:t>
      </w:r>
    </w:p>
    <w:p w:rsidR="001E2B85" w:rsidRPr="00357287" w:rsidRDefault="001E2B85" w:rsidP="001E2B85">
      <w:pPr>
        <w:pStyle w:val="subsection2"/>
      </w:pPr>
      <w:r w:rsidRPr="00357287">
        <w:t>the Minister is taken, for the purposes of section</w:t>
      </w:r>
      <w:r w:rsidR="005F0F63" w:rsidRPr="00357287">
        <w:t> </w:t>
      </w:r>
      <w:r w:rsidRPr="00357287">
        <w:t>23DZD, to have refused the application on the last of the 60 days.</w:t>
      </w:r>
    </w:p>
    <w:p w:rsidR="001E2B85" w:rsidRPr="00357287" w:rsidRDefault="001E2B85" w:rsidP="001E2B85">
      <w:pPr>
        <w:pStyle w:val="ActHead5"/>
      </w:pPr>
      <w:bookmarkStart w:id="142" w:name="_Toc74829680"/>
      <w:r w:rsidRPr="00AA0EB2">
        <w:rPr>
          <w:rStyle w:val="CharSectno"/>
        </w:rPr>
        <w:t>23DZA</w:t>
      </w:r>
      <w:r w:rsidRPr="00357287">
        <w:t xml:space="preserve">  Commencement and duration of remote area exemption</w:t>
      </w:r>
      <w:bookmarkEnd w:id="142"/>
    </w:p>
    <w:p w:rsidR="001E2B85" w:rsidRPr="00357287" w:rsidRDefault="001E2B85" w:rsidP="001E2B85">
      <w:pPr>
        <w:pStyle w:val="subsection"/>
      </w:pPr>
      <w:r w:rsidRPr="00357287">
        <w:tab/>
        <w:t>(1)</w:t>
      </w:r>
      <w:r w:rsidRPr="00357287">
        <w:tab/>
        <w:t>A remote area exemption comes into force, or is taken to have come into force, on the day it is granted, or on such earlier or later commencing day as is specified in it.</w:t>
      </w:r>
    </w:p>
    <w:p w:rsidR="001E2B85" w:rsidRPr="00357287" w:rsidRDefault="001E2B85" w:rsidP="001E2B85">
      <w:pPr>
        <w:pStyle w:val="subsection"/>
      </w:pPr>
      <w:r w:rsidRPr="00357287">
        <w:tab/>
        <w:t>(2)</w:t>
      </w:r>
      <w:r w:rsidRPr="00357287">
        <w:tab/>
        <w:t>The Minister must not specify a commencing day in a remote area exemption that is earlier than the day the application for the exemption was received.</w:t>
      </w:r>
    </w:p>
    <w:p w:rsidR="001E2B85" w:rsidRPr="00357287" w:rsidRDefault="001E2B85" w:rsidP="001E2B85">
      <w:pPr>
        <w:pStyle w:val="subsection"/>
      </w:pPr>
      <w:r w:rsidRPr="00357287">
        <w:tab/>
        <w:t>(3)</w:t>
      </w:r>
      <w:r w:rsidRPr="00357287">
        <w:tab/>
        <w:t>Subject to section</w:t>
      </w:r>
      <w:r w:rsidR="005F0F63" w:rsidRPr="00357287">
        <w:t> </w:t>
      </w:r>
      <w:r w:rsidRPr="00357287">
        <w:t>23DZC, a remote area exemption stays in force for 3 years, or for any shorter period specified in it.</w:t>
      </w:r>
    </w:p>
    <w:p w:rsidR="001E2B85" w:rsidRPr="00357287" w:rsidRDefault="001E2B85" w:rsidP="001E2B85">
      <w:pPr>
        <w:pStyle w:val="subsection"/>
      </w:pPr>
      <w:r w:rsidRPr="00357287">
        <w:tab/>
        <w:t>(4)</w:t>
      </w:r>
      <w:r w:rsidRPr="00357287">
        <w:tab/>
        <w:t>The Minister may</w:t>
      </w:r>
      <w:r w:rsidR="007D199F" w:rsidRPr="00357287">
        <w:t xml:space="preserve"> specify as a shorter period for which the remote area exemption stays in force</w:t>
      </w:r>
      <w:r w:rsidRPr="00357287">
        <w:t xml:space="preserve"> a period that has ended before the day the exemption is granted.</w:t>
      </w:r>
    </w:p>
    <w:p w:rsidR="001E2B85" w:rsidRPr="00357287" w:rsidRDefault="001E2B85" w:rsidP="001E2B85">
      <w:pPr>
        <w:pStyle w:val="ActHead5"/>
      </w:pPr>
      <w:bookmarkStart w:id="143" w:name="_Toc74829681"/>
      <w:r w:rsidRPr="00AA0EB2">
        <w:rPr>
          <w:rStyle w:val="CharSectno"/>
        </w:rPr>
        <w:lastRenderedPageBreak/>
        <w:t>23DZB</w:t>
      </w:r>
      <w:r w:rsidRPr="00357287">
        <w:t xml:space="preserve">  Renewal of remote area exemption</w:t>
      </w:r>
      <w:bookmarkEnd w:id="143"/>
    </w:p>
    <w:p w:rsidR="001E2B85" w:rsidRPr="00357287" w:rsidRDefault="001E2B85" w:rsidP="001E2B85">
      <w:pPr>
        <w:pStyle w:val="subsection"/>
      </w:pPr>
      <w:r w:rsidRPr="00357287">
        <w:tab/>
        <w:t>(1)</w:t>
      </w:r>
      <w:r w:rsidRPr="00357287">
        <w:tab/>
        <w:t>A medical practitioner to whom a remote area exemption has been granted may, at any time within the 6 months before its expiry, apply in writing to the Minister, in the form approved by the Minister, for renewal of the remote area exemption.</w:t>
      </w:r>
    </w:p>
    <w:p w:rsidR="001E2B85" w:rsidRPr="00357287" w:rsidRDefault="001E2B85" w:rsidP="001E2B85">
      <w:pPr>
        <w:pStyle w:val="subsection"/>
      </w:pPr>
      <w:r w:rsidRPr="00357287">
        <w:tab/>
        <w:t>(2)</w:t>
      </w:r>
      <w:r w:rsidRPr="00357287">
        <w:tab/>
        <w:t>This Division, other than section</w:t>
      </w:r>
      <w:r w:rsidR="005F0F63" w:rsidRPr="00357287">
        <w:t> </w:t>
      </w:r>
      <w:r w:rsidRPr="00357287">
        <w:t>23DV, applies to the application for renewal as if it were an application under that section.</w:t>
      </w:r>
    </w:p>
    <w:p w:rsidR="001E2B85" w:rsidRPr="00357287" w:rsidRDefault="001E2B85" w:rsidP="001E2B85">
      <w:pPr>
        <w:pStyle w:val="ActHead5"/>
      </w:pPr>
      <w:bookmarkStart w:id="144" w:name="_Toc74829682"/>
      <w:r w:rsidRPr="00AA0EB2">
        <w:rPr>
          <w:rStyle w:val="CharSectno"/>
        </w:rPr>
        <w:t>23DZC</w:t>
      </w:r>
      <w:r w:rsidRPr="00357287">
        <w:t xml:space="preserve">  Revocation of remote area exemption</w:t>
      </w:r>
      <w:bookmarkEnd w:id="144"/>
    </w:p>
    <w:p w:rsidR="001E2B85" w:rsidRPr="00357287" w:rsidRDefault="001E2B85" w:rsidP="001E2B85">
      <w:pPr>
        <w:pStyle w:val="subsection"/>
      </w:pPr>
      <w:r w:rsidRPr="00357287">
        <w:tab/>
        <w:t>(1)</w:t>
      </w:r>
      <w:r w:rsidRPr="00357287">
        <w:tab/>
        <w:t>The Minister may revoke a remote area exemption that has been granted to a medical practitioner under section</w:t>
      </w:r>
      <w:r w:rsidR="005F0F63" w:rsidRPr="00357287">
        <w:t> </w:t>
      </w:r>
      <w:r w:rsidRPr="00357287">
        <w:t>23DX if the Minister is satisfied that:</w:t>
      </w:r>
    </w:p>
    <w:p w:rsidR="001E2B85" w:rsidRPr="00357287" w:rsidRDefault="001E2B85" w:rsidP="001E2B85">
      <w:pPr>
        <w:pStyle w:val="paragraph"/>
      </w:pPr>
      <w:r w:rsidRPr="00357287">
        <w:tab/>
        <w:t>(a)</w:t>
      </w:r>
      <w:r w:rsidRPr="00357287">
        <w:tab/>
        <w:t>the practitioner’s practice is no longer situated in an area that is a remote area for the purposes of this Division; or</w:t>
      </w:r>
    </w:p>
    <w:p w:rsidR="001E2B85" w:rsidRPr="00357287" w:rsidRDefault="001E2B85" w:rsidP="001E2B85">
      <w:pPr>
        <w:pStyle w:val="paragraph"/>
      </w:pPr>
      <w:r w:rsidRPr="00357287">
        <w:tab/>
        <w:t>(b)</w:t>
      </w:r>
      <w:r w:rsidRPr="00357287">
        <w:tab/>
        <w:t>the facilities for rendering R</w:t>
      </w:r>
      <w:r w:rsidR="00AA0EB2">
        <w:noBreakHyphen/>
      </w:r>
      <w:r w:rsidRPr="00357287">
        <w:t>type diagnostic imaging services in the area in which the practice is situated (including facilities provided by practitioners visiting the area regularly) are no longer such that, were subsection</w:t>
      </w:r>
      <w:r w:rsidR="005F0F63" w:rsidRPr="00357287">
        <w:t> </w:t>
      </w:r>
      <w:r w:rsidRPr="00357287">
        <w:t>16B(1) to apply to the rendering of those services, patients in the area would suffer physical or financial hardship; or</w:t>
      </w:r>
    </w:p>
    <w:p w:rsidR="001E2B85" w:rsidRPr="00357287" w:rsidRDefault="001E2B85" w:rsidP="001E2B85">
      <w:pPr>
        <w:pStyle w:val="paragraph"/>
      </w:pPr>
      <w:r w:rsidRPr="00357287">
        <w:tab/>
        <w:t>(c)</w:t>
      </w:r>
      <w:r w:rsidRPr="00357287">
        <w:tab/>
        <w:t>where a Medicare Participation Review Committee has advised the Minister under subsection</w:t>
      </w:r>
      <w:r w:rsidR="005F0F63" w:rsidRPr="00357287">
        <w:t> </w:t>
      </w:r>
      <w:r w:rsidR="00133194" w:rsidRPr="00357287">
        <w:t xml:space="preserve">124F(7) or </w:t>
      </w:r>
      <w:r w:rsidRPr="00357287">
        <w:t>124FF(6) that the remote area exemption should be revoked—the remote area exemption should be revoked for the reasons given by the Committee in its advice.</w:t>
      </w:r>
    </w:p>
    <w:p w:rsidR="001E2B85" w:rsidRPr="00357287" w:rsidRDefault="001E2B85" w:rsidP="001E2B85">
      <w:pPr>
        <w:pStyle w:val="subsection"/>
      </w:pPr>
      <w:r w:rsidRPr="00357287">
        <w:tab/>
        <w:t>(1A)</w:t>
      </w:r>
      <w:r w:rsidRPr="00357287">
        <w:tab/>
        <w:t>The Minister may revoke a remote area exemption that has been granted to a practitioner under section</w:t>
      </w:r>
      <w:r w:rsidR="005F0F63" w:rsidRPr="00357287">
        <w:t> </w:t>
      </w:r>
      <w:r w:rsidRPr="00357287">
        <w:t>23DXA if the Minister is satisfied that:</w:t>
      </w:r>
    </w:p>
    <w:p w:rsidR="001E2B85" w:rsidRPr="00357287" w:rsidRDefault="001E2B85" w:rsidP="001E2B85">
      <w:pPr>
        <w:pStyle w:val="paragraph"/>
      </w:pPr>
      <w:r w:rsidRPr="00357287">
        <w:tab/>
        <w:t>(a)</w:t>
      </w:r>
      <w:r w:rsidRPr="00357287">
        <w:tab/>
        <w:t>the premises in relation to which the exemption has been granted are situated in an area that is no longer a remote area for the purposes of this Division; or</w:t>
      </w:r>
    </w:p>
    <w:p w:rsidR="001E2B85" w:rsidRPr="00357287" w:rsidRDefault="001E2B85" w:rsidP="001E2B85">
      <w:pPr>
        <w:pStyle w:val="paragraph"/>
      </w:pPr>
      <w:r w:rsidRPr="00357287">
        <w:tab/>
        <w:t>(b)</w:t>
      </w:r>
      <w:r w:rsidRPr="00357287">
        <w:tab/>
        <w:t xml:space="preserve">the facilities for rendering diagnostic imaging services in that area (including facilities provided by practitioners visiting </w:t>
      </w:r>
      <w:r w:rsidRPr="00357287">
        <w:lastRenderedPageBreak/>
        <w:t>the area regularly and facilities provided by practitioners to whom a remote area exemption has been granted under section</w:t>
      </w:r>
      <w:r w:rsidR="005F0F63" w:rsidRPr="00357287">
        <w:t> </w:t>
      </w:r>
      <w:r w:rsidRPr="00357287">
        <w:t>23DX) are no longer such that patients in the area would suffer physical or financial hardship if the exemption were revoked; or</w:t>
      </w:r>
    </w:p>
    <w:p w:rsidR="001E2B85" w:rsidRPr="00357287" w:rsidRDefault="001E2B85" w:rsidP="001E2B85">
      <w:pPr>
        <w:pStyle w:val="paragraph"/>
      </w:pPr>
      <w:r w:rsidRPr="00357287">
        <w:tab/>
        <w:t>(c)</w:t>
      </w:r>
      <w:r w:rsidRPr="00357287">
        <w:tab/>
        <w:t>where a Medicare Participation Review Committee has advised the Minister under subsection</w:t>
      </w:r>
      <w:r w:rsidR="005F0F63" w:rsidRPr="00357287">
        <w:t> </w:t>
      </w:r>
      <w:r w:rsidR="00133194" w:rsidRPr="00357287">
        <w:t xml:space="preserve">124F(7) or </w:t>
      </w:r>
      <w:r w:rsidRPr="00357287">
        <w:t>124FF(6) that the remote area exemption should be revoked—the remote area exemption should be revoked for the reasons given by the Committee in its advice.</w:t>
      </w:r>
    </w:p>
    <w:p w:rsidR="001E2B85" w:rsidRPr="00357287" w:rsidRDefault="001E2B85" w:rsidP="001E2B85">
      <w:pPr>
        <w:pStyle w:val="subsection"/>
      </w:pPr>
      <w:r w:rsidRPr="00357287">
        <w:tab/>
        <w:t>(2)</w:t>
      </w:r>
      <w:r w:rsidRPr="00357287">
        <w:tab/>
        <w:t>The Minister must not revoke a remote area exemption unless:</w:t>
      </w:r>
    </w:p>
    <w:p w:rsidR="001E2B85" w:rsidRPr="00357287" w:rsidRDefault="001E2B85" w:rsidP="001E2B85">
      <w:pPr>
        <w:pStyle w:val="paragraph"/>
      </w:pPr>
      <w:r w:rsidRPr="00357287">
        <w:tab/>
        <w:t>(a)</w:t>
      </w:r>
      <w:r w:rsidRPr="00357287">
        <w:tab/>
        <w:t>the practitioner has been given a written notice:</w:t>
      </w:r>
    </w:p>
    <w:p w:rsidR="001E2B85" w:rsidRPr="00357287" w:rsidRDefault="001E2B85" w:rsidP="001E2B85">
      <w:pPr>
        <w:pStyle w:val="paragraphsub"/>
      </w:pPr>
      <w:r w:rsidRPr="00357287">
        <w:tab/>
        <w:t>(i)</w:t>
      </w:r>
      <w:r w:rsidRPr="00357287">
        <w:tab/>
        <w:t>stating that revocation of the remote area exemption is being considered; and</w:t>
      </w:r>
    </w:p>
    <w:p w:rsidR="001E2B85" w:rsidRPr="00357287" w:rsidRDefault="001E2B85" w:rsidP="001E2B85">
      <w:pPr>
        <w:pStyle w:val="paragraphsub"/>
      </w:pPr>
      <w:r w:rsidRPr="00357287">
        <w:tab/>
        <w:t>(ii)</w:t>
      </w:r>
      <w:r w:rsidRPr="00357287">
        <w:tab/>
        <w:t>setting out the grounds for considering revocation; and</w:t>
      </w:r>
    </w:p>
    <w:p w:rsidR="001E2B85" w:rsidRPr="00357287" w:rsidRDefault="001E2B85" w:rsidP="001E2B85">
      <w:pPr>
        <w:pStyle w:val="paragraphsub"/>
      </w:pPr>
      <w:r w:rsidRPr="00357287">
        <w:tab/>
        <w:t>(iii)</w:t>
      </w:r>
      <w:r w:rsidRPr="00357287">
        <w:tab/>
        <w:t>stating that the practitioner may, within 6 months after the notice is given, make written submissions to the Minister as to why the remote area exemption should not be revoked; and</w:t>
      </w:r>
    </w:p>
    <w:p w:rsidR="001E2B85" w:rsidRPr="00357287" w:rsidRDefault="001E2B85" w:rsidP="001E2B85">
      <w:pPr>
        <w:pStyle w:val="paragraph"/>
      </w:pPr>
      <w:r w:rsidRPr="00357287">
        <w:tab/>
        <w:t>(b)</w:t>
      </w:r>
      <w:r w:rsidRPr="00357287">
        <w:tab/>
        <w:t>due consideration has been given to any such submissions made by or on behalf of the practitioner during those 6 months.</w:t>
      </w:r>
    </w:p>
    <w:p w:rsidR="001E2B85" w:rsidRPr="00357287" w:rsidRDefault="001E2B85" w:rsidP="001E2B85">
      <w:pPr>
        <w:pStyle w:val="ActHead5"/>
      </w:pPr>
      <w:bookmarkStart w:id="145" w:name="_Toc74829683"/>
      <w:r w:rsidRPr="00AA0EB2">
        <w:rPr>
          <w:rStyle w:val="CharSectno"/>
        </w:rPr>
        <w:t>23DZD</w:t>
      </w:r>
      <w:r w:rsidRPr="00357287">
        <w:t xml:space="preserve">  Review of decisions</w:t>
      </w:r>
      <w:bookmarkEnd w:id="145"/>
    </w:p>
    <w:p w:rsidR="001E2B85" w:rsidRPr="00357287" w:rsidRDefault="001E2B85" w:rsidP="001E2B85">
      <w:pPr>
        <w:pStyle w:val="subsection"/>
      </w:pPr>
      <w:r w:rsidRPr="00357287">
        <w:tab/>
      </w:r>
      <w:r w:rsidRPr="00357287">
        <w:tab/>
        <w:t>Applications may be made to the Administrative Appeals Tribunal for review of:</w:t>
      </w:r>
    </w:p>
    <w:p w:rsidR="001E2B85" w:rsidRPr="00357287" w:rsidRDefault="001E2B85" w:rsidP="001E2B85">
      <w:pPr>
        <w:pStyle w:val="paragraph"/>
      </w:pPr>
      <w:r w:rsidRPr="00357287">
        <w:tab/>
        <w:t>(a)</w:t>
      </w:r>
      <w:r w:rsidRPr="00357287">
        <w:tab/>
        <w:t>a decision under subsection</w:t>
      </w:r>
      <w:r w:rsidR="005F0F63" w:rsidRPr="00357287">
        <w:t> </w:t>
      </w:r>
      <w:r w:rsidRPr="00357287">
        <w:t>23DY(1) to restrict a remote area exemption under section</w:t>
      </w:r>
      <w:r w:rsidR="005F0F63" w:rsidRPr="00357287">
        <w:t> </w:t>
      </w:r>
      <w:r w:rsidRPr="00357287">
        <w:t>23DX to certain R</w:t>
      </w:r>
      <w:r w:rsidR="00AA0EB2">
        <w:noBreakHyphen/>
      </w:r>
      <w:r w:rsidRPr="00357287">
        <w:t>type diagnostic imaging services; or</w:t>
      </w:r>
    </w:p>
    <w:p w:rsidR="001E2B85" w:rsidRPr="00357287" w:rsidRDefault="001E2B85" w:rsidP="001E2B85">
      <w:pPr>
        <w:pStyle w:val="paragraph"/>
      </w:pPr>
      <w:r w:rsidRPr="00357287">
        <w:tab/>
        <w:t>(b)</w:t>
      </w:r>
      <w:r w:rsidRPr="00357287">
        <w:tab/>
        <w:t>a decision under subsection</w:t>
      </w:r>
      <w:r w:rsidR="005F0F63" w:rsidRPr="00357287">
        <w:t> </w:t>
      </w:r>
      <w:r w:rsidRPr="00357287">
        <w:t>23DYA(1) to restrict a remote area exemption under section</w:t>
      </w:r>
      <w:r w:rsidR="005F0F63" w:rsidRPr="00357287">
        <w:t> </w:t>
      </w:r>
      <w:r w:rsidRPr="00357287">
        <w:t>23DXA to the station of equipment of a particular kind, or an employee with qualifications to perform services of a particular kind, at the premises of another practitioner; or</w:t>
      </w:r>
    </w:p>
    <w:p w:rsidR="001E2B85" w:rsidRPr="00357287" w:rsidRDefault="001E2B85" w:rsidP="001E2B85">
      <w:pPr>
        <w:pStyle w:val="paragraph"/>
      </w:pPr>
      <w:r w:rsidRPr="00357287">
        <w:lastRenderedPageBreak/>
        <w:tab/>
        <w:t>(c)</w:t>
      </w:r>
      <w:r w:rsidRPr="00357287">
        <w:tab/>
        <w:t>a decision under subsection</w:t>
      </w:r>
      <w:r w:rsidR="005F0F63" w:rsidRPr="00357287">
        <w:t> </w:t>
      </w:r>
      <w:r w:rsidRPr="00357287">
        <w:t>23DY(5) reducing the scope of a remote area exemption under section</w:t>
      </w:r>
      <w:r w:rsidR="005F0F63" w:rsidRPr="00357287">
        <w:t> </w:t>
      </w:r>
      <w:r w:rsidRPr="00357287">
        <w:t>23DX; or</w:t>
      </w:r>
    </w:p>
    <w:p w:rsidR="001E2B85" w:rsidRPr="00357287" w:rsidRDefault="001E2B85" w:rsidP="001E2B85">
      <w:pPr>
        <w:pStyle w:val="paragraph"/>
      </w:pPr>
      <w:r w:rsidRPr="00357287">
        <w:tab/>
        <w:t>(d)</w:t>
      </w:r>
      <w:r w:rsidRPr="00357287">
        <w:tab/>
        <w:t>a decision under subsection</w:t>
      </w:r>
      <w:r w:rsidR="005F0F63" w:rsidRPr="00357287">
        <w:t> </w:t>
      </w:r>
      <w:r w:rsidRPr="00357287">
        <w:t>23DYA(5) reducing the scope of a remote area exemption under section</w:t>
      </w:r>
      <w:r w:rsidR="005F0F63" w:rsidRPr="00357287">
        <w:t> </w:t>
      </w:r>
      <w:r w:rsidRPr="00357287">
        <w:t>23DXA; or</w:t>
      </w:r>
    </w:p>
    <w:p w:rsidR="001E2B85" w:rsidRPr="00357287" w:rsidRDefault="001E2B85" w:rsidP="001E2B85">
      <w:pPr>
        <w:pStyle w:val="paragraph"/>
      </w:pPr>
      <w:r w:rsidRPr="00357287">
        <w:tab/>
        <w:t>(e)</w:t>
      </w:r>
      <w:r w:rsidRPr="00357287">
        <w:tab/>
        <w:t>a decision refusing to grant a remote area exemption under section</w:t>
      </w:r>
      <w:r w:rsidR="005F0F63" w:rsidRPr="00357287">
        <w:t> </w:t>
      </w:r>
      <w:r w:rsidRPr="00357287">
        <w:t>23DX or 23DXA; or</w:t>
      </w:r>
    </w:p>
    <w:p w:rsidR="001E2B85" w:rsidRPr="00357287" w:rsidRDefault="001E2B85" w:rsidP="001E2B85">
      <w:pPr>
        <w:pStyle w:val="paragraph"/>
      </w:pPr>
      <w:r w:rsidRPr="00357287">
        <w:tab/>
        <w:t>(f)</w:t>
      </w:r>
      <w:r w:rsidRPr="00357287">
        <w:tab/>
        <w:t>a decision refusing an application under subsection</w:t>
      </w:r>
      <w:r w:rsidR="005F0F63" w:rsidRPr="00357287">
        <w:t> </w:t>
      </w:r>
      <w:r w:rsidRPr="00357287">
        <w:t>23DY(3) for:</w:t>
      </w:r>
    </w:p>
    <w:p w:rsidR="001E2B85" w:rsidRPr="00357287" w:rsidRDefault="001E2B85" w:rsidP="001E2B85">
      <w:pPr>
        <w:pStyle w:val="paragraphsub"/>
      </w:pPr>
      <w:r w:rsidRPr="00357287">
        <w:tab/>
        <w:t>(i)</w:t>
      </w:r>
      <w:r w:rsidRPr="00357287">
        <w:tab/>
        <w:t>a restriction on a remote area exemption under section</w:t>
      </w:r>
      <w:r w:rsidR="005F0F63" w:rsidRPr="00357287">
        <w:t> </w:t>
      </w:r>
      <w:r w:rsidRPr="00357287">
        <w:t>23DX to be removed; or</w:t>
      </w:r>
    </w:p>
    <w:p w:rsidR="001E2B85" w:rsidRPr="00357287" w:rsidRDefault="001E2B85" w:rsidP="001E2B85">
      <w:pPr>
        <w:pStyle w:val="paragraphsub"/>
      </w:pPr>
      <w:r w:rsidRPr="00357287">
        <w:tab/>
        <w:t>(ii)</w:t>
      </w:r>
      <w:r w:rsidRPr="00357287">
        <w:tab/>
        <w:t>the scope of such a restriction to be reduced; or</w:t>
      </w:r>
    </w:p>
    <w:p w:rsidR="001E2B85" w:rsidRPr="00357287" w:rsidRDefault="001E2B85" w:rsidP="001E2B85">
      <w:pPr>
        <w:pStyle w:val="paragraph"/>
      </w:pPr>
      <w:r w:rsidRPr="00357287">
        <w:tab/>
        <w:t>(g)</w:t>
      </w:r>
      <w:r w:rsidRPr="00357287">
        <w:tab/>
        <w:t>a decision refusing an application under subsection</w:t>
      </w:r>
      <w:r w:rsidR="005F0F63" w:rsidRPr="00357287">
        <w:t> </w:t>
      </w:r>
      <w:r w:rsidRPr="00357287">
        <w:t>23DYA(3) for:</w:t>
      </w:r>
    </w:p>
    <w:p w:rsidR="001E2B85" w:rsidRPr="00357287" w:rsidRDefault="001E2B85" w:rsidP="001E2B85">
      <w:pPr>
        <w:pStyle w:val="paragraphsub"/>
      </w:pPr>
      <w:r w:rsidRPr="00357287">
        <w:tab/>
        <w:t>(i)</w:t>
      </w:r>
      <w:r w:rsidRPr="00357287">
        <w:tab/>
        <w:t>a restriction on a remote area exemption under section</w:t>
      </w:r>
      <w:r w:rsidR="005F0F63" w:rsidRPr="00357287">
        <w:t> </w:t>
      </w:r>
      <w:r w:rsidRPr="00357287">
        <w:t>23DXA to be removed; or</w:t>
      </w:r>
    </w:p>
    <w:p w:rsidR="001E2B85" w:rsidRPr="00357287" w:rsidRDefault="001E2B85" w:rsidP="001E2B85">
      <w:pPr>
        <w:pStyle w:val="paragraphsub"/>
      </w:pPr>
      <w:r w:rsidRPr="00357287">
        <w:tab/>
        <w:t>(ii)</w:t>
      </w:r>
      <w:r w:rsidRPr="00357287">
        <w:tab/>
        <w:t>the scope of such a restriction to be reduced; or</w:t>
      </w:r>
    </w:p>
    <w:p w:rsidR="001E2B85" w:rsidRPr="00357287" w:rsidRDefault="001E2B85" w:rsidP="001E2B85">
      <w:pPr>
        <w:pStyle w:val="paragraph"/>
      </w:pPr>
      <w:r w:rsidRPr="00357287">
        <w:tab/>
        <w:t>(h)</w:t>
      </w:r>
      <w:r w:rsidRPr="00357287">
        <w:tab/>
        <w:t>a decision under section</w:t>
      </w:r>
      <w:r w:rsidR="005F0F63" w:rsidRPr="00357287">
        <w:t> </w:t>
      </w:r>
      <w:r w:rsidRPr="00357287">
        <w:t>23DZC revoking a remote area exemption under section</w:t>
      </w:r>
      <w:r w:rsidR="005F0F63" w:rsidRPr="00357287">
        <w:t> </w:t>
      </w:r>
      <w:r w:rsidRPr="00357287">
        <w:t>23DX or section</w:t>
      </w:r>
      <w:r w:rsidR="005F0F63" w:rsidRPr="00357287">
        <w:t> </w:t>
      </w:r>
      <w:r w:rsidRPr="00357287">
        <w:t>23DXA.</w:t>
      </w:r>
    </w:p>
    <w:p w:rsidR="001E2B85" w:rsidRPr="00357287" w:rsidRDefault="001E2B85" w:rsidP="001E2B85">
      <w:pPr>
        <w:pStyle w:val="ActHead5"/>
      </w:pPr>
      <w:bookmarkStart w:id="146" w:name="_Toc74829684"/>
      <w:r w:rsidRPr="00AA0EB2">
        <w:rPr>
          <w:rStyle w:val="CharSectno"/>
        </w:rPr>
        <w:t>23DZE</w:t>
      </w:r>
      <w:r w:rsidRPr="00357287">
        <w:t xml:space="preserve">  Statements to accompany notification of decisions</w:t>
      </w:r>
      <w:bookmarkEnd w:id="146"/>
    </w:p>
    <w:p w:rsidR="001E2B85" w:rsidRPr="00357287" w:rsidRDefault="001E2B85" w:rsidP="001E2B85">
      <w:pPr>
        <w:pStyle w:val="subsection"/>
      </w:pPr>
      <w:r w:rsidRPr="00357287">
        <w:tab/>
        <w:t>(1)</w:t>
      </w:r>
      <w:r w:rsidRPr="00357287">
        <w:tab/>
        <w:t>Where a person whose interests are affected by a decision of a kind referred to in section</w:t>
      </w:r>
      <w:r w:rsidR="005F0F63" w:rsidRPr="00357287">
        <w:t> </w:t>
      </w:r>
      <w:r w:rsidRPr="00357287">
        <w:t xml:space="preserve">23DZD is given written notice of the decision, the notice must include a statement to the effect that, if the person is dissatisfied with the decision, application may, subject to the </w:t>
      </w:r>
      <w:r w:rsidRPr="00357287">
        <w:rPr>
          <w:i/>
        </w:rPr>
        <w:t>Administrative Appeals Tribunal Act 1975</w:t>
      </w:r>
      <w:r w:rsidRPr="00357287">
        <w:t>, be made to the Administrative Appeals Tribunal for review of the decision and, except where subsection</w:t>
      </w:r>
      <w:r w:rsidR="005F0F63" w:rsidRPr="00357287">
        <w:t> </w:t>
      </w:r>
      <w:r w:rsidRPr="00357287">
        <w:t>28(4) of that Act applies, also include a statement to the effect that the person may request a statement under section</w:t>
      </w:r>
      <w:r w:rsidR="005F0F63" w:rsidRPr="00357287">
        <w:t> </w:t>
      </w:r>
      <w:r w:rsidRPr="00357287">
        <w:t>28 of that Act.</w:t>
      </w:r>
    </w:p>
    <w:p w:rsidR="001E2B85" w:rsidRPr="00357287" w:rsidRDefault="001E2B85" w:rsidP="001E2B85">
      <w:pPr>
        <w:pStyle w:val="subsection"/>
      </w:pPr>
      <w:r w:rsidRPr="00357287">
        <w:tab/>
        <w:t>(2)</w:t>
      </w:r>
      <w:r w:rsidRPr="00357287">
        <w:tab/>
        <w:t xml:space="preserve">A failure to comply with </w:t>
      </w:r>
      <w:r w:rsidR="005F0F63" w:rsidRPr="00357287">
        <w:t>subsection (</w:t>
      </w:r>
      <w:r w:rsidRPr="00357287">
        <w:t>1) does not affect the validity of the decision.</w:t>
      </w:r>
    </w:p>
    <w:p w:rsidR="001E2B85" w:rsidRPr="00357287" w:rsidRDefault="001E2B85" w:rsidP="00197A70">
      <w:pPr>
        <w:pStyle w:val="ActHead3"/>
        <w:pageBreakBefore/>
      </w:pPr>
      <w:bookmarkStart w:id="147" w:name="_Toc74829685"/>
      <w:r w:rsidRPr="00AA0EB2">
        <w:rPr>
          <w:rStyle w:val="CharDivNo"/>
        </w:rPr>
        <w:lastRenderedPageBreak/>
        <w:t>Division</w:t>
      </w:r>
      <w:r w:rsidR="005F0F63" w:rsidRPr="00AA0EB2">
        <w:rPr>
          <w:rStyle w:val="CharDivNo"/>
        </w:rPr>
        <w:t> </w:t>
      </w:r>
      <w:r w:rsidRPr="00AA0EB2">
        <w:rPr>
          <w:rStyle w:val="CharDivNo"/>
        </w:rPr>
        <w:t>4</w:t>
      </w:r>
      <w:r w:rsidRPr="00357287">
        <w:t>—</w:t>
      </w:r>
      <w:r w:rsidRPr="00AA0EB2">
        <w:rPr>
          <w:rStyle w:val="CharDivText"/>
        </w:rPr>
        <w:t>Diagnostic Imaging Register</w:t>
      </w:r>
      <w:bookmarkEnd w:id="147"/>
    </w:p>
    <w:p w:rsidR="001E2B85" w:rsidRPr="00357287" w:rsidRDefault="001E2B85" w:rsidP="001E2B85">
      <w:pPr>
        <w:pStyle w:val="ActHead5"/>
      </w:pPr>
      <w:bookmarkStart w:id="148" w:name="_Toc74829686"/>
      <w:r w:rsidRPr="00AA0EB2">
        <w:rPr>
          <w:rStyle w:val="CharSectno"/>
        </w:rPr>
        <w:t>23DZK</w:t>
      </w:r>
      <w:r w:rsidRPr="00357287">
        <w:t xml:space="preserve">  Diagnostic Imaging Register</w:t>
      </w:r>
      <w:bookmarkEnd w:id="148"/>
    </w:p>
    <w:p w:rsidR="001E2B85" w:rsidRPr="00357287" w:rsidRDefault="001E2B85" w:rsidP="001E2B85">
      <w:pPr>
        <w:pStyle w:val="subsection"/>
      </w:pPr>
      <w:r w:rsidRPr="00357287">
        <w:tab/>
        <w:t>(1)</w:t>
      </w:r>
      <w:r w:rsidRPr="00357287">
        <w:tab/>
        <w:t>The Minister must keep a Diagnostic Imaging Register.</w:t>
      </w:r>
    </w:p>
    <w:p w:rsidR="001E2B85" w:rsidRPr="00357287" w:rsidRDefault="001E2B85" w:rsidP="001E2B85">
      <w:pPr>
        <w:pStyle w:val="subsection"/>
      </w:pPr>
      <w:r w:rsidRPr="00357287">
        <w:tab/>
        <w:t>(2)</w:t>
      </w:r>
      <w:r w:rsidRPr="00357287">
        <w:tab/>
        <w:t>The Register is kept</w:t>
      </w:r>
      <w:r w:rsidRPr="00357287">
        <w:rPr>
          <w:i/>
        </w:rPr>
        <w:t xml:space="preserve"> </w:t>
      </w:r>
      <w:r w:rsidRPr="00357287">
        <w:t>for the following purposes:</w:t>
      </w:r>
    </w:p>
    <w:p w:rsidR="001E2B85" w:rsidRPr="00357287" w:rsidRDefault="001E2B85" w:rsidP="001E2B85">
      <w:pPr>
        <w:pStyle w:val="paragraph"/>
      </w:pPr>
      <w:r w:rsidRPr="00357287">
        <w:tab/>
        <w:t>(a)</w:t>
      </w:r>
      <w:r w:rsidRPr="00357287">
        <w:tab/>
        <w:t>gathering information on the provision of diagnostic imaging services, including (but not limited to) the structure of medical practices connected</w:t>
      </w:r>
      <w:r w:rsidRPr="00357287">
        <w:rPr>
          <w:i/>
        </w:rPr>
        <w:t xml:space="preserve"> </w:t>
      </w:r>
      <w:r w:rsidRPr="00357287">
        <w:t>with</w:t>
      </w:r>
      <w:r w:rsidRPr="00357287">
        <w:rPr>
          <w:i/>
        </w:rPr>
        <w:t xml:space="preserve"> </w:t>
      </w:r>
      <w:r w:rsidRPr="00357287">
        <w:t>the provision of those services, for the purposes of planning and developing the Commonwealth medicare benefits program;</w:t>
      </w:r>
    </w:p>
    <w:p w:rsidR="001E2B85" w:rsidRPr="00357287" w:rsidRDefault="001E2B85" w:rsidP="001E2B85">
      <w:pPr>
        <w:pStyle w:val="paragraph"/>
      </w:pPr>
      <w:r w:rsidRPr="00357287">
        <w:tab/>
        <w:t>(b)</w:t>
      </w:r>
      <w:r w:rsidRPr="00357287">
        <w:tab/>
        <w:t>identifying whether medicare benefit is payable for a particular diagnostic imaging service rendered to a person;</w:t>
      </w:r>
    </w:p>
    <w:p w:rsidR="001E2B85" w:rsidRPr="00357287" w:rsidRDefault="001E2B85" w:rsidP="001E2B85">
      <w:pPr>
        <w:pStyle w:val="paragraph"/>
      </w:pPr>
      <w:r w:rsidRPr="00357287">
        <w:tab/>
        <w:t>(c)</w:t>
      </w:r>
      <w:r w:rsidRPr="00357287">
        <w:tab/>
        <w:t xml:space="preserve">assisting in identifying whether inappropriate practice (as defined for the purposes of </w:t>
      </w:r>
      <w:r w:rsidR="0055140F" w:rsidRPr="00357287">
        <w:t>Part V</w:t>
      </w:r>
      <w:r w:rsidRPr="00357287">
        <w:t>AA of this Act) is taking place;</w:t>
      </w:r>
    </w:p>
    <w:p w:rsidR="001E2B85" w:rsidRPr="00357287" w:rsidRDefault="001E2B85" w:rsidP="001E2B85">
      <w:pPr>
        <w:pStyle w:val="paragraph"/>
      </w:pPr>
      <w:r w:rsidRPr="00357287">
        <w:tab/>
        <w:t>(d)</w:t>
      </w:r>
      <w:r w:rsidRPr="00357287">
        <w:tab/>
        <w:t xml:space="preserve">assisting in identifying whether </w:t>
      </w:r>
      <w:r w:rsidR="00676509" w:rsidRPr="00357287">
        <w:t>contraventions of Part</w:t>
      </w:r>
      <w:r w:rsidR="0080009E" w:rsidRPr="00357287">
        <w:t> </w:t>
      </w:r>
      <w:r w:rsidR="00676509" w:rsidRPr="00357287">
        <w:t>IIBA in relation to diagnostic imaging</w:t>
      </w:r>
      <w:r w:rsidRPr="00357287">
        <w:t xml:space="preserve"> are taking place.</w:t>
      </w:r>
    </w:p>
    <w:p w:rsidR="001E2B85" w:rsidRPr="00357287" w:rsidRDefault="001E2B85" w:rsidP="001E2B85">
      <w:pPr>
        <w:pStyle w:val="ActHead5"/>
      </w:pPr>
      <w:bookmarkStart w:id="149" w:name="_Toc74829687"/>
      <w:r w:rsidRPr="00AA0EB2">
        <w:rPr>
          <w:rStyle w:val="CharSectno"/>
        </w:rPr>
        <w:t>23DZL</w:t>
      </w:r>
      <w:r w:rsidRPr="00357287">
        <w:t xml:space="preserve">  What is a </w:t>
      </w:r>
      <w:r w:rsidRPr="00357287">
        <w:rPr>
          <w:i/>
        </w:rPr>
        <w:t>base for mobile diagnostic imaging equipment</w:t>
      </w:r>
      <w:r w:rsidRPr="00357287">
        <w:t>?</w:t>
      </w:r>
      <w:bookmarkEnd w:id="149"/>
    </w:p>
    <w:p w:rsidR="001E2B85" w:rsidRPr="00357287" w:rsidRDefault="001E2B85" w:rsidP="001E2B85">
      <w:pPr>
        <w:pStyle w:val="subsection"/>
        <w:rPr>
          <w:b/>
        </w:rPr>
      </w:pPr>
      <w:r w:rsidRPr="00357287">
        <w:tab/>
      </w:r>
      <w:r w:rsidRPr="00357287">
        <w:tab/>
        <w:t xml:space="preserve">Premises are a </w:t>
      </w:r>
      <w:r w:rsidRPr="00357287">
        <w:rPr>
          <w:b/>
          <w:i/>
        </w:rPr>
        <w:t xml:space="preserve">base for mobile diagnostic imaging equipment </w:t>
      </w:r>
      <w:r w:rsidRPr="00357287">
        <w:t>if:</w:t>
      </w:r>
    </w:p>
    <w:p w:rsidR="001E2B85" w:rsidRPr="00357287" w:rsidRDefault="001E2B85" w:rsidP="001E2B85">
      <w:pPr>
        <w:pStyle w:val="paragraph"/>
      </w:pPr>
      <w:r w:rsidRPr="00357287">
        <w:tab/>
        <w:t>(a)</w:t>
      </w:r>
      <w:r w:rsidRPr="00357287">
        <w:tab/>
        <w:t>diagnostic imaging equipment is ordinarily located at the premises when not in use; and</w:t>
      </w:r>
    </w:p>
    <w:p w:rsidR="00EF193E" w:rsidRPr="00357287" w:rsidRDefault="00EF193E" w:rsidP="00EF193E">
      <w:pPr>
        <w:pStyle w:val="paragraph"/>
      </w:pPr>
      <w:r w:rsidRPr="00357287">
        <w:tab/>
        <w:t>(b)</w:t>
      </w:r>
      <w:r w:rsidRPr="00357287">
        <w:tab/>
        <w:t>the diagnostic imaging procedures carried out using the equipment:</w:t>
      </w:r>
    </w:p>
    <w:p w:rsidR="00EF193E" w:rsidRPr="00357287" w:rsidRDefault="00EF193E" w:rsidP="00EF193E">
      <w:pPr>
        <w:pStyle w:val="paragraphsub"/>
      </w:pPr>
      <w:r w:rsidRPr="00357287">
        <w:tab/>
        <w:t>(i)</w:t>
      </w:r>
      <w:r w:rsidRPr="00357287">
        <w:tab/>
        <w:t>are not carried out at the premises; or</w:t>
      </w:r>
    </w:p>
    <w:p w:rsidR="00EF193E" w:rsidRPr="00357287" w:rsidRDefault="00EF193E" w:rsidP="00EF193E">
      <w:pPr>
        <w:pStyle w:val="paragraphsub"/>
      </w:pPr>
      <w:r w:rsidRPr="00357287">
        <w:tab/>
        <w:t>(ii)</w:t>
      </w:r>
      <w:r w:rsidRPr="00357287">
        <w:tab/>
        <w:t>are frequently carried out off the premises; and</w:t>
      </w:r>
    </w:p>
    <w:p w:rsidR="001E2B85" w:rsidRPr="00357287" w:rsidRDefault="001E2B85" w:rsidP="001E2B85">
      <w:pPr>
        <w:pStyle w:val="paragraph"/>
      </w:pPr>
      <w:r w:rsidRPr="00357287">
        <w:tab/>
        <w:t>(c)</w:t>
      </w:r>
      <w:r w:rsidRPr="00357287">
        <w:tab/>
        <w:t>the diagnostic imaging procedures carried out using the equipment are carried out under a single business name.</w:t>
      </w:r>
    </w:p>
    <w:p w:rsidR="001E2B85" w:rsidRPr="00357287" w:rsidRDefault="001E2B85" w:rsidP="001E2B85">
      <w:pPr>
        <w:pStyle w:val="ActHead5"/>
      </w:pPr>
      <w:bookmarkStart w:id="150" w:name="_Toc74829688"/>
      <w:r w:rsidRPr="00AA0EB2">
        <w:rPr>
          <w:rStyle w:val="CharSectno"/>
        </w:rPr>
        <w:lastRenderedPageBreak/>
        <w:t>23DZM</w:t>
      </w:r>
      <w:r w:rsidRPr="00357287">
        <w:t xml:space="preserve">  What are </w:t>
      </w:r>
      <w:r w:rsidRPr="00357287">
        <w:rPr>
          <w:i/>
        </w:rPr>
        <w:t>diagnostic imaging premises</w:t>
      </w:r>
      <w:r w:rsidRPr="00357287">
        <w:t>?</w:t>
      </w:r>
      <w:bookmarkEnd w:id="150"/>
    </w:p>
    <w:p w:rsidR="001E2B85" w:rsidRPr="00357287" w:rsidRDefault="001E2B85" w:rsidP="001E2B85">
      <w:pPr>
        <w:pStyle w:val="subsection"/>
      </w:pPr>
      <w:r w:rsidRPr="00357287">
        <w:tab/>
      </w:r>
      <w:r w:rsidR="00FA5DE0" w:rsidRPr="00357287">
        <w:t>(1)</w:t>
      </w:r>
      <w:r w:rsidRPr="00357287">
        <w:tab/>
      </w:r>
      <w:r w:rsidRPr="00357287">
        <w:rPr>
          <w:b/>
          <w:i/>
        </w:rPr>
        <w:t xml:space="preserve">Diagnostic imaging premises </w:t>
      </w:r>
      <w:r w:rsidRPr="00357287">
        <w:t>means a building or a part of a building at which diagnostic imaging procedures are carried out under a single business name.</w:t>
      </w:r>
    </w:p>
    <w:p w:rsidR="00FA5DE0" w:rsidRPr="00357287" w:rsidRDefault="00FA5DE0" w:rsidP="00FA5DE0">
      <w:pPr>
        <w:pStyle w:val="subsection"/>
      </w:pPr>
      <w:r w:rsidRPr="00357287">
        <w:tab/>
        <w:t>(2)</w:t>
      </w:r>
      <w:r w:rsidRPr="00357287">
        <w:tab/>
        <w:t xml:space="preserve">A base for mobile diagnostic imaging equipment is not </w:t>
      </w:r>
      <w:r w:rsidRPr="00357287">
        <w:rPr>
          <w:b/>
          <w:i/>
        </w:rPr>
        <w:t>diagnostic imaging premises</w:t>
      </w:r>
      <w:r w:rsidRPr="00357287">
        <w:t>.</w:t>
      </w:r>
    </w:p>
    <w:p w:rsidR="001E2B85" w:rsidRPr="00357287" w:rsidRDefault="001E2B85" w:rsidP="001E2B85">
      <w:pPr>
        <w:pStyle w:val="ActHead5"/>
      </w:pPr>
      <w:bookmarkStart w:id="151" w:name="_Toc74829689"/>
      <w:r w:rsidRPr="00AA0EB2">
        <w:rPr>
          <w:rStyle w:val="CharSectno"/>
        </w:rPr>
        <w:t>23DZN</w:t>
      </w:r>
      <w:r w:rsidRPr="00357287">
        <w:t xml:space="preserve">  Who may apply for registration?</w:t>
      </w:r>
      <w:bookmarkEnd w:id="151"/>
    </w:p>
    <w:p w:rsidR="001E2B85" w:rsidRPr="00357287" w:rsidRDefault="001E2B85" w:rsidP="001E2B85">
      <w:pPr>
        <w:pStyle w:val="subsection"/>
      </w:pPr>
      <w:r w:rsidRPr="00357287">
        <w:tab/>
        <w:t>(1)</w:t>
      </w:r>
      <w:r w:rsidRPr="00357287">
        <w:tab/>
        <w:t>The proprietor of diagnostic imaging premises may apply to the Minister for the registration of the premises.</w:t>
      </w:r>
    </w:p>
    <w:p w:rsidR="001E2B85" w:rsidRPr="00357287" w:rsidRDefault="001E2B85" w:rsidP="001E2B85">
      <w:pPr>
        <w:pStyle w:val="subsection"/>
      </w:pPr>
      <w:r w:rsidRPr="00357287">
        <w:tab/>
        <w:t>(2)</w:t>
      </w:r>
      <w:r w:rsidRPr="00357287">
        <w:tab/>
        <w:t>The proprietor of a base for mobile diagnostic imaging equipment may apply to the Minister for registration of the base.</w:t>
      </w:r>
    </w:p>
    <w:p w:rsidR="001E2B85" w:rsidRPr="00357287" w:rsidRDefault="001E2B85" w:rsidP="001E2B85">
      <w:pPr>
        <w:pStyle w:val="ActHead5"/>
      </w:pPr>
      <w:bookmarkStart w:id="152" w:name="_Toc74829690"/>
      <w:r w:rsidRPr="00AA0EB2">
        <w:rPr>
          <w:rStyle w:val="CharSectno"/>
        </w:rPr>
        <w:t>23DZO</w:t>
      </w:r>
      <w:r w:rsidRPr="00357287">
        <w:t xml:space="preserve">  Who is a </w:t>
      </w:r>
      <w:r w:rsidRPr="00357287">
        <w:rPr>
          <w:i/>
        </w:rPr>
        <w:t>proprietor</w:t>
      </w:r>
      <w:r w:rsidRPr="00357287">
        <w:t>?</w:t>
      </w:r>
      <w:bookmarkEnd w:id="152"/>
    </w:p>
    <w:p w:rsidR="001E2B85" w:rsidRPr="00357287" w:rsidRDefault="001E2B85" w:rsidP="001E2B85">
      <w:pPr>
        <w:pStyle w:val="subsection"/>
      </w:pPr>
      <w:r w:rsidRPr="00357287">
        <w:tab/>
        <w:t>(1)</w:t>
      </w:r>
      <w:r w:rsidRPr="00357287">
        <w:tab/>
        <w:t xml:space="preserve">The </w:t>
      </w:r>
      <w:r w:rsidRPr="00357287">
        <w:rPr>
          <w:b/>
          <w:i/>
        </w:rPr>
        <w:t>proprietor</w:t>
      </w:r>
      <w:r w:rsidRPr="00357287">
        <w:t xml:space="preserve"> of diagnostic imaging premises is the person or government agency who has effective control of:</w:t>
      </w:r>
    </w:p>
    <w:p w:rsidR="001E2B85" w:rsidRPr="00357287" w:rsidRDefault="001E2B85" w:rsidP="001E2B85">
      <w:pPr>
        <w:pStyle w:val="paragraph"/>
      </w:pPr>
      <w:r w:rsidRPr="00357287">
        <w:tab/>
        <w:t>(a)</w:t>
      </w:r>
      <w:r w:rsidRPr="00357287">
        <w:tab/>
        <w:t>the premises, whether or not the holder of an estate or interest in the premises; and</w:t>
      </w:r>
    </w:p>
    <w:p w:rsidR="001E2B85" w:rsidRPr="00357287" w:rsidRDefault="001E2B85" w:rsidP="001E2B85">
      <w:pPr>
        <w:pStyle w:val="paragraph"/>
      </w:pPr>
      <w:r w:rsidRPr="00357287">
        <w:tab/>
        <w:t>(b)</w:t>
      </w:r>
      <w:r w:rsidRPr="00357287">
        <w:tab/>
        <w:t>the use of the diagnostic imaging equipment used at the premises; and</w:t>
      </w:r>
    </w:p>
    <w:p w:rsidR="001E2B85" w:rsidRPr="00357287" w:rsidRDefault="001E2B85" w:rsidP="001E2B85">
      <w:pPr>
        <w:pStyle w:val="paragraph"/>
      </w:pPr>
      <w:r w:rsidRPr="00357287">
        <w:tab/>
        <w:t>(c)</w:t>
      </w:r>
      <w:r w:rsidRPr="00357287">
        <w:tab/>
        <w:t>the employment of staff (including medical practitioners) connected with the premises.</w:t>
      </w:r>
    </w:p>
    <w:p w:rsidR="001E2B85" w:rsidRPr="00357287" w:rsidRDefault="001E2B85" w:rsidP="001E2B85">
      <w:pPr>
        <w:pStyle w:val="subsection"/>
      </w:pPr>
      <w:r w:rsidRPr="00357287">
        <w:tab/>
        <w:t>(2)</w:t>
      </w:r>
      <w:r w:rsidRPr="00357287">
        <w:tab/>
        <w:t xml:space="preserve">The </w:t>
      </w:r>
      <w:r w:rsidRPr="00357287">
        <w:rPr>
          <w:b/>
          <w:i/>
        </w:rPr>
        <w:t xml:space="preserve">proprietor </w:t>
      </w:r>
      <w:r w:rsidRPr="00357287">
        <w:t>of a base for mobile diagnostic imaging equipment is the person or government agency who has effective control of:</w:t>
      </w:r>
    </w:p>
    <w:p w:rsidR="001E2B85" w:rsidRPr="00357287" w:rsidRDefault="001E2B85" w:rsidP="001E2B85">
      <w:pPr>
        <w:pStyle w:val="paragraph"/>
      </w:pPr>
      <w:r w:rsidRPr="00357287">
        <w:tab/>
        <w:t>(a)</w:t>
      </w:r>
      <w:r w:rsidRPr="00357287">
        <w:tab/>
        <w:t>the base, whether or not the holder of an estate or interest in the base; and</w:t>
      </w:r>
    </w:p>
    <w:p w:rsidR="001E2B85" w:rsidRPr="00357287" w:rsidRDefault="001E2B85" w:rsidP="001E2B85">
      <w:pPr>
        <w:pStyle w:val="paragraph"/>
      </w:pPr>
      <w:r w:rsidRPr="00357287">
        <w:tab/>
        <w:t>(b)</w:t>
      </w:r>
      <w:r w:rsidRPr="00357287">
        <w:tab/>
        <w:t>the use of diagnostic imaging equipment ordinarily located at the base when not in use; and</w:t>
      </w:r>
    </w:p>
    <w:p w:rsidR="001E2B85" w:rsidRPr="00357287" w:rsidRDefault="001E2B85" w:rsidP="001E2B85">
      <w:pPr>
        <w:pStyle w:val="paragraph"/>
      </w:pPr>
      <w:r w:rsidRPr="00357287">
        <w:tab/>
        <w:t>(c)</w:t>
      </w:r>
      <w:r w:rsidRPr="00357287">
        <w:tab/>
        <w:t>the employment of staff (including medical practitioners) connected with the base.</w:t>
      </w:r>
    </w:p>
    <w:p w:rsidR="001E2B85" w:rsidRPr="00357287" w:rsidRDefault="001E2B85" w:rsidP="001E2B85">
      <w:pPr>
        <w:pStyle w:val="subsection"/>
      </w:pPr>
      <w:r w:rsidRPr="00357287">
        <w:tab/>
        <w:t>(3)</w:t>
      </w:r>
      <w:r w:rsidRPr="00357287">
        <w:tab/>
        <w:t>In this section:</w:t>
      </w:r>
    </w:p>
    <w:p w:rsidR="001E2B85" w:rsidRPr="00357287" w:rsidRDefault="001E2B85" w:rsidP="001E2B85">
      <w:pPr>
        <w:pStyle w:val="Definition"/>
      </w:pPr>
      <w:r w:rsidRPr="00357287">
        <w:rPr>
          <w:b/>
          <w:i/>
        </w:rPr>
        <w:lastRenderedPageBreak/>
        <w:t xml:space="preserve">employment </w:t>
      </w:r>
      <w:r w:rsidRPr="00357287">
        <w:t>includes:</w:t>
      </w:r>
    </w:p>
    <w:p w:rsidR="001E2B85" w:rsidRPr="00357287" w:rsidRDefault="001E2B85" w:rsidP="001E2B85">
      <w:pPr>
        <w:pStyle w:val="paragraph"/>
      </w:pPr>
      <w:r w:rsidRPr="00357287">
        <w:tab/>
        <w:t>(a)</w:t>
      </w:r>
      <w:r w:rsidRPr="00357287">
        <w:tab/>
        <w:t>appointment or employment by the Commonwealth, a State or Territory; and</w:t>
      </w:r>
    </w:p>
    <w:p w:rsidR="001E2B85" w:rsidRPr="00357287" w:rsidRDefault="001E2B85" w:rsidP="001E2B85">
      <w:pPr>
        <w:pStyle w:val="paragraph"/>
      </w:pPr>
      <w:r w:rsidRPr="00357287">
        <w:tab/>
        <w:t>(b)</w:t>
      </w:r>
      <w:r w:rsidRPr="00357287">
        <w:tab/>
        <w:t>appointment or employment by a government agency; and</w:t>
      </w:r>
    </w:p>
    <w:p w:rsidR="001E2B85" w:rsidRPr="00357287" w:rsidRDefault="001E2B85" w:rsidP="001E2B85">
      <w:pPr>
        <w:pStyle w:val="paragraph"/>
      </w:pPr>
      <w:r w:rsidRPr="00357287">
        <w:tab/>
        <w:t>(c)</w:t>
      </w:r>
      <w:r w:rsidRPr="00357287">
        <w:tab/>
        <w:t>full</w:t>
      </w:r>
      <w:r w:rsidR="00AA0EB2">
        <w:noBreakHyphen/>
      </w:r>
      <w:r w:rsidRPr="00357287">
        <w:t>time, part</w:t>
      </w:r>
      <w:r w:rsidR="00AA0EB2">
        <w:noBreakHyphen/>
      </w:r>
      <w:r w:rsidRPr="00357287">
        <w:t>time and casual work; and</w:t>
      </w:r>
    </w:p>
    <w:p w:rsidR="001E2B85" w:rsidRPr="00357287" w:rsidRDefault="001E2B85" w:rsidP="001E2B85">
      <w:pPr>
        <w:pStyle w:val="paragraph"/>
      </w:pPr>
      <w:r w:rsidRPr="00357287">
        <w:tab/>
        <w:t>(d)</w:t>
      </w:r>
      <w:r w:rsidRPr="00357287">
        <w:tab/>
        <w:t>work under a contract for services.</w:t>
      </w:r>
    </w:p>
    <w:p w:rsidR="001E2B85" w:rsidRPr="00357287" w:rsidRDefault="001E2B85" w:rsidP="00DE49F6">
      <w:pPr>
        <w:pStyle w:val="Definition"/>
      </w:pPr>
      <w:r w:rsidRPr="00357287">
        <w:rPr>
          <w:b/>
          <w:i/>
        </w:rPr>
        <w:t>government agency</w:t>
      </w:r>
      <w:r w:rsidRPr="00357287">
        <w:t xml:space="preserve"> includes:</w:t>
      </w:r>
    </w:p>
    <w:p w:rsidR="001E2B85" w:rsidRPr="00357287" w:rsidRDefault="001E2B85" w:rsidP="001E2B85">
      <w:pPr>
        <w:pStyle w:val="paragraph"/>
      </w:pPr>
      <w:r w:rsidRPr="00357287">
        <w:tab/>
        <w:t>(a)</w:t>
      </w:r>
      <w:r w:rsidRPr="00357287">
        <w:tab/>
        <w:t>a Department of the Commonwealth or of a State or Territory; and</w:t>
      </w:r>
    </w:p>
    <w:p w:rsidR="001E2B85" w:rsidRPr="00357287" w:rsidRDefault="001E2B85" w:rsidP="001E2B85">
      <w:pPr>
        <w:pStyle w:val="paragraph"/>
      </w:pPr>
      <w:r w:rsidRPr="00357287">
        <w:tab/>
        <w:t>(b)</w:t>
      </w:r>
      <w:r w:rsidRPr="00357287">
        <w:tab/>
        <w:t>an authority (incorporated or unincorporated) established for a public purpose by or under a Commonwealth, State or Territory law.</w:t>
      </w:r>
    </w:p>
    <w:p w:rsidR="001E2B85" w:rsidRPr="00357287" w:rsidRDefault="001E2B85" w:rsidP="001E2B85">
      <w:pPr>
        <w:pStyle w:val="notetext"/>
      </w:pPr>
      <w:r w:rsidRPr="00357287">
        <w:t>Note:</w:t>
      </w:r>
      <w:r w:rsidRPr="00357287">
        <w:tab/>
        <w:t>Section</w:t>
      </w:r>
      <w:r w:rsidR="005F0F63" w:rsidRPr="00357287">
        <w:t> </w:t>
      </w:r>
      <w:r w:rsidRPr="00357287">
        <w:t xml:space="preserve">23DZZI contains rules on the application of this </w:t>
      </w:r>
      <w:r w:rsidR="00C57224" w:rsidRPr="00357287">
        <w:t>Division</w:t>
      </w:r>
      <w:r w:rsidR="00197A70" w:rsidRPr="00357287">
        <w:t xml:space="preserve"> </w:t>
      </w:r>
      <w:r w:rsidRPr="00357287">
        <w:t>to partnerships.</w:t>
      </w:r>
    </w:p>
    <w:p w:rsidR="001E2B85" w:rsidRPr="00357287" w:rsidRDefault="001E2B85" w:rsidP="001E2B85">
      <w:pPr>
        <w:pStyle w:val="ActHead5"/>
      </w:pPr>
      <w:bookmarkStart w:id="153" w:name="_Toc74829691"/>
      <w:r w:rsidRPr="00AA0EB2">
        <w:rPr>
          <w:rStyle w:val="CharSectno"/>
        </w:rPr>
        <w:t>23DZP</w:t>
      </w:r>
      <w:r w:rsidRPr="00357287">
        <w:t xml:space="preserve">  Application procedure</w:t>
      </w:r>
      <w:bookmarkEnd w:id="153"/>
    </w:p>
    <w:p w:rsidR="001E2B85" w:rsidRPr="00357287" w:rsidRDefault="001E2B85" w:rsidP="001E2B85">
      <w:pPr>
        <w:pStyle w:val="subsection"/>
      </w:pPr>
      <w:r w:rsidRPr="00357287">
        <w:tab/>
        <w:t>(1)</w:t>
      </w:r>
      <w:r w:rsidRPr="00357287">
        <w:tab/>
        <w:t>An application for registration of diagnostic imaging premises or a base for mobile diagnostic imaging equipment must:</w:t>
      </w:r>
    </w:p>
    <w:p w:rsidR="001E2B85" w:rsidRPr="00357287" w:rsidRDefault="001E2B85" w:rsidP="001E2B85">
      <w:pPr>
        <w:pStyle w:val="paragraph"/>
      </w:pPr>
      <w:r w:rsidRPr="00357287">
        <w:tab/>
        <w:t>(a)</w:t>
      </w:r>
      <w:r w:rsidRPr="00357287">
        <w:tab/>
        <w:t>be in writing; and</w:t>
      </w:r>
    </w:p>
    <w:p w:rsidR="001E2B85" w:rsidRPr="00357287" w:rsidRDefault="001E2B85" w:rsidP="001E2B85">
      <w:pPr>
        <w:pStyle w:val="paragraph"/>
      </w:pPr>
      <w:r w:rsidRPr="00357287">
        <w:tab/>
        <w:t>(b)</w:t>
      </w:r>
      <w:r w:rsidRPr="00357287">
        <w:tab/>
        <w:t>be in accordance with the approved form; and</w:t>
      </w:r>
    </w:p>
    <w:p w:rsidR="001E2B85" w:rsidRPr="00357287" w:rsidRDefault="001E2B85" w:rsidP="001E2B85">
      <w:pPr>
        <w:pStyle w:val="paragraph"/>
      </w:pPr>
      <w:r w:rsidRPr="00357287">
        <w:tab/>
        <w:t>(c)</w:t>
      </w:r>
      <w:r w:rsidRPr="00357287">
        <w:tab/>
        <w:t>include the primary information; and</w:t>
      </w:r>
    </w:p>
    <w:p w:rsidR="001E2B85" w:rsidRPr="00357287" w:rsidRDefault="001E2B85" w:rsidP="001E2B85">
      <w:pPr>
        <w:pStyle w:val="paragraph"/>
      </w:pPr>
      <w:r w:rsidRPr="00357287">
        <w:tab/>
        <w:t>(d)</w:t>
      </w:r>
      <w:r w:rsidRPr="00357287">
        <w:tab/>
        <w:t>include the other information prescribed for the purposes of this paragraph.</w:t>
      </w:r>
    </w:p>
    <w:p w:rsidR="001E2B85" w:rsidRPr="00357287" w:rsidRDefault="001E2B85" w:rsidP="001E2B85">
      <w:pPr>
        <w:pStyle w:val="subsection"/>
      </w:pPr>
      <w:r w:rsidRPr="00357287">
        <w:tab/>
        <w:t>(2)</w:t>
      </w:r>
      <w:r w:rsidRPr="00357287">
        <w:tab/>
        <w:t>Information may only be prescribed if it is relevant to the purposes for which the Register is kept.</w:t>
      </w:r>
    </w:p>
    <w:p w:rsidR="001E2B85" w:rsidRPr="00357287" w:rsidRDefault="001E2B85" w:rsidP="001E2B85">
      <w:pPr>
        <w:pStyle w:val="ActHead5"/>
      </w:pPr>
      <w:bookmarkStart w:id="154" w:name="_Toc74829692"/>
      <w:r w:rsidRPr="00AA0EB2">
        <w:rPr>
          <w:rStyle w:val="CharSectno"/>
        </w:rPr>
        <w:t>23DZQ</w:t>
      </w:r>
      <w:r w:rsidRPr="00357287">
        <w:t xml:space="preserve">  Registration</w:t>
      </w:r>
      <w:bookmarkEnd w:id="154"/>
    </w:p>
    <w:p w:rsidR="001E2B85" w:rsidRPr="00357287" w:rsidRDefault="001E2B85" w:rsidP="001E2B85">
      <w:pPr>
        <w:pStyle w:val="subsection"/>
      </w:pPr>
      <w:r w:rsidRPr="00357287">
        <w:tab/>
        <w:t>(1)</w:t>
      </w:r>
      <w:r w:rsidRPr="00357287">
        <w:tab/>
        <w:t>If an application for registration of diagnostic imaging premises or a base for mobile diagnostic imaging equipment is properly made, the Minister must register the premises or base by:</w:t>
      </w:r>
    </w:p>
    <w:p w:rsidR="001E2B85" w:rsidRPr="00357287" w:rsidRDefault="001E2B85" w:rsidP="001E2B85">
      <w:pPr>
        <w:pStyle w:val="paragraph"/>
      </w:pPr>
      <w:r w:rsidRPr="00357287">
        <w:tab/>
        <w:t>(a)</w:t>
      </w:r>
      <w:r w:rsidRPr="00357287">
        <w:tab/>
        <w:t>allocating a unique location specific practice number to the premises or base; and</w:t>
      </w:r>
    </w:p>
    <w:p w:rsidR="001E2B85" w:rsidRPr="00357287" w:rsidRDefault="001E2B85" w:rsidP="001E2B85">
      <w:pPr>
        <w:pStyle w:val="paragraph"/>
      </w:pPr>
      <w:r w:rsidRPr="00357287">
        <w:tab/>
        <w:t>(b)</w:t>
      </w:r>
      <w:r w:rsidRPr="00357287">
        <w:tab/>
        <w:t>including the following information on the Register:</w:t>
      </w:r>
    </w:p>
    <w:p w:rsidR="001E2B85" w:rsidRPr="00357287" w:rsidRDefault="001E2B85" w:rsidP="001E2B85">
      <w:pPr>
        <w:pStyle w:val="paragraphsub"/>
      </w:pPr>
      <w:r w:rsidRPr="00357287">
        <w:lastRenderedPageBreak/>
        <w:tab/>
        <w:t>(i)</w:t>
      </w:r>
      <w:r w:rsidRPr="00357287">
        <w:tab/>
        <w:t>the location specific practice number for the premises or base;</w:t>
      </w:r>
    </w:p>
    <w:p w:rsidR="001E2B85" w:rsidRPr="00357287" w:rsidRDefault="001E2B85" w:rsidP="001E2B85">
      <w:pPr>
        <w:pStyle w:val="paragraphsub"/>
      </w:pPr>
      <w:r w:rsidRPr="00357287">
        <w:tab/>
        <w:t>(ii)</w:t>
      </w:r>
      <w:r w:rsidRPr="00357287">
        <w:tab/>
        <w:t>the day on which the registration takes effect;</w:t>
      </w:r>
    </w:p>
    <w:p w:rsidR="001E2B85" w:rsidRPr="00357287" w:rsidRDefault="001E2B85" w:rsidP="001E2B85">
      <w:pPr>
        <w:pStyle w:val="paragraphsub"/>
      </w:pPr>
      <w:r w:rsidRPr="00357287">
        <w:tab/>
        <w:t>(iii)</w:t>
      </w:r>
      <w:r w:rsidRPr="00357287">
        <w:tab/>
        <w:t>the primary information;</w:t>
      </w:r>
    </w:p>
    <w:p w:rsidR="001E2B85" w:rsidRPr="00357287" w:rsidRDefault="001E2B85" w:rsidP="001E2B85">
      <w:pPr>
        <w:pStyle w:val="paragraphsub"/>
      </w:pPr>
      <w:r w:rsidRPr="00357287">
        <w:tab/>
        <w:t>(iv)</w:t>
      </w:r>
      <w:r w:rsidRPr="00357287">
        <w:tab/>
        <w:t>the other information prescribed for the purposes of this subparagraph.</w:t>
      </w:r>
    </w:p>
    <w:p w:rsidR="001E2B85" w:rsidRPr="00357287" w:rsidRDefault="001E2B85" w:rsidP="00DE49F6">
      <w:pPr>
        <w:pStyle w:val="subsection"/>
      </w:pPr>
      <w:r w:rsidRPr="00357287">
        <w:tab/>
        <w:t>(2)</w:t>
      </w:r>
      <w:r w:rsidRPr="00357287">
        <w:tab/>
        <w:t>Registration takes effect on:</w:t>
      </w:r>
    </w:p>
    <w:p w:rsidR="001E2B85" w:rsidRPr="00357287" w:rsidRDefault="001E2B85" w:rsidP="001E2B85">
      <w:pPr>
        <w:pStyle w:val="paragraph"/>
      </w:pPr>
      <w:r w:rsidRPr="00357287">
        <w:tab/>
        <w:t>(a)</w:t>
      </w:r>
      <w:r w:rsidRPr="00357287">
        <w:tab/>
        <w:t>the day on which the application is properly made; or</w:t>
      </w:r>
    </w:p>
    <w:p w:rsidR="001E2B85" w:rsidRPr="00357287" w:rsidRDefault="001E2B85" w:rsidP="001E2B85">
      <w:pPr>
        <w:pStyle w:val="paragraph"/>
      </w:pPr>
      <w:r w:rsidRPr="00357287">
        <w:tab/>
        <w:t>(b)</w:t>
      </w:r>
      <w:r w:rsidRPr="00357287">
        <w:tab/>
        <w:t>the day specified by the applicant in the application;</w:t>
      </w:r>
    </w:p>
    <w:p w:rsidR="001E2B85" w:rsidRPr="00357287" w:rsidRDefault="001E2B85" w:rsidP="001E2B85">
      <w:pPr>
        <w:pStyle w:val="subsection2"/>
      </w:pPr>
      <w:r w:rsidRPr="00357287">
        <w:t>whichever is later.</w:t>
      </w:r>
    </w:p>
    <w:p w:rsidR="001E2B85" w:rsidRPr="00357287" w:rsidRDefault="001E2B85" w:rsidP="001E2B85">
      <w:pPr>
        <w:pStyle w:val="subsection"/>
      </w:pPr>
      <w:r w:rsidRPr="00357287">
        <w:tab/>
        <w:t>(3)</w:t>
      </w:r>
      <w:r w:rsidRPr="00357287">
        <w:tab/>
        <w:t>Registration ceases to have effect on the day on which it is cancelled.</w:t>
      </w:r>
    </w:p>
    <w:p w:rsidR="001E2B85" w:rsidRPr="00357287" w:rsidRDefault="001E2B85" w:rsidP="001E2B85">
      <w:pPr>
        <w:pStyle w:val="subsection"/>
      </w:pPr>
      <w:r w:rsidRPr="00357287">
        <w:tab/>
        <w:t>(4)</w:t>
      </w:r>
      <w:r w:rsidRPr="00357287">
        <w:tab/>
        <w:t>Registration does not have effect while it is suspended.</w:t>
      </w:r>
    </w:p>
    <w:p w:rsidR="001E2B85" w:rsidRPr="00357287" w:rsidRDefault="001E2B85" w:rsidP="001E2B85">
      <w:pPr>
        <w:pStyle w:val="subsection"/>
      </w:pPr>
      <w:r w:rsidRPr="00357287">
        <w:tab/>
        <w:t>(5)</w:t>
      </w:r>
      <w:r w:rsidRPr="00357287">
        <w:tab/>
        <w:t>Information may only be prescribed if it is relevant to the purposes for which the Register is kept.</w:t>
      </w:r>
    </w:p>
    <w:p w:rsidR="001E2B85" w:rsidRPr="00357287" w:rsidRDefault="001E2B85" w:rsidP="00DE49F6">
      <w:pPr>
        <w:pStyle w:val="subsection"/>
      </w:pPr>
      <w:r w:rsidRPr="00357287">
        <w:tab/>
        <w:t>(6)</w:t>
      </w:r>
      <w:r w:rsidRPr="00357287">
        <w:tab/>
        <w:t>The Minister must notify the proprietor, in writing, of:</w:t>
      </w:r>
    </w:p>
    <w:p w:rsidR="001E2B85" w:rsidRPr="00357287" w:rsidRDefault="001E2B85" w:rsidP="001E2B85">
      <w:pPr>
        <w:pStyle w:val="paragraph"/>
      </w:pPr>
      <w:r w:rsidRPr="00357287">
        <w:tab/>
        <w:t>(a)</w:t>
      </w:r>
      <w:r w:rsidRPr="00357287">
        <w:tab/>
        <w:t>the location specific practice number for the premises or base; and</w:t>
      </w:r>
    </w:p>
    <w:p w:rsidR="001E2B85" w:rsidRPr="00357287" w:rsidRDefault="001E2B85" w:rsidP="001E2B85">
      <w:pPr>
        <w:pStyle w:val="paragraph"/>
      </w:pPr>
      <w:r w:rsidRPr="00357287">
        <w:tab/>
        <w:t>(b)</w:t>
      </w:r>
      <w:r w:rsidRPr="00357287">
        <w:tab/>
        <w:t>the date on which registration takes effect;</w:t>
      </w:r>
    </w:p>
    <w:p w:rsidR="001E2B85" w:rsidRPr="00357287" w:rsidRDefault="001E2B85" w:rsidP="001E2B85">
      <w:pPr>
        <w:pStyle w:val="subsection2"/>
      </w:pPr>
      <w:r w:rsidRPr="00357287">
        <w:t>within 28 days after the application for registration is properly made.</w:t>
      </w:r>
    </w:p>
    <w:p w:rsidR="001E2B85" w:rsidRPr="00357287" w:rsidRDefault="001E2B85" w:rsidP="001E2B85">
      <w:pPr>
        <w:pStyle w:val="ActHead5"/>
      </w:pPr>
      <w:bookmarkStart w:id="155" w:name="_Toc74829693"/>
      <w:r w:rsidRPr="00AA0EB2">
        <w:rPr>
          <w:rStyle w:val="CharSectno"/>
        </w:rPr>
        <w:t>23DZR</w:t>
      </w:r>
      <w:r w:rsidRPr="00357287">
        <w:t xml:space="preserve">  Primary information</w:t>
      </w:r>
      <w:bookmarkEnd w:id="155"/>
    </w:p>
    <w:p w:rsidR="001E2B85" w:rsidRPr="00357287" w:rsidRDefault="001E2B85" w:rsidP="001E2B85">
      <w:pPr>
        <w:pStyle w:val="subsection"/>
      </w:pPr>
      <w:r w:rsidRPr="00357287">
        <w:tab/>
        <w:t>(1)</w:t>
      </w:r>
      <w:r w:rsidRPr="00357287">
        <w:tab/>
        <w:t xml:space="preserve">The following information is </w:t>
      </w:r>
      <w:r w:rsidRPr="00357287">
        <w:rPr>
          <w:b/>
          <w:i/>
        </w:rPr>
        <w:t>primary information</w:t>
      </w:r>
      <w:r w:rsidRPr="00357287">
        <w:t>:</w:t>
      </w:r>
    </w:p>
    <w:p w:rsidR="001E2B85" w:rsidRPr="00357287" w:rsidRDefault="001E2B85" w:rsidP="001E2B85">
      <w:pPr>
        <w:pStyle w:val="paragraph"/>
      </w:pPr>
      <w:r w:rsidRPr="00357287">
        <w:tab/>
        <w:t>(a)</w:t>
      </w:r>
      <w:r w:rsidRPr="00357287">
        <w:tab/>
        <w:t>details of the proprietor (including, where the proprietor is a company, its Australian Company Number) of the diagnostic imaging premises or the base for mobile diagnostic imaging equipment (as the case requires);</w:t>
      </w:r>
    </w:p>
    <w:p w:rsidR="001E2B85" w:rsidRPr="00357287" w:rsidRDefault="001E2B85" w:rsidP="001E2B85">
      <w:pPr>
        <w:pStyle w:val="paragraph"/>
      </w:pPr>
      <w:r w:rsidRPr="00357287">
        <w:tab/>
        <w:t>(b)</w:t>
      </w:r>
      <w:r w:rsidRPr="00357287">
        <w:tab/>
        <w:t>the business name under which diagnostic imaging procedures are carried out;</w:t>
      </w:r>
    </w:p>
    <w:p w:rsidR="001E2B85" w:rsidRPr="00357287" w:rsidRDefault="001E2B85" w:rsidP="001E2B85">
      <w:pPr>
        <w:pStyle w:val="paragraph"/>
      </w:pPr>
      <w:r w:rsidRPr="00357287">
        <w:tab/>
        <w:t>(c)</w:t>
      </w:r>
      <w:r w:rsidRPr="00357287">
        <w:tab/>
        <w:t>the ABN under which diagnostic imaging procedures are carried out:</w:t>
      </w:r>
    </w:p>
    <w:p w:rsidR="001E2B85" w:rsidRPr="00357287" w:rsidRDefault="001E2B85" w:rsidP="001E2B85">
      <w:pPr>
        <w:pStyle w:val="paragraphsub"/>
      </w:pPr>
      <w:r w:rsidRPr="00357287">
        <w:lastRenderedPageBreak/>
        <w:tab/>
        <w:t>(i)</w:t>
      </w:r>
      <w:r w:rsidRPr="00357287">
        <w:tab/>
        <w:t>in the case of diagnostic imaging premises—using diagnostic imaging equipment that is ordinarily located at the premises; or</w:t>
      </w:r>
    </w:p>
    <w:p w:rsidR="001E2B85" w:rsidRPr="00357287" w:rsidRDefault="001E2B85" w:rsidP="001E2B85">
      <w:pPr>
        <w:pStyle w:val="paragraphsub"/>
      </w:pPr>
      <w:r w:rsidRPr="00357287">
        <w:tab/>
        <w:t>(ii)</w:t>
      </w:r>
      <w:r w:rsidRPr="00357287">
        <w:tab/>
        <w:t>in the case of a base for mobile diagnostic imaging equipment—using diagnostic imaging equipment ordinarily located at the base when not in use that is not ordinarily located at diagnostic imaging premises;</w:t>
      </w:r>
    </w:p>
    <w:p w:rsidR="001E2B85" w:rsidRPr="00357287" w:rsidRDefault="001E2B85" w:rsidP="00DE49F6">
      <w:pPr>
        <w:pStyle w:val="paragraph"/>
      </w:pPr>
      <w:r w:rsidRPr="00357287">
        <w:tab/>
        <w:t>(d)</w:t>
      </w:r>
      <w:r w:rsidRPr="00357287">
        <w:tab/>
        <w:t>in the case of diagnostic imaging premises:</w:t>
      </w:r>
    </w:p>
    <w:p w:rsidR="001E2B85" w:rsidRPr="00357287" w:rsidRDefault="001E2B85" w:rsidP="001E2B85">
      <w:pPr>
        <w:pStyle w:val="paragraphsub"/>
      </w:pPr>
      <w:r w:rsidRPr="00357287">
        <w:tab/>
        <w:t>(i)</w:t>
      </w:r>
      <w:r w:rsidRPr="00357287">
        <w:tab/>
        <w:t>the address of the premises; and</w:t>
      </w:r>
    </w:p>
    <w:p w:rsidR="001E2B85" w:rsidRPr="00357287" w:rsidRDefault="001E2B85" w:rsidP="001E2B85">
      <w:pPr>
        <w:pStyle w:val="paragraphsub"/>
      </w:pPr>
      <w:r w:rsidRPr="00357287">
        <w:tab/>
        <w:t>(ii)</w:t>
      </w:r>
      <w:r w:rsidRPr="00357287">
        <w:tab/>
        <w:t>a statement identifying the types of diagnostic imaging equipment ordinarily located at the premises;</w:t>
      </w:r>
    </w:p>
    <w:p w:rsidR="001E2B85" w:rsidRPr="00357287" w:rsidRDefault="001E2B85" w:rsidP="001E2B85">
      <w:pPr>
        <w:pStyle w:val="paragraph"/>
      </w:pPr>
      <w:r w:rsidRPr="00357287">
        <w:tab/>
        <w:t>(e)</w:t>
      </w:r>
      <w:r w:rsidRPr="00357287">
        <w:tab/>
        <w:t>in the case of a base for mobile diagnostic imaging equipment:</w:t>
      </w:r>
    </w:p>
    <w:p w:rsidR="001E2B85" w:rsidRPr="00357287" w:rsidRDefault="001E2B85" w:rsidP="001E2B85">
      <w:pPr>
        <w:pStyle w:val="paragraphsub"/>
      </w:pPr>
      <w:r w:rsidRPr="00357287">
        <w:tab/>
        <w:t>(i)</w:t>
      </w:r>
      <w:r w:rsidRPr="00357287">
        <w:tab/>
        <w:t>the address of the base; and</w:t>
      </w:r>
    </w:p>
    <w:p w:rsidR="001E2B85" w:rsidRPr="00357287" w:rsidRDefault="001E2B85" w:rsidP="001E2B85">
      <w:pPr>
        <w:pStyle w:val="paragraphsub"/>
      </w:pPr>
      <w:r w:rsidRPr="00357287">
        <w:tab/>
        <w:t>(ii)</w:t>
      </w:r>
      <w:r w:rsidRPr="00357287">
        <w:tab/>
        <w:t>the address of the proprietor; and</w:t>
      </w:r>
    </w:p>
    <w:p w:rsidR="001E2B85" w:rsidRPr="00357287" w:rsidRDefault="001E2B85" w:rsidP="0060686B">
      <w:pPr>
        <w:pStyle w:val="paragraphsub"/>
      </w:pPr>
      <w:r w:rsidRPr="00357287">
        <w:tab/>
        <w:t>(iii)</w:t>
      </w:r>
      <w:r w:rsidRPr="00357287">
        <w:tab/>
        <w:t>a statement identifying the type of each piece of diagnostic imaging equipment that is ordinarily located at the base when not in use and is not ordinarily located at diagnostic imaging premises;</w:t>
      </w:r>
    </w:p>
    <w:p w:rsidR="001E2B85" w:rsidRPr="00357287" w:rsidRDefault="001E2B85" w:rsidP="001E2B85">
      <w:pPr>
        <w:pStyle w:val="paragraph"/>
      </w:pPr>
      <w:r w:rsidRPr="00357287">
        <w:tab/>
        <w:t>(f)</w:t>
      </w:r>
      <w:r w:rsidRPr="00357287">
        <w:tab/>
        <w:t>details of the legal relationships that give rise to a right to use the equipment.</w:t>
      </w:r>
    </w:p>
    <w:p w:rsidR="001E2B85" w:rsidRPr="00357287" w:rsidRDefault="001E2B85" w:rsidP="001E2B85">
      <w:pPr>
        <w:pStyle w:val="subsection"/>
      </w:pPr>
      <w:r w:rsidRPr="00357287">
        <w:tab/>
        <w:t>(2)</w:t>
      </w:r>
      <w:r w:rsidRPr="00357287">
        <w:tab/>
        <w:t>The regulations may prescribe types of diagnostic imaging equipment for the purposes of this section.</w:t>
      </w:r>
    </w:p>
    <w:p w:rsidR="001E2B85" w:rsidRPr="00357287" w:rsidRDefault="001E2B85" w:rsidP="001E2B85">
      <w:pPr>
        <w:pStyle w:val="ActHead5"/>
      </w:pPr>
      <w:bookmarkStart w:id="156" w:name="_Toc74829694"/>
      <w:r w:rsidRPr="00AA0EB2">
        <w:rPr>
          <w:rStyle w:val="CharSectno"/>
        </w:rPr>
        <w:t>23DZS</w:t>
      </w:r>
      <w:r w:rsidRPr="00357287">
        <w:t xml:space="preserve">  Register may be maintained electronically</w:t>
      </w:r>
      <w:bookmarkEnd w:id="156"/>
    </w:p>
    <w:p w:rsidR="001E2B85" w:rsidRPr="00357287" w:rsidRDefault="001E2B85" w:rsidP="001E2B85">
      <w:pPr>
        <w:pStyle w:val="subsection"/>
      </w:pPr>
      <w:r w:rsidRPr="00357287">
        <w:tab/>
      </w:r>
      <w:r w:rsidRPr="00357287">
        <w:tab/>
        <w:t>The Register may be maintained electronically.</w:t>
      </w:r>
    </w:p>
    <w:p w:rsidR="001E2B85" w:rsidRPr="00357287" w:rsidRDefault="001E2B85" w:rsidP="001E2B85">
      <w:pPr>
        <w:pStyle w:val="ActHead5"/>
      </w:pPr>
      <w:bookmarkStart w:id="157" w:name="_Toc74829695"/>
      <w:r w:rsidRPr="00AA0EB2">
        <w:rPr>
          <w:rStyle w:val="CharSectno"/>
        </w:rPr>
        <w:t>23DZT</w:t>
      </w:r>
      <w:r w:rsidRPr="00357287">
        <w:t xml:space="preserve">  Extract of the Register to be made available on request</w:t>
      </w:r>
      <w:bookmarkEnd w:id="157"/>
    </w:p>
    <w:p w:rsidR="001E2B85" w:rsidRPr="00357287" w:rsidRDefault="001E2B85" w:rsidP="001E2B85">
      <w:pPr>
        <w:pStyle w:val="subsection"/>
      </w:pPr>
      <w:r w:rsidRPr="00357287">
        <w:tab/>
        <w:t>(1)</w:t>
      </w:r>
      <w:r w:rsidRPr="00357287">
        <w:tab/>
        <w:t>A person may, for the purposes of determining whether medicare benefit is likely to be payable in respect of a particular diagnostic imaging service, request an extract of the Register in relation to diagnostic imaging premises or a base for mobile diagnostic imaging equipment specified in the request.</w:t>
      </w:r>
    </w:p>
    <w:p w:rsidR="001E2B85" w:rsidRPr="00357287" w:rsidRDefault="001E2B85" w:rsidP="001E2B85">
      <w:pPr>
        <w:pStyle w:val="subsection"/>
      </w:pPr>
      <w:r w:rsidRPr="00357287">
        <w:lastRenderedPageBreak/>
        <w:tab/>
        <w:t>(2)</w:t>
      </w:r>
      <w:r w:rsidRPr="00357287">
        <w:tab/>
        <w:t>An extract of the Register containing the following information must be made available to the person on that request:</w:t>
      </w:r>
    </w:p>
    <w:p w:rsidR="001E2B85" w:rsidRPr="00357287" w:rsidRDefault="001E2B85" w:rsidP="001E2B85">
      <w:pPr>
        <w:pStyle w:val="paragraph"/>
      </w:pPr>
      <w:r w:rsidRPr="00357287">
        <w:tab/>
        <w:t>(a)</w:t>
      </w:r>
      <w:r w:rsidRPr="00357287">
        <w:tab/>
        <w:t>the business name under which diagnostic imaging procedures are carried out at the premises or using equipment listed for the base;</w:t>
      </w:r>
    </w:p>
    <w:p w:rsidR="001E2B85" w:rsidRPr="00357287" w:rsidRDefault="001E2B85" w:rsidP="001E2B85">
      <w:pPr>
        <w:pStyle w:val="paragraph"/>
      </w:pPr>
      <w:r w:rsidRPr="00357287">
        <w:tab/>
        <w:t>(b)</w:t>
      </w:r>
      <w:r w:rsidRPr="00357287">
        <w:tab/>
        <w:t>the address of the premises or base;</w:t>
      </w:r>
    </w:p>
    <w:p w:rsidR="001E2B85" w:rsidRPr="00357287" w:rsidRDefault="001E2B85" w:rsidP="001E2B85">
      <w:pPr>
        <w:pStyle w:val="paragraph"/>
      </w:pPr>
      <w:r w:rsidRPr="00357287">
        <w:tab/>
        <w:t>(c)</w:t>
      </w:r>
      <w:r w:rsidRPr="00357287">
        <w:tab/>
        <w:t>the location specific practice number for the premises or base;</w:t>
      </w:r>
    </w:p>
    <w:p w:rsidR="001E2B85" w:rsidRPr="00357287" w:rsidRDefault="001E2B85" w:rsidP="001E2B85">
      <w:pPr>
        <w:pStyle w:val="paragraph"/>
      </w:pPr>
      <w:r w:rsidRPr="00357287">
        <w:tab/>
        <w:t>(d)</w:t>
      </w:r>
      <w:r w:rsidRPr="00357287">
        <w:tab/>
        <w:t>if a suspension of the registration of the premises or base is in effect at the time the extract is given—a statement of that fact and the date on which the suspension took effect;</w:t>
      </w:r>
    </w:p>
    <w:p w:rsidR="001E2B85" w:rsidRPr="00357287" w:rsidRDefault="001E2B85" w:rsidP="001E2B85">
      <w:pPr>
        <w:pStyle w:val="paragraph"/>
      </w:pPr>
      <w:r w:rsidRPr="00357287">
        <w:tab/>
        <w:t>(e)</w:t>
      </w:r>
      <w:r w:rsidRPr="00357287">
        <w:tab/>
        <w:t>if a cancellation of the registration of the premises or base is in effect at the time the extract is given—a statement of that fact and the date on which the cancellation took effect</w:t>
      </w:r>
      <w:r w:rsidR="008F1541" w:rsidRPr="00357287">
        <w:t>;</w:t>
      </w:r>
    </w:p>
    <w:p w:rsidR="008F1541" w:rsidRPr="00357287" w:rsidRDefault="008F1541" w:rsidP="008F1541">
      <w:pPr>
        <w:pStyle w:val="paragraph"/>
      </w:pPr>
      <w:r w:rsidRPr="00357287">
        <w:tab/>
        <w:t>(f)</w:t>
      </w:r>
      <w:r w:rsidRPr="00357287">
        <w:tab/>
        <w:t>any information required to be recorded for the premises or base under section</w:t>
      </w:r>
      <w:r w:rsidR="005F0F63" w:rsidRPr="00357287">
        <w:t> </w:t>
      </w:r>
      <w:r w:rsidRPr="00357287">
        <w:t>23DZZIAB (accreditation status).</w:t>
      </w:r>
    </w:p>
    <w:p w:rsidR="001E2B85" w:rsidRPr="00357287" w:rsidRDefault="001E2B85" w:rsidP="001E2B85">
      <w:pPr>
        <w:pStyle w:val="ActHead5"/>
      </w:pPr>
      <w:bookmarkStart w:id="158" w:name="_Toc74829696"/>
      <w:r w:rsidRPr="00AA0EB2">
        <w:rPr>
          <w:rStyle w:val="CharSectno"/>
        </w:rPr>
        <w:t>23DZU</w:t>
      </w:r>
      <w:r w:rsidRPr="00357287">
        <w:t xml:space="preserve">  Minister may publish an extract of the Register on the </w:t>
      </w:r>
      <w:r w:rsidR="00A319F1" w:rsidRPr="00357287">
        <w:t>internet</w:t>
      </w:r>
      <w:bookmarkEnd w:id="158"/>
    </w:p>
    <w:p w:rsidR="001E2B85" w:rsidRPr="00357287" w:rsidRDefault="001E2B85" w:rsidP="001E2B85">
      <w:pPr>
        <w:pStyle w:val="subsection"/>
      </w:pPr>
      <w:r w:rsidRPr="00357287">
        <w:tab/>
      </w:r>
      <w:r w:rsidRPr="00357287">
        <w:tab/>
        <w:t xml:space="preserve">The Minister may publish on the </w:t>
      </w:r>
      <w:r w:rsidR="00FF6DB3" w:rsidRPr="00357287">
        <w:t>internet</w:t>
      </w:r>
      <w:r w:rsidRPr="00357287">
        <w:t xml:space="preserve"> an extract of the Register containing the following information in relation to diagnostic imaging premises or a base for mobile diagnostic imaging equipment:</w:t>
      </w:r>
    </w:p>
    <w:p w:rsidR="001E2B85" w:rsidRPr="00357287" w:rsidRDefault="001E2B85" w:rsidP="001E2B85">
      <w:pPr>
        <w:pStyle w:val="paragraph"/>
      </w:pPr>
      <w:r w:rsidRPr="00357287">
        <w:tab/>
        <w:t>(a)</w:t>
      </w:r>
      <w:r w:rsidRPr="00357287">
        <w:tab/>
        <w:t>the business name under which diagnostic imaging procedures are carried out using equipment listed for the premises or the base;</w:t>
      </w:r>
    </w:p>
    <w:p w:rsidR="001E2B85" w:rsidRPr="00357287" w:rsidRDefault="001E2B85" w:rsidP="001E2B85">
      <w:pPr>
        <w:pStyle w:val="paragraph"/>
      </w:pPr>
      <w:r w:rsidRPr="00357287">
        <w:tab/>
        <w:t>(b)</w:t>
      </w:r>
      <w:r w:rsidRPr="00357287">
        <w:tab/>
        <w:t>the address of the premises or base;</w:t>
      </w:r>
    </w:p>
    <w:p w:rsidR="001E2B85" w:rsidRPr="00357287" w:rsidRDefault="001E2B85" w:rsidP="001E2B85">
      <w:pPr>
        <w:pStyle w:val="paragraph"/>
      </w:pPr>
      <w:r w:rsidRPr="00357287">
        <w:tab/>
        <w:t>(c)</w:t>
      </w:r>
      <w:r w:rsidRPr="00357287">
        <w:tab/>
        <w:t>the location specific practice number for the premises or base;</w:t>
      </w:r>
    </w:p>
    <w:p w:rsidR="001E2B85" w:rsidRPr="00357287" w:rsidRDefault="001E2B85" w:rsidP="001E2B85">
      <w:pPr>
        <w:pStyle w:val="paragraph"/>
      </w:pPr>
      <w:r w:rsidRPr="00357287">
        <w:tab/>
        <w:t>(d)</w:t>
      </w:r>
      <w:r w:rsidRPr="00357287">
        <w:tab/>
        <w:t>a statement identifying the periods during which the current or a previous registration has had effect</w:t>
      </w:r>
      <w:r w:rsidR="002B757E" w:rsidRPr="00357287">
        <w:t>;</w:t>
      </w:r>
    </w:p>
    <w:p w:rsidR="002B757E" w:rsidRPr="00357287" w:rsidRDefault="002B757E" w:rsidP="002B757E">
      <w:pPr>
        <w:pStyle w:val="paragraph"/>
      </w:pPr>
      <w:r w:rsidRPr="00357287">
        <w:tab/>
        <w:t>(e)</w:t>
      </w:r>
      <w:r w:rsidRPr="00357287">
        <w:tab/>
        <w:t>any information required to be recorded for the premises or base under section</w:t>
      </w:r>
      <w:r w:rsidR="005F0F63" w:rsidRPr="00357287">
        <w:t> </w:t>
      </w:r>
      <w:r w:rsidRPr="00357287">
        <w:t>23DZZIAB (accreditation status).</w:t>
      </w:r>
    </w:p>
    <w:p w:rsidR="001E2B85" w:rsidRPr="00357287" w:rsidRDefault="001E2B85" w:rsidP="001E2B85">
      <w:pPr>
        <w:pStyle w:val="ActHead5"/>
      </w:pPr>
      <w:bookmarkStart w:id="159" w:name="_Toc74829697"/>
      <w:r w:rsidRPr="00AA0EB2">
        <w:rPr>
          <w:rStyle w:val="CharSectno"/>
        </w:rPr>
        <w:lastRenderedPageBreak/>
        <w:t>23DZV</w:t>
      </w:r>
      <w:r w:rsidRPr="00357287">
        <w:t xml:space="preserve">  Proprietors to notify the Minister of changes to primary information</w:t>
      </w:r>
      <w:bookmarkEnd w:id="159"/>
    </w:p>
    <w:p w:rsidR="001E2B85" w:rsidRPr="00357287" w:rsidRDefault="001E2B85" w:rsidP="001E2B85">
      <w:pPr>
        <w:pStyle w:val="subsection"/>
      </w:pPr>
      <w:r w:rsidRPr="00357287">
        <w:tab/>
        <w:t>(1)</w:t>
      </w:r>
      <w:r w:rsidRPr="00357287">
        <w:tab/>
        <w:t>The proprietor of registered diagnostic imaging premises must notify the Minister in writing of changes to the primary information in relation to the premises within 28 days after the change occurs.</w:t>
      </w:r>
    </w:p>
    <w:p w:rsidR="001E2B85" w:rsidRPr="00357287" w:rsidRDefault="001E2B85" w:rsidP="001E2B85">
      <w:pPr>
        <w:pStyle w:val="subsection"/>
      </w:pPr>
      <w:r w:rsidRPr="00357287">
        <w:tab/>
        <w:t>(2)</w:t>
      </w:r>
      <w:r w:rsidRPr="00357287">
        <w:tab/>
        <w:t>The proprietor of a registered base for mobile diagnostic imaging equipment must notify the Minister of changes to the primary information in relation to the base within 28 days after the change occurs.</w:t>
      </w:r>
    </w:p>
    <w:p w:rsidR="001E2B85" w:rsidRPr="00357287" w:rsidRDefault="001E2B85" w:rsidP="001E2B85">
      <w:pPr>
        <w:pStyle w:val="ActHead5"/>
      </w:pPr>
      <w:bookmarkStart w:id="160" w:name="_Toc74829698"/>
      <w:r w:rsidRPr="00AA0EB2">
        <w:rPr>
          <w:rStyle w:val="CharSectno"/>
        </w:rPr>
        <w:t>23DZW</w:t>
      </w:r>
      <w:r w:rsidRPr="00357287">
        <w:t xml:space="preserve">  Minister may request further information</w:t>
      </w:r>
      <w:bookmarkEnd w:id="160"/>
    </w:p>
    <w:p w:rsidR="001E2B85" w:rsidRPr="00357287" w:rsidRDefault="001E2B85" w:rsidP="001E2B85">
      <w:pPr>
        <w:pStyle w:val="subsection"/>
      </w:pPr>
      <w:r w:rsidRPr="00357287">
        <w:tab/>
        <w:t>(1)</w:t>
      </w:r>
      <w:r w:rsidRPr="00357287">
        <w:tab/>
        <w:t>The Minister may give notice in writing to the proprietor of registered diagnostic imaging premises or a registered base for mobile diagnostic imaging equipment, requesting the proprietor to give the Minister information of the kind</w:t>
      </w:r>
      <w:r w:rsidRPr="00357287">
        <w:rPr>
          <w:i/>
        </w:rPr>
        <w:t xml:space="preserve"> </w:t>
      </w:r>
      <w:r w:rsidRPr="00357287">
        <w:t>specified in the notice.</w:t>
      </w:r>
    </w:p>
    <w:p w:rsidR="001E2B85" w:rsidRPr="00357287" w:rsidRDefault="001E2B85" w:rsidP="001E2B85">
      <w:pPr>
        <w:pStyle w:val="subsection"/>
      </w:pPr>
      <w:r w:rsidRPr="00357287">
        <w:tab/>
        <w:t>(2)</w:t>
      </w:r>
      <w:r w:rsidRPr="00357287">
        <w:tab/>
        <w:t>The information must be given to the Minister:</w:t>
      </w:r>
    </w:p>
    <w:p w:rsidR="001E2B85" w:rsidRPr="00357287" w:rsidRDefault="001E2B85" w:rsidP="001E2B85">
      <w:pPr>
        <w:pStyle w:val="paragraph"/>
      </w:pPr>
      <w:r w:rsidRPr="00357287">
        <w:tab/>
        <w:t>(a)</w:t>
      </w:r>
      <w:r w:rsidRPr="00357287">
        <w:tab/>
        <w:t>within 28 days after the notice is given; or</w:t>
      </w:r>
    </w:p>
    <w:p w:rsidR="001E2B85" w:rsidRPr="00357287" w:rsidRDefault="001E2B85" w:rsidP="001E2B85">
      <w:pPr>
        <w:pStyle w:val="paragraph"/>
      </w:pPr>
      <w:r w:rsidRPr="00357287">
        <w:tab/>
        <w:t>(b)</w:t>
      </w:r>
      <w:r w:rsidRPr="00357287">
        <w:tab/>
        <w:t>if a longer period is specified in the notice—within that longer period.</w:t>
      </w:r>
    </w:p>
    <w:p w:rsidR="001E2B85" w:rsidRPr="00357287" w:rsidRDefault="001E2B85" w:rsidP="001E2B85">
      <w:pPr>
        <w:pStyle w:val="subsection2"/>
      </w:pPr>
      <w:r w:rsidRPr="00357287">
        <w:t xml:space="preserve">This is the </w:t>
      </w:r>
      <w:r w:rsidRPr="00357287">
        <w:rPr>
          <w:b/>
          <w:i/>
        </w:rPr>
        <w:t>response period</w:t>
      </w:r>
      <w:r w:rsidRPr="00357287">
        <w:t>.</w:t>
      </w:r>
    </w:p>
    <w:p w:rsidR="001E2B85" w:rsidRPr="00357287" w:rsidRDefault="001E2B85" w:rsidP="001E2B85">
      <w:pPr>
        <w:pStyle w:val="subsection"/>
      </w:pPr>
      <w:r w:rsidRPr="00357287">
        <w:tab/>
        <w:t>(3)</w:t>
      </w:r>
      <w:r w:rsidRPr="00357287">
        <w:tab/>
        <w:t>The kinds of</w:t>
      </w:r>
      <w:r w:rsidRPr="00357287">
        <w:rPr>
          <w:i/>
        </w:rPr>
        <w:t xml:space="preserve"> </w:t>
      </w:r>
      <w:r w:rsidRPr="00357287">
        <w:t>information specified in the notice must be relevant to the purposes for which the Register is kept.</w:t>
      </w:r>
    </w:p>
    <w:p w:rsidR="001E2B85" w:rsidRPr="00357287" w:rsidRDefault="001E2B85" w:rsidP="001E2B85">
      <w:pPr>
        <w:pStyle w:val="ActHead5"/>
      </w:pPr>
      <w:bookmarkStart w:id="161" w:name="_Toc74829699"/>
      <w:r w:rsidRPr="00AA0EB2">
        <w:rPr>
          <w:rStyle w:val="CharSectno"/>
        </w:rPr>
        <w:t>23DZX</w:t>
      </w:r>
      <w:r w:rsidRPr="00357287">
        <w:t xml:space="preserve">  Suspension for failure to comply with a request</w:t>
      </w:r>
      <w:bookmarkEnd w:id="161"/>
    </w:p>
    <w:p w:rsidR="001E2B85" w:rsidRPr="00357287" w:rsidRDefault="001E2B85" w:rsidP="001E2B85">
      <w:pPr>
        <w:pStyle w:val="subsection"/>
      </w:pPr>
      <w:r w:rsidRPr="00357287">
        <w:tab/>
        <w:t>(1)</w:t>
      </w:r>
      <w:r w:rsidRPr="00357287">
        <w:tab/>
        <w:t>The Minister must suspend the registration of diagnostic imaging premises or a base for mobile diagnostic imaging equipment if the proprietor of the premises or base has failed to comply with a request for information under section</w:t>
      </w:r>
      <w:r w:rsidR="005F0F63" w:rsidRPr="00357287">
        <w:t> </w:t>
      </w:r>
      <w:r w:rsidRPr="00357287">
        <w:t>23DZW within the response period.</w:t>
      </w:r>
    </w:p>
    <w:p w:rsidR="001E2B85" w:rsidRPr="00357287" w:rsidRDefault="001E2B85" w:rsidP="001E2B85">
      <w:pPr>
        <w:pStyle w:val="subsection"/>
      </w:pPr>
      <w:r w:rsidRPr="00357287">
        <w:tab/>
        <w:t>(2)</w:t>
      </w:r>
      <w:r w:rsidRPr="00357287">
        <w:tab/>
        <w:t>The suspension takes effect on the day after the end of the response period.</w:t>
      </w:r>
    </w:p>
    <w:p w:rsidR="001E2B85" w:rsidRPr="00357287" w:rsidRDefault="001E2B85" w:rsidP="001E2B85">
      <w:pPr>
        <w:pStyle w:val="subsection"/>
      </w:pPr>
      <w:r w:rsidRPr="00357287">
        <w:rPr>
          <w:i/>
        </w:rPr>
        <w:lastRenderedPageBreak/>
        <w:tab/>
      </w:r>
      <w:r w:rsidRPr="00357287">
        <w:t>(3)</w:t>
      </w:r>
      <w:r w:rsidRPr="00357287">
        <w:tab/>
        <w:t>The suspension ceases to have effect:</w:t>
      </w:r>
    </w:p>
    <w:p w:rsidR="001E2B85" w:rsidRPr="00357287" w:rsidRDefault="001E2B85" w:rsidP="001E2B85">
      <w:pPr>
        <w:pStyle w:val="paragraph"/>
      </w:pPr>
      <w:r w:rsidRPr="00357287">
        <w:tab/>
        <w:t>(a)</w:t>
      </w:r>
      <w:r w:rsidRPr="00357287">
        <w:tab/>
        <w:t xml:space="preserve">if the request is complied with within 3 months after the end of the response period (the </w:t>
      </w:r>
      <w:r w:rsidRPr="00357287">
        <w:rPr>
          <w:b/>
          <w:i/>
        </w:rPr>
        <w:t>compliance period</w:t>
      </w:r>
      <w:r w:rsidRPr="00357287">
        <w:t>)—on the day on which it is complied with; or</w:t>
      </w:r>
    </w:p>
    <w:p w:rsidR="001E2B85" w:rsidRPr="00357287" w:rsidRDefault="001E2B85" w:rsidP="001E2B85">
      <w:pPr>
        <w:pStyle w:val="paragraph"/>
      </w:pPr>
      <w:r w:rsidRPr="00357287">
        <w:tab/>
        <w:t>(b)</w:t>
      </w:r>
      <w:r w:rsidRPr="00357287">
        <w:tab/>
        <w:t>if the registration of the premises or base is cancelled because the proprietor fails to comply with the request within the compliance period—on the day immediately after the end of that period.</w:t>
      </w:r>
    </w:p>
    <w:p w:rsidR="001E2B85" w:rsidRPr="00357287" w:rsidRDefault="001E2B85" w:rsidP="001E2B85">
      <w:pPr>
        <w:pStyle w:val="subsection"/>
      </w:pPr>
      <w:r w:rsidRPr="00357287">
        <w:tab/>
        <w:t>(4)</w:t>
      </w:r>
      <w:r w:rsidRPr="00357287">
        <w:tab/>
        <w:t>The Minister must give the proprietor notice in writing that the registration of the premises or base has been suspended.</w:t>
      </w:r>
    </w:p>
    <w:p w:rsidR="001E2B85" w:rsidRPr="00357287" w:rsidRDefault="001E2B85" w:rsidP="001E2B85">
      <w:pPr>
        <w:pStyle w:val="subsection"/>
      </w:pPr>
      <w:r w:rsidRPr="00357287">
        <w:tab/>
        <w:t>(5)</w:t>
      </w:r>
      <w:r w:rsidRPr="00357287">
        <w:tab/>
        <w:t>The Minister must note the day on which the suspension takes effect on the Register.</w:t>
      </w:r>
    </w:p>
    <w:p w:rsidR="001E2B85" w:rsidRPr="00357287" w:rsidRDefault="001E2B85" w:rsidP="001E2B85">
      <w:pPr>
        <w:pStyle w:val="ActHead5"/>
      </w:pPr>
      <w:bookmarkStart w:id="162" w:name="_Toc74829700"/>
      <w:r w:rsidRPr="00AA0EB2">
        <w:rPr>
          <w:rStyle w:val="CharSectno"/>
        </w:rPr>
        <w:t>23DZY</w:t>
      </w:r>
      <w:r w:rsidRPr="00357287">
        <w:t xml:space="preserve">  Cancellation for failure to provide information within 3 months after the response period</w:t>
      </w:r>
      <w:bookmarkEnd w:id="162"/>
    </w:p>
    <w:p w:rsidR="001E2B85" w:rsidRPr="00357287" w:rsidRDefault="001E2B85" w:rsidP="001E2B85">
      <w:pPr>
        <w:pStyle w:val="subsection"/>
      </w:pPr>
      <w:r w:rsidRPr="00357287">
        <w:tab/>
        <w:t>(1)</w:t>
      </w:r>
      <w:r w:rsidRPr="00357287">
        <w:tab/>
        <w:t>The Minister must cancel the registration of registered diagnostic imaging premises or a registered base for mobile diagnostic imaging equipment if the proprietor of the premises or base fails to comply with a request for information under section</w:t>
      </w:r>
      <w:r w:rsidR="005F0F63" w:rsidRPr="00357287">
        <w:t> </w:t>
      </w:r>
      <w:r w:rsidRPr="00357287">
        <w:t>23DZW within the compliance period.</w:t>
      </w:r>
    </w:p>
    <w:p w:rsidR="001E2B85" w:rsidRPr="00357287" w:rsidRDefault="001E2B85" w:rsidP="001E2B85">
      <w:pPr>
        <w:pStyle w:val="subsection"/>
      </w:pPr>
      <w:r w:rsidRPr="00357287">
        <w:tab/>
        <w:t>(2)</w:t>
      </w:r>
      <w:r w:rsidRPr="00357287">
        <w:tab/>
        <w:t>The cancellation takes effect on the day immediately after the end of the response period.</w:t>
      </w:r>
    </w:p>
    <w:p w:rsidR="001E2B85" w:rsidRPr="00357287" w:rsidRDefault="001E2B85" w:rsidP="001E2B85">
      <w:pPr>
        <w:pStyle w:val="subsection"/>
      </w:pPr>
      <w:r w:rsidRPr="00357287">
        <w:tab/>
        <w:t>(3)</w:t>
      </w:r>
      <w:r w:rsidRPr="00357287">
        <w:tab/>
        <w:t>The Minister must give the proprietor written notice of the cancellation.</w:t>
      </w:r>
    </w:p>
    <w:p w:rsidR="001E2B85" w:rsidRPr="00357287" w:rsidRDefault="001E2B85" w:rsidP="001E2B85">
      <w:pPr>
        <w:pStyle w:val="ActHead5"/>
      </w:pPr>
      <w:bookmarkStart w:id="163" w:name="_Toc74829701"/>
      <w:r w:rsidRPr="00AA0EB2">
        <w:rPr>
          <w:rStyle w:val="CharSectno"/>
        </w:rPr>
        <w:t>23DZZ</w:t>
      </w:r>
      <w:r w:rsidRPr="00357287">
        <w:t xml:space="preserve">  Cancellation at the request of the proprietor</w:t>
      </w:r>
      <w:bookmarkEnd w:id="163"/>
    </w:p>
    <w:p w:rsidR="001E2B85" w:rsidRPr="00357287" w:rsidRDefault="001E2B85" w:rsidP="001E2B85">
      <w:pPr>
        <w:pStyle w:val="subsection"/>
      </w:pPr>
      <w:r w:rsidRPr="00357287">
        <w:tab/>
        <w:t>(1)</w:t>
      </w:r>
      <w:r w:rsidRPr="00357287">
        <w:tab/>
        <w:t>The Minister must cancel the registration of diagnostic imaging premises or a base for mobile diagnostic imaging equipment if the proprietor requests, in writing, the Minister to do so.</w:t>
      </w:r>
    </w:p>
    <w:p w:rsidR="001E2B85" w:rsidRPr="00357287" w:rsidRDefault="001E2B85" w:rsidP="001E2B85">
      <w:pPr>
        <w:pStyle w:val="subsection"/>
      </w:pPr>
      <w:r w:rsidRPr="00357287">
        <w:tab/>
        <w:t>(2)</w:t>
      </w:r>
      <w:r w:rsidRPr="00357287">
        <w:tab/>
        <w:t>The cancellation takes effect on:</w:t>
      </w:r>
    </w:p>
    <w:p w:rsidR="001E2B85" w:rsidRPr="00357287" w:rsidRDefault="001E2B85" w:rsidP="001E2B85">
      <w:pPr>
        <w:pStyle w:val="paragraph"/>
      </w:pPr>
      <w:r w:rsidRPr="00357287">
        <w:tab/>
        <w:t>(a)</w:t>
      </w:r>
      <w:r w:rsidRPr="00357287">
        <w:tab/>
        <w:t>the day immediately after the request is given to the Minister; or</w:t>
      </w:r>
    </w:p>
    <w:p w:rsidR="001E2B85" w:rsidRPr="00357287" w:rsidRDefault="001E2B85" w:rsidP="001E2B85">
      <w:pPr>
        <w:pStyle w:val="paragraph"/>
      </w:pPr>
      <w:r w:rsidRPr="00357287">
        <w:lastRenderedPageBreak/>
        <w:tab/>
        <w:t>(b)</w:t>
      </w:r>
      <w:r w:rsidRPr="00357287">
        <w:tab/>
        <w:t>the day specified by the proprietor in the request;</w:t>
      </w:r>
    </w:p>
    <w:p w:rsidR="001E2B85" w:rsidRPr="00357287" w:rsidRDefault="001E2B85" w:rsidP="001E2B85">
      <w:pPr>
        <w:pStyle w:val="subsection2"/>
      </w:pPr>
      <w:r w:rsidRPr="00357287">
        <w:t>whichever is later.</w:t>
      </w:r>
    </w:p>
    <w:p w:rsidR="001E2B85" w:rsidRPr="00357287" w:rsidRDefault="001E2B85" w:rsidP="001E2B85">
      <w:pPr>
        <w:pStyle w:val="ActHead5"/>
      </w:pPr>
      <w:bookmarkStart w:id="164" w:name="_Toc74829702"/>
      <w:r w:rsidRPr="00AA0EB2">
        <w:rPr>
          <w:rStyle w:val="CharSectno"/>
        </w:rPr>
        <w:t>23DZZA</w:t>
      </w:r>
      <w:r w:rsidRPr="00357287">
        <w:t xml:space="preserve">  Cancellation on other grounds</w:t>
      </w:r>
      <w:bookmarkEnd w:id="164"/>
    </w:p>
    <w:p w:rsidR="001E2B85" w:rsidRPr="00357287" w:rsidRDefault="001E2B85" w:rsidP="001E2B85">
      <w:pPr>
        <w:pStyle w:val="subsection"/>
      </w:pPr>
      <w:r w:rsidRPr="00357287">
        <w:tab/>
        <w:t>(1)</w:t>
      </w:r>
      <w:r w:rsidRPr="00357287">
        <w:tab/>
        <w:t>The Minister may cancel the registration of diagnostic imaging premises or a base for mobile diagnostic imaging equipment if:</w:t>
      </w:r>
    </w:p>
    <w:p w:rsidR="001E2B85" w:rsidRPr="00357287" w:rsidRDefault="001E2B85" w:rsidP="001E2B85">
      <w:pPr>
        <w:pStyle w:val="paragraph"/>
      </w:pPr>
      <w:r w:rsidRPr="00357287">
        <w:tab/>
        <w:t>(a)</w:t>
      </w:r>
      <w:r w:rsidRPr="00357287">
        <w:tab/>
        <w:t>the registration was obtained improperly; or</w:t>
      </w:r>
    </w:p>
    <w:p w:rsidR="001E2B85" w:rsidRPr="00357287" w:rsidRDefault="001E2B85" w:rsidP="001E2B85">
      <w:pPr>
        <w:pStyle w:val="paragraph"/>
      </w:pPr>
      <w:r w:rsidRPr="00357287">
        <w:tab/>
        <w:t>(b)</w:t>
      </w:r>
      <w:r w:rsidRPr="00357287">
        <w:tab/>
        <w:t>the proprietor has failed to notify the Minister of changes to primary information.</w:t>
      </w:r>
    </w:p>
    <w:p w:rsidR="001E2B85" w:rsidRPr="00357287" w:rsidRDefault="001E2B85" w:rsidP="001E2B85">
      <w:pPr>
        <w:pStyle w:val="subsection"/>
      </w:pPr>
      <w:r w:rsidRPr="00357287">
        <w:tab/>
        <w:t>(2)</w:t>
      </w:r>
      <w:r w:rsidRPr="00357287">
        <w:tab/>
        <w:t>The Minister must give the proprietor notice in writing of the Minister’s decision to cancel the registration of the premises or base.</w:t>
      </w:r>
    </w:p>
    <w:p w:rsidR="001E2B85" w:rsidRPr="00357287" w:rsidRDefault="001E2B85" w:rsidP="001E2B85">
      <w:pPr>
        <w:pStyle w:val="subsection"/>
      </w:pPr>
      <w:r w:rsidRPr="00357287">
        <w:tab/>
        <w:t>(3)</w:t>
      </w:r>
      <w:r w:rsidRPr="00357287">
        <w:tab/>
        <w:t>The Minister must set out his or her reasons for the decision in that notice.</w:t>
      </w:r>
    </w:p>
    <w:p w:rsidR="001E2B85" w:rsidRPr="00357287" w:rsidRDefault="001E2B85" w:rsidP="001E2B85">
      <w:pPr>
        <w:pStyle w:val="subsection"/>
      </w:pPr>
      <w:r w:rsidRPr="00357287">
        <w:tab/>
        <w:t>(4)</w:t>
      </w:r>
      <w:r w:rsidRPr="00357287">
        <w:tab/>
        <w:t>The cancellation takes effect on:</w:t>
      </w:r>
    </w:p>
    <w:p w:rsidR="001E2B85" w:rsidRPr="00357287" w:rsidRDefault="001E2B85" w:rsidP="001E2B85">
      <w:pPr>
        <w:pStyle w:val="paragraph"/>
      </w:pPr>
      <w:r w:rsidRPr="00357287">
        <w:tab/>
        <w:t>(a)</w:t>
      </w:r>
      <w:r w:rsidRPr="00357287">
        <w:tab/>
        <w:t>the day on which the Minister gives the proprietor the notice; or</w:t>
      </w:r>
    </w:p>
    <w:p w:rsidR="001E2B85" w:rsidRPr="00357287" w:rsidRDefault="001E2B85" w:rsidP="001E2B85">
      <w:pPr>
        <w:pStyle w:val="paragraph"/>
      </w:pPr>
      <w:r w:rsidRPr="00357287">
        <w:tab/>
        <w:t>(b)</w:t>
      </w:r>
      <w:r w:rsidRPr="00357287">
        <w:tab/>
        <w:t>the day specified in the notice;</w:t>
      </w:r>
    </w:p>
    <w:p w:rsidR="001E2B85" w:rsidRPr="00357287" w:rsidRDefault="001E2B85" w:rsidP="001E2B85">
      <w:pPr>
        <w:pStyle w:val="subsection2"/>
      </w:pPr>
      <w:r w:rsidRPr="00357287">
        <w:t>whichever is later.</w:t>
      </w:r>
    </w:p>
    <w:p w:rsidR="001E2B85" w:rsidRPr="00357287" w:rsidRDefault="001E2B85" w:rsidP="001E2B85">
      <w:pPr>
        <w:pStyle w:val="ActHead5"/>
      </w:pPr>
      <w:bookmarkStart w:id="165" w:name="_Toc74829703"/>
      <w:r w:rsidRPr="00AA0EB2">
        <w:rPr>
          <w:rStyle w:val="CharSectno"/>
        </w:rPr>
        <w:t>23DZZB</w:t>
      </w:r>
      <w:r w:rsidRPr="00357287">
        <w:t xml:space="preserve">  Cancellation to be noted on the Register</w:t>
      </w:r>
      <w:bookmarkEnd w:id="165"/>
    </w:p>
    <w:p w:rsidR="001E2B85" w:rsidRPr="00357287" w:rsidRDefault="001E2B85" w:rsidP="001E2B85">
      <w:pPr>
        <w:pStyle w:val="subsection"/>
      </w:pPr>
      <w:r w:rsidRPr="00357287">
        <w:tab/>
      </w:r>
      <w:r w:rsidRPr="00357287">
        <w:tab/>
        <w:t>If the registration of diagnostic imaging premises or a base for mobile diagnostic imaging equipment is cancelled, the Minister must note the day on which the cancellation takes effect on the Register.</w:t>
      </w:r>
    </w:p>
    <w:p w:rsidR="001E2B85" w:rsidRPr="00357287" w:rsidRDefault="001E2B85" w:rsidP="001E2B85">
      <w:pPr>
        <w:pStyle w:val="ActHead5"/>
      </w:pPr>
      <w:bookmarkStart w:id="166" w:name="_Toc74829704"/>
      <w:r w:rsidRPr="00AA0EB2">
        <w:rPr>
          <w:rStyle w:val="CharSectno"/>
        </w:rPr>
        <w:t>23DZZC</w:t>
      </w:r>
      <w:r w:rsidRPr="00357287">
        <w:t xml:space="preserve">  Limits on registration after cancellation under section</w:t>
      </w:r>
      <w:r w:rsidR="005F0F63" w:rsidRPr="00357287">
        <w:t> </w:t>
      </w:r>
      <w:r w:rsidRPr="00357287">
        <w:t>23DZY or 23DZZA</w:t>
      </w:r>
      <w:bookmarkEnd w:id="166"/>
    </w:p>
    <w:p w:rsidR="001E2B85" w:rsidRPr="00357287" w:rsidRDefault="001E2B85" w:rsidP="001E2B85">
      <w:pPr>
        <w:pStyle w:val="subsection"/>
      </w:pPr>
      <w:r w:rsidRPr="00357287">
        <w:tab/>
        <w:t>(1)</w:t>
      </w:r>
      <w:r w:rsidRPr="00357287">
        <w:tab/>
        <w:t>If the registration of diagnostic imaging premises or a base for mobile diagnostic imaging equipment is cancelled under section</w:t>
      </w:r>
      <w:r w:rsidR="005F0F63" w:rsidRPr="00357287">
        <w:t> </w:t>
      </w:r>
      <w:r w:rsidRPr="00357287">
        <w:t xml:space="preserve">23DZY or 23DZZA, the proprietor is not entitled to apply </w:t>
      </w:r>
      <w:r w:rsidRPr="00357287">
        <w:lastRenderedPageBreak/>
        <w:t>for registration of the premises or base within a period of 12 months after the cancellation without the Minister’s permission.</w:t>
      </w:r>
    </w:p>
    <w:p w:rsidR="001E2B85" w:rsidRPr="00357287" w:rsidRDefault="001E2B85" w:rsidP="001E2B85">
      <w:pPr>
        <w:pStyle w:val="subsection"/>
      </w:pPr>
      <w:r w:rsidRPr="00357287">
        <w:tab/>
        <w:t>(2)</w:t>
      </w:r>
      <w:r w:rsidRPr="00357287">
        <w:tab/>
        <w:t>In deciding whether to permit the proprietor to apply to have the premises or base registered, the Minister must take into account whether:</w:t>
      </w:r>
    </w:p>
    <w:p w:rsidR="001E2B85" w:rsidRPr="00357287" w:rsidRDefault="001E2B85" w:rsidP="001E2B85">
      <w:pPr>
        <w:pStyle w:val="paragraph"/>
      </w:pPr>
      <w:r w:rsidRPr="00357287">
        <w:tab/>
        <w:t>(a)</w:t>
      </w:r>
      <w:r w:rsidRPr="00357287">
        <w:tab/>
        <w:t>the act or omission that gave rise to the cancellation was inadvertent; and</w:t>
      </w:r>
    </w:p>
    <w:p w:rsidR="001E2B85" w:rsidRPr="00357287" w:rsidRDefault="001E2B85" w:rsidP="001E2B85">
      <w:pPr>
        <w:pStyle w:val="paragraph"/>
      </w:pPr>
      <w:r w:rsidRPr="00357287">
        <w:tab/>
        <w:t>(b)</w:t>
      </w:r>
      <w:r w:rsidRPr="00357287">
        <w:tab/>
        <w:t xml:space="preserve">it is reasonable to conclude, in all the circumstances, that the proprietor will comply with this </w:t>
      </w:r>
      <w:r w:rsidR="00C57224" w:rsidRPr="00357287">
        <w:t>Division</w:t>
      </w:r>
      <w:r w:rsidR="00197A70" w:rsidRPr="00357287">
        <w:t xml:space="preserve"> </w:t>
      </w:r>
      <w:r w:rsidRPr="00357287">
        <w:t>in making the application and after registration of the premises or base.</w:t>
      </w:r>
    </w:p>
    <w:p w:rsidR="001E2B85" w:rsidRPr="00357287" w:rsidRDefault="001E2B85" w:rsidP="001E2B85">
      <w:pPr>
        <w:pStyle w:val="subsection"/>
      </w:pPr>
      <w:r w:rsidRPr="00357287">
        <w:tab/>
        <w:t>(3)</w:t>
      </w:r>
      <w:r w:rsidRPr="00357287">
        <w:tab/>
        <w:t>If the Minister decides not to permit the proprietor to apply to have the premises or base registered, the Minister must give the proprietor notice in writing of the fact.</w:t>
      </w:r>
    </w:p>
    <w:p w:rsidR="001E2B85" w:rsidRPr="00357287" w:rsidRDefault="001E2B85" w:rsidP="001E2B85">
      <w:pPr>
        <w:pStyle w:val="subsection"/>
      </w:pPr>
      <w:r w:rsidRPr="00357287">
        <w:tab/>
        <w:t>(4)</w:t>
      </w:r>
      <w:r w:rsidRPr="00357287">
        <w:tab/>
        <w:t>The Minister must set out his or her reasons for the decision in that notice.</w:t>
      </w:r>
    </w:p>
    <w:p w:rsidR="001E2B85" w:rsidRPr="00357287" w:rsidRDefault="001E2B85" w:rsidP="001E2B85">
      <w:pPr>
        <w:pStyle w:val="ActHead5"/>
      </w:pPr>
      <w:bookmarkStart w:id="167" w:name="_Toc74829705"/>
      <w:r w:rsidRPr="00AA0EB2">
        <w:rPr>
          <w:rStyle w:val="CharSectno"/>
        </w:rPr>
        <w:t>23DZZD</w:t>
      </w:r>
      <w:r w:rsidRPr="00357287">
        <w:t xml:space="preserve">  Minister must invite submissions before cancelling registration</w:t>
      </w:r>
      <w:bookmarkEnd w:id="167"/>
    </w:p>
    <w:p w:rsidR="001E2B85" w:rsidRPr="00357287" w:rsidRDefault="001E2B85" w:rsidP="001E2B85">
      <w:pPr>
        <w:pStyle w:val="subsection"/>
      </w:pPr>
      <w:r w:rsidRPr="00357287">
        <w:tab/>
        <w:t>(1)</w:t>
      </w:r>
      <w:r w:rsidRPr="00357287">
        <w:tab/>
        <w:t>Before cancelling the registration of diagnostic imaging premises or a base for mobile diagnostic imaging equipment under section</w:t>
      </w:r>
      <w:r w:rsidR="005F0F63" w:rsidRPr="00357287">
        <w:t> </w:t>
      </w:r>
      <w:r w:rsidRPr="00357287">
        <w:t>23DZZA, the Minister must</w:t>
      </w:r>
      <w:r w:rsidRPr="00357287">
        <w:rPr>
          <w:i/>
        </w:rPr>
        <w:t xml:space="preserve"> </w:t>
      </w:r>
      <w:r w:rsidRPr="00357287">
        <w:t>invite the proprietor of the premises or base to make a submission to the Minister giving reasons why that action should not be taken.</w:t>
      </w:r>
    </w:p>
    <w:p w:rsidR="001E2B85" w:rsidRPr="00357287" w:rsidRDefault="001E2B85" w:rsidP="001E2B85">
      <w:pPr>
        <w:pStyle w:val="subsection"/>
      </w:pPr>
      <w:r w:rsidRPr="00357287">
        <w:tab/>
        <w:t>(2)</w:t>
      </w:r>
      <w:r w:rsidRPr="00357287">
        <w:tab/>
        <w:t>The invitation must be given by notice in writing to the proprietor.</w:t>
      </w:r>
    </w:p>
    <w:p w:rsidR="001E2B85" w:rsidRPr="00357287" w:rsidRDefault="001E2B85" w:rsidP="001E2B85">
      <w:pPr>
        <w:pStyle w:val="subsection"/>
      </w:pPr>
      <w:r w:rsidRPr="00357287">
        <w:tab/>
        <w:t>(3)</w:t>
      </w:r>
      <w:r w:rsidRPr="00357287">
        <w:tab/>
        <w:t>The submission must be given in writing to the Minister:</w:t>
      </w:r>
    </w:p>
    <w:p w:rsidR="001E2B85" w:rsidRPr="00357287" w:rsidRDefault="001E2B85" w:rsidP="001E2B85">
      <w:pPr>
        <w:pStyle w:val="paragraph"/>
      </w:pPr>
      <w:r w:rsidRPr="00357287">
        <w:tab/>
        <w:t>(a)</w:t>
      </w:r>
      <w:r w:rsidRPr="00357287">
        <w:tab/>
        <w:t>within 28 days after the notice is given; or</w:t>
      </w:r>
    </w:p>
    <w:p w:rsidR="001E2B85" w:rsidRPr="00357287" w:rsidRDefault="001E2B85" w:rsidP="001E2B85">
      <w:pPr>
        <w:pStyle w:val="paragraph"/>
      </w:pPr>
      <w:r w:rsidRPr="00357287">
        <w:tab/>
        <w:t>(b)</w:t>
      </w:r>
      <w:r w:rsidRPr="00357287">
        <w:tab/>
        <w:t>if a longer period is specified in the notice—within that longer period.</w:t>
      </w:r>
    </w:p>
    <w:p w:rsidR="001E2B85" w:rsidRPr="00357287" w:rsidRDefault="001E2B85" w:rsidP="001E2B85">
      <w:pPr>
        <w:pStyle w:val="ActHead5"/>
      </w:pPr>
      <w:bookmarkStart w:id="168" w:name="_Toc74829706"/>
      <w:r w:rsidRPr="00AA0EB2">
        <w:rPr>
          <w:rStyle w:val="CharSectno"/>
        </w:rPr>
        <w:lastRenderedPageBreak/>
        <w:t>23DZZE</w:t>
      </w:r>
      <w:r w:rsidRPr="00357287">
        <w:t xml:space="preserve">  Application to Administrative Appeals Tribunal for review of a decision to cancel registration</w:t>
      </w:r>
      <w:bookmarkEnd w:id="168"/>
    </w:p>
    <w:p w:rsidR="001E2B85" w:rsidRPr="00357287" w:rsidRDefault="001E2B85" w:rsidP="001E2B85">
      <w:pPr>
        <w:pStyle w:val="subsection"/>
      </w:pPr>
      <w:r w:rsidRPr="00357287">
        <w:tab/>
        <w:t>(1)</w:t>
      </w:r>
      <w:r w:rsidRPr="00357287">
        <w:tab/>
        <w:t>Application may be made to the Administrative Appeals Tribunal for review of a decision:</w:t>
      </w:r>
    </w:p>
    <w:p w:rsidR="001E2B85" w:rsidRPr="00357287" w:rsidRDefault="001E2B85" w:rsidP="001E2B85">
      <w:pPr>
        <w:pStyle w:val="paragraph"/>
      </w:pPr>
      <w:r w:rsidRPr="00357287">
        <w:tab/>
        <w:t>(a)</w:t>
      </w:r>
      <w:r w:rsidRPr="00357287">
        <w:tab/>
        <w:t>to cancel the registration of diagnostic imaging premises or a base for mobile diagnostic imaging equipment under section</w:t>
      </w:r>
      <w:r w:rsidR="005F0F63" w:rsidRPr="00357287">
        <w:t> </w:t>
      </w:r>
      <w:r w:rsidRPr="00357287">
        <w:t>23DZZA; and</w:t>
      </w:r>
    </w:p>
    <w:p w:rsidR="001E2B85" w:rsidRPr="00357287" w:rsidRDefault="001E2B85" w:rsidP="001E2B85">
      <w:pPr>
        <w:pStyle w:val="paragraph"/>
      </w:pPr>
      <w:r w:rsidRPr="00357287">
        <w:tab/>
        <w:t>(b)</w:t>
      </w:r>
      <w:r w:rsidRPr="00357287">
        <w:tab/>
        <w:t>not to permit a proprietor to apply for registration of diagnostic imaging premises or a base for mobile diagnostic imaging equipment under section</w:t>
      </w:r>
      <w:r w:rsidR="005F0F63" w:rsidRPr="00357287">
        <w:t> </w:t>
      </w:r>
      <w:r w:rsidRPr="00357287">
        <w:t>23DZZC.</w:t>
      </w:r>
    </w:p>
    <w:p w:rsidR="001E2B85" w:rsidRPr="00357287" w:rsidRDefault="001E2B85" w:rsidP="00DE49F6">
      <w:pPr>
        <w:pStyle w:val="subsection"/>
      </w:pPr>
      <w:r w:rsidRPr="00357287">
        <w:tab/>
        <w:t>(2)</w:t>
      </w:r>
      <w:r w:rsidRPr="00357287">
        <w:tab/>
        <w:t>The application must be made:</w:t>
      </w:r>
    </w:p>
    <w:p w:rsidR="001E2B85" w:rsidRPr="00357287" w:rsidRDefault="001E2B85" w:rsidP="001E2B85">
      <w:pPr>
        <w:pStyle w:val="paragraph"/>
      </w:pPr>
      <w:r w:rsidRPr="00357287">
        <w:tab/>
        <w:t>(a)</w:t>
      </w:r>
      <w:r w:rsidRPr="00357287">
        <w:tab/>
        <w:t>where the decision is to cancel the registration of the premises or base under section</w:t>
      </w:r>
      <w:r w:rsidR="005F0F63" w:rsidRPr="00357287">
        <w:t> </w:t>
      </w:r>
      <w:r w:rsidRPr="00357287">
        <w:t>23DZZA—within 28 days after the notice of the decision is given to the proprietor under that section; and</w:t>
      </w:r>
    </w:p>
    <w:p w:rsidR="001E2B85" w:rsidRPr="00357287" w:rsidRDefault="001E2B85" w:rsidP="001E2B85">
      <w:pPr>
        <w:pStyle w:val="paragraph"/>
      </w:pPr>
      <w:r w:rsidRPr="00357287">
        <w:tab/>
        <w:t>(b)</w:t>
      </w:r>
      <w:r w:rsidRPr="00357287">
        <w:tab/>
        <w:t>where the decision is not to permit the proprietor of the premises or base to apply for registration of the premises or base under section</w:t>
      </w:r>
      <w:r w:rsidR="005F0F63" w:rsidRPr="00357287">
        <w:t> </w:t>
      </w:r>
      <w:r w:rsidRPr="00357287">
        <w:t>23DZZC—within 28 days after the notice of the decision is given to the proprietor under that section.</w:t>
      </w:r>
    </w:p>
    <w:p w:rsidR="001E2B85" w:rsidRPr="00357287" w:rsidRDefault="001E2B85" w:rsidP="001E2B85">
      <w:pPr>
        <w:pStyle w:val="ActHead5"/>
      </w:pPr>
      <w:bookmarkStart w:id="169" w:name="_Toc74829707"/>
      <w:r w:rsidRPr="00AA0EB2">
        <w:rPr>
          <w:rStyle w:val="CharSectno"/>
        </w:rPr>
        <w:t>23DZZF</w:t>
      </w:r>
      <w:r w:rsidRPr="00357287">
        <w:t xml:space="preserve">  Proprietor of unregistered premises must notify patients that medicare benefit not payable</w:t>
      </w:r>
      <w:bookmarkEnd w:id="169"/>
    </w:p>
    <w:p w:rsidR="001E2B85" w:rsidRPr="00357287" w:rsidRDefault="001E2B85" w:rsidP="001E2B85">
      <w:pPr>
        <w:pStyle w:val="subsection"/>
      </w:pPr>
      <w:r w:rsidRPr="00357287">
        <w:tab/>
        <w:t>(1)</w:t>
      </w:r>
      <w:r w:rsidRPr="00357287">
        <w:tab/>
        <w:t>The proprietor of diagnostic imaging premises commits an offence if a diagnostic imaging procedure is carried out on a person under the following circumstances:</w:t>
      </w:r>
    </w:p>
    <w:p w:rsidR="001E2B85" w:rsidRPr="00357287" w:rsidRDefault="001E2B85" w:rsidP="001E2B85">
      <w:pPr>
        <w:pStyle w:val="paragraph"/>
      </w:pPr>
      <w:r w:rsidRPr="00357287">
        <w:tab/>
        <w:t>(a)</w:t>
      </w:r>
      <w:r w:rsidRPr="00357287">
        <w:tab/>
        <w:t>the procedure is carried out either at the premises or elsewhere using equipment that is ordinarily located at the premises; and</w:t>
      </w:r>
    </w:p>
    <w:p w:rsidR="001E2B85" w:rsidRPr="00357287" w:rsidRDefault="001E2B85" w:rsidP="001E2B85">
      <w:pPr>
        <w:pStyle w:val="paragraph"/>
      </w:pPr>
      <w:r w:rsidRPr="00357287">
        <w:tab/>
        <w:t>(b)</w:t>
      </w:r>
      <w:r w:rsidRPr="00357287">
        <w:tab/>
        <w:t>the premises are not registered; and</w:t>
      </w:r>
    </w:p>
    <w:p w:rsidR="001E2B85" w:rsidRPr="00357287" w:rsidRDefault="001E2B85" w:rsidP="001E2B85">
      <w:pPr>
        <w:pStyle w:val="paragraph"/>
      </w:pPr>
      <w:r w:rsidRPr="00357287">
        <w:tab/>
        <w:t>(c)</w:t>
      </w:r>
      <w:r w:rsidRPr="00357287">
        <w:tab/>
        <w:t>the proprietor has neither:</w:t>
      </w:r>
    </w:p>
    <w:p w:rsidR="001E2B85" w:rsidRPr="00357287" w:rsidRDefault="001E2B85" w:rsidP="001E2B85">
      <w:pPr>
        <w:pStyle w:val="paragraphsub"/>
      </w:pPr>
      <w:r w:rsidRPr="00357287">
        <w:tab/>
        <w:t>(i)</w:t>
      </w:r>
      <w:r w:rsidRPr="00357287">
        <w:tab/>
        <w:t>given the person notice in writing that medicare benefit will not be payable for a diagnostic imaging service rendered using the procedure; nor</w:t>
      </w:r>
    </w:p>
    <w:p w:rsidR="001E2B85" w:rsidRPr="00357287" w:rsidRDefault="001E2B85" w:rsidP="001E2B85">
      <w:pPr>
        <w:pStyle w:val="paragraphsub"/>
      </w:pPr>
      <w:r w:rsidRPr="00357287">
        <w:lastRenderedPageBreak/>
        <w:tab/>
        <w:t>(ii)</w:t>
      </w:r>
      <w:r w:rsidRPr="00357287">
        <w:tab/>
        <w:t>caused written notice to that effect to be displayed prominently at the place where the procedure is carried out.</w:t>
      </w:r>
    </w:p>
    <w:p w:rsidR="001E2B85" w:rsidRPr="00357287" w:rsidRDefault="00106CC7" w:rsidP="001E2B85">
      <w:pPr>
        <w:pStyle w:val="Penalty"/>
      </w:pPr>
      <w:r w:rsidRPr="00357287">
        <w:t>Penalty</w:t>
      </w:r>
      <w:r w:rsidR="001E2B85" w:rsidRPr="00357287">
        <w:t>:</w:t>
      </w:r>
      <w:r w:rsidR="001E2B85" w:rsidRPr="00357287">
        <w:tab/>
        <w:t>10 penalty units.</w:t>
      </w:r>
    </w:p>
    <w:p w:rsidR="001E2B85" w:rsidRPr="00357287" w:rsidRDefault="001E2B85" w:rsidP="001E2B85">
      <w:pPr>
        <w:pStyle w:val="subsection"/>
      </w:pPr>
      <w:r w:rsidRPr="00357287">
        <w:tab/>
        <w:t>(2)</w:t>
      </w:r>
      <w:r w:rsidRPr="00357287">
        <w:tab/>
        <w:t>Strict liability applies to all of the physical elements of the offence.</w:t>
      </w:r>
    </w:p>
    <w:p w:rsidR="001E2B85" w:rsidRPr="00357287" w:rsidRDefault="001E2B85" w:rsidP="001E2B85">
      <w:pPr>
        <w:pStyle w:val="notetext"/>
      </w:pPr>
      <w:r w:rsidRPr="00357287">
        <w:t>Note:</w:t>
      </w:r>
      <w:r w:rsidRPr="00357287">
        <w:tab/>
        <w:t xml:space="preserve">For </w:t>
      </w:r>
      <w:r w:rsidRPr="00357287">
        <w:rPr>
          <w:b/>
          <w:i/>
        </w:rPr>
        <w:t>strict liability</w:t>
      </w:r>
      <w:r w:rsidRPr="00357287">
        <w:t>,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170" w:name="_Toc74829708"/>
      <w:r w:rsidRPr="00AA0EB2">
        <w:rPr>
          <w:rStyle w:val="CharSectno"/>
        </w:rPr>
        <w:t>23DZZG</w:t>
      </w:r>
      <w:r w:rsidRPr="00357287">
        <w:t xml:space="preserve">  Proprietor of unregistered base must notify patients that medicare benefit not payable</w:t>
      </w:r>
      <w:bookmarkEnd w:id="170"/>
    </w:p>
    <w:p w:rsidR="001E2B85" w:rsidRPr="00357287" w:rsidRDefault="001E2B85" w:rsidP="001E2B85">
      <w:pPr>
        <w:pStyle w:val="subsection"/>
      </w:pPr>
      <w:r w:rsidRPr="00357287">
        <w:tab/>
        <w:t>(1)</w:t>
      </w:r>
      <w:r w:rsidRPr="00357287">
        <w:tab/>
        <w:t>The proprietor of a base for mobile diagnostic imaging equipment commits an offence if a diagnostic imaging procedure is carried out on a person under the following circumstances:</w:t>
      </w:r>
    </w:p>
    <w:p w:rsidR="001E2B85" w:rsidRPr="00357287" w:rsidRDefault="001E2B85" w:rsidP="001E2B85">
      <w:pPr>
        <w:pStyle w:val="paragraph"/>
      </w:pPr>
      <w:r w:rsidRPr="00357287">
        <w:tab/>
        <w:t>(a)</w:t>
      </w:r>
      <w:r w:rsidRPr="00357287">
        <w:tab/>
        <w:t>the procedure is carried out using equipment that is ordinarily located at the base when not in use, and is not ordinarily located at diagnostic imaging premises; and</w:t>
      </w:r>
    </w:p>
    <w:p w:rsidR="001E2B85" w:rsidRPr="00357287" w:rsidRDefault="001E2B85" w:rsidP="001E2B85">
      <w:pPr>
        <w:pStyle w:val="paragraph"/>
      </w:pPr>
      <w:r w:rsidRPr="00357287">
        <w:tab/>
        <w:t>(b)</w:t>
      </w:r>
      <w:r w:rsidRPr="00357287">
        <w:tab/>
        <w:t>the base is not registered; and</w:t>
      </w:r>
    </w:p>
    <w:p w:rsidR="001E2B85" w:rsidRPr="00357287" w:rsidRDefault="001E2B85" w:rsidP="001E2B85">
      <w:pPr>
        <w:pStyle w:val="paragraph"/>
      </w:pPr>
      <w:r w:rsidRPr="00357287">
        <w:tab/>
        <w:t>(c)</w:t>
      </w:r>
      <w:r w:rsidRPr="00357287">
        <w:tab/>
        <w:t>the proprietor has neither:</w:t>
      </w:r>
    </w:p>
    <w:p w:rsidR="001E2B85" w:rsidRPr="00357287" w:rsidRDefault="001E2B85" w:rsidP="001E2B85">
      <w:pPr>
        <w:pStyle w:val="paragraphsub"/>
      </w:pPr>
      <w:r w:rsidRPr="00357287">
        <w:tab/>
        <w:t>(i)</w:t>
      </w:r>
      <w:r w:rsidRPr="00357287">
        <w:tab/>
        <w:t>given the person notice in writing that medicare benefit will not be payable for a diagnostic imaging service rendered using the procedure; nor</w:t>
      </w:r>
    </w:p>
    <w:p w:rsidR="001E2B85" w:rsidRPr="00357287" w:rsidRDefault="001E2B85" w:rsidP="001E2B85">
      <w:pPr>
        <w:pStyle w:val="paragraphsub"/>
      </w:pPr>
      <w:r w:rsidRPr="00357287">
        <w:tab/>
        <w:t>(ii)</w:t>
      </w:r>
      <w:r w:rsidRPr="00357287">
        <w:tab/>
        <w:t>caused written notice to that effect to be displayed prominently at the place where the procedure is carried out.</w:t>
      </w:r>
    </w:p>
    <w:p w:rsidR="001E2B85" w:rsidRPr="00357287" w:rsidRDefault="00106CC7" w:rsidP="001E2B85">
      <w:pPr>
        <w:pStyle w:val="Penalty"/>
      </w:pPr>
      <w:r w:rsidRPr="00357287">
        <w:t>Penalty</w:t>
      </w:r>
      <w:r w:rsidR="001E2B85" w:rsidRPr="00357287">
        <w:t>:</w:t>
      </w:r>
      <w:r w:rsidR="001E2B85" w:rsidRPr="00357287">
        <w:tab/>
        <w:t>10 penalty units.</w:t>
      </w:r>
    </w:p>
    <w:p w:rsidR="001E2B85" w:rsidRPr="00357287" w:rsidRDefault="001E2B85" w:rsidP="001E2B85">
      <w:pPr>
        <w:pStyle w:val="subsection"/>
      </w:pPr>
      <w:r w:rsidRPr="00357287">
        <w:tab/>
        <w:t>(2)</w:t>
      </w:r>
      <w:r w:rsidRPr="00357287">
        <w:tab/>
        <w:t>Strict liability applies to all of the physical elements of the offence.</w:t>
      </w:r>
    </w:p>
    <w:p w:rsidR="001E2B85" w:rsidRPr="00357287" w:rsidRDefault="001E2B85" w:rsidP="001E2B85">
      <w:pPr>
        <w:pStyle w:val="notetext"/>
      </w:pPr>
      <w:r w:rsidRPr="00357287">
        <w:t>Note:</w:t>
      </w:r>
      <w:r w:rsidRPr="00357287">
        <w:tab/>
        <w:t xml:space="preserve">For </w:t>
      </w:r>
      <w:r w:rsidRPr="00357287">
        <w:rPr>
          <w:b/>
          <w:i/>
        </w:rPr>
        <w:t>strict liability</w:t>
      </w:r>
      <w:r w:rsidRPr="00357287">
        <w:t>,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171" w:name="_Toc74829709"/>
      <w:r w:rsidRPr="00AA0EB2">
        <w:rPr>
          <w:rStyle w:val="CharSectno"/>
        </w:rPr>
        <w:t>23DZZH</w:t>
      </w:r>
      <w:r w:rsidRPr="00357287">
        <w:t xml:space="preserve">  Debt recovery where proprietor fails to inform patient that premises or base not registered</w:t>
      </w:r>
      <w:bookmarkEnd w:id="171"/>
    </w:p>
    <w:p w:rsidR="001E2B85" w:rsidRPr="00357287" w:rsidRDefault="001E2B85" w:rsidP="001E2B85">
      <w:pPr>
        <w:pStyle w:val="subsection"/>
      </w:pPr>
      <w:r w:rsidRPr="00357287">
        <w:tab/>
      </w:r>
      <w:r w:rsidRPr="00357287">
        <w:tab/>
        <w:t>If:</w:t>
      </w:r>
    </w:p>
    <w:p w:rsidR="001E2B85" w:rsidRPr="00357287" w:rsidRDefault="001E2B85" w:rsidP="001E2B85">
      <w:pPr>
        <w:pStyle w:val="paragraph"/>
      </w:pPr>
      <w:r w:rsidRPr="00357287">
        <w:tab/>
        <w:t>(a)</w:t>
      </w:r>
      <w:r w:rsidRPr="00357287">
        <w:tab/>
        <w:t>a procedure used in rendering a diagnostic imaging service is carried out in the following circumstances:</w:t>
      </w:r>
    </w:p>
    <w:p w:rsidR="001E2B85" w:rsidRPr="00357287" w:rsidRDefault="001E2B85" w:rsidP="001E2B85">
      <w:pPr>
        <w:pStyle w:val="paragraphsub"/>
      </w:pPr>
      <w:r w:rsidRPr="00357287">
        <w:lastRenderedPageBreak/>
        <w:tab/>
        <w:t>(i)</w:t>
      </w:r>
      <w:r w:rsidRPr="00357287">
        <w:tab/>
        <w:t>the procedure is carried out using diagnostic imaging equipment that is ordinarily located at diagnostic imaging premises that are not registered; or</w:t>
      </w:r>
    </w:p>
    <w:p w:rsidR="001E2B85" w:rsidRPr="00357287" w:rsidRDefault="001E2B85" w:rsidP="001E2B85">
      <w:pPr>
        <w:pStyle w:val="paragraphsub"/>
      </w:pPr>
      <w:r w:rsidRPr="00357287">
        <w:tab/>
        <w:t>(ii)</w:t>
      </w:r>
      <w:r w:rsidRPr="00357287">
        <w:tab/>
        <w:t>the procedure is carried out using diagnostic imaging equipment that, when not in use, is ordinarily located at an unregistered base for mobile diagnostic imaging equipment and the equipment is not ordinarily located at diagnostic imaging premises; and</w:t>
      </w:r>
    </w:p>
    <w:p w:rsidR="001E2B85" w:rsidRPr="00357287" w:rsidRDefault="001E2B85" w:rsidP="001E2B85">
      <w:pPr>
        <w:pStyle w:val="paragraph"/>
      </w:pPr>
      <w:r w:rsidRPr="00357287">
        <w:tab/>
        <w:t>(b)</w:t>
      </w:r>
      <w:r w:rsidRPr="00357287">
        <w:tab/>
        <w:t>the proprietor of the premises or base failed to inform the person to whom the diagnostic imaging service was rendered that no medicare benefit would be payable for the service; and</w:t>
      </w:r>
    </w:p>
    <w:p w:rsidR="001E2B85" w:rsidRPr="00357287" w:rsidRDefault="001E2B85" w:rsidP="00DE49F6">
      <w:pPr>
        <w:pStyle w:val="paragraph"/>
      </w:pPr>
      <w:r w:rsidRPr="00357287">
        <w:tab/>
        <w:t>(c)</w:t>
      </w:r>
      <w:r w:rsidRPr="00357287">
        <w:tab/>
        <w:t>the Minister makes a direction under subsection</w:t>
      </w:r>
      <w:r w:rsidR="005F0F63" w:rsidRPr="00357287">
        <w:t> </w:t>
      </w:r>
      <w:r w:rsidRPr="00357287">
        <w:t>16D(1) that medicare benefit will be paid for the service;</w:t>
      </w:r>
    </w:p>
    <w:p w:rsidR="001E2B85" w:rsidRPr="00357287" w:rsidRDefault="001E2B85" w:rsidP="001E2B85">
      <w:pPr>
        <w:pStyle w:val="subsection2"/>
      </w:pPr>
      <w:r w:rsidRPr="00357287">
        <w:t>an amount equal to the medicare benefit is recoverable from the proprietor as a debt due to the Commonwealth.</w:t>
      </w:r>
    </w:p>
    <w:p w:rsidR="001E2B85" w:rsidRPr="00357287" w:rsidRDefault="001E2B85" w:rsidP="001E2B85">
      <w:pPr>
        <w:pStyle w:val="ActHead5"/>
      </w:pPr>
      <w:bookmarkStart w:id="172" w:name="_Toc74829710"/>
      <w:r w:rsidRPr="00AA0EB2">
        <w:rPr>
          <w:rStyle w:val="CharSectno"/>
        </w:rPr>
        <w:t>23DZZI</w:t>
      </w:r>
      <w:r w:rsidRPr="00357287">
        <w:t xml:space="preserve">  Application of this </w:t>
      </w:r>
      <w:r w:rsidR="00C57224" w:rsidRPr="00357287">
        <w:t>Division</w:t>
      </w:r>
      <w:r w:rsidR="00197A70" w:rsidRPr="00357287">
        <w:t xml:space="preserve"> </w:t>
      </w:r>
      <w:r w:rsidRPr="00357287">
        <w:t>to partnerships</w:t>
      </w:r>
      <w:bookmarkEnd w:id="172"/>
    </w:p>
    <w:p w:rsidR="001E2B85" w:rsidRPr="00357287" w:rsidRDefault="001E2B85" w:rsidP="001E2B85">
      <w:pPr>
        <w:pStyle w:val="subsection"/>
      </w:pPr>
      <w:r w:rsidRPr="00357287">
        <w:tab/>
        <w:t>(1)</w:t>
      </w:r>
      <w:r w:rsidRPr="00357287">
        <w:tab/>
        <w:t>Where a partnership, rather than a person or government agency, is in effective control of:</w:t>
      </w:r>
    </w:p>
    <w:p w:rsidR="001E2B85" w:rsidRPr="00357287" w:rsidRDefault="001E2B85" w:rsidP="001E2B85">
      <w:pPr>
        <w:pStyle w:val="paragraph"/>
      </w:pPr>
      <w:r w:rsidRPr="00357287">
        <w:tab/>
        <w:t>(a)</w:t>
      </w:r>
      <w:r w:rsidRPr="00357287">
        <w:tab/>
        <w:t>diagnostic imaging premises, whether or not the holder of an estate or interest in the premises; and</w:t>
      </w:r>
    </w:p>
    <w:p w:rsidR="001E2B85" w:rsidRPr="00357287" w:rsidRDefault="001E2B85" w:rsidP="001E2B85">
      <w:pPr>
        <w:pStyle w:val="paragraph"/>
      </w:pPr>
      <w:r w:rsidRPr="00357287">
        <w:tab/>
        <w:t>(b)</w:t>
      </w:r>
      <w:r w:rsidRPr="00357287">
        <w:tab/>
        <w:t>the use of the diagnostic imaging equipment used at the premises; and</w:t>
      </w:r>
    </w:p>
    <w:p w:rsidR="001E2B85" w:rsidRPr="00357287" w:rsidRDefault="001E2B85" w:rsidP="001E2B85">
      <w:pPr>
        <w:pStyle w:val="paragraph"/>
      </w:pPr>
      <w:r w:rsidRPr="00357287">
        <w:tab/>
        <w:t>(c)</w:t>
      </w:r>
      <w:r w:rsidRPr="00357287">
        <w:tab/>
        <w:t>the employment of staff (including medical practitioners) connected with the premises;</w:t>
      </w:r>
    </w:p>
    <w:p w:rsidR="001E2B85" w:rsidRPr="00357287" w:rsidRDefault="001E2B85" w:rsidP="001E2B85">
      <w:pPr>
        <w:pStyle w:val="subsection2"/>
      </w:pPr>
      <w:r w:rsidRPr="00357287">
        <w:t xml:space="preserve">each partner in the partnership is taken to be a </w:t>
      </w:r>
      <w:r w:rsidRPr="00357287">
        <w:rPr>
          <w:b/>
          <w:i/>
        </w:rPr>
        <w:t xml:space="preserve">proprietor </w:t>
      </w:r>
      <w:r w:rsidRPr="00357287">
        <w:t>of the premises for the purposes of this Division.</w:t>
      </w:r>
    </w:p>
    <w:p w:rsidR="001E2B85" w:rsidRPr="00357287" w:rsidRDefault="001E2B85" w:rsidP="001E2B85">
      <w:pPr>
        <w:pStyle w:val="subsection"/>
      </w:pPr>
      <w:r w:rsidRPr="00357287">
        <w:tab/>
        <w:t>(2)</w:t>
      </w:r>
      <w:r w:rsidRPr="00357287">
        <w:tab/>
        <w:t>Where a partnership, rather than a person or government agency, is in effective control of:</w:t>
      </w:r>
    </w:p>
    <w:p w:rsidR="001E2B85" w:rsidRPr="00357287" w:rsidRDefault="001E2B85" w:rsidP="001E2B85">
      <w:pPr>
        <w:pStyle w:val="paragraph"/>
      </w:pPr>
      <w:r w:rsidRPr="00357287">
        <w:tab/>
        <w:t>(a)</w:t>
      </w:r>
      <w:r w:rsidRPr="00357287">
        <w:tab/>
        <w:t>a base for mobile diagnostic imaging equipment, whether or not the holder of an estate or interest in the base; and</w:t>
      </w:r>
    </w:p>
    <w:p w:rsidR="001E2B85" w:rsidRPr="00357287" w:rsidRDefault="001E2B85" w:rsidP="001E2B85">
      <w:pPr>
        <w:pStyle w:val="paragraph"/>
      </w:pPr>
      <w:r w:rsidRPr="00357287">
        <w:tab/>
        <w:t>(b)</w:t>
      </w:r>
      <w:r w:rsidRPr="00357287">
        <w:tab/>
        <w:t>the use of diagnostic imaging equipment ordinarily located at the base when not in use; and</w:t>
      </w:r>
    </w:p>
    <w:p w:rsidR="001E2B85" w:rsidRPr="00357287" w:rsidRDefault="001E2B85" w:rsidP="001E2B85">
      <w:pPr>
        <w:pStyle w:val="paragraph"/>
      </w:pPr>
      <w:r w:rsidRPr="00357287">
        <w:lastRenderedPageBreak/>
        <w:tab/>
        <w:t>(c)</w:t>
      </w:r>
      <w:r w:rsidRPr="00357287">
        <w:tab/>
        <w:t>the employment of staff (including medical practitioners) connected with the base;</w:t>
      </w:r>
    </w:p>
    <w:p w:rsidR="001E2B85" w:rsidRPr="00357287" w:rsidRDefault="001E2B85" w:rsidP="001E2B85">
      <w:pPr>
        <w:pStyle w:val="subsection2"/>
      </w:pPr>
      <w:r w:rsidRPr="00357287">
        <w:t xml:space="preserve">each partner in the partnership is taken to be a </w:t>
      </w:r>
      <w:r w:rsidRPr="00357287">
        <w:rPr>
          <w:b/>
          <w:i/>
        </w:rPr>
        <w:t xml:space="preserve">proprietor </w:t>
      </w:r>
      <w:r w:rsidRPr="00357287">
        <w:t>of the premises for the purposes of this Division.</w:t>
      </w:r>
    </w:p>
    <w:p w:rsidR="001E2B85" w:rsidRPr="00357287" w:rsidRDefault="001E2B85" w:rsidP="001E2B85">
      <w:pPr>
        <w:pStyle w:val="subsection"/>
      </w:pPr>
      <w:r w:rsidRPr="00357287">
        <w:tab/>
        <w:t>(3)</w:t>
      </w:r>
      <w:r w:rsidRPr="00357287">
        <w:tab/>
        <w:t>However:</w:t>
      </w:r>
    </w:p>
    <w:p w:rsidR="001E2B85" w:rsidRPr="00357287" w:rsidRDefault="001E2B85" w:rsidP="001E2B85">
      <w:pPr>
        <w:pStyle w:val="paragraph"/>
      </w:pPr>
      <w:r w:rsidRPr="00357287">
        <w:tab/>
        <w:t>(a)</w:t>
      </w:r>
      <w:r w:rsidRPr="00357287">
        <w:tab/>
        <w:t>an obligation under this Division, although imposed on each partner in the partnership, may be discharged by any of them; and</w:t>
      </w:r>
    </w:p>
    <w:p w:rsidR="001E2B85" w:rsidRPr="00357287" w:rsidRDefault="001E2B85" w:rsidP="001E2B85">
      <w:pPr>
        <w:pStyle w:val="paragraph"/>
      </w:pPr>
      <w:r w:rsidRPr="00357287">
        <w:tab/>
        <w:t>(b)</w:t>
      </w:r>
      <w:r w:rsidRPr="00357287">
        <w:tab/>
        <w:t>a right under this Division, if exercised by one of the partners in the partnership, is taken to have been exercised on behalf of all of them; and</w:t>
      </w:r>
    </w:p>
    <w:p w:rsidR="001E2B85" w:rsidRPr="00357287" w:rsidRDefault="001E2B85" w:rsidP="001E2B85">
      <w:pPr>
        <w:pStyle w:val="paragraph"/>
      </w:pPr>
      <w:r w:rsidRPr="00357287">
        <w:tab/>
        <w:t>(c)</w:t>
      </w:r>
      <w:r w:rsidRPr="00357287">
        <w:tab/>
        <w:t>no more than one partner may be punished for one offence under this Part.</w:t>
      </w:r>
    </w:p>
    <w:p w:rsidR="001E2B85" w:rsidRPr="00357287" w:rsidRDefault="001E2B85" w:rsidP="001E2B85">
      <w:pPr>
        <w:pStyle w:val="subsection"/>
        <w:keepNext/>
        <w:keepLines/>
      </w:pPr>
      <w:r w:rsidRPr="00357287">
        <w:tab/>
        <w:t>(4)</w:t>
      </w:r>
      <w:r w:rsidRPr="00357287">
        <w:tab/>
        <w:t>In this section:</w:t>
      </w:r>
    </w:p>
    <w:p w:rsidR="001E2B85" w:rsidRPr="00357287" w:rsidRDefault="001E2B85" w:rsidP="001E2B85">
      <w:pPr>
        <w:pStyle w:val="Definition"/>
      </w:pPr>
      <w:r w:rsidRPr="00357287">
        <w:rPr>
          <w:b/>
          <w:i/>
        </w:rPr>
        <w:t xml:space="preserve">employment </w:t>
      </w:r>
      <w:r w:rsidRPr="00357287">
        <w:t>has the same meaning as in section</w:t>
      </w:r>
      <w:r w:rsidR="005F0F63" w:rsidRPr="00357287">
        <w:t> </w:t>
      </w:r>
      <w:r w:rsidRPr="00357287">
        <w:t>23DZO.</w:t>
      </w:r>
    </w:p>
    <w:p w:rsidR="001E2B85" w:rsidRPr="00357287" w:rsidRDefault="001E2B85" w:rsidP="001E2B85">
      <w:pPr>
        <w:pStyle w:val="Definition"/>
      </w:pPr>
      <w:r w:rsidRPr="00357287">
        <w:rPr>
          <w:b/>
          <w:i/>
        </w:rPr>
        <w:t>government agency</w:t>
      </w:r>
      <w:r w:rsidRPr="00357287">
        <w:t xml:space="preserve"> has the same meaning as in section</w:t>
      </w:r>
      <w:r w:rsidR="005F0F63" w:rsidRPr="00357287">
        <w:t> </w:t>
      </w:r>
      <w:r w:rsidRPr="00357287">
        <w:t>23DZO.</w:t>
      </w:r>
    </w:p>
    <w:p w:rsidR="00742503" w:rsidRPr="00357287" w:rsidRDefault="00742503" w:rsidP="00197A70">
      <w:pPr>
        <w:pStyle w:val="ActHead3"/>
        <w:pageBreakBefore/>
      </w:pPr>
      <w:bookmarkStart w:id="173" w:name="_Toc74829711"/>
      <w:r w:rsidRPr="00AA0EB2">
        <w:rPr>
          <w:rStyle w:val="CharDivNo"/>
        </w:rPr>
        <w:lastRenderedPageBreak/>
        <w:t>Division</w:t>
      </w:r>
      <w:r w:rsidR="005F0F63" w:rsidRPr="00AA0EB2">
        <w:rPr>
          <w:rStyle w:val="CharDivNo"/>
        </w:rPr>
        <w:t> </w:t>
      </w:r>
      <w:r w:rsidRPr="00AA0EB2">
        <w:rPr>
          <w:rStyle w:val="CharDivNo"/>
        </w:rPr>
        <w:t>5</w:t>
      </w:r>
      <w:r w:rsidRPr="00357287">
        <w:t>—</w:t>
      </w:r>
      <w:r w:rsidRPr="00AA0EB2">
        <w:rPr>
          <w:rStyle w:val="CharDivText"/>
        </w:rPr>
        <w:t>Diagnostic imaging accreditation</w:t>
      </w:r>
      <w:bookmarkEnd w:id="173"/>
    </w:p>
    <w:p w:rsidR="00742503" w:rsidRPr="00357287" w:rsidRDefault="00742503" w:rsidP="00742503">
      <w:pPr>
        <w:pStyle w:val="ActHead5"/>
      </w:pPr>
      <w:bookmarkStart w:id="174" w:name="_Toc74829712"/>
      <w:r w:rsidRPr="00AA0EB2">
        <w:rPr>
          <w:rStyle w:val="CharSectno"/>
        </w:rPr>
        <w:t>23DZZIAA</w:t>
      </w:r>
      <w:r w:rsidRPr="00357287">
        <w:t xml:space="preserve">  Diagnostic imaging accreditation</w:t>
      </w:r>
      <w:bookmarkEnd w:id="174"/>
    </w:p>
    <w:p w:rsidR="00742503" w:rsidRPr="00357287" w:rsidRDefault="00742503" w:rsidP="00742503">
      <w:pPr>
        <w:pStyle w:val="subsection"/>
      </w:pPr>
      <w:r w:rsidRPr="00357287">
        <w:tab/>
        <w:t>(1)</w:t>
      </w:r>
      <w:r w:rsidRPr="00357287">
        <w:tab/>
        <w:t>The Minister may, by one or more legislative instruments:</w:t>
      </w:r>
    </w:p>
    <w:p w:rsidR="00742503" w:rsidRPr="00357287" w:rsidRDefault="00742503" w:rsidP="00742503">
      <w:pPr>
        <w:pStyle w:val="paragraph"/>
      </w:pPr>
      <w:r w:rsidRPr="00357287">
        <w:tab/>
        <w:t>(a)</w:t>
      </w:r>
      <w:r w:rsidRPr="00357287">
        <w:tab/>
        <w:t>establish one or more schemes under which diagnostic imaging premises and bases for mobile diagnostic imaging equipment may be accredited for diagnostic imaging procedures; and</w:t>
      </w:r>
    </w:p>
    <w:p w:rsidR="00742503" w:rsidRPr="00357287" w:rsidRDefault="00742503" w:rsidP="00742503">
      <w:pPr>
        <w:pStyle w:val="paragraph"/>
      </w:pPr>
      <w:r w:rsidRPr="00357287">
        <w:tab/>
        <w:t>(b)</w:t>
      </w:r>
      <w:r w:rsidRPr="00357287">
        <w:tab/>
        <w:t>approve one or more persons (</w:t>
      </w:r>
      <w:r w:rsidRPr="00357287">
        <w:rPr>
          <w:b/>
          <w:i/>
        </w:rPr>
        <w:t>approved accreditors</w:t>
      </w:r>
      <w:r w:rsidRPr="00357287">
        <w:t>) to accredit premises and bases under a scheme or schemes.</w:t>
      </w:r>
    </w:p>
    <w:p w:rsidR="00742503" w:rsidRPr="00357287" w:rsidRDefault="00742503" w:rsidP="00742503">
      <w:pPr>
        <w:pStyle w:val="subsection"/>
      </w:pPr>
      <w:r w:rsidRPr="00357287">
        <w:tab/>
        <w:t>(2)</w:t>
      </w:r>
      <w:r w:rsidRPr="00357287">
        <w:tab/>
        <w:t xml:space="preserve">An instrument under </w:t>
      </w:r>
      <w:r w:rsidR="005F0F63" w:rsidRPr="00357287">
        <w:t>subsection (</w:t>
      </w:r>
      <w:r w:rsidRPr="00357287">
        <w:t>1) may specify conditions with which an approved accreditor must comply.</w:t>
      </w:r>
    </w:p>
    <w:p w:rsidR="00742503" w:rsidRPr="00357287" w:rsidRDefault="00742503" w:rsidP="00742503">
      <w:pPr>
        <w:pStyle w:val="subsection"/>
      </w:pPr>
      <w:r w:rsidRPr="00357287">
        <w:tab/>
        <w:t>(3)</w:t>
      </w:r>
      <w:r w:rsidRPr="00357287">
        <w:tab/>
        <w:t xml:space="preserve">An instrument under </w:t>
      </w:r>
      <w:r w:rsidR="005F0F63" w:rsidRPr="00357287">
        <w:t>subsection (</w:t>
      </w:r>
      <w:r w:rsidRPr="00357287">
        <w:t>1) may provide for any matters necessary or convenient to be provided for in relation to a diagnostic imaging accreditation scheme.</w:t>
      </w:r>
    </w:p>
    <w:p w:rsidR="00742503" w:rsidRPr="00357287" w:rsidRDefault="00742503" w:rsidP="00742503">
      <w:pPr>
        <w:pStyle w:val="subsection"/>
      </w:pPr>
      <w:r w:rsidRPr="00357287">
        <w:tab/>
        <w:t>(4)</w:t>
      </w:r>
      <w:r w:rsidRPr="00357287">
        <w:tab/>
        <w:t xml:space="preserve">Without limiting </w:t>
      </w:r>
      <w:r w:rsidR="005F0F63" w:rsidRPr="00357287">
        <w:t>subsection (</w:t>
      </w:r>
      <w:r w:rsidRPr="00357287">
        <w:t xml:space="preserve">3), an instrument under </w:t>
      </w:r>
      <w:r w:rsidR="005F0F63" w:rsidRPr="00357287">
        <w:t>subsection (</w:t>
      </w:r>
      <w:r w:rsidRPr="00357287">
        <w:t>1) may provide for any or all of the following in relation to a diagnostic imaging accreditation scheme:</w:t>
      </w:r>
    </w:p>
    <w:p w:rsidR="00742503" w:rsidRPr="00357287" w:rsidRDefault="00742503" w:rsidP="00742503">
      <w:pPr>
        <w:pStyle w:val="paragraph"/>
      </w:pPr>
      <w:r w:rsidRPr="00357287">
        <w:tab/>
        <w:t>(a)</w:t>
      </w:r>
      <w:r w:rsidRPr="00357287">
        <w:tab/>
        <w:t>how premises and bases become accredited;</w:t>
      </w:r>
    </w:p>
    <w:p w:rsidR="00742503" w:rsidRPr="00357287" w:rsidRDefault="00742503" w:rsidP="00742503">
      <w:pPr>
        <w:pStyle w:val="paragraph"/>
      </w:pPr>
      <w:r w:rsidRPr="00357287">
        <w:tab/>
        <w:t>(b)</w:t>
      </w:r>
      <w:r w:rsidRPr="00357287">
        <w:tab/>
        <w:t>the standards and conditions that are to be met for accreditation, including (without limitation) standards and conditions in relation to:</w:t>
      </w:r>
    </w:p>
    <w:p w:rsidR="00742503" w:rsidRPr="00357287" w:rsidRDefault="00742503" w:rsidP="00742503">
      <w:pPr>
        <w:pStyle w:val="paragraphsub"/>
      </w:pPr>
      <w:r w:rsidRPr="00357287">
        <w:tab/>
        <w:t>(i)</w:t>
      </w:r>
      <w:r w:rsidRPr="00357287">
        <w:tab/>
        <w:t>proprietors, staff, equipment and management of premises and bases; and</w:t>
      </w:r>
    </w:p>
    <w:p w:rsidR="00742503" w:rsidRPr="00357287" w:rsidRDefault="00742503" w:rsidP="00742503">
      <w:pPr>
        <w:pStyle w:val="paragraphsub"/>
      </w:pPr>
      <w:r w:rsidRPr="00357287">
        <w:tab/>
        <w:t>(ii)</w:t>
      </w:r>
      <w:r w:rsidRPr="00357287">
        <w:tab/>
        <w:t>persons who render diagnostic imaging services that use procedures for which premises or bases are accredited; and</w:t>
      </w:r>
    </w:p>
    <w:p w:rsidR="00742503" w:rsidRPr="00357287" w:rsidRDefault="00742503" w:rsidP="00742503">
      <w:pPr>
        <w:pStyle w:val="paragraphsub"/>
      </w:pPr>
      <w:r w:rsidRPr="00357287">
        <w:tab/>
        <w:t>(iii)</w:t>
      </w:r>
      <w:r w:rsidRPr="00357287">
        <w:tab/>
        <w:t>other matters associated with the carrying out of diagnostic imaging procedures and the rendering of diagnostic imaging services;</w:t>
      </w:r>
    </w:p>
    <w:p w:rsidR="00742503" w:rsidRPr="00357287" w:rsidRDefault="00742503" w:rsidP="00742503">
      <w:pPr>
        <w:pStyle w:val="paragraph"/>
      </w:pPr>
      <w:r w:rsidRPr="00357287">
        <w:tab/>
        <w:t>(c)</w:t>
      </w:r>
      <w:r w:rsidRPr="00357287">
        <w:tab/>
        <w:t>the charging of fees by approved accreditors in relation to services they provide;</w:t>
      </w:r>
    </w:p>
    <w:p w:rsidR="00742503" w:rsidRPr="00357287" w:rsidRDefault="00742503" w:rsidP="00742503">
      <w:pPr>
        <w:pStyle w:val="paragraph"/>
      </w:pPr>
      <w:r w:rsidRPr="00357287">
        <w:lastRenderedPageBreak/>
        <w:tab/>
        <w:t>(d)</w:t>
      </w:r>
      <w:r w:rsidRPr="00357287">
        <w:tab/>
        <w:t>when accreditation expires, how it may be renewed and when the renewal takes effect;</w:t>
      </w:r>
    </w:p>
    <w:p w:rsidR="00742503" w:rsidRPr="00357287" w:rsidRDefault="00742503" w:rsidP="00DE49F6">
      <w:pPr>
        <w:pStyle w:val="paragraph"/>
      </w:pPr>
      <w:r w:rsidRPr="00357287">
        <w:tab/>
        <w:t>(e)</w:t>
      </w:r>
      <w:r w:rsidRPr="00357287">
        <w:tab/>
        <w:t>the circumstances in which accreditation may be varied or revoked, and when the variation or revocation takes effect;</w:t>
      </w:r>
    </w:p>
    <w:p w:rsidR="00742503" w:rsidRPr="00357287" w:rsidRDefault="00742503" w:rsidP="00742503">
      <w:pPr>
        <w:pStyle w:val="paragraph"/>
      </w:pPr>
      <w:r w:rsidRPr="00357287">
        <w:tab/>
        <w:t>(f)</w:t>
      </w:r>
      <w:r w:rsidRPr="00357287">
        <w:tab/>
        <w:t>directions by the Minister to approved accreditors;</w:t>
      </w:r>
    </w:p>
    <w:p w:rsidR="00742503" w:rsidRPr="00357287" w:rsidRDefault="00742503" w:rsidP="00742503">
      <w:pPr>
        <w:pStyle w:val="paragraph"/>
      </w:pPr>
      <w:r w:rsidRPr="00357287">
        <w:tab/>
        <w:t>(g)</w:t>
      </w:r>
      <w:r w:rsidRPr="00357287">
        <w:tab/>
        <w:t>the obligations of approved accreditors to keep the Minister informed about the operation of the scheme;</w:t>
      </w:r>
    </w:p>
    <w:p w:rsidR="00742503" w:rsidRPr="00357287" w:rsidRDefault="00742503" w:rsidP="00742503">
      <w:pPr>
        <w:pStyle w:val="paragraph"/>
      </w:pPr>
      <w:r w:rsidRPr="00357287">
        <w:tab/>
        <w:t>(h)</w:t>
      </w:r>
      <w:r w:rsidRPr="00357287">
        <w:tab/>
        <w:t>obligations to maintain records in relation to accredited premises and bases.</w:t>
      </w:r>
    </w:p>
    <w:p w:rsidR="00742503" w:rsidRPr="00357287" w:rsidRDefault="00742503" w:rsidP="00742503">
      <w:pPr>
        <w:pStyle w:val="subsection"/>
      </w:pPr>
      <w:r w:rsidRPr="00357287">
        <w:tab/>
        <w:t>(5)</w:t>
      </w:r>
      <w:r w:rsidRPr="00357287">
        <w:tab/>
        <w:t xml:space="preserve">If an instrument under </w:t>
      </w:r>
      <w:r w:rsidR="005F0F63" w:rsidRPr="00357287">
        <w:t>subsection (</w:t>
      </w:r>
      <w:r w:rsidRPr="00357287">
        <w:t>1) confers a power or function on the Minister, the Minister may, by signed instrument, delegate the power or function to an officer within the meaning of section</w:t>
      </w:r>
      <w:r w:rsidR="005F0F63" w:rsidRPr="00357287">
        <w:t> </w:t>
      </w:r>
      <w:r w:rsidRPr="00357287">
        <w:t>131.</w:t>
      </w:r>
    </w:p>
    <w:p w:rsidR="00742503" w:rsidRPr="00357287" w:rsidRDefault="00742503" w:rsidP="00742503">
      <w:pPr>
        <w:pStyle w:val="ActHead5"/>
      </w:pPr>
      <w:bookmarkStart w:id="175" w:name="_Toc74829713"/>
      <w:r w:rsidRPr="00AA0EB2">
        <w:rPr>
          <w:rStyle w:val="CharSectno"/>
        </w:rPr>
        <w:t>23DZZIAB</w:t>
      </w:r>
      <w:r w:rsidRPr="00357287">
        <w:t xml:space="preserve">  Diagnostic Imaging Register to include accreditation status</w:t>
      </w:r>
      <w:bookmarkEnd w:id="175"/>
    </w:p>
    <w:p w:rsidR="00742503" w:rsidRPr="00357287" w:rsidRDefault="00742503" w:rsidP="00742503">
      <w:pPr>
        <w:pStyle w:val="subsection"/>
      </w:pPr>
      <w:r w:rsidRPr="00357287">
        <w:tab/>
        <w:t>(1)</w:t>
      </w:r>
      <w:r w:rsidRPr="00357287">
        <w:tab/>
        <w:t>If:</w:t>
      </w:r>
    </w:p>
    <w:p w:rsidR="00742503" w:rsidRPr="00357287" w:rsidRDefault="00742503" w:rsidP="00742503">
      <w:pPr>
        <w:pStyle w:val="paragraph"/>
      </w:pPr>
      <w:r w:rsidRPr="00357287">
        <w:tab/>
        <w:t>(a)</w:t>
      </w:r>
      <w:r w:rsidRPr="00357287">
        <w:tab/>
        <w:t>an approved accreditor accredits diagnostic imaging premises, or a base for mobile diagnostic imaging equipment, under a diagnostic imaging accreditation scheme; or</w:t>
      </w:r>
    </w:p>
    <w:p w:rsidR="00742503" w:rsidRPr="00357287" w:rsidRDefault="00742503" w:rsidP="00742503">
      <w:pPr>
        <w:pStyle w:val="paragraph"/>
      </w:pPr>
      <w:r w:rsidRPr="00357287">
        <w:tab/>
        <w:t>(b)</w:t>
      </w:r>
      <w:r w:rsidRPr="00357287">
        <w:tab/>
        <w:t>such accreditation is renewed;</w:t>
      </w:r>
    </w:p>
    <w:p w:rsidR="00742503" w:rsidRPr="00357287" w:rsidRDefault="00742503" w:rsidP="00742503">
      <w:pPr>
        <w:pStyle w:val="subsection2"/>
      </w:pPr>
      <w:r w:rsidRPr="00357287">
        <w:t>the Minister must, after the day on which the accreditation or renewal takes effect, record on the Diagnostic Imaging Register, for the premises or base, the prescribed information in relation to the accreditation or renewal.</w:t>
      </w:r>
    </w:p>
    <w:p w:rsidR="00742503" w:rsidRPr="00357287" w:rsidRDefault="00742503" w:rsidP="00742503">
      <w:pPr>
        <w:pStyle w:val="subsection"/>
      </w:pPr>
      <w:r w:rsidRPr="00357287">
        <w:tab/>
        <w:t>(2)</w:t>
      </w:r>
      <w:r w:rsidRPr="00357287">
        <w:tab/>
        <w:t>If the accreditation of diagnostic imaging premises or a base for mobile diagnostic imaging equipment under a diagnostic imaging accreditation scheme:</w:t>
      </w:r>
    </w:p>
    <w:p w:rsidR="00742503" w:rsidRPr="00357287" w:rsidRDefault="00742503" w:rsidP="00742503">
      <w:pPr>
        <w:pStyle w:val="paragraph"/>
      </w:pPr>
      <w:r w:rsidRPr="00357287">
        <w:tab/>
        <w:t>(a)</w:t>
      </w:r>
      <w:r w:rsidRPr="00357287">
        <w:tab/>
        <w:t>expires and is not renewed; or</w:t>
      </w:r>
    </w:p>
    <w:p w:rsidR="00742503" w:rsidRPr="00357287" w:rsidRDefault="00742503" w:rsidP="00742503">
      <w:pPr>
        <w:pStyle w:val="paragraph"/>
      </w:pPr>
      <w:r w:rsidRPr="00357287">
        <w:tab/>
        <w:t>(b)</w:t>
      </w:r>
      <w:r w:rsidRPr="00357287">
        <w:tab/>
        <w:t>is varied or revoked;</w:t>
      </w:r>
    </w:p>
    <w:p w:rsidR="00742503" w:rsidRPr="00357287" w:rsidRDefault="00742503" w:rsidP="00742503">
      <w:pPr>
        <w:pStyle w:val="subsection2"/>
      </w:pPr>
      <w:r w:rsidRPr="00357287">
        <w:t>the Minister must, after the day on which the expiry, variation or revocation takes effect, record on the Diagnostic Imaging Register, for the premises or base, the prescribed information in relation to the expiry, variation or revocation.</w:t>
      </w:r>
    </w:p>
    <w:p w:rsidR="00742503" w:rsidRPr="00357287" w:rsidRDefault="00742503" w:rsidP="004D1401">
      <w:pPr>
        <w:pStyle w:val="ActHead5"/>
      </w:pPr>
      <w:bookmarkStart w:id="176" w:name="_Toc74829714"/>
      <w:r w:rsidRPr="00AA0EB2">
        <w:rPr>
          <w:rStyle w:val="CharSectno"/>
        </w:rPr>
        <w:lastRenderedPageBreak/>
        <w:t>23DZZIAC</w:t>
      </w:r>
      <w:r w:rsidRPr="00357287">
        <w:t xml:space="preserve">  Reconsideration of accreditation decisions</w:t>
      </w:r>
      <w:bookmarkEnd w:id="176"/>
    </w:p>
    <w:p w:rsidR="00742503" w:rsidRPr="00357287" w:rsidRDefault="00742503" w:rsidP="004D1401">
      <w:pPr>
        <w:pStyle w:val="subsection"/>
        <w:keepNext/>
        <w:keepLines/>
      </w:pPr>
      <w:r w:rsidRPr="00357287">
        <w:tab/>
        <w:t>(1)</w:t>
      </w:r>
      <w:r w:rsidRPr="00357287">
        <w:tab/>
        <w:t>A diagnostic imaging accreditation scheme must include a process under which:</w:t>
      </w:r>
    </w:p>
    <w:p w:rsidR="00742503" w:rsidRPr="00357287" w:rsidRDefault="00742503" w:rsidP="00742503">
      <w:pPr>
        <w:pStyle w:val="paragraph"/>
      </w:pPr>
      <w:r w:rsidRPr="00357287">
        <w:tab/>
        <w:t>(a)</w:t>
      </w:r>
      <w:r w:rsidRPr="00357287">
        <w:tab/>
        <w:t>decisions made under the scheme in relation to accreditation of premises or a base are to be reconsidered on application by the proprietor of the premises or base concerned; and</w:t>
      </w:r>
    </w:p>
    <w:p w:rsidR="00742503" w:rsidRPr="00357287" w:rsidRDefault="00742503" w:rsidP="00742503">
      <w:pPr>
        <w:pStyle w:val="paragraph"/>
      </w:pPr>
      <w:r w:rsidRPr="00357287">
        <w:tab/>
        <w:t>(b)</w:t>
      </w:r>
      <w:r w:rsidRPr="00357287">
        <w:tab/>
        <w:t>the proprietor is to be notified of the result of the reconsideration and of the proprietor’s rights under section</w:t>
      </w:r>
      <w:r w:rsidR="005F0F63" w:rsidRPr="00357287">
        <w:t> </w:t>
      </w:r>
      <w:r w:rsidRPr="00357287">
        <w:t>23DZZIAD.</w:t>
      </w:r>
    </w:p>
    <w:p w:rsidR="00742503" w:rsidRPr="00357287" w:rsidRDefault="00742503" w:rsidP="00742503">
      <w:pPr>
        <w:pStyle w:val="subsection"/>
      </w:pPr>
      <w:r w:rsidRPr="00357287">
        <w:tab/>
        <w:t>(2)</w:t>
      </w:r>
      <w:r w:rsidRPr="00357287">
        <w:tab/>
        <w:t>A diagnostic imaging accreditation scheme must not allow:</w:t>
      </w:r>
    </w:p>
    <w:p w:rsidR="00742503" w:rsidRPr="00357287" w:rsidRDefault="00742503" w:rsidP="00742503">
      <w:pPr>
        <w:pStyle w:val="paragraph"/>
      </w:pPr>
      <w:r w:rsidRPr="00357287">
        <w:tab/>
        <w:t>(a)</w:t>
      </w:r>
      <w:r w:rsidRPr="00357287">
        <w:tab/>
        <w:t>a decision to refuse to renew accreditation, or to refuse to renew accreditation for a procedure; or</w:t>
      </w:r>
    </w:p>
    <w:p w:rsidR="00742503" w:rsidRPr="00357287" w:rsidRDefault="00742503" w:rsidP="00742503">
      <w:pPr>
        <w:pStyle w:val="paragraph"/>
      </w:pPr>
      <w:r w:rsidRPr="00357287">
        <w:tab/>
        <w:t>(b)</w:t>
      </w:r>
      <w:r w:rsidRPr="00357287">
        <w:tab/>
        <w:t>a decision to vary accreditation of diagnostic imaging premises or a base for mobile diagnostic imaging equipment so that the premises are or the base is accredited for fewer diagnostic imaging procedures; or</w:t>
      </w:r>
    </w:p>
    <w:p w:rsidR="00742503" w:rsidRPr="00357287" w:rsidRDefault="00742503" w:rsidP="00742503">
      <w:pPr>
        <w:pStyle w:val="paragraph"/>
      </w:pPr>
      <w:r w:rsidRPr="00357287">
        <w:tab/>
        <w:t>(c)</w:t>
      </w:r>
      <w:r w:rsidRPr="00357287">
        <w:tab/>
        <w:t>a decision to revoke accreditation (other than a decision made on the ground that there is a potential danger to public health or safety if the accreditation is not revoked);</w:t>
      </w:r>
    </w:p>
    <w:p w:rsidR="00742503" w:rsidRPr="00357287" w:rsidRDefault="00742503" w:rsidP="00742503">
      <w:pPr>
        <w:pStyle w:val="subsection2"/>
      </w:pPr>
      <w:r w:rsidRPr="00357287">
        <w:t>to take effect before the proprietor’s rights to reconsideration under the scheme and under section</w:t>
      </w:r>
      <w:r w:rsidR="005F0F63" w:rsidRPr="00357287">
        <w:t> </w:t>
      </w:r>
      <w:r w:rsidRPr="00357287">
        <w:t>23DZZIAD are exhausted or have expired.</w:t>
      </w:r>
    </w:p>
    <w:p w:rsidR="00742503" w:rsidRPr="00357287" w:rsidRDefault="00742503" w:rsidP="00742503">
      <w:pPr>
        <w:pStyle w:val="ActHead5"/>
      </w:pPr>
      <w:bookmarkStart w:id="177" w:name="_Toc74829715"/>
      <w:r w:rsidRPr="00AA0EB2">
        <w:rPr>
          <w:rStyle w:val="CharSectno"/>
        </w:rPr>
        <w:t>23DZZIAD</w:t>
      </w:r>
      <w:r w:rsidRPr="00357287">
        <w:t xml:space="preserve">  Reconsideration by Minister of accreditation decisions</w:t>
      </w:r>
      <w:bookmarkEnd w:id="177"/>
    </w:p>
    <w:p w:rsidR="00742503" w:rsidRPr="00357287" w:rsidRDefault="00742503" w:rsidP="00742503">
      <w:pPr>
        <w:pStyle w:val="subsection"/>
      </w:pPr>
      <w:r w:rsidRPr="00357287">
        <w:tab/>
        <w:t>(1)</w:t>
      </w:r>
      <w:r w:rsidRPr="00357287">
        <w:tab/>
        <w:t>The proprietor of premises or a base may, after a first reconsideration of a decision in relation to accreditation of the premises or base in accordance with the process included in the scheme for the purposes of paragraph</w:t>
      </w:r>
      <w:r w:rsidR="005F0F63" w:rsidRPr="00357287">
        <w:t> </w:t>
      </w:r>
      <w:r w:rsidRPr="00357287">
        <w:t>23DZZIAC(1)(a), apply in writing to the Minister for further reconsideration of the decision.</w:t>
      </w:r>
    </w:p>
    <w:p w:rsidR="00742503" w:rsidRPr="00357287" w:rsidRDefault="00742503" w:rsidP="00742503">
      <w:pPr>
        <w:pStyle w:val="subsection"/>
      </w:pPr>
      <w:r w:rsidRPr="00357287">
        <w:tab/>
        <w:t>(2)</w:t>
      </w:r>
      <w:r w:rsidRPr="00357287">
        <w:tab/>
        <w:t>The application must:</w:t>
      </w:r>
    </w:p>
    <w:p w:rsidR="00742503" w:rsidRPr="00357287" w:rsidRDefault="00742503" w:rsidP="00742503">
      <w:pPr>
        <w:pStyle w:val="paragraph"/>
      </w:pPr>
      <w:r w:rsidRPr="00357287">
        <w:tab/>
        <w:t>(a)</w:t>
      </w:r>
      <w:r w:rsidRPr="00357287">
        <w:tab/>
        <w:t>be made within 28 days after the date of the notice given to the proprietor of the result of the first reconsideration (see paragraph</w:t>
      </w:r>
      <w:r w:rsidR="005F0F63" w:rsidRPr="00357287">
        <w:t> </w:t>
      </w:r>
      <w:r w:rsidRPr="00357287">
        <w:t>23DZZIAC(1)(b)); and</w:t>
      </w:r>
    </w:p>
    <w:p w:rsidR="00742503" w:rsidRPr="00357287" w:rsidRDefault="00742503" w:rsidP="00742503">
      <w:pPr>
        <w:pStyle w:val="paragraph"/>
      </w:pPr>
      <w:r w:rsidRPr="00357287">
        <w:lastRenderedPageBreak/>
        <w:tab/>
        <w:t>(b)</w:t>
      </w:r>
      <w:r w:rsidRPr="00357287">
        <w:tab/>
        <w:t>set out the reasons why the proprietor believes the decision should be reconsidered.</w:t>
      </w:r>
    </w:p>
    <w:p w:rsidR="00742503" w:rsidRPr="00357287" w:rsidRDefault="00742503" w:rsidP="00DE49F6">
      <w:pPr>
        <w:pStyle w:val="subsection"/>
      </w:pPr>
      <w:r w:rsidRPr="00357287">
        <w:tab/>
        <w:t>(3)</w:t>
      </w:r>
      <w:r w:rsidRPr="00357287">
        <w:tab/>
        <w:t>The Minister may, by notice in writing to the proprietor, request the proprietor to provide, before the end of the period specified in the notice, specified further information in relation to the application.</w:t>
      </w:r>
    </w:p>
    <w:p w:rsidR="00742503" w:rsidRPr="00357287" w:rsidRDefault="00742503" w:rsidP="00742503">
      <w:pPr>
        <w:pStyle w:val="subsection"/>
      </w:pPr>
      <w:r w:rsidRPr="00357287">
        <w:tab/>
        <w:t>(4)</w:t>
      </w:r>
      <w:r w:rsidRPr="00357287">
        <w:tab/>
        <w:t>If:</w:t>
      </w:r>
    </w:p>
    <w:p w:rsidR="00742503" w:rsidRPr="00357287" w:rsidRDefault="00742503" w:rsidP="00742503">
      <w:pPr>
        <w:pStyle w:val="paragraph"/>
      </w:pPr>
      <w:r w:rsidRPr="00357287">
        <w:tab/>
        <w:t>(a)</w:t>
      </w:r>
      <w:r w:rsidRPr="00357287">
        <w:tab/>
        <w:t>the proprietor applies before the end of the 28 days; and</w:t>
      </w:r>
    </w:p>
    <w:p w:rsidR="00742503" w:rsidRPr="00357287" w:rsidRDefault="00742503" w:rsidP="00742503">
      <w:pPr>
        <w:pStyle w:val="paragraph"/>
      </w:pPr>
      <w:r w:rsidRPr="00357287">
        <w:tab/>
        <w:t>(b)</w:t>
      </w:r>
      <w:r w:rsidRPr="00357287">
        <w:tab/>
        <w:t xml:space="preserve">if the Minister requests further information under </w:t>
      </w:r>
      <w:r w:rsidR="005F0F63" w:rsidRPr="00357287">
        <w:t>subsection (</w:t>
      </w:r>
      <w:r w:rsidRPr="00357287">
        <w:t>3)—the proprietor provides the further information before the end of the period specified in the notice;</w:t>
      </w:r>
    </w:p>
    <w:p w:rsidR="00742503" w:rsidRPr="00357287" w:rsidRDefault="00742503" w:rsidP="00742503">
      <w:pPr>
        <w:pStyle w:val="subsection2"/>
      </w:pPr>
      <w:r w:rsidRPr="00357287">
        <w:t>the Minister must, by notice in writing to the proprietor:</w:t>
      </w:r>
    </w:p>
    <w:p w:rsidR="00742503" w:rsidRPr="00357287" w:rsidRDefault="00742503" w:rsidP="00742503">
      <w:pPr>
        <w:pStyle w:val="paragraph"/>
      </w:pPr>
      <w:r w:rsidRPr="00357287">
        <w:tab/>
        <w:t>(c)</w:t>
      </w:r>
      <w:r w:rsidRPr="00357287">
        <w:tab/>
        <w:t>affirm the decision; or</w:t>
      </w:r>
    </w:p>
    <w:p w:rsidR="00742503" w:rsidRPr="00357287" w:rsidRDefault="00742503" w:rsidP="00742503">
      <w:pPr>
        <w:pStyle w:val="paragraph"/>
      </w:pPr>
      <w:r w:rsidRPr="00357287">
        <w:tab/>
        <w:t>(d)</w:t>
      </w:r>
      <w:r w:rsidRPr="00357287">
        <w:tab/>
        <w:t>set aside the decision and make a new decision in substitution for it.</w:t>
      </w:r>
    </w:p>
    <w:p w:rsidR="00742503" w:rsidRPr="00357287" w:rsidRDefault="00742503" w:rsidP="00742503">
      <w:pPr>
        <w:pStyle w:val="subsection"/>
      </w:pPr>
      <w:r w:rsidRPr="00357287">
        <w:tab/>
        <w:t>(5)</w:t>
      </w:r>
      <w:r w:rsidRPr="00357287">
        <w:tab/>
        <w:t xml:space="preserve">The Minister’s decision takes effect on the day specified in the notice to the proprietor of the decision. Subject to </w:t>
      </w:r>
      <w:r w:rsidR="005F0F63" w:rsidRPr="00357287">
        <w:t>subsection (</w:t>
      </w:r>
      <w:r w:rsidRPr="00357287">
        <w:t>6), the day may be earlier than the date of the notice.</w:t>
      </w:r>
    </w:p>
    <w:p w:rsidR="00742503" w:rsidRPr="00357287" w:rsidRDefault="00742503" w:rsidP="00742503">
      <w:pPr>
        <w:pStyle w:val="subsection"/>
      </w:pPr>
      <w:r w:rsidRPr="00357287">
        <w:tab/>
        <w:t>(6)</w:t>
      </w:r>
      <w:r w:rsidRPr="00357287">
        <w:tab/>
        <w:t>A decision of the kind to which paragraph</w:t>
      </w:r>
      <w:r w:rsidR="005F0F63" w:rsidRPr="00357287">
        <w:t> </w:t>
      </w:r>
      <w:r w:rsidRPr="00357287">
        <w:t>23DZZIAC(2)(a), (b) or (c) applies must not take effect earlier than the date of the notice.</w:t>
      </w:r>
    </w:p>
    <w:p w:rsidR="00742503" w:rsidRPr="00357287" w:rsidRDefault="00742503" w:rsidP="00742503">
      <w:pPr>
        <w:pStyle w:val="ActHead5"/>
      </w:pPr>
      <w:bookmarkStart w:id="178" w:name="_Toc74829716"/>
      <w:r w:rsidRPr="00AA0EB2">
        <w:rPr>
          <w:rStyle w:val="CharSectno"/>
        </w:rPr>
        <w:t>23DZZIAE</w:t>
      </w:r>
      <w:r w:rsidRPr="00357287">
        <w:t xml:space="preserve">  Proprietor of unaccredited premises or base must notify patients that medicare benefit not payable</w:t>
      </w:r>
      <w:bookmarkEnd w:id="178"/>
    </w:p>
    <w:p w:rsidR="00742503" w:rsidRPr="00357287" w:rsidRDefault="00742503" w:rsidP="00742503">
      <w:pPr>
        <w:pStyle w:val="subsection"/>
      </w:pPr>
      <w:r w:rsidRPr="00357287">
        <w:tab/>
        <w:t>(1)</w:t>
      </w:r>
      <w:r w:rsidRPr="00357287">
        <w:tab/>
        <w:t>The proprietor of diagnostic imaging premises commits an offence if a diagnostic imaging procedure is carried out on a person in the following circumstances:</w:t>
      </w:r>
    </w:p>
    <w:p w:rsidR="00742503" w:rsidRPr="00357287" w:rsidRDefault="00742503" w:rsidP="00742503">
      <w:pPr>
        <w:pStyle w:val="paragraph"/>
      </w:pPr>
      <w:r w:rsidRPr="00357287">
        <w:tab/>
        <w:t>(a)</w:t>
      </w:r>
      <w:r w:rsidRPr="00357287">
        <w:tab/>
        <w:t>the procedure is carried out:</w:t>
      </w:r>
    </w:p>
    <w:p w:rsidR="00742503" w:rsidRPr="00357287" w:rsidRDefault="00742503" w:rsidP="00742503">
      <w:pPr>
        <w:pStyle w:val="paragraphsub"/>
      </w:pPr>
      <w:r w:rsidRPr="00357287">
        <w:tab/>
        <w:t>(i)</w:t>
      </w:r>
      <w:r w:rsidRPr="00357287">
        <w:tab/>
        <w:t>at the premises; or</w:t>
      </w:r>
    </w:p>
    <w:p w:rsidR="00742503" w:rsidRPr="00357287" w:rsidRDefault="00742503" w:rsidP="00742503">
      <w:pPr>
        <w:pStyle w:val="paragraphsub"/>
      </w:pPr>
      <w:r w:rsidRPr="00357287">
        <w:tab/>
        <w:t>(ii)</w:t>
      </w:r>
      <w:r w:rsidRPr="00357287">
        <w:tab/>
        <w:t>using equipment that is ordinarily located at the premises; and</w:t>
      </w:r>
    </w:p>
    <w:p w:rsidR="00742503" w:rsidRPr="00357287" w:rsidRDefault="00742503" w:rsidP="00742503">
      <w:pPr>
        <w:pStyle w:val="paragraph"/>
      </w:pPr>
      <w:r w:rsidRPr="00357287">
        <w:tab/>
        <w:t>(b)</w:t>
      </w:r>
      <w:r w:rsidRPr="00357287">
        <w:tab/>
        <w:t>medicare benefit is not payable in respect of a diagnostic imaging service rendered using the procedure; and</w:t>
      </w:r>
    </w:p>
    <w:p w:rsidR="00742503" w:rsidRPr="00357287" w:rsidRDefault="00742503" w:rsidP="00742503">
      <w:pPr>
        <w:pStyle w:val="paragraph"/>
      </w:pPr>
      <w:r w:rsidRPr="00357287">
        <w:lastRenderedPageBreak/>
        <w:tab/>
        <w:t>(c)</w:t>
      </w:r>
      <w:r w:rsidRPr="00357287">
        <w:tab/>
        <w:t>medicare benefit is not payable because the premises are not accredited for the procedure under a diagnostic imaging accreditation scheme; and</w:t>
      </w:r>
    </w:p>
    <w:p w:rsidR="00742503" w:rsidRPr="00357287" w:rsidRDefault="00742503" w:rsidP="00742503">
      <w:pPr>
        <w:pStyle w:val="paragraph"/>
      </w:pPr>
      <w:r w:rsidRPr="00357287">
        <w:tab/>
        <w:t>(d)</w:t>
      </w:r>
      <w:r w:rsidRPr="00357287">
        <w:tab/>
        <w:t>the proprietor has neither:</w:t>
      </w:r>
    </w:p>
    <w:p w:rsidR="00742503" w:rsidRPr="00357287" w:rsidRDefault="00742503" w:rsidP="00742503">
      <w:pPr>
        <w:pStyle w:val="paragraphsub"/>
      </w:pPr>
      <w:r w:rsidRPr="00357287">
        <w:tab/>
        <w:t>(i)</w:t>
      </w:r>
      <w:r w:rsidRPr="00357287">
        <w:tab/>
        <w:t>given the person notice in writing stating that medicare benefit will not be payable in respect of a diagnostic imaging service rendered using the procedure and the reasons why medicare benefit will not be payable; nor</w:t>
      </w:r>
    </w:p>
    <w:p w:rsidR="00742503" w:rsidRPr="00357287" w:rsidRDefault="00742503" w:rsidP="00742503">
      <w:pPr>
        <w:pStyle w:val="paragraphsub"/>
      </w:pPr>
      <w:r w:rsidRPr="00357287">
        <w:tab/>
        <w:t>(ii)</w:t>
      </w:r>
      <w:r w:rsidRPr="00357287">
        <w:tab/>
        <w:t>caused written notice to that effect to be displayed prominently at the place where the procedure is carried out.</w:t>
      </w:r>
    </w:p>
    <w:p w:rsidR="00742503" w:rsidRPr="00357287" w:rsidRDefault="00742503" w:rsidP="00742503">
      <w:pPr>
        <w:pStyle w:val="Penalty"/>
      </w:pPr>
      <w:r w:rsidRPr="00357287">
        <w:t>Penalty:</w:t>
      </w:r>
      <w:r w:rsidRPr="00357287">
        <w:tab/>
        <w:t>10 penalty units.</w:t>
      </w:r>
    </w:p>
    <w:p w:rsidR="00742503" w:rsidRPr="00357287" w:rsidRDefault="00742503" w:rsidP="00742503">
      <w:pPr>
        <w:pStyle w:val="subsection"/>
      </w:pPr>
      <w:r w:rsidRPr="00357287">
        <w:tab/>
        <w:t>(2)</w:t>
      </w:r>
      <w:r w:rsidRPr="00357287">
        <w:tab/>
        <w:t>The proprietor of a base for mobile diagnostic imaging equipment commits an offence if a diagnostic imaging procedure is carried out on a person in the following circumstances:</w:t>
      </w:r>
    </w:p>
    <w:p w:rsidR="00742503" w:rsidRPr="00357287" w:rsidRDefault="00742503" w:rsidP="00742503">
      <w:pPr>
        <w:pStyle w:val="paragraph"/>
      </w:pPr>
      <w:r w:rsidRPr="00357287">
        <w:tab/>
        <w:t>(a)</w:t>
      </w:r>
      <w:r w:rsidRPr="00357287">
        <w:tab/>
        <w:t>the procedure is carried out:</w:t>
      </w:r>
    </w:p>
    <w:p w:rsidR="00742503" w:rsidRPr="00357287" w:rsidRDefault="00742503" w:rsidP="00742503">
      <w:pPr>
        <w:pStyle w:val="paragraphsub"/>
      </w:pPr>
      <w:r w:rsidRPr="00357287">
        <w:tab/>
        <w:t>(i)</w:t>
      </w:r>
      <w:r w:rsidRPr="00357287">
        <w:tab/>
        <w:t>at the base; or</w:t>
      </w:r>
    </w:p>
    <w:p w:rsidR="00742503" w:rsidRPr="00357287" w:rsidRDefault="00742503" w:rsidP="00742503">
      <w:pPr>
        <w:pStyle w:val="paragraphsub"/>
      </w:pPr>
      <w:r w:rsidRPr="00357287">
        <w:tab/>
        <w:t>(ii)</w:t>
      </w:r>
      <w:r w:rsidRPr="00357287">
        <w:tab/>
        <w:t>using equipment that is ordinarily located at the base when not in use, and is not ordinarily located at diagnostic imaging premises; and</w:t>
      </w:r>
    </w:p>
    <w:p w:rsidR="00742503" w:rsidRPr="00357287" w:rsidRDefault="00742503" w:rsidP="00742503">
      <w:pPr>
        <w:pStyle w:val="paragraph"/>
      </w:pPr>
      <w:r w:rsidRPr="00357287">
        <w:tab/>
        <w:t>(b)</w:t>
      </w:r>
      <w:r w:rsidRPr="00357287">
        <w:tab/>
        <w:t>medicare benefit is not payable in respect of a diagnostic imaging service rendered using the procedure; and</w:t>
      </w:r>
    </w:p>
    <w:p w:rsidR="00742503" w:rsidRPr="00357287" w:rsidRDefault="00742503" w:rsidP="00742503">
      <w:pPr>
        <w:pStyle w:val="paragraph"/>
      </w:pPr>
      <w:r w:rsidRPr="00357287">
        <w:tab/>
        <w:t>(c)</w:t>
      </w:r>
      <w:r w:rsidRPr="00357287">
        <w:tab/>
        <w:t>medicare benefit is not payable because the base is not accredited for that procedure under a diagnostic imaging accreditation scheme; and</w:t>
      </w:r>
    </w:p>
    <w:p w:rsidR="00742503" w:rsidRPr="00357287" w:rsidRDefault="00742503" w:rsidP="00742503">
      <w:pPr>
        <w:pStyle w:val="paragraph"/>
      </w:pPr>
      <w:r w:rsidRPr="00357287">
        <w:tab/>
        <w:t>(d)</w:t>
      </w:r>
      <w:r w:rsidRPr="00357287">
        <w:tab/>
        <w:t>the proprietor has neither:</w:t>
      </w:r>
    </w:p>
    <w:p w:rsidR="00742503" w:rsidRPr="00357287" w:rsidRDefault="00742503" w:rsidP="00742503">
      <w:pPr>
        <w:pStyle w:val="paragraphsub"/>
      </w:pPr>
      <w:r w:rsidRPr="00357287">
        <w:tab/>
        <w:t>(i)</w:t>
      </w:r>
      <w:r w:rsidRPr="00357287">
        <w:tab/>
        <w:t>given the person notice in writing stating that medicare benefit will not be payable in respect of a diagnostic imaging service rendered using the procedure and the reasons why medicare benefit will not be payable; nor</w:t>
      </w:r>
    </w:p>
    <w:p w:rsidR="00742503" w:rsidRPr="00357287" w:rsidRDefault="00742503" w:rsidP="00742503">
      <w:pPr>
        <w:pStyle w:val="paragraphsub"/>
      </w:pPr>
      <w:r w:rsidRPr="00357287">
        <w:tab/>
        <w:t>(ii)</w:t>
      </w:r>
      <w:r w:rsidRPr="00357287">
        <w:tab/>
        <w:t>caused written notice to that effect to be displayed prominently at the place where the procedure is carried out.</w:t>
      </w:r>
    </w:p>
    <w:p w:rsidR="00742503" w:rsidRPr="00357287" w:rsidRDefault="00742503" w:rsidP="00742503">
      <w:pPr>
        <w:pStyle w:val="Penalty"/>
      </w:pPr>
      <w:r w:rsidRPr="00357287">
        <w:t>Penalty:</w:t>
      </w:r>
      <w:r w:rsidRPr="00357287">
        <w:tab/>
        <w:t>10 penalty units.</w:t>
      </w:r>
    </w:p>
    <w:p w:rsidR="00742503" w:rsidRPr="00357287" w:rsidRDefault="00742503" w:rsidP="00742503">
      <w:pPr>
        <w:pStyle w:val="subsection"/>
      </w:pPr>
      <w:r w:rsidRPr="00357287">
        <w:lastRenderedPageBreak/>
        <w:tab/>
        <w:t>(3)</w:t>
      </w:r>
      <w:r w:rsidRPr="00357287">
        <w:tab/>
        <w:t xml:space="preserve">Strict liability applies to </w:t>
      </w:r>
      <w:r w:rsidR="005F0F63" w:rsidRPr="00357287">
        <w:t>subsections (</w:t>
      </w:r>
      <w:r w:rsidRPr="00357287">
        <w:t>1) and (2).</w:t>
      </w:r>
    </w:p>
    <w:p w:rsidR="00742503" w:rsidRPr="00357287" w:rsidRDefault="00742503" w:rsidP="00742503">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742503" w:rsidRPr="00357287" w:rsidRDefault="00742503" w:rsidP="00742503">
      <w:pPr>
        <w:pStyle w:val="ActHead5"/>
      </w:pPr>
      <w:bookmarkStart w:id="179" w:name="_Toc74829717"/>
      <w:r w:rsidRPr="00AA0EB2">
        <w:rPr>
          <w:rStyle w:val="CharSectno"/>
        </w:rPr>
        <w:t>23DZZIAF</w:t>
      </w:r>
      <w:r w:rsidR="006C4FB2" w:rsidRPr="00357287">
        <w:t xml:space="preserve">  </w:t>
      </w:r>
      <w:r w:rsidRPr="00357287">
        <w:t>Debt recovery if proprietor fails to inform patient that premises or base not accredited</w:t>
      </w:r>
      <w:bookmarkEnd w:id="179"/>
    </w:p>
    <w:p w:rsidR="00742503" w:rsidRPr="00357287" w:rsidRDefault="00742503" w:rsidP="00742503">
      <w:pPr>
        <w:pStyle w:val="subsection"/>
      </w:pPr>
      <w:r w:rsidRPr="00357287">
        <w:tab/>
        <w:t>(1)</w:t>
      </w:r>
      <w:r w:rsidRPr="00357287">
        <w:tab/>
        <w:t>If:</w:t>
      </w:r>
    </w:p>
    <w:p w:rsidR="00742503" w:rsidRPr="00357287" w:rsidRDefault="00742503" w:rsidP="00742503">
      <w:pPr>
        <w:pStyle w:val="paragraph"/>
      </w:pPr>
      <w:r w:rsidRPr="00357287">
        <w:tab/>
        <w:t>(a)</w:t>
      </w:r>
      <w:r w:rsidRPr="00357287">
        <w:tab/>
        <w:t>a diagnostic imaging procedure used in rendering a diagnostic imaging service is carried out on a person at diagnostic imaging premises, or using equipment that is ordinarily located at diagnostic imaging premises; and</w:t>
      </w:r>
    </w:p>
    <w:p w:rsidR="00742503" w:rsidRPr="00357287" w:rsidRDefault="00742503" w:rsidP="00742503">
      <w:pPr>
        <w:pStyle w:val="paragraph"/>
      </w:pPr>
      <w:r w:rsidRPr="00357287">
        <w:tab/>
        <w:t>(b)</w:t>
      </w:r>
      <w:r w:rsidRPr="00357287">
        <w:tab/>
        <w:t>at the time the procedure is carried out, medicare benefit is not payable in respect of the service because the premises are not accredited for the procedure under a diagnostic imaging accreditation scheme; and</w:t>
      </w:r>
    </w:p>
    <w:p w:rsidR="00742503" w:rsidRPr="00357287" w:rsidRDefault="00742503" w:rsidP="00742503">
      <w:pPr>
        <w:pStyle w:val="paragraph"/>
      </w:pPr>
      <w:r w:rsidRPr="00357287">
        <w:tab/>
        <w:t>(c)</w:t>
      </w:r>
      <w:r w:rsidRPr="00357287">
        <w:tab/>
        <w:t>the proprietor of the premises failed to inform the person that no medicare benefit would be payable in respect of the service and of the reasons why no medicare benefit would be payable; and</w:t>
      </w:r>
    </w:p>
    <w:p w:rsidR="00742503" w:rsidRPr="00357287" w:rsidRDefault="00742503" w:rsidP="00742503">
      <w:pPr>
        <w:pStyle w:val="paragraph"/>
      </w:pPr>
      <w:r w:rsidRPr="00357287">
        <w:tab/>
        <w:t>(d)</w:t>
      </w:r>
      <w:r w:rsidRPr="00357287">
        <w:tab/>
        <w:t>after the procedure is carried out, the Minister directs under subsection</w:t>
      </w:r>
      <w:r w:rsidR="005F0F63" w:rsidRPr="00357287">
        <w:t> </w:t>
      </w:r>
      <w:r w:rsidRPr="00357287">
        <w:t>16EA(1) that medicare benefit is to be paid in respect of the service;</w:t>
      </w:r>
    </w:p>
    <w:p w:rsidR="00742503" w:rsidRPr="00357287" w:rsidRDefault="00742503" w:rsidP="00742503">
      <w:pPr>
        <w:pStyle w:val="subsection2"/>
      </w:pPr>
      <w:r w:rsidRPr="00357287">
        <w:t>an amount equal to the medicare benefit is recoverable from the proprietor as a debt due to the Commonwealth.</w:t>
      </w:r>
    </w:p>
    <w:p w:rsidR="00742503" w:rsidRPr="00357287" w:rsidRDefault="00742503" w:rsidP="00742503">
      <w:pPr>
        <w:pStyle w:val="subsection"/>
      </w:pPr>
      <w:r w:rsidRPr="00357287">
        <w:tab/>
        <w:t>(2)</w:t>
      </w:r>
      <w:r w:rsidRPr="00357287">
        <w:tab/>
        <w:t>If:</w:t>
      </w:r>
    </w:p>
    <w:p w:rsidR="00742503" w:rsidRPr="00357287" w:rsidRDefault="00742503" w:rsidP="00742503">
      <w:pPr>
        <w:pStyle w:val="paragraph"/>
      </w:pPr>
      <w:r w:rsidRPr="00357287">
        <w:tab/>
        <w:t>(a)</w:t>
      </w:r>
      <w:r w:rsidRPr="00357287">
        <w:tab/>
        <w:t>a diagnostic imaging procedure used in rendering a diagnostic imaging service is carried out on a person:</w:t>
      </w:r>
    </w:p>
    <w:p w:rsidR="00742503" w:rsidRPr="00357287" w:rsidRDefault="00742503" w:rsidP="00742503">
      <w:pPr>
        <w:pStyle w:val="paragraphsub"/>
      </w:pPr>
      <w:r w:rsidRPr="00357287">
        <w:tab/>
        <w:t>(i)</w:t>
      </w:r>
      <w:r w:rsidRPr="00357287">
        <w:tab/>
        <w:t>at a base for mobile diagnostic imaging equipment; or</w:t>
      </w:r>
    </w:p>
    <w:p w:rsidR="00742503" w:rsidRPr="00357287" w:rsidRDefault="00742503" w:rsidP="00742503">
      <w:pPr>
        <w:pStyle w:val="paragraphsub"/>
      </w:pPr>
      <w:r w:rsidRPr="00357287">
        <w:tab/>
        <w:t>(ii)</w:t>
      </w:r>
      <w:r w:rsidRPr="00357287">
        <w:tab/>
        <w:t>using equipment that is ordinarily located at a base for mobile diagnostic equipment when not in use, and that is not ordinarily located at diagnostic imaging premises; and</w:t>
      </w:r>
    </w:p>
    <w:p w:rsidR="00742503" w:rsidRPr="00357287" w:rsidRDefault="00742503" w:rsidP="00742503">
      <w:pPr>
        <w:pStyle w:val="paragraph"/>
      </w:pPr>
      <w:r w:rsidRPr="00357287">
        <w:tab/>
        <w:t>(b)</w:t>
      </w:r>
      <w:r w:rsidRPr="00357287">
        <w:tab/>
        <w:t>at the time the procedure is carried out, medicare benefit is not payable in respect of the service because the base is not accredited for the procedure under a diagnostic imaging accreditation scheme; and</w:t>
      </w:r>
    </w:p>
    <w:p w:rsidR="00742503" w:rsidRPr="00357287" w:rsidRDefault="00742503" w:rsidP="00742503">
      <w:pPr>
        <w:pStyle w:val="paragraph"/>
      </w:pPr>
      <w:r w:rsidRPr="00357287">
        <w:lastRenderedPageBreak/>
        <w:tab/>
        <w:t>(c)</w:t>
      </w:r>
      <w:r w:rsidRPr="00357287">
        <w:tab/>
        <w:t>the proprietor of the base failed to inform the person that no medicare benefit would be payable in respect of the service and of the reasons why no medicare benefit would be payable; and</w:t>
      </w:r>
    </w:p>
    <w:p w:rsidR="00742503" w:rsidRPr="00357287" w:rsidRDefault="00742503" w:rsidP="00742503">
      <w:pPr>
        <w:pStyle w:val="paragraph"/>
      </w:pPr>
      <w:r w:rsidRPr="00357287">
        <w:tab/>
        <w:t>(d)</w:t>
      </w:r>
      <w:r w:rsidRPr="00357287">
        <w:tab/>
        <w:t>after the procedure is carried out, the Minister directs under subsection</w:t>
      </w:r>
      <w:r w:rsidR="005F0F63" w:rsidRPr="00357287">
        <w:t> </w:t>
      </w:r>
      <w:r w:rsidRPr="00357287">
        <w:t>16EA(1) that medicare benefit is to be paid for the service;</w:t>
      </w:r>
    </w:p>
    <w:p w:rsidR="00742503" w:rsidRPr="00357287" w:rsidRDefault="00742503" w:rsidP="00742503">
      <w:pPr>
        <w:pStyle w:val="subsection2"/>
      </w:pPr>
      <w:r w:rsidRPr="00357287">
        <w:t>an amount equal to the medicare benefit is recoverable from the proprietor as a debt due to the Commonwealth.</w:t>
      </w:r>
    </w:p>
    <w:p w:rsidR="00742503" w:rsidRPr="00357287" w:rsidRDefault="00742503" w:rsidP="00742503">
      <w:pPr>
        <w:pStyle w:val="ActHead5"/>
      </w:pPr>
      <w:bookmarkStart w:id="180" w:name="_Toc74829718"/>
      <w:r w:rsidRPr="00AA0EB2">
        <w:rPr>
          <w:rStyle w:val="CharSectno"/>
        </w:rPr>
        <w:t>23DZZIAG</w:t>
      </w:r>
      <w:r w:rsidRPr="00357287">
        <w:t xml:space="preserve">  Application of this </w:t>
      </w:r>
      <w:r w:rsidR="00C57224" w:rsidRPr="00357287">
        <w:t>Division</w:t>
      </w:r>
      <w:r w:rsidR="00197A70" w:rsidRPr="00357287">
        <w:t xml:space="preserve"> </w:t>
      </w:r>
      <w:r w:rsidRPr="00357287">
        <w:t>to partnerships</w:t>
      </w:r>
      <w:bookmarkEnd w:id="180"/>
    </w:p>
    <w:p w:rsidR="00742503" w:rsidRPr="00357287" w:rsidRDefault="00742503" w:rsidP="00742503">
      <w:pPr>
        <w:pStyle w:val="subsection"/>
      </w:pPr>
      <w:r w:rsidRPr="00357287">
        <w:tab/>
      </w:r>
      <w:r w:rsidRPr="00357287">
        <w:tab/>
        <w:t>Section</w:t>
      </w:r>
      <w:r w:rsidR="005F0F63" w:rsidRPr="00357287">
        <w:t> </w:t>
      </w:r>
      <w:r w:rsidRPr="00357287">
        <w:t>23DZZI applies as if the references in that section to Division</w:t>
      </w:r>
      <w:r w:rsidR="005F0F63" w:rsidRPr="00357287">
        <w:t> </w:t>
      </w:r>
      <w:r w:rsidRPr="00357287">
        <w:t>4 included references to this Division.</w:t>
      </w:r>
    </w:p>
    <w:p w:rsidR="00EE7208" w:rsidRPr="00357287" w:rsidRDefault="00EE7208" w:rsidP="00197A70">
      <w:pPr>
        <w:pStyle w:val="ActHead2"/>
        <w:pageBreakBefore/>
      </w:pPr>
      <w:bookmarkStart w:id="181" w:name="_Toc74829719"/>
      <w:r w:rsidRPr="00AA0EB2">
        <w:rPr>
          <w:rStyle w:val="CharPartNo"/>
        </w:rPr>
        <w:lastRenderedPageBreak/>
        <w:t>Part</w:t>
      </w:r>
      <w:r w:rsidR="0080009E" w:rsidRPr="00AA0EB2">
        <w:rPr>
          <w:rStyle w:val="CharPartNo"/>
        </w:rPr>
        <w:t> </w:t>
      </w:r>
      <w:r w:rsidRPr="00AA0EB2">
        <w:rPr>
          <w:rStyle w:val="CharPartNo"/>
        </w:rPr>
        <w:t>IIBA</w:t>
      </w:r>
      <w:r w:rsidRPr="00357287">
        <w:t>—</w:t>
      </w:r>
      <w:r w:rsidRPr="00AA0EB2">
        <w:rPr>
          <w:rStyle w:val="CharPartText"/>
        </w:rPr>
        <w:t>Prohibited practices in relation to pathology services and diagnostic imaging services</w:t>
      </w:r>
      <w:bookmarkEnd w:id="181"/>
    </w:p>
    <w:p w:rsidR="00EE7208" w:rsidRPr="00357287" w:rsidRDefault="00957FBD" w:rsidP="00EE7208">
      <w:pPr>
        <w:pStyle w:val="ActHead3"/>
      </w:pPr>
      <w:bookmarkStart w:id="182" w:name="_Toc74829720"/>
      <w:r w:rsidRPr="00AA0EB2">
        <w:rPr>
          <w:rStyle w:val="CharDivNo"/>
        </w:rPr>
        <w:t>Division</w:t>
      </w:r>
      <w:r w:rsidR="005F0F63" w:rsidRPr="00AA0EB2">
        <w:rPr>
          <w:rStyle w:val="CharDivNo"/>
        </w:rPr>
        <w:t> </w:t>
      </w:r>
      <w:r w:rsidRPr="00AA0EB2">
        <w:rPr>
          <w:rStyle w:val="CharDivNo"/>
        </w:rPr>
        <w:t>1</w:t>
      </w:r>
      <w:r w:rsidR="00EE7208" w:rsidRPr="00357287">
        <w:t>—</w:t>
      </w:r>
      <w:r w:rsidR="00EE7208" w:rsidRPr="00AA0EB2">
        <w:rPr>
          <w:rStyle w:val="CharDivText"/>
        </w:rPr>
        <w:t>Preliminary</w:t>
      </w:r>
      <w:bookmarkEnd w:id="182"/>
    </w:p>
    <w:p w:rsidR="00EE7208" w:rsidRPr="00357287" w:rsidRDefault="00EE7208" w:rsidP="00EE7208">
      <w:pPr>
        <w:pStyle w:val="ActHead5"/>
      </w:pPr>
      <w:bookmarkStart w:id="183" w:name="_Toc74829721"/>
      <w:r w:rsidRPr="00AA0EB2">
        <w:rPr>
          <w:rStyle w:val="CharSectno"/>
        </w:rPr>
        <w:t>23DZZIA</w:t>
      </w:r>
      <w:r w:rsidRPr="00357287">
        <w:t xml:space="preserve">  Objects of Part</w:t>
      </w:r>
      <w:bookmarkEnd w:id="183"/>
    </w:p>
    <w:p w:rsidR="00EE7208" w:rsidRPr="00357287" w:rsidRDefault="00EE7208" w:rsidP="00EE7208">
      <w:pPr>
        <w:pStyle w:val="subsection"/>
      </w:pPr>
      <w:r w:rsidRPr="00357287">
        <w:tab/>
        <w:t>(1)</w:t>
      </w:r>
      <w:r w:rsidRPr="00357287">
        <w:tab/>
        <w:t xml:space="preserve">The objects of this </w:t>
      </w:r>
      <w:r w:rsidR="00C57224" w:rsidRPr="00357287">
        <w:t>Part</w:t>
      </w:r>
      <w:r w:rsidR="00197A70" w:rsidRPr="00357287">
        <w:t xml:space="preserve"> </w:t>
      </w:r>
      <w:r w:rsidRPr="00357287">
        <w:t>are:</w:t>
      </w:r>
    </w:p>
    <w:p w:rsidR="00EE7208" w:rsidRPr="00357287" w:rsidRDefault="00EE7208" w:rsidP="00EE7208">
      <w:pPr>
        <w:pStyle w:val="paragraph"/>
      </w:pPr>
      <w:r w:rsidRPr="00357287">
        <w:tab/>
        <w:t>(a)</w:t>
      </w:r>
      <w:r w:rsidRPr="00357287">
        <w:tab/>
        <w:t>to prevent requesters of pathology services and diagnostic imaging services from (either directly or indirectly) asking for or accepting, or being offered or provided, any benefits (other than permitted benefits) in order to induce the requesters to request the services from providers of those services; and</w:t>
      </w:r>
    </w:p>
    <w:p w:rsidR="00EE7208" w:rsidRPr="00357287" w:rsidRDefault="00EE7208" w:rsidP="00EE7208">
      <w:pPr>
        <w:pStyle w:val="paragraph"/>
      </w:pPr>
      <w:r w:rsidRPr="00357287">
        <w:tab/>
        <w:t>(b)</w:t>
      </w:r>
      <w:r w:rsidRPr="00357287">
        <w:tab/>
        <w:t>to protect requesters of pathology services and diagnostic imaging services from (either directly or indirectly) being threatened in order to induce the requesters to request the services from providers of those services.</w:t>
      </w:r>
    </w:p>
    <w:p w:rsidR="00EE7208" w:rsidRPr="00357287" w:rsidRDefault="00EE7208" w:rsidP="00EE7208">
      <w:pPr>
        <w:pStyle w:val="subsection"/>
      </w:pPr>
      <w:r w:rsidRPr="00357287">
        <w:tab/>
        <w:t>(2)</w:t>
      </w:r>
      <w:r w:rsidRPr="00357287">
        <w:tab/>
        <w:t xml:space="preserve">The prohibitions under this </w:t>
      </w:r>
      <w:r w:rsidR="00C57224" w:rsidRPr="00357287">
        <w:t>Part</w:t>
      </w:r>
      <w:r w:rsidR="00197A70" w:rsidRPr="00357287">
        <w:t xml:space="preserve"> </w:t>
      </w:r>
      <w:r w:rsidRPr="00357287">
        <w:t>relating to benefits are not intended to prohibit competition between providers on the basis of the quality or the cost of service they provide.</w:t>
      </w:r>
    </w:p>
    <w:p w:rsidR="00EE7208" w:rsidRPr="00357287" w:rsidRDefault="00EE7208" w:rsidP="00EE7208">
      <w:pPr>
        <w:pStyle w:val="ActHead5"/>
      </w:pPr>
      <w:bookmarkStart w:id="184" w:name="_Toc74829722"/>
      <w:r w:rsidRPr="00AA0EB2">
        <w:rPr>
          <w:rStyle w:val="CharSectno"/>
        </w:rPr>
        <w:t>23DZZIB</w:t>
      </w:r>
      <w:r w:rsidRPr="00357287">
        <w:t xml:space="preserve">  Simplified outline</w:t>
      </w:r>
      <w:bookmarkEnd w:id="184"/>
    </w:p>
    <w:p w:rsidR="00EE7208" w:rsidRPr="00357287" w:rsidRDefault="00EE7208" w:rsidP="00EE7208">
      <w:pPr>
        <w:pStyle w:val="subsection"/>
      </w:pPr>
      <w:r w:rsidRPr="00357287">
        <w:tab/>
      </w:r>
      <w:r w:rsidRPr="00357287">
        <w:tab/>
        <w:t>The following is a simplified outline of this Part:</w:t>
      </w:r>
    </w:p>
    <w:p w:rsidR="00EE7208" w:rsidRPr="00357287" w:rsidRDefault="00EE7208" w:rsidP="00EE7208">
      <w:pPr>
        <w:pStyle w:val="BoxList"/>
      </w:pPr>
      <w:r w:rsidRPr="00357287">
        <w:t>•</w:t>
      </w:r>
      <w:r w:rsidRPr="00357287">
        <w:tab/>
        <w:t xml:space="preserve">This </w:t>
      </w:r>
      <w:r w:rsidR="005F0F63" w:rsidRPr="00357287">
        <w:t>Part c</w:t>
      </w:r>
      <w:r w:rsidRPr="00357287">
        <w:t>reates civil penalty provisions and offences involving benefits and threats related to requests for pathology and diagnostic imaging services.</w:t>
      </w:r>
    </w:p>
    <w:p w:rsidR="00EE7208" w:rsidRPr="00357287" w:rsidRDefault="00EE7208" w:rsidP="00EE7208">
      <w:pPr>
        <w:pStyle w:val="BoxList"/>
      </w:pPr>
      <w:r w:rsidRPr="00357287">
        <w:t>•</w:t>
      </w:r>
      <w:r w:rsidRPr="00357287">
        <w:tab/>
        <w:t>The civil penalty provisions and offences apply to benefits and threats involving the following persons:</w:t>
      </w:r>
    </w:p>
    <w:p w:rsidR="00EE7208" w:rsidRPr="00357287" w:rsidRDefault="00EE7208" w:rsidP="00EE7208">
      <w:pPr>
        <w:pStyle w:val="BoxPara"/>
      </w:pPr>
      <w:r w:rsidRPr="00357287">
        <w:lastRenderedPageBreak/>
        <w:tab/>
        <w:t>(a)</w:t>
      </w:r>
      <w:r w:rsidRPr="00357287">
        <w:tab/>
        <w:t>persons who are entitled to request pathology or diagnostic imaging services (</w:t>
      </w:r>
      <w:r w:rsidRPr="00357287">
        <w:rPr>
          <w:b/>
          <w:i/>
        </w:rPr>
        <w:t>requesters</w:t>
      </w:r>
      <w:r w:rsidR="00C57224" w:rsidRPr="00357287">
        <w:t>)</w:t>
      </w:r>
      <w:r w:rsidR="00673685" w:rsidRPr="00357287">
        <w:t xml:space="preserve"> </w:t>
      </w:r>
      <w:r w:rsidR="00C57224" w:rsidRPr="00357287">
        <w:t>(</w:t>
      </w:r>
      <w:r w:rsidRPr="00357287">
        <w:t>see subsections</w:t>
      </w:r>
      <w:r w:rsidR="005F0F63" w:rsidRPr="00357287">
        <w:t> </w:t>
      </w:r>
      <w:r w:rsidRPr="00357287">
        <w:t>23DZZIE(1) and (2));</w:t>
      </w:r>
    </w:p>
    <w:p w:rsidR="00EE7208" w:rsidRPr="00357287" w:rsidRDefault="00EE7208" w:rsidP="00EE7208">
      <w:pPr>
        <w:pStyle w:val="BoxPara"/>
      </w:pPr>
      <w:r w:rsidRPr="00357287">
        <w:tab/>
        <w:t>(b)</w:t>
      </w:r>
      <w:r w:rsidRPr="00357287">
        <w:tab/>
        <w:t>persons who provide pathology or diagnostic imaging services (</w:t>
      </w:r>
      <w:r w:rsidRPr="00357287">
        <w:rPr>
          <w:b/>
          <w:i/>
        </w:rPr>
        <w:t>providers</w:t>
      </w:r>
      <w:r w:rsidR="00C57224" w:rsidRPr="00357287">
        <w:t>)</w:t>
      </w:r>
      <w:r w:rsidR="00673685" w:rsidRPr="00357287">
        <w:t xml:space="preserve"> </w:t>
      </w:r>
      <w:r w:rsidR="00C57224" w:rsidRPr="00357287">
        <w:t>(</w:t>
      </w:r>
      <w:r w:rsidRPr="00357287">
        <w:t>see subsections</w:t>
      </w:r>
      <w:r w:rsidR="005F0F63" w:rsidRPr="00357287">
        <w:t> </w:t>
      </w:r>
      <w:r w:rsidRPr="00357287">
        <w:t>23DZZIE(3) and (4));</w:t>
      </w:r>
    </w:p>
    <w:p w:rsidR="00EE7208" w:rsidRPr="00357287" w:rsidRDefault="00EE7208" w:rsidP="00EE7208">
      <w:pPr>
        <w:pStyle w:val="BoxPara"/>
      </w:pPr>
      <w:r w:rsidRPr="00357287">
        <w:tab/>
        <w:t>(c)</w:t>
      </w:r>
      <w:r w:rsidRPr="00357287">
        <w:tab/>
        <w:t>in the case of the civil penalty provisions—persons who are connected to requesters or providers (see section</w:t>
      </w:r>
      <w:r w:rsidR="005F0F63" w:rsidRPr="00357287">
        <w:t> </w:t>
      </w:r>
      <w:r w:rsidRPr="00357287">
        <w:t>23DZZIJ);</w:t>
      </w:r>
    </w:p>
    <w:p w:rsidR="00EE7208" w:rsidRPr="00357287" w:rsidRDefault="00EE7208" w:rsidP="00EE7208">
      <w:pPr>
        <w:pStyle w:val="BoxPara"/>
      </w:pPr>
      <w:r w:rsidRPr="00357287">
        <w:tab/>
        <w:t>(d)</w:t>
      </w:r>
      <w:r w:rsidRPr="00357287">
        <w:tab/>
        <w:t>in the case of the offences—any persons, if the benefits or threats are intended to induce requesters to request pathology or diagnostic imaging services from providers.</w:t>
      </w:r>
    </w:p>
    <w:p w:rsidR="00EE7208" w:rsidRPr="00357287" w:rsidRDefault="00EE7208" w:rsidP="00EE7208">
      <w:pPr>
        <w:pStyle w:val="BoxList"/>
      </w:pPr>
      <w:r w:rsidRPr="00357287">
        <w:t>•</w:t>
      </w:r>
      <w:r w:rsidRPr="00357287">
        <w:tab/>
        <w:t xml:space="preserve">An executive officer of a body corporate might commit an offence, or contravene a civil penalty provision, under this </w:t>
      </w:r>
      <w:r w:rsidR="005F0F63" w:rsidRPr="00357287">
        <w:t>Part i</w:t>
      </w:r>
      <w:r w:rsidRPr="00357287">
        <w:t>f the body corporate commits an offence, or contravenes a civil penalty provision, under this Part.</w:t>
      </w:r>
    </w:p>
    <w:p w:rsidR="00EE7208" w:rsidRPr="00357287" w:rsidRDefault="00EE7208" w:rsidP="00EE7208">
      <w:pPr>
        <w:pStyle w:val="ActHead5"/>
      </w:pPr>
      <w:bookmarkStart w:id="185" w:name="_Toc74829723"/>
      <w:r w:rsidRPr="00AA0EB2">
        <w:rPr>
          <w:rStyle w:val="CharSectno"/>
        </w:rPr>
        <w:t>23DZZIC</w:t>
      </w:r>
      <w:r w:rsidRPr="00357287">
        <w:t xml:space="preserve">  Crown to be bound</w:t>
      </w:r>
      <w:bookmarkEnd w:id="185"/>
    </w:p>
    <w:p w:rsidR="00EE7208" w:rsidRPr="00357287" w:rsidRDefault="00EE7208" w:rsidP="00EE7208">
      <w:pPr>
        <w:pStyle w:val="subsection"/>
      </w:pPr>
      <w:r w:rsidRPr="00357287">
        <w:tab/>
        <w:t>(1)</w:t>
      </w:r>
      <w:r w:rsidRPr="00357287">
        <w:tab/>
        <w:t xml:space="preserve">This </w:t>
      </w:r>
      <w:r w:rsidR="00C57224" w:rsidRPr="00357287">
        <w:t>Part</w:t>
      </w:r>
      <w:r w:rsidR="00197A70" w:rsidRPr="00357287">
        <w:t xml:space="preserve"> </w:t>
      </w:r>
      <w:r w:rsidRPr="00357287">
        <w:t>binds the Crown in each of its capacities.</w:t>
      </w:r>
    </w:p>
    <w:p w:rsidR="00EE7208" w:rsidRPr="00357287" w:rsidRDefault="00EE7208" w:rsidP="00EE7208">
      <w:pPr>
        <w:pStyle w:val="subsection"/>
      </w:pPr>
      <w:r w:rsidRPr="00357287">
        <w:tab/>
        <w:t>(2)</w:t>
      </w:r>
      <w:r w:rsidRPr="00357287">
        <w:tab/>
        <w:t xml:space="preserve">Nothing in this </w:t>
      </w:r>
      <w:r w:rsidR="00C57224" w:rsidRPr="00357287">
        <w:t>Part</w:t>
      </w:r>
      <w:r w:rsidR="00197A70" w:rsidRPr="00357287">
        <w:t xml:space="preserve"> </w:t>
      </w:r>
      <w:r w:rsidRPr="00357287">
        <w:t>has the effect of making the Commonwealth, or a State or Territory:</w:t>
      </w:r>
    </w:p>
    <w:p w:rsidR="00EE7208" w:rsidRPr="00357287" w:rsidRDefault="00EE7208" w:rsidP="00EE7208">
      <w:pPr>
        <w:pStyle w:val="paragraph"/>
      </w:pPr>
      <w:r w:rsidRPr="00357287">
        <w:tab/>
        <w:t>(a)</w:t>
      </w:r>
      <w:r w:rsidRPr="00357287">
        <w:tab/>
        <w:t>liable to be prosecuted for an offence or to be subject to civil proceedings for a contravention of a civil penalty provision; or</w:t>
      </w:r>
    </w:p>
    <w:p w:rsidR="00EE7208" w:rsidRPr="00357287" w:rsidRDefault="00EE7208" w:rsidP="00EE7208">
      <w:pPr>
        <w:pStyle w:val="paragraph"/>
      </w:pPr>
      <w:r w:rsidRPr="00357287">
        <w:tab/>
        <w:t>(b)</w:t>
      </w:r>
      <w:r w:rsidRPr="00357287">
        <w:tab/>
        <w:t>liable to pay any fine or penalty under this Part.</w:t>
      </w:r>
    </w:p>
    <w:p w:rsidR="00EE7208" w:rsidRPr="00357287" w:rsidRDefault="00EE7208" w:rsidP="00EE7208">
      <w:pPr>
        <w:pStyle w:val="subsection"/>
      </w:pPr>
      <w:r w:rsidRPr="00357287">
        <w:tab/>
        <w:t>(3)</w:t>
      </w:r>
      <w:r w:rsidRPr="00357287">
        <w:tab/>
      </w:r>
      <w:r w:rsidR="005F0F63" w:rsidRPr="00357287">
        <w:t>Subsection (</w:t>
      </w:r>
      <w:r w:rsidRPr="00357287">
        <w:t>2) does not prevent the Commonwealth, or a State or Territory, from being subject to proceedings for an injunction to restrain the Crown in right of the Commonwealth, a State or a Territory from engaging in conduct that contravenes this Part.</w:t>
      </w:r>
    </w:p>
    <w:p w:rsidR="00EE7208" w:rsidRPr="00357287" w:rsidRDefault="00EE7208" w:rsidP="00EE7208">
      <w:pPr>
        <w:pStyle w:val="subsection"/>
      </w:pPr>
      <w:r w:rsidRPr="00357287">
        <w:lastRenderedPageBreak/>
        <w:tab/>
        <w:t>(4)</w:t>
      </w:r>
      <w:r w:rsidRPr="00357287">
        <w:tab/>
        <w:t xml:space="preserve">To avoid doubt, this section does not imply that the Crown is or is not bound by any other </w:t>
      </w:r>
      <w:r w:rsidR="00C57224" w:rsidRPr="00357287">
        <w:t>Part</w:t>
      </w:r>
      <w:r w:rsidR="00197A70" w:rsidRPr="00357287">
        <w:t xml:space="preserve"> </w:t>
      </w:r>
      <w:r w:rsidRPr="00357287">
        <w:t>of this Act.</w:t>
      </w:r>
    </w:p>
    <w:p w:rsidR="00EE7208" w:rsidRPr="00357287" w:rsidRDefault="00EE7208" w:rsidP="0087205C">
      <w:pPr>
        <w:pStyle w:val="ActHead5"/>
      </w:pPr>
      <w:bookmarkStart w:id="186" w:name="_Toc74829724"/>
      <w:r w:rsidRPr="00AA0EB2">
        <w:rPr>
          <w:rStyle w:val="CharSectno"/>
        </w:rPr>
        <w:t>23DZZID</w:t>
      </w:r>
      <w:r w:rsidRPr="00357287">
        <w:t xml:space="preserve">  Definitions</w:t>
      </w:r>
      <w:bookmarkEnd w:id="186"/>
    </w:p>
    <w:p w:rsidR="00EE7208" w:rsidRPr="00357287" w:rsidRDefault="00EE7208" w:rsidP="00DE49F6">
      <w:pPr>
        <w:pStyle w:val="subsection"/>
      </w:pPr>
      <w:r w:rsidRPr="00357287">
        <w:tab/>
        <w:t>(1)</w:t>
      </w:r>
      <w:r w:rsidRPr="00357287">
        <w:tab/>
        <w:t>In this Part:</w:t>
      </w:r>
    </w:p>
    <w:p w:rsidR="00EE7208" w:rsidRPr="00357287" w:rsidRDefault="00EE7208" w:rsidP="00DE49F6">
      <w:pPr>
        <w:pStyle w:val="Definition"/>
      </w:pPr>
      <w:r w:rsidRPr="00357287">
        <w:rPr>
          <w:b/>
          <w:i/>
        </w:rPr>
        <w:t>benefit</w:t>
      </w:r>
      <w:r w:rsidRPr="00357287">
        <w:t xml:space="preserve"> includes:</w:t>
      </w:r>
    </w:p>
    <w:p w:rsidR="00EE7208" w:rsidRPr="00357287" w:rsidRDefault="00EE7208" w:rsidP="00EE7208">
      <w:pPr>
        <w:pStyle w:val="paragraph"/>
      </w:pPr>
      <w:r w:rsidRPr="00357287">
        <w:tab/>
        <w:t>(a)</w:t>
      </w:r>
      <w:r w:rsidRPr="00357287">
        <w:tab/>
        <w:t>money, property or services, or any other benefit asked for, accepted, offered or provided in any form; and</w:t>
      </w:r>
    </w:p>
    <w:p w:rsidR="00EE7208" w:rsidRPr="00357287" w:rsidRDefault="00EE7208" w:rsidP="00EE7208">
      <w:pPr>
        <w:pStyle w:val="paragraph"/>
      </w:pPr>
      <w:r w:rsidRPr="00357287">
        <w:tab/>
        <w:t>(b)</w:t>
      </w:r>
      <w:r w:rsidRPr="00357287">
        <w:tab/>
        <w:t>an actual or a potential benefit.</w:t>
      </w:r>
    </w:p>
    <w:p w:rsidR="00EE7208" w:rsidRPr="00357287" w:rsidRDefault="00EE7208" w:rsidP="00EE7208">
      <w:pPr>
        <w:pStyle w:val="Definition"/>
        <w:rPr>
          <w:b/>
          <w:i/>
        </w:rPr>
      </w:pPr>
      <w:r w:rsidRPr="00357287">
        <w:rPr>
          <w:b/>
          <w:i/>
        </w:rPr>
        <w:t>chief executive officer</w:t>
      </w:r>
      <w:r w:rsidRPr="00357287">
        <w:t xml:space="preserve"> of a body corporate means a person who performs a chief executive function (within the meaning of section</w:t>
      </w:r>
      <w:r w:rsidR="005F0F63" w:rsidRPr="00357287">
        <w:t> </w:t>
      </w:r>
      <w:r w:rsidRPr="00357287">
        <w:t xml:space="preserve">295A of the </w:t>
      </w:r>
      <w:r w:rsidRPr="00357287">
        <w:rPr>
          <w:i/>
        </w:rPr>
        <w:t>Corporations Act 2001</w:t>
      </w:r>
      <w:r w:rsidRPr="00357287">
        <w:t>) in relation to the body corporate.</w:t>
      </w:r>
    </w:p>
    <w:p w:rsidR="001302FD" w:rsidRPr="00357287" w:rsidRDefault="001302FD" w:rsidP="001302FD">
      <w:pPr>
        <w:pStyle w:val="Definition"/>
      </w:pPr>
      <w:r w:rsidRPr="00357287">
        <w:rPr>
          <w:b/>
          <w:i/>
        </w:rPr>
        <w:t>child</w:t>
      </w:r>
      <w:r w:rsidRPr="00357287">
        <w:t xml:space="preserve">: without limiting who is a child of a person for the purposes of this Part, each of the following is the </w:t>
      </w:r>
      <w:r w:rsidRPr="00357287">
        <w:rPr>
          <w:b/>
          <w:i/>
        </w:rPr>
        <w:t xml:space="preserve">child </w:t>
      </w:r>
      <w:r w:rsidRPr="00357287">
        <w:t>of a person:</w:t>
      </w:r>
    </w:p>
    <w:p w:rsidR="001302FD" w:rsidRPr="00357287" w:rsidRDefault="001302FD" w:rsidP="001302FD">
      <w:pPr>
        <w:pStyle w:val="paragraph"/>
      </w:pPr>
      <w:r w:rsidRPr="00357287">
        <w:tab/>
        <w:t>(a)</w:t>
      </w:r>
      <w:r w:rsidRPr="00357287">
        <w:tab/>
        <w:t>an adopted child or stepchild of the person;</w:t>
      </w:r>
    </w:p>
    <w:p w:rsidR="001302FD" w:rsidRPr="00357287" w:rsidRDefault="001302FD" w:rsidP="001302FD">
      <w:pPr>
        <w:pStyle w:val="paragraph"/>
      </w:pPr>
      <w:r w:rsidRPr="00357287">
        <w:tab/>
        <w:t>(b)</w:t>
      </w:r>
      <w:r w:rsidRPr="00357287">
        <w:tab/>
        <w:t xml:space="preserve">someone who is a child of the person within the meaning of the </w:t>
      </w:r>
      <w:r w:rsidRPr="00357287">
        <w:rPr>
          <w:i/>
        </w:rPr>
        <w:t>Family Law Act 1975</w:t>
      </w:r>
      <w:r w:rsidRPr="00357287">
        <w:t>.</w:t>
      </w:r>
    </w:p>
    <w:p w:rsidR="00EE7208" w:rsidRPr="00357287" w:rsidRDefault="00EE7208" w:rsidP="00EE7208">
      <w:pPr>
        <w:pStyle w:val="Definition"/>
      </w:pPr>
      <w:r w:rsidRPr="00357287">
        <w:rPr>
          <w:b/>
          <w:i/>
        </w:rPr>
        <w:t>connected</w:t>
      </w:r>
      <w:r w:rsidRPr="00357287">
        <w:t xml:space="preserve"> has the meaning given by section</w:t>
      </w:r>
      <w:r w:rsidR="005F0F63" w:rsidRPr="00357287">
        <w:t> </w:t>
      </w:r>
      <w:r w:rsidRPr="00357287">
        <w:t>23DZZIJ.</w:t>
      </w:r>
    </w:p>
    <w:p w:rsidR="00EE7208" w:rsidRPr="00357287" w:rsidRDefault="00EE7208" w:rsidP="00EE7208">
      <w:pPr>
        <w:pStyle w:val="Definition"/>
      </w:pPr>
      <w:r w:rsidRPr="00357287">
        <w:rPr>
          <w:b/>
          <w:i/>
        </w:rPr>
        <w:t xml:space="preserve">executive officer </w:t>
      </w:r>
      <w:r w:rsidRPr="00357287">
        <w:t xml:space="preserve">of a body corporate means a person, by whatever name called and whether or not a director of the body, who is concerned in, or takes </w:t>
      </w:r>
      <w:r w:rsidR="005F0F63" w:rsidRPr="00357287">
        <w:t>part i</w:t>
      </w:r>
      <w:r w:rsidRPr="00357287">
        <w:t>n, the management of the body.</w:t>
      </w:r>
    </w:p>
    <w:p w:rsidR="00EE7208" w:rsidRPr="00357287" w:rsidRDefault="00EE7208" w:rsidP="00EE7208">
      <w:pPr>
        <w:pStyle w:val="Definition"/>
      </w:pPr>
      <w:r w:rsidRPr="00357287">
        <w:rPr>
          <w:b/>
          <w:i/>
        </w:rPr>
        <w:t xml:space="preserve">induce </w:t>
      </w:r>
      <w:r w:rsidRPr="00357287">
        <w:t xml:space="preserve">has a meaning affected by </w:t>
      </w:r>
      <w:r w:rsidR="005F0F63" w:rsidRPr="00357287">
        <w:t>subsection (</w:t>
      </w:r>
      <w:r w:rsidRPr="00357287">
        <w:t>2).</w:t>
      </w:r>
    </w:p>
    <w:p w:rsidR="001302FD" w:rsidRPr="00357287" w:rsidRDefault="001302FD" w:rsidP="001302FD">
      <w:pPr>
        <w:pStyle w:val="Definition"/>
      </w:pPr>
      <w:r w:rsidRPr="00357287">
        <w:rPr>
          <w:b/>
          <w:i/>
        </w:rPr>
        <w:t>parent</w:t>
      </w:r>
      <w:r w:rsidRPr="00357287">
        <w:t xml:space="preserve">: a person is the </w:t>
      </w:r>
      <w:r w:rsidRPr="00357287">
        <w:rPr>
          <w:b/>
          <w:i/>
        </w:rPr>
        <w:t xml:space="preserve">parent </w:t>
      </w:r>
      <w:r w:rsidRPr="00357287">
        <w:t>of anyone who is the person’s child.</w:t>
      </w:r>
    </w:p>
    <w:p w:rsidR="00EE7208" w:rsidRPr="00357287" w:rsidRDefault="00EE7208" w:rsidP="00EE7208">
      <w:pPr>
        <w:pStyle w:val="Definition"/>
      </w:pPr>
      <w:r w:rsidRPr="00357287">
        <w:rPr>
          <w:b/>
          <w:i/>
        </w:rPr>
        <w:t>permitted benefit</w:t>
      </w:r>
      <w:r w:rsidRPr="00357287">
        <w:t xml:space="preserve"> has the meaning given by subsection</w:t>
      </w:r>
      <w:r w:rsidR="005F0F63" w:rsidRPr="00357287">
        <w:t> </w:t>
      </w:r>
      <w:r w:rsidRPr="00357287">
        <w:t>23DZZIF(1).</w:t>
      </w:r>
    </w:p>
    <w:p w:rsidR="00EE7208" w:rsidRPr="00357287" w:rsidRDefault="00EE7208" w:rsidP="00EE7208">
      <w:pPr>
        <w:pStyle w:val="Definition"/>
      </w:pPr>
      <w:r w:rsidRPr="00357287">
        <w:rPr>
          <w:b/>
          <w:i/>
        </w:rPr>
        <w:t>provider</w:t>
      </w:r>
      <w:r w:rsidRPr="00357287">
        <w:t xml:space="preserve"> has the meaning given by subsections</w:t>
      </w:r>
      <w:r w:rsidR="005F0F63" w:rsidRPr="00357287">
        <w:t> </w:t>
      </w:r>
      <w:r w:rsidRPr="00357287">
        <w:t>23DZZIE(3) and (4).</w:t>
      </w:r>
    </w:p>
    <w:p w:rsidR="00EE7208" w:rsidRPr="00357287" w:rsidRDefault="00EE7208" w:rsidP="00EE7208">
      <w:pPr>
        <w:pStyle w:val="Definition"/>
      </w:pPr>
      <w:r w:rsidRPr="00357287">
        <w:rPr>
          <w:b/>
          <w:i/>
        </w:rPr>
        <w:t>relative</w:t>
      </w:r>
      <w:r w:rsidRPr="00357287">
        <w:t xml:space="preserve"> of a person means:</w:t>
      </w:r>
    </w:p>
    <w:p w:rsidR="00EE7208" w:rsidRPr="00357287" w:rsidRDefault="00EE7208" w:rsidP="00EE7208">
      <w:pPr>
        <w:pStyle w:val="paragraph"/>
      </w:pPr>
      <w:r w:rsidRPr="00357287">
        <w:lastRenderedPageBreak/>
        <w:tab/>
        <w:t>(a)</w:t>
      </w:r>
      <w:r w:rsidRPr="00357287">
        <w:tab/>
        <w:t>the spouse of the person; or</w:t>
      </w:r>
    </w:p>
    <w:p w:rsidR="00EE7208" w:rsidRPr="00357287" w:rsidRDefault="00EE7208" w:rsidP="00EE7208">
      <w:pPr>
        <w:pStyle w:val="paragraph"/>
      </w:pPr>
      <w:r w:rsidRPr="00357287">
        <w:tab/>
        <w:t>(b)</w:t>
      </w:r>
      <w:r w:rsidRPr="00357287">
        <w:tab/>
        <w:t>a parent or remoter lineal ancestor of the person or of the person’s spouse; or</w:t>
      </w:r>
    </w:p>
    <w:p w:rsidR="00EE7208" w:rsidRPr="00357287" w:rsidRDefault="00EE7208" w:rsidP="00EE7208">
      <w:pPr>
        <w:pStyle w:val="paragraph"/>
      </w:pPr>
      <w:r w:rsidRPr="00357287">
        <w:tab/>
        <w:t>(c)</w:t>
      </w:r>
      <w:r w:rsidRPr="00357287">
        <w:tab/>
        <w:t>a child or remoter lineal descendant of the person or of the person’s spouse; or</w:t>
      </w:r>
    </w:p>
    <w:p w:rsidR="00EE7208" w:rsidRPr="00357287" w:rsidRDefault="00EE7208" w:rsidP="00EE7208">
      <w:pPr>
        <w:pStyle w:val="paragraph"/>
      </w:pPr>
      <w:r w:rsidRPr="00357287">
        <w:tab/>
        <w:t>(d)</w:t>
      </w:r>
      <w:r w:rsidRPr="00357287">
        <w:tab/>
        <w:t>a brother or sister of the person or of the person’s spouse; or</w:t>
      </w:r>
    </w:p>
    <w:p w:rsidR="00EE7208" w:rsidRPr="00357287" w:rsidRDefault="00EE7208" w:rsidP="00EE7208">
      <w:pPr>
        <w:pStyle w:val="paragraph"/>
      </w:pPr>
      <w:r w:rsidRPr="00357287">
        <w:tab/>
        <w:t>(e)</w:t>
      </w:r>
      <w:r w:rsidRPr="00357287">
        <w:tab/>
        <w:t>an uncle, aunt, nephew or niece of the person or of the person’s spouse; or</w:t>
      </w:r>
    </w:p>
    <w:p w:rsidR="00EE7208" w:rsidRPr="00357287" w:rsidRDefault="00EE7208" w:rsidP="00EE7208">
      <w:pPr>
        <w:pStyle w:val="paragraph"/>
      </w:pPr>
      <w:r w:rsidRPr="00357287">
        <w:tab/>
        <w:t>(f)</w:t>
      </w:r>
      <w:r w:rsidRPr="00357287">
        <w:tab/>
        <w:t xml:space="preserve">the spouse of a person specified in </w:t>
      </w:r>
      <w:r w:rsidR="005F0F63" w:rsidRPr="00357287">
        <w:t>paragraph (</w:t>
      </w:r>
      <w:r w:rsidRPr="00357287">
        <w:t>b), (c), (d) or (e).</w:t>
      </w:r>
    </w:p>
    <w:p w:rsidR="001302FD" w:rsidRPr="00357287" w:rsidRDefault="001302FD" w:rsidP="001302FD">
      <w:pPr>
        <w:pStyle w:val="notetext"/>
      </w:pPr>
      <w:r w:rsidRPr="00357287">
        <w:t>Note:</w:t>
      </w:r>
      <w:r w:rsidRPr="00357287">
        <w:tab/>
        <w:t xml:space="preserve">See also </w:t>
      </w:r>
      <w:r w:rsidR="005F0F63" w:rsidRPr="00357287">
        <w:t>subsection (</w:t>
      </w:r>
      <w:r w:rsidRPr="00357287">
        <w:t>3).</w:t>
      </w:r>
    </w:p>
    <w:p w:rsidR="00EE7208" w:rsidRPr="00357287" w:rsidRDefault="00EE7208" w:rsidP="00EE7208">
      <w:pPr>
        <w:pStyle w:val="Definition"/>
      </w:pPr>
      <w:r w:rsidRPr="00357287">
        <w:rPr>
          <w:b/>
          <w:i/>
        </w:rPr>
        <w:t>requester</w:t>
      </w:r>
      <w:r w:rsidRPr="00357287">
        <w:t xml:space="preserve"> has the meaning given by subsections</w:t>
      </w:r>
      <w:r w:rsidR="005F0F63" w:rsidRPr="00357287">
        <w:t> </w:t>
      </w:r>
      <w:r w:rsidRPr="00357287">
        <w:t>23DZZIE(1) and (2).</w:t>
      </w:r>
    </w:p>
    <w:p w:rsidR="00EE7208" w:rsidRPr="00357287" w:rsidRDefault="00EE7208" w:rsidP="00EE7208">
      <w:pPr>
        <w:pStyle w:val="Definition"/>
      </w:pPr>
      <w:r w:rsidRPr="00357287">
        <w:rPr>
          <w:b/>
          <w:i/>
        </w:rPr>
        <w:t>spouse</w:t>
      </w:r>
      <w:r w:rsidRPr="00357287">
        <w:t xml:space="preserve"> of a person includes a</w:t>
      </w:r>
      <w:r w:rsidR="0080009E" w:rsidRPr="00357287">
        <w:t> </w:t>
      </w:r>
      <w:r w:rsidR="001302FD" w:rsidRPr="00357287">
        <w:t>de</w:t>
      </w:r>
      <w:r w:rsidR="0080009E" w:rsidRPr="00357287">
        <w:t> </w:t>
      </w:r>
      <w:r w:rsidR="001302FD" w:rsidRPr="00357287">
        <w:t>facto</w:t>
      </w:r>
      <w:r w:rsidR="0080009E" w:rsidRPr="00357287">
        <w:t> </w:t>
      </w:r>
      <w:r w:rsidR="001302FD" w:rsidRPr="00357287">
        <w:t>partner</w:t>
      </w:r>
      <w:r w:rsidRPr="00357287">
        <w:t xml:space="preserve"> of the person.</w:t>
      </w:r>
    </w:p>
    <w:p w:rsidR="0030432C" w:rsidRPr="00357287" w:rsidRDefault="0030432C" w:rsidP="0030432C">
      <w:pPr>
        <w:pStyle w:val="Definition"/>
      </w:pPr>
      <w:r w:rsidRPr="00357287">
        <w:rPr>
          <w:b/>
          <w:i/>
        </w:rPr>
        <w:t>stepchild</w:t>
      </w:r>
      <w:r w:rsidRPr="00357287">
        <w:t xml:space="preserve">: without limiting who is a stepchild of a person for the purposes of this Part, someone is the </w:t>
      </w:r>
      <w:r w:rsidRPr="00357287">
        <w:rPr>
          <w:b/>
          <w:i/>
        </w:rPr>
        <w:t xml:space="preserve">stepchild </w:t>
      </w:r>
      <w:r w:rsidRPr="00357287">
        <w:t>of a person if he or she would be the person’s stepchild except that the person is not legally married to the person’s</w:t>
      </w:r>
      <w:r w:rsidR="0080009E" w:rsidRPr="00357287">
        <w:t> </w:t>
      </w:r>
      <w:r w:rsidRPr="00357287">
        <w:t>de</w:t>
      </w:r>
      <w:r w:rsidR="0080009E" w:rsidRPr="00357287">
        <w:t> </w:t>
      </w:r>
      <w:r w:rsidRPr="00357287">
        <w:t>facto</w:t>
      </w:r>
      <w:r w:rsidR="0080009E" w:rsidRPr="00357287">
        <w:t> </w:t>
      </w:r>
      <w:r w:rsidRPr="00357287">
        <w:t>partner.</w:t>
      </w:r>
    </w:p>
    <w:p w:rsidR="00EE7208" w:rsidRPr="00357287" w:rsidRDefault="0030432C" w:rsidP="00EE7208">
      <w:pPr>
        <w:pStyle w:val="subsection"/>
      </w:pPr>
      <w:r w:rsidRPr="00357287">
        <w:tab/>
      </w:r>
      <w:r w:rsidR="00EE7208" w:rsidRPr="00357287">
        <w:t>(2)</w:t>
      </w:r>
      <w:r w:rsidR="00EE7208" w:rsidRPr="00357287">
        <w:tab/>
        <w:t xml:space="preserve">To avoid doubt, a first person may </w:t>
      </w:r>
      <w:r w:rsidR="00EE7208" w:rsidRPr="00357287">
        <w:rPr>
          <w:b/>
          <w:i/>
        </w:rPr>
        <w:t>induce</w:t>
      </w:r>
      <w:r w:rsidR="00EE7208" w:rsidRPr="00357287">
        <w:t xml:space="preserve"> a second person to request a kind of pathology service or diagnostic imaging service by providing a benefit to the second person after the request has been made.</w:t>
      </w:r>
    </w:p>
    <w:p w:rsidR="001302FD" w:rsidRPr="00357287" w:rsidRDefault="001302FD" w:rsidP="001302FD">
      <w:pPr>
        <w:pStyle w:val="subsection"/>
      </w:pPr>
      <w:r w:rsidRPr="00357287">
        <w:tab/>
        <w:t>(3)</w:t>
      </w:r>
      <w:r w:rsidRPr="00357287">
        <w:tab/>
        <w:t xml:space="preserve">For the purposes of this Part, if one person is the child of another person because of the definition of </w:t>
      </w:r>
      <w:r w:rsidRPr="00357287">
        <w:rPr>
          <w:b/>
          <w:i/>
        </w:rPr>
        <w:t xml:space="preserve">child </w:t>
      </w:r>
      <w:r w:rsidRPr="00357287">
        <w:t>in this section, relationships traced to or through that person are to be determined on the basis that the person is the child of the other person.</w:t>
      </w:r>
    </w:p>
    <w:p w:rsidR="00EE7208" w:rsidRPr="00357287" w:rsidRDefault="00EE7208" w:rsidP="00EE7208">
      <w:pPr>
        <w:pStyle w:val="ActHead5"/>
        <w:rPr>
          <w:i/>
        </w:rPr>
      </w:pPr>
      <w:bookmarkStart w:id="187" w:name="_Toc74829725"/>
      <w:r w:rsidRPr="00AA0EB2">
        <w:rPr>
          <w:rStyle w:val="CharSectno"/>
        </w:rPr>
        <w:t>23DZZIE</w:t>
      </w:r>
      <w:r w:rsidRPr="00357287">
        <w:t xml:space="preserve">  Meaning of </w:t>
      </w:r>
      <w:r w:rsidRPr="00357287">
        <w:rPr>
          <w:i/>
        </w:rPr>
        <w:t>requester</w:t>
      </w:r>
      <w:r w:rsidRPr="00357287">
        <w:t xml:space="preserve"> and </w:t>
      </w:r>
      <w:r w:rsidRPr="00357287">
        <w:rPr>
          <w:i/>
        </w:rPr>
        <w:t>provider</w:t>
      </w:r>
      <w:bookmarkEnd w:id="187"/>
    </w:p>
    <w:p w:rsidR="00EE7208" w:rsidRPr="00357287" w:rsidRDefault="00EE7208" w:rsidP="00EE7208">
      <w:pPr>
        <w:pStyle w:val="SubsectionHead"/>
      </w:pPr>
      <w:r w:rsidRPr="00357287">
        <w:t xml:space="preserve">Meaning of </w:t>
      </w:r>
      <w:r w:rsidRPr="00357287">
        <w:rPr>
          <w:b/>
        </w:rPr>
        <w:t>requester</w:t>
      </w:r>
    </w:p>
    <w:p w:rsidR="00EE7208" w:rsidRPr="00357287" w:rsidRDefault="00EE7208" w:rsidP="00EE7208">
      <w:pPr>
        <w:pStyle w:val="subsection"/>
      </w:pPr>
      <w:r w:rsidRPr="00357287">
        <w:tab/>
        <w:t>(1)</w:t>
      </w:r>
      <w:r w:rsidRPr="00357287">
        <w:tab/>
        <w:t xml:space="preserve">For the purposes of this Part, a person is a </w:t>
      </w:r>
      <w:r w:rsidRPr="00357287">
        <w:rPr>
          <w:b/>
          <w:i/>
        </w:rPr>
        <w:t>requester</w:t>
      </w:r>
      <w:r w:rsidRPr="00357287">
        <w:t xml:space="preserve"> of a kind of pathology service if the person is one or more of the following:</w:t>
      </w:r>
    </w:p>
    <w:p w:rsidR="00EE7208" w:rsidRPr="00357287" w:rsidRDefault="00EE7208" w:rsidP="00EE7208">
      <w:pPr>
        <w:pStyle w:val="paragraph"/>
      </w:pPr>
      <w:r w:rsidRPr="00357287">
        <w:lastRenderedPageBreak/>
        <w:tab/>
        <w:t>(a)</w:t>
      </w:r>
      <w:r w:rsidRPr="00357287">
        <w:tab/>
        <w:t>a practitioner</w:t>
      </w:r>
      <w:r w:rsidR="00CD122C" w:rsidRPr="00357287">
        <w:t>, a participating midwife or a participating nurse practitioner</w:t>
      </w:r>
      <w:r w:rsidRPr="00357287">
        <w:t>;</w:t>
      </w:r>
    </w:p>
    <w:p w:rsidR="00EE7208" w:rsidRPr="00357287" w:rsidRDefault="00EE7208" w:rsidP="00EE7208">
      <w:pPr>
        <w:pStyle w:val="paragraph"/>
      </w:pPr>
      <w:r w:rsidRPr="00357287">
        <w:tab/>
        <w:t>(b)</w:t>
      </w:r>
      <w:r w:rsidRPr="00357287">
        <w:tab/>
        <w:t xml:space="preserve">a person who employs, or engages under a contract for services, a </w:t>
      </w:r>
      <w:r w:rsidR="00CD122C" w:rsidRPr="00357287">
        <w:t xml:space="preserve">person specified in </w:t>
      </w:r>
      <w:r w:rsidR="005F0F63" w:rsidRPr="00357287">
        <w:t>paragraph (</w:t>
      </w:r>
      <w:r w:rsidR="00CD122C" w:rsidRPr="00357287">
        <w:t>a)</w:t>
      </w:r>
      <w:r w:rsidRPr="00357287">
        <w:t>;</w:t>
      </w:r>
    </w:p>
    <w:p w:rsidR="00EE7208" w:rsidRPr="00357287" w:rsidRDefault="00EE7208" w:rsidP="00EE7208">
      <w:pPr>
        <w:pStyle w:val="paragraph"/>
      </w:pPr>
      <w:r w:rsidRPr="00357287">
        <w:tab/>
        <w:t>(c)</w:t>
      </w:r>
      <w:r w:rsidRPr="00357287">
        <w:tab/>
        <w:t xml:space="preserve">a person who exercises control or direction over a </w:t>
      </w:r>
      <w:r w:rsidR="009F1341" w:rsidRPr="00357287">
        <w:t xml:space="preserve">person specified in </w:t>
      </w:r>
      <w:r w:rsidR="005F0F63" w:rsidRPr="00357287">
        <w:t>paragraph (</w:t>
      </w:r>
      <w:r w:rsidR="009F1341" w:rsidRPr="00357287">
        <w:t>a</w:t>
      </w:r>
      <w:r w:rsidR="00C57224" w:rsidRPr="00357287">
        <w:t>)</w:t>
      </w:r>
      <w:r w:rsidR="00145342" w:rsidRPr="00357287">
        <w:t xml:space="preserve"> </w:t>
      </w:r>
      <w:r w:rsidR="00C57224" w:rsidRPr="00357287">
        <w:t>(</w:t>
      </w:r>
      <w:r w:rsidRPr="00357287">
        <w:t xml:space="preserve">in his or her capacity as </w:t>
      </w:r>
      <w:r w:rsidR="009F1341" w:rsidRPr="00357287">
        <w:t>such a person</w:t>
      </w:r>
      <w:r w:rsidRPr="00357287">
        <w:t>).</w:t>
      </w:r>
    </w:p>
    <w:p w:rsidR="00EE7208" w:rsidRPr="00357287" w:rsidRDefault="00EE7208" w:rsidP="00DE49F6">
      <w:pPr>
        <w:pStyle w:val="subsection"/>
      </w:pPr>
      <w:r w:rsidRPr="00357287">
        <w:tab/>
        <w:t>(2)</w:t>
      </w:r>
      <w:r w:rsidRPr="00357287">
        <w:tab/>
        <w:t xml:space="preserve">For the purposes of this Part, a person is a </w:t>
      </w:r>
      <w:r w:rsidRPr="00357287">
        <w:rPr>
          <w:b/>
          <w:i/>
        </w:rPr>
        <w:t xml:space="preserve">requester </w:t>
      </w:r>
      <w:r w:rsidRPr="00357287">
        <w:t>of a kind of diagnostic imaging service if the person is one or more of the following:</w:t>
      </w:r>
    </w:p>
    <w:p w:rsidR="00EE7208" w:rsidRPr="00357287" w:rsidRDefault="00EE7208" w:rsidP="00EE7208">
      <w:pPr>
        <w:pStyle w:val="paragraph"/>
      </w:pPr>
      <w:r w:rsidRPr="00357287">
        <w:tab/>
        <w:t>(a)</w:t>
      </w:r>
      <w:r w:rsidRPr="00357287">
        <w:tab/>
        <w:t>a medical practitioner;</w:t>
      </w:r>
    </w:p>
    <w:p w:rsidR="00EE7208" w:rsidRPr="00357287" w:rsidRDefault="00EE7208" w:rsidP="00EE7208">
      <w:pPr>
        <w:pStyle w:val="paragraph"/>
      </w:pPr>
      <w:r w:rsidRPr="00357287">
        <w:tab/>
        <w:t>(b)</w:t>
      </w:r>
      <w:r w:rsidRPr="00357287">
        <w:tab/>
        <w:t>if the service is of a kind specified in regulations made for the purposes of subsection</w:t>
      </w:r>
      <w:r w:rsidR="005F0F63" w:rsidRPr="00357287">
        <w:t> </w:t>
      </w:r>
      <w:r w:rsidRPr="00357287">
        <w:t>16B(2)—a dental practitioner;</w:t>
      </w:r>
    </w:p>
    <w:p w:rsidR="00EE7208" w:rsidRPr="00357287" w:rsidRDefault="00EE7208" w:rsidP="00EE7208">
      <w:pPr>
        <w:pStyle w:val="paragraph"/>
      </w:pPr>
      <w:r w:rsidRPr="00357287">
        <w:tab/>
        <w:t>(c)</w:t>
      </w:r>
      <w:r w:rsidRPr="00357287">
        <w:tab/>
        <w:t>if the service is of a kind specified in regulations made for the purposes of subsection</w:t>
      </w:r>
      <w:r w:rsidR="005F0F63" w:rsidRPr="00357287">
        <w:t> </w:t>
      </w:r>
      <w:r w:rsidRPr="00357287">
        <w:t>16B(3)—a chiropractor;</w:t>
      </w:r>
    </w:p>
    <w:p w:rsidR="00EE7208" w:rsidRPr="00357287" w:rsidRDefault="00EE7208" w:rsidP="00EE7208">
      <w:pPr>
        <w:pStyle w:val="paragraph"/>
      </w:pPr>
      <w:r w:rsidRPr="00357287">
        <w:tab/>
        <w:t>(d)</w:t>
      </w:r>
      <w:r w:rsidRPr="00357287">
        <w:tab/>
        <w:t>if the service is of a kind specified in regulations made for the purposes of subsection</w:t>
      </w:r>
      <w:r w:rsidR="005F0F63" w:rsidRPr="00357287">
        <w:t> </w:t>
      </w:r>
      <w:r w:rsidRPr="00357287">
        <w:t>16B(3A)—a physiotherapist;</w:t>
      </w:r>
    </w:p>
    <w:p w:rsidR="00EE7208" w:rsidRPr="00357287" w:rsidRDefault="00EE7208" w:rsidP="00EE7208">
      <w:pPr>
        <w:pStyle w:val="paragraph"/>
      </w:pPr>
      <w:r w:rsidRPr="00357287">
        <w:tab/>
        <w:t>(e)</w:t>
      </w:r>
      <w:r w:rsidRPr="00357287">
        <w:tab/>
        <w:t>if the service is of a kind specified in regulations made for the purposes of subsection</w:t>
      </w:r>
      <w:r w:rsidR="005F0F63" w:rsidRPr="00357287">
        <w:t> </w:t>
      </w:r>
      <w:r w:rsidRPr="00357287">
        <w:t>16B(3B)—a podiatrist;</w:t>
      </w:r>
    </w:p>
    <w:p w:rsidR="00EE7208" w:rsidRPr="00357287" w:rsidRDefault="00EE7208" w:rsidP="00EE7208">
      <w:pPr>
        <w:pStyle w:val="paragraph"/>
      </w:pPr>
      <w:r w:rsidRPr="00357287">
        <w:tab/>
        <w:t>(f)</w:t>
      </w:r>
      <w:r w:rsidRPr="00357287">
        <w:tab/>
        <w:t>if the service is of a kind specified in regulations made for the purposes of subsection</w:t>
      </w:r>
      <w:r w:rsidR="005F0F63" w:rsidRPr="00357287">
        <w:t> </w:t>
      </w:r>
      <w:r w:rsidRPr="00357287">
        <w:t>16B(3C)—an osteopath;</w:t>
      </w:r>
    </w:p>
    <w:p w:rsidR="009F1341" w:rsidRPr="00357287" w:rsidRDefault="009F1341" w:rsidP="009F1341">
      <w:pPr>
        <w:pStyle w:val="paragraph"/>
      </w:pPr>
      <w:r w:rsidRPr="00357287">
        <w:tab/>
        <w:t>(fa)</w:t>
      </w:r>
      <w:r w:rsidRPr="00357287">
        <w:tab/>
        <w:t>if the service is of a kind specified in regulations made for the purposes of subsection</w:t>
      </w:r>
      <w:r w:rsidR="005F0F63" w:rsidRPr="00357287">
        <w:t> </w:t>
      </w:r>
      <w:r w:rsidRPr="00357287">
        <w:t>16B(3D)—a participating midwife;</w:t>
      </w:r>
    </w:p>
    <w:p w:rsidR="009F1341" w:rsidRPr="00357287" w:rsidRDefault="009F1341" w:rsidP="009F1341">
      <w:pPr>
        <w:pStyle w:val="paragraph"/>
      </w:pPr>
      <w:r w:rsidRPr="00357287">
        <w:tab/>
        <w:t>(fb)</w:t>
      </w:r>
      <w:r w:rsidRPr="00357287">
        <w:tab/>
        <w:t>if the service is of a kind specified in regulations made for the purposes of subsection</w:t>
      </w:r>
      <w:r w:rsidR="005F0F63" w:rsidRPr="00357287">
        <w:t> </w:t>
      </w:r>
      <w:r w:rsidRPr="00357287">
        <w:t>16B(3E)—a participating nurse practitioner;</w:t>
      </w:r>
    </w:p>
    <w:p w:rsidR="00EE7208" w:rsidRPr="00357287" w:rsidRDefault="00EE7208" w:rsidP="00EE7208">
      <w:pPr>
        <w:pStyle w:val="paragraph"/>
      </w:pPr>
      <w:r w:rsidRPr="00357287">
        <w:tab/>
        <w:t>(g)</w:t>
      </w:r>
      <w:r w:rsidRPr="00357287">
        <w:tab/>
        <w:t>in any case:</w:t>
      </w:r>
    </w:p>
    <w:p w:rsidR="00EE7208" w:rsidRPr="00357287" w:rsidRDefault="00EE7208" w:rsidP="00EE7208">
      <w:pPr>
        <w:pStyle w:val="paragraphsub"/>
      </w:pPr>
      <w:r w:rsidRPr="00357287">
        <w:tab/>
        <w:t>(i)</w:t>
      </w:r>
      <w:r w:rsidRPr="00357287">
        <w:tab/>
        <w:t xml:space="preserve">a person who employs, or engages under a contract for services, a person specified in </w:t>
      </w:r>
      <w:r w:rsidR="005F0F63" w:rsidRPr="00357287">
        <w:t>paragraphs (</w:t>
      </w:r>
      <w:r w:rsidRPr="00357287">
        <w:t xml:space="preserve">a) to </w:t>
      </w:r>
      <w:r w:rsidR="009F1341" w:rsidRPr="00357287">
        <w:t>(fb)</w:t>
      </w:r>
      <w:r w:rsidRPr="00357287">
        <w:t>; or</w:t>
      </w:r>
    </w:p>
    <w:p w:rsidR="00EE7208" w:rsidRPr="00357287" w:rsidRDefault="00EE7208" w:rsidP="00EE7208">
      <w:pPr>
        <w:pStyle w:val="paragraphsub"/>
      </w:pPr>
      <w:r w:rsidRPr="00357287">
        <w:tab/>
        <w:t>(ii)</w:t>
      </w:r>
      <w:r w:rsidRPr="00357287">
        <w:tab/>
        <w:t xml:space="preserve">a person who exercises control or direction over a person specified in </w:t>
      </w:r>
      <w:r w:rsidR="005F0F63" w:rsidRPr="00357287">
        <w:t>paragraphs (</w:t>
      </w:r>
      <w:r w:rsidRPr="00357287">
        <w:t xml:space="preserve">a) to </w:t>
      </w:r>
      <w:r w:rsidR="009F1341" w:rsidRPr="00357287">
        <w:t>(fb</w:t>
      </w:r>
      <w:r w:rsidR="00C57224" w:rsidRPr="00357287">
        <w:t>)</w:t>
      </w:r>
      <w:r w:rsidR="00336FAB" w:rsidRPr="00357287">
        <w:t xml:space="preserve"> </w:t>
      </w:r>
      <w:r w:rsidR="00C57224" w:rsidRPr="00357287">
        <w:t>(</w:t>
      </w:r>
      <w:r w:rsidRPr="00357287">
        <w:t>in his or her capacity as such a person).</w:t>
      </w:r>
    </w:p>
    <w:p w:rsidR="00EE7208" w:rsidRPr="00357287" w:rsidRDefault="00EE7208" w:rsidP="00EE7208">
      <w:pPr>
        <w:pStyle w:val="SubsectionHead"/>
      </w:pPr>
      <w:r w:rsidRPr="00357287">
        <w:lastRenderedPageBreak/>
        <w:t xml:space="preserve">Meaning of </w:t>
      </w:r>
      <w:r w:rsidRPr="00357287">
        <w:rPr>
          <w:b/>
        </w:rPr>
        <w:t>provider</w:t>
      </w:r>
    </w:p>
    <w:p w:rsidR="00EE7208" w:rsidRPr="00357287" w:rsidRDefault="00EE7208" w:rsidP="00EE7208">
      <w:pPr>
        <w:pStyle w:val="subsection"/>
      </w:pPr>
      <w:r w:rsidRPr="00357287">
        <w:tab/>
        <w:t>(3)</w:t>
      </w:r>
      <w:r w:rsidRPr="00357287">
        <w:tab/>
        <w:t xml:space="preserve">For the purposes of this Part, a person is a </w:t>
      </w:r>
      <w:r w:rsidRPr="00357287">
        <w:rPr>
          <w:b/>
          <w:i/>
        </w:rPr>
        <w:t>provider</w:t>
      </w:r>
      <w:r w:rsidRPr="00357287">
        <w:t xml:space="preserve"> of a kind of pathology service or diagnostic imaging service if the person is one or more of the following:</w:t>
      </w:r>
    </w:p>
    <w:p w:rsidR="00EE7208" w:rsidRPr="00357287" w:rsidRDefault="00EE7208" w:rsidP="00EE7208">
      <w:pPr>
        <w:pStyle w:val="paragraph"/>
      </w:pPr>
      <w:r w:rsidRPr="00357287">
        <w:tab/>
        <w:t>(a)</w:t>
      </w:r>
      <w:r w:rsidRPr="00357287">
        <w:tab/>
        <w:t>a person who renders that kind of service;</w:t>
      </w:r>
    </w:p>
    <w:p w:rsidR="00EE7208" w:rsidRPr="00357287" w:rsidRDefault="00EE7208" w:rsidP="00EE7208">
      <w:pPr>
        <w:pStyle w:val="paragraph"/>
      </w:pPr>
      <w:r w:rsidRPr="00357287">
        <w:tab/>
        <w:t>(b)</w:t>
      </w:r>
      <w:r w:rsidRPr="00357287">
        <w:tab/>
        <w:t>a person who carries on a business of rendering that kind of service;</w:t>
      </w:r>
    </w:p>
    <w:p w:rsidR="00EE7208" w:rsidRPr="00357287" w:rsidRDefault="00EE7208" w:rsidP="00EE7208">
      <w:pPr>
        <w:pStyle w:val="paragraph"/>
      </w:pPr>
      <w:r w:rsidRPr="00357287">
        <w:tab/>
        <w:t>(c)</w:t>
      </w:r>
      <w:r w:rsidRPr="00357287">
        <w:tab/>
        <w:t xml:space="preserve">a person who employs, or engages under a contract for services, a person specified in </w:t>
      </w:r>
      <w:r w:rsidR="005F0F63" w:rsidRPr="00357287">
        <w:t>paragraph (</w:t>
      </w:r>
      <w:r w:rsidRPr="00357287">
        <w:t>a) or (b);</w:t>
      </w:r>
    </w:p>
    <w:p w:rsidR="00EE7208" w:rsidRPr="00357287" w:rsidRDefault="00EE7208" w:rsidP="00EE7208">
      <w:pPr>
        <w:pStyle w:val="paragraph"/>
      </w:pPr>
      <w:r w:rsidRPr="00357287">
        <w:tab/>
        <w:t>(d)</w:t>
      </w:r>
      <w:r w:rsidRPr="00357287">
        <w:tab/>
        <w:t xml:space="preserve">a person who exercises control or direction over a person (the </w:t>
      </w:r>
      <w:r w:rsidRPr="00357287">
        <w:rPr>
          <w:b/>
          <w:i/>
        </w:rPr>
        <w:t>second person</w:t>
      </w:r>
      <w:r w:rsidRPr="00357287">
        <w:t xml:space="preserve">) specified in </w:t>
      </w:r>
      <w:r w:rsidR="005F0F63" w:rsidRPr="00357287">
        <w:t>paragraph (</w:t>
      </w:r>
      <w:r w:rsidRPr="00357287">
        <w:t>a) or (b</w:t>
      </w:r>
      <w:r w:rsidR="00C57224" w:rsidRPr="00357287">
        <w:t>)</w:t>
      </w:r>
      <w:r w:rsidR="00D5700B" w:rsidRPr="00357287">
        <w:t xml:space="preserve"> </w:t>
      </w:r>
      <w:r w:rsidR="00C57224" w:rsidRPr="00357287">
        <w:t>(</w:t>
      </w:r>
      <w:r w:rsidRPr="00357287">
        <w:t xml:space="preserve">in the second person’s capacity as a person specified in </w:t>
      </w:r>
      <w:r w:rsidR="005F0F63" w:rsidRPr="00357287">
        <w:t>paragraph (</w:t>
      </w:r>
      <w:r w:rsidRPr="00357287">
        <w:t>a) or (b));</w:t>
      </w:r>
    </w:p>
    <w:p w:rsidR="00EE7208" w:rsidRPr="00357287" w:rsidRDefault="00EE7208" w:rsidP="00EE7208">
      <w:pPr>
        <w:pStyle w:val="paragraph"/>
      </w:pPr>
      <w:r w:rsidRPr="00357287">
        <w:tab/>
        <w:t>(e)</w:t>
      </w:r>
      <w:r w:rsidRPr="00357287">
        <w:tab/>
        <w:t>an approved pathology practitioner;</w:t>
      </w:r>
    </w:p>
    <w:p w:rsidR="00EE7208" w:rsidRPr="00357287" w:rsidRDefault="00EE7208" w:rsidP="00EE7208">
      <w:pPr>
        <w:pStyle w:val="paragraph"/>
      </w:pPr>
      <w:r w:rsidRPr="00357287">
        <w:tab/>
        <w:t>(f)</w:t>
      </w:r>
      <w:r w:rsidRPr="00357287">
        <w:tab/>
        <w:t>an approved pathology authority.</w:t>
      </w:r>
    </w:p>
    <w:p w:rsidR="00EE7208" w:rsidRPr="00357287" w:rsidRDefault="00EE7208" w:rsidP="00EE7208">
      <w:pPr>
        <w:pStyle w:val="subsection"/>
      </w:pPr>
      <w:r w:rsidRPr="00357287">
        <w:tab/>
        <w:t>(4)</w:t>
      </w:r>
      <w:r w:rsidRPr="00357287">
        <w:tab/>
        <w:t xml:space="preserve">For the purposes of this Part, a person is a </w:t>
      </w:r>
      <w:r w:rsidRPr="00357287">
        <w:rPr>
          <w:b/>
          <w:i/>
        </w:rPr>
        <w:t>provider</w:t>
      </w:r>
      <w:r w:rsidRPr="00357287">
        <w:t xml:space="preserve"> if the person is a provider of any kind of pathology service or diagnostic imaging service.</w:t>
      </w:r>
    </w:p>
    <w:p w:rsidR="00EE7208" w:rsidRPr="00357287" w:rsidRDefault="00EE7208" w:rsidP="00EE7208">
      <w:pPr>
        <w:pStyle w:val="ActHead5"/>
        <w:rPr>
          <w:b w:val="0"/>
          <w:i/>
        </w:rPr>
      </w:pPr>
      <w:bookmarkStart w:id="188" w:name="_Toc74829726"/>
      <w:r w:rsidRPr="00AA0EB2">
        <w:rPr>
          <w:rStyle w:val="CharSectno"/>
        </w:rPr>
        <w:t>23DZZIF</w:t>
      </w:r>
      <w:r w:rsidRPr="00357287">
        <w:t xml:space="preserve">  Meaning of </w:t>
      </w:r>
      <w:r w:rsidRPr="00357287">
        <w:rPr>
          <w:i/>
        </w:rPr>
        <w:t>permitted benefit</w:t>
      </w:r>
      <w:bookmarkEnd w:id="188"/>
    </w:p>
    <w:p w:rsidR="00EE7208" w:rsidRPr="00357287" w:rsidRDefault="00EE7208" w:rsidP="00EE7208">
      <w:pPr>
        <w:pStyle w:val="subsection"/>
      </w:pPr>
      <w:r w:rsidRPr="00357287">
        <w:tab/>
        <w:t>(1)</w:t>
      </w:r>
      <w:r w:rsidRPr="00357287">
        <w:tab/>
        <w:t xml:space="preserve">For the purposes of this Part, a benefit asked for or accepted by, or offered or provided to, a person (the </w:t>
      </w:r>
      <w:r w:rsidRPr="00357287">
        <w:rPr>
          <w:b/>
          <w:i/>
        </w:rPr>
        <w:t>beneficiary</w:t>
      </w:r>
      <w:r w:rsidRPr="00357287">
        <w:t xml:space="preserve">) who is, or is connected to, a requester is a </w:t>
      </w:r>
      <w:r w:rsidRPr="00357287">
        <w:rPr>
          <w:b/>
          <w:i/>
        </w:rPr>
        <w:t>permitted benefit</w:t>
      </w:r>
      <w:r w:rsidRPr="00357287">
        <w:t xml:space="preserve"> if:</w:t>
      </w:r>
    </w:p>
    <w:p w:rsidR="00EE7208" w:rsidRPr="00357287" w:rsidRDefault="00EE7208" w:rsidP="00EE7208">
      <w:pPr>
        <w:pStyle w:val="paragraph"/>
      </w:pPr>
      <w:r w:rsidRPr="00357287">
        <w:tab/>
        <w:t>(a)</w:t>
      </w:r>
      <w:r w:rsidRPr="00357287">
        <w:tab/>
        <w:t>both of the following apply:</w:t>
      </w:r>
    </w:p>
    <w:p w:rsidR="00EE7208" w:rsidRPr="00357287" w:rsidRDefault="00EE7208" w:rsidP="00EE7208">
      <w:pPr>
        <w:pStyle w:val="paragraphsub"/>
      </w:pPr>
      <w:r w:rsidRPr="00357287">
        <w:tab/>
        <w:t>(i)</w:t>
      </w:r>
      <w:r w:rsidRPr="00357287">
        <w:tab/>
        <w:t xml:space="preserve">it is covered by </w:t>
      </w:r>
      <w:r w:rsidR="005F0F63" w:rsidRPr="00357287">
        <w:t>subsection (</w:t>
      </w:r>
      <w:r w:rsidRPr="00357287">
        <w:t>2), (3), (4), (5) or (6);</w:t>
      </w:r>
    </w:p>
    <w:p w:rsidR="00EE7208" w:rsidRPr="00357287" w:rsidRDefault="00EE7208" w:rsidP="00EE7208">
      <w:pPr>
        <w:pStyle w:val="paragraphsub"/>
      </w:pPr>
      <w:r w:rsidRPr="00357287">
        <w:tab/>
        <w:t>(ii)</w:t>
      </w:r>
      <w:r w:rsidRPr="00357287">
        <w:tab/>
        <w:t xml:space="preserve">it is not excluded by </w:t>
      </w:r>
      <w:r w:rsidR="005F0F63" w:rsidRPr="00357287">
        <w:t>subsection (</w:t>
      </w:r>
      <w:r w:rsidRPr="00357287">
        <w:t>7); or</w:t>
      </w:r>
    </w:p>
    <w:p w:rsidR="00EE7208" w:rsidRPr="00357287" w:rsidRDefault="00EE7208" w:rsidP="00EE7208">
      <w:pPr>
        <w:pStyle w:val="paragraph"/>
      </w:pPr>
      <w:r w:rsidRPr="00357287">
        <w:tab/>
        <w:t>(b)</w:t>
      </w:r>
      <w:r w:rsidRPr="00357287">
        <w:tab/>
        <w:t>it is covered by a determination by the Minister under section</w:t>
      </w:r>
      <w:r w:rsidR="005F0F63" w:rsidRPr="00357287">
        <w:t> </w:t>
      </w:r>
      <w:r w:rsidRPr="00357287">
        <w:t>23DZZIG.</w:t>
      </w:r>
    </w:p>
    <w:p w:rsidR="00EE7208" w:rsidRPr="00357287" w:rsidRDefault="00EE7208" w:rsidP="00EE7208">
      <w:pPr>
        <w:pStyle w:val="SubsectionHead"/>
      </w:pPr>
      <w:r w:rsidRPr="00357287">
        <w:t>Distributions of profits or shares</w:t>
      </w:r>
    </w:p>
    <w:p w:rsidR="00EE7208" w:rsidRPr="00357287" w:rsidRDefault="00EE7208" w:rsidP="00EE7208">
      <w:pPr>
        <w:pStyle w:val="subsection"/>
      </w:pPr>
      <w:r w:rsidRPr="00357287">
        <w:tab/>
        <w:t>(2)</w:t>
      </w:r>
      <w:r w:rsidRPr="00357287">
        <w:tab/>
        <w:t>The benefit is a permitted benefit if both of the following apply:</w:t>
      </w:r>
    </w:p>
    <w:p w:rsidR="00EE7208" w:rsidRPr="00357287" w:rsidRDefault="00EE7208" w:rsidP="00EE7208">
      <w:pPr>
        <w:pStyle w:val="paragraph"/>
      </w:pPr>
      <w:r w:rsidRPr="00357287">
        <w:tab/>
        <w:t>(a)</w:t>
      </w:r>
      <w:r w:rsidRPr="00357287">
        <w:tab/>
        <w:t xml:space="preserve">the benefit consists of a distribution of profits or shares to the beneficiary, in respect of the operation of a business that </w:t>
      </w:r>
      <w:r w:rsidRPr="00357287">
        <w:lastRenderedPageBreak/>
        <w:t>renders pathology services or diagnostic imaging services (as the case requires), by the body corporate, trust, partnership</w:t>
      </w:r>
      <w:r w:rsidRPr="00357287">
        <w:rPr>
          <w:i/>
        </w:rPr>
        <w:t xml:space="preserve"> </w:t>
      </w:r>
      <w:r w:rsidRPr="00357287">
        <w:t>or other body that carries on the business;</w:t>
      </w:r>
    </w:p>
    <w:p w:rsidR="00EE7208" w:rsidRPr="00357287" w:rsidRDefault="00EE7208" w:rsidP="00EE7208">
      <w:pPr>
        <w:pStyle w:val="paragraph"/>
      </w:pPr>
      <w:r w:rsidRPr="00357287">
        <w:tab/>
        <w:t>(b)</w:t>
      </w:r>
      <w:r w:rsidRPr="00357287">
        <w:tab/>
        <w:t>the amount of the benefit is proportionate to the interest that the beneficiary holds in that body corporate, trust, partnership</w:t>
      </w:r>
      <w:r w:rsidRPr="00357287">
        <w:rPr>
          <w:i/>
        </w:rPr>
        <w:t xml:space="preserve"> </w:t>
      </w:r>
      <w:r w:rsidRPr="00357287">
        <w:t>or other body.</w:t>
      </w:r>
    </w:p>
    <w:p w:rsidR="00EE7208" w:rsidRPr="00357287" w:rsidRDefault="00EE7208" w:rsidP="00EE7208">
      <w:pPr>
        <w:pStyle w:val="SubsectionHead"/>
      </w:pPr>
      <w:r w:rsidRPr="00357287">
        <w:t>Remuneration</w:t>
      </w:r>
    </w:p>
    <w:p w:rsidR="00EE7208" w:rsidRPr="00357287" w:rsidRDefault="00EE7208" w:rsidP="00EE7208">
      <w:pPr>
        <w:pStyle w:val="subsection"/>
      </w:pPr>
      <w:r w:rsidRPr="00357287">
        <w:tab/>
        <w:t>(3)</w:t>
      </w:r>
      <w:r w:rsidRPr="00357287">
        <w:tab/>
        <w:t>The benefit is a permitted benefit if both of the following apply:</w:t>
      </w:r>
    </w:p>
    <w:p w:rsidR="00EE7208" w:rsidRPr="00357287" w:rsidRDefault="00EE7208" w:rsidP="00EE7208">
      <w:pPr>
        <w:pStyle w:val="paragraph"/>
      </w:pPr>
      <w:r w:rsidRPr="00357287">
        <w:tab/>
        <w:t>(a)</w:t>
      </w:r>
      <w:r w:rsidRPr="00357287">
        <w:tab/>
        <w:t>the benefit consists of the payment of remuneration (whether salary, wages, commission, allowances or bonuses) to the beneficiary as an employee or under a contract for services;</w:t>
      </w:r>
    </w:p>
    <w:p w:rsidR="00EE7208" w:rsidRPr="00357287" w:rsidRDefault="00EE7208" w:rsidP="00EE7208">
      <w:pPr>
        <w:pStyle w:val="paragraph"/>
      </w:pPr>
      <w:r w:rsidRPr="00357287">
        <w:tab/>
        <w:t>(b)</w:t>
      </w:r>
      <w:r w:rsidRPr="00357287">
        <w:tab/>
        <w:t>the amount of the benefit is not substantially different from the usual remuneration paid to persons engaged in similar employment or under similar contracts.</w:t>
      </w:r>
    </w:p>
    <w:p w:rsidR="00EE7208" w:rsidRPr="00357287" w:rsidRDefault="00EE7208" w:rsidP="00402A02">
      <w:pPr>
        <w:pStyle w:val="SubsectionHead"/>
      </w:pPr>
      <w:r w:rsidRPr="00357287">
        <w:t>Payments for shared property, goods or services</w:t>
      </w:r>
    </w:p>
    <w:p w:rsidR="00EE7208" w:rsidRPr="00357287" w:rsidRDefault="00EE7208" w:rsidP="00DE49F6">
      <w:pPr>
        <w:pStyle w:val="subsection"/>
      </w:pPr>
      <w:r w:rsidRPr="00357287">
        <w:tab/>
        <w:t>(4)</w:t>
      </w:r>
      <w:r w:rsidRPr="00357287">
        <w:tab/>
        <w:t>The benefit is a permitted benefit if:</w:t>
      </w:r>
    </w:p>
    <w:p w:rsidR="00EE7208" w:rsidRPr="00357287" w:rsidRDefault="00EE7208" w:rsidP="00EE7208">
      <w:pPr>
        <w:pStyle w:val="paragraph"/>
      </w:pPr>
      <w:r w:rsidRPr="00357287">
        <w:tab/>
        <w:t>(a)</w:t>
      </w:r>
      <w:r w:rsidRPr="00357287">
        <w:tab/>
        <w:t>the benefit consists of a payment (whether or not made to the beneficiary) for property, goods or services that are shared between the beneficiary and another person; and</w:t>
      </w:r>
    </w:p>
    <w:p w:rsidR="00EE7208" w:rsidRPr="00357287" w:rsidRDefault="00EE7208" w:rsidP="00EE7208">
      <w:pPr>
        <w:pStyle w:val="paragraph"/>
      </w:pPr>
      <w:r w:rsidRPr="00357287">
        <w:tab/>
        <w:t>(b)</w:t>
      </w:r>
      <w:r w:rsidRPr="00357287">
        <w:tab/>
        <w:t>the amount of the benefit is proportionate to the other person’s share of the cost of the property, goods or services; and</w:t>
      </w:r>
    </w:p>
    <w:p w:rsidR="00EE7208" w:rsidRPr="00357287" w:rsidRDefault="00EE7208" w:rsidP="00EE7208">
      <w:pPr>
        <w:pStyle w:val="paragraph"/>
      </w:pPr>
      <w:r w:rsidRPr="00357287">
        <w:tab/>
        <w:t>(c)</w:t>
      </w:r>
      <w:r w:rsidRPr="00357287">
        <w:tab/>
        <w:t>if the benefit is a payment for the use or occupation, by a provider of a kind of pathology service, of a part of premises or a particular space in a building:</w:t>
      </w:r>
    </w:p>
    <w:p w:rsidR="00EE7208" w:rsidRPr="00357287" w:rsidRDefault="00EE7208" w:rsidP="00EE7208">
      <w:pPr>
        <w:pStyle w:val="paragraphsub"/>
      </w:pPr>
      <w:r w:rsidRPr="00357287">
        <w:tab/>
        <w:t>(i)</w:t>
      </w:r>
      <w:r w:rsidRPr="00357287">
        <w:tab/>
        <w:t>an approved collection centre or an accredited pathology laboratory is established in that part of the premises or that space at the time, or within 60 days after, the arrangement for the use or occupation is entered into; or</w:t>
      </w:r>
    </w:p>
    <w:p w:rsidR="00EE7208" w:rsidRPr="00357287" w:rsidRDefault="00EE7208" w:rsidP="00EE7208">
      <w:pPr>
        <w:pStyle w:val="paragraphsub"/>
      </w:pPr>
      <w:r w:rsidRPr="00357287">
        <w:tab/>
        <w:t>(ii)</w:t>
      </w:r>
      <w:r w:rsidRPr="00357287">
        <w:tab/>
        <w:t>the provider renders professional services in that part of the premises or that space;</w:t>
      </w:r>
    </w:p>
    <w:p w:rsidR="00EE7208" w:rsidRPr="00357287" w:rsidRDefault="00EE7208" w:rsidP="00EE7208">
      <w:pPr>
        <w:pStyle w:val="paragraph"/>
      </w:pPr>
      <w:r w:rsidRPr="00357287">
        <w:lastRenderedPageBreak/>
        <w:tab/>
      </w:r>
      <w:r w:rsidRPr="00357287">
        <w:tab/>
        <w:t>and that part of the premises or that space is not used or occupied under the arrangement for any other purpose.</w:t>
      </w:r>
    </w:p>
    <w:p w:rsidR="00EE7208" w:rsidRPr="00357287" w:rsidRDefault="00EE7208" w:rsidP="00EE7208">
      <w:pPr>
        <w:pStyle w:val="SubsectionHead"/>
      </w:pPr>
      <w:r w:rsidRPr="00357287">
        <w:t>Payments for other property, goods or services</w:t>
      </w:r>
    </w:p>
    <w:p w:rsidR="00EE7208" w:rsidRPr="00357287" w:rsidRDefault="00EE7208" w:rsidP="00EE7208">
      <w:pPr>
        <w:pStyle w:val="subsection"/>
      </w:pPr>
      <w:r w:rsidRPr="00357287">
        <w:tab/>
        <w:t>(5)</w:t>
      </w:r>
      <w:r w:rsidRPr="00357287">
        <w:tab/>
        <w:t>The benefit is a permitted benefit if:</w:t>
      </w:r>
    </w:p>
    <w:p w:rsidR="00EE7208" w:rsidRPr="00357287" w:rsidRDefault="00EE7208" w:rsidP="00EE7208">
      <w:pPr>
        <w:pStyle w:val="paragraph"/>
      </w:pPr>
      <w:r w:rsidRPr="00357287">
        <w:tab/>
        <w:t>(a)</w:t>
      </w:r>
      <w:r w:rsidRPr="00357287">
        <w:tab/>
        <w:t>the benefit consists of a payment (whether or not made to the beneficiary) for property, goods or services that are not shared between the beneficiary and another person; and</w:t>
      </w:r>
    </w:p>
    <w:p w:rsidR="00EE7208" w:rsidRPr="00357287" w:rsidRDefault="00EE7208" w:rsidP="00EE7208">
      <w:pPr>
        <w:pStyle w:val="paragraph"/>
      </w:pPr>
      <w:r w:rsidRPr="00357287">
        <w:tab/>
        <w:t>(b)</w:t>
      </w:r>
      <w:r w:rsidRPr="00357287">
        <w:tab/>
        <w:t>the amount of the benefit is not substantially different from the market value of the property, goods or services; and</w:t>
      </w:r>
    </w:p>
    <w:p w:rsidR="00EE7208" w:rsidRPr="00357287" w:rsidRDefault="00EE7208" w:rsidP="00EE7208">
      <w:pPr>
        <w:pStyle w:val="paragraph"/>
      </w:pPr>
      <w:r w:rsidRPr="00357287">
        <w:tab/>
        <w:t>(c)</w:t>
      </w:r>
      <w:r w:rsidRPr="00357287">
        <w:tab/>
        <w:t>if the benefit is a payment for the use or occupation, by a provider of a kind of pathology service, of premises (including a part of premises) or a particular space in a building:</w:t>
      </w:r>
    </w:p>
    <w:p w:rsidR="00EE7208" w:rsidRPr="00357287" w:rsidRDefault="00EE7208" w:rsidP="00EE7208">
      <w:pPr>
        <w:pStyle w:val="paragraphsub"/>
      </w:pPr>
      <w:r w:rsidRPr="00357287">
        <w:tab/>
        <w:t>(i)</w:t>
      </w:r>
      <w:r w:rsidRPr="00357287">
        <w:tab/>
        <w:t>an approved collection centre or an accredited pathology laboratory is established in the premises or space at the time, or within 60 days after, the arrangement for the use or occupation is entered into; or</w:t>
      </w:r>
    </w:p>
    <w:p w:rsidR="00EE7208" w:rsidRPr="00357287" w:rsidRDefault="00EE7208" w:rsidP="00EE7208">
      <w:pPr>
        <w:pStyle w:val="paragraphsub"/>
      </w:pPr>
      <w:r w:rsidRPr="00357287">
        <w:tab/>
        <w:t>(ii)</w:t>
      </w:r>
      <w:r w:rsidRPr="00357287">
        <w:tab/>
        <w:t>the provider renders professional services in the premises or space;</w:t>
      </w:r>
    </w:p>
    <w:p w:rsidR="00EE7208" w:rsidRPr="00357287" w:rsidRDefault="00EE7208" w:rsidP="00EE7208">
      <w:pPr>
        <w:pStyle w:val="paragraph"/>
      </w:pPr>
      <w:r w:rsidRPr="00357287">
        <w:tab/>
      </w:r>
      <w:r w:rsidRPr="00357287">
        <w:tab/>
        <w:t>and the premises or space are not used or occupied under the arrangement for any other purpose.</w:t>
      </w:r>
    </w:p>
    <w:p w:rsidR="00EE7208" w:rsidRPr="00357287" w:rsidRDefault="00EE7208" w:rsidP="0087205C">
      <w:pPr>
        <w:pStyle w:val="SubsectionHead"/>
      </w:pPr>
      <w:r w:rsidRPr="00357287">
        <w:t>Provision of property, goods or services</w:t>
      </w:r>
    </w:p>
    <w:p w:rsidR="00EE7208" w:rsidRPr="00357287" w:rsidRDefault="00EE7208" w:rsidP="00DE49F6">
      <w:pPr>
        <w:pStyle w:val="subsection"/>
      </w:pPr>
      <w:r w:rsidRPr="00357287">
        <w:tab/>
        <w:t>(6)</w:t>
      </w:r>
      <w:r w:rsidRPr="00357287">
        <w:tab/>
        <w:t>The benefit is a permitted benefit if:</w:t>
      </w:r>
    </w:p>
    <w:p w:rsidR="00EE7208" w:rsidRPr="00357287" w:rsidRDefault="00EE7208" w:rsidP="00EE7208">
      <w:pPr>
        <w:pStyle w:val="paragraph"/>
      </w:pPr>
      <w:r w:rsidRPr="00357287">
        <w:tab/>
        <w:t>(a)</w:t>
      </w:r>
      <w:r w:rsidRPr="00357287">
        <w:tab/>
        <w:t>the benefit consists of the provision of property, goods or services to the beneficiary; and</w:t>
      </w:r>
    </w:p>
    <w:p w:rsidR="00EE7208" w:rsidRPr="00357287" w:rsidRDefault="00EE7208" w:rsidP="00EE7208">
      <w:pPr>
        <w:pStyle w:val="paragraph"/>
      </w:pPr>
      <w:r w:rsidRPr="00357287">
        <w:tab/>
        <w:t>(b)</w:t>
      </w:r>
      <w:r w:rsidRPr="00357287">
        <w:tab/>
        <w:t>the benefit is provided for consideration that is not substantially different from the market value of the property, goods or services.</w:t>
      </w:r>
    </w:p>
    <w:p w:rsidR="00EE7208" w:rsidRPr="00357287" w:rsidRDefault="00EE7208" w:rsidP="00EE7208">
      <w:pPr>
        <w:pStyle w:val="SubsectionHead"/>
      </w:pPr>
      <w:r w:rsidRPr="00357287">
        <w:t>Exclusions</w:t>
      </w:r>
    </w:p>
    <w:p w:rsidR="00EE7208" w:rsidRPr="00357287" w:rsidRDefault="00EE7208" w:rsidP="00EE7208">
      <w:pPr>
        <w:pStyle w:val="subsection"/>
      </w:pPr>
      <w:r w:rsidRPr="00357287">
        <w:tab/>
        <w:t>(7)</w:t>
      </w:r>
      <w:r w:rsidRPr="00357287">
        <w:tab/>
        <w:t>However, the benefit is not a permitted benefit if:</w:t>
      </w:r>
    </w:p>
    <w:p w:rsidR="00EE7208" w:rsidRPr="00357287" w:rsidRDefault="00EE7208" w:rsidP="00EE7208">
      <w:pPr>
        <w:pStyle w:val="paragraph"/>
      </w:pPr>
      <w:r w:rsidRPr="00357287">
        <w:lastRenderedPageBreak/>
        <w:tab/>
        <w:t>(a)</w:t>
      </w:r>
      <w:r w:rsidRPr="00357287">
        <w:tab/>
        <w:t>the benefit is related to the number, kind or value of requests for pathology services or diagnostic imaging services made by the requester; or</w:t>
      </w:r>
    </w:p>
    <w:p w:rsidR="00EE7208" w:rsidRPr="00357287" w:rsidRDefault="00EE7208" w:rsidP="00EE7208">
      <w:pPr>
        <w:pStyle w:val="paragraph"/>
      </w:pPr>
      <w:r w:rsidRPr="00357287">
        <w:tab/>
        <w:t>(b)</w:t>
      </w:r>
      <w:r w:rsidRPr="00357287">
        <w:tab/>
        <w:t>the benefit consists of the provision of staff or equipment at premises of the beneficiary for the purpose of providing pathology services or diagnostic imaging services, whether the staff or equipment are stationed at the premises full</w:t>
      </w:r>
      <w:r w:rsidR="00AA0EB2">
        <w:noBreakHyphen/>
      </w:r>
      <w:r w:rsidRPr="00357287">
        <w:t>time or part</w:t>
      </w:r>
      <w:r w:rsidR="00AA0EB2">
        <w:noBreakHyphen/>
      </w:r>
      <w:r w:rsidRPr="00357287">
        <w:t>time, or visit or are brought to the premises from time to time.</w:t>
      </w:r>
    </w:p>
    <w:p w:rsidR="00EE7208" w:rsidRPr="00357287" w:rsidRDefault="00EE7208" w:rsidP="00EE7208">
      <w:pPr>
        <w:pStyle w:val="subsection"/>
      </w:pPr>
      <w:r w:rsidRPr="00357287">
        <w:tab/>
        <w:t>(8)</w:t>
      </w:r>
      <w:r w:rsidRPr="00357287">
        <w:tab/>
        <w:t>To avoid doubt, a benefit is related to the number of requests for pathology services or diagnostic imaging services made by a requester if the provision of the benefit is dependent on the requester requesting all, or a proportion of, the requests for one or more kinds of services that the requester makes from a particular provider.</w:t>
      </w:r>
    </w:p>
    <w:p w:rsidR="00EE7208" w:rsidRPr="00357287" w:rsidRDefault="00EE7208" w:rsidP="00EE7208">
      <w:pPr>
        <w:pStyle w:val="SubsectionHead"/>
      </w:pPr>
      <w:r w:rsidRPr="00357287">
        <w:t>Market value</w:t>
      </w:r>
    </w:p>
    <w:p w:rsidR="00EE7208" w:rsidRPr="00357287" w:rsidRDefault="00EE7208" w:rsidP="00EE7208">
      <w:pPr>
        <w:pStyle w:val="subsection"/>
      </w:pPr>
      <w:r w:rsidRPr="00357287">
        <w:tab/>
        <w:t>(9)</w:t>
      </w:r>
      <w:r w:rsidRPr="00357287">
        <w:tab/>
        <w:t xml:space="preserve">For the purposes of </w:t>
      </w:r>
      <w:r w:rsidR="005F0F63" w:rsidRPr="00357287">
        <w:t>paragraphs (</w:t>
      </w:r>
      <w:r w:rsidRPr="00357287">
        <w:t>5)(b) and (6)(b), the regulations may prescribe a method of working out whether the amount of a payment or of consideration is substantially different from the market value, or an amount determined by a method prescribed in the regulations to be the market value,</w:t>
      </w:r>
      <w:r w:rsidRPr="00357287">
        <w:rPr>
          <w:i/>
        </w:rPr>
        <w:t xml:space="preserve"> </w:t>
      </w:r>
      <w:r w:rsidRPr="00357287">
        <w:t>of a specified class of property, goods or services.</w:t>
      </w:r>
    </w:p>
    <w:p w:rsidR="00EE7208" w:rsidRPr="00357287" w:rsidRDefault="00EE7208" w:rsidP="00F85561">
      <w:pPr>
        <w:pStyle w:val="ActHead5"/>
      </w:pPr>
      <w:bookmarkStart w:id="189" w:name="_Toc74829727"/>
      <w:r w:rsidRPr="00AA0EB2">
        <w:rPr>
          <w:rStyle w:val="CharSectno"/>
        </w:rPr>
        <w:t>23DZZIG</w:t>
      </w:r>
      <w:r w:rsidRPr="00357287">
        <w:t xml:space="preserve">  Ministerial determinations of permitted benefits</w:t>
      </w:r>
      <w:bookmarkEnd w:id="189"/>
    </w:p>
    <w:p w:rsidR="00EE7208" w:rsidRPr="00357287" w:rsidRDefault="00EE7208" w:rsidP="00DE49F6">
      <w:pPr>
        <w:pStyle w:val="subsection"/>
      </w:pPr>
      <w:r w:rsidRPr="00357287">
        <w:tab/>
      </w:r>
      <w:r w:rsidRPr="00357287">
        <w:tab/>
        <w:t>The Minister may determine, by legislative instrument, that a specified class of benefits asked for or accepted by, or offered or provided to, a specified class of persons is a permitted benefit.</w:t>
      </w:r>
    </w:p>
    <w:p w:rsidR="00EE7208" w:rsidRPr="00357287" w:rsidRDefault="00EE7208" w:rsidP="00EE7208">
      <w:pPr>
        <w:pStyle w:val="ActHead5"/>
      </w:pPr>
      <w:bookmarkStart w:id="190" w:name="_Toc74829728"/>
      <w:r w:rsidRPr="00AA0EB2">
        <w:rPr>
          <w:rStyle w:val="CharSectno"/>
        </w:rPr>
        <w:t>23DZZIH</w:t>
      </w:r>
      <w:r w:rsidRPr="00357287">
        <w:t xml:space="preserve">  Establishing whether an executive officer took reasonable steps to prevent commission of offence or contravention of civil penalty</w:t>
      </w:r>
      <w:bookmarkEnd w:id="190"/>
    </w:p>
    <w:p w:rsidR="00EE7208" w:rsidRPr="00357287" w:rsidRDefault="00EE7208" w:rsidP="00EE7208">
      <w:pPr>
        <w:pStyle w:val="subsection"/>
      </w:pPr>
      <w:r w:rsidRPr="00357287">
        <w:tab/>
        <w:t>(1)</w:t>
      </w:r>
      <w:r w:rsidRPr="00357287">
        <w:tab/>
        <w:t>For the purposes of sections</w:t>
      </w:r>
      <w:r w:rsidR="005F0F63" w:rsidRPr="00357287">
        <w:t> </w:t>
      </w:r>
      <w:r w:rsidRPr="00357287">
        <w:t xml:space="preserve">23DZZIN and 23DZZIT, in determining whether an executive officer of a body corporate </w:t>
      </w:r>
      <w:r w:rsidRPr="00357287">
        <w:lastRenderedPageBreak/>
        <w:t>failed to take all reasonable steps to prevent the commission of the offence or the contravention of a civil penalty provision, a court is to have regard to:</w:t>
      </w:r>
    </w:p>
    <w:p w:rsidR="00EE7208" w:rsidRPr="00357287" w:rsidRDefault="00EE7208" w:rsidP="00EE7208">
      <w:pPr>
        <w:pStyle w:val="paragraph"/>
      </w:pPr>
      <w:r w:rsidRPr="00357287">
        <w:tab/>
        <w:t>(a)</w:t>
      </w:r>
      <w:r w:rsidRPr="00357287">
        <w:tab/>
        <w:t xml:space="preserve">what action (if any) the officer took towards ensuring that the body’s employees, agents and contractors have a reasonable knowledge and understanding of the requirements to comply with this </w:t>
      </w:r>
      <w:r w:rsidR="00C57224" w:rsidRPr="00357287">
        <w:t>Part</w:t>
      </w:r>
      <w:r w:rsidR="00197A70" w:rsidRPr="00357287">
        <w:t xml:space="preserve"> </w:t>
      </w:r>
      <w:r w:rsidRPr="00357287">
        <w:t>and the regulations, in so far as those requirements affect the employees, agents or contractors concerned; and</w:t>
      </w:r>
    </w:p>
    <w:p w:rsidR="00EE7208" w:rsidRPr="00357287" w:rsidRDefault="00EE7208" w:rsidP="00EE7208">
      <w:pPr>
        <w:pStyle w:val="paragraph"/>
      </w:pPr>
      <w:r w:rsidRPr="00357287">
        <w:tab/>
        <w:t>(b)</w:t>
      </w:r>
      <w:r w:rsidRPr="00357287">
        <w:tab/>
        <w:t>what action (if any) the officer took when he or she became aware that the body was committing an offence against, or otherwise contravening, this Part.</w:t>
      </w:r>
    </w:p>
    <w:p w:rsidR="00EE7208" w:rsidRPr="00357287" w:rsidRDefault="00EE7208" w:rsidP="00EE7208">
      <w:pPr>
        <w:pStyle w:val="subsection"/>
      </w:pPr>
      <w:r w:rsidRPr="00357287">
        <w:tab/>
        <w:t>(2)</w:t>
      </w:r>
      <w:r w:rsidRPr="00357287">
        <w:tab/>
        <w:t>This section does not, by implication, limit the generality of section</w:t>
      </w:r>
      <w:r w:rsidR="005F0F63" w:rsidRPr="00357287">
        <w:t> </w:t>
      </w:r>
      <w:r w:rsidRPr="00357287">
        <w:t>23DZZIN or 23DZZIT.</w:t>
      </w:r>
    </w:p>
    <w:p w:rsidR="00EE7208" w:rsidRPr="00357287" w:rsidRDefault="00957FBD" w:rsidP="00197A70">
      <w:pPr>
        <w:pStyle w:val="ActHead3"/>
        <w:pageBreakBefore/>
      </w:pPr>
      <w:bookmarkStart w:id="191" w:name="_Toc74829729"/>
      <w:r w:rsidRPr="00AA0EB2">
        <w:rPr>
          <w:rStyle w:val="CharDivNo"/>
        </w:rPr>
        <w:lastRenderedPageBreak/>
        <w:t>Division</w:t>
      </w:r>
      <w:r w:rsidR="005F0F63" w:rsidRPr="00AA0EB2">
        <w:rPr>
          <w:rStyle w:val="CharDivNo"/>
        </w:rPr>
        <w:t> </w:t>
      </w:r>
      <w:r w:rsidRPr="00AA0EB2">
        <w:rPr>
          <w:rStyle w:val="CharDivNo"/>
        </w:rPr>
        <w:t>2</w:t>
      </w:r>
      <w:r w:rsidR="00EE7208" w:rsidRPr="00357287">
        <w:t>—</w:t>
      </w:r>
      <w:r w:rsidR="00EE7208" w:rsidRPr="00AA0EB2">
        <w:rPr>
          <w:rStyle w:val="CharDivText"/>
        </w:rPr>
        <w:t>Civil penalty provisions involving requesters, providers and connected persons</w:t>
      </w:r>
      <w:bookmarkEnd w:id="191"/>
    </w:p>
    <w:p w:rsidR="00EE7208" w:rsidRPr="00357287" w:rsidRDefault="00C57224" w:rsidP="00EE7208">
      <w:pPr>
        <w:pStyle w:val="ActHead4"/>
      </w:pPr>
      <w:bookmarkStart w:id="192" w:name="_Toc74829730"/>
      <w:r w:rsidRPr="00AA0EB2">
        <w:rPr>
          <w:rStyle w:val="CharSubdNo"/>
        </w:rPr>
        <w:t>Subdivision</w:t>
      </w:r>
      <w:r w:rsidR="00197A70" w:rsidRPr="00AA0EB2">
        <w:rPr>
          <w:rStyle w:val="CharSubdNo"/>
        </w:rPr>
        <w:t xml:space="preserve"> </w:t>
      </w:r>
      <w:r w:rsidR="00EE7208" w:rsidRPr="00AA0EB2">
        <w:rPr>
          <w:rStyle w:val="CharSubdNo"/>
        </w:rPr>
        <w:t>A</w:t>
      </w:r>
      <w:r w:rsidR="00EE7208" w:rsidRPr="00357287">
        <w:t>—</w:t>
      </w:r>
      <w:r w:rsidR="00EE7208" w:rsidRPr="00AA0EB2">
        <w:rPr>
          <w:rStyle w:val="CharSubdText"/>
        </w:rPr>
        <w:t>Preliminary</w:t>
      </w:r>
      <w:bookmarkEnd w:id="192"/>
    </w:p>
    <w:p w:rsidR="00EE7208" w:rsidRPr="00357287" w:rsidRDefault="00EE7208" w:rsidP="00EE7208">
      <w:pPr>
        <w:pStyle w:val="ActHead5"/>
      </w:pPr>
      <w:bookmarkStart w:id="193" w:name="_Toc74829731"/>
      <w:r w:rsidRPr="00AA0EB2">
        <w:rPr>
          <w:rStyle w:val="CharSectno"/>
        </w:rPr>
        <w:t>23DZZII</w:t>
      </w:r>
      <w:r w:rsidRPr="00357287">
        <w:t xml:space="preserve">  Simplified outline</w:t>
      </w:r>
      <w:bookmarkEnd w:id="193"/>
    </w:p>
    <w:p w:rsidR="00EE7208" w:rsidRPr="00357287" w:rsidRDefault="00EE7208" w:rsidP="00EE7208">
      <w:pPr>
        <w:pStyle w:val="subsection"/>
      </w:pPr>
      <w:r w:rsidRPr="00357287">
        <w:tab/>
      </w:r>
      <w:r w:rsidRPr="00357287">
        <w:tab/>
        <w:t>The following is a simplified outline of this Division:</w:t>
      </w:r>
    </w:p>
    <w:p w:rsidR="00EE7208" w:rsidRPr="00357287" w:rsidRDefault="00EE7208" w:rsidP="00C5711C">
      <w:pPr>
        <w:pStyle w:val="BoxHeadItalic"/>
      </w:pPr>
      <w:r w:rsidRPr="00357287">
        <w:t>Civil penalty provisions</w:t>
      </w:r>
    </w:p>
    <w:p w:rsidR="00EE7208" w:rsidRPr="00357287" w:rsidRDefault="00EE7208" w:rsidP="00C5711C">
      <w:pPr>
        <w:pStyle w:val="BoxList"/>
      </w:pPr>
      <w:r w:rsidRPr="00357287">
        <w:t>•</w:t>
      </w:r>
      <w:r w:rsidRPr="00357287">
        <w:tab/>
        <w:t>A requester must not ask for or accept a pathology or diagnostic imaging service</w:t>
      </w:r>
      <w:r w:rsidR="00AA0EB2">
        <w:noBreakHyphen/>
      </w:r>
      <w:r w:rsidRPr="00357287">
        <w:t>related benefit (other than a permitted benefit) from a provider or a person connected to a provider.</w:t>
      </w:r>
    </w:p>
    <w:p w:rsidR="00EE7208" w:rsidRPr="00357287" w:rsidRDefault="00EE7208" w:rsidP="00C5711C">
      <w:pPr>
        <w:pStyle w:val="BoxList"/>
      </w:pPr>
      <w:r w:rsidRPr="00357287">
        <w:t>•</w:t>
      </w:r>
      <w:r w:rsidRPr="00357287">
        <w:tab/>
        <w:t>A provider must not offer or provide such a benefit to a requester or a person connected to a requester.</w:t>
      </w:r>
    </w:p>
    <w:p w:rsidR="00EE7208" w:rsidRPr="00357287" w:rsidRDefault="00EE7208" w:rsidP="00C5711C">
      <w:pPr>
        <w:pStyle w:val="BoxList"/>
      </w:pPr>
      <w:r w:rsidRPr="00357287">
        <w:t>•</w:t>
      </w:r>
      <w:r w:rsidRPr="00357287">
        <w:tab/>
        <w:t>A provider must not make a pathology or diagnostic imaging service</w:t>
      </w:r>
      <w:r w:rsidR="00AA0EB2">
        <w:noBreakHyphen/>
      </w:r>
      <w:r w:rsidRPr="00357287">
        <w:t>related threat to a requester or a person connected to a requester.</w:t>
      </w:r>
    </w:p>
    <w:p w:rsidR="00EE7208" w:rsidRPr="00357287" w:rsidRDefault="00EE7208" w:rsidP="00C5711C">
      <w:pPr>
        <w:pStyle w:val="BoxList"/>
      </w:pPr>
      <w:r w:rsidRPr="00357287">
        <w:t>•</w:t>
      </w:r>
      <w:r w:rsidRPr="00357287">
        <w:tab/>
        <w:t>If a requester or provider knows that a person connected to him or her has asked for, accepted, offered or provided such a benefit or made such a threat, the requester or provider can avoid contravening a civil penalty provision by reporting the person.</w:t>
      </w:r>
    </w:p>
    <w:p w:rsidR="00EE7208" w:rsidRPr="00357287" w:rsidRDefault="00EE7208" w:rsidP="00C5711C">
      <w:pPr>
        <w:pStyle w:val="BoxHeadItalic"/>
      </w:pPr>
      <w:r w:rsidRPr="00357287">
        <w:t>Persons who are connected to a requester or a provider</w:t>
      </w:r>
    </w:p>
    <w:p w:rsidR="00EE7208" w:rsidRPr="00357287" w:rsidRDefault="00EE7208" w:rsidP="00C5711C">
      <w:pPr>
        <w:pStyle w:val="BoxList"/>
      </w:pPr>
      <w:r w:rsidRPr="00357287">
        <w:t>•</w:t>
      </w:r>
      <w:r w:rsidRPr="00357287">
        <w:tab/>
        <w:t>A person is connected to a requester or provider if the person has one of the personal or business relationships, set out in section</w:t>
      </w:r>
      <w:r w:rsidR="005F0F63" w:rsidRPr="00357287">
        <w:t> </w:t>
      </w:r>
      <w:r w:rsidRPr="00357287">
        <w:t>23DZZIJ, with the requester or provider.</w:t>
      </w:r>
    </w:p>
    <w:p w:rsidR="00EE7208" w:rsidRPr="00357287" w:rsidRDefault="00EE7208" w:rsidP="004D1401">
      <w:pPr>
        <w:pStyle w:val="BoxHeadItalic"/>
        <w:keepNext/>
        <w:keepLines/>
      </w:pPr>
      <w:r w:rsidRPr="00357287">
        <w:lastRenderedPageBreak/>
        <w:t>Benefits</w:t>
      </w:r>
    </w:p>
    <w:p w:rsidR="00EE7208" w:rsidRPr="00357287" w:rsidRDefault="00EE7208" w:rsidP="00DE49F6">
      <w:pPr>
        <w:pStyle w:val="BoxList"/>
      </w:pPr>
      <w:r w:rsidRPr="00357287">
        <w:t>•</w:t>
      </w:r>
      <w:r w:rsidRPr="00357287">
        <w:tab/>
        <w:t>A benefit is prohibited if it is not a permitted benefit (see sections</w:t>
      </w:r>
      <w:r w:rsidR="005F0F63" w:rsidRPr="00357287">
        <w:t> </w:t>
      </w:r>
      <w:r w:rsidRPr="00357287">
        <w:t>23DZZIF and 23DZZIG).</w:t>
      </w:r>
    </w:p>
    <w:p w:rsidR="00EE7208" w:rsidRPr="00357287" w:rsidRDefault="00EE7208" w:rsidP="00C5711C">
      <w:pPr>
        <w:pStyle w:val="BoxHeadItalic"/>
      </w:pPr>
      <w:r w:rsidRPr="00357287">
        <w:t>Executive officers</w:t>
      </w:r>
    </w:p>
    <w:p w:rsidR="00EE7208" w:rsidRPr="00357287" w:rsidRDefault="00EE7208" w:rsidP="00C5711C">
      <w:pPr>
        <w:pStyle w:val="BoxList"/>
      </w:pPr>
      <w:r w:rsidRPr="00357287">
        <w:t>•</w:t>
      </w:r>
      <w:r w:rsidRPr="00357287">
        <w:tab/>
        <w:t xml:space="preserve">An executive officer of a body corporate might contravene a civil penalty provision under this </w:t>
      </w:r>
      <w:r w:rsidR="005F0F63" w:rsidRPr="00357287">
        <w:t>Part i</w:t>
      </w:r>
      <w:r w:rsidRPr="00357287">
        <w:t>f the body corporate contravenes a civil penalty provision under this Part.</w:t>
      </w:r>
    </w:p>
    <w:p w:rsidR="00EE7208" w:rsidRPr="00357287" w:rsidRDefault="00EE7208" w:rsidP="00EE7208">
      <w:pPr>
        <w:pStyle w:val="ActHead5"/>
        <w:rPr>
          <w:i/>
        </w:rPr>
      </w:pPr>
      <w:bookmarkStart w:id="194" w:name="_Toc74829732"/>
      <w:r w:rsidRPr="00AA0EB2">
        <w:rPr>
          <w:rStyle w:val="CharSectno"/>
        </w:rPr>
        <w:t>23DZZIJ</w:t>
      </w:r>
      <w:r w:rsidRPr="00357287">
        <w:t xml:space="preserve">  Meaning of </w:t>
      </w:r>
      <w:r w:rsidRPr="00357287">
        <w:rPr>
          <w:i/>
        </w:rPr>
        <w:t>connected</w:t>
      </w:r>
      <w:bookmarkEnd w:id="194"/>
    </w:p>
    <w:p w:rsidR="00EE7208" w:rsidRPr="00357287" w:rsidRDefault="00EE7208" w:rsidP="00EE7208">
      <w:pPr>
        <w:pStyle w:val="subsection"/>
      </w:pPr>
      <w:r w:rsidRPr="00357287">
        <w:tab/>
        <w:t>(1)</w:t>
      </w:r>
      <w:r w:rsidRPr="00357287">
        <w:tab/>
        <w:t xml:space="preserve">For the purposes of this Part, a person (the </w:t>
      </w:r>
      <w:r w:rsidRPr="00357287">
        <w:rPr>
          <w:b/>
          <w:i/>
        </w:rPr>
        <w:t>first person</w:t>
      </w:r>
      <w:r w:rsidRPr="00357287">
        <w:t xml:space="preserve">) is </w:t>
      </w:r>
      <w:r w:rsidRPr="00357287">
        <w:rPr>
          <w:b/>
          <w:i/>
        </w:rPr>
        <w:t>connected</w:t>
      </w:r>
      <w:r w:rsidRPr="00357287">
        <w:t xml:space="preserve"> to</w:t>
      </w:r>
      <w:r w:rsidRPr="00357287">
        <w:rPr>
          <w:b/>
          <w:i/>
        </w:rPr>
        <w:t xml:space="preserve"> </w:t>
      </w:r>
      <w:r w:rsidRPr="00357287">
        <w:t>another person if:</w:t>
      </w:r>
    </w:p>
    <w:p w:rsidR="00EE7208" w:rsidRPr="00357287" w:rsidRDefault="00EE7208" w:rsidP="00EE7208">
      <w:pPr>
        <w:pStyle w:val="paragraph"/>
      </w:pPr>
      <w:r w:rsidRPr="00357287">
        <w:tab/>
        <w:t>(a)</w:t>
      </w:r>
      <w:r w:rsidRPr="00357287">
        <w:tab/>
        <w:t>the first person is a relative of the other person; or</w:t>
      </w:r>
    </w:p>
    <w:p w:rsidR="00EE7208" w:rsidRPr="00357287" w:rsidRDefault="00EE7208" w:rsidP="00EE7208">
      <w:pPr>
        <w:pStyle w:val="paragraph"/>
      </w:pPr>
      <w:r w:rsidRPr="00357287">
        <w:tab/>
        <w:t>(b)</w:t>
      </w:r>
      <w:r w:rsidRPr="00357287">
        <w:tab/>
        <w:t>both of the following apply:</w:t>
      </w:r>
    </w:p>
    <w:p w:rsidR="00EE7208" w:rsidRPr="00357287" w:rsidRDefault="00EE7208" w:rsidP="00EE7208">
      <w:pPr>
        <w:pStyle w:val="paragraphsub"/>
      </w:pPr>
      <w:r w:rsidRPr="00357287">
        <w:tab/>
        <w:t>(i)</w:t>
      </w:r>
      <w:r w:rsidRPr="00357287">
        <w:tab/>
        <w:t>the first person is a body corporate;</w:t>
      </w:r>
    </w:p>
    <w:p w:rsidR="00EE7208" w:rsidRPr="00357287" w:rsidRDefault="00EE7208" w:rsidP="00EE7208">
      <w:pPr>
        <w:pStyle w:val="paragraphsub"/>
      </w:pPr>
      <w:r w:rsidRPr="00357287">
        <w:tab/>
        <w:t>(ii)</w:t>
      </w:r>
      <w:r w:rsidRPr="00357287">
        <w:tab/>
        <w:t>the other person is a director, secretary, chief executive officer or any other executive officer of that body corporate; or</w:t>
      </w:r>
    </w:p>
    <w:p w:rsidR="00EE7208" w:rsidRPr="00357287" w:rsidRDefault="00EE7208" w:rsidP="00EE7208">
      <w:pPr>
        <w:pStyle w:val="paragraph"/>
      </w:pPr>
      <w:r w:rsidRPr="00357287">
        <w:tab/>
        <w:t>(c)</w:t>
      </w:r>
      <w:r w:rsidRPr="00357287">
        <w:tab/>
        <w:t>both of the following apply:</w:t>
      </w:r>
    </w:p>
    <w:p w:rsidR="00EE7208" w:rsidRPr="00357287" w:rsidRDefault="00EE7208" w:rsidP="00EE7208">
      <w:pPr>
        <w:pStyle w:val="paragraphsub"/>
      </w:pPr>
      <w:r w:rsidRPr="00357287">
        <w:tab/>
        <w:t>(i)</w:t>
      </w:r>
      <w:r w:rsidRPr="00357287">
        <w:tab/>
        <w:t>the other person is a body corporate;</w:t>
      </w:r>
    </w:p>
    <w:p w:rsidR="00EE7208" w:rsidRPr="00357287" w:rsidRDefault="00EE7208" w:rsidP="00EE7208">
      <w:pPr>
        <w:pStyle w:val="paragraphsub"/>
      </w:pPr>
      <w:r w:rsidRPr="00357287">
        <w:tab/>
        <w:t>(ii)</w:t>
      </w:r>
      <w:r w:rsidRPr="00357287">
        <w:tab/>
        <w:t>the first person is a director, secretary, chief executive officer or any other executive officer of that body corporate; or</w:t>
      </w:r>
    </w:p>
    <w:p w:rsidR="00EE7208" w:rsidRPr="00357287" w:rsidRDefault="00EE7208" w:rsidP="00EE7208">
      <w:pPr>
        <w:pStyle w:val="paragraph"/>
      </w:pPr>
      <w:r w:rsidRPr="00357287">
        <w:tab/>
        <w:t>(d)</w:t>
      </w:r>
      <w:r w:rsidRPr="00357287">
        <w:tab/>
        <w:t>both of the following apply:</w:t>
      </w:r>
    </w:p>
    <w:p w:rsidR="00EE7208" w:rsidRPr="00357287" w:rsidRDefault="00EE7208" w:rsidP="00EE7208">
      <w:pPr>
        <w:pStyle w:val="paragraphsub"/>
      </w:pPr>
      <w:r w:rsidRPr="00357287">
        <w:tab/>
        <w:t>(i)</w:t>
      </w:r>
      <w:r w:rsidRPr="00357287">
        <w:tab/>
        <w:t>the first person is a body corporate;</w:t>
      </w:r>
    </w:p>
    <w:p w:rsidR="00EE7208" w:rsidRPr="00357287" w:rsidRDefault="00EE7208" w:rsidP="00EE7208">
      <w:pPr>
        <w:pStyle w:val="paragraphsub"/>
      </w:pPr>
      <w:r w:rsidRPr="00357287">
        <w:tab/>
        <w:t>(ii)</w:t>
      </w:r>
      <w:r w:rsidRPr="00357287">
        <w:tab/>
        <w:t>the other person is a body corporate that is related to that body corporate; or</w:t>
      </w:r>
    </w:p>
    <w:p w:rsidR="00EE7208" w:rsidRPr="00357287" w:rsidRDefault="00EE7208" w:rsidP="00EE7208">
      <w:pPr>
        <w:pStyle w:val="paragraph"/>
      </w:pPr>
      <w:r w:rsidRPr="00357287">
        <w:tab/>
        <w:t>(e)</w:t>
      </w:r>
      <w:r w:rsidRPr="00357287">
        <w:tab/>
        <w:t>both of the following apply:</w:t>
      </w:r>
    </w:p>
    <w:p w:rsidR="00EE7208" w:rsidRPr="00357287" w:rsidRDefault="00EE7208" w:rsidP="00EE7208">
      <w:pPr>
        <w:pStyle w:val="paragraphsub"/>
      </w:pPr>
      <w:r w:rsidRPr="00357287">
        <w:tab/>
        <w:t>(i)</w:t>
      </w:r>
      <w:r w:rsidRPr="00357287">
        <w:tab/>
        <w:t>the first person, or a relative of the first person, is a beneficiary under a trust;</w:t>
      </w:r>
    </w:p>
    <w:p w:rsidR="00EE7208" w:rsidRPr="00357287" w:rsidRDefault="00EE7208" w:rsidP="00EE7208">
      <w:pPr>
        <w:pStyle w:val="paragraphsub"/>
      </w:pPr>
      <w:r w:rsidRPr="00357287">
        <w:tab/>
        <w:t>(ii)</w:t>
      </w:r>
      <w:r w:rsidRPr="00357287">
        <w:tab/>
        <w:t>the other person is a trustee of that trust; or</w:t>
      </w:r>
    </w:p>
    <w:p w:rsidR="00EE7208" w:rsidRPr="00357287" w:rsidRDefault="00EE7208" w:rsidP="00EE7208">
      <w:pPr>
        <w:pStyle w:val="paragraph"/>
      </w:pPr>
      <w:r w:rsidRPr="00357287">
        <w:lastRenderedPageBreak/>
        <w:tab/>
        <w:t>(f)</w:t>
      </w:r>
      <w:r w:rsidRPr="00357287">
        <w:tab/>
        <w:t>both of the following apply:</w:t>
      </w:r>
    </w:p>
    <w:p w:rsidR="00EE7208" w:rsidRPr="00357287" w:rsidRDefault="00EE7208" w:rsidP="00EE7208">
      <w:pPr>
        <w:pStyle w:val="paragraphsub"/>
      </w:pPr>
      <w:r w:rsidRPr="00357287">
        <w:tab/>
        <w:t>(i)</w:t>
      </w:r>
      <w:r w:rsidRPr="00357287">
        <w:tab/>
        <w:t>the first person is a trustee of a trust;</w:t>
      </w:r>
    </w:p>
    <w:p w:rsidR="00EE7208" w:rsidRPr="00357287" w:rsidRDefault="00EE7208" w:rsidP="00EE7208">
      <w:pPr>
        <w:pStyle w:val="paragraphsub"/>
      </w:pPr>
      <w:r w:rsidRPr="00357287">
        <w:tab/>
        <w:t>(ii)</w:t>
      </w:r>
      <w:r w:rsidRPr="00357287">
        <w:tab/>
        <w:t>the other person, or a relative of the other person, is a beneficiary under that trust; or</w:t>
      </w:r>
    </w:p>
    <w:p w:rsidR="00EE7208" w:rsidRPr="00357287" w:rsidRDefault="00EE7208" w:rsidP="00EE7208">
      <w:pPr>
        <w:pStyle w:val="paragraph"/>
      </w:pPr>
      <w:r w:rsidRPr="00357287">
        <w:tab/>
        <w:t>(g)</w:t>
      </w:r>
      <w:r w:rsidRPr="00357287">
        <w:tab/>
        <w:t>both of the following apply:</w:t>
      </w:r>
    </w:p>
    <w:p w:rsidR="00EE7208" w:rsidRPr="00357287" w:rsidRDefault="00EE7208" w:rsidP="00EE7208">
      <w:pPr>
        <w:pStyle w:val="paragraphsub"/>
      </w:pPr>
      <w:r w:rsidRPr="00357287">
        <w:tab/>
        <w:t>(i)</w:t>
      </w:r>
      <w:r w:rsidRPr="00357287">
        <w:tab/>
        <w:t>the first person, or a relative of the first person, is a member of a partnership;</w:t>
      </w:r>
    </w:p>
    <w:p w:rsidR="00EE7208" w:rsidRPr="00357287" w:rsidRDefault="00EE7208" w:rsidP="00EE7208">
      <w:pPr>
        <w:pStyle w:val="paragraphsub"/>
      </w:pPr>
      <w:r w:rsidRPr="00357287">
        <w:tab/>
        <w:t>(ii)</w:t>
      </w:r>
      <w:r w:rsidRPr="00357287">
        <w:tab/>
        <w:t>the other person is also a member of that partnership; or</w:t>
      </w:r>
    </w:p>
    <w:p w:rsidR="00EE7208" w:rsidRPr="00357287" w:rsidRDefault="00EE7208" w:rsidP="00EE7208">
      <w:pPr>
        <w:pStyle w:val="paragraph"/>
      </w:pPr>
      <w:r w:rsidRPr="00357287">
        <w:tab/>
        <w:t>(h)</w:t>
      </w:r>
      <w:r w:rsidRPr="00357287">
        <w:tab/>
        <w:t>both of the following apply:</w:t>
      </w:r>
    </w:p>
    <w:p w:rsidR="00EE7208" w:rsidRPr="00357287" w:rsidRDefault="00EE7208" w:rsidP="00EE7208">
      <w:pPr>
        <w:pStyle w:val="paragraphsub"/>
      </w:pPr>
      <w:r w:rsidRPr="00357287">
        <w:tab/>
        <w:t>(i)</w:t>
      </w:r>
      <w:r w:rsidRPr="00357287">
        <w:tab/>
        <w:t>the first person is a member of a partnership;</w:t>
      </w:r>
    </w:p>
    <w:p w:rsidR="00EE7208" w:rsidRPr="00357287" w:rsidRDefault="00EE7208" w:rsidP="00EE7208">
      <w:pPr>
        <w:pStyle w:val="paragraphsub"/>
      </w:pPr>
      <w:r w:rsidRPr="00357287">
        <w:tab/>
        <w:t>(ii)</w:t>
      </w:r>
      <w:r w:rsidRPr="00357287">
        <w:tab/>
        <w:t>a relative of the other person is also a member of that partnership; or</w:t>
      </w:r>
    </w:p>
    <w:p w:rsidR="00EE7208" w:rsidRPr="00357287" w:rsidRDefault="00EE7208" w:rsidP="00EE7208">
      <w:pPr>
        <w:pStyle w:val="paragraph"/>
      </w:pPr>
      <w:r w:rsidRPr="00357287">
        <w:tab/>
        <w:t>(i)</w:t>
      </w:r>
      <w:r w:rsidRPr="00357287">
        <w:tab/>
        <w:t>the first person employs or engages the other person; or</w:t>
      </w:r>
    </w:p>
    <w:p w:rsidR="00EE7208" w:rsidRPr="00357287" w:rsidRDefault="00EE7208" w:rsidP="00EE7208">
      <w:pPr>
        <w:pStyle w:val="paragraph"/>
      </w:pPr>
      <w:r w:rsidRPr="00357287">
        <w:tab/>
        <w:t>(j)</w:t>
      </w:r>
      <w:r w:rsidRPr="00357287">
        <w:tab/>
        <w:t>the other person employs or engages the first person.</w:t>
      </w:r>
    </w:p>
    <w:p w:rsidR="00EE7208" w:rsidRPr="00357287" w:rsidRDefault="00EE7208" w:rsidP="00EE7208">
      <w:pPr>
        <w:pStyle w:val="subsection"/>
      </w:pPr>
      <w:r w:rsidRPr="00357287">
        <w:tab/>
        <w:t>(2)</w:t>
      </w:r>
      <w:r w:rsidRPr="00357287">
        <w:tab/>
        <w:t xml:space="preserve">For the purposes of </w:t>
      </w:r>
      <w:r w:rsidR="005F0F63" w:rsidRPr="00357287">
        <w:t>paragraph (</w:t>
      </w:r>
      <w:r w:rsidRPr="00357287">
        <w:t xml:space="preserve">1)(d), the question of whether a body corporate is </w:t>
      </w:r>
      <w:r w:rsidRPr="00357287">
        <w:rPr>
          <w:b/>
          <w:i/>
        </w:rPr>
        <w:t xml:space="preserve">related </w:t>
      </w:r>
      <w:r w:rsidRPr="00357287">
        <w:t xml:space="preserve">to another body corporate is to be determined in the same manner as that question is determined for the purposes of the </w:t>
      </w:r>
      <w:r w:rsidRPr="00357287">
        <w:rPr>
          <w:i/>
        </w:rPr>
        <w:t>Corporations Act 2001</w:t>
      </w:r>
      <w:r w:rsidRPr="00357287">
        <w:t>.</w:t>
      </w:r>
    </w:p>
    <w:p w:rsidR="00EE7208" w:rsidRPr="00357287" w:rsidRDefault="00EE7208" w:rsidP="00EE7208">
      <w:pPr>
        <w:pStyle w:val="subsection"/>
      </w:pPr>
      <w:r w:rsidRPr="00357287">
        <w:tab/>
        <w:t>(3)</w:t>
      </w:r>
      <w:r w:rsidRPr="00357287">
        <w:tab/>
        <w:t>To avoid doubt, this section does not affect the law on agency.</w:t>
      </w:r>
    </w:p>
    <w:p w:rsidR="00EE7208" w:rsidRPr="00357287" w:rsidRDefault="00C57224" w:rsidP="00EE7208">
      <w:pPr>
        <w:pStyle w:val="ActHead4"/>
      </w:pPr>
      <w:bookmarkStart w:id="195" w:name="_Toc74829733"/>
      <w:r w:rsidRPr="00AA0EB2">
        <w:rPr>
          <w:rStyle w:val="CharSubdNo"/>
        </w:rPr>
        <w:t>Subdivision</w:t>
      </w:r>
      <w:r w:rsidR="00197A70" w:rsidRPr="00AA0EB2">
        <w:rPr>
          <w:rStyle w:val="CharSubdNo"/>
        </w:rPr>
        <w:t xml:space="preserve"> </w:t>
      </w:r>
      <w:r w:rsidR="00EE7208" w:rsidRPr="00AA0EB2">
        <w:rPr>
          <w:rStyle w:val="CharSubdNo"/>
        </w:rPr>
        <w:t>B</w:t>
      </w:r>
      <w:r w:rsidR="00EE7208" w:rsidRPr="00357287">
        <w:t>—</w:t>
      </w:r>
      <w:r w:rsidR="00EE7208" w:rsidRPr="00AA0EB2">
        <w:rPr>
          <w:rStyle w:val="CharSubdText"/>
        </w:rPr>
        <w:t>Civil penalty provisions</w:t>
      </w:r>
      <w:bookmarkEnd w:id="195"/>
    </w:p>
    <w:p w:rsidR="00EE7208" w:rsidRPr="00357287" w:rsidRDefault="00EE7208" w:rsidP="00EE7208">
      <w:pPr>
        <w:pStyle w:val="ActHead5"/>
      </w:pPr>
      <w:bookmarkStart w:id="196" w:name="_Toc74829734"/>
      <w:r w:rsidRPr="00AA0EB2">
        <w:rPr>
          <w:rStyle w:val="CharSectno"/>
        </w:rPr>
        <w:t>23DZZIK</w:t>
      </w:r>
      <w:r w:rsidRPr="00357287">
        <w:t xml:space="preserve">  Requester civil penalty provisions—asking for or accepting prohibited benefits</w:t>
      </w:r>
      <w:bookmarkEnd w:id="196"/>
    </w:p>
    <w:p w:rsidR="00EE7208" w:rsidRPr="00357287" w:rsidRDefault="00EE7208" w:rsidP="00EE7208">
      <w:pPr>
        <w:pStyle w:val="SubsectionHead"/>
      </w:pPr>
      <w:r w:rsidRPr="00357287">
        <w:t>Requester asks for or accepts a prohibited benefit</w:t>
      </w:r>
    </w:p>
    <w:p w:rsidR="00EE7208" w:rsidRPr="00357287" w:rsidRDefault="00EE7208" w:rsidP="00EE7208">
      <w:pPr>
        <w:pStyle w:val="subsection"/>
      </w:pPr>
      <w:r w:rsidRPr="00357287">
        <w:tab/>
        <w:t>(1)</w:t>
      </w:r>
      <w:r w:rsidRPr="00357287">
        <w:tab/>
        <w:t>A person contravenes this subsection if:</w:t>
      </w:r>
    </w:p>
    <w:p w:rsidR="00EE7208" w:rsidRPr="00357287" w:rsidRDefault="00EE7208" w:rsidP="00EE7208">
      <w:pPr>
        <w:pStyle w:val="paragraph"/>
      </w:pPr>
      <w:r w:rsidRPr="00357287">
        <w:tab/>
        <w:t>(a)</w:t>
      </w:r>
      <w:r w:rsidRPr="00357287">
        <w:tab/>
        <w:t>the person is a requester of one or more kinds of pathology services or diagnostic imaging services; and</w:t>
      </w:r>
    </w:p>
    <w:p w:rsidR="00EE7208" w:rsidRPr="00357287" w:rsidRDefault="00EE7208" w:rsidP="00EE7208">
      <w:pPr>
        <w:pStyle w:val="paragraph"/>
      </w:pPr>
      <w:r w:rsidRPr="00357287">
        <w:tab/>
        <w:t>(b)</w:t>
      </w:r>
      <w:r w:rsidRPr="00357287">
        <w:tab/>
        <w:t>the requester:</w:t>
      </w:r>
    </w:p>
    <w:p w:rsidR="00EE7208" w:rsidRPr="00357287" w:rsidRDefault="00EE7208" w:rsidP="00EE7208">
      <w:pPr>
        <w:pStyle w:val="paragraphsub"/>
      </w:pPr>
      <w:r w:rsidRPr="00357287">
        <w:tab/>
        <w:t>(i)</w:t>
      </w:r>
      <w:r w:rsidRPr="00357287">
        <w:tab/>
        <w:t>asks for a benefit from a second person; or</w:t>
      </w:r>
    </w:p>
    <w:p w:rsidR="00EE7208" w:rsidRPr="00357287" w:rsidRDefault="00EE7208" w:rsidP="00EE7208">
      <w:pPr>
        <w:pStyle w:val="paragraphsub"/>
      </w:pPr>
      <w:r w:rsidRPr="00357287">
        <w:tab/>
        <w:t>(ii)</w:t>
      </w:r>
      <w:r w:rsidRPr="00357287">
        <w:tab/>
        <w:t>accepts a benefit from a second person; and</w:t>
      </w:r>
    </w:p>
    <w:p w:rsidR="00EE7208" w:rsidRPr="00357287" w:rsidRDefault="00EE7208" w:rsidP="00EE7208">
      <w:pPr>
        <w:pStyle w:val="paragraph"/>
      </w:pPr>
      <w:r w:rsidRPr="00357287">
        <w:lastRenderedPageBreak/>
        <w:tab/>
        <w:t>(c)</w:t>
      </w:r>
      <w:r w:rsidRPr="00357287">
        <w:tab/>
        <w:t>the second person is, or is connected to, a provider of any of those kinds of services; and</w:t>
      </w:r>
    </w:p>
    <w:p w:rsidR="00EE7208" w:rsidRPr="00357287" w:rsidRDefault="00EE7208" w:rsidP="00EE7208">
      <w:pPr>
        <w:pStyle w:val="paragraph"/>
      </w:pPr>
      <w:r w:rsidRPr="00357287">
        <w:tab/>
        <w:t>(d)</w:t>
      </w:r>
      <w:r w:rsidRPr="00357287">
        <w:tab/>
        <w:t>the benefit:</w:t>
      </w:r>
    </w:p>
    <w:p w:rsidR="00EE7208" w:rsidRPr="00357287" w:rsidRDefault="00EE7208" w:rsidP="00EE7208">
      <w:pPr>
        <w:pStyle w:val="paragraphsub"/>
      </w:pPr>
      <w:r w:rsidRPr="00357287">
        <w:tab/>
        <w:t>(i)</w:t>
      </w:r>
      <w:r w:rsidRPr="00357287">
        <w:tab/>
        <w:t>would be reasonably likely to induce a requester to request any of those kinds of services from a provider; or</w:t>
      </w:r>
    </w:p>
    <w:p w:rsidR="00EE7208" w:rsidRPr="00357287" w:rsidRDefault="00EE7208" w:rsidP="00EE7208">
      <w:pPr>
        <w:pStyle w:val="paragraphsub"/>
      </w:pPr>
      <w:r w:rsidRPr="00357287">
        <w:tab/>
        <w:t>(ii)</w:t>
      </w:r>
      <w:r w:rsidRPr="00357287">
        <w:tab/>
        <w:t>is related to the business of rendering pathology services or diagnostic imaging services, as the case requires; and</w:t>
      </w:r>
    </w:p>
    <w:p w:rsidR="00EE7208" w:rsidRPr="00357287" w:rsidRDefault="00EE7208" w:rsidP="00EE7208">
      <w:pPr>
        <w:pStyle w:val="paragraph"/>
      </w:pPr>
      <w:r w:rsidRPr="00357287">
        <w:tab/>
        <w:t>(e)</w:t>
      </w:r>
      <w:r w:rsidRPr="00357287">
        <w:tab/>
        <w:t>the benefit is not a permitted benefit.</w:t>
      </w:r>
    </w:p>
    <w:p w:rsidR="00EE7208" w:rsidRPr="00357287" w:rsidRDefault="00EE7208" w:rsidP="00EE7208">
      <w:pPr>
        <w:pStyle w:val="Penalty"/>
      </w:pPr>
      <w:r w:rsidRPr="00357287">
        <w:t>Civil penalty:</w:t>
      </w:r>
    </w:p>
    <w:p w:rsidR="00EE7208" w:rsidRPr="00357287" w:rsidRDefault="00EE7208" w:rsidP="00EE7208">
      <w:pPr>
        <w:pStyle w:val="paragraph"/>
      </w:pPr>
      <w:r w:rsidRPr="00357287">
        <w:tab/>
        <w:t>(a)</w:t>
      </w:r>
      <w:r w:rsidRPr="00357287">
        <w:tab/>
        <w:t>for an individual—600 penalty units; and</w:t>
      </w:r>
    </w:p>
    <w:p w:rsidR="00EE7208" w:rsidRPr="00357287" w:rsidRDefault="00EE7208" w:rsidP="00EE7208">
      <w:pPr>
        <w:pStyle w:val="paragraph"/>
      </w:pPr>
      <w:r w:rsidRPr="00357287">
        <w:tab/>
        <w:t>(b)</w:t>
      </w:r>
      <w:r w:rsidRPr="00357287">
        <w:tab/>
        <w:t>for a body corporate—6,000 penalty units.</w:t>
      </w:r>
    </w:p>
    <w:p w:rsidR="00EE7208" w:rsidRPr="00357287" w:rsidRDefault="00EE7208" w:rsidP="00EE7208">
      <w:pPr>
        <w:pStyle w:val="SubsectionHead"/>
      </w:pPr>
      <w:r w:rsidRPr="00357287">
        <w:t>Requester knows that a person connected to a requester asks for or accepts a prohibited benefit</w:t>
      </w:r>
    </w:p>
    <w:p w:rsidR="00EE7208" w:rsidRPr="00357287" w:rsidRDefault="00EE7208" w:rsidP="00EE7208">
      <w:pPr>
        <w:pStyle w:val="subsection"/>
      </w:pPr>
      <w:r w:rsidRPr="00357287">
        <w:tab/>
        <w:t>(2)</w:t>
      </w:r>
      <w:r w:rsidRPr="00357287">
        <w:tab/>
        <w:t>A person contravenes this subsection if:</w:t>
      </w:r>
    </w:p>
    <w:p w:rsidR="00EE7208" w:rsidRPr="00357287" w:rsidRDefault="00EE7208" w:rsidP="00EE7208">
      <w:pPr>
        <w:pStyle w:val="paragraph"/>
      </w:pPr>
      <w:r w:rsidRPr="00357287">
        <w:tab/>
        <w:t>(a)</w:t>
      </w:r>
      <w:r w:rsidRPr="00357287">
        <w:tab/>
        <w:t>the person is a requester of one or more kinds of pathology services or diagnostic imaging services; and</w:t>
      </w:r>
    </w:p>
    <w:p w:rsidR="00EE7208" w:rsidRPr="00357287" w:rsidRDefault="00EE7208" w:rsidP="00EE7208">
      <w:pPr>
        <w:pStyle w:val="paragraph"/>
      </w:pPr>
      <w:r w:rsidRPr="00357287">
        <w:tab/>
        <w:t>(b)</w:t>
      </w:r>
      <w:r w:rsidRPr="00357287">
        <w:tab/>
        <w:t>a second person:</w:t>
      </w:r>
    </w:p>
    <w:p w:rsidR="00EE7208" w:rsidRPr="00357287" w:rsidRDefault="00EE7208" w:rsidP="00EE7208">
      <w:pPr>
        <w:pStyle w:val="paragraphsub"/>
      </w:pPr>
      <w:r w:rsidRPr="00357287">
        <w:tab/>
        <w:t>(i)</w:t>
      </w:r>
      <w:r w:rsidRPr="00357287">
        <w:tab/>
        <w:t>asks for a benefit from a third person; or</w:t>
      </w:r>
    </w:p>
    <w:p w:rsidR="00EE7208" w:rsidRPr="00357287" w:rsidRDefault="00EE7208" w:rsidP="00EE7208">
      <w:pPr>
        <w:pStyle w:val="paragraphsub"/>
      </w:pPr>
      <w:r w:rsidRPr="00357287">
        <w:tab/>
        <w:t>(ii)</w:t>
      </w:r>
      <w:r w:rsidRPr="00357287">
        <w:tab/>
        <w:t>accepts a benefit from a third person; and</w:t>
      </w:r>
    </w:p>
    <w:p w:rsidR="00EE7208" w:rsidRPr="00357287" w:rsidRDefault="00EE7208" w:rsidP="00EE7208">
      <w:pPr>
        <w:pStyle w:val="paragraph"/>
      </w:pPr>
      <w:r w:rsidRPr="00357287">
        <w:tab/>
        <w:t>(c)</w:t>
      </w:r>
      <w:r w:rsidRPr="00357287">
        <w:tab/>
        <w:t>the second person is connected to the requester; and</w:t>
      </w:r>
    </w:p>
    <w:p w:rsidR="00EE7208" w:rsidRPr="00357287" w:rsidRDefault="00EE7208" w:rsidP="00EE7208">
      <w:pPr>
        <w:pStyle w:val="paragraph"/>
      </w:pPr>
      <w:r w:rsidRPr="00357287">
        <w:tab/>
        <w:t>(d)</w:t>
      </w:r>
      <w:r w:rsidRPr="00357287">
        <w:tab/>
        <w:t>the third person is, or is connected to, a provider of any of those kinds of services; and</w:t>
      </w:r>
    </w:p>
    <w:p w:rsidR="00EE7208" w:rsidRPr="00357287" w:rsidRDefault="00EE7208" w:rsidP="00EE7208">
      <w:pPr>
        <w:pStyle w:val="paragraph"/>
      </w:pPr>
      <w:r w:rsidRPr="00357287">
        <w:tab/>
        <w:t>(e)</w:t>
      </w:r>
      <w:r w:rsidRPr="00357287">
        <w:tab/>
        <w:t>the requester knows (either at the time of asking for or accepting the benefit or at any later time) that:</w:t>
      </w:r>
    </w:p>
    <w:p w:rsidR="00EE7208" w:rsidRPr="00357287" w:rsidRDefault="00EE7208" w:rsidP="00EE7208">
      <w:pPr>
        <w:pStyle w:val="paragraphsub"/>
      </w:pPr>
      <w:r w:rsidRPr="00357287">
        <w:tab/>
        <w:t>(i)</w:t>
      </w:r>
      <w:r w:rsidRPr="00357287">
        <w:tab/>
        <w:t>the second person asks for or accepts the benefit from the third person; and</w:t>
      </w:r>
    </w:p>
    <w:p w:rsidR="00EE7208" w:rsidRPr="00357287" w:rsidRDefault="00EE7208" w:rsidP="00EE7208">
      <w:pPr>
        <w:pStyle w:val="paragraphsub"/>
      </w:pPr>
      <w:r w:rsidRPr="00357287">
        <w:tab/>
        <w:t>(ii)</w:t>
      </w:r>
      <w:r w:rsidRPr="00357287">
        <w:tab/>
        <w:t>the second person is connected to the requester; and</w:t>
      </w:r>
    </w:p>
    <w:p w:rsidR="00EE7208" w:rsidRPr="00357287" w:rsidRDefault="00EE7208" w:rsidP="00EE7208">
      <w:pPr>
        <w:pStyle w:val="paragraphsub"/>
      </w:pPr>
      <w:r w:rsidRPr="00357287">
        <w:tab/>
        <w:t>(iii)</w:t>
      </w:r>
      <w:r w:rsidRPr="00357287">
        <w:tab/>
        <w:t>the third person is, or is connected to, the provider; and</w:t>
      </w:r>
    </w:p>
    <w:p w:rsidR="00EE7208" w:rsidRPr="00357287" w:rsidRDefault="00EE7208" w:rsidP="00EE7208">
      <w:pPr>
        <w:pStyle w:val="paragraph"/>
      </w:pPr>
      <w:r w:rsidRPr="00357287">
        <w:tab/>
        <w:t>(f)</w:t>
      </w:r>
      <w:r w:rsidRPr="00357287">
        <w:tab/>
        <w:t>the benefit:</w:t>
      </w:r>
    </w:p>
    <w:p w:rsidR="00EE7208" w:rsidRPr="00357287" w:rsidRDefault="00EE7208" w:rsidP="00EE7208">
      <w:pPr>
        <w:pStyle w:val="paragraphsub"/>
      </w:pPr>
      <w:r w:rsidRPr="00357287">
        <w:lastRenderedPageBreak/>
        <w:tab/>
        <w:t>(i)</w:t>
      </w:r>
      <w:r w:rsidRPr="00357287">
        <w:tab/>
        <w:t>would be reasonably likely to induce a requester to request any of those kinds of services from a provider; or</w:t>
      </w:r>
    </w:p>
    <w:p w:rsidR="00EE7208" w:rsidRPr="00357287" w:rsidRDefault="00EE7208" w:rsidP="00EE7208">
      <w:pPr>
        <w:pStyle w:val="paragraphsub"/>
      </w:pPr>
      <w:r w:rsidRPr="00357287">
        <w:tab/>
        <w:t>(ii)</w:t>
      </w:r>
      <w:r w:rsidRPr="00357287">
        <w:tab/>
        <w:t>is related to the business of rendering pathology services or diagnostic imaging services, as the case requires; and</w:t>
      </w:r>
    </w:p>
    <w:p w:rsidR="00EE7208" w:rsidRPr="00357287" w:rsidRDefault="00EE7208" w:rsidP="00EE7208">
      <w:pPr>
        <w:pStyle w:val="paragraph"/>
      </w:pPr>
      <w:r w:rsidRPr="00357287">
        <w:tab/>
        <w:t>(g)</w:t>
      </w:r>
      <w:r w:rsidRPr="00357287">
        <w:tab/>
        <w:t>the benefit is not a permitted benefit.</w:t>
      </w:r>
    </w:p>
    <w:p w:rsidR="00EE7208" w:rsidRPr="00357287" w:rsidRDefault="00EE7208" w:rsidP="00EE7208">
      <w:pPr>
        <w:pStyle w:val="Penalty"/>
      </w:pPr>
      <w:r w:rsidRPr="00357287">
        <w:t>Civil penalty:</w:t>
      </w:r>
    </w:p>
    <w:p w:rsidR="00EE7208" w:rsidRPr="00357287" w:rsidRDefault="00EE7208" w:rsidP="00EE7208">
      <w:pPr>
        <w:pStyle w:val="paragraph"/>
      </w:pPr>
      <w:r w:rsidRPr="00357287">
        <w:tab/>
        <w:t>(a)</w:t>
      </w:r>
      <w:r w:rsidRPr="00357287">
        <w:tab/>
        <w:t>for an individual—600 penalty units; and</w:t>
      </w:r>
    </w:p>
    <w:p w:rsidR="00EE7208" w:rsidRPr="00357287" w:rsidRDefault="00EE7208" w:rsidP="00EE7208">
      <w:pPr>
        <w:pStyle w:val="paragraph"/>
      </w:pPr>
      <w:r w:rsidRPr="00357287">
        <w:tab/>
        <w:t>(b)</w:t>
      </w:r>
      <w:r w:rsidRPr="00357287">
        <w:tab/>
        <w:t>for a body corporate—6,000 penalty units.</w:t>
      </w:r>
    </w:p>
    <w:p w:rsidR="00EE7208" w:rsidRPr="00357287" w:rsidRDefault="00EE7208" w:rsidP="00DE49F6">
      <w:pPr>
        <w:pStyle w:val="subsection"/>
      </w:pPr>
      <w:r w:rsidRPr="00357287">
        <w:tab/>
        <w:t>(3)</w:t>
      </w:r>
      <w:r w:rsidRPr="00357287">
        <w:tab/>
      </w:r>
      <w:r w:rsidR="005F0F63" w:rsidRPr="00357287">
        <w:t>Subsection (</w:t>
      </w:r>
      <w:r w:rsidRPr="00357287">
        <w:t>2) does not apply if:</w:t>
      </w:r>
    </w:p>
    <w:p w:rsidR="00EE7208" w:rsidRPr="00357287" w:rsidRDefault="00EE7208" w:rsidP="00EE7208">
      <w:pPr>
        <w:pStyle w:val="paragraph"/>
      </w:pPr>
      <w:r w:rsidRPr="00357287">
        <w:tab/>
        <w:t>(a)</w:t>
      </w:r>
      <w:r w:rsidRPr="00357287">
        <w:tab/>
        <w:t xml:space="preserve">within 30 days after the requester first becomes aware as mentioned in </w:t>
      </w:r>
      <w:r w:rsidR="005F0F63" w:rsidRPr="00357287">
        <w:t>paragraph (</w:t>
      </w:r>
      <w:r w:rsidRPr="00357287">
        <w:t xml:space="preserve">2)(e), the requester reports the benefit to the </w:t>
      </w:r>
      <w:r w:rsidR="00D75043" w:rsidRPr="00357287">
        <w:t>Chief Executive Medicare, in the form approved in writing by the Chief Executive Medicare</w:t>
      </w:r>
      <w:r w:rsidRPr="00357287">
        <w:t>; or</w:t>
      </w:r>
    </w:p>
    <w:p w:rsidR="00EE7208" w:rsidRPr="00357287" w:rsidRDefault="00EE7208" w:rsidP="00EE7208">
      <w:pPr>
        <w:pStyle w:val="paragraph"/>
      </w:pPr>
      <w:r w:rsidRPr="00357287">
        <w:tab/>
        <w:t>(b)</w:t>
      </w:r>
      <w:r w:rsidRPr="00357287">
        <w:tab/>
        <w:t>that 30 day period has not elapsed.</w:t>
      </w:r>
    </w:p>
    <w:p w:rsidR="00EE7208" w:rsidRPr="00357287" w:rsidRDefault="00EE7208" w:rsidP="00EE7208">
      <w:pPr>
        <w:pStyle w:val="ActHead5"/>
      </w:pPr>
      <w:bookmarkStart w:id="197" w:name="_Toc74829735"/>
      <w:r w:rsidRPr="00AA0EB2">
        <w:rPr>
          <w:rStyle w:val="CharSectno"/>
        </w:rPr>
        <w:t>23DZZIL</w:t>
      </w:r>
      <w:r w:rsidRPr="00357287">
        <w:t xml:space="preserve">  Provider civil penalty provisions—offering or providing prohibited benefits</w:t>
      </w:r>
      <w:bookmarkEnd w:id="197"/>
    </w:p>
    <w:p w:rsidR="00EE7208" w:rsidRPr="00357287" w:rsidRDefault="00EE7208" w:rsidP="00EE7208">
      <w:pPr>
        <w:pStyle w:val="SubsectionHead"/>
      </w:pPr>
      <w:r w:rsidRPr="00357287">
        <w:t>Provider offers or provides a prohibited benefit</w:t>
      </w:r>
    </w:p>
    <w:p w:rsidR="00EE7208" w:rsidRPr="00357287" w:rsidRDefault="00EE7208" w:rsidP="00EE7208">
      <w:pPr>
        <w:pStyle w:val="subsection"/>
      </w:pPr>
      <w:r w:rsidRPr="00357287">
        <w:tab/>
        <w:t>(1)</w:t>
      </w:r>
      <w:r w:rsidRPr="00357287">
        <w:tab/>
        <w:t>A person contravenes this subsection if:</w:t>
      </w:r>
    </w:p>
    <w:p w:rsidR="00EE7208" w:rsidRPr="00357287" w:rsidRDefault="00EE7208" w:rsidP="00EE7208">
      <w:pPr>
        <w:pStyle w:val="paragraph"/>
      </w:pPr>
      <w:r w:rsidRPr="00357287">
        <w:tab/>
        <w:t>(a)</w:t>
      </w:r>
      <w:r w:rsidRPr="00357287">
        <w:tab/>
        <w:t>the person is a provider of one or more kinds of pathology services or diagnostic imaging services; and</w:t>
      </w:r>
    </w:p>
    <w:p w:rsidR="00EE7208" w:rsidRPr="00357287" w:rsidRDefault="00EE7208" w:rsidP="00EE7208">
      <w:pPr>
        <w:pStyle w:val="paragraph"/>
      </w:pPr>
      <w:r w:rsidRPr="00357287">
        <w:tab/>
        <w:t>(b)</w:t>
      </w:r>
      <w:r w:rsidRPr="00357287">
        <w:tab/>
        <w:t>the provider offers or provides a benefit to a second person; and</w:t>
      </w:r>
    </w:p>
    <w:p w:rsidR="00EE7208" w:rsidRPr="00357287" w:rsidRDefault="00EE7208" w:rsidP="00EE7208">
      <w:pPr>
        <w:pStyle w:val="paragraph"/>
      </w:pPr>
      <w:r w:rsidRPr="00357287">
        <w:tab/>
        <w:t>(c)</w:t>
      </w:r>
      <w:r w:rsidRPr="00357287">
        <w:tab/>
        <w:t>the second person is, or is connected to, a requester of any of those kinds of services; and</w:t>
      </w:r>
    </w:p>
    <w:p w:rsidR="00EE7208" w:rsidRPr="00357287" w:rsidRDefault="00EE7208" w:rsidP="00EE7208">
      <w:pPr>
        <w:pStyle w:val="paragraph"/>
      </w:pPr>
      <w:r w:rsidRPr="00357287">
        <w:tab/>
        <w:t>(d)</w:t>
      </w:r>
      <w:r w:rsidRPr="00357287">
        <w:tab/>
        <w:t>the benefit:</w:t>
      </w:r>
    </w:p>
    <w:p w:rsidR="00EE7208" w:rsidRPr="00357287" w:rsidRDefault="00EE7208" w:rsidP="00EE7208">
      <w:pPr>
        <w:pStyle w:val="paragraphsub"/>
      </w:pPr>
      <w:r w:rsidRPr="00357287">
        <w:tab/>
        <w:t>(i)</w:t>
      </w:r>
      <w:r w:rsidRPr="00357287">
        <w:tab/>
        <w:t>would be reasonably likely to induce a requester to request any of those kinds of services from a provider; or</w:t>
      </w:r>
    </w:p>
    <w:p w:rsidR="00EE7208" w:rsidRPr="00357287" w:rsidRDefault="00EE7208" w:rsidP="00EE7208">
      <w:pPr>
        <w:pStyle w:val="paragraphsub"/>
      </w:pPr>
      <w:r w:rsidRPr="00357287">
        <w:lastRenderedPageBreak/>
        <w:tab/>
        <w:t>(ii)</w:t>
      </w:r>
      <w:r w:rsidRPr="00357287">
        <w:tab/>
        <w:t>is related to the business of rendering pathology services or diagnostic imaging services, as the case requires; and</w:t>
      </w:r>
    </w:p>
    <w:p w:rsidR="00EE7208" w:rsidRPr="00357287" w:rsidRDefault="00EE7208" w:rsidP="00EE7208">
      <w:pPr>
        <w:pStyle w:val="paragraph"/>
      </w:pPr>
      <w:r w:rsidRPr="00357287">
        <w:tab/>
        <w:t>(e)</w:t>
      </w:r>
      <w:r w:rsidRPr="00357287">
        <w:tab/>
        <w:t>the benefit is not a permitted benefit.</w:t>
      </w:r>
    </w:p>
    <w:p w:rsidR="00EE7208" w:rsidRPr="00357287" w:rsidRDefault="00EE7208" w:rsidP="00EE7208">
      <w:pPr>
        <w:pStyle w:val="Penalty"/>
      </w:pPr>
      <w:r w:rsidRPr="00357287">
        <w:t>Civil penalty:</w:t>
      </w:r>
    </w:p>
    <w:p w:rsidR="00EE7208" w:rsidRPr="00357287" w:rsidRDefault="00EE7208" w:rsidP="00EE7208">
      <w:pPr>
        <w:pStyle w:val="paragraph"/>
      </w:pPr>
      <w:r w:rsidRPr="00357287">
        <w:tab/>
        <w:t>(a)</w:t>
      </w:r>
      <w:r w:rsidRPr="00357287">
        <w:tab/>
        <w:t>for an individual—600 penalty units; and</w:t>
      </w:r>
    </w:p>
    <w:p w:rsidR="00EE7208" w:rsidRPr="00357287" w:rsidRDefault="00EE7208" w:rsidP="00EE7208">
      <w:pPr>
        <w:pStyle w:val="paragraph"/>
      </w:pPr>
      <w:r w:rsidRPr="00357287">
        <w:tab/>
        <w:t>(b)</w:t>
      </w:r>
      <w:r w:rsidRPr="00357287">
        <w:tab/>
        <w:t>for a body corporate—6,000 penalty units.</w:t>
      </w:r>
    </w:p>
    <w:p w:rsidR="00EE7208" w:rsidRPr="00357287" w:rsidRDefault="00EE7208" w:rsidP="00EE7208">
      <w:pPr>
        <w:pStyle w:val="SubsectionHead"/>
      </w:pPr>
      <w:r w:rsidRPr="00357287">
        <w:t>Provider knows that a person connected to a provider offers or provides a prohibited benefit</w:t>
      </w:r>
    </w:p>
    <w:p w:rsidR="00EE7208" w:rsidRPr="00357287" w:rsidRDefault="00EE7208" w:rsidP="00EE7208">
      <w:pPr>
        <w:pStyle w:val="subsection"/>
      </w:pPr>
      <w:r w:rsidRPr="00357287">
        <w:tab/>
        <w:t>(2)</w:t>
      </w:r>
      <w:r w:rsidRPr="00357287">
        <w:tab/>
        <w:t>A person contravenes this subsection if:</w:t>
      </w:r>
    </w:p>
    <w:p w:rsidR="00EE7208" w:rsidRPr="00357287" w:rsidRDefault="00EE7208" w:rsidP="00EE7208">
      <w:pPr>
        <w:pStyle w:val="paragraph"/>
      </w:pPr>
      <w:r w:rsidRPr="00357287">
        <w:tab/>
        <w:t>(a)</w:t>
      </w:r>
      <w:r w:rsidRPr="00357287">
        <w:tab/>
        <w:t>the person is a provider of one or more kinds of pathology services or diagnostic imaging services; and</w:t>
      </w:r>
    </w:p>
    <w:p w:rsidR="00EE7208" w:rsidRPr="00357287" w:rsidRDefault="00EE7208" w:rsidP="00EE7208">
      <w:pPr>
        <w:pStyle w:val="paragraph"/>
      </w:pPr>
      <w:r w:rsidRPr="00357287">
        <w:tab/>
        <w:t>(b)</w:t>
      </w:r>
      <w:r w:rsidRPr="00357287">
        <w:tab/>
        <w:t>a second person offers or provides a benefit to a third person; and</w:t>
      </w:r>
    </w:p>
    <w:p w:rsidR="00EE7208" w:rsidRPr="00357287" w:rsidRDefault="00EE7208" w:rsidP="00EE7208">
      <w:pPr>
        <w:pStyle w:val="paragraph"/>
      </w:pPr>
      <w:r w:rsidRPr="00357287">
        <w:tab/>
        <w:t>(c)</w:t>
      </w:r>
      <w:r w:rsidRPr="00357287">
        <w:tab/>
        <w:t>the second person is connected to the provider; and</w:t>
      </w:r>
    </w:p>
    <w:p w:rsidR="00EE7208" w:rsidRPr="00357287" w:rsidRDefault="00EE7208" w:rsidP="00EE7208">
      <w:pPr>
        <w:pStyle w:val="paragraph"/>
      </w:pPr>
      <w:r w:rsidRPr="00357287">
        <w:tab/>
        <w:t>(d)</w:t>
      </w:r>
      <w:r w:rsidRPr="00357287">
        <w:tab/>
        <w:t>the third person is, or is connected to, a requester of any of those kinds of services; and</w:t>
      </w:r>
    </w:p>
    <w:p w:rsidR="00EE7208" w:rsidRPr="00357287" w:rsidRDefault="00EE7208" w:rsidP="00EE7208">
      <w:pPr>
        <w:pStyle w:val="paragraph"/>
      </w:pPr>
      <w:r w:rsidRPr="00357287">
        <w:tab/>
        <w:t>(e)</w:t>
      </w:r>
      <w:r w:rsidRPr="00357287">
        <w:tab/>
        <w:t>the provider knows (either at the time of the offer or provision of the benefit or at any later time) that:</w:t>
      </w:r>
    </w:p>
    <w:p w:rsidR="00EE7208" w:rsidRPr="00357287" w:rsidRDefault="00EE7208" w:rsidP="00EE7208">
      <w:pPr>
        <w:pStyle w:val="paragraphsub"/>
      </w:pPr>
      <w:r w:rsidRPr="00357287">
        <w:tab/>
        <w:t>(i)</w:t>
      </w:r>
      <w:r w:rsidRPr="00357287">
        <w:tab/>
        <w:t>the second person offers or provides the benefit to the third person; and</w:t>
      </w:r>
    </w:p>
    <w:p w:rsidR="00EE7208" w:rsidRPr="00357287" w:rsidRDefault="00EE7208" w:rsidP="00EE7208">
      <w:pPr>
        <w:pStyle w:val="paragraphsub"/>
      </w:pPr>
      <w:r w:rsidRPr="00357287">
        <w:tab/>
        <w:t>(ii)</w:t>
      </w:r>
      <w:r w:rsidRPr="00357287">
        <w:tab/>
        <w:t>the second person is connected to the provider; and</w:t>
      </w:r>
    </w:p>
    <w:p w:rsidR="00EE7208" w:rsidRPr="00357287" w:rsidRDefault="00EE7208" w:rsidP="00EE7208">
      <w:pPr>
        <w:pStyle w:val="paragraphsub"/>
      </w:pPr>
      <w:r w:rsidRPr="00357287">
        <w:tab/>
        <w:t>(iii)</w:t>
      </w:r>
      <w:r w:rsidRPr="00357287">
        <w:tab/>
        <w:t>the third person is, or is connected to, the requester; and</w:t>
      </w:r>
    </w:p>
    <w:p w:rsidR="00EE7208" w:rsidRPr="00357287" w:rsidRDefault="00EE7208" w:rsidP="00EE7208">
      <w:pPr>
        <w:pStyle w:val="paragraph"/>
      </w:pPr>
      <w:r w:rsidRPr="00357287">
        <w:tab/>
        <w:t>(f)</w:t>
      </w:r>
      <w:r w:rsidRPr="00357287">
        <w:tab/>
        <w:t>the benefit:</w:t>
      </w:r>
    </w:p>
    <w:p w:rsidR="00EE7208" w:rsidRPr="00357287" w:rsidRDefault="00EE7208" w:rsidP="00EE7208">
      <w:pPr>
        <w:pStyle w:val="paragraphsub"/>
      </w:pPr>
      <w:r w:rsidRPr="00357287">
        <w:tab/>
        <w:t>(i)</w:t>
      </w:r>
      <w:r w:rsidRPr="00357287">
        <w:tab/>
        <w:t>would be reasonably likely to induce a requester to request any of those kinds of services from a provider; or</w:t>
      </w:r>
    </w:p>
    <w:p w:rsidR="00EE7208" w:rsidRPr="00357287" w:rsidRDefault="00EE7208" w:rsidP="00EE7208">
      <w:pPr>
        <w:pStyle w:val="paragraphsub"/>
      </w:pPr>
      <w:r w:rsidRPr="00357287">
        <w:tab/>
        <w:t>(ii)</w:t>
      </w:r>
      <w:r w:rsidRPr="00357287">
        <w:tab/>
        <w:t>is related to the business of rendering pathology services or diagnostic imaging services, as the case requires; and</w:t>
      </w:r>
    </w:p>
    <w:p w:rsidR="00EE7208" w:rsidRPr="00357287" w:rsidRDefault="00EE7208" w:rsidP="00EE7208">
      <w:pPr>
        <w:pStyle w:val="paragraph"/>
      </w:pPr>
      <w:r w:rsidRPr="00357287">
        <w:tab/>
        <w:t>(g)</w:t>
      </w:r>
      <w:r w:rsidRPr="00357287">
        <w:tab/>
        <w:t>the benefit is not a permitted benefit.</w:t>
      </w:r>
    </w:p>
    <w:p w:rsidR="00EE7208" w:rsidRPr="00357287" w:rsidRDefault="00EE7208" w:rsidP="00EE7208">
      <w:pPr>
        <w:pStyle w:val="Penalty"/>
      </w:pPr>
      <w:r w:rsidRPr="00357287">
        <w:t>Civil penalty:</w:t>
      </w:r>
    </w:p>
    <w:p w:rsidR="00EE7208" w:rsidRPr="00357287" w:rsidRDefault="00EE7208" w:rsidP="00EE7208">
      <w:pPr>
        <w:pStyle w:val="paragraph"/>
      </w:pPr>
      <w:r w:rsidRPr="00357287">
        <w:tab/>
        <w:t>(a)</w:t>
      </w:r>
      <w:r w:rsidRPr="00357287">
        <w:tab/>
        <w:t>for an individual—600 penalty units; and</w:t>
      </w:r>
    </w:p>
    <w:p w:rsidR="00EE7208" w:rsidRPr="00357287" w:rsidRDefault="00EE7208" w:rsidP="00EE7208">
      <w:pPr>
        <w:pStyle w:val="paragraph"/>
      </w:pPr>
      <w:r w:rsidRPr="00357287">
        <w:lastRenderedPageBreak/>
        <w:tab/>
        <w:t>(b)</w:t>
      </w:r>
      <w:r w:rsidRPr="00357287">
        <w:tab/>
        <w:t>for a body corporate—6,000 penalty units.</w:t>
      </w:r>
    </w:p>
    <w:p w:rsidR="00EE7208" w:rsidRPr="00357287" w:rsidRDefault="00EE7208" w:rsidP="00EE7208">
      <w:pPr>
        <w:pStyle w:val="subsection"/>
      </w:pPr>
      <w:r w:rsidRPr="00357287">
        <w:tab/>
        <w:t>(3)</w:t>
      </w:r>
      <w:r w:rsidRPr="00357287">
        <w:tab/>
      </w:r>
      <w:r w:rsidR="005F0F63" w:rsidRPr="00357287">
        <w:t>Subsection (</w:t>
      </w:r>
      <w:r w:rsidRPr="00357287">
        <w:t>2) does not apply if:</w:t>
      </w:r>
    </w:p>
    <w:p w:rsidR="00EE7208" w:rsidRPr="00357287" w:rsidRDefault="00EE7208" w:rsidP="00EE7208">
      <w:pPr>
        <w:pStyle w:val="paragraph"/>
      </w:pPr>
      <w:r w:rsidRPr="00357287">
        <w:tab/>
        <w:t>(a)</w:t>
      </w:r>
      <w:r w:rsidRPr="00357287">
        <w:tab/>
        <w:t xml:space="preserve">within 30 days after the provider first becomes aware as mentioned in </w:t>
      </w:r>
      <w:r w:rsidR="005F0F63" w:rsidRPr="00357287">
        <w:t>paragraph (</w:t>
      </w:r>
      <w:r w:rsidRPr="00357287">
        <w:t xml:space="preserve">2)(e), the provider reports the benefit to the </w:t>
      </w:r>
      <w:r w:rsidR="009512B1" w:rsidRPr="00357287">
        <w:t>Chief Executive Medicare, in the form approved in writing by the Chief Executive Medicare</w:t>
      </w:r>
      <w:r w:rsidRPr="00357287">
        <w:t>; or</w:t>
      </w:r>
    </w:p>
    <w:p w:rsidR="00EE7208" w:rsidRPr="00357287" w:rsidRDefault="00EE7208" w:rsidP="00EE7208">
      <w:pPr>
        <w:pStyle w:val="paragraph"/>
      </w:pPr>
      <w:r w:rsidRPr="00357287">
        <w:tab/>
        <w:t>(b)</w:t>
      </w:r>
      <w:r w:rsidRPr="00357287">
        <w:tab/>
        <w:t>that 30 day period has not elapsed.</w:t>
      </w:r>
    </w:p>
    <w:p w:rsidR="00EE7208" w:rsidRPr="00357287" w:rsidRDefault="00EE7208" w:rsidP="00EE7208">
      <w:pPr>
        <w:pStyle w:val="ActHead5"/>
      </w:pPr>
      <w:bookmarkStart w:id="198" w:name="_Toc74829736"/>
      <w:r w:rsidRPr="00AA0EB2">
        <w:rPr>
          <w:rStyle w:val="CharSectno"/>
        </w:rPr>
        <w:t>23DZZIM</w:t>
      </w:r>
      <w:r w:rsidRPr="00357287">
        <w:t xml:space="preserve">  Provider civil penalty provisions—making threats</w:t>
      </w:r>
      <w:bookmarkEnd w:id="198"/>
    </w:p>
    <w:p w:rsidR="00EE7208" w:rsidRPr="00357287" w:rsidRDefault="00EE7208" w:rsidP="00EE7208">
      <w:pPr>
        <w:pStyle w:val="SubsectionHead"/>
      </w:pPr>
      <w:r w:rsidRPr="00357287">
        <w:t>Provider makes threat</w:t>
      </w:r>
    </w:p>
    <w:p w:rsidR="00EE7208" w:rsidRPr="00357287" w:rsidRDefault="00EE7208" w:rsidP="00EE7208">
      <w:pPr>
        <w:pStyle w:val="subsection"/>
      </w:pPr>
      <w:r w:rsidRPr="00357287">
        <w:tab/>
        <w:t>(1)</w:t>
      </w:r>
      <w:r w:rsidRPr="00357287">
        <w:tab/>
        <w:t>A person contravenes this subsection if:</w:t>
      </w:r>
    </w:p>
    <w:p w:rsidR="00EE7208" w:rsidRPr="00357287" w:rsidRDefault="00EE7208" w:rsidP="00EE7208">
      <w:pPr>
        <w:pStyle w:val="paragraph"/>
        <w:ind w:left="1650" w:hanging="1650"/>
      </w:pPr>
      <w:r w:rsidRPr="00357287">
        <w:tab/>
        <w:t>(a)</w:t>
      </w:r>
      <w:r w:rsidRPr="00357287">
        <w:tab/>
        <w:t>the person is a provider of one or more kinds of pathology services or diagnostic imaging services; and</w:t>
      </w:r>
    </w:p>
    <w:p w:rsidR="00EE7208" w:rsidRPr="00357287" w:rsidRDefault="00EE7208" w:rsidP="00EE7208">
      <w:pPr>
        <w:pStyle w:val="paragraph"/>
      </w:pPr>
      <w:r w:rsidRPr="00357287">
        <w:tab/>
        <w:t>(b)</w:t>
      </w:r>
      <w:r w:rsidRPr="00357287">
        <w:tab/>
        <w:t>the provider threatens a second person; and</w:t>
      </w:r>
    </w:p>
    <w:p w:rsidR="00EE7208" w:rsidRPr="00357287" w:rsidRDefault="00EE7208" w:rsidP="00EE7208">
      <w:pPr>
        <w:pStyle w:val="paragraph"/>
      </w:pPr>
      <w:r w:rsidRPr="00357287">
        <w:tab/>
        <w:t>(c)</w:t>
      </w:r>
      <w:r w:rsidRPr="00357287">
        <w:tab/>
        <w:t>the second person is, or is connected to, a requester of any of those kinds of services; and</w:t>
      </w:r>
    </w:p>
    <w:p w:rsidR="00EE7208" w:rsidRPr="00357287" w:rsidRDefault="00EE7208" w:rsidP="00DE49F6">
      <w:pPr>
        <w:pStyle w:val="paragraph"/>
      </w:pPr>
      <w:r w:rsidRPr="00357287">
        <w:tab/>
        <w:t>(d)</w:t>
      </w:r>
      <w:r w:rsidRPr="00357287">
        <w:tab/>
        <w:t>the threat:</w:t>
      </w:r>
    </w:p>
    <w:p w:rsidR="00EE7208" w:rsidRPr="00357287" w:rsidRDefault="00EE7208" w:rsidP="00EE7208">
      <w:pPr>
        <w:pStyle w:val="paragraphsub"/>
      </w:pPr>
      <w:r w:rsidRPr="00357287">
        <w:tab/>
        <w:t>(i)</w:t>
      </w:r>
      <w:r w:rsidRPr="00357287">
        <w:tab/>
        <w:t>would be reasonably likely to induce a requester to request any of those kinds of services from a provider; or</w:t>
      </w:r>
    </w:p>
    <w:p w:rsidR="00EE7208" w:rsidRPr="00357287" w:rsidRDefault="00EE7208" w:rsidP="00EE7208">
      <w:pPr>
        <w:pStyle w:val="paragraphsub"/>
      </w:pPr>
      <w:r w:rsidRPr="00357287">
        <w:tab/>
        <w:t>(ii)</w:t>
      </w:r>
      <w:r w:rsidRPr="00357287">
        <w:tab/>
        <w:t>is related to the business of rendering pathology services or diagnostic imaging services, as the case requires.</w:t>
      </w:r>
    </w:p>
    <w:p w:rsidR="00EE7208" w:rsidRPr="00357287" w:rsidRDefault="00EE7208" w:rsidP="00EE7208">
      <w:pPr>
        <w:pStyle w:val="Penalty"/>
      </w:pPr>
      <w:r w:rsidRPr="00357287">
        <w:t>Civil penalty:</w:t>
      </w:r>
    </w:p>
    <w:p w:rsidR="00EE7208" w:rsidRPr="00357287" w:rsidRDefault="00EE7208" w:rsidP="00EE7208">
      <w:pPr>
        <w:pStyle w:val="paragraph"/>
      </w:pPr>
      <w:r w:rsidRPr="00357287">
        <w:tab/>
        <w:t>(a)</w:t>
      </w:r>
      <w:r w:rsidRPr="00357287">
        <w:tab/>
        <w:t>for an individual—600 penalty units; and</w:t>
      </w:r>
    </w:p>
    <w:p w:rsidR="00EE7208" w:rsidRPr="00357287" w:rsidRDefault="00EE7208" w:rsidP="00EE7208">
      <w:pPr>
        <w:pStyle w:val="paragraph"/>
      </w:pPr>
      <w:r w:rsidRPr="00357287">
        <w:tab/>
        <w:t>(b)</w:t>
      </w:r>
      <w:r w:rsidRPr="00357287">
        <w:tab/>
        <w:t>for a body corporate—6,000 penalty units.</w:t>
      </w:r>
    </w:p>
    <w:p w:rsidR="00EE7208" w:rsidRPr="00357287" w:rsidRDefault="00EE7208" w:rsidP="00EE7208">
      <w:pPr>
        <w:pStyle w:val="SubsectionHead"/>
      </w:pPr>
      <w:r w:rsidRPr="00357287">
        <w:t>Provider knows that person connected to provider makes threat</w:t>
      </w:r>
    </w:p>
    <w:p w:rsidR="00EE7208" w:rsidRPr="00357287" w:rsidRDefault="00EE7208" w:rsidP="00EE7208">
      <w:pPr>
        <w:pStyle w:val="subsection"/>
      </w:pPr>
      <w:r w:rsidRPr="00357287">
        <w:tab/>
        <w:t>(2)</w:t>
      </w:r>
      <w:r w:rsidRPr="00357287">
        <w:tab/>
        <w:t>A person contravenes this subsection if:</w:t>
      </w:r>
    </w:p>
    <w:p w:rsidR="00EE7208" w:rsidRPr="00357287" w:rsidRDefault="00EE7208" w:rsidP="00EE7208">
      <w:pPr>
        <w:pStyle w:val="paragraph"/>
      </w:pPr>
      <w:r w:rsidRPr="00357287">
        <w:tab/>
        <w:t>(a)</w:t>
      </w:r>
      <w:r w:rsidRPr="00357287">
        <w:tab/>
        <w:t>the person is a provider of one or more kinds of pathology services or diagnostic imaging services; and</w:t>
      </w:r>
    </w:p>
    <w:p w:rsidR="00EE7208" w:rsidRPr="00357287" w:rsidRDefault="00EE7208" w:rsidP="00EE7208">
      <w:pPr>
        <w:pStyle w:val="paragraph"/>
      </w:pPr>
      <w:r w:rsidRPr="00357287">
        <w:tab/>
        <w:t>(b)</w:t>
      </w:r>
      <w:r w:rsidRPr="00357287">
        <w:tab/>
        <w:t>a second person threatens a third person; and</w:t>
      </w:r>
    </w:p>
    <w:p w:rsidR="00EE7208" w:rsidRPr="00357287" w:rsidRDefault="00EE7208" w:rsidP="00EE7208">
      <w:pPr>
        <w:pStyle w:val="paragraph"/>
      </w:pPr>
      <w:r w:rsidRPr="00357287">
        <w:lastRenderedPageBreak/>
        <w:tab/>
        <w:t>(c)</w:t>
      </w:r>
      <w:r w:rsidRPr="00357287">
        <w:tab/>
        <w:t>the second person is connected to the provider; and</w:t>
      </w:r>
    </w:p>
    <w:p w:rsidR="00EE7208" w:rsidRPr="00357287" w:rsidRDefault="00EE7208" w:rsidP="00EE7208">
      <w:pPr>
        <w:pStyle w:val="paragraph"/>
      </w:pPr>
      <w:r w:rsidRPr="00357287">
        <w:tab/>
        <w:t>(d)</w:t>
      </w:r>
      <w:r w:rsidRPr="00357287">
        <w:tab/>
        <w:t>the third person is, or is connected to, a requester of any of those kinds of services; and</w:t>
      </w:r>
    </w:p>
    <w:p w:rsidR="00EE7208" w:rsidRPr="00357287" w:rsidRDefault="00EE7208" w:rsidP="00EE7208">
      <w:pPr>
        <w:pStyle w:val="paragraph"/>
      </w:pPr>
      <w:r w:rsidRPr="00357287">
        <w:tab/>
        <w:t>(e)</w:t>
      </w:r>
      <w:r w:rsidRPr="00357287">
        <w:tab/>
        <w:t>the provider knows (either at the time of the threat or at any later time) that:</w:t>
      </w:r>
    </w:p>
    <w:p w:rsidR="00EE7208" w:rsidRPr="00357287" w:rsidRDefault="00EE7208" w:rsidP="00EE7208">
      <w:pPr>
        <w:pStyle w:val="paragraphsub"/>
      </w:pPr>
      <w:r w:rsidRPr="00357287">
        <w:tab/>
        <w:t>(i)</w:t>
      </w:r>
      <w:r w:rsidRPr="00357287">
        <w:tab/>
        <w:t>the second person threatens the third person; and</w:t>
      </w:r>
    </w:p>
    <w:p w:rsidR="00EE7208" w:rsidRPr="00357287" w:rsidRDefault="00EE7208" w:rsidP="00EE7208">
      <w:pPr>
        <w:pStyle w:val="paragraphsub"/>
      </w:pPr>
      <w:r w:rsidRPr="00357287">
        <w:tab/>
        <w:t>(ii)</w:t>
      </w:r>
      <w:r w:rsidRPr="00357287">
        <w:tab/>
        <w:t>the second person is connected to the provider; and</w:t>
      </w:r>
    </w:p>
    <w:p w:rsidR="00EE7208" w:rsidRPr="00357287" w:rsidRDefault="00EE7208" w:rsidP="00EE7208">
      <w:pPr>
        <w:pStyle w:val="paragraphsub"/>
      </w:pPr>
      <w:r w:rsidRPr="00357287">
        <w:tab/>
        <w:t>(iii)</w:t>
      </w:r>
      <w:r w:rsidRPr="00357287">
        <w:tab/>
        <w:t>the third person is, or is connected to, the requester; and</w:t>
      </w:r>
    </w:p>
    <w:p w:rsidR="00EE7208" w:rsidRPr="00357287" w:rsidRDefault="00EE7208" w:rsidP="00EE7208">
      <w:pPr>
        <w:pStyle w:val="paragraph"/>
      </w:pPr>
      <w:r w:rsidRPr="00357287">
        <w:tab/>
        <w:t>(f)</w:t>
      </w:r>
      <w:r w:rsidRPr="00357287">
        <w:tab/>
        <w:t>the threat:</w:t>
      </w:r>
    </w:p>
    <w:p w:rsidR="00EE7208" w:rsidRPr="00357287" w:rsidRDefault="00EE7208" w:rsidP="00EE7208">
      <w:pPr>
        <w:pStyle w:val="paragraphsub"/>
      </w:pPr>
      <w:r w:rsidRPr="00357287">
        <w:tab/>
        <w:t>(i)</w:t>
      </w:r>
      <w:r w:rsidRPr="00357287">
        <w:tab/>
        <w:t>would be reasonably likely to induce a requester to request any of those kinds of services from a provider; or</w:t>
      </w:r>
    </w:p>
    <w:p w:rsidR="00EE7208" w:rsidRPr="00357287" w:rsidRDefault="00EE7208" w:rsidP="00EE7208">
      <w:pPr>
        <w:pStyle w:val="paragraphsub"/>
      </w:pPr>
      <w:r w:rsidRPr="00357287">
        <w:tab/>
        <w:t>(ii)</w:t>
      </w:r>
      <w:r w:rsidRPr="00357287">
        <w:tab/>
        <w:t>is related to the business of rendering pathology services or diagnostic imaging services, as the case requires.</w:t>
      </w:r>
    </w:p>
    <w:p w:rsidR="00EE7208" w:rsidRPr="00357287" w:rsidRDefault="00EE7208" w:rsidP="00EE7208">
      <w:pPr>
        <w:pStyle w:val="Penalty"/>
      </w:pPr>
      <w:r w:rsidRPr="00357287">
        <w:t>Civil penalty:</w:t>
      </w:r>
    </w:p>
    <w:p w:rsidR="00EE7208" w:rsidRPr="00357287" w:rsidRDefault="00EE7208" w:rsidP="00EE7208">
      <w:pPr>
        <w:pStyle w:val="paragraph"/>
      </w:pPr>
      <w:r w:rsidRPr="00357287">
        <w:tab/>
        <w:t>(a)</w:t>
      </w:r>
      <w:r w:rsidRPr="00357287">
        <w:tab/>
        <w:t>for an individual—600 penalty units; and</w:t>
      </w:r>
    </w:p>
    <w:p w:rsidR="00EE7208" w:rsidRPr="00357287" w:rsidRDefault="00EE7208" w:rsidP="00EE7208">
      <w:pPr>
        <w:pStyle w:val="paragraph"/>
      </w:pPr>
      <w:r w:rsidRPr="00357287">
        <w:tab/>
        <w:t>(b)</w:t>
      </w:r>
      <w:r w:rsidRPr="00357287">
        <w:tab/>
        <w:t>for a body corporate—6,000 penalty units.</w:t>
      </w:r>
    </w:p>
    <w:p w:rsidR="00EE7208" w:rsidRPr="00357287" w:rsidRDefault="00EE7208" w:rsidP="00EE7208">
      <w:pPr>
        <w:pStyle w:val="subsection"/>
      </w:pPr>
      <w:r w:rsidRPr="00357287">
        <w:tab/>
        <w:t>(3)</w:t>
      </w:r>
      <w:r w:rsidRPr="00357287">
        <w:tab/>
      </w:r>
      <w:r w:rsidR="005F0F63" w:rsidRPr="00357287">
        <w:t>Subsection (</w:t>
      </w:r>
      <w:r w:rsidRPr="00357287">
        <w:t>2) does not apply if:</w:t>
      </w:r>
    </w:p>
    <w:p w:rsidR="00EE7208" w:rsidRPr="00357287" w:rsidRDefault="00EE7208" w:rsidP="00EE7208">
      <w:pPr>
        <w:pStyle w:val="paragraph"/>
      </w:pPr>
      <w:r w:rsidRPr="00357287">
        <w:tab/>
        <w:t>(a)</w:t>
      </w:r>
      <w:r w:rsidRPr="00357287">
        <w:tab/>
        <w:t xml:space="preserve">within 30 days after the provider first becomes aware as mentioned in </w:t>
      </w:r>
      <w:r w:rsidR="005F0F63" w:rsidRPr="00357287">
        <w:t>paragraph (</w:t>
      </w:r>
      <w:r w:rsidRPr="00357287">
        <w:t xml:space="preserve">2)(e), the provider reports the threat to the </w:t>
      </w:r>
      <w:r w:rsidR="00F3117E" w:rsidRPr="00357287">
        <w:t>Chief Executive Medicare, in the form approved in writing by the Chief Executive Medicare</w:t>
      </w:r>
      <w:r w:rsidRPr="00357287">
        <w:t>; or</w:t>
      </w:r>
    </w:p>
    <w:p w:rsidR="00EE7208" w:rsidRPr="00357287" w:rsidRDefault="00EE7208" w:rsidP="00EE7208">
      <w:pPr>
        <w:pStyle w:val="paragraph"/>
      </w:pPr>
      <w:r w:rsidRPr="00357287">
        <w:tab/>
        <w:t>(b)</w:t>
      </w:r>
      <w:r w:rsidRPr="00357287">
        <w:tab/>
        <w:t>that 30 day period has not elapsed.</w:t>
      </w:r>
    </w:p>
    <w:p w:rsidR="00EE7208" w:rsidRPr="00357287" w:rsidRDefault="00EE7208" w:rsidP="00EE7208">
      <w:pPr>
        <w:pStyle w:val="ActHead5"/>
      </w:pPr>
      <w:bookmarkStart w:id="199" w:name="_Toc74829737"/>
      <w:r w:rsidRPr="00AA0EB2">
        <w:rPr>
          <w:rStyle w:val="CharSectno"/>
        </w:rPr>
        <w:t>23DZZIN</w:t>
      </w:r>
      <w:r w:rsidRPr="00357287">
        <w:t xml:space="preserve">  Application of this </w:t>
      </w:r>
      <w:r w:rsidR="00C57224" w:rsidRPr="00357287">
        <w:t>Division</w:t>
      </w:r>
      <w:r w:rsidR="00197A70" w:rsidRPr="00357287">
        <w:t xml:space="preserve"> </w:t>
      </w:r>
      <w:r w:rsidRPr="00357287">
        <w:t>to an executive officer of a body corporate</w:t>
      </w:r>
      <w:bookmarkEnd w:id="199"/>
    </w:p>
    <w:p w:rsidR="00EE7208" w:rsidRPr="00357287" w:rsidRDefault="00EE7208" w:rsidP="00EE7208">
      <w:pPr>
        <w:pStyle w:val="subsection"/>
      </w:pPr>
      <w:r w:rsidRPr="00357287">
        <w:tab/>
        <w:t>(1)</w:t>
      </w:r>
      <w:r w:rsidRPr="00357287">
        <w:tab/>
        <w:t>An executive officer of a body corporate contravenes this subsection if:</w:t>
      </w:r>
    </w:p>
    <w:p w:rsidR="00EE7208" w:rsidRPr="00357287" w:rsidRDefault="00EE7208" w:rsidP="00EE7208">
      <w:pPr>
        <w:pStyle w:val="paragraph"/>
      </w:pPr>
      <w:r w:rsidRPr="00357287">
        <w:tab/>
        <w:t>(a)</w:t>
      </w:r>
      <w:r w:rsidRPr="00357287">
        <w:tab/>
        <w:t>the body corporate contravenes a civil penalty provision in this Division; and</w:t>
      </w:r>
    </w:p>
    <w:p w:rsidR="00EE7208" w:rsidRPr="00357287" w:rsidRDefault="00EE7208" w:rsidP="00EE7208">
      <w:pPr>
        <w:pStyle w:val="paragraph"/>
      </w:pPr>
      <w:r w:rsidRPr="00357287">
        <w:tab/>
        <w:t>(b)</w:t>
      </w:r>
      <w:r w:rsidRPr="00357287">
        <w:tab/>
        <w:t>the executive officer knew that the contravention would occur; and</w:t>
      </w:r>
    </w:p>
    <w:p w:rsidR="00EE7208" w:rsidRPr="00357287" w:rsidRDefault="00EE7208" w:rsidP="00EE7208">
      <w:pPr>
        <w:pStyle w:val="paragraph"/>
      </w:pPr>
      <w:r w:rsidRPr="00357287">
        <w:lastRenderedPageBreak/>
        <w:tab/>
        <w:t>(c)</w:t>
      </w:r>
      <w:r w:rsidRPr="00357287">
        <w:tab/>
        <w:t>the executive officer was in a position to influence the conduct of the body in relation to the contravention; and</w:t>
      </w:r>
    </w:p>
    <w:p w:rsidR="00EE7208" w:rsidRPr="00357287" w:rsidRDefault="00EE7208" w:rsidP="00EE7208">
      <w:pPr>
        <w:pStyle w:val="paragraph"/>
      </w:pPr>
      <w:r w:rsidRPr="00357287">
        <w:tab/>
        <w:t>(d)</w:t>
      </w:r>
      <w:r w:rsidRPr="00357287">
        <w:tab/>
        <w:t>the executive officer failed to take all reasonable steps to prevent the contravention.</w:t>
      </w:r>
    </w:p>
    <w:p w:rsidR="00EE7208" w:rsidRPr="00357287" w:rsidRDefault="00EE7208" w:rsidP="00EE7208">
      <w:pPr>
        <w:pStyle w:val="notetext"/>
      </w:pPr>
      <w:r w:rsidRPr="00357287">
        <w:t>Note:</w:t>
      </w:r>
      <w:r w:rsidRPr="00357287">
        <w:tab/>
        <w:t xml:space="preserve">In making a determination for the purposes of </w:t>
      </w:r>
      <w:r w:rsidR="005F0F63" w:rsidRPr="00357287">
        <w:t>paragraph (</w:t>
      </w:r>
      <w:r w:rsidRPr="00357287">
        <w:t>1)(d), a court is to have regard to the matters set out in section</w:t>
      </w:r>
      <w:r w:rsidR="005F0F63" w:rsidRPr="00357287">
        <w:t> </w:t>
      </w:r>
      <w:r w:rsidRPr="00357287">
        <w:t>23DZZIH.</w:t>
      </w:r>
    </w:p>
    <w:p w:rsidR="00EE7208" w:rsidRPr="00357287" w:rsidRDefault="00EE7208" w:rsidP="00EE7208">
      <w:pPr>
        <w:pStyle w:val="subsection"/>
      </w:pPr>
      <w:r w:rsidRPr="00357287">
        <w:tab/>
        <w:t>(2)</w:t>
      </w:r>
      <w:r w:rsidRPr="00357287">
        <w:tab/>
        <w:t xml:space="preserve">The maximum civil penalty for a contravention of </w:t>
      </w:r>
      <w:r w:rsidR="005F0F63" w:rsidRPr="00357287">
        <w:t>subsection (</w:t>
      </w:r>
      <w:r w:rsidRPr="00357287">
        <w:t>1) is the maximum civil penalty that a Court could impose in respect of an individual for the civil penalty provision contravened by the body corporate.</w:t>
      </w:r>
    </w:p>
    <w:p w:rsidR="00EE7208" w:rsidRPr="00357287" w:rsidRDefault="00EE7208" w:rsidP="00197A70">
      <w:pPr>
        <w:pStyle w:val="ActHead3"/>
        <w:pageBreakBefore/>
      </w:pPr>
      <w:bookmarkStart w:id="200" w:name="_Toc74829738"/>
      <w:r w:rsidRPr="00AA0EB2">
        <w:rPr>
          <w:rStyle w:val="CharDivNo"/>
        </w:rPr>
        <w:lastRenderedPageBreak/>
        <w:t>Division</w:t>
      </w:r>
      <w:r w:rsidR="005F0F63" w:rsidRPr="00AA0EB2">
        <w:rPr>
          <w:rStyle w:val="CharDivNo"/>
        </w:rPr>
        <w:t> </w:t>
      </w:r>
      <w:r w:rsidRPr="00AA0EB2">
        <w:rPr>
          <w:rStyle w:val="CharDivNo"/>
        </w:rPr>
        <w:t>3</w:t>
      </w:r>
      <w:r w:rsidRPr="00357287">
        <w:t>—</w:t>
      </w:r>
      <w:r w:rsidRPr="00AA0EB2">
        <w:rPr>
          <w:rStyle w:val="CharDivText"/>
        </w:rPr>
        <w:t>Offences involving requesters, providers and others</w:t>
      </w:r>
      <w:bookmarkEnd w:id="200"/>
    </w:p>
    <w:p w:rsidR="00EE7208" w:rsidRPr="00357287" w:rsidRDefault="00EE7208" w:rsidP="00EE7208">
      <w:pPr>
        <w:pStyle w:val="ActHead5"/>
      </w:pPr>
      <w:bookmarkStart w:id="201" w:name="_Toc74829739"/>
      <w:r w:rsidRPr="00AA0EB2">
        <w:rPr>
          <w:rStyle w:val="CharSectno"/>
        </w:rPr>
        <w:t>23DZZIO</w:t>
      </w:r>
      <w:r w:rsidRPr="00357287">
        <w:t xml:space="preserve">  Simplified outline</w:t>
      </w:r>
      <w:bookmarkEnd w:id="201"/>
    </w:p>
    <w:p w:rsidR="00EE7208" w:rsidRPr="00357287" w:rsidRDefault="00EE7208" w:rsidP="00EE7208">
      <w:pPr>
        <w:pStyle w:val="subsection"/>
      </w:pPr>
      <w:r w:rsidRPr="00357287">
        <w:tab/>
      </w:r>
      <w:r w:rsidRPr="00357287">
        <w:tab/>
        <w:t>The following is a simplified outline of this Division:</w:t>
      </w:r>
    </w:p>
    <w:p w:rsidR="00EE7208" w:rsidRPr="00357287" w:rsidRDefault="00EE7208" w:rsidP="00EE7208">
      <w:pPr>
        <w:pStyle w:val="BoxList"/>
      </w:pPr>
      <w:r w:rsidRPr="00357287">
        <w:t>•</w:t>
      </w:r>
      <w:r w:rsidRPr="00357287">
        <w:tab/>
        <w:t xml:space="preserve">This </w:t>
      </w:r>
      <w:r w:rsidR="00C57224" w:rsidRPr="00357287">
        <w:t>Division</w:t>
      </w:r>
      <w:r w:rsidR="00197A70" w:rsidRPr="00357287">
        <w:t xml:space="preserve"> </w:t>
      </w:r>
      <w:r w:rsidRPr="00357287">
        <w:t>applies to benefits (other than permitted benefits) and threats that are intended (whether by a provider or a requester) to induce the requester to request pathology or diagnostic imaging services from the provider.</w:t>
      </w:r>
    </w:p>
    <w:p w:rsidR="00EE7208" w:rsidRPr="00357287" w:rsidRDefault="00EE7208" w:rsidP="00EE7208">
      <w:pPr>
        <w:pStyle w:val="BoxList"/>
      </w:pPr>
      <w:r w:rsidRPr="00357287">
        <w:t>•</w:t>
      </w:r>
      <w:r w:rsidRPr="00357287">
        <w:tab/>
        <w:t>The requester must not ask for or accept such a benefit.</w:t>
      </w:r>
    </w:p>
    <w:p w:rsidR="00EE7208" w:rsidRPr="00357287" w:rsidRDefault="00EE7208" w:rsidP="00EE7208">
      <w:pPr>
        <w:pStyle w:val="BoxList"/>
      </w:pPr>
      <w:r w:rsidRPr="00357287">
        <w:t>•</w:t>
      </w:r>
      <w:r w:rsidRPr="00357287">
        <w:tab/>
        <w:t>A person must not offer or provide such a benefit.</w:t>
      </w:r>
    </w:p>
    <w:p w:rsidR="00EE7208" w:rsidRPr="00357287" w:rsidRDefault="00EE7208" w:rsidP="00EE7208">
      <w:pPr>
        <w:pStyle w:val="BoxList"/>
      </w:pPr>
      <w:r w:rsidRPr="00357287">
        <w:t>•</w:t>
      </w:r>
      <w:r w:rsidRPr="00357287">
        <w:tab/>
        <w:t>A person must not make such a threat.</w:t>
      </w:r>
    </w:p>
    <w:p w:rsidR="00EE7208" w:rsidRPr="00357287" w:rsidRDefault="00EE7208" w:rsidP="00EE7208">
      <w:pPr>
        <w:pStyle w:val="BoxList"/>
      </w:pPr>
      <w:r w:rsidRPr="00357287">
        <w:t>•</w:t>
      </w:r>
      <w:r w:rsidRPr="00357287">
        <w:tab/>
        <w:t>If a requester or provider knows that a person has asked for, accepted, offered or provided such a benefit or made such a threat, the requester or provider can avoid committing an offence by reporting the person.</w:t>
      </w:r>
    </w:p>
    <w:p w:rsidR="00595C54" w:rsidRPr="00357287" w:rsidRDefault="00595C54" w:rsidP="00595C54">
      <w:pPr>
        <w:pStyle w:val="BoxList"/>
      </w:pPr>
      <w:r w:rsidRPr="00357287">
        <w:t>•</w:t>
      </w:r>
      <w:r w:rsidRPr="00357287">
        <w:tab/>
        <w:t>An executive officer of a body corporate might commit an offence if the body corporate commits an offence against this Division.</w:t>
      </w:r>
    </w:p>
    <w:p w:rsidR="00EE7208" w:rsidRPr="00357287" w:rsidRDefault="00EE7208" w:rsidP="00EE7208">
      <w:pPr>
        <w:pStyle w:val="ActHead5"/>
      </w:pPr>
      <w:bookmarkStart w:id="202" w:name="_Toc74829740"/>
      <w:r w:rsidRPr="00AA0EB2">
        <w:rPr>
          <w:rStyle w:val="CharSectno"/>
        </w:rPr>
        <w:t>23DZZIP</w:t>
      </w:r>
      <w:r w:rsidRPr="00357287">
        <w:t xml:space="preserve">  Extended geographical jurisdiction—category A</w:t>
      </w:r>
      <w:bookmarkEnd w:id="202"/>
    </w:p>
    <w:p w:rsidR="00EE7208" w:rsidRPr="00357287" w:rsidRDefault="00EE7208" w:rsidP="00EE7208">
      <w:pPr>
        <w:pStyle w:val="subsection"/>
      </w:pPr>
      <w:r w:rsidRPr="00357287">
        <w:tab/>
      </w:r>
      <w:r w:rsidRPr="00357287">
        <w:tab/>
        <w:t>Section</w:t>
      </w:r>
      <w:r w:rsidR="005F0F63" w:rsidRPr="00357287">
        <w:t> </w:t>
      </w:r>
      <w:r w:rsidRPr="00357287">
        <w:t xml:space="preserve">15.1 of the </w:t>
      </w:r>
      <w:r w:rsidRPr="00357287">
        <w:rPr>
          <w:i/>
        </w:rPr>
        <w:t xml:space="preserve">Criminal Code </w:t>
      </w:r>
      <w:r w:rsidRPr="00357287">
        <w:t>(extended geographical jurisdiction—category A) applies to an offence against this Division.</w:t>
      </w:r>
    </w:p>
    <w:p w:rsidR="00EE7208" w:rsidRPr="00357287" w:rsidRDefault="00EE7208" w:rsidP="004D1401">
      <w:pPr>
        <w:pStyle w:val="ActHead5"/>
      </w:pPr>
      <w:bookmarkStart w:id="203" w:name="_Toc74829741"/>
      <w:r w:rsidRPr="00AA0EB2">
        <w:rPr>
          <w:rStyle w:val="CharSectno"/>
        </w:rPr>
        <w:lastRenderedPageBreak/>
        <w:t>23DZZIQ</w:t>
      </w:r>
      <w:r w:rsidRPr="00357287">
        <w:t xml:space="preserve">  Requester offences—asking for or accepting prohibited benefits</w:t>
      </w:r>
      <w:bookmarkEnd w:id="203"/>
    </w:p>
    <w:p w:rsidR="00EE7208" w:rsidRPr="00357287" w:rsidRDefault="00EE7208" w:rsidP="004D1401">
      <w:pPr>
        <w:pStyle w:val="SubsectionHead"/>
      </w:pPr>
      <w:r w:rsidRPr="00357287">
        <w:t>Requester asks for or accepts prohibited benefit</w:t>
      </w:r>
    </w:p>
    <w:p w:rsidR="00EE7208" w:rsidRPr="00357287" w:rsidRDefault="00EE7208" w:rsidP="00DE49F6">
      <w:pPr>
        <w:pStyle w:val="subsection"/>
      </w:pPr>
      <w:r w:rsidRPr="00357287">
        <w:tab/>
        <w:t>(1)</w:t>
      </w:r>
      <w:r w:rsidRPr="00357287">
        <w:tab/>
        <w:t>A person commits an offence if:</w:t>
      </w:r>
    </w:p>
    <w:p w:rsidR="00EE7208" w:rsidRPr="00357287" w:rsidRDefault="00EE7208" w:rsidP="00EE7208">
      <w:pPr>
        <w:pStyle w:val="paragraph"/>
      </w:pPr>
      <w:r w:rsidRPr="00357287">
        <w:tab/>
        <w:t>(a)</w:t>
      </w:r>
      <w:r w:rsidRPr="00357287">
        <w:tab/>
        <w:t>the person is a requester of one or more kinds of pathology services or diagnostic imaging services; and</w:t>
      </w:r>
    </w:p>
    <w:p w:rsidR="00EE7208" w:rsidRPr="00357287" w:rsidRDefault="00EE7208" w:rsidP="00EE7208">
      <w:pPr>
        <w:pStyle w:val="paragraph"/>
      </w:pPr>
      <w:r w:rsidRPr="00357287">
        <w:tab/>
        <w:t>(b)</w:t>
      </w:r>
      <w:r w:rsidRPr="00357287">
        <w:tab/>
        <w:t>the requester accepts a benefit from a second person; and</w:t>
      </w:r>
    </w:p>
    <w:p w:rsidR="00EE7208" w:rsidRPr="00357287" w:rsidRDefault="00EE7208" w:rsidP="00EE7208">
      <w:pPr>
        <w:pStyle w:val="paragraph"/>
      </w:pPr>
      <w:r w:rsidRPr="00357287">
        <w:tab/>
        <w:t>(c)</w:t>
      </w:r>
      <w:r w:rsidRPr="00357287">
        <w:tab/>
        <w:t>the second person intends that the benefit will induce the requester to request any of those kinds of services from a particular provider; and</w:t>
      </w:r>
    </w:p>
    <w:p w:rsidR="00EE7208" w:rsidRPr="00357287" w:rsidRDefault="00EE7208" w:rsidP="00EE7208">
      <w:pPr>
        <w:pStyle w:val="paragraph"/>
      </w:pPr>
      <w:r w:rsidRPr="00357287">
        <w:tab/>
        <w:t>(d)</w:t>
      </w:r>
      <w:r w:rsidRPr="00357287">
        <w:tab/>
        <w:t>the requester knows (either at the time of the acceptance of the benefit or at any later time) that the second person has that intention; and</w:t>
      </w:r>
    </w:p>
    <w:p w:rsidR="00EE7208" w:rsidRPr="00357287" w:rsidRDefault="00EE7208" w:rsidP="00EE7208">
      <w:pPr>
        <w:pStyle w:val="paragraph"/>
      </w:pPr>
      <w:r w:rsidRPr="00357287">
        <w:tab/>
        <w:t>(e)</w:t>
      </w:r>
      <w:r w:rsidRPr="00357287">
        <w:tab/>
        <w:t>the benefit is not a permitted benefit.</w:t>
      </w:r>
    </w:p>
    <w:p w:rsidR="00EE7208" w:rsidRPr="00357287" w:rsidRDefault="00EE7208" w:rsidP="00EE7208">
      <w:pPr>
        <w:pStyle w:val="Penalty"/>
      </w:pPr>
      <w:r w:rsidRPr="00357287">
        <w:t>Penalty:</w:t>
      </w:r>
      <w:r w:rsidRPr="00357287">
        <w:tab/>
        <w:t>Imprisonment for 5 years.</w:t>
      </w:r>
    </w:p>
    <w:p w:rsidR="00162A36" w:rsidRPr="00357287" w:rsidRDefault="00162A36" w:rsidP="00162A36">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tab/>
        <w:t>(2)</w:t>
      </w:r>
      <w:r w:rsidRPr="00357287">
        <w:tab/>
        <w:t>A person commits an offence if:</w:t>
      </w:r>
    </w:p>
    <w:p w:rsidR="00EE7208" w:rsidRPr="00357287" w:rsidRDefault="00EE7208" w:rsidP="00EE7208">
      <w:pPr>
        <w:pStyle w:val="paragraph"/>
      </w:pPr>
      <w:r w:rsidRPr="00357287">
        <w:tab/>
        <w:t>(a)</w:t>
      </w:r>
      <w:r w:rsidRPr="00357287">
        <w:tab/>
        <w:t>the person is a requester of one or more kinds of pathology services or diagnostic imaging services; and</w:t>
      </w:r>
    </w:p>
    <w:p w:rsidR="00EE7208" w:rsidRPr="00357287" w:rsidRDefault="00EE7208" w:rsidP="00EE7208">
      <w:pPr>
        <w:pStyle w:val="paragraph"/>
      </w:pPr>
      <w:r w:rsidRPr="00357287">
        <w:tab/>
        <w:t>(b)</w:t>
      </w:r>
      <w:r w:rsidRPr="00357287">
        <w:tab/>
        <w:t>the requester:</w:t>
      </w:r>
    </w:p>
    <w:p w:rsidR="00EE7208" w:rsidRPr="00357287" w:rsidRDefault="00EE7208" w:rsidP="00EE7208">
      <w:pPr>
        <w:pStyle w:val="paragraphsub"/>
      </w:pPr>
      <w:r w:rsidRPr="00357287">
        <w:tab/>
        <w:t>(i)</w:t>
      </w:r>
      <w:r w:rsidRPr="00357287">
        <w:tab/>
        <w:t>asks for a benefit from a second person; or</w:t>
      </w:r>
    </w:p>
    <w:p w:rsidR="00EE7208" w:rsidRPr="00357287" w:rsidRDefault="00EE7208" w:rsidP="00EE7208">
      <w:pPr>
        <w:pStyle w:val="paragraphsub"/>
      </w:pPr>
      <w:r w:rsidRPr="00357287">
        <w:tab/>
        <w:t>(ii)</w:t>
      </w:r>
      <w:r w:rsidRPr="00357287">
        <w:tab/>
        <w:t>accepts a benefit from a second person; and</w:t>
      </w:r>
    </w:p>
    <w:p w:rsidR="00EE7208" w:rsidRPr="00357287" w:rsidRDefault="00EE7208" w:rsidP="00EE7208">
      <w:pPr>
        <w:pStyle w:val="paragraph"/>
      </w:pPr>
      <w:r w:rsidRPr="00357287">
        <w:tab/>
        <w:t>(c)</w:t>
      </w:r>
      <w:r w:rsidRPr="00357287">
        <w:tab/>
        <w:t>the requester intends to request any of those kinds of services from a particular provider as a result of being provided the benefit; and</w:t>
      </w:r>
    </w:p>
    <w:p w:rsidR="00EE7208" w:rsidRPr="00357287" w:rsidRDefault="00EE7208" w:rsidP="00EE7208">
      <w:pPr>
        <w:pStyle w:val="paragraph"/>
      </w:pPr>
      <w:r w:rsidRPr="00357287">
        <w:tab/>
        <w:t>(d)</w:t>
      </w:r>
      <w:r w:rsidRPr="00357287">
        <w:tab/>
        <w:t>the benefit is not a permitted benefit.</w:t>
      </w:r>
    </w:p>
    <w:p w:rsidR="00EE7208" w:rsidRPr="00357287" w:rsidRDefault="00EE7208" w:rsidP="00EE7208">
      <w:pPr>
        <w:pStyle w:val="Penalty"/>
      </w:pPr>
      <w:r w:rsidRPr="00357287">
        <w:t>Penalty:</w:t>
      </w:r>
      <w:r w:rsidRPr="00357287">
        <w:tab/>
        <w:t>Imprisonment for 5 years.</w:t>
      </w:r>
    </w:p>
    <w:p w:rsidR="00162A36" w:rsidRPr="00357287" w:rsidRDefault="00162A36" w:rsidP="00162A36">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lastRenderedPageBreak/>
        <w:tab/>
        <w:t>(3)</w:t>
      </w:r>
      <w:r w:rsidRPr="00357287">
        <w:tab/>
        <w:t xml:space="preserve">The provider in </w:t>
      </w:r>
      <w:r w:rsidR="005F0F63" w:rsidRPr="00357287">
        <w:t>paragraph (</w:t>
      </w:r>
      <w:r w:rsidRPr="00357287">
        <w:t>1)(c) or (2)(c) may or may not be the second person.</w:t>
      </w:r>
    </w:p>
    <w:p w:rsidR="00EE7208" w:rsidRPr="00357287" w:rsidRDefault="00EE7208" w:rsidP="00EE7208">
      <w:pPr>
        <w:pStyle w:val="SubsectionHead"/>
      </w:pPr>
      <w:r w:rsidRPr="00357287">
        <w:t>Requester knows that another person asks for or accepts prohibited benefit</w:t>
      </w:r>
    </w:p>
    <w:p w:rsidR="00EE7208" w:rsidRPr="00357287" w:rsidRDefault="00EE7208" w:rsidP="00EE7208">
      <w:pPr>
        <w:pStyle w:val="subsection"/>
      </w:pPr>
      <w:r w:rsidRPr="00357287">
        <w:tab/>
        <w:t>(4)</w:t>
      </w:r>
      <w:r w:rsidRPr="00357287">
        <w:tab/>
        <w:t>A person commits an offence if:</w:t>
      </w:r>
    </w:p>
    <w:p w:rsidR="00EE7208" w:rsidRPr="00357287" w:rsidRDefault="00EE7208" w:rsidP="00EE7208">
      <w:pPr>
        <w:pStyle w:val="paragraph"/>
      </w:pPr>
      <w:r w:rsidRPr="00357287">
        <w:tab/>
        <w:t>(a)</w:t>
      </w:r>
      <w:r w:rsidRPr="00357287">
        <w:tab/>
        <w:t>the person is a requester of one or more kinds of pathology services or diagnostic imaging services; and</w:t>
      </w:r>
    </w:p>
    <w:p w:rsidR="00EE7208" w:rsidRPr="00357287" w:rsidRDefault="00EE7208" w:rsidP="00EE7208">
      <w:pPr>
        <w:pStyle w:val="paragraph"/>
      </w:pPr>
      <w:r w:rsidRPr="00357287">
        <w:tab/>
        <w:t>(b)</w:t>
      </w:r>
      <w:r w:rsidRPr="00357287">
        <w:tab/>
        <w:t>a second person accepts a benefit from a third person; and</w:t>
      </w:r>
    </w:p>
    <w:p w:rsidR="00EE7208" w:rsidRPr="00357287" w:rsidRDefault="00EE7208" w:rsidP="00EE7208">
      <w:pPr>
        <w:pStyle w:val="paragraph"/>
      </w:pPr>
      <w:r w:rsidRPr="00357287">
        <w:tab/>
        <w:t>(c)</w:t>
      </w:r>
      <w:r w:rsidRPr="00357287">
        <w:tab/>
        <w:t>the third person intends that the benefit will induce the requester to request any of those kinds of services from a particular provider; and</w:t>
      </w:r>
    </w:p>
    <w:p w:rsidR="00EE7208" w:rsidRPr="00357287" w:rsidRDefault="00EE7208" w:rsidP="00EE7208">
      <w:pPr>
        <w:pStyle w:val="paragraph"/>
      </w:pPr>
      <w:r w:rsidRPr="00357287">
        <w:tab/>
        <w:t>(d)</w:t>
      </w:r>
      <w:r w:rsidRPr="00357287">
        <w:tab/>
        <w:t>the requester knows (either at the time of the acceptance of the benefit or at any later time) that:</w:t>
      </w:r>
    </w:p>
    <w:p w:rsidR="00EE7208" w:rsidRPr="00357287" w:rsidRDefault="00EE7208" w:rsidP="00EE7208">
      <w:pPr>
        <w:pStyle w:val="paragraphsub"/>
      </w:pPr>
      <w:r w:rsidRPr="00357287">
        <w:tab/>
        <w:t>(i)</w:t>
      </w:r>
      <w:r w:rsidRPr="00357287">
        <w:tab/>
        <w:t>the second person accepts the benefit from the third person; and</w:t>
      </w:r>
    </w:p>
    <w:p w:rsidR="00EE7208" w:rsidRPr="00357287" w:rsidRDefault="00EE7208" w:rsidP="00EE7208">
      <w:pPr>
        <w:pStyle w:val="paragraphsub"/>
      </w:pPr>
      <w:r w:rsidRPr="00357287">
        <w:tab/>
        <w:t>(ii)</w:t>
      </w:r>
      <w:r w:rsidRPr="00357287">
        <w:tab/>
        <w:t>the third person has that intention; and</w:t>
      </w:r>
    </w:p>
    <w:p w:rsidR="00EE7208" w:rsidRPr="00357287" w:rsidRDefault="00EE7208" w:rsidP="00EE7208">
      <w:pPr>
        <w:pStyle w:val="paragraph"/>
      </w:pPr>
      <w:r w:rsidRPr="00357287">
        <w:tab/>
        <w:t>(e)</w:t>
      </w:r>
      <w:r w:rsidRPr="00357287">
        <w:tab/>
        <w:t>the benefit is not a permitted benefit.</w:t>
      </w:r>
    </w:p>
    <w:p w:rsidR="00EE7208" w:rsidRPr="00357287" w:rsidRDefault="00EE7208" w:rsidP="00EE7208">
      <w:pPr>
        <w:pStyle w:val="Penalty"/>
      </w:pPr>
      <w:r w:rsidRPr="00357287">
        <w:t>Penalty:</w:t>
      </w:r>
      <w:r w:rsidRPr="00357287">
        <w:tab/>
        <w:t>Imprisonment for 5 years.</w:t>
      </w:r>
    </w:p>
    <w:p w:rsidR="00162A36" w:rsidRPr="00357287" w:rsidRDefault="00162A36" w:rsidP="00162A36">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tab/>
        <w:t>(5)</w:t>
      </w:r>
      <w:r w:rsidRPr="00357287">
        <w:tab/>
        <w:t>A person commits an offence if:</w:t>
      </w:r>
    </w:p>
    <w:p w:rsidR="00EE7208" w:rsidRPr="00357287" w:rsidRDefault="00EE7208" w:rsidP="00EE7208">
      <w:pPr>
        <w:pStyle w:val="paragraph"/>
      </w:pPr>
      <w:r w:rsidRPr="00357287">
        <w:tab/>
        <w:t>(a)</w:t>
      </w:r>
      <w:r w:rsidRPr="00357287">
        <w:tab/>
        <w:t>the person is a requester of one or more kinds of pathology services or diagnostic imaging services; and</w:t>
      </w:r>
    </w:p>
    <w:p w:rsidR="00EE7208" w:rsidRPr="00357287" w:rsidRDefault="00EE7208" w:rsidP="00EE7208">
      <w:pPr>
        <w:pStyle w:val="paragraph"/>
      </w:pPr>
      <w:r w:rsidRPr="00357287">
        <w:tab/>
        <w:t>(b)</w:t>
      </w:r>
      <w:r w:rsidRPr="00357287">
        <w:tab/>
        <w:t>a second person:</w:t>
      </w:r>
    </w:p>
    <w:p w:rsidR="00EE7208" w:rsidRPr="00357287" w:rsidRDefault="00EE7208" w:rsidP="00EE7208">
      <w:pPr>
        <w:pStyle w:val="paragraphsub"/>
      </w:pPr>
      <w:r w:rsidRPr="00357287">
        <w:tab/>
        <w:t>(i)</w:t>
      </w:r>
      <w:r w:rsidRPr="00357287">
        <w:tab/>
        <w:t>asks for a benefit from a third person; or</w:t>
      </w:r>
    </w:p>
    <w:p w:rsidR="00EE7208" w:rsidRPr="00357287" w:rsidRDefault="00EE7208" w:rsidP="00EE7208">
      <w:pPr>
        <w:pStyle w:val="paragraphsub"/>
      </w:pPr>
      <w:r w:rsidRPr="00357287">
        <w:tab/>
        <w:t>(ii)</w:t>
      </w:r>
      <w:r w:rsidRPr="00357287">
        <w:tab/>
        <w:t>accepts a benefit from a third person; and</w:t>
      </w:r>
    </w:p>
    <w:p w:rsidR="00EE7208" w:rsidRPr="00357287" w:rsidRDefault="00EE7208" w:rsidP="00EE7208">
      <w:pPr>
        <w:pStyle w:val="paragraph"/>
      </w:pPr>
      <w:r w:rsidRPr="00357287">
        <w:tab/>
        <w:t>(c)</w:t>
      </w:r>
      <w:r w:rsidRPr="00357287">
        <w:tab/>
        <w:t>the requester intends to request any of those kinds of services from a particular provider as a result of the second person being provided the benefit; and</w:t>
      </w:r>
    </w:p>
    <w:p w:rsidR="00EE7208" w:rsidRPr="00357287" w:rsidRDefault="00EE7208" w:rsidP="00EE7208">
      <w:pPr>
        <w:pStyle w:val="paragraph"/>
      </w:pPr>
      <w:r w:rsidRPr="00357287">
        <w:tab/>
        <w:t>(d)</w:t>
      </w:r>
      <w:r w:rsidRPr="00357287">
        <w:tab/>
        <w:t>the benefit is not a permitted benefit.</w:t>
      </w:r>
    </w:p>
    <w:p w:rsidR="00EE7208" w:rsidRPr="00357287" w:rsidRDefault="00EE7208" w:rsidP="00EE7208">
      <w:pPr>
        <w:pStyle w:val="Penalty"/>
      </w:pPr>
      <w:r w:rsidRPr="00357287">
        <w:t>Penalty:</w:t>
      </w:r>
      <w:r w:rsidRPr="00357287">
        <w:tab/>
        <w:t>Imprisonment for 5 years.</w:t>
      </w:r>
    </w:p>
    <w:p w:rsidR="00162A36" w:rsidRPr="00357287" w:rsidRDefault="00162A36" w:rsidP="00162A36">
      <w:pPr>
        <w:pStyle w:val="notetext"/>
      </w:pPr>
      <w:r w:rsidRPr="00357287">
        <w:lastRenderedPageBreak/>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tab/>
        <w:t>(6)</w:t>
      </w:r>
      <w:r w:rsidRPr="00357287">
        <w:tab/>
        <w:t xml:space="preserve">The provider in </w:t>
      </w:r>
      <w:r w:rsidR="005F0F63" w:rsidRPr="00357287">
        <w:t>paragraph (</w:t>
      </w:r>
      <w:r w:rsidRPr="00357287">
        <w:t>4)(c) or (5)(c) may or may not be the third person.</w:t>
      </w:r>
    </w:p>
    <w:p w:rsidR="00EE7208" w:rsidRPr="00357287" w:rsidRDefault="00EE7208" w:rsidP="00EE7208">
      <w:pPr>
        <w:pStyle w:val="subsection"/>
      </w:pPr>
      <w:r w:rsidRPr="00357287">
        <w:tab/>
        <w:t>(7)</w:t>
      </w:r>
      <w:r w:rsidRPr="00357287">
        <w:tab/>
      </w:r>
      <w:r w:rsidR="005F0F63" w:rsidRPr="00357287">
        <w:t>Subsection (</w:t>
      </w:r>
      <w:r w:rsidRPr="00357287">
        <w:t>4) does not apply if:</w:t>
      </w:r>
    </w:p>
    <w:p w:rsidR="00EE7208" w:rsidRPr="00357287" w:rsidRDefault="00EE7208" w:rsidP="00EE7208">
      <w:pPr>
        <w:pStyle w:val="paragraph"/>
      </w:pPr>
      <w:r w:rsidRPr="00357287">
        <w:tab/>
        <w:t>(a)</w:t>
      </w:r>
      <w:r w:rsidRPr="00357287">
        <w:tab/>
        <w:t xml:space="preserve">within 30 days after the requester first becomes aware as mentioned in </w:t>
      </w:r>
      <w:r w:rsidR="005F0F63" w:rsidRPr="00357287">
        <w:t>paragraph (</w:t>
      </w:r>
      <w:r w:rsidRPr="00357287">
        <w:t xml:space="preserve">4)(d), the requester reports the benefit to the </w:t>
      </w:r>
      <w:r w:rsidR="000418FF" w:rsidRPr="00357287">
        <w:t>Chief Executive Medicare, in the form approved in writing by the Chief Executive Medicare</w:t>
      </w:r>
      <w:r w:rsidRPr="00357287">
        <w:t>; or</w:t>
      </w:r>
    </w:p>
    <w:p w:rsidR="00EE7208" w:rsidRPr="00357287" w:rsidRDefault="00EE7208" w:rsidP="00EE7208">
      <w:pPr>
        <w:pStyle w:val="paragraph"/>
      </w:pPr>
      <w:r w:rsidRPr="00357287">
        <w:tab/>
        <w:t>(b)</w:t>
      </w:r>
      <w:r w:rsidRPr="00357287">
        <w:tab/>
        <w:t>that 30 day period has not elapsed.</w:t>
      </w:r>
    </w:p>
    <w:p w:rsidR="00EE7208" w:rsidRPr="00357287" w:rsidRDefault="00EE7208" w:rsidP="00EE7208">
      <w:pPr>
        <w:pStyle w:val="notetext"/>
      </w:pPr>
      <w:r w:rsidRPr="00357287">
        <w:t>Note:</w:t>
      </w:r>
      <w:r w:rsidRPr="00357287">
        <w:tab/>
        <w:t xml:space="preserve">A defendant bears an evidential burden in relation to the matters in </w:t>
      </w:r>
      <w:r w:rsidR="005F0F63" w:rsidRPr="00357287">
        <w:t>subsection (</w:t>
      </w:r>
      <w:r w:rsidRPr="00357287">
        <w:t>7</w:t>
      </w:r>
      <w:r w:rsidR="00C57224" w:rsidRPr="00357287">
        <w:t>)</w:t>
      </w:r>
      <w:r w:rsidR="00AA107A" w:rsidRPr="00357287">
        <w:t xml:space="preserve"> </w:t>
      </w:r>
      <w:r w:rsidR="00C57224" w:rsidRPr="00357287">
        <w:t>(</w:t>
      </w:r>
      <w:r w:rsidRPr="00357287">
        <w:t>see subsection</w:t>
      </w:r>
      <w:r w:rsidR="005F0F63" w:rsidRPr="00357287">
        <w:t> </w:t>
      </w:r>
      <w:r w:rsidRPr="00357287">
        <w:t xml:space="preserve">13.3(3) of the </w:t>
      </w:r>
      <w:r w:rsidRPr="00357287">
        <w:rPr>
          <w:i/>
        </w:rPr>
        <w:t>Criminal Code</w:t>
      </w:r>
      <w:r w:rsidRPr="00357287">
        <w:t>).</w:t>
      </w:r>
    </w:p>
    <w:p w:rsidR="00EE7208" w:rsidRPr="00357287" w:rsidRDefault="00EE7208" w:rsidP="00EE7208">
      <w:pPr>
        <w:pStyle w:val="ActHead5"/>
      </w:pPr>
      <w:bookmarkStart w:id="204" w:name="_Toc74829742"/>
      <w:r w:rsidRPr="00AA0EB2">
        <w:rPr>
          <w:rStyle w:val="CharSectno"/>
        </w:rPr>
        <w:t>23DZZIR</w:t>
      </w:r>
      <w:r w:rsidRPr="00357287">
        <w:t xml:space="preserve">  General and provider offences—offering or providing prohibited benefits</w:t>
      </w:r>
      <w:bookmarkEnd w:id="204"/>
    </w:p>
    <w:p w:rsidR="00EE7208" w:rsidRPr="00357287" w:rsidRDefault="00EE7208" w:rsidP="00EE7208">
      <w:pPr>
        <w:pStyle w:val="SubsectionHead"/>
      </w:pPr>
      <w:r w:rsidRPr="00357287">
        <w:t>Any person offers or provides prohibited benefit</w:t>
      </w:r>
    </w:p>
    <w:p w:rsidR="00EE7208" w:rsidRPr="00357287" w:rsidRDefault="00EE7208" w:rsidP="00EE7208">
      <w:pPr>
        <w:pStyle w:val="subsection"/>
      </w:pPr>
      <w:r w:rsidRPr="00357287">
        <w:tab/>
        <w:t>(1)</w:t>
      </w:r>
      <w:r w:rsidRPr="00357287">
        <w:tab/>
        <w:t xml:space="preserve">A person (the </w:t>
      </w:r>
      <w:r w:rsidRPr="00357287">
        <w:rPr>
          <w:b/>
          <w:i/>
        </w:rPr>
        <w:t>first person</w:t>
      </w:r>
      <w:r w:rsidRPr="00357287">
        <w:t>) commits an offence if:</w:t>
      </w:r>
    </w:p>
    <w:p w:rsidR="00EE7208" w:rsidRPr="00357287" w:rsidRDefault="00EE7208" w:rsidP="00EE7208">
      <w:pPr>
        <w:pStyle w:val="paragraph"/>
      </w:pPr>
      <w:r w:rsidRPr="00357287">
        <w:tab/>
        <w:t>(a)</w:t>
      </w:r>
      <w:r w:rsidRPr="00357287">
        <w:tab/>
        <w:t>the first person offers or provides a benefit to a second person; and</w:t>
      </w:r>
    </w:p>
    <w:p w:rsidR="00EE7208" w:rsidRPr="00357287" w:rsidRDefault="00EE7208" w:rsidP="00EE7208">
      <w:pPr>
        <w:pStyle w:val="paragraph"/>
      </w:pPr>
      <w:r w:rsidRPr="00357287">
        <w:tab/>
        <w:t>(b)</w:t>
      </w:r>
      <w:r w:rsidRPr="00357287">
        <w:tab/>
        <w:t>the first person intends that the benefit will induce a requester of one or more of kinds of pathology services or diagnostic imaging services to request any of those kinds of services from a particular provider; and</w:t>
      </w:r>
    </w:p>
    <w:p w:rsidR="00EE7208" w:rsidRPr="00357287" w:rsidRDefault="00EE7208" w:rsidP="00EE7208">
      <w:pPr>
        <w:pStyle w:val="paragraph"/>
      </w:pPr>
      <w:r w:rsidRPr="00357287">
        <w:tab/>
        <w:t>(c)</w:t>
      </w:r>
      <w:r w:rsidRPr="00357287">
        <w:tab/>
        <w:t>the benefit is not a permitted benefit.</w:t>
      </w:r>
    </w:p>
    <w:p w:rsidR="00EE7208" w:rsidRPr="00357287" w:rsidRDefault="00EE7208" w:rsidP="00EE7208">
      <w:pPr>
        <w:pStyle w:val="Penalty"/>
      </w:pPr>
      <w:r w:rsidRPr="00357287">
        <w:t>Penalty:</w:t>
      </w:r>
      <w:r w:rsidRPr="00357287">
        <w:tab/>
        <w:t>Imprisonment for 5 years.</w:t>
      </w:r>
    </w:p>
    <w:p w:rsidR="00080A67" w:rsidRPr="00357287" w:rsidRDefault="00080A67" w:rsidP="00080A67">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tab/>
        <w:t>(2)</w:t>
      </w:r>
      <w:r w:rsidRPr="00357287">
        <w:tab/>
        <w:t xml:space="preserve">The requester in </w:t>
      </w:r>
      <w:r w:rsidR="005F0F63" w:rsidRPr="00357287">
        <w:t>paragraph (</w:t>
      </w:r>
      <w:r w:rsidRPr="00357287">
        <w:t xml:space="preserve">1)(b) may or may not be the second person. The provider in </w:t>
      </w:r>
      <w:r w:rsidR="005F0F63" w:rsidRPr="00357287">
        <w:t>paragraph (</w:t>
      </w:r>
      <w:r w:rsidRPr="00357287">
        <w:t>1)(b) may or may not be the first person.</w:t>
      </w:r>
    </w:p>
    <w:p w:rsidR="00EE7208" w:rsidRPr="00357287" w:rsidRDefault="00EE7208" w:rsidP="00EE7208">
      <w:pPr>
        <w:pStyle w:val="SubsectionHead"/>
      </w:pPr>
      <w:r w:rsidRPr="00357287">
        <w:lastRenderedPageBreak/>
        <w:t>Provider knows that another person offers or provides prohibited benefit</w:t>
      </w:r>
    </w:p>
    <w:p w:rsidR="00EE7208" w:rsidRPr="00357287" w:rsidRDefault="00EE7208" w:rsidP="00EE7208">
      <w:pPr>
        <w:pStyle w:val="subsection"/>
      </w:pPr>
      <w:r w:rsidRPr="00357287">
        <w:tab/>
        <w:t>(3)</w:t>
      </w:r>
      <w:r w:rsidRPr="00357287">
        <w:tab/>
        <w:t>A person commits an offence if:</w:t>
      </w:r>
    </w:p>
    <w:p w:rsidR="00EE7208" w:rsidRPr="00357287" w:rsidRDefault="00EE7208" w:rsidP="00EE7208">
      <w:pPr>
        <w:pStyle w:val="paragraph"/>
      </w:pPr>
      <w:r w:rsidRPr="00357287">
        <w:tab/>
        <w:t>(a)</w:t>
      </w:r>
      <w:r w:rsidRPr="00357287">
        <w:tab/>
        <w:t>the person is a provider; and</w:t>
      </w:r>
    </w:p>
    <w:p w:rsidR="00EE7208" w:rsidRPr="00357287" w:rsidRDefault="00EE7208" w:rsidP="00EE7208">
      <w:pPr>
        <w:pStyle w:val="paragraph"/>
      </w:pPr>
      <w:r w:rsidRPr="00357287">
        <w:tab/>
        <w:t>(b)</w:t>
      </w:r>
      <w:r w:rsidRPr="00357287">
        <w:tab/>
        <w:t>a second person offers or provides a benefit to a third person; and</w:t>
      </w:r>
    </w:p>
    <w:p w:rsidR="00EE7208" w:rsidRPr="00357287" w:rsidRDefault="00EE7208" w:rsidP="00EE7208">
      <w:pPr>
        <w:pStyle w:val="paragraph"/>
      </w:pPr>
      <w:r w:rsidRPr="00357287">
        <w:tab/>
        <w:t>(c)</w:t>
      </w:r>
      <w:r w:rsidRPr="00357287">
        <w:tab/>
        <w:t>the second person intends that the benefit will induce a requester of one or more kinds of pathology services or diagnostic imaging services to request any of those kinds of services from the provider; and</w:t>
      </w:r>
    </w:p>
    <w:p w:rsidR="00EE7208" w:rsidRPr="00357287" w:rsidRDefault="00EE7208" w:rsidP="00EE7208">
      <w:pPr>
        <w:pStyle w:val="paragraph"/>
      </w:pPr>
      <w:r w:rsidRPr="00357287">
        <w:tab/>
        <w:t>(d)</w:t>
      </w:r>
      <w:r w:rsidRPr="00357287">
        <w:tab/>
        <w:t>the provider knows (either at the time of the offer or provision of the benefit or at any later time) that:</w:t>
      </w:r>
    </w:p>
    <w:p w:rsidR="00EE7208" w:rsidRPr="00357287" w:rsidRDefault="00EE7208" w:rsidP="00EE7208">
      <w:pPr>
        <w:pStyle w:val="paragraphsub"/>
      </w:pPr>
      <w:r w:rsidRPr="00357287">
        <w:tab/>
        <w:t>(i)</w:t>
      </w:r>
      <w:r w:rsidRPr="00357287">
        <w:tab/>
        <w:t>the second person offers or provides the benefit to the third person; and</w:t>
      </w:r>
    </w:p>
    <w:p w:rsidR="00EE7208" w:rsidRPr="00357287" w:rsidRDefault="00EE7208" w:rsidP="00EE7208">
      <w:pPr>
        <w:pStyle w:val="paragraphsub"/>
      </w:pPr>
      <w:r w:rsidRPr="00357287">
        <w:tab/>
        <w:t>(ii)</w:t>
      </w:r>
      <w:r w:rsidRPr="00357287">
        <w:tab/>
        <w:t>the second person has that intention; and</w:t>
      </w:r>
    </w:p>
    <w:p w:rsidR="00EE7208" w:rsidRPr="00357287" w:rsidRDefault="00EE7208" w:rsidP="00EE7208">
      <w:pPr>
        <w:pStyle w:val="paragraph"/>
      </w:pPr>
      <w:r w:rsidRPr="00357287">
        <w:tab/>
        <w:t>(e)</w:t>
      </w:r>
      <w:r w:rsidRPr="00357287">
        <w:tab/>
        <w:t>the benefit is not a permitted benefit.</w:t>
      </w:r>
    </w:p>
    <w:p w:rsidR="00EE7208" w:rsidRPr="00357287" w:rsidRDefault="00EE7208" w:rsidP="00EE7208">
      <w:pPr>
        <w:pStyle w:val="Penalty"/>
      </w:pPr>
      <w:r w:rsidRPr="00357287">
        <w:t>Penalty:</w:t>
      </w:r>
      <w:r w:rsidRPr="00357287">
        <w:tab/>
        <w:t>Imprisonment for 5 years.</w:t>
      </w:r>
    </w:p>
    <w:p w:rsidR="00080A67" w:rsidRPr="00357287" w:rsidRDefault="00080A67" w:rsidP="00080A67">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tab/>
        <w:t>(4)</w:t>
      </w:r>
      <w:r w:rsidRPr="00357287">
        <w:tab/>
        <w:t xml:space="preserve">The requester in </w:t>
      </w:r>
      <w:r w:rsidR="005F0F63" w:rsidRPr="00357287">
        <w:t>paragraph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Subsection (</w:t>
      </w:r>
      <w:r w:rsidRPr="00357287">
        <w:t>3) does not apply if:</w:t>
      </w:r>
    </w:p>
    <w:p w:rsidR="00EE7208" w:rsidRPr="00357287" w:rsidRDefault="00EE7208" w:rsidP="00EE7208">
      <w:pPr>
        <w:pStyle w:val="paragraph"/>
      </w:pPr>
      <w:r w:rsidRPr="00357287">
        <w:tab/>
        <w:t>(a)</w:t>
      </w:r>
      <w:r w:rsidRPr="00357287">
        <w:tab/>
        <w:t xml:space="preserve">within 30 days after the provider first becomes aware as mentioned in </w:t>
      </w:r>
      <w:r w:rsidR="005F0F63" w:rsidRPr="00357287">
        <w:t>paragraph (</w:t>
      </w:r>
      <w:r w:rsidRPr="00357287">
        <w:t xml:space="preserve">3)(d), the provider reports the benefit to the </w:t>
      </w:r>
      <w:r w:rsidR="000418FF" w:rsidRPr="00357287">
        <w:t>Chief Executive Medicare, in the form approved in writing by the Chief Executive Medicare</w:t>
      </w:r>
      <w:r w:rsidRPr="00357287">
        <w:t>; or</w:t>
      </w:r>
    </w:p>
    <w:p w:rsidR="00EE7208" w:rsidRPr="00357287" w:rsidRDefault="00EE7208" w:rsidP="00EE7208">
      <w:pPr>
        <w:pStyle w:val="paragraph"/>
      </w:pPr>
      <w:r w:rsidRPr="00357287">
        <w:tab/>
        <w:t>(b)</w:t>
      </w:r>
      <w:r w:rsidRPr="00357287">
        <w:tab/>
        <w:t>that 30 day period has not elapsed.</w:t>
      </w:r>
    </w:p>
    <w:p w:rsidR="00EE7208" w:rsidRPr="00357287" w:rsidRDefault="00EE7208" w:rsidP="00EE7208">
      <w:pPr>
        <w:pStyle w:val="notetext"/>
      </w:pPr>
      <w:r w:rsidRPr="00357287">
        <w:t>Note:</w:t>
      </w:r>
      <w:r w:rsidRPr="00357287">
        <w:tab/>
        <w:t xml:space="preserve">A defendant bears an evidential burden in relation to the matters in </w:t>
      </w:r>
      <w:r w:rsidR="005F0F63" w:rsidRPr="00357287">
        <w:t>subsection (</w:t>
      </w:r>
      <w:r w:rsidRPr="00357287">
        <w:t>5</w:t>
      </w:r>
      <w:r w:rsidR="00C57224" w:rsidRPr="00357287">
        <w:t>)</w:t>
      </w:r>
      <w:r w:rsidR="003F4F84" w:rsidRPr="00357287">
        <w:t xml:space="preserve"> </w:t>
      </w:r>
      <w:r w:rsidR="00C57224" w:rsidRPr="00357287">
        <w:t>(</w:t>
      </w:r>
      <w:r w:rsidRPr="00357287">
        <w:t>see subsection</w:t>
      </w:r>
      <w:r w:rsidR="005F0F63" w:rsidRPr="00357287">
        <w:t> </w:t>
      </w:r>
      <w:r w:rsidRPr="00357287">
        <w:t xml:space="preserve">13.3(3) of the </w:t>
      </w:r>
      <w:r w:rsidRPr="00357287">
        <w:rPr>
          <w:i/>
        </w:rPr>
        <w:t>Criminal Code</w:t>
      </w:r>
      <w:r w:rsidRPr="00357287">
        <w:t>).</w:t>
      </w:r>
    </w:p>
    <w:p w:rsidR="00EE7208" w:rsidRPr="00357287" w:rsidRDefault="00EE7208" w:rsidP="00F33360">
      <w:pPr>
        <w:pStyle w:val="ActHead5"/>
      </w:pPr>
      <w:bookmarkStart w:id="205" w:name="_Toc74829743"/>
      <w:r w:rsidRPr="00AA0EB2">
        <w:rPr>
          <w:rStyle w:val="CharSectno"/>
        </w:rPr>
        <w:lastRenderedPageBreak/>
        <w:t>23DZZIS</w:t>
      </w:r>
      <w:r w:rsidRPr="00357287">
        <w:t xml:space="preserve">  General and provider offences—making threats</w:t>
      </w:r>
      <w:bookmarkEnd w:id="205"/>
    </w:p>
    <w:p w:rsidR="00EE7208" w:rsidRPr="00357287" w:rsidRDefault="00EE7208" w:rsidP="00F33360">
      <w:pPr>
        <w:pStyle w:val="SubsectionHead"/>
      </w:pPr>
      <w:r w:rsidRPr="00357287">
        <w:t>Any person makes threat</w:t>
      </w:r>
    </w:p>
    <w:p w:rsidR="00EE7208" w:rsidRPr="00357287" w:rsidRDefault="00EE7208" w:rsidP="00F33360">
      <w:pPr>
        <w:pStyle w:val="subsection"/>
        <w:keepNext/>
        <w:keepLines/>
      </w:pPr>
      <w:r w:rsidRPr="00357287">
        <w:tab/>
        <w:t>(1)</w:t>
      </w:r>
      <w:r w:rsidRPr="00357287">
        <w:tab/>
        <w:t xml:space="preserve">A person (the </w:t>
      </w:r>
      <w:r w:rsidRPr="00357287">
        <w:rPr>
          <w:b/>
          <w:i/>
        </w:rPr>
        <w:t>first person</w:t>
      </w:r>
      <w:r w:rsidRPr="00357287">
        <w:t>) commits an offence if:</w:t>
      </w:r>
    </w:p>
    <w:p w:rsidR="00EE7208" w:rsidRPr="00357287" w:rsidRDefault="00EE7208" w:rsidP="00EE7208">
      <w:pPr>
        <w:pStyle w:val="paragraph"/>
      </w:pPr>
      <w:r w:rsidRPr="00357287">
        <w:tab/>
        <w:t>(a)</w:t>
      </w:r>
      <w:r w:rsidRPr="00357287">
        <w:tab/>
        <w:t>the first person threatens a second person; and</w:t>
      </w:r>
    </w:p>
    <w:p w:rsidR="00EE7208" w:rsidRPr="00357287" w:rsidRDefault="00EE7208" w:rsidP="00EE7208">
      <w:pPr>
        <w:pStyle w:val="paragraph"/>
      </w:pPr>
      <w:r w:rsidRPr="00357287">
        <w:tab/>
        <w:t>(b)</w:t>
      </w:r>
      <w:r w:rsidRPr="00357287">
        <w:tab/>
        <w:t>the first person intends that the threat will induce a requester of one or more kinds of pathology services or diagnostic imaging services to request any of those kinds of services from a particular provider.</w:t>
      </w:r>
    </w:p>
    <w:p w:rsidR="00EE7208" w:rsidRPr="00357287" w:rsidRDefault="00EE7208" w:rsidP="00EE7208">
      <w:pPr>
        <w:pStyle w:val="Penalty"/>
      </w:pPr>
      <w:r w:rsidRPr="00357287">
        <w:t>Penalty:</w:t>
      </w:r>
      <w:r w:rsidRPr="00357287">
        <w:tab/>
        <w:t>Imprisonment for 5 years.</w:t>
      </w:r>
    </w:p>
    <w:p w:rsidR="000568E4" w:rsidRPr="00357287" w:rsidRDefault="000568E4" w:rsidP="000568E4">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tab/>
        <w:t>(2)</w:t>
      </w:r>
      <w:r w:rsidRPr="00357287">
        <w:tab/>
        <w:t xml:space="preserve">The requester in </w:t>
      </w:r>
      <w:r w:rsidR="005F0F63" w:rsidRPr="00357287">
        <w:t>paragraph (</w:t>
      </w:r>
      <w:r w:rsidRPr="00357287">
        <w:t xml:space="preserve">1)(b) may or may not be the second person. The provider in </w:t>
      </w:r>
      <w:r w:rsidR="005F0F63" w:rsidRPr="00357287">
        <w:t>paragraph (</w:t>
      </w:r>
      <w:r w:rsidRPr="00357287">
        <w:t>1)(b) may or may not be the first person.</w:t>
      </w:r>
    </w:p>
    <w:p w:rsidR="00EE7208" w:rsidRPr="00357287" w:rsidRDefault="00EE7208" w:rsidP="00EE7208">
      <w:pPr>
        <w:pStyle w:val="SubsectionHead"/>
      </w:pPr>
      <w:r w:rsidRPr="00357287">
        <w:t>Provider knows that another person makes threat</w:t>
      </w:r>
    </w:p>
    <w:p w:rsidR="00EE7208" w:rsidRPr="00357287" w:rsidRDefault="00EE7208" w:rsidP="00EE7208">
      <w:pPr>
        <w:pStyle w:val="subsection"/>
      </w:pPr>
      <w:r w:rsidRPr="00357287">
        <w:tab/>
        <w:t>(3)</w:t>
      </w:r>
      <w:r w:rsidRPr="00357287">
        <w:tab/>
        <w:t>A person commits an offence if:</w:t>
      </w:r>
    </w:p>
    <w:p w:rsidR="00EE7208" w:rsidRPr="00357287" w:rsidRDefault="00EE7208" w:rsidP="00EE7208">
      <w:pPr>
        <w:pStyle w:val="paragraph"/>
      </w:pPr>
      <w:r w:rsidRPr="00357287">
        <w:tab/>
        <w:t>(a)</w:t>
      </w:r>
      <w:r w:rsidRPr="00357287">
        <w:tab/>
        <w:t>the person is a provider; and</w:t>
      </w:r>
    </w:p>
    <w:p w:rsidR="00EE7208" w:rsidRPr="00357287" w:rsidRDefault="00EE7208" w:rsidP="00EE7208">
      <w:pPr>
        <w:pStyle w:val="paragraph"/>
      </w:pPr>
      <w:r w:rsidRPr="00357287">
        <w:tab/>
        <w:t>(b)</w:t>
      </w:r>
      <w:r w:rsidRPr="00357287">
        <w:tab/>
        <w:t>a second person threatens a third person; and</w:t>
      </w:r>
    </w:p>
    <w:p w:rsidR="00EE7208" w:rsidRPr="00357287" w:rsidRDefault="00EE7208" w:rsidP="00EE7208">
      <w:pPr>
        <w:pStyle w:val="paragraph"/>
      </w:pPr>
      <w:r w:rsidRPr="00357287">
        <w:tab/>
        <w:t>(c)</w:t>
      </w:r>
      <w:r w:rsidRPr="00357287">
        <w:tab/>
        <w:t>the second person intends that the threat will induce a requester of one or more kinds of pathology services or diagnostic imaging services to request any of those kinds of services from the provider; and</w:t>
      </w:r>
    </w:p>
    <w:p w:rsidR="00EE7208" w:rsidRPr="00357287" w:rsidRDefault="00EE7208" w:rsidP="00EE7208">
      <w:pPr>
        <w:pStyle w:val="paragraph"/>
      </w:pPr>
      <w:r w:rsidRPr="00357287">
        <w:tab/>
        <w:t>(d)</w:t>
      </w:r>
      <w:r w:rsidRPr="00357287">
        <w:tab/>
        <w:t>the provider knows (either at the time of the threat or at any later time) that:</w:t>
      </w:r>
    </w:p>
    <w:p w:rsidR="00EE7208" w:rsidRPr="00357287" w:rsidRDefault="00EE7208" w:rsidP="00EE7208">
      <w:pPr>
        <w:pStyle w:val="paragraphsub"/>
      </w:pPr>
      <w:r w:rsidRPr="00357287">
        <w:tab/>
        <w:t>(i)</w:t>
      </w:r>
      <w:r w:rsidRPr="00357287">
        <w:tab/>
        <w:t>the second person threatens the third person; and</w:t>
      </w:r>
    </w:p>
    <w:p w:rsidR="00EE7208" w:rsidRPr="00357287" w:rsidRDefault="00EE7208" w:rsidP="00EE7208">
      <w:pPr>
        <w:pStyle w:val="paragraphsub"/>
      </w:pPr>
      <w:r w:rsidRPr="00357287">
        <w:tab/>
        <w:t>(ii)</w:t>
      </w:r>
      <w:r w:rsidRPr="00357287">
        <w:tab/>
        <w:t>the second person has that intention.</w:t>
      </w:r>
    </w:p>
    <w:p w:rsidR="00EE7208" w:rsidRPr="00357287" w:rsidRDefault="00EE7208" w:rsidP="00EE7208">
      <w:pPr>
        <w:pStyle w:val="Penalty"/>
      </w:pPr>
      <w:r w:rsidRPr="00357287">
        <w:t>Penalty:</w:t>
      </w:r>
      <w:r w:rsidRPr="00357287">
        <w:tab/>
        <w:t>Imprisonment for 5 years.</w:t>
      </w:r>
    </w:p>
    <w:p w:rsidR="000568E4" w:rsidRPr="00357287" w:rsidRDefault="000568E4" w:rsidP="000568E4">
      <w:pPr>
        <w:pStyle w:val="notetext"/>
      </w:pPr>
      <w:r w:rsidRPr="00357287">
        <w:t>Note:</w:t>
      </w:r>
      <w:r w:rsidRPr="00357287">
        <w:tab/>
        <w:t>For the liability of an executive officer of a body corporate, see section</w:t>
      </w:r>
      <w:r w:rsidR="005F0F63" w:rsidRPr="00357287">
        <w:t> </w:t>
      </w:r>
      <w:r w:rsidRPr="00357287">
        <w:t>23DZZIT.</w:t>
      </w:r>
    </w:p>
    <w:p w:rsidR="00EE7208" w:rsidRPr="00357287" w:rsidRDefault="00EE7208" w:rsidP="00EE7208">
      <w:pPr>
        <w:pStyle w:val="subsection"/>
      </w:pPr>
      <w:r w:rsidRPr="00357287">
        <w:lastRenderedPageBreak/>
        <w:tab/>
        <w:t>(4)</w:t>
      </w:r>
      <w:r w:rsidRPr="00357287">
        <w:tab/>
        <w:t xml:space="preserve">The requester in </w:t>
      </w:r>
      <w:r w:rsidR="005F0F63" w:rsidRPr="00357287">
        <w:t>paragraph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Subsection (</w:t>
      </w:r>
      <w:r w:rsidRPr="00357287">
        <w:t>3) does not apply if:</w:t>
      </w:r>
    </w:p>
    <w:p w:rsidR="00EE7208" w:rsidRPr="00357287" w:rsidRDefault="00EE7208" w:rsidP="00EE7208">
      <w:pPr>
        <w:pStyle w:val="paragraph"/>
      </w:pPr>
      <w:r w:rsidRPr="00357287">
        <w:tab/>
        <w:t>(a)</w:t>
      </w:r>
      <w:r w:rsidRPr="00357287">
        <w:tab/>
        <w:t xml:space="preserve">within 30 days after the provider first becomes aware as mentioned in </w:t>
      </w:r>
      <w:r w:rsidR="005F0F63" w:rsidRPr="00357287">
        <w:t>paragraph (</w:t>
      </w:r>
      <w:r w:rsidRPr="00357287">
        <w:t xml:space="preserve">3)(d), the provider reports the threat to the </w:t>
      </w:r>
      <w:r w:rsidR="000418FF" w:rsidRPr="00357287">
        <w:t>Chief Executive Medicare, in the form approved in writing by the Chief Executive Medicare</w:t>
      </w:r>
      <w:r w:rsidRPr="00357287">
        <w:t>; or</w:t>
      </w:r>
    </w:p>
    <w:p w:rsidR="00EE7208" w:rsidRPr="00357287" w:rsidRDefault="00EE7208" w:rsidP="00EE7208">
      <w:pPr>
        <w:pStyle w:val="paragraph"/>
      </w:pPr>
      <w:r w:rsidRPr="00357287">
        <w:tab/>
        <w:t>(b)</w:t>
      </w:r>
      <w:r w:rsidRPr="00357287">
        <w:tab/>
        <w:t>that 30 day period has not elapsed.</w:t>
      </w:r>
    </w:p>
    <w:p w:rsidR="00EE7208" w:rsidRPr="00357287" w:rsidRDefault="00EE7208" w:rsidP="00EE7208">
      <w:pPr>
        <w:pStyle w:val="notetext"/>
      </w:pPr>
      <w:r w:rsidRPr="00357287">
        <w:t>Note:</w:t>
      </w:r>
      <w:r w:rsidRPr="00357287">
        <w:tab/>
        <w:t xml:space="preserve">A defendant bears an evidential burden in relation to the matter in </w:t>
      </w:r>
      <w:r w:rsidR="005F0F63" w:rsidRPr="00357287">
        <w:t>subsection (</w:t>
      </w:r>
      <w:r w:rsidRPr="00357287">
        <w:t>5</w:t>
      </w:r>
      <w:r w:rsidR="00C57224" w:rsidRPr="00357287">
        <w:t>)</w:t>
      </w:r>
      <w:r w:rsidR="003F4F84" w:rsidRPr="00357287">
        <w:t xml:space="preserve"> </w:t>
      </w:r>
      <w:r w:rsidR="00C57224" w:rsidRPr="00357287">
        <w:t>(</w:t>
      </w:r>
      <w:r w:rsidRPr="00357287">
        <w:t>see subsection</w:t>
      </w:r>
      <w:r w:rsidR="005F0F63" w:rsidRPr="00357287">
        <w:t> </w:t>
      </w:r>
      <w:r w:rsidRPr="00357287">
        <w:t xml:space="preserve">13.3(3) of the </w:t>
      </w:r>
      <w:r w:rsidRPr="00357287">
        <w:rPr>
          <w:i/>
        </w:rPr>
        <w:t>Criminal Code</w:t>
      </w:r>
      <w:r w:rsidRPr="00357287">
        <w:t>).</w:t>
      </w:r>
    </w:p>
    <w:p w:rsidR="00EE7208" w:rsidRPr="00357287" w:rsidRDefault="00EE7208" w:rsidP="00EE7208">
      <w:pPr>
        <w:pStyle w:val="ActHead5"/>
      </w:pPr>
      <w:bookmarkStart w:id="206" w:name="_Toc74829744"/>
      <w:r w:rsidRPr="00AA0EB2">
        <w:rPr>
          <w:rStyle w:val="CharSectno"/>
        </w:rPr>
        <w:t>23DZZIT</w:t>
      </w:r>
      <w:r w:rsidRPr="00357287">
        <w:t xml:space="preserve">  Application of this </w:t>
      </w:r>
      <w:r w:rsidR="00C57224" w:rsidRPr="00357287">
        <w:t>Division</w:t>
      </w:r>
      <w:r w:rsidR="00197A70" w:rsidRPr="00357287">
        <w:t xml:space="preserve"> </w:t>
      </w:r>
      <w:r w:rsidRPr="00357287">
        <w:t>to an executive officer of a body corporate</w:t>
      </w:r>
      <w:bookmarkEnd w:id="206"/>
    </w:p>
    <w:p w:rsidR="00EE7208" w:rsidRPr="00357287" w:rsidRDefault="00EE7208" w:rsidP="00EE7208">
      <w:pPr>
        <w:pStyle w:val="subsection"/>
      </w:pPr>
      <w:r w:rsidRPr="00357287">
        <w:tab/>
        <w:t>(1)</w:t>
      </w:r>
      <w:r w:rsidRPr="00357287">
        <w:tab/>
        <w:t>An executive officer of a body corporate commits an offence if:</w:t>
      </w:r>
    </w:p>
    <w:p w:rsidR="00EE7208" w:rsidRPr="00357287" w:rsidRDefault="00EE7208" w:rsidP="00EE7208">
      <w:pPr>
        <w:pStyle w:val="paragraph"/>
      </w:pPr>
      <w:r w:rsidRPr="00357287">
        <w:tab/>
        <w:t>(a)</w:t>
      </w:r>
      <w:r w:rsidRPr="00357287">
        <w:tab/>
        <w:t>the body corporate commits an offence against this Division; and</w:t>
      </w:r>
    </w:p>
    <w:p w:rsidR="00EE7208" w:rsidRPr="00357287" w:rsidRDefault="00EE7208" w:rsidP="00EE7208">
      <w:pPr>
        <w:pStyle w:val="paragraph"/>
      </w:pPr>
      <w:r w:rsidRPr="00357287">
        <w:tab/>
        <w:t>(b)</w:t>
      </w:r>
      <w:r w:rsidRPr="00357287">
        <w:tab/>
        <w:t>the officer knew that the offence would be committed; and</w:t>
      </w:r>
    </w:p>
    <w:p w:rsidR="00EE7208" w:rsidRPr="00357287" w:rsidRDefault="00EE7208" w:rsidP="00EE7208">
      <w:pPr>
        <w:pStyle w:val="paragraph"/>
      </w:pPr>
      <w:r w:rsidRPr="00357287">
        <w:tab/>
        <w:t>(c)</w:t>
      </w:r>
      <w:r w:rsidRPr="00357287">
        <w:tab/>
        <w:t>the officer was in a position to influence the conduct of the body in relation to the commission of the offence; and</w:t>
      </w:r>
    </w:p>
    <w:p w:rsidR="00EE7208" w:rsidRPr="00357287" w:rsidRDefault="00EE7208" w:rsidP="00EE7208">
      <w:pPr>
        <w:pStyle w:val="paragraph"/>
      </w:pPr>
      <w:r w:rsidRPr="00357287">
        <w:tab/>
        <w:t>(d)</w:t>
      </w:r>
      <w:r w:rsidRPr="00357287">
        <w:tab/>
        <w:t>the officer failed to take all reasonable steps to prevent the commission of the offence.</w:t>
      </w:r>
    </w:p>
    <w:p w:rsidR="00EE7208" w:rsidRPr="00357287" w:rsidRDefault="00EE7208" w:rsidP="00EE7208">
      <w:pPr>
        <w:pStyle w:val="notetext"/>
      </w:pPr>
      <w:r w:rsidRPr="00357287">
        <w:t>Note:</w:t>
      </w:r>
      <w:r w:rsidRPr="00357287">
        <w:tab/>
        <w:t xml:space="preserve">In making a determination for the purposes of </w:t>
      </w:r>
      <w:r w:rsidR="005F0F63" w:rsidRPr="00357287">
        <w:t>paragraph (</w:t>
      </w:r>
      <w:r w:rsidRPr="00357287">
        <w:t>1)(d), a court is to have regard to the matters set out in section</w:t>
      </w:r>
      <w:r w:rsidR="005F0F63" w:rsidRPr="00357287">
        <w:t> </w:t>
      </w:r>
      <w:r w:rsidRPr="00357287">
        <w:t>23DZZIH.</w:t>
      </w:r>
    </w:p>
    <w:p w:rsidR="00EE7208" w:rsidRPr="00357287" w:rsidRDefault="00EE7208" w:rsidP="00EE7208">
      <w:pPr>
        <w:pStyle w:val="subsection"/>
      </w:pPr>
      <w:r w:rsidRPr="00357287">
        <w:tab/>
        <w:t>(2)</w:t>
      </w:r>
      <w:r w:rsidRPr="00357287">
        <w:tab/>
        <w:t xml:space="preserve">The maximum penalty for an offence against </w:t>
      </w:r>
      <w:r w:rsidR="005F0F63" w:rsidRPr="00357287">
        <w:t>subsection (</w:t>
      </w:r>
      <w:r w:rsidRPr="00357287">
        <w:t>1) is the maximum penalty that a Court could impose in respect of an individual for the offence committed by the body corporate.</w:t>
      </w:r>
    </w:p>
    <w:p w:rsidR="00EE7208" w:rsidRPr="00357287" w:rsidRDefault="00EE7208" w:rsidP="00EE7208">
      <w:pPr>
        <w:pStyle w:val="ActHead5"/>
      </w:pPr>
      <w:bookmarkStart w:id="207" w:name="_Toc74829745"/>
      <w:r w:rsidRPr="00AA0EB2">
        <w:rPr>
          <w:rStyle w:val="CharSectno"/>
        </w:rPr>
        <w:t>23DZZIU</w:t>
      </w:r>
      <w:r w:rsidRPr="00357287">
        <w:t xml:space="preserve">  </w:t>
      </w:r>
      <w:r w:rsidR="00C57224" w:rsidRPr="00357287">
        <w:t>Division</w:t>
      </w:r>
      <w:r w:rsidR="00197A70" w:rsidRPr="00357287">
        <w:t xml:space="preserve"> </w:t>
      </w:r>
      <w:r w:rsidRPr="00357287">
        <w:t xml:space="preserve">not limited by </w:t>
      </w:r>
      <w:r w:rsidR="00957FBD" w:rsidRPr="00357287">
        <w:t>Division</w:t>
      </w:r>
      <w:r w:rsidR="005F0F63" w:rsidRPr="00357287">
        <w:t> </w:t>
      </w:r>
      <w:r w:rsidR="00957FBD" w:rsidRPr="00357287">
        <w:t>2</w:t>
      </w:r>
      <w:bookmarkEnd w:id="207"/>
    </w:p>
    <w:p w:rsidR="00EE7208" w:rsidRPr="00357287" w:rsidRDefault="00EE7208" w:rsidP="00EE7208">
      <w:pPr>
        <w:pStyle w:val="subsection"/>
      </w:pPr>
      <w:r w:rsidRPr="00357287">
        <w:tab/>
      </w:r>
      <w:r w:rsidRPr="00357287">
        <w:tab/>
        <w:t>To avoid doubt, for the purposes of this Division:</w:t>
      </w:r>
    </w:p>
    <w:p w:rsidR="00EE7208" w:rsidRPr="00357287" w:rsidRDefault="00EE7208" w:rsidP="00EE7208">
      <w:pPr>
        <w:pStyle w:val="paragraph"/>
      </w:pPr>
      <w:r w:rsidRPr="00357287">
        <w:tab/>
        <w:t>(a)</w:t>
      </w:r>
      <w:r w:rsidRPr="00357287">
        <w:tab/>
        <w:t>a person:</w:t>
      </w:r>
    </w:p>
    <w:p w:rsidR="00EE7208" w:rsidRPr="00357287" w:rsidRDefault="00EE7208" w:rsidP="00EE7208">
      <w:pPr>
        <w:pStyle w:val="paragraphsub"/>
      </w:pPr>
      <w:r w:rsidRPr="00357287">
        <w:tab/>
        <w:t>(i)</w:t>
      </w:r>
      <w:r w:rsidRPr="00357287">
        <w:tab/>
        <w:t>who asks for or accepts a benefit, or</w:t>
      </w:r>
    </w:p>
    <w:p w:rsidR="00EE7208" w:rsidRPr="00357287" w:rsidRDefault="00EE7208" w:rsidP="00EE7208">
      <w:pPr>
        <w:pStyle w:val="paragraphsub"/>
      </w:pPr>
      <w:r w:rsidRPr="00357287">
        <w:tab/>
        <w:t>(ii)</w:t>
      </w:r>
      <w:r w:rsidRPr="00357287">
        <w:tab/>
        <w:t>to whom a benefit is offered or provided; or</w:t>
      </w:r>
    </w:p>
    <w:p w:rsidR="00EE7208" w:rsidRPr="00357287" w:rsidRDefault="00EE7208" w:rsidP="00EE7208">
      <w:pPr>
        <w:pStyle w:val="paragraphsub"/>
      </w:pPr>
      <w:r w:rsidRPr="00357287">
        <w:tab/>
        <w:t>(iii)</w:t>
      </w:r>
      <w:r w:rsidRPr="00357287">
        <w:tab/>
        <w:t>to whom a threat is made;</w:t>
      </w:r>
    </w:p>
    <w:p w:rsidR="00EE7208" w:rsidRPr="00357287" w:rsidRDefault="00EE7208" w:rsidP="00EE7208">
      <w:pPr>
        <w:pStyle w:val="paragraph"/>
      </w:pPr>
      <w:r w:rsidRPr="00357287">
        <w:lastRenderedPageBreak/>
        <w:tab/>
      </w:r>
      <w:r w:rsidRPr="00357287">
        <w:tab/>
        <w:t>may or may not be connected to the relevant requester; and</w:t>
      </w:r>
    </w:p>
    <w:p w:rsidR="00EE7208" w:rsidRPr="00357287" w:rsidRDefault="00EE7208" w:rsidP="00DE49F6">
      <w:pPr>
        <w:pStyle w:val="paragraph"/>
      </w:pPr>
      <w:r w:rsidRPr="00357287">
        <w:tab/>
        <w:t>(b)</w:t>
      </w:r>
      <w:r w:rsidRPr="00357287">
        <w:tab/>
        <w:t>a person:</w:t>
      </w:r>
    </w:p>
    <w:p w:rsidR="00EE7208" w:rsidRPr="00357287" w:rsidRDefault="00EE7208" w:rsidP="00DE49F6">
      <w:pPr>
        <w:pStyle w:val="paragraphsub"/>
      </w:pPr>
      <w:r w:rsidRPr="00357287">
        <w:tab/>
        <w:t>(i)</w:t>
      </w:r>
      <w:r w:rsidRPr="00357287">
        <w:tab/>
        <w:t>from whom a benefit is requested or accepted; or</w:t>
      </w:r>
    </w:p>
    <w:p w:rsidR="00EE7208" w:rsidRPr="00357287" w:rsidRDefault="00EE7208" w:rsidP="00EE7208">
      <w:pPr>
        <w:pStyle w:val="paragraphsub"/>
      </w:pPr>
      <w:r w:rsidRPr="00357287">
        <w:tab/>
        <w:t>(ii)</w:t>
      </w:r>
      <w:r w:rsidRPr="00357287">
        <w:tab/>
        <w:t>who offers or provides a benefit; or</w:t>
      </w:r>
    </w:p>
    <w:p w:rsidR="00EE7208" w:rsidRPr="00357287" w:rsidRDefault="00EE7208" w:rsidP="00EE7208">
      <w:pPr>
        <w:pStyle w:val="paragraphsub"/>
      </w:pPr>
      <w:r w:rsidRPr="00357287">
        <w:tab/>
        <w:t>(iii)</w:t>
      </w:r>
      <w:r w:rsidRPr="00357287">
        <w:tab/>
        <w:t>who makes a threat;</w:t>
      </w:r>
    </w:p>
    <w:p w:rsidR="00EE7208" w:rsidRPr="00357287" w:rsidRDefault="00EE7208" w:rsidP="00EE7208">
      <w:pPr>
        <w:pStyle w:val="paragraph"/>
      </w:pPr>
      <w:r w:rsidRPr="00357287">
        <w:tab/>
      </w:r>
      <w:r w:rsidRPr="00357287">
        <w:tab/>
        <w:t>may or may not be connected to the relevant provider.</w:t>
      </w:r>
    </w:p>
    <w:p w:rsidR="00EE7208" w:rsidRPr="00357287" w:rsidRDefault="00EE7208" w:rsidP="00EE7208">
      <w:pPr>
        <w:pStyle w:val="notetext"/>
      </w:pPr>
      <w:r w:rsidRPr="00357287">
        <w:t>Note:</w:t>
      </w:r>
      <w:r w:rsidRPr="00357287">
        <w:tab/>
        <w:t xml:space="preserve">For conduct that contravenes both a civil penalty provision and an offence, see </w:t>
      </w:r>
      <w:r w:rsidR="00957FBD" w:rsidRPr="00357287">
        <w:t>Division</w:t>
      </w:r>
      <w:r w:rsidR="005F0F63" w:rsidRPr="00357287">
        <w:t> </w:t>
      </w:r>
      <w:r w:rsidR="00957FBD" w:rsidRPr="00357287">
        <w:t>2</w:t>
      </w:r>
      <w:r w:rsidRPr="00357287">
        <w:t xml:space="preserve"> of </w:t>
      </w:r>
      <w:r w:rsidR="0055140F" w:rsidRPr="00357287">
        <w:t>Part V</w:t>
      </w:r>
      <w:r w:rsidRPr="00357287">
        <w:t>IA.</w:t>
      </w:r>
    </w:p>
    <w:p w:rsidR="001E2B85" w:rsidRPr="00357287" w:rsidRDefault="001E2B85" w:rsidP="00197A70">
      <w:pPr>
        <w:pStyle w:val="ActHead2"/>
        <w:pageBreakBefore/>
      </w:pPr>
      <w:bookmarkStart w:id="208" w:name="_Toc74829746"/>
      <w:r w:rsidRPr="00AA0EB2">
        <w:rPr>
          <w:rStyle w:val="CharPartNo"/>
        </w:rPr>
        <w:lastRenderedPageBreak/>
        <w:t>Part</w:t>
      </w:r>
      <w:r w:rsidR="0080009E" w:rsidRPr="00AA0EB2">
        <w:rPr>
          <w:rStyle w:val="CharPartNo"/>
        </w:rPr>
        <w:t> </w:t>
      </w:r>
      <w:r w:rsidRPr="00AA0EB2">
        <w:rPr>
          <w:rStyle w:val="CharPartNo"/>
        </w:rPr>
        <w:t>IIC</w:t>
      </w:r>
      <w:r w:rsidRPr="00357287">
        <w:t>—</w:t>
      </w:r>
      <w:r w:rsidRPr="00AA0EB2">
        <w:rPr>
          <w:rStyle w:val="CharPartText"/>
        </w:rPr>
        <w:t>Radiation Oncology Register</w:t>
      </w:r>
      <w:bookmarkEnd w:id="208"/>
    </w:p>
    <w:p w:rsidR="001E2B85" w:rsidRPr="00357287" w:rsidRDefault="00C57224" w:rsidP="001E2B85">
      <w:pPr>
        <w:pStyle w:val="Header"/>
      </w:pPr>
      <w:r w:rsidRPr="00AA0EB2">
        <w:rPr>
          <w:rStyle w:val="CharDivNo"/>
        </w:rPr>
        <w:t xml:space="preserve"> </w:t>
      </w:r>
      <w:r w:rsidRPr="00AA0EB2">
        <w:rPr>
          <w:rStyle w:val="CharDivText"/>
        </w:rPr>
        <w:t xml:space="preserve"> </w:t>
      </w:r>
    </w:p>
    <w:p w:rsidR="001E2B85" w:rsidRPr="00357287" w:rsidRDefault="001E2B85" w:rsidP="001E2B85">
      <w:pPr>
        <w:pStyle w:val="ActHead5"/>
      </w:pPr>
      <w:bookmarkStart w:id="209" w:name="_Toc74829747"/>
      <w:r w:rsidRPr="00AA0EB2">
        <w:rPr>
          <w:rStyle w:val="CharSectno"/>
        </w:rPr>
        <w:t>23DZZJ</w:t>
      </w:r>
      <w:r w:rsidRPr="00357287">
        <w:t xml:space="preserve">  Radiation Oncology Register</w:t>
      </w:r>
      <w:bookmarkEnd w:id="209"/>
    </w:p>
    <w:p w:rsidR="001E2B85" w:rsidRPr="00357287" w:rsidRDefault="001E2B85" w:rsidP="001E2B85">
      <w:pPr>
        <w:pStyle w:val="subsection"/>
      </w:pPr>
      <w:r w:rsidRPr="00357287">
        <w:tab/>
        <w:t>(1)</w:t>
      </w:r>
      <w:r w:rsidRPr="00357287">
        <w:tab/>
        <w:t>The Minister must keep a Radiation Oncology Register.</w:t>
      </w:r>
    </w:p>
    <w:p w:rsidR="001E2B85" w:rsidRPr="00357287" w:rsidRDefault="001E2B85" w:rsidP="001E2B85">
      <w:pPr>
        <w:pStyle w:val="subsection"/>
      </w:pPr>
      <w:r w:rsidRPr="00357287">
        <w:tab/>
        <w:t>(2)</w:t>
      </w:r>
      <w:r w:rsidRPr="00357287">
        <w:tab/>
        <w:t>The Register is kept</w:t>
      </w:r>
      <w:r w:rsidRPr="00357287">
        <w:rPr>
          <w:i/>
        </w:rPr>
        <w:t xml:space="preserve"> </w:t>
      </w:r>
      <w:r w:rsidRPr="00357287">
        <w:t>for the following purposes:</w:t>
      </w:r>
    </w:p>
    <w:p w:rsidR="001E2B85" w:rsidRPr="00357287" w:rsidRDefault="001E2B85" w:rsidP="001E2B85">
      <w:pPr>
        <w:pStyle w:val="paragraph"/>
      </w:pPr>
      <w:r w:rsidRPr="00357287">
        <w:tab/>
        <w:t>(a)</w:t>
      </w:r>
      <w:r w:rsidRPr="00357287">
        <w:tab/>
        <w:t>gathering information on the provision of radiation oncology services, including (but not limited to) the structure of medical practices connected</w:t>
      </w:r>
      <w:r w:rsidRPr="00357287">
        <w:rPr>
          <w:i/>
        </w:rPr>
        <w:t xml:space="preserve"> </w:t>
      </w:r>
      <w:r w:rsidRPr="00357287">
        <w:t>with</w:t>
      </w:r>
      <w:r w:rsidRPr="00357287">
        <w:rPr>
          <w:i/>
        </w:rPr>
        <w:t xml:space="preserve"> </w:t>
      </w:r>
      <w:r w:rsidRPr="00357287">
        <w:t>the provision of those services, for the purposes of planning and developing the Commonwealth medicare benefits program;</w:t>
      </w:r>
    </w:p>
    <w:p w:rsidR="001E2B85" w:rsidRPr="00357287" w:rsidRDefault="001E2B85" w:rsidP="001E2B85">
      <w:pPr>
        <w:pStyle w:val="paragraph"/>
      </w:pPr>
      <w:r w:rsidRPr="00357287">
        <w:tab/>
        <w:t>(b)</w:t>
      </w:r>
      <w:r w:rsidRPr="00357287">
        <w:tab/>
        <w:t>identifying whether medicare benefit is payable for a particular radiation oncology service rendered to a person;</w:t>
      </w:r>
    </w:p>
    <w:p w:rsidR="001E2B85" w:rsidRPr="00357287" w:rsidRDefault="001E2B85" w:rsidP="001E2B85">
      <w:pPr>
        <w:pStyle w:val="paragraph"/>
      </w:pPr>
      <w:r w:rsidRPr="00357287">
        <w:tab/>
        <w:t>(c)</w:t>
      </w:r>
      <w:r w:rsidRPr="00357287">
        <w:tab/>
        <w:t xml:space="preserve">assisting in identifying whether inappropriate practice (as defined for the purposes of </w:t>
      </w:r>
      <w:r w:rsidR="0055140F" w:rsidRPr="00357287">
        <w:t>Part V</w:t>
      </w:r>
      <w:r w:rsidRPr="00357287">
        <w:t>AA of this Act) is taking place.</w:t>
      </w:r>
    </w:p>
    <w:p w:rsidR="001E2B85" w:rsidRPr="00357287" w:rsidRDefault="001E2B85" w:rsidP="001E2B85">
      <w:pPr>
        <w:pStyle w:val="ActHead5"/>
      </w:pPr>
      <w:bookmarkStart w:id="210" w:name="_Toc74829748"/>
      <w:r w:rsidRPr="00AA0EB2">
        <w:rPr>
          <w:rStyle w:val="CharSectno"/>
        </w:rPr>
        <w:t>23DZZK</w:t>
      </w:r>
      <w:r w:rsidRPr="00357287">
        <w:t xml:space="preserve">  What is a </w:t>
      </w:r>
      <w:r w:rsidRPr="00357287">
        <w:rPr>
          <w:i/>
        </w:rPr>
        <w:t>base for mobile radiation oncology equipment</w:t>
      </w:r>
      <w:r w:rsidRPr="00357287">
        <w:t>?</w:t>
      </w:r>
      <w:bookmarkEnd w:id="210"/>
    </w:p>
    <w:p w:rsidR="001E2B85" w:rsidRPr="00357287" w:rsidRDefault="001E2B85" w:rsidP="001E2B85">
      <w:pPr>
        <w:pStyle w:val="subsection"/>
        <w:rPr>
          <w:b/>
        </w:rPr>
      </w:pPr>
      <w:r w:rsidRPr="00357287">
        <w:tab/>
      </w:r>
      <w:r w:rsidRPr="00357287">
        <w:tab/>
        <w:t xml:space="preserve">Premises are a </w:t>
      </w:r>
      <w:r w:rsidRPr="00357287">
        <w:rPr>
          <w:b/>
          <w:i/>
        </w:rPr>
        <w:t xml:space="preserve">base for mobile radiation oncology equipment </w:t>
      </w:r>
      <w:r w:rsidRPr="00357287">
        <w:t>if:</w:t>
      </w:r>
    </w:p>
    <w:p w:rsidR="001E2B85" w:rsidRPr="00357287" w:rsidRDefault="001E2B85" w:rsidP="001E2B85">
      <w:pPr>
        <w:pStyle w:val="paragraph"/>
      </w:pPr>
      <w:r w:rsidRPr="00357287">
        <w:tab/>
        <w:t>(a)</w:t>
      </w:r>
      <w:r w:rsidRPr="00357287">
        <w:tab/>
        <w:t>radiation oncology equipment is ordinarily located at the premises when not in use; and</w:t>
      </w:r>
    </w:p>
    <w:p w:rsidR="001E2B85" w:rsidRPr="00357287" w:rsidRDefault="001E2B85" w:rsidP="001E2B85">
      <w:pPr>
        <w:pStyle w:val="paragraph"/>
      </w:pPr>
      <w:r w:rsidRPr="00357287">
        <w:tab/>
        <w:t>(b)</w:t>
      </w:r>
      <w:r w:rsidRPr="00357287">
        <w:tab/>
        <w:t>the radiation oncology services rendered using the equipment are not rendered at the premises; and</w:t>
      </w:r>
    </w:p>
    <w:p w:rsidR="001E2B85" w:rsidRPr="00357287" w:rsidRDefault="001E2B85" w:rsidP="001E2B85">
      <w:pPr>
        <w:pStyle w:val="paragraph"/>
      </w:pPr>
      <w:r w:rsidRPr="00357287">
        <w:tab/>
        <w:t>(c)</w:t>
      </w:r>
      <w:r w:rsidRPr="00357287">
        <w:tab/>
        <w:t>the radiation oncology services rendered using the equipment are rendered under a single business name.</w:t>
      </w:r>
    </w:p>
    <w:p w:rsidR="001E2B85" w:rsidRPr="00357287" w:rsidRDefault="001E2B85" w:rsidP="001E2B85">
      <w:pPr>
        <w:pStyle w:val="ActHead5"/>
      </w:pPr>
      <w:bookmarkStart w:id="211" w:name="_Toc74829749"/>
      <w:r w:rsidRPr="00AA0EB2">
        <w:rPr>
          <w:rStyle w:val="CharSectno"/>
        </w:rPr>
        <w:t>23DZZL</w:t>
      </w:r>
      <w:r w:rsidRPr="00357287">
        <w:t xml:space="preserve">  What are </w:t>
      </w:r>
      <w:r w:rsidRPr="00357287">
        <w:rPr>
          <w:i/>
        </w:rPr>
        <w:t>radiation oncology premises</w:t>
      </w:r>
      <w:r w:rsidRPr="00357287">
        <w:t>?</w:t>
      </w:r>
      <w:bookmarkEnd w:id="211"/>
    </w:p>
    <w:p w:rsidR="001E2B85" w:rsidRPr="00357287" w:rsidRDefault="001E2B85" w:rsidP="001E2B85">
      <w:pPr>
        <w:pStyle w:val="subsection"/>
      </w:pPr>
      <w:r w:rsidRPr="00357287">
        <w:tab/>
      </w:r>
      <w:r w:rsidRPr="00357287">
        <w:tab/>
      </w:r>
      <w:r w:rsidRPr="00357287">
        <w:rPr>
          <w:b/>
          <w:i/>
        </w:rPr>
        <w:t xml:space="preserve">Radiation oncology premises </w:t>
      </w:r>
      <w:r w:rsidRPr="00357287">
        <w:t>means a building or part of a building at which radiation oncology procedures are carried out under a single business name.</w:t>
      </w:r>
    </w:p>
    <w:p w:rsidR="001E2B85" w:rsidRPr="00357287" w:rsidRDefault="001E2B85" w:rsidP="001E2B85">
      <w:pPr>
        <w:pStyle w:val="ActHead5"/>
      </w:pPr>
      <w:bookmarkStart w:id="212" w:name="_Toc74829750"/>
      <w:r w:rsidRPr="00AA0EB2">
        <w:rPr>
          <w:rStyle w:val="CharSectno"/>
        </w:rPr>
        <w:lastRenderedPageBreak/>
        <w:t>23DZZM</w:t>
      </w:r>
      <w:r w:rsidRPr="00357287">
        <w:t xml:space="preserve">  Who may apply for registration?</w:t>
      </w:r>
      <w:bookmarkEnd w:id="212"/>
    </w:p>
    <w:p w:rsidR="001E2B85" w:rsidRPr="00357287" w:rsidRDefault="001E2B85" w:rsidP="001E2B85">
      <w:pPr>
        <w:pStyle w:val="subsection"/>
      </w:pPr>
      <w:r w:rsidRPr="00357287">
        <w:tab/>
        <w:t>(1)</w:t>
      </w:r>
      <w:r w:rsidRPr="00357287">
        <w:tab/>
        <w:t>The proprietor of radiation oncology premises may apply to the Minister for the registration of the premises.</w:t>
      </w:r>
    </w:p>
    <w:p w:rsidR="001E2B85" w:rsidRPr="00357287" w:rsidRDefault="001E2B85" w:rsidP="001E2B85">
      <w:pPr>
        <w:pStyle w:val="subsection"/>
      </w:pPr>
      <w:r w:rsidRPr="00357287">
        <w:tab/>
        <w:t>(2)</w:t>
      </w:r>
      <w:r w:rsidRPr="00357287">
        <w:tab/>
        <w:t>The proprietor of a base for mobile radiation oncology equipment may apply to the Minister for registration of the base.</w:t>
      </w:r>
    </w:p>
    <w:p w:rsidR="001E2B85" w:rsidRPr="00357287" w:rsidRDefault="001E2B85" w:rsidP="001E2B85">
      <w:pPr>
        <w:pStyle w:val="ActHead5"/>
      </w:pPr>
      <w:bookmarkStart w:id="213" w:name="_Toc74829751"/>
      <w:r w:rsidRPr="00AA0EB2">
        <w:rPr>
          <w:rStyle w:val="CharSectno"/>
        </w:rPr>
        <w:t>23DZZN</w:t>
      </w:r>
      <w:r w:rsidRPr="00357287">
        <w:t xml:space="preserve">  Who is a </w:t>
      </w:r>
      <w:r w:rsidRPr="00357287">
        <w:rPr>
          <w:i/>
        </w:rPr>
        <w:t>proprietor</w:t>
      </w:r>
      <w:r w:rsidRPr="00357287">
        <w:t>?</w:t>
      </w:r>
      <w:bookmarkEnd w:id="213"/>
    </w:p>
    <w:p w:rsidR="001E2B85" w:rsidRPr="00357287" w:rsidRDefault="001E2B85" w:rsidP="001E2B85">
      <w:pPr>
        <w:pStyle w:val="subsection"/>
      </w:pPr>
      <w:r w:rsidRPr="00357287">
        <w:tab/>
        <w:t>(1)</w:t>
      </w:r>
      <w:r w:rsidRPr="00357287">
        <w:tab/>
        <w:t xml:space="preserve">The </w:t>
      </w:r>
      <w:r w:rsidRPr="00357287">
        <w:rPr>
          <w:b/>
          <w:i/>
        </w:rPr>
        <w:t>proprietor</w:t>
      </w:r>
      <w:r w:rsidRPr="00357287">
        <w:t xml:space="preserve"> of radiation oncology premises is the person or government agency who has effective control of:</w:t>
      </w:r>
    </w:p>
    <w:p w:rsidR="001E2B85" w:rsidRPr="00357287" w:rsidRDefault="001E2B85" w:rsidP="001E2B85">
      <w:pPr>
        <w:pStyle w:val="paragraph"/>
      </w:pPr>
      <w:r w:rsidRPr="00357287">
        <w:tab/>
        <w:t>(a)</w:t>
      </w:r>
      <w:r w:rsidRPr="00357287">
        <w:tab/>
        <w:t>the premises, whether or not the holder of an estate or interest in the premises; and</w:t>
      </w:r>
    </w:p>
    <w:p w:rsidR="001E2B85" w:rsidRPr="00357287" w:rsidRDefault="001E2B85" w:rsidP="001E2B85">
      <w:pPr>
        <w:pStyle w:val="paragraph"/>
      </w:pPr>
      <w:r w:rsidRPr="00357287">
        <w:tab/>
        <w:t>(b)</w:t>
      </w:r>
      <w:r w:rsidRPr="00357287">
        <w:tab/>
        <w:t>the use of the radiation oncology equipment used at the premises; and</w:t>
      </w:r>
    </w:p>
    <w:p w:rsidR="001E2B85" w:rsidRPr="00357287" w:rsidRDefault="001E2B85" w:rsidP="001E2B85">
      <w:pPr>
        <w:pStyle w:val="paragraph"/>
      </w:pPr>
      <w:r w:rsidRPr="00357287">
        <w:tab/>
        <w:t>(c)</w:t>
      </w:r>
      <w:r w:rsidRPr="00357287">
        <w:tab/>
        <w:t>the employment of staff (including medical practitioners) connected with the premises.</w:t>
      </w:r>
    </w:p>
    <w:p w:rsidR="001E2B85" w:rsidRPr="00357287" w:rsidRDefault="001E2B85" w:rsidP="001E2B85">
      <w:pPr>
        <w:pStyle w:val="subsection"/>
      </w:pPr>
      <w:r w:rsidRPr="00357287">
        <w:tab/>
        <w:t>(2)</w:t>
      </w:r>
      <w:r w:rsidRPr="00357287">
        <w:tab/>
        <w:t xml:space="preserve">The </w:t>
      </w:r>
      <w:r w:rsidRPr="00357287">
        <w:rPr>
          <w:b/>
          <w:i/>
        </w:rPr>
        <w:t xml:space="preserve">proprietor </w:t>
      </w:r>
      <w:r w:rsidRPr="00357287">
        <w:t>of a base for mobile radiation oncology equipment is the person or government agency who has effective control of:</w:t>
      </w:r>
    </w:p>
    <w:p w:rsidR="001E2B85" w:rsidRPr="00357287" w:rsidRDefault="001E2B85" w:rsidP="001E2B85">
      <w:pPr>
        <w:pStyle w:val="paragraph"/>
      </w:pPr>
      <w:r w:rsidRPr="00357287">
        <w:tab/>
        <w:t>(a)</w:t>
      </w:r>
      <w:r w:rsidRPr="00357287">
        <w:tab/>
        <w:t>the base, whether or not the holder of an estate or interest in the base; and</w:t>
      </w:r>
    </w:p>
    <w:p w:rsidR="001E2B85" w:rsidRPr="00357287" w:rsidRDefault="001E2B85" w:rsidP="001E2B85">
      <w:pPr>
        <w:pStyle w:val="paragraph"/>
      </w:pPr>
      <w:r w:rsidRPr="00357287">
        <w:tab/>
        <w:t>(b)</w:t>
      </w:r>
      <w:r w:rsidRPr="00357287">
        <w:tab/>
        <w:t>the use of radiation oncology equipment ordinarily located at the base when not in use; and</w:t>
      </w:r>
    </w:p>
    <w:p w:rsidR="001E2B85" w:rsidRPr="00357287" w:rsidRDefault="001E2B85" w:rsidP="001E2B85">
      <w:pPr>
        <w:pStyle w:val="paragraph"/>
      </w:pPr>
      <w:r w:rsidRPr="00357287">
        <w:tab/>
        <w:t>(c)</w:t>
      </w:r>
      <w:r w:rsidRPr="00357287">
        <w:tab/>
        <w:t>the employment of staff (including medical practitioners) connected with the base.</w:t>
      </w:r>
    </w:p>
    <w:p w:rsidR="001E2B85" w:rsidRPr="00357287" w:rsidRDefault="001E2B85" w:rsidP="001E2B85">
      <w:pPr>
        <w:pStyle w:val="subsection"/>
      </w:pPr>
      <w:r w:rsidRPr="00357287">
        <w:tab/>
        <w:t>(3)</w:t>
      </w:r>
      <w:r w:rsidRPr="00357287">
        <w:tab/>
        <w:t>In this section:</w:t>
      </w:r>
    </w:p>
    <w:p w:rsidR="001E2B85" w:rsidRPr="00357287" w:rsidRDefault="001E2B85" w:rsidP="001E2B85">
      <w:pPr>
        <w:pStyle w:val="Definition"/>
      </w:pPr>
      <w:r w:rsidRPr="00357287">
        <w:rPr>
          <w:b/>
          <w:i/>
        </w:rPr>
        <w:t xml:space="preserve">employment </w:t>
      </w:r>
      <w:r w:rsidRPr="00357287">
        <w:t>includes:</w:t>
      </w:r>
    </w:p>
    <w:p w:rsidR="001E2B85" w:rsidRPr="00357287" w:rsidRDefault="001E2B85" w:rsidP="001E2B85">
      <w:pPr>
        <w:pStyle w:val="paragraph"/>
      </w:pPr>
      <w:r w:rsidRPr="00357287">
        <w:tab/>
        <w:t>(a)</w:t>
      </w:r>
      <w:r w:rsidRPr="00357287">
        <w:tab/>
        <w:t>appointment or employment by the Commonwealth, a State or Territory; and</w:t>
      </w:r>
    </w:p>
    <w:p w:rsidR="001E2B85" w:rsidRPr="00357287" w:rsidRDefault="001E2B85" w:rsidP="001E2B85">
      <w:pPr>
        <w:pStyle w:val="paragraph"/>
      </w:pPr>
      <w:r w:rsidRPr="00357287">
        <w:tab/>
        <w:t>(b)</w:t>
      </w:r>
      <w:r w:rsidRPr="00357287">
        <w:tab/>
        <w:t>appointment or employment by a government agency; and</w:t>
      </w:r>
    </w:p>
    <w:p w:rsidR="001E2B85" w:rsidRPr="00357287" w:rsidRDefault="001E2B85" w:rsidP="001E2B85">
      <w:pPr>
        <w:pStyle w:val="paragraph"/>
      </w:pPr>
      <w:r w:rsidRPr="00357287">
        <w:tab/>
        <w:t>(c)</w:t>
      </w:r>
      <w:r w:rsidRPr="00357287">
        <w:tab/>
        <w:t>full</w:t>
      </w:r>
      <w:r w:rsidR="00AA0EB2">
        <w:noBreakHyphen/>
      </w:r>
      <w:r w:rsidRPr="00357287">
        <w:t>time, part</w:t>
      </w:r>
      <w:r w:rsidR="00AA0EB2">
        <w:noBreakHyphen/>
      </w:r>
      <w:r w:rsidRPr="00357287">
        <w:t>time and casual work; and</w:t>
      </w:r>
    </w:p>
    <w:p w:rsidR="001E2B85" w:rsidRPr="00357287" w:rsidRDefault="001E2B85" w:rsidP="001E2B85">
      <w:pPr>
        <w:pStyle w:val="paragraph"/>
      </w:pPr>
      <w:r w:rsidRPr="00357287">
        <w:tab/>
        <w:t>(d)</w:t>
      </w:r>
      <w:r w:rsidRPr="00357287">
        <w:tab/>
        <w:t>work under a contract for services.</w:t>
      </w:r>
    </w:p>
    <w:p w:rsidR="001E2B85" w:rsidRPr="00357287" w:rsidRDefault="001E2B85" w:rsidP="00DE49F6">
      <w:pPr>
        <w:pStyle w:val="Definition"/>
      </w:pPr>
      <w:r w:rsidRPr="00357287">
        <w:rPr>
          <w:b/>
          <w:i/>
        </w:rPr>
        <w:t>government agency</w:t>
      </w:r>
      <w:r w:rsidRPr="00357287">
        <w:t xml:space="preserve"> includes:</w:t>
      </w:r>
    </w:p>
    <w:p w:rsidR="001E2B85" w:rsidRPr="00357287" w:rsidRDefault="001E2B85" w:rsidP="001E2B85">
      <w:pPr>
        <w:pStyle w:val="paragraph"/>
      </w:pPr>
      <w:r w:rsidRPr="00357287">
        <w:lastRenderedPageBreak/>
        <w:tab/>
        <w:t>(a)</w:t>
      </w:r>
      <w:r w:rsidRPr="00357287">
        <w:tab/>
        <w:t>a Department of the Commonwealth or of a State or Territory; and</w:t>
      </w:r>
    </w:p>
    <w:p w:rsidR="001E2B85" w:rsidRPr="00357287" w:rsidRDefault="001E2B85" w:rsidP="001E2B85">
      <w:pPr>
        <w:pStyle w:val="paragraph"/>
      </w:pPr>
      <w:r w:rsidRPr="00357287">
        <w:tab/>
        <w:t>(b)</w:t>
      </w:r>
      <w:r w:rsidRPr="00357287">
        <w:tab/>
        <w:t>an authority (incorporated or unincorporated) established for a public purpose by or under a Commonwealth, State or Territory law.</w:t>
      </w:r>
    </w:p>
    <w:p w:rsidR="001E2B85" w:rsidRPr="00357287" w:rsidRDefault="001E2B85" w:rsidP="001E2B85">
      <w:pPr>
        <w:pStyle w:val="notetext"/>
      </w:pPr>
      <w:r w:rsidRPr="00357287">
        <w:t>Note:</w:t>
      </w:r>
      <w:r w:rsidRPr="00357287">
        <w:tab/>
        <w:t>Section</w:t>
      </w:r>
      <w:r w:rsidR="005F0F63" w:rsidRPr="00357287">
        <w:t> </w:t>
      </w:r>
      <w:r w:rsidRPr="00357287">
        <w:t xml:space="preserve">23DZZZH contains rules on the application of this </w:t>
      </w:r>
      <w:r w:rsidR="00C57224" w:rsidRPr="00357287">
        <w:t>Part</w:t>
      </w:r>
      <w:r w:rsidR="00197A70" w:rsidRPr="00357287">
        <w:t xml:space="preserve"> </w:t>
      </w:r>
      <w:r w:rsidRPr="00357287">
        <w:t>to partnerships.</w:t>
      </w:r>
    </w:p>
    <w:p w:rsidR="001E2B85" w:rsidRPr="00357287" w:rsidRDefault="001E2B85" w:rsidP="001E2B85">
      <w:pPr>
        <w:pStyle w:val="ActHead5"/>
      </w:pPr>
      <w:bookmarkStart w:id="214" w:name="_Toc74829752"/>
      <w:r w:rsidRPr="00AA0EB2">
        <w:rPr>
          <w:rStyle w:val="CharSectno"/>
        </w:rPr>
        <w:t>23DZZO</w:t>
      </w:r>
      <w:r w:rsidRPr="00357287">
        <w:t xml:space="preserve">  Application procedure</w:t>
      </w:r>
      <w:bookmarkEnd w:id="214"/>
    </w:p>
    <w:p w:rsidR="001E2B85" w:rsidRPr="00357287" w:rsidRDefault="001E2B85" w:rsidP="001E2B85">
      <w:pPr>
        <w:pStyle w:val="subsection"/>
      </w:pPr>
      <w:r w:rsidRPr="00357287">
        <w:tab/>
        <w:t>(1)</w:t>
      </w:r>
      <w:r w:rsidRPr="00357287">
        <w:tab/>
        <w:t>An application for registration of radiation oncology premises or a base for mobile radiation oncology equipment must:</w:t>
      </w:r>
    </w:p>
    <w:p w:rsidR="001E2B85" w:rsidRPr="00357287" w:rsidRDefault="001E2B85" w:rsidP="001E2B85">
      <w:pPr>
        <w:pStyle w:val="paragraph"/>
      </w:pPr>
      <w:r w:rsidRPr="00357287">
        <w:tab/>
        <w:t>(a)</w:t>
      </w:r>
      <w:r w:rsidRPr="00357287">
        <w:tab/>
        <w:t>be in writing; and</w:t>
      </w:r>
    </w:p>
    <w:p w:rsidR="001E2B85" w:rsidRPr="00357287" w:rsidRDefault="001E2B85" w:rsidP="001E2B85">
      <w:pPr>
        <w:pStyle w:val="paragraph"/>
      </w:pPr>
      <w:r w:rsidRPr="00357287">
        <w:tab/>
        <w:t>(b)</w:t>
      </w:r>
      <w:r w:rsidRPr="00357287">
        <w:tab/>
        <w:t>be in accordance with the approved form; and</w:t>
      </w:r>
    </w:p>
    <w:p w:rsidR="001E2B85" w:rsidRPr="00357287" w:rsidRDefault="001E2B85" w:rsidP="001E2B85">
      <w:pPr>
        <w:pStyle w:val="paragraph"/>
      </w:pPr>
      <w:r w:rsidRPr="00357287">
        <w:tab/>
        <w:t>(c)</w:t>
      </w:r>
      <w:r w:rsidRPr="00357287">
        <w:tab/>
        <w:t>include the primary information; and</w:t>
      </w:r>
    </w:p>
    <w:p w:rsidR="001E2B85" w:rsidRPr="00357287" w:rsidRDefault="001E2B85" w:rsidP="001E2B85">
      <w:pPr>
        <w:pStyle w:val="paragraph"/>
      </w:pPr>
      <w:r w:rsidRPr="00357287">
        <w:tab/>
        <w:t>(d)</w:t>
      </w:r>
      <w:r w:rsidRPr="00357287">
        <w:tab/>
        <w:t>include the other information prescribed for the purposes of this paragraph.</w:t>
      </w:r>
    </w:p>
    <w:p w:rsidR="001E2B85" w:rsidRPr="00357287" w:rsidRDefault="001E2B85" w:rsidP="001E2B85">
      <w:pPr>
        <w:pStyle w:val="subsection"/>
      </w:pPr>
      <w:r w:rsidRPr="00357287">
        <w:tab/>
        <w:t>(2)</w:t>
      </w:r>
      <w:r w:rsidRPr="00357287">
        <w:tab/>
        <w:t>Information may only be prescribed if it is relevant to the purposes for which the Register is kept.</w:t>
      </w:r>
    </w:p>
    <w:p w:rsidR="001E2B85" w:rsidRPr="00357287" w:rsidRDefault="001E2B85" w:rsidP="001E2B85">
      <w:pPr>
        <w:pStyle w:val="ActHead5"/>
      </w:pPr>
      <w:bookmarkStart w:id="215" w:name="_Toc74829753"/>
      <w:r w:rsidRPr="00AA0EB2">
        <w:rPr>
          <w:rStyle w:val="CharSectno"/>
        </w:rPr>
        <w:t>23DZZP</w:t>
      </w:r>
      <w:r w:rsidRPr="00357287">
        <w:t xml:space="preserve">  Registration</w:t>
      </w:r>
      <w:bookmarkEnd w:id="215"/>
    </w:p>
    <w:p w:rsidR="001E2B85" w:rsidRPr="00357287" w:rsidRDefault="001E2B85" w:rsidP="001E2B85">
      <w:pPr>
        <w:pStyle w:val="subsection"/>
      </w:pPr>
      <w:r w:rsidRPr="00357287">
        <w:tab/>
        <w:t>(1)</w:t>
      </w:r>
      <w:r w:rsidRPr="00357287">
        <w:tab/>
        <w:t>If an application for registration of radiation oncology premises or a base for mobile radiation oncology equipment is properly made, the Minister must register the premises or base by:</w:t>
      </w:r>
    </w:p>
    <w:p w:rsidR="001E2B85" w:rsidRPr="00357287" w:rsidRDefault="001E2B85" w:rsidP="001E2B85">
      <w:pPr>
        <w:pStyle w:val="paragraph"/>
      </w:pPr>
      <w:r w:rsidRPr="00357287">
        <w:tab/>
        <w:t>(a)</w:t>
      </w:r>
      <w:r w:rsidRPr="00357287">
        <w:tab/>
        <w:t>allocating a unique location specific practice number to the premises or base; and</w:t>
      </w:r>
    </w:p>
    <w:p w:rsidR="001E2B85" w:rsidRPr="00357287" w:rsidRDefault="001E2B85" w:rsidP="001E2B85">
      <w:pPr>
        <w:pStyle w:val="paragraph"/>
      </w:pPr>
      <w:r w:rsidRPr="00357287">
        <w:tab/>
        <w:t>(b)</w:t>
      </w:r>
      <w:r w:rsidRPr="00357287">
        <w:tab/>
        <w:t>including the following information on the Register:</w:t>
      </w:r>
    </w:p>
    <w:p w:rsidR="001E2B85" w:rsidRPr="00357287" w:rsidRDefault="001E2B85" w:rsidP="001E2B85">
      <w:pPr>
        <w:pStyle w:val="paragraphsub"/>
      </w:pPr>
      <w:r w:rsidRPr="00357287">
        <w:tab/>
        <w:t>(i)</w:t>
      </w:r>
      <w:r w:rsidRPr="00357287">
        <w:tab/>
        <w:t>the location specific practice number for the premises or base;</w:t>
      </w:r>
    </w:p>
    <w:p w:rsidR="001E2B85" w:rsidRPr="00357287" w:rsidRDefault="001E2B85" w:rsidP="001E2B85">
      <w:pPr>
        <w:pStyle w:val="paragraphsub"/>
      </w:pPr>
      <w:r w:rsidRPr="00357287">
        <w:tab/>
        <w:t>(ii)</w:t>
      </w:r>
      <w:r w:rsidRPr="00357287">
        <w:tab/>
        <w:t>the day on which the registration takes effect;</w:t>
      </w:r>
    </w:p>
    <w:p w:rsidR="001E2B85" w:rsidRPr="00357287" w:rsidRDefault="001E2B85" w:rsidP="001E2B85">
      <w:pPr>
        <w:pStyle w:val="paragraphsub"/>
      </w:pPr>
      <w:r w:rsidRPr="00357287">
        <w:tab/>
        <w:t>(iii)</w:t>
      </w:r>
      <w:r w:rsidRPr="00357287">
        <w:tab/>
        <w:t>the primary information;</w:t>
      </w:r>
    </w:p>
    <w:p w:rsidR="001E2B85" w:rsidRPr="00357287" w:rsidRDefault="001E2B85" w:rsidP="001E2B85">
      <w:pPr>
        <w:pStyle w:val="paragraphsub"/>
      </w:pPr>
      <w:r w:rsidRPr="00357287">
        <w:tab/>
        <w:t>(iv)</w:t>
      </w:r>
      <w:r w:rsidRPr="00357287">
        <w:tab/>
        <w:t>the other information prescribed for the purposes of this subparagraph.</w:t>
      </w:r>
    </w:p>
    <w:p w:rsidR="001E2B85" w:rsidRPr="00357287" w:rsidRDefault="001E2B85" w:rsidP="00DE49F6">
      <w:pPr>
        <w:pStyle w:val="subsection"/>
      </w:pPr>
      <w:r w:rsidRPr="00357287">
        <w:tab/>
        <w:t>(2)</w:t>
      </w:r>
      <w:r w:rsidRPr="00357287">
        <w:tab/>
        <w:t>Registration takes effect on:</w:t>
      </w:r>
    </w:p>
    <w:p w:rsidR="001E2B85" w:rsidRPr="00357287" w:rsidRDefault="001E2B85" w:rsidP="001E2B85">
      <w:pPr>
        <w:pStyle w:val="paragraph"/>
      </w:pPr>
      <w:r w:rsidRPr="00357287">
        <w:lastRenderedPageBreak/>
        <w:tab/>
        <w:t>(a)</w:t>
      </w:r>
      <w:r w:rsidRPr="00357287">
        <w:tab/>
        <w:t>the day on which the application is properly made; or</w:t>
      </w:r>
    </w:p>
    <w:p w:rsidR="001E2B85" w:rsidRPr="00357287" w:rsidRDefault="001E2B85" w:rsidP="001E2B85">
      <w:pPr>
        <w:pStyle w:val="paragraph"/>
      </w:pPr>
      <w:r w:rsidRPr="00357287">
        <w:tab/>
        <w:t>(b)</w:t>
      </w:r>
      <w:r w:rsidRPr="00357287">
        <w:tab/>
        <w:t>the day specified by the applicant in the application;</w:t>
      </w:r>
    </w:p>
    <w:p w:rsidR="001E2B85" w:rsidRPr="00357287" w:rsidRDefault="001E2B85" w:rsidP="001E2B85">
      <w:pPr>
        <w:pStyle w:val="subsection2"/>
      </w:pPr>
      <w:r w:rsidRPr="00357287">
        <w:t>whichever is later.</w:t>
      </w:r>
    </w:p>
    <w:p w:rsidR="001E2B85" w:rsidRPr="00357287" w:rsidRDefault="001E2B85" w:rsidP="001E2B85">
      <w:pPr>
        <w:pStyle w:val="subsection"/>
      </w:pPr>
      <w:r w:rsidRPr="00357287">
        <w:tab/>
        <w:t>(3)</w:t>
      </w:r>
      <w:r w:rsidRPr="00357287">
        <w:tab/>
        <w:t>Registration ceases to have effect on the day on which it is cancelled.</w:t>
      </w:r>
    </w:p>
    <w:p w:rsidR="001E2B85" w:rsidRPr="00357287" w:rsidRDefault="001E2B85" w:rsidP="001E2B85">
      <w:pPr>
        <w:pStyle w:val="subsection"/>
      </w:pPr>
      <w:r w:rsidRPr="00357287">
        <w:tab/>
        <w:t>(4)</w:t>
      </w:r>
      <w:r w:rsidRPr="00357287">
        <w:tab/>
        <w:t>Registration does not have effect while it is suspended.</w:t>
      </w:r>
    </w:p>
    <w:p w:rsidR="001E2B85" w:rsidRPr="00357287" w:rsidRDefault="001E2B85" w:rsidP="001E2B85">
      <w:pPr>
        <w:pStyle w:val="subsection"/>
      </w:pPr>
      <w:r w:rsidRPr="00357287">
        <w:tab/>
        <w:t>(5)</w:t>
      </w:r>
      <w:r w:rsidRPr="00357287">
        <w:tab/>
        <w:t>Information may only be prescribed if it is relevant to the purposes for which the Register is kept.</w:t>
      </w:r>
    </w:p>
    <w:p w:rsidR="001E2B85" w:rsidRPr="00357287" w:rsidRDefault="001E2B85" w:rsidP="00DE49F6">
      <w:pPr>
        <w:pStyle w:val="subsection"/>
      </w:pPr>
      <w:r w:rsidRPr="00357287">
        <w:tab/>
        <w:t>(6)</w:t>
      </w:r>
      <w:r w:rsidRPr="00357287">
        <w:tab/>
        <w:t>The Minister must notify the proprietor, in writing, of:</w:t>
      </w:r>
    </w:p>
    <w:p w:rsidR="001E2B85" w:rsidRPr="00357287" w:rsidRDefault="001E2B85" w:rsidP="001E2B85">
      <w:pPr>
        <w:pStyle w:val="paragraph"/>
      </w:pPr>
      <w:r w:rsidRPr="00357287">
        <w:tab/>
        <w:t>(a)</w:t>
      </w:r>
      <w:r w:rsidRPr="00357287">
        <w:tab/>
        <w:t>the location specific practice number for the premises or base; and</w:t>
      </w:r>
    </w:p>
    <w:p w:rsidR="001E2B85" w:rsidRPr="00357287" w:rsidRDefault="001E2B85" w:rsidP="001E2B85">
      <w:pPr>
        <w:pStyle w:val="paragraph"/>
      </w:pPr>
      <w:r w:rsidRPr="00357287">
        <w:tab/>
        <w:t>(b)</w:t>
      </w:r>
      <w:r w:rsidRPr="00357287">
        <w:tab/>
        <w:t>the date on which registration takes effect;</w:t>
      </w:r>
    </w:p>
    <w:p w:rsidR="001E2B85" w:rsidRPr="00357287" w:rsidRDefault="001E2B85" w:rsidP="001E2B85">
      <w:pPr>
        <w:pStyle w:val="subsection2"/>
      </w:pPr>
      <w:r w:rsidRPr="00357287">
        <w:t>within 28 days after the application for registration is properly made.</w:t>
      </w:r>
    </w:p>
    <w:p w:rsidR="001E2B85" w:rsidRPr="00357287" w:rsidRDefault="001E2B85" w:rsidP="001E2B85">
      <w:pPr>
        <w:pStyle w:val="ActHead5"/>
      </w:pPr>
      <w:bookmarkStart w:id="216" w:name="_Toc74829754"/>
      <w:r w:rsidRPr="00AA0EB2">
        <w:rPr>
          <w:rStyle w:val="CharSectno"/>
        </w:rPr>
        <w:t>23DZZQ</w:t>
      </w:r>
      <w:r w:rsidRPr="00357287">
        <w:t xml:space="preserve">  Primary information</w:t>
      </w:r>
      <w:bookmarkEnd w:id="216"/>
    </w:p>
    <w:p w:rsidR="001E2B85" w:rsidRPr="00357287" w:rsidRDefault="001E2B85" w:rsidP="001E2B85">
      <w:pPr>
        <w:pStyle w:val="subsection"/>
      </w:pPr>
      <w:r w:rsidRPr="00357287">
        <w:tab/>
        <w:t>(1)</w:t>
      </w:r>
      <w:r w:rsidRPr="00357287">
        <w:tab/>
        <w:t xml:space="preserve">The following information is </w:t>
      </w:r>
      <w:r w:rsidRPr="00357287">
        <w:rPr>
          <w:b/>
          <w:i/>
        </w:rPr>
        <w:t>primary information</w:t>
      </w:r>
      <w:r w:rsidRPr="00357287">
        <w:t>:</w:t>
      </w:r>
    </w:p>
    <w:p w:rsidR="001E2B85" w:rsidRPr="00357287" w:rsidRDefault="001E2B85" w:rsidP="001E2B85">
      <w:pPr>
        <w:pStyle w:val="paragraph"/>
      </w:pPr>
      <w:r w:rsidRPr="00357287">
        <w:tab/>
        <w:t>(a)</w:t>
      </w:r>
      <w:r w:rsidRPr="00357287">
        <w:tab/>
        <w:t>details of the proprietor (including, where the proprietor is a company, its Australian Company Number) of the radiation oncology premises or the base for mobile radiation oncology equipment (as the case requires);</w:t>
      </w:r>
    </w:p>
    <w:p w:rsidR="001E2B85" w:rsidRPr="00357287" w:rsidRDefault="001E2B85" w:rsidP="001E2B85">
      <w:pPr>
        <w:pStyle w:val="paragraph"/>
      </w:pPr>
      <w:r w:rsidRPr="00357287">
        <w:tab/>
        <w:t>(b)</w:t>
      </w:r>
      <w:r w:rsidRPr="00357287">
        <w:tab/>
        <w:t>the business name under which radiation oncology services are rendered;</w:t>
      </w:r>
    </w:p>
    <w:p w:rsidR="001E2B85" w:rsidRPr="00357287" w:rsidRDefault="001E2B85" w:rsidP="001E2B85">
      <w:pPr>
        <w:pStyle w:val="paragraph"/>
      </w:pPr>
      <w:r w:rsidRPr="00357287">
        <w:tab/>
        <w:t>(c)</w:t>
      </w:r>
      <w:r w:rsidRPr="00357287">
        <w:tab/>
        <w:t>the ABN under which radiation oncology services are rendered:</w:t>
      </w:r>
    </w:p>
    <w:p w:rsidR="001E2B85" w:rsidRPr="00357287" w:rsidRDefault="001E2B85" w:rsidP="001E2B85">
      <w:pPr>
        <w:pStyle w:val="paragraphsub"/>
      </w:pPr>
      <w:r w:rsidRPr="00357287">
        <w:tab/>
        <w:t>(i)</w:t>
      </w:r>
      <w:r w:rsidRPr="00357287">
        <w:tab/>
        <w:t>in the case of radiation oncology premises—using radiation oncology equipment that is ordinarily located at the premises; or</w:t>
      </w:r>
    </w:p>
    <w:p w:rsidR="001E2B85" w:rsidRPr="00357287" w:rsidRDefault="001E2B85" w:rsidP="001E2B85">
      <w:pPr>
        <w:pStyle w:val="paragraphsub"/>
      </w:pPr>
      <w:r w:rsidRPr="00357287">
        <w:tab/>
        <w:t>(ii)</w:t>
      </w:r>
      <w:r w:rsidRPr="00357287">
        <w:tab/>
        <w:t>in the case of a base for mobile radiation oncology equipment—using radiation oncology equipment ordinarily located at the base when not in use that is not ordinarily located at radiation oncology premises;</w:t>
      </w:r>
    </w:p>
    <w:p w:rsidR="001E2B85" w:rsidRPr="00357287" w:rsidRDefault="001E2B85" w:rsidP="00DE49F6">
      <w:pPr>
        <w:pStyle w:val="paragraph"/>
      </w:pPr>
      <w:r w:rsidRPr="00357287">
        <w:tab/>
        <w:t>(d)</w:t>
      </w:r>
      <w:r w:rsidRPr="00357287">
        <w:tab/>
        <w:t>in the case of radiation oncology premises:</w:t>
      </w:r>
    </w:p>
    <w:p w:rsidR="001E2B85" w:rsidRPr="00357287" w:rsidRDefault="001E2B85" w:rsidP="001E2B85">
      <w:pPr>
        <w:pStyle w:val="paragraphsub"/>
      </w:pPr>
      <w:r w:rsidRPr="00357287">
        <w:lastRenderedPageBreak/>
        <w:tab/>
        <w:t>(i)</w:t>
      </w:r>
      <w:r w:rsidRPr="00357287">
        <w:tab/>
        <w:t>the address of the premises; and</w:t>
      </w:r>
    </w:p>
    <w:p w:rsidR="001E2B85" w:rsidRPr="00357287" w:rsidRDefault="001E2B85" w:rsidP="001E2B85">
      <w:pPr>
        <w:pStyle w:val="paragraphsub"/>
      </w:pPr>
      <w:r w:rsidRPr="00357287">
        <w:tab/>
        <w:t>(ii)</w:t>
      </w:r>
      <w:r w:rsidRPr="00357287">
        <w:tab/>
        <w:t>a statement identifying the types of radiation oncology equipment ordinarily located at the premises;</w:t>
      </w:r>
    </w:p>
    <w:p w:rsidR="001E2B85" w:rsidRPr="00357287" w:rsidRDefault="001E2B85" w:rsidP="001E2B85">
      <w:pPr>
        <w:pStyle w:val="paragraph"/>
      </w:pPr>
      <w:r w:rsidRPr="00357287">
        <w:tab/>
        <w:t>(e)</w:t>
      </w:r>
      <w:r w:rsidRPr="00357287">
        <w:tab/>
        <w:t>in the case of a base for mobile radiation oncology equipment:</w:t>
      </w:r>
    </w:p>
    <w:p w:rsidR="001E2B85" w:rsidRPr="00357287" w:rsidRDefault="001E2B85" w:rsidP="001E2B85">
      <w:pPr>
        <w:pStyle w:val="paragraphsub"/>
      </w:pPr>
      <w:r w:rsidRPr="00357287">
        <w:tab/>
        <w:t>(i)</w:t>
      </w:r>
      <w:r w:rsidRPr="00357287">
        <w:tab/>
        <w:t>the address of the base; and</w:t>
      </w:r>
    </w:p>
    <w:p w:rsidR="001E2B85" w:rsidRPr="00357287" w:rsidRDefault="001E2B85" w:rsidP="001E2B85">
      <w:pPr>
        <w:pStyle w:val="paragraphsub"/>
      </w:pPr>
      <w:r w:rsidRPr="00357287">
        <w:tab/>
        <w:t>(ii)</w:t>
      </w:r>
      <w:r w:rsidRPr="00357287">
        <w:tab/>
        <w:t>the address of the proprietor; and</w:t>
      </w:r>
    </w:p>
    <w:p w:rsidR="001E2B85" w:rsidRPr="00357287" w:rsidRDefault="001E2B85" w:rsidP="001E2B85">
      <w:pPr>
        <w:pStyle w:val="paragraphsub"/>
      </w:pPr>
      <w:r w:rsidRPr="00357287">
        <w:tab/>
        <w:t>(iii)</w:t>
      </w:r>
      <w:r w:rsidRPr="00357287">
        <w:tab/>
        <w:t>a statement identifying the type of each piece of radiation oncology equipment that is ordinarily located at the base when not in use and is not ordinarily located at radiation oncology premises;</w:t>
      </w:r>
    </w:p>
    <w:p w:rsidR="001E2B85" w:rsidRPr="00357287" w:rsidRDefault="001E2B85" w:rsidP="001E2B85">
      <w:pPr>
        <w:pStyle w:val="paragraph"/>
      </w:pPr>
      <w:r w:rsidRPr="00357287">
        <w:tab/>
        <w:t>(f)</w:t>
      </w:r>
      <w:r w:rsidRPr="00357287">
        <w:tab/>
        <w:t>details of the legal relationships that give rise to a right to use the equipment.</w:t>
      </w:r>
    </w:p>
    <w:p w:rsidR="001E2B85" w:rsidRPr="00357287" w:rsidRDefault="001E2B85" w:rsidP="001E2B85">
      <w:pPr>
        <w:pStyle w:val="subsection"/>
      </w:pPr>
      <w:r w:rsidRPr="00357287">
        <w:tab/>
        <w:t>(2)</w:t>
      </w:r>
      <w:r w:rsidRPr="00357287">
        <w:tab/>
        <w:t>The regulations may prescribe types of radiation oncology equipment for the purposes of this section.</w:t>
      </w:r>
    </w:p>
    <w:p w:rsidR="001E2B85" w:rsidRPr="00357287" w:rsidRDefault="001E2B85" w:rsidP="001E2B85">
      <w:pPr>
        <w:pStyle w:val="ActHead5"/>
      </w:pPr>
      <w:bookmarkStart w:id="217" w:name="_Toc74829755"/>
      <w:r w:rsidRPr="00AA0EB2">
        <w:rPr>
          <w:rStyle w:val="CharSectno"/>
        </w:rPr>
        <w:t>23DZZR</w:t>
      </w:r>
      <w:r w:rsidRPr="00357287">
        <w:t xml:space="preserve">  Register may be maintained electronically</w:t>
      </w:r>
      <w:bookmarkEnd w:id="217"/>
    </w:p>
    <w:p w:rsidR="001E2B85" w:rsidRPr="00357287" w:rsidRDefault="001E2B85" w:rsidP="001E2B85">
      <w:pPr>
        <w:pStyle w:val="subsection"/>
      </w:pPr>
      <w:r w:rsidRPr="00357287">
        <w:tab/>
      </w:r>
      <w:r w:rsidRPr="00357287">
        <w:tab/>
        <w:t>The Register may be maintained electronically.</w:t>
      </w:r>
    </w:p>
    <w:p w:rsidR="001E2B85" w:rsidRPr="00357287" w:rsidRDefault="001E2B85" w:rsidP="001E2B85">
      <w:pPr>
        <w:pStyle w:val="ActHead5"/>
      </w:pPr>
      <w:bookmarkStart w:id="218" w:name="_Toc74829756"/>
      <w:r w:rsidRPr="00AA0EB2">
        <w:rPr>
          <w:rStyle w:val="CharSectno"/>
        </w:rPr>
        <w:t>23DZZS</w:t>
      </w:r>
      <w:r w:rsidRPr="00357287">
        <w:t xml:space="preserve">  Extract of the Register to be made available on request</w:t>
      </w:r>
      <w:bookmarkEnd w:id="218"/>
    </w:p>
    <w:p w:rsidR="001E2B85" w:rsidRPr="00357287" w:rsidRDefault="001E2B85" w:rsidP="001E2B85">
      <w:pPr>
        <w:pStyle w:val="subsection"/>
      </w:pPr>
      <w:r w:rsidRPr="00357287">
        <w:tab/>
        <w:t>(1)</w:t>
      </w:r>
      <w:r w:rsidRPr="00357287">
        <w:tab/>
        <w:t>A person may, for the purposes of determining whether medicare benefit is likely to be payable in respect of a particular radiation oncology service, request an extract of the Register in relation to radiation oncology premises or a base for mobile radiation oncology equipment specified in the request.</w:t>
      </w:r>
    </w:p>
    <w:p w:rsidR="001E2B85" w:rsidRPr="00357287" w:rsidRDefault="001E2B85" w:rsidP="001E2B85">
      <w:pPr>
        <w:pStyle w:val="subsection"/>
      </w:pPr>
      <w:r w:rsidRPr="00357287">
        <w:tab/>
        <w:t>(2)</w:t>
      </w:r>
      <w:r w:rsidRPr="00357287">
        <w:tab/>
        <w:t>An extract of the Register containing the following information must be made available to the person on that request:</w:t>
      </w:r>
    </w:p>
    <w:p w:rsidR="001E2B85" w:rsidRPr="00357287" w:rsidRDefault="001E2B85" w:rsidP="001E2B85">
      <w:pPr>
        <w:pStyle w:val="paragraph"/>
      </w:pPr>
      <w:r w:rsidRPr="00357287">
        <w:tab/>
        <w:t>(a)</w:t>
      </w:r>
      <w:r w:rsidRPr="00357287">
        <w:tab/>
        <w:t>the business name under which radiation oncology services are rendered at the premises or using equipment listed for the base;</w:t>
      </w:r>
    </w:p>
    <w:p w:rsidR="001E2B85" w:rsidRPr="00357287" w:rsidRDefault="001E2B85" w:rsidP="001E2B85">
      <w:pPr>
        <w:pStyle w:val="paragraph"/>
      </w:pPr>
      <w:r w:rsidRPr="00357287">
        <w:tab/>
        <w:t>(b)</w:t>
      </w:r>
      <w:r w:rsidRPr="00357287">
        <w:tab/>
        <w:t>the address of the premises or base;</w:t>
      </w:r>
    </w:p>
    <w:p w:rsidR="001E2B85" w:rsidRPr="00357287" w:rsidRDefault="001E2B85" w:rsidP="001E2B85">
      <w:pPr>
        <w:pStyle w:val="paragraph"/>
      </w:pPr>
      <w:r w:rsidRPr="00357287">
        <w:tab/>
        <w:t>(c)</w:t>
      </w:r>
      <w:r w:rsidRPr="00357287">
        <w:tab/>
        <w:t>the location specific practice number for the premises or base;</w:t>
      </w:r>
    </w:p>
    <w:p w:rsidR="001E2B85" w:rsidRPr="00357287" w:rsidRDefault="001E2B85" w:rsidP="001E2B85">
      <w:pPr>
        <w:pStyle w:val="paragraph"/>
      </w:pPr>
      <w:r w:rsidRPr="00357287">
        <w:lastRenderedPageBreak/>
        <w:tab/>
        <w:t>(d)</w:t>
      </w:r>
      <w:r w:rsidRPr="00357287">
        <w:tab/>
        <w:t>if a suspension of the registration of the premises or base is in effect at the time the extract is given—a statement of that fact and the date on which the suspension took effect;</w:t>
      </w:r>
    </w:p>
    <w:p w:rsidR="001E2B85" w:rsidRPr="00357287" w:rsidRDefault="001E2B85" w:rsidP="001E2B85">
      <w:pPr>
        <w:pStyle w:val="paragraph"/>
      </w:pPr>
      <w:r w:rsidRPr="00357287">
        <w:tab/>
        <w:t>(e)</w:t>
      </w:r>
      <w:r w:rsidRPr="00357287">
        <w:tab/>
        <w:t>if a cancellation of the registration of the premises or base is in effect at the time the extract is given—a statement of that fact and the date on which the cancellation took effect.</w:t>
      </w:r>
    </w:p>
    <w:p w:rsidR="001E2B85" w:rsidRPr="00357287" w:rsidRDefault="001E2B85" w:rsidP="001E2B85">
      <w:pPr>
        <w:pStyle w:val="ActHead5"/>
      </w:pPr>
      <w:bookmarkStart w:id="219" w:name="_Toc74829757"/>
      <w:r w:rsidRPr="00AA0EB2">
        <w:rPr>
          <w:rStyle w:val="CharSectno"/>
        </w:rPr>
        <w:t>23DZZT</w:t>
      </w:r>
      <w:r w:rsidRPr="00357287">
        <w:t xml:space="preserve">  Minister may publish an extract of the Register on the </w:t>
      </w:r>
      <w:r w:rsidR="00A319F1" w:rsidRPr="00357287">
        <w:t>internet</w:t>
      </w:r>
      <w:bookmarkEnd w:id="219"/>
    </w:p>
    <w:p w:rsidR="001E2B85" w:rsidRPr="00357287" w:rsidRDefault="001E2B85" w:rsidP="001E2B85">
      <w:pPr>
        <w:pStyle w:val="subsection"/>
      </w:pPr>
      <w:r w:rsidRPr="00357287">
        <w:tab/>
      </w:r>
      <w:r w:rsidRPr="00357287">
        <w:tab/>
        <w:t xml:space="preserve">The Minister may publish on the </w:t>
      </w:r>
      <w:r w:rsidR="00FF6DB3" w:rsidRPr="00357287">
        <w:t>internet</w:t>
      </w:r>
      <w:r w:rsidRPr="00357287">
        <w:t xml:space="preserve"> an extract of the Register containing the following information in relation to radiation oncology premises or a base for mobile radiation oncology equipment:</w:t>
      </w:r>
    </w:p>
    <w:p w:rsidR="001E2B85" w:rsidRPr="00357287" w:rsidRDefault="001E2B85" w:rsidP="001E2B85">
      <w:pPr>
        <w:pStyle w:val="paragraph"/>
      </w:pPr>
      <w:r w:rsidRPr="00357287">
        <w:tab/>
        <w:t>(a)</w:t>
      </w:r>
      <w:r w:rsidRPr="00357287">
        <w:tab/>
        <w:t>the business name under which radiation oncology procedures are carried out using equipment listed for the premises or the base;</w:t>
      </w:r>
    </w:p>
    <w:p w:rsidR="001E2B85" w:rsidRPr="00357287" w:rsidRDefault="001E2B85" w:rsidP="001E2B85">
      <w:pPr>
        <w:pStyle w:val="paragraph"/>
      </w:pPr>
      <w:r w:rsidRPr="00357287">
        <w:tab/>
        <w:t>(b)</w:t>
      </w:r>
      <w:r w:rsidRPr="00357287">
        <w:tab/>
        <w:t>the address of the premises or base;</w:t>
      </w:r>
    </w:p>
    <w:p w:rsidR="001E2B85" w:rsidRPr="00357287" w:rsidRDefault="001E2B85" w:rsidP="001E2B85">
      <w:pPr>
        <w:pStyle w:val="paragraph"/>
      </w:pPr>
      <w:r w:rsidRPr="00357287">
        <w:tab/>
        <w:t>(c)</w:t>
      </w:r>
      <w:r w:rsidRPr="00357287">
        <w:tab/>
        <w:t>the location specific practice number for the premises or base;</w:t>
      </w:r>
    </w:p>
    <w:p w:rsidR="001E2B85" w:rsidRPr="00357287" w:rsidRDefault="001E2B85" w:rsidP="001E2B85">
      <w:pPr>
        <w:pStyle w:val="paragraph"/>
      </w:pPr>
      <w:r w:rsidRPr="00357287">
        <w:tab/>
        <w:t>(d)</w:t>
      </w:r>
      <w:r w:rsidRPr="00357287">
        <w:tab/>
        <w:t>a statement identifying the periods during which the current or a previous registration has had effect.</w:t>
      </w:r>
    </w:p>
    <w:p w:rsidR="001E2B85" w:rsidRPr="00357287" w:rsidRDefault="001E2B85" w:rsidP="001E2B85">
      <w:pPr>
        <w:pStyle w:val="ActHead5"/>
      </w:pPr>
      <w:bookmarkStart w:id="220" w:name="_Toc74829758"/>
      <w:r w:rsidRPr="00AA0EB2">
        <w:rPr>
          <w:rStyle w:val="CharSectno"/>
        </w:rPr>
        <w:t>23DZZU</w:t>
      </w:r>
      <w:r w:rsidRPr="00357287">
        <w:t xml:space="preserve">  Proprietors to notify the Minister of changes to primary information</w:t>
      </w:r>
      <w:bookmarkEnd w:id="220"/>
    </w:p>
    <w:p w:rsidR="001E2B85" w:rsidRPr="00357287" w:rsidRDefault="001E2B85" w:rsidP="001E2B85">
      <w:pPr>
        <w:pStyle w:val="subsection"/>
      </w:pPr>
      <w:r w:rsidRPr="00357287">
        <w:tab/>
        <w:t>(1)</w:t>
      </w:r>
      <w:r w:rsidRPr="00357287">
        <w:tab/>
        <w:t>The proprietor of registered radiation oncology premises must notify the Minister in writing of changes to the primary information in relation to the premises within 28 days after the change occurs.</w:t>
      </w:r>
    </w:p>
    <w:p w:rsidR="001E2B85" w:rsidRPr="00357287" w:rsidRDefault="001E2B85" w:rsidP="001E2B85">
      <w:pPr>
        <w:pStyle w:val="subsection"/>
      </w:pPr>
      <w:r w:rsidRPr="00357287">
        <w:tab/>
        <w:t>(2)</w:t>
      </w:r>
      <w:r w:rsidRPr="00357287">
        <w:tab/>
        <w:t>The proprietor of a registered base for mobile radiation oncology equipment must notify the Minister of changes to the primary information in relation to the base within 28 days after the change occurs.</w:t>
      </w:r>
    </w:p>
    <w:p w:rsidR="001E2B85" w:rsidRPr="00357287" w:rsidRDefault="001E2B85" w:rsidP="001E2B85">
      <w:pPr>
        <w:pStyle w:val="ActHead5"/>
      </w:pPr>
      <w:bookmarkStart w:id="221" w:name="_Toc74829759"/>
      <w:r w:rsidRPr="00AA0EB2">
        <w:rPr>
          <w:rStyle w:val="CharSectno"/>
        </w:rPr>
        <w:lastRenderedPageBreak/>
        <w:t>23DZZV</w:t>
      </w:r>
      <w:r w:rsidRPr="00357287">
        <w:t xml:space="preserve">  Minister may request further information</w:t>
      </w:r>
      <w:bookmarkEnd w:id="221"/>
    </w:p>
    <w:p w:rsidR="001E2B85" w:rsidRPr="00357287" w:rsidRDefault="001E2B85" w:rsidP="001E2B85">
      <w:pPr>
        <w:pStyle w:val="subsection"/>
      </w:pPr>
      <w:r w:rsidRPr="00357287">
        <w:tab/>
        <w:t>(1)</w:t>
      </w:r>
      <w:r w:rsidRPr="00357287">
        <w:tab/>
        <w:t>The Minister may give notice in writing to the proprietor of registered radiation oncology premises or a registered base for mobile radiation oncology equipment, requesting the proprietor to give the Minister information of the kind</w:t>
      </w:r>
      <w:r w:rsidRPr="00357287">
        <w:rPr>
          <w:i/>
        </w:rPr>
        <w:t xml:space="preserve"> </w:t>
      </w:r>
      <w:r w:rsidRPr="00357287">
        <w:t>specified in the notice.</w:t>
      </w:r>
    </w:p>
    <w:p w:rsidR="001E2B85" w:rsidRPr="00357287" w:rsidRDefault="001E2B85" w:rsidP="001E2B85">
      <w:pPr>
        <w:pStyle w:val="subsection"/>
      </w:pPr>
      <w:r w:rsidRPr="00357287">
        <w:tab/>
        <w:t>(2)</w:t>
      </w:r>
      <w:r w:rsidRPr="00357287">
        <w:tab/>
        <w:t>The information must be given to the Minister:</w:t>
      </w:r>
    </w:p>
    <w:p w:rsidR="001E2B85" w:rsidRPr="00357287" w:rsidRDefault="001E2B85" w:rsidP="001E2B85">
      <w:pPr>
        <w:pStyle w:val="paragraph"/>
      </w:pPr>
      <w:r w:rsidRPr="00357287">
        <w:tab/>
        <w:t>(a)</w:t>
      </w:r>
      <w:r w:rsidRPr="00357287">
        <w:tab/>
        <w:t>within 28 days after the notice is given; or</w:t>
      </w:r>
    </w:p>
    <w:p w:rsidR="001E2B85" w:rsidRPr="00357287" w:rsidRDefault="001E2B85" w:rsidP="001E2B85">
      <w:pPr>
        <w:pStyle w:val="paragraph"/>
      </w:pPr>
      <w:r w:rsidRPr="00357287">
        <w:tab/>
        <w:t>(b)</w:t>
      </w:r>
      <w:r w:rsidRPr="00357287">
        <w:tab/>
        <w:t>if a longer period is specified in the notice—within that longer period.</w:t>
      </w:r>
    </w:p>
    <w:p w:rsidR="001E2B85" w:rsidRPr="00357287" w:rsidRDefault="001E2B85" w:rsidP="001E2B85">
      <w:pPr>
        <w:pStyle w:val="subsection2"/>
      </w:pPr>
      <w:r w:rsidRPr="00357287">
        <w:t xml:space="preserve">This is the </w:t>
      </w:r>
      <w:r w:rsidRPr="00357287">
        <w:rPr>
          <w:b/>
          <w:i/>
        </w:rPr>
        <w:t>response period</w:t>
      </w:r>
      <w:r w:rsidRPr="00357287">
        <w:t>.</w:t>
      </w:r>
    </w:p>
    <w:p w:rsidR="001E2B85" w:rsidRPr="00357287" w:rsidRDefault="001E2B85" w:rsidP="001E2B85">
      <w:pPr>
        <w:pStyle w:val="subsection"/>
      </w:pPr>
      <w:r w:rsidRPr="00357287">
        <w:tab/>
        <w:t>(3)</w:t>
      </w:r>
      <w:r w:rsidRPr="00357287">
        <w:tab/>
        <w:t>The kinds of</w:t>
      </w:r>
      <w:r w:rsidRPr="00357287">
        <w:rPr>
          <w:i/>
        </w:rPr>
        <w:t xml:space="preserve"> </w:t>
      </w:r>
      <w:r w:rsidRPr="00357287">
        <w:t>information specified in the notice must be relevant to the purposes for which the Register is kept.</w:t>
      </w:r>
    </w:p>
    <w:p w:rsidR="001E2B85" w:rsidRPr="00357287" w:rsidRDefault="001E2B85" w:rsidP="001E2B85">
      <w:pPr>
        <w:pStyle w:val="ActHead5"/>
      </w:pPr>
      <w:bookmarkStart w:id="222" w:name="_Toc74829760"/>
      <w:r w:rsidRPr="00AA0EB2">
        <w:rPr>
          <w:rStyle w:val="CharSectno"/>
        </w:rPr>
        <w:t>23DZZW</w:t>
      </w:r>
      <w:r w:rsidRPr="00357287">
        <w:t xml:space="preserve">  Suspension for failure to comply with a request</w:t>
      </w:r>
      <w:bookmarkEnd w:id="222"/>
    </w:p>
    <w:p w:rsidR="001E2B85" w:rsidRPr="00357287" w:rsidRDefault="001E2B85" w:rsidP="001E2B85">
      <w:pPr>
        <w:pStyle w:val="subsection"/>
      </w:pPr>
      <w:r w:rsidRPr="00357287">
        <w:tab/>
        <w:t>(1)</w:t>
      </w:r>
      <w:r w:rsidRPr="00357287">
        <w:tab/>
        <w:t>The Minister must suspend the registration of radiation oncology premises or a base for mobile radiation oncology equipment if the proprietor of the premises or base has failed to comply with a request for information under section</w:t>
      </w:r>
      <w:r w:rsidR="005F0F63" w:rsidRPr="00357287">
        <w:t> </w:t>
      </w:r>
      <w:r w:rsidRPr="00357287">
        <w:t>23DZZV within the response period.</w:t>
      </w:r>
    </w:p>
    <w:p w:rsidR="001E2B85" w:rsidRPr="00357287" w:rsidRDefault="001E2B85" w:rsidP="001E2B85">
      <w:pPr>
        <w:pStyle w:val="subsection"/>
      </w:pPr>
      <w:r w:rsidRPr="00357287">
        <w:tab/>
        <w:t>(2)</w:t>
      </w:r>
      <w:r w:rsidRPr="00357287">
        <w:tab/>
        <w:t>The suspension takes effect on the day after the end of the response period.</w:t>
      </w:r>
    </w:p>
    <w:p w:rsidR="001E2B85" w:rsidRPr="00357287" w:rsidRDefault="001E2B85" w:rsidP="001E2B85">
      <w:pPr>
        <w:pStyle w:val="subsection"/>
      </w:pPr>
      <w:r w:rsidRPr="00357287">
        <w:rPr>
          <w:i/>
        </w:rPr>
        <w:tab/>
      </w:r>
      <w:r w:rsidRPr="00357287">
        <w:t>(3)</w:t>
      </w:r>
      <w:r w:rsidRPr="00357287">
        <w:tab/>
        <w:t>The suspension ceases to have effect:</w:t>
      </w:r>
    </w:p>
    <w:p w:rsidR="001E2B85" w:rsidRPr="00357287" w:rsidRDefault="001E2B85" w:rsidP="001E2B85">
      <w:pPr>
        <w:pStyle w:val="paragraph"/>
      </w:pPr>
      <w:r w:rsidRPr="00357287">
        <w:tab/>
        <w:t>(a)</w:t>
      </w:r>
      <w:r w:rsidRPr="00357287">
        <w:tab/>
        <w:t xml:space="preserve">if the request is complied with within 3 months after the end of the response period (the </w:t>
      </w:r>
      <w:r w:rsidRPr="00357287">
        <w:rPr>
          <w:b/>
          <w:i/>
        </w:rPr>
        <w:t>compliance period</w:t>
      </w:r>
      <w:r w:rsidRPr="00357287">
        <w:t>)—on the day on which it is complied with; or</w:t>
      </w:r>
    </w:p>
    <w:p w:rsidR="001E2B85" w:rsidRPr="00357287" w:rsidRDefault="001E2B85" w:rsidP="001E2B85">
      <w:pPr>
        <w:pStyle w:val="paragraph"/>
      </w:pPr>
      <w:r w:rsidRPr="00357287">
        <w:tab/>
        <w:t>(b)</w:t>
      </w:r>
      <w:r w:rsidRPr="00357287">
        <w:tab/>
        <w:t>if the registration of the premises or base is cancelled because the proprietor fails to comply with the request within the compliance period—on the day immediately after the end of that period.</w:t>
      </w:r>
    </w:p>
    <w:p w:rsidR="001E2B85" w:rsidRPr="00357287" w:rsidRDefault="001E2B85" w:rsidP="001E2B85">
      <w:pPr>
        <w:pStyle w:val="subsection"/>
      </w:pPr>
      <w:r w:rsidRPr="00357287">
        <w:tab/>
        <w:t>(4)</w:t>
      </w:r>
      <w:r w:rsidRPr="00357287">
        <w:tab/>
        <w:t>The Minister must give the proprietor notice in writing that the registration of the premises or base has been suspended.</w:t>
      </w:r>
    </w:p>
    <w:p w:rsidR="001E2B85" w:rsidRPr="00357287" w:rsidRDefault="001E2B85" w:rsidP="001E2B85">
      <w:pPr>
        <w:pStyle w:val="subsection"/>
      </w:pPr>
      <w:r w:rsidRPr="00357287">
        <w:lastRenderedPageBreak/>
        <w:tab/>
        <w:t>(5)</w:t>
      </w:r>
      <w:r w:rsidRPr="00357287">
        <w:tab/>
        <w:t>The Minister must note the day on which the suspension takes effect on the Register.</w:t>
      </w:r>
    </w:p>
    <w:p w:rsidR="001E2B85" w:rsidRPr="00357287" w:rsidRDefault="001E2B85" w:rsidP="001E2B85">
      <w:pPr>
        <w:pStyle w:val="ActHead5"/>
      </w:pPr>
      <w:bookmarkStart w:id="223" w:name="_Toc74829761"/>
      <w:r w:rsidRPr="00AA0EB2">
        <w:rPr>
          <w:rStyle w:val="CharSectno"/>
        </w:rPr>
        <w:t>23DZZX</w:t>
      </w:r>
      <w:r w:rsidRPr="00357287">
        <w:t xml:space="preserve">  Cancellation for failure to provide information within 3 months after the response period</w:t>
      </w:r>
      <w:bookmarkEnd w:id="223"/>
    </w:p>
    <w:p w:rsidR="001E2B85" w:rsidRPr="00357287" w:rsidRDefault="001E2B85" w:rsidP="001E2B85">
      <w:pPr>
        <w:pStyle w:val="subsection"/>
      </w:pPr>
      <w:r w:rsidRPr="00357287">
        <w:tab/>
        <w:t>(1)</w:t>
      </w:r>
      <w:r w:rsidRPr="00357287">
        <w:tab/>
        <w:t>The Minister must cancel the registration of registered radiation oncology premises or a registered base for mobile radiation oncology equipment if the proprietor of the premises or base fails to comply with a request for information under section</w:t>
      </w:r>
      <w:r w:rsidR="005F0F63" w:rsidRPr="00357287">
        <w:t> </w:t>
      </w:r>
      <w:r w:rsidRPr="00357287">
        <w:t>23DZZV within the compliance period.</w:t>
      </w:r>
    </w:p>
    <w:p w:rsidR="001E2B85" w:rsidRPr="00357287" w:rsidRDefault="001E2B85" w:rsidP="001E2B85">
      <w:pPr>
        <w:pStyle w:val="subsection"/>
      </w:pPr>
      <w:r w:rsidRPr="00357287">
        <w:tab/>
        <w:t>(2)</w:t>
      </w:r>
      <w:r w:rsidRPr="00357287">
        <w:tab/>
        <w:t>The cancellation takes effect on the day immediately after the end of the response period.</w:t>
      </w:r>
    </w:p>
    <w:p w:rsidR="001E2B85" w:rsidRPr="00357287" w:rsidRDefault="001E2B85" w:rsidP="001E2B85">
      <w:pPr>
        <w:pStyle w:val="subsection"/>
      </w:pPr>
      <w:r w:rsidRPr="00357287">
        <w:tab/>
        <w:t>(3)</w:t>
      </w:r>
      <w:r w:rsidRPr="00357287">
        <w:tab/>
        <w:t>The Minister must give the proprietor written notice of the cancellation.</w:t>
      </w:r>
    </w:p>
    <w:p w:rsidR="001E2B85" w:rsidRPr="00357287" w:rsidRDefault="001E2B85" w:rsidP="001E2B85">
      <w:pPr>
        <w:pStyle w:val="ActHead5"/>
      </w:pPr>
      <w:bookmarkStart w:id="224" w:name="_Toc74829762"/>
      <w:r w:rsidRPr="00AA0EB2">
        <w:rPr>
          <w:rStyle w:val="CharSectno"/>
        </w:rPr>
        <w:t>23DZZY</w:t>
      </w:r>
      <w:r w:rsidRPr="00357287">
        <w:t xml:space="preserve">  Cancellation at the request of the proprietor</w:t>
      </w:r>
      <w:bookmarkEnd w:id="224"/>
    </w:p>
    <w:p w:rsidR="001E2B85" w:rsidRPr="00357287" w:rsidRDefault="001E2B85" w:rsidP="001E2B85">
      <w:pPr>
        <w:pStyle w:val="subsection"/>
      </w:pPr>
      <w:r w:rsidRPr="00357287">
        <w:tab/>
        <w:t>(1)</w:t>
      </w:r>
      <w:r w:rsidRPr="00357287">
        <w:tab/>
        <w:t>The Minister must cancel the registration of radiation oncology premises or a base for mobile radiation oncology equipment if the proprietor requests, in writing, the Minister to do so.</w:t>
      </w:r>
    </w:p>
    <w:p w:rsidR="001E2B85" w:rsidRPr="00357287" w:rsidRDefault="001E2B85" w:rsidP="001E2B85">
      <w:pPr>
        <w:pStyle w:val="subsection"/>
      </w:pPr>
      <w:r w:rsidRPr="00357287">
        <w:tab/>
        <w:t>(2)</w:t>
      </w:r>
      <w:r w:rsidRPr="00357287">
        <w:tab/>
        <w:t>The cancellation takes effect on:</w:t>
      </w:r>
    </w:p>
    <w:p w:rsidR="001E2B85" w:rsidRPr="00357287" w:rsidRDefault="001E2B85" w:rsidP="001E2B85">
      <w:pPr>
        <w:pStyle w:val="paragraph"/>
      </w:pPr>
      <w:r w:rsidRPr="00357287">
        <w:tab/>
        <w:t>(a)</w:t>
      </w:r>
      <w:r w:rsidRPr="00357287">
        <w:tab/>
        <w:t>the day immediately after the request is given to the Minister; or</w:t>
      </w:r>
    </w:p>
    <w:p w:rsidR="001E2B85" w:rsidRPr="00357287" w:rsidRDefault="001E2B85" w:rsidP="00DE49F6">
      <w:pPr>
        <w:pStyle w:val="paragraph"/>
      </w:pPr>
      <w:r w:rsidRPr="00357287">
        <w:tab/>
        <w:t>(b)</w:t>
      </w:r>
      <w:r w:rsidRPr="00357287">
        <w:tab/>
        <w:t>the day specified by the proprietor in the request;</w:t>
      </w:r>
    </w:p>
    <w:p w:rsidR="001E2B85" w:rsidRPr="00357287" w:rsidRDefault="001E2B85" w:rsidP="001E2B85">
      <w:pPr>
        <w:pStyle w:val="subsection2"/>
      </w:pPr>
      <w:r w:rsidRPr="00357287">
        <w:t>whichever is later.</w:t>
      </w:r>
    </w:p>
    <w:p w:rsidR="001E2B85" w:rsidRPr="00357287" w:rsidRDefault="001E2B85" w:rsidP="001E2B85">
      <w:pPr>
        <w:pStyle w:val="ActHead5"/>
      </w:pPr>
      <w:bookmarkStart w:id="225" w:name="_Toc74829763"/>
      <w:r w:rsidRPr="00AA0EB2">
        <w:rPr>
          <w:rStyle w:val="CharSectno"/>
        </w:rPr>
        <w:t>23DZZZ</w:t>
      </w:r>
      <w:r w:rsidRPr="00357287">
        <w:t xml:space="preserve">  Cancellation on other grounds</w:t>
      </w:r>
      <w:bookmarkEnd w:id="225"/>
    </w:p>
    <w:p w:rsidR="001E2B85" w:rsidRPr="00357287" w:rsidRDefault="001E2B85" w:rsidP="001E2B85">
      <w:pPr>
        <w:pStyle w:val="subsection"/>
      </w:pPr>
      <w:r w:rsidRPr="00357287">
        <w:tab/>
        <w:t>(1)</w:t>
      </w:r>
      <w:r w:rsidRPr="00357287">
        <w:tab/>
        <w:t>The Minister may cancel the registration of radiation oncology premises or a base for mobile radiation oncology equipment if:</w:t>
      </w:r>
    </w:p>
    <w:p w:rsidR="001E2B85" w:rsidRPr="00357287" w:rsidRDefault="001E2B85" w:rsidP="001E2B85">
      <w:pPr>
        <w:pStyle w:val="paragraph"/>
      </w:pPr>
      <w:r w:rsidRPr="00357287">
        <w:tab/>
        <w:t>(a)</w:t>
      </w:r>
      <w:r w:rsidRPr="00357287">
        <w:tab/>
        <w:t>the registration was obtained improperly; or</w:t>
      </w:r>
    </w:p>
    <w:p w:rsidR="001E2B85" w:rsidRPr="00357287" w:rsidRDefault="001E2B85" w:rsidP="001E2B85">
      <w:pPr>
        <w:pStyle w:val="paragraph"/>
      </w:pPr>
      <w:r w:rsidRPr="00357287">
        <w:tab/>
        <w:t>(b)</w:t>
      </w:r>
      <w:r w:rsidRPr="00357287">
        <w:tab/>
        <w:t>the proprietor has failed to notify the Minister of changes to primary information.</w:t>
      </w:r>
    </w:p>
    <w:p w:rsidR="001E2B85" w:rsidRPr="00357287" w:rsidRDefault="001E2B85" w:rsidP="001E2B85">
      <w:pPr>
        <w:pStyle w:val="subsection"/>
      </w:pPr>
      <w:r w:rsidRPr="00357287">
        <w:lastRenderedPageBreak/>
        <w:tab/>
        <w:t>(2)</w:t>
      </w:r>
      <w:r w:rsidRPr="00357287">
        <w:tab/>
        <w:t>The Minister must give the proprietor notice in writing of the Minister’s decision to cancel the registration of the premises or base.</w:t>
      </w:r>
    </w:p>
    <w:p w:rsidR="001E2B85" w:rsidRPr="00357287" w:rsidRDefault="001E2B85" w:rsidP="001E2B85">
      <w:pPr>
        <w:pStyle w:val="subsection"/>
      </w:pPr>
      <w:r w:rsidRPr="00357287">
        <w:tab/>
        <w:t>(3)</w:t>
      </w:r>
      <w:r w:rsidRPr="00357287">
        <w:tab/>
        <w:t>The Minister must set out his or her reasons for the decision in that notice.</w:t>
      </w:r>
    </w:p>
    <w:p w:rsidR="001E2B85" w:rsidRPr="00357287" w:rsidRDefault="001E2B85" w:rsidP="001E2B85">
      <w:pPr>
        <w:pStyle w:val="subsection"/>
      </w:pPr>
      <w:r w:rsidRPr="00357287">
        <w:tab/>
        <w:t>(4)</w:t>
      </w:r>
      <w:r w:rsidRPr="00357287">
        <w:tab/>
        <w:t>The cancellation takes effect on:</w:t>
      </w:r>
    </w:p>
    <w:p w:rsidR="001E2B85" w:rsidRPr="00357287" w:rsidRDefault="001E2B85" w:rsidP="001E2B85">
      <w:pPr>
        <w:pStyle w:val="paragraph"/>
      </w:pPr>
      <w:r w:rsidRPr="00357287">
        <w:tab/>
        <w:t>(a)</w:t>
      </w:r>
      <w:r w:rsidRPr="00357287">
        <w:tab/>
        <w:t>the day on which the Minister gives the proprietor the notice; or</w:t>
      </w:r>
    </w:p>
    <w:p w:rsidR="001E2B85" w:rsidRPr="00357287" w:rsidRDefault="001E2B85" w:rsidP="001E2B85">
      <w:pPr>
        <w:pStyle w:val="paragraph"/>
      </w:pPr>
      <w:r w:rsidRPr="00357287">
        <w:tab/>
        <w:t>(b)</w:t>
      </w:r>
      <w:r w:rsidRPr="00357287">
        <w:tab/>
        <w:t>the day specified in the notice;</w:t>
      </w:r>
    </w:p>
    <w:p w:rsidR="001E2B85" w:rsidRPr="00357287" w:rsidRDefault="001E2B85" w:rsidP="001E2B85">
      <w:pPr>
        <w:pStyle w:val="subsection2"/>
      </w:pPr>
      <w:r w:rsidRPr="00357287">
        <w:t>whichever is later.</w:t>
      </w:r>
    </w:p>
    <w:p w:rsidR="001E2B85" w:rsidRPr="00357287" w:rsidRDefault="001E2B85" w:rsidP="001E2B85">
      <w:pPr>
        <w:pStyle w:val="ActHead5"/>
      </w:pPr>
      <w:bookmarkStart w:id="226" w:name="_Toc74829764"/>
      <w:r w:rsidRPr="00AA0EB2">
        <w:rPr>
          <w:rStyle w:val="CharSectno"/>
        </w:rPr>
        <w:t>23DZZZA</w:t>
      </w:r>
      <w:r w:rsidRPr="00357287">
        <w:t xml:space="preserve">  Cancellation to be noted on the Register</w:t>
      </w:r>
      <w:bookmarkEnd w:id="226"/>
    </w:p>
    <w:p w:rsidR="001E2B85" w:rsidRPr="00357287" w:rsidRDefault="001E2B85" w:rsidP="001E2B85">
      <w:pPr>
        <w:pStyle w:val="subsection"/>
      </w:pPr>
      <w:r w:rsidRPr="00357287">
        <w:tab/>
      </w:r>
      <w:r w:rsidRPr="00357287">
        <w:tab/>
        <w:t>If the registration of radiation oncology premises or a base for mobile radiation oncology equipment is cancelled, the Minister must note the day on which the cancellation takes effect on the Register.</w:t>
      </w:r>
    </w:p>
    <w:p w:rsidR="001E2B85" w:rsidRPr="00357287" w:rsidRDefault="001E2B85" w:rsidP="001E2B85">
      <w:pPr>
        <w:pStyle w:val="ActHead5"/>
      </w:pPr>
      <w:bookmarkStart w:id="227" w:name="_Toc74829765"/>
      <w:r w:rsidRPr="00AA0EB2">
        <w:rPr>
          <w:rStyle w:val="CharSectno"/>
        </w:rPr>
        <w:t>23DZZZB</w:t>
      </w:r>
      <w:r w:rsidRPr="00357287">
        <w:t xml:space="preserve">  Limits on registration after cancellation under section</w:t>
      </w:r>
      <w:r w:rsidR="005F0F63" w:rsidRPr="00357287">
        <w:t> </w:t>
      </w:r>
      <w:r w:rsidRPr="00357287">
        <w:t>23DZZX or 23DZZZ</w:t>
      </w:r>
      <w:bookmarkEnd w:id="227"/>
    </w:p>
    <w:p w:rsidR="001E2B85" w:rsidRPr="00357287" w:rsidRDefault="001E2B85" w:rsidP="001E2B85">
      <w:pPr>
        <w:pStyle w:val="subsection"/>
      </w:pPr>
      <w:r w:rsidRPr="00357287">
        <w:tab/>
        <w:t>(1)</w:t>
      </w:r>
      <w:r w:rsidRPr="00357287">
        <w:tab/>
        <w:t>If the registration of radiation oncology premises or a base for mobile radiation oncology equipment is cancelled under section</w:t>
      </w:r>
      <w:r w:rsidR="005F0F63" w:rsidRPr="00357287">
        <w:t> </w:t>
      </w:r>
      <w:r w:rsidRPr="00357287">
        <w:t>23DZZX or 23DZZZ, the proprietor is not entitled to apply for registration of the premises or base within a period of 12 months after the cancellation without the Minister’s permission.</w:t>
      </w:r>
    </w:p>
    <w:p w:rsidR="001E2B85" w:rsidRPr="00357287" w:rsidRDefault="001E2B85" w:rsidP="001E2B85">
      <w:pPr>
        <w:pStyle w:val="subsection"/>
      </w:pPr>
      <w:r w:rsidRPr="00357287">
        <w:tab/>
        <w:t>(2)</w:t>
      </w:r>
      <w:r w:rsidRPr="00357287">
        <w:tab/>
        <w:t>In deciding whether to permit the proprietor to apply to have the premises or base registered, the Minister must take into account whether:</w:t>
      </w:r>
    </w:p>
    <w:p w:rsidR="001E2B85" w:rsidRPr="00357287" w:rsidRDefault="001E2B85" w:rsidP="001E2B85">
      <w:pPr>
        <w:pStyle w:val="paragraph"/>
      </w:pPr>
      <w:r w:rsidRPr="00357287">
        <w:tab/>
        <w:t>(a)</w:t>
      </w:r>
      <w:r w:rsidRPr="00357287">
        <w:tab/>
        <w:t>the act or omission that gave rise to the cancellation was inadvertent; and</w:t>
      </w:r>
    </w:p>
    <w:p w:rsidR="001E2B85" w:rsidRPr="00357287" w:rsidRDefault="001E2B85" w:rsidP="001E2B85">
      <w:pPr>
        <w:pStyle w:val="paragraph"/>
      </w:pPr>
      <w:r w:rsidRPr="00357287">
        <w:tab/>
        <w:t>(b)</w:t>
      </w:r>
      <w:r w:rsidRPr="00357287">
        <w:tab/>
        <w:t xml:space="preserve">it is reasonable to conclude, in all the circumstances, that the proprietor will comply with this </w:t>
      </w:r>
      <w:r w:rsidR="005F0F63" w:rsidRPr="00357287">
        <w:t>Part i</w:t>
      </w:r>
      <w:r w:rsidRPr="00357287">
        <w:t>n making the application and after registration of the premises or base.</w:t>
      </w:r>
    </w:p>
    <w:p w:rsidR="001E2B85" w:rsidRPr="00357287" w:rsidRDefault="001E2B85" w:rsidP="001E2B85">
      <w:pPr>
        <w:pStyle w:val="subsection"/>
      </w:pPr>
      <w:r w:rsidRPr="00357287">
        <w:lastRenderedPageBreak/>
        <w:tab/>
        <w:t>(3)</w:t>
      </w:r>
      <w:r w:rsidRPr="00357287">
        <w:tab/>
        <w:t>If the Minister decides not to permit the proprietor to apply to have the premises or base registered, the Minister must give the proprietor notice in writing of the fact.</w:t>
      </w:r>
    </w:p>
    <w:p w:rsidR="001E2B85" w:rsidRPr="00357287" w:rsidRDefault="001E2B85" w:rsidP="001E2B85">
      <w:pPr>
        <w:pStyle w:val="subsection"/>
      </w:pPr>
      <w:r w:rsidRPr="00357287">
        <w:tab/>
        <w:t>(4)</w:t>
      </w:r>
      <w:r w:rsidRPr="00357287">
        <w:tab/>
        <w:t>The Minister must set out his or her reasons for the decision in that notice.</w:t>
      </w:r>
    </w:p>
    <w:p w:rsidR="001E2B85" w:rsidRPr="00357287" w:rsidRDefault="001E2B85" w:rsidP="001E2B85">
      <w:pPr>
        <w:pStyle w:val="ActHead5"/>
      </w:pPr>
      <w:bookmarkStart w:id="228" w:name="_Toc74829766"/>
      <w:r w:rsidRPr="00AA0EB2">
        <w:rPr>
          <w:rStyle w:val="CharSectno"/>
        </w:rPr>
        <w:t>23DZZZC</w:t>
      </w:r>
      <w:r w:rsidRPr="00357287">
        <w:t xml:space="preserve">  Minister must invite submissions before cancelling registration</w:t>
      </w:r>
      <w:bookmarkEnd w:id="228"/>
    </w:p>
    <w:p w:rsidR="001E2B85" w:rsidRPr="00357287" w:rsidRDefault="001E2B85" w:rsidP="001E2B85">
      <w:pPr>
        <w:pStyle w:val="subsection"/>
      </w:pPr>
      <w:r w:rsidRPr="00357287">
        <w:tab/>
        <w:t>(1)</w:t>
      </w:r>
      <w:r w:rsidRPr="00357287">
        <w:tab/>
        <w:t>Before cancelling the registration of radiation oncology premises or a base for mobile radiation oncology equipment under section</w:t>
      </w:r>
      <w:r w:rsidR="005F0F63" w:rsidRPr="00357287">
        <w:t> </w:t>
      </w:r>
      <w:r w:rsidRPr="00357287">
        <w:t>23DZZZ, the Minister must</w:t>
      </w:r>
      <w:r w:rsidRPr="00357287">
        <w:rPr>
          <w:i/>
        </w:rPr>
        <w:t xml:space="preserve"> </w:t>
      </w:r>
      <w:r w:rsidRPr="00357287">
        <w:t>invite the proprietor of the premises or base to make a submission to the Minister giving reasons why that action should not be taken.</w:t>
      </w:r>
    </w:p>
    <w:p w:rsidR="001E2B85" w:rsidRPr="00357287" w:rsidRDefault="001E2B85" w:rsidP="001E2B85">
      <w:pPr>
        <w:pStyle w:val="subsection"/>
      </w:pPr>
      <w:r w:rsidRPr="00357287">
        <w:tab/>
        <w:t>(2)</w:t>
      </w:r>
      <w:r w:rsidRPr="00357287">
        <w:tab/>
        <w:t>The invitation must be given by notice in writing to the proprietor.</w:t>
      </w:r>
    </w:p>
    <w:p w:rsidR="001E2B85" w:rsidRPr="00357287" w:rsidRDefault="001E2B85" w:rsidP="001E2B85">
      <w:pPr>
        <w:pStyle w:val="subsection"/>
      </w:pPr>
      <w:r w:rsidRPr="00357287">
        <w:tab/>
        <w:t>(3)</w:t>
      </w:r>
      <w:r w:rsidRPr="00357287">
        <w:tab/>
        <w:t>The submission must be given in writing to the Minister:</w:t>
      </w:r>
    </w:p>
    <w:p w:rsidR="001E2B85" w:rsidRPr="00357287" w:rsidRDefault="001E2B85" w:rsidP="001E2B85">
      <w:pPr>
        <w:pStyle w:val="paragraph"/>
      </w:pPr>
      <w:r w:rsidRPr="00357287">
        <w:tab/>
        <w:t>(a)</w:t>
      </w:r>
      <w:r w:rsidRPr="00357287">
        <w:tab/>
        <w:t>within 28 days after the notice is given; or</w:t>
      </w:r>
    </w:p>
    <w:p w:rsidR="001E2B85" w:rsidRPr="00357287" w:rsidRDefault="001E2B85" w:rsidP="001E2B85">
      <w:pPr>
        <w:pStyle w:val="paragraph"/>
      </w:pPr>
      <w:r w:rsidRPr="00357287">
        <w:tab/>
        <w:t>(b)</w:t>
      </w:r>
      <w:r w:rsidRPr="00357287">
        <w:tab/>
        <w:t>if a longer period is specified in the notice—within that longer period.</w:t>
      </w:r>
    </w:p>
    <w:p w:rsidR="001E2B85" w:rsidRPr="00357287" w:rsidRDefault="001E2B85" w:rsidP="001E2B85">
      <w:pPr>
        <w:pStyle w:val="ActHead5"/>
      </w:pPr>
      <w:bookmarkStart w:id="229" w:name="_Toc74829767"/>
      <w:r w:rsidRPr="00AA0EB2">
        <w:rPr>
          <w:rStyle w:val="CharSectno"/>
        </w:rPr>
        <w:t>23DZZZD</w:t>
      </w:r>
      <w:r w:rsidRPr="00357287">
        <w:t xml:space="preserve">  Application to Administrative Appeals Tribunal for review of a decision to cancel registration</w:t>
      </w:r>
      <w:bookmarkEnd w:id="229"/>
    </w:p>
    <w:p w:rsidR="001E2B85" w:rsidRPr="00357287" w:rsidRDefault="001E2B85" w:rsidP="001E2B85">
      <w:pPr>
        <w:pStyle w:val="subsection"/>
      </w:pPr>
      <w:r w:rsidRPr="00357287">
        <w:tab/>
        <w:t>(1)</w:t>
      </w:r>
      <w:r w:rsidRPr="00357287">
        <w:tab/>
        <w:t>Application may be made to the Administrative Appeals Tribunal for review of a decision:</w:t>
      </w:r>
    </w:p>
    <w:p w:rsidR="001E2B85" w:rsidRPr="00357287" w:rsidRDefault="001E2B85" w:rsidP="001E2B85">
      <w:pPr>
        <w:pStyle w:val="paragraph"/>
      </w:pPr>
      <w:r w:rsidRPr="00357287">
        <w:tab/>
        <w:t>(a)</w:t>
      </w:r>
      <w:r w:rsidRPr="00357287">
        <w:tab/>
        <w:t>to cancel the registration of radiation oncology premises or a base for mobile radiation oncology equipment under section</w:t>
      </w:r>
      <w:r w:rsidR="005F0F63" w:rsidRPr="00357287">
        <w:t> </w:t>
      </w:r>
      <w:r w:rsidRPr="00357287">
        <w:t>23DZZZ; and</w:t>
      </w:r>
    </w:p>
    <w:p w:rsidR="001E2B85" w:rsidRPr="00357287" w:rsidRDefault="001E2B85" w:rsidP="001E2B85">
      <w:pPr>
        <w:pStyle w:val="paragraph"/>
      </w:pPr>
      <w:r w:rsidRPr="00357287">
        <w:tab/>
        <w:t>(b)</w:t>
      </w:r>
      <w:r w:rsidRPr="00357287">
        <w:tab/>
        <w:t>not to permit a proprietor to apply for registration of radiation oncology premises or a base for mobile radiation oncology equipment under section</w:t>
      </w:r>
      <w:r w:rsidR="005F0F63" w:rsidRPr="00357287">
        <w:t> </w:t>
      </w:r>
      <w:r w:rsidRPr="00357287">
        <w:t>23DZZZB.</w:t>
      </w:r>
    </w:p>
    <w:p w:rsidR="001E2B85" w:rsidRPr="00357287" w:rsidRDefault="001E2B85" w:rsidP="00DE49F6">
      <w:pPr>
        <w:pStyle w:val="subsection"/>
      </w:pPr>
      <w:r w:rsidRPr="00357287">
        <w:tab/>
        <w:t>(2)</w:t>
      </w:r>
      <w:r w:rsidRPr="00357287">
        <w:tab/>
        <w:t>The application must be made:</w:t>
      </w:r>
    </w:p>
    <w:p w:rsidR="001E2B85" w:rsidRPr="00357287" w:rsidRDefault="001E2B85" w:rsidP="001E2B85">
      <w:pPr>
        <w:pStyle w:val="paragraph"/>
      </w:pPr>
      <w:r w:rsidRPr="00357287">
        <w:tab/>
        <w:t>(a)</w:t>
      </w:r>
      <w:r w:rsidRPr="00357287">
        <w:tab/>
        <w:t>where the decision is to cancel the registration of the premises or base under section</w:t>
      </w:r>
      <w:r w:rsidR="005F0F63" w:rsidRPr="00357287">
        <w:t> </w:t>
      </w:r>
      <w:r w:rsidRPr="00357287">
        <w:t xml:space="preserve">23DZZZ—within 28 days </w:t>
      </w:r>
      <w:r w:rsidRPr="00357287">
        <w:lastRenderedPageBreak/>
        <w:t>after the notice of the decision is given to the proprietor under that section; and</w:t>
      </w:r>
    </w:p>
    <w:p w:rsidR="001E2B85" w:rsidRPr="00357287" w:rsidRDefault="001E2B85" w:rsidP="001E2B85">
      <w:pPr>
        <w:pStyle w:val="paragraph"/>
      </w:pPr>
      <w:r w:rsidRPr="00357287">
        <w:tab/>
        <w:t>(b)</w:t>
      </w:r>
      <w:r w:rsidRPr="00357287">
        <w:tab/>
        <w:t>where the decision is not to permit the proprietor of the premises or base to apply for registration of the premises or base—within 28 days after the notice of the decision is given to the proprietor under section</w:t>
      </w:r>
      <w:r w:rsidR="005F0F63" w:rsidRPr="00357287">
        <w:t> </w:t>
      </w:r>
      <w:r w:rsidRPr="00357287">
        <w:t>23DZZZB.</w:t>
      </w:r>
    </w:p>
    <w:p w:rsidR="001E2B85" w:rsidRPr="00357287" w:rsidRDefault="001E2B85" w:rsidP="001E2B85">
      <w:pPr>
        <w:pStyle w:val="ActHead5"/>
      </w:pPr>
      <w:bookmarkStart w:id="230" w:name="_Toc74829768"/>
      <w:r w:rsidRPr="00AA0EB2">
        <w:rPr>
          <w:rStyle w:val="CharSectno"/>
        </w:rPr>
        <w:t>23DZZZE</w:t>
      </w:r>
      <w:r w:rsidRPr="00357287">
        <w:t xml:space="preserve">  Proprietor of unregistered premises must notify patients that medicare benefit not payable</w:t>
      </w:r>
      <w:bookmarkEnd w:id="230"/>
    </w:p>
    <w:p w:rsidR="001E2B85" w:rsidRPr="00357287" w:rsidRDefault="001E2B85" w:rsidP="001E2B85">
      <w:pPr>
        <w:pStyle w:val="subsection"/>
      </w:pPr>
      <w:r w:rsidRPr="00357287">
        <w:tab/>
        <w:t>(1)</w:t>
      </w:r>
      <w:r w:rsidRPr="00357287">
        <w:tab/>
        <w:t>The proprietor of radiation oncology premises commits an offence if a radiation oncology service is rendered on a person under the following circumstances:</w:t>
      </w:r>
    </w:p>
    <w:p w:rsidR="001E2B85" w:rsidRPr="00357287" w:rsidRDefault="001E2B85" w:rsidP="001E2B85">
      <w:pPr>
        <w:pStyle w:val="paragraph"/>
      </w:pPr>
      <w:r w:rsidRPr="00357287">
        <w:tab/>
        <w:t>(a)</w:t>
      </w:r>
      <w:r w:rsidRPr="00357287">
        <w:tab/>
        <w:t>the service is rendered either at the premises or elsewhere using equipment that is ordinarily located at the premises; and</w:t>
      </w:r>
    </w:p>
    <w:p w:rsidR="001E2B85" w:rsidRPr="00357287" w:rsidRDefault="001E2B85" w:rsidP="001E2B85">
      <w:pPr>
        <w:pStyle w:val="paragraph"/>
      </w:pPr>
      <w:r w:rsidRPr="00357287">
        <w:tab/>
        <w:t>(b)</w:t>
      </w:r>
      <w:r w:rsidRPr="00357287">
        <w:tab/>
        <w:t>the premises are not registered; and</w:t>
      </w:r>
    </w:p>
    <w:p w:rsidR="001E2B85" w:rsidRPr="00357287" w:rsidRDefault="001E2B85" w:rsidP="001E2B85">
      <w:pPr>
        <w:pStyle w:val="paragraph"/>
      </w:pPr>
      <w:r w:rsidRPr="00357287">
        <w:tab/>
        <w:t>(c)</w:t>
      </w:r>
      <w:r w:rsidRPr="00357287">
        <w:tab/>
        <w:t>the proprietor has neither:</w:t>
      </w:r>
    </w:p>
    <w:p w:rsidR="001E2B85" w:rsidRPr="00357287" w:rsidRDefault="001E2B85" w:rsidP="001E2B85">
      <w:pPr>
        <w:pStyle w:val="paragraphsub"/>
      </w:pPr>
      <w:r w:rsidRPr="00357287">
        <w:tab/>
        <w:t>(i)</w:t>
      </w:r>
      <w:r w:rsidRPr="00357287">
        <w:tab/>
        <w:t>given the person notice in writing that medicare benefit will not be payable for the service; nor</w:t>
      </w:r>
    </w:p>
    <w:p w:rsidR="001E2B85" w:rsidRPr="00357287" w:rsidRDefault="001E2B85" w:rsidP="001E2B85">
      <w:pPr>
        <w:pStyle w:val="paragraphsub"/>
      </w:pPr>
      <w:r w:rsidRPr="00357287">
        <w:tab/>
        <w:t>(ii)</w:t>
      </w:r>
      <w:r w:rsidRPr="00357287">
        <w:tab/>
        <w:t>caused written notice to that effect to be displayed prominently at the place where the service is rendered.</w:t>
      </w:r>
    </w:p>
    <w:p w:rsidR="001E2B85" w:rsidRPr="00357287" w:rsidRDefault="00106CC7" w:rsidP="001E2B85">
      <w:pPr>
        <w:pStyle w:val="Penalty"/>
      </w:pPr>
      <w:r w:rsidRPr="00357287">
        <w:t>Penalty</w:t>
      </w:r>
      <w:r w:rsidR="001E2B85" w:rsidRPr="00357287">
        <w:t>:</w:t>
      </w:r>
      <w:r w:rsidR="001E2B85" w:rsidRPr="00357287">
        <w:tab/>
        <w:t>10 penalty units.</w:t>
      </w:r>
    </w:p>
    <w:p w:rsidR="001E2B85" w:rsidRPr="00357287" w:rsidRDefault="001E2B85" w:rsidP="001E2B85">
      <w:pPr>
        <w:pStyle w:val="subsection"/>
      </w:pPr>
      <w:r w:rsidRPr="00357287">
        <w:tab/>
        <w:t>(2)</w:t>
      </w:r>
      <w:r w:rsidRPr="00357287">
        <w:tab/>
        <w:t>Strict liability applies to all of the physical elements of the offence.</w:t>
      </w:r>
    </w:p>
    <w:p w:rsidR="001E2B85" w:rsidRPr="00357287" w:rsidRDefault="001E2B85" w:rsidP="001E2B85">
      <w:pPr>
        <w:pStyle w:val="notetext"/>
      </w:pPr>
      <w:r w:rsidRPr="00357287">
        <w:t>Note:</w:t>
      </w:r>
      <w:r w:rsidRPr="00357287">
        <w:tab/>
        <w:t xml:space="preserve">For </w:t>
      </w:r>
      <w:r w:rsidRPr="00357287">
        <w:rPr>
          <w:b/>
          <w:i/>
        </w:rPr>
        <w:t>strict liability</w:t>
      </w:r>
      <w:r w:rsidRPr="00357287">
        <w:t>,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231" w:name="_Toc74829769"/>
      <w:r w:rsidRPr="00AA0EB2">
        <w:rPr>
          <w:rStyle w:val="CharSectno"/>
        </w:rPr>
        <w:t>23DZZZF</w:t>
      </w:r>
      <w:r w:rsidRPr="00357287">
        <w:t xml:space="preserve">  Proprietor of unregistered base must notify patients that medicare benefit not payable</w:t>
      </w:r>
      <w:bookmarkEnd w:id="231"/>
    </w:p>
    <w:p w:rsidR="001E2B85" w:rsidRPr="00357287" w:rsidRDefault="001E2B85" w:rsidP="001E2B85">
      <w:pPr>
        <w:pStyle w:val="subsection"/>
      </w:pPr>
      <w:r w:rsidRPr="00357287">
        <w:tab/>
        <w:t>(1)</w:t>
      </w:r>
      <w:r w:rsidRPr="00357287">
        <w:tab/>
        <w:t>The proprietor of a base for mobile radiation oncology equipment commits an offence if a radiation oncology service is rendered on a person under the following circumstances:</w:t>
      </w:r>
    </w:p>
    <w:p w:rsidR="001E2B85" w:rsidRPr="00357287" w:rsidRDefault="001E2B85" w:rsidP="001E2B85">
      <w:pPr>
        <w:pStyle w:val="paragraph"/>
      </w:pPr>
      <w:r w:rsidRPr="00357287">
        <w:tab/>
        <w:t>(a)</w:t>
      </w:r>
      <w:r w:rsidRPr="00357287">
        <w:tab/>
        <w:t>the service is rendered using equipment that is ordinarily located at the base when not in use, and is not ordinarily located at radiation oncology premises; and</w:t>
      </w:r>
    </w:p>
    <w:p w:rsidR="001E2B85" w:rsidRPr="00357287" w:rsidRDefault="001E2B85" w:rsidP="001E2B85">
      <w:pPr>
        <w:pStyle w:val="paragraph"/>
      </w:pPr>
      <w:r w:rsidRPr="00357287">
        <w:lastRenderedPageBreak/>
        <w:tab/>
        <w:t>(b)</w:t>
      </w:r>
      <w:r w:rsidRPr="00357287">
        <w:tab/>
        <w:t>the base is not registered; and</w:t>
      </w:r>
    </w:p>
    <w:p w:rsidR="001E2B85" w:rsidRPr="00357287" w:rsidRDefault="001E2B85" w:rsidP="001E2B85">
      <w:pPr>
        <w:pStyle w:val="paragraph"/>
      </w:pPr>
      <w:r w:rsidRPr="00357287">
        <w:tab/>
        <w:t>(c)</w:t>
      </w:r>
      <w:r w:rsidRPr="00357287">
        <w:tab/>
        <w:t>the proprietor has neither:</w:t>
      </w:r>
    </w:p>
    <w:p w:rsidR="001E2B85" w:rsidRPr="00357287" w:rsidRDefault="001E2B85" w:rsidP="001E2B85">
      <w:pPr>
        <w:pStyle w:val="paragraphsub"/>
      </w:pPr>
      <w:r w:rsidRPr="00357287">
        <w:tab/>
        <w:t>(i)</w:t>
      </w:r>
      <w:r w:rsidRPr="00357287">
        <w:tab/>
        <w:t>given the person notice in writing that medicare benefit will not be payable for the service; nor</w:t>
      </w:r>
    </w:p>
    <w:p w:rsidR="001E2B85" w:rsidRPr="00357287" w:rsidRDefault="001E2B85" w:rsidP="001E2B85">
      <w:pPr>
        <w:pStyle w:val="paragraphsub"/>
      </w:pPr>
      <w:r w:rsidRPr="00357287">
        <w:tab/>
        <w:t>(ii)</w:t>
      </w:r>
      <w:r w:rsidRPr="00357287">
        <w:tab/>
        <w:t>caused written notice to that effect to be displayed prominently at the place where the service is rendered.</w:t>
      </w:r>
    </w:p>
    <w:p w:rsidR="001E2B85" w:rsidRPr="00357287" w:rsidRDefault="00106CC7" w:rsidP="001E2B85">
      <w:pPr>
        <w:pStyle w:val="Penalty"/>
      </w:pPr>
      <w:r w:rsidRPr="00357287">
        <w:t>Penalty</w:t>
      </w:r>
      <w:r w:rsidR="001E2B85" w:rsidRPr="00357287">
        <w:t>:</w:t>
      </w:r>
      <w:r w:rsidR="001E2B85" w:rsidRPr="00357287">
        <w:tab/>
        <w:t>10 penalty units.</w:t>
      </w:r>
    </w:p>
    <w:p w:rsidR="001E2B85" w:rsidRPr="00357287" w:rsidRDefault="001E2B85" w:rsidP="001E2B85">
      <w:pPr>
        <w:pStyle w:val="subsection"/>
      </w:pPr>
      <w:r w:rsidRPr="00357287">
        <w:tab/>
        <w:t>(2)</w:t>
      </w:r>
      <w:r w:rsidRPr="00357287">
        <w:tab/>
        <w:t>Strict liability applies to all of the physical elements of the offence.</w:t>
      </w:r>
    </w:p>
    <w:p w:rsidR="001E2B85" w:rsidRPr="00357287" w:rsidRDefault="001E2B85" w:rsidP="001E2B85">
      <w:pPr>
        <w:pStyle w:val="notetext"/>
      </w:pPr>
      <w:r w:rsidRPr="00357287">
        <w:t>Note:</w:t>
      </w:r>
      <w:r w:rsidRPr="00357287">
        <w:tab/>
        <w:t xml:space="preserve">For </w:t>
      </w:r>
      <w:r w:rsidRPr="00357287">
        <w:rPr>
          <w:b/>
          <w:i/>
        </w:rPr>
        <w:t>strict liability</w:t>
      </w:r>
      <w:r w:rsidRPr="00357287">
        <w:t>, see section</w:t>
      </w:r>
      <w:r w:rsidR="005F0F63" w:rsidRPr="00357287">
        <w:t> </w:t>
      </w:r>
      <w:r w:rsidRPr="00357287">
        <w:t xml:space="preserve">6.1 of the </w:t>
      </w:r>
      <w:r w:rsidRPr="00357287">
        <w:rPr>
          <w:i/>
        </w:rPr>
        <w:t>Criminal Code</w:t>
      </w:r>
      <w:r w:rsidRPr="00357287">
        <w:t>.</w:t>
      </w:r>
    </w:p>
    <w:p w:rsidR="001E2B85" w:rsidRPr="00357287" w:rsidRDefault="001E2B85" w:rsidP="001E2B85">
      <w:pPr>
        <w:pStyle w:val="ActHead5"/>
      </w:pPr>
      <w:bookmarkStart w:id="232" w:name="_Toc74829770"/>
      <w:r w:rsidRPr="00AA0EB2">
        <w:rPr>
          <w:rStyle w:val="CharSectno"/>
        </w:rPr>
        <w:t>23DZZZG</w:t>
      </w:r>
      <w:r w:rsidRPr="00357287">
        <w:t xml:space="preserve">  Debt recovery where proprietor fails to inform patient that premises or base not registered</w:t>
      </w:r>
      <w:bookmarkEnd w:id="232"/>
    </w:p>
    <w:p w:rsidR="001E2B85" w:rsidRPr="00357287" w:rsidRDefault="001E2B85" w:rsidP="001E2B85">
      <w:pPr>
        <w:pStyle w:val="subsection"/>
      </w:pPr>
      <w:r w:rsidRPr="00357287">
        <w:tab/>
      </w:r>
      <w:r w:rsidRPr="00357287">
        <w:tab/>
        <w:t>If:</w:t>
      </w:r>
    </w:p>
    <w:p w:rsidR="001E2B85" w:rsidRPr="00357287" w:rsidRDefault="001E2B85" w:rsidP="001E2B85">
      <w:pPr>
        <w:pStyle w:val="paragraph"/>
      </w:pPr>
      <w:r w:rsidRPr="00357287">
        <w:tab/>
        <w:t>(a)</w:t>
      </w:r>
      <w:r w:rsidRPr="00357287">
        <w:tab/>
        <w:t>a radiation oncology service is rendered in the following circumstances:</w:t>
      </w:r>
    </w:p>
    <w:p w:rsidR="001E2B85" w:rsidRPr="00357287" w:rsidRDefault="001E2B85" w:rsidP="001E2B85">
      <w:pPr>
        <w:pStyle w:val="paragraphsub"/>
      </w:pPr>
      <w:r w:rsidRPr="00357287">
        <w:tab/>
        <w:t>(i)</w:t>
      </w:r>
      <w:r w:rsidRPr="00357287">
        <w:tab/>
        <w:t>the service is rendered using radiation oncology equipment that is ordinarily located at radiation oncology premises that are not registered; or</w:t>
      </w:r>
    </w:p>
    <w:p w:rsidR="001E2B85" w:rsidRPr="00357287" w:rsidRDefault="001E2B85" w:rsidP="001E2B85">
      <w:pPr>
        <w:pStyle w:val="paragraphsub"/>
      </w:pPr>
      <w:r w:rsidRPr="00357287">
        <w:tab/>
        <w:t>(ii)</w:t>
      </w:r>
      <w:r w:rsidRPr="00357287">
        <w:tab/>
        <w:t>the service is rendered using radiation oncology equipment that, when not in use, is ordinarily located at an unregistered base for mobile radiation oncology equipment and the equipment is not ordinarily located at radiation oncology premises; and</w:t>
      </w:r>
    </w:p>
    <w:p w:rsidR="001E2B85" w:rsidRPr="00357287" w:rsidRDefault="001E2B85" w:rsidP="001E2B85">
      <w:pPr>
        <w:pStyle w:val="paragraph"/>
      </w:pPr>
      <w:r w:rsidRPr="00357287">
        <w:tab/>
        <w:t>(b)</w:t>
      </w:r>
      <w:r w:rsidRPr="00357287">
        <w:tab/>
        <w:t>the proprietor of the premises or base failed to inform the person to whom the radiation oncology service was rendered that no medicare benefit would be payable on the service; and</w:t>
      </w:r>
    </w:p>
    <w:p w:rsidR="001E2B85" w:rsidRPr="00357287" w:rsidRDefault="001E2B85" w:rsidP="001E2B85">
      <w:pPr>
        <w:pStyle w:val="paragraph"/>
      </w:pPr>
      <w:r w:rsidRPr="00357287">
        <w:tab/>
        <w:t>(c)</w:t>
      </w:r>
      <w:r w:rsidRPr="00357287">
        <w:tab/>
        <w:t>the Minister makes a direction under subsection</w:t>
      </w:r>
      <w:r w:rsidR="005F0F63" w:rsidRPr="00357287">
        <w:t> </w:t>
      </w:r>
      <w:r w:rsidRPr="00357287">
        <w:t>16F(1) that medicare benefit will be paid for the service;</w:t>
      </w:r>
    </w:p>
    <w:p w:rsidR="001E2B85" w:rsidRPr="00357287" w:rsidRDefault="001E2B85" w:rsidP="001E2B85">
      <w:pPr>
        <w:pStyle w:val="subsection2"/>
      </w:pPr>
      <w:r w:rsidRPr="00357287">
        <w:t>an amount equal to the medicare benefit is recoverable from the proprietor as a debt due to the Commonwealth.</w:t>
      </w:r>
    </w:p>
    <w:p w:rsidR="001E2B85" w:rsidRPr="00357287" w:rsidRDefault="001E2B85" w:rsidP="001E2B85">
      <w:pPr>
        <w:pStyle w:val="ActHead5"/>
      </w:pPr>
      <w:bookmarkStart w:id="233" w:name="_Toc74829771"/>
      <w:r w:rsidRPr="00AA0EB2">
        <w:rPr>
          <w:rStyle w:val="CharSectno"/>
        </w:rPr>
        <w:lastRenderedPageBreak/>
        <w:t>23DZZZH</w:t>
      </w:r>
      <w:r w:rsidRPr="00357287">
        <w:t xml:space="preserve">  Application of this </w:t>
      </w:r>
      <w:r w:rsidR="00C57224" w:rsidRPr="00357287">
        <w:t>Part</w:t>
      </w:r>
      <w:r w:rsidR="00197A70" w:rsidRPr="00357287">
        <w:t xml:space="preserve"> </w:t>
      </w:r>
      <w:r w:rsidRPr="00357287">
        <w:t>to partnerships</w:t>
      </w:r>
      <w:bookmarkEnd w:id="233"/>
    </w:p>
    <w:p w:rsidR="001E2B85" w:rsidRPr="00357287" w:rsidRDefault="001E2B85" w:rsidP="001E2B85">
      <w:pPr>
        <w:pStyle w:val="subsection"/>
      </w:pPr>
      <w:r w:rsidRPr="00357287">
        <w:tab/>
        <w:t>(1)</w:t>
      </w:r>
      <w:r w:rsidRPr="00357287">
        <w:tab/>
        <w:t>Where a partnership, rather than a person or government agency, is in effective control of:</w:t>
      </w:r>
    </w:p>
    <w:p w:rsidR="001E2B85" w:rsidRPr="00357287" w:rsidRDefault="001E2B85" w:rsidP="001E2B85">
      <w:pPr>
        <w:pStyle w:val="paragraph"/>
      </w:pPr>
      <w:r w:rsidRPr="00357287">
        <w:tab/>
        <w:t>(a)</w:t>
      </w:r>
      <w:r w:rsidRPr="00357287">
        <w:tab/>
        <w:t>radiation oncology premises, whether or not the holder of an estate or interest in the premises; and</w:t>
      </w:r>
    </w:p>
    <w:p w:rsidR="001E2B85" w:rsidRPr="00357287" w:rsidRDefault="001E2B85" w:rsidP="001E2B85">
      <w:pPr>
        <w:pStyle w:val="paragraph"/>
      </w:pPr>
      <w:r w:rsidRPr="00357287">
        <w:tab/>
        <w:t>(b)</w:t>
      </w:r>
      <w:r w:rsidRPr="00357287">
        <w:tab/>
        <w:t>the use of the radiation oncology equipment used at the premises; and</w:t>
      </w:r>
    </w:p>
    <w:p w:rsidR="001E2B85" w:rsidRPr="00357287" w:rsidRDefault="001E2B85" w:rsidP="001E2B85">
      <w:pPr>
        <w:pStyle w:val="paragraph"/>
      </w:pPr>
      <w:r w:rsidRPr="00357287">
        <w:tab/>
        <w:t>(c)</w:t>
      </w:r>
      <w:r w:rsidRPr="00357287">
        <w:tab/>
        <w:t>the employment of staff (including medical practitioners) connected with the premises;</w:t>
      </w:r>
    </w:p>
    <w:p w:rsidR="001E2B85" w:rsidRPr="00357287" w:rsidRDefault="001E2B85" w:rsidP="001E2B85">
      <w:pPr>
        <w:pStyle w:val="subsection2"/>
      </w:pPr>
      <w:r w:rsidRPr="00357287">
        <w:t xml:space="preserve">each partner in the partnership is taken to be a </w:t>
      </w:r>
      <w:r w:rsidRPr="00357287">
        <w:rPr>
          <w:b/>
          <w:i/>
        </w:rPr>
        <w:t xml:space="preserve">proprietor </w:t>
      </w:r>
      <w:r w:rsidRPr="00357287">
        <w:t>of the premises for the purposes of this Part.</w:t>
      </w:r>
    </w:p>
    <w:p w:rsidR="001E2B85" w:rsidRPr="00357287" w:rsidRDefault="001E2B85" w:rsidP="001E2B85">
      <w:pPr>
        <w:pStyle w:val="subsection"/>
      </w:pPr>
      <w:r w:rsidRPr="00357287">
        <w:tab/>
        <w:t>(2)</w:t>
      </w:r>
      <w:r w:rsidRPr="00357287">
        <w:tab/>
        <w:t>Where a partnership, rather than a person or government agency, is in effective control of:</w:t>
      </w:r>
    </w:p>
    <w:p w:rsidR="001E2B85" w:rsidRPr="00357287" w:rsidRDefault="001E2B85" w:rsidP="001E2B85">
      <w:pPr>
        <w:pStyle w:val="paragraph"/>
      </w:pPr>
      <w:r w:rsidRPr="00357287">
        <w:tab/>
        <w:t>(a)</w:t>
      </w:r>
      <w:r w:rsidRPr="00357287">
        <w:tab/>
        <w:t>a base for mobile radiation oncology equipment, whether or not the holder of an estate or interest in the base; and</w:t>
      </w:r>
    </w:p>
    <w:p w:rsidR="001E2B85" w:rsidRPr="00357287" w:rsidRDefault="001E2B85" w:rsidP="001E2B85">
      <w:pPr>
        <w:pStyle w:val="paragraph"/>
      </w:pPr>
      <w:r w:rsidRPr="00357287">
        <w:tab/>
        <w:t>(b)</w:t>
      </w:r>
      <w:r w:rsidRPr="00357287">
        <w:tab/>
        <w:t>the use of radiation oncology equipment ordinarily located at the base when not in use; and</w:t>
      </w:r>
    </w:p>
    <w:p w:rsidR="001E2B85" w:rsidRPr="00357287" w:rsidRDefault="001E2B85" w:rsidP="001E2B85">
      <w:pPr>
        <w:pStyle w:val="paragraph"/>
      </w:pPr>
      <w:r w:rsidRPr="00357287">
        <w:tab/>
        <w:t>(c)</w:t>
      </w:r>
      <w:r w:rsidRPr="00357287">
        <w:tab/>
        <w:t>the employment of staff (including medical practitioners) connected with the base;</w:t>
      </w:r>
    </w:p>
    <w:p w:rsidR="001E2B85" w:rsidRPr="00357287" w:rsidRDefault="001E2B85" w:rsidP="001E2B85">
      <w:pPr>
        <w:pStyle w:val="subsection2"/>
      </w:pPr>
      <w:r w:rsidRPr="00357287">
        <w:t xml:space="preserve">each partner in the partnership is taken to be a </w:t>
      </w:r>
      <w:r w:rsidRPr="00357287">
        <w:rPr>
          <w:b/>
          <w:i/>
        </w:rPr>
        <w:t xml:space="preserve">proprietor </w:t>
      </w:r>
      <w:r w:rsidRPr="00357287">
        <w:t>of the premises for the purposes of this Part.</w:t>
      </w:r>
    </w:p>
    <w:p w:rsidR="001E2B85" w:rsidRPr="00357287" w:rsidRDefault="001E2B85" w:rsidP="001E2B85">
      <w:pPr>
        <w:pStyle w:val="subsection"/>
      </w:pPr>
      <w:r w:rsidRPr="00357287">
        <w:tab/>
        <w:t>(3)</w:t>
      </w:r>
      <w:r w:rsidRPr="00357287">
        <w:tab/>
        <w:t>However:</w:t>
      </w:r>
    </w:p>
    <w:p w:rsidR="001E2B85" w:rsidRPr="00357287" w:rsidRDefault="001E2B85" w:rsidP="001E2B85">
      <w:pPr>
        <w:pStyle w:val="paragraph"/>
      </w:pPr>
      <w:r w:rsidRPr="00357287">
        <w:tab/>
        <w:t>(a)</w:t>
      </w:r>
      <w:r w:rsidRPr="00357287">
        <w:tab/>
        <w:t>an obligation under this Part, although imposed on each partner in the partnership, may be discharged by any of them; and</w:t>
      </w:r>
    </w:p>
    <w:p w:rsidR="001E2B85" w:rsidRPr="00357287" w:rsidRDefault="001E2B85" w:rsidP="001E2B85">
      <w:pPr>
        <w:pStyle w:val="paragraph"/>
      </w:pPr>
      <w:r w:rsidRPr="00357287">
        <w:tab/>
        <w:t>(b)</w:t>
      </w:r>
      <w:r w:rsidRPr="00357287">
        <w:tab/>
        <w:t>a right under this Part, if exercised by one of the partners in the partnership, is taken to have been exercised on behalf of all of them; and</w:t>
      </w:r>
    </w:p>
    <w:p w:rsidR="001E2B85" w:rsidRPr="00357287" w:rsidRDefault="001E2B85" w:rsidP="001E2B85">
      <w:pPr>
        <w:pStyle w:val="paragraph"/>
      </w:pPr>
      <w:r w:rsidRPr="00357287">
        <w:tab/>
        <w:t>(c)</w:t>
      </w:r>
      <w:r w:rsidRPr="00357287">
        <w:tab/>
        <w:t>no more than one partner may be punished for one offence under this Part.</w:t>
      </w:r>
    </w:p>
    <w:p w:rsidR="001E2B85" w:rsidRPr="00357287" w:rsidRDefault="001E2B85" w:rsidP="001E2B85">
      <w:pPr>
        <w:pStyle w:val="subsection"/>
      </w:pPr>
      <w:r w:rsidRPr="00357287">
        <w:tab/>
        <w:t>(4)</w:t>
      </w:r>
      <w:r w:rsidRPr="00357287">
        <w:tab/>
        <w:t>In this section:</w:t>
      </w:r>
    </w:p>
    <w:p w:rsidR="001E2B85" w:rsidRPr="00357287" w:rsidRDefault="001E2B85" w:rsidP="001E2B85">
      <w:pPr>
        <w:pStyle w:val="Definition"/>
      </w:pPr>
      <w:r w:rsidRPr="00357287">
        <w:rPr>
          <w:b/>
          <w:i/>
        </w:rPr>
        <w:t xml:space="preserve">employment </w:t>
      </w:r>
      <w:r w:rsidRPr="00357287">
        <w:t>has the same meaning as in section</w:t>
      </w:r>
      <w:r w:rsidR="005F0F63" w:rsidRPr="00357287">
        <w:t> </w:t>
      </w:r>
      <w:r w:rsidRPr="00357287">
        <w:t>23DZZN.</w:t>
      </w:r>
    </w:p>
    <w:p w:rsidR="001E2B85" w:rsidRPr="00357287" w:rsidRDefault="001E2B85" w:rsidP="001E2B85">
      <w:pPr>
        <w:pStyle w:val="Definition"/>
      </w:pPr>
      <w:r w:rsidRPr="00357287">
        <w:rPr>
          <w:b/>
          <w:i/>
        </w:rPr>
        <w:lastRenderedPageBreak/>
        <w:t xml:space="preserve">government agency </w:t>
      </w:r>
      <w:r w:rsidRPr="00357287">
        <w:t>has the same meaning as in section</w:t>
      </w:r>
      <w:r w:rsidR="005F0F63" w:rsidRPr="00357287">
        <w:t> </w:t>
      </w:r>
      <w:r w:rsidRPr="00357287">
        <w:t>23DZZN.</w:t>
      </w:r>
    </w:p>
    <w:p w:rsidR="001E2B85" w:rsidRPr="00357287" w:rsidRDefault="001E2B85" w:rsidP="00197A70">
      <w:pPr>
        <w:pStyle w:val="ActHead2"/>
        <w:pageBreakBefore/>
      </w:pPr>
      <w:bookmarkStart w:id="234" w:name="_Toc74829772"/>
      <w:r w:rsidRPr="00AA0EB2">
        <w:rPr>
          <w:rStyle w:val="CharPartNo"/>
        </w:rPr>
        <w:lastRenderedPageBreak/>
        <w:t>Part</w:t>
      </w:r>
      <w:r w:rsidR="0080009E" w:rsidRPr="00AA0EB2">
        <w:rPr>
          <w:rStyle w:val="CharPartNo"/>
        </w:rPr>
        <w:t> </w:t>
      </w:r>
      <w:r w:rsidRPr="00AA0EB2">
        <w:rPr>
          <w:rStyle w:val="CharPartNo"/>
        </w:rPr>
        <w:t>IV</w:t>
      </w:r>
      <w:r w:rsidRPr="00357287">
        <w:t>—</w:t>
      </w:r>
      <w:r w:rsidRPr="00AA0EB2">
        <w:rPr>
          <w:rStyle w:val="CharPartText"/>
        </w:rPr>
        <w:t>Health program grants</w:t>
      </w:r>
      <w:bookmarkEnd w:id="234"/>
    </w:p>
    <w:p w:rsidR="001E2B85" w:rsidRPr="00357287" w:rsidRDefault="00C57224" w:rsidP="001E2B85">
      <w:pPr>
        <w:pStyle w:val="Header"/>
      </w:pPr>
      <w:r w:rsidRPr="00AA0EB2">
        <w:rPr>
          <w:rStyle w:val="CharDivNo"/>
        </w:rPr>
        <w:t xml:space="preserve"> </w:t>
      </w:r>
      <w:r w:rsidRPr="00AA0EB2">
        <w:rPr>
          <w:rStyle w:val="CharDivText"/>
        </w:rPr>
        <w:t xml:space="preserve"> </w:t>
      </w:r>
    </w:p>
    <w:p w:rsidR="001E2B85" w:rsidRPr="00357287" w:rsidRDefault="001E2B85" w:rsidP="001E2B85">
      <w:pPr>
        <w:pStyle w:val="ActHead5"/>
      </w:pPr>
      <w:bookmarkStart w:id="235" w:name="_Toc74829773"/>
      <w:r w:rsidRPr="00AA0EB2">
        <w:rPr>
          <w:rStyle w:val="CharSectno"/>
        </w:rPr>
        <w:t>39</w:t>
      </w:r>
      <w:r w:rsidRPr="00357287">
        <w:t xml:space="preserve">  Interpretation</w:t>
      </w:r>
      <w:bookmarkEnd w:id="235"/>
    </w:p>
    <w:p w:rsidR="001E2B85" w:rsidRPr="00357287" w:rsidRDefault="001E2B85" w:rsidP="001E2B85">
      <w:pPr>
        <w:pStyle w:val="subsection"/>
      </w:pPr>
      <w:r w:rsidRPr="00357287">
        <w:tab/>
      </w:r>
      <w:r w:rsidRPr="00357287">
        <w:tab/>
        <w:t>In this Part, unless the contrary intention appears:</w:t>
      </w:r>
    </w:p>
    <w:p w:rsidR="001E2B85" w:rsidRPr="00357287" w:rsidRDefault="001E2B85" w:rsidP="001E2B85">
      <w:pPr>
        <w:pStyle w:val="Definition"/>
      </w:pPr>
      <w:r w:rsidRPr="00357287">
        <w:rPr>
          <w:b/>
          <w:i/>
        </w:rPr>
        <w:t>approved health service</w:t>
      </w:r>
      <w:r w:rsidRPr="00357287">
        <w:t xml:space="preserve"> means a health service in respect of which an approval is in force under section</w:t>
      </w:r>
      <w:r w:rsidR="005F0F63" w:rsidRPr="00357287">
        <w:t> </w:t>
      </w:r>
      <w:r w:rsidRPr="00357287">
        <w:t>41.</w:t>
      </w:r>
    </w:p>
    <w:p w:rsidR="001E2B85" w:rsidRPr="00357287" w:rsidRDefault="001E2B85" w:rsidP="001E2B85">
      <w:pPr>
        <w:pStyle w:val="Definition"/>
      </w:pPr>
      <w:r w:rsidRPr="00357287">
        <w:rPr>
          <w:b/>
          <w:i/>
        </w:rPr>
        <w:t>approved organization</w:t>
      </w:r>
      <w:r w:rsidRPr="00357287">
        <w:t xml:space="preserve"> means an organization in respect of which an approval is in force under section</w:t>
      </w:r>
      <w:r w:rsidR="005F0F63" w:rsidRPr="00357287">
        <w:t> </w:t>
      </w:r>
      <w:r w:rsidRPr="00357287">
        <w:t>40.</w:t>
      </w:r>
    </w:p>
    <w:p w:rsidR="001E2B85" w:rsidRPr="00357287" w:rsidRDefault="001E2B85" w:rsidP="001E2B85">
      <w:pPr>
        <w:pStyle w:val="Definition"/>
      </w:pPr>
      <w:r w:rsidRPr="00357287">
        <w:rPr>
          <w:b/>
          <w:i/>
        </w:rPr>
        <w:t>approved project</w:t>
      </w:r>
      <w:r w:rsidRPr="00357287">
        <w:t xml:space="preserve"> means a health service development project in respect of which an approval is in force under section</w:t>
      </w:r>
      <w:r w:rsidR="005F0F63" w:rsidRPr="00357287">
        <w:t> </w:t>
      </w:r>
      <w:r w:rsidRPr="00357287">
        <w:t>41A.</w:t>
      </w:r>
    </w:p>
    <w:p w:rsidR="001E2B85" w:rsidRPr="00357287" w:rsidRDefault="001E2B85" w:rsidP="001E2B85">
      <w:pPr>
        <w:pStyle w:val="Definition"/>
      </w:pPr>
      <w:r w:rsidRPr="00357287">
        <w:rPr>
          <w:b/>
          <w:i/>
        </w:rPr>
        <w:t>eligible person</w:t>
      </w:r>
      <w:r w:rsidRPr="00357287">
        <w:t xml:space="preserve"> does not include a person who is a medically insured person by reason of being or having been a </w:t>
      </w:r>
      <w:r w:rsidR="009769E3" w:rsidRPr="00357287">
        <w:t xml:space="preserve">holder (within the meaning of the </w:t>
      </w:r>
      <w:r w:rsidR="009769E3" w:rsidRPr="00357287">
        <w:rPr>
          <w:i/>
        </w:rPr>
        <w:t>Private Health Insurance Act 2007</w:t>
      </w:r>
      <w:r w:rsidR="009769E3" w:rsidRPr="00357287">
        <w:t>) of a complying health insurance policy that covers hospital treatment or hospital</w:t>
      </w:r>
      <w:r w:rsidR="00AA0EB2">
        <w:noBreakHyphen/>
      </w:r>
      <w:r w:rsidR="009769E3" w:rsidRPr="00357287">
        <w:t>substitute treatment</w:t>
      </w:r>
      <w:r w:rsidRPr="00357287">
        <w:t>.</w:t>
      </w:r>
    </w:p>
    <w:p w:rsidR="001E2B85" w:rsidRPr="00357287" w:rsidRDefault="001E2B85" w:rsidP="001E2B85">
      <w:pPr>
        <w:pStyle w:val="Definition"/>
      </w:pPr>
      <w:r w:rsidRPr="00357287">
        <w:rPr>
          <w:b/>
          <w:i/>
        </w:rPr>
        <w:t>health service development project</w:t>
      </w:r>
      <w:r w:rsidRPr="00357287">
        <w:t xml:space="preserve"> means a project for carrying out one or more of the following objects, that is to say, the examination, evaluation, development, promotion and implementation of methods of improving the quality, standards, efficiency and economy of health services in Australia.</w:t>
      </w:r>
    </w:p>
    <w:p w:rsidR="001E2B85" w:rsidRPr="00357287" w:rsidRDefault="001E2B85" w:rsidP="001E2B85">
      <w:pPr>
        <w:pStyle w:val="ActHead5"/>
      </w:pPr>
      <w:bookmarkStart w:id="236" w:name="_Toc74829774"/>
      <w:r w:rsidRPr="00AA0EB2">
        <w:rPr>
          <w:rStyle w:val="CharSectno"/>
        </w:rPr>
        <w:t>40</w:t>
      </w:r>
      <w:r w:rsidRPr="00357287">
        <w:t xml:space="preserve">  Approval of organizations</w:t>
      </w:r>
      <w:bookmarkEnd w:id="236"/>
    </w:p>
    <w:p w:rsidR="001E2B85" w:rsidRPr="00357287" w:rsidRDefault="001E2B85" w:rsidP="001E2B85">
      <w:pPr>
        <w:pStyle w:val="subsection"/>
      </w:pPr>
      <w:r w:rsidRPr="00357287">
        <w:tab/>
        <w:t>(1)</w:t>
      </w:r>
      <w:r w:rsidRPr="00357287">
        <w:tab/>
        <w:t>An organization may apply, in accordance with the prescribed form, to the Minister for approval as an organization under this Part.</w:t>
      </w:r>
    </w:p>
    <w:p w:rsidR="001E2B85" w:rsidRPr="00357287" w:rsidRDefault="001E2B85" w:rsidP="001E2B85">
      <w:pPr>
        <w:pStyle w:val="subsection"/>
      </w:pPr>
      <w:r w:rsidRPr="00357287">
        <w:tab/>
        <w:t>(2)</w:t>
      </w:r>
      <w:r w:rsidRPr="00357287">
        <w:tab/>
        <w:t xml:space="preserve">The Minister may require an organization that makes an application under </w:t>
      </w:r>
      <w:r w:rsidR="005F0F63" w:rsidRPr="00357287">
        <w:t>subsection (</w:t>
      </w:r>
      <w:r w:rsidRPr="00357287">
        <w:t>1) to furnish to him or her such further information in relation to the organization as the Minister requires.</w:t>
      </w:r>
    </w:p>
    <w:p w:rsidR="001E2B85" w:rsidRPr="00357287" w:rsidRDefault="001E2B85" w:rsidP="001E2B85">
      <w:pPr>
        <w:pStyle w:val="subsection"/>
      </w:pPr>
      <w:r w:rsidRPr="00357287">
        <w:lastRenderedPageBreak/>
        <w:tab/>
        <w:t>(3)</w:t>
      </w:r>
      <w:r w:rsidRPr="00357287">
        <w:tab/>
        <w:t xml:space="preserve">The Minister may approve an organization to which an application under </w:t>
      </w:r>
      <w:r w:rsidR="005F0F63" w:rsidRPr="00357287">
        <w:t>subsection (</w:t>
      </w:r>
      <w:r w:rsidRPr="00357287">
        <w:t>1) relates and, if he or she does so, he or she shall, in the instrument of approval, fix a date (which may be a date earlier than the date of the approval) on and from which the approval has effect.</w:t>
      </w:r>
    </w:p>
    <w:p w:rsidR="001E2B85" w:rsidRPr="00357287" w:rsidRDefault="001E2B85" w:rsidP="001E2B85">
      <w:pPr>
        <w:pStyle w:val="subsection"/>
      </w:pPr>
      <w:r w:rsidRPr="00357287">
        <w:tab/>
        <w:t>(4)</w:t>
      </w:r>
      <w:r w:rsidRPr="00357287">
        <w:tab/>
        <w:t>An organization that was, immediately before this Act receives the Royal Assent, entitled, by virtue of an authorization under section</w:t>
      </w:r>
      <w:r w:rsidR="005F0F63" w:rsidRPr="00357287">
        <w:t> </w:t>
      </w:r>
      <w:r w:rsidRPr="00357287">
        <w:t xml:space="preserve">25 of the </w:t>
      </w:r>
      <w:r w:rsidRPr="00357287">
        <w:rPr>
          <w:i/>
        </w:rPr>
        <w:t>National Health Act 1953</w:t>
      </w:r>
      <w:r w:rsidR="00AA0EB2">
        <w:rPr>
          <w:i/>
        </w:rPr>
        <w:noBreakHyphen/>
      </w:r>
      <w:r w:rsidRPr="00357287">
        <w:rPr>
          <w:i/>
        </w:rPr>
        <w:t>1973</w:t>
      </w:r>
      <w:r w:rsidRPr="00357287">
        <w:t xml:space="preserve">, to payments under that section shall, on the day on which this Act receives the Royal Assent, be deemed to have been approved by the Minister under </w:t>
      </w:r>
      <w:r w:rsidR="005F0F63" w:rsidRPr="00357287">
        <w:t>subsection (</w:t>
      </w:r>
      <w:r w:rsidRPr="00357287">
        <w:t>3), but that approval may be revoked by the Minister at any time.</w:t>
      </w:r>
    </w:p>
    <w:p w:rsidR="001E2B85" w:rsidRPr="00357287" w:rsidRDefault="001E2B85" w:rsidP="001E2B85">
      <w:pPr>
        <w:pStyle w:val="ActHead5"/>
      </w:pPr>
      <w:bookmarkStart w:id="237" w:name="_Toc74829775"/>
      <w:r w:rsidRPr="00AA0EB2">
        <w:rPr>
          <w:rStyle w:val="CharSectno"/>
        </w:rPr>
        <w:t>41</w:t>
      </w:r>
      <w:r w:rsidRPr="00357287">
        <w:t xml:space="preserve">  Approval of health services</w:t>
      </w:r>
      <w:bookmarkEnd w:id="237"/>
    </w:p>
    <w:p w:rsidR="001E2B85" w:rsidRPr="00357287" w:rsidRDefault="001E2B85" w:rsidP="001E2B85">
      <w:pPr>
        <w:pStyle w:val="subsection"/>
      </w:pPr>
      <w:r w:rsidRPr="00357287">
        <w:tab/>
        <w:t>(1)</w:t>
      </w:r>
      <w:r w:rsidRPr="00357287">
        <w:tab/>
        <w:t>An approved organization may apply, in accordance with the prescribed form, to the Minister for approval of a health service provided, or to be provided, by the organization.</w:t>
      </w:r>
    </w:p>
    <w:p w:rsidR="001E2B85" w:rsidRPr="00357287" w:rsidRDefault="001E2B85" w:rsidP="001E2B85">
      <w:pPr>
        <w:pStyle w:val="subsection"/>
      </w:pPr>
      <w:r w:rsidRPr="00357287">
        <w:tab/>
        <w:t>(2)</w:t>
      </w:r>
      <w:r w:rsidRPr="00357287">
        <w:tab/>
        <w:t xml:space="preserve">The Minister may require an organization that makes an application under </w:t>
      </w:r>
      <w:r w:rsidR="005F0F63" w:rsidRPr="00357287">
        <w:t>subsection (</w:t>
      </w:r>
      <w:r w:rsidRPr="00357287">
        <w:t>1) to furnish to him or her such further information in relation to the health service to which the application relates as he or she requires.</w:t>
      </w:r>
    </w:p>
    <w:p w:rsidR="001E2B85" w:rsidRPr="00357287" w:rsidRDefault="001E2B85" w:rsidP="001E2B85">
      <w:pPr>
        <w:pStyle w:val="subsection"/>
      </w:pPr>
      <w:r w:rsidRPr="00357287">
        <w:tab/>
        <w:t>(3)</w:t>
      </w:r>
      <w:r w:rsidRPr="00357287">
        <w:tab/>
        <w:t xml:space="preserve">The Minister may approve a health service to which an application under </w:t>
      </w:r>
      <w:r w:rsidR="005F0F63" w:rsidRPr="00357287">
        <w:t>subsection (</w:t>
      </w:r>
      <w:r w:rsidRPr="00357287">
        <w:t>1) relates and, if he or she does so, he or she shall, in the instrument of approval, fix a date (which may be a date earlier than the date of the approval) on and from which the approval has effect.</w:t>
      </w:r>
    </w:p>
    <w:p w:rsidR="001E2B85" w:rsidRPr="00357287" w:rsidRDefault="001E2B85" w:rsidP="001E2B85">
      <w:pPr>
        <w:pStyle w:val="ActHead5"/>
      </w:pPr>
      <w:bookmarkStart w:id="238" w:name="_Toc74829776"/>
      <w:r w:rsidRPr="00AA0EB2">
        <w:rPr>
          <w:rStyle w:val="CharSectno"/>
        </w:rPr>
        <w:t>41A</w:t>
      </w:r>
      <w:r w:rsidRPr="00357287">
        <w:t xml:space="preserve">  Approval of health service development projects</w:t>
      </w:r>
      <w:bookmarkEnd w:id="238"/>
    </w:p>
    <w:p w:rsidR="001E2B85" w:rsidRPr="00357287" w:rsidRDefault="001E2B85" w:rsidP="001E2B85">
      <w:pPr>
        <w:pStyle w:val="subsection"/>
      </w:pPr>
      <w:r w:rsidRPr="00357287">
        <w:tab/>
        <w:t>(1)</w:t>
      </w:r>
      <w:r w:rsidRPr="00357287">
        <w:tab/>
        <w:t>An approved organization may apply, in writing, to the Minister for approval of a health service development project.</w:t>
      </w:r>
    </w:p>
    <w:p w:rsidR="001E2B85" w:rsidRPr="00357287" w:rsidRDefault="001E2B85" w:rsidP="001E2B85">
      <w:pPr>
        <w:pStyle w:val="subsection"/>
      </w:pPr>
      <w:r w:rsidRPr="00357287">
        <w:tab/>
        <w:t>(2)</w:t>
      </w:r>
      <w:r w:rsidRPr="00357287">
        <w:tab/>
        <w:t xml:space="preserve">The Minister may require an organization that makes an application under </w:t>
      </w:r>
      <w:r w:rsidR="005F0F63" w:rsidRPr="00357287">
        <w:t>subsection (</w:t>
      </w:r>
      <w:r w:rsidRPr="00357287">
        <w:t xml:space="preserve">1) to furnish to him or her such </w:t>
      </w:r>
      <w:r w:rsidRPr="00357287">
        <w:lastRenderedPageBreak/>
        <w:t>information in relation to the project to which the application relates as he or she requires.</w:t>
      </w:r>
    </w:p>
    <w:p w:rsidR="001E2B85" w:rsidRPr="00357287" w:rsidRDefault="001E2B85" w:rsidP="001E2B85">
      <w:pPr>
        <w:pStyle w:val="subsection"/>
      </w:pPr>
      <w:r w:rsidRPr="00357287">
        <w:tab/>
        <w:t>(3)</w:t>
      </w:r>
      <w:r w:rsidRPr="00357287">
        <w:tab/>
        <w:t xml:space="preserve">The Minister may approve a project to which an application under </w:t>
      </w:r>
      <w:r w:rsidR="005F0F63" w:rsidRPr="00357287">
        <w:t>subsection (</w:t>
      </w:r>
      <w:r w:rsidRPr="00357287">
        <w:t>1) relates and, if he or she does so, he or she shall, in the instrument of approval, fix a date (which may be a date earlier than the date of the approval) on and from which the approval has effect.</w:t>
      </w:r>
    </w:p>
    <w:p w:rsidR="001E2B85" w:rsidRPr="00357287" w:rsidRDefault="001E2B85" w:rsidP="001E2B85">
      <w:pPr>
        <w:pStyle w:val="ActHead5"/>
      </w:pPr>
      <w:bookmarkStart w:id="239" w:name="_Toc74829777"/>
      <w:r w:rsidRPr="00AA0EB2">
        <w:rPr>
          <w:rStyle w:val="CharSectno"/>
        </w:rPr>
        <w:t>42</w:t>
      </w:r>
      <w:r w:rsidRPr="00357287">
        <w:t xml:space="preserve">  Entitlement to health program grant</w:t>
      </w:r>
      <w:bookmarkEnd w:id="239"/>
    </w:p>
    <w:p w:rsidR="001E2B85" w:rsidRPr="00357287" w:rsidRDefault="001E2B85" w:rsidP="001E2B85">
      <w:pPr>
        <w:pStyle w:val="subsection"/>
      </w:pPr>
      <w:r w:rsidRPr="00357287">
        <w:tab/>
      </w:r>
      <w:r w:rsidRPr="00357287">
        <w:tab/>
        <w:t>Subject to this Part, an approved organization is entitled to be paid an amount equal to the costs incurred by the organization in providing, on or after a date to be fixed by Proclamation for the purposes of this section, an approved health service (including such part of the management expenses of the organization as the Minister considers to be attributable to the provision of the health service) or such proportion of those costs as the Minister determines from time to time.</w:t>
      </w:r>
    </w:p>
    <w:p w:rsidR="001E2B85" w:rsidRPr="00357287" w:rsidRDefault="001E2B85" w:rsidP="001E2B85">
      <w:pPr>
        <w:pStyle w:val="ActHead5"/>
      </w:pPr>
      <w:bookmarkStart w:id="240" w:name="_Toc74829778"/>
      <w:r w:rsidRPr="00AA0EB2">
        <w:rPr>
          <w:rStyle w:val="CharSectno"/>
        </w:rPr>
        <w:t>42A</w:t>
      </w:r>
      <w:r w:rsidRPr="00357287">
        <w:t xml:space="preserve">  Entitlement to grant in respect of approved project</w:t>
      </w:r>
      <w:bookmarkEnd w:id="240"/>
    </w:p>
    <w:p w:rsidR="001E2B85" w:rsidRPr="00357287" w:rsidRDefault="001E2B85" w:rsidP="001E2B85">
      <w:pPr>
        <w:pStyle w:val="subsection"/>
      </w:pPr>
      <w:r w:rsidRPr="00357287">
        <w:tab/>
      </w:r>
      <w:r w:rsidRPr="00357287">
        <w:tab/>
        <w:t>Subject to this Part, an approved organization is entitled to be paid an amount equal to the costs incurred by the organization in carrying out, at any time after 31</w:t>
      </w:r>
      <w:r w:rsidR="005F0F63" w:rsidRPr="00357287">
        <w:t> </w:t>
      </w:r>
      <w:r w:rsidRPr="00357287">
        <w:t>March 1977, an approved project (including such part of the management expenses of the organization as the Minister considers to be attributable to the carrying out of the approved project) or such proportion of those costs as the Minister determines from time to time.</w:t>
      </w:r>
    </w:p>
    <w:p w:rsidR="001E2B85" w:rsidRPr="00357287" w:rsidRDefault="001E2B85" w:rsidP="001E2B85">
      <w:pPr>
        <w:pStyle w:val="ActHead5"/>
      </w:pPr>
      <w:bookmarkStart w:id="241" w:name="_Toc74829779"/>
      <w:r w:rsidRPr="00AA0EB2">
        <w:rPr>
          <w:rStyle w:val="CharSectno"/>
        </w:rPr>
        <w:t>42B</w:t>
      </w:r>
      <w:r w:rsidRPr="00357287">
        <w:t xml:space="preserve">  Grants in respect of certain payments made by approved organizations</w:t>
      </w:r>
      <w:bookmarkEnd w:id="241"/>
    </w:p>
    <w:p w:rsidR="001E2B85" w:rsidRPr="00357287" w:rsidRDefault="001E2B85" w:rsidP="001E2B85">
      <w:pPr>
        <w:pStyle w:val="subsection"/>
      </w:pPr>
      <w:r w:rsidRPr="00357287">
        <w:tab/>
        <w:t>(1)</w:t>
      </w:r>
      <w:r w:rsidRPr="00357287">
        <w:tab/>
        <w:t xml:space="preserve">In </w:t>
      </w:r>
      <w:r w:rsidR="005F0F63" w:rsidRPr="00357287">
        <w:t>subsection (</w:t>
      </w:r>
      <w:r w:rsidRPr="00357287">
        <w:t xml:space="preserve">2), a reference to a prescribed scheme, in relation to an approved organization that provides an approved health service, is a reference to a scheme under which, where a professional service is rendered (otherwise than in the course of the provision of that health service) to or in respect of an eligible person who is registered by the organization as a person entitled to that health </w:t>
      </w:r>
      <w:r w:rsidRPr="00357287">
        <w:lastRenderedPageBreak/>
        <w:t>service, there is payable by the organization to the person who incurred the medical expenses in respect of the service or, with his or her authority, to any other person an amount that is not less than the prescribed amount in relation to that service.</w:t>
      </w:r>
    </w:p>
    <w:p w:rsidR="001E2B85" w:rsidRPr="00357287" w:rsidRDefault="001E2B85" w:rsidP="001E2B85">
      <w:pPr>
        <w:pStyle w:val="subsection"/>
      </w:pPr>
      <w:r w:rsidRPr="00357287">
        <w:tab/>
        <w:t>(2)</w:t>
      </w:r>
      <w:r w:rsidRPr="00357287">
        <w:tab/>
        <w:t>Where an approved organization that provides an approved health service gives effect to a prescribed scheme, it is entitled to be paid:</w:t>
      </w:r>
    </w:p>
    <w:p w:rsidR="001E2B85" w:rsidRPr="00357287" w:rsidRDefault="001E2B85" w:rsidP="001E2B85">
      <w:pPr>
        <w:pStyle w:val="paragraph"/>
      </w:pPr>
      <w:r w:rsidRPr="00357287">
        <w:tab/>
        <w:t>(a)</w:t>
      </w:r>
      <w:r w:rsidRPr="00357287">
        <w:tab/>
        <w:t>in respect of each professional service in respect of which the amount payable by it in accordance with the scheme has been paid—an amount equal to the prescribed amount in relation to that service; and</w:t>
      </w:r>
    </w:p>
    <w:p w:rsidR="001E2B85" w:rsidRPr="00357287" w:rsidRDefault="001E2B85" w:rsidP="001E2B85">
      <w:pPr>
        <w:pStyle w:val="paragraph"/>
      </w:pPr>
      <w:r w:rsidRPr="00357287">
        <w:tab/>
        <w:t>(b)</w:t>
      </w:r>
      <w:r w:rsidRPr="00357287">
        <w:tab/>
        <w:t>an amount equal to such part of the management expenses of the organization as the Minister considers to be attributable to the giving of effect to the scheme or such proportion of that part of those expenses as the Minister determines from time to time.</w:t>
      </w:r>
    </w:p>
    <w:p w:rsidR="001E2B85" w:rsidRPr="00357287" w:rsidRDefault="001E2B85" w:rsidP="001E2B85">
      <w:pPr>
        <w:pStyle w:val="subsection"/>
      </w:pPr>
      <w:r w:rsidRPr="00357287">
        <w:tab/>
        <w:t>(3)</w:t>
      </w:r>
      <w:r w:rsidRPr="00357287">
        <w:tab/>
        <w:t xml:space="preserve">In this section, </w:t>
      </w:r>
      <w:r w:rsidRPr="00357287">
        <w:rPr>
          <w:b/>
          <w:i/>
        </w:rPr>
        <w:t>prescribed amount</w:t>
      </w:r>
      <w:r w:rsidRPr="00357287">
        <w:t xml:space="preserve"> means:</w:t>
      </w:r>
    </w:p>
    <w:p w:rsidR="001E2B85" w:rsidRPr="00357287" w:rsidRDefault="001E2B85" w:rsidP="001E2B85">
      <w:pPr>
        <w:pStyle w:val="paragraph"/>
      </w:pPr>
      <w:r w:rsidRPr="00357287">
        <w:tab/>
        <w:t>(a)</w:t>
      </w:r>
      <w:r w:rsidRPr="00357287">
        <w:tab/>
        <w:t>in relation to a professional service rendered to a person who is a medically insured person—the amount of the medicare benefit that would, but for paragraph</w:t>
      </w:r>
      <w:r w:rsidR="005F0F63" w:rsidRPr="00357287">
        <w:t> </w:t>
      </w:r>
      <w:r w:rsidRPr="00357287">
        <w:t>17(1)(d), be payable under Part</w:t>
      </w:r>
      <w:r w:rsidR="0080009E" w:rsidRPr="00357287">
        <w:t> </w:t>
      </w:r>
      <w:r w:rsidRPr="00357287">
        <w:t>II in respect of that service; or</w:t>
      </w:r>
    </w:p>
    <w:p w:rsidR="001E2B85" w:rsidRPr="00357287" w:rsidRDefault="001E2B85" w:rsidP="001E2B85">
      <w:pPr>
        <w:pStyle w:val="paragraph"/>
      </w:pPr>
      <w:r w:rsidRPr="00357287">
        <w:tab/>
        <w:t>(b)</w:t>
      </w:r>
      <w:r w:rsidRPr="00357287">
        <w:tab/>
        <w:t>in relation to a professional service rendered to a person who is not a medically insured person—the amount of the medicare benefit that would, but for paragraph</w:t>
      </w:r>
      <w:r w:rsidR="005F0F63" w:rsidRPr="00357287">
        <w:t> </w:t>
      </w:r>
      <w:r w:rsidRPr="00357287">
        <w:t>17(1)(d), be payable under Part</w:t>
      </w:r>
      <w:r w:rsidR="0080009E" w:rsidRPr="00357287">
        <w:t> </w:t>
      </w:r>
      <w:r w:rsidRPr="00357287">
        <w:t>II in respect of that service if the person were a medically insured person.</w:t>
      </w:r>
    </w:p>
    <w:p w:rsidR="001E2B85" w:rsidRPr="00357287" w:rsidRDefault="001E2B85" w:rsidP="001E2B85">
      <w:pPr>
        <w:pStyle w:val="ActHead5"/>
      </w:pPr>
      <w:bookmarkStart w:id="242" w:name="_Toc74829780"/>
      <w:r w:rsidRPr="00AA0EB2">
        <w:rPr>
          <w:rStyle w:val="CharSectno"/>
        </w:rPr>
        <w:t>43</w:t>
      </w:r>
      <w:r w:rsidRPr="00357287">
        <w:t xml:space="preserve">  Conditions of payment of grants</w:t>
      </w:r>
      <w:bookmarkEnd w:id="242"/>
    </w:p>
    <w:p w:rsidR="001E2B85" w:rsidRPr="00357287" w:rsidRDefault="001E2B85" w:rsidP="001E2B85">
      <w:pPr>
        <w:pStyle w:val="subsection"/>
      </w:pPr>
      <w:r w:rsidRPr="00357287">
        <w:tab/>
        <w:t>(1)</w:t>
      </w:r>
      <w:r w:rsidRPr="00357287">
        <w:tab/>
        <w:t xml:space="preserve">A payment (including an advance) under this </w:t>
      </w:r>
      <w:r w:rsidR="00C57224" w:rsidRPr="00357287">
        <w:t>Part</w:t>
      </w:r>
      <w:r w:rsidR="00197A70" w:rsidRPr="00357287">
        <w:t xml:space="preserve"> </w:t>
      </w:r>
      <w:r w:rsidRPr="00357287">
        <w:t>to an approved organization may be made subject to such conditions as the Minister determines, including, in the case of a payment under or in pursuance of section</w:t>
      </w:r>
      <w:r w:rsidR="005F0F63" w:rsidRPr="00357287">
        <w:t> </w:t>
      </w:r>
      <w:r w:rsidRPr="00357287">
        <w:t>42, conditions relating to the terms and conditions in accordance with which the services of practitioners providing the approved health service to which the payment relates are made available to the organization.</w:t>
      </w:r>
    </w:p>
    <w:p w:rsidR="001E2B85" w:rsidRPr="00357287" w:rsidRDefault="001E2B85" w:rsidP="001E2B85">
      <w:pPr>
        <w:pStyle w:val="subsection"/>
      </w:pPr>
      <w:r w:rsidRPr="00357287">
        <w:lastRenderedPageBreak/>
        <w:tab/>
        <w:t>(2)</w:t>
      </w:r>
      <w:r w:rsidRPr="00357287">
        <w:tab/>
        <w:t xml:space="preserve">If a condition subject to which a payment (including an advance) under this </w:t>
      </w:r>
      <w:r w:rsidR="00C57224" w:rsidRPr="00357287">
        <w:t>Part</w:t>
      </w:r>
      <w:r w:rsidR="00197A70" w:rsidRPr="00357287">
        <w:t xml:space="preserve"> </w:t>
      </w:r>
      <w:r w:rsidRPr="00357287">
        <w:t>has been made is not complied with by an approved organization, the Minister may direct that the whole or a part of that payment be recovered from the organization and, on the service by post on that organization of a copy of that direction, the amount specified in the direction is recoverable by the Commonwealth from that organization as a debt due to the Commonwealth.</w:t>
      </w:r>
    </w:p>
    <w:p w:rsidR="001E2B85" w:rsidRPr="00357287" w:rsidRDefault="001E2B85" w:rsidP="001E2B85">
      <w:pPr>
        <w:pStyle w:val="ActHead5"/>
      </w:pPr>
      <w:bookmarkStart w:id="243" w:name="_Toc74829781"/>
      <w:r w:rsidRPr="00AA0EB2">
        <w:rPr>
          <w:rStyle w:val="CharSectno"/>
        </w:rPr>
        <w:t>45</w:t>
      </w:r>
      <w:r w:rsidRPr="00357287">
        <w:t xml:space="preserve">  Claims for grants</w:t>
      </w:r>
      <w:bookmarkEnd w:id="243"/>
      <w:r w:rsidRPr="00357287">
        <w:t xml:space="preserve"> </w:t>
      </w:r>
    </w:p>
    <w:p w:rsidR="001E2B85" w:rsidRPr="00357287" w:rsidRDefault="001E2B85" w:rsidP="001E2B85">
      <w:pPr>
        <w:pStyle w:val="subsection"/>
      </w:pPr>
      <w:r w:rsidRPr="00357287">
        <w:tab/>
        <w:t>(1)</w:t>
      </w:r>
      <w:r w:rsidRPr="00357287">
        <w:tab/>
        <w:t xml:space="preserve">Claims for payments under this </w:t>
      </w:r>
      <w:r w:rsidR="00C57224" w:rsidRPr="00357287">
        <w:t>Part</w:t>
      </w:r>
      <w:r w:rsidR="00197A70" w:rsidRPr="00357287">
        <w:t xml:space="preserve"> </w:t>
      </w:r>
      <w:r w:rsidRPr="00357287">
        <w:t>must be submitted to such persons, in such manner, and at such times, as the Minister directs.</w:t>
      </w:r>
    </w:p>
    <w:p w:rsidR="001E2B85" w:rsidRPr="00357287" w:rsidRDefault="001E2B85" w:rsidP="00DE49F6">
      <w:pPr>
        <w:pStyle w:val="subsection"/>
      </w:pPr>
      <w:r w:rsidRPr="00357287">
        <w:tab/>
        <w:t>(2)</w:t>
      </w:r>
      <w:r w:rsidRPr="00357287">
        <w:tab/>
        <w:t xml:space="preserve">Where a claim has been made under </w:t>
      </w:r>
      <w:r w:rsidR="005F0F63" w:rsidRPr="00357287">
        <w:t>subsection (</w:t>
      </w:r>
      <w:r w:rsidRPr="00357287">
        <w:t>1), the Minister may require the organization that made the claim to furnish to the Minister such further information in relation to the claim as the Minister requires.</w:t>
      </w:r>
    </w:p>
    <w:p w:rsidR="001E2B85" w:rsidRPr="00357287" w:rsidRDefault="001E2B85" w:rsidP="001E2B85">
      <w:pPr>
        <w:pStyle w:val="subsection"/>
      </w:pPr>
      <w:r w:rsidRPr="00357287">
        <w:tab/>
        <w:t>(3)</w:t>
      </w:r>
      <w:r w:rsidRPr="00357287">
        <w:tab/>
        <w:t>Where the Minister considers that the management expenses of an approved organization that are attributable to the provision of an approved health service, to the carrying out of an approved project, or to the giving of effect to a scheme to which section</w:t>
      </w:r>
      <w:r w:rsidR="005F0F63" w:rsidRPr="00357287">
        <w:t> </w:t>
      </w:r>
      <w:r w:rsidRPr="00357287">
        <w:t xml:space="preserve">42B applies, are excessive, he or she may direct that such part only of those expenses as he or she directs shall be taken into account in ascertaining the amount that the organization is entitled to be paid under this </w:t>
      </w:r>
      <w:r w:rsidR="005F0F63" w:rsidRPr="00357287">
        <w:t>Part i</w:t>
      </w:r>
      <w:r w:rsidRPr="00357287">
        <w:t>n respect of the provision of that health service, the carrying out of that project, or the giving of effect to that scheme, as the case may be.</w:t>
      </w:r>
    </w:p>
    <w:p w:rsidR="001E2B85" w:rsidRPr="00357287" w:rsidRDefault="001E2B85" w:rsidP="001E2B85">
      <w:pPr>
        <w:pStyle w:val="ActHead5"/>
      </w:pPr>
      <w:bookmarkStart w:id="244" w:name="_Toc74829782"/>
      <w:r w:rsidRPr="00AA0EB2">
        <w:rPr>
          <w:rStyle w:val="CharSectno"/>
        </w:rPr>
        <w:t>46</w:t>
      </w:r>
      <w:r w:rsidRPr="00357287">
        <w:t xml:space="preserve">  Advances</w:t>
      </w:r>
      <w:bookmarkEnd w:id="244"/>
    </w:p>
    <w:p w:rsidR="001E2B85" w:rsidRPr="00357287" w:rsidRDefault="001E2B85" w:rsidP="001E2B85">
      <w:pPr>
        <w:pStyle w:val="subsection"/>
      </w:pPr>
      <w:r w:rsidRPr="00357287">
        <w:tab/>
        <w:t>(1)</w:t>
      </w:r>
      <w:r w:rsidRPr="00357287">
        <w:tab/>
        <w:t xml:space="preserve">The Minister may make such advances in respect of amounts that may become payable under this </w:t>
      </w:r>
      <w:r w:rsidR="00C57224" w:rsidRPr="00357287">
        <w:t>Part</w:t>
      </w:r>
      <w:r w:rsidR="00197A70" w:rsidRPr="00357287">
        <w:t xml:space="preserve"> </w:t>
      </w:r>
      <w:r w:rsidRPr="00357287">
        <w:t>as the Minister determines.</w:t>
      </w:r>
    </w:p>
    <w:p w:rsidR="001E2B85" w:rsidRPr="00357287" w:rsidRDefault="001E2B85" w:rsidP="001E2B85">
      <w:pPr>
        <w:pStyle w:val="subsection"/>
      </w:pPr>
      <w:r w:rsidRPr="00357287">
        <w:tab/>
        <w:t>(2)</w:t>
      </w:r>
      <w:r w:rsidRPr="00357287">
        <w:tab/>
        <w:t xml:space="preserve">Advances under </w:t>
      </w:r>
      <w:r w:rsidR="005F0F63" w:rsidRPr="00357287">
        <w:t>subsection (</w:t>
      </w:r>
      <w:r w:rsidRPr="00357287">
        <w:t>1) may be made subject to such conditions as the Minister determines.</w:t>
      </w:r>
    </w:p>
    <w:p w:rsidR="0072363D" w:rsidRPr="00357287" w:rsidRDefault="0072363D" w:rsidP="00307608">
      <w:pPr>
        <w:pStyle w:val="ActHead2"/>
        <w:pageBreakBefore/>
      </w:pPr>
      <w:bookmarkStart w:id="245" w:name="_Toc74829783"/>
      <w:r w:rsidRPr="00AA0EB2">
        <w:rPr>
          <w:rStyle w:val="CharPartNo"/>
        </w:rPr>
        <w:lastRenderedPageBreak/>
        <w:t>Part IVAA</w:t>
      </w:r>
      <w:r w:rsidRPr="00357287">
        <w:t>—</w:t>
      </w:r>
      <w:r w:rsidRPr="00AA0EB2">
        <w:rPr>
          <w:rStyle w:val="CharPartText"/>
        </w:rPr>
        <w:t>Payments relating to the former Health and Hospitals Fund</w:t>
      </w:r>
      <w:bookmarkEnd w:id="245"/>
    </w:p>
    <w:p w:rsidR="00957FBD" w:rsidRPr="00357287" w:rsidRDefault="00957FBD" w:rsidP="00957FBD">
      <w:pPr>
        <w:pStyle w:val="Header"/>
      </w:pPr>
      <w:r w:rsidRPr="00AA0EB2">
        <w:rPr>
          <w:rStyle w:val="CharDivNo"/>
        </w:rPr>
        <w:t xml:space="preserve"> </w:t>
      </w:r>
      <w:r w:rsidRPr="00AA0EB2">
        <w:rPr>
          <w:rStyle w:val="CharDivText"/>
        </w:rPr>
        <w:t xml:space="preserve"> </w:t>
      </w:r>
    </w:p>
    <w:p w:rsidR="0072363D" w:rsidRPr="00357287" w:rsidRDefault="0072363D" w:rsidP="0072363D">
      <w:pPr>
        <w:pStyle w:val="ActHead5"/>
      </w:pPr>
      <w:bookmarkStart w:id="246" w:name="_Toc74829784"/>
      <w:r w:rsidRPr="00AA0EB2">
        <w:rPr>
          <w:rStyle w:val="CharSectno"/>
        </w:rPr>
        <w:t>46AA</w:t>
      </w:r>
      <w:r w:rsidRPr="00357287">
        <w:t xml:space="preserve">  Payments relating to the former Health and Hospitals Fund</w:t>
      </w:r>
      <w:bookmarkEnd w:id="246"/>
    </w:p>
    <w:p w:rsidR="0072363D" w:rsidRPr="00357287" w:rsidRDefault="0072363D" w:rsidP="0072363D">
      <w:pPr>
        <w:pStyle w:val="subsection"/>
      </w:pPr>
      <w:r w:rsidRPr="00357287">
        <w:tab/>
        <w:t>(1)</w:t>
      </w:r>
      <w:r w:rsidRPr="00357287">
        <w:tab/>
        <w:t>The Minister may, by writing, direct that, on a specified day, a specified amount is to be paid to a person if:</w:t>
      </w:r>
    </w:p>
    <w:p w:rsidR="0072363D" w:rsidRPr="00357287" w:rsidRDefault="0072363D" w:rsidP="0072363D">
      <w:pPr>
        <w:pStyle w:val="paragraph"/>
      </w:pPr>
      <w:r w:rsidRPr="00357287">
        <w:tab/>
        <w:t>(a)</w:t>
      </w:r>
      <w:r w:rsidRPr="00357287">
        <w:tab/>
        <w:t>the payment relates to the creation or development of health infrastructure; and</w:t>
      </w:r>
    </w:p>
    <w:p w:rsidR="0072363D" w:rsidRPr="00357287" w:rsidRDefault="0072363D" w:rsidP="0072363D">
      <w:pPr>
        <w:pStyle w:val="paragraph"/>
      </w:pPr>
      <w:r w:rsidRPr="00357287">
        <w:tab/>
        <w:t>(b)</w:t>
      </w:r>
      <w:r w:rsidRPr="00357287">
        <w:tab/>
        <w:t>before the repeal of Chapter</w:t>
      </w:r>
      <w:r w:rsidR="005F0F63" w:rsidRPr="00357287">
        <w:t> </w:t>
      </w:r>
      <w:r w:rsidRPr="00357287">
        <w:t xml:space="preserve">4 of the </w:t>
      </w:r>
      <w:r w:rsidRPr="00357287">
        <w:rPr>
          <w:i/>
        </w:rPr>
        <w:t>Nation</w:t>
      </w:r>
      <w:r w:rsidR="00AA0EB2">
        <w:rPr>
          <w:i/>
        </w:rPr>
        <w:noBreakHyphen/>
      </w:r>
      <w:r w:rsidRPr="00357287">
        <w:rPr>
          <w:i/>
        </w:rPr>
        <w:t>building Funds Act 2008</w:t>
      </w:r>
      <w:r w:rsidRPr="00357287">
        <w:t>:</w:t>
      </w:r>
    </w:p>
    <w:p w:rsidR="0072363D" w:rsidRPr="00357287" w:rsidRDefault="0072363D" w:rsidP="0072363D">
      <w:pPr>
        <w:pStyle w:val="paragraphsub"/>
      </w:pPr>
      <w:r w:rsidRPr="00357287">
        <w:tab/>
        <w:t>(i)</w:t>
      </w:r>
      <w:r w:rsidRPr="00357287">
        <w:tab/>
        <w:t>the HHF Advisory Board (within the meaning of Chapter</w:t>
      </w:r>
      <w:r w:rsidR="005F0F63" w:rsidRPr="00357287">
        <w:t> </w:t>
      </w:r>
      <w:r w:rsidRPr="00357287">
        <w:t>4) had advised the Minister that the making of the payment in relation to the creation or development of that infrastructure satisfied the HHF evaluation criteria; and</w:t>
      </w:r>
    </w:p>
    <w:p w:rsidR="0072363D" w:rsidRPr="00357287" w:rsidRDefault="0072363D" w:rsidP="0072363D">
      <w:pPr>
        <w:pStyle w:val="paragraphsub"/>
      </w:pPr>
      <w:r w:rsidRPr="00357287">
        <w:tab/>
        <w:t>(ii)</w:t>
      </w:r>
      <w:r w:rsidRPr="00357287">
        <w:tab/>
        <w:t>the Minister had recommended, under section</w:t>
      </w:r>
      <w:r w:rsidR="005F0F63" w:rsidRPr="00357287">
        <w:t> </w:t>
      </w:r>
      <w:r w:rsidRPr="00357287">
        <w:t>258 of that Act, the making of the payment in relation to that infrastructure; and</w:t>
      </w:r>
    </w:p>
    <w:p w:rsidR="0072363D" w:rsidRPr="00357287" w:rsidRDefault="0072363D" w:rsidP="0072363D">
      <w:pPr>
        <w:pStyle w:val="paragraphsub"/>
      </w:pPr>
      <w:r w:rsidRPr="00357287">
        <w:tab/>
        <w:t>(iii)</w:t>
      </w:r>
      <w:r w:rsidRPr="00357287">
        <w:tab/>
        <w:t>the person is not a State or Territory.</w:t>
      </w:r>
    </w:p>
    <w:p w:rsidR="0072363D" w:rsidRPr="00357287" w:rsidRDefault="0072363D" w:rsidP="0072363D">
      <w:pPr>
        <w:pStyle w:val="notetext"/>
      </w:pPr>
      <w:r w:rsidRPr="00357287">
        <w:t>Note:</w:t>
      </w:r>
      <w:r w:rsidRPr="00357287">
        <w:tab/>
        <w:t>Chapter</w:t>
      </w:r>
      <w:r w:rsidR="005F0F63" w:rsidRPr="00357287">
        <w:t> </w:t>
      </w:r>
      <w:r w:rsidRPr="00357287">
        <w:t xml:space="preserve">4 of the </w:t>
      </w:r>
      <w:r w:rsidRPr="00357287">
        <w:rPr>
          <w:i/>
        </w:rPr>
        <w:t>Nation</w:t>
      </w:r>
      <w:r w:rsidR="00AA0EB2">
        <w:rPr>
          <w:i/>
        </w:rPr>
        <w:noBreakHyphen/>
      </w:r>
      <w:r w:rsidRPr="00357287">
        <w:rPr>
          <w:i/>
        </w:rPr>
        <w:t>building Funds Act 2008</w:t>
      </w:r>
      <w:r w:rsidRPr="00357287">
        <w:t xml:space="preserve"> established the Health and Hospitals Fund which provided payments in relation to the creation or development of health infrastructure.</w:t>
      </w:r>
    </w:p>
    <w:p w:rsidR="0072363D" w:rsidRPr="00357287" w:rsidRDefault="0072363D" w:rsidP="0072363D">
      <w:pPr>
        <w:pStyle w:val="subsection"/>
      </w:pPr>
      <w:r w:rsidRPr="00357287">
        <w:tab/>
        <w:t>(2)</w:t>
      </w:r>
      <w:r w:rsidRPr="00357287">
        <w:tab/>
        <w:t xml:space="preserve">Two or more directions under </w:t>
      </w:r>
      <w:r w:rsidR="005F0F63" w:rsidRPr="00357287">
        <w:t>subsection (</w:t>
      </w:r>
      <w:r w:rsidRPr="00357287">
        <w:t>1) may be set out in the same document.</w:t>
      </w:r>
    </w:p>
    <w:p w:rsidR="0072363D" w:rsidRPr="00357287" w:rsidRDefault="0072363D" w:rsidP="0072363D">
      <w:pPr>
        <w:pStyle w:val="subsection"/>
      </w:pPr>
      <w:r w:rsidRPr="00357287">
        <w:tab/>
        <w:t>(3)</w:t>
      </w:r>
      <w:r w:rsidRPr="00357287">
        <w:tab/>
        <w:t xml:space="preserve">A direction under </w:t>
      </w:r>
      <w:r w:rsidR="005F0F63" w:rsidRPr="00357287">
        <w:t>subsection (</w:t>
      </w:r>
      <w:r w:rsidRPr="00357287">
        <w:t>1) is not a legislative instrument.</w:t>
      </w:r>
    </w:p>
    <w:p w:rsidR="0072363D" w:rsidRPr="00357287" w:rsidRDefault="0072363D" w:rsidP="0072363D">
      <w:pPr>
        <w:pStyle w:val="ActHead5"/>
      </w:pPr>
      <w:bookmarkStart w:id="247" w:name="_Toc74829785"/>
      <w:r w:rsidRPr="00AA0EB2">
        <w:rPr>
          <w:rStyle w:val="CharSectno"/>
        </w:rPr>
        <w:t>46AB</w:t>
      </w:r>
      <w:r w:rsidRPr="00357287">
        <w:t xml:space="preserve">  Terms and conditions</w:t>
      </w:r>
      <w:bookmarkEnd w:id="247"/>
    </w:p>
    <w:p w:rsidR="0072363D" w:rsidRPr="00357287" w:rsidRDefault="0072363D" w:rsidP="0072363D">
      <w:pPr>
        <w:pStyle w:val="subsection"/>
      </w:pPr>
      <w:r w:rsidRPr="00357287">
        <w:tab/>
        <w:t>(1)</w:t>
      </w:r>
      <w:r w:rsidRPr="00357287">
        <w:tab/>
        <w:t>The terms and conditions on which a payment is made to a person under section</w:t>
      </w:r>
      <w:r w:rsidR="005F0F63" w:rsidRPr="00357287">
        <w:t> </w:t>
      </w:r>
      <w:r w:rsidRPr="00357287">
        <w:t>46AA are to be set out in a written agreement between the Commonwealth and the person.</w:t>
      </w:r>
    </w:p>
    <w:p w:rsidR="0072363D" w:rsidRPr="00357287" w:rsidRDefault="0072363D" w:rsidP="0072363D">
      <w:pPr>
        <w:pStyle w:val="subsection"/>
      </w:pPr>
      <w:r w:rsidRPr="00357287">
        <w:tab/>
        <w:t>(2)</w:t>
      </w:r>
      <w:r w:rsidRPr="00357287">
        <w:tab/>
        <w:t>The person must comply with the terms and conditions.</w:t>
      </w:r>
    </w:p>
    <w:p w:rsidR="0072363D" w:rsidRPr="00357287" w:rsidRDefault="0072363D" w:rsidP="0072363D">
      <w:pPr>
        <w:pStyle w:val="subsection"/>
      </w:pPr>
      <w:r w:rsidRPr="00357287">
        <w:lastRenderedPageBreak/>
        <w:tab/>
        <w:t>(3)</w:t>
      </w:r>
      <w:r w:rsidRPr="00357287">
        <w:tab/>
        <w:t>The agreement may be entered into by the Minister on behalf of the Commonwealth.</w:t>
      </w:r>
    </w:p>
    <w:p w:rsidR="0072363D" w:rsidRPr="00357287" w:rsidRDefault="0072363D" w:rsidP="0072363D">
      <w:pPr>
        <w:pStyle w:val="ActHead5"/>
      </w:pPr>
      <w:bookmarkStart w:id="248" w:name="_Toc74829786"/>
      <w:r w:rsidRPr="00AA0EB2">
        <w:rPr>
          <w:rStyle w:val="CharSectno"/>
        </w:rPr>
        <w:t>46AC</w:t>
      </w:r>
      <w:r w:rsidRPr="00357287">
        <w:t xml:space="preserve">  Appropriation</w:t>
      </w:r>
      <w:bookmarkEnd w:id="248"/>
    </w:p>
    <w:p w:rsidR="0072363D" w:rsidRPr="00357287" w:rsidRDefault="0072363D" w:rsidP="0072363D">
      <w:pPr>
        <w:pStyle w:val="subsection"/>
      </w:pPr>
      <w:r w:rsidRPr="00357287">
        <w:tab/>
      </w:r>
      <w:r w:rsidRPr="00357287">
        <w:tab/>
        <w:t>The amounts payable under section</w:t>
      </w:r>
      <w:r w:rsidR="005F0F63" w:rsidRPr="00357287">
        <w:t> </w:t>
      </w:r>
      <w:r w:rsidRPr="00357287">
        <w:t>46AA are to be paid out of the Consolidated Revenue Fund, which is appropriated accordingly.</w:t>
      </w:r>
    </w:p>
    <w:p w:rsidR="0072363D" w:rsidRPr="00357287" w:rsidRDefault="0072363D" w:rsidP="0072363D">
      <w:pPr>
        <w:pStyle w:val="ActHead5"/>
      </w:pPr>
      <w:bookmarkStart w:id="249" w:name="_Toc74829787"/>
      <w:r w:rsidRPr="00AA0EB2">
        <w:rPr>
          <w:rStyle w:val="CharSectno"/>
        </w:rPr>
        <w:t>46AD</w:t>
      </w:r>
      <w:r w:rsidRPr="00357287">
        <w:t xml:space="preserve">  Constitutional basis</w:t>
      </w:r>
      <w:bookmarkEnd w:id="249"/>
    </w:p>
    <w:p w:rsidR="0072363D" w:rsidRPr="00357287" w:rsidRDefault="0072363D" w:rsidP="0072363D">
      <w:pPr>
        <w:pStyle w:val="subsection"/>
      </w:pPr>
      <w:r w:rsidRPr="00357287">
        <w:tab/>
        <w:t>(1)</w:t>
      </w:r>
      <w:r w:rsidRPr="00357287">
        <w:tab/>
        <w:t>This Part has effect as provided by this section.</w:t>
      </w:r>
    </w:p>
    <w:p w:rsidR="0072363D" w:rsidRPr="00357287" w:rsidRDefault="0072363D" w:rsidP="0072363D">
      <w:pPr>
        <w:pStyle w:val="SubsectionHead"/>
      </w:pPr>
      <w:r w:rsidRPr="00357287">
        <w:t>Grants under section</w:t>
      </w:r>
      <w:r w:rsidR="005F0F63" w:rsidRPr="00357287">
        <w:t> </w:t>
      </w:r>
      <w:r w:rsidRPr="00357287">
        <w:t>96 or 122 of the Constitution</w:t>
      </w:r>
    </w:p>
    <w:p w:rsidR="0072363D" w:rsidRPr="00357287" w:rsidRDefault="0072363D" w:rsidP="0072363D">
      <w:pPr>
        <w:pStyle w:val="subsection"/>
      </w:pPr>
      <w:r w:rsidRPr="00357287">
        <w:tab/>
        <w:t>(2)</w:t>
      </w:r>
      <w:r w:rsidRPr="00357287">
        <w:tab/>
        <w:t>This Part has the effect it would have if its operation with respect to making payments were expressly confined to making grants of financial assistance to a State or Territory.</w:t>
      </w:r>
    </w:p>
    <w:p w:rsidR="0072363D" w:rsidRPr="00357287" w:rsidRDefault="0072363D" w:rsidP="0072363D">
      <w:pPr>
        <w:pStyle w:val="SubsectionHead"/>
      </w:pPr>
      <w:r w:rsidRPr="00357287">
        <w:t>Medical and dental services</w:t>
      </w:r>
    </w:p>
    <w:p w:rsidR="0072363D" w:rsidRPr="00357287" w:rsidRDefault="0072363D" w:rsidP="0072363D">
      <w:pPr>
        <w:pStyle w:val="subsection"/>
      </w:pPr>
      <w:r w:rsidRPr="00357287">
        <w:tab/>
        <w:t>(3)</w:t>
      </w:r>
      <w:r w:rsidRPr="00357287">
        <w:tab/>
        <w:t>This Part has the effect it would have if its operation with respect to making payments were expressly confined to payments relating to the creation or development of health infrastructure with respect to the provision of medical and dental services.</w:t>
      </w:r>
    </w:p>
    <w:p w:rsidR="0072363D" w:rsidRPr="00357287" w:rsidRDefault="0072363D" w:rsidP="0072363D">
      <w:pPr>
        <w:pStyle w:val="SubsectionHead"/>
      </w:pPr>
      <w:r w:rsidRPr="00357287">
        <w:t>Pharmaceutical, sickness and hospital benefits</w:t>
      </w:r>
    </w:p>
    <w:p w:rsidR="0072363D" w:rsidRPr="00357287" w:rsidRDefault="0072363D" w:rsidP="0072363D">
      <w:pPr>
        <w:pStyle w:val="subsection"/>
      </w:pPr>
      <w:r w:rsidRPr="00357287">
        <w:tab/>
        <w:t>(4)</w:t>
      </w:r>
      <w:r w:rsidRPr="00357287">
        <w:tab/>
        <w:t>This Part has the effect it would have if its operation with respect to making payments were expressly confined to payments relating to the creation or development of health infrastructure with respect to the provision of pharmaceutical, sickness and hospital benefits.</w:t>
      </w:r>
    </w:p>
    <w:p w:rsidR="0072363D" w:rsidRPr="00357287" w:rsidRDefault="0072363D" w:rsidP="0072363D">
      <w:pPr>
        <w:pStyle w:val="SubsectionHead"/>
      </w:pPr>
      <w:r w:rsidRPr="00357287">
        <w:t>Benefits to students</w:t>
      </w:r>
    </w:p>
    <w:p w:rsidR="0072363D" w:rsidRPr="00357287" w:rsidRDefault="0072363D" w:rsidP="0072363D">
      <w:pPr>
        <w:pStyle w:val="subsection"/>
      </w:pPr>
      <w:r w:rsidRPr="00357287">
        <w:tab/>
        <w:t>(5)</w:t>
      </w:r>
      <w:r w:rsidRPr="00357287">
        <w:tab/>
        <w:t>This Part has the effect it would have if its operation with respect to making payments were expressly confined to making payments for the purposes of the creation or development of health infrastructure through the provision of benefits to students.</w:t>
      </w:r>
    </w:p>
    <w:p w:rsidR="0072363D" w:rsidRPr="00357287" w:rsidRDefault="0072363D" w:rsidP="0072363D">
      <w:pPr>
        <w:pStyle w:val="SubsectionHead"/>
      </w:pPr>
      <w:r w:rsidRPr="00357287">
        <w:lastRenderedPageBreak/>
        <w:t>Communication</w:t>
      </w:r>
    </w:p>
    <w:p w:rsidR="0072363D" w:rsidRPr="00357287" w:rsidRDefault="0072363D" w:rsidP="0072363D">
      <w:pPr>
        <w:pStyle w:val="subsection"/>
      </w:pPr>
      <w:r w:rsidRPr="00357287">
        <w:tab/>
        <w:t>(6)</w:t>
      </w:r>
      <w:r w:rsidRPr="00357287">
        <w:tab/>
        <w:t>This Part has the effect it would have if its operation with respect to making payments were expressly confined to making payments for the purposes of the creation or development of health infrastructure with respect to postal, telegraphic, telephonic or other like services.</w:t>
      </w:r>
    </w:p>
    <w:p w:rsidR="0072363D" w:rsidRPr="00357287" w:rsidRDefault="0072363D" w:rsidP="0072363D">
      <w:pPr>
        <w:pStyle w:val="SubsectionHead"/>
      </w:pPr>
      <w:r w:rsidRPr="00357287">
        <w:t>Territories</w:t>
      </w:r>
    </w:p>
    <w:p w:rsidR="0072363D" w:rsidRPr="00357287" w:rsidRDefault="0072363D" w:rsidP="0072363D">
      <w:pPr>
        <w:pStyle w:val="subsection"/>
      </w:pPr>
      <w:r w:rsidRPr="00357287">
        <w:tab/>
        <w:t>(7)</w:t>
      </w:r>
      <w:r w:rsidRPr="00357287">
        <w:tab/>
        <w:t>This Part has the effect it would have if its operation with respect to making payments were expressly confined to making payments for the purposes of the creation or development of health infrastructure in or with respect to a Territory.</w:t>
      </w:r>
    </w:p>
    <w:p w:rsidR="0072363D" w:rsidRPr="00357287" w:rsidRDefault="0072363D" w:rsidP="0072363D">
      <w:pPr>
        <w:pStyle w:val="SubsectionHead"/>
      </w:pPr>
      <w:r w:rsidRPr="00357287">
        <w:t>Trade and commerce</w:t>
      </w:r>
    </w:p>
    <w:p w:rsidR="0072363D" w:rsidRPr="00357287" w:rsidRDefault="0072363D" w:rsidP="0072363D">
      <w:pPr>
        <w:pStyle w:val="subsection"/>
      </w:pPr>
      <w:r w:rsidRPr="00357287">
        <w:tab/>
        <w:t>(8)</w:t>
      </w:r>
      <w:r w:rsidRPr="00357287">
        <w:tab/>
        <w:t>This Act has the effect it would have if its operation with respect to making payments were expressly confined to making payments for the purposes of the creation or development of health infrastructure with respect to trade or commerce:</w:t>
      </w:r>
    </w:p>
    <w:p w:rsidR="0072363D" w:rsidRPr="00357287" w:rsidRDefault="0072363D" w:rsidP="0072363D">
      <w:pPr>
        <w:pStyle w:val="paragraph"/>
      </w:pPr>
      <w:r w:rsidRPr="00357287">
        <w:tab/>
        <w:t>(a)</w:t>
      </w:r>
      <w:r w:rsidRPr="00357287">
        <w:tab/>
        <w:t>between Australia and other countries; or</w:t>
      </w:r>
    </w:p>
    <w:p w:rsidR="0072363D" w:rsidRPr="00357287" w:rsidRDefault="0072363D" w:rsidP="0072363D">
      <w:pPr>
        <w:pStyle w:val="paragraph"/>
      </w:pPr>
      <w:r w:rsidRPr="00357287">
        <w:tab/>
        <w:t>(b)</w:t>
      </w:r>
      <w:r w:rsidRPr="00357287">
        <w:tab/>
        <w:t>among the States; or</w:t>
      </w:r>
    </w:p>
    <w:p w:rsidR="0072363D" w:rsidRPr="00357287" w:rsidRDefault="0072363D" w:rsidP="0072363D">
      <w:pPr>
        <w:pStyle w:val="paragraph"/>
      </w:pPr>
      <w:r w:rsidRPr="00357287">
        <w:tab/>
        <w:t>(c)</w:t>
      </w:r>
      <w:r w:rsidRPr="00357287">
        <w:tab/>
        <w:t>between Territories or between a Territory and a State.</w:t>
      </w:r>
    </w:p>
    <w:p w:rsidR="0072363D" w:rsidRPr="00357287" w:rsidRDefault="0072363D" w:rsidP="0072363D">
      <w:pPr>
        <w:pStyle w:val="SubsectionHead"/>
      </w:pPr>
      <w:r w:rsidRPr="00357287">
        <w:t>Corporations</w:t>
      </w:r>
    </w:p>
    <w:p w:rsidR="0072363D" w:rsidRPr="00357287" w:rsidRDefault="0072363D" w:rsidP="0072363D">
      <w:pPr>
        <w:pStyle w:val="subsection"/>
      </w:pPr>
      <w:r w:rsidRPr="00357287">
        <w:tab/>
        <w:t>(9)</w:t>
      </w:r>
      <w:r w:rsidRPr="00357287">
        <w:tab/>
        <w:t>This Part has the effect it would have if its operation with respect to making payments were expressly confined to making payments to a corporation to which paragraph</w:t>
      </w:r>
      <w:r w:rsidR="005F0F63" w:rsidRPr="00357287">
        <w:t> </w:t>
      </w:r>
      <w:r w:rsidRPr="00357287">
        <w:t>51(xx) of the Constitution applies for the purposes of carrying out the corporation’s activities.</w:t>
      </w:r>
    </w:p>
    <w:p w:rsidR="0072363D" w:rsidRPr="00357287" w:rsidRDefault="0072363D" w:rsidP="0072363D">
      <w:pPr>
        <w:pStyle w:val="SubsectionHead"/>
      </w:pPr>
      <w:r w:rsidRPr="00357287">
        <w:t>Race</w:t>
      </w:r>
    </w:p>
    <w:p w:rsidR="0072363D" w:rsidRPr="00357287" w:rsidRDefault="0072363D" w:rsidP="0072363D">
      <w:pPr>
        <w:pStyle w:val="subsection"/>
      </w:pPr>
      <w:r w:rsidRPr="00357287">
        <w:tab/>
        <w:t>(10)</w:t>
      </w:r>
      <w:r w:rsidRPr="00357287">
        <w:tab/>
        <w:t>This Part has the effect it would have if its operation with respect to making payments were expressly confined to making payments for the purposes of the creation or development of health infrastructure with respect to the people of any race for whom it is deemed necessary to make special laws.</w:t>
      </w:r>
    </w:p>
    <w:p w:rsidR="0072363D" w:rsidRPr="00357287" w:rsidRDefault="0072363D" w:rsidP="0072363D">
      <w:pPr>
        <w:pStyle w:val="SubsectionHead"/>
      </w:pPr>
      <w:r w:rsidRPr="00357287">
        <w:lastRenderedPageBreak/>
        <w:t>Quarantine</w:t>
      </w:r>
    </w:p>
    <w:p w:rsidR="0072363D" w:rsidRPr="00357287" w:rsidRDefault="0072363D" w:rsidP="0072363D">
      <w:pPr>
        <w:pStyle w:val="subsection"/>
      </w:pPr>
      <w:r w:rsidRPr="00357287">
        <w:tab/>
        <w:t>(11)</w:t>
      </w:r>
      <w:r w:rsidRPr="00357287">
        <w:tab/>
        <w:t>This Part has the effect it would have if its operation with respect to making payments were expressly confined to making payments for the purposes of the creation or development of health infrastructure with respect to quarantine.</w:t>
      </w:r>
    </w:p>
    <w:p w:rsidR="0072363D" w:rsidRPr="00357287" w:rsidRDefault="0072363D" w:rsidP="0072363D">
      <w:pPr>
        <w:pStyle w:val="SubsectionHead"/>
      </w:pPr>
      <w:r w:rsidRPr="00357287">
        <w:t>External affairs</w:t>
      </w:r>
    </w:p>
    <w:p w:rsidR="0072363D" w:rsidRPr="00357287" w:rsidRDefault="0072363D" w:rsidP="0072363D">
      <w:pPr>
        <w:pStyle w:val="subsection"/>
      </w:pPr>
      <w:r w:rsidRPr="00357287">
        <w:tab/>
        <w:t>(12)</w:t>
      </w:r>
      <w:r w:rsidRPr="00357287">
        <w:tab/>
        <w:t>This Part has the effect it would have if its operation with respect to making payments were expressly confined to making payments with respect to:</w:t>
      </w:r>
    </w:p>
    <w:p w:rsidR="0072363D" w:rsidRPr="00357287" w:rsidRDefault="0072363D" w:rsidP="0072363D">
      <w:pPr>
        <w:pStyle w:val="paragraph"/>
      </w:pPr>
      <w:r w:rsidRPr="00357287">
        <w:tab/>
        <w:t>(a)</w:t>
      </w:r>
      <w:r w:rsidRPr="00357287">
        <w:tab/>
        <w:t>Australia’s rights and obligations under an agreement with one or more countries; or</w:t>
      </w:r>
    </w:p>
    <w:p w:rsidR="0072363D" w:rsidRPr="00357287" w:rsidRDefault="0072363D" w:rsidP="0072363D">
      <w:pPr>
        <w:pStyle w:val="paragraph"/>
      </w:pPr>
      <w:r w:rsidRPr="00357287">
        <w:tab/>
        <w:t>(b)</w:t>
      </w:r>
      <w:r w:rsidRPr="00357287">
        <w:tab/>
        <w:t>matters that are of international concern.</w:t>
      </w:r>
    </w:p>
    <w:p w:rsidR="0072363D" w:rsidRPr="00357287" w:rsidRDefault="0072363D" w:rsidP="0072363D">
      <w:pPr>
        <w:pStyle w:val="SubsectionHead"/>
      </w:pPr>
      <w:r w:rsidRPr="00357287">
        <w:t>Patents of invention</w:t>
      </w:r>
    </w:p>
    <w:p w:rsidR="0072363D" w:rsidRPr="00357287" w:rsidRDefault="0072363D" w:rsidP="0072363D">
      <w:pPr>
        <w:pStyle w:val="subsection"/>
      </w:pPr>
      <w:r w:rsidRPr="00357287">
        <w:tab/>
        <w:t>(13)</w:t>
      </w:r>
      <w:r w:rsidRPr="00357287">
        <w:tab/>
        <w:t>This Part has the effect it would have if its operation with respect to making payments were expressly confined to making payments relating to the creation or development of health infrastructure with respect to the development of patents of invention.</w:t>
      </w:r>
    </w:p>
    <w:p w:rsidR="0072363D" w:rsidRPr="00357287" w:rsidRDefault="0072363D" w:rsidP="0072363D">
      <w:pPr>
        <w:pStyle w:val="SubsectionHead"/>
      </w:pPr>
      <w:r w:rsidRPr="00357287">
        <w:t>Incidental to powers of the Parliament</w:t>
      </w:r>
    </w:p>
    <w:p w:rsidR="0072363D" w:rsidRPr="00357287" w:rsidRDefault="0072363D" w:rsidP="0072363D">
      <w:pPr>
        <w:pStyle w:val="subsection"/>
      </w:pPr>
      <w:r w:rsidRPr="00357287">
        <w:tab/>
        <w:t>(14)</w:t>
      </w:r>
      <w:r w:rsidRPr="00357287">
        <w:tab/>
        <w:t>This Part has the effect it would have if its operation with respect to making payments were expressly confined to making payments for purposes relating to matters incidental to the exercise of any of the legislative powers of the Parliament.</w:t>
      </w:r>
    </w:p>
    <w:p w:rsidR="0072363D" w:rsidRPr="00357287" w:rsidRDefault="0072363D" w:rsidP="0072363D">
      <w:pPr>
        <w:pStyle w:val="SubsectionHead"/>
      </w:pPr>
      <w:r w:rsidRPr="00357287">
        <w:t>Executive power</w:t>
      </w:r>
    </w:p>
    <w:p w:rsidR="0072363D" w:rsidRPr="00357287" w:rsidRDefault="0072363D" w:rsidP="0072363D">
      <w:pPr>
        <w:pStyle w:val="subsection"/>
      </w:pPr>
      <w:r w:rsidRPr="00357287">
        <w:tab/>
        <w:t>(15)</w:t>
      </w:r>
      <w:r w:rsidRPr="00357287">
        <w:tab/>
        <w:t>This Part has the effect it would have if its operation with respect to making payments were expressly confined to making payments for purposes relating to matters incidental to the exercise of any power vested in the Executive Government.</w:t>
      </w:r>
    </w:p>
    <w:p w:rsidR="008D7174" w:rsidRPr="00357287" w:rsidRDefault="0055140F" w:rsidP="001B0EEA">
      <w:pPr>
        <w:pStyle w:val="ActHead2"/>
        <w:pageBreakBefore/>
      </w:pPr>
      <w:bookmarkStart w:id="250" w:name="_Toc74829788"/>
      <w:r w:rsidRPr="00AA0EB2">
        <w:rPr>
          <w:rStyle w:val="CharPartNo"/>
        </w:rPr>
        <w:lastRenderedPageBreak/>
        <w:t>Part V</w:t>
      </w:r>
      <w:r w:rsidR="008D7174" w:rsidRPr="00AA0EB2">
        <w:rPr>
          <w:rStyle w:val="CharPartNo"/>
        </w:rPr>
        <w:t>A</w:t>
      </w:r>
      <w:r w:rsidR="008D7174" w:rsidRPr="00357287">
        <w:t>—</w:t>
      </w:r>
      <w:r w:rsidR="008D7174" w:rsidRPr="00AA0EB2">
        <w:rPr>
          <w:rStyle w:val="CharPartText"/>
        </w:rPr>
        <w:t>National Rural Health Commissioner</w:t>
      </w:r>
      <w:bookmarkEnd w:id="250"/>
    </w:p>
    <w:p w:rsidR="008D7174" w:rsidRPr="00357287" w:rsidRDefault="008D7174" w:rsidP="008D7174">
      <w:pPr>
        <w:pStyle w:val="Header"/>
      </w:pPr>
      <w:r w:rsidRPr="00AA0EB2">
        <w:rPr>
          <w:rStyle w:val="CharDivNo"/>
        </w:rPr>
        <w:t xml:space="preserve"> </w:t>
      </w:r>
      <w:r w:rsidRPr="00AA0EB2">
        <w:rPr>
          <w:rStyle w:val="CharDivText"/>
        </w:rPr>
        <w:t xml:space="preserve"> </w:t>
      </w:r>
    </w:p>
    <w:p w:rsidR="008D7174" w:rsidRPr="00357287" w:rsidRDefault="008D7174" w:rsidP="008D7174">
      <w:pPr>
        <w:pStyle w:val="ActHead5"/>
      </w:pPr>
      <w:bookmarkStart w:id="251" w:name="_Toc74829789"/>
      <w:r w:rsidRPr="00AA0EB2">
        <w:rPr>
          <w:rStyle w:val="CharSectno"/>
        </w:rPr>
        <w:t>79AA</w:t>
      </w:r>
      <w:r w:rsidRPr="00357287">
        <w:t xml:space="preserve">  Object of this Part</w:t>
      </w:r>
      <w:bookmarkEnd w:id="251"/>
    </w:p>
    <w:p w:rsidR="008D7174" w:rsidRPr="00357287" w:rsidRDefault="008D7174" w:rsidP="008D7174">
      <w:pPr>
        <w:pStyle w:val="subsection"/>
      </w:pPr>
      <w:r w:rsidRPr="00357287">
        <w:tab/>
      </w:r>
      <w:r w:rsidRPr="00357287">
        <w:tab/>
        <w:t xml:space="preserve">The object of this </w:t>
      </w:r>
      <w:r w:rsidR="005F0F63" w:rsidRPr="00357287">
        <w:t>Part i</w:t>
      </w:r>
      <w:r w:rsidRPr="00357287">
        <w:t>s to establish the National Rural Health Commissioner to assist in improving health outcomes in rural, regional and remote areas, particularly in relation to improving the quality and sustainability of, and access to, health services in those areas.</w:t>
      </w:r>
    </w:p>
    <w:p w:rsidR="008D7174" w:rsidRPr="00357287" w:rsidRDefault="008D7174" w:rsidP="008D7174">
      <w:pPr>
        <w:pStyle w:val="ActHead5"/>
      </w:pPr>
      <w:bookmarkStart w:id="252" w:name="_Toc74829790"/>
      <w:r w:rsidRPr="00AA0EB2">
        <w:rPr>
          <w:rStyle w:val="CharSectno"/>
        </w:rPr>
        <w:t>79AB</w:t>
      </w:r>
      <w:r w:rsidRPr="00357287">
        <w:t xml:space="preserve">  Simplified outline of this Part</w:t>
      </w:r>
      <w:bookmarkEnd w:id="252"/>
    </w:p>
    <w:p w:rsidR="008D7174" w:rsidRPr="00357287" w:rsidRDefault="008D7174" w:rsidP="008D7174">
      <w:pPr>
        <w:pStyle w:val="SOText"/>
      </w:pPr>
      <w:r w:rsidRPr="00357287">
        <w:t>The National Rural Health Commissioner’s functions are:</w:t>
      </w:r>
    </w:p>
    <w:p w:rsidR="008D7174" w:rsidRPr="00357287" w:rsidRDefault="008D7174" w:rsidP="008D7174">
      <w:pPr>
        <w:pStyle w:val="SOPara"/>
      </w:pPr>
      <w:r w:rsidRPr="00357287">
        <w:tab/>
        <w:t>(a)</w:t>
      </w:r>
      <w:r w:rsidRPr="00357287">
        <w:tab/>
        <w:t>to provide advice to the Rural Health Minister about matters relating to health in rural, regional and remote areas; and</w:t>
      </w:r>
    </w:p>
    <w:p w:rsidR="008D7174" w:rsidRPr="00357287" w:rsidRDefault="008D7174" w:rsidP="008D7174">
      <w:pPr>
        <w:pStyle w:val="SOPara"/>
      </w:pPr>
      <w:r w:rsidRPr="00357287">
        <w:tab/>
        <w:t>(b)</w:t>
      </w:r>
      <w:r w:rsidRPr="00357287">
        <w:tab/>
        <w:t>to undertake specified projects about those matters; and</w:t>
      </w:r>
    </w:p>
    <w:p w:rsidR="008D7174" w:rsidRPr="00357287" w:rsidRDefault="008D7174" w:rsidP="008D7174">
      <w:pPr>
        <w:pStyle w:val="SOPara"/>
      </w:pPr>
      <w:r w:rsidRPr="00357287">
        <w:tab/>
        <w:t>(c)</w:t>
      </w:r>
      <w:r w:rsidRPr="00357287">
        <w:tab/>
        <w:t>to inquire into and report on specified aspects of those matters; and</w:t>
      </w:r>
    </w:p>
    <w:p w:rsidR="008D7174" w:rsidRPr="00357287" w:rsidRDefault="008D7174" w:rsidP="008D7174">
      <w:pPr>
        <w:pStyle w:val="SOPara"/>
      </w:pPr>
      <w:r w:rsidRPr="00357287">
        <w:tab/>
        <w:t>(d)</w:t>
      </w:r>
      <w:r w:rsidRPr="00357287">
        <w:tab/>
        <w:t>to support the implementation of Commonwealth strategies, priorities and measures about those matters; and</w:t>
      </w:r>
    </w:p>
    <w:p w:rsidR="008D7174" w:rsidRPr="00357287" w:rsidRDefault="008D7174" w:rsidP="008D7174">
      <w:pPr>
        <w:pStyle w:val="SOPara"/>
      </w:pPr>
      <w:r w:rsidRPr="00357287">
        <w:tab/>
        <w:t>(e)</w:t>
      </w:r>
      <w:r w:rsidRPr="00357287">
        <w:tab/>
        <w:t>to undertake research, and to collect, analyse, interpret and share information, about approaches to those matters; and</w:t>
      </w:r>
    </w:p>
    <w:p w:rsidR="008D7174" w:rsidRPr="00357287" w:rsidRDefault="008D7174" w:rsidP="008D7174">
      <w:pPr>
        <w:pStyle w:val="SOPara"/>
      </w:pPr>
      <w:r w:rsidRPr="00357287">
        <w:tab/>
        <w:t>(f)</w:t>
      </w:r>
      <w:r w:rsidRPr="00357287">
        <w:tab/>
        <w:t>to consult with a broad range of rural, regional and remote stakeholders about those matters; and</w:t>
      </w:r>
    </w:p>
    <w:p w:rsidR="008D7174" w:rsidRPr="00357287" w:rsidRDefault="008D7174" w:rsidP="008D7174">
      <w:pPr>
        <w:pStyle w:val="SOPara"/>
      </w:pPr>
      <w:r w:rsidRPr="00357287">
        <w:tab/>
        <w:t>(g)</w:t>
      </w:r>
      <w:r w:rsidRPr="00357287">
        <w:tab/>
        <w:t>to build and maintain effective working relationships with those stakeholders; and</w:t>
      </w:r>
    </w:p>
    <w:p w:rsidR="008D7174" w:rsidRPr="00357287" w:rsidRDefault="008D7174" w:rsidP="008D7174">
      <w:pPr>
        <w:pStyle w:val="SOPara"/>
      </w:pPr>
      <w:r w:rsidRPr="00357287">
        <w:tab/>
        <w:t>(h)</w:t>
      </w:r>
      <w:r w:rsidRPr="00357287">
        <w:tab/>
        <w:t>to perform functions conferred on the Commissioner by a Commonwealth law about those matters.</w:t>
      </w:r>
    </w:p>
    <w:p w:rsidR="008D7174" w:rsidRPr="00357287" w:rsidRDefault="008D7174" w:rsidP="008D7174">
      <w:pPr>
        <w:pStyle w:val="SOText"/>
      </w:pPr>
      <w:r w:rsidRPr="00357287">
        <w:t>The Commissioner must perform those functions in an independent and impartial manner.</w:t>
      </w:r>
    </w:p>
    <w:p w:rsidR="008D7174" w:rsidRPr="00357287" w:rsidRDefault="008D7174" w:rsidP="008D7174">
      <w:pPr>
        <w:pStyle w:val="SOText"/>
      </w:pPr>
      <w:r w:rsidRPr="00357287">
        <w:lastRenderedPageBreak/>
        <w:t>The Rural Health Minister must cause an independent review of the operation of this Part to be conducted within 6 months of the fifth anniversary of the commencement of this Part.</w:t>
      </w:r>
    </w:p>
    <w:p w:rsidR="008D7174" w:rsidRPr="00357287" w:rsidRDefault="008D7174" w:rsidP="008D7174">
      <w:pPr>
        <w:pStyle w:val="ActHead5"/>
      </w:pPr>
      <w:bookmarkStart w:id="253" w:name="_Toc74829791"/>
      <w:r w:rsidRPr="00AA0EB2">
        <w:rPr>
          <w:rStyle w:val="CharSectno"/>
        </w:rPr>
        <w:t>79AC</w:t>
      </w:r>
      <w:r w:rsidRPr="00357287">
        <w:t xml:space="preserve">  National Rural Health Commissioner</w:t>
      </w:r>
      <w:bookmarkEnd w:id="253"/>
    </w:p>
    <w:p w:rsidR="008D7174" w:rsidRPr="00357287" w:rsidRDefault="008D7174" w:rsidP="008D7174">
      <w:pPr>
        <w:pStyle w:val="subsection"/>
      </w:pPr>
      <w:r w:rsidRPr="00357287">
        <w:tab/>
      </w:r>
      <w:r w:rsidRPr="00357287">
        <w:tab/>
        <w:t>There is to be a National Rural Health Commissioner.</w:t>
      </w:r>
    </w:p>
    <w:p w:rsidR="008D7174" w:rsidRPr="00357287" w:rsidRDefault="008D7174" w:rsidP="008D7174">
      <w:pPr>
        <w:pStyle w:val="ActHead5"/>
      </w:pPr>
      <w:bookmarkStart w:id="254" w:name="_Toc74829792"/>
      <w:r w:rsidRPr="00AA0EB2">
        <w:rPr>
          <w:rStyle w:val="CharSectno"/>
        </w:rPr>
        <w:t>79AD</w:t>
      </w:r>
      <w:r w:rsidRPr="00357287">
        <w:t xml:space="preserve">  Functions of the National Rural Health Commissioner</w:t>
      </w:r>
      <w:bookmarkEnd w:id="254"/>
    </w:p>
    <w:p w:rsidR="008D7174" w:rsidRPr="00357287" w:rsidRDefault="008D7174" w:rsidP="008D7174">
      <w:pPr>
        <w:pStyle w:val="SubsectionHead"/>
      </w:pPr>
      <w:r w:rsidRPr="00357287">
        <w:t>Commissioner’s functions</w:t>
      </w:r>
    </w:p>
    <w:p w:rsidR="008D7174" w:rsidRPr="00357287" w:rsidRDefault="008D7174" w:rsidP="008D7174">
      <w:pPr>
        <w:pStyle w:val="subsection"/>
      </w:pPr>
      <w:r w:rsidRPr="00357287">
        <w:tab/>
        <w:t>(1)</w:t>
      </w:r>
      <w:r w:rsidRPr="00357287">
        <w:tab/>
        <w:t>The functions of the National Rural Health Commissioner are as follows:</w:t>
      </w:r>
    </w:p>
    <w:p w:rsidR="008D7174" w:rsidRPr="00357287" w:rsidRDefault="008D7174" w:rsidP="008D7174">
      <w:pPr>
        <w:pStyle w:val="paragraph"/>
      </w:pPr>
      <w:r w:rsidRPr="00357287">
        <w:tab/>
        <w:t>(a)</w:t>
      </w:r>
      <w:r w:rsidRPr="00357287">
        <w:tab/>
        <w:t>to provide advice to the Rural Health Minister about matters relating to health in rural, regional or remote areas, including in relation to:</w:t>
      </w:r>
    </w:p>
    <w:p w:rsidR="008D7174" w:rsidRPr="00357287" w:rsidRDefault="008D7174" w:rsidP="008D7174">
      <w:pPr>
        <w:pStyle w:val="paragraphsub"/>
      </w:pPr>
      <w:r w:rsidRPr="00357287">
        <w:tab/>
        <w:t>(i)</w:t>
      </w:r>
      <w:r w:rsidRPr="00357287">
        <w:tab/>
        <w:t>developing, aligning and implementing Commonwealth strategies, priorities or measures so as to improve health outcomes in those areas; and</w:t>
      </w:r>
    </w:p>
    <w:p w:rsidR="008D7174" w:rsidRPr="00357287" w:rsidRDefault="008D7174" w:rsidP="008D7174">
      <w:pPr>
        <w:pStyle w:val="paragraphsub"/>
      </w:pPr>
      <w:r w:rsidRPr="00357287">
        <w:tab/>
        <w:t>(ii)</w:t>
      </w:r>
      <w:r w:rsidRPr="00357287">
        <w:tab/>
        <w:t>developing and promoting innovative and integrated approaches to the delivery of health services in those areas so as to improve the quality and sustainability of, and access to, health services in those areas; and</w:t>
      </w:r>
    </w:p>
    <w:p w:rsidR="008D7174" w:rsidRPr="00357287" w:rsidRDefault="008D7174" w:rsidP="008D7174">
      <w:pPr>
        <w:pStyle w:val="paragraphsub"/>
      </w:pPr>
      <w:r w:rsidRPr="00357287">
        <w:tab/>
        <w:t>(iii)</w:t>
      </w:r>
      <w:r w:rsidRPr="00357287">
        <w:tab/>
        <w:t>identifying opportunities to strengthen and align health workforce training in those areas; and</w:t>
      </w:r>
    </w:p>
    <w:p w:rsidR="008D7174" w:rsidRPr="00357287" w:rsidRDefault="008D7174" w:rsidP="008D7174">
      <w:pPr>
        <w:pStyle w:val="paragraphsub"/>
      </w:pPr>
      <w:r w:rsidRPr="00357287">
        <w:tab/>
        <w:t>(iv)</w:t>
      </w:r>
      <w:r w:rsidRPr="00357287">
        <w:tab/>
        <w:t>strengthening and promoting regionally</w:t>
      </w:r>
      <w:r w:rsidR="00AA0EB2">
        <w:noBreakHyphen/>
      </w:r>
      <w:r w:rsidRPr="00357287">
        <w:t>based, patient</w:t>
      </w:r>
      <w:r w:rsidR="00AA0EB2">
        <w:noBreakHyphen/>
      </w:r>
      <w:r w:rsidRPr="00357287">
        <w:t>centred approaches to the delivery of health services in those areas that take into account the needs of the communities, families and individuals in those areas;</w:t>
      </w:r>
    </w:p>
    <w:p w:rsidR="008D7174" w:rsidRPr="00357287" w:rsidRDefault="008D7174" w:rsidP="008D7174">
      <w:pPr>
        <w:pStyle w:val="paragraph"/>
      </w:pPr>
      <w:r w:rsidRPr="00357287">
        <w:tab/>
        <w:t>(b)</w:t>
      </w:r>
      <w:r w:rsidRPr="00357287">
        <w:tab/>
        <w:t xml:space="preserve">to undertake projects specified by the Rural Health Minister under </w:t>
      </w:r>
      <w:r w:rsidR="005F0F63" w:rsidRPr="00357287">
        <w:t>subsection (</w:t>
      </w:r>
      <w:r w:rsidRPr="00357287">
        <w:t>3);</w:t>
      </w:r>
    </w:p>
    <w:p w:rsidR="008D7174" w:rsidRPr="00357287" w:rsidRDefault="008D7174" w:rsidP="008D7174">
      <w:pPr>
        <w:pStyle w:val="paragraph"/>
      </w:pPr>
      <w:r w:rsidRPr="00357287">
        <w:tab/>
        <w:t>(c)</w:t>
      </w:r>
      <w:r w:rsidRPr="00357287">
        <w:tab/>
        <w:t xml:space="preserve">to inquire into and report on matters specified by the Rural Health Minister under </w:t>
      </w:r>
      <w:r w:rsidR="005F0F63" w:rsidRPr="00357287">
        <w:t>subsection (</w:t>
      </w:r>
      <w:r w:rsidRPr="00357287">
        <w:t>4);</w:t>
      </w:r>
    </w:p>
    <w:p w:rsidR="008D7174" w:rsidRPr="00357287" w:rsidRDefault="008D7174" w:rsidP="008D7174">
      <w:pPr>
        <w:pStyle w:val="paragraph"/>
      </w:pPr>
      <w:r w:rsidRPr="00357287">
        <w:lastRenderedPageBreak/>
        <w:tab/>
        <w:t>(d)</w:t>
      </w:r>
      <w:r w:rsidRPr="00357287">
        <w:tab/>
        <w:t>to support the implementation of Commonwealth strategies, priorities and measures for improving the quality and sustainability of, and access to, health services in those areas;</w:t>
      </w:r>
    </w:p>
    <w:p w:rsidR="008D7174" w:rsidRPr="00357287" w:rsidRDefault="008D7174" w:rsidP="008D7174">
      <w:pPr>
        <w:pStyle w:val="paragraph"/>
      </w:pPr>
      <w:r w:rsidRPr="00357287">
        <w:tab/>
        <w:t>(e)</w:t>
      </w:r>
      <w:r w:rsidRPr="00357287">
        <w:tab/>
        <w:t>to undertake research, and to collect, analyse, interpret and share information, about approaches for improving the quality and sustainability of, and access to, health services in those areas;</w:t>
      </w:r>
    </w:p>
    <w:p w:rsidR="008D7174" w:rsidRPr="00357287" w:rsidRDefault="008D7174" w:rsidP="008D7174">
      <w:pPr>
        <w:pStyle w:val="paragraph"/>
      </w:pPr>
      <w:r w:rsidRPr="00357287">
        <w:tab/>
        <w:t>(f)</w:t>
      </w:r>
      <w:r w:rsidRPr="00357287">
        <w:tab/>
        <w:t>to consult with the following persons, groups and bodies about matters relating to health in those areas:</w:t>
      </w:r>
    </w:p>
    <w:p w:rsidR="008D7174" w:rsidRPr="00357287" w:rsidRDefault="008D7174" w:rsidP="008D7174">
      <w:pPr>
        <w:pStyle w:val="paragraphsub"/>
      </w:pPr>
      <w:r w:rsidRPr="00357287">
        <w:tab/>
        <w:t>(i)</w:t>
      </w:r>
      <w:r w:rsidRPr="00357287">
        <w:tab/>
        <w:t>health professionals;</w:t>
      </w:r>
    </w:p>
    <w:p w:rsidR="008D7174" w:rsidRPr="00357287" w:rsidRDefault="008D7174" w:rsidP="008D7174">
      <w:pPr>
        <w:pStyle w:val="paragraphsub"/>
      </w:pPr>
      <w:r w:rsidRPr="00357287">
        <w:tab/>
        <w:t>(ii)</w:t>
      </w:r>
      <w:r w:rsidRPr="00357287">
        <w:tab/>
        <w:t>State and Territory governmental bodies;</w:t>
      </w:r>
    </w:p>
    <w:p w:rsidR="008D7174" w:rsidRPr="00357287" w:rsidRDefault="008D7174" w:rsidP="008D7174">
      <w:pPr>
        <w:pStyle w:val="paragraphsub"/>
      </w:pPr>
      <w:r w:rsidRPr="00357287">
        <w:tab/>
        <w:t>(iii)</w:t>
      </w:r>
      <w:r w:rsidRPr="00357287">
        <w:tab/>
        <w:t>industry, non</w:t>
      </w:r>
      <w:r w:rsidR="00AA0EB2">
        <w:noBreakHyphen/>
      </w:r>
      <w:r w:rsidRPr="00357287">
        <w:t>profit and other community groups;</w:t>
      </w:r>
    </w:p>
    <w:p w:rsidR="008D7174" w:rsidRPr="00357287" w:rsidRDefault="008D7174" w:rsidP="008D7174">
      <w:pPr>
        <w:pStyle w:val="paragraphsub"/>
      </w:pPr>
      <w:r w:rsidRPr="00357287">
        <w:tab/>
        <w:t>(iv)</w:t>
      </w:r>
      <w:r w:rsidRPr="00357287">
        <w:tab/>
        <w:t>other health stakeholders;</w:t>
      </w:r>
    </w:p>
    <w:p w:rsidR="008D7174" w:rsidRPr="00357287" w:rsidRDefault="008D7174" w:rsidP="008D7174">
      <w:pPr>
        <w:pStyle w:val="paragraph"/>
      </w:pPr>
      <w:r w:rsidRPr="00357287">
        <w:tab/>
        <w:t>(g)</w:t>
      </w:r>
      <w:r w:rsidRPr="00357287">
        <w:tab/>
        <w:t xml:space="preserve">to build and maintain effective working relationships with the persons, groups and bodies referred to in </w:t>
      </w:r>
      <w:r w:rsidR="005F0F63" w:rsidRPr="00357287">
        <w:t>paragraph (</w:t>
      </w:r>
      <w:r w:rsidRPr="00357287">
        <w:t>f);</w:t>
      </w:r>
    </w:p>
    <w:p w:rsidR="008D7174" w:rsidRPr="00357287" w:rsidRDefault="008D7174" w:rsidP="008D7174">
      <w:pPr>
        <w:pStyle w:val="paragraph"/>
      </w:pPr>
      <w:r w:rsidRPr="00357287">
        <w:tab/>
        <w:t>(h)</w:t>
      </w:r>
      <w:r w:rsidRPr="00357287">
        <w:tab/>
        <w:t>to perform any function conferred on the Commissioner under a law of the Commonwealth.</w:t>
      </w:r>
    </w:p>
    <w:p w:rsidR="008D7174" w:rsidRPr="00357287" w:rsidRDefault="005F0F63" w:rsidP="008D7174">
      <w:pPr>
        <w:pStyle w:val="subsection2"/>
      </w:pPr>
      <w:r w:rsidRPr="00357287">
        <w:t>Paragraphs (</w:t>
      </w:r>
      <w:r w:rsidR="008D7174" w:rsidRPr="00357287">
        <w:t>a) to (h) do not limit each other.</w:t>
      </w:r>
    </w:p>
    <w:p w:rsidR="008D7174" w:rsidRPr="00357287" w:rsidRDefault="008D7174" w:rsidP="008D7174">
      <w:pPr>
        <w:pStyle w:val="notetext"/>
      </w:pPr>
      <w:r w:rsidRPr="00357287">
        <w:t>Note:</w:t>
      </w:r>
      <w:r w:rsidRPr="00357287">
        <w:tab/>
        <w:t xml:space="preserve">For the purposes of </w:t>
      </w:r>
      <w:r w:rsidR="005F0F63" w:rsidRPr="00357287">
        <w:t>paragraph (</w:t>
      </w:r>
      <w:r w:rsidRPr="00357287">
        <w:t xml:space="preserve">h), a function may be conferred on the Commissioner under </w:t>
      </w:r>
      <w:r w:rsidR="005F0F63" w:rsidRPr="00357287">
        <w:t>subsection (</w:t>
      </w:r>
      <w:r w:rsidRPr="00357287">
        <w:t>7).</w:t>
      </w:r>
    </w:p>
    <w:p w:rsidR="008D7174" w:rsidRPr="00357287" w:rsidRDefault="008D7174" w:rsidP="008D7174">
      <w:pPr>
        <w:pStyle w:val="SubsectionHead"/>
      </w:pPr>
      <w:r w:rsidRPr="00357287">
        <w:t>Independence and impartiality</w:t>
      </w:r>
    </w:p>
    <w:p w:rsidR="008D7174" w:rsidRPr="00357287" w:rsidRDefault="008D7174" w:rsidP="008D7174">
      <w:pPr>
        <w:pStyle w:val="subsection"/>
      </w:pPr>
      <w:r w:rsidRPr="00357287">
        <w:tab/>
        <w:t>(2)</w:t>
      </w:r>
      <w:r w:rsidRPr="00357287">
        <w:tab/>
        <w:t>The Commissioner must perform those functions in an independent and impartial manner.</w:t>
      </w:r>
    </w:p>
    <w:p w:rsidR="008D7174" w:rsidRPr="00357287" w:rsidRDefault="008D7174" w:rsidP="008D7174">
      <w:pPr>
        <w:pStyle w:val="SubsectionHead"/>
      </w:pPr>
      <w:r w:rsidRPr="00357287">
        <w:t>Projects or inquiries specified by the Rural Health Minister</w:t>
      </w:r>
    </w:p>
    <w:p w:rsidR="008D7174" w:rsidRPr="00357287" w:rsidRDefault="008D7174" w:rsidP="008D7174">
      <w:pPr>
        <w:pStyle w:val="subsection"/>
      </w:pPr>
      <w:r w:rsidRPr="00357287">
        <w:tab/>
        <w:t>(3)</w:t>
      </w:r>
      <w:r w:rsidRPr="00357287">
        <w:tab/>
        <w:t xml:space="preserve">For the purposes of </w:t>
      </w:r>
      <w:r w:rsidR="005F0F63" w:rsidRPr="00357287">
        <w:t>paragraph (</w:t>
      </w:r>
      <w:r w:rsidRPr="00357287">
        <w:t>1)(b), the Rural Health Minister may give a written notice to the National Rural Health Commissioner requesting the Commissioner:</w:t>
      </w:r>
    </w:p>
    <w:p w:rsidR="008D7174" w:rsidRPr="00357287" w:rsidRDefault="008D7174" w:rsidP="008D7174">
      <w:pPr>
        <w:pStyle w:val="paragraph"/>
      </w:pPr>
      <w:r w:rsidRPr="00357287">
        <w:tab/>
        <w:t>(a)</w:t>
      </w:r>
      <w:r w:rsidRPr="00357287">
        <w:tab/>
        <w:t>to undertake a project that:</w:t>
      </w:r>
    </w:p>
    <w:p w:rsidR="008D7174" w:rsidRPr="00357287" w:rsidRDefault="008D7174" w:rsidP="008D7174">
      <w:pPr>
        <w:pStyle w:val="paragraphsub"/>
      </w:pPr>
      <w:r w:rsidRPr="00357287">
        <w:tab/>
        <w:t>(i)</w:t>
      </w:r>
      <w:r w:rsidRPr="00357287">
        <w:tab/>
        <w:t>relates to health in rural, regional or remote areas; and</w:t>
      </w:r>
    </w:p>
    <w:p w:rsidR="008D7174" w:rsidRPr="00357287" w:rsidRDefault="008D7174" w:rsidP="008D7174">
      <w:pPr>
        <w:pStyle w:val="paragraphsub"/>
      </w:pPr>
      <w:r w:rsidRPr="00357287">
        <w:tab/>
        <w:t>(ii)</w:t>
      </w:r>
      <w:r w:rsidRPr="00357287">
        <w:tab/>
        <w:t>is specified in the notice; and</w:t>
      </w:r>
    </w:p>
    <w:p w:rsidR="008D7174" w:rsidRPr="00357287" w:rsidRDefault="008D7174" w:rsidP="008D7174">
      <w:pPr>
        <w:pStyle w:val="paragraph"/>
      </w:pPr>
      <w:r w:rsidRPr="00357287">
        <w:tab/>
        <w:t>(b)</w:t>
      </w:r>
      <w:r w:rsidRPr="00357287">
        <w:tab/>
        <w:t>to complete the project within the timeframe specified in the notice.</w:t>
      </w:r>
    </w:p>
    <w:p w:rsidR="008D7174" w:rsidRPr="00357287" w:rsidRDefault="008D7174" w:rsidP="008D7174">
      <w:pPr>
        <w:pStyle w:val="subsection"/>
      </w:pPr>
      <w:r w:rsidRPr="00357287">
        <w:lastRenderedPageBreak/>
        <w:tab/>
        <w:t>(4)</w:t>
      </w:r>
      <w:r w:rsidRPr="00357287">
        <w:tab/>
        <w:t xml:space="preserve">For the purposes of </w:t>
      </w:r>
      <w:r w:rsidR="005F0F63" w:rsidRPr="00357287">
        <w:t>paragraph (</w:t>
      </w:r>
      <w:r w:rsidRPr="00357287">
        <w:t>1)(c), the Rural Health Minister may give a written notice to the National Rural Health Commissioner requesting the Commissioner:</w:t>
      </w:r>
    </w:p>
    <w:p w:rsidR="008D7174" w:rsidRPr="00357287" w:rsidRDefault="008D7174" w:rsidP="008D7174">
      <w:pPr>
        <w:pStyle w:val="paragraph"/>
      </w:pPr>
      <w:r w:rsidRPr="00357287">
        <w:tab/>
        <w:t>(a)</w:t>
      </w:r>
      <w:r w:rsidRPr="00357287">
        <w:tab/>
        <w:t>to inquire into a matter that:</w:t>
      </w:r>
    </w:p>
    <w:p w:rsidR="008D7174" w:rsidRPr="00357287" w:rsidRDefault="008D7174" w:rsidP="008D7174">
      <w:pPr>
        <w:pStyle w:val="paragraphsub"/>
      </w:pPr>
      <w:r w:rsidRPr="00357287">
        <w:tab/>
        <w:t>(i)</w:t>
      </w:r>
      <w:r w:rsidRPr="00357287">
        <w:tab/>
        <w:t>relates to health in rural, regional or remote areas; and</w:t>
      </w:r>
    </w:p>
    <w:p w:rsidR="008D7174" w:rsidRPr="00357287" w:rsidRDefault="008D7174" w:rsidP="008D7174">
      <w:pPr>
        <w:pStyle w:val="paragraphsub"/>
      </w:pPr>
      <w:r w:rsidRPr="00357287">
        <w:tab/>
        <w:t>(ii)</w:t>
      </w:r>
      <w:r w:rsidRPr="00357287">
        <w:tab/>
        <w:t>is specified in the notice; and</w:t>
      </w:r>
    </w:p>
    <w:p w:rsidR="008D7174" w:rsidRPr="00357287" w:rsidRDefault="008D7174" w:rsidP="008D7174">
      <w:pPr>
        <w:pStyle w:val="paragraph"/>
      </w:pPr>
      <w:r w:rsidRPr="00357287">
        <w:tab/>
        <w:t>(b)</w:t>
      </w:r>
      <w:r w:rsidRPr="00357287">
        <w:tab/>
        <w:t>to give a written report on the matter to the Rural Health Minister within the timeframe specified in the notice.</w:t>
      </w:r>
    </w:p>
    <w:p w:rsidR="008D7174" w:rsidRPr="00357287" w:rsidRDefault="008D7174" w:rsidP="008D7174">
      <w:pPr>
        <w:pStyle w:val="subsection"/>
      </w:pPr>
      <w:r w:rsidRPr="00357287">
        <w:tab/>
        <w:t>(5)</w:t>
      </w:r>
      <w:r w:rsidRPr="00357287">
        <w:tab/>
        <w:t xml:space="preserve">The National Rural Health Commissioner must comply with a notice given under </w:t>
      </w:r>
      <w:r w:rsidR="005F0F63" w:rsidRPr="00357287">
        <w:t>subsection (</w:t>
      </w:r>
      <w:r w:rsidRPr="00357287">
        <w:t>3) or (4).</w:t>
      </w:r>
    </w:p>
    <w:p w:rsidR="008D7174" w:rsidRPr="00357287" w:rsidRDefault="008D7174" w:rsidP="008D7174">
      <w:pPr>
        <w:pStyle w:val="subsection"/>
      </w:pPr>
      <w:r w:rsidRPr="00357287">
        <w:tab/>
        <w:t>(6)</w:t>
      </w:r>
      <w:r w:rsidRPr="00357287">
        <w:tab/>
        <w:t xml:space="preserve">A notice under </w:t>
      </w:r>
      <w:r w:rsidR="005F0F63" w:rsidRPr="00357287">
        <w:t>subsection (</w:t>
      </w:r>
      <w:r w:rsidRPr="00357287">
        <w:t>3) or (4) is not a legislative instrument.</w:t>
      </w:r>
    </w:p>
    <w:p w:rsidR="008D7174" w:rsidRPr="00357287" w:rsidRDefault="008D7174" w:rsidP="008D7174">
      <w:pPr>
        <w:pStyle w:val="SubsectionHead"/>
      </w:pPr>
      <w:r w:rsidRPr="00357287">
        <w:t>Additional functions</w:t>
      </w:r>
    </w:p>
    <w:p w:rsidR="008D7174" w:rsidRPr="00357287" w:rsidRDefault="008D7174" w:rsidP="008D7174">
      <w:pPr>
        <w:pStyle w:val="subsection"/>
      </w:pPr>
      <w:r w:rsidRPr="00357287">
        <w:tab/>
        <w:t>(7)</w:t>
      </w:r>
      <w:r w:rsidRPr="00357287">
        <w:tab/>
        <w:t xml:space="preserve">For the purposes of </w:t>
      </w:r>
      <w:r w:rsidR="005F0F63" w:rsidRPr="00357287">
        <w:t>paragraph (</w:t>
      </w:r>
      <w:r w:rsidRPr="00357287">
        <w:t>1)(h), the Rural Health Minister may, by legislative instrument, confer on the National Rural Health Commissioner a function that relates to health in rural, regional or remote areas.</w:t>
      </w:r>
    </w:p>
    <w:p w:rsidR="008D7174" w:rsidRPr="00357287" w:rsidRDefault="008D7174" w:rsidP="008D7174">
      <w:pPr>
        <w:pStyle w:val="ActHead5"/>
      </w:pPr>
      <w:bookmarkStart w:id="255" w:name="_Toc74829793"/>
      <w:r w:rsidRPr="00AA0EB2">
        <w:rPr>
          <w:rStyle w:val="CharSectno"/>
        </w:rPr>
        <w:t>79AE</w:t>
      </w:r>
      <w:r w:rsidRPr="00357287">
        <w:t xml:space="preserve">  Keeping the Rural Health Minister informed</w:t>
      </w:r>
      <w:bookmarkEnd w:id="255"/>
    </w:p>
    <w:p w:rsidR="008D7174" w:rsidRPr="00357287" w:rsidRDefault="008D7174" w:rsidP="008D7174">
      <w:pPr>
        <w:pStyle w:val="subsection"/>
      </w:pPr>
      <w:r w:rsidRPr="00357287">
        <w:tab/>
        <w:t>(1)</w:t>
      </w:r>
      <w:r w:rsidRPr="00357287">
        <w:tab/>
        <w:t>The National Rural Health Commissioner must:</w:t>
      </w:r>
    </w:p>
    <w:p w:rsidR="008D7174" w:rsidRPr="00357287" w:rsidRDefault="008D7174" w:rsidP="008D7174">
      <w:pPr>
        <w:pStyle w:val="paragraph"/>
      </w:pPr>
      <w:r w:rsidRPr="00357287">
        <w:tab/>
        <w:t>(a)</w:t>
      </w:r>
      <w:r w:rsidRPr="00357287">
        <w:tab/>
        <w:t>keep the Rural Health Minister informed of the activities of the Commissioner; and</w:t>
      </w:r>
    </w:p>
    <w:p w:rsidR="008D7174" w:rsidRPr="00357287" w:rsidRDefault="008D7174" w:rsidP="008D7174">
      <w:pPr>
        <w:pStyle w:val="paragraph"/>
      </w:pPr>
      <w:r w:rsidRPr="00357287">
        <w:tab/>
        <w:t>(b)</w:t>
      </w:r>
      <w:r w:rsidRPr="00357287">
        <w:tab/>
        <w:t xml:space="preserve">provide the Rural Health Minister with any information specified by the Minister under </w:t>
      </w:r>
      <w:r w:rsidR="005F0F63" w:rsidRPr="00357287">
        <w:t>subsection (</w:t>
      </w:r>
      <w:r w:rsidRPr="00357287">
        <w:t>2).</w:t>
      </w:r>
    </w:p>
    <w:p w:rsidR="008D7174" w:rsidRPr="00357287" w:rsidRDefault="008D7174" w:rsidP="008D7174">
      <w:pPr>
        <w:pStyle w:val="subsection"/>
      </w:pPr>
      <w:r w:rsidRPr="00357287">
        <w:tab/>
        <w:t>(2)</w:t>
      </w:r>
      <w:r w:rsidRPr="00357287">
        <w:tab/>
        <w:t xml:space="preserve">For the purposes of </w:t>
      </w:r>
      <w:r w:rsidR="005F0F63" w:rsidRPr="00357287">
        <w:t>paragraph (</w:t>
      </w:r>
      <w:r w:rsidRPr="00357287">
        <w:t>1)(b), the Rural Health Minister may give a written notice to the National Rural Health Commissioner requesting the Commissioner:</w:t>
      </w:r>
    </w:p>
    <w:p w:rsidR="008D7174" w:rsidRPr="00357287" w:rsidRDefault="008D7174" w:rsidP="008D7174">
      <w:pPr>
        <w:pStyle w:val="paragraph"/>
      </w:pPr>
      <w:r w:rsidRPr="00357287">
        <w:tab/>
        <w:t>(a)</w:t>
      </w:r>
      <w:r w:rsidRPr="00357287">
        <w:tab/>
        <w:t>to provide information that:</w:t>
      </w:r>
    </w:p>
    <w:p w:rsidR="008D7174" w:rsidRPr="00357287" w:rsidRDefault="008D7174" w:rsidP="008D7174">
      <w:pPr>
        <w:pStyle w:val="paragraphsub"/>
      </w:pPr>
      <w:r w:rsidRPr="00357287">
        <w:tab/>
        <w:t>(i)</w:t>
      </w:r>
      <w:r w:rsidRPr="00357287">
        <w:tab/>
        <w:t>relates to the activities of the Commissioner; and</w:t>
      </w:r>
    </w:p>
    <w:p w:rsidR="008D7174" w:rsidRPr="00357287" w:rsidRDefault="008D7174" w:rsidP="008D7174">
      <w:pPr>
        <w:pStyle w:val="paragraphsub"/>
      </w:pPr>
      <w:r w:rsidRPr="00357287">
        <w:tab/>
        <w:t>(ii)</w:t>
      </w:r>
      <w:r w:rsidRPr="00357287">
        <w:tab/>
        <w:t>is specified in the notice; and</w:t>
      </w:r>
    </w:p>
    <w:p w:rsidR="008D7174" w:rsidRPr="00357287" w:rsidRDefault="008D7174" w:rsidP="008D7174">
      <w:pPr>
        <w:pStyle w:val="paragraph"/>
      </w:pPr>
      <w:r w:rsidRPr="00357287">
        <w:tab/>
        <w:t>(b)</w:t>
      </w:r>
      <w:r w:rsidRPr="00357287">
        <w:tab/>
        <w:t>to provide the information to the Rural Health Minister within the timeframe specified in the notice.</w:t>
      </w:r>
    </w:p>
    <w:p w:rsidR="008D7174" w:rsidRPr="00357287" w:rsidRDefault="008D7174" w:rsidP="008D7174">
      <w:pPr>
        <w:pStyle w:val="subsection"/>
      </w:pPr>
      <w:r w:rsidRPr="00357287">
        <w:lastRenderedPageBreak/>
        <w:tab/>
        <w:t>(3)</w:t>
      </w:r>
      <w:r w:rsidRPr="00357287">
        <w:tab/>
        <w:t xml:space="preserve">The National Rural Health Commissioner must comply with a notice given under </w:t>
      </w:r>
      <w:r w:rsidR="005F0F63" w:rsidRPr="00357287">
        <w:t>subsection (</w:t>
      </w:r>
      <w:r w:rsidRPr="00357287">
        <w:t>2).</w:t>
      </w:r>
    </w:p>
    <w:p w:rsidR="008D7174" w:rsidRPr="00357287" w:rsidRDefault="008D7174" w:rsidP="008D7174">
      <w:pPr>
        <w:pStyle w:val="subsection"/>
      </w:pPr>
      <w:r w:rsidRPr="00357287">
        <w:tab/>
        <w:t>(4)</w:t>
      </w:r>
      <w:r w:rsidRPr="00357287">
        <w:tab/>
        <w:t xml:space="preserve">A notice under </w:t>
      </w:r>
      <w:r w:rsidR="005F0F63" w:rsidRPr="00357287">
        <w:t>subsection (</w:t>
      </w:r>
      <w:r w:rsidRPr="00357287">
        <w:t>2) is not a legislative instrument.</w:t>
      </w:r>
    </w:p>
    <w:p w:rsidR="008D7174" w:rsidRPr="00357287" w:rsidRDefault="008D7174" w:rsidP="008D7174">
      <w:pPr>
        <w:pStyle w:val="ActHead5"/>
      </w:pPr>
      <w:bookmarkStart w:id="256" w:name="_Toc74829794"/>
      <w:r w:rsidRPr="00AA0EB2">
        <w:rPr>
          <w:rStyle w:val="CharSectno"/>
        </w:rPr>
        <w:t>79AF</w:t>
      </w:r>
      <w:r w:rsidRPr="00357287">
        <w:t xml:space="preserve">  Appointment</w:t>
      </w:r>
      <w:bookmarkEnd w:id="256"/>
    </w:p>
    <w:p w:rsidR="008D7174" w:rsidRPr="00357287" w:rsidRDefault="008D7174" w:rsidP="008D7174">
      <w:pPr>
        <w:pStyle w:val="subsection"/>
      </w:pPr>
      <w:r w:rsidRPr="00357287">
        <w:tab/>
        <w:t>(1)</w:t>
      </w:r>
      <w:r w:rsidRPr="00357287">
        <w:tab/>
        <w:t>The National Rural Health Commissioner is to be appointed by the Rural Health Minister by written instrument, on a full</w:t>
      </w:r>
      <w:r w:rsidR="00AA0EB2">
        <w:noBreakHyphen/>
      </w:r>
      <w:r w:rsidRPr="00357287">
        <w:t>time basis or a part</w:t>
      </w:r>
      <w:r w:rsidR="00AA0EB2">
        <w:noBreakHyphen/>
      </w:r>
      <w:r w:rsidRPr="00357287">
        <w:t>time basis.</w:t>
      </w:r>
    </w:p>
    <w:p w:rsidR="008D7174" w:rsidRPr="00357287" w:rsidRDefault="008D7174" w:rsidP="008D7174">
      <w:pPr>
        <w:pStyle w:val="notetext"/>
      </w:pPr>
      <w:r w:rsidRPr="00357287">
        <w:t>Note:</w:t>
      </w:r>
      <w:r w:rsidRPr="00357287">
        <w:tab/>
        <w:t>The Commissioner may be reappointed: see section</w:t>
      </w:r>
      <w:r w:rsidR="005F0F63" w:rsidRPr="00357287">
        <w:t> </w:t>
      </w:r>
      <w:r w:rsidRPr="00357287">
        <w:t xml:space="preserve">33AA of the </w:t>
      </w:r>
      <w:r w:rsidRPr="00357287">
        <w:rPr>
          <w:i/>
        </w:rPr>
        <w:t>Acts Interpretation Act 1901</w:t>
      </w:r>
      <w:r w:rsidRPr="00357287">
        <w:t>.</w:t>
      </w:r>
    </w:p>
    <w:p w:rsidR="008D7174" w:rsidRPr="00357287" w:rsidRDefault="008D7174" w:rsidP="008D7174">
      <w:pPr>
        <w:pStyle w:val="subsection"/>
      </w:pPr>
      <w:r w:rsidRPr="00357287">
        <w:tab/>
        <w:t>(2)</w:t>
      </w:r>
      <w:r w:rsidRPr="00357287">
        <w:tab/>
        <w:t>The National Rural Health Commissioner holds office for the period specified in the instrument of appointment. The period must not exceed 2 years.</w:t>
      </w:r>
    </w:p>
    <w:p w:rsidR="008D7174" w:rsidRPr="00357287" w:rsidRDefault="008D7174" w:rsidP="008D7174">
      <w:pPr>
        <w:pStyle w:val="subsection"/>
      </w:pPr>
      <w:r w:rsidRPr="00357287">
        <w:tab/>
        <w:t>(3)</w:t>
      </w:r>
      <w:r w:rsidRPr="00357287">
        <w:tab/>
        <w:t>A person is only eligible to be appointed as the National Rural Health Commissioner if the person has experience in rural health.</w:t>
      </w:r>
    </w:p>
    <w:p w:rsidR="008D7174" w:rsidRPr="00357287" w:rsidRDefault="008D7174" w:rsidP="008D7174">
      <w:pPr>
        <w:pStyle w:val="ActHead5"/>
      </w:pPr>
      <w:bookmarkStart w:id="257" w:name="_Toc74829795"/>
      <w:r w:rsidRPr="00AA0EB2">
        <w:rPr>
          <w:rStyle w:val="CharSectno"/>
        </w:rPr>
        <w:t>79AG</w:t>
      </w:r>
      <w:r w:rsidRPr="00357287">
        <w:t xml:space="preserve">  Acting appointments</w:t>
      </w:r>
      <w:bookmarkEnd w:id="257"/>
    </w:p>
    <w:p w:rsidR="008D7174" w:rsidRPr="00357287" w:rsidRDefault="008D7174" w:rsidP="008D7174">
      <w:pPr>
        <w:pStyle w:val="subsection"/>
      </w:pPr>
      <w:r w:rsidRPr="00357287">
        <w:tab/>
      </w:r>
      <w:r w:rsidRPr="00357287">
        <w:tab/>
        <w:t>The Rural Health Minister may, by written instrument, appoint a person to act as the National Rural Health Commissioner:</w:t>
      </w:r>
    </w:p>
    <w:p w:rsidR="008D7174" w:rsidRPr="00357287" w:rsidRDefault="008D7174" w:rsidP="008D7174">
      <w:pPr>
        <w:pStyle w:val="paragraph"/>
      </w:pPr>
      <w:r w:rsidRPr="00357287">
        <w:tab/>
        <w:t>(a)</w:t>
      </w:r>
      <w:r w:rsidRPr="00357287">
        <w:tab/>
        <w:t>during a vacancy in the office of the Commissioner (whether or not an appointment has previously been made to the office); or</w:t>
      </w:r>
    </w:p>
    <w:p w:rsidR="008D7174" w:rsidRPr="00357287" w:rsidRDefault="008D7174" w:rsidP="008D7174">
      <w:pPr>
        <w:pStyle w:val="paragraph"/>
      </w:pPr>
      <w:r w:rsidRPr="00357287">
        <w:tab/>
        <w:t>(b)</w:t>
      </w:r>
      <w:r w:rsidRPr="00357287">
        <w:tab/>
        <w:t>during any period, or during all periods, when the Commissioner:</w:t>
      </w:r>
    </w:p>
    <w:p w:rsidR="008D7174" w:rsidRPr="00357287" w:rsidRDefault="008D7174" w:rsidP="008D7174">
      <w:pPr>
        <w:pStyle w:val="paragraphsub"/>
      </w:pPr>
      <w:r w:rsidRPr="00357287">
        <w:tab/>
        <w:t>(i)</w:t>
      </w:r>
      <w:r w:rsidRPr="00357287">
        <w:tab/>
        <w:t>is absent from duty or from Australia; or</w:t>
      </w:r>
    </w:p>
    <w:p w:rsidR="008D7174" w:rsidRPr="00357287" w:rsidRDefault="008D7174" w:rsidP="008D7174">
      <w:pPr>
        <w:pStyle w:val="paragraphsub"/>
      </w:pPr>
      <w:r w:rsidRPr="00357287">
        <w:tab/>
        <w:t>(ii)</w:t>
      </w:r>
      <w:r w:rsidRPr="00357287">
        <w:tab/>
        <w:t>is, for any reason, unable to perform the duties of the office.</w:t>
      </w:r>
    </w:p>
    <w:p w:rsidR="008D7174" w:rsidRPr="00357287" w:rsidRDefault="008D7174" w:rsidP="008D7174">
      <w:pPr>
        <w:pStyle w:val="notetext"/>
      </w:pPr>
      <w:r w:rsidRPr="00357287">
        <w:t>Note:</w:t>
      </w:r>
      <w:r w:rsidRPr="00357287">
        <w:tab/>
        <w:t>For rules that apply to acting appointments, see sections</w:t>
      </w:r>
      <w:r w:rsidR="005F0F63" w:rsidRPr="00357287">
        <w:t> </w:t>
      </w:r>
      <w:r w:rsidRPr="00357287">
        <w:t xml:space="preserve">33AB and 33A of the </w:t>
      </w:r>
      <w:r w:rsidRPr="00357287">
        <w:rPr>
          <w:i/>
        </w:rPr>
        <w:t>Acts Interpretation Act 1901</w:t>
      </w:r>
      <w:r w:rsidRPr="00357287">
        <w:t>.</w:t>
      </w:r>
    </w:p>
    <w:p w:rsidR="008D7174" w:rsidRPr="00357287" w:rsidRDefault="008D7174" w:rsidP="008D7174">
      <w:pPr>
        <w:pStyle w:val="ActHead5"/>
      </w:pPr>
      <w:bookmarkStart w:id="258" w:name="_Toc74829796"/>
      <w:r w:rsidRPr="00AA0EB2">
        <w:rPr>
          <w:rStyle w:val="CharSectno"/>
        </w:rPr>
        <w:lastRenderedPageBreak/>
        <w:t>79AH</w:t>
      </w:r>
      <w:r w:rsidRPr="00357287">
        <w:t xml:space="preserve">  Terms and conditions</w:t>
      </w:r>
      <w:bookmarkEnd w:id="258"/>
    </w:p>
    <w:p w:rsidR="008D7174" w:rsidRPr="00357287" w:rsidRDefault="008D7174" w:rsidP="008D7174">
      <w:pPr>
        <w:pStyle w:val="subsection"/>
      </w:pPr>
      <w:r w:rsidRPr="00357287">
        <w:tab/>
      </w:r>
      <w:r w:rsidRPr="00357287">
        <w:tab/>
        <w:t>The National Rural Health Commissioner holds office on the terms and conditions (if any) in relation to matters not covered by this Part that are determined by the Rural Health Minister.</w:t>
      </w:r>
    </w:p>
    <w:p w:rsidR="008D7174" w:rsidRPr="00357287" w:rsidRDefault="008D7174" w:rsidP="008D7174">
      <w:pPr>
        <w:pStyle w:val="ActHead5"/>
      </w:pPr>
      <w:bookmarkStart w:id="259" w:name="_Toc74829797"/>
      <w:r w:rsidRPr="00AA0EB2">
        <w:rPr>
          <w:rStyle w:val="CharSectno"/>
        </w:rPr>
        <w:t>79AI</w:t>
      </w:r>
      <w:r w:rsidRPr="00357287">
        <w:t xml:space="preserve">  Remuneration</w:t>
      </w:r>
      <w:bookmarkEnd w:id="259"/>
    </w:p>
    <w:p w:rsidR="008D7174" w:rsidRPr="00357287" w:rsidRDefault="008D7174" w:rsidP="008D7174">
      <w:pPr>
        <w:pStyle w:val="subsection"/>
      </w:pPr>
      <w:r w:rsidRPr="00357287">
        <w:tab/>
        <w:t>(1)</w:t>
      </w:r>
      <w:r w:rsidRPr="00357287">
        <w:tab/>
        <w:t xml:space="preserve">The National Rural Health Commissioner is to be paid the remuneration that is determined by the Remuneration Tribunal. If no determination of that remuneration by the Tribunal is in operation, the Commissioner is to be paid the remuneration that is prescribed by the instrument under </w:t>
      </w:r>
      <w:r w:rsidR="005F0F63" w:rsidRPr="00357287">
        <w:t>subsection (</w:t>
      </w:r>
      <w:r w:rsidRPr="00357287">
        <w:t>4).</w:t>
      </w:r>
    </w:p>
    <w:p w:rsidR="008D7174" w:rsidRPr="00357287" w:rsidRDefault="008D7174" w:rsidP="008D7174">
      <w:pPr>
        <w:pStyle w:val="subsection"/>
      </w:pPr>
      <w:r w:rsidRPr="00357287">
        <w:tab/>
        <w:t>(2)</w:t>
      </w:r>
      <w:r w:rsidRPr="00357287">
        <w:tab/>
        <w:t xml:space="preserve">The National Rural Health Commissioner is to be paid the allowances that are prescribed by the instrument under </w:t>
      </w:r>
      <w:r w:rsidR="005F0F63" w:rsidRPr="00357287">
        <w:t>subsection (</w:t>
      </w:r>
      <w:r w:rsidRPr="00357287">
        <w:t>4).</w:t>
      </w:r>
    </w:p>
    <w:p w:rsidR="008D7174" w:rsidRPr="00357287" w:rsidRDefault="008D7174" w:rsidP="008D7174">
      <w:pPr>
        <w:pStyle w:val="subsection"/>
      </w:pPr>
      <w:r w:rsidRPr="00357287">
        <w:tab/>
        <w:t>(3)</w:t>
      </w:r>
      <w:r w:rsidRPr="00357287">
        <w:tab/>
        <w:t xml:space="preserve">This section has effect subject to the </w:t>
      </w:r>
      <w:r w:rsidRPr="00357287">
        <w:rPr>
          <w:i/>
        </w:rPr>
        <w:t>Remuneration Tribunal Act 1973</w:t>
      </w:r>
      <w:r w:rsidRPr="00357287">
        <w:t>.</w:t>
      </w:r>
    </w:p>
    <w:p w:rsidR="008D7174" w:rsidRPr="00357287" w:rsidRDefault="008D7174" w:rsidP="008D7174">
      <w:pPr>
        <w:pStyle w:val="subsection"/>
      </w:pPr>
      <w:r w:rsidRPr="00357287">
        <w:tab/>
        <w:t>(4)</w:t>
      </w:r>
      <w:r w:rsidRPr="00357287">
        <w:tab/>
        <w:t>The Rural Health Minister may, by legislative instrument, prescribe:</w:t>
      </w:r>
    </w:p>
    <w:p w:rsidR="008D7174" w:rsidRPr="00357287" w:rsidRDefault="008D7174" w:rsidP="008D7174">
      <w:pPr>
        <w:pStyle w:val="paragraph"/>
      </w:pPr>
      <w:r w:rsidRPr="00357287">
        <w:tab/>
        <w:t>(a)</w:t>
      </w:r>
      <w:r w:rsidRPr="00357287">
        <w:tab/>
        <w:t xml:space="preserve">remuneration for the purposes of </w:t>
      </w:r>
      <w:r w:rsidR="005F0F63" w:rsidRPr="00357287">
        <w:t>subsection (</w:t>
      </w:r>
      <w:r w:rsidRPr="00357287">
        <w:t>1); and</w:t>
      </w:r>
    </w:p>
    <w:p w:rsidR="008D7174" w:rsidRPr="00357287" w:rsidRDefault="008D7174" w:rsidP="008D7174">
      <w:pPr>
        <w:pStyle w:val="paragraph"/>
      </w:pPr>
      <w:r w:rsidRPr="00357287">
        <w:tab/>
        <w:t>(b)</w:t>
      </w:r>
      <w:r w:rsidRPr="00357287">
        <w:tab/>
        <w:t xml:space="preserve">allowances for the purposes of </w:t>
      </w:r>
      <w:r w:rsidR="005F0F63" w:rsidRPr="00357287">
        <w:t>subsection (</w:t>
      </w:r>
      <w:r w:rsidRPr="00357287">
        <w:t>2).</w:t>
      </w:r>
    </w:p>
    <w:p w:rsidR="008D7174" w:rsidRPr="00357287" w:rsidRDefault="008D7174" w:rsidP="008D7174">
      <w:pPr>
        <w:pStyle w:val="ActHead5"/>
      </w:pPr>
      <w:bookmarkStart w:id="260" w:name="_Toc74829798"/>
      <w:r w:rsidRPr="00AA0EB2">
        <w:rPr>
          <w:rStyle w:val="CharSectno"/>
        </w:rPr>
        <w:t>79AJ</w:t>
      </w:r>
      <w:r w:rsidRPr="00357287">
        <w:t xml:space="preserve">  Leave of absence</w:t>
      </w:r>
      <w:bookmarkEnd w:id="260"/>
    </w:p>
    <w:p w:rsidR="008D7174" w:rsidRPr="00357287" w:rsidRDefault="008D7174" w:rsidP="008D7174">
      <w:pPr>
        <w:pStyle w:val="subsection"/>
      </w:pPr>
      <w:r w:rsidRPr="00357287">
        <w:tab/>
        <w:t>(1)</w:t>
      </w:r>
      <w:r w:rsidRPr="00357287">
        <w:tab/>
        <w:t>If the National Rural Health Commissioner is appointed on a full</w:t>
      </w:r>
      <w:r w:rsidR="00AA0EB2">
        <w:noBreakHyphen/>
      </w:r>
      <w:r w:rsidRPr="00357287">
        <w:t>time basis, the Commissioner has the recreation leave entitlements that are determined by the Remuneration Tribunal.</w:t>
      </w:r>
    </w:p>
    <w:p w:rsidR="008D7174" w:rsidRPr="00357287" w:rsidRDefault="008D7174" w:rsidP="008D7174">
      <w:pPr>
        <w:pStyle w:val="subsection"/>
      </w:pPr>
      <w:r w:rsidRPr="00357287">
        <w:tab/>
        <w:t>(2)</w:t>
      </w:r>
      <w:r w:rsidRPr="00357287">
        <w:tab/>
        <w:t>If the National Rural Health Commissioner is appointed on a full</w:t>
      </w:r>
      <w:r w:rsidR="00AA0EB2">
        <w:noBreakHyphen/>
      </w:r>
      <w:r w:rsidRPr="00357287">
        <w:t>time basis, the Rural Health Minister may grant the Commissioner leave of absence, other than recreation leave, on the terms and conditions as to remuneration or otherwise that the Rural Health Minister determines.</w:t>
      </w:r>
    </w:p>
    <w:p w:rsidR="008D7174" w:rsidRPr="00357287" w:rsidRDefault="008D7174" w:rsidP="008D7174">
      <w:pPr>
        <w:pStyle w:val="subsection"/>
      </w:pPr>
      <w:r w:rsidRPr="00357287">
        <w:tab/>
        <w:t>(3)</w:t>
      </w:r>
      <w:r w:rsidRPr="00357287">
        <w:tab/>
        <w:t>If the National Rural Health Commissioner is appointed on a part</w:t>
      </w:r>
      <w:r w:rsidR="00AA0EB2">
        <w:noBreakHyphen/>
      </w:r>
      <w:r w:rsidRPr="00357287">
        <w:t xml:space="preserve">time basis, the Rural Health Minister may grant the </w:t>
      </w:r>
      <w:r w:rsidRPr="00357287">
        <w:lastRenderedPageBreak/>
        <w:t>Commissioner leave of absence on the terms and conditions that the Rural Health Minister determines.</w:t>
      </w:r>
    </w:p>
    <w:p w:rsidR="008D7174" w:rsidRPr="00357287" w:rsidRDefault="008D7174" w:rsidP="008D7174">
      <w:pPr>
        <w:pStyle w:val="ActHead5"/>
      </w:pPr>
      <w:bookmarkStart w:id="261" w:name="_Toc74829799"/>
      <w:r w:rsidRPr="00AA0EB2">
        <w:rPr>
          <w:rStyle w:val="CharSectno"/>
        </w:rPr>
        <w:t>79AK</w:t>
      </w:r>
      <w:r w:rsidRPr="00357287">
        <w:t xml:space="preserve">  Other paid work</w:t>
      </w:r>
      <w:bookmarkEnd w:id="261"/>
    </w:p>
    <w:p w:rsidR="008D7174" w:rsidRPr="00357287" w:rsidRDefault="008D7174" w:rsidP="008D7174">
      <w:pPr>
        <w:pStyle w:val="subsection"/>
      </w:pPr>
      <w:r w:rsidRPr="00357287">
        <w:tab/>
        <w:t>(1)</w:t>
      </w:r>
      <w:r w:rsidRPr="00357287">
        <w:tab/>
        <w:t>If the National Rural Health Commissioner is appointed on a full</w:t>
      </w:r>
      <w:r w:rsidR="00AA0EB2">
        <w:noBreakHyphen/>
      </w:r>
      <w:r w:rsidRPr="00357287">
        <w:t>time basis, the Commissioner must not engage in paid work outside the duties of the Commissioner’s office without the Rural Health Minister’s approval.</w:t>
      </w:r>
    </w:p>
    <w:p w:rsidR="008D7174" w:rsidRPr="00357287" w:rsidRDefault="008D7174" w:rsidP="008D7174">
      <w:pPr>
        <w:pStyle w:val="subsection"/>
      </w:pPr>
      <w:r w:rsidRPr="00357287">
        <w:tab/>
        <w:t>(2)</w:t>
      </w:r>
      <w:r w:rsidRPr="00357287">
        <w:tab/>
        <w:t>If the National Rural Health Commissioner is appointed on a part</w:t>
      </w:r>
      <w:r w:rsidR="00AA0EB2">
        <w:noBreakHyphen/>
      </w:r>
      <w:r w:rsidRPr="00357287">
        <w:t>time basis, the Commissioner must not engage in any paid work that, in the Rural Health Minister’s opinion, conflicts or could conflict with the proper performance of the Commissioner’s duties.</w:t>
      </w:r>
    </w:p>
    <w:p w:rsidR="008D7174" w:rsidRPr="00357287" w:rsidRDefault="008D7174" w:rsidP="008D7174">
      <w:pPr>
        <w:pStyle w:val="ActHead5"/>
      </w:pPr>
      <w:bookmarkStart w:id="262" w:name="_Toc74829800"/>
      <w:r w:rsidRPr="00AA0EB2">
        <w:rPr>
          <w:rStyle w:val="CharSectno"/>
        </w:rPr>
        <w:t>79AL</w:t>
      </w:r>
      <w:r w:rsidRPr="00357287">
        <w:t xml:space="preserve">  Resignation</w:t>
      </w:r>
      <w:bookmarkEnd w:id="262"/>
    </w:p>
    <w:p w:rsidR="008D7174" w:rsidRPr="00357287" w:rsidRDefault="008D7174" w:rsidP="008D7174">
      <w:pPr>
        <w:pStyle w:val="subsection"/>
      </w:pPr>
      <w:r w:rsidRPr="00357287">
        <w:tab/>
        <w:t>(1)</w:t>
      </w:r>
      <w:r w:rsidRPr="00357287">
        <w:tab/>
        <w:t>The National Rural Health Commissioner may resign the Commissioner’s appointment by giving the Rural Health Minister a written resignation.</w:t>
      </w:r>
    </w:p>
    <w:p w:rsidR="008D7174" w:rsidRPr="00357287" w:rsidRDefault="008D7174" w:rsidP="008D7174">
      <w:pPr>
        <w:pStyle w:val="subsection"/>
      </w:pPr>
      <w:r w:rsidRPr="00357287">
        <w:tab/>
        <w:t>(2)</w:t>
      </w:r>
      <w:r w:rsidRPr="00357287">
        <w:tab/>
        <w:t>The resignation takes effect on the day it is received by the Rural Health Minister or, if a later day is specified in the resignation, on that later day.</w:t>
      </w:r>
    </w:p>
    <w:p w:rsidR="008D7174" w:rsidRPr="00357287" w:rsidRDefault="008D7174" w:rsidP="008D7174">
      <w:pPr>
        <w:pStyle w:val="ActHead5"/>
      </w:pPr>
      <w:bookmarkStart w:id="263" w:name="_Toc74829801"/>
      <w:r w:rsidRPr="00AA0EB2">
        <w:rPr>
          <w:rStyle w:val="CharSectno"/>
        </w:rPr>
        <w:t>79AM</w:t>
      </w:r>
      <w:r w:rsidRPr="00357287">
        <w:t xml:space="preserve">  Termination of appointment</w:t>
      </w:r>
      <w:bookmarkEnd w:id="263"/>
    </w:p>
    <w:p w:rsidR="008D7174" w:rsidRPr="00357287" w:rsidRDefault="008D7174" w:rsidP="008D7174">
      <w:pPr>
        <w:pStyle w:val="subsection"/>
      </w:pPr>
      <w:r w:rsidRPr="00357287">
        <w:tab/>
        <w:t>(1)</w:t>
      </w:r>
      <w:r w:rsidRPr="00357287">
        <w:tab/>
        <w:t>The Rural Health Minister may terminate the appointment of the National Rural Health Commissioner:</w:t>
      </w:r>
    </w:p>
    <w:p w:rsidR="008D7174" w:rsidRPr="00357287" w:rsidRDefault="008D7174" w:rsidP="008D7174">
      <w:pPr>
        <w:pStyle w:val="paragraph"/>
      </w:pPr>
      <w:r w:rsidRPr="00357287">
        <w:tab/>
        <w:t>(a)</w:t>
      </w:r>
      <w:r w:rsidRPr="00357287">
        <w:tab/>
        <w:t>for misbehaviour; or</w:t>
      </w:r>
    </w:p>
    <w:p w:rsidR="008D7174" w:rsidRPr="00357287" w:rsidRDefault="008D7174" w:rsidP="008D7174">
      <w:pPr>
        <w:pStyle w:val="paragraph"/>
      </w:pPr>
      <w:r w:rsidRPr="00357287">
        <w:tab/>
        <w:t>(b)</w:t>
      </w:r>
      <w:r w:rsidRPr="00357287">
        <w:tab/>
        <w:t>if the Commissioner is unable to perform the duties of the Commissioner’s office because of physical or mental incapacity.</w:t>
      </w:r>
    </w:p>
    <w:p w:rsidR="008D7174" w:rsidRPr="00357287" w:rsidRDefault="008D7174" w:rsidP="008D7174">
      <w:pPr>
        <w:pStyle w:val="subsection"/>
      </w:pPr>
      <w:r w:rsidRPr="00357287">
        <w:tab/>
        <w:t>(2)</w:t>
      </w:r>
      <w:r w:rsidRPr="00357287">
        <w:tab/>
        <w:t>The Rural Health Minister may terminate the appointment of the National Rural Health Commissioner if:</w:t>
      </w:r>
    </w:p>
    <w:p w:rsidR="008D7174" w:rsidRPr="00357287" w:rsidRDefault="008D7174" w:rsidP="008D7174">
      <w:pPr>
        <w:pStyle w:val="paragraph"/>
      </w:pPr>
      <w:r w:rsidRPr="00357287">
        <w:tab/>
        <w:t>(a)</w:t>
      </w:r>
      <w:r w:rsidRPr="00357287">
        <w:tab/>
        <w:t>the Commissioner:</w:t>
      </w:r>
    </w:p>
    <w:p w:rsidR="008D7174" w:rsidRPr="00357287" w:rsidRDefault="008D7174" w:rsidP="008D7174">
      <w:pPr>
        <w:pStyle w:val="paragraphsub"/>
      </w:pPr>
      <w:r w:rsidRPr="00357287">
        <w:tab/>
        <w:t>(i)</w:t>
      </w:r>
      <w:r w:rsidRPr="00357287">
        <w:tab/>
        <w:t>becomes bankrupt; or</w:t>
      </w:r>
    </w:p>
    <w:p w:rsidR="008D7174" w:rsidRPr="00357287" w:rsidRDefault="008D7174" w:rsidP="008D7174">
      <w:pPr>
        <w:pStyle w:val="paragraphsub"/>
      </w:pPr>
      <w:r w:rsidRPr="00357287">
        <w:lastRenderedPageBreak/>
        <w:tab/>
        <w:t>(ii)</w:t>
      </w:r>
      <w:r w:rsidRPr="00357287">
        <w:tab/>
        <w:t>applies to take the benefit of any law for the relief of bankrupt or insolvent debtors; or</w:t>
      </w:r>
    </w:p>
    <w:p w:rsidR="008D7174" w:rsidRPr="00357287" w:rsidRDefault="008D7174" w:rsidP="008D7174">
      <w:pPr>
        <w:pStyle w:val="paragraphsub"/>
      </w:pPr>
      <w:r w:rsidRPr="00357287">
        <w:tab/>
        <w:t>(iii)</w:t>
      </w:r>
      <w:r w:rsidRPr="00357287">
        <w:tab/>
        <w:t>compounds with the Commissioner’s creditors; or</w:t>
      </w:r>
    </w:p>
    <w:p w:rsidR="008D7174" w:rsidRPr="00357287" w:rsidRDefault="008D7174" w:rsidP="008D7174">
      <w:pPr>
        <w:pStyle w:val="paragraphsub"/>
      </w:pPr>
      <w:r w:rsidRPr="00357287">
        <w:tab/>
        <w:t>(iv)</w:t>
      </w:r>
      <w:r w:rsidRPr="00357287">
        <w:tab/>
        <w:t>makes an assignment of the Commissioner’s remuneration for the benefit of the Commissioner’s creditors; or</w:t>
      </w:r>
    </w:p>
    <w:p w:rsidR="008D7174" w:rsidRPr="00357287" w:rsidRDefault="008D7174" w:rsidP="008D7174">
      <w:pPr>
        <w:pStyle w:val="paragraph"/>
      </w:pPr>
      <w:r w:rsidRPr="00357287">
        <w:tab/>
        <w:t>(b)</w:t>
      </w:r>
      <w:r w:rsidRPr="00357287">
        <w:tab/>
        <w:t>if the Commissioner is appointed on a full</w:t>
      </w:r>
      <w:r w:rsidR="00AA0EB2">
        <w:noBreakHyphen/>
      </w:r>
      <w:r w:rsidRPr="00357287">
        <w:t>time basis—the Commissioner is absent, except on leave of absence, for 14 consecutive days or for 28 days in any 12 months; or</w:t>
      </w:r>
    </w:p>
    <w:p w:rsidR="008D7174" w:rsidRPr="00357287" w:rsidRDefault="008D7174" w:rsidP="008D7174">
      <w:pPr>
        <w:pStyle w:val="paragraph"/>
      </w:pPr>
      <w:r w:rsidRPr="00357287">
        <w:tab/>
        <w:t>(c)</w:t>
      </w:r>
      <w:r w:rsidRPr="00357287">
        <w:tab/>
        <w:t>if the Commissioner is appointed on a full</w:t>
      </w:r>
      <w:r w:rsidR="00AA0EB2">
        <w:noBreakHyphen/>
      </w:r>
      <w:r w:rsidRPr="00357287">
        <w:t>time basis—the Commissioner engages, except with the Rural Health Minister’s approval, in paid work outside the duties of the Commissioner’s office (see subsection</w:t>
      </w:r>
      <w:r w:rsidR="005F0F63" w:rsidRPr="00357287">
        <w:t> </w:t>
      </w:r>
      <w:r w:rsidRPr="00357287">
        <w:t>79AK(1)); or</w:t>
      </w:r>
    </w:p>
    <w:p w:rsidR="008D7174" w:rsidRPr="00357287" w:rsidRDefault="008D7174" w:rsidP="008D7174">
      <w:pPr>
        <w:pStyle w:val="paragraph"/>
      </w:pPr>
      <w:r w:rsidRPr="00357287">
        <w:tab/>
        <w:t>(d)</w:t>
      </w:r>
      <w:r w:rsidRPr="00357287">
        <w:tab/>
        <w:t>if the Commissioner is appointed on a part</w:t>
      </w:r>
      <w:r w:rsidR="00AA0EB2">
        <w:noBreakHyphen/>
      </w:r>
      <w:r w:rsidRPr="00357287">
        <w:t>time basis—the Commissioner engages in paid work that, in the Rural Health Minister’s opinion, conflicts or could conflict with the proper performance of the Commissioner’s duties (see subsection</w:t>
      </w:r>
      <w:r w:rsidR="005F0F63" w:rsidRPr="00357287">
        <w:t> </w:t>
      </w:r>
      <w:r w:rsidRPr="00357287">
        <w:t>79AK(2)); or</w:t>
      </w:r>
    </w:p>
    <w:p w:rsidR="008D7174" w:rsidRPr="00357287" w:rsidRDefault="008D7174" w:rsidP="008D7174">
      <w:pPr>
        <w:pStyle w:val="paragraph"/>
      </w:pPr>
      <w:r w:rsidRPr="00357287">
        <w:tab/>
        <w:t>(e)</w:t>
      </w:r>
      <w:r w:rsidRPr="00357287">
        <w:tab/>
        <w:t>the Commissioner fails, without reasonable excuse, to comply with section</w:t>
      </w:r>
      <w:r w:rsidR="005F0F63" w:rsidRPr="00357287">
        <w:t> </w:t>
      </w:r>
      <w:r w:rsidRPr="00357287">
        <w:t>79AN.</w:t>
      </w:r>
    </w:p>
    <w:p w:rsidR="008D7174" w:rsidRPr="00357287" w:rsidRDefault="008D7174" w:rsidP="008D7174">
      <w:pPr>
        <w:pStyle w:val="ActHead5"/>
      </w:pPr>
      <w:bookmarkStart w:id="264" w:name="_Toc74829802"/>
      <w:r w:rsidRPr="00AA0EB2">
        <w:rPr>
          <w:rStyle w:val="CharSectno"/>
        </w:rPr>
        <w:t>79AN</w:t>
      </w:r>
      <w:r w:rsidRPr="00357287">
        <w:t xml:space="preserve">  Disclosure of interests</w:t>
      </w:r>
      <w:bookmarkEnd w:id="264"/>
    </w:p>
    <w:p w:rsidR="008D7174" w:rsidRPr="00357287" w:rsidRDefault="008D7174" w:rsidP="008D7174">
      <w:pPr>
        <w:pStyle w:val="subsection"/>
        <w:rPr>
          <w:szCs w:val="22"/>
        </w:rPr>
      </w:pPr>
      <w:r w:rsidRPr="00357287">
        <w:rPr>
          <w:szCs w:val="22"/>
        </w:rPr>
        <w:tab/>
      </w:r>
      <w:r w:rsidRPr="00357287">
        <w:rPr>
          <w:szCs w:val="22"/>
        </w:rPr>
        <w:tab/>
        <w:t>The National Rural Health Commissioner must disclose to the Rural Health Minister details of any direct or indirect pecuniary interests</w:t>
      </w:r>
      <w:r w:rsidRPr="00357287">
        <w:rPr>
          <w:i/>
          <w:szCs w:val="22"/>
        </w:rPr>
        <w:t xml:space="preserve"> </w:t>
      </w:r>
      <w:r w:rsidRPr="00357287">
        <w:rPr>
          <w:szCs w:val="22"/>
        </w:rPr>
        <w:t>that the Commissioner has or acquires and that conflict or could conflict with the proper performance of the Commissioner’s functions.</w:t>
      </w:r>
    </w:p>
    <w:p w:rsidR="008D7174" w:rsidRPr="00357287" w:rsidRDefault="008D7174" w:rsidP="008D7174">
      <w:pPr>
        <w:pStyle w:val="ActHead5"/>
      </w:pPr>
      <w:bookmarkStart w:id="265" w:name="_Toc74829803"/>
      <w:r w:rsidRPr="00AA0EB2">
        <w:rPr>
          <w:rStyle w:val="CharSectno"/>
        </w:rPr>
        <w:t>79AO</w:t>
      </w:r>
      <w:r w:rsidRPr="00357287">
        <w:t xml:space="preserve">  Application of the finance law</w:t>
      </w:r>
      <w:bookmarkEnd w:id="265"/>
    </w:p>
    <w:p w:rsidR="008D7174" w:rsidRPr="00357287" w:rsidRDefault="008D7174" w:rsidP="008D7174">
      <w:pPr>
        <w:pStyle w:val="subsection"/>
      </w:pPr>
      <w:r w:rsidRPr="00357287">
        <w:tab/>
        <w:t>(1)</w:t>
      </w:r>
      <w:r w:rsidRPr="00357287">
        <w:tab/>
        <w:t xml:space="preserve">For the purposes of the finance law (within the meaning of the </w:t>
      </w:r>
      <w:r w:rsidRPr="00357287">
        <w:rPr>
          <w:i/>
        </w:rPr>
        <w:t>Public Governance, Performance and Accountability Act 2013</w:t>
      </w:r>
      <w:r w:rsidRPr="00357287">
        <w:t xml:space="preserve">), the </w:t>
      </w:r>
      <w:r w:rsidRPr="00357287">
        <w:rPr>
          <w:szCs w:val="22"/>
        </w:rPr>
        <w:t>National Rural Health Commissioner</w:t>
      </w:r>
      <w:r w:rsidRPr="00357287">
        <w:t xml:space="preserve"> is an official (within the meaning of that Act) of the Department.</w:t>
      </w:r>
    </w:p>
    <w:p w:rsidR="008D7174" w:rsidRPr="00357287" w:rsidRDefault="008D7174" w:rsidP="008D7174">
      <w:pPr>
        <w:pStyle w:val="notetext"/>
      </w:pPr>
      <w:r w:rsidRPr="00357287">
        <w:t>Note:</w:t>
      </w:r>
      <w:r w:rsidRPr="00357287">
        <w:tab/>
        <w:t xml:space="preserve">The Commissioner’s responsibilities as an official under the finance law include duties in relation to exercising due care and diligence, </w:t>
      </w:r>
      <w:r w:rsidRPr="00357287">
        <w:lastRenderedPageBreak/>
        <w:t>acting in good faith and for a proper purpose and not improperly using information or position (see Division</w:t>
      </w:r>
      <w:r w:rsidR="005F0F63" w:rsidRPr="00357287">
        <w:t> </w:t>
      </w:r>
      <w:r w:rsidRPr="00357287">
        <w:t>3 of Part</w:t>
      </w:r>
      <w:r w:rsidR="005F0F63" w:rsidRPr="00357287">
        <w:t> </w:t>
      </w:r>
      <w:r w:rsidRPr="00357287">
        <w:t>2</w:t>
      </w:r>
      <w:r w:rsidR="00AA0EB2">
        <w:noBreakHyphen/>
      </w:r>
      <w:r w:rsidRPr="00357287">
        <w:t xml:space="preserve">2 of the </w:t>
      </w:r>
      <w:r w:rsidRPr="00357287">
        <w:rPr>
          <w:i/>
        </w:rPr>
        <w:t>Public Governance, Performance and Accountability Act 2013</w:t>
      </w:r>
      <w:r w:rsidRPr="00357287">
        <w:t>).</w:t>
      </w:r>
    </w:p>
    <w:p w:rsidR="008D7174" w:rsidRPr="00357287" w:rsidRDefault="008D7174" w:rsidP="008D7174">
      <w:pPr>
        <w:pStyle w:val="subsection"/>
      </w:pPr>
      <w:r w:rsidRPr="00357287">
        <w:tab/>
        <w:t>(2)</w:t>
      </w:r>
      <w:r w:rsidRPr="00357287">
        <w:tab/>
        <w:t>However, section</w:t>
      </w:r>
      <w:r w:rsidR="005F0F63" w:rsidRPr="00357287">
        <w:t> </w:t>
      </w:r>
      <w:r w:rsidRPr="00357287">
        <w:t xml:space="preserve">29 of the </w:t>
      </w:r>
      <w:r w:rsidRPr="00357287">
        <w:rPr>
          <w:i/>
        </w:rPr>
        <w:t>Public Governance, Performance and Accountability Act 2013</w:t>
      </w:r>
      <w:r w:rsidRPr="00357287">
        <w:t xml:space="preserve"> (which deals with the duty to disclose interests) does not apply to the Commissioner.</w:t>
      </w:r>
    </w:p>
    <w:p w:rsidR="008D7174" w:rsidRPr="00357287" w:rsidRDefault="008D7174" w:rsidP="008D7174">
      <w:pPr>
        <w:pStyle w:val="notetext"/>
      </w:pPr>
      <w:r w:rsidRPr="00357287">
        <w:t>Note:</w:t>
      </w:r>
      <w:r w:rsidRPr="00357287">
        <w:tab/>
        <w:t>Section</w:t>
      </w:r>
      <w:r w:rsidR="005F0F63" w:rsidRPr="00357287">
        <w:t> </w:t>
      </w:r>
      <w:r w:rsidRPr="00357287">
        <w:t>29 of that Act does not apply to the Commissioner because the duty is instead imposed on the Commissioner under section</w:t>
      </w:r>
      <w:r w:rsidR="005F0F63" w:rsidRPr="00357287">
        <w:t> </w:t>
      </w:r>
      <w:r w:rsidRPr="00357287">
        <w:t>79AN of this Act.</w:t>
      </w:r>
    </w:p>
    <w:p w:rsidR="008D7174" w:rsidRPr="00357287" w:rsidRDefault="008D7174" w:rsidP="008D7174">
      <w:pPr>
        <w:pStyle w:val="ActHead5"/>
      </w:pPr>
      <w:bookmarkStart w:id="266" w:name="_Toc74829804"/>
      <w:r w:rsidRPr="00AA0EB2">
        <w:rPr>
          <w:rStyle w:val="CharSectno"/>
        </w:rPr>
        <w:t>79AP</w:t>
      </w:r>
      <w:r w:rsidRPr="00357287">
        <w:t xml:space="preserve">  Annual report</w:t>
      </w:r>
      <w:bookmarkEnd w:id="266"/>
    </w:p>
    <w:p w:rsidR="008D7174" w:rsidRPr="00357287" w:rsidRDefault="008D7174" w:rsidP="008D7174">
      <w:pPr>
        <w:pStyle w:val="subsection"/>
      </w:pPr>
      <w:r w:rsidRPr="00357287">
        <w:tab/>
        <w:t>(1)</w:t>
      </w:r>
      <w:r w:rsidRPr="00357287">
        <w:tab/>
        <w:t xml:space="preserve">The National Rural Health Commissioner must prepare and give to the Rural Health Minister, for presentation to the Parliament, an annual report about the Commissioner’s activities during the previous financial year (the </w:t>
      </w:r>
      <w:r w:rsidRPr="00357287">
        <w:rPr>
          <w:b/>
          <w:i/>
        </w:rPr>
        <w:t>reporting period</w:t>
      </w:r>
      <w:r w:rsidRPr="00357287">
        <w:t>).</w:t>
      </w:r>
    </w:p>
    <w:p w:rsidR="008D7174" w:rsidRPr="00357287" w:rsidRDefault="008D7174" w:rsidP="008D7174">
      <w:pPr>
        <w:pStyle w:val="notetext"/>
      </w:pPr>
      <w:r w:rsidRPr="00357287">
        <w:t>Note:</w:t>
      </w:r>
      <w:r w:rsidRPr="00357287">
        <w:tab/>
        <w:t>See also section</w:t>
      </w:r>
      <w:r w:rsidR="005F0F63" w:rsidRPr="00357287">
        <w:t> </w:t>
      </w:r>
      <w:r w:rsidRPr="00357287">
        <w:t xml:space="preserve">34C of the </w:t>
      </w:r>
      <w:r w:rsidRPr="00357287">
        <w:rPr>
          <w:i/>
        </w:rPr>
        <w:t>Acts Interpretation Act 1901</w:t>
      </w:r>
      <w:r w:rsidRPr="00357287">
        <w:t>, which contains extra rules about annual reports.</w:t>
      </w:r>
    </w:p>
    <w:p w:rsidR="008D7174" w:rsidRPr="00357287" w:rsidRDefault="008D7174" w:rsidP="008D7174">
      <w:pPr>
        <w:pStyle w:val="subsection"/>
      </w:pPr>
      <w:r w:rsidRPr="00357287">
        <w:tab/>
        <w:t>(2)</w:t>
      </w:r>
      <w:r w:rsidRPr="00357287">
        <w:tab/>
        <w:t>The report must include:</w:t>
      </w:r>
    </w:p>
    <w:p w:rsidR="008D7174" w:rsidRPr="00357287" w:rsidRDefault="008D7174" w:rsidP="008D7174">
      <w:pPr>
        <w:pStyle w:val="paragraph"/>
      </w:pPr>
      <w:r w:rsidRPr="00357287">
        <w:tab/>
        <w:t>(a)</w:t>
      </w:r>
      <w:r w:rsidRPr="00357287">
        <w:tab/>
        <w:t>details of the National Rural Health Commissioner’s activities during the reporting period; and</w:t>
      </w:r>
    </w:p>
    <w:p w:rsidR="008D7174" w:rsidRPr="00357287" w:rsidRDefault="008D7174" w:rsidP="008D7174">
      <w:pPr>
        <w:pStyle w:val="paragraph"/>
      </w:pPr>
      <w:r w:rsidRPr="00357287">
        <w:tab/>
        <w:t>(b)</w:t>
      </w:r>
      <w:r w:rsidRPr="00357287">
        <w:tab/>
        <w:t>any other matters the Rural Health Minister directs the Commissioner to include in the report under section</w:t>
      </w:r>
      <w:r w:rsidR="005F0F63" w:rsidRPr="00357287">
        <w:t> </w:t>
      </w:r>
      <w:r w:rsidRPr="00357287">
        <w:t>79AQ.</w:t>
      </w:r>
    </w:p>
    <w:p w:rsidR="008D7174" w:rsidRPr="00357287" w:rsidRDefault="008D7174" w:rsidP="008D7174">
      <w:pPr>
        <w:pStyle w:val="subsection"/>
      </w:pPr>
      <w:r w:rsidRPr="00357287">
        <w:tab/>
        <w:t>(3)</w:t>
      </w:r>
      <w:r w:rsidRPr="00357287">
        <w:tab/>
        <w:t>The report must be given to the Rural Health Minister by:</w:t>
      </w:r>
    </w:p>
    <w:p w:rsidR="008D7174" w:rsidRPr="00357287" w:rsidRDefault="008D7174" w:rsidP="008D7174">
      <w:pPr>
        <w:pStyle w:val="paragraph"/>
      </w:pPr>
      <w:r w:rsidRPr="00357287">
        <w:tab/>
        <w:t>(a)</w:t>
      </w:r>
      <w:r w:rsidRPr="00357287">
        <w:tab/>
        <w:t>the 15th day of the fourth month after the end of the reporting period; or</w:t>
      </w:r>
    </w:p>
    <w:p w:rsidR="008D7174" w:rsidRPr="00357287" w:rsidRDefault="008D7174" w:rsidP="008D7174">
      <w:pPr>
        <w:pStyle w:val="paragraph"/>
      </w:pPr>
      <w:r w:rsidRPr="00357287">
        <w:tab/>
        <w:t>(b)</w:t>
      </w:r>
      <w:r w:rsidRPr="00357287">
        <w:tab/>
        <w:t xml:space="preserve">the end of any further period granted under </w:t>
      </w:r>
      <w:r w:rsidR="0055140F" w:rsidRPr="00357287">
        <w:t>subsection 3</w:t>
      </w:r>
      <w:r w:rsidRPr="00357287">
        <w:t xml:space="preserve">4C(5) of the </w:t>
      </w:r>
      <w:r w:rsidRPr="00357287">
        <w:rPr>
          <w:i/>
        </w:rPr>
        <w:t>Acts Interpretation Act 1901</w:t>
      </w:r>
      <w:r w:rsidRPr="00357287">
        <w:t>.</w:t>
      </w:r>
    </w:p>
    <w:p w:rsidR="008D7174" w:rsidRPr="00357287" w:rsidRDefault="008D7174" w:rsidP="008D7174">
      <w:pPr>
        <w:pStyle w:val="subsection"/>
      </w:pPr>
      <w:r w:rsidRPr="00357287">
        <w:tab/>
        <w:t>(4)</w:t>
      </w:r>
      <w:r w:rsidRPr="00357287">
        <w:tab/>
        <w:t>The report may be included in a report prepared in relation to the Department and given</w:t>
      </w:r>
      <w:r w:rsidRPr="00357287">
        <w:rPr>
          <w:i/>
        </w:rPr>
        <w:t xml:space="preserve"> </w:t>
      </w:r>
      <w:r w:rsidRPr="00357287">
        <w:t>to the Minister administering this Act under section</w:t>
      </w:r>
      <w:r w:rsidR="005F0F63" w:rsidRPr="00357287">
        <w:t> </w:t>
      </w:r>
      <w:r w:rsidRPr="00357287">
        <w:t xml:space="preserve">46 of the </w:t>
      </w:r>
      <w:r w:rsidRPr="00357287">
        <w:rPr>
          <w:i/>
        </w:rPr>
        <w:t>Public Governance, Performance and Accountability Act 2013</w:t>
      </w:r>
      <w:r w:rsidRPr="00357287">
        <w:t>.</w:t>
      </w:r>
    </w:p>
    <w:p w:rsidR="008D7174" w:rsidRPr="00357287" w:rsidRDefault="008D7174" w:rsidP="008D7174">
      <w:pPr>
        <w:pStyle w:val="ActHead5"/>
      </w:pPr>
      <w:bookmarkStart w:id="267" w:name="_Toc74829805"/>
      <w:r w:rsidRPr="00AA0EB2">
        <w:rPr>
          <w:rStyle w:val="CharSectno"/>
        </w:rPr>
        <w:lastRenderedPageBreak/>
        <w:t>79AQ</w:t>
      </w:r>
      <w:r w:rsidRPr="00357287">
        <w:t xml:space="preserve">  Minister may give directions to the National Rural Health Commissioner</w:t>
      </w:r>
      <w:bookmarkEnd w:id="267"/>
    </w:p>
    <w:p w:rsidR="008D7174" w:rsidRPr="00357287" w:rsidRDefault="008D7174" w:rsidP="008D7174">
      <w:pPr>
        <w:pStyle w:val="subsection"/>
      </w:pPr>
      <w:r w:rsidRPr="00357287">
        <w:tab/>
        <w:t>(1)</w:t>
      </w:r>
      <w:r w:rsidRPr="00357287">
        <w:tab/>
        <w:t>The Rural Health Minister may, by notifiable instrument, give written directions to the National Rural Health Commissioner about:</w:t>
      </w:r>
    </w:p>
    <w:p w:rsidR="008D7174" w:rsidRPr="00357287" w:rsidRDefault="008D7174" w:rsidP="008D7174">
      <w:pPr>
        <w:pStyle w:val="paragraph"/>
      </w:pPr>
      <w:r w:rsidRPr="00357287">
        <w:tab/>
        <w:t>(a)</w:t>
      </w:r>
      <w:r w:rsidRPr="00357287">
        <w:tab/>
        <w:t>the performance of the Commissioner’s functions; and</w:t>
      </w:r>
    </w:p>
    <w:p w:rsidR="008D7174" w:rsidRPr="00357287" w:rsidRDefault="008D7174" w:rsidP="008D7174">
      <w:pPr>
        <w:pStyle w:val="paragraph"/>
      </w:pPr>
      <w:r w:rsidRPr="00357287">
        <w:tab/>
        <w:t>(b)</w:t>
      </w:r>
      <w:r w:rsidRPr="00357287">
        <w:tab/>
        <w:t>matters to be included in a report under section</w:t>
      </w:r>
      <w:r w:rsidR="005F0F63" w:rsidRPr="00357287">
        <w:t> </w:t>
      </w:r>
      <w:r w:rsidRPr="00357287">
        <w:t>79AP.</w:t>
      </w:r>
    </w:p>
    <w:p w:rsidR="008D7174" w:rsidRPr="00357287" w:rsidRDefault="008D7174" w:rsidP="008D7174">
      <w:pPr>
        <w:pStyle w:val="subsection"/>
      </w:pPr>
      <w:r w:rsidRPr="00357287">
        <w:tab/>
        <w:t>(2)</w:t>
      </w:r>
      <w:r w:rsidRPr="00357287">
        <w:tab/>
        <w:t xml:space="preserve">The Commissioner must comply with a direction under </w:t>
      </w:r>
      <w:r w:rsidR="005F0F63" w:rsidRPr="00357287">
        <w:t>subsection (</w:t>
      </w:r>
      <w:r w:rsidRPr="00357287">
        <w:t>1).</w:t>
      </w:r>
    </w:p>
    <w:p w:rsidR="008D7174" w:rsidRPr="00357287" w:rsidRDefault="008D7174" w:rsidP="008D7174">
      <w:pPr>
        <w:pStyle w:val="ActHead5"/>
      </w:pPr>
      <w:bookmarkStart w:id="268" w:name="_Toc74829806"/>
      <w:r w:rsidRPr="00AA0EB2">
        <w:rPr>
          <w:rStyle w:val="CharSectno"/>
        </w:rPr>
        <w:t>79AR</w:t>
      </w:r>
      <w:r w:rsidRPr="00357287">
        <w:t xml:space="preserve">  Assistance from APS employees</w:t>
      </w:r>
      <w:bookmarkEnd w:id="268"/>
    </w:p>
    <w:p w:rsidR="008D7174" w:rsidRPr="00357287" w:rsidRDefault="008D7174" w:rsidP="008D7174">
      <w:pPr>
        <w:pStyle w:val="subsection"/>
      </w:pPr>
      <w:r w:rsidRPr="00357287">
        <w:tab/>
        <w:t>(1)</w:t>
      </w:r>
      <w:r w:rsidRPr="00357287">
        <w:tab/>
        <w:t>The Secretary of the Department may enter into an arrangement with the National Rural Health Commissioner for the services of APS employees in the Department to be made available to assist the Commissioner.</w:t>
      </w:r>
    </w:p>
    <w:p w:rsidR="008D7174" w:rsidRPr="00357287" w:rsidRDefault="008D7174" w:rsidP="008D7174">
      <w:pPr>
        <w:pStyle w:val="subsection"/>
      </w:pPr>
      <w:r w:rsidRPr="00357287">
        <w:tab/>
        <w:t>(2)</w:t>
      </w:r>
      <w:r w:rsidRPr="00357287">
        <w:tab/>
        <w:t>When performing services for the National Rural Health Commissioner under this section, a person is subject to the directions of the Commissioner.</w:t>
      </w:r>
    </w:p>
    <w:p w:rsidR="008D7174" w:rsidRPr="00357287" w:rsidRDefault="008D7174" w:rsidP="008D7174">
      <w:pPr>
        <w:pStyle w:val="ActHead5"/>
      </w:pPr>
      <w:bookmarkStart w:id="269" w:name="_Toc74829807"/>
      <w:r w:rsidRPr="00AA0EB2">
        <w:rPr>
          <w:rStyle w:val="CharSectno"/>
        </w:rPr>
        <w:t>79AS</w:t>
      </w:r>
      <w:r w:rsidRPr="00357287">
        <w:t xml:space="preserve">  Review of the operation of this Part</w:t>
      </w:r>
      <w:bookmarkEnd w:id="269"/>
    </w:p>
    <w:p w:rsidR="008D7174" w:rsidRPr="00357287" w:rsidRDefault="008D7174" w:rsidP="008D7174">
      <w:pPr>
        <w:pStyle w:val="subsection"/>
      </w:pPr>
      <w:r w:rsidRPr="00357287">
        <w:tab/>
        <w:t>(1)</w:t>
      </w:r>
      <w:r w:rsidRPr="00357287">
        <w:tab/>
        <w:t>The Rural Health Minister must cause an independent review of the operation of this Part to be conducted within 6 months after the fifth anniversary of the commencement of this Part.</w:t>
      </w:r>
    </w:p>
    <w:p w:rsidR="008D7174" w:rsidRPr="00357287" w:rsidRDefault="008D7174" w:rsidP="008D7174">
      <w:pPr>
        <w:pStyle w:val="subsection"/>
      </w:pPr>
      <w:r w:rsidRPr="00357287">
        <w:tab/>
        <w:t>(2)</w:t>
      </w:r>
      <w:r w:rsidRPr="00357287">
        <w:tab/>
        <w:t>The persons who conduct the review must give the Rural Health Minister a written report of the review.</w:t>
      </w:r>
    </w:p>
    <w:p w:rsidR="008D7174" w:rsidRPr="00357287" w:rsidRDefault="008D7174" w:rsidP="008D7174">
      <w:pPr>
        <w:pStyle w:val="subsection"/>
      </w:pPr>
      <w:r w:rsidRPr="00357287">
        <w:tab/>
        <w:t>(3)</w:t>
      </w:r>
      <w:r w:rsidRPr="00357287">
        <w:tab/>
        <w:t>The Rural Health Minister must cause a copy of the report to be tabled in each House of the Parliament within 15 sitting days of that House after the report is given to the Rural Health Minister.</w:t>
      </w:r>
    </w:p>
    <w:p w:rsidR="00B61FF5" w:rsidRPr="00357287" w:rsidRDefault="0055140F" w:rsidP="00B61FF5">
      <w:pPr>
        <w:pStyle w:val="ActHead2"/>
        <w:pageBreakBefore/>
      </w:pPr>
      <w:bookmarkStart w:id="270" w:name="_Toc74829808"/>
      <w:r w:rsidRPr="00AA0EB2">
        <w:rPr>
          <w:rStyle w:val="CharPartNo"/>
        </w:rPr>
        <w:lastRenderedPageBreak/>
        <w:t>Part V</w:t>
      </w:r>
      <w:r w:rsidR="00B61FF5" w:rsidRPr="00AA0EB2">
        <w:rPr>
          <w:rStyle w:val="CharPartNo"/>
        </w:rPr>
        <w:t>AA</w:t>
      </w:r>
      <w:r w:rsidR="00B61FF5" w:rsidRPr="00357287">
        <w:t>—</w:t>
      </w:r>
      <w:r w:rsidR="00B61FF5" w:rsidRPr="00AA0EB2">
        <w:rPr>
          <w:rStyle w:val="CharPartText"/>
        </w:rPr>
        <w:t>The Professional Services Review Scheme</w:t>
      </w:r>
      <w:bookmarkEnd w:id="270"/>
    </w:p>
    <w:p w:rsidR="00B61FF5" w:rsidRPr="00357287" w:rsidRDefault="00957FBD" w:rsidP="00B61FF5">
      <w:pPr>
        <w:pStyle w:val="ActHead3"/>
      </w:pPr>
      <w:bookmarkStart w:id="271" w:name="_Toc74829809"/>
      <w:r w:rsidRPr="00AA0EB2">
        <w:rPr>
          <w:rStyle w:val="CharDivNo"/>
        </w:rPr>
        <w:t>Division</w:t>
      </w:r>
      <w:r w:rsidR="005F0F63" w:rsidRPr="00AA0EB2">
        <w:rPr>
          <w:rStyle w:val="CharDivNo"/>
        </w:rPr>
        <w:t> </w:t>
      </w:r>
      <w:r w:rsidRPr="00AA0EB2">
        <w:rPr>
          <w:rStyle w:val="CharDivNo"/>
        </w:rPr>
        <w:t>1</w:t>
      </w:r>
      <w:r w:rsidR="00B61FF5" w:rsidRPr="00357287">
        <w:t>—</w:t>
      </w:r>
      <w:r w:rsidR="00B61FF5" w:rsidRPr="00AA0EB2">
        <w:rPr>
          <w:rStyle w:val="CharDivText"/>
        </w:rPr>
        <w:t>Preliminary</w:t>
      </w:r>
      <w:bookmarkEnd w:id="271"/>
    </w:p>
    <w:p w:rsidR="00B61FF5" w:rsidRPr="00357287" w:rsidRDefault="00B61FF5" w:rsidP="00B61FF5">
      <w:pPr>
        <w:pStyle w:val="ActHead5"/>
      </w:pPr>
      <w:bookmarkStart w:id="272" w:name="_Toc74829810"/>
      <w:r w:rsidRPr="00AA0EB2">
        <w:rPr>
          <w:rStyle w:val="CharSectno"/>
        </w:rPr>
        <w:t>79A</w:t>
      </w:r>
      <w:r w:rsidRPr="00357287">
        <w:t xml:space="preserve">  Object of this Part</w:t>
      </w:r>
      <w:bookmarkEnd w:id="272"/>
    </w:p>
    <w:p w:rsidR="00B61FF5" w:rsidRPr="00357287" w:rsidRDefault="00B61FF5" w:rsidP="00B61FF5">
      <w:pPr>
        <w:pStyle w:val="subsection"/>
      </w:pPr>
      <w:r w:rsidRPr="00357287">
        <w:tab/>
      </w:r>
      <w:r w:rsidRPr="00357287">
        <w:tab/>
        <w:t xml:space="preserve">The object of this </w:t>
      </w:r>
      <w:r w:rsidR="005F0F63" w:rsidRPr="00357287">
        <w:t>Part i</w:t>
      </w:r>
      <w:r w:rsidRPr="00357287">
        <w:t>s to protect the integrity of the Commonwealth medicare benefits</w:t>
      </w:r>
      <w:r w:rsidR="00424EC0" w:rsidRPr="00357287">
        <w:t>, dental benefits</w:t>
      </w:r>
      <w:r w:rsidRPr="00357287">
        <w:t xml:space="preserve"> and pharmaceutical benefits programs and, in doing so:</w:t>
      </w:r>
    </w:p>
    <w:p w:rsidR="00B61FF5" w:rsidRPr="00357287" w:rsidRDefault="00B61FF5" w:rsidP="00B61FF5">
      <w:pPr>
        <w:pStyle w:val="paragraph"/>
      </w:pPr>
      <w:r w:rsidRPr="00357287">
        <w:tab/>
        <w:t>(a)</w:t>
      </w:r>
      <w:r w:rsidRPr="00357287">
        <w:tab/>
        <w:t>protect patients and the community in general from the risks associated with inappropriate practice; and</w:t>
      </w:r>
    </w:p>
    <w:p w:rsidR="00B61FF5" w:rsidRPr="00357287" w:rsidRDefault="00B61FF5" w:rsidP="00B61FF5">
      <w:pPr>
        <w:pStyle w:val="paragraph"/>
      </w:pPr>
      <w:r w:rsidRPr="00357287">
        <w:tab/>
        <w:t>(b)</w:t>
      </w:r>
      <w:r w:rsidRPr="00357287">
        <w:tab/>
        <w:t>protect the Commonwealth from having to meet the cost of services provided as a result of inappropriate practice.</w:t>
      </w:r>
    </w:p>
    <w:p w:rsidR="00B61FF5" w:rsidRPr="00357287" w:rsidRDefault="00B61FF5" w:rsidP="00B61FF5">
      <w:pPr>
        <w:pStyle w:val="ActHead5"/>
      </w:pPr>
      <w:bookmarkStart w:id="273" w:name="_Toc74829811"/>
      <w:r w:rsidRPr="00AA0EB2">
        <w:rPr>
          <w:rStyle w:val="CharSectno"/>
        </w:rPr>
        <w:t>80</w:t>
      </w:r>
      <w:r w:rsidRPr="00357287">
        <w:t xml:space="preserve">  Main features of the Professional Services Review Scheme</w:t>
      </w:r>
      <w:bookmarkEnd w:id="273"/>
    </w:p>
    <w:p w:rsidR="00B61FF5" w:rsidRPr="00357287" w:rsidRDefault="00B61FF5" w:rsidP="00B61FF5">
      <w:pPr>
        <w:pStyle w:val="subsection"/>
      </w:pPr>
      <w:r w:rsidRPr="00357287">
        <w:tab/>
        <w:t>(1)</w:t>
      </w:r>
      <w:r w:rsidRPr="00357287">
        <w:tab/>
        <w:t>This section summarises the main features of the Professional Services Review Scheme established by this Part.</w:t>
      </w:r>
    </w:p>
    <w:p w:rsidR="00B61FF5" w:rsidRPr="00357287" w:rsidRDefault="00B61FF5" w:rsidP="00B61FF5">
      <w:pPr>
        <w:pStyle w:val="subsection"/>
      </w:pPr>
      <w:r w:rsidRPr="00357287">
        <w:tab/>
        <w:t>(2)</w:t>
      </w:r>
      <w:r w:rsidRPr="00357287">
        <w:tab/>
        <w:t>The Professional Services Review Scheme is a scheme for reviewing and investigating the provision of services by a person to determine whether the person has engaged in inappropriate practice.</w:t>
      </w:r>
    </w:p>
    <w:p w:rsidR="00B61FF5" w:rsidRPr="00357287" w:rsidRDefault="00B61FF5" w:rsidP="00B61FF5">
      <w:pPr>
        <w:pStyle w:val="subsection"/>
      </w:pPr>
      <w:r w:rsidRPr="00357287">
        <w:tab/>
        <w:t>(3)</w:t>
      </w:r>
      <w:r w:rsidRPr="00357287">
        <w:tab/>
        <w:t xml:space="preserve">The </w:t>
      </w:r>
      <w:r w:rsidR="00334D0C" w:rsidRPr="00357287">
        <w:t>Chief Executive Medicare</w:t>
      </w:r>
      <w:r w:rsidRPr="00357287">
        <w:t xml:space="preserve"> can request the Director to review the provision of services by a person and the Director must decide whether to undertake a review.</w:t>
      </w:r>
    </w:p>
    <w:p w:rsidR="00B61FF5" w:rsidRPr="00357287" w:rsidRDefault="00B61FF5" w:rsidP="00B61FF5">
      <w:pPr>
        <w:pStyle w:val="subsection"/>
      </w:pPr>
      <w:r w:rsidRPr="00357287">
        <w:tab/>
        <w:t>(4)</w:t>
      </w:r>
      <w:r w:rsidRPr="00357287">
        <w:tab/>
        <w:t>Following a review, the Director must:</w:t>
      </w:r>
    </w:p>
    <w:p w:rsidR="00B61FF5" w:rsidRPr="00357287" w:rsidRDefault="00B61FF5" w:rsidP="00B61FF5">
      <w:pPr>
        <w:pStyle w:val="paragraph"/>
      </w:pPr>
      <w:r w:rsidRPr="00357287">
        <w:tab/>
        <w:t>(a)</w:t>
      </w:r>
      <w:r w:rsidRPr="00357287">
        <w:tab/>
        <w:t>decide to take no further action in relation to the review; or</w:t>
      </w:r>
    </w:p>
    <w:p w:rsidR="00B61FF5" w:rsidRPr="00357287" w:rsidRDefault="00B61FF5" w:rsidP="00B61FF5">
      <w:pPr>
        <w:pStyle w:val="paragraph"/>
      </w:pPr>
      <w:r w:rsidRPr="00357287">
        <w:tab/>
        <w:t>(b)</w:t>
      </w:r>
      <w:r w:rsidRPr="00357287">
        <w:tab/>
        <w:t>enter into an agreement with the person under review; or</w:t>
      </w:r>
    </w:p>
    <w:p w:rsidR="00B61FF5" w:rsidRPr="00357287" w:rsidRDefault="00B61FF5" w:rsidP="00B61FF5">
      <w:pPr>
        <w:pStyle w:val="paragraph"/>
      </w:pPr>
      <w:r w:rsidRPr="00357287">
        <w:tab/>
        <w:t>(c)</w:t>
      </w:r>
      <w:r w:rsidRPr="00357287">
        <w:tab/>
        <w:t>make a referral to a Committee.</w:t>
      </w:r>
    </w:p>
    <w:p w:rsidR="00B61FF5" w:rsidRPr="00357287" w:rsidRDefault="00B61FF5" w:rsidP="00B61FF5">
      <w:pPr>
        <w:pStyle w:val="subsection"/>
      </w:pPr>
      <w:r w:rsidRPr="00357287">
        <w:tab/>
        <w:t>(5)</w:t>
      </w:r>
      <w:r w:rsidRPr="00357287">
        <w:tab/>
        <w:t xml:space="preserve">If the Director enters into an agreement with the person under review, the agreement must be ratified by the Determining </w:t>
      </w:r>
      <w:r w:rsidRPr="00357287">
        <w:lastRenderedPageBreak/>
        <w:t>Authority before it takes effect. Having an agreement ratified avoids a Committee investigation.</w:t>
      </w:r>
    </w:p>
    <w:p w:rsidR="00B61FF5" w:rsidRPr="00357287" w:rsidRDefault="00B61FF5" w:rsidP="0087205C">
      <w:pPr>
        <w:pStyle w:val="subsection"/>
        <w:keepNext/>
        <w:keepLines/>
      </w:pPr>
      <w:r w:rsidRPr="00357287">
        <w:tab/>
        <w:t>(6)</w:t>
      </w:r>
      <w:r w:rsidRPr="00357287">
        <w:tab/>
        <w:t>A referral to a Committee initiates an investigation by the Committee into the provision of the services specified in the referral. The Committee can investigate any aspect of the provision of the referred services and its investigation is not limited by any reasons given in a request for review or a Director’s report following a review.</w:t>
      </w:r>
    </w:p>
    <w:p w:rsidR="00B61FF5" w:rsidRPr="00357287" w:rsidRDefault="00B61FF5" w:rsidP="00B61FF5">
      <w:pPr>
        <w:pStyle w:val="subsection"/>
      </w:pPr>
      <w:r w:rsidRPr="00357287">
        <w:tab/>
        <w:t>(7)</w:t>
      </w:r>
      <w:r w:rsidRPr="00357287">
        <w:tab/>
        <w:t>Committee members must belong to professions or specialities relevant to the investigation.</w:t>
      </w:r>
    </w:p>
    <w:p w:rsidR="00B61FF5" w:rsidRPr="00357287" w:rsidRDefault="00B61FF5" w:rsidP="00B61FF5">
      <w:pPr>
        <w:pStyle w:val="subsection"/>
      </w:pPr>
      <w:r w:rsidRPr="00357287">
        <w:tab/>
        <w:t>(8)</w:t>
      </w:r>
      <w:r w:rsidRPr="00357287">
        <w:tab/>
        <w:t>Committees can hold hearings and require the person under review to attend and give evidence. Committees also have the power to require the production of documents (including clinical records).</w:t>
      </w:r>
    </w:p>
    <w:p w:rsidR="00B61FF5" w:rsidRPr="00357287" w:rsidRDefault="00B61FF5" w:rsidP="00B61FF5">
      <w:pPr>
        <w:pStyle w:val="subsection"/>
      </w:pPr>
      <w:r w:rsidRPr="00357287">
        <w:tab/>
        <w:t>(9)</w:t>
      </w:r>
      <w:r w:rsidRPr="00357287">
        <w:tab/>
        <w:t>Committees can base findings on investigations of samples of services.</w:t>
      </w:r>
    </w:p>
    <w:p w:rsidR="00B61FF5" w:rsidRPr="00357287" w:rsidRDefault="00B61FF5" w:rsidP="00B61FF5">
      <w:pPr>
        <w:pStyle w:val="subsection"/>
      </w:pPr>
      <w:r w:rsidRPr="00357287">
        <w:tab/>
        <w:t>(10)</w:t>
      </w:r>
      <w:r w:rsidRPr="00357287">
        <w:tab/>
        <w:t>If a Committee finds that the person under review has engaged in inappropriate practice, the finding will be reported to the Determining Authority. The Determining Authority decides what action to take.</w:t>
      </w:r>
    </w:p>
    <w:p w:rsidR="00B61FF5" w:rsidRPr="00357287" w:rsidRDefault="00B61FF5" w:rsidP="00B61FF5">
      <w:pPr>
        <w:pStyle w:val="subsection"/>
      </w:pPr>
      <w:r w:rsidRPr="00357287">
        <w:tab/>
        <w:t>(11)</w:t>
      </w:r>
      <w:r w:rsidRPr="00357287">
        <w:tab/>
        <w:t>Provision is made throughout the scheme for the person under review to make submissions before key decisions are made or final reports are given.</w:t>
      </w:r>
    </w:p>
    <w:p w:rsidR="00B61FF5" w:rsidRPr="00357287" w:rsidRDefault="00B61FF5" w:rsidP="00B61FF5">
      <w:pPr>
        <w:pStyle w:val="subsection"/>
      </w:pPr>
      <w:r w:rsidRPr="00357287">
        <w:tab/>
        <w:t>(12)</w:t>
      </w:r>
      <w:r w:rsidRPr="00357287">
        <w:tab/>
        <w:t>A Committee cannot make a finding of inappropriate practice unless it has given the person under review:</w:t>
      </w:r>
    </w:p>
    <w:p w:rsidR="00B61FF5" w:rsidRPr="00357287" w:rsidRDefault="00B61FF5" w:rsidP="00B61FF5">
      <w:pPr>
        <w:pStyle w:val="paragraph"/>
      </w:pPr>
      <w:r w:rsidRPr="00357287">
        <w:tab/>
        <w:t>(a)</w:t>
      </w:r>
      <w:r w:rsidRPr="00357287">
        <w:tab/>
        <w:t>notice of its intention to do so; and</w:t>
      </w:r>
    </w:p>
    <w:p w:rsidR="00B61FF5" w:rsidRPr="00357287" w:rsidRDefault="00B61FF5" w:rsidP="00B61FF5">
      <w:pPr>
        <w:pStyle w:val="paragraph"/>
      </w:pPr>
      <w:r w:rsidRPr="00357287">
        <w:tab/>
        <w:t>(b)</w:t>
      </w:r>
      <w:r w:rsidRPr="00357287">
        <w:tab/>
        <w:t>the reasons for the finding; and</w:t>
      </w:r>
    </w:p>
    <w:p w:rsidR="00B61FF5" w:rsidRPr="00357287" w:rsidRDefault="00B61FF5" w:rsidP="00B61FF5">
      <w:pPr>
        <w:pStyle w:val="paragraph"/>
      </w:pPr>
      <w:r w:rsidRPr="00357287">
        <w:tab/>
        <w:t>(c)</w:t>
      </w:r>
      <w:r w:rsidRPr="00357287">
        <w:tab/>
        <w:t>an opportunity to respond.</w:t>
      </w:r>
    </w:p>
    <w:p w:rsidR="00B61FF5" w:rsidRPr="00357287" w:rsidRDefault="00B61FF5" w:rsidP="00B61FF5">
      <w:pPr>
        <w:pStyle w:val="ActHead5"/>
      </w:pPr>
      <w:bookmarkStart w:id="274" w:name="_Toc74829812"/>
      <w:r w:rsidRPr="00AA0EB2">
        <w:rPr>
          <w:rStyle w:val="CharSectno"/>
        </w:rPr>
        <w:t>80A</w:t>
      </w:r>
      <w:r w:rsidRPr="00357287">
        <w:t xml:space="preserve">  Additional operation of this Part</w:t>
      </w:r>
      <w:bookmarkEnd w:id="274"/>
    </w:p>
    <w:p w:rsidR="00B61FF5" w:rsidRPr="00357287" w:rsidRDefault="00B61FF5" w:rsidP="00B61FF5">
      <w:pPr>
        <w:pStyle w:val="subsection"/>
      </w:pPr>
      <w:r w:rsidRPr="00357287">
        <w:tab/>
        <w:t>(1)</w:t>
      </w:r>
      <w:r w:rsidRPr="00357287">
        <w:tab/>
        <w:t xml:space="preserve">Without prejudice to the effect that this </w:t>
      </w:r>
      <w:r w:rsidR="00C57224" w:rsidRPr="00357287">
        <w:t>Part</w:t>
      </w:r>
      <w:r w:rsidR="00197A70" w:rsidRPr="00357287">
        <w:t xml:space="preserve"> </w:t>
      </w:r>
      <w:r w:rsidRPr="00357287">
        <w:t xml:space="preserve">has apart from this subsection, this </w:t>
      </w:r>
      <w:r w:rsidR="00C57224" w:rsidRPr="00357287">
        <w:t>Part</w:t>
      </w:r>
      <w:r w:rsidR="00197A70" w:rsidRPr="00357287">
        <w:t xml:space="preserve"> </w:t>
      </w:r>
      <w:r w:rsidRPr="00357287">
        <w:t xml:space="preserve">also has the effect that it would have if paragraphs 92(2)(b) and 106U(1)(ca) and (cb) were, by express </w:t>
      </w:r>
      <w:r w:rsidRPr="00357287">
        <w:lastRenderedPageBreak/>
        <w:t xml:space="preserve">provision, confined in their operation to the circumstance where the medicare benefit </w:t>
      </w:r>
      <w:r w:rsidR="00424EC0" w:rsidRPr="00357287">
        <w:t xml:space="preserve">or dental benefit </w:t>
      </w:r>
      <w:r w:rsidRPr="00357287">
        <w:t>had been paid to the person under review as a result of an assignment to that person of the right to payment of the benefit.</w:t>
      </w:r>
    </w:p>
    <w:p w:rsidR="00B61FF5" w:rsidRPr="00357287" w:rsidRDefault="00B61FF5" w:rsidP="00793914">
      <w:pPr>
        <w:pStyle w:val="subsection"/>
      </w:pPr>
      <w:r w:rsidRPr="00357287">
        <w:tab/>
        <w:t>(2)</w:t>
      </w:r>
      <w:r w:rsidRPr="00357287">
        <w:tab/>
        <w:t xml:space="preserve">Without prejudice to the effect that this </w:t>
      </w:r>
      <w:r w:rsidR="00C57224" w:rsidRPr="00357287">
        <w:t>Part</w:t>
      </w:r>
      <w:r w:rsidR="00197A70" w:rsidRPr="00357287">
        <w:t xml:space="preserve"> </w:t>
      </w:r>
      <w:r w:rsidRPr="00357287">
        <w:t xml:space="preserve">has apart from this subsection, this </w:t>
      </w:r>
      <w:r w:rsidR="00C57224" w:rsidRPr="00357287">
        <w:t>Part</w:t>
      </w:r>
      <w:r w:rsidR="00197A70" w:rsidRPr="00357287">
        <w:t xml:space="preserve"> </w:t>
      </w:r>
      <w:r w:rsidRPr="00357287">
        <w:t xml:space="preserve">also has the effect that it would have if paragraphs 92(2)(b) and 106U(1)(ca) and (cb) were, by express provision, confined in their operation to the circumstance where the person under review rendered a bill for the services for which the medicare benefit </w:t>
      </w:r>
      <w:r w:rsidR="00424EC0" w:rsidRPr="00357287">
        <w:t xml:space="preserve">or dental benefit </w:t>
      </w:r>
      <w:r w:rsidRPr="00357287">
        <w:t>was paid.</w:t>
      </w:r>
    </w:p>
    <w:p w:rsidR="00B61FF5" w:rsidRPr="00357287" w:rsidRDefault="00B61FF5" w:rsidP="00B61FF5">
      <w:pPr>
        <w:pStyle w:val="ActHead5"/>
      </w:pPr>
      <w:bookmarkStart w:id="275" w:name="_Toc74829813"/>
      <w:r w:rsidRPr="00AA0EB2">
        <w:rPr>
          <w:rStyle w:val="CharSectno"/>
        </w:rPr>
        <w:t>81</w:t>
      </w:r>
      <w:r w:rsidRPr="00357287">
        <w:t xml:space="preserve">  Definitions</w:t>
      </w:r>
      <w:bookmarkEnd w:id="275"/>
    </w:p>
    <w:p w:rsidR="00B61FF5" w:rsidRPr="00357287" w:rsidRDefault="00B61FF5" w:rsidP="00B61FF5">
      <w:pPr>
        <w:pStyle w:val="subsection"/>
      </w:pPr>
      <w:r w:rsidRPr="00357287">
        <w:tab/>
        <w:t>(1)</w:t>
      </w:r>
      <w:r w:rsidRPr="00357287">
        <w:tab/>
        <w:t>In this Part, unless the contrary intention appears:</w:t>
      </w:r>
    </w:p>
    <w:p w:rsidR="00B61FF5" w:rsidRPr="00357287" w:rsidRDefault="00B61FF5" w:rsidP="00B61FF5">
      <w:pPr>
        <w:pStyle w:val="Definition"/>
      </w:pPr>
      <w:r w:rsidRPr="00357287">
        <w:rPr>
          <w:b/>
          <w:i/>
        </w:rPr>
        <w:t>adequate and contemporaneous records</w:t>
      </w:r>
      <w:r w:rsidRPr="00357287">
        <w:t xml:space="preserve"> of the rendering or initiation of services means records that meet the standards prescribed by the regulations for the purposes of this definition.</w:t>
      </w:r>
    </w:p>
    <w:p w:rsidR="00B61FF5" w:rsidRPr="00357287" w:rsidRDefault="00B61FF5" w:rsidP="00B61FF5">
      <w:pPr>
        <w:pStyle w:val="Definition"/>
      </w:pPr>
      <w:r w:rsidRPr="00357287">
        <w:rPr>
          <w:b/>
          <w:i/>
        </w:rPr>
        <w:t>AMA</w:t>
      </w:r>
      <w:r w:rsidRPr="00357287">
        <w:t xml:space="preserve"> means the Australian Medical Association Limited (A.C.N. 008426793).</w:t>
      </w:r>
    </w:p>
    <w:p w:rsidR="00B61FF5" w:rsidRPr="00357287" w:rsidRDefault="00B61FF5" w:rsidP="00B61FF5">
      <w:pPr>
        <w:pStyle w:val="Definition"/>
      </w:pPr>
      <w:r w:rsidRPr="00357287">
        <w:rPr>
          <w:b/>
          <w:i/>
        </w:rPr>
        <w:t>Authority</w:t>
      </w:r>
      <w:r w:rsidRPr="00357287">
        <w:t xml:space="preserve"> means the Determining Authority.</w:t>
      </w:r>
    </w:p>
    <w:p w:rsidR="00291CC8" w:rsidRPr="00357287" w:rsidRDefault="00291CC8" w:rsidP="00291CC8">
      <w:pPr>
        <w:pStyle w:val="Definition"/>
      </w:pPr>
      <w:r w:rsidRPr="00357287">
        <w:rPr>
          <w:b/>
          <w:i/>
        </w:rPr>
        <w:t>Chair</w:t>
      </w:r>
      <w:r w:rsidRPr="00357287">
        <w:t xml:space="preserve"> means Chair of the Authority.</w:t>
      </w:r>
    </w:p>
    <w:p w:rsidR="00291CC8" w:rsidRPr="00357287" w:rsidRDefault="00291CC8" w:rsidP="00291CC8">
      <w:pPr>
        <w:pStyle w:val="Definition"/>
      </w:pPr>
      <w:r w:rsidRPr="00357287">
        <w:rPr>
          <w:b/>
          <w:i/>
        </w:rPr>
        <w:t>Chair of the Authority</w:t>
      </w:r>
      <w:r w:rsidRPr="00357287">
        <w:t xml:space="preserve"> includes a person acting in the office of Chair of the Authority.</w:t>
      </w:r>
    </w:p>
    <w:p w:rsidR="00B61FF5" w:rsidRPr="00357287" w:rsidRDefault="00B61FF5" w:rsidP="00B61FF5">
      <w:pPr>
        <w:pStyle w:val="Definition"/>
      </w:pPr>
      <w:r w:rsidRPr="00357287">
        <w:rPr>
          <w:b/>
          <w:i/>
        </w:rPr>
        <w:t>Chairperson</w:t>
      </w:r>
      <w:r w:rsidRPr="00357287">
        <w:t xml:space="preserve"> means the Chairperson of a particular Committee.</w:t>
      </w:r>
    </w:p>
    <w:p w:rsidR="00B61FF5" w:rsidRPr="00357287" w:rsidRDefault="00B61FF5" w:rsidP="00B61FF5">
      <w:pPr>
        <w:pStyle w:val="Definition"/>
      </w:pPr>
      <w:r w:rsidRPr="00357287">
        <w:rPr>
          <w:b/>
          <w:i/>
        </w:rPr>
        <w:t>class of services</w:t>
      </w:r>
      <w:r w:rsidRPr="00357287">
        <w:t xml:space="preserve"> means services of the same kind, or similar kinds.</w:t>
      </w:r>
    </w:p>
    <w:p w:rsidR="00B61FF5" w:rsidRPr="00357287" w:rsidRDefault="00B61FF5" w:rsidP="00B61FF5">
      <w:pPr>
        <w:pStyle w:val="Definition"/>
      </w:pPr>
      <w:r w:rsidRPr="00357287">
        <w:rPr>
          <w:b/>
          <w:i/>
        </w:rPr>
        <w:t>Committee</w:t>
      </w:r>
      <w:r w:rsidRPr="00357287">
        <w:t xml:space="preserve"> means a Professional Services Review Committee set up under section</w:t>
      </w:r>
      <w:r w:rsidR="005F0F63" w:rsidRPr="00357287">
        <w:t> </w:t>
      </w:r>
      <w:r w:rsidRPr="00357287">
        <w:t>93.</w:t>
      </w:r>
    </w:p>
    <w:p w:rsidR="00B61FF5" w:rsidRPr="00357287" w:rsidRDefault="00B61FF5" w:rsidP="00B61FF5">
      <w:pPr>
        <w:pStyle w:val="Definition"/>
      </w:pPr>
      <w:r w:rsidRPr="00357287">
        <w:rPr>
          <w:b/>
          <w:i/>
        </w:rPr>
        <w:t>Committee investigation</w:t>
      </w:r>
      <w:r w:rsidRPr="00357287">
        <w:t xml:space="preserve"> means an investigation by a Committee under Division</w:t>
      </w:r>
      <w:r w:rsidR="005F0F63" w:rsidRPr="00357287">
        <w:t> </w:t>
      </w:r>
      <w:r w:rsidRPr="00357287">
        <w:t>4.</w:t>
      </w:r>
    </w:p>
    <w:p w:rsidR="00B61FF5" w:rsidRPr="00357287" w:rsidRDefault="00B61FF5" w:rsidP="00B61FF5">
      <w:pPr>
        <w:pStyle w:val="Definition"/>
      </w:pPr>
      <w:r w:rsidRPr="00357287">
        <w:rPr>
          <w:b/>
          <w:i/>
        </w:rPr>
        <w:t>Committee member</w:t>
      </w:r>
      <w:r w:rsidRPr="00357287">
        <w:t xml:space="preserve"> means a member of a Committee.</w:t>
      </w:r>
    </w:p>
    <w:p w:rsidR="00B61FF5" w:rsidRPr="00357287" w:rsidRDefault="00B61FF5" w:rsidP="00B61FF5">
      <w:pPr>
        <w:pStyle w:val="Definition"/>
      </w:pPr>
      <w:r w:rsidRPr="00357287">
        <w:rPr>
          <w:b/>
          <w:i/>
        </w:rPr>
        <w:lastRenderedPageBreak/>
        <w:t>Deputy Director</w:t>
      </w:r>
      <w:r w:rsidRPr="00357287">
        <w:t xml:space="preserve"> means a Deputy Director of Professional Services Review appointed under section</w:t>
      </w:r>
      <w:r w:rsidR="005F0F63" w:rsidRPr="00357287">
        <w:t> </w:t>
      </w:r>
      <w:r w:rsidRPr="00357287">
        <w:t>85.</w:t>
      </w:r>
    </w:p>
    <w:p w:rsidR="00B61FF5" w:rsidRPr="00357287" w:rsidRDefault="00B61FF5" w:rsidP="00B61FF5">
      <w:pPr>
        <w:pStyle w:val="Definition"/>
      </w:pPr>
      <w:r w:rsidRPr="00357287">
        <w:rPr>
          <w:b/>
          <w:i/>
        </w:rPr>
        <w:t>Determining Authority</w:t>
      </w:r>
      <w:r w:rsidRPr="00357287">
        <w:t xml:space="preserve"> means the Determining Authority established by section</w:t>
      </w:r>
      <w:r w:rsidR="005F0F63" w:rsidRPr="00357287">
        <w:t> </w:t>
      </w:r>
      <w:r w:rsidRPr="00357287">
        <w:t>106Q.</w:t>
      </w:r>
    </w:p>
    <w:p w:rsidR="00B61FF5" w:rsidRPr="00357287" w:rsidRDefault="00B61FF5" w:rsidP="00B61FF5">
      <w:pPr>
        <w:pStyle w:val="Definition"/>
      </w:pPr>
      <w:r w:rsidRPr="00357287">
        <w:rPr>
          <w:b/>
          <w:i/>
        </w:rPr>
        <w:t>Director</w:t>
      </w:r>
      <w:r w:rsidRPr="00357287">
        <w:t xml:space="preserve"> means the Director of Professional Services Review appointed under section</w:t>
      </w:r>
      <w:r w:rsidR="005F0F63" w:rsidRPr="00357287">
        <w:t> </w:t>
      </w:r>
      <w:r w:rsidRPr="00357287">
        <w:t>83.</w:t>
      </w:r>
    </w:p>
    <w:p w:rsidR="00B61FF5" w:rsidRPr="00357287" w:rsidRDefault="00B61FF5" w:rsidP="00B61FF5">
      <w:pPr>
        <w:pStyle w:val="Definition"/>
      </w:pPr>
      <w:r w:rsidRPr="00357287">
        <w:rPr>
          <w:b/>
          <w:i/>
        </w:rPr>
        <w:t>Director’s review</w:t>
      </w:r>
      <w:r w:rsidRPr="00357287">
        <w:t xml:space="preserve"> means a review undertaken by the Director under Division</w:t>
      </w:r>
      <w:r w:rsidR="005F0F63" w:rsidRPr="00357287">
        <w:t> </w:t>
      </w:r>
      <w:r w:rsidRPr="00357287">
        <w:t>3A.</w:t>
      </w:r>
    </w:p>
    <w:p w:rsidR="00B61FF5" w:rsidRPr="00357287" w:rsidRDefault="00B61FF5" w:rsidP="00B61FF5">
      <w:pPr>
        <w:pStyle w:val="Definition"/>
      </w:pPr>
      <w:r w:rsidRPr="00357287">
        <w:rPr>
          <w:b/>
          <w:i/>
        </w:rPr>
        <w:t>document</w:t>
      </w:r>
      <w:r w:rsidRPr="00357287">
        <w:t xml:space="preserve"> includes any record.</w:t>
      </w:r>
    </w:p>
    <w:p w:rsidR="00B61FF5" w:rsidRPr="00357287" w:rsidRDefault="00B61FF5" w:rsidP="00B61FF5">
      <w:pPr>
        <w:pStyle w:val="Definition"/>
      </w:pPr>
      <w:r w:rsidRPr="00357287">
        <w:rPr>
          <w:b/>
          <w:i/>
        </w:rPr>
        <w:t>findings</w:t>
      </w:r>
      <w:r w:rsidRPr="00357287">
        <w:t>, in relation to a draft report or final report of a Committee, means the Committee’s findings as to whether the person under review engaged in inappropriate practice in the provision of some or all of the services specified in the referral made to the Committee.</w:t>
      </w:r>
    </w:p>
    <w:p w:rsidR="00B61FF5" w:rsidRPr="00357287" w:rsidRDefault="00B61FF5" w:rsidP="00B61FF5">
      <w:pPr>
        <w:pStyle w:val="Definition"/>
      </w:pPr>
      <w:r w:rsidRPr="00357287">
        <w:rPr>
          <w:b/>
          <w:i/>
        </w:rPr>
        <w:t>inappropriate practice</w:t>
      </w:r>
      <w:r w:rsidRPr="00357287">
        <w:t xml:space="preserve"> has the meanings given in section</w:t>
      </w:r>
      <w:r w:rsidR="005F0F63" w:rsidRPr="00357287">
        <w:t> </w:t>
      </w:r>
      <w:r w:rsidRPr="00357287">
        <w:t>82.</w:t>
      </w:r>
    </w:p>
    <w:p w:rsidR="00B61FF5" w:rsidRPr="00357287" w:rsidRDefault="00B61FF5" w:rsidP="00B61FF5">
      <w:pPr>
        <w:pStyle w:val="Definition"/>
      </w:pPr>
      <w:r w:rsidRPr="00357287">
        <w:rPr>
          <w:b/>
          <w:i/>
        </w:rPr>
        <w:t>lawyer</w:t>
      </w:r>
      <w:r w:rsidRPr="00357287">
        <w:t xml:space="preserve"> means a barrister or a solicitor.</w:t>
      </w:r>
    </w:p>
    <w:p w:rsidR="00B61FF5" w:rsidRPr="00357287" w:rsidRDefault="00B61FF5" w:rsidP="00B61FF5">
      <w:pPr>
        <w:pStyle w:val="Definition"/>
      </w:pPr>
      <w:r w:rsidRPr="00357287">
        <w:rPr>
          <w:b/>
          <w:i/>
        </w:rPr>
        <w:t>legal services</w:t>
      </w:r>
      <w:r w:rsidRPr="00357287">
        <w:t xml:space="preserve"> means:</w:t>
      </w:r>
    </w:p>
    <w:p w:rsidR="00B61FF5" w:rsidRPr="00357287" w:rsidRDefault="00B61FF5" w:rsidP="00B61FF5">
      <w:pPr>
        <w:pStyle w:val="paragraph"/>
      </w:pPr>
      <w:r w:rsidRPr="00357287">
        <w:tab/>
        <w:t>(a)</w:t>
      </w:r>
      <w:r w:rsidRPr="00357287">
        <w:tab/>
        <w:t>in respect of the Director—giving legal advice to the Director (including legal advice in respect of the preparation of a report to accompany a referral); and</w:t>
      </w:r>
    </w:p>
    <w:p w:rsidR="00B61FF5" w:rsidRPr="00357287" w:rsidRDefault="00B61FF5" w:rsidP="00B61FF5">
      <w:pPr>
        <w:pStyle w:val="paragraph"/>
      </w:pPr>
      <w:r w:rsidRPr="00357287">
        <w:tab/>
        <w:t>(b)</w:t>
      </w:r>
      <w:r w:rsidRPr="00357287">
        <w:tab/>
        <w:t>in respect of a Committee:</w:t>
      </w:r>
    </w:p>
    <w:p w:rsidR="00B61FF5" w:rsidRPr="00357287" w:rsidRDefault="00B61FF5" w:rsidP="00B61FF5">
      <w:pPr>
        <w:pStyle w:val="paragraphsub"/>
      </w:pPr>
      <w:r w:rsidRPr="00357287">
        <w:tab/>
        <w:t>(i)</w:t>
      </w:r>
      <w:r w:rsidRPr="00357287">
        <w:tab/>
        <w:t>giving legal advice to the Committee (including legal advice in respect of the preparation of a draft or final report); and</w:t>
      </w:r>
    </w:p>
    <w:p w:rsidR="00B61FF5" w:rsidRPr="00357287" w:rsidRDefault="00B61FF5" w:rsidP="00B61FF5">
      <w:pPr>
        <w:pStyle w:val="paragraphsub"/>
      </w:pPr>
      <w:r w:rsidRPr="00357287">
        <w:tab/>
        <w:t>(ii)</w:t>
      </w:r>
      <w:r w:rsidRPr="00357287">
        <w:tab/>
        <w:t>attending hearings of the Committee to give legal assistance to the Committee in respect of the hearing; and</w:t>
      </w:r>
    </w:p>
    <w:p w:rsidR="00B61FF5" w:rsidRPr="00357287" w:rsidRDefault="00B61FF5" w:rsidP="00B61FF5">
      <w:pPr>
        <w:pStyle w:val="paragraph"/>
      </w:pPr>
      <w:r w:rsidRPr="00357287">
        <w:tab/>
        <w:t>(c)</w:t>
      </w:r>
      <w:r w:rsidRPr="00357287">
        <w:tab/>
        <w:t>in respect of the Determining Authority—giving legal advice to the Authority in respect of:</w:t>
      </w:r>
    </w:p>
    <w:p w:rsidR="00B61FF5" w:rsidRPr="00357287" w:rsidRDefault="00B61FF5" w:rsidP="00B61FF5">
      <w:pPr>
        <w:pStyle w:val="paragraphsub"/>
      </w:pPr>
      <w:r w:rsidRPr="00357287">
        <w:tab/>
        <w:t>(i)</w:t>
      </w:r>
      <w:r w:rsidRPr="00357287">
        <w:tab/>
        <w:t>its consideration of an agreement made under section</w:t>
      </w:r>
      <w:r w:rsidR="005F0F63" w:rsidRPr="00357287">
        <w:t> </w:t>
      </w:r>
      <w:r w:rsidRPr="00357287">
        <w:t>92; or</w:t>
      </w:r>
    </w:p>
    <w:p w:rsidR="00B61FF5" w:rsidRPr="00357287" w:rsidRDefault="00B61FF5" w:rsidP="00B61FF5">
      <w:pPr>
        <w:pStyle w:val="paragraphsub"/>
      </w:pPr>
      <w:r w:rsidRPr="00357287">
        <w:lastRenderedPageBreak/>
        <w:tab/>
        <w:t>(ii)</w:t>
      </w:r>
      <w:r w:rsidRPr="00357287">
        <w:tab/>
        <w:t>the preparation of a draft or final determination.</w:t>
      </w:r>
    </w:p>
    <w:p w:rsidR="00B61FF5" w:rsidRPr="00357287" w:rsidRDefault="00B61FF5" w:rsidP="00B61FF5">
      <w:pPr>
        <w:pStyle w:val="Definition"/>
      </w:pPr>
      <w:r w:rsidRPr="00357287">
        <w:rPr>
          <w:b/>
          <w:i/>
        </w:rPr>
        <w:t>member</w:t>
      </w:r>
      <w:r w:rsidRPr="00357287">
        <w:t xml:space="preserve"> </w:t>
      </w:r>
      <w:r w:rsidRPr="00357287">
        <w:rPr>
          <w:b/>
          <w:i/>
        </w:rPr>
        <w:t>of the Authority</w:t>
      </w:r>
      <w:r w:rsidRPr="00357287">
        <w:t xml:space="preserve"> includes a person acting in an office of member of the Authority and, to avoid doubt, includes the </w:t>
      </w:r>
      <w:r w:rsidR="00291CC8" w:rsidRPr="00357287">
        <w:t>Chair</w:t>
      </w:r>
      <w:r w:rsidRPr="00357287">
        <w:t xml:space="preserve"> of the Authority.</w:t>
      </w:r>
    </w:p>
    <w:p w:rsidR="00B61FF5" w:rsidRPr="00357287" w:rsidRDefault="00B61FF5" w:rsidP="00B61FF5">
      <w:pPr>
        <w:pStyle w:val="Definition"/>
      </w:pPr>
      <w:r w:rsidRPr="00357287">
        <w:rPr>
          <w:b/>
          <w:i/>
        </w:rPr>
        <w:t>Panel</w:t>
      </w:r>
      <w:r w:rsidRPr="00357287">
        <w:t xml:space="preserve"> means the Professional Services Review Panel established under subsection</w:t>
      </w:r>
      <w:r w:rsidR="005F0F63" w:rsidRPr="00357287">
        <w:t> </w:t>
      </w:r>
      <w:r w:rsidRPr="00357287">
        <w:t>84(1).</w:t>
      </w:r>
    </w:p>
    <w:p w:rsidR="00B61FF5" w:rsidRPr="00357287" w:rsidRDefault="00B61FF5" w:rsidP="00B61FF5">
      <w:pPr>
        <w:pStyle w:val="Definition"/>
      </w:pPr>
      <w:r w:rsidRPr="00357287">
        <w:rPr>
          <w:b/>
          <w:i/>
        </w:rPr>
        <w:t>Panel member</w:t>
      </w:r>
      <w:r w:rsidRPr="00357287">
        <w:t xml:space="preserve"> means a member of the Panel appointed under subsection</w:t>
      </w:r>
      <w:r w:rsidR="005F0F63" w:rsidRPr="00357287">
        <w:t> </w:t>
      </w:r>
      <w:r w:rsidRPr="00357287">
        <w:t>84(2).</w:t>
      </w:r>
    </w:p>
    <w:p w:rsidR="00B61FF5" w:rsidRPr="00357287" w:rsidRDefault="00B61FF5" w:rsidP="00793914">
      <w:pPr>
        <w:pStyle w:val="Definition"/>
      </w:pPr>
      <w:r w:rsidRPr="00357287">
        <w:rPr>
          <w:b/>
          <w:i/>
        </w:rPr>
        <w:t>person under review</w:t>
      </w:r>
      <w:r w:rsidRPr="00357287">
        <w:t xml:space="preserve"> means:</w:t>
      </w:r>
    </w:p>
    <w:p w:rsidR="00B61FF5" w:rsidRPr="00357287" w:rsidRDefault="00B61FF5" w:rsidP="00B61FF5">
      <w:pPr>
        <w:pStyle w:val="paragraph"/>
      </w:pPr>
      <w:r w:rsidRPr="00357287">
        <w:tab/>
        <w:t>(a)</w:t>
      </w:r>
      <w:r w:rsidRPr="00357287">
        <w:tab/>
        <w:t>in relation to a Director’s review of the provision of services by a person—that person; or</w:t>
      </w:r>
    </w:p>
    <w:p w:rsidR="00B61FF5" w:rsidRPr="00357287" w:rsidRDefault="00B61FF5" w:rsidP="00B61FF5">
      <w:pPr>
        <w:pStyle w:val="paragraph"/>
      </w:pPr>
      <w:r w:rsidRPr="00357287">
        <w:tab/>
        <w:t>(b)</w:t>
      </w:r>
      <w:r w:rsidRPr="00357287">
        <w:tab/>
        <w:t>in relation to a Committee investigation into whether a person engaged in inappropriate practice—that person.</w:t>
      </w:r>
    </w:p>
    <w:p w:rsidR="009D01A2" w:rsidRPr="00357287" w:rsidRDefault="009D01A2" w:rsidP="009D01A2">
      <w:pPr>
        <w:pStyle w:val="Definition"/>
      </w:pPr>
      <w:r w:rsidRPr="00357287">
        <w:rPr>
          <w:b/>
          <w:i/>
        </w:rPr>
        <w:t>pharmaceutical benefit</w:t>
      </w:r>
      <w:r w:rsidRPr="00357287">
        <w:t xml:space="preserve"> means a pharmaceutical benefit as defined in </w:t>
      </w:r>
      <w:r w:rsidR="0055140F" w:rsidRPr="00357287">
        <w:t>Part V</w:t>
      </w:r>
      <w:r w:rsidRPr="00357287">
        <w:t xml:space="preserve">II of the </w:t>
      </w:r>
      <w:r w:rsidRPr="00357287">
        <w:rPr>
          <w:i/>
        </w:rPr>
        <w:t>National Health Act 1953</w:t>
      </w:r>
      <w:r w:rsidRPr="00357287">
        <w:t>.</w:t>
      </w:r>
    </w:p>
    <w:p w:rsidR="00B61FF5" w:rsidRPr="00357287" w:rsidRDefault="00B61FF5" w:rsidP="00B61FF5">
      <w:pPr>
        <w:pStyle w:val="Definition"/>
      </w:pPr>
      <w:r w:rsidRPr="00357287">
        <w:rPr>
          <w:b/>
          <w:i/>
        </w:rPr>
        <w:t>practitioner</w:t>
      </w:r>
      <w:r w:rsidRPr="00357287">
        <w:t xml:space="preserve"> means:</w:t>
      </w:r>
    </w:p>
    <w:p w:rsidR="00B61FF5" w:rsidRPr="00357287" w:rsidRDefault="00B61FF5" w:rsidP="00B61FF5">
      <w:pPr>
        <w:pStyle w:val="paragraph"/>
      </w:pPr>
      <w:r w:rsidRPr="00357287">
        <w:tab/>
        <w:t>(a)</w:t>
      </w:r>
      <w:r w:rsidRPr="00357287">
        <w:tab/>
        <w:t>a medical practitioner; or</w:t>
      </w:r>
    </w:p>
    <w:p w:rsidR="00B61FF5" w:rsidRPr="00357287" w:rsidRDefault="00B61FF5" w:rsidP="00B61FF5">
      <w:pPr>
        <w:pStyle w:val="paragraph"/>
      </w:pPr>
      <w:r w:rsidRPr="00357287">
        <w:tab/>
        <w:t>(b)</w:t>
      </w:r>
      <w:r w:rsidRPr="00357287">
        <w:tab/>
        <w:t>a dental practitioner; or</w:t>
      </w:r>
    </w:p>
    <w:p w:rsidR="00B61FF5" w:rsidRPr="00357287" w:rsidRDefault="00B61FF5" w:rsidP="00B61FF5">
      <w:pPr>
        <w:pStyle w:val="paragraph"/>
      </w:pPr>
      <w:r w:rsidRPr="00357287">
        <w:tab/>
        <w:t>(d)</w:t>
      </w:r>
      <w:r w:rsidRPr="00357287">
        <w:tab/>
        <w:t>an optometrist; or</w:t>
      </w:r>
    </w:p>
    <w:p w:rsidR="001E1DE9" w:rsidRPr="00357287" w:rsidRDefault="001E1DE9" w:rsidP="001E1DE9">
      <w:pPr>
        <w:pStyle w:val="paragraph"/>
      </w:pPr>
      <w:r w:rsidRPr="00357287">
        <w:tab/>
        <w:t>(da)</w:t>
      </w:r>
      <w:r w:rsidRPr="00357287">
        <w:tab/>
        <w:t>a midwife; or</w:t>
      </w:r>
    </w:p>
    <w:p w:rsidR="001E1DE9" w:rsidRPr="00357287" w:rsidRDefault="001E1DE9" w:rsidP="001E1DE9">
      <w:pPr>
        <w:pStyle w:val="paragraph"/>
      </w:pPr>
      <w:r w:rsidRPr="00357287">
        <w:tab/>
        <w:t>(db)</w:t>
      </w:r>
      <w:r w:rsidRPr="00357287">
        <w:tab/>
        <w:t>a nurse practitioner; or</w:t>
      </w:r>
    </w:p>
    <w:p w:rsidR="00B61FF5" w:rsidRPr="00357287" w:rsidRDefault="00B61FF5" w:rsidP="00B61FF5">
      <w:pPr>
        <w:pStyle w:val="paragraph"/>
      </w:pPr>
      <w:r w:rsidRPr="00357287">
        <w:tab/>
        <w:t>(e)</w:t>
      </w:r>
      <w:r w:rsidRPr="00357287">
        <w:tab/>
        <w:t>a chiropractor; or</w:t>
      </w:r>
    </w:p>
    <w:p w:rsidR="00B61FF5" w:rsidRPr="00357287" w:rsidRDefault="00B61FF5" w:rsidP="00B61FF5">
      <w:pPr>
        <w:pStyle w:val="paragraph"/>
      </w:pPr>
      <w:r w:rsidRPr="00357287">
        <w:tab/>
        <w:t>(f)</w:t>
      </w:r>
      <w:r w:rsidRPr="00357287">
        <w:tab/>
        <w:t>a physiotherapist; or</w:t>
      </w:r>
    </w:p>
    <w:p w:rsidR="00B61FF5" w:rsidRPr="00357287" w:rsidRDefault="00B61FF5" w:rsidP="00B61FF5">
      <w:pPr>
        <w:pStyle w:val="paragraph"/>
      </w:pPr>
      <w:r w:rsidRPr="00357287">
        <w:tab/>
        <w:t>(g)</w:t>
      </w:r>
      <w:r w:rsidRPr="00357287">
        <w:tab/>
        <w:t>a podiatrist; or</w:t>
      </w:r>
    </w:p>
    <w:p w:rsidR="00B61FF5" w:rsidRPr="00357287" w:rsidRDefault="00B61FF5" w:rsidP="00B61FF5">
      <w:pPr>
        <w:pStyle w:val="paragraph"/>
      </w:pPr>
      <w:r w:rsidRPr="00357287">
        <w:tab/>
        <w:t>(h)</w:t>
      </w:r>
      <w:r w:rsidRPr="00357287">
        <w:tab/>
        <w:t>an osteopath</w:t>
      </w:r>
      <w:r w:rsidR="00E15C2E" w:rsidRPr="00357287">
        <w:t>; or</w:t>
      </w:r>
    </w:p>
    <w:p w:rsidR="00E15C2E" w:rsidRPr="00357287" w:rsidRDefault="00E15C2E" w:rsidP="00E15C2E">
      <w:pPr>
        <w:pStyle w:val="paragraph"/>
      </w:pPr>
      <w:r w:rsidRPr="00357287">
        <w:tab/>
        <w:t>(i)</w:t>
      </w:r>
      <w:r w:rsidRPr="00357287">
        <w:tab/>
        <w:t xml:space="preserve">a health professional of a kind determined by the Minister under </w:t>
      </w:r>
      <w:r w:rsidR="005F0F63" w:rsidRPr="00357287">
        <w:t>subsection (</w:t>
      </w:r>
      <w:r w:rsidRPr="00357287">
        <w:t>1A) to be a practitioner for the purposes of this Part.</w:t>
      </w:r>
    </w:p>
    <w:p w:rsidR="008D4052" w:rsidRPr="00357287" w:rsidRDefault="008D4052" w:rsidP="008D4052">
      <w:pPr>
        <w:pStyle w:val="Definition"/>
      </w:pPr>
      <w:r w:rsidRPr="00357287">
        <w:rPr>
          <w:b/>
          <w:i/>
        </w:rPr>
        <w:t>prescribed pattern of services</w:t>
      </w:r>
      <w:r w:rsidRPr="00357287">
        <w:t xml:space="preserve"> has the meaning given by section</w:t>
      </w:r>
      <w:r w:rsidR="005F0F63" w:rsidRPr="00357287">
        <w:t> </w:t>
      </w:r>
      <w:r w:rsidRPr="00357287">
        <w:t>82A.</w:t>
      </w:r>
    </w:p>
    <w:p w:rsidR="00B61FF5" w:rsidRPr="00357287" w:rsidRDefault="00B61FF5" w:rsidP="00B61FF5">
      <w:pPr>
        <w:pStyle w:val="Definition"/>
      </w:pPr>
      <w:r w:rsidRPr="00357287">
        <w:rPr>
          <w:b/>
          <w:i/>
        </w:rPr>
        <w:lastRenderedPageBreak/>
        <w:t>profession</w:t>
      </w:r>
      <w:r w:rsidRPr="00357287">
        <w:t xml:space="preserve"> means the group of persons engaged in one of the following vocations:</w:t>
      </w:r>
    </w:p>
    <w:p w:rsidR="00B61FF5" w:rsidRPr="00357287" w:rsidRDefault="00B61FF5" w:rsidP="00B61FF5">
      <w:pPr>
        <w:pStyle w:val="paragraph"/>
      </w:pPr>
      <w:r w:rsidRPr="00357287">
        <w:tab/>
        <w:t>(a)</w:t>
      </w:r>
      <w:r w:rsidRPr="00357287">
        <w:tab/>
        <w:t>medicine;</w:t>
      </w:r>
    </w:p>
    <w:p w:rsidR="00B61FF5" w:rsidRPr="00357287" w:rsidRDefault="00B61FF5" w:rsidP="00B61FF5">
      <w:pPr>
        <w:pStyle w:val="paragraph"/>
      </w:pPr>
      <w:r w:rsidRPr="00357287">
        <w:tab/>
        <w:t>(b)</w:t>
      </w:r>
      <w:r w:rsidRPr="00357287">
        <w:tab/>
        <w:t>dentistry;</w:t>
      </w:r>
    </w:p>
    <w:p w:rsidR="00B61FF5" w:rsidRPr="00357287" w:rsidRDefault="00B61FF5" w:rsidP="00B61FF5">
      <w:pPr>
        <w:pStyle w:val="paragraph"/>
      </w:pPr>
      <w:r w:rsidRPr="00357287">
        <w:tab/>
        <w:t>(c)</w:t>
      </w:r>
      <w:r w:rsidRPr="00357287">
        <w:tab/>
        <w:t>optometry;</w:t>
      </w:r>
    </w:p>
    <w:p w:rsidR="001E1DE9" w:rsidRPr="00357287" w:rsidRDefault="001E1DE9" w:rsidP="001E1DE9">
      <w:pPr>
        <w:pStyle w:val="paragraph"/>
      </w:pPr>
      <w:r w:rsidRPr="00357287">
        <w:tab/>
        <w:t>(ca)</w:t>
      </w:r>
      <w:r w:rsidRPr="00357287">
        <w:tab/>
        <w:t>midwifery;</w:t>
      </w:r>
    </w:p>
    <w:p w:rsidR="001E1DE9" w:rsidRPr="00357287" w:rsidRDefault="001E1DE9" w:rsidP="001E1DE9">
      <w:pPr>
        <w:pStyle w:val="paragraph"/>
      </w:pPr>
      <w:r w:rsidRPr="00357287">
        <w:tab/>
        <w:t>(cb)</w:t>
      </w:r>
      <w:r w:rsidRPr="00357287">
        <w:tab/>
        <w:t>the practice of a nurse practitioner;</w:t>
      </w:r>
    </w:p>
    <w:p w:rsidR="00B61FF5" w:rsidRPr="00357287" w:rsidRDefault="00B61FF5" w:rsidP="00B61FF5">
      <w:pPr>
        <w:pStyle w:val="paragraph"/>
      </w:pPr>
      <w:r w:rsidRPr="00357287">
        <w:tab/>
        <w:t>(d)</w:t>
      </w:r>
      <w:r w:rsidRPr="00357287">
        <w:tab/>
        <w:t>chiropractic;</w:t>
      </w:r>
    </w:p>
    <w:p w:rsidR="00B61FF5" w:rsidRPr="00357287" w:rsidRDefault="00B61FF5" w:rsidP="00B61FF5">
      <w:pPr>
        <w:pStyle w:val="paragraph"/>
      </w:pPr>
      <w:r w:rsidRPr="00357287">
        <w:tab/>
        <w:t>(e)</w:t>
      </w:r>
      <w:r w:rsidRPr="00357287">
        <w:tab/>
        <w:t>physiotherapy;</w:t>
      </w:r>
    </w:p>
    <w:p w:rsidR="00B61FF5" w:rsidRPr="00357287" w:rsidRDefault="00B61FF5" w:rsidP="00B61FF5">
      <w:pPr>
        <w:pStyle w:val="paragraph"/>
      </w:pPr>
      <w:r w:rsidRPr="00357287">
        <w:tab/>
        <w:t>(f)</w:t>
      </w:r>
      <w:r w:rsidRPr="00357287">
        <w:tab/>
        <w:t>podiatry;</w:t>
      </w:r>
    </w:p>
    <w:p w:rsidR="00B61FF5" w:rsidRPr="00357287" w:rsidRDefault="00B61FF5" w:rsidP="00B61FF5">
      <w:pPr>
        <w:pStyle w:val="paragraph"/>
      </w:pPr>
      <w:r w:rsidRPr="00357287">
        <w:tab/>
        <w:t>(g)</w:t>
      </w:r>
      <w:r w:rsidRPr="00357287">
        <w:tab/>
        <w:t>osteopathy</w:t>
      </w:r>
      <w:r w:rsidR="00035185" w:rsidRPr="00357287">
        <w:t>;</w:t>
      </w:r>
    </w:p>
    <w:p w:rsidR="00A26C2C" w:rsidRPr="00357287" w:rsidRDefault="00A26C2C" w:rsidP="00A26C2C">
      <w:pPr>
        <w:pStyle w:val="paragraph"/>
      </w:pPr>
      <w:r w:rsidRPr="00357287">
        <w:tab/>
        <w:t>(h)</w:t>
      </w:r>
      <w:r w:rsidRPr="00357287">
        <w:tab/>
        <w:t xml:space="preserve">a vocation determined by the Minister under </w:t>
      </w:r>
      <w:r w:rsidR="005F0F63" w:rsidRPr="00357287">
        <w:t>subsection (</w:t>
      </w:r>
      <w:r w:rsidRPr="00357287">
        <w:t>1A) to be a profession for the purposes of this Part.</w:t>
      </w:r>
    </w:p>
    <w:p w:rsidR="00B61FF5" w:rsidRPr="00357287" w:rsidRDefault="00B61FF5" w:rsidP="00B61FF5">
      <w:pPr>
        <w:pStyle w:val="Definition"/>
      </w:pPr>
      <w:r w:rsidRPr="00357287">
        <w:rPr>
          <w:b/>
          <w:i/>
        </w:rPr>
        <w:t>provides services</w:t>
      </w:r>
      <w:r w:rsidRPr="00357287">
        <w:t xml:space="preserve"> has the meaning given by </w:t>
      </w:r>
      <w:r w:rsidR="005F0F63" w:rsidRPr="00357287">
        <w:t>subsection (</w:t>
      </w:r>
      <w:r w:rsidRPr="00357287">
        <w:t>2).</w:t>
      </w:r>
    </w:p>
    <w:p w:rsidR="00B61FF5" w:rsidRPr="00357287" w:rsidRDefault="00B61FF5" w:rsidP="00B61FF5">
      <w:pPr>
        <w:pStyle w:val="Definition"/>
      </w:pPr>
      <w:r w:rsidRPr="00357287">
        <w:rPr>
          <w:b/>
          <w:i/>
        </w:rPr>
        <w:t>referral</w:t>
      </w:r>
      <w:r w:rsidRPr="00357287">
        <w:t xml:space="preserve"> means a referral to a Committee under section</w:t>
      </w:r>
      <w:r w:rsidR="005F0F63" w:rsidRPr="00357287">
        <w:t> </w:t>
      </w:r>
      <w:r w:rsidRPr="00357287">
        <w:t>93.</w:t>
      </w:r>
    </w:p>
    <w:p w:rsidR="00B61FF5" w:rsidRPr="00357287" w:rsidRDefault="00B61FF5" w:rsidP="00B61FF5">
      <w:pPr>
        <w:pStyle w:val="Definition"/>
      </w:pPr>
      <w:r w:rsidRPr="00357287">
        <w:rPr>
          <w:b/>
          <w:i/>
        </w:rPr>
        <w:t>referred services</w:t>
      </w:r>
      <w:r w:rsidRPr="00357287">
        <w:t>, in relation to a Committee investigation, means the services specified in the referral made to the Committee under section</w:t>
      </w:r>
      <w:r w:rsidR="005F0F63" w:rsidRPr="00357287">
        <w:t> </w:t>
      </w:r>
      <w:r w:rsidRPr="00357287">
        <w:t>93.</w:t>
      </w:r>
    </w:p>
    <w:p w:rsidR="00022056" w:rsidRPr="00357287" w:rsidRDefault="00022056" w:rsidP="00022056">
      <w:pPr>
        <w:pStyle w:val="Definition"/>
      </w:pPr>
      <w:r w:rsidRPr="00357287">
        <w:rPr>
          <w:b/>
          <w:i/>
        </w:rPr>
        <w:t>relevant DVA law</w:t>
      </w:r>
      <w:r w:rsidRPr="00357287">
        <w:t xml:space="preserve"> means any of the following:</w:t>
      </w:r>
    </w:p>
    <w:p w:rsidR="00022056" w:rsidRPr="00357287" w:rsidRDefault="00022056" w:rsidP="00022056">
      <w:pPr>
        <w:pStyle w:val="paragraph"/>
      </w:pPr>
      <w:r w:rsidRPr="00357287">
        <w:tab/>
        <w:t>(a)</w:t>
      </w:r>
      <w:r w:rsidRPr="00357287">
        <w:tab/>
        <w:t xml:space="preserve">the </w:t>
      </w:r>
      <w:r w:rsidRPr="00357287">
        <w:rPr>
          <w:i/>
        </w:rPr>
        <w:t>Australian Participants in British Nuclear Tests and British Commonwealth Occupation Force (Treatment) Act 2006</w:t>
      </w:r>
      <w:r w:rsidRPr="00357287">
        <w:t>;</w:t>
      </w:r>
    </w:p>
    <w:p w:rsidR="00022056" w:rsidRPr="00357287" w:rsidRDefault="00022056" w:rsidP="00022056">
      <w:pPr>
        <w:pStyle w:val="paragraph"/>
      </w:pPr>
      <w:r w:rsidRPr="00357287">
        <w:tab/>
        <w:t>(b)</w:t>
      </w:r>
      <w:r w:rsidRPr="00357287">
        <w:tab/>
        <w:t>Chapter</w:t>
      </w:r>
      <w:r w:rsidR="005F0F63" w:rsidRPr="00357287">
        <w:t> </w:t>
      </w:r>
      <w:r w:rsidRPr="00357287">
        <w:t xml:space="preserve">6 of the </w:t>
      </w:r>
      <w:r w:rsidRPr="00357287">
        <w:rPr>
          <w:i/>
        </w:rPr>
        <w:t>Military Rehabilitation and Compensation Act 2004</w:t>
      </w:r>
      <w:r w:rsidRPr="00357287">
        <w:t>;</w:t>
      </w:r>
    </w:p>
    <w:p w:rsidR="00022056" w:rsidRPr="00357287" w:rsidRDefault="00022056" w:rsidP="00022056">
      <w:pPr>
        <w:pStyle w:val="paragraph"/>
      </w:pPr>
      <w:r w:rsidRPr="00357287">
        <w:tab/>
        <w:t>(c)</w:t>
      </w:r>
      <w:r w:rsidRPr="00357287">
        <w:tab/>
        <w:t xml:space="preserve">the </w:t>
      </w:r>
      <w:r w:rsidRPr="00357287">
        <w:rPr>
          <w:i/>
        </w:rPr>
        <w:t>Safety, Rehabilitation and Compensation (Defence</w:t>
      </w:r>
      <w:r w:rsidR="00AA0EB2">
        <w:rPr>
          <w:i/>
        </w:rPr>
        <w:noBreakHyphen/>
      </w:r>
      <w:r w:rsidRPr="00357287">
        <w:rPr>
          <w:i/>
        </w:rPr>
        <w:t>related Claims) Act 1988</w:t>
      </w:r>
      <w:r w:rsidRPr="00357287">
        <w:t>;</w:t>
      </w:r>
    </w:p>
    <w:p w:rsidR="00022056" w:rsidRPr="00357287" w:rsidRDefault="00022056" w:rsidP="00022056">
      <w:pPr>
        <w:pStyle w:val="paragraph"/>
      </w:pPr>
      <w:r w:rsidRPr="00357287">
        <w:tab/>
        <w:t>(d)</w:t>
      </w:r>
      <w:r w:rsidRPr="00357287">
        <w:tab/>
        <w:t xml:space="preserve">the </w:t>
      </w:r>
      <w:r w:rsidRPr="00357287">
        <w:rPr>
          <w:i/>
        </w:rPr>
        <w:t>Treatment Benefits (Special Access) Act 2019;</w:t>
      </w:r>
    </w:p>
    <w:p w:rsidR="00022056" w:rsidRPr="00357287" w:rsidRDefault="00022056" w:rsidP="00022056">
      <w:pPr>
        <w:pStyle w:val="paragraph"/>
      </w:pPr>
      <w:r w:rsidRPr="00357287">
        <w:tab/>
        <w:t>(e)</w:t>
      </w:r>
      <w:r w:rsidRPr="00357287">
        <w:tab/>
      </w:r>
      <w:r w:rsidR="0055140F" w:rsidRPr="00357287">
        <w:t>Part V</w:t>
      </w:r>
      <w:r w:rsidRPr="00357287">
        <w:t xml:space="preserve"> of the </w:t>
      </w:r>
      <w:r w:rsidRPr="00357287">
        <w:rPr>
          <w:i/>
        </w:rPr>
        <w:t>Veterans’ Entitlements Act 1986</w:t>
      </w:r>
      <w:r w:rsidRPr="00357287">
        <w:t>;</w:t>
      </w:r>
    </w:p>
    <w:p w:rsidR="00022056" w:rsidRPr="00357287" w:rsidRDefault="00022056" w:rsidP="00022056">
      <w:pPr>
        <w:pStyle w:val="paragraph"/>
      </w:pPr>
      <w:r w:rsidRPr="00357287">
        <w:tab/>
        <w:t>(f)</w:t>
      </w:r>
      <w:r w:rsidRPr="00357287">
        <w:tab/>
        <w:t>any other Commonwealth law prescribed by the regulations for the purposes of this paragraph.</w:t>
      </w:r>
    </w:p>
    <w:p w:rsidR="00B61FF5" w:rsidRPr="00357287" w:rsidRDefault="00B61FF5" w:rsidP="00B61FF5">
      <w:pPr>
        <w:pStyle w:val="Definition"/>
      </w:pPr>
      <w:r w:rsidRPr="00357287">
        <w:rPr>
          <w:b/>
          <w:i/>
        </w:rPr>
        <w:t>review period</w:t>
      </w:r>
      <w:r w:rsidRPr="00357287">
        <w:t>, in relation to:</w:t>
      </w:r>
    </w:p>
    <w:p w:rsidR="00B61FF5" w:rsidRPr="00357287" w:rsidRDefault="00B61FF5" w:rsidP="00B61FF5">
      <w:pPr>
        <w:pStyle w:val="paragraph"/>
      </w:pPr>
      <w:r w:rsidRPr="00357287">
        <w:lastRenderedPageBreak/>
        <w:tab/>
        <w:t>(a)</w:t>
      </w:r>
      <w:r w:rsidRPr="00357287">
        <w:tab/>
        <w:t xml:space="preserve">a request by the </w:t>
      </w:r>
      <w:r w:rsidR="00334D0C" w:rsidRPr="00357287">
        <w:t>Chief Executive Medicare</w:t>
      </w:r>
      <w:r w:rsidRPr="00357287">
        <w:t xml:space="preserve"> under section</w:t>
      </w:r>
      <w:r w:rsidR="005F0F63" w:rsidRPr="00357287">
        <w:t> </w:t>
      </w:r>
      <w:r w:rsidRPr="00357287">
        <w:t xml:space="preserve">86 (the </w:t>
      </w:r>
      <w:r w:rsidRPr="00357287">
        <w:rPr>
          <w:b/>
          <w:i/>
        </w:rPr>
        <w:t>initial request</w:t>
      </w:r>
      <w:r w:rsidRPr="00357287">
        <w:t>); or</w:t>
      </w:r>
    </w:p>
    <w:p w:rsidR="00B61FF5" w:rsidRPr="00357287" w:rsidRDefault="00B61FF5" w:rsidP="00B61FF5">
      <w:pPr>
        <w:pStyle w:val="paragraph"/>
      </w:pPr>
      <w:r w:rsidRPr="00357287">
        <w:tab/>
        <w:t>(b)</w:t>
      </w:r>
      <w:r w:rsidRPr="00357287">
        <w:tab/>
        <w:t>a Director’s review arising from the initial request; or</w:t>
      </w:r>
    </w:p>
    <w:p w:rsidR="00B61FF5" w:rsidRPr="00357287" w:rsidRDefault="00B61FF5" w:rsidP="00B61FF5">
      <w:pPr>
        <w:pStyle w:val="paragraph"/>
      </w:pPr>
      <w:r w:rsidRPr="00357287">
        <w:tab/>
        <w:t>(c)</w:t>
      </w:r>
      <w:r w:rsidRPr="00357287">
        <w:tab/>
        <w:t>a Committee investigation arising from the Director’s review; or</w:t>
      </w:r>
    </w:p>
    <w:p w:rsidR="00B61FF5" w:rsidRPr="00357287" w:rsidRDefault="00B61FF5" w:rsidP="00B61FF5">
      <w:pPr>
        <w:pStyle w:val="paragraph"/>
      </w:pPr>
      <w:r w:rsidRPr="00357287">
        <w:tab/>
        <w:t>(d)</w:t>
      </w:r>
      <w:r w:rsidRPr="00357287">
        <w:tab/>
        <w:t>a request by a Committee under subsection</w:t>
      </w:r>
      <w:r w:rsidR="005F0F63" w:rsidRPr="00357287">
        <w:t> </w:t>
      </w:r>
      <w:r w:rsidRPr="00357287">
        <w:t>106J(1) arising from the Committee investigation;</w:t>
      </w:r>
    </w:p>
    <w:p w:rsidR="00B61FF5" w:rsidRPr="00357287" w:rsidRDefault="00B61FF5" w:rsidP="00B61FF5">
      <w:pPr>
        <w:pStyle w:val="subsection2"/>
      </w:pPr>
      <w:r w:rsidRPr="00357287">
        <w:t>means the period specified in the initial request.</w:t>
      </w:r>
    </w:p>
    <w:p w:rsidR="00B61FF5" w:rsidRPr="00357287" w:rsidRDefault="00B61FF5" w:rsidP="00B61FF5">
      <w:pPr>
        <w:pStyle w:val="Definition"/>
      </w:pPr>
      <w:r w:rsidRPr="00357287">
        <w:rPr>
          <w:b/>
          <w:i/>
        </w:rPr>
        <w:t>service</w:t>
      </w:r>
      <w:r w:rsidRPr="00357287">
        <w:t xml:space="preserve"> means:</w:t>
      </w:r>
    </w:p>
    <w:p w:rsidR="00EB0C5D" w:rsidRPr="00357287" w:rsidRDefault="00EB0C5D" w:rsidP="00EB0C5D">
      <w:pPr>
        <w:pStyle w:val="paragraph"/>
      </w:pPr>
      <w:r w:rsidRPr="00357287">
        <w:tab/>
        <w:t>(a)</w:t>
      </w:r>
      <w:r w:rsidRPr="00357287">
        <w:tab/>
        <w:t xml:space="preserve">a service that has been rendered if, at the time it was rendered, medicare benefit </w:t>
      </w:r>
      <w:r w:rsidR="00424EC0" w:rsidRPr="00357287">
        <w:t xml:space="preserve">or dental benefit </w:t>
      </w:r>
      <w:r w:rsidRPr="00357287">
        <w:t>was payable in respect of the service; or</w:t>
      </w:r>
    </w:p>
    <w:p w:rsidR="00EB0C5D" w:rsidRPr="00357287" w:rsidRDefault="00EB0C5D" w:rsidP="00EB0C5D">
      <w:pPr>
        <w:pStyle w:val="paragraph"/>
      </w:pPr>
      <w:r w:rsidRPr="00357287">
        <w:tab/>
        <w:t>(ab)</w:t>
      </w:r>
      <w:r w:rsidRPr="00357287">
        <w:tab/>
        <w:t>a service that has been initiated (whether or not it has been or will be rendered) if, at the time it was initiated, medicare benefit would have been payable in respect of the service had it been rendered at that time; or</w:t>
      </w:r>
    </w:p>
    <w:p w:rsidR="00B61FF5" w:rsidRPr="00357287" w:rsidRDefault="00B61FF5" w:rsidP="00B61FF5">
      <w:pPr>
        <w:pStyle w:val="paragraph"/>
      </w:pPr>
      <w:r w:rsidRPr="00357287">
        <w:tab/>
        <w:t>(b)</w:t>
      </w:r>
      <w:r w:rsidRPr="00357287">
        <w:tab/>
        <w:t xml:space="preserve">a service rendered by way of a prescribing or dispensing of a pharmaceutical benefit by a medical </w:t>
      </w:r>
      <w:r w:rsidR="00553F7B" w:rsidRPr="00357287">
        <w:t>practitioner, a dental practitioner</w:t>
      </w:r>
      <w:r w:rsidR="00D01841" w:rsidRPr="00357287">
        <w:t>, an optometrist, a midwife or a nurse practitioner</w:t>
      </w:r>
      <w:r w:rsidR="000731E4" w:rsidRPr="00357287">
        <w:t>; or</w:t>
      </w:r>
    </w:p>
    <w:p w:rsidR="000731E4" w:rsidRPr="00357287" w:rsidRDefault="000731E4" w:rsidP="000731E4">
      <w:pPr>
        <w:pStyle w:val="paragraph"/>
      </w:pPr>
      <w:r w:rsidRPr="00357287">
        <w:tab/>
        <w:t>(c)</w:t>
      </w:r>
      <w:r w:rsidRPr="00357287">
        <w:tab/>
        <w:t>a service that:</w:t>
      </w:r>
    </w:p>
    <w:p w:rsidR="000731E4" w:rsidRPr="00357287" w:rsidRDefault="000731E4" w:rsidP="000731E4">
      <w:pPr>
        <w:pStyle w:val="paragraphsub"/>
      </w:pPr>
      <w:r w:rsidRPr="00357287">
        <w:tab/>
        <w:t>(i)</w:t>
      </w:r>
      <w:r w:rsidRPr="00357287">
        <w:tab/>
        <w:t>has been rendered in connection with the provision of treatment under a relevant DVA law; and</w:t>
      </w:r>
    </w:p>
    <w:p w:rsidR="000731E4" w:rsidRPr="00357287" w:rsidRDefault="000731E4" w:rsidP="000731E4">
      <w:pPr>
        <w:pStyle w:val="paragraphsub"/>
      </w:pPr>
      <w:r w:rsidRPr="00357287">
        <w:tab/>
        <w:t>(ii)</w:t>
      </w:r>
      <w:r w:rsidRPr="00357287">
        <w:tab/>
        <w:t>is of a kind that, if the service had not been rendered in connection with the provision of treatment under the relevant DVA law, medicare benefit or dental benefit would have been payable in respect of the service.</w:t>
      </w:r>
    </w:p>
    <w:p w:rsidR="00B61FF5" w:rsidRPr="00357287" w:rsidRDefault="00B61FF5" w:rsidP="00B61FF5">
      <w:pPr>
        <w:pStyle w:val="notetext"/>
      </w:pPr>
      <w:r w:rsidRPr="00357287">
        <w:t>Note</w:t>
      </w:r>
      <w:r w:rsidR="00424EC0" w:rsidRPr="00357287">
        <w:t xml:space="preserve"> 1</w:t>
      </w:r>
      <w:r w:rsidRPr="00357287">
        <w:t>:</w:t>
      </w:r>
      <w:r w:rsidRPr="00357287">
        <w:tab/>
        <w:t>See Part</w:t>
      </w:r>
      <w:r w:rsidR="0080009E" w:rsidRPr="00357287">
        <w:t> </w:t>
      </w:r>
      <w:r w:rsidRPr="00357287">
        <w:t>II, and in particular section</w:t>
      </w:r>
      <w:r w:rsidR="005F0F63" w:rsidRPr="00357287">
        <w:t> </w:t>
      </w:r>
      <w:r w:rsidRPr="00357287">
        <w:t>10, for when a medicare benefit is payable.</w:t>
      </w:r>
    </w:p>
    <w:p w:rsidR="00424EC0" w:rsidRPr="00357287" w:rsidRDefault="00424EC0" w:rsidP="00424EC0">
      <w:pPr>
        <w:pStyle w:val="notetext"/>
      </w:pPr>
      <w:r w:rsidRPr="00357287">
        <w:t>Note 2:</w:t>
      </w:r>
      <w:r w:rsidRPr="00357287">
        <w:tab/>
        <w:t xml:space="preserve">See the </w:t>
      </w:r>
      <w:r w:rsidRPr="00357287">
        <w:rPr>
          <w:i/>
        </w:rPr>
        <w:t>Dental Benefits Act 2008</w:t>
      </w:r>
      <w:r w:rsidRPr="00357287">
        <w:t xml:space="preserve"> for when a dental benefit is payable.</w:t>
      </w:r>
    </w:p>
    <w:p w:rsidR="00B61FF5" w:rsidRPr="00357287" w:rsidRDefault="00B61FF5" w:rsidP="00B61FF5">
      <w:pPr>
        <w:pStyle w:val="Definition"/>
      </w:pPr>
      <w:r w:rsidRPr="00357287">
        <w:rPr>
          <w:b/>
          <w:i/>
        </w:rPr>
        <w:t>specialist</w:t>
      </w:r>
      <w:r w:rsidRPr="00357287">
        <w:t>, in relation to a particular specialty, includes (except for the purposes of section</w:t>
      </w:r>
      <w:r w:rsidR="005F0F63" w:rsidRPr="00357287">
        <w:t> </w:t>
      </w:r>
      <w:r w:rsidRPr="00357287">
        <w:t>95) a consultant physician in that specialty.</w:t>
      </w:r>
    </w:p>
    <w:p w:rsidR="00DB0914" w:rsidRPr="00357287" w:rsidRDefault="00DB0914" w:rsidP="00DB0914">
      <w:pPr>
        <w:pStyle w:val="SubsectionHead"/>
      </w:pPr>
      <w:r w:rsidRPr="00357287">
        <w:lastRenderedPageBreak/>
        <w:t>Practitioners and professions determined by Minister</w:t>
      </w:r>
    </w:p>
    <w:p w:rsidR="00DB0914" w:rsidRPr="00357287" w:rsidRDefault="00DB0914" w:rsidP="00DB0914">
      <w:pPr>
        <w:pStyle w:val="subsection"/>
      </w:pPr>
      <w:r w:rsidRPr="00357287">
        <w:tab/>
        <w:t>(1A)</w:t>
      </w:r>
      <w:r w:rsidRPr="00357287">
        <w:tab/>
        <w:t>The Minister may, by legislative instrument, determine:</w:t>
      </w:r>
    </w:p>
    <w:p w:rsidR="00DB0914" w:rsidRPr="00357287" w:rsidRDefault="00DB0914" w:rsidP="00DB0914">
      <w:pPr>
        <w:pStyle w:val="paragraph"/>
      </w:pPr>
      <w:r w:rsidRPr="00357287">
        <w:tab/>
        <w:t>(a)</w:t>
      </w:r>
      <w:r w:rsidRPr="00357287">
        <w:tab/>
        <w:t xml:space="preserve">that a health professional of a particular kind (being a health professional who provides a health service within the meaning of </w:t>
      </w:r>
      <w:r w:rsidR="0055140F" w:rsidRPr="00357287">
        <w:t>subsection 3</w:t>
      </w:r>
      <w:r w:rsidRPr="00357287">
        <w:t>C(8)) is a practitioner for the purposes of this Part; and</w:t>
      </w:r>
    </w:p>
    <w:p w:rsidR="00DB0914" w:rsidRPr="00357287" w:rsidRDefault="00DB0914" w:rsidP="00DB0914">
      <w:pPr>
        <w:pStyle w:val="paragraph"/>
      </w:pPr>
      <w:r w:rsidRPr="00357287">
        <w:tab/>
        <w:t>(b)</w:t>
      </w:r>
      <w:r w:rsidRPr="00357287">
        <w:tab/>
        <w:t>that a vocation engaged in by a health professional of a kind determined under this subsection is a profession for the purposes of this Part.</w:t>
      </w:r>
    </w:p>
    <w:p w:rsidR="00DB0914" w:rsidRPr="00357287" w:rsidRDefault="00DB0914" w:rsidP="00DB0914">
      <w:pPr>
        <w:pStyle w:val="SubsectionHead"/>
      </w:pPr>
      <w:r w:rsidRPr="00357287">
        <w:t xml:space="preserve">Meaning of </w:t>
      </w:r>
      <w:r w:rsidRPr="00357287">
        <w:rPr>
          <w:b/>
        </w:rPr>
        <w:t>provides services</w:t>
      </w:r>
    </w:p>
    <w:p w:rsidR="00B61FF5" w:rsidRPr="00357287" w:rsidRDefault="00B61FF5" w:rsidP="00B61FF5">
      <w:pPr>
        <w:pStyle w:val="subsection"/>
      </w:pPr>
      <w:r w:rsidRPr="00357287">
        <w:tab/>
        <w:t>(2)</w:t>
      </w:r>
      <w:r w:rsidRPr="00357287">
        <w:tab/>
        <w:t xml:space="preserve">For the purposes of this Part, a person </w:t>
      </w:r>
      <w:r w:rsidRPr="00357287">
        <w:rPr>
          <w:b/>
          <w:i/>
        </w:rPr>
        <w:t>provides services</w:t>
      </w:r>
      <w:r w:rsidRPr="00357287">
        <w:t xml:space="preserve"> if the services are rendered or initiated by:</w:t>
      </w:r>
    </w:p>
    <w:p w:rsidR="00B61FF5" w:rsidRPr="00357287" w:rsidRDefault="00B61FF5" w:rsidP="00B61FF5">
      <w:pPr>
        <w:pStyle w:val="paragraph"/>
      </w:pPr>
      <w:r w:rsidRPr="00357287">
        <w:tab/>
        <w:t>(a)</w:t>
      </w:r>
      <w:r w:rsidRPr="00357287">
        <w:tab/>
        <w:t>the person; or</w:t>
      </w:r>
    </w:p>
    <w:p w:rsidR="00B61FF5" w:rsidRPr="00357287" w:rsidRDefault="00B61FF5" w:rsidP="00B61FF5">
      <w:pPr>
        <w:pStyle w:val="paragraph"/>
      </w:pPr>
      <w:r w:rsidRPr="00357287">
        <w:tab/>
        <w:t>(b)</w:t>
      </w:r>
      <w:r w:rsidRPr="00357287">
        <w:tab/>
        <w:t>a practitioner employed</w:t>
      </w:r>
      <w:r w:rsidR="000E777A" w:rsidRPr="00357287">
        <w:t xml:space="preserve"> or otherwise engaged</w:t>
      </w:r>
      <w:r w:rsidRPr="00357287">
        <w:t xml:space="preserve"> by the person; or</w:t>
      </w:r>
    </w:p>
    <w:p w:rsidR="00B61FF5" w:rsidRPr="00357287" w:rsidRDefault="00B61FF5" w:rsidP="00B61FF5">
      <w:pPr>
        <w:pStyle w:val="paragraph"/>
      </w:pPr>
      <w:r w:rsidRPr="00357287">
        <w:tab/>
        <w:t>(c)</w:t>
      </w:r>
      <w:r w:rsidRPr="00357287">
        <w:tab/>
        <w:t>a practitioner employed</w:t>
      </w:r>
      <w:r w:rsidR="000E777A" w:rsidRPr="00357287">
        <w:t xml:space="preserve"> or otherwise engaged</w:t>
      </w:r>
      <w:r w:rsidRPr="00357287">
        <w:t xml:space="preserve"> by a body corporate of which the person is an officer.</w:t>
      </w:r>
    </w:p>
    <w:p w:rsidR="00B61FF5" w:rsidRPr="00357287" w:rsidRDefault="00B61FF5" w:rsidP="00B61FF5">
      <w:pPr>
        <w:pStyle w:val="ActHead5"/>
      </w:pPr>
      <w:bookmarkStart w:id="276" w:name="_Toc74829814"/>
      <w:r w:rsidRPr="00AA0EB2">
        <w:rPr>
          <w:rStyle w:val="CharSectno"/>
        </w:rPr>
        <w:t>82</w:t>
      </w:r>
      <w:r w:rsidRPr="00357287">
        <w:t xml:space="preserve">  Definitions of inappropriate practice</w:t>
      </w:r>
      <w:bookmarkEnd w:id="276"/>
    </w:p>
    <w:p w:rsidR="008D4052" w:rsidRPr="00357287" w:rsidRDefault="008D4052" w:rsidP="008D4052">
      <w:pPr>
        <w:pStyle w:val="SubsectionHead"/>
      </w:pPr>
      <w:r w:rsidRPr="00357287">
        <w:t>Unacceptable conduct</w:t>
      </w:r>
    </w:p>
    <w:p w:rsidR="00B61FF5" w:rsidRPr="00357287" w:rsidRDefault="00B61FF5" w:rsidP="00B61FF5">
      <w:pPr>
        <w:pStyle w:val="subsection"/>
      </w:pPr>
      <w:r w:rsidRPr="00357287">
        <w:tab/>
        <w:t>(1)</w:t>
      </w:r>
      <w:r w:rsidRPr="00357287">
        <w:tab/>
        <w:t>A practitioner engages in inappropriate practice if the practitioner’s conduct in connection with rendering or initiating services</w:t>
      </w:r>
      <w:r w:rsidR="00022056" w:rsidRPr="00357287">
        <w:t xml:space="preserve"> (other than a service of a kind referred to in </w:t>
      </w:r>
      <w:r w:rsidR="005F0F63" w:rsidRPr="00357287">
        <w:t>paragraph (</w:t>
      </w:r>
      <w:r w:rsidR="00022056" w:rsidRPr="00357287">
        <w:t xml:space="preserve">c) of the definition of </w:t>
      </w:r>
      <w:r w:rsidR="00022056" w:rsidRPr="00357287">
        <w:rPr>
          <w:b/>
          <w:i/>
        </w:rPr>
        <w:t>service</w:t>
      </w:r>
      <w:r w:rsidR="00022056" w:rsidRPr="00357287">
        <w:t xml:space="preserve"> in subsection</w:t>
      </w:r>
      <w:r w:rsidR="005F0F63" w:rsidRPr="00357287">
        <w:t> </w:t>
      </w:r>
      <w:r w:rsidR="00022056" w:rsidRPr="00357287">
        <w:t>81(1))</w:t>
      </w:r>
      <w:r w:rsidRPr="00357287">
        <w:t xml:space="preserve"> is such that a Committee could reasonably conclude that:</w:t>
      </w:r>
    </w:p>
    <w:p w:rsidR="00B61FF5" w:rsidRPr="00357287" w:rsidRDefault="00B61FF5" w:rsidP="00B61FF5">
      <w:pPr>
        <w:pStyle w:val="paragraph"/>
      </w:pPr>
      <w:r w:rsidRPr="00357287">
        <w:tab/>
        <w:t>(a)</w:t>
      </w:r>
      <w:r w:rsidRPr="00357287">
        <w:tab/>
        <w:t>if the practitioner rendered or initiated the services as a general practitioner—the conduct would be unacceptable to the general body of general practitioners; or</w:t>
      </w:r>
    </w:p>
    <w:p w:rsidR="00B61FF5" w:rsidRPr="00357287" w:rsidRDefault="00B61FF5" w:rsidP="00B61FF5">
      <w:pPr>
        <w:pStyle w:val="paragraph"/>
      </w:pPr>
      <w:r w:rsidRPr="00357287">
        <w:tab/>
        <w:t>(b)</w:t>
      </w:r>
      <w:r w:rsidRPr="00357287">
        <w:tab/>
        <w:t>if the practitioner rendered or initiated the services as a specialist (other than a consultant physician) in a particular specialty—the conduct would be unacceptable to the general body of specialists in that specialty; or</w:t>
      </w:r>
    </w:p>
    <w:p w:rsidR="00B61FF5" w:rsidRPr="00357287" w:rsidRDefault="00B61FF5" w:rsidP="00B61FF5">
      <w:pPr>
        <w:pStyle w:val="paragraph"/>
      </w:pPr>
      <w:r w:rsidRPr="00357287">
        <w:lastRenderedPageBreak/>
        <w:tab/>
        <w:t>(c)</w:t>
      </w:r>
      <w:r w:rsidRPr="00357287">
        <w:tab/>
        <w:t>if the practitioner rendered or initiated the services as a consultant physician in a particular specialty—the conduct would be unacceptable to the general body of consultant physicians in that specialty; or</w:t>
      </w:r>
    </w:p>
    <w:p w:rsidR="00B61FF5" w:rsidRPr="00357287" w:rsidRDefault="00B61FF5" w:rsidP="00B61FF5">
      <w:pPr>
        <w:pStyle w:val="paragraph"/>
      </w:pPr>
      <w:r w:rsidRPr="00357287">
        <w:tab/>
        <w:t>(d)</w:t>
      </w:r>
      <w:r w:rsidRPr="00357287">
        <w:tab/>
        <w:t>if the practitioner rendered or initiated the services as neither a general practitioner nor a specialist but as a member of a particular profession—the conduct would be unacceptable to the general body of the members of that profession.</w:t>
      </w:r>
    </w:p>
    <w:p w:rsidR="00E47FA8" w:rsidRPr="00357287" w:rsidRDefault="00E47FA8" w:rsidP="00E47FA8">
      <w:pPr>
        <w:pStyle w:val="SubsectionHead"/>
      </w:pPr>
      <w:r w:rsidRPr="00357287">
        <w:t>Prescribed pattern of services</w:t>
      </w:r>
    </w:p>
    <w:p w:rsidR="00E47FA8" w:rsidRPr="00357287" w:rsidRDefault="00E47FA8" w:rsidP="00E47FA8">
      <w:pPr>
        <w:pStyle w:val="subsection"/>
      </w:pPr>
      <w:r w:rsidRPr="00357287">
        <w:tab/>
        <w:t>(1A)</w:t>
      </w:r>
      <w:r w:rsidRPr="00357287">
        <w:tab/>
        <w:t xml:space="preserve">Subject to </w:t>
      </w:r>
      <w:r w:rsidR="005F0F63" w:rsidRPr="00357287">
        <w:t>subsections (</w:t>
      </w:r>
      <w:r w:rsidRPr="00357287">
        <w:t xml:space="preserve">1B) and (1C), a practitioner engages in </w:t>
      </w:r>
      <w:r w:rsidRPr="00357287">
        <w:rPr>
          <w:b/>
          <w:i/>
        </w:rPr>
        <w:t>inappropriate practice</w:t>
      </w:r>
      <w:r w:rsidRPr="00357287">
        <w:t xml:space="preserve"> in rendering or initiating services during a particular period (the </w:t>
      </w:r>
      <w:r w:rsidRPr="00357287">
        <w:rPr>
          <w:b/>
          <w:i/>
        </w:rPr>
        <w:t>relevant period</w:t>
      </w:r>
      <w:r w:rsidRPr="00357287">
        <w:t>) if the circumstances in which some or all of the services were rendered or initiated constitute a prescribed pattern of services.</w:t>
      </w:r>
    </w:p>
    <w:p w:rsidR="00E47FA8" w:rsidRPr="00357287" w:rsidRDefault="00E47FA8" w:rsidP="00E47FA8">
      <w:pPr>
        <w:pStyle w:val="subsection"/>
      </w:pPr>
      <w:r w:rsidRPr="00357287">
        <w:tab/>
        <w:t>(1B)</w:t>
      </w:r>
      <w:r w:rsidRPr="00357287">
        <w:tab/>
        <w:t xml:space="preserve">A practitioner does not, under </w:t>
      </w:r>
      <w:r w:rsidR="005F0F63" w:rsidRPr="00357287">
        <w:t>subsection (</w:t>
      </w:r>
      <w:r w:rsidRPr="00357287">
        <w:t>1A), engage in inappropriate practice in rendering or initiating services on a particular day during the relevant period if a Committee could reasonably conclude that, on that day, exceptional circumstances existed that affected the rendering or initiating of the services.</w:t>
      </w:r>
    </w:p>
    <w:p w:rsidR="00E47FA8" w:rsidRPr="00357287" w:rsidRDefault="00E47FA8" w:rsidP="00E47FA8">
      <w:pPr>
        <w:pStyle w:val="subsection"/>
      </w:pPr>
      <w:r w:rsidRPr="00357287">
        <w:tab/>
        <w:t>(1C)</w:t>
      </w:r>
      <w:r w:rsidRPr="00357287">
        <w:tab/>
      </w:r>
      <w:r w:rsidR="005F0F63" w:rsidRPr="00357287">
        <w:t>Subsection (</w:t>
      </w:r>
      <w:r w:rsidRPr="00357287">
        <w:t xml:space="preserve">1B) does not affect the operation of </w:t>
      </w:r>
      <w:r w:rsidR="005F0F63" w:rsidRPr="00357287">
        <w:t>subsection (</w:t>
      </w:r>
      <w:r w:rsidRPr="00357287">
        <w:t>1A) in respect of the remaining day or days during the relevant period on which the practitioner rendered or initiated services even if the circumstances in which the services were rendered or initiated on that day or those days would not, if considered alone, have constituted a prescribed pattern of services.</w:t>
      </w:r>
    </w:p>
    <w:p w:rsidR="00E47FA8" w:rsidRPr="00357287" w:rsidRDefault="00E47FA8" w:rsidP="00E47FA8">
      <w:pPr>
        <w:pStyle w:val="subsection"/>
      </w:pPr>
      <w:r w:rsidRPr="00357287">
        <w:tab/>
        <w:t>(1D)</w:t>
      </w:r>
      <w:r w:rsidRPr="00357287">
        <w:tab/>
        <w:t xml:space="preserve">The circumstances that constitute exceptional circumstances for the purposes of </w:t>
      </w:r>
      <w:r w:rsidR="005F0F63" w:rsidRPr="00357287">
        <w:t>subsection (</w:t>
      </w:r>
      <w:r w:rsidRPr="00357287">
        <w:t>1B) include, but are not limited to, circumstances that are prescribed by the regulations to be exceptional circumstances.</w:t>
      </w:r>
    </w:p>
    <w:p w:rsidR="00E47FA8" w:rsidRPr="00357287" w:rsidRDefault="00E47FA8" w:rsidP="00E47FA8">
      <w:pPr>
        <w:pStyle w:val="SubsectionHead"/>
      </w:pPr>
      <w:r w:rsidRPr="00357287">
        <w:t>Causing or permitting inappropriate practice</w:t>
      </w:r>
    </w:p>
    <w:p w:rsidR="00B61FF5" w:rsidRPr="00357287" w:rsidRDefault="00B61FF5" w:rsidP="00B61FF5">
      <w:pPr>
        <w:pStyle w:val="subsection"/>
      </w:pPr>
      <w:r w:rsidRPr="00357287">
        <w:tab/>
        <w:t>(2)</w:t>
      </w:r>
      <w:r w:rsidRPr="00357287">
        <w:tab/>
        <w:t xml:space="preserve">A person (including a practitioner) engages in </w:t>
      </w:r>
      <w:r w:rsidRPr="00357287">
        <w:rPr>
          <w:b/>
          <w:i/>
        </w:rPr>
        <w:t>inappropriate practice</w:t>
      </w:r>
      <w:r w:rsidRPr="00357287">
        <w:t xml:space="preserve"> if the person:</w:t>
      </w:r>
    </w:p>
    <w:p w:rsidR="00B61FF5" w:rsidRPr="00357287" w:rsidRDefault="00B61FF5" w:rsidP="00B61FF5">
      <w:pPr>
        <w:pStyle w:val="paragraph"/>
      </w:pPr>
      <w:r w:rsidRPr="00357287">
        <w:lastRenderedPageBreak/>
        <w:tab/>
        <w:t>(a)</w:t>
      </w:r>
      <w:r w:rsidRPr="00357287">
        <w:tab/>
        <w:t>knowingly, recklessly or negligently causes, or knowingly, recklessly or negligently permits, a practitioner employed</w:t>
      </w:r>
      <w:r w:rsidR="000E777A" w:rsidRPr="00357287">
        <w:t xml:space="preserve"> or otherwise engaged</w:t>
      </w:r>
      <w:r w:rsidRPr="00357287">
        <w:t xml:space="preserve"> by the person to engage in conduct that constitutes inappropriate practice by the practitioner </w:t>
      </w:r>
      <w:r w:rsidR="00E47FA8" w:rsidRPr="00357287">
        <w:t xml:space="preserve">under </w:t>
      </w:r>
      <w:r w:rsidR="005F0F63" w:rsidRPr="00357287">
        <w:t>subsection (</w:t>
      </w:r>
      <w:r w:rsidR="00E47FA8" w:rsidRPr="00357287">
        <w:t>1) or (1A)</w:t>
      </w:r>
      <w:r w:rsidRPr="00357287">
        <w:t>; or</w:t>
      </w:r>
    </w:p>
    <w:p w:rsidR="00B61FF5" w:rsidRPr="00357287" w:rsidRDefault="00B61FF5" w:rsidP="00B61FF5">
      <w:pPr>
        <w:pStyle w:val="paragraph"/>
      </w:pPr>
      <w:r w:rsidRPr="00357287">
        <w:tab/>
        <w:t>(b)</w:t>
      </w:r>
      <w:r w:rsidRPr="00357287">
        <w:tab/>
        <w:t>is an officer of a body corporate and knowingly, recklessly or negligently causes, or knowingly, recklessly or negligently permits, a practitioner employed</w:t>
      </w:r>
      <w:r w:rsidR="000E777A" w:rsidRPr="00357287">
        <w:t xml:space="preserve"> or otherwise engaged</w:t>
      </w:r>
      <w:r w:rsidRPr="00357287">
        <w:t xml:space="preserve"> by the body corporate to engage in conduct that constitutes inappropriate practice by the practitioner </w:t>
      </w:r>
      <w:r w:rsidR="00E47FA8" w:rsidRPr="00357287">
        <w:t xml:space="preserve">under </w:t>
      </w:r>
      <w:r w:rsidR="005F0F63" w:rsidRPr="00357287">
        <w:t>subsection (</w:t>
      </w:r>
      <w:r w:rsidR="00E47FA8" w:rsidRPr="00357287">
        <w:t>1) or (1A)</w:t>
      </w:r>
      <w:r w:rsidRPr="00357287">
        <w:t>.</w:t>
      </w:r>
    </w:p>
    <w:p w:rsidR="00E47FA8" w:rsidRPr="00357287" w:rsidRDefault="00E47FA8" w:rsidP="00E47FA8">
      <w:pPr>
        <w:pStyle w:val="SubsectionHead"/>
      </w:pPr>
      <w:r w:rsidRPr="00357287">
        <w:t>Matters to which Committee must have regard</w:t>
      </w:r>
    </w:p>
    <w:p w:rsidR="00B61FF5" w:rsidRPr="00357287" w:rsidRDefault="00B61FF5" w:rsidP="00B61FF5">
      <w:pPr>
        <w:pStyle w:val="subsection"/>
      </w:pPr>
      <w:r w:rsidRPr="00357287">
        <w:tab/>
        <w:t>(3)</w:t>
      </w:r>
      <w:r w:rsidRPr="00357287">
        <w:tab/>
        <w:t>A Committee must, in determining whether a practitioner’s conduct in connection with rendering or initiating services was inappropriate practice, have regard to (as well as to other relevant matters) whether or not the practitioner kept adequate and contemporaneous records of the rendering or initiation of the services.</w:t>
      </w:r>
    </w:p>
    <w:p w:rsidR="00097510" w:rsidRPr="00357287" w:rsidRDefault="00097510" w:rsidP="00097510">
      <w:pPr>
        <w:pStyle w:val="ActHead5"/>
      </w:pPr>
      <w:bookmarkStart w:id="277" w:name="_Toc74829815"/>
      <w:r w:rsidRPr="00AA0EB2">
        <w:rPr>
          <w:rStyle w:val="CharSectno"/>
        </w:rPr>
        <w:t>82A</w:t>
      </w:r>
      <w:r w:rsidRPr="00357287">
        <w:t xml:space="preserve">  Meaning of </w:t>
      </w:r>
      <w:r w:rsidRPr="00357287">
        <w:rPr>
          <w:i/>
        </w:rPr>
        <w:t>prescribed pattern of services</w:t>
      </w:r>
      <w:bookmarkEnd w:id="277"/>
    </w:p>
    <w:p w:rsidR="00097510" w:rsidRPr="00357287" w:rsidRDefault="00097510" w:rsidP="00097510">
      <w:pPr>
        <w:pStyle w:val="subsection"/>
      </w:pPr>
      <w:r w:rsidRPr="00357287">
        <w:tab/>
        <w:t>(1)</w:t>
      </w:r>
      <w:r w:rsidRPr="00357287">
        <w:tab/>
        <w:t xml:space="preserve">The circumstances in which services are rendered or initiated by a practitioner constitute a </w:t>
      </w:r>
      <w:r w:rsidRPr="00357287">
        <w:rPr>
          <w:b/>
          <w:i/>
        </w:rPr>
        <w:t>prescribed pattern of services</w:t>
      </w:r>
      <w:r w:rsidRPr="00357287">
        <w:t xml:space="preserve"> if they are circumstances prescribed by the regulations for the purposes of this section.</w:t>
      </w:r>
    </w:p>
    <w:p w:rsidR="00097510" w:rsidRPr="00357287" w:rsidRDefault="00097510" w:rsidP="00097510">
      <w:pPr>
        <w:pStyle w:val="subsection"/>
      </w:pPr>
      <w:r w:rsidRPr="00357287">
        <w:tab/>
        <w:t>(2)</w:t>
      </w:r>
      <w:r w:rsidRPr="00357287">
        <w:tab/>
        <w:t>The circumstances prescribed may relate to services of a particular kind or description that are rendered or initiated by:</w:t>
      </w:r>
    </w:p>
    <w:p w:rsidR="00097510" w:rsidRPr="00357287" w:rsidRDefault="00097510" w:rsidP="00097510">
      <w:pPr>
        <w:pStyle w:val="paragraph"/>
      </w:pPr>
      <w:r w:rsidRPr="00357287">
        <w:tab/>
        <w:t>(a)</w:t>
      </w:r>
      <w:r w:rsidRPr="00357287">
        <w:tab/>
        <w:t>practitioners in a particular profession; or</w:t>
      </w:r>
    </w:p>
    <w:p w:rsidR="00097510" w:rsidRPr="00357287" w:rsidRDefault="00097510" w:rsidP="00097510">
      <w:pPr>
        <w:pStyle w:val="paragraph"/>
      </w:pPr>
      <w:r w:rsidRPr="00357287">
        <w:tab/>
        <w:t>(b)</w:t>
      </w:r>
      <w:r w:rsidRPr="00357287">
        <w:tab/>
        <w:t>an identified group or groups of practitioners in a particular profession.</w:t>
      </w:r>
    </w:p>
    <w:p w:rsidR="00097510" w:rsidRPr="00357287" w:rsidRDefault="00097510" w:rsidP="00097510">
      <w:pPr>
        <w:pStyle w:val="subsection"/>
      </w:pPr>
      <w:r w:rsidRPr="00357287">
        <w:tab/>
        <w:t>(3)</w:t>
      </w:r>
      <w:r w:rsidRPr="00357287">
        <w:tab/>
        <w:t>The circumstances prescribed may include the rendering or initiation of more than a specified number of services, or more than a specified number of services of a particular kind, on each of more than a specified number of days during a period of a specified duration.</w:t>
      </w:r>
    </w:p>
    <w:p w:rsidR="00B61FF5" w:rsidRPr="00357287" w:rsidRDefault="00957FBD" w:rsidP="00197A70">
      <w:pPr>
        <w:pStyle w:val="ActHead3"/>
        <w:pageBreakBefore/>
      </w:pPr>
      <w:bookmarkStart w:id="278" w:name="_Toc74829816"/>
      <w:r w:rsidRPr="00AA0EB2">
        <w:rPr>
          <w:rStyle w:val="CharDivNo"/>
        </w:rPr>
        <w:lastRenderedPageBreak/>
        <w:t>Division</w:t>
      </w:r>
      <w:r w:rsidR="005F0F63" w:rsidRPr="00AA0EB2">
        <w:rPr>
          <w:rStyle w:val="CharDivNo"/>
        </w:rPr>
        <w:t> </w:t>
      </w:r>
      <w:r w:rsidRPr="00AA0EB2">
        <w:rPr>
          <w:rStyle w:val="CharDivNo"/>
        </w:rPr>
        <w:t>2</w:t>
      </w:r>
      <w:r w:rsidR="00B61FF5" w:rsidRPr="00357287">
        <w:t>—</w:t>
      </w:r>
      <w:r w:rsidR="00B61FF5" w:rsidRPr="00AA0EB2">
        <w:rPr>
          <w:rStyle w:val="CharDivText"/>
        </w:rPr>
        <w:t>The Director of Professional Services Review and the Professional Services Review Panel</w:t>
      </w:r>
      <w:bookmarkEnd w:id="278"/>
    </w:p>
    <w:p w:rsidR="00B61FF5" w:rsidRPr="00357287" w:rsidRDefault="00B61FF5" w:rsidP="00B61FF5">
      <w:pPr>
        <w:pStyle w:val="ActHead5"/>
      </w:pPr>
      <w:bookmarkStart w:id="279" w:name="_Toc74829817"/>
      <w:r w:rsidRPr="00AA0EB2">
        <w:rPr>
          <w:rStyle w:val="CharSectno"/>
        </w:rPr>
        <w:t>83</w:t>
      </w:r>
      <w:r w:rsidRPr="00357287">
        <w:t xml:space="preserve">  The Director of Professional Services Review</w:t>
      </w:r>
      <w:bookmarkEnd w:id="279"/>
    </w:p>
    <w:p w:rsidR="00B61FF5" w:rsidRPr="00357287" w:rsidRDefault="00B61FF5" w:rsidP="00B61FF5">
      <w:pPr>
        <w:pStyle w:val="subsection"/>
      </w:pPr>
      <w:r w:rsidRPr="00357287">
        <w:tab/>
        <w:t>(1)</w:t>
      </w:r>
      <w:r w:rsidRPr="00357287">
        <w:tab/>
        <w:t>The Minister may appoint a medical practitioner to be the Director of Professional Services Review.</w:t>
      </w:r>
    </w:p>
    <w:p w:rsidR="00B61FF5" w:rsidRPr="00357287" w:rsidRDefault="00B61FF5" w:rsidP="00B61FF5">
      <w:pPr>
        <w:pStyle w:val="subsection"/>
      </w:pPr>
      <w:r w:rsidRPr="00357287">
        <w:tab/>
        <w:t>(2)</w:t>
      </w:r>
      <w:r w:rsidRPr="00357287">
        <w:tab/>
        <w:t>The Minister must not appoint a person unless the AMA has agreed to the appointment.</w:t>
      </w:r>
    </w:p>
    <w:p w:rsidR="00B61FF5" w:rsidRPr="00357287" w:rsidRDefault="00B61FF5" w:rsidP="00B61FF5">
      <w:pPr>
        <w:pStyle w:val="subsection"/>
      </w:pPr>
      <w:r w:rsidRPr="00357287">
        <w:tab/>
        <w:t>(3)</w:t>
      </w:r>
      <w:r w:rsidRPr="00357287">
        <w:tab/>
        <w:t xml:space="preserve">The Director has such functions, duties and powers as are conferred on him or her by this </w:t>
      </w:r>
      <w:r w:rsidR="00C57224" w:rsidRPr="00357287">
        <w:t>Part</w:t>
      </w:r>
      <w:r w:rsidR="00197A70" w:rsidRPr="00357287">
        <w:t xml:space="preserve"> </w:t>
      </w:r>
      <w:r w:rsidRPr="00357287">
        <w:t>or the regulations.</w:t>
      </w:r>
    </w:p>
    <w:p w:rsidR="00B61FF5" w:rsidRPr="00357287" w:rsidRDefault="00B61FF5" w:rsidP="00B61FF5">
      <w:pPr>
        <w:pStyle w:val="ActHead5"/>
      </w:pPr>
      <w:bookmarkStart w:id="280" w:name="_Toc74829818"/>
      <w:r w:rsidRPr="00AA0EB2">
        <w:rPr>
          <w:rStyle w:val="CharSectno"/>
        </w:rPr>
        <w:t>84</w:t>
      </w:r>
      <w:r w:rsidRPr="00357287">
        <w:t xml:space="preserve">  The Professional Services Review Panel</w:t>
      </w:r>
      <w:bookmarkEnd w:id="280"/>
    </w:p>
    <w:p w:rsidR="00B61FF5" w:rsidRPr="00357287" w:rsidRDefault="00B61FF5" w:rsidP="00B61FF5">
      <w:pPr>
        <w:pStyle w:val="subsection"/>
      </w:pPr>
      <w:r w:rsidRPr="00357287">
        <w:tab/>
        <w:t>(1)</w:t>
      </w:r>
      <w:r w:rsidRPr="00357287">
        <w:tab/>
        <w:t>The Professional Services Review Panel is established.</w:t>
      </w:r>
    </w:p>
    <w:p w:rsidR="00B61FF5" w:rsidRPr="00357287" w:rsidRDefault="00B61FF5" w:rsidP="00B61FF5">
      <w:pPr>
        <w:pStyle w:val="subsection"/>
      </w:pPr>
      <w:r w:rsidRPr="00357287">
        <w:tab/>
        <w:t>(2)</w:t>
      </w:r>
      <w:r w:rsidRPr="00357287">
        <w:tab/>
        <w:t>It consists of practitioners appointed by the Minister.</w:t>
      </w:r>
    </w:p>
    <w:p w:rsidR="00B61FF5" w:rsidRPr="00357287" w:rsidRDefault="00B61FF5" w:rsidP="00B61FF5">
      <w:pPr>
        <w:pStyle w:val="subsection"/>
      </w:pPr>
      <w:r w:rsidRPr="00357287">
        <w:tab/>
        <w:t>(3)</w:t>
      </w:r>
      <w:r w:rsidRPr="00357287">
        <w:tab/>
        <w:t>Before appointing a medical practitioner to be a Panel member, the Minister must consult the AMA. The Minister must make an arrangement with the AMA under which the AMA consults other specified organisations and associations before advising the Minister on the appointment.</w:t>
      </w:r>
    </w:p>
    <w:p w:rsidR="00B61FF5" w:rsidRPr="00357287" w:rsidRDefault="00B61FF5" w:rsidP="00B61FF5">
      <w:pPr>
        <w:pStyle w:val="subsection"/>
      </w:pPr>
      <w:r w:rsidRPr="00357287">
        <w:tab/>
        <w:t>(4)</w:t>
      </w:r>
      <w:r w:rsidRPr="00357287">
        <w:tab/>
        <w:t>Before appointing a practitioner other than a medical practitioner to be a Panel member, the Minister must consult such organisations and associations, representing the interests of the profession to which the practitioner belongs, as the Minister thinks appropriate.</w:t>
      </w:r>
    </w:p>
    <w:p w:rsidR="00B61FF5" w:rsidRPr="00357287" w:rsidRDefault="00B61FF5" w:rsidP="00B61FF5">
      <w:pPr>
        <w:pStyle w:val="ActHead5"/>
      </w:pPr>
      <w:bookmarkStart w:id="281" w:name="_Toc74829819"/>
      <w:r w:rsidRPr="00AA0EB2">
        <w:rPr>
          <w:rStyle w:val="CharSectno"/>
        </w:rPr>
        <w:t>85</w:t>
      </w:r>
      <w:r w:rsidRPr="00357287">
        <w:t xml:space="preserve">  Deputy Directors of Professional Services Review</w:t>
      </w:r>
      <w:bookmarkEnd w:id="281"/>
    </w:p>
    <w:p w:rsidR="00B61FF5" w:rsidRPr="00357287" w:rsidRDefault="00B61FF5" w:rsidP="00B61FF5">
      <w:pPr>
        <w:pStyle w:val="subsection"/>
      </w:pPr>
      <w:r w:rsidRPr="00357287">
        <w:tab/>
        <w:t>(1)</w:t>
      </w:r>
      <w:r w:rsidRPr="00357287">
        <w:tab/>
        <w:t>The Minister may appoint Panel members to be Deputy Directors of Professional Services Review.</w:t>
      </w:r>
    </w:p>
    <w:p w:rsidR="00B61FF5" w:rsidRPr="00357287" w:rsidRDefault="00B61FF5" w:rsidP="00B61FF5">
      <w:pPr>
        <w:pStyle w:val="subsection"/>
      </w:pPr>
      <w:r w:rsidRPr="00357287">
        <w:tab/>
        <w:t>(3)</w:t>
      </w:r>
      <w:r w:rsidRPr="00357287">
        <w:tab/>
        <w:t xml:space="preserve">Before appointing a medical practitioner to be a Deputy Director, the Minister must consult the AMA. The Minister must make an </w:t>
      </w:r>
      <w:r w:rsidRPr="00357287">
        <w:lastRenderedPageBreak/>
        <w:t>arrangement with the AMA under which the AMA consults other specified organisations and associations before advising the Minister on the appointment.</w:t>
      </w:r>
    </w:p>
    <w:p w:rsidR="00B61FF5" w:rsidRPr="00357287" w:rsidRDefault="00B61FF5" w:rsidP="00B61FF5">
      <w:pPr>
        <w:pStyle w:val="subsection"/>
      </w:pPr>
      <w:r w:rsidRPr="00357287">
        <w:tab/>
        <w:t>(4)</w:t>
      </w:r>
      <w:r w:rsidRPr="00357287">
        <w:tab/>
        <w:t>Before appointing a practitioner other than a medical practitioner to be a Deputy Director, the Minister must consult such organisations and associations, representing the interests of the profession to which the practitioner belongs, as the Minister thinks appropriate.</w:t>
      </w:r>
    </w:p>
    <w:p w:rsidR="008564D3" w:rsidRPr="00357287" w:rsidRDefault="008564D3" w:rsidP="00035185">
      <w:pPr>
        <w:pStyle w:val="ActHead3"/>
        <w:pageBreakBefore/>
      </w:pPr>
      <w:bookmarkStart w:id="282" w:name="_Toc74829820"/>
      <w:r w:rsidRPr="00AA0EB2">
        <w:rPr>
          <w:rStyle w:val="CharDivNo"/>
        </w:rPr>
        <w:lastRenderedPageBreak/>
        <w:t>Division</w:t>
      </w:r>
      <w:r w:rsidR="005F0F63" w:rsidRPr="00AA0EB2">
        <w:rPr>
          <w:rStyle w:val="CharDivNo"/>
        </w:rPr>
        <w:t> </w:t>
      </w:r>
      <w:r w:rsidRPr="00AA0EB2">
        <w:rPr>
          <w:rStyle w:val="CharDivNo"/>
        </w:rPr>
        <w:t>3</w:t>
      </w:r>
      <w:r w:rsidRPr="00357287">
        <w:t>—</w:t>
      </w:r>
      <w:r w:rsidRPr="00AA0EB2">
        <w:rPr>
          <w:rStyle w:val="CharDivText"/>
        </w:rPr>
        <w:t>Role of Chief Executive Medicare</w:t>
      </w:r>
      <w:bookmarkEnd w:id="282"/>
    </w:p>
    <w:p w:rsidR="008564D3" w:rsidRPr="00357287" w:rsidRDefault="008564D3" w:rsidP="008564D3">
      <w:pPr>
        <w:pStyle w:val="ActHead5"/>
      </w:pPr>
      <w:bookmarkStart w:id="283" w:name="_Toc74829821"/>
      <w:r w:rsidRPr="00AA0EB2">
        <w:rPr>
          <w:rStyle w:val="CharSectno"/>
        </w:rPr>
        <w:t>86</w:t>
      </w:r>
      <w:r w:rsidRPr="00357287">
        <w:t xml:space="preserve">  Requests by Chief Executive Medicare to Director to review provision of services</w:t>
      </w:r>
      <w:bookmarkEnd w:id="283"/>
    </w:p>
    <w:p w:rsidR="00B61FF5" w:rsidRPr="00357287" w:rsidRDefault="00B61FF5" w:rsidP="00B61FF5">
      <w:pPr>
        <w:pStyle w:val="subsection"/>
      </w:pPr>
      <w:r w:rsidRPr="00357287">
        <w:tab/>
        <w:t>(1)</w:t>
      </w:r>
      <w:r w:rsidRPr="00357287">
        <w:tab/>
      </w:r>
      <w:r w:rsidR="008564D3" w:rsidRPr="00357287">
        <w:t xml:space="preserve">Subject to </w:t>
      </w:r>
      <w:r w:rsidR="005F0F63" w:rsidRPr="00357287">
        <w:t>subsection (</w:t>
      </w:r>
      <w:r w:rsidR="008564D3" w:rsidRPr="00357287">
        <w:t>1A), the</w:t>
      </w:r>
      <w:r w:rsidRPr="00357287">
        <w:t xml:space="preserve"> </w:t>
      </w:r>
      <w:r w:rsidR="00334D0C" w:rsidRPr="00357287">
        <w:t>Chief Executive Medicare</w:t>
      </w:r>
      <w:r w:rsidRPr="00357287">
        <w:t xml:space="preserve"> may, in writing, request the Director to review the provision of services by a person during the period specified in the request.</w:t>
      </w:r>
    </w:p>
    <w:p w:rsidR="00B61FF5" w:rsidRPr="00357287" w:rsidRDefault="00B61FF5" w:rsidP="00B61FF5">
      <w:pPr>
        <w:pStyle w:val="notetext"/>
      </w:pPr>
      <w:r w:rsidRPr="00357287">
        <w:t>Note:</w:t>
      </w:r>
      <w:r w:rsidRPr="00357287">
        <w:tab/>
        <w:t xml:space="preserve">For </w:t>
      </w:r>
      <w:r w:rsidRPr="00357287">
        <w:rPr>
          <w:b/>
          <w:i/>
        </w:rPr>
        <w:t>provides services</w:t>
      </w:r>
      <w:r w:rsidRPr="00357287">
        <w:t xml:space="preserve"> see subsection</w:t>
      </w:r>
      <w:r w:rsidR="005F0F63" w:rsidRPr="00357287">
        <w:t> </w:t>
      </w:r>
      <w:r w:rsidRPr="00357287">
        <w:t>81(2).</w:t>
      </w:r>
    </w:p>
    <w:p w:rsidR="008564D3" w:rsidRPr="00357287" w:rsidRDefault="008564D3" w:rsidP="008564D3">
      <w:pPr>
        <w:pStyle w:val="subsection"/>
      </w:pPr>
      <w:r w:rsidRPr="00357287">
        <w:tab/>
        <w:t>(1A)</w:t>
      </w:r>
      <w:r w:rsidRPr="00357287">
        <w:tab/>
        <w:t xml:space="preserve">If the Chief Executive Medicare becomes aware that the circumstances in which services were rendered or initiated by a person constitute a prescribed pattern of services, the Chief Executive Medicare must make a request under </w:t>
      </w:r>
      <w:r w:rsidR="005F0F63" w:rsidRPr="00357287">
        <w:t>subsection (</w:t>
      </w:r>
      <w:r w:rsidRPr="00357287">
        <w:t>1) in relation to the services.</w:t>
      </w:r>
    </w:p>
    <w:p w:rsidR="00B61FF5" w:rsidRPr="00357287" w:rsidRDefault="00B61FF5" w:rsidP="00B61FF5">
      <w:pPr>
        <w:pStyle w:val="subsection"/>
      </w:pPr>
      <w:r w:rsidRPr="00357287">
        <w:tab/>
        <w:t>(2)</w:t>
      </w:r>
      <w:r w:rsidRPr="00357287">
        <w:tab/>
        <w:t>The period specified in the request must fall within the 2 year period immediately preceding the request.</w:t>
      </w:r>
    </w:p>
    <w:p w:rsidR="00B61FF5" w:rsidRPr="00357287" w:rsidRDefault="00B61FF5" w:rsidP="00B61FF5">
      <w:pPr>
        <w:pStyle w:val="subsection"/>
      </w:pPr>
      <w:r w:rsidRPr="00357287">
        <w:tab/>
        <w:t>(3)</w:t>
      </w:r>
      <w:r w:rsidRPr="00357287">
        <w:tab/>
        <w:t>The request must include reasons for the request.</w:t>
      </w:r>
    </w:p>
    <w:p w:rsidR="008564D3" w:rsidRPr="00357287" w:rsidRDefault="008564D3" w:rsidP="008564D3">
      <w:pPr>
        <w:pStyle w:val="notetext"/>
      </w:pPr>
      <w:r w:rsidRPr="00357287">
        <w:t>Note:</w:t>
      </w:r>
      <w:r w:rsidRPr="00357287">
        <w:tab/>
        <w:t xml:space="preserve">If the request is made because of </w:t>
      </w:r>
      <w:r w:rsidR="005F0F63" w:rsidRPr="00357287">
        <w:t>subsection (</w:t>
      </w:r>
      <w:r w:rsidRPr="00357287">
        <w:t>1A), it may include reasons other than the prescribed pattern of services.</w:t>
      </w:r>
    </w:p>
    <w:p w:rsidR="00B61FF5" w:rsidRPr="00357287" w:rsidRDefault="00B61FF5" w:rsidP="00B61FF5">
      <w:pPr>
        <w:pStyle w:val="subsection"/>
      </w:pPr>
      <w:r w:rsidRPr="00357287">
        <w:tab/>
        <w:t>(4)</w:t>
      </w:r>
      <w:r w:rsidRPr="00357287">
        <w:tab/>
        <w:t xml:space="preserve">The content and form of the request must comply with any guidelines made under </w:t>
      </w:r>
      <w:r w:rsidR="005F0F63" w:rsidRPr="00357287">
        <w:t>subsection (</w:t>
      </w:r>
      <w:r w:rsidRPr="00357287">
        <w:t>5).</w:t>
      </w:r>
    </w:p>
    <w:p w:rsidR="00B61FF5" w:rsidRPr="00357287" w:rsidRDefault="00B61FF5" w:rsidP="00B61FF5">
      <w:pPr>
        <w:pStyle w:val="subsection"/>
      </w:pPr>
      <w:r w:rsidRPr="00357287">
        <w:tab/>
        <w:t>(5)</w:t>
      </w:r>
      <w:r w:rsidRPr="00357287">
        <w:tab/>
        <w:t>The Minister may</w:t>
      </w:r>
      <w:r w:rsidR="000E1CA3" w:rsidRPr="00357287">
        <w:t>, by legislative instrument,</w:t>
      </w:r>
      <w:r w:rsidRPr="00357287">
        <w:t xml:space="preserve"> make guidelines about the content and form of requests for review.</w:t>
      </w:r>
    </w:p>
    <w:p w:rsidR="00B61FF5" w:rsidRPr="00357287" w:rsidRDefault="00B61FF5" w:rsidP="00B61FF5">
      <w:pPr>
        <w:pStyle w:val="ActHead5"/>
      </w:pPr>
      <w:bookmarkStart w:id="284" w:name="_Toc74829822"/>
      <w:r w:rsidRPr="00AA0EB2">
        <w:rPr>
          <w:rStyle w:val="CharSectno"/>
        </w:rPr>
        <w:t>87</w:t>
      </w:r>
      <w:r w:rsidRPr="00357287">
        <w:t xml:space="preserve">  </w:t>
      </w:r>
      <w:r w:rsidR="00334D0C" w:rsidRPr="00357287">
        <w:t>Chief Executive Medicare</w:t>
      </w:r>
      <w:r w:rsidRPr="00357287">
        <w:t xml:space="preserve"> must notify person of request</w:t>
      </w:r>
      <w:bookmarkEnd w:id="284"/>
    </w:p>
    <w:p w:rsidR="00B61FF5" w:rsidRPr="00357287" w:rsidRDefault="00B61FF5" w:rsidP="00B61FF5">
      <w:pPr>
        <w:pStyle w:val="subsection"/>
      </w:pPr>
      <w:r w:rsidRPr="00357287">
        <w:tab/>
        <w:t>(1)</w:t>
      </w:r>
      <w:r w:rsidRPr="00357287">
        <w:tab/>
        <w:t xml:space="preserve">If the </w:t>
      </w:r>
      <w:r w:rsidR="00334D0C" w:rsidRPr="00357287">
        <w:t>Chief Executive Medicare</w:t>
      </w:r>
      <w:r w:rsidRPr="00357287">
        <w:t xml:space="preserve"> requests the Director to review the provision of services by a person, the </w:t>
      </w:r>
      <w:r w:rsidR="00334D0C" w:rsidRPr="00357287">
        <w:t>Chief Executive Medicare</w:t>
      </w:r>
      <w:r w:rsidRPr="00357287">
        <w:t xml:space="preserve"> must, within 7 days after making the request, give the person written notice of the request.</w:t>
      </w:r>
    </w:p>
    <w:p w:rsidR="00B61FF5" w:rsidRPr="00357287" w:rsidRDefault="00B61FF5" w:rsidP="00B61FF5">
      <w:pPr>
        <w:pStyle w:val="subsection"/>
      </w:pPr>
      <w:r w:rsidRPr="00357287">
        <w:tab/>
        <w:t>(2)</w:t>
      </w:r>
      <w:r w:rsidRPr="00357287">
        <w:tab/>
        <w:t xml:space="preserve">Failure to comply with </w:t>
      </w:r>
      <w:r w:rsidR="005F0F63" w:rsidRPr="00357287">
        <w:t>subsection (</w:t>
      </w:r>
      <w:r w:rsidRPr="00357287">
        <w:t>1) does not affect the validity of the request.</w:t>
      </w:r>
    </w:p>
    <w:p w:rsidR="00B61FF5" w:rsidRPr="00357287" w:rsidRDefault="00B61FF5" w:rsidP="00B61FF5">
      <w:pPr>
        <w:pStyle w:val="ActHead3"/>
        <w:pageBreakBefore/>
      </w:pPr>
      <w:bookmarkStart w:id="285" w:name="_Toc74829823"/>
      <w:r w:rsidRPr="00AA0EB2">
        <w:rPr>
          <w:rStyle w:val="CharDivNo"/>
        </w:rPr>
        <w:lastRenderedPageBreak/>
        <w:t>Division</w:t>
      </w:r>
      <w:r w:rsidR="005F0F63" w:rsidRPr="00AA0EB2">
        <w:rPr>
          <w:rStyle w:val="CharDivNo"/>
        </w:rPr>
        <w:t> </w:t>
      </w:r>
      <w:r w:rsidRPr="00AA0EB2">
        <w:rPr>
          <w:rStyle w:val="CharDivNo"/>
        </w:rPr>
        <w:t>3A</w:t>
      </w:r>
      <w:r w:rsidRPr="00357287">
        <w:t>—</w:t>
      </w:r>
      <w:r w:rsidRPr="00AA0EB2">
        <w:rPr>
          <w:rStyle w:val="CharDivText"/>
        </w:rPr>
        <w:t>Review by Director</w:t>
      </w:r>
      <w:bookmarkEnd w:id="285"/>
    </w:p>
    <w:p w:rsidR="00B61FF5" w:rsidRPr="00357287" w:rsidRDefault="00B61FF5" w:rsidP="00B61FF5">
      <w:pPr>
        <w:pStyle w:val="ActHead5"/>
      </w:pPr>
      <w:bookmarkStart w:id="286" w:name="_Toc74829824"/>
      <w:r w:rsidRPr="00AA0EB2">
        <w:rPr>
          <w:rStyle w:val="CharSectno"/>
        </w:rPr>
        <w:t>88</w:t>
      </w:r>
      <w:r w:rsidRPr="00357287">
        <w:t xml:space="preserve">  Director may request further information</w:t>
      </w:r>
      <w:bookmarkEnd w:id="286"/>
    </w:p>
    <w:p w:rsidR="00B61FF5" w:rsidRPr="00357287" w:rsidRDefault="00B61FF5" w:rsidP="00B61FF5">
      <w:pPr>
        <w:pStyle w:val="subsection"/>
      </w:pPr>
      <w:r w:rsidRPr="00357287">
        <w:tab/>
        <w:t>(1)</w:t>
      </w:r>
      <w:r w:rsidRPr="00357287">
        <w:tab/>
        <w:t xml:space="preserve">If the </w:t>
      </w:r>
      <w:r w:rsidR="00CE492D" w:rsidRPr="00357287">
        <w:t>Chief Executive Medicare</w:t>
      </w:r>
      <w:r w:rsidRPr="00357287">
        <w:t xml:space="preserve"> requests the Director to review the provision of services by a person, the Director may request the </w:t>
      </w:r>
      <w:r w:rsidR="00CE492D" w:rsidRPr="00357287">
        <w:t>Chief Executive Medicare</w:t>
      </w:r>
      <w:r w:rsidRPr="00357287">
        <w:t xml:space="preserve"> to provide further information in relation to the provision of those services.</w:t>
      </w:r>
    </w:p>
    <w:p w:rsidR="00B61FF5" w:rsidRPr="00357287" w:rsidRDefault="00B61FF5" w:rsidP="00B61FF5">
      <w:pPr>
        <w:pStyle w:val="notetext"/>
      </w:pPr>
      <w:r w:rsidRPr="00357287">
        <w:t>Note:</w:t>
      </w:r>
      <w:r w:rsidRPr="00357287">
        <w:tab/>
        <w:t xml:space="preserve">The Director may request further information from the </w:t>
      </w:r>
      <w:r w:rsidR="00CE492D" w:rsidRPr="00357287">
        <w:t>Chief Executive Medicare</w:t>
      </w:r>
      <w:r w:rsidRPr="00357287">
        <w:t xml:space="preserve"> either for the purpose of making a decision whether to undertake a review or for the purposes of a review.</w:t>
      </w:r>
    </w:p>
    <w:p w:rsidR="00B61FF5" w:rsidRPr="00357287" w:rsidRDefault="00B61FF5" w:rsidP="00B61FF5">
      <w:pPr>
        <w:pStyle w:val="subsection"/>
      </w:pPr>
      <w:r w:rsidRPr="00357287">
        <w:tab/>
        <w:t>(2)</w:t>
      </w:r>
      <w:r w:rsidRPr="00357287">
        <w:tab/>
        <w:t xml:space="preserve">A request under </w:t>
      </w:r>
      <w:r w:rsidR="005F0F63" w:rsidRPr="00357287">
        <w:t>subsection (</w:t>
      </w:r>
      <w:r w:rsidRPr="00357287">
        <w:t>1) may relate to any or all of the services provided by the person during the review period.</w:t>
      </w:r>
    </w:p>
    <w:p w:rsidR="00B61FF5" w:rsidRPr="00357287" w:rsidRDefault="00B61FF5" w:rsidP="00B61FF5">
      <w:pPr>
        <w:pStyle w:val="subsection"/>
      </w:pPr>
      <w:r w:rsidRPr="00357287">
        <w:tab/>
        <w:t>(3)</w:t>
      </w:r>
      <w:r w:rsidRPr="00357287">
        <w:tab/>
        <w:t xml:space="preserve">The </w:t>
      </w:r>
      <w:r w:rsidR="00CE492D" w:rsidRPr="00357287">
        <w:t>Chief Executive Medicare</w:t>
      </w:r>
      <w:r w:rsidRPr="00357287">
        <w:t xml:space="preserve"> must comply with a request under </w:t>
      </w:r>
      <w:r w:rsidR="005F0F63" w:rsidRPr="00357287">
        <w:t>subsection (</w:t>
      </w:r>
      <w:r w:rsidRPr="00357287">
        <w:t>1) so far as he or she is capable of doing so.</w:t>
      </w:r>
    </w:p>
    <w:p w:rsidR="00B61FF5" w:rsidRPr="00357287" w:rsidRDefault="00B61FF5" w:rsidP="00B61FF5">
      <w:pPr>
        <w:pStyle w:val="ActHead5"/>
      </w:pPr>
      <w:bookmarkStart w:id="287" w:name="_Toc74829825"/>
      <w:r w:rsidRPr="00AA0EB2">
        <w:rPr>
          <w:rStyle w:val="CharSectno"/>
        </w:rPr>
        <w:t>88A</w:t>
      </w:r>
      <w:r w:rsidRPr="00357287">
        <w:t xml:space="preserve">  Director must decide whether to review</w:t>
      </w:r>
      <w:bookmarkEnd w:id="287"/>
    </w:p>
    <w:p w:rsidR="00B61FF5" w:rsidRPr="00357287" w:rsidRDefault="00B61FF5" w:rsidP="00B61FF5">
      <w:pPr>
        <w:pStyle w:val="subsection"/>
      </w:pPr>
      <w:r w:rsidRPr="00357287">
        <w:tab/>
        <w:t>(1)</w:t>
      </w:r>
      <w:r w:rsidRPr="00357287">
        <w:tab/>
        <w:t xml:space="preserve">If the </w:t>
      </w:r>
      <w:r w:rsidR="00CE492D" w:rsidRPr="00357287">
        <w:t>Chief Executive Medicare</w:t>
      </w:r>
      <w:r w:rsidRPr="00357287">
        <w:t xml:space="preserve"> requests the Director to review the provision of services by a person, the Director must, within 1 month after receiving the request, decide whether or not to undertake the review.</w:t>
      </w:r>
    </w:p>
    <w:p w:rsidR="00B61FF5" w:rsidRPr="00357287" w:rsidRDefault="00B61FF5" w:rsidP="00B61FF5">
      <w:pPr>
        <w:pStyle w:val="subsection"/>
      </w:pPr>
      <w:r w:rsidRPr="00357287">
        <w:tab/>
        <w:t>(2)</w:t>
      </w:r>
      <w:r w:rsidRPr="00357287">
        <w:tab/>
        <w:t>The Director must decide to undertake the review if, after considering the request and any other relevant information the Director has obtained, it appears to the Director that there is a possibility that the person has engaged in inappropriate practice in providing services during the review period.</w:t>
      </w:r>
    </w:p>
    <w:p w:rsidR="00B61FF5" w:rsidRPr="00357287" w:rsidRDefault="00B61FF5" w:rsidP="00B61FF5">
      <w:pPr>
        <w:pStyle w:val="subsection"/>
      </w:pPr>
      <w:r w:rsidRPr="00357287">
        <w:tab/>
        <w:t>(3)</w:t>
      </w:r>
      <w:r w:rsidRPr="00357287">
        <w:tab/>
        <w:t xml:space="preserve">If the Director does not make a decision under </w:t>
      </w:r>
      <w:r w:rsidR="005F0F63" w:rsidRPr="00357287">
        <w:t>subsection (</w:t>
      </w:r>
      <w:r w:rsidRPr="00357287">
        <w:t>1) within the period of 1 month specified in that subsection, the Director is taken to have decided, at the end of that period, to undertake the review.</w:t>
      </w:r>
    </w:p>
    <w:p w:rsidR="00B61FF5" w:rsidRPr="00357287" w:rsidRDefault="00B61FF5" w:rsidP="00B61FF5">
      <w:pPr>
        <w:pStyle w:val="subsection"/>
      </w:pPr>
      <w:r w:rsidRPr="00357287">
        <w:tab/>
        <w:t>(4)</w:t>
      </w:r>
      <w:r w:rsidRPr="00357287">
        <w:tab/>
        <w:t>The Director must give written notice of the decision to:</w:t>
      </w:r>
    </w:p>
    <w:p w:rsidR="00B61FF5" w:rsidRPr="00357287" w:rsidRDefault="00B61FF5" w:rsidP="00B61FF5">
      <w:pPr>
        <w:pStyle w:val="paragraph"/>
      </w:pPr>
      <w:r w:rsidRPr="00357287">
        <w:tab/>
        <w:t>(a)</w:t>
      </w:r>
      <w:r w:rsidRPr="00357287">
        <w:tab/>
        <w:t>the person; and</w:t>
      </w:r>
    </w:p>
    <w:p w:rsidR="00B61FF5" w:rsidRPr="00357287" w:rsidRDefault="00B61FF5" w:rsidP="00B61FF5">
      <w:pPr>
        <w:pStyle w:val="paragraph"/>
      </w:pPr>
      <w:r w:rsidRPr="00357287">
        <w:lastRenderedPageBreak/>
        <w:tab/>
        <w:t>(b)</w:t>
      </w:r>
      <w:r w:rsidRPr="00357287">
        <w:tab/>
        <w:t xml:space="preserve">the </w:t>
      </w:r>
      <w:r w:rsidR="00CE492D" w:rsidRPr="00357287">
        <w:t>Chief Executive Medicare</w:t>
      </w:r>
      <w:r w:rsidRPr="00357287">
        <w:t>.</w:t>
      </w:r>
    </w:p>
    <w:p w:rsidR="00B61FF5" w:rsidRPr="00357287" w:rsidRDefault="00B61FF5" w:rsidP="00B61FF5">
      <w:pPr>
        <w:pStyle w:val="subsection"/>
      </w:pPr>
      <w:r w:rsidRPr="00357287">
        <w:tab/>
        <w:t>(5)</w:t>
      </w:r>
      <w:r w:rsidRPr="00357287">
        <w:tab/>
        <w:t>The notice must be given within 7 days after the decision is made but failure to give the notice within that time does not affect the validity of the decision.</w:t>
      </w:r>
    </w:p>
    <w:p w:rsidR="00B61FF5" w:rsidRPr="00357287" w:rsidRDefault="00B61FF5" w:rsidP="00B61FF5">
      <w:pPr>
        <w:pStyle w:val="subsection"/>
      </w:pPr>
      <w:r w:rsidRPr="00357287">
        <w:tab/>
        <w:t>(6)</w:t>
      </w:r>
      <w:r w:rsidRPr="00357287">
        <w:tab/>
        <w:t xml:space="preserve">If the Director decides to undertake the review, the notice given to the person under review under </w:t>
      </w:r>
      <w:r w:rsidR="005F0F63" w:rsidRPr="00357287">
        <w:t>paragraph (</w:t>
      </w:r>
      <w:r w:rsidRPr="00357287">
        <w:t>4)(a) must set out the terms of section</w:t>
      </w:r>
      <w:r w:rsidR="005F0F63" w:rsidRPr="00357287">
        <w:t> </w:t>
      </w:r>
      <w:r w:rsidRPr="00357287">
        <w:t>89B.</w:t>
      </w:r>
    </w:p>
    <w:p w:rsidR="00B61FF5" w:rsidRPr="00357287" w:rsidRDefault="00B61FF5" w:rsidP="00B61FF5">
      <w:pPr>
        <w:pStyle w:val="subsection"/>
      </w:pPr>
      <w:r w:rsidRPr="00357287">
        <w:tab/>
        <w:t>(7)</w:t>
      </w:r>
      <w:r w:rsidRPr="00357287">
        <w:tab/>
        <w:t xml:space="preserve">Failure to comply with </w:t>
      </w:r>
      <w:r w:rsidR="005F0F63" w:rsidRPr="00357287">
        <w:t>subsection (</w:t>
      </w:r>
      <w:r w:rsidRPr="00357287">
        <w:t>6) does not affect the validity of the decision.</w:t>
      </w:r>
    </w:p>
    <w:p w:rsidR="00B61FF5" w:rsidRPr="00357287" w:rsidRDefault="00B61FF5" w:rsidP="00B61FF5">
      <w:pPr>
        <w:pStyle w:val="subsection"/>
      </w:pPr>
      <w:r w:rsidRPr="00357287">
        <w:tab/>
        <w:t>(8)</w:t>
      </w:r>
      <w:r w:rsidRPr="00357287">
        <w:tab/>
        <w:t xml:space="preserve">If the Director decides not to undertake the review, the notice given to the </w:t>
      </w:r>
      <w:r w:rsidR="00CE492D" w:rsidRPr="00357287">
        <w:t>Chief Executive Medicare</w:t>
      </w:r>
      <w:r w:rsidRPr="00357287">
        <w:t xml:space="preserve"> under </w:t>
      </w:r>
      <w:r w:rsidR="005F0F63" w:rsidRPr="00357287">
        <w:t>paragraph (</w:t>
      </w:r>
      <w:r w:rsidRPr="00357287">
        <w:t>4)(b) must include the grounds for the decision.</w:t>
      </w:r>
    </w:p>
    <w:p w:rsidR="00B61FF5" w:rsidRPr="00357287" w:rsidRDefault="00B61FF5" w:rsidP="00B61FF5">
      <w:pPr>
        <w:pStyle w:val="ActHead5"/>
      </w:pPr>
      <w:bookmarkStart w:id="288" w:name="_Toc74829826"/>
      <w:r w:rsidRPr="00AA0EB2">
        <w:rPr>
          <w:rStyle w:val="CharSectno"/>
        </w:rPr>
        <w:t>88B</w:t>
      </w:r>
      <w:r w:rsidRPr="00357287">
        <w:t xml:space="preserve">  Scope of Director’s review</w:t>
      </w:r>
      <w:bookmarkEnd w:id="288"/>
    </w:p>
    <w:p w:rsidR="00B61FF5" w:rsidRPr="00357287" w:rsidRDefault="00B61FF5" w:rsidP="00B61FF5">
      <w:pPr>
        <w:pStyle w:val="subsection"/>
      </w:pPr>
      <w:r w:rsidRPr="00357287">
        <w:tab/>
      </w:r>
      <w:r w:rsidRPr="00357287">
        <w:tab/>
        <w:t>If the Director decides to undertake the review, he or she:</w:t>
      </w:r>
    </w:p>
    <w:p w:rsidR="00B61FF5" w:rsidRPr="00357287" w:rsidRDefault="00B61FF5" w:rsidP="00B61FF5">
      <w:pPr>
        <w:pStyle w:val="paragraph"/>
      </w:pPr>
      <w:r w:rsidRPr="00357287">
        <w:tab/>
        <w:t>(a)</w:t>
      </w:r>
      <w:r w:rsidRPr="00357287">
        <w:tab/>
        <w:t>may review any or all of the services provided by the person under review during the review period; and</w:t>
      </w:r>
    </w:p>
    <w:p w:rsidR="00B61FF5" w:rsidRPr="00357287" w:rsidRDefault="00B61FF5" w:rsidP="00B61FF5">
      <w:pPr>
        <w:pStyle w:val="paragraph"/>
      </w:pPr>
      <w:r w:rsidRPr="00357287">
        <w:tab/>
        <w:t>(b)</w:t>
      </w:r>
      <w:r w:rsidRPr="00357287">
        <w:tab/>
        <w:t>may undertake the review in such manner as he or she thinks appropriate; and</w:t>
      </w:r>
    </w:p>
    <w:p w:rsidR="00B61FF5" w:rsidRPr="00357287" w:rsidRDefault="00B61FF5" w:rsidP="00B61FF5">
      <w:pPr>
        <w:pStyle w:val="paragraph"/>
      </w:pPr>
      <w:r w:rsidRPr="00357287">
        <w:tab/>
        <w:t>(c)</w:t>
      </w:r>
      <w:r w:rsidRPr="00357287">
        <w:tab/>
        <w:t>in undertaking the review, is not limited by the reasons included in the request under subsection</w:t>
      </w:r>
      <w:r w:rsidR="005F0F63" w:rsidRPr="00357287">
        <w:t> </w:t>
      </w:r>
      <w:r w:rsidRPr="00357287">
        <w:t>86(3).</w:t>
      </w:r>
    </w:p>
    <w:p w:rsidR="00B61FF5" w:rsidRPr="00357287" w:rsidRDefault="00B61FF5" w:rsidP="00B61FF5">
      <w:pPr>
        <w:pStyle w:val="ActHead5"/>
      </w:pPr>
      <w:bookmarkStart w:id="289" w:name="_Toc74829827"/>
      <w:r w:rsidRPr="00AA0EB2">
        <w:rPr>
          <w:rStyle w:val="CharSectno"/>
        </w:rPr>
        <w:t>89</w:t>
      </w:r>
      <w:r w:rsidRPr="00357287">
        <w:t xml:space="preserve">  When Director must review</w:t>
      </w:r>
      <w:bookmarkEnd w:id="289"/>
    </w:p>
    <w:p w:rsidR="00B61FF5" w:rsidRPr="00357287" w:rsidRDefault="00B61FF5" w:rsidP="00B61FF5">
      <w:pPr>
        <w:pStyle w:val="subsection"/>
      </w:pPr>
      <w:r w:rsidRPr="00357287">
        <w:tab/>
      </w:r>
      <w:r w:rsidRPr="00357287">
        <w:tab/>
        <w:t>If:</w:t>
      </w:r>
    </w:p>
    <w:p w:rsidR="00B61FF5" w:rsidRPr="00357287" w:rsidRDefault="00B61FF5" w:rsidP="00B61FF5">
      <w:pPr>
        <w:pStyle w:val="paragraph"/>
      </w:pPr>
      <w:r w:rsidRPr="00357287">
        <w:tab/>
        <w:t>(a)</w:t>
      </w:r>
      <w:r w:rsidRPr="00357287">
        <w:tab/>
        <w:t xml:space="preserve">the </w:t>
      </w:r>
      <w:r w:rsidR="00CE492D" w:rsidRPr="00357287">
        <w:t>Chief Executive Medicare</w:t>
      </w:r>
      <w:r w:rsidRPr="00357287">
        <w:t xml:space="preserve"> makes a request (the </w:t>
      </w:r>
      <w:r w:rsidRPr="00357287">
        <w:rPr>
          <w:b/>
          <w:i/>
        </w:rPr>
        <w:t>current request</w:t>
      </w:r>
      <w:r w:rsidRPr="00357287">
        <w:t>) to the Director to review the provision of services by a person; and</w:t>
      </w:r>
    </w:p>
    <w:p w:rsidR="00B61FF5" w:rsidRPr="00357287" w:rsidRDefault="00B61FF5" w:rsidP="00B61FF5">
      <w:pPr>
        <w:pStyle w:val="paragraph"/>
      </w:pPr>
      <w:r w:rsidRPr="00357287">
        <w:tab/>
        <w:t>(b)</w:t>
      </w:r>
      <w:r w:rsidRPr="00357287">
        <w:tab/>
        <w:t xml:space="preserve">the Director decided not to undertake a review in relation to the most recent previous request made by the </w:t>
      </w:r>
      <w:r w:rsidR="00CE492D" w:rsidRPr="00357287">
        <w:t>Chief Executive Medicare</w:t>
      </w:r>
      <w:r w:rsidRPr="00357287">
        <w:t xml:space="preserve"> in relation to the person;</w:t>
      </w:r>
    </w:p>
    <w:p w:rsidR="00B61FF5" w:rsidRPr="00357287" w:rsidRDefault="00B61FF5" w:rsidP="00B61FF5">
      <w:pPr>
        <w:pStyle w:val="subsection2"/>
      </w:pPr>
      <w:r w:rsidRPr="00357287">
        <w:lastRenderedPageBreak/>
        <w:t>the Director must undertake a review in relation to the current request, and subsections</w:t>
      </w:r>
      <w:r w:rsidR="005F0F63" w:rsidRPr="00357287">
        <w:t> </w:t>
      </w:r>
      <w:r w:rsidRPr="00357287">
        <w:t>88A(4) to (6) and section</w:t>
      </w:r>
      <w:r w:rsidR="005F0F63" w:rsidRPr="00357287">
        <w:t> </w:t>
      </w:r>
      <w:r w:rsidRPr="00357287">
        <w:t>88B apply as if the Director had decided to undertake the review.</w:t>
      </w:r>
    </w:p>
    <w:p w:rsidR="00424EC0" w:rsidRPr="00357287" w:rsidRDefault="00424EC0" w:rsidP="00424EC0">
      <w:pPr>
        <w:pStyle w:val="ActHead5"/>
      </w:pPr>
      <w:bookmarkStart w:id="290" w:name="_Toc74829828"/>
      <w:r w:rsidRPr="00AA0EB2">
        <w:rPr>
          <w:rStyle w:val="CharSectno"/>
        </w:rPr>
        <w:t>89A</w:t>
      </w:r>
      <w:r w:rsidRPr="00357287">
        <w:t xml:space="preserve">  Director may refer material to Chief Executive Medicare if certain offences or civil contraventions are suspected</w:t>
      </w:r>
      <w:bookmarkEnd w:id="290"/>
    </w:p>
    <w:p w:rsidR="00B61FF5" w:rsidRPr="00357287" w:rsidRDefault="00B61FF5" w:rsidP="00B61FF5">
      <w:pPr>
        <w:pStyle w:val="subsection"/>
      </w:pPr>
      <w:r w:rsidRPr="00357287">
        <w:tab/>
        <w:t>(1)</w:t>
      </w:r>
      <w:r w:rsidRPr="00357287">
        <w:tab/>
        <w:t xml:space="preserve">If the Director thinks that the material before him or her indicates that the person under review may, in relation to services provided by the person during the review period, have committed </w:t>
      </w:r>
      <w:r w:rsidR="009946AC" w:rsidRPr="00357287">
        <w:t>a relevant offence or a relevant civil contravention</w:t>
      </w:r>
      <w:r w:rsidRPr="00357287">
        <w:t xml:space="preserve"> within the meaning of section</w:t>
      </w:r>
      <w:r w:rsidR="005F0F63" w:rsidRPr="00357287">
        <w:t> </w:t>
      </w:r>
      <w:r w:rsidRPr="00357287">
        <w:t xml:space="preserve">124B, </w:t>
      </w:r>
      <w:r w:rsidR="00424EC0" w:rsidRPr="00357287">
        <w:t xml:space="preserve">or a relevant dental benefits offence, </w:t>
      </w:r>
      <w:r w:rsidRPr="00357287">
        <w:t xml:space="preserve">the Director may send the material or a copy of the material to the </w:t>
      </w:r>
      <w:r w:rsidR="00CE492D" w:rsidRPr="00357287">
        <w:t>Chief Executive Medicare</w:t>
      </w:r>
      <w:r w:rsidRPr="00357287">
        <w:t xml:space="preserve"> together with a statement of the matters that he or she thinks may have constituted the offence</w:t>
      </w:r>
      <w:r w:rsidR="009946AC" w:rsidRPr="00357287">
        <w:t xml:space="preserve"> or contravention</w:t>
      </w:r>
      <w:r w:rsidRPr="00357287">
        <w:t>.</w:t>
      </w:r>
    </w:p>
    <w:p w:rsidR="00B61FF5" w:rsidRPr="00357287" w:rsidRDefault="00B61FF5" w:rsidP="00B61FF5">
      <w:pPr>
        <w:pStyle w:val="subsection"/>
      </w:pPr>
      <w:r w:rsidRPr="00357287">
        <w:tab/>
        <w:t>(2)</w:t>
      </w:r>
      <w:r w:rsidRPr="00357287">
        <w:tab/>
        <w:t xml:space="preserve">If the Director has acted under </w:t>
      </w:r>
      <w:r w:rsidR="005F0F63" w:rsidRPr="00357287">
        <w:t>subsection (</w:t>
      </w:r>
      <w:r w:rsidRPr="00357287">
        <w:t>1), he or she may:</w:t>
      </w:r>
    </w:p>
    <w:p w:rsidR="00B61FF5" w:rsidRPr="00357287" w:rsidRDefault="00B61FF5" w:rsidP="00B61FF5">
      <w:pPr>
        <w:pStyle w:val="paragraph"/>
      </w:pPr>
      <w:r w:rsidRPr="00357287">
        <w:tab/>
        <w:t>(a)</w:t>
      </w:r>
      <w:r w:rsidRPr="00357287">
        <w:tab/>
        <w:t>continue with the review; or</w:t>
      </w:r>
    </w:p>
    <w:p w:rsidR="00B61FF5" w:rsidRPr="00357287" w:rsidRDefault="00B61FF5" w:rsidP="00B61FF5">
      <w:pPr>
        <w:pStyle w:val="paragraph"/>
      </w:pPr>
      <w:r w:rsidRPr="00357287">
        <w:tab/>
        <w:t>(b)</w:t>
      </w:r>
      <w:r w:rsidRPr="00357287">
        <w:tab/>
        <w:t>suspend the review for such period as he or she thinks appropriate.</w:t>
      </w:r>
    </w:p>
    <w:p w:rsidR="00B61FF5" w:rsidRPr="00357287" w:rsidRDefault="00B61FF5" w:rsidP="00B61FF5">
      <w:pPr>
        <w:pStyle w:val="ActHead5"/>
      </w:pPr>
      <w:bookmarkStart w:id="291" w:name="_Toc74829829"/>
      <w:r w:rsidRPr="00AA0EB2">
        <w:rPr>
          <w:rStyle w:val="CharSectno"/>
        </w:rPr>
        <w:t>89B</w:t>
      </w:r>
      <w:r w:rsidRPr="00357287">
        <w:t xml:space="preserve">  Power of Director to require the production of documents or the giving of information</w:t>
      </w:r>
      <w:bookmarkEnd w:id="291"/>
    </w:p>
    <w:p w:rsidR="00B61FF5" w:rsidRPr="00357287" w:rsidRDefault="00B61FF5" w:rsidP="00B61FF5">
      <w:pPr>
        <w:pStyle w:val="subsection"/>
      </w:pPr>
      <w:r w:rsidRPr="00357287">
        <w:tab/>
        <w:t>(1)</w:t>
      </w:r>
      <w:r w:rsidRPr="00357287">
        <w:tab/>
        <w:t>In this section:</w:t>
      </w:r>
    </w:p>
    <w:p w:rsidR="00B61FF5" w:rsidRPr="00357287" w:rsidRDefault="00B61FF5" w:rsidP="00B61FF5">
      <w:pPr>
        <w:pStyle w:val="Definition"/>
      </w:pPr>
      <w:r w:rsidRPr="00357287">
        <w:rPr>
          <w:b/>
          <w:i/>
        </w:rPr>
        <w:t>relevant documents</w:t>
      </w:r>
      <w:r w:rsidRPr="00357287">
        <w:t xml:space="preserve"> means documents that are relevant to the review and includes clinical or practice records of services rendered or initiated during the review period by:</w:t>
      </w:r>
    </w:p>
    <w:p w:rsidR="00B61FF5" w:rsidRPr="00357287" w:rsidRDefault="00B61FF5" w:rsidP="00B61FF5">
      <w:pPr>
        <w:pStyle w:val="paragraph"/>
      </w:pPr>
      <w:r w:rsidRPr="00357287">
        <w:tab/>
        <w:t>(a)</w:t>
      </w:r>
      <w:r w:rsidRPr="00357287">
        <w:tab/>
        <w:t>the person under review; or</w:t>
      </w:r>
    </w:p>
    <w:p w:rsidR="00B61FF5" w:rsidRPr="00357287" w:rsidRDefault="00B61FF5" w:rsidP="00B61FF5">
      <w:pPr>
        <w:pStyle w:val="paragraph"/>
      </w:pPr>
      <w:r w:rsidRPr="00357287">
        <w:tab/>
        <w:t>(b)</w:t>
      </w:r>
      <w:r w:rsidRPr="00357287">
        <w:tab/>
        <w:t xml:space="preserve">a practitioner employed </w:t>
      </w:r>
      <w:r w:rsidR="0060756F" w:rsidRPr="00357287">
        <w:t xml:space="preserve">or otherwise engaged </w:t>
      </w:r>
      <w:r w:rsidRPr="00357287">
        <w:t>by the person under review; or</w:t>
      </w:r>
    </w:p>
    <w:p w:rsidR="00B61FF5" w:rsidRPr="00357287" w:rsidRDefault="00B61FF5" w:rsidP="00B61FF5">
      <w:pPr>
        <w:pStyle w:val="paragraph"/>
      </w:pPr>
      <w:r w:rsidRPr="00357287">
        <w:tab/>
        <w:t>(c)</w:t>
      </w:r>
      <w:r w:rsidRPr="00357287">
        <w:tab/>
        <w:t xml:space="preserve">a practitioner employed </w:t>
      </w:r>
      <w:r w:rsidR="0060756F" w:rsidRPr="00357287">
        <w:t xml:space="preserve">or otherwise engaged </w:t>
      </w:r>
      <w:r w:rsidRPr="00357287">
        <w:t>by a body corporate of which the person under review is an officer.</w:t>
      </w:r>
    </w:p>
    <w:p w:rsidR="00B61FF5" w:rsidRPr="00357287" w:rsidRDefault="00B61FF5" w:rsidP="00B61FF5">
      <w:pPr>
        <w:pStyle w:val="subsection"/>
      </w:pPr>
      <w:r w:rsidRPr="00357287">
        <w:tab/>
        <w:t>(2)</w:t>
      </w:r>
      <w:r w:rsidRPr="00357287">
        <w:tab/>
        <w:t>For the purpose of undertaking a review, the Director may, by written notice given to:</w:t>
      </w:r>
    </w:p>
    <w:p w:rsidR="00B61FF5" w:rsidRPr="00357287" w:rsidRDefault="00B61FF5" w:rsidP="00B61FF5">
      <w:pPr>
        <w:pStyle w:val="paragraph"/>
      </w:pPr>
      <w:r w:rsidRPr="00357287">
        <w:tab/>
        <w:t>(a)</w:t>
      </w:r>
      <w:r w:rsidRPr="00357287">
        <w:tab/>
        <w:t>the person under review; or</w:t>
      </w:r>
    </w:p>
    <w:p w:rsidR="00B61FF5" w:rsidRPr="00357287" w:rsidRDefault="00B61FF5" w:rsidP="00B61FF5">
      <w:pPr>
        <w:pStyle w:val="paragraph"/>
      </w:pPr>
      <w:r w:rsidRPr="00357287">
        <w:lastRenderedPageBreak/>
        <w:tab/>
        <w:t>(b)</w:t>
      </w:r>
      <w:r w:rsidRPr="00357287">
        <w:tab/>
        <w:t>any other person whom the Director believes to have possession, custody or control of, or to be able to obtain, relevant documents;</w:t>
      </w:r>
    </w:p>
    <w:p w:rsidR="00B61FF5" w:rsidRPr="00357287" w:rsidRDefault="00B61FF5" w:rsidP="00B61FF5">
      <w:pPr>
        <w:pStyle w:val="subsection2"/>
      </w:pPr>
      <w:r w:rsidRPr="00357287">
        <w:t>require the person to whom the notice is given:</w:t>
      </w:r>
    </w:p>
    <w:p w:rsidR="00B61FF5" w:rsidRPr="00357287" w:rsidRDefault="00B61FF5" w:rsidP="00B61FF5">
      <w:pPr>
        <w:pStyle w:val="paragraph"/>
      </w:pPr>
      <w:r w:rsidRPr="00357287">
        <w:tab/>
        <w:t>(c)</w:t>
      </w:r>
      <w:r w:rsidRPr="00357287">
        <w:tab/>
        <w:t>to produce to the Director, or to a person nominated by the Director, such relevant documents as are referred to in the notice; and</w:t>
      </w:r>
    </w:p>
    <w:p w:rsidR="00B61FF5" w:rsidRPr="00357287" w:rsidRDefault="00B61FF5" w:rsidP="00B61FF5">
      <w:pPr>
        <w:pStyle w:val="paragraph"/>
      </w:pPr>
      <w:r w:rsidRPr="00357287">
        <w:tab/>
        <w:t>(d)</w:t>
      </w:r>
      <w:r w:rsidRPr="00357287">
        <w:tab/>
        <w:t>if the person does not have possession, custody or control of, and cannot obtain, any of those documents:</w:t>
      </w:r>
    </w:p>
    <w:p w:rsidR="00B61FF5" w:rsidRPr="00357287" w:rsidRDefault="00B61FF5" w:rsidP="00B61FF5">
      <w:pPr>
        <w:pStyle w:val="paragraphsub"/>
      </w:pPr>
      <w:r w:rsidRPr="00357287">
        <w:tab/>
        <w:t>(i)</w:t>
      </w:r>
      <w:r w:rsidRPr="00357287">
        <w:tab/>
        <w:t>to inform the Director or a person nominated by the Director of that fact; and</w:t>
      </w:r>
    </w:p>
    <w:p w:rsidR="00B61FF5" w:rsidRPr="00357287" w:rsidRDefault="00B61FF5" w:rsidP="00B61FF5">
      <w:pPr>
        <w:pStyle w:val="paragraphsub"/>
      </w:pPr>
      <w:r w:rsidRPr="00357287">
        <w:tab/>
        <w:t>(ii)</w:t>
      </w:r>
      <w:r w:rsidRPr="00357287">
        <w:tab/>
        <w:t>if the person knows, or can readily find out, the name and address of a person who has possession, custody or control of, or can obtain, any of the documents—to give that name and address to the Director or to a person nominated by the Director.</w:t>
      </w:r>
    </w:p>
    <w:p w:rsidR="00B61FF5" w:rsidRPr="00357287" w:rsidRDefault="00B61FF5" w:rsidP="00B61FF5">
      <w:pPr>
        <w:pStyle w:val="subsection"/>
      </w:pPr>
      <w:r w:rsidRPr="00357287">
        <w:tab/>
        <w:t>(3)</w:t>
      </w:r>
      <w:r w:rsidRPr="00357287">
        <w:tab/>
        <w:t>The notice must state:</w:t>
      </w:r>
    </w:p>
    <w:p w:rsidR="00B61FF5" w:rsidRPr="00357287" w:rsidRDefault="00B61FF5" w:rsidP="00B61FF5">
      <w:pPr>
        <w:pStyle w:val="paragraph"/>
      </w:pPr>
      <w:r w:rsidRPr="00357287">
        <w:tab/>
        <w:t>(a)</w:t>
      </w:r>
      <w:r w:rsidRPr="00357287">
        <w:tab/>
        <w:t>the period within which, and the place at which, the documents are to be produced; and</w:t>
      </w:r>
    </w:p>
    <w:p w:rsidR="00B61FF5" w:rsidRPr="00357287" w:rsidRDefault="00B61FF5" w:rsidP="00B61FF5">
      <w:pPr>
        <w:pStyle w:val="paragraph"/>
      </w:pPr>
      <w:r w:rsidRPr="00357287">
        <w:tab/>
        <w:t>(b)</w:t>
      </w:r>
      <w:r w:rsidRPr="00357287">
        <w:tab/>
        <w:t xml:space="preserve">the period within which a name and address referred to in </w:t>
      </w:r>
      <w:r w:rsidR="005F0F63" w:rsidRPr="00357287">
        <w:t>subparagraph (</w:t>
      </w:r>
      <w:r w:rsidRPr="00357287">
        <w:t>2)(d)(ii) are to be given.</w:t>
      </w:r>
    </w:p>
    <w:p w:rsidR="00B61FF5" w:rsidRPr="00357287" w:rsidRDefault="00B61FF5" w:rsidP="00B61FF5">
      <w:pPr>
        <w:pStyle w:val="subsection"/>
      </w:pPr>
      <w:r w:rsidRPr="00357287">
        <w:tab/>
        <w:t>(4)</w:t>
      </w:r>
      <w:r w:rsidRPr="00357287">
        <w:tab/>
        <w:t>The period to be stated in the notice must be a period ending at least 14 days after the day on which the notice is given.</w:t>
      </w:r>
    </w:p>
    <w:p w:rsidR="00B61FF5" w:rsidRPr="00357287" w:rsidRDefault="00B61FF5" w:rsidP="00B61FF5">
      <w:pPr>
        <w:pStyle w:val="subsection"/>
      </w:pPr>
      <w:r w:rsidRPr="00357287">
        <w:tab/>
        <w:t>(5)</w:t>
      </w:r>
      <w:r w:rsidRPr="00357287">
        <w:tab/>
        <w:t>The notice is to set out the terms of section</w:t>
      </w:r>
      <w:r w:rsidR="005F0F63" w:rsidRPr="00357287">
        <w:t> </w:t>
      </w:r>
      <w:r w:rsidRPr="00357287">
        <w:t>106ZPM or 106ZPN, whichever is applicable to contraventions of the notice. However, a failure to comply with this subsection does not affect the validity of the notice.</w:t>
      </w:r>
    </w:p>
    <w:p w:rsidR="00B61FF5" w:rsidRPr="00357287" w:rsidRDefault="00B61FF5" w:rsidP="00B61FF5">
      <w:pPr>
        <w:pStyle w:val="subsection"/>
      </w:pPr>
      <w:r w:rsidRPr="00357287">
        <w:tab/>
        <w:t>(6)</w:t>
      </w:r>
      <w:r w:rsidRPr="00357287">
        <w:tab/>
        <w:t>If a document is produced in response to the notice, the Director or a person nominated by the Director:</w:t>
      </w:r>
    </w:p>
    <w:p w:rsidR="00B61FF5" w:rsidRPr="00357287" w:rsidRDefault="00B61FF5" w:rsidP="00B61FF5">
      <w:pPr>
        <w:pStyle w:val="paragraph"/>
      </w:pPr>
      <w:r w:rsidRPr="00357287">
        <w:tab/>
        <w:t>(a)</w:t>
      </w:r>
      <w:r w:rsidRPr="00357287">
        <w:tab/>
        <w:t>may inspect the document; and</w:t>
      </w:r>
    </w:p>
    <w:p w:rsidR="00B61FF5" w:rsidRPr="00357287" w:rsidRDefault="00B61FF5" w:rsidP="00B61FF5">
      <w:pPr>
        <w:pStyle w:val="paragraph"/>
      </w:pPr>
      <w:r w:rsidRPr="00357287">
        <w:tab/>
        <w:t>(b)</w:t>
      </w:r>
      <w:r w:rsidRPr="00357287">
        <w:tab/>
        <w:t>may retain the document in his or her possession for such reasonable period as he or she thinks fit; and</w:t>
      </w:r>
    </w:p>
    <w:p w:rsidR="00B61FF5" w:rsidRPr="00357287" w:rsidRDefault="00B61FF5" w:rsidP="00B61FF5">
      <w:pPr>
        <w:pStyle w:val="paragraph"/>
      </w:pPr>
      <w:r w:rsidRPr="00357287">
        <w:tab/>
        <w:t>(c)</w:t>
      </w:r>
      <w:r w:rsidRPr="00357287">
        <w:tab/>
        <w:t>may make copies of, or take extracts from, the document.</w:t>
      </w:r>
    </w:p>
    <w:p w:rsidR="00B61FF5" w:rsidRPr="00357287" w:rsidRDefault="00B61FF5" w:rsidP="00B61FF5">
      <w:pPr>
        <w:pStyle w:val="ActHead5"/>
      </w:pPr>
      <w:bookmarkStart w:id="292" w:name="_Toc74829830"/>
      <w:r w:rsidRPr="00AA0EB2">
        <w:rPr>
          <w:rStyle w:val="CharSectno"/>
        </w:rPr>
        <w:lastRenderedPageBreak/>
        <w:t>89C</w:t>
      </w:r>
      <w:r w:rsidRPr="00357287">
        <w:t xml:space="preserve">  Director’s action following review</w:t>
      </w:r>
      <w:bookmarkEnd w:id="292"/>
    </w:p>
    <w:p w:rsidR="00B61FF5" w:rsidRPr="00357287" w:rsidRDefault="00B61FF5" w:rsidP="00B61FF5">
      <w:pPr>
        <w:pStyle w:val="subsection"/>
      </w:pPr>
      <w:r w:rsidRPr="00357287">
        <w:tab/>
        <w:t>(1)</w:t>
      </w:r>
      <w:r w:rsidRPr="00357287">
        <w:tab/>
        <w:t>Following a review of the provision of services by a person, the Director must either:</w:t>
      </w:r>
    </w:p>
    <w:p w:rsidR="00B61FF5" w:rsidRPr="00357287" w:rsidRDefault="00B61FF5" w:rsidP="00B61FF5">
      <w:pPr>
        <w:pStyle w:val="paragraph"/>
      </w:pPr>
      <w:r w:rsidRPr="00357287">
        <w:tab/>
        <w:t>(a)</w:t>
      </w:r>
      <w:r w:rsidRPr="00357287">
        <w:tab/>
        <w:t>make a decision under section</w:t>
      </w:r>
      <w:r w:rsidR="005F0F63" w:rsidRPr="00357287">
        <w:t> </w:t>
      </w:r>
      <w:r w:rsidRPr="00357287">
        <w:t>91 to take no further action in relation to the review; or</w:t>
      </w:r>
    </w:p>
    <w:p w:rsidR="00B61FF5" w:rsidRPr="00357287" w:rsidRDefault="00B61FF5" w:rsidP="00B61FF5">
      <w:pPr>
        <w:pStyle w:val="paragraph"/>
      </w:pPr>
      <w:r w:rsidRPr="00357287">
        <w:tab/>
        <w:t>(b)</w:t>
      </w:r>
      <w:r w:rsidRPr="00357287">
        <w:tab/>
        <w:t>give the person under review:</w:t>
      </w:r>
    </w:p>
    <w:p w:rsidR="00B61FF5" w:rsidRPr="00357287" w:rsidRDefault="00B61FF5" w:rsidP="00B61FF5">
      <w:pPr>
        <w:pStyle w:val="paragraphsub"/>
      </w:pPr>
      <w:r w:rsidRPr="00357287">
        <w:tab/>
        <w:t>(i)</w:t>
      </w:r>
      <w:r w:rsidRPr="00357287">
        <w:tab/>
        <w:t>a written report setting out the reasons why the Director has not made a decision under section</w:t>
      </w:r>
      <w:r w:rsidR="005F0F63" w:rsidRPr="00357287">
        <w:t> </w:t>
      </w:r>
      <w:r w:rsidRPr="00357287">
        <w:t>91; and</w:t>
      </w:r>
    </w:p>
    <w:p w:rsidR="00B61FF5" w:rsidRPr="00357287" w:rsidRDefault="00B61FF5" w:rsidP="00B61FF5">
      <w:pPr>
        <w:pStyle w:val="paragraphsub"/>
      </w:pPr>
      <w:r w:rsidRPr="00357287">
        <w:tab/>
        <w:t>(ii)</w:t>
      </w:r>
      <w:r w:rsidRPr="00357287">
        <w:tab/>
        <w:t>an invitation to make written submissions to the Director, within 1 month, about the action the Director should take in relation to the review.</w:t>
      </w:r>
    </w:p>
    <w:p w:rsidR="00B61FF5" w:rsidRPr="00357287" w:rsidRDefault="00B61FF5" w:rsidP="00B61FF5">
      <w:pPr>
        <w:pStyle w:val="subsection"/>
      </w:pPr>
      <w:r w:rsidRPr="00357287">
        <w:tab/>
        <w:t>(2)</w:t>
      </w:r>
      <w:r w:rsidRPr="00357287">
        <w:tab/>
        <w:t xml:space="preserve">If the Director gives the person under review a report and invitation under </w:t>
      </w:r>
      <w:r w:rsidR="005F0F63" w:rsidRPr="00357287">
        <w:t>paragraph (</w:t>
      </w:r>
      <w:r w:rsidRPr="00357287">
        <w:t xml:space="preserve">1)(b), the Director must, as soon as practicable after taking into account any submissions made as mentioned in </w:t>
      </w:r>
      <w:r w:rsidR="005F0F63" w:rsidRPr="00357287">
        <w:t>subparagraph (</w:t>
      </w:r>
      <w:r w:rsidRPr="00357287">
        <w:t>1)(b)(ii):</w:t>
      </w:r>
    </w:p>
    <w:p w:rsidR="00B61FF5" w:rsidRPr="00357287" w:rsidRDefault="00B61FF5" w:rsidP="00B61FF5">
      <w:pPr>
        <w:pStyle w:val="paragraph"/>
      </w:pPr>
      <w:r w:rsidRPr="00357287">
        <w:tab/>
        <w:t>(a)</w:t>
      </w:r>
      <w:r w:rsidRPr="00357287">
        <w:tab/>
        <w:t>decide to take no further action in relation to the review in accordance with section</w:t>
      </w:r>
      <w:r w:rsidR="005F0F63" w:rsidRPr="00357287">
        <w:t> </w:t>
      </w:r>
      <w:r w:rsidRPr="00357287">
        <w:t>91; or</w:t>
      </w:r>
    </w:p>
    <w:p w:rsidR="00B61FF5" w:rsidRPr="00357287" w:rsidRDefault="00B61FF5" w:rsidP="00B61FF5">
      <w:pPr>
        <w:pStyle w:val="paragraph"/>
      </w:pPr>
      <w:r w:rsidRPr="00357287">
        <w:tab/>
        <w:t>(b)</w:t>
      </w:r>
      <w:r w:rsidRPr="00357287">
        <w:tab/>
        <w:t>enter into an agreement with the person under review under section</w:t>
      </w:r>
      <w:r w:rsidR="005F0F63" w:rsidRPr="00357287">
        <w:t> </w:t>
      </w:r>
      <w:r w:rsidRPr="00357287">
        <w:t>92; or</w:t>
      </w:r>
    </w:p>
    <w:p w:rsidR="00B61FF5" w:rsidRPr="00357287" w:rsidRDefault="00B61FF5" w:rsidP="00B61FF5">
      <w:pPr>
        <w:pStyle w:val="paragraph"/>
      </w:pPr>
      <w:r w:rsidRPr="00357287">
        <w:tab/>
        <w:t>(c)</w:t>
      </w:r>
      <w:r w:rsidRPr="00357287">
        <w:tab/>
        <w:t>make a referral to a Committee under section</w:t>
      </w:r>
      <w:r w:rsidR="005F0F63" w:rsidRPr="00357287">
        <w:t> </w:t>
      </w:r>
      <w:r w:rsidRPr="00357287">
        <w:t>93.</w:t>
      </w:r>
    </w:p>
    <w:p w:rsidR="00B61FF5" w:rsidRPr="00357287" w:rsidRDefault="00B61FF5" w:rsidP="00B61FF5">
      <w:pPr>
        <w:pStyle w:val="ActHead5"/>
      </w:pPr>
      <w:bookmarkStart w:id="293" w:name="_Toc74829831"/>
      <w:r w:rsidRPr="00AA0EB2">
        <w:rPr>
          <w:rStyle w:val="CharSectno"/>
        </w:rPr>
        <w:t>90</w:t>
      </w:r>
      <w:r w:rsidRPr="00357287">
        <w:t xml:space="preserve">  Director may consult on decisions</w:t>
      </w:r>
      <w:bookmarkEnd w:id="293"/>
    </w:p>
    <w:p w:rsidR="00B61FF5" w:rsidRPr="00357287" w:rsidRDefault="00B61FF5" w:rsidP="00B61FF5">
      <w:pPr>
        <w:pStyle w:val="subsection"/>
      </w:pPr>
      <w:r w:rsidRPr="00357287">
        <w:tab/>
        <w:t>(1)</w:t>
      </w:r>
      <w:r w:rsidRPr="00357287">
        <w:tab/>
        <w:t>In order to obtain assistance in making his or her decision on a review, the Director may consult one or both of the following:</w:t>
      </w:r>
    </w:p>
    <w:p w:rsidR="00B61FF5" w:rsidRPr="00357287" w:rsidRDefault="00B61FF5" w:rsidP="00B61FF5">
      <w:pPr>
        <w:pStyle w:val="paragraph"/>
      </w:pPr>
      <w:r w:rsidRPr="00357287">
        <w:tab/>
        <w:t>(a)</w:t>
      </w:r>
      <w:r w:rsidRPr="00357287">
        <w:tab/>
        <w:t>a Panel member;</w:t>
      </w:r>
    </w:p>
    <w:p w:rsidR="00B61FF5" w:rsidRPr="00357287" w:rsidRDefault="00B61FF5" w:rsidP="00B61FF5">
      <w:pPr>
        <w:pStyle w:val="paragraph"/>
      </w:pPr>
      <w:r w:rsidRPr="00357287">
        <w:tab/>
        <w:t>(b)</w:t>
      </w:r>
      <w:r w:rsidRPr="00357287">
        <w:tab/>
        <w:t>any consultant or learned professional body that the Director considers appropriate.</w:t>
      </w:r>
    </w:p>
    <w:p w:rsidR="00B61FF5" w:rsidRPr="00357287" w:rsidRDefault="00B61FF5" w:rsidP="00B61FF5">
      <w:pPr>
        <w:pStyle w:val="subsection"/>
      </w:pPr>
      <w:r w:rsidRPr="00357287">
        <w:tab/>
        <w:t>(2)</w:t>
      </w:r>
      <w:r w:rsidRPr="00357287">
        <w:tab/>
        <w:t>An action or proceeding, whether civil or criminal, does not lie against a person consulted for any statement made, or information given, in good faith to the Director, or a person acting on the Director’s behalf, in connection with the consultation.</w:t>
      </w:r>
    </w:p>
    <w:p w:rsidR="00B61FF5" w:rsidRPr="00357287" w:rsidRDefault="00B61FF5" w:rsidP="00B61FF5">
      <w:pPr>
        <w:pStyle w:val="ActHead5"/>
      </w:pPr>
      <w:bookmarkStart w:id="294" w:name="_Toc74829832"/>
      <w:r w:rsidRPr="00AA0EB2">
        <w:rPr>
          <w:rStyle w:val="CharSectno"/>
        </w:rPr>
        <w:lastRenderedPageBreak/>
        <w:t>91</w:t>
      </w:r>
      <w:r w:rsidRPr="00357287">
        <w:t xml:space="preserve">  Decision to take no further action</w:t>
      </w:r>
      <w:bookmarkEnd w:id="294"/>
    </w:p>
    <w:p w:rsidR="00B61FF5" w:rsidRPr="00357287" w:rsidRDefault="00B61FF5" w:rsidP="00B61FF5">
      <w:pPr>
        <w:pStyle w:val="subsection"/>
      </w:pPr>
      <w:r w:rsidRPr="00357287">
        <w:tab/>
        <w:t>(1)</w:t>
      </w:r>
      <w:r w:rsidRPr="00357287">
        <w:tab/>
        <w:t>The Director may decide to take no further action in relation to a review if he or she is satisfied that:</w:t>
      </w:r>
    </w:p>
    <w:p w:rsidR="00B61FF5" w:rsidRPr="00357287" w:rsidRDefault="00B61FF5" w:rsidP="00B61FF5">
      <w:pPr>
        <w:pStyle w:val="paragraph"/>
      </w:pPr>
      <w:r w:rsidRPr="00357287">
        <w:tab/>
        <w:t>(a)</w:t>
      </w:r>
      <w:r w:rsidRPr="00357287">
        <w:tab/>
        <w:t>there are insufficient grounds on which a Committee could reasonably find that the person under review has engaged in inappropriate practice in providing services during the review period; or</w:t>
      </w:r>
    </w:p>
    <w:p w:rsidR="00B61FF5" w:rsidRPr="00357287" w:rsidRDefault="00B61FF5" w:rsidP="00B61FF5">
      <w:pPr>
        <w:pStyle w:val="paragraph"/>
      </w:pPr>
      <w:r w:rsidRPr="00357287">
        <w:tab/>
        <w:t>(b)</w:t>
      </w:r>
      <w:r w:rsidRPr="00357287">
        <w:tab/>
        <w:t>circumstances exist that would make a proper investigation by a Committee impossible.</w:t>
      </w:r>
    </w:p>
    <w:p w:rsidR="00B61FF5" w:rsidRPr="00357287" w:rsidRDefault="00B61FF5" w:rsidP="00B61FF5">
      <w:pPr>
        <w:pStyle w:val="subsection"/>
      </w:pPr>
      <w:r w:rsidRPr="00357287">
        <w:tab/>
        <w:t>(2)</w:t>
      </w:r>
      <w:r w:rsidRPr="00357287">
        <w:tab/>
        <w:t xml:space="preserve">Within 7 days after making a decision to take no further action in relation to a review, the Director must give the </w:t>
      </w:r>
      <w:r w:rsidR="00CE492D" w:rsidRPr="00357287">
        <w:t>Chief Executive Medicare</w:t>
      </w:r>
      <w:r w:rsidRPr="00357287">
        <w:t xml:space="preserve"> and the person under review:</w:t>
      </w:r>
    </w:p>
    <w:p w:rsidR="00B61FF5" w:rsidRPr="00357287" w:rsidRDefault="00B61FF5" w:rsidP="00B61FF5">
      <w:pPr>
        <w:pStyle w:val="paragraph"/>
      </w:pPr>
      <w:r w:rsidRPr="00357287">
        <w:tab/>
        <w:t>(a)</w:t>
      </w:r>
      <w:r w:rsidRPr="00357287">
        <w:tab/>
        <w:t>written notice of the decision; and</w:t>
      </w:r>
    </w:p>
    <w:p w:rsidR="00B61FF5" w:rsidRPr="00357287" w:rsidRDefault="00B61FF5" w:rsidP="00B61FF5">
      <w:pPr>
        <w:pStyle w:val="paragraph"/>
      </w:pPr>
      <w:r w:rsidRPr="00357287">
        <w:tab/>
        <w:t>(b)</w:t>
      </w:r>
      <w:r w:rsidRPr="00357287">
        <w:tab/>
        <w:t>a written report setting out the grounds for the decision.</w:t>
      </w:r>
    </w:p>
    <w:p w:rsidR="00B61FF5" w:rsidRPr="00357287" w:rsidRDefault="00B61FF5" w:rsidP="00B61FF5">
      <w:pPr>
        <w:pStyle w:val="ActHead5"/>
      </w:pPr>
      <w:bookmarkStart w:id="295" w:name="_Toc74829833"/>
      <w:r w:rsidRPr="00AA0EB2">
        <w:rPr>
          <w:rStyle w:val="CharSectno"/>
        </w:rPr>
        <w:t>92</w:t>
      </w:r>
      <w:r w:rsidRPr="00357287">
        <w:t xml:space="preserve">  Agreement entered into between Director and person under review</w:t>
      </w:r>
      <w:bookmarkEnd w:id="295"/>
    </w:p>
    <w:p w:rsidR="00B61FF5" w:rsidRPr="00357287" w:rsidRDefault="00B61FF5" w:rsidP="00B61FF5">
      <w:pPr>
        <w:pStyle w:val="subsection"/>
      </w:pPr>
      <w:r w:rsidRPr="00357287">
        <w:tab/>
        <w:t>(1)</w:t>
      </w:r>
      <w:r w:rsidRPr="00357287">
        <w:tab/>
        <w:t>If the person under review is a practitioner, the Director and the person may enter into a written agreement under which:</w:t>
      </w:r>
    </w:p>
    <w:p w:rsidR="00B61FF5" w:rsidRPr="00357287" w:rsidRDefault="00B61FF5" w:rsidP="00B61FF5">
      <w:pPr>
        <w:pStyle w:val="paragraph"/>
      </w:pPr>
      <w:r w:rsidRPr="00357287">
        <w:tab/>
        <w:t>(a)</w:t>
      </w:r>
      <w:r w:rsidRPr="00357287">
        <w:tab/>
        <w:t>the person acknowledges that the person engaged in inappropriate practice in connection with rendering or initiating specified services during the review period; and</w:t>
      </w:r>
    </w:p>
    <w:p w:rsidR="00B61FF5" w:rsidRPr="00357287" w:rsidRDefault="00B61FF5" w:rsidP="00B61FF5">
      <w:pPr>
        <w:pStyle w:val="paragraph"/>
      </w:pPr>
      <w:r w:rsidRPr="00357287">
        <w:tab/>
        <w:t>(b)</w:t>
      </w:r>
      <w:r w:rsidRPr="00357287">
        <w:tab/>
        <w:t xml:space="preserve">specified action in relation to the person (being action of a kind mentioned in </w:t>
      </w:r>
      <w:r w:rsidR="005F0F63" w:rsidRPr="00357287">
        <w:t>subsection (</w:t>
      </w:r>
      <w:r w:rsidRPr="00357287">
        <w:t>2)) is to take effect.</w:t>
      </w:r>
    </w:p>
    <w:p w:rsidR="00B61FF5" w:rsidRPr="00357287" w:rsidRDefault="00B61FF5" w:rsidP="00B61FF5">
      <w:pPr>
        <w:pStyle w:val="subsection"/>
      </w:pPr>
      <w:r w:rsidRPr="00357287">
        <w:tab/>
        <w:t>(2)</w:t>
      </w:r>
      <w:r w:rsidRPr="00357287">
        <w:tab/>
        <w:t xml:space="preserve">The action that may be specified under </w:t>
      </w:r>
      <w:r w:rsidR="005F0F63" w:rsidRPr="00357287">
        <w:t>paragraph (</w:t>
      </w:r>
      <w:r w:rsidRPr="00357287">
        <w:t>1)(b) in the agreement includes any one or more of the following:</w:t>
      </w:r>
    </w:p>
    <w:p w:rsidR="00B61FF5" w:rsidRPr="00357287" w:rsidRDefault="00B61FF5" w:rsidP="00B61FF5">
      <w:pPr>
        <w:pStyle w:val="paragraph"/>
      </w:pPr>
      <w:r w:rsidRPr="00357287">
        <w:tab/>
        <w:t>(a)</w:t>
      </w:r>
      <w:r w:rsidRPr="00357287">
        <w:tab/>
        <w:t>that the Director, or the Director’s nominee, is to reprimand the person;</w:t>
      </w:r>
    </w:p>
    <w:p w:rsidR="00B61FF5" w:rsidRPr="00357287" w:rsidRDefault="00B61FF5" w:rsidP="00B61FF5">
      <w:pPr>
        <w:pStyle w:val="paragraph"/>
      </w:pPr>
      <w:r w:rsidRPr="00357287">
        <w:tab/>
        <w:t>(b)</w:t>
      </w:r>
      <w:r w:rsidRPr="00357287">
        <w:tab/>
        <w:t xml:space="preserve">if any medicare benefit </w:t>
      </w:r>
      <w:r w:rsidR="00424EC0" w:rsidRPr="00357287">
        <w:t xml:space="preserve">or dental benefit </w:t>
      </w:r>
      <w:r w:rsidRPr="00357287">
        <w:t xml:space="preserve">has been paid (whether or not to the person) for services referred to in </w:t>
      </w:r>
      <w:r w:rsidR="005F0F63" w:rsidRPr="00357287">
        <w:t>paragraph (</w:t>
      </w:r>
      <w:r w:rsidRPr="00357287">
        <w:t>1)(a)—that the person is to repay to the Commonwealth an amount equal to the whole or a specified part of that medicare benefit</w:t>
      </w:r>
      <w:r w:rsidR="00424EC0" w:rsidRPr="00357287">
        <w:t xml:space="preserve"> or dental benefit</w:t>
      </w:r>
      <w:r w:rsidRPr="00357287">
        <w:t>;</w:t>
      </w:r>
    </w:p>
    <w:p w:rsidR="00B61FF5" w:rsidRPr="00357287" w:rsidRDefault="00B61FF5" w:rsidP="00B61FF5">
      <w:pPr>
        <w:pStyle w:val="paragraph"/>
      </w:pPr>
      <w:r w:rsidRPr="00357287">
        <w:lastRenderedPageBreak/>
        <w:tab/>
        <w:t>(c)</w:t>
      </w:r>
      <w:r w:rsidRPr="00357287">
        <w:tab/>
        <w:t xml:space="preserve">that any medicare benefit </w:t>
      </w:r>
      <w:r w:rsidR="00424EC0" w:rsidRPr="00357287">
        <w:t xml:space="preserve">or dental benefit </w:t>
      </w:r>
      <w:r w:rsidRPr="00357287">
        <w:t xml:space="preserve">that would otherwise be payable for services referred to in </w:t>
      </w:r>
      <w:r w:rsidR="005F0F63" w:rsidRPr="00357287">
        <w:t>paragraph (</w:t>
      </w:r>
      <w:r w:rsidRPr="00357287">
        <w:t>1)(a) is to cease to be payable;</w:t>
      </w:r>
    </w:p>
    <w:p w:rsidR="00022056" w:rsidRPr="00357287" w:rsidRDefault="00022056" w:rsidP="00022056">
      <w:pPr>
        <w:pStyle w:val="paragraph"/>
      </w:pPr>
      <w:r w:rsidRPr="00357287">
        <w:tab/>
        <w:t>(ca)</w:t>
      </w:r>
      <w:r w:rsidRPr="00357287">
        <w:tab/>
        <w:t xml:space="preserve">if an amount has been paid (whether or not to the person) for treatment under a relevant DVA law relating to services referred to in </w:t>
      </w:r>
      <w:r w:rsidR="005F0F63" w:rsidRPr="00357287">
        <w:t>paragraph (</w:t>
      </w:r>
      <w:r w:rsidRPr="00357287">
        <w:t>1)(a)—that the person is to repay to the Commonwealth an amount equal to the whole or a specified part of the amount paid for the treatment;</w:t>
      </w:r>
    </w:p>
    <w:p w:rsidR="00022056" w:rsidRPr="00357287" w:rsidRDefault="00022056" w:rsidP="00022056">
      <w:pPr>
        <w:pStyle w:val="paragraph"/>
      </w:pPr>
      <w:r w:rsidRPr="00357287">
        <w:tab/>
        <w:t>(cb)</w:t>
      </w:r>
      <w:r w:rsidRPr="00357287">
        <w:tab/>
        <w:t xml:space="preserve">that any amount for treatment under a relevant DVA law that would otherwise be payable for services referred to in </w:t>
      </w:r>
      <w:r w:rsidR="005F0F63" w:rsidRPr="00357287">
        <w:t>paragraph (</w:t>
      </w:r>
      <w:r w:rsidRPr="00357287">
        <w:t>1)(a) is to cease to be payable;</w:t>
      </w:r>
    </w:p>
    <w:p w:rsidR="006671DC" w:rsidRPr="00357287" w:rsidRDefault="006671DC" w:rsidP="006671DC">
      <w:pPr>
        <w:pStyle w:val="paragraph"/>
      </w:pPr>
      <w:r w:rsidRPr="00357287">
        <w:tab/>
        <w:t>(da)</w:t>
      </w:r>
      <w:r w:rsidRPr="00357287">
        <w:tab/>
        <w:t>if the person is a midwife and there is in force in respect of the person an undertaking under section</w:t>
      </w:r>
      <w:r w:rsidR="005F0F63" w:rsidRPr="00357287">
        <w:t> </w:t>
      </w:r>
      <w:r w:rsidRPr="00357287">
        <w:t>21B—that the Minister’s acceptance of the undertaking is to be taken to be revoked;</w:t>
      </w:r>
    </w:p>
    <w:p w:rsidR="006671DC" w:rsidRPr="00357287" w:rsidRDefault="006671DC" w:rsidP="006671DC">
      <w:pPr>
        <w:pStyle w:val="paragraph"/>
      </w:pPr>
      <w:r w:rsidRPr="00357287">
        <w:tab/>
        <w:t>(db)</w:t>
      </w:r>
      <w:r w:rsidRPr="00357287">
        <w:tab/>
        <w:t>if the person is a nurse practitioner and there is in force in respect of the person an undertaking under section</w:t>
      </w:r>
      <w:r w:rsidR="005F0F63" w:rsidRPr="00357287">
        <w:t> </w:t>
      </w:r>
      <w:r w:rsidRPr="00357287">
        <w:t>22A—that the Minister’s acceptance of the undertaking is to be taken to be revoked;</w:t>
      </w:r>
    </w:p>
    <w:p w:rsidR="00B61FF5" w:rsidRPr="00357287" w:rsidRDefault="00B61FF5" w:rsidP="00B61FF5">
      <w:pPr>
        <w:pStyle w:val="paragraph"/>
      </w:pPr>
      <w:r w:rsidRPr="00357287">
        <w:tab/>
        <w:t>(e)</w:t>
      </w:r>
      <w:r w:rsidRPr="00357287">
        <w:tab/>
        <w:t xml:space="preserve">if the person is </w:t>
      </w:r>
      <w:r w:rsidR="007B5E01" w:rsidRPr="00357287">
        <w:t>a person</w:t>
      </w:r>
      <w:r w:rsidRPr="00357287">
        <w:t xml:space="preserve"> in respect of whom a </w:t>
      </w:r>
      <w:r w:rsidR="0055140F" w:rsidRPr="00357287">
        <w:t>Part V</w:t>
      </w:r>
      <w:r w:rsidRPr="00357287">
        <w:t xml:space="preserve">II authority is in force and a service referred to in that paragraph involves prescribing or dispensing a pharmaceutical benefit—that the </w:t>
      </w:r>
      <w:r w:rsidR="0055140F" w:rsidRPr="00357287">
        <w:t>Part V</w:t>
      </w:r>
      <w:r w:rsidRPr="00357287">
        <w:t xml:space="preserve">II authority is to be taken, for the purposes of the </w:t>
      </w:r>
      <w:r w:rsidRPr="00357287">
        <w:rPr>
          <w:i/>
        </w:rPr>
        <w:t>National Health Act 1953</w:t>
      </w:r>
      <w:r w:rsidRPr="00357287">
        <w:t>, to be suspended for a period of not more than 3 years starting when the agreement takes effect;</w:t>
      </w:r>
    </w:p>
    <w:p w:rsidR="00B61FF5" w:rsidRPr="00357287" w:rsidRDefault="00B61FF5" w:rsidP="00B61FF5">
      <w:pPr>
        <w:pStyle w:val="paragraph"/>
      </w:pPr>
      <w:r w:rsidRPr="00357287">
        <w:tab/>
        <w:t>(f)</w:t>
      </w:r>
      <w:r w:rsidRPr="00357287">
        <w:tab/>
        <w:t>that the person is to be disqualified, for a specified period starting when the agreement takes effect, in respect of one or more of the following:</w:t>
      </w:r>
    </w:p>
    <w:p w:rsidR="00B61FF5" w:rsidRPr="00357287" w:rsidRDefault="00B61FF5" w:rsidP="00B61FF5">
      <w:pPr>
        <w:pStyle w:val="paragraphsub"/>
      </w:pPr>
      <w:r w:rsidRPr="00357287">
        <w:tab/>
        <w:t>(i)</w:t>
      </w:r>
      <w:r w:rsidRPr="00357287">
        <w:tab/>
        <w:t>provision of specified services, or provision of services other than specified services;</w:t>
      </w:r>
    </w:p>
    <w:p w:rsidR="00B61FF5" w:rsidRPr="00357287" w:rsidRDefault="00B61FF5" w:rsidP="00B61FF5">
      <w:pPr>
        <w:pStyle w:val="paragraphsub"/>
      </w:pPr>
      <w:r w:rsidRPr="00357287">
        <w:tab/>
        <w:t>(ii)</w:t>
      </w:r>
      <w:r w:rsidRPr="00357287">
        <w:tab/>
        <w:t>provision of services to a specified class of persons, or provision of services to persons other than persons included in a specified class of persons;</w:t>
      </w:r>
    </w:p>
    <w:p w:rsidR="00B61FF5" w:rsidRPr="00357287" w:rsidRDefault="00B61FF5" w:rsidP="00B61FF5">
      <w:pPr>
        <w:pStyle w:val="paragraphsub"/>
      </w:pPr>
      <w:r w:rsidRPr="00357287">
        <w:tab/>
        <w:t>(iii)</w:t>
      </w:r>
      <w:r w:rsidRPr="00357287">
        <w:tab/>
        <w:t>provision of services within a specified location, or provision of services otherwise than in a specified location;</w:t>
      </w:r>
    </w:p>
    <w:p w:rsidR="00B61FF5" w:rsidRPr="00357287" w:rsidRDefault="00B61FF5" w:rsidP="00B61FF5">
      <w:pPr>
        <w:pStyle w:val="paragraph"/>
      </w:pPr>
      <w:r w:rsidRPr="00357287">
        <w:lastRenderedPageBreak/>
        <w:tab/>
        <w:t>(g)</w:t>
      </w:r>
      <w:r w:rsidRPr="00357287">
        <w:tab/>
        <w:t>that the person is to be fully disqualified for a specified period starting when the agreement takes effect.</w:t>
      </w:r>
    </w:p>
    <w:p w:rsidR="00424EC0" w:rsidRPr="00357287" w:rsidRDefault="00424EC0" w:rsidP="00424EC0">
      <w:pPr>
        <w:pStyle w:val="notetext"/>
      </w:pPr>
      <w:r w:rsidRPr="00357287">
        <w:t>Note:</w:t>
      </w:r>
      <w:r w:rsidRPr="00357287">
        <w:tab/>
        <w:t>Medicare benefits and dental benefits are not payable in respect of services rendered or initiated by, or on behalf of, disqualified practitioners (see section</w:t>
      </w:r>
      <w:r w:rsidR="005F0F63" w:rsidRPr="00357287">
        <w:t> </w:t>
      </w:r>
      <w:r w:rsidRPr="00357287">
        <w:t>19B of this Act in relation to medicare benefits, and section</w:t>
      </w:r>
      <w:r w:rsidR="005F0F63" w:rsidRPr="00357287">
        <w:t> </w:t>
      </w:r>
      <w:r w:rsidRPr="00357287">
        <w:t xml:space="preserve">20A of the </w:t>
      </w:r>
      <w:r w:rsidRPr="00357287">
        <w:rPr>
          <w:i/>
        </w:rPr>
        <w:t>Dental Benefits Act 2008</w:t>
      </w:r>
      <w:r w:rsidRPr="00357287">
        <w:t xml:space="preserve"> in relation to dental benefits).</w:t>
      </w:r>
    </w:p>
    <w:p w:rsidR="00727F42" w:rsidRPr="00357287" w:rsidRDefault="00727F42" w:rsidP="00727F42">
      <w:pPr>
        <w:pStyle w:val="subsection"/>
      </w:pPr>
      <w:r w:rsidRPr="00357287">
        <w:tab/>
        <w:t>(2A)</w:t>
      </w:r>
      <w:r w:rsidRPr="00357287">
        <w:tab/>
        <w:t xml:space="preserve">For the purposes of </w:t>
      </w:r>
      <w:r w:rsidR="005F0F63" w:rsidRPr="00357287">
        <w:t>paragraphs (</w:t>
      </w:r>
      <w:r w:rsidRPr="00357287">
        <w:t>2)(f) and (g), the period specified must not be more than:</w:t>
      </w:r>
    </w:p>
    <w:p w:rsidR="00727F42" w:rsidRPr="00357287" w:rsidRDefault="00727F42" w:rsidP="00727F42">
      <w:pPr>
        <w:pStyle w:val="paragraph"/>
      </w:pPr>
      <w:r w:rsidRPr="00357287">
        <w:tab/>
        <w:t>(a)</w:t>
      </w:r>
      <w:r w:rsidRPr="00357287">
        <w:tab/>
        <w:t>if the person is a practitioner in relation to whom an agreement under this section, or a final determination under section</w:t>
      </w:r>
      <w:r w:rsidR="005F0F63" w:rsidRPr="00357287">
        <w:t> </w:t>
      </w:r>
      <w:r w:rsidRPr="00357287">
        <w:t>106TA, has previously taken effect—5 years; or</w:t>
      </w:r>
    </w:p>
    <w:p w:rsidR="00727F42" w:rsidRPr="00357287" w:rsidRDefault="00727F42" w:rsidP="00727F42">
      <w:pPr>
        <w:pStyle w:val="paragraph"/>
      </w:pPr>
      <w:r w:rsidRPr="00357287">
        <w:tab/>
        <w:t>(b)</w:t>
      </w:r>
      <w:r w:rsidRPr="00357287">
        <w:tab/>
        <w:t>in any other case—3 years.</w:t>
      </w:r>
    </w:p>
    <w:p w:rsidR="00B61FF5" w:rsidRPr="00357287" w:rsidRDefault="00B61FF5" w:rsidP="00B61FF5">
      <w:pPr>
        <w:pStyle w:val="subsection"/>
      </w:pPr>
      <w:r w:rsidRPr="00357287">
        <w:tab/>
        <w:t>(3)</w:t>
      </w:r>
      <w:r w:rsidRPr="00357287">
        <w:tab/>
        <w:t xml:space="preserve">An agreement entered into between the Director and the person under review under </w:t>
      </w:r>
      <w:r w:rsidR="005F0F63" w:rsidRPr="00357287">
        <w:t>subsection (</w:t>
      </w:r>
      <w:r w:rsidRPr="00357287">
        <w:t>1) does not take effect unless it is ratified by the Determining Authority.</w:t>
      </w:r>
    </w:p>
    <w:p w:rsidR="00B61FF5" w:rsidRPr="00357287" w:rsidRDefault="00B61FF5" w:rsidP="00B61FF5">
      <w:pPr>
        <w:pStyle w:val="subsection"/>
      </w:pPr>
      <w:r w:rsidRPr="00357287">
        <w:tab/>
        <w:t>(4)</w:t>
      </w:r>
      <w:r w:rsidRPr="00357287">
        <w:tab/>
        <w:t>If the agreement is ratified by the Determining Authority:</w:t>
      </w:r>
    </w:p>
    <w:p w:rsidR="00B61FF5" w:rsidRPr="00357287" w:rsidRDefault="00B61FF5" w:rsidP="00B61FF5">
      <w:pPr>
        <w:pStyle w:val="paragraph"/>
      </w:pPr>
      <w:r w:rsidRPr="00357287">
        <w:tab/>
        <w:t>(a)</w:t>
      </w:r>
      <w:r w:rsidRPr="00357287">
        <w:tab/>
        <w:t>the agreement takes effect on:</w:t>
      </w:r>
    </w:p>
    <w:p w:rsidR="00B61FF5" w:rsidRPr="00357287" w:rsidRDefault="00B61FF5" w:rsidP="00B61FF5">
      <w:pPr>
        <w:pStyle w:val="paragraphsub"/>
      </w:pPr>
      <w:r w:rsidRPr="00357287">
        <w:tab/>
        <w:t>(i)</w:t>
      </w:r>
      <w:r w:rsidRPr="00357287">
        <w:tab/>
        <w:t>the date specified in the agreement; or</w:t>
      </w:r>
    </w:p>
    <w:p w:rsidR="00B61FF5" w:rsidRPr="00357287" w:rsidRDefault="00B61FF5" w:rsidP="00B61FF5">
      <w:pPr>
        <w:pStyle w:val="paragraphsub"/>
      </w:pPr>
      <w:r w:rsidRPr="00357287">
        <w:tab/>
        <w:t>(ii)</w:t>
      </w:r>
      <w:r w:rsidRPr="00357287">
        <w:tab/>
        <w:t>if no date is so specified or the agreement is not ratified on or before the date so specified—the 14th day after the day on which it is ratified; and</w:t>
      </w:r>
    </w:p>
    <w:p w:rsidR="00B61FF5" w:rsidRPr="00357287" w:rsidRDefault="00B61FF5" w:rsidP="00B61FF5">
      <w:pPr>
        <w:pStyle w:val="paragraph"/>
      </w:pPr>
      <w:r w:rsidRPr="00357287">
        <w:tab/>
        <w:t>(b)</w:t>
      </w:r>
      <w:r w:rsidRPr="00357287">
        <w:tab/>
        <w:t>the agreement is binding on the Director and the person under review; and</w:t>
      </w:r>
    </w:p>
    <w:p w:rsidR="00B61FF5" w:rsidRPr="00357287" w:rsidRDefault="00B61FF5" w:rsidP="00B61FF5">
      <w:pPr>
        <w:pStyle w:val="paragraph"/>
      </w:pPr>
      <w:r w:rsidRPr="00357287">
        <w:tab/>
        <w:t>(c)</w:t>
      </w:r>
      <w:r w:rsidRPr="00357287">
        <w:tab/>
        <w:t xml:space="preserve">the Director must notify the </w:t>
      </w:r>
      <w:r w:rsidR="00CE492D" w:rsidRPr="00357287">
        <w:t>Chief Executive Medicare</w:t>
      </w:r>
      <w:r w:rsidRPr="00357287">
        <w:t xml:space="preserve"> in writing of the making and ratification of the agreement and of the terms and date of effect of the agreement; and</w:t>
      </w:r>
    </w:p>
    <w:p w:rsidR="00B61FF5" w:rsidRPr="00357287" w:rsidRDefault="00B61FF5" w:rsidP="00B61FF5">
      <w:pPr>
        <w:pStyle w:val="paragraph"/>
      </w:pPr>
      <w:r w:rsidRPr="00357287">
        <w:tab/>
        <w:t>(d)</w:t>
      </w:r>
      <w:r w:rsidRPr="00357287">
        <w:tab/>
        <w:t xml:space="preserve">the Director must ensure that any action specified in the agreement under </w:t>
      </w:r>
      <w:r w:rsidR="005F0F63" w:rsidRPr="00357287">
        <w:t>subsection (</w:t>
      </w:r>
      <w:r w:rsidRPr="00357287">
        <w:t>2) that is necessary to give effect to the agreement is taken; and</w:t>
      </w:r>
    </w:p>
    <w:p w:rsidR="00B61FF5" w:rsidRPr="00357287" w:rsidRDefault="00B61FF5" w:rsidP="00B61FF5">
      <w:pPr>
        <w:pStyle w:val="paragraph"/>
      </w:pPr>
      <w:r w:rsidRPr="00357287">
        <w:tab/>
        <w:t>(e)</w:t>
      </w:r>
      <w:r w:rsidRPr="00357287">
        <w:tab/>
        <w:t xml:space="preserve">if the agreement provides for the person under review to pay to the Commonwealth an amount equal to the whole or a specified part of any medicare benefit </w:t>
      </w:r>
      <w:r w:rsidR="00424EC0" w:rsidRPr="00357287">
        <w:t xml:space="preserve">or dental benefit </w:t>
      </w:r>
      <w:r w:rsidRPr="00357287">
        <w:t xml:space="preserve">and the amount or a part of the amount is not paid—the unpaid amount is a debt due by the person to the Commonwealth </w:t>
      </w:r>
      <w:r w:rsidRPr="00357287">
        <w:lastRenderedPageBreak/>
        <w:t xml:space="preserve">and is recoverable by action in any court of competent </w:t>
      </w:r>
      <w:r w:rsidR="00727F42" w:rsidRPr="00357287">
        <w:t>jurisdiction</w:t>
      </w:r>
      <w:r w:rsidR="00E54865" w:rsidRPr="00357287">
        <w:t>; and</w:t>
      </w:r>
    </w:p>
    <w:p w:rsidR="00022056" w:rsidRPr="00357287" w:rsidRDefault="00022056" w:rsidP="00022056">
      <w:pPr>
        <w:pStyle w:val="paragraph"/>
      </w:pPr>
      <w:r w:rsidRPr="00357287">
        <w:tab/>
        <w:t>(f)</w:t>
      </w:r>
      <w:r w:rsidRPr="00357287">
        <w:tab/>
        <w:t>if the agreement provides for the person under review to pay to the Commonwealth an amount equal to the whole or a specified part of the amount paid for treatment under a relevant DVA law and the amount or part of the amount is not paid—the unpaid amount is a debt due by the person to the Commonwealth and is recoverable by action in any court of competent jurisdiction.</w:t>
      </w:r>
    </w:p>
    <w:p w:rsidR="00B61FF5" w:rsidRPr="00357287" w:rsidRDefault="00B61FF5" w:rsidP="00B61FF5">
      <w:pPr>
        <w:pStyle w:val="subsection"/>
      </w:pPr>
      <w:r w:rsidRPr="00357287">
        <w:tab/>
        <w:t>(5)</w:t>
      </w:r>
      <w:r w:rsidRPr="00357287">
        <w:tab/>
        <w:t xml:space="preserve">A refusal of the Determining Authority to ratify the agreement does not prevent the Director and the person under review from entering into a further agreement under </w:t>
      </w:r>
      <w:r w:rsidR="005F0F63" w:rsidRPr="00357287">
        <w:t>subsection (</w:t>
      </w:r>
      <w:r w:rsidRPr="00357287">
        <w:t>1).</w:t>
      </w:r>
    </w:p>
    <w:p w:rsidR="00B61FF5" w:rsidRPr="00357287" w:rsidRDefault="00B61FF5" w:rsidP="00B61FF5">
      <w:pPr>
        <w:pStyle w:val="subsection"/>
      </w:pPr>
      <w:r w:rsidRPr="00357287">
        <w:tab/>
        <w:t>(6)</w:t>
      </w:r>
      <w:r w:rsidRPr="00357287">
        <w:tab/>
        <w:t>The Director must not disclose to any Panel member (other than a Panel member consulted by the Director under paragraph</w:t>
      </w:r>
      <w:r w:rsidR="005F0F63" w:rsidRPr="00357287">
        <w:t> </w:t>
      </w:r>
      <w:r w:rsidRPr="00357287">
        <w:t>90(1)(a) in relation to the referral):</w:t>
      </w:r>
    </w:p>
    <w:p w:rsidR="00B61FF5" w:rsidRPr="00357287" w:rsidRDefault="00B61FF5" w:rsidP="00B61FF5">
      <w:pPr>
        <w:pStyle w:val="paragraph"/>
      </w:pPr>
      <w:r w:rsidRPr="00357287">
        <w:tab/>
        <w:t>(a)</w:t>
      </w:r>
      <w:r w:rsidRPr="00357287">
        <w:tab/>
        <w:t>the content of any communications between the Director and the person under review in relation to proposals for an agreement under this section; or</w:t>
      </w:r>
    </w:p>
    <w:p w:rsidR="00B61FF5" w:rsidRPr="00357287" w:rsidRDefault="00B61FF5" w:rsidP="00B61FF5">
      <w:pPr>
        <w:pStyle w:val="paragraph"/>
      </w:pPr>
      <w:r w:rsidRPr="00357287">
        <w:tab/>
        <w:t>(b)</w:t>
      </w:r>
      <w:r w:rsidRPr="00357287">
        <w:tab/>
        <w:t>whether any such communications have taken place.</w:t>
      </w:r>
    </w:p>
    <w:p w:rsidR="00B61FF5" w:rsidRPr="00357287" w:rsidRDefault="00B61FF5" w:rsidP="00B61FF5">
      <w:pPr>
        <w:pStyle w:val="subsection"/>
      </w:pPr>
      <w:r w:rsidRPr="00357287">
        <w:tab/>
        <w:t>(7)</w:t>
      </w:r>
      <w:r w:rsidRPr="00357287">
        <w:tab/>
        <w:t>In this section:</w:t>
      </w:r>
    </w:p>
    <w:p w:rsidR="00B61FF5" w:rsidRPr="00357287" w:rsidRDefault="0055140F" w:rsidP="00B61FF5">
      <w:pPr>
        <w:pStyle w:val="Definition"/>
      </w:pPr>
      <w:r w:rsidRPr="00357287">
        <w:rPr>
          <w:b/>
          <w:i/>
        </w:rPr>
        <w:t>Part V</w:t>
      </w:r>
      <w:r w:rsidR="00B61FF5" w:rsidRPr="00357287">
        <w:rPr>
          <w:b/>
          <w:i/>
        </w:rPr>
        <w:t>II authority</w:t>
      </w:r>
      <w:r w:rsidR="00B61FF5" w:rsidRPr="00357287">
        <w:t xml:space="preserve"> means any of the following authorities or approvals under </w:t>
      </w:r>
      <w:r w:rsidRPr="00357287">
        <w:t>Part V</w:t>
      </w:r>
      <w:r w:rsidR="00B61FF5" w:rsidRPr="00357287">
        <w:t xml:space="preserve">II of the </w:t>
      </w:r>
      <w:r w:rsidR="00B61FF5" w:rsidRPr="00357287">
        <w:rPr>
          <w:i/>
        </w:rPr>
        <w:t>National Health Act 1953</w:t>
      </w:r>
      <w:r w:rsidR="00B61FF5" w:rsidRPr="00357287">
        <w:t>:</w:t>
      </w:r>
    </w:p>
    <w:p w:rsidR="00B61FF5" w:rsidRPr="00357287" w:rsidRDefault="00B61FF5" w:rsidP="00B61FF5">
      <w:pPr>
        <w:pStyle w:val="paragraph"/>
      </w:pPr>
      <w:r w:rsidRPr="00357287">
        <w:tab/>
        <w:t>(a)</w:t>
      </w:r>
      <w:r w:rsidRPr="00357287">
        <w:tab/>
        <w:t>the authority conferred on a medical practitioner by section</w:t>
      </w:r>
      <w:r w:rsidR="005F0F63" w:rsidRPr="00357287">
        <w:t> </w:t>
      </w:r>
      <w:r w:rsidRPr="00357287">
        <w:t>88 of that Act;</w:t>
      </w:r>
    </w:p>
    <w:p w:rsidR="00B61FF5" w:rsidRPr="00357287" w:rsidRDefault="00B61FF5" w:rsidP="00B61FF5">
      <w:pPr>
        <w:pStyle w:val="paragraph"/>
      </w:pPr>
      <w:r w:rsidRPr="00357287">
        <w:tab/>
        <w:t>(b)</w:t>
      </w:r>
      <w:r w:rsidRPr="00357287">
        <w:tab/>
        <w:t>the approval of a dental practitioner as a participating dental practitioner under section</w:t>
      </w:r>
      <w:r w:rsidR="005F0F63" w:rsidRPr="00357287">
        <w:t> </w:t>
      </w:r>
      <w:r w:rsidRPr="00357287">
        <w:t>84A of that Act;</w:t>
      </w:r>
    </w:p>
    <w:p w:rsidR="00790850" w:rsidRPr="00357287" w:rsidRDefault="00790850" w:rsidP="00790850">
      <w:pPr>
        <w:pStyle w:val="paragraph"/>
      </w:pPr>
      <w:r w:rsidRPr="00357287">
        <w:tab/>
        <w:t>(ba)</w:t>
      </w:r>
      <w:r w:rsidRPr="00357287">
        <w:tab/>
        <w:t>the approval of an optometrist as an authorised optometrist under section</w:t>
      </w:r>
      <w:r w:rsidR="005F0F63" w:rsidRPr="00357287">
        <w:t> </w:t>
      </w:r>
      <w:r w:rsidRPr="00357287">
        <w:t>84AAB of that Act;</w:t>
      </w:r>
    </w:p>
    <w:p w:rsidR="006671DC" w:rsidRPr="00357287" w:rsidRDefault="006671DC" w:rsidP="006671DC">
      <w:pPr>
        <w:pStyle w:val="paragraph"/>
      </w:pPr>
      <w:r w:rsidRPr="00357287">
        <w:tab/>
        <w:t>(bb)</w:t>
      </w:r>
      <w:r w:rsidRPr="00357287">
        <w:tab/>
        <w:t>the approval of an eligible midwife as an authorised midwife under section</w:t>
      </w:r>
      <w:r w:rsidR="005F0F63" w:rsidRPr="00357287">
        <w:t> </w:t>
      </w:r>
      <w:r w:rsidRPr="00357287">
        <w:t>84AAF of that Act;</w:t>
      </w:r>
    </w:p>
    <w:p w:rsidR="006671DC" w:rsidRPr="00357287" w:rsidRDefault="006671DC" w:rsidP="006671DC">
      <w:pPr>
        <w:pStyle w:val="paragraph"/>
      </w:pPr>
      <w:r w:rsidRPr="00357287">
        <w:tab/>
        <w:t>(bc)</w:t>
      </w:r>
      <w:r w:rsidRPr="00357287">
        <w:tab/>
        <w:t>the approval of an eligible nurse practitioner as an authorised nurse practitioner under section</w:t>
      </w:r>
      <w:r w:rsidR="005F0F63" w:rsidRPr="00357287">
        <w:t> </w:t>
      </w:r>
      <w:r w:rsidRPr="00357287">
        <w:t>84AAJ of that Act;</w:t>
      </w:r>
    </w:p>
    <w:p w:rsidR="00B61FF5" w:rsidRPr="00357287" w:rsidRDefault="00B61FF5" w:rsidP="00B61FF5">
      <w:pPr>
        <w:pStyle w:val="paragraph"/>
      </w:pPr>
      <w:r w:rsidRPr="00357287">
        <w:tab/>
        <w:t>(c)</w:t>
      </w:r>
      <w:r w:rsidRPr="00357287">
        <w:tab/>
        <w:t>the approval of a medical practitioner under section</w:t>
      </w:r>
      <w:r w:rsidR="005F0F63" w:rsidRPr="00357287">
        <w:t> </w:t>
      </w:r>
      <w:r w:rsidRPr="00357287">
        <w:t>92 of that Act;</w:t>
      </w:r>
    </w:p>
    <w:p w:rsidR="00B61FF5" w:rsidRPr="00357287" w:rsidRDefault="00B61FF5" w:rsidP="00B61FF5">
      <w:pPr>
        <w:pStyle w:val="paragraph"/>
      </w:pPr>
      <w:r w:rsidRPr="00357287">
        <w:tab/>
        <w:t>(d)</w:t>
      </w:r>
      <w:r w:rsidRPr="00357287">
        <w:tab/>
        <w:t>the authority conferred on a medical practitioner by section</w:t>
      </w:r>
      <w:r w:rsidR="005F0F63" w:rsidRPr="00357287">
        <w:t> </w:t>
      </w:r>
      <w:r w:rsidRPr="00357287">
        <w:t>93 of that Act to supply pharmaceutical benefits.</w:t>
      </w:r>
    </w:p>
    <w:p w:rsidR="00B61FF5" w:rsidRPr="00357287" w:rsidRDefault="00B61FF5" w:rsidP="00B61FF5">
      <w:pPr>
        <w:pStyle w:val="ActHead5"/>
      </w:pPr>
      <w:bookmarkStart w:id="296" w:name="_Toc74829834"/>
      <w:r w:rsidRPr="00AA0EB2">
        <w:rPr>
          <w:rStyle w:val="CharSectno"/>
        </w:rPr>
        <w:t>92A</w:t>
      </w:r>
      <w:r w:rsidRPr="00357287">
        <w:t xml:space="preserve">  If agreement is not ratified</w:t>
      </w:r>
      <w:bookmarkEnd w:id="296"/>
    </w:p>
    <w:p w:rsidR="00B61FF5" w:rsidRPr="00357287" w:rsidRDefault="00B61FF5" w:rsidP="00B61FF5">
      <w:pPr>
        <w:pStyle w:val="subsection"/>
      </w:pPr>
      <w:r w:rsidRPr="00357287">
        <w:tab/>
      </w:r>
      <w:r w:rsidRPr="00357287">
        <w:tab/>
        <w:t>If:</w:t>
      </w:r>
    </w:p>
    <w:p w:rsidR="00B61FF5" w:rsidRPr="00357287" w:rsidRDefault="00B61FF5" w:rsidP="00B61FF5">
      <w:pPr>
        <w:pStyle w:val="paragraph"/>
      </w:pPr>
      <w:r w:rsidRPr="00357287">
        <w:tab/>
        <w:t>(a)</w:t>
      </w:r>
      <w:r w:rsidRPr="00357287">
        <w:tab/>
        <w:t>the Director enters into an agreement with the person under review; and</w:t>
      </w:r>
    </w:p>
    <w:p w:rsidR="00B61FF5" w:rsidRPr="00357287" w:rsidRDefault="00B61FF5" w:rsidP="00B61FF5">
      <w:pPr>
        <w:pStyle w:val="paragraph"/>
      </w:pPr>
      <w:r w:rsidRPr="00357287">
        <w:tab/>
        <w:t>(b)</w:t>
      </w:r>
      <w:r w:rsidRPr="00357287">
        <w:tab/>
        <w:t>the Determining Authority refuses to ratify the agreement; and</w:t>
      </w:r>
    </w:p>
    <w:p w:rsidR="00B61FF5" w:rsidRPr="00357287" w:rsidRDefault="00B61FF5" w:rsidP="00B61FF5">
      <w:pPr>
        <w:pStyle w:val="paragraph"/>
      </w:pPr>
      <w:r w:rsidRPr="00357287">
        <w:tab/>
        <w:t>(c)</w:t>
      </w:r>
      <w:r w:rsidRPr="00357287">
        <w:tab/>
        <w:t>before the end of the period of 3 months after the refusal:</w:t>
      </w:r>
    </w:p>
    <w:p w:rsidR="00B61FF5" w:rsidRPr="00357287" w:rsidRDefault="00B61FF5" w:rsidP="00B61FF5">
      <w:pPr>
        <w:pStyle w:val="paragraphsub"/>
      </w:pPr>
      <w:r w:rsidRPr="00357287">
        <w:tab/>
        <w:t>(i)</w:t>
      </w:r>
      <w:r w:rsidRPr="00357287">
        <w:tab/>
        <w:t>the Director has not made a decision under section</w:t>
      </w:r>
      <w:r w:rsidR="005F0F63" w:rsidRPr="00357287">
        <w:t> </w:t>
      </w:r>
      <w:r w:rsidRPr="00357287">
        <w:t>91 to take no further action in relation to the review; or</w:t>
      </w:r>
    </w:p>
    <w:p w:rsidR="00B61FF5" w:rsidRPr="00357287" w:rsidRDefault="00B61FF5" w:rsidP="00B61FF5">
      <w:pPr>
        <w:pStyle w:val="paragraphsub"/>
      </w:pPr>
      <w:r w:rsidRPr="00357287">
        <w:tab/>
        <w:t>(ii)</w:t>
      </w:r>
      <w:r w:rsidRPr="00357287">
        <w:tab/>
        <w:t>the Determining Authority has not ratified a further agreement between the Director and the person under review; or</w:t>
      </w:r>
    </w:p>
    <w:p w:rsidR="00B61FF5" w:rsidRPr="00357287" w:rsidRDefault="00B61FF5" w:rsidP="00B61FF5">
      <w:pPr>
        <w:pStyle w:val="paragraphsub"/>
      </w:pPr>
      <w:r w:rsidRPr="00357287">
        <w:tab/>
        <w:t>(iii)</w:t>
      </w:r>
      <w:r w:rsidRPr="00357287">
        <w:tab/>
        <w:t>the Director has not made a referral to a Committee to investigate whether the person under review engaged in inappropriate practice in providing services during the review period;</w:t>
      </w:r>
    </w:p>
    <w:p w:rsidR="00B61FF5" w:rsidRPr="00357287" w:rsidRDefault="00B61FF5" w:rsidP="00B61FF5">
      <w:pPr>
        <w:pStyle w:val="subsection2"/>
      </w:pPr>
      <w:r w:rsidRPr="00357287">
        <w:t>then, the Director must make such a referral.</w:t>
      </w:r>
    </w:p>
    <w:p w:rsidR="00B61FF5" w:rsidRPr="00357287" w:rsidRDefault="00B61FF5" w:rsidP="00B61FF5">
      <w:pPr>
        <w:pStyle w:val="notetext"/>
      </w:pPr>
      <w:r w:rsidRPr="00357287">
        <w:t>Note:</w:t>
      </w:r>
      <w:r w:rsidRPr="00357287">
        <w:tab/>
        <w:t>Subsection</w:t>
      </w:r>
      <w:r w:rsidR="005F0F63" w:rsidRPr="00357287">
        <w:t> </w:t>
      </w:r>
      <w:r w:rsidRPr="00357287">
        <w:t>92(5) provides for the making of further agreements following a refusal by the Determining Authority to ratify an agreement.</w:t>
      </w:r>
    </w:p>
    <w:p w:rsidR="00B61FF5" w:rsidRPr="00357287" w:rsidRDefault="00B61FF5" w:rsidP="00B61FF5">
      <w:pPr>
        <w:pStyle w:val="ActHead5"/>
      </w:pPr>
      <w:bookmarkStart w:id="297" w:name="_Toc74829835"/>
      <w:r w:rsidRPr="00AA0EB2">
        <w:rPr>
          <w:rStyle w:val="CharSectno"/>
        </w:rPr>
        <w:t>93</w:t>
      </w:r>
      <w:r w:rsidRPr="00357287">
        <w:t xml:space="preserve">  Referral to a Committee</w:t>
      </w:r>
      <w:bookmarkEnd w:id="297"/>
    </w:p>
    <w:p w:rsidR="00B61FF5" w:rsidRPr="00357287" w:rsidRDefault="00B61FF5" w:rsidP="00B61FF5">
      <w:pPr>
        <w:pStyle w:val="subsection"/>
      </w:pPr>
      <w:r w:rsidRPr="00357287">
        <w:tab/>
        <w:t>(1)</w:t>
      </w:r>
      <w:r w:rsidRPr="00357287">
        <w:tab/>
        <w:t>The Director may, by writing, set up a Committee in accordance with Division</w:t>
      </w:r>
      <w:r w:rsidR="005F0F63" w:rsidRPr="00357287">
        <w:t> </w:t>
      </w:r>
      <w:r w:rsidRPr="00357287">
        <w:t>4, and make a referral to the Committee to investigate whether the person under review engaged in inappropriate practice in providing the services specified in the referral.</w:t>
      </w:r>
    </w:p>
    <w:p w:rsidR="00B61FF5" w:rsidRPr="00357287" w:rsidRDefault="00B61FF5" w:rsidP="00B61FF5">
      <w:pPr>
        <w:pStyle w:val="subsection"/>
      </w:pPr>
      <w:r w:rsidRPr="00357287">
        <w:tab/>
        <w:t>(2)</w:t>
      </w:r>
      <w:r w:rsidRPr="00357287">
        <w:tab/>
        <w:t>If the referral arises from a request made by a Committee to the Director under subsection</w:t>
      </w:r>
      <w:r w:rsidR="005F0F63" w:rsidRPr="00357287">
        <w:t> </w:t>
      </w:r>
      <w:r w:rsidRPr="00357287">
        <w:t xml:space="preserve">106J(1), the Director may, instead of setting up a Committee under </w:t>
      </w:r>
      <w:r w:rsidR="005F0F63" w:rsidRPr="00357287">
        <w:t>subsection (</w:t>
      </w:r>
      <w:r w:rsidRPr="00357287">
        <w:t>1), make the referral to the Committee that made the request.</w:t>
      </w:r>
    </w:p>
    <w:p w:rsidR="00B61FF5" w:rsidRPr="00357287" w:rsidRDefault="00B61FF5" w:rsidP="00B61FF5">
      <w:pPr>
        <w:pStyle w:val="subsection"/>
      </w:pPr>
      <w:r w:rsidRPr="00357287">
        <w:tab/>
        <w:t>(3)</w:t>
      </w:r>
      <w:r w:rsidRPr="00357287">
        <w:tab/>
        <w:t xml:space="preserve">Subject to this section, the content and form of a referral must comply with any guidelines made under </w:t>
      </w:r>
      <w:r w:rsidR="005F0F63" w:rsidRPr="00357287">
        <w:t>subsection (</w:t>
      </w:r>
      <w:r w:rsidRPr="00357287">
        <w:t>4).</w:t>
      </w:r>
    </w:p>
    <w:p w:rsidR="00B61FF5" w:rsidRPr="00357287" w:rsidRDefault="00B61FF5" w:rsidP="00B61FF5">
      <w:pPr>
        <w:pStyle w:val="subsection"/>
      </w:pPr>
      <w:r w:rsidRPr="00357287">
        <w:tab/>
        <w:t>(4)</w:t>
      </w:r>
      <w:r w:rsidRPr="00357287">
        <w:tab/>
        <w:t xml:space="preserve">The Minister may, </w:t>
      </w:r>
      <w:r w:rsidR="00181DF3" w:rsidRPr="00357287">
        <w:t>by legislative instrument</w:t>
      </w:r>
      <w:r w:rsidRPr="00357287">
        <w:t>, make guidelines about the content and form of referrals.</w:t>
      </w:r>
    </w:p>
    <w:p w:rsidR="00B61FF5" w:rsidRPr="00357287" w:rsidRDefault="00B61FF5" w:rsidP="00B61FF5">
      <w:pPr>
        <w:pStyle w:val="subsection"/>
      </w:pPr>
      <w:r w:rsidRPr="00357287">
        <w:tab/>
        <w:t>(6)</w:t>
      </w:r>
      <w:r w:rsidRPr="00357287">
        <w:tab/>
        <w:t>If the Director makes a referral, the Director must:</w:t>
      </w:r>
    </w:p>
    <w:p w:rsidR="00B61FF5" w:rsidRPr="00357287" w:rsidRDefault="00B61FF5" w:rsidP="00B61FF5">
      <w:pPr>
        <w:pStyle w:val="paragraph"/>
      </w:pPr>
      <w:r w:rsidRPr="00357287">
        <w:tab/>
        <w:t>(a)</w:t>
      </w:r>
      <w:r w:rsidRPr="00357287">
        <w:tab/>
        <w:t>prepare a written report for the Committee, in respect of the services to which the referral relates, giving reasons why the Director thinks the person under review may have engaged in inappropriate practice in providing the services; and</w:t>
      </w:r>
    </w:p>
    <w:p w:rsidR="00B61FF5" w:rsidRPr="00357287" w:rsidRDefault="00B61FF5" w:rsidP="00B61FF5">
      <w:pPr>
        <w:pStyle w:val="paragraph"/>
      </w:pPr>
      <w:r w:rsidRPr="00357287">
        <w:tab/>
        <w:t>(b)</w:t>
      </w:r>
      <w:r w:rsidRPr="00357287">
        <w:tab/>
        <w:t>attach the report to the referral.</w:t>
      </w:r>
    </w:p>
    <w:p w:rsidR="008564D3" w:rsidRPr="00357287" w:rsidRDefault="008564D3" w:rsidP="008564D3">
      <w:pPr>
        <w:pStyle w:val="notetext"/>
      </w:pPr>
      <w:r w:rsidRPr="00357287">
        <w:t>Note:</w:t>
      </w:r>
      <w:r w:rsidRPr="00357287">
        <w:tab/>
        <w:t>The reasons given by the Director may relate solely to the services being rendered or initiated in circumstances that constitute a prescribed pattern of services.</w:t>
      </w:r>
    </w:p>
    <w:p w:rsidR="00B61FF5" w:rsidRPr="00357287" w:rsidRDefault="00B61FF5" w:rsidP="00B61FF5">
      <w:pPr>
        <w:pStyle w:val="subsection"/>
      </w:pPr>
      <w:r w:rsidRPr="00357287">
        <w:tab/>
        <w:t>(7)</w:t>
      </w:r>
      <w:r w:rsidRPr="00357287">
        <w:tab/>
        <w:t xml:space="preserve">Within 7 days after making the referral, the Director must give a copy of the referral and report to the </w:t>
      </w:r>
      <w:r w:rsidR="00CE492D" w:rsidRPr="00357287">
        <w:t>Chief Executive Medicare</w:t>
      </w:r>
      <w:r w:rsidRPr="00357287">
        <w:t xml:space="preserve"> and the person under review.</w:t>
      </w:r>
    </w:p>
    <w:p w:rsidR="00B61FF5" w:rsidRPr="00357287" w:rsidRDefault="00B61FF5" w:rsidP="00B61FF5">
      <w:pPr>
        <w:pStyle w:val="subsection"/>
      </w:pPr>
      <w:r w:rsidRPr="00357287">
        <w:tab/>
        <w:t>(7A)</w:t>
      </w:r>
      <w:r w:rsidRPr="00357287">
        <w:tab/>
        <w:t>The copy given to the person under review must be accompanied by a written notice setting out the terms of sections</w:t>
      </w:r>
      <w:r w:rsidR="005F0F63" w:rsidRPr="00357287">
        <w:t> </w:t>
      </w:r>
      <w:r w:rsidRPr="00357287">
        <w:t>102, 106H and 106K.</w:t>
      </w:r>
    </w:p>
    <w:p w:rsidR="00B61FF5" w:rsidRPr="00357287" w:rsidRDefault="00B61FF5" w:rsidP="00B61FF5">
      <w:pPr>
        <w:pStyle w:val="subsection"/>
      </w:pPr>
      <w:r w:rsidRPr="00357287">
        <w:tab/>
        <w:t>(7B)</w:t>
      </w:r>
      <w:r w:rsidRPr="00357287">
        <w:tab/>
        <w:t>The services that may be specified in the referral are any or all of the services provided by the person under review during the review period.</w:t>
      </w:r>
    </w:p>
    <w:p w:rsidR="00B61FF5" w:rsidRPr="00357287" w:rsidRDefault="00B61FF5" w:rsidP="00B61FF5">
      <w:pPr>
        <w:pStyle w:val="subsection"/>
      </w:pPr>
      <w:r w:rsidRPr="00357287">
        <w:tab/>
        <w:t>(7C)</w:t>
      </w:r>
      <w:r w:rsidRPr="00357287">
        <w:tab/>
      </w:r>
      <w:r w:rsidR="005F0F63" w:rsidRPr="00357287">
        <w:t>Subsection (</w:t>
      </w:r>
      <w:r w:rsidRPr="00357287">
        <w:t>7B) is not limited by the terms of the Director’s report under subparagraph</w:t>
      </w:r>
      <w:r w:rsidR="005F0F63" w:rsidRPr="00357287">
        <w:t> </w:t>
      </w:r>
      <w:r w:rsidRPr="00357287">
        <w:t>89C(1)(b)(i).</w:t>
      </w:r>
    </w:p>
    <w:p w:rsidR="00B61FF5" w:rsidRPr="00357287" w:rsidRDefault="00B61FF5" w:rsidP="00B61FF5">
      <w:pPr>
        <w:pStyle w:val="subsection"/>
      </w:pPr>
      <w:r w:rsidRPr="00357287">
        <w:tab/>
        <w:t>(7D)</w:t>
      </w:r>
      <w:r w:rsidRPr="00357287">
        <w:tab/>
        <w:t xml:space="preserve">Failure to comply with </w:t>
      </w:r>
      <w:r w:rsidR="005F0F63" w:rsidRPr="00357287">
        <w:t>subsection (</w:t>
      </w:r>
      <w:r w:rsidRPr="00357287">
        <w:t>7) or (7A) does not affect the validity of the referral.</w:t>
      </w:r>
    </w:p>
    <w:p w:rsidR="00B61FF5" w:rsidRPr="00357287" w:rsidRDefault="00B61FF5" w:rsidP="00B61FF5">
      <w:pPr>
        <w:pStyle w:val="subsection"/>
      </w:pPr>
      <w:r w:rsidRPr="00357287">
        <w:tab/>
        <w:t>(8)</w:t>
      </w:r>
      <w:r w:rsidRPr="00357287">
        <w:tab/>
        <w:t>If, in the course of the review that gave rise to the referral:</w:t>
      </w:r>
    </w:p>
    <w:p w:rsidR="00B61FF5" w:rsidRPr="00357287" w:rsidRDefault="00B61FF5" w:rsidP="00B61FF5">
      <w:pPr>
        <w:pStyle w:val="paragraph"/>
      </w:pPr>
      <w:r w:rsidRPr="00357287">
        <w:tab/>
        <w:t>(a)</w:t>
      </w:r>
      <w:r w:rsidRPr="00357287">
        <w:tab/>
        <w:t xml:space="preserve">the Director formed an opinion that any conduct by the person under review caused, was causing, or was likely to cause, a significant threat to the life or health of any person and sent a statement of his or her concerns to </w:t>
      </w:r>
      <w:r w:rsidR="00235CB2" w:rsidRPr="00357287">
        <w:t xml:space="preserve">a person or body </w:t>
      </w:r>
      <w:r w:rsidRPr="00357287">
        <w:t>under section</w:t>
      </w:r>
      <w:r w:rsidR="005F0F63" w:rsidRPr="00357287">
        <w:t> </w:t>
      </w:r>
      <w:r w:rsidRPr="00357287">
        <w:t>106XA; or</w:t>
      </w:r>
    </w:p>
    <w:p w:rsidR="00B61FF5" w:rsidRPr="00357287" w:rsidRDefault="00B61FF5" w:rsidP="00B61FF5">
      <w:pPr>
        <w:pStyle w:val="paragraph"/>
      </w:pPr>
      <w:r w:rsidRPr="00357287">
        <w:tab/>
        <w:t>(b)</w:t>
      </w:r>
      <w:r w:rsidRPr="00357287">
        <w:tab/>
        <w:t>the Director formed an opinion that the person under review failed to comply with professional standards and sent a statement of his or her concerns to an appropriate body</w:t>
      </w:r>
      <w:r w:rsidR="00357287" w:rsidRPr="00357287">
        <w:t xml:space="preserve"> or bodies</w:t>
      </w:r>
      <w:r w:rsidRPr="00357287">
        <w:t xml:space="preserve"> under section</w:t>
      </w:r>
      <w:r w:rsidR="005F0F63" w:rsidRPr="00357287">
        <w:t> </w:t>
      </w:r>
      <w:r w:rsidRPr="00357287">
        <w:t>106XB;</w:t>
      </w:r>
    </w:p>
    <w:p w:rsidR="00B61FF5" w:rsidRPr="00357287" w:rsidRDefault="00B61FF5" w:rsidP="00B61FF5">
      <w:pPr>
        <w:pStyle w:val="subsection2"/>
      </w:pPr>
      <w:r w:rsidRPr="00357287">
        <w:t xml:space="preserve">the referral must contain a statement that the Director formed that opinion and set out the terms of the statement sent to </w:t>
      </w:r>
      <w:r w:rsidR="00357287" w:rsidRPr="00357287">
        <w:t>the person, body or bodies</w:t>
      </w:r>
      <w:r w:rsidRPr="00357287">
        <w:t>.</w:t>
      </w:r>
    </w:p>
    <w:p w:rsidR="00B61FF5" w:rsidRPr="00357287" w:rsidRDefault="00B61FF5" w:rsidP="00B61FF5">
      <w:pPr>
        <w:pStyle w:val="subsection"/>
      </w:pPr>
      <w:r w:rsidRPr="00357287">
        <w:tab/>
        <w:t>(9)</w:t>
      </w:r>
      <w:r w:rsidRPr="00357287">
        <w:tab/>
        <w:t xml:space="preserve">The Director must disregard any opinion formed as mentioned in </w:t>
      </w:r>
      <w:r w:rsidR="005F0F63" w:rsidRPr="00357287">
        <w:t>subsection (</w:t>
      </w:r>
      <w:r w:rsidRPr="00357287">
        <w:t>8) when making the referral.</w:t>
      </w:r>
    </w:p>
    <w:p w:rsidR="00B61FF5" w:rsidRPr="00357287" w:rsidRDefault="00B61FF5" w:rsidP="00B61FF5">
      <w:pPr>
        <w:pStyle w:val="ActHead5"/>
      </w:pPr>
      <w:bookmarkStart w:id="298" w:name="_Toc74829836"/>
      <w:r w:rsidRPr="00AA0EB2">
        <w:rPr>
          <w:rStyle w:val="CharSectno"/>
        </w:rPr>
        <w:t>94</w:t>
      </w:r>
      <w:r w:rsidRPr="00357287">
        <w:t xml:space="preserve">  Director taken to have made a decision after 12 months</w:t>
      </w:r>
      <w:bookmarkEnd w:id="298"/>
    </w:p>
    <w:p w:rsidR="00B61FF5" w:rsidRPr="00357287" w:rsidRDefault="00B61FF5" w:rsidP="00B61FF5">
      <w:pPr>
        <w:pStyle w:val="subsection"/>
      </w:pPr>
      <w:r w:rsidRPr="00357287">
        <w:tab/>
        <w:t>(1)</w:t>
      </w:r>
      <w:r w:rsidRPr="00357287">
        <w:tab/>
        <w:t>If:</w:t>
      </w:r>
    </w:p>
    <w:p w:rsidR="00B61FF5" w:rsidRPr="00357287" w:rsidRDefault="00B61FF5" w:rsidP="00B61FF5">
      <w:pPr>
        <w:pStyle w:val="paragraph"/>
      </w:pPr>
      <w:r w:rsidRPr="00357287">
        <w:tab/>
        <w:t>(a)</w:t>
      </w:r>
      <w:r w:rsidRPr="00357287">
        <w:tab/>
        <w:t>the Director decides to review the provision of services by a person; and</w:t>
      </w:r>
    </w:p>
    <w:p w:rsidR="00B61FF5" w:rsidRPr="00357287" w:rsidRDefault="00B61FF5" w:rsidP="00B61FF5">
      <w:pPr>
        <w:pStyle w:val="paragraph"/>
      </w:pPr>
      <w:r w:rsidRPr="00357287">
        <w:tab/>
        <w:t>(b)</w:t>
      </w:r>
      <w:r w:rsidRPr="00357287">
        <w:tab/>
        <w:t>before the end of the period of 12 months after making the decision, the Director has not:</w:t>
      </w:r>
    </w:p>
    <w:p w:rsidR="00B61FF5" w:rsidRPr="00357287" w:rsidRDefault="00B61FF5" w:rsidP="00B61FF5">
      <w:pPr>
        <w:pStyle w:val="paragraphsub"/>
      </w:pPr>
      <w:r w:rsidRPr="00357287">
        <w:tab/>
        <w:t>(i)</w:t>
      </w:r>
      <w:r w:rsidRPr="00357287">
        <w:tab/>
        <w:t>made a decision under section</w:t>
      </w:r>
      <w:r w:rsidR="005F0F63" w:rsidRPr="00357287">
        <w:t> </w:t>
      </w:r>
      <w:r w:rsidRPr="00357287">
        <w:t>91 to take no further action in relation to the review; or</w:t>
      </w:r>
    </w:p>
    <w:p w:rsidR="00B61FF5" w:rsidRPr="00357287" w:rsidRDefault="00B61FF5" w:rsidP="00B61FF5">
      <w:pPr>
        <w:pStyle w:val="paragraphsub"/>
      </w:pPr>
      <w:r w:rsidRPr="00357287">
        <w:tab/>
        <w:t>(ii)</w:t>
      </w:r>
      <w:r w:rsidRPr="00357287">
        <w:tab/>
        <w:t>entered into an agreement with the person under section</w:t>
      </w:r>
      <w:r w:rsidR="005F0F63" w:rsidRPr="00357287">
        <w:t> </w:t>
      </w:r>
      <w:r w:rsidRPr="00357287">
        <w:t>92 (whether or not the agreement has been ratified by the Determining Authority); or</w:t>
      </w:r>
    </w:p>
    <w:p w:rsidR="00B61FF5" w:rsidRPr="00357287" w:rsidRDefault="00B61FF5" w:rsidP="00B61FF5">
      <w:pPr>
        <w:pStyle w:val="paragraphsub"/>
      </w:pPr>
      <w:r w:rsidRPr="00357287">
        <w:tab/>
        <w:t>(iii)</w:t>
      </w:r>
      <w:r w:rsidRPr="00357287">
        <w:tab/>
        <w:t>referred the provision of one or more of the services to a Committee;</w:t>
      </w:r>
    </w:p>
    <w:p w:rsidR="00B61FF5" w:rsidRPr="00357287" w:rsidRDefault="00B61FF5" w:rsidP="00B61FF5">
      <w:pPr>
        <w:pStyle w:val="subsection2"/>
      </w:pPr>
      <w:r w:rsidRPr="00357287">
        <w:t>then, the Director is taken to have made a decision at the end of that period to take no further action in relation to the review.</w:t>
      </w:r>
    </w:p>
    <w:p w:rsidR="00B61FF5" w:rsidRPr="00357287" w:rsidRDefault="00B61FF5" w:rsidP="00B61FF5">
      <w:pPr>
        <w:pStyle w:val="notetext"/>
      </w:pPr>
      <w:r w:rsidRPr="00357287">
        <w:t>Note:</w:t>
      </w:r>
      <w:r w:rsidRPr="00357287">
        <w:tab/>
        <w:t>Sections</w:t>
      </w:r>
      <w:r w:rsidR="005F0F63" w:rsidRPr="00357287">
        <w:t> </w:t>
      </w:r>
      <w:r w:rsidRPr="00357287">
        <w:t>92A and 106R set out time limits for the ratification of agreements made under section</w:t>
      </w:r>
      <w:r w:rsidR="005F0F63" w:rsidRPr="00357287">
        <w:t> </w:t>
      </w:r>
      <w:r w:rsidRPr="00357287">
        <w:t>92.</w:t>
      </w:r>
    </w:p>
    <w:p w:rsidR="00B61FF5" w:rsidRPr="00357287" w:rsidRDefault="00B61FF5" w:rsidP="00793914">
      <w:pPr>
        <w:pStyle w:val="subsection"/>
      </w:pPr>
      <w:r w:rsidRPr="00357287">
        <w:tab/>
        <w:t>(2)</w:t>
      </w:r>
      <w:r w:rsidRPr="00357287">
        <w:tab/>
        <w:t>If the review is suspended:</w:t>
      </w:r>
    </w:p>
    <w:p w:rsidR="00B61FF5" w:rsidRPr="00357287" w:rsidRDefault="00B61FF5" w:rsidP="00793914">
      <w:pPr>
        <w:pStyle w:val="paragraph"/>
      </w:pPr>
      <w:r w:rsidRPr="00357287">
        <w:tab/>
        <w:t>(a)</w:t>
      </w:r>
      <w:r w:rsidRPr="00357287">
        <w:tab/>
        <w:t>under paragraph</w:t>
      </w:r>
      <w:r w:rsidR="005F0F63" w:rsidRPr="00357287">
        <w:t> </w:t>
      </w:r>
      <w:r w:rsidRPr="00357287">
        <w:t>89A(2)(b); or</w:t>
      </w:r>
    </w:p>
    <w:p w:rsidR="00B61FF5" w:rsidRPr="00357287" w:rsidRDefault="00B61FF5" w:rsidP="00B61FF5">
      <w:pPr>
        <w:pStyle w:val="paragraph"/>
      </w:pPr>
      <w:r w:rsidRPr="00357287">
        <w:tab/>
        <w:t>(b)</w:t>
      </w:r>
      <w:r w:rsidRPr="00357287">
        <w:tab/>
        <w:t>because of an injunction or other court order;</w:t>
      </w:r>
    </w:p>
    <w:p w:rsidR="00B61FF5" w:rsidRPr="00357287" w:rsidRDefault="00B61FF5" w:rsidP="00B61FF5">
      <w:pPr>
        <w:pStyle w:val="subsection2"/>
      </w:pPr>
      <w:r w:rsidRPr="00357287">
        <w:t xml:space="preserve">the Director may determine, in writing, that the period of 12 months referred to in </w:t>
      </w:r>
      <w:r w:rsidR="005F0F63" w:rsidRPr="00357287">
        <w:t>subsection (</w:t>
      </w:r>
      <w:r w:rsidRPr="00357287">
        <w:t>1) is extended by a specified period that is not longer than the period of the suspension.</w:t>
      </w:r>
    </w:p>
    <w:p w:rsidR="00B61FF5" w:rsidRPr="00357287" w:rsidRDefault="00B61FF5" w:rsidP="00B61FF5">
      <w:pPr>
        <w:pStyle w:val="subsection"/>
      </w:pPr>
      <w:r w:rsidRPr="00357287">
        <w:tab/>
        <w:t>(3)</w:t>
      </w:r>
      <w:r w:rsidRPr="00357287">
        <w:tab/>
        <w:t>If a notice is given under subsection</w:t>
      </w:r>
      <w:r w:rsidR="005F0F63" w:rsidRPr="00357287">
        <w:t> </w:t>
      </w:r>
      <w:r w:rsidRPr="00357287">
        <w:t xml:space="preserve">89B(2) to the person under review, or to another person, and the person concerned fails to comply with a requirement of the notice, the Director may determine, in writing, that the period of 12 months referred to in </w:t>
      </w:r>
      <w:r w:rsidR="005F0F63" w:rsidRPr="00357287">
        <w:t>subsection (</w:t>
      </w:r>
      <w:r w:rsidRPr="00357287">
        <w:t>1) is extended by a specified period that is not longer than the period during which the person fails to comply with the requirement.</w:t>
      </w:r>
    </w:p>
    <w:p w:rsidR="00B61FF5" w:rsidRPr="00357287" w:rsidRDefault="00B61FF5" w:rsidP="00B61FF5">
      <w:pPr>
        <w:pStyle w:val="subsection"/>
      </w:pPr>
      <w:r w:rsidRPr="00357287">
        <w:tab/>
        <w:t>(4)</w:t>
      </w:r>
      <w:r w:rsidRPr="00357287">
        <w:tab/>
        <w:t>This section does not apply in relation to a review undertaken because of section</w:t>
      </w:r>
      <w:r w:rsidR="005F0F63" w:rsidRPr="00357287">
        <w:t> </w:t>
      </w:r>
      <w:r w:rsidRPr="00357287">
        <w:t>89.</w:t>
      </w:r>
    </w:p>
    <w:p w:rsidR="00B61FF5" w:rsidRPr="00357287" w:rsidRDefault="00B61FF5" w:rsidP="00197A70">
      <w:pPr>
        <w:pStyle w:val="ActHead3"/>
        <w:pageBreakBefore/>
      </w:pPr>
      <w:bookmarkStart w:id="299" w:name="_Toc74829837"/>
      <w:r w:rsidRPr="00AA0EB2">
        <w:rPr>
          <w:rStyle w:val="CharDivNo"/>
        </w:rPr>
        <w:t>Division</w:t>
      </w:r>
      <w:r w:rsidR="005F0F63" w:rsidRPr="00AA0EB2">
        <w:rPr>
          <w:rStyle w:val="CharDivNo"/>
        </w:rPr>
        <w:t> </w:t>
      </w:r>
      <w:r w:rsidRPr="00AA0EB2">
        <w:rPr>
          <w:rStyle w:val="CharDivNo"/>
        </w:rPr>
        <w:t>4</w:t>
      </w:r>
      <w:r w:rsidRPr="00357287">
        <w:t>—</w:t>
      </w:r>
      <w:r w:rsidRPr="00AA0EB2">
        <w:rPr>
          <w:rStyle w:val="CharDivText"/>
        </w:rPr>
        <w:t>Professional Services Review Committees</w:t>
      </w:r>
      <w:bookmarkEnd w:id="299"/>
    </w:p>
    <w:p w:rsidR="00B61FF5" w:rsidRPr="00357287" w:rsidRDefault="00C57224" w:rsidP="00B61FF5">
      <w:pPr>
        <w:pStyle w:val="ActHead4"/>
      </w:pPr>
      <w:bookmarkStart w:id="300" w:name="_Toc74829838"/>
      <w:r w:rsidRPr="00AA0EB2">
        <w:rPr>
          <w:rStyle w:val="CharSubdNo"/>
        </w:rPr>
        <w:t>Subdivision</w:t>
      </w:r>
      <w:r w:rsidR="00197A70" w:rsidRPr="00AA0EB2">
        <w:rPr>
          <w:rStyle w:val="CharSubdNo"/>
        </w:rPr>
        <w:t xml:space="preserve"> </w:t>
      </w:r>
      <w:r w:rsidR="00B61FF5" w:rsidRPr="00AA0EB2">
        <w:rPr>
          <w:rStyle w:val="CharSubdNo"/>
        </w:rPr>
        <w:t>A</w:t>
      </w:r>
      <w:r w:rsidR="00B61FF5" w:rsidRPr="00357287">
        <w:t>—</w:t>
      </w:r>
      <w:r w:rsidR="00B61FF5" w:rsidRPr="00AA0EB2">
        <w:rPr>
          <w:rStyle w:val="CharSubdText"/>
        </w:rPr>
        <w:t>Constitution of Committees</w:t>
      </w:r>
      <w:bookmarkEnd w:id="300"/>
    </w:p>
    <w:p w:rsidR="00B61FF5" w:rsidRPr="00357287" w:rsidRDefault="00B61FF5" w:rsidP="00B61FF5">
      <w:pPr>
        <w:pStyle w:val="ActHead5"/>
      </w:pPr>
      <w:bookmarkStart w:id="301" w:name="_Toc74829839"/>
      <w:r w:rsidRPr="00AA0EB2">
        <w:rPr>
          <w:rStyle w:val="CharSectno"/>
        </w:rPr>
        <w:t>95</w:t>
      </w:r>
      <w:r w:rsidRPr="00357287">
        <w:t xml:space="preserve">  Constitution of Committees</w:t>
      </w:r>
      <w:bookmarkEnd w:id="301"/>
    </w:p>
    <w:p w:rsidR="00B61FF5" w:rsidRPr="00357287" w:rsidRDefault="00B61FF5" w:rsidP="00B61FF5">
      <w:pPr>
        <w:pStyle w:val="subsection"/>
      </w:pPr>
      <w:r w:rsidRPr="00357287">
        <w:tab/>
        <w:t>(1)</w:t>
      </w:r>
      <w:r w:rsidRPr="00357287">
        <w:tab/>
        <w:t>A Committee set up under section</w:t>
      </w:r>
      <w:r w:rsidR="005F0F63" w:rsidRPr="00357287">
        <w:t> </w:t>
      </w:r>
      <w:r w:rsidRPr="00357287">
        <w:t>93 in connection with a referral consists of the following members appointed by the Director:</w:t>
      </w:r>
    </w:p>
    <w:p w:rsidR="00B61FF5" w:rsidRPr="00357287" w:rsidRDefault="00B61FF5" w:rsidP="00B61FF5">
      <w:pPr>
        <w:pStyle w:val="paragraph"/>
      </w:pPr>
      <w:r w:rsidRPr="00357287">
        <w:tab/>
        <w:t>(a)</w:t>
      </w:r>
      <w:r w:rsidRPr="00357287">
        <w:tab/>
        <w:t>a Chairperson who is a Deputy Director; and</w:t>
      </w:r>
    </w:p>
    <w:p w:rsidR="00B61FF5" w:rsidRPr="00357287" w:rsidRDefault="00B61FF5" w:rsidP="00B61FF5">
      <w:pPr>
        <w:pStyle w:val="paragraph"/>
      </w:pPr>
      <w:r w:rsidRPr="00357287">
        <w:tab/>
        <w:t>(b)</w:t>
      </w:r>
      <w:r w:rsidRPr="00357287">
        <w:tab/>
        <w:t>2 other Panel members; and</w:t>
      </w:r>
    </w:p>
    <w:p w:rsidR="00B61FF5" w:rsidRPr="00357287" w:rsidRDefault="00B61FF5" w:rsidP="00B61FF5">
      <w:pPr>
        <w:pStyle w:val="paragraph"/>
      </w:pPr>
      <w:r w:rsidRPr="00357287">
        <w:tab/>
        <w:t>(c)</w:t>
      </w:r>
      <w:r w:rsidRPr="00357287">
        <w:tab/>
        <w:t xml:space="preserve">if </w:t>
      </w:r>
      <w:r w:rsidR="005F0F63" w:rsidRPr="00357287">
        <w:t>subsection (</w:t>
      </w:r>
      <w:r w:rsidRPr="00357287">
        <w:t>6) applies—not more than 2 additional Panel members.</w:t>
      </w:r>
    </w:p>
    <w:p w:rsidR="00B61FF5" w:rsidRPr="00357287" w:rsidRDefault="00B61FF5" w:rsidP="00B61FF5">
      <w:pPr>
        <w:pStyle w:val="subsection"/>
      </w:pPr>
      <w:r w:rsidRPr="00357287">
        <w:tab/>
        <w:t>(1A)</w:t>
      </w:r>
      <w:r w:rsidRPr="00357287">
        <w:tab/>
        <w:t xml:space="preserve">If the person under review is not the practitioner who rendered or initiated all of the referred services, the Panel members referred to in </w:t>
      </w:r>
      <w:r w:rsidR="005F0F63" w:rsidRPr="00357287">
        <w:t>paragraph (</w:t>
      </w:r>
      <w:r w:rsidRPr="00357287">
        <w:t>1)(b) must be members of professions or specialties relevant to the field or fields of practice of the practitioner or practitioners who rendered or initiated the referred services.</w:t>
      </w:r>
    </w:p>
    <w:p w:rsidR="00B61FF5" w:rsidRPr="00357287" w:rsidRDefault="00B61FF5" w:rsidP="00B61FF5">
      <w:pPr>
        <w:pStyle w:val="subsection"/>
      </w:pPr>
      <w:r w:rsidRPr="00357287">
        <w:tab/>
        <w:t>(2)</w:t>
      </w:r>
      <w:r w:rsidRPr="00357287">
        <w:tab/>
        <w:t xml:space="preserve">If the person under review is the practitioner who rendered or initiated all of the referred services, the Chairperson, and the other Panel members referred to in </w:t>
      </w:r>
      <w:r w:rsidR="005F0F63" w:rsidRPr="00357287">
        <w:t>paragraph (</w:t>
      </w:r>
      <w:r w:rsidRPr="00357287">
        <w:t>1)(b), must be practitioners who belong to the profession in which the practitioner was practising when the services were rendered or initiated.</w:t>
      </w:r>
    </w:p>
    <w:p w:rsidR="00B61FF5" w:rsidRPr="00357287" w:rsidRDefault="00B61FF5" w:rsidP="00B61FF5">
      <w:pPr>
        <w:pStyle w:val="subsection"/>
      </w:pPr>
      <w:r w:rsidRPr="00357287">
        <w:tab/>
        <w:t>(3)</w:t>
      </w:r>
      <w:r w:rsidRPr="00357287">
        <w:tab/>
        <w:t xml:space="preserve">If the practitioner was at that time a consultant physician in relation to a particular specialty, the other Panel members referred to in </w:t>
      </w:r>
      <w:r w:rsidR="005F0F63" w:rsidRPr="00357287">
        <w:t>paragraph (</w:t>
      </w:r>
      <w:r w:rsidRPr="00357287">
        <w:t>1)(b) must also be consultant physicians in relation to that specialty.</w:t>
      </w:r>
    </w:p>
    <w:p w:rsidR="00B61FF5" w:rsidRPr="00357287" w:rsidRDefault="00B61FF5" w:rsidP="00B61FF5">
      <w:pPr>
        <w:pStyle w:val="subsection"/>
      </w:pPr>
      <w:r w:rsidRPr="00357287">
        <w:tab/>
        <w:t>(4)</w:t>
      </w:r>
      <w:r w:rsidRPr="00357287">
        <w:tab/>
        <w:t xml:space="preserve">If the practitioner was at that time a specialist in relation to a particular specialty, the other Panel members referred to in </w:t>
      </w:r>
      <w:r w:rsidR="005F0F63" w:rsidRPr="00357287">
        <w:t>paragraph (</w:t>
      </w:r>
      <w:r w:rsidRPr="00357287">
        <w:t>1)(b) must also be specialists in relation to that specialty.</w:t>
      </w:r>
    </w:p>
    <w:p w:rsidR="00B61FF5" w:rsidRPr="00357287" w:rsidRDefault="00B61FF5" w:rsidP="00B61FF5">
      <w:pPr>
        <w:pStyle w:val="subsection"/>
      </w:pPr>
      <w:r w:rsidRPr="00357287">
        <w:tab/>
        <w:t>(5)</w:t>
      </w:r>
      <w:r w:rsidRPr="00357287">
        <w:tab/>
        <w:t xml:space="preserve">If the practitioner was at that time a general practitioner, the other Panel members referred to in </w:t>
      </w:r>
      <w:r w:rsidR="005F0F63" w:rsidRPr="00357287">
        <w:t>paragraph (</w:t>
      </w:r>
      <w:r w:rsidRPr="00357287">
        <w:t>1)(b) must also be general practitioners.</w:t>
      </w:r>
    </w:p>
    <w:p w:rsidR="00B61FF5" w:rsidRPr="00357287" w:rsidRDefault="00B61FF5" w:rsidP="00B61FF5">
      <w:pPr>
        <w:pStyle w:val="subsection"/>
      </w:pPr>
      <w:r w:rsidRPr="00357287">
        <w:tab/>
        <w:t>(6)</w:t>
      </w:r>
      <w:r w:rsidRPr="00357287">
        <w:tab/>
        <w:t xml:space="preserve">The Director may appoint an additional Panel member or additional Panel members referred to in </w:t>
      </w:r>
      <w:r w:rsidR="005F0F63" w:rsidRPr="00357287">
        <w:t>paragraph (</w:t>
      </w:r>
      <w:r w:rsidRPr="00357287">
        <w:t>1)(c) if the Director thinks it is desirable to do so in order to give the Committee a wider range of clinical expertise, having regard to the services specified in the referral.</w:t>
      </w:r>
    </w:p>
    <w:p w:rsidR="00B61FF5" w:rsidRPr="00357287" w:rsidRDefault="00B61FF5" w:rsidP="00B61FF5">
      <w:pPr>
        <w:pStyle w:val="subsection"/>
      </w:pPr>
      <w:r w:rsidRPr="00357287">
        <w:tab/>
        <w:t>(7)</w:t>
      </w:r>
      <w:r w:rsidRPr="00357287">
        <w:tab/>
        <w:t>An additional Panel member must be a member of a profession or a specialty relevant to a field of practice of the practitioner, or any of the practitioners, who rendered or initiated the referred services.</w:t>
      </w:r>
    </w:p>
    <w:p w:rsidR="00B61FF5" w:rsidRPr="00357287" w:rsidRDefault="00B61FF5" w:rsidP="00B61FF5">
      <w:pPr>
        <w:pStyle w:val="subsection"/>
      </w:pPr>
      <w:r w:rsidRPr="00357287">
        <w:tab/>
        <w:t>(8)</w:t>
      </w:r>
      <w:r w:rsidRPr="00357287">
        <w:tab/>
        <w:t>Any Panel member whom the Director consulted under section</w:t>
      </w:r>
      <w:r w:rsidR="005F0F63" w:rsidRPr="00357287">
        <w:t> </w:t>
      </w:r>
      <w:r w:rsidRPr="00357287">
        <w:t>90 in relation to the referral must not be appointed as a member of the Committee.</w:t>
      </w:r>
    </w:p>
    <w:p w:rsidR="00B61FF5" w:rsidRPr="00357287" w:rsidRDefault="00B61FF5" w:rsidP="00B61FF5">
      <w:pPr>
        <w:pStyle w:val="ActHead5"/>
      </w:pPr>
      <w:bookmarkStart w:id="302" w:name="_Toc74829840"/>
      <w:r w:rsidRPr="00AA0EB2">
        <w:rPr>
          <w:rStyle w:val="CharSectno"/>
        </w:rPr>
        <w:t>96</w:t>
      </w:r>
      <w:r w:rsidRPr="00357287">
        <w:t xml:space="preserve">  Challenging appointments to Committees</w:t>
      </w:r>
      <w:bookmarkEnd w:id="302"/>
    </w:p>
    <w:p w:rsidR="00B61FF5" w:rsidRPr="00357287" w:rsidRDefault="00B61FF5" w:rsidP="00B61FF5">
      <w:pPr>
        <w:pStyle w:val="subsection"/>
      </w:pPr>
      <w:r w:rsidRPr="00357287">
        <w:tab/>
        <w:t>(1)</w:t>
      </w:r>
      <w:r w:rsidRPr="00357287">
        <w:tab/>
        <w:t xml:space="preserve">The person under review may challenge the appointment of a Committee member (including an appointment under </w:t>
      </w:r>
      <w:r w:rsidR="005F0F63" w:rsidRPr="00357287">
        <w:t>subsection (</w:t>
      </w:r>
      <w:r w:rsidRPr="00357287">
        <w:t>3) of this section) on the grounds that the member:</w:t>
      </w:r>
    </w:p>
    <w:p w:rsidR="00B61FF5" w:rsidRPr="00357287" w:rsidRDefault="00B61FF5" w:rsidP="00B61FF5">
      <w:pPr>
        <w:pStyle w:val="paragraph"/>
      </w:pPr>
      <w:r w:rsidRPr="00357287">
        <w:tab/>
        <w:t>(a)</w:t>
      </w:r>
      <w:r w:rsidRPr="00357287">
        <w:tab/>
        <w:t>is biased or is likely to be biased; or</w:t>
      </w:r>
    </w:p>
    <w:p w:rsidR="00B61FF5" w:rsidRPr="00357287" w:rsidRDefault="00B61FF5" w:rsidP="00B61FF5">
      <w:pPr>
        <w:pStyle w:val="paragraph"/>
      </w:pPr>
      <w:r w:rsidRPr="00357287">
        <w:tab/>
        <w:t>(b)</w:t>
      </w:r>
      <w:r w:rsidRPr="00357287">
        <w:tab/>
        <w:t>is likely to be thought, on reasonable grounds, to be biased.</w:t>
      </w:r>
    </w:p>
    <w:p w:rsidR="00B61FF5" w:rsidRPr="00357287" w:rsidRDefault="00B61FF5" w:rsidP="00B61FF5">
      <w:pPr>
        <w:pStyle w:val="subsection"/>
      </w:pPr>
      <w:r w:rsidRPr="00357287">
        <w:tab/>
        <w:t>(2)</w:t>
      </w:r>
      <w:r w:rsidRPr="00357287">
        <w:tab/>
        <w:t>The challenge must:</w:t>
      </w:r>
    </w:p>
    <w:p w:rsidR="00B61FF5" w:rsidRPr="00357287" w:rsidRDefault="00B61FF5" w:rsidP="00B61FF5">
      <w:pPr>
        <w:pStyle w:val="paragraph"/>
      </w:pPr>
      <w:r w:rsidRPr="00357287">
        <w:tab/>
        <w:t>(a)</w:t>
      </w:r>
      <w:r w:rsidRPr="00357287">
        <w:tab/>
        <w:t>be in writing; and</w:t>
      </w:r>
    </w:p>
    <w:p w:rsidR="00B61FF5" w:rsidRPr="00357287" w:rsidRDefault="00B61FF5" w:rsidP="00B61FF5">
      <w:pPr>
        <w:pStyle w:val="paragraph"/>
      </w:pPr>
      <w:r w:rsidRPr="00357287">
        <w:tab/>
        <w:t>(b)</w:t>
      </w:r>
      <w:r w:rsidRPr="00357287">
        <w:tab/>
        <w:t>set out the basis on which the challenge is made; and</w:t>
      </w:r>
    </w:p>
    <w:p w:rsidR="00B61FF5" w:rsidRPr="00357287" w:rsidRDefault="00B61FF5" w:rsidP="00B61FF5">
      <w:pPr>
        <w:pStyle w:val="paragraph"/>
      </w:pPr>
      <w:r w:rsidRPr="00357287">
        <w:tab/>
        <w:t>(c)</w:t>
      </w:r>
      <w:r w:rsidRPr="00357287">
        <w:tab/>
        <w:t>be given to the Director within 7 days after the person under review received a copy of the referral under subsection</w:t>
      </w:r>
      <w:r w:rsidR="005F0F63" w:rsidRPr="00357287">
        <w:t> </w:t>
      </w:r>
      <w:r w:rsidRPr="00357287">
        <w:t>93(7).</w:t>
      </w:r>
    </w:p>
    <w:p w:rsidR="00B61FF5" w:rsidRPr="00357287" w:rsidRDefault="00B61FF5" w:rsidP="00B61FF5">
      <w:pPr>
        <w:pStyle w:val="subsection"/>
      </w:pPr>
      <w:r w:rsidRPr="00357287">
        <w:tab/>
        <w:t>(3)</w:t>
      </w:r>
      <w:r w:rsidRPr="00357287">
        <w:tab/>
        <w:t>If the Director decides that the challenge is justified, he or she must revoke the appointment and appoint another Panel member to the Committee.</w:t>
      </w:r>
    </w:p>
    <w:p w:rsidR="00B61FF5" w:rsidRPr="00357287" w:rsidRDefault="00B61FF5" w:rsidP="00B61FF5">
      <w:pPr>
        <w:pStyle w:val="subsection"/>
      </w:pPr>
      <w:r w:rsidRPr="00357287">
        <w:tab/>
        <w:t>(4)</w:t>
      </w:r>
      <w:r w:rsidRPr="00357287">
        <w:tab/>
        <w:t>If that other Panel member is appointed to replace a Panel member referred to in paragraph</w:t>
      </w:r>
      <w:r w:rsidR="005F0F63" w:rsidRPr="00357287">
        <w:t> </w:t>
      </w:r>
      <w:r w:rsidRPr="00357287">
        <w:t>95(1)(b), subsections</w:t>
      </w:r>
      <w:r w:rsidR="005F0F63" w:rsidRPr="00357287">
        <w:t> </w:t>
      </w:r>
      <w:r w:rsidRPr="00357287">
        <w:t>95(1A), (2), (3), (4) and (5) apply to the appointment as if it were an appointment of a Panel member referred to in that paragraph.</w:t>
      </w:r>
    </w:p>
    <w:p w:rsidR="00B61FF5" w:rsidRPr="00357287" w:rsidRDefault="00B61FF5" w:rsidP="00B61FF5">
      <w:pPr>
        <w:pStyle w:val="subsection"/>
      </w:pPr>
      <w:r w:rsidRPr="00357287">
        <w:tab/>
        <w:t>(5)</w:t>
      </w:r>
      <w:r w:rsidRPr="00357287">
        <w:tab/>
        <w:t>If that other Panel member is appointed to replace a Panel member referred to in paragraph</w:t>
      </w:r>
      <w:r w:rsidR="005F0F63" w:rsidRPr="00357287">
        <w:t> </w:t>
      </w:r>
      <w:r w:rsidRPr="00357287">
        <w:t>95(1)(c), subsection</w:t>
      </w:r>
      <w:r w:rsidR="005F0F63" w:rsidRPr="00357287">
        <w:t> </w:t>
      </w:r>
      <w:r w:rsidRPr="00357287">
        <w:t>95(7) applies to the appointment as if it were an appointment of a Panel member referred to in that paragraph.</w:t>
      </w:r>
    </w:p>
    <w:p w:rsidR="00B61FF5" w:rsidRPr="00357287" w:rsidRDefault="00B61FF5" w:rsidP="00B61FF5">
      <w:pPr>
        <w:pStyle w:val="subsection"/>
      </w:pPr>
      <w:r w:rsidRPr="00357287">
        <w:tab/>
        <w:t>(6)</w:t>
      </w:r>
      <w:r w:rsidRPr="00357287">
        <w:tab/>
        <w:t>As soon as practicable after making his or her decision on the challenge, the Director must give written notice of the decision to the person under review.</w:t>
      </w:r>
    </w:p>
    <w:p w:rsidR="00B61FF5" w:rsidRPr="00357287" w:rsidRDefault="00B61FF5" w:rsidP="00B61FF5">
      <w:pPr>
        <w:pStyle w:val="subsection"/>
      </w:pPr>
      <w:r w:rsidRPr="00357287">
        <w:tab/>
        <w:t>(7)</w:t>
      </w:r>
      <w:r w:rsidRPr="00357287">
        <w:tab/>
        <w:t>An action or proceeding, whether civil or criminal, does not lie against the person under review for any statement made, or information given, in good faith to the Director, or a person acting on the Director’s behalf, in connection with a challenge under this section.</w:t>
      </w:r>
    </w:p>
    <w:p w:rsidR="00B61FF5" w:rsidRPr="00357287" w:rsidRDefault="00B61FF5" w:rsidP="00B61FF5">
      <w:pPr>
        <w:pStyle w:val="ActHead5"/>
      </w:pPr>
      <w:bookmarkStart w:id="303" w:name="_Toc74829841"/>
      <w:r w:rsidRPr="00AA0EB2">
        <w:rPr>
          <w:rStyle w:val="CharSectno"/>
        </w:rPr>
        <w:t>96A</w:t>
      </w:r>
      <w:r w:rsidRPr="00357287">
        <w:t xml:space="preserve">  If Committee members are unavailable</w:t>
      </w:r>
      <w:bookmarkEnd w:id="303"/>
    </w:p>
    <w:p w:rsidR="00B61FF5" w:rsidRPr="00357287" w:rsidRDefault="00B61FF5" w:rsidP="00B61FF5">
      <w:pPr>
        <w:pStyle w:val="subsection"/>
      </w:pPr>
      <w:r w:rsidRPr="00357287">
        <w:tab/>
        <w:t>(1)</w:t>
      </w:r>
      <w:r w:rsidRPr="00357287">
        <w:tab/>
        <w:t xml:space="preserve">If, before the Committee starts its investigation, a Committee member ceases to be a Panel member or, for any other reason, is unable to take </w:t>
      </w:r>
      <w:r w:rsidR="005F0F63" w:rsidRPr="00357287">
        <w:t>part i</w:t>
      </w:r>
      <w:r w:rsidRPr="00357287">
        <w:t>n the investigation, the Director may appoint another Panel member to the Committee as a replacement.</w:t>
      </w:r>
    </w:p>
    <w:p w:rsidR="00B61FF5" w:rsidRPr="00357287" w:rsidRDefault="00B61FF5" w:rsidP="00B61FF5">
      <w:pPr>
        <w:pStyle w:val="subsection"/>
      </w:pPr>
      <w:r w:rsidRPr="00357287">
        <w:tab/>
        <w:t>(2)</w:t>
      </w:r>
      <w:r w:rsidRPr="00357287">
        <w:tab/>
        <w:t>If:</w:t>
      </w:r>
    </w:p>
    <w:p w:rsidR="00B61FF5" w:rsidRPr="00357287" w:rsidRDefault="00B61FF5" w:rsidP="00B61FF5">
      <w:pPr>
        <w:pStyle w:val="paragraph"/>
      </w:pPr>
      <w:r w:rsidRPr="00357287">
        <w:tab/>
        <w:t>(a)</w:t>
      </w:r>
      <w:r w:rsidRPr="00357287">
        <w:tab/>
        <w:t>the Committee has started its investigation; and</w:t>
      </w:r>
    </w:p>
    <w:p w:rsidR="00B61FF5" w:rsidRPr="00357287" w:rsidRDefault="00B61FF5" w:rsidP="00B61FF5">
      <w:pPr>
        <w:pStyle w:val="paragraph"/>
      </w:pPr>
      <w:r w:rsidRPr="00357287">
        <w:tab/>
        <w:t>(b)</w:t>
      </w:r>
      <w:r w:rsidRPr="00357287">
        <w:tab/>
        <w:t xml:space="preserve">before the Committee completes its final report, a Committee member ceases to be a Panel member or, for any other reason, is unable to take any further </w:t>
      </w:r>
      <w:r w:rsidR="005F0F63" w:rsidRPr="00357287">
        <w:t>part i</w:t>
      </w:r>
      <w:r w:rsidRPr="00357287">
        <w:t>n the investigation or preparation of reports;</w:t>
      </w:r>
    </w:p>
    <w:p w:rsidR="00B61FF5" w:rsidRPr="00357287" w:rsidRDefault="00B61FF5" w:rsidP="00B61FF5">
      <w:pPr>
        <w:pStyle w:val="subsection2"/>
      </w:pPr>
      <w:r w:rsidRPr="00357287">
        <w:t>the remaining Committee members may, if the person under review consents, constitute the Committee for the purpose of:</w:t>
      </w:r>
    </w:p>
    <w:p w:rsidR="00B61FF5" w:rsidRPr="00357287" w:rsidRDefault="00B61FF5" w:rsidP="00B61FF5">
      <w:pPr>
        <w:pStyle w:val="paragraph"/>
      </w:pPr>
      <w:r w:rsidRPr="00357287">
        <w:tab/>
        <w:t>(c)</w:t>
      </w:r>
      <w:r w:rsidRPr="00357287">
        <w:tab/>
        <w:t>if the Committee’s investigation is not yet complete—completing its investigation; and</w:t>
      </w:r>
    </w:p>
    <w:p w:rsidR="00B61FF5" w:rsidRPr="00357287" w:rsidRDefault="00B61FF5" w:rsidP="00B61FF5">
      <w:pPr>
        <w:pStyle w:val="paragraph"/>
      </w:pPr>
      <w:r w:rsidRPr="00357287">
        <w:tab/>
        <w:t>(d)</w:t>
      </w:r>
      <w:r w:rsidRPr="00357287">
        <w:tab/>
        <w:t>preparing the Committee’s reports.</w:t>
      </w:r>
    </w:p>
    <w:p w:rsidR="00B61FF5" w:rsidRPr="00357287" w:rsidRDefault="00B61FF5" w:rsidP="00B61FF5">
      <w:pPr>
        <w:pStyle w:val="subsection"/>
      </w:pPr>
      <w:r w:rsidRPr="00357287">
        <w:tab/>
        <w:t>(3)</w:t>
      </w:r>
      <w:r w:rsidRPr="00357287">
        <w:tab/>
        <w:t>If the person under review does not consent to the remaining Committee members constituting the Committee, the Director must set up another Committee under subsection</w:t>
      </w:r>
      <w:r w:rsidR="005F0F63" w:rsidRPr="00357287">
        <w:t> </w:t>
      </w:r>
      <w:r w:rsidRPr="00357287">
        <w:t>93(1).</w:t>
      </w:r>
    </w:p>
    <w:p w:rsidR="00B61FF5" w:rsidRPr="00357287" w:rsidRDefault="00C57224" w:rsidP="00B61FF5">
      <w:pPr>
        <w:pStyle w:val="ActHead4"/>
      </w:pPr>
      <w:bookmarkStart w:id="304" w:name="_Toc74829842"/>
      <w:r w:rsidRPr="00AA0EB2">
        <w:rPr>
          <w:rStyle w:val="CharSubdNo"/>
        </w:rPr>
        <w:t>Subdivision</w:t>
      </w:r>
      <w:r w:rsidR="00197A70" w:rsidRPr="00AA0EB2">
        <w:rPr>
          <w:rStyle w:val="CharSubdNo"/>
        </w:rPr>
        <w:t xml:space="preserve"> </w:t>
      </w:r>
      <w:r w:rsidR="00B61FF5" w:rsidRPr="00AA0EB2">
        <w:rPr>
          <w:rStyle w:val="CharSubdNo"/>
        </w:rPr>
        <w:t>B</w:t>
      </w:r>
      <w:r w:rsidR="00B61FF5" w:rsidRPr="00357287">
        <w:t>—</w:t>
      </w:r>
      <w:r w:rsidR="00B61FF5" w:rsidRPr="00AA0EB2">
        <w:rPr>
          <w:rStyle w:val="CharSubdText"/>
        </w:rPr>
        <w:t>Proceedings of Committees</w:t>
      </w:r>
      <w:bookmarkEnd w:id="304"/>
    </w:p>
    <w:p w:rsidR="00B61FF5" w:rsidRPr="00357287" w:rsidRDefault="00B61FF5" w:rsidP="00B61FF5">
      <w:pPr>
        <w:pStyle w:val="ActHead5"/>
      </w:pPr>
      <w:bookmarkStart w:id="305" w:name="_Toc74829843"/>
      <w:r w:rsidRPr="00AA0EB2">
        <w:rPr>
          <w:rStyle w:val="CharSectno"/>
        </w:rPr>
        <w:t>97</w:t>
      </w:r>
      <w:r w:rsidRPr="00357287">
        <w:t xml:space="preserve">  Meetings</w:t>
      </w:r>
      <w:bookmarkEnd w:id="305"/>
    </w:p>
    <w:p w:rsidR="00B61FF5" w:rsidRPr="00357287" w:rsidRDefault="00B61FF5" w:rsidP="00B61FF5">
      <w:pPr>
        <w:pStyle w:val="subsection"/>
      </w:pPr>
      <w:r w:rsidRPr="00357287">
        <w:tab/>
        <w:t>(1)</w:t>
      </w:r>
      <w:r w:rsidRPr="00357287">
        <w:tab/>
        <w:t>The Chairperson of the Committee must convene the first meeting of the Committee within 14 days after the appointment of the Committee members.</w:t>
      </w:r>
    </w:p>
    <w:p w:rsidR="00B61FF5" w:rsidRPr="00357287" w:rsidRDefault="00B61FF5" w:rsidP="00B61FF5">
      <w:pPr>
        <w:pStyle w:val="subsection"/>
      </w:pPr>
      <w:r w:rsidRPr="00357287">
        <w:tab/>
        <w:t>(2)</w:t>
      </w:r>
      <w:r w:rsidRPr="00357287">
        <w:tab/>
        <w:t>If the appointment of a Committee member is challenged under section</w:t>
      </w:r>
      <w:r w:rsidR="005F0F63" w:rsidRPr="00357287">
        <w:t> </w:t>
      </w:r>
      <w:r w:rsidRPr="00357287">
        <w:t>96, the 14 day period is taken to commence from:</w:t>
      </w:r>
    </w:p>
    <w:p w:rsidR="00B61FF5" w:rsidRPr="00357287" w:rsidRDefault="00B61FF5" w:rsidP="00B61FF5">
      <w:pPr>
        <w:pStyle w:val="paragraph"/>
      </w:pPr>
      <w:r w:rsidRPr="00357287">
        <w:tab/>
        <w:t>(a)</w:t>
      </w:r>
      <w:r w:rsidRPr="00357287">
        <w:tab/>
        <w:t>if a new Committee member is appointed under subsection</w:t>
      </w:r>
      <w:r w:rsidR="005F0F63" w:rsidRPr="00357287">
        <w:t> </w:t>
      </w:r>
      <w:r w:rsidRPr="00357287">
        <w:t>96(3) as a result of the challenge—on the day of the last such appointment under that subsection; or</w:t>
      </w:r>
    </w:p>
    <w:p w:rsidR="00B61FF5" w:rsidRPr="00357287" w:rsidRDefault="00B61FF5" w:rsidP="00B61FF5">
      <w:pPr>
        <w:pStyle w:val="paragraph"/>
      </w:pPr>
      <w:r w:rsidRPr="00357287">
        <w:tab/>
        <w:t>(b)</w:t>
      </w:r>
      <w:r w:rsidRPr="00357287">
        <w:tab/>
        <w:t>otherwise—on the day on which the Director makes his or her latest decision on any such challenge relating to the Committee.</w:t>
      </w:r>
    </w:p>
    <w:p w:rsidR="00B61FF5" w:rsidRPr="00357287" w:rsidRDefault="00B61FF5" w:rsidP="00B61FF5">
      <w:pPr>
        <w:pStyle w:val="subsection"/>
      </w:pPr>
      <w:r w:rsidRPr="00357287">
        <w:tab/>
        <w:t>(3)</w:t>
      </w:r>
      <w:r w:rsidRPr="00357287">
        <w:tab/>
        <w:t>The Chairperson must convene such other meetings of the Committee as are necessary for the efficient conduct of its affairs.</w:t>
      </w:r>
    </w:p>
    <w:p w:rsidR="00B61FF5" w:rsidRPr="00357287" w:rsidRDefault="00B61FF5" w:rsidP="00B61FF5">
      <w:pPr>
        <w:pStyle w:val="subsection"/>
      </w:pPr>
      <w:r w:rsidRPr="00357287">
        <w:tab/>
        <w:t>(4)</w:t>
      </w:r>
      <w:r w:rsidRPr="00357287">
        <w:tab/>
        <w:t>A failure to convene the first meeting of the Committee within the 14 day period does not render invalid anything done by the Committee.</w:t>
      </w:r>
    </w:p>
    <w:p w:rsidR="00B61FF5" w:rsidRPr="00357287" w:rsidRDefault="00B61FF5" w:rsidP="00B61FF5">
      <w:pPr>
        <w:pStyle w:val="ActHead5"/>
      </w:pPr>
      <w:bookmarkStart w:id="306" w:name="_Toc74829844"/>
      <w:r w:rsidRPr="00AA0EB2">
        <w:rPr>
          <w:rStyle w:val="CharSectno"/>
        </w:rPr>
        <w:t>98</w:t>
      </w:r>
      <w:r w:rsidRPr="00357287">
        <w:t xml:space="preserve">  Conduct of meetings</w:t>
      </w:r>
      <w:bookmarkEnd w:id="306"/>
    </w:p>
    <w:p w:rsidR="00B61FF5" w:rsidRPr="00357287" w:rsidRDefault="00B61FF5" w:rsidP="00B61FF5">
      <w:pPr>
        <w:pStyle w:val="subsection"/>
      </w:pPr>
      <w:r w:rsidRPr="00357287">
        <w:tab/>
        <w:t>(1)</w:t>
      </w:r>
      <w:r w:rsidRPr="00357287">
        <w:tab/>
        <w:t xml:space="preserve">Subject to this </w:t>
      </w:r>
      <w:r w:rsidR="00C57224" w:rsidRPr="00357287">
        <w:t>Subdivision</w:t>
      </w:r>
      <w:r w:rsidR="00197A70" w:rsidRPr="00357287">
        <w:t xml:space="preserve"> </w:t>
      </w:r>
      <w:r w:rsidRPr="00357287">
        <w:t>and the regulations, the Committee may regulate the proceedings of its meetings as it thinks fit.</w:t>
      </w:r>
    </w:p>
    <w:p w:rsidR="00B61FF5" w:rsidRPr="00357287" w:rsidRDefault="00B61FF5" w:rsidP="00B61FF5">
      <w:pPr>
        <w:pStyle w:val="subsection"/>
      </w:pPr>
      <w:r w:rsidRPr="00357287">
        <w:tab/>
        <w:t>(2)</w:t>
      </w:r>
      <w:r w:rsidRPr="00357287">
        <w:tab/>
        <w:t>The meetings must be held in private.</w:t>
      </w:r>
    </w:p>
    <w:p w:rsidR="00B61FF5" w:rsidRPr="00357287" w:rsidRDefault="00B61FF5" w:rsidP="00B61FF5">
      <w:pPr>
        <w:pStyle w:val="subsection"/>
      </w:pPr>
      <w:r w:rsidRPr="00357287">
        <w:tab/>
        <w:t>(3)</w:t>
      </w:r>
      <w:r w:rsidRPr="00357287">
        <w:tab/>
        <w:t>Subject to this Subdivision, the Committee may, for the purposes of its inquiry into the provision of the services specified in the referral, inform itself in any manner it thinks fit.</w:t>
      </w:r>
    </w:p>
    <w:p w:rsidR="00B61FF5" w:rsidRPr="00357287" w:rsidRDefault="00B61FF5" w:rsidP="00B61FF5">
      <w:pPr>
        <w:pStyle w:val="ActHead5"/>
      </w:pPr>
      <w:bookmarkStart w:id="307" w:name="_Toc74829845"/>
      <w:r w:rsidRPr="00AA0EB2">
        <w:rPr>
          <w:rStyle w:val="CharSectno"/>
        </w:rPr>
        <w:t>99</w:t>
      </w:r>
      <w:r w:rsidRPr="00357287">
        <w:t xml:space="preserve">  Other procedural matters relating to meetings</w:t>
      </w:r>
      <w:bookmarkEnd w:id="307"/>
    </w:p>
    <w:p w:rsidR="00B61FF5" w:rsidRPr="00357287" w:rsidRDefault="00B61FF5" w:rsidP="00B61FF5">
      <w:pPr>
        <w:pStyle w:val="subsection"/>
      </w:pPr>
      <w:r w:rsidRPr="00357287">
        <w:tab/>
        <w:t>(1)</w:t>
      </w:r>
      <w:r w:rsidRPr="00357287">
        <w:tab/>
        <w:t>The Chairperson is to preside at all meetings at which he or she is present.</w:t>
      </w:r>
    </w:p>
    <w:p w:rsidR="00B61FF5" w:rsidRPr="00357287" w:rsidRDefault="00B61FF5" w:rsidP="00B61FF5">
      <w:pPr>
        <w:pStyle w:val="subsection"/>
      </w:pPr>
      <w:r w:rsidRPr="00357287">
        <w:tab/>
        <w:t>(2)</w:t>
      </w:r>
      <w:r w:rsidRPr="00357287">
        <w:tab/>
        <w:t>If the Chairperson is absent, the members present are to elect one of their number to preside.</w:t>
      </w:r>
    </w:p>
    <w:p w:rsidR="00B61FF5" w:rsidRPr="00357287" w:rsidRDefault="00B61FF5" w:rsidP="00B61FF5">
      <w:pPr>
        <w:pStyle w:val="subsection"/>
      </w:pPr>
      <w:r w:rsidRPr="00357287">
        <w:tab/>
        <w:t>(3)</w:t>
      </w:r>
      <w:r w:rsidRPr="00357287">
        <w:tab/>
        <w:t>The quorum for a meeting is a majority of Committee members.</w:t>
      </w:r>
    </w:p>
    <w:p w:rsidR="00B61FF5" w:rsidRPr="00357287" w:rsidRDefault="00B61FF5" w:rsidP="00B61FF5">
      <w:pPr>
        <w:pStyle w:val="subsection"/>
      </w:pPr>
      <w:r w:rsidRPr="00357287">
        <w:tab/>
        <w:t>(4)</w:t>
      </w:r>
      <w:r w:rsidRPr="00357287">
        <w:tab/>
        <w:t>A question arising at a meeting is decided by a majority of votes of Committee members present and voting.</w:t>
      </w:r>
    </w:p>
    <w:p w:rsidR="00B61FF5" w:rsidRPr="00357287" w:rsidRDefault="00B61FF5" w:rsidP="00B61FF5">
      <w:pPr>
        <w:pStyle w:val="subsection"/>
      </w:pPr>
      <w:r w:rsidRPr="00357287">
        <w:tab/>
        <w:t>(5)</w:t>
      </w:r>
      <w:r w:rsidRPr="00357287">
        <w:tab/>
        <w:t>The Committee member presiding has a deliberative vote only.</w:t>
      </w:r>
    </w:p>
    <w:p w:rsidR="00B61FF5" w:rsidRPr="00357287" w:rsidRDefault="00B61FF5" w:rsidP="00B61FF5">
      <w:pPr>
        <w:pStyle w:val="subsection"/>
      </w:pPr>
      <w:r w:rsidRPr="00357287">
        <w:tab/>
        <w:t>(6)</w:t>
      </w:r>
      <w:r w:rsidRPr="00357287">
        <w:tab/>
        <w:t>If there is an equality of votes:</w:t>
      </w:r>
    </w:p>
    <w:p w:rsidR="00B61FF5" w:rsidRPr="00357287" w:rsidRDefault="00B61FF5" w:rsidP="00B61FF5">
      <w:pPr>
        <w:pStyle w:val="paragraph"/>
      </w:pPr>
      <w:r w:rsidRPr="00357287">
        <w:tab/>
        <w:t>(a)</w:t>
      </w:r>
      <w:r w:rsidRPr="00357287">
        <w:tab/>
        <w:t>the question is taken to be unresolved; and</w:t>
      </w:r>
    </w:p>
    <w:p w:rsidR="00B61FF5" w:rsidRPr="00357287" w:rsidRDefault="00B61FF5" w:rsidP="00B61FF5">
      <w:pPr>
        <w:pStyle w:val="paragraph"/>
      </w:pPr>
      <w:r w:rsidRPr="00357287">
        <w:tab/>
        <w:t>(b)</w:t>
      </w:r>
      <w:r w:rsidRPr="00357287">
        <w:tab/>
        <w:t>the Committee member presiding may direct that the question be reconsidered at a time and place that he or she fixes.</w:t>
      </w:r>
    </w:p>
    <w:p w:rsidR="00B61FF5" w:rsidRPr="00357287" w:rsidRDefault="00B61FF5" w:rsidP="00B61FF5">
      <w:pPr>
        <w:pStyle w:val="ActHead5"/>
      </w:pPr>
      <w:bookmarkStart w:id="308" w:name="_Toc74829846"/>
      <w:r w:rsidRPr="00AA0EB2">
        <w:rPr>
          <w:rStyle w:val="CharSectno"/>
        </w:rPr>
        <w:t>101</w:t>
      </w:r>
      <w:r w:rsidRPr="00357287">
        <w:t xml:space="preserve">  Hearings</w:t>
      </w:r>
      <w:bookmarkEnd w:id="308"/>
    </w:p>
    <w:p w:rsidR="00B61FF5" w:rsidRPr="00357287" w:rsidRDefault="00B61FF5" w:rsidP="00B61FF5">
      <w:pPr>
        <w:pStyle w:val="subsection"/>
      </w:pPr>
      <w:r w:rsidRPr="00357287">
        <w:tab/>
        <w:t>(1)</w:t>
      </w:r>
      <w:r w:rsidRPr="00357287">
        <w:tab/>
        <w:t>The Committee may, at any meeting, hold a hearing at which evidence is given, and/or documents are produced, to the Committee.</w:t>
      </w:r>
    </w:p>
    <w:p w:rsidR="00B61FF5" w:rsidRPr="00357287" w:rsidRDefault="00B61FF5" w:rsidP="00B61FF5">
      <w:pPr>
        <w:pStyle w:val="subsection"/>
      </w:pPr>
      <w:r w:rsidRPr="00357287">
        <w:tab/>
        <w:t>(2)</w:t>
      </w:r>
      <w:r w:rsidRPr="00357287">
        <w:tab/>
        <w:t>The Committee must hold a hearing if it appears to the Committee that the person under review may have engaged in inappropriate practice in providing the referred services.</w:t>
      </w:r>
    </w:p>
    <w:p w:rsidR="00B61FF5" w:rsidRPr="00357287" w:rsidRDefault="00B61FF5" w:rsidP="00B61FF5">
      <w:pPr>
        <w:pStyle w:val="ActHead5"/>
      </w:pPr>
      <w:bookmarkStart w:id="309" w:name="_Toc74829847"/>
      <w:r w:rsidRPr="00AA0EB2">
        <w:rPr>
          <w:rStyle w:val="CharSectno"/>
        </w:rPr>
        <w:t>102</w:t>
      </w:r>
      <w:r w:rsidRPr="00357287">
        <w:t xml:space="preserve">  Notice of hearings</w:t>
      </w:r>
      <w:bookmarkEnd w:id="309"/>
    </w:p>
    <w:p w:rsidR="00B61FF5" w:rsidRPr="00357287" w:rsidRDefault="00B61FF5" w:rsidP="00B61FF5">
      <w:pPr>
        <w:pStyle w:val="subsection"/>
      </w:pPr>
      <w:r w:rsidRPr="00357287">
        <w:tab/>
        <w:t>(1)</w:t>
      </w:r>
      <w:r w:rsidRPr="00357287">
        <w:tab/>
        <w:t>If the Committee proposes to hold a hearing, it must give to the person under review written notice of the time and place proposed for the hearing.</w:t>
      </w:r>
    </w:p>
    <w:p w:rsidR="00B61FF5" w:rsidRPr="00357287" w:rsidRDefault="00B61FF5" w:rsidP="00B61FF5">
      <w:pPr>
        <w:pStyle w:val="subsection"/>
      </w:pPr>
      <w:r w:rsidRPr="00357287">
        <w:tab/>
        <w:t>(2)</w:t>
      </w:r>
      <w:r w:rsidRPr="00357287">
        <w:tab/>
        <w:t>The notice must be given at least 14 days before the day of the proposed hearing.</w:t>
      </w:r>
    </w:p>
    <w:p w:rsidR="00B61FF5" w:rsidRPr="00357287" w:rsidRDefault="00B61FF5" w:rsidP="00B61FF5">
      <w:pPr>
        <w:pStyle w:val="subsection"/>
      </w:pPr>
      <w:r w:rsidRPr="00357287">
        <w:tab/>
        <w:t>(3)</w:t>
      </w:r>
      <w:r w:rsidRPr="00357287">
        <w:tab/>
        <w:t>The notice must give particulars of the referred services to which the hearing relates.</w:t>
      </w:r>
    </w:p>
    <w:p w:rsidR="00B61FF5" w:rsidRPr="00357287" w:rsidRDefault="00B61FF5" w:rsidP="00B61FF5">
      <w:pPr>
        <w:pStyle w:val="subsection"/>
      </w:pPr>
      <w:r w:rsidRPr="00357287">
        <w:tab/>
        <w:t>(4)</w:t>
      </w:r>
      <w:r w:rsidRPr="00357287">
        <w:tab/>
        <w:t>The notice may require the person under review to appear at the hearing and give evidence to the Committee.</w:t>
      </w:r>
    </w:p>
    <w:p w:rsidR="00B61FF5" w:rsidRPr="00357287" w:rsidRDefault="00B61FF5" w:rsidP="00B61FF5">
      <w:pPr>
        <w:pStyle w:val="ActHead5"/>
      </w:pPr>
      <w:bookmarkStart w:id="310" w:name="_Toc74829848"/>
      <w:r w:rsidRPr="00AA0EB2">
        <w:rPr>
          <w:rStyle w:val="CharSectno"/>
        </w:rPr>
        <w:t>103</w:t>
      </w:r>
      <w:r w:rsidRPr="00357287">
        <w:t xml:space="preserve">  Rights of persons under review at hearings</w:t>
      </w:r>
      <w:bookmarkEnd w:id="310"/>
    </w:p>
    <w:p w:rsidR="00B61FF5" w:rsidRPr="00357287" w:rsidRDefault="00B61FF5" w:rsidP="00B61FF5">
      <w:pPr>
        <w:pStyle w:val="subsection"/>
      </w:pPr>
      <w:r w:rsidRPr="00357287">
        <w:tab/>
        <w:t>(1)</w:t>
      </w:r>
      <w:r w:rsidRPr="00357287">
        <w:tab/>
        <w:t>The person under review is entitled, subject to any reasonable limitations or restrictions that the Committee may impose:</w:t>
      </w:r>
    </w:p>
    <w:p w:rsidR="00B61FF5" w:rsidRPr="00357287" w:rsidRDefault="00B61FF5" w:rsidP="00B61FF5">
      <w:pPr>
        <w:pStyle w:val="paragraph"/>
      </w:pPr>
      <w:r w:rsidRPr="00357287">
        <w:tab/>
        <w:t>(a)</w:t>
      </w:r>
      <w:r w:rsidRPr="00357287">
        <w:tab/>
        <w:t>to attend the hearing; and</w:t>
      </w:r>
    </w:p>
    <w:p w:rsidR="00B61FF5" w:rsidRPr="00357287" w:rsidRDefault="00B61FF5" w:rsidP="00B61FF5">
      <w:pPr>
        <w:pStyle w:val="paragraph"/>
      </w:pPr>
      <w:r w:rsidRPr="00357287">
        <w:tab/>
        <w:t>(b)</w:t>
      </w:r>
      <w:r w:rsidRPr="00357287">
        <w:tab/>
        <w:t>to be accompanied by a lawyer or another adviser; and</w:t>
      </w:r>
    </w:p>
    <w:p w:rsidR="00B61FF5" w:rsidRPr="00357287" w:rsidRDefault="00B61FF5" w:rsidP="00B61FF5">
      <w:pPr>
        <w:pStyle w:val="paragraph"/>
      </w:pPr>
      <w:r w:rsidRPr="00357287">
        <w:tab/>
        <w:t>(c)</w:t>
      </w:r>
      <w:r w:rsidRPr="00357287">
        <w:tab/>
        <w:t>to call witnesses to give evidence (other than evidence as to his or her character); and</w:t>
      </w:r>
    </w:p>
    <w:p w:rsidR="00B61FF5" w:rsidRPr="00357287" w:rsidRDefault="00B61FF5" w:rsidP="00B61FF5">
      <w:pPr>
        <w:pStyle w:val="paragraph"/>
      </w:pPr>
      <w:r w:rsidRPr="00357287">
        <w:tab/>
        <w:t>(d)</w:t>
      </w:r>
      <w:r w:rsidRPr="00357287">
        <w:tab/>
        <w:t>to produce written statements as to his or her character; and</w:t>
      </w:r>
    </w:p>
    <w:p w:rsidR="00B61FF5" w:rsidRPr="00357287" w:rsidRDefault="00B61FF5" w:rsidP="00B61FF5">
      <w:pPr>
        <w:pStyle w:val="paragraph"/>
      </w:pPr>
      <w:r w:rsidRPr="00357287">
        <w:tab/>
        <w:t>(e)</w:t>
      </w:r>
      <w:r w:rsidRPr="00357287">
        <w:tab/>
        <w:t>to question a person giving evidence at the hearing; and</w:t>
      </w:r>
    </w:p>
    <w:p w:rsidR="00B61FF5" w:rsidRPr="00357287" w:rsidRDefault="00B61FF5" w:rsidP="00B61FF5">
      <w:pPr>
        <w:pStyle w:val="paragraph"/>
      </w:pPr>
      <w:r w:rsidRPr="00357287">
        <w:tab/>
        <w:t>(f)</w:t>
      </w:r>
      <w:r w:rsidRPr="00357287">
        <w:tab/>
        <w:t>to address the Committee on questions of law arising during the hearing; and</w:t>
      </w:r>
    </w:p>
    <w:p w:rsidR="00B61FF5" w:rsidRPr="00357287" w:rsidRDefault="00B61FF5" w:rsidP="00B61FF5">
      <w:pPr>
        <w:pStyle w:val="paragraph"/>
      </w:pPr>
      <w:r w:rsidRPr="00357287">
        <w:tab/>
        <w:t>(g)</w:t>
      </w:r>
      <w:r w:rsidRPr="00357287">
        <w:tab/>
        <w:t>after the conclusion of the taking of evidence, to make a final address to the Committee on questions of law, the conduct of the hearing and the merits of the matters to which the hearing relates.</w:t>
      </w:r>
    </w:p>
    <w:p w:rsidR="00B61FF5" w:rsidRPr="00357287" w:rsidRDefault="00B61FF5" w:rsidP="00B61FF5">
      <w:pPr>
        <w:pStyle w:val="subsection"/>
      </w:pPr>
      <w:r w:rsidRPr="00357287">
        <w:tab/>
        <w:t>(2)</w:t>
      </w:r>
      <w:r w:rsidRPr="00357287">
        <w:tab/>
        <w:t>A lawyer accompanying the person under review is entitled, on behalf of the person under review, subject to any reasonable limitations or restrictions that the Committee may impose:</w:t>
      </w:r>
    </w:p>
    <w:p w:rsidR="00B61FF5" w:rsidRPr="00357287" w:rsidRDefault="00B61FF5" w:rsidP="00B61FF5">
      <w:pPr>
        <w:pStyle w:val="paragraph"/>
      </w:pPr>
      <w:r w:rsidRPr="00357287">
        <w:tab/>
        <w:t>(a)</w:t>
      </w:r>
      <w:r w:rsidRPr="00357287">
        <w:tab/>
        <w:t>to give advice to the person under review; and</w:t>
      </w:r>
    </w:p>
    <w:p w:rsidR="00B61FF5" w:rsidRPr="00357287" w:rsidRDefault="00B61FF5" w:rsidP="00B61FF5">
      <w:pPr>
        <w:pStyle w:val="paragraph"/>
      </w:pPr>
      <w:r w:rsidRPr="00357287">
        <w:tab/>
        <w:t>(b)</w:t>
      </w:r>
      <w:r w:rsidRPr="00357287">
        <w:tab/>
        <w:t>to address the Committee on questions of law arising during the hearing; and</w:t>
      </w:r>
    </w:p>
    <w:p w:rsidR="00B61FF5" w:rsidRPr="00357287" w:rsidRDefault="00B61FF5" w:rsidP="00B61FF5">
      <w:pPr>
        <w:pStyle w:val="paragraph"/>
      </w:pPr>
      <w:r w:rsidRPr="00357287">
        <w:tab/>
        <w:t>(c)</w:t>
      </w:r>
      <w:r w:rsidRPr="00357287">
        <w:tab/>
        <w:t xml:space="preserve">subject to </w:t>
      </w:r>
      <w:r w:rsidR="005F0F63" w:rsidRPr="00357287">
        <w:t>subsection (</w:t>
      </w:r>
      <w:r w:rsidRPr="00357287">
        <w:t>4), after the conclusion of the taking of evidence, to make a final address to the Committee on questions of law, the conduct of the hearing and the merits of the matters to which the hearing relates.</w:t>
      </w:r>
    </w:p>
    <w:p w:rsidR="00B61FF5" w:rsidRPr="00357287" w:rsidRDefault="00B61FF5" w:rsidP="00B61FF5">
      <w:pPr>
        <w:pStyle w:val="subsection"/>
      </w:pPr>
      <w:r w:rsidRPr="00357287">
        <w:tab/>
        <w:t>(3)</w:t>
      </w:r>
      <w:r w:rsidRPr="00357287">
        <w:tab/>
        <w:t>The Committee may allow an adviser (other than a lawyer) of the person under review, subject to any reasonable limitations or restrictions that the Committee may impose:</w:t>
      </w:r>
    </w:p>
    <w:p w:rsidR="00B61FF5" w:rsidRPr="00357287" w:rsidRDefault="00B61FF5" w:rsidP="00B61FF5">
      <w:pPr>
        <w:pStyle w:val="paragraph"/>
      </w:pPr>
      <w:r w:rsidRPr="00357287">
        <w:tab/>
        <w:t>(a)</w:t>
      </w:r>
      <w:r w:rsidRPr="00357287">
        <w:tab/>
        <w:t>to give advice to the person under review; and</w:t>
      </w:r>
    </w:p>
    <w:p w:rsidR="00B61FF5" w:rsidRPr="00357287" w:rsidRDefault="00B61FF5" w:rsidP="00B61FF5">
      <w:pPr>
        <w:pStyle w:val="paragraph"/>
      </w:pPr>
      <w:r w:rsidRPr="00357287">
        <w:tab/>
        <w:t>(b)</w:t>
      </w:r>
      <w:r w:rsidRPr="00357287">
        <w:tab/>
        <w:t xml:space="preserve">subject to </w:t>
      </w:r>
      <w:r w:rsidR="005F0F63" w:rsidRPr="00357287">
        <w:t>subsection (</w:t>
      </w:r>
      <w:r w:rsidRPr="00357287">
        <w:t>4), after the conclusion of the taking of evidence, to make, on behalf of the person under review, a final address to the Committee on the merits of the matters to which the hearing relates.</w:t>
      </w:r>
    </w:p>
    <w:p w:rsidR="00B61FF5" w:rsidRPr="00357287" w:rsidRDefault="00B61FF5" w:rsidP="00B61FF5">
      <w:pPr>
        <w:pStyle w:val="subsection"/>
      </w:pPr>
      <w:r w:rsidRPr="00357287">
        <w:tab/>
        <w:t>(4)</w:t>
      </w:r>
      <w:r w:rsidRPr="00357287">
        <w:tab/>
        <w:t>If the person under review is accompanied both by a lawyer and by an adviser who is not a lawyer, a final address to the Committee may be made either by the lawyer or by the other adviser, but not by both of them.</w:t>
      </w:r>
    </w:p>
    <w:p w:rsidR="00B61FF5" w:rsidRPr="00357287" w:rsidRDefault="00B61FF5" w:rsidP="00B61FF5">
      <w:pPr>
        <w:pStyle w:val="subsection"/>
      </w:pPr>
      <w:r w:rsidRPr="00357287">
        <w:tab/>
        <w:t>(5)</w:t>
      </w:r>
      <w:r w:rsidRPr="00357287">
        <w:tab/>
        <w:t>Any fees or expenses in respect of the services of a lawyer or other adviser accompanying the person under review or in respect of witnesses called by that person are payable by that person.</w:t>
      </w:r>
    </w:p>
    <w:p w:rsidR="00B61FF5" w:rsidRPr="00357287" w:rsidRDefault="00B61FF5" w:rsidP="00B61FF5">
      <w:pPr>
        <w:pStyle w:val="ActHead5"/>
      </w:pPr>
      <w:bookmarkStart w:id="311" w:name="_Toc74829849"/>
      <w:r w:rsidRPr="00AA0EB2">
        <w:rPr>
          <w:rStyle w:val="CharSectno"/>
        </w:rPr>
        <w:t>104</w:t>
      </w:r>
      <w:r w:rsidRPr="00357287">
        <w:t xml:space="preserve">  Consequences of failing to appear, give evidence or answer a question when required</w:t>
      </w:r>
      <w:bookmarkEnd w:id="311"/>
    </w:p>
    <w:p w:rsidR="00B61FF5" w:rsidRPr="00357287" w:rsidRDefault="00B61FF5" w:rsidP="00B61FF5">
      <w:pPr>
        <w:pStyle w:val="subsection"/>
      </w:pPr>
      <w:r w:rsidRPr="00357287">
        <w:tab/>
        <w:t>(1)</w:t>
      </w:r>
      <w:r w:rsidRPr="00357287">
        <w:tab/>
        <w:t>This section has effect if:</w:t>
      </w:r>
    </w:p>
    <w:p w:rsidR="00B61FF5" w:rsidRPr="00357287" w:rsidRDefault="00B61FF5" w:rsidP="00B61FF5">
      <w:pPr>
        <w:pStyle w:val="paragraph"/>
      </w:pPr>
      <w:r w:rsidRPr="00357287">
        <w:tab/>
        <w:t>(a)</w:t>
      </w:r>
      <w:r w:rsidRPr="00357287">
        <w:tab/>
        <w:t>the notice under section</w:t>
      </w:r>
      <w:r w:rsidR="005F0F63" w:rsidRPr="00357287">
        <w:t> </w:t>
      </w:r>
      <w:r w:rsidRPr="00357287">
        <w:t>102 requires the person under review to appear at the hearing and give evidence to the Committee; and</w:t>
      </w:r>
    </w:p>
    <w:p w:rsidR="00B61FF5" w:rsidRPr="00357287" w:rsidRDefault="00B61FF5" w:rsidP="00B61FF5">
      <w:pPr>
        <w:pStyle w:val="paragraph"/>
      </w:pPr>
      <w:r w:rsidRPr="00357287">
        <w:tab/>
        <w:t>(b)</w:t>
      </w:r>
      <w:r w:rsidRPr="00357287">
        <w:tab/>
        <w:t>the person under review:</w:t>
      </w:r>
    </w:p>
    <w:p w:rsidR="00B61FF5" w:rsidRPr="00357287" w:rsidRDefault="00B61FF5" w:rsidP="00B61FF5">
      <w:pPr>
        <w:pStyle w:val="paragraphsub"/>
      </w:pPr>
      <w:r w:rsidRPr="00357287">
        <w:tab/>
        <w:t>(i)</w:t>
      </w:r>
      <w:r w:rsidRPr="00357287">
        <w:tab/>
        <w:t>fails to appear at the hearing; or</w:t>
      </w:r>
    </w:p>
    <w:p w:rsidR="00B61FF5" w:rsidRPr="00357287" w:rsidRDefault="00B61FF5" w:rsidP="00B61FF5">
      <w:pPr>
        <w:pStyle w:val="paragraphsub"/>
      </w:pPr>
      <w:r w:rsidRPr="00357287">
        <w:tab/>
        <w:t>(ii)</w:t>
      </w:r>
      <w:r w:rsidRPr="00357287">
        <w:tab/>
        <w:t>appears at the hearing but refuses or fails to give evidence or to answer a question that the person is asked by a Committee member in the course of the hearing.</w:t>
      </w:r>
    </w:p>
    <w:p w:rsidR="00B61FF5" w:rsidRPr="00357287" w:rsidRDefault="00B61FF5" w:rsidP="00B61FF5">
      <w:pPr>
        <w:pStyle w:val="subsection"/>
      </w:pPr>
      <w:r w:rsidRPr="00357287">
        <w:tab/>
        <w:t>(2)</w:t>
      </w:r>
      <w:r w:rsidRPr="00357287">
        <w:tab/>
        <w:t>If the person under review is a practitioner, the Committee</w:t>
      </w:r>
      <w:r w:rsidRPr="00357287">
        <w:rPr>
          <w:i/>
        </w:rPr>
        <w:t xml:space="preserve"> </w:t>
      </w:r>
      <w:r w:rsidRPr="00357287">
        <w:t>may notify the Director of the person’s failure to appear at the hearing or refusal or failure to give the evidence or to answer the question.</w:t>
      </w:r>
    </w:p>
    <w:p w:rsidR="00B61FF5" w:rsidRPr="00357287" w:rsidRDefault="00B61FF5" w:rsidP="00B61FF5">
      <w:pPr>
        <w:pStyle w:val="subsection"/>
      </w:pPr>
      <w:r w:rsidRPr="00357287">
        <w:tab/>
        <w:t>(3)</w:t>
      </w:r>
      <w:r w:rsidRPr="00357287">
        <w:tab/>
        <w:t>The Committee may, in any case:</w:t>
      </w:r>
    </w:p>
    <w:p w:rsidR="00B61FF5" w:rsidRPr="00357287" w:rsidRDefault="00B61FF5" w:rsidP="00B61FF5">
      <w:pPr>
        <w:pStyle w:val="paragraph"/>
      </w:pPr>
      <w:r w:rsidRPr="00357287">
        <w:tab/>
        <w:t>(a)</w:t>
      </w:r>
      <w:r w:rsidRPr="00357287">
        <w:tab/>
        <w:t>proceed with the hearing, despite section</w:t>
      </w:r>
      <w:r w:rsidR="005F0F63" w:rsidRPr="00357287">
        <w:t> </w:t>
      </w:r>
      <w:r w:rsidRPr="00357287">
        <w:t>103, even though the person under review fails to appear or appears but refuses or fails to give evidence or to answer a question; or</w:t>
      </w:r>
    </w:p>
    <w:p w:rsidR="00B61FF5" w:rsidRPr="00357287" w:rsidRDefault="00B61FF5" w:rsidP="00B61FF5">
      <w:pPr>
        <w:pStyle w:val="paragraph"/>
      </w:pPr>
      <w:r w:rsidRPr="00357287">
        <w:tab/>
        <w:t>(b)</w:t>
      </w:r>
      <w:r w:rsidRPr="00357287">
        <w:tab/>
        <w:t>propose to hold another hearing in accordance with section</w:t>
      </w:r>
      <w:r w:rsidR="005F0F63" w:rsidRPr="00357287">
        <w:t> </w:t>
      </w:r>
      <w:r w:rsidRPr="00357287">
        <w:t>102.</w:t>
      </w:r>
    </w:p>
    <w:p w:rsidR="00B61FF5" w:rsidRPr="00357287" w:rsidRDefault="00B61FF5" w:rsidP="00B61FF5">
      <w:pPr>
        <w:pStyle w:val="subsection"/>
      </w:pPr>
      <w:r w:rsidRPr="00357287">
        <w:tab/>
        <w:t>(4)</w:t>
      </w:r>
      <w:r w:rsidRPr="00357287">
        <w:tab/>
        <w:t>If the person under review subsequently:</w:t>
      </w:r>
    </w:p>
    <w:p w:rsidR="00B61FF5" w:rsidRPr="00357287" w:rsidRDefault="00B61FF5" w:rsidP="00B61FF5">
      <w:pPr>
        <w:pStyle w:val="paragraph"/>
      </w:pPr>
      <w:r w:rsidRPr="00357287">
        <w:tab/>
        <w:t>(a)</w:t>
      </w:r>
      <w:r w:rsidRPr="00357287">
        <w:tab/>
        <w:t>appears at a hearing; and</w:t>
      </w:r>
    </w:p>
    <w:p w:rsidR="00B61FF5" w:rsidRPr="00357287" w:rsidRDefault="00B61FF5" w:rsidP="00B61FF5">
      <w:pPr>
        <w:pStyle w:val="paragraph"/>
      </w:pPr>
      <w:r w:rsidRPr="00357287">
        <w:tab/>
        <w:t>(b)</w:t>
      </w:r>
      <w:r w:rsidRPr="00357287">
        <w:tab/>
        <w:t>gives evidence as required; and</w:t>
      </w:r>
    </w:p>
    <w:p w:rsidR="00B61FF5" w:rsidRPr="00357287" w:rsidRDefault="00B61FF5" w:rsidP="00B61FF5">
      <w:pPr>
        <w:pStyle w:val="paragraph"/>
      </w:pPr>
      <w:r w:rsidRPr="00357287">
        <w:tab/>
        <w:t>(c)</w:t>
      </w:r>
      <w:r w:rsidRPr="00357287">
        <w:tab/>
        <w:t>answers every question that the person is asked by a Committee member in the course of the hearing;</w:t>
      </w:r>
    </w:p>
    <w:p w:rsidR="00B61FF5" w:rsidRPr="00357287" w:rsidRDefault="00B61FF5" w:rsidP="00B61FF5">
      <w:pPr>
        <w:pStyle w:val="subsection2"/>
      </w:pPr>
      <w:r w:rsidRPr="00357287">
        <w:t>then:</w:t>
      </w:r>
    </w:p>
    <w:p w:rsidR="00B61FF5" w:rsidRPr="00357287" w:rsidRDefault="00B61FF5" w:rsidP="00B61FF5">
      <w:pPr>
        <w:pStyle w:val="paragraph"/>
      </w:pPr>
      <w:r w:rsidRPr="00357287">
        <w:tab/>
        <w:t>(d)</w:t>
      </w:r>
      <w:r w:rsidRPr="00357287">
        <w:tab/>
      </w:r>
      <w:r w:rsidR="005F0F63" w:rsidRPr="00357287">
        <w:t>paragraph (</w:t>
      </w:r>
      <w:r w:rsidRPr="00357287">
        <w:t>3)(a) ceases to apply; and</w:t>
      </w:r>
    </w:p>
    <w:p w:rsidR="00B61FF5" w:rsidRPr="00357287" w:rsidRDefault="00B61FF5" w:rsidP="00B61FF5">
      <w:pPr>
        <w:pStyle w:val="paragraph"/>
      </w:pPr>
      <w:r w:rsidRPr="00357287">
        <w:tab/>
        <w:t>(e)</w:t>
      </w:r>
      <w:r w:rsidRPr="00357287">
        <w:tab/>
        <w:t>the Committee must inform the Director that the person has appeared and given evidence and answered questions (as required).</w:t>
      </w:r>
    </w:p>
    <w:p w:rsidR="00B61FF5" w:rsidRPr="00357287" w:rsidRDefault="00B61FF5" w:rsidP="00B61FF5">
      <w:pPr>
        <w:pStyle w:val="subsection"/>
      </w:pPr>
      <w:r w:rsidRPr="00357287">
        <w:tab/>
        <w:t>(5)</w:t>
      </w:r>
      <w:r w:rsidRPr="00357287">
        <w:tab/>
      </w:r>
      <w:r w:rsidR="005F0F63" w:rsidRPr="00357287">
        <w:t>Subsection (</w:t>
      </w:r>
      <w:r w:rsidRPr="00357287">
        <w:t xml:space="preserve">2) and </w:t>
      </w:r>
      <w:r w:rsidR="005F0F63" w:rsidRPr="00357287">
        <w:t>paragraph (</w:t>
      </w:r>
      <w:r w:rsidRPr="00357287">
        <w:t>3)(a) do not apply if:</w:t>
      </w:r>
    </w:p>
    <w:p w:rsidR="00B61FF5" w:rsidRPr="00357287" w:rsidRDefault="00B61FF5" w:rsidP="00B61FF5">
      <w:pPr>
        <w:pStyle w:val="paragraph"/>
      </w:pPr>
      <w:r w:rsidRPr="00357287">
        <w:tab/>
        <w:t>(a)</w:t>
      </w:r>
      <w:r w:rsidRPr="00357287">
        <w:tab/>
        <w:t>before the hearing takes place, the person notifies the Committee that he or she has a medical condition preventing him or her from appearing or from giving evidence or answering questions; and</w:t>
      </w:r>
    </w:p>
    <w:p w:rsidR="00B61FF5" w:rsidRPr="00357287" w:rsidRDefault="00B61FF5" w:rsidP="00B61FF5">
      <w:pPr>
        <w:pStyle w:val="paragraph"/>
      </w:pPr>
      <w:r w:rsidRPr="00357287">
        <w:tab/>
        <w:t>(b)</w:t>
      </w:r>
      <w:r w:rsidRPr="00357287">
        <w:tab/>
        <w:t>the person has complied with any reasonable requirements of the Committee that he or she undergo medical examination to establish the existence and extent of the medical condition; and</w:t>
      </w:r>
    </w:p>
    <w:p w:rsidR="00B61FF5" w:rsidRPr="00357287" w:rsidRDefault="00B61FF5" w:rsidP="00B61FF5">
      <w:pPr>
        <w:pStyle w:val="paragraph"/>
      </w:pPr>
      <w:r w:rsidRPr="00357287">
        <w:tab/>
        <w:t>(c)</w:t>
      </w:r>
      <w:r w:rsidRPr="00357287">
        <w:tab/>
        <w:t xml:space="preserve">the results of the medical </w:t>
      </w:r>
      <w:r w:rsidR="000E777A" w:rsidRPr="00357287">
        <w:t>examination indicate</w:t>
      </w:r>
      <w:r w:rsidRPr="00357287">
        <w:t xml:space="preserve"> that the person has a medical condition preventing him or her from appearing or from giving evidence or answering questions.</w:t>
      </w:r>
    </w:p>
    <w:p w:rsidR="00B61FF5" w:rsidRPr="00357287" w:rsidRDefault="00B61FF5" w:rsidP="00B61FF5">
      <w:pPr>
        <w:pStyle w:val="subsection"/>
      </w:pPr>
      <w:r w:rsidRPr="00357287">
        <w:tab/>
        <w:t>(6)</w:t>
      </w:r>
      <w:r w:rsidRPr="00357287">
        <w:tab/>
      </w:r>
      <w:r w:rsidR="005F0F63" w:rsidRPr="00357287">
        <w:t>Subsection (</w:t>
      </w:r>
      <w:r w:rsidRPr="00357287">
        <w:t xml:space="preserve">2) and </w:t>
      </w:r>
      <w:r w:rsidR="005F0F63" w:rsidRPr="00357287">
        <w:t>paragraphs (</w:t>
      </w:r>
      <w:r w:rsidRPr="00357287">
        <w:t>3)(b) and (4)(c) do not apply in relation to a question if:</w:t>
      </w:r>
    </w:p>
    <w:p w:rsidR="00B61FF5" w:rsidRPr="00357287" w:rsidRDefault="00B61FF5" w:rsidP="00B61FF5">
      <w:pPr>
        <w:pStyle w:val="paragraph"/>
      </w:pPr>
      <w:r w:rsidRPr="00357287">
        <w:tab/>
        <w:t>(a)</w:t>
      </w:r>
      <w:r w:rsidRPr="00357287">
        <w:tab/>
        <w:t>the person under review refuses to answer the question on the ground that the answer to the question might tend to incriminate him or her; and</w:t>
      </w:r>
    </w:p>
    <w:p w:rsidR="00B61FF5" w:rsidRPr="00357287" w:rsidRDefault="00B61FF5" w:rsidP="00B61FF5">
      <w:pPr>
        <w:pStyle w:val="paragraph"/>
      </w:pPr>
      <w:r w:rsidRPr="00357287">
        <w:tab/>
        <w:t>(b)</w:t>
      </w:r>
      <w:r w:rsidRPr="00357287">
        <w:tab/>
        <w:t>the Committee believes that the answer might tend to do so.</w:t>
      </w:r>
    </w:p>
    <w:p w:rsidR="00B61FF5" w:rsidRPr="00357287" w:rsidRDefault="00B61FF5" w:rsidP="00B61FF5">
      <w:pPr>
        <w:pStyle w:val="ActHead5"/>
      </w:pPr>
      <w:bookmarkStart w:id="312" w:name="_Toc74829850"/>
      <w:r w:rsidRPr="00AA0EB2">
        <w:rPr>
          <w:rStyle w:val="CharSectno"/>
        </w:rPr>
        <w:t>105</w:t>
      </w:r>
      <w:r w:rsidRPr="00357287">
        <w:t xml:space="preserve">  Disqualification for failing to appear, give evidence or answer a question when required</w:t>
      </w:r>
      <w:bookmarkEnd w:id="312"/>
    </w:p>
    <w:p w:rsidR="00B61FF5" w:rsidRPr="00357287" w:rsidRDefault="00B61FF5" w:rsidP="00B61FF5">
      <w:pPr>
        <w:pStyle w:val="subsection"/>
      </w:pPr>
      <w:r w:rsidRPr="00357287">
        <w:tab/>
        <w:t>(1)</w:t>
      </w:r>
      <w:r w:rsidRPr="00357287">
        <w:tab/>
        <w:t>As soon as practicable after receiving a notice under subsection</w:t>
      </w:r>
      <w:r w:rsidR="005F0F63" w:rsidRPr="00357287">
        <w:t> </w:t>
      </w:r>
      <w:r w:rsidRPr="00357287">
        <w:t>104(2), the Director must:</w:t>
      </w:r>
    </w:p>
    <w:p w:rsidR="00B61FF5" w:rsidRPr="00357287" w:rsidRDefault="00B61FF5" w:rsidP="00B61FF5">
      <w:pPr>
        <w:pStyle w:val="paragraph"/>
      </w:pPr>
      <w:r w:rsidRPr="00357287">
        <w:tab/>
        <w:t>(a)</w:t>
      </w:r>
      <w:r w:rsidRPr="00357287">
        <w:tab/>
        <w:t>fully disqualify the person under review; and</w:t>
      </w:r>
    </w:p>
    <w:p w:rsidR="00B61FF5" w:rsidRPr="00357287" w:rsidRDefault="00B61FF5" w:rsidP="00B61FF5">
      <w:pPr>
        <w:pStyle w:val="paragraph"/>
      </w:pPr>
      <w:r w:rsidRPr="00357287">
        <w:tab/>
        <w:t>(b)</w:t>
      </w:r>
      <w:r w:rsidRPr="00357287">
        <w:tab/>
        <w:t xml:space="preserve">give the </w:t>
      </w:r>
      <w:r w:rsidR="00BC78D0" w:rsidRPr="00357287">
        <w:t>Chief Executive Medicare</w:t>
      </w:r>
      <w:r w:rsidRPr="00357287">
        <w:t xml:space="preserve"> written notice of the disqualification.</w:t>
      </w:r>
    </w:p>
    <w:p w:rsidR="00B61FF5" w:rsidRPr="00357287" w:rsidRDefault="00B61FF5" w:rsidP="00B61FF5">
      <w:pPr>
        <w:pStyle w:val="subsection"/>
      </w:pPr>
      <w:r w:rsidRPr="00357287">
        <w:tab/>
        <w:t>(2)</w:t>
      </w:r>
      <w:r w:rsidRPr="00357287">
        <w:tab/>
        <w:t>As soon as practicable after being informed under paragraph</w:t>
      </w:r>
      <w:r w:rsidR="005F0F63" w:rsidRPr="00357287">
        <w:t> </w:t>
      </w:r>
      <w:r w:rsidRPr="00357287">
        <w:t>104(4)(e), the Director must:</w:t>
      </w:r>
    </w:p>
    <w:p w:rsidR="00B61FF5" w:rsidRPr="00357287" w:rsidRDefault="00B61FF5" w:rsidP="00B61FF5">
      <w:pPr>
        <w:pStyle w:val="paragraph"/>
      </w:pPr>
      <w:r w:rsidRPr="00357287">
        <w:tab/>
        <w:t>(a)</w:t>
      </w:r>
      <w:r w:rsidRPr="00357287">
        <w:tab/>
        <w:t>revoke the disqualification; and</w:t>
      </w:r>
    </w:p>
    <w:p w:rsidR="00B61FF5" w:rsidRPr="00357287" w:rsidRDefault="00B61FF5" w:rsidP="00B61FF5">
      <w:pPr>
        <w:pStyle w:val="paragraph"/>
      </w:pPr>
      <w:r w:rsidRPr="00357287">
        <w:tab/>
        <w:t>(b)</w:t>
      </w:r>
      <w:r w:rsidRPr="00357287">
        <w:tab/>
        <w:t xml:space="preserve">give the </w:t>
      </w:r>
      <w:r w:rsidR="00BC78D0" w:rsidRPr="00357287">
        <w:t>Chief Executive Medicare</w:t>
      </w:r>
      <w:r w:rsidRPr="00357287">
        <w:t xml:space="preserve"> written notice of the revocation.</w:t>
      </w:r>
    </w:p>
    <w:p w:rsidR="00B61FF5" w:rsidRPr="00357287" w:rsidRDefault="00B61FF5" w:rsidP="00B61FF5">
      <w:pPr>
        <w:pStyle w:val="subsection"/>
      </w:pPr>
      <w:r w:rsidRPr="00357287">
        <w:tab/>
        <w:t>(3)</w:t>
      </w:r>
      <w:r w:rsidRPr="00357287">
        <w:tab/>
        <w:t xml:space="preserve">If the person under review is disqualified under </w:t>
      </w:r>
      <w:r w:rsidR="005F0F63" w:rsidRPr="00357287">
        <w:t>subsection (</w:t>
      </w:r>
      <w:r w:rsidRPr="00357287">
        <w:t>1), the person may request the Committee, in writing, to hold another hearing in accordance with section</w:t>
      </w:r>
      <w:r w:rsidR="005F0F63" w:rsidRPr="00357287">
        <w:t> </w:t>
      </w:r>
      <w:r w:rsidRPr="00357287">
        <w:t>102. The Committee must comply with the request as soon as practicable.</w:t>
      </w:r>
    </w:p>
    <w:p w:rsidR="00B61FF5" w:rsidRPr="00357287" w:rsidRDefault="00B61FF5" w:rsidP="00B61FF5">
      <w:pPr>
        <w:pStyle w:val="subsection"/>
      </w:pPr>
      <w:r w:rsidRPr="00357287">
        <w:tab/>
        <w:t>(4)</w:t>
      </w:r>
      <w:r w:rsidRPr="00357287">
        <w:tab/>
        <w:t xml:space="preserve">A request under </w:t>
      </w:r>
      <w:r w:rsidR="005F0F63" w:rsidRPr="00357287">
        <w:t>subsection (</w:t>
      </w:r>
      <w:r w:rsidRPr="00357287">
        <w:t>3) must be made no later than 1 month after the day on which a copy of a draft report is given to the person under subsection</w:t>
      </w:r>
      <w:r w:rsidR="005F0F63" w:rsidRPr="00357287">
        <w:t> </w:t>
      </w:r>
      <w:r w:rsidRPr="00357287">
        <w:t>106KD(3).</w:t>
      </w:r>
    </w:p>
    <w:p w:rsidR="00B61FF5" w:rsidRPr="00357287" w:rsidRDefault="00B61FF5" w:rsidP="00B61FF5">
      <w:pPr>
        <w:pStyle w:val="ActHead5"/>
      </w:pPr>
      <w:bookmarkStart w:id="313" w:name="_Toc74829851"/>
      <w:r w:rsidRPr="00AA0EB2">
        <w:rPr>
          <w:rStyle w:val="CharSectno"/>
        </w:rPr>
        <w:t>105A</w:t>
      </w:r>
      <w:r w:rsidRPr="00357287">
        <w:t xml:space="preserve">  Power of Committee to require the production of documents or the giving of information</w:t>
      </w:r>
      <w:bookmarkEnd w:id="313"/>
    </w:p>
    <w:p w:rsidR="00B61FF5" w:rsidRPr="00357287" w:rsidRDefault="00B61FF5" w:rsidP="00B61FF5">
      <w:pPr>
        <w:pStyle w:val="subsection"/>
      </w:pPr>
      <w:r w:rsidRPr="00357287">
        <w:tab/>
        <w:t>(1)</w:t>
      </w:r>
      <w:r w:rsidRPr="00357287">
        <w:tab/>
        <w:t>In this section:</w:t>
      </w:r>
    </w:p>
    <w:p w:rsidR="00B61FF5" w:rsidRPr="00357287" w:rsidRDefault="00B61FF5" w:rsidP="00B61FF5">
      <w:pPr>
        <w:pStyle w:val="Definition"/>
      </w:pPr>
      <w:r w:rsidRPr="00357287">
        <w:rPr>
          <w:b/>
          <w:i/>
        </w:rPr>
        <w:t>relevant documents</w:t>
      </w:r>
      <w:r w:rsidRPr="00357287">
        <w:t xml:space="preserve"> means documents that are relevant to the referral made to the Committee and includes clinical or practice records of services rendered or initiated during the review period by:</w:t>
      </w:r>
    </w:p>
    <w:p w:rsidR="00B61FF5" w:rsidRPr="00357287" w:rsidRDefault="00B61FF5" w:rsidP="00B61FF5">
      <w:pPr>
        <w:pStyle w:val="paragraph"/>
      </w:pPr>
      <w:r w:rsidRPr="00357287">
        <w:tab/>
        <w:t>(a)</w:t>
      </w:r>
      <w:r w:rsidRPr="00357287">
        <w:tab/>
        <w:t>the person under review; or</w:t>
      </w:r>
    </w:p>
    <w:p w:rsidR="00B61FF5" w:rsidRPr="00357287" w:rsidRDefault="00B61FF5" w:rsidP="00B61FF5">
      <w:pPr>
        <w:pStyle w:val="paragraph"/>
      </w:pPr>
      <w:r w:rsidRPr="00357287">
        <w:tab/>
        <w:t>(b)</w:t>
      </w:r>
      <w:r w:rsidRPr="00357287">
        <w:tab/>
        <w:t xml:space="preserve">a practitioner employed </w:t>
      </w:r>
      <w:r w:rsidR="0060756F" w:rsidRPr="00357287">
        <w:t xml:space="preserve">or otherwise engaged </w:t>
      </w:r>
      <w:r w:rsidRPr="00357287">
        <w:t>by the person under review; or</w:t>
      </w:r>
    </w:p>
    <w:p w:rsidR="00B61FF5" w:rsidRPr="00357287" w:rsidRDefault="00B61FF5" w:rsidP="00B61FF5">
      <w:pPr>
        <w:pStyle w:val="paragraph"/>
      </w:pPr>
      <w:r w:rsidRPr="00357287">
        <w:tab/>
        <w:t>(c)</w:t>
      </w:r>
      <w:r w:rsidRPr="00357287">
        <w:tab/>
        <w:t xml:space="preserve">a practitioner employed </w:t>
      </w:r>
      <w:r w:rsidR="0060756F" w:rsidRPr="00357287">
        <w:t xml:space="preserve">or otherwise engaged </w:t>
      </w:r>
      <w:r w:rsidRPr="00357287">
        <w:t>by a body corporate of which the person under review is an officer.</w:t>
      </w:r>
    </w:p>
    <w:p w:rsidR="00B61FF5" w:rsidRPr="00357287" w:rsidRDefault="00B61FF5" w:rsidP="00B61FF5">
      <w:pPr>
        <w:pStyle w:val="subsection"/>
      </w:pPr>
      <w:r w:rsidRPr="00357287">
        <w:tab/>
        <w:t>(2)</w:t>
      </w:r>
      <w:r w:rsidRPr="00357287">
        <w:tab/>
        <w:t>The Committee may, by written notice, signed by a Committee member, given at any time before or during the hearing to:</w:t>
      </w:r>
    </w:p>
    <w:p w:rsidR="00B61FF5" w:rsidRPr="00357287" w:rsidRDefault="00B61FF5" w:rsidP="00B61FF5">
      <w:pPr>
        <w:pStyle w:val="paragraph"/>
      </w:pPr>
      <w:r w:rsidRPr="00357287">
        <w:tab/>
        <w:t>(a)</w:t>
      </w:r>
      <w:r w:rsidRPr="00357287">
        <w:tab/>
        <w:t>the person under review; or</w:t>
      </w:r>
    </w:p>
    <w:p w:rsidR="00B61FF5" w:rsidRPr="00357287" w:rsidRDefault="00B61FF5" w:rsidP="00B61FF5">
      <w:pPr>
        <w:pStyle w:val="paragraph"/>
      </w:pPr>
      <w:r w:rsidRPr="00357287">
        <w:tab/>
        <w:t>(b)</w:t>
      </w:r>
      <w:r w:rsidRPr="00357287">
        <w:tab/>
        <w:t>any other person whom the Committee believes to have possession, custody or control of, or to be able to obtain, relevant documents;</w:t>
      </w:r>
    </w:p>
    <w:p w:rsidR="00B61FF5" w:rsidRPr="00357287" w:rsidRDefault="00B61FF5" w:rsidP="00B61FF5">
      <w:pPr>
        <w:pStyle w:val="subsection2"/>
      </w:pPr>
      <w:r w:rsidRPr="00357287">
        <w:t>require the person to whom the notice is given:</w:t>
      </w:r>
    </w:p>
    <w:p w:rsidR="00B61FF5" w:rsidRPr="00357287" w:rsidRDefault="00B61FF5" w:rsidP="00B61FF5">
      <w:pPr>
        <w:pStyle w:val="paragraph"/>
      </w:pPr>
      <w:r w:rsidRPr="00357287">
        <w:tab/>
        <w:t>(c)</w:t>
      </w:r>
      <w:r w:rsidRPr="00357287">
        <w:tab/>
        <w:t>to produce to a Committee member, or to a person nominated by a Committee member, such relevant documents as are referred to in the notice; and</w:t>
      </w:r>
    </w:p>
    <w:p w:rsidR="00B61FF5" w:rsidRPr="00357287" w:rsidRDefault="00B61FF5" w:rsidP="00B61FF5">
      <w:pPr>
        <w:pStyle w:val="paragraph"/>
      </w:pPr>
      <w:r w:rsidRPr="00357287">
        <w:tab/>
        <w:t>(d)</w:t>
      </w:r>
      <w:r w:rsidRPr="00357287">
        <w:tab/>
        <w:t>if the person does not have possession, custody or control of, and cannot obtain, any of those documents:</w:t>
      </w:r>
    </w:p>
    <w:p w:rsidR="00B61FF5" w:rsidRPr="00357287" w:rsidRDefault="00B61FF5" w:rsidP="00B61FF5">
      <w:pPr>
        <w:pStyle w:val="paragraphsub"/>
      </w:pPr>
      <w:r w:rsidRPr="00357287">
        <w:tab/>
        <w:t>(i)</w:t>
      </w:r>
      <w:r w:rsidRPr="00357287">
        <w:tab/>
        <w:t>to inform a Committee member or a person nominated by a Committee member of that fact; and</w:t>
      </w:r>
    </w:p>
    <w:p w:rsidR="00B61FF5" w:rsidRPr="00357287" w:rsidRDefault="00B61FF5" w:rsidP="00B61FF5">
      <w:pPr>
        <w:pStyle w:val="paragraphsub"/>
      </w:pPr>
      <w:r w:rsidRPr="00357287">
        <w:tab/>
        <w:t>(ii)</w:t>
      </w:r>
      <w:r w:rsidRPr="00357287">
        <w:tab/>
        <w:t>if the person knows, or can readily find out, the name and address of a person who has possession, custody or control of, or can obtain, any of the documents—to give that name and address to a Committee member or to a person nominated by a Committee member.</w:t>
      </w:r>
    </w:p>
    <w:p w:rsidR="00B61FF5" w:rsidRPr="00357287" w:rsidRDefault="00B61FF5" w:rsidP="00B61FF5">
      <w:pPr>
        <w:pStyle w:val="subsection"/>
      </w:pPr>
      <w:r w:rsidRPr="00357287">
        <w:tab/>
        <w:t>(3)</w:t>
      </w:r>
      <w:r w:rsidRPr="00357287">
        <w:tab/>
        <w:t>The notice must state:</w:t>
      </w:r>
    </w:p>
    <w:p w:rsidR="00B61FF5" w:rsidRPr="00357287" w:rsidRDefault="00B61FF5" w:rsidP="00B61FF5">
      <w:pPr>
        <w:pStyle w:val="paragraph"/>
      </w:pPr>
      <w:r w:rsidRPr="00357287">
        <w:tab/>
        <w:t>(a)</w:t>
      </w:r>
      <w:r w:rsidRPr="00357287">
        <w:tab/>
        <w:t>the period within which, and the place at which, the documents are to be produced; and</w:t>
      </w:r>
    </w:p>
    <w:p w:rsidR="00B61FF5" w:rsidRPr="00357287" w:rsidRDefault="00B61FF5" w:rsidP="00B61FF5">
      <w:pPr>
        <w:pStyle w:val="paragraph"/>
      </w:pPr>
      <w:r w:rsidRPr="00357287">
        <w:tab/>
        <w:t>(b)</w:t>
      </w:r>
      <w:r w:rsidRPr="00357287">
        <w:tab/>
        <w:t xml:space="preserve">the period within which a name and address referred to in </w:t>
      </w:r>
      <w:r w:rsidR="005F0F63" w:rsidRPr="00357287">
        <w:t>subparagraph (</w:t>
      </w:r>
      <w:r w:rsidRPr="00357287">
        <w:t>2)(d)(ii) are to be given.</w:t>
      </w:r>
    </w:p>
    <w:p w:rsidR="00B61FF5" w:rsidRPr="00357287" w:rsidRDefault="00B61FF5" w:rsidP="00B61FF5">
      <w:pPr>
        <w:pStyle w:val="subsection"/>
      </w:pPr>
      <w:r w:rsidRPr="00357287">
        <w:tab/>
        <w:t>(4)</w:t>
      </w:r>
      <w:r w:rsidRPr="00357287">
        <w:tab/>
        <w:t>The period to be stated in the notice must be a period ending at least 14 days after the day on which the notice is given.</w:t>
      </w:r>
    </w:p>
    <w:p w:rsidR="00B61FF5" w:rsidRPr="00357287" w:rsidRDefault="00B61FF5" w:rsidP="00B61FF5">
      <w:pPr>
        <w:pStyle w:val="subsection"/>
      </w:pPr>
      <w:r w:rsidRPr="00357287">
        <w:tab/>
        <w:t>(5)</w:t>
      </w:r>
      <w:r w:rsidRPr="00357287">
        <w:tab/>
        <w:t>The notice is to set out the terms of section</w:t>
      </w:r>
      <w:r w:rsidR="005F0F63" w:rsidRPr="00357287">
        <w:t> </w:t>
      </w:r>
      <w:r w:rsidRPr="00357287">
        <w:t>106ZPM or 106ZPN, whichever is applicable to contraventions of the notice. However, a failure to comply with this subsection does not affect the validity of the notice.</w:t>
      </w:r>
    </w:p>
    <w:p w:rsidR="00B61FF5" w:rsidRPr="00357287" w:rsidRDefault="00B61FF5" w:rsidP="00B61FF5">
      <w:pPr>
        <w:pStyle w:val="subsection"/>
      </w:pPr>
      <w:r w:rsidRPr="00357287">
        <w:tab/>
        <w:t>(6)</w:t>
      </w:r>
      <w:r w:rsidRPr="00357287">
        <w:tab/>
        <w:t>If a document is produced pursuant to the notice, a Committee member or a person nominated by a Committee member:</w:t>
      </w:r>
    </w:p>
    <w:p w:rsidR="00B61FF5" w:rsidRPr="00357287" w:rsidRDefault="00B61FF5" w:rsidP="00B61FF5">
      <w:pPr>
        <w:pStyle w:val="paragraph"/>
      </w:pPr>
      <w:r w:rsidRPr="00357287">
        <w:tab/>
        <w:t>(a)</w:t>
      </w:r>
      <w:r w:rsidRPr="00357287">
        <w:tab/>
        <w:t>may inspect the document; and</w:t>
      </w:r>
    </w:p>
    <w:p w:rsidR="00B61FF5" w:rsidRPr="00357287" w:rsidRDefault="00B61FF5" w:rsidP="00B61FF5">
      <w:pPr>
        <w:pStyle w:val="paragraph"/>
      </w:pPr>
      <w:r w:rsidRPr="00357287">
        <w:tab/>
        <w:t>(b)</w:t>
      </w:r>
      <w:r w:rsidRPr="00357287">
        <w:tab/>
        <w:t>may retain the document in his or her possession for such reasonable period as he or she thinks fit; and</w:t>
      </w:r>
    </w:p>
    <w:p w:rsidR="00B61FF5" w:rsidRPr="00357287" w:rsidRDefault="00B61FF5" w:rsidP="00B61FF5">
      <w:pPr>
        <w:pStyle w:val="paragraph"/>
      </w:pPr>
      <w:r w:rsidRPr="00357287">
        <w:tab/>
        <w:t>(c)</w:t>
      </w:r>
      <w:r w:rsidRPr="00357287">
        <w:tab/>
        <w:t>may make copies of, or take extracts from, the document.</w:t>
      </w:r>
    </w:p>
    <w:p w:rsidR="00B61FF5" w:rsidRPr="00357287" w:rsidRDefault="00B61FF5" w:rsidP="00B61FF5">
      <w:pPr>
        <w:pStyle w:val="ActHead5"/>
      </w:pPr>
      <w:bookmarkStart w:id="314" w:name="_Toc74829852"/>
      <w:r w:rsidRPr="00AA0EB2">
        <w:rPr>
          <w:rStyle w:val="CharSectno"/>
        </w:rPr>
        <w:t>106</w:t>
      </w:r>
      <w:r w:rsidRPr="00357287">
        <w:t xml:space="preserve">  Conduct of hearings</w:t>
      </w:r>
      <w:bookmarkEnd w:id="314"/>
    </w:p>
    <w:p w:rsidR="00B61FF5" w:rsidRPr="00357287" w:rsidRDefault="00B61FF5" w:rsidP="00B61FF5">
      <w:pPr>
        <w:pStyle w:val="subsection"/>
      </w:pPr>
      <w:r w:rsidRPr="00357287">
        <w:tab/>
        <w:t>(1)</w:t>
      </w:r>
      <w:r w:rsidRPr="00357287">
        <w:tab/>
        <w:t xml:space="preserve">Subject to this </w:t>
      </w:r>
      <w:r w:rsidR="00C57224" w:rsidRPr="00357287">
        <w:t>Subdivision</w:t>
      </w:r>
      <w:r w:rsidR="00197A70" w:rsidRPr="00357287">
        <w:t xml:space="preserve"> </w:t>
      </w:r>
      <w:r w:rsidRPr="00357287">
        <w:t>and the regulations, the procedure for conducting the hearing is within the discretion of the Committee member presiding at the meeting in question.</w:t>
      </w:r>
    </w:p>
    <w:p w:rsidR="00B61FF5" w:rsidRPr="00357287" w:rsidRDefault="00B61FF5" w:rsidP="00B61FF5">
      <w:pPr>
        <w:pStyle w:val="subsection"/>
      </w:pPr>
      <w:r w:rsidRPr="00357287">
        <w:tab/>
        <w:t>(2)</w:t>
      </w:r>
      <w:r w:rsidRPr="00357287">
        <w:tab/>
        <w:t>The Committee is not bound by the rules of evidence but may inform itself on any matter in any way it thinks appropriate.</w:t>
      </w:r>
    </w:p>
    <w:p w:rsidR="00B61FF5" w:rsidRPr="00357287" w:rsidRDefault="00B61FF5" w:rsidP="00B61FF5">
      <w:pPr>
        <w:pStyle w:val="subsection"/>
      </w:pPr>
      <w:r w:rsidRPr="00357287">
        <w:tab/>
        <w:t>(3)</w:t>
      </w:r>
      <w:r w:rsidRPr="00357287">
        <w:tab/>
        <w:t>If a document is produced at a hearing:</w:t>
      </w:r>
    </w:p>
    <w:p w:rsidR="00B61FF5" w:rsidRPr="00357287" w:rsidRDefault="00B61FF5" w:rsidP="00B61FF5">
      <w:pPr>
        <w:pStyle w:val="paragraph"/>
      </w:pPr>
      <w:r w:rsidRPr="00357287">
        <w:tab/>
        <w:t>(a)</w:t>
      </w:r>
      <w:r w:rsidRPr="00357287">
        <w:tab/>
        <w:t>a Committee member may inspect the document; and</w:t>
      </w:r>
    </w:p>
    <w:p w:rsidR="00B61FF5" w:rsidRPr="00357287" w:rsidRDefault="00B61FF5" w:rsidP="00B61FF5">
      <w:pPr>
        <w:pStyle w:val="paragraph"/>
      </w:pPr>
      <w:r w:rsidRPr="00357287">
        <w:tab/>
        <w:t>(b)</w:t>
      </w:r>
      <w:r w:rsidRPr="00357287">
        <w:tab/>
        <w:t>the Committee member presiding at the hearing may retain the document in his or her possession for such reasonable period as he or she thinks fit; and</w:t>
      </w:r>
    </w:p>
    <w:p w:rsidR="00B61FF5" w:rsidRPr="00357287" w:rsidRDefault="00B61FF5" w:rsidP="00B61FF5">
      <w:pPr>
        <w:pStyle w:val="paragraph"/>
      </w:pPr>
      <w:r w:rsidRPr="00357287">
        <w:tab/>
        <w:t>(c)</w:t>
      </w:r>
      <w:r w:rsidRPr="00357287">
        <w:tab/>
        <w:t>a Committee member may make copies of, or take extracts from, that document.</w:t>
      </w:r>
    </w:p>
    <w:p w:rsidR="00B61FF5" w:rsidRPr="00357287" w:rsidRDefault="00B61FF5" w:rsidP="00B61FF5">
      <w:pPr>
        <w:pStyle w:val="subsection"/>
      </w:pPr>
      <w:r w:rsidRPr="00357287">
        <w:tab/>
        <w:t>(4)</w:t>
      </w:r>
      <w:r w:rsidRPr="00357287">
        <w:tab/>
        <w:t>The Committee member presiding at a hearing may adjourn the hearing from time to time as he or she thinks fit.</w:t>
      </w:r>
    </w:p>
    <w:p w:rsidR="00B61FF5" w:rsidRPr="00357287" w:rsidRDefault="00B61FF5" w:rsidP="00B61FF5">
      <w:pPr>
        <w:pStyle w:val="ActHead5"/>
      </w:pPr>
      <w:bookmarkStart w:id="315" w:name="_Toc74829853"/>
      <w:r w:rsidRPr="00AA0EB2">
        <w:rPr>
          <w:rStyle w:val="CharSectno"/>
        </w:rPr>
        <w:t>106A</w:t>
      </w:r>
      <w:r w:rsidRPr="00357287">
        <w:t xml:space="preserve">  Evidence at hearings</w:t>
      </w:r>
      <w:bookmarkEnd w:id="315"/>
    </w:p>
    <w:p w:rsidR="00B61FF5" w:rsidRPr="00357287" w:rsidRDefault="00B61FF5" w:rsidP="00B61FF5">
      <w:pPr>
        <w:pStyle w:val="subsection"/>
      </w:pPr>
      <w:r w:rsidRPr="00357287">
        <w:tab/>
        <w:t>(1)</w:t>
      </w:r>
      <w:r w:rsidRPr="00357287">
        <w:tab/>
        <w:t>Evidence at a hearing may be taken on oath or affirmation.</w:t>
      </w:r>
    </w:p>
    <w:p w:rsidR="00B61FF5" w:rsidRPr="00357287" w:rsidRDefault="00B61FF5" w:rsidP="00B61FF5">
      <w:pPr>
        <w:pStyle w:val="subsection"/>
      </w:pPr>
      <w:r w:rsidRPr="00357287">
        <w:tab/>
        <w:t>(2)</w:t>
      </w:r>
      <w:r w:rsidRPr="00357287">
        <w:tab/>
        <w:t>For the purposes of this Subdivision, any Committee member may administer an oath or affirmation.</w:t>
      </w:r>
    </w:p>
    <w:p w:rsidR="00B61FF5" w:rsidRPr="00357287" w:rsidRDefault="00B61FF5" w:rsidP="00B61FF5">
      <w:pPr>
        <w:pStyle w:val="ActHead5"/>
      </w:pPr>
      <w:bookmarkStart w:id="316" w:name="_Toc74829854"/>
      <w:r w:rsidRPr="00AA0EB2">
        <w:rPr>
          <w:rStyle w:val="CharSectno"/>
        </w:rPr>
        <w:t>106B</w:t>
      </w:r>
      <w:r w:rsidRPr="00357287">
        <w:t xml:space="preserve">  Summons to give evidence etc.</w:t>
      </w:r>
      <w:bookmarkEnd w:id="316"/>
    </w:p>
    <w:p w:rsidR="00B61FF5" w:rsidRPr="00357287" w:rsidRDefault="00B61FF5" w:rsidP="00B61FF5">
      <w:pPr>
        <w:pStyle w:val="subsection"/>
      </w:pPr>
      <w:r w:rsidRPr="00357287">
        <w:tab/>
      </w:r>
      <w:r w:rsidRPr="00357287">
        <w:tab/>
        <w:t>For the purposes of this Subdivision, a Committee member may, by instrument in writing, summon a person (other than the person under review) to appear at a hearing:</w:t>
      </w:r>
    </w:p>
    <w:p w:rsidR="00B61FF5" w:rsidRPr="00357287" w:rsidRDefault="00B61FF5" w:rsidP="00B61FF5">
      <w:pPr>
        <w:pStyle w:val="paragraph"/>
      </w:pPr>
      <w:r w:rsidRPr="00357287">
        <w:tab/>
        <w:t>(a)</w:t>
      </w:r>
      <w:r w:rsidRPr="00357287">
        <w:tab/>
        <w:t>to give evidence; and</w:t>
      </w:r>
    </w:p>
    <w:p w:rsidR="00B61FF5" w:rsidRPr="00357287" w:rsidRDefault="00B61FF5" w:rsidP="00B61FF5">
      <w:pPr>
        <w:pStyle w:val="paragraph"/>
      </w:pPr>
      <w:r w:rsidRPr="00357287">
        <w:tab/>
        <w:t>(b)</w:t>
      </w:r>
      <w:r w:rsidRPr="00357287">
        <w:tab/>
        <w:t>to produce such documents (if any) as are referred to in the summons.</w:t>
      </w:r>
    </w:p>
    <w:p w:rsidR="00B61FF5" w:rsidRPr="00357287" w:rsidRDefault="00B61FF5" w:rsidP="00B61FF5">
      <w:pPr>
        <w:pStyle w:val="ActHead5"/>
      </w:pPr>
      <w:bookmarkStart w:id="317" w:name="_Toc74829855"/>
      <w:r w:rsidRPr="00AA0EB2">
        <w:rPr>
          <w:rStyle w:val="CharSectno"/>
        </w:rPr>
        <w:t>106C</w:t>
      </w:r>
      <w:r w:rsidRPr="00357287">
        <w:t xml:space="preserve">  Allowances for witnesses at hearings</w:t>
      </w:r>
      <w:bookmarkEnd w:id="317"/>
    </w:p>
    <w:p w:rsidR="00B61FF5" w:rsidRPr="00357287" w:rsidRDefault="00B61FF5" w:rsidP="00B61FF5">
      <w:pPr>
        <w:pStyle w:val="subsection"/>
      </w:pPr>
      <w:r w:rsidRPr="00357287">
        <w:tab/>
        <w:t>(1)</w:t>
      </w:r>
      <w:r w:rsidRPr="00357287">
        <w:tab/>
        <w:t>A person summoned to appear as a witness at a hearing before the Committee is entitled to be paid allowances, fixed by or in accordance with the regulations, for expenses in respect of his or her attendance.</w:t>
      </w:r>
    </w:p>
    <w:p w:rsidR="00B61FF5" w:rsidRPr="00357287" w:rsidRDefault="00B61FF5" w:rsidP="00B61FF5">
      <w:pPr>
        <w:pStyle w:val="subsection"/>
      </w:pPr>
      <w:r w:rsidRPr="00357287">
        <w:tab/>
        <w:t>(2)</w:t>
      </w:r>
      <w:r w:rsidRPr="00357287">
        <w:tab/>
        <w:t>This section does not apply to the person under review.</w:t>
      </w:r>
    </w:p>
    <w:p w:rsidR="00B61FF5" w:rsidRPr="00357287" w:rsidRDefault="00B61FF5" w:rsidP="00B61FF5">
      <w:pPr>
        <w:pStyle w:val="ActHead5"/>
      </w:pPr>
      <w:bookmarkStart w:id="318" w:name="_Toc74829856"/>
      <w:r w:rsidRPr="00AA0EB2">
        <w:rPr>
          <w:rStyle w:val="CharSectno"/>
        </w:rPr>
        <w:t>106D</w:t>
      </w:r>
      <w:r w:rsidRPr="00357287">
        <w:t xml:space="preserve">  Failure to attend</w:t>
      </w:r>
      <w:bookmarkEnd w:id="318"/>
    </w:p>
    <w:p w:rsidR="00B61FF5" w:rsidRPr="00357287" w:rsidRDefault="00B61FF5" w:rsidP="00B61FF5">
      <w:pPr>
        <w:pStyle w:val="subsection"/>
      </w:pPr>
      <w:r w:rsidRPr="00357287">
        <w:tab/>
        <w:t>(1)</w:t>
      </w:r>
      <w:r w:rsidRPr="00357287">
        <w:tab/>
        <w:t>A person served with a summons to appear at a hearing must not:</w:t>
      </w:r>
    </w:p>
    <w:p w:rsidR="00B61FF5" w:rsidRPr="00357287" w:rsidRDefault="00B61FF5" w:rsidP="00B61FF5">
      <w:pPr>
        <w:pStyle w:val="paragraph"/>
      </w:pPr>
      <w:r w:rsidRPr="00357287">
        <w:tab/>
        <w:t>(a)</w:t>
      </w:r>
      <w:r w:rsidRPr="00357287">
        <w:tab/>
        <w:t>fail to appear as required by the summons; or</w:t>
      </w:r>
    </w:p>
    <w:p w:rsidR="00B61FF5" w:rsidRPr="00357287" w:rsidRDefault="00B61FF5" w:rsidP="00B61FF5">
      <w:pPr>
        <w:pStyle w:val="paragraph"/>
      </w:pPr>
      <w:r w:rsidRPr="00357287">
        <w:tab/>
        <w:t>(b)</w:t>
      </w:r>
      <w:r w:rsidRPr="00357287">
        <w:tab/>
        <w:t>fail to appear and report from day to day unless excused, or released from further attendance, by a Committee member.</w:t>
      </w:r>
    </w:p>
    <w:p w:rsidR="00B61FF5" w:rsidRPr="00357287" w:rsidRDefault="00B61FF5" w:rsidP="00B61FF5">
      <w:pPr>
        <w:pStyle w:val="Penalty"/>
      </w:pPr>
      <w:r w:rsidRPr="00357287">
        <w:t>Penalty:</w:t>
      </w:r>
      <w:r w:rsidRPr="00357287">
        <w:tab/>
        <w:t>20 penalty units.</w:t>
      </w:r>
    </w:p>
    <w:p w:rsidR="00B61FF5" w:rsidRPr="00357287" w:rsidRDefault="00B61FF5" w:rsidP="00B61FF5">
      <w:pPr>
        <w:pStyle w:val="subsection"/>
      </w:pPr>
      <w:r w:rsidRPr="00357287">
        <w:tab/>
        <w:t>(2)</w:t>
      </w:r>
      <w:r w:rsidRPr="00357287">
        <w:tab/>
      </w:r>
      <w:r w:rsidR="005F0F63" w:rsidRPr="00357287">
        <w:t>Subsection (</w:t>
      </w:r>
      <w:r w:rsidRPr="00357287">
        <w:t>1) does not apply if the person has a reasonable excuse.</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2).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(3)</w:t>
      </w:r>
      <w:r w:rsidRPr="00357287">
        <w:tab/>
        <w:t xml:space="preserve">An offence under </w:t>
      </w:r>
      <w:r w:rsidR="005F0F63" w:rsidRPr="00357287">
        <w:t>subsection (</w:t>
      </w:r>
      <w:r w:rsidRPr="00357287">
        <w:t>1)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ActHead5"/>
      </w:pPr>
      <w:bookmarkStart w:id="319" w:name="_Toc74829857"/>
      <w:r w:rsidRPr="00AA0EB2">
        <w:rPr>
          <w:rStyle w:val="CharSectno"/>
        </w:rPr>
        <w:t>106E</w:t>
      </w:r>
      <w:r w:rsidRPr="00357287">
        <w:t xml:space="preserve">  Refusal to be sworn or to answer questions</w:t>
      </w:r>
      <w:bookmarkEnd w:id="319"/>
    </w:p>
    <w:p w:rsidR="00B61FF5" w:rsidRPr="00357287" w:rsidRDefault="00B61FF5" w:rsidP="00B61FF5">
      <w:pPr>
        <w:pStyle w:val="subsection"/>
      </w:pPr>
      <w:r w:rsidRPr="00357287">
        <w:tab/>
        <w:t>(1)</w:t>
      </w:r>
      <w:r w:rsidRPr="00357287">
        <w:tab/>
        <w:t>A person appearing as a witness at a hearing (whether summoned to appear or not) must not:</w:t>
      </w:r>
    </w:p>
    <w:p w:rsidR="00B61FF5" w:rsidRPr="00357287" w:rsidRDefault="00B61FF5" w:rsidP="00B61FF5">
      <w:pPr>
        <w:pStyle w:val="paragraph"/>
      </w:pPr>
      <w:r w:rsidRPr="00357287">
        <w:tab/>
        <w:t>(a)</w:t>
      </w:r>
      <w:r w:rsidRPr="00357287">
        <w:tab/>
        <w:t>refuse or fail to be sworn or to make an affirmation; or</w:t>
      </w:r>
    </w:p>
    <w:p w:rsidR="00B61FF5" w:rsidRPr="00357287" w:rsidRDefault="00B61FF5" w:rsidP="00B61FF5">
      <w:pPr>
        <w:pStyle w:val="paragraph"/>
      </w:pPr>
      <w:r w:rsidRPr="00357287">
        <w:tab/>
        <w:t>(b)</w:t>
      </w:r>
      <w:r w:rsidRPr="00357287">
        <w:tab/>
        <w:t>refuse or fail to answer a question that he or she is required by a Committee member to answer; or</w:t>
      </w:r>
    </w:p>
    <w:p w:rsidR="00B61FF5" w:rsidRPr="00357287" w:rsidRDefault="00B61FF5" w:rsidP="00B61FF5">
      <w:pPr>
        <w:pStyle w:val="paragraph"/>
      </w:pPr>
      <w:r w:rsidRPr="00357287">
        <w:tab/>
        <w:t>(c)</w:t>
      </w:r>
      <w:r w:rsidRPr="00357287">
        <w:tab/>
        <w:t>refuse or fail to produce a document that he or she is required under this Act to produce.</w:t>
      </w:r>
    </w:p>
    <w:p w:rsidR="00B61FF5" w:rsidRPr="00357287" w:rsidRDefault="00B61FF5" w:rsidP="00B61FF5">
      <w:pPr>
        <w:pStyle w:val="Penalty"/>
      </w:pPr>
      <w:r w:rsidRPr="00357287">
        <w:t>Penalty:</w:t>
      </w:r>
      <w:r w:rsidRPr="00357287">
        <w:tab/>
        <w:t>20 penalty units.</w:t>
      </w:r>
    </w:p>
    <w:p w:rsidR="00B61FF5" w:rsidRPr="00357287" w:rsidRDefault="00B61FF5" w:rsidP="00B61FF5">
      <w:pPr>
        <w:pStyle w:val="subsection"/>
      </w:pPr>
      <w:r w:rsidRPr="00357287">
        <w:tab/>
        <w:t>(1A)</w:t>
      </w:r>
      <w:r w:rsidRPr="00357287">
        <w:tab/>
      </w:r>
      <w:r w:rsidR="005F0F63" w:rsidRPr="00357287">
        <w:t>Subsection (</w:t>
      </w:r>
      <w:r w:rsidRPr="00357287">
        <w:t>1) does not apply if the person has a reasonable excuse.</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1A).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(1B)</w:t>
      </w:r>
      <w:r w:rsidRPr="00357287">
        <w:tab/>
        <w:t xml:space="preserve">An offence under </w:t>
      </w:r>
      <w:r w:rsidR="005F0F63" w:rsidRPr="00357287">
        <w:t>subsection (</w:t>
      </w:r>
      <w:r w:rsidRPr="00357287">
        <w:t>1)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subsection"/>
      </w:pPr>
      <w:r w:rsidRPr="00357287">
        <w:tab/>
        <w:t>(2)</w:t>
      </w:r>
      <w:r w:rsidRPr="00357287">
        <w:tab/>
        <w:t>A person must not:</w:t>
      </w:r>
    </w:p>
    <w:p w:rsidR="00B61FF5" w:rsidRPr="00357287" w:rsidRDefault="00B61FF5" w:rsidP="00B61FF5">
      <w:pPr>
        <w:pStyle w:val="paragraph"/>
      </w:pPr>
      <w:r w:rsidRPr="00357287">
        <w:tab/>
        <w:t>(a)</w:t>
      </w:r>
      <w:r w:rsidRPr="00357287">
        <w:tab/>
        <w:t>give an answer to a question knowing the answer to be false or misleading in a material particular; or</w:t>
      </w:r>
    </w:p>
    <w:p w:rsidR="00B61FF5" w:rsidRPr="00357287" w:rsidRDefault="00B61FF5" w:rsidP="00B61FF5">
      <w:pPr>
        <w:pStyle w:val="paragraph"/>
      </w:pPr>
      <w:r w:rsidRPr="00357287">
        <w:tab/>
        <w:t>(b)</w:t>
      </w:r>
      <w:r w:rsidRPr="00357287">
        <w:tab/>
        <w:t>produce a document knowing the document to contain a statement that is false or misleading in a material particular, without identifying the respects in which he or she knows it to be false or misleading.</w:t>
      </w:r>
    </w:p>
    <w:p w:rsidR="00B61FF5" w:rsidRPr="00357287" w:rsidRDefault="00B61FF5" w:rsidP="00B61FF5">
      <w:pPr>
        <w:pStyle w:val="Penalty"/>
      </w:pPr>
      <w:r w:rsidRPr="00357287">
        <w:t>Penalty:</w:t>
      </w:r>
      <w:r w:rsidRPr="00357287">
        <w:tab/>
        <w:t>20 penalty units.</w:t>
      </w:r>
    </w:p>
    <w:p w:rsidR="00B61FF5" w:rsidRPr="00357287" w:rsidRDefault="00B61FF5" w:rsidP="00B61FF5">
      <w:pPr>
        <w:pStyle w:val="subsection"/>
      </w:pPr>
      <w:r w:rsidRPr="00357287">
        <w:tab/>
        <w:t>(3)</w:t>
      </w:r>
      <w:r w:rsidRPr="00357287">
        <w:tab/>
        <w:t xml:space="preserve">A person is not excused from answering a question or producing a document under </w:t>
      </w:r>
      <w:r w:rsidR="005F0F63" w:rsidRPr="00357287">
        <w:t>subsection (</w:t>
      </w:r>
      <w:r w:rsidRPr="00357287">
        <w:t>1) on the ground that the answer, or production of the document, may incriminate the person.</w:t>
      </w:r>
    </w:p>
    <w:p w:rsidR="00B61FF5" w:rsidRPr="00357287" w:rsidRDefault="00B61FF5" w:rsidP="00B61FF5">
      <w:pPr>
        <w:pStyle w:val="subsection"/>
      </w:pPr>
      <w:r w:rsidRPr="00357287">
        <w:tab/>
        <w:t>(4)</w:t>
      </w:r>
      <w:r w:rsidRPr="00357287">
        <w:tab/>
        <w:t xml:space="preserve">An answer given or document produced under </w:t>
      </w:r>
      <w:r w:rsidR="005F0F63" w:rsidRPr="00357287">
        <w:t>subsection (</w:t>
      </w:r>
      <w:r w:rsidRPr="00357287">
        <w:t>1), and any information or thing (including any document) obtained as a direct or indirect result of answering the question or producing the document, is not admissible in evidence against the person in any criminal proceedings.</w:t>
      </w:r>
    </w:p>
    <w:p w:rsidR="00B61FF5" w:rsidRPr="00357287" w:rsidRDefault="00B61FF5" w:rsidP="00B61FF5">
      <w:pPr>
        <w:pStyle w:val="subsection"/>
      </w:pPr>
      <w:r w:rsidRPr="00357287">
        <w:tab/>
        <w:t>(5)</w:t>
      </w:r>
      <w:r w:rsidRPr="00357287">
        <w:tab/>
      </w:r>
      <w:r w:rsidR="005F0F63" w:rsidRPr="00357287">
        <w:t>Subsection (</w:t>
      </w:r>
      <w:r w:rsidRPr="00357287">
        <w:t xml:space="preserve">4) does not apply in proceedings for an offence against </w:t>
      </w:r>
      <w:r w:rsidR="005F0F63" w:rsidRPr="00357287">
        <w:t>subsection (</w:t>
      </w:r>
      <w:r w:rsidRPr="00357287">
        <w:t>2).</w:t>
      </w:r>
    </w:p>
    <w:p w:rsidR="00B61FF5" w:rsidRPr="00357287" w:rsidRDefault="00B61FF5" w:rsidP="00B61FF5">
      <w:pPr>
        <w:pStyle w:val="subsection"/>
      </w:pPr>
      <w:r w:rsidRPr="00357287">
        <w:tab/>
        <w:t>(6)</w:t>
      </w:r>
      <w:r w:rsidRPr="00357287">
        <w:tab/>
        <w:t>It is a defence in proceedings for an offence of refusing or failing, without reasonable excuse, to produce a document at a hearing if the document was not relevant to the subject matter of the hearing.</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6).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(7)</w:t>
      </w:r>
      <w:r w:rsidRPr="00357287">
        <w:tab/>
        <w:t>This section does not apply to the person under review.</w:t>
      </w:r>
    </w:p>
    <w:p w:rsidR="00B61FF5" w:rsidRPr="00357287" w:rsidRDefault="00B61FF5" w:rsidP="00B61FF5">
      <w:pPr>
        <w:pStyle w:val="ActHead5"/>
      </w:pPr>
      <w:bookmarkStart w:id="320" w:name="_Toc74829858"/>
      <w:r w:rsidRPr="00AA0EB2">
        <w:rPr>
          <w:rStyle w:val="CharSectno"/>
        </w:rPr>
        <w:t>106EA</w:t>
      </w:r>
      <w:r w:rsidRPr="00357287">
        <w:t xml:space="preserve">  Contempt of Committee</w:t>
      </w:r>
      <w:bookmarkEnd w:id="320"/>
    </w:p>
    <w:p w:rsidR="00B61FF5" w:rsidRPr="00357287" w:rsidRDefault="00B61FF5" w:rsidP="00B61FF5">
      <w:pPr>
        <w:pStyle w:val="subsection"/>
      </w:pPr>
      <w:r w:rsidRPr="00357287">
        <w:tab/>
      </w:r>
      <w:r w:rsidRPr="00357287">
        <w:tab/>
        <w:t>A person must not:</w:t>
      </w:r>
    </w:p>
    <w:p w:rsidR="00B61FF5" w:rsidRPr="00357287" w:rsidRDefault="00B61FF5" w:rsidP="00B61FF5">
      <w:pPr>
        <w:pStyle w:val="paragraph"/>
      </w:pPr>
      <w:r w:rsidRPr="00357287">
        <w:tab/>
        <w:t>(a)</w:t>
      </w:r>
      <w:r w:rsidRPr="00357287">
        <w:tab/>
        <w:t>obstruct or hinder the Committee or a Committee member in the performance of the functions of the Committee; or</w:t>
      </w:r>
    </w:p>
    <w:p w:rsidR="00B61FF5" w:rsidRPr="00357287" w:rsidRDefault="00B61FF5" w:rsidP="00B61FF5">
      <w:pPr>
        <w:pStyle w:val="paragraph"/>
      </w:pPr>
      <w:r w:rsidRPr="00357287">
        <w:tab/>
        <w:t>(b)</w:t>
      </w:r>
      <w:r w:rsidRPr="00357287">
        <w:tab/>
        <w:t>disrupt a hearing before the Committee.</w:t>
      </w:r>
    </w:p>
    <w:p w:rsidR="00B61FF5" w:rsidRPr="00357287" w:rsidRDefault="00B61FF5" w:rsidP="00B61FF5">
      <w:pPr>
        <w:pStyle w:val="Penalty"/>
      </w:pPr>
      <w:r w:rsidRPr="00357287">
        <w:t>Penalty:</w:t>
      </w:r>
      <w:r w:rsidRPr="00357287">
        <w:tab/>
        <w:t>20 penalty units.</w:t>
      </w:r>
    </w:p>
    <w:p w:rsidR="00B61FF5" w:rsidRPr="00357287" w:rsidRDefault="00B61FF5" w:rsidP="00B61FF5">
      <w:pPr>
        <w:pStyle w:val="ActHead5"/>
      </w:pPr>
      <w:bookmarkStart w:id="321" w:name="_Toc74829859"/>
      <w:r w:rsidRPr="00AA0EB2">
        <w:rPr>
          <w:rStyle w:val="CharSectno"/>
        </w:rPr>
        <w:t>106F</w:t>
      </w:r>
      <w:r w:rsidRPr="00357287">
        <w:t xml:space="preserve">  Protection of Committee members, representatives and witnesses at hearings</w:t>
      </w:r>
      <w:bookmarkEnd w:id="321"/>
    </w:p>
    <w:p w:rsidR="00B61FF5" w:rsidRPr="00357287" w:rsidRDefault="00B61FF5" w:rsidP="00B61FF5">
      <w:pPr>
        <w:pStyle w:val="subsection"/>
      </w:pPr>
      <w:r w:rsidRPr="00357287">
        <w:tab/>
        <w:t>(1)</w:t>
      </w:r>
      <w:r w:rsidRPr="00357287">
        <w:tab/>
        <w:t>A Committee member has, in the performance of his or her duties, the same protection and immunity as a Justice of the High Court.</w:t>
      </w:r>
    </w:p>
    <w:p w:rsidR="00B61FF5" w:rsidRPr="00357287" w:rsidRDefault="00B61FF5" w:rsidP="00B61FF5">
      <w:pPr>
        <w:pStyle w:val="subsection"/>
      </w:pPr>
      <w:r w:rsidRPr="00357287">
        <w:tab/>
        <w:t>(2)</w:t>
      </w:r>
      <w:r w:rsidRPr="00357287">
        <w:tab/>
        <w:t>A person appearing at a hearing on behalf of another person has the same protection and immunity as a barrister has in appearing for a party in proceedings in the High Court.</w:t>
      </w:r>
    </w:p>
    <w:p w:rsidR="00B61FF5" w:rsidRPr="00357287" w:rsidRDefault="00B61FF5" w:rsidP="00B61FF5">
      <w:pPr>
        <w:pStyle w:val="subsection"/>
      </w:pPr>
      <w:r w:rsidRPr="00357287">
        <w:tab/>
        <w:t>(3)</w:t>
      </w:r>
      <w:r w:rsidRPr="00357287">
        <w:tab/>
        <w:t>A person appearing at a hearing as a witness has the same protection, and is, in addition to the penalties provided by this Act, subject to the same liabilities, as a witness in proceedings in the High Court.</w:t>
      </w:r>
    </w:p>
    <w:p w:rsidR="00B61FF5" w:rsidRPr="00357287" w:rsidRDefault="00B61FF5" w:rsidP="00B61FF5">
      <w:pPr>
        <w:pStyle w:val="subsection"/>
      </w:pPr>
      <w:r w:rsidRPr="00357287">
        <w:tab/>
        <w:t>(4)</w:t>
      </w:r>
      <w:r w:rsidRPr="00357287">
        <w:tab/>
        <w:t>An action or proceeding, whether civil or criminal, does not lie against a person who, without giving evidence at a hearing, gives a document to the Committee in his or her capacity as a consultant to the Committee.</w:t>
      </w:r>
    </w:p>
    <w:p w:rsidR="00B61FF5" w:rsidRPr="00357287" w:rsidRDefault="00C57224" w:rsidP="00B61FF5">
      <w:pPr>
        <w:pStyle w:val="ActHead4"/>
      </w:pPr>
      <w:bookmarkStart w:id="322" w:name="_Toc74829860"/>
      <w:r w:rsidRPr="00AA0EB2">
        <w:rPr>
          <w:rStyle w:val="CharSubdNo"/>
        </w:rPr>
        <w:t>Subdivision</w:t>
      </w:r>
      <w:r w:rsidR="00197A70" w:rsidRPr="00AA0EB2">
        <w:rPr>
          <w:rStyle w:val="CharSubdNo"/>
        </w:rPr>
        <w:t xml:space="preserve"> </w:t>
      </w:r>
      <w:r w:rsidR="00B61FF5" w:rsidRPr="00AA0EB2">
        <w:rPr>
          <w:rStyle w:val="CharSubdNo"/>
        </w:rPr>
        <w:t>C</w:t>
      </w:r>
      <w:r w:rsidR="00B61FF5" w:rsidRPr="00357287">
        <w:t>—</w:t>
      </w:r>
      <w:r w:rsidR="00B61FF5" w:rsidRPr="00AA0EB2">
        <w:rPr>
          <w:rStyle w:val="CharSubdText"/>
        </w:rPr>
        <w:t>Action to be taken by Committees</w:t>
      </w:r>
      <w:bookmarkEnd w:id="322"/>
    </w:p>
    <w:p w:rsidR="00B61FF5" w:rsidRPr="00357287" w:rsidRDefault="00B61FF5" w:rsidP="00B61FF5">
      <w:pPr>
        <w:pStyle w:val="ActHead5"/>
      </w:pPr>
      <w:bookmarkStart w:id="323" w:name="_Toc74829861"/>
      <w:r w:rsidRPr="00AA0EB2">
        <w:rPr>
          <w:rStyle w:val="CharSectno"/>
        </w:rPr>
        <w:t>106G</w:t>
      </w:r>
      <w:r w:rsidRPr="00357287">
        <w:t xml:space="preserve">  Application of Subdivision</w:t>
      </w:r>
      <w:bookmarkEnd w:id="323"/>
    </w:p>
    <w:p w:rsidR="00B61FF5" w:rsidRPr="00357287" w:rsidRDefault="00B61FF5" w:rsidP="00B61FF5">
      <w:pPr>
        <w:pStyle w:val="subsection"/>
      </w:pPr>
      <w:r w:rsidRPr="00357287">
        <w:tab/>
        <w:t>(1)</w:t>
      </w:r>
      <w:r w:rsidRPr="00357287">
        <w:tab/>
        <w:t xml:space="preserve">This </w:t>
      </w:r>
      <w:r w:rsidR="00C57224" w:rsidRPr="00357287">
        <w:t>Subdivision</w:t>
      </w:r>
      <w:r w:rsidR="00197A70" w:rsidRPr="00357287">
        <w:t xml:space="preserve"> </w:t>
      </w:r>
      <w:r w:rsidRPr="00357287">
        <w:t>applies for the purposes of the investigation by a Committee of the provision of services specified in the referral made to the Committee.</w:t>
      </w:r>
    </w:p>
    <w:p w:rsidR="00B61FF5" w:rsidRPr="00357287" w:rsidRDefault="00B61FF5" w:rsidP="00B61FF5">
      <w:pPr>
        <w:pStyle w:val="subsection"/>
      </w:pPr>
      <w:r w:rsidRPr="00357287">
        <w:tab/>
        <w:t>(2)</w:t>
      </w:r>
      <w:r w:rsidRPr="00357287">
        <w:tab/>
        <w:t>It is the duty of a Committee to carry out its functions so that its final report is given to the Determining Authority or, if section</w:t>
      </w:r>
      <w:r w:rsidR="005F0F63" w:rsidRPr="00357287">
        <w:t> </w:t>
      </w:r>
      <w:r w:rsidRPr="00357287">
        <w:t>106KE or subsection</w:t>
      </w:r>
      <w:r w:rsidR="005F0F63" w:rsidRPr="00357287">
        <w:t> </w:t>
      </w:r>
      <w:r w:rsidRPr="00357287">
        <w:t>106L(5) applies, the person under review:</w:t>
      </w:r>
    </w:p>
    <w:p w:rsidR="00B61FF5" w:rsidRPr="00357287" w:rsidRDefault="00B61FF5" w:rsidP="00B61FF5">
      <w:pPr>
        <w:pStyle w:val="paragraph"/>
      </w:pPr>
      <w:r w:rsidRPr="00357287">
        <w:tab/>
        <w:t>(a)</w:t>
      </w:r>
      <w:r w:rsidRPr="00357287">
        <w:tab/>
        <w:t xml:space="preserve">unless </w:t>
      </w:r>
      <w:r w:rsidR="005F0F63" w:rsidRPr="00357287">
        <w:t>paragraph (</w:t>
      </w:r>
      <w:r w:rsidRPr="00357287">
        <w:t>b) applies—within 6 months after the day on which the referral is received by the Committee; or</w:t>
      </w:r>
    </w:p>
    <w:p w:rsidR="00B61FF5" w:rsidRPr="00357287" w:rsidRDefault="00B61FF5" w:rsidP="00B61FF5">
      <w:pPr>
        <w:pStyle w:val="paragraph"/>
      </w:pPr>
      <w:r w:rsidRPr="00357287">
        <w:tab/>
        <w:t>(b)</w:t>
      </w:r>
      <w:r w:rsidRPr="00357287">
        <w:tab/>
        <w:t>if, at the request of the Chairperson or, if the Chairperson is not available, at the request of another Committee member, the Director allows a further period not exceeding 3 months or further periods not exceeding 3 months in each case—before the end of the further period or the last of the further periods.</w:t>
      </w:r>
    </w:p>
    <w:p w:rsidR="00E92ADE" w:rsidRPr="00357287" w:rsidRDefault="00E92ADE" w:rsidP="00E92ADE">
      <w:pPr>
        <w:pStyle w:val="subsection"/>
      </w:pPr>
      <w:r w:rsidRPr="00357287">
        <w:tab/>
        <w:t>(3)</w:t>
      </w:r>
      <w:r w:rsidRPr="00357287">
        <w:tab/>
        <w:t xml:space="preserve">If a circumstance specified in column 1 of an item in the following table occurs, the Committee may determine, in writing, that the period of 6 months referred to in </w:t>
      </w:r>
      <w:r w:rsidR="005F0F63" w:rsidRPr="00357287">
        <w:t>paragraph (</w:t>
      </w:r>
      <w:r w:rsidRPr="00357287">
        <w:t>2)(a) is extended for a period not exceeding the period specified in column 2 of that item.</w:t>
      </w:r>
    </w:p>
    <w:p w:rsidR="00E92ADE" w:rsidRPr="00357287" w:rsidRDefault="00E92ADE" w:rsidP="00E92ADE">
      <w:pPr>
        <w:pStyle w:val="Tabletext"/>
      </w:pPr>
    </w:p>
    <w:tbl>
      <w:tblPr>
        <w:tblW w:w="0" w:type="auto"/>
        <w:tblInd w:w="113" w:type="dxa"/>
        <w:tblLayout w:type="fixed"/>
        <w:tblLook w:val="0000" w:firstRow="0" w:lastRow="0" w:firstColumn="0" w:lastColumn="0" w:noHBand="0" w:noVBand="0"/>
      </w:tblPr>
      <w:tblGrid>
        <w:gridCol w:w="714"/>
        <w:gridCol w:w="2967"/>
        <w:gridCol w:w="3405"/>
      </w:tblGrid>
      <w:tr w:rsidR="00E92ADE" w:rsidRPr="00357287" w:rsidTr="00DB64B2">
        <w:trPr>
          <w:tblHeader/>
        </w:trPr>
        <w:tc>
          <w:tcPr>
            <w:tcW w:w="7086" w:type="dxa"/>
            <w:gridSpan w:val="3"/>
            <w:tcBorders>
              <w:top w:val="single" w:sz="12" w:space="0" w:color="auto"/>
              <w:bottom w:val="single" w:sz="6" w:space="0" w:color="auto"/>
            </w:tcBorders>
            <w:shd w:val="clear" w:color="auto" w:fill="auto"/>
          </w:tcPr>
          <w:p w:rsidR="00E92ADE" w:rsidRPr="00357287" w:rsidRDefault="00E92ADE" w:rsidP="00DB64B2">
            <w:pPr>
              <w:pStyle w:val="Tabletext"/>
              <w:keepNext/>
              <w:rPr>
                <w:b/>
              </w:rPr>
            </w:pPr>
            <w:r w:rsidRPr="00357287">
              <w:rPr>
                <w:b/>
              </w:rPr>
              <w:t>Extension of period for giving final report</w:t>
            </w:r>
          </w:p>
        </w:tc>
      </w:tr>
      <w:tr w:rsidR="00E92ADE" w:rsidRPr="00357287" w:rsidTr="00DB64B2">
        <w:trPr>
          <w:tblHeader/>
        </w:trPr>
        <w:tc>
          <w:tcPr>
            <w:tcW w:w="714" w:type="dxa"/>
            <w:tcBorders>
              <w:top w:val="single" w:sz="6" w:space="0" w:color="auto"/>
              <w:bottom w:val="single" w:sz="12" w:space="0" w:color="auto"/>
            </w:tcBorders>
            <w:shd w:val="clear" w:color="auto" w:fill="auto"/>
          </w:tcPr>
          <w:p w:rsidR="00E92ADE" w:rsidRPr="00357287" w:rsidRDefault="00E92ADE" w:rsidP="00DB64B2">
            <w:pPr>
              <w:pStyle w:val="Tabletext"/>
              <w:keepNext/>
              <w:rPr>
                <w:b/>
              </w:rPr>
            </w:pPr>
            <w:r w:rsidRPr="00357287">
              <w:rPr>
                <w:b/>
              </w:rPr>
              <w:t>Item</w:t>
            </w:r>
          </w:p>
        </w:tc>
        <w:tc>
          <w:tcPr>
            <w:tcW w:w="2967" w:type="dxa"/>
            <w:tcBorders>
              <w:top w:val="single" w:sz="6" w:space="0" w:color="auto"/>
              <w:bottom w:val="single" w:sz="12" w:space="0" w:color="auto"/>
            </w:tcBorders>
            <w:shd w:val="clear" w:color="auto" w:fill="auto"/>
          </w:tcPr>
          <w:p w:rsidR="00E92ADE" w:rsidRPr="00357287" w:rsidRDefault="00E92ADE" w:rsidP="00DB64B2">
            <w:pPr>
              <w:pStyle w:val="Tabletext"/>
              <w:keepNext/>
              <w:rPr>
                <w:b/>
              </w:rPr>
            </w:pPr>
            <w:r w:rsidRPr="00357287">
              <w:rPr>
                <w:b/>
              </w:rPr>
              <w:t>Column 1</w:t>
            </w:r>
          </w:p>
          <w:p w:rsidR="00E92ADE" w:rsidRPr="00357287" w:rsidRDefault="00E92ADE" w:rsidP="00DB64B2">
            <w:pPr>
              <w:pStyle w:val="Tabletext"/>
              <w:keepNext/>
              <w:rPr>
                <w:b/>
              </w:rPr>
            </w:pPr>
            <w:r w:rsidRPr="00357287">
              <w:rPr>
                <w:b/>
              </w:rPr>
              <w:t>Circumstance</w:t>
            </w:r>
          </w:p>
        </w:tc>
        <w:tc>
          <w:tcPr>
            <w:tcW w:w="3405" w:type="dxa"/>
            <w:tcBorders>
              <w:top w:val="single" w:sz="6" w:space="0" w:color="auto"/>
              <w:bottom w:val="single" w:sz="12" w:space="0" w:color="auto"/>
            </w:tcBorders>
            <w:shd w:val="clear" w:color="auto" w:fill="auto"/>
          </w:tcPr>
          <w:p w:rsidR="00E92ADE" w:rsidRPr="00357287" w:rsidRDefault="00E92ADE" w:rsidP="00DB64B2">
            <w:pPr>
              <w:pStyle w:val="Tabletext"/>
              <w:keepNext/>
              <w:rPr>
                <w:b/>
              </w:rPr>
            </w:pPr>
            <w:r w:rsidRPr="00357287">
              <w:rPr>
                <w:b/>
              </w:rPr>
              <w:t>Column 2</w:t>
            </w:r>
          </w:p>
          <w:p w:rsidR="00E92ADE" w:rsidRPr="00357287" w:rsidRDefault="00E92ADE" w:rsidP="00DB64B2">
            <w:pPr>
              <w:pStyle w:val="Tabletext"/>
              <w:keepNext/>
              <w:rPr>
                <w:b/>
              </w:rPr>
            </w:pPr>
            <w:r w:rsidRPr="00357287">
              <w:rPr>
                <w:b/>
              </w:rPr>
              <w:t>Period</w:t>
            </w:r>
          </w:p>
        </w:tc>
      </w:tr>
      <w:tr w:rsidR="00E92ADE" w:rsidRPr="00357287" w:rsidTr="00DB64B2">
        <w:tc>
          <w:tcPr>
            <w:tcW w:w="714" w:type="dxa"/>
            <w:tcBorders>
              <w:top w:val="single" w:sz="12" w:space="0" w:color="auto"/>
              <w:bottom w:val="single" w:sz="2" w:space="0" w:color="auto"/>
            </w:tcBorders>
            <w:shd w:val="clear" w:color="auto" w:fill="auto"/>
          </w:tcPr>
          <w:p w:rsidR="00E92ADE" w:rsidRPr="00357287" w:rsidRDefault="00E92ADE" w:rsidP="00DB64B2">
            <w:pPr>
              <w:pStyle w:val="Tabletext"/>
            </w:pPr>
            <w:r w:rsidRPr="00357287">
              <w:t>1</w:t>
            </w:r>
          </w:p>
        </w:tc>
        <w:tc>
          <w:tcPr>
            <w:tcW w:w="2967" w:type="dxa"/>
            <w:tcBorders>
              <w:top w:val="single" w:sz="12" w:space="0" w:color="auto"/>
              <w:bottom w:val="single" w:sz="2" w:space="0" w:color="auto"/>
            </w:tcBorders>
            <w:shd w:val="clear" w:color="auto" w:fill="auto"/>
          </w:tcPr>
          <w:p w:rsidR="00E92ADE" w:rsidRPr="00357287" w:rsidRDefault="00E92ADE" w:rsidP="00DB64B2">
            <w:pPr>
              <w:pStyle w:val="Tabletext"/>
            </w:pPr>
            <w:r w:rsidRPr="00357287">
              <w:t>The person under review is unable because of illness to attend a hearing being conducted by the Committee</w:t>
            </w:r>
          </w:p>
        </w:tc>
        <w:tc>
          <w:tcPr>
            <w:tcW w:w="3405" w:type="dxa"/>
            <w:tcBorders>
              <w:top w:val="single" w:sz="12" w:space="0" w:color="auto"/>
              <w:bottom w:val="single" w:sz="2" w:space="0" w:color="auto"/>
            </w:tcBorders>
            <w:shd w:val="clear" w:color="auto" w:fill="auto"/>
          </w:tcPr>
          <w:p w:rsidR="00E92ADE" w:rsidRPr="00357287" w:rsidRDefault="00E92ADE" w:rsidP="00DB64B2">
            <w:pPr>
              <w:pStyle w:val="Tabletext"/>
            </w:pPr>
            <w:r w:rsidRPr="00357287">
              <w:t>The period during which the person under review is unable to attend the hearing</w:t>
            </w:r>
          </w:p>
        </w:tc>
      </w:tr>
      <w:tr w:rsidR="00E92ADE" w:rsidRPr="00357287" w:rsidTr="00DB64B2">
        <w:tc>
          <w:tcPr>
            <w:tcW w:w="714" w:type="dxa"/>
            <w:tcBorders>
              <w:top w:val="single" w:sz="2" w:space="0" w:color="auto"/>
              <w:bottom w:val="single" w:sz="2" w:space="0" w:color="auto"/>
            </w:tcBorders>
            <w:shd w:val="clear" w:color="auto" w:fill="auto"/>
          </w:tcPr>
          <w:p w:rsidR="00E92ADE" w:rsidRPr="00357287" w:rsidRDefault="00E92ADE" w:rsidP="00DB64B2">
            <w:pPr>
              <w:pStyle w:val="Tabletext"/>
            </w:pPr>
            <w:r w:rsidRPr="00357287">
              <w:t>2</w:t>
            </w:r>
          </w:p>
        </w:tc>
        <w:tc>
          <w:tcPr>
            <w:tcW w:w="2967" w:type="dxa"/>
            <w:tcBorders>
              <w:top w:val="single" w:sz="2" w:space="0" w:color="auto"/>
              <w:bottom w:val="single" w:sz="2" w:space="0" w:color="auto"/>
            </w:tcBorders>
            <w:shd w:val="clear" w:color="auto" w:fill="auto"/>
          </w:tcPr>
          <w:p w:rsidR="00E92ADE" w:rsidRPr="00357287" w:rsidRDefault="00E92ADE" w:rsidP="00DB64B2">
            <w:pPr>
              <w:pStyle w:val="Tabletext"/>
            </w:pPr>
            <w:r w:rsidRPr="00357287">
              <w:t>The person under review is fully disqualified under section</w:t>
            </w:r>
            <w:r w:rsidR="005F0F63" w:rsidRPr="00357287">
              <w:t> </w:t>
            </w:r>
            <w:r w:rsidRPr="00357287">
              <w:t>105</w:t>
            </w:r>
          </w:p>
        </w:tc>
        <w:tc>
          <w:tcPr>
            <w:tcW w:w="3405" w:type="dxa"/>
            <w:tcBorders>
              <w:top w:val="single" w:sz="2" w:space="0" w:color="auto"/>
              <w:bottom w:val="single" w:sz="2" w:space="0" w:color="auto"/>
            </w:tcBorders>
            <w:shd w:val="clear" w:color="auto" w:fill="auto"/>
          </w:tcPr>
          <w:p w:rsidR="00E92ADE" w:rsidRPr="00357287" w:rsidRDefault="00E92ADE" w:rsidP="00DB64B2">
            <w:pPr>
              <w:pStyle w:val="Tabletext"/>
            </w:pPr>
            <w:r w:rsidRPr="00357287">
              <w:t>The period during which the person under review is fully disqualified under that section</w:t>
            </w:r>
          </w:p>
        </w:tc>
      </w:tr>
      <w:tr w:rsidR="00E92ADE" w:rsidRPr="00357287" w:rsidTr="00DB64B2">
        <w:tc>
          <w:tcPr>
            <w:tcW w:w="714" w:type="dxa"/>
            <w:tcBorders>
              <w:top w:val="single" w:sz="2" w:space="0" w:color="auto"/>
              <w:bottom w:val="single" w:sz="2" w:space="0" w:color="auto"/>
            </w:tcBorders>
            <w:shd w:val="clear" w:color="auto" w:fill="auto"/>
          </w:tcPr>
          <w:p w:rsidR="00E92ADE" w:rsidRPr="00357287" w:rsidRDefault="00E92ADE" w:rsidP="00DB64B2">
            <w:pPr>
              <w:pStyle w:val="Tabletext"/>
            </w:pPr>
            <w:r w:rsidRPr="00357287">
              <w:t>3</w:t>
            </w:r>
          </w:p>
        </w:tc>
        <w:tc>
          <w:tcPr>
            <w:tcW w:w="2967" w:type="dxa"/>
            <w:tcBorders>
              <w:top w:val="single" w:sz="2" w:space="0" w:color="auto"/>
              <w:bottom w:val="single" w:sz="2" w:space="0" w:color="auto"/>
            </w:tcBorders>
            <w:shd w:val="clear" w:color="auto" w:fill="auto"/>
          </w:tcPr>
          <w:p w:rsidR="00E92ADE" w:rsidRPr="00357287" w:rsidRDefault="00E92ADE" w:rsidP="00DB64B2">
            <w:pPr>
              <w:pStyle w:val="Tabletext"/>
            </w:pPr>
            <w:r w:rsidRPr="00357287">
              <w:t>A notice is given to a person under subsection</w:t>
            </w:r>
            <w:r w:rsidR="005F0F63" w:rsidRPr="00357287">
              <w:t> </w:t>
            </w:r>
            <w:r w:rsidRPr="00357287">
              <w:t>105A(2) and the person fails to comply with a requirement of the notice</w:t>
            </w:r>
          </w:p>
        </w:tc>
        <w:tc>
          <w:tcPr>
            <w:tcW w:w="3405" w:type="dxa"/>
            <w:tcBorders>
              <w:top w:val="single" w:sz="2" w:space="0" w:color="auto"/>
              <w:bottom w:val="single" w:sz="2" w:space="0" w:color="auto"/>
            </w:tcBorders>
            <w:shd w:val="clear" w:color="auto" w:fill="auto"/>
          </w:tcPr>
          <w:p w:rsidR="00E92ADE" w:rsidRPr="00357287" w:rsidRDefault="00E92ADE" w:rsidP="00DB64B2">
            <w:pPr>
              <w:pStyle w:val="Tabletext"/>
            </w:pPr>
            <w:r w:rsidRPr="00357287">
              <w:t>The period during which the person to whom the notice is given fails to comply with the requirement</w:t>
            </w:r>
          </w:p>
        </w:tc>
      </w:tr>
      <w:tr w:rsidR="00E92ADE" w:rsidRPr="00357287" w:rsidTr="00DB64B2">
        <w:tc>
          <w:tcPr>
            <w:tcW w:w="714" w:type="dxa"/>
            <w:tcBorders>
              <w:top w:val="single" w:sz="2" w:space="0" w:color="auto"/>
              <w:bottom w:val="single" w:sz="12" w:space="0" w:color="auto"/>
            </w:tcBorders>
            <w:shd w:val="clear" w:color="auto" w:fill="auto"/>
          </w:tcPr>
          <w:p w:rsidR="00E92ADE" w:rsidRPr="00357287" w:rsidRDefault="00E92ADE" w:rsidP="00DB64B2">
            <w:pPr>
              <w:pStyle w:val="Tabletext"/>
            </w:pPr>
            <w:r w:rsidRPr="00357287">
              <w:t>4</w:t>
            </w:r>
          </w:p>
        </w:tc>
        <w:tc>
          <w:tcPr>
            <w:tcW w:w="2967" w:type="dxa"/>
            <w:tcBorders>
              <w:top w:val="single" w:sz="2" w:space="0" w:color="auto"/>
              <w:bottom w:val="single" w:sz="12" w:space="0" w:color="auto"/>
            </w:tcBorders>
            <w:shd w:val="clear" w:color="auto" w:fill="auto"/>
          </w:tcPr>
          <w:p w:rsidR="00E92ADE" w:rsidRPr="00357287" w:rsidRDefault="00E92ADE" w:rsidP="00DB64B2">
            <w:pPr>
              <w:pStyle w:val="Tabletext"/>
            </w:pPr>
            <w:r w:rsidRPr="00357287">
              <w:t>The Committee’s consideration of the referral is suspended under paragraph</w:t>
            </w:r>
            <w:r w:rsidR="005F0F63" w:rsidRPr="00357287">
              <w:t> </w:t>
            </w:r>
            <w:r w:rsidRPr="00357287">
              <w:t>106N(2)(b) or because of an injunction or other court order</w:t>
            </w:r>
          </w:p>
        </w:tc>
        <w:tc>
          <w:tcPr>
            <w:tcW w:w="3405" w:type="dxa"/>
            <w:tcBorders>
              <w:top w:val="single" w:sz="2" w:space="0" w:color="auto"/>
              <w:bottom w:val="single" w:sz="12" w:space="0" w:color="auto"/>
            </w:tcBorders>
            <w:shd w:val="clear" w:color="auto" w:fill="auto"/>
          </w:tcPr>
          <w:p w:rsidR="00E92ADE" w:rsidRPr="00357287" w:rsidRDefault="00E92ADE" w:rsidP="00DB64B2">
            <w:pPr>
              <w:pStyle w:val="Tabletext"/>
            </w:pPr>
            <w:r w:rsidRPr="00357287">
              <w:t>The period for which the Committee’s consideration of the referral is suspended</w:t>
            </w:r>
          </w:p>
        </w:tc>
      </w:tr>
    </w:tbl>
    <w:p w:rsidR="00B61FF5" w:rsidRPr="00357287" w:rsidRDefault="00B61FF5" w:rsidP="00B61FF5">
      <w:pPr>
        <w:pStyle w:val="subsection"/>
      </w:pPr>
      <w:r w:rsidRPr="00357287">
        <w:tab/>
        <w:t>(4)</w:t>
      </w:r>
      <w:r w:rsidRPr="00357287">
        <w:tab/>
        <w:t xml:space="preserve">A determination under </w:t>
      </w:r>
      <w:r w:rsidR="005F0F63" w:rsidRPr="00357287">
        <w:t>subsection (</w:t>
      </w:r>
      <w:r w:rsidRPr="00357287">
        <w:t>3) extends the period of 6 months accordingly.</w:t>
      </w:r>
    </w:p>
    <w:p w:rsidR="00EC605D" w:rsidRPr="00357287" w:rsidRDefault="00EC605D" w:rsidP="00EC605D">
      <w:pPr>
        <w:pStyle w:val="subsection"/>
      </w:pPr>
      <w:r w:rsidRPr="00357287">
        <w:tab/>
        <w:t>(4A)</w:t>
      </w:r>
      <w:r w:rsidRPr="00357287">
        <w:tab/>
        <w:t xml:space="preserve">The period of 6 months referred to in </w:t>
      </w:r>
      <w:r w:rsidR="005F0F63" w:rsidRPr="00357287">
        <w:t>paragraph (</w:t>
      </w:r>
      <w:r w:rsidRPr="00357287">
        <w:t xml:space="preserve">2)(a) may be extended under </w:t>
      </w:r>
      <w:r w:rsidR="005F0F63" w:rsidRPr="00357287">
        <w:t>subsection (</w:t>
      </w:r>
      <w:r w:rsidRPr="00357287">
        <w:t>3) more than once.</w:t>
      </w:r>
    </w:p>
    <w:p w:rsidR="00B61FF5" w:rsidRPr="00357287" w:rsidRDefault="00B61FF5" w:rsidP="00B61FF5">
      <w:pPr>
        <w:pStyle w:val="subsection"/>
      </w:pPr>
      <w:r w:rsidRPr="00357287">
        <w:tab/>
        <w:t>(5)</w:t>
      </w:r>
      <w:r w:rsidRPr="00357287">
        <w:tab/>
        <w:t>Failure to give the final report to the Determining Authority within the period of 6 months, or that period as extended, does not affect the validity of that report.</w:t>
      </w:r>
    </w:p>
    <w:p w:rsidR="00DC654A" w:rsidRPr="00357287" w:rsidRDefault="00DC654A" w:rsidP="00DC654A">
      <w:pPr>
        <w:pStyle w:val="ActHead5"/>
      </w:pPr>
      <w:bookmarkStart w:id="324" w:name="_Toc74829862"/>
      <w:r w:rsidRPr="00AA0EB2">
        <w:rPr>
          <w:rStyle w:val="CharSectno"/>
        </w:rPr>
        <w:t>106GA</w:t>
      </w:r>
      <w:r w:rsidRPr="00357287">
        <w:t xml:space="preserve">  Notification by Director or Committee that proper investigation is impossible</w:t>
      </w:r>
      <w:bookmarkEnd w:id="324"/>
    </w:p>
    <w:p w:rsidR="00DC654A" w:rsidRPr="00357287" w:rsidRDefault="00DC654A" w:rsidP="00DC654A">
      <w:pPr>
        <w:pStyle w:val="subsection"/>
      </w:pPr>
      <w:r w:rsidRPr="00357287">
        <w:tab/>
        <w:t>(1)</w:t>
      </w:r>
      <w:r w:rsidRPr="00357287">
        <w:tab/>
        <w:t>The Director may give the Committee written notice that he or she is satisfied that circumstances exist that would make a proper investigation by the Committee impossible. The notice must set out the circumstances.</w:t>
      </w:r>
    </w:p>
    <w:p w:rsidR="00DC654A" w:rsidRPr="00357287" w:rsidRDefault="00DC654A" w:rsidP="00DC654A">
      <w:pPr>
        <w:pStyle w:val="subsection"/>
      </w:pPr>
      <w:r w:rsidRPr="00357287">
        <w:tab/>
        <w:t>(2)</w:t>
      </w:r>
      <w:r w:rsidRPr="00357287">
        <w:tab/>
        <w:t>The Committee may give the Director written notice that it is satisfied that circumstances exist that would make a proper investigation by the Committee impossible. The notice must set out the circumstances.</w:t>
      </w:r>
    </w:p>
    <w:p w:rsidR="00DC654A" w:rsidRPr="00357287" w:rsidRDefault="00DC654A" w:rsidP="00DC654A">
      <w:pPr>
        <w:pStyle w:val="subsection"/>
      </w:pPr>
      <w:r w:rsidRPr="00357287">
        <w:tab/>
        <w:t>(3)</w:t>
      </w:r>
      <w:r w:rsidRPr="00357287">
        <w:tab/>
        <w:t>If the Director or the Committee gives a notice under this section:</w:t>
      </w:r>
    </w:p>
    <w:p w:rsidR="00DC654A" w:rsidRPr="00357287" w:rsidRDefault="00DC654A" w:rsidP="00DC654A">
      <w:pPr>
        <w:pStyle w:val="paragraph"/>
      </w:pPr>
      <w:r w:rsidRPr="00357287">
        <w:tab/>
        <w:t>(a)</w:t>
      </w:r>
      <w:r w:rsidRPr="00357287">
        <w:tab/>
        <w:t>this Division ceases to have effect in relation to the Committee; and</w:t>
      </w:r>
    </w:p>
    <w:p w:rsidR="00DC654A" w:rsidRPr="00357287" w:rsidRDefault="00DC654A" w:rsidP="00DC654A">
      <w:pPr>
        <w:pStyle w:val="paragraph"/>
      </w:pPr>
      <w:r w:rsidRPr="00357287">
        <w:tab/>
        <w:t>(b)</w:t>
      </w:r>
      <w:r w:rsidRPr="00357287">
        <w:tab/>
        <w:t>the Director must, within 7 days after giving or receiving the notice (as the case may be), give a copy of the notice to the Chief Executive Medicare and the person under review.</w:t>
      </w:r>
    </w:p>
    <w:p w:rsidR="00B61FF5" w:rsidRPr="00357287" w:rsidRDefault="00B61FF5" w:rsidP="00B61FF5">
      <w:pPr>
        <w:pStyle w:val="ActHead5"/>
      </w:pPr>
      <w:bookmarkStart w:id="325" w:name="_Toc74829863"/>
      <w:r w:rsidRPr="00AA0EB2">
        <w:rPr>
          <w:rStyle w:val="CharSectno"/>
        </w:rPr>
        <w:t>106H</w:t>
      </w:r>
      <w:r w:rsidRPr="00357287">
        <w:t xml:space="preserve">  Committee findings, scope of investigation etc.</w:t>
      </w:r>
      <w:bookmarkEnd w:id="325"/>
    </w:p>
    <w:p w:rsidR="00B61FF5" w:rsidRPr="00357287" w:rsidRDefault="00B61FF5" w:rsidP="00B61FF5">
      <w:pPr>
        <w:pStyle w:val="subsection"/>
      </w:pPr>
      <w:r w:rsidRPr="00357287">
        <w:tab/>
        <w:t>(1)</w:t>
      </w:r>
      <w:r w:rsidRPr="00357287">
        <w:tab/>
        <w:t>The Committee is to make findings only in respect of the referred services.</w:t>
      </w:r>
    </w:p>
    <w:p w:rsidR="00B61FF5" w:rsidRPr="00357287" w:rsidRDefault="00B61FF5" w:rsidP="00B61FF5">
      <w:pPr>
        <w:pStyle w:val="subsection"/>
      </w:pPr>
      <w:r w:rsidRPr="00357287">
        <w:tab/>
        <w:t>(2)</w:t>
      </w:r>
      <w:r w:rsidRPr="00357287">
        <w:tab/>
        <w:t>However, the Committee is not required to have regard to conduct in connection with rendering or initiating all of the referred services but may do so if the Committee considers it appropriate in the circumstances.</w:t>
      </w:r>
    </w:p>
    <w:p w:rsidR="00B61FF5" w:rsidRPr="00357287" w:rsidRDefault="00B61FF5" w:rsidP="00B61FF5">
      <w:pPr>
        <w:pStyle w:val="notetext"/>
      </w:pPr>
      <w:r w:rsidRPr="00357287">
        <w:t>Note:</w:t>
      </w:r>
      <w:r w:rsidRPr="00357287">
        <w:tab/>
        <w:t>Under section</w:t>
      </w:r>
      <w:r w:rsidR="005F0F63" w:rsidRPr="00357287">
        <w:t> </w:t>
      </w:r>
      <w:r w:rsidRPr="00357287">
        <w:t>106K, a Committee can make findings about a sample of the referred services and apply those findings across the relevant class of referred services.</w:t>
      </w:r>
    </w:p>
    <w:p w:rsidR="00B61FF5" w:rsidRPr="00357287" w:rsidRDefault="00B61FF5" w:rsidP="00B61FF5">
      <w:pPr>
        <w:pStyle w:val="subsection"/>
      </w:pPr>
      <w:r w:rsidRPr="00357287">
        <w:tab/>
        <w:t>(3)</w:t>
      </w:r>
      <w:r w:rsidRPr="00357287">
        <w:tab/>
        <w:t>The Committee’s investigation of the referred services is not limited by:</w:t>
      </w:r>
    </w:p>
    <w:p w:rsidR="00B61FF5" w:rsidRPr="00357287" w:rsidRDefault="00B61FF5" w:rsidP="00B61FF5">
      <w:pPr>
        <w:pStyle w:val="paragraph"/>
      </w:pPr>
      <w:r w:rsidRPr="00357287">
        <w:tab/>
        <w:t>(a)</w:t>
      </w:r>
      <w:r w:rsidRPr="00357287">
        <w:tab/>
        <w:t>the reasons given in the Director’s report to the Committee under paragraph</w:t>
      </w:r>
      <w:r w:rsidR="005F0F63" w:rsidRPr="00357287">
        <w:t> </w:t>
      </w:r>
      <w:r w:rsidRPr="00357287">
        <w:t>93(6)(a) or anything else in that report; or</w:t>
      </w:r>
    </w:p>
    <w:p w:rsidR="00B61FF5" w:rsidRPr="00357287" w:rsidRDefault="00B61FF5" w:rsidP="00B61FF5">
      <w:pPr>
        <w:pStyle w:val="paragraph"/>
      </w:pPr>
      <w:r w:rsidRPr="00357287">
        <w:tab/>
        <w:t>(b)</w:t>
      </w:r>
      <w:r w:rsidRPr="00357287">
        <w:tab/>
        <w:t>the reasons given in any request under section</w:t>
      </w:r>
      <w:r w:rsidR="005F0F63" w:rsidRPr="00357287">
        <w:t> </w:t>
      </w:r>
      <w:r w:rsidRPr="00357287">
        <w:t>86 or 106J or anything else in such a request.</w:t>
      </w:r>
    </w:p>
    <w:p w:rsidR="00B61FF5" w:rsidRPr="00357287" w:rsidRDefault="00B61FF5" w:rsidP="00B61FF5">
      <w:pPr>
        <w:pStyle w:val="subsection"/>
      </w:pPr>
      <w:r w:rsidRPr="00357287">
        <w:tab/>
        <w:t>(4)</w:t>
      </w:r>
      <w:r w:rsidRPr="00357287">
        <w:tab/>
        <w:t>Before the Committee makes a finding of inappropriate practice, it must:</w:t>
      </w:r>
    </w:p>
    <w:p w:rsidR="00B61FF5" w:rsidRPr="00357287" w:rsidRDefault="00B61FF5" w:rsidP="00B61FF5">
      <w:pPr>
        <w:pStyle w:val="paragraph"/>
      </w:pPr>
      <w:r w:rsidRPr="00357287">
        <w:tab/>
        <w:t>(a)</w:t>
      </w:r>
      <w:r w:rsidRPr="00357287">
        <w:tab/>
        <w:t>notify the person under review of its intention to do so; and</w:t>
      </w:r>
    </w:p>
    <w:p w:rsidR="00B61FF5" w:rsidRPr="00357287" w:rsidRDefault="00B61FF5" w:rsidP="00B61FF5">
      <w:pPr>
        <w:pStyle w:val="paragraph"/>
      </w:pPr>
      <w:r w:rsidRPr="00357287">
        <w:tab/>
        <w:t>(b)</w:t>
      </w:r>
      <w:r w:rsidRPr="00357287">
        <w:tab/>
        <w:t>provide the person under review with the reasons on which the Committee intends to base its finding; and</w:t>
      </w:r>
    </w:p>
    <w:p w:rsidR="00B61FF5" w:rsidRPr="00357287" w:rsidRDefault="00B61FF5" w:rsidP="00B61FF5">
      <w:pPr>
        <w:pStyle w:val="paragraph"/>
      </w:pPr>
      <w:r w:rsidRPr="00357287">
        <w:tab/>
        <w:t>(c)</w:t>
      </w:r>
      <w:r w:rsidRPr="00357287">
        <w:tab/>
        <w:t>give the person under review an opportunity to respond.</w:t>
      </w:r>
    </w:p>
    <w:p w:rsidR="00B61FF5" w:rsidRPr="00357287" w:rsidRDefault="00B61FF5" w:rsidP="00B61FF5">
      <w:pPr>
        <w:pStyle w:val="notetext"/>
      </w:pPr>
      <w:r w:rsidRPr="00357287">
        <w:t>Note:</w:t>
      </w:r>
      <w:r w:rsidRPr="00357287">
        <w:tab/>
        <w:t>Section</w:t>
      </w:r>
      <w:r w:rsidR="005F0F63" w:rsidRPr="00357287">
        <w:t> </w:t>
      </w:r>
      <w:r w:rsidRPr="00357287">
        <w:t xml:space="preserve">25D of the </w:t>
      </w:r>
      <w:r w:rsidRPr="00357287">
        <w:rPr>
          <w:i/>
        </w:rPr>
        <w:t>Acts Interpretation Act 1901</w:t>
      </w:r>
      <w:r w:rsidRPr="00357287">
        <w:t xml:space="preserve"> provides for findings on material questions of fact to be included with the reasons under </w:t>
      </w:r>
      <w:r w:rsidR="005F0F63" w:rsidRPr="00357287">
        <w:t>paragraph (</w:t>
      </w:r>
      <w:r w:rsidRPr="00357287">
        <w:t>b).</w:t>
      </w:r>
    </w:p>
    <w:p w:rsidR="00B61FF5" w:rsidRPr="00357287" w:rsidRDefault="00B61FF5" w:rsidP="00B61FF5">
      <w:pPr>
        <w:pStyle w:val="subsection"/>
      </w:pPr>
      <w:r w:rsidRPr="00357287">
        <w:tab/>
        <w:t>(5)</w:t>
      </w:r>
      <w:r w:rsidRPr="00357287">
        <w:tab/>
        <w:t xml:space="preserve">The Committee complies with </w:t>
      </w:r>
      <w:r w:rsidR="005F0F63" w:rsidRPr="00357287">
        <w:t>subsection (</w:t>
      </w:r>
      <w:r w:rsidRPr="00357287">
        <w:t>4) if it provides a draft report to the person under review in accordance with section</w:t>
      </w:r>
      <w:r w:rsidR="005F0F63" w:rsidRPr="00357287">
        <w:t> </w:t>
      </w:r>
      <w:r w:rsidRPr="00357287">
        <w:t>106KD.</w:t>
      </w:r>
    </w:p>
    <w:p w:rsidR="00B61FF5" w:rsidRPr="00357287" w:rsidRDefault="00B61FF5" w:rsidP="00B61FF5">
      <w:pPr>
        <w:pStyle w:val="ActHead5"/>
      </w:pPr>
      <w:bookmarkStart w:id="326" w:name="_Toc74829864"/>
      <w:r w:rsidRPr="00AA0EB2">
        <w:rPr>
          <w:rStyle w:val="CharSectno"/>
        </w:rPr>
        <w:t>106J</w:t>
      </w:r>
      <w:r w:rsidRPr="00357287">
        <w:t xml:space="preserve">  Committee may request Director’s review</w:t>
      </w:r>
      <w:bookmarkEnd w:id="326"/>
    </w:p>
    <w:p w:rsidR="00B61FF5" w:rsidRPr="00357287" w:rsidRDefault="00B61FF5" w:rsidP="00B61FF5">
      <w:pPr>
        <w:pStyle w:val="subsection"/>
      </w:pPr>
      <w:r w:rsidRPr="00357287">
        <w:tab/>
        <w:t>(1)</w:t>
      </w:r>
      <w:r w:rsidRPr="00357287">
        <w:tab/>
        <w:t>Despite subsection</w:t>
      </w:r>
      <w:r w:rsidR="005F0F63" w:rsidRPr="00357287">
        <w:t> </w:t>
      </w:r>
      <w:r w:rsidRPr="00357287">
        <w:t>106H(1), if it appears to the Committee that a person may have engaged in inappropriate practice in the provision of services other than the referred services during the review period, the Committee may request the Director to review the provision of those services.</w:t>
      </w:r>
    </w:p>
    <w:p w:rsidR="00B61FF5" w:rsidRPr="00357287" w:rsidRDefault="00B61FF5" w:rsidP="00B61FF5">
      <w:pPr>
        <w:pStyle w:val="subsection"/>
      </w:pPr>
      <w:r w:rsidRPr="00357287">
        <w:tab/>
        <w:t>(2)</w:t>
      </w:r>
      <w:r w:rsidRPr="00357287">
        <w:tab/>
        <w:t xml:space="preserve">A request under </w:t>
      </w:r>
      <w:r w:rsidR="005F0F63" w:rsidRPr="00357287">
        <w:t>subsection (</w:t>
      </w:r>
      <w:r w:rsidRPr="00357287">
        <w:t xml:space="preserve">1) is to be made in the manner in which requests are made to the Director by the </w:t>
      </w:r>
      <w:r w:rsidR="00E1675F" w:rsidRPr="00357287">
        <w:t>Chief Executive Medicare</w:t>
      </w:r>
      <w:r w:rsidRPr="00357287">
        <w:t>, except that subsection</w:t>
      </w:r>
      <w:r w:rsidR="005F0F63" w:rsidRPr="00357287">
        <w:t> </w:t>
      </w:r>
      <w:r w:rsidRPr="00357287">
        <w:t>86(4) does not apply.</w:t>
      </w:r>
    </w:p>
    <w:p w:rsidR="00B61FF5" w:rsidRPr="00357287" w:rsidRDefault="00B61FF5" w:rsidP="00B61FF5">
      <w:pPr>
        <w:pStyle w:val="subsection"/>
      </w:pPr>
      <w:r w:rsidRPr="00357287">
        <w:tab/>
        <w:t>(3)</w:t>
      </w:r>
      <w:r w:rsidRPr="00357287">
        <w:tab/>
        <w:t>For the purposes of such a request:</w:t>
      </w:r>
    </w:p>
    <w:p w:rsidR="00B61FF5" w:rsidRPr="00357287" w:rsidRDefault="00B61FF5" w:rsidP="00B61FF5">
      <w:pPr>
        <w:pStyle w:val="paragraph"/>
      </w:pPr>
      <w:r w:rsidRPr="00357287">
        <w:tab/>
        <w:t>(a)</w:t>
      </w:r>
      <w:r w:rsidRPr="00357287">
        <w:tab/>
        <w:t>references in section</w:t>
      </w:r>
      <w:r w:rsidR="005F0F63" w:rsidRPr="00357287">
        <w:t> </w:t>
      </w:r>
      <w:r w:rsidRPr="00357287">
        <w:t>87 and subsection</w:t>
      </w:r>
      <w:r w:rsidR="005F0F63" w:rsidRPr="00357287">
        <w:t> </w:t>
      </w:r>
      <w:r w:rsidRPr="00357287">
        <w:t xml:space="preserve">88A(1) to the </w:t>
      </w:r>
      <w:r w:rsidR="00E1675F" w:rsidRPr="00357287">
        <w:t>Chief Executive Medicare</w:t>
      </w:r>
      <w:r w:rsidRPr="00357287">
        <w:t xml:space="preserve"> are to be read as references to the Committee; and</w:t>
      </w:r>
    </w:p>
    <w:p w:rsidR="00B61FF5" w:rsidRPr="00357287" w:rsidRDefault="00B61FF5" w:rsidP="00B61FF5">
      <w:pPr>
        <w:pStyle w:val="paragraph"/>
      </w:pPr>
      <w:r w:rsidRPr="00357287">
        <w:tab/>
        <w:t>(b)</w:t>
      </w:r>
      <w:r w:rsidRPr="00357287">
        <w:tab/>
        <w:t>the first reference in section</w:t>
      </w:r>
      <w:r w:rsidR="005F0F63" w:rsidRPr="00357287">
        <w:t> </w:t>
      </w:r>
      <w:r w:rsidRPr="00357287">
        <w:t xml:space="preserve">88 to the </w:t>
      </w:r>
      <w:r w:rsidR="00E1675F" w:rsidRPr="00357287">
        <w:t>Chief Executive Medicare</w:t>
      </w:r>
      <w:r w:rsidRPr="00357287">
        <w:t xml:space="preserve"> is to be read as a reference to the Committee; and</w:t>
      </w:r>
    </w:p>
    <w:p w:rsidR="00B61FF5" w:rsidRPr="00357287" w:rsidRDefault="00B61FF5" w:rsidP="00B61FF5">
      <w:pPr>
        <w:pStyle w:val="paragraph"/>
      </w:pPr>
      <w:r w:rsidRPr="00357287">
        <w:tab/>
        <w:t>(c)</w:t>
      </w:r>
      <w:r w:rsidRPr="00357287">
        <w:tab/>
        <w:t>the other references in section</w:t>
      </w:r>
      <w:r w:rsidR="005F0F63" w:rsidRPr="00357287">
        <w:t> </w:t>
      </w:r>
      <w:r w:rsidRPr="00357287">
        <w:t xml:space="preserve">88 to the </w:t>
      </w:r>
      <w:r w:rsidR="00E1675F" w:rsidRPr="00357287">
        <w:t>Chief Executive Medicare</w:t>
      </w:r>
      <w:r w:rsidRPr="00357287">
        <w:t xml:space="preserve"> are to be read as references to the Committee or the </w:t>
      </w:r>
      <w:r w:rsidR="00E1675F" w:rsidRPr="00357287">
        <w:t>Chief Executive Medicare</w:t>
      </w:r>
      <w:r w:rsidRPr="00357287">
        <w:t>; and</w:t>
      </w:r>
    </w:p>
    <w:p w:rsidR="00B61FF5" w:rsidRPr="00357287" w:rsidRDefault="00B61FF5" w:rsidP="00B61FF5">
      <w:pPr>
        <w:pStyle w:val="paragraph"/>
      </w:pPr>
      <w:r w:rsidRPr="00357287">
        <w:tab/>
        <w:t>(d)</w:t>
      </w:r>
      <w:r w:rsidRPr="00357287">
        <w:tab/>
        <w:t>references in subsections</w:t>
      </w:r>
      <w:r w:rsidR="005F0F63" w:rsidRPr="00357287">
        <w:t> </w:t>
      </w:r>
      <w:r w:rsidRPr="00357287">
        <w:t xml:space="preserve">88A(4) and (8) to the </w:t>
      </w:r>
      <w:r w:rsidR="00E1675F" w:rsidRPr="00357287">
        <w:t>Chief Executive Medicare</w:t>
      </w:r>
      <w:r w:rsidRPr="00357287">
        <w:t xml:space="preserve"> are to be read as references to both the </w:t>
      </w:r>
      <w:r w:rsidR="00E1675F" w:rsidRPr="00357287">
        <w:t>Chief Executive Medicare</w:t>
      </w:r>
      <w:r w:rsidRPr="00357287">
        <w:t xml:space="preserve"> and the Committee.</w:t>
      </w:r>
    </w:p>
    <w:p w:rsidR="00B61FF5" w:rsidRPr="00357287" w:rsidRDefault="00B61FF5" w:rsidP="00B61FF5">
      <w:pPr>
        <w:pStyle w:val="ActHead5"/>
      </w:pPr>
      <w:bookmarkStart w:id="327" w:name="_Toc74829865"/>
      <w:r w:rsidRPr="00AA0EB2">
        <w:rPr>
          <w:rStyle w:val="CharSectno"/>
        </w:rPr>
        <w:t>106K</w:t>
      </w:r>
      <w:r w:rsidRPr="00357287">
        <w:t xml:space="preserve">  Committee may have regard to samples of services</w:t>
      </w:r>
      <w:bookmarkEnd w:id="327"/>
    </w:p>
    <w:p w:rsidR="00B61FF5" w:rsidRPr="00357287" w:rsidRDefault="00B61FF5" w:rsidP="00B61FF5">
      <w:pPr>
        <w:pStyle w:val="subsection"/>
      </w:pPr>
      <w:r w:rsidRPr="00357287">
        <w:tab/>
        <w:t>(1)</w:t>
      </w:r>
      <w:r w:rsidRPr="00357287">
        <w:tab/>
        <w:t>The Committee may, in investigating the provision of services included in a particular class of the referred services, have regard only to a sample of the services included in the class.</w:t>
      </w:r>
    </w:p>
    <w:p w:rsidR="00B61FF5" w:rsidRPr="00357287" w:rsidRDefault="00B61FF5" w:rsidP="00B61FF5">
      <w:pPr>
        <w:pStyle w:val="subsection"/>
      </w:pPr>
      <w:r w:rsidRPr="00357287">
        <w:tab/>
        <w:t>(2)</w:t>
      </w:r>
      <w:r w:rsidRPr="00357287">
        <w:tab/>
        <w:t>If the Committee finds that a person has engaged in inappropriate practice in providing all, or a proportion, of the services included in the sample, then, the person under review is taken, for the purposes of this Part, to have engaged in inappropriate practice in the provision of all, or that proportion, as the case may be, of the services included in the class from which the sample is chosen.</w:t>
      </w:r>
    </w:p>
    <w:p w:rsidR="00B61FF5" w:rsidRPr="00357287" w:rsidRDefault="00B61FF5" w:rsidP="00B61FF5">
      <w:pPr>
        <w:pStyle w:val="subsection"/>
      </w:pPr>
      <w:r w:rsidRPr="00357287">
        <w:tab/>
        <w:t>(3)</w:t>
      </w:r>
      <w:r w:rsidRPr="00357287">
        <w:tab/>
        <w:t>The Minister may</w:t>
      </w:r>
      <w:r w:rsidR="00547E15" w:rsidRPr="00357287">
        <w:t>, by legislative instrument, make</w:t>
      </w:r>
      <w:r w:rsidRPr="00357287">
        <w:t xml:space="preserve"> determinations specifying the content and form of sampling methodologies that may be used by Committees for the purposes of </w:t>
      </w:r>
      <w:r w:rsidR="005F0F63" w:rsidRPr="00357287">
        <w:t>subsection (</w:t>
      </w:r>
      <w:r w:rsidRPr="00357287">
        <w:t>1).</w:t>
      </w:r>
    </w:p>
    <w:p w:rsidR="00B61FF5" w:rsidRPr="00357287" w:rsidRDefault="00B61FF5" w:rsidP="00B61FF5">
      <w:pPr>
        <w:pStyle w:val="subsection"/>
      </w:pPr>
      <w:r w:rsidRPr="00357287">
        <w:tab/>
        <w:t>(4)</w:t>
      </w:r>
      <w:r w:rsidRPr="00357287">
        <w:tab/>
        <w:t>The Committee may use a sampling methodology that is not specified in such a determination if, and only if, the Committee has been advised by a statistician accredited by the Statistical Society of Australia Inc that the sampling methodology is statistically valid.</w:t>
      </w:r>
    </w:p>
    <w:p w:rsidR="00B61FF5" w:rsidRPr="00357287" w:rsidRDefault="00B61FF5" w:rsidP="00B61FF5">
      <w:pPr>
        <w:pStyle w:val="ActHead5"/>
      </w:pPr>
      <w:bookmarkStart w:id="328" w:name="_Toc74829866"/>
      <w:r w:rsidRPr="00AA0EB2">
        <w:rPr>
          <w:rStyle w:val="CharSectno"/>
        </w:rPr>
        <w:t>106KB</w:t>
      </w:r>
      <w:r w:rsidRPr="00357287">
        <w:t xml:space="preserve">  Generic findings of inappropriate practice</w:t>
      </w:r>
      <w:bookmarkEnd w:id="328"/>
    </w:p>
    <w:p w:rsidR="00B61FF5" w:rsidRPr="00357287" w:rsidRDefault="00B61FF5" w:rsidP="00B61FF5">
      <w:pPr>
        <w:pStyle w:val="subsection"/>
      </w:pPr>
      <w:r w:rsidRPr="00357287">
        <w:tab/>
        <w:t>(1)</w:t>
      </w:r>
      <w:r w:rsidRPr="00357287">
        <w:tab/>
        <w:t xml:space="preserve">This section applies in relation to services (the </w:t>
      </w:r>
      <w:r w:rsidRPr="00357287">
        <w:rPr>
          <w:b/>
          <w:i/>
        </w:rPr>
        <w:t>relevant services</w:t>
      </w:r>
      <w:r w:rsidRPr="00357287">
        <w:t>) in respect of which:</w:t>
      </w:r>
    </w:p>
    <w:p w:rsidR="00B61FF5" w:rsidRPr="00357287" w:rsidRDefault="00B61FF5" w:rsidP="00B61FF5">
      <w:pPr>
        <w:pStyle w:val="paragraph"/>
      </w:pPr>
      <w:r w:rsidRPr="00357287">
        <w:tab/>
        <w:t>(a)</w:t>
      </w:r>
      <w:r w:rsidRPr="00357287">
        <w:tab/>
        <w:t>there are no clinical or practice records or some or all of the clinical or practice records are missing, inadequate, illegible or otherwise incomprehensible; and</w:t>
      </w:r>
    </w:p>
    <w:p w:rsidR="00B61FF5" w:rsidRPr="00357287" w:rsidRDefault="00B61FF5" w:rsidP="00B61FF5">
      <w:pPr>
        <w:pStyle w:val="paragraph"/>
      </w:pPr>
      <w:r w:rsidRPr="00357287">
        <w:tab/>
        <w:t>(b)</w:t>
      </w:r>
      <w:r w:rsidRPr="00357287">
        <w:tab/>
        <w:t xml:space="preserve">the Committee is unable, because of the matters mentioned in </w:t>
      </w:r>
      <w:r w:rsidR="005F0F63" w:rsidRPr="00357287">
        <w:t>paragraph (</w:t>
      </w:r>
      <w:r w:rsidRPr="00357287">
        <w:t>a), to make findings under section</w:t>
      </w:r>
      <w:r w:rsidR="005F0F63" w:rsidRPr="00357287">
        <w:t> </w:t>
      </w:r>
      <w:r w:rsidRPr="00357287">
        <w:t xml:space="preserve">106K or </w:t>
      </w:r>
      <w:r w:rsidR="009127A9" w:rsidRPr="00357287">
        <w:t>for the purposes of subsection</w:t>
      </w:r>
      <w:r w:rsidR="005F0F63" w:rsidRPr="00357287">
        <w:t> </w:t>
      </w:r>
      <w:r w:rsidR="009127A9" w:rsidRPr="00357287">
        <w:t>82(1A) or (1B)</w:t>
      </w:r>
      <w:r w:rsidRPr="00357287">
        <w:t>.</w:t>
      </w:r>
    </w:p>
    <w:p w:rsidR="00B61FF5" w:rsidRPr="00357287" w:rsidRDefault="00B61FF5" w:rsidP="00B61FF5">
      <w:pPr>
        <w:pStyle w:val="subsection"/>
      </w:pPr>
      <w:r w:rsidRPr="00357287">
        <w:tab/>
        <w:t>(2)</w:t>
      </w:r>
      <w:r w:rsidRPr="00357287">
        <w:tab/>
        <w:t xml:space="preserve">For the purpose of making a finding in respect of the relevant services, the Committee may use any information that it is able to obtain, including information supplied by the </w:t>
      </w:r>
      <w:r w:rsidR="00E1675F" w:rsidRPr="00357287">
        <w:t>Chief Executive Medicare</w:t>
      </w:r>
      <w:r w:rsidRPr="00357287">
        <w:t>, contained in the report by the Director or given in evidence at hearings held by the Committee.</w:t>
      </w:r>
    </w:p>
    <w:p w:rsidR="00B61FF5" w:rsidRPr="00357287" w:rsidRDefault="00B61FF5" w:rsidP="00B61FF5">
      <w:pPr>
        <w:pStyle w:val="subsection"/>
      </w:pPr>
      <w:r w:rsidRPr="00357287">
        <w:tab/>
        <w:t>(3)</w:t>
      </w:r>
      <w:r w:rsidRPr="00357287">
        <w:tab/>
        <w:t>If:</w:t>
      </w:r>
    </w:p>
    <w:p w:rsidR="00B61FF5" w:rsidRPr="00357287" w:rsidRDefault="00B61FF5" w:rsidP="00B61FF5">
      <w:pPr>
        <w:pStyle w:val="paragraph"/>
      </w:pPr>
      <w:r w:rsidRPr="00357287">
        <w:tab/>
        <w:t>(a)</w:t>
      </w:r>
      <w:r w:rsidRPr="00357287">
        <w:tab/>
        <w:t xml:space="preserve">the Committee is of the opinion, based on an evaluation by the Committee of the information obtained as mentioned in </w:t>
      </w:r>
      <w:r w:rsidR="005F0F63" w:rsidRPr="00357287">
        <w:t>subsection (</w:t>
      </w:r>
      <w:r w:rsidRPr="00357287">
        <w:t>2), that the person under review has engaged in inappropriate practice in the provision of some or all of the relevant services; but</w:t>
      </w:r>
    </w:p>
    <w:p w:rsidR="00B61FF5" w:rsidRPr="00357287" w:rsidRDefault="00B61FF5" w:rsidP="00B61FF5">
      <w:pPr>
        <w:pStyle w:val="paragraph"/>
      </w:pPr>
      <w:r w:rsidRPr="00357287">
        <w:tab/>
        <w:t>(b)</w:t>
      </w:r>
      <w:r w:rsidRPr="00357287">
        <w:tab/>
        <w:t>the Committee is not able to identify or determine the number of particular services in the provision of which the person engaged in inappropriate practice;</w:t>
      </w:r>
    </w:p>
    <w:p w:rsidR="00B61FF5" w:rsidRPr="00357287" w:rsidRDefault="00B61FF5" w:rsidP="00B61FF5">
      <w:pPr>
        <w:pStyle w:val="subsection2"/>
      </w:pPr>
      <w:r w:rsidRPr="00357287">
        <w:t>the Committee may nevertheless make a finding that the person engaged in inappropriate practice in the provision of some or all of the relevant services.</w:t>
      </w:r>
    </w:p>
    <w:p w:rsidR="00B61FF5" w:rsidRPr="00357287" w:rsidRDefault="00B61FF5" w:rsidP="00B61FF5">
      <w:pPr>
        <w:pStyle w:val="ActHead5"/>
      </w:pPr>
      <w:bookmarkStart w:id="329" w:name="_Toc74829867"/>
      <w:r w:rsidRPr="00AA0EB2">
        <w:rPr>
          <w:rStyle w:val="CharSectno"/>
        </w:rPr>
        <w:t>106KC</w:t>
      </w:r>
      <w:r w:rsidRPr="00357287">
        <w:t xml:space="preserve">  Notification by Committee to Director of matters of concern to profession</w:t>
      </w:r>
      <w:bookmarkEnd w:id="329"/>
    </w:p>
    <w:p w:rsidR="00B61FF5" w:rsidRPr="00357287" w:rsidRDefault="00B61FF5" w:rsidP="00B61FF5">
      <w:pPr>
        <w:pStyle w:val="subsection"/>
      </w:pPr>
      <w:r w:rsidRPr="00357287">
        <w:tab/>
        <w:t>(1)</w:t>
      </w:r>
      <w:r w:rsidRPr="00357287">
        <w:tab/>
        <w:t xml:space="preserve">If, in the course of the Committee’s investigation, the Committee becomes aware of any matter that the Committee considers to be of concern to the profession of which the practitioner who rendered or initiated the referred services is a member, the Committee must notify the Director in writing of that matter so that it may be considered by the </w:t>
      </w:r>
      <w:r w:rsidR="00E1675F" w:rsidRPr="00357287">
        <w:t>Chief Executive Medicare</w:t>
      </w:r>
      <w:r w:rsidRPr="00357287">
        <w:t xml:space="preserve"> or another appropriate authority or body.</w:t>
      </w:r>
    </w:p>
    <w:p w:rsidR="00B61FF5" w:rsidRPr="00357287" w:rsidRDefault="00B61FF5" w:rsidP="00B61FF5">
      <w:pPr>
        <w:pStyle w:val="subsection"/>
      </w:pPr>
      <w:r w:rsidRPr="00357287">
        <w:tab/>
        <w:t>(2)</w:t>
      </w:r>
      <w:r w:rsidRPr="00357287">
        <w:tab/>
        <w:t xml:space="preserve">If such a notification is made, the Director must give particulars of the matter to the </w:t>
      </w:r>
      <w:r w:rsidR="00E1675F" w:rsidRPr="00357287">
        <w:t>Chief Executive Medicare</w:t>
      </w:r>
      <w:r w:rsidRPr="00357287">
        <w:t xml:space="preserve"> or another appropriate authority or body.</w:t>
      </w:r>
    </w:p>
    <w:p w:rsidR="00B61FF5" w:rsidRPr="00357287" w:rsidRDefault="00B61FF5" w:rsidP="00B61FF5">
      <w:pPr>
        <w:pStyle w:val="ActHead5"/>
      </w:pPr>
      <w:bookmarkStart w:id="330" w:name="_Toc74829868"/>
      <w:r w:rsidRPr="00AA0EB2">
        <w:rPr>
          <w:rStyle w:val="CharSectno"/>
        </w:rPr>
        <w:t>106KD</w:t>
      </w:r>
      <w:r w:rsidRPr="00357287">
        <w:t xml:space="preserve">  Preparation of draft report</w:t>
      </w:r>
      <w:bookmarkEnd w:id="330"/>
    </w:p>
    <w:p w:rsidR="00B61FF5" w:rsidRPr="00357287" w:rsidRDefault="00B61FF5" w:rsidP="00B61FF5">
      <w:pPr>
        <w:pStyle w:val="subsection"/>
      </w:pPr>
      <w:r w:rsidRPr="00357287">
        <w:tab/>
        <w:t>(1)</w:t>
      </w:r>
      <w:r w:rsidRPr="00357287">
        <w:tab/>
        <w:t>The Committee must prepare a written draft report of preliminary findings setting out:</w:t>
      </w:r>
    </w:p>
    <w:p w:rsidR="00B61FF5" w:rsidRPr="00357287" w:rsidRDefault="00B61FF5" w:rsidP="00B61FF5">
      <w:pPr>
        <w:pStyle w:val="paragraph"/>
      </w:pPr>
      <w:r w:rsidRPr="00357287">
        <w:tab/>
        <w:t>(a)</w:t>
      </w:r>
      <w:r w:rsidRPr="00357287">
        <w:tab/>
        <w:t>if the Committee members are unanimous in their preliminary findings—those preliminary findings; or</w:t>
      </w:r>
    </w:p>
    <w:p w:rsidR="00B61FF5" w:rsidRPr="00357287" w:rsidRDefault="00B61FF5" w:rsidP="00B61FF5">
      <w:pPr>
        <w:pStyle w:val="paragraph"/>
      </w:pPr>
      <w:r w:rsidRPr="00357287">
        <w:tab/>
        <w:t>(b)</w:t>
      </w:r>
      <w:r w:rsidRPr="00357287">
        <w:tab/>
        <w:t>if a majority of the Committee members are agreed on preliminary findings—those preliminary findings and the preliminary findings of the other Committee member or Committee members; or</w:t>
      </w:r>
    </w:p>
    <w:p w:rsidR="00B61FF5" w:rsidRPr="00357287" w:rsidRDefault="00B61FF5" w:rsidP="00B61FF5">
      <w:pPr>
        <w:pStyle w:val="paragraph"/>
      </w:pPr>
      <w:r w:rsidRPr="00357287">
        <w:tab/>
        <w:t>(c)</w:t>
      </w:r>
      <w:r w:rsidRPr="00357287">
        <w:tab/>
        <w:t>if there are not a majority of the Committee members who are agreed on preliminary findings—the respective preliminary findings of the Committee members.</w:t>
      </w:r>
    </w:p>
    <w:p w:rsidR="00B61FF5" w:rsidRPr="00357287" w:rsidRDefault="00B61FF5" w:rsidP="00B61FF5">
      <w:pPr>
        <w:pStyle w:val="subsection"/>
      </w:pPr>
      <w:r w:rsidRPr="00357287">
        <w:tab/>
        <w:t>(1A)</w:t>
      </w:r>
      <w:r w:rsidRPr="00357287">
        <w:tab/>
        <w:t>The draft report must set out the reasons for the preliminary findings.</w:t>
      </w:r>
    </w:p>
    <w:p w:rsidR="00B61FF5" w:rsidRPr="00357287" w:rsidRDefault="00B61FF5" w:rsidP="00B61FF5">
      <w:pPr>
        <w:pStyle w:val="subsection"/>
      </w:pPr>
      <w:r w:rsidRPr="00357287">
        <w:tab/>
        <w:t>(2)</w:t>
      </w:r>
      <w:r w:rsidRPr="00357287">
        <w:tab/>
        <w:t>If the person under review is a practitioner, the draft report may, with the person’s written consent, include recommendations:</w:t>
      </w:r>
    </w:p>
    <w:p w:rsidR="00B61FF5" w:rsidRPr="00357287" w:rsidRDefault="00B61FF5" w:rsidP="00B61FF5">
      <w:pPr>
        <w:pStyle w:val="paragraph"/>
      </w:pPr>
      <w:r w:rsidRPr="00357287">
        <w:tab/>
        <w:t>(a)</w:t>
      </w:r>
      <w:r w:rsidRPr="00357287">
        <w:tab/>
        <w:t>for the practitioner to be fully or partly disqualified; and</w:t>
      </w:r>
    </w:p>
    <w:p w:rsidR="00B61FF5" w:rsidRPr="00357287" w:rsidRDefault="00B61FF5" w:rsidP="00B61FF5">
      <w:pPr>
        <w:pStyle w:val="paragraph"/>
      </w:pPr>
      <w:r w:rsidRPr="00357287">
        <w:tab/>
        <w:t>(b)</w:t>
      </w:r>
      <w:r w:rsidRPr="00357287">
        <w:tab/>
        <w:t>about the nature and period of the disqualification.</w:t>
      </w:r>
    </w:p>
    <w:p w:rsidR="00B61FF5" w:rsidRPr="00357287" w:rsidRDefault="00B61FF5" w:rsidP="00B61FF5">
      <w:pPr>
        <w:pStyle w:val="subsection"/>
      </w:pPr>
      <w:r w:rsidRPr="00357287">
        <w:tab/>
        <w:t>(3)</w:t>
      </w:r>
      <w:r w:rsidRPr="00357287">
        <w:tab/>
        <w:t>Unless section</w:t>
      </w:r>
      <w:r w:rsidR="005F0F63" w:rsidRPr="00357287">
        <w:t> </w:t>
      </w:r>
      <w:r w:rsidRPr="00357287">
        <w:t>106KE applies, the Committee must give to the person under review a copy of the draft report together with a notice inviting the person to make to the Committee, within 1 month after the day on which the copy of the draft report is given to the person, written submissions suggesting changes to the draft report.</w:t>
      </w:r>
    </w:p>
    <w:p w:rsidR="00B61FF5" w:rsidRPr="00357287" w:rsidRDefault="00B61FF5" w:rsidP="00B61FF5">
      <w:pPr>
        <w:pStyle w:val="ActHead5"/>
      </w:pPr>
      <w:bookmarkStart w:id="331" w:name="_Toc74829869"/>
      <w:r w:rsidRPr="00AA0EB2">
        <w:rPr>
          <w:rStyle w:val="CharSectno"/>
        </w:rPr>
        <w:t>106KE</w:t>
      </w:r>
      <w:r w:rsidRPr="00357287">
        <w:t xml:space="preserve">  Draft report contains no finding of inappropriate practice</w:t>
      </w:r>
      <w:bookmarkEnd w:id="331"/>
    </w:p>
    <w:p w:rsidR="00B61FF5" w:rsidRPr="00357287" w:rsidRDefault="00B61FF5" w:rsidP="00B61FF5">
      <w:pPr>
        <w:pStyle w:val="subsection"/>
      </w:pPr>
      <w:r w:rsidRPr="00357287">
        <w:tab/>
        <w:t>(1)</w:t>
      </w:r>
      <w:r w:rsidRPr="00357287">
        <w:tab/>
        <w:t>If the draft report does not contain a finding by all, or a majority, of the Committee members that the person under review engaged in inappropriate practice in providing some or all of the referred services:</w:t>
      </w:r>
    </w:p>
    <w:p w:rsidR="00B61FF5" w:rsidRPr="00357287" w:rsidRDefault="00B61FF5" w:rsidP="00B61FF5">
      <w:pPr>
        <w:pStyle w:val="paragraph"/>
      </w:pPr>
      <w:r w:rsidRPr="00357287">
        <w:tab/>
        <w:t>(a)</w:t>
      </w:r>
      <w:r w:rsidRPr="00357287">
        <w:tab/>
        <w:t>the draft report is the final report of the Committee; and</w:t>
      </w:r>
    </w:p>
    <w:p w:rsidR="00B61FF5" w:rsidRPr="00357287" w:rsidRDefault="00B61FF5" w:rsidP="00B61FF5">
      <w:pPr>
        <w:pStyle w:val="paragraph"/>
      </w:pPr>
      <w:r w:rsidRPr="00357287">
        <w:tab/>
        <w:t>(b)</w:t>
      </w:r>
      <w:r w:rsidRPr="00357287">
        <w:tab/>
        <w:t>the Committee must give copies of the report to:</w:t>
      </w:r>
    </w:p>
    <w:p w:rsidR="00B61FF5" w:rsidRPr="00357287" w:rsidRDefault="00B61FF5" w:rsidP="00B61FF5">
      <w:pPr>
        <w:pStyle w:val="paragraphsub"/>
      </w:pPr>
      <w:r w:rsidRPr="00357287">
        <w:tab/>
        <w:t>(i)</w:t>
      </w:r>
      <w:r w:rsidRPr="00357287">
        <w:tab/>
        <w:t>the person under review; and</w:t>
      </w:r>
    </w:p>
    <w:p w:rsidR="00B61FF5" w:rsidRPr="00357287" w:rsidRDefault="00B61FF5" w:rsidP="00B61FF5">
      <w:pPr>
        <w:pStyle w:val="paragraphsub"/>
      </w:pPr>
      <w:r w:rsidRPr="00357287">
        <w:tab/>
        <w:t>(ii)</w:t>
      </w:r>
      <w:r w:rsidRPr="00357287">
        <w:tab/>
        <w:t>the Director; and</w:t>
      </w:r>
    </w:p>
    <w:p w:rsidR="00B61FF5" w:rsidRPr="00357287" w:rsidRDefault="00B61FF5" w:rsidP="00B61FF5">
      <w:pPr>
        <w:pStyle w:val="paragraphsub"/>
      </w:pPr>
      <w:r w:rsidRPr="00357287">
        <w:tab/>
        <w:t>(iii)</w:t>
      </w:r>
      <w:r w:rsidRPr="00357287">
        <w:tab/>
        <w:t xml:space="preserve">the </w:t>
      </w:r>
      <w:r w:rsidR="00324B85" w:rsidRPr="00357287">
        <w:t>Chief Executive Medicare</w:t>
      </w:r>
      <w:r w:rsidRPr="00357287">
        <w:t>.</w:t>
      </w:r>
    </w:p>
    <w:p w:rsidR="00B61FF5" w:rsidRPr="00357287" w:rsidRDefault="00B61FF5" w:rsidP="00B61FF5">
      <w:pPr>
        <w:pStyle w:val="subsection"/>
      </w:pPr>
      <w:r w:rsidRPr="00357287">
        <w:tab/>
        <w:t>(2)</w:t>
      </w:r>
      <w:r w:rsidRPr="00357287">
        <w:tab/>
        <w:t>The copies must include, or be accompanied by, a written notice stating that:</w:t>
      </w:r>
    </w:p>
    <w:p w:rsidR="00B61FF5" w:rsidRPr="00357287" w:rsidRDefault="00B61FF5" w:rsidP="00B61FF5">
      <w:pPr>
        <w:pStyle w:val="paragraph"/>
      </w:pPr>
      <w:r w:rsidRPr="00357287">
        <w:tab/>
        <w:t>(a)</w:t>
      </w:r>
      <w:r w:rsidRPr="00357287">
        <w:tab/>
        <w:t>the report is the final report of the Committee; and</w:t>
      </w:r>
    </w:p>
    <w:p w:rsidR="00B61FF5" w:rsidRPr="00357287" w:rsidRDefault="00B61FF5" w:rsidP="00B61FF5">
      <w:pPr>
        <w:pStyle w:val="paragraph"/>
      </w:pPr>
      <w:r w:rsidRPr="00357287">
        <w:tab/>
        <w:t>(b)</w:t>
      </w:r>
      <w:r w:rsidRPr="00357287">
        <w:tab/>
        <w:t>the report does not contain a finding by all, or a majority, of the Committee members that the person under review engaged in inappropriate practice; and</w:t>
      </w:r>
    </w:p>
    <w:p w:rsidR="00B61FF5" w:rsidRPr="00357287" w:rsidRDefault="00B61FF5" w:rsidP="00B61FF5">
      <w:pPr>
        <w:pStyle w:val="paragraph"/>
      </w:pPr>
      <w:r w:rsidRPr="00357287">
        <w:tab/>
        <w:t>(c)</w:t>
      </w:r>
      <w:r w:rsidRPr="00357287">
        <w:tab/>
        <w:t>no further action will be taken as a result of the report.</w:t>
      </w:r>
    </w:p>
    <w:p w:rsidR="00B61FF5" w:rsidRPr="00357287" w:rsidRDefault="00B61FF5" w:rsidP="00B61FF5">
      <w:pPr>
        <w:pStyle w:val="ActHead5"/>
      </w:pPr>
      <w:bookmarkStart w:id="332" w:name="_Toc74829870"/>
      <w:r w:rsidRPr="00AA0EB2">
        <w:rPr>
          <w:rStyle w:val="CharSectno"/>
        </w:rPr>
        <w:t>106L</w:t>
      </w:r>
      <w:r w:rsidRPr="00357287">
        <w:t xml:space="preserve">  Final report of Committee</w:t>
      </w:r>
      <w:bookmarkEnd w:id="332"/>
    </w:p>
    <w:p w:rsidR="00B61FF5" w:rsidRPr="00357287" w:rsidRDefault="00B61FF5" w:rsidP="00B61FF5">
      <w:pPr>
        <w:pStyle w:val="subsection"/>
      </w:pPr>
      <w:r w:rsidRPr="00357287">
        <w:tab/>
        <w:t>(1A)</w:t>
      </w:r>
      <w:r w:rsidRPr="00357287">
        <w:tab/>
        <w:t>This section applies if the person under review has been given a notice under subsection</w:t>
      </w:r>
      <w:r w:rsidR="005F0F63" w:rsidRPr="00357287">
        <w:t> </w:t>
      </w:r>
      <w:r w:rsidRPr="00357287">
        <w:t>106KD(3) inviting submissions on changes to the draft report.</w:t>
      </w:r>
    </w:p>
    <w:p w:rsidR="00B61FF5" w:rsidRPr="00357287" w:rsidRDefault="00B61FF5" w:rsidP="00B61FF5">
      <w:pPr>
        <w:pStyle w:val="subsection"/>
      </w:pPr>
      <w:r w:rsidRPr="00357287">
        <w:tab/>
        <w:t>(1)</w:t>
      </w:r>
      <w:r w:rsidRPr="00357287">
        <w:tab/>
        <w:t>After the period of 1 month referred to in subsection</w:t>
      </w:r>
      <w:r w:rsidR="005F0F63" w:rsidRPr="00357287">
        <w:t> </w:t>
      </w:r>
      <w:r w:rsidRPr="00357287">
        <w:t>106KD(3), the Committee must, after taking into account any submissions made to the Committee by the person under review within that period, prepare a final report setting out:</w:t>
      </w:r>
    </w:p>
    <w:p w:rsidR="00B61FF5" w:rsidRPr="00357287" w:rsidRDefault="00B61FF5" w:rsidP="00B61FF5">
      <w:pPr>
        <w:pStyle w:val="paragraph"/>
      </w:pPr>
      <w:r w:rsidRPr="00357287">
        <w:tab/>
        <w:t>(a)</w:t>
      </w:r>
      <w:r w:rsidRPr="00357287">
        <w:tab/>
        <w:t>if the Committee members are unanimous in their findings—those findings; or</w:t>
      </w:r>
    </w:p>
    <w:p w:rsidR="00B61FF5" w:rsidRPr="00357287" w:rsidRDefault="00B61FF5" w:rsidP="00B61FF5">
      <w:pPr>
        <w:pStyle w:val="paragraph"/>
      </w:pPr>
      <w:r w:rsidRPr="00357287">
        <w:tab/>
        <w:t>(b)</w:t>
      </w:r>
      <w:r w:rsidRPr="00357287">
        <w:tab/>
        <w:t>if a majority of the Committee members are agreed on findings—those findings and the findings of the other Committee member or Committee members; or</w:t>
      </w:r>
    </w:p>
    <w:p w:rsidR="00B61FF5" w:rsidRPr="00357287" w:rsidRDefault="00B61FF5" w:rsidP="00B61FF5">
      <w:pPr>
        <w:pStyle w:val="paragraph"/>
      </w:pPr>
      <w:r w:rsidRPr="00357287">
        <w:tab/>
        <w:t>(c)</w:t>
      </w:r>
      <w:r w:rsidRPr="00357287">
        <w:tab/>
        <w:t>if there are not a majority of the Committee members who are agreed on findings—the respective findings of the Committee members.</w:t>
      </w:r>
    </w:p>
    <w:p w:rsidR="00B61FF5" w:rsidRPr="00357287" w:rsidRDefault="00B61FF5" w:rsidP="00B61FF5">
      <w:pPr>
        <w:pStyle w:val="subsection"/>
      </w:pPr>
      <w:r w:rsidRPr="00357287">
        <w:tab/>
        <w:t>(1B)</w:t>
      </w:r>
      <w:r w:rsidRPr="00357287">
        <w:tab/>
        <w:t>The final report must not include a finding of inappropriate practice unless the finding and the reasons for the finding were included in the draft report under section</w:t>
      </w:r>
      <w:r w:rsidR="005F0F63" w:rsidRPr="00357287">
        <w:t> </w:t>
      </w:r>
      <w:r w:rsidRPr="00357287">
        <w:t>106KD.</w:t>
      </w:r>
    </w:p>
    <w:p w:rsidR="00B61FF5" w:rsidRPr="00357287" w:rsidRDefault="00B61FF5" w:rsidP="00B61FF5">
      <w:pPr>
        <w:pStyle w:val="subsection"/>
      </w:pPr>
      <w:r w:rsidRPr="00357287">
        <w:tab/>
        <w:t>(2)</w:t>
      </w:r>
      <w:r w:rsidRPr="00357287">
        <w:tab/>
        <w:t>If the person under review is a practitioner, the final report may, with the person’s written consent, include recommendations of the kind mentioned in subsection</w:t>
      </w:r>
      <w:r w:rsidR="005F0F63" w:rsidRPr="00357287">
        <w:t> </w:t>
      </w:r>
      <w:r w:rsidRPr="00357287">
        <w:t>106KD(2).</w:t>
      </w:r>
    </w:p>
    <w:p w:rsidR="00B61FF5" w:rsidRPr="00357287" w:rsidRDefault="00B61FF5" w:rsidP="00B61FF5">
      <w:pPr>
        <w:pStyle w:val="subsection"/>
      </w:pPr>
      <w:r w:rsidRPr="00357287">
        <w:tab/>
        <w:t>(3)</w:t>
      </w:r>
      <w:r w:rsidRPr="00357287">
        <w:tab/>
        <w:t xml:space="preserve">Unless </w:t>
      </w:r>
      <w:r w:rsidR="005F0F63" w:rsidRPr="00357287">
        <w:t>subsection (</w:t>
      </w:r>
      <w:r w:rsidRPr="00357287">
        <w:t>5) applies, the Committee must:</w:t>
      </w:r>
    </w:p>
    <w:p w:rsidR="00B61FF5" w:rsidRPr="00357287" w:rsidRDefault="00B61FF5" w:rsidP="00B61FF5">
      <w:pPr>
        <w:pStyle w:val="paragraph"/>
      </w:pPr>
      <w:r w:rsidRPr="00357287">
        <w:tab/>
        <w:t>(a)</w:t>
      </w:r>
      <w:r w:rsidRPr="00357287">
        <w:tab/>
        <w:t>give copies of the final report to the person under review and the Director; and</w:t>
      </w:r>
    </w:p>
    <w:p w:rsidR="00B61FF5" w:rsidRPr="00357287" w:rsidRDefault="00B61FF5" w:rsidP="00B61FF5">
      <w:pPr>
        <w:pStyle w:val="paragraph"/>
      </w:pPr>
      <w:r w:rsidRPr="00357287">
        <w:tab/>
        <w:t>(b)</w:t>
      </w:r>
      <w:r w:rsidRPr="00357287">
        <w:tab/>
        <w:t>give the final report to the Determining Authority not earlier than 1 month after the day on which a copy of the report is given to the person under review.</w:t>
      </w:r>
    </w:p>
    <w:p w:rsidR="00B61FF5" w:rsidRPr="00357287" w:rsidRDefault="00B61FF5" w:rsidP="00B61FF5">
      <w:pPr>
        <w:pStyle w:val="subsection"/>
      </w:pPr>
      <w:r w:rsidRPr="00357287">
        <w:tab/>
        <w:t>(4)</w:t>
      </w:r>
      <w:r w:rsidRPr="00357287">
        <w:tab/>
        <w:t xml:space="preserve">The copy given to the person under review under </w:t>
      </w:r>
      <w:r w:rsidR="005F0F63" w:rsidRPr="00357287">
        <w:t>paragraph (</w:t>
      </w:r>
      <w:r w:rsidRPr="00357287">
        <w:t xml:space="preserve">3)(a) must be accompanied by a written notice setting out the terms of </w:t>
      </w:r>
      <w:r w:rsidR="005F0F63" w:rsidRPr="00357287">
        <w:t>paragraph (</w:t>
      </w:r>
      <w:r w:rsidRPr="00357287">
        <w:t>3)(b).</w:t>
      </w:r>
    </w:p>
    <w:p w:rsidR="00B61FF5" w:rsidRPr="00357287" w:rsidRDefault="00B61FF5" w:rsidP="00B61FF5">
      <w:pPr>
        <w:pStyle w:val="subsection"/>
      </w:pPr>
      <w:r w:rsidRPr="00357287">
        <w:tab/>
        <w:t>(5)</w:t>
      </w:r>
      <w:r w:rsidRPr="00357287">
        <w:tab/>
        <w:t>If the final report does not contain a finding by all, or a majority, of the Committee members that the person under review engaged in inappropriate practice in the provision of some or all of the referred services:</w:t>
      </w:r>
    </w:p>
    <w:p w:rsidR="00B61FF5" w:rsidRPr="00357287" w:rsidRDefault="00B61FF5" w:rsidP="00B61FF5">
      <w:pPr>
        <w:pStyle w:val="paragraph"/>
      </w:pPr>
      <w:r w:rsidRPr="00357287">
        <w:tab/>
        <w:t>(a)</w:t>
      </w:r>
      <w:r w:rsidRPr="00357287">
        <w:tab/>
        <w:t>the Committee must give copies of the report to:</w:t>
      </w:r>
    </w:p>
    <w:p w:rsidR="00B61FF5" w:rsidRPr="00357287" w:rsidRDefault="00B61FF5" w:rsidP="00B61FF5">
      <w:pPr>
        <w:pStyle w:val="paragraphsub"/>
      </w:pPr>
      <w:r w:rsidRPr="00357287">
        <w:tab/>
        <w:t>(i)</w:t>
      </w:r>
      <w:r w:rsidRPr="00357287">
        <w:tab/>
        <w:t>the person under review; and</w:t>
      </w:r>
    </w:p>
    <w:p w:rsidR="00B61FF5" w:rsidRPr="00357287" w:rsidRDefault="00B61FF5" w:rsidP="00B61FF5">
      <w:pPr>
        <w:pStyle w:val="paragraphsub"/>
      </w:pPr>
      <w:r w:rsidRPr="00357287">
        <w:tab/>
        <w:t>(ii)</w:t>
      </w:r>
      <w:r w:rsidRPr="00357287">
        <w:tab/>
        <w:t>the Director; and</w:t>
      </w:r>
    </w:p>
    <w:p w:rsidR="00B61FF5" w:rsidRPr="00357287" w:rsidRDefault="00B61FF5" w:rsidP="00B61FF5">
      <w:pPr>
        <w:pStyle w:val="paragraphsub"/>
      </w:pPr>
      <w:r w:rsidRPr="00357287">
        <w:tab/>
        <w:t>(iii)</w:t>
      </w:r>
      <w:r w:rsidRPr="00357287">
        <w:tab/>
        <w:t xml:space="preserve">the </w:t>
      </w:r>
      <w:r w:rsidR="00B917B5" w:rsidRPr="00357287">
        <w:t>Chief Executive Medicare</w:t>
      </w:r>
      <w:r w:rsidRPr="00357287">
        <w:t>; and</w:t>
      </w:r>
    </w:p>
    <w:p w:rsidR="00B61FF5" w:rsidRPr="00357287" w:rsidRDefault="00B61FF5" w:rsidP="00B61FF5">
      <w:pPr>
        <w:pStyle w:val="paragraph"/>
      </w:pPr>
      <w:r w:rsidRPr="00357287">
        <w:tab/>
        <w:t>(b)</w:t>
      </w:r>
      <w:r w:rsidRPr="00357287">
        <w:tab/>
        <w:t>the copies must include, or be accompanied by, a written notice stating that:</w:t>
      </w:r>
    </w:p>
    <w:p w:rsidR="00B61FF5" w:rsidRPr="00357287" w:rsidRDefault="00B61FF5" w:rsidP="00B61FF5">
      <w:pPr>
        <w:pStyle w:val="paragraphsub"/>
      </w:pPr>
      <w:r w:rsidRPr="00357287">
        <w:tab/>
        <w:t>(i)</w:t>
      </w:r>
      <w:r w:rsidRPr="00357287">
        <w:tab/>
        <w:t>the report does not contain a finding by all, or a majority, of the Committee members that the person under review engaged in inappropriate practice; and</w:t>
      </w:r>
    </w:p>
    <w:p w:rsidR="00B61FF5" w:rsidRPr="00357287" w:rsidRDefault="00B61FF5" w:rsidP="00B61FF5">
      <w:pPr>
        <w:pStyle w:val="paragraphsub"/>
      </w:pPr>
      <w:r w:rsidRPr="00357287">
        <w:tab/>
        <w:t>(ii)</w:t>
      </w:r>
      <w:r w:rsidRPr="00357287">
        <w:tab/>
        <w:t>no further action will be taken as a result of the report.</w:t>
      </w:r>
    </w:p>
    <w:p w:rsidR="00B61FF5" w:rsidRPr="00357287" w:rsidRDefault="00B61FF5" w:rsidP="00B61FF5">
      <w:pPr>
        <w:pStyle w:val="ActHead5"/>
      </w:pPr>
      <w:bookmarkStart w:id="333" w:name="_Toc74829871"/>
      <w:r w:rsidRPr="00AA0EB2">
        <w:rPr>
          <w:rStyle w:val="CharSectno"/>
        </w:rPr>
        <w:t>106M</w:t>
      </w:r>
      <w:r w:rsidRPr="00357287">
        <w:t xml:space="preserve">  Referral of matter to a regulatory body to be mentioned in Committee’s report</w:t>
      </w:r>
      <w:bookmarkEnd w:id="333"/>
    </w:p>
    <w:p w:rsidR="00B61FF5" w:rsidRPr="00357287" w:rsidRDefault="00B61FF5" w:rsidP="00B61FF5">
      <w:pPr>
        <w:pStyle w:val="subsection"/>
      </w:pPr>
      <w:r w:rsidRPr="00357287">
        <w:tab/>
        <w:t>(1)</w:t>
      </w:r>
      <w:r w:rsidRPr="00357287">
        <w:tab/>
        <w:t>This section applies if, in the course of its investigation, the Committee:</w:t>
      </w:r>
    </w:p>
    <w:p w:rsidR="00B61FF5" w:rsidRPr="00357287" w:rsidRDefault="00B61FF5" w:rsidP="00B61FF5">
      <w:pPr>
        <w:pStyle w:val="paragraph"/>
      </w:pPr>
      <w:r w:rsidRPr="00357287">
        <w:tab/>
        <w:t>(a)</w:t>
      </w:r>
      <w:r w:rsidRPr="00357287">
        <w:tab/>
        <w:t>formed an opinion that any conduct by the person under review caused, was causing, or was likely to cause, a significant threat to the life or health of any other person and sent a statement of its concerns to the Director under section</w:t>
      </w:r>
      <w:r w:rsidR="005F0F63" w:rsidRPr="00357287">
        <w:t> </w:t>
      </w:r>
      <w:r w:rsidRPr="00357287">
        <w:t>106XA; or</w:t>
      </w:r>
    </w:p>
    <w:p w:rsidR="00B61FF5" w:rsidRPr="00357287" w:rsidRDefault="00B61FF5" w:rsidP="00B61FF5">
      <w:pPr>
        <w:pStyle w:val="paragraph"/>
      </w:pPr>
      <w:r w:rsidRPr="00357287">
        <w:tab/>
        <w:t>(b)</w:t>
      </w:r>
      <w:r w:rsidRPr="00357287">
        <w:tab/>
        <w:t>formed an opinion that the person under review failed to comply with professional standards and sent a statement of its concerns to the Director under section</w:t>
      </w:r>
      <w:r w:rsidR="005F0F63" w:rsidRPr="00357287">
        <w:t> </w:t>
      </w:r>
      <w:r w:rsidRPr="00357287">
        <w:t>106XB.</w:t>
      </w:r>
    </w:p>
    <w:p w:rsidR="00B61FF5" w:rsidRPr="00357287" w:rsidRDefault="00B61FF5" w:rsidP="00B61FF5">
      <w:pPr>
        <w:pStyle w:val="subsection"/>
      </w:pPr>
      <w:r w:rsidRPr="00357287">
        <w:tab/>
        <w:t>(2)</w:t>
      </w:r>
      <w:r w:rsidRPr="00357287">
        <w:tab/>
        <w:t xml:space="preserve">The Committee must mention that it has formed the opinion, and set out the terms of the statement, referred to in </w:t>
      </w:r>
      <w:r w:rsidR="005F0F63" w:rsidRPr="00357287">
        <w:t>paragraph (</w:t>
      </w:r>
      <w:r w:rsidRPr="00357287">
        <w:t>1)(a) or (b):</w:t>
      </w:r>
    </w:p>
    <w:p w:rsidR="00B61FF5" w:rsidRPr="00357287" w:rsidRDefault="00B61FF5" w:rsidP="00B61FF5">
      <w:pPr>
        <w:pStyle w:val="paragraph"/>
      </w:pPr>
      <w:r w:rsidRPr="00357287">
        <w:tab/>
        <w:t>(a)</w:t>
      </w:r>
      <w:r w:rsidRPr="00357287">
        <w:tab/>
        <w:t>if the statement was sent before the Committee prepared its draft report—in the draft report; and</w:t>
      </w:r>
    </w:p>
    <w:p w:rsidR="00B61FF5" w:rsidRPr="00357287" w:rsidRDefault="00B61FF5" w:rsidP="00B61FF5">
      <w:pPr>
        <w:pStyle w:val="paragraph"/>
      </w:pPr>
      <w:r w:rsidRPr="00357287">
        <w:tab/>
        <w:t>(b)</w:t>
      </w:r>
      <w:r w:rsidRPr="00357287">
        <w:tab/>
        <w:t>in the final report.</w:t>
      </w:r>
    </w:p>
    <w:p w:rsidR="00B61FF5" w:rsidRPr="00357287" w:rsidRDefault="00B61FF5" w:rsidP="00B61FF5">
      <w:pPr>
        <w:pStyle w:val="subsection"/>
      </w:pPr>
      <w:r w:rsidRPr="00357287">
        <w:tab/>
        <w:t>(3)</w:t>
      </w:r>
      <w:r w:rsidRPr="00357287">
        <w:tab/>
        <w:t xml:space="preserve">The Committee must disregard any opinion formed as mentioned in </w:t>
      </w:r>
      <w:r w:rsidR="005F0F63" w:rsidRPr="00357287">
        <w:t>subsection (</w:t>
      </w:r>
      <w:r w:rsidR="000E777A" w:rsidRPr="00357287">
        <w:t>1)</w:t>
      </w:r>
      <w:r w:rsidRPr="00357287">
        <w:t xml:space="preserve"> when making findings for the purposes of its draft report or final report.</w:t>
      </w:r>
    </w:p>
    <w:p w:rsidR="00424EC0" w:rsidRPr="00357287" w:rsidRDefault="00424EC0" w:rsidP="00424EC0">
      <w:pPr>
        <w:pStyle w:val="ActHead5"/>
      </w:pPr>
      <w:bookmarkStart w:id="334" w:name="_Toc74829872"/>
      <w:r w:rsidRPr="00AA0EB2">
        <w:rPr>
          <w:rStyle w:val="CharSectno"/>
        </w:rPr>
        <w:t>106N</w:t>
      </w:r>
      <w:r w:rsidRPr="00357287">
        <w:t xml:space="preserve">  Committee may refer material to Chief Executive Medicare if certain offences or civil contraventions are suspected</w:t>
      </w:r>
      <w:bookmarkEnd w:id="334"/>
    </w:p>
    <w:p w:rsidR="00B61FF5" w:rsidRPr="00357287" w:rsidRDefault="00B61FF5" w:rsidP="00B61FF5">
      <w:pPr>
        <w:pStyle w:val="subsection"/>
      </w:pPr>
      <w:r w:rsidRPr="00357287">
        <w:tab/>
        <w:t>(1)</w:t>
      </w:r>
      <w:r w:rsidRPr="00357287">
        <w:tab/>
        <w:t xml:space="preserve">If the Committee thinks that the material before the Committee indicates that the person under review may, in relation to the referred services, have committed </w:t>
      </w:r>
      <w:r w:rsidR="009066E5" w:rsidRPr="00357287">
        <w:t>a relevant offence or a relevant civil contravention</w:t>
      </w:r>
      <w:r w:rsidRPr="00357287">
        <w:t xml:space="preserve"> within the meaning of section</w:t>
      </w:r>
      <w:r w:rsidR="005F0F63" w:rsidRPr="00357287">
        <w:t> </w:t>
      </w:r>
      <w:r w:rsidRPr="00357287">
        <w:t xml:space="preserve">124B, </w:t>
      </w:r>
      <w:r w:rsidR="00424EC0" w:rsidRPr="00357287">
        <w:t xml:space="preserve">or a relevant dental benefits offence, </w:t>
      </w:r>
      <w:r w:rsidRPr="00357287">
        <w:t xml:space="preserve">the Committee may send the material or a copy of the material to the </w:t>
      </w:r>
      <w:r w:rsidR="00B917B5" w:rsidRPr="00357287">
        <w:t>Chief Executive Medicare</w:t>
      </w:r>
      <w:r w:rsidRPr="00357287">
        <w:t xml:space="preserve"> together with a statement of the matters that it thinks may have constituted the offence</w:t>
      </w:r>
      <w:r w:rsidR="009066E5" w:rsidRPr="00357287">
        <w:t xml:space="preserve"> or contravention</w:t>
      </w:r>
      <w:r w:rsidRPr="00357287">
        <w:t>.</w:t>
      </w:r>
    </w:p>
    <w:p w:rsidR="00B61FF5" w:rsidRPr="00357287" w:rsidRDefault="00B61FF5" w:rsidP="00B61FF5">
      <w:pPr>
        <w:pStyle w:val="subsection"/>
      </w:pPr>
      <w:r w:rsidRPr="00357287">
        <w:tab/>
        <w:t>(2)</w:t>
      </w:r>
      <w:r w:rsidRPr="00357287">
        <w:tab/>
        <w:t xml:space="preserve">If the Committee acts under </w:t>
      </w:r>
      <w:r w:rsidR="005F0F63" w:rsidRPr="00357287">
        <w:t>subsection (</w:t>
      </w:r>
      <w:r w:rsidRPr="00357287">
        <w:t>1), the Committee may:</w:t>
      </w:r>
    </w:p>
    <w:p w:rsidR="00B61FF5" w:rsidRPr="00357287" w:rsidRDefault="00B61FF5" w:rsidP="00B61FF5">
      <w:pPr>
        <w:pStyle w:val="paragraph"/>
      </w:pPr>
      <w:r w:rsidRPr="00357287">
        <w:tab/>
        <w:t>(a)</w:t>
      </w:r>
      <w:r w:rsidRPr="00357287">
        <w:tab/>
        <w:t>continue with its consideration of the referral; or</w:t>
      </w:r>
    </w:p>
    <w:p w:rsidR="00B61FF5" w:rsidRPr="00357287" w:rsidRDefault="00B61FF5" w:rsidP="00B61FF5">
      <w:pPr>
        <w:pStyle w:val="paragraph"/>
      </w:pPr>
      <w:r w:rsidRPr="00357287">
        <w:tab/>
        <w:t>(b)</w:t>
      </w:r>
      <w:r w:rsidRPr="00357287">
        <w:tab/>
        <w:t>suspend its consideration of the referral for such period as it thinks appropriate.</w:t>
      </w:r>
    </w:p>
    <w:p w:rsidR="00DC654A" w:rsidRPr="00357287" w:rsidRDefault="00DC654A" w:rsidP="002400C5">
      <w:pPr>
        <w:pStyle w:val="ActHead3"/>
        <w:pageBreakBefore/>
      </w:pPr>
      <w:bookmarkStart w:id="335" w:name="_Toc74829873"/>
      <w:r w:rsidRPr="00AA0EB2">
        <w:rPr>
          <w:rStyle w:val="CharDivNo"/>
        </w:rPr>
        <w:t>Division</w:t>
      </w:r>
      <w:r w:rsidR="005F0F63" w:rsidRPr="00AA0EB2">
        <w:rPr>
          <w:rStyle w:val="CharDivNo"/>
        </w:rPr>
        <w:t> </w:t>
      </w:r>
      <w:r w:rsidRPr="00AA0EB2">
        <w:rPr>
          <w:rStyle w:val="CharDivNo"/>
        </w:rPr>
        <w:t>5</w:t>
      </w:r>
      <w:r w:rsidRPr="00357287">
        <w:t>—</w:t>
      </w:r>
      <w:r w:rsidRPr="00AA0EB2">
        <w:rPr>
          <w:rStyle w:val="CharDivText"/>
        </w:rPr>
        <w:t>Determining Authority</w:t>
      </w:r>
      <w:bookmarkEnd w:id="335"/>
    </w:p>
    <w:p w:rsidR="00DC654A" w:rsidRPr="00357287" w:rsidRDefault="00DC654A" w:rsidP="00DC654A">
      <w:pPr>
        <w:pStyle w:val="ActHead4"/>
      </w:pPr>
      <w:bookmarkStart w:id="336" w:name="_Toc74829874"/>
      <w:r w:rsidRPr="00AA0EB2">
        <w:rPr>
          <w:rStyle w:val="CharSubdNo"/>
        </w:rPr>
        <w:t>Subdivision A</w:t>
      </w:r>
      <w:r w:rsidRPr="00357287">
        <w:t>—</w:t>
      </w:r>
      <w:r w:rsidRPr="00AA0EB2">
        <w:rPr>
          <w:rStyle w:val="CharSubdText"/>
        </w:rPr>
        <w:t>Establishment etc. of the Determining Authority</w:t>
      </w:r>
      <w:bookmarkEnd w:id="336"/>
    </w:p>
    <w:p w:rsidR="00B61FF5" w:rsidRPr="00357287" w:rsidRDefault="00B61FF5" w:rsidP="00B61FF5">
      <w:pPr>
        <w:pStyle w:val="ActHead5"/>
      </w:pPr>
      <w:bookmarkStart w:id="337" w:name="_Toc74829875"/>
      <w:r w:rsidRPr="00AA0EB2">
        <w:rPr>
          <w:rStyle w:val="CharSectno"/>
        </w:rPr>
        <w:t>106Q</w:t>
      </w:r>
      <w:r w:rsidRPr="00357287">
        <w:t xml:space="preserve">  The Determining Authority</w:t>
      </w:r>
      <w:bookmarkEnd w:id="337"/>
    </w:p>
    <w:p w:rsidR="00B61FF5" w:rsidRPr="00357287" w:rsidRDefault="00B61FF5" w:rsidP="00B61FF5">
      <w:pPr>
        <w:pStyle w:val="subsection"/>
      </w:pPr>
      <w:r w:rsidRPr="00357287">
        <w:tab/>
        <w:t>(1)</w:t>
      </w:r>
      <w:r w:rsidRPr="00357287">
        <w:tab/>
        <w:t>A Determining Authority is established by this section.</w:t>
      </w:r>
    </w:p>
    <w:p w:rsidR="00B61FF5" w:rsidRPr="00357287" w:rsidRDefault="00B61FF5" w:rsidP="00B61FF5">
      <w:pPr>
        <w:pStyle w:val="subsection"/>
      </w:pPr>
      <w:r w:rsidRPr="00357287">
        <w:tab/>
        <w:t>(2)</w:t>
      </w:r>
      <w:r w:rsidRPr="00357287">
        <w:tab/>
        <w:t>The Authority has such functions and powers as are conferred on it under this Part.</w:t>
      </w:r>
    </w:p>
    <w:p w:rsidR="00B61FF5" w:rsidRPr="00357287" w:rsidRDefault="00B61FF5" w:rsidP="00B61FF5">
      <w:pPr>
        <w:pStyle w:val="subsection"/>
      </w:pPr>
      <w:r w:rsidRPr="00357287">
        <w:tab/>
        <w:t>(3)</w:t>
      </w:r>
      <w:r w:rsidRPr="00357287">
        <w:tab/>
        <w:t>The Minister may</w:t>
      </w:r>
      <w:r w:rsidR="003D1969" w:rsidRPr="00357287">
        <w:t>, by legislative instrument,</w:t>
      </w:r>
      <w:r w:rsidRPr="00357287">
        <w:t xml:space="preserve"> give guidelines to the Authority as to how it is to perform its functions and exercise its powers.</w:t>
      </w:r>
    </w:p>
    <w:p w:rsidR="00140977" w:rsidRPr="00357287" w:rsidRDefault="00140977" w:rsidP="00140977">
      <w:pPr>
        <w:pStyle w:val="ActHead4"/>
      </w:pPr>
      <w:bookmarkStart w:id="338" w:name="_Toc74829876"/>
      <w:r w:rsidRPr="00AA0EB2">
        <w:rPr>
          <w:rStyle w:val="CharSubdNo"/>
        </w:rPr>
        <w:t>Subdivision B</w:t>
      </w:r>
      <w:r w:rsidRPr="00357287">
        <w:t>—</w:t>
      </w:r>
      <w:r w:rsidRPr="00AA0EB2">
        <w:rPr>
          <w:rStyle w:val="CharSubdText"/>
        </w:rPr>
        <w:t>Ratification of agreements by the Determining Authority</w:t>
      </w:r>
      <w:bookmarkEnd w:id="338"/>
    </w:p>
    <w:p w:rsidR="00140977" w:rsidRPr="00357287" w:rsidRDefault="00140977" w:rsidP="00140977">
      <w:pPr>
        <w:pStyle w:val="ActHead5"/>
      </w:pPr>
      <w:bookmarkStart w:id="339" w:name="_Toc74829877"/>
      <w:r w:rsidRPr="00AA0EB2">
        <w:rPr>
          <w:rStyle w:val="CharSectno"/>
        </w:rPr>
        <w:t>106QA</w:t>
      </w:r>
      <w:r w:rsidRPr="00357287">
        <w:t xml:space="preserve">  Application of Subdivision</w:t>
      </w:r>
      <w:bookmarkEnd w:id="339"/>
    </w:p>
    <w:p w:rsidR="00140977" w:rsidRPr="00357287" w:rsidRDefault="00140977" w:rsidP="00140977">
      <w:pPr>
        <w:pStyle w:val="subsection"/>
      </w:pPr>
      <w:r w:rsidRPr="00357287">
        <w:tab/>
      </w:r>
      <w:r w:rsidRPr="00357287">
        <w:tab/>
        <w:t>This Subdivision applies if an agreement entered into between the Director and a person under review under section</w:t>
      </w:r>
      <w:r w:rsidR="005F0F63" w:rsidRPr="00357287">
        <w:t> </w:t>
      </w:r>
      <w:r w:rsidRPr="00357287">
        <w:t>92 is referred to the Determining Authority for ratification.</w:t>
      </w:r>
    </w:p>
    <w:p w:rsidR="00140977" w:rsidRPr="00357287" w:rsidRDefault="00140977" w:rsidP="00140977">
      <w:pPr>
        <w:pStyle w:val="ActHead5"/>
      </w:pPr>
      <w:bookmarkStart w:id="340" w:name="_Toc74829878"/>
      <w:r w:rsidRPr="00AA0EB2">
        <w:rPr>
          <w:rStyle w:val="CharSectno"/>
        </w:rPr>
        <w:t>106QB</w:t>
      </w:r>
      <w:r w:rsidRPr="00357287">
        <w:t xml:space="preserve">  Notification by Director or Authority that action in agreement cannot take effect</w:t>
      </w:r>
      <w:bookmarkEnd w:id="340"/>
    </w:p>
    <w:p w:rsidR="00140977" w:rsidRPr="00357287" w:rsidRDefault="00140977" w:rsidP="00140977">
      <w:pPr>
        <w:pStyle w:val="subsection"/>
      </w:pPr>
      <w:r w:rsidRPr="00357287">
        <w:tab/>
        <w:t>(1)</w:t>
      </w:r>
      <w:r w:rsidRPr="00357287">
        <w:tab/>
        <w:t>The Director may give the Determining Authority written notice that he or she is satisfied that circumstances exist that would make it impossible for an action specified in the agreement to take effect. The notice must set out the circumstances.</w:t>
      </w:r>
    </w:p>
    <w:p w:rsidR="00140977" w:rsidRPr="00357287" w:rsidRDefault="00140977" w:rsidP="00140977">
      <w:pPr>
        <w:pStyle w:val="subsection"/>
      </w:pPr>
      <w:r w:rsidRPr="00357287">
        <w:tab/>
        <w:t>(2)</w:t>
      </w:r>
      <w:r w:rsidRPr="00357287">
        <w:tab/>
        <w:t>The Determining Authority may give the Director written notice that it is satisfied that circumstances exist that would make it impossible for an action specified in the agreement to take effect. The notice must set out the circumstances.</w:t>
      </w:r>
    </w:p>
    <w:p w:rsidR="00140977" w:rsidRPr="00357287" w:rsidRDefault="00140977" w:rsidP="00140977">
      <w:pPr>
        <w:pStyle w:val="subsection"/>
      </w:pPr>
      <w:r w:rsidRPr="00357287">
        <w:tab/>
        <w:t>(3)</w:t>
      </w:r>
      <w:r w:rsidRPr="00357287">
        <w:tab/>
        <w:t>If the Director or the Determining Authority gives a notice under this section:</w:t>
      </w:r>
    </w:p>
    <w:p w:rsidR="00140977" w:rsidRPr="00357287" w:rsidRDefault="00140977" w:rsidP="00140977">
      <w:pPr>
        <w:pStyle w:val="paragraph"/>
      </w:pPr>
      <w:r w:rsidRPr="00357287">
        <w:tab/>
        <w:t>(a)</w:t>
      </w:r>
      <w:r w:rsidRPr="00357287">
        <w:tab/>
        <w:t>section</w:t>
      </w:r>
      <w:r w:rsidR="005F0F63" w:rsidRPr="00357287">
        <w:t> </w:t>
      </w:r>
      <w:r w:rsidRPr="00357287">
        <w:t>106R ceases to have effect in relation to the agreement; and</w:t>
      </w:r>
    </w:p>
    <w:p w:rsidR="00140977" w:rsidRPr="00357287" w:rsidRDefault="00140977" w:rsidP="00140977">
      <w:pPr>
        <w:pStyle w:val="paragraph"/>
      </w:pPr>
      <w:r w:rsidRPr="00357287">
        <w:tab/>
        <w:t>(b)</w:t>
      </w:r>
      <w:r w:rsidRPr="00357287">
        <w:tab/>
        <w:t>the Director must, within 7 days after giving or receiving the notice (as the case may be), give a copy of the notice to the Chief Executive Medicare and the person under review.</w:t>
      </w:r>
    </w:p>
    <w:p w:rsidR="00B109B7" w:rsidRPr="00357287" w:rsidRDefault="00B109B7" w:rsidP="00B109B7">
      <w:pPr>
        <w:pStyle w:val="ActHead5"/>
      </w:pPr>
      <w:bookmarkStart w:id="341" w:name="_Toc74829879"/>
      <w:r w:rsidRPr="00AA0EB2">
        <w:rPr>
          <w:rStyle w:val="CharSectno"/>
        </w:rPr>
        <w:t>106R</w:t>
      </w:r>
      <w:r w:rsidRPr="00357287">
        <w:t xml:space="preserve">  Authority must ratify or refuse to ratify agreement</w:t>
      </w:r>
      <w:bookmarkEnd w:id="341"/>
    </w:p>
    <w:p w:rsidR="00D57818" w:rsidRPr="00357287" w:rsidRDefault="00D57818" w:rsidP="00D57818">
      <w:pPr>
        <w:pStyle w:val="subsection"/>
      </w:pPr>
      <w:r w:rsidRPr="00357287">
        <w:tab/>
        <w:t>(1)</w:t>
      </w:r>
      <w:r w:rsidRPr="00357287">
        <w:tab/>
        <w:t>The Determining Authority must, within 1 month after the day on which it receives the agreement, make a decision either ratifying or refusing to ratify the agreement.</w:t>
      </w:r>
    </w:p>
    <w:p w:rsidR="00B61FF5" w:rsidRPr="00357287" w:rsidRDefault="00B61FF5" w:rsidP="00B61FF5">
      <w:pPr>
        <w:pStyle w:val="subsection"/>
      </w:pPr>
      <w:r w:rsidRPr="00357287">
        <w:tab/>
        <w:t>(2)</w:t>
      </w:r>
      <w:r w:rsidRPr="00357287">
        <w:tab/>
        <w:t>If the Authority fails to make a decision within that period, it is taken to have made, at the end of that period, a decision ratifying the agreement.</w:t>
      </w:r>
    </w:p>
    <w:p w:rsidR="00B61FF5" w:rsidRPr="00357287" w:rsidRDefault="00B61FF5" w:rsidP="00B61FF5">
      <w:pPr>
        <w:pStyle w:val="subsection"/>
      </w:pPr>
      <w:r w:rsidRPr="00357287">
        <w:tab/>
        <w:t>(3)</w:t>
      </w:r>
      <w:r w:rsidRPr="00357287">
        <w:tab/>
        <w:t>The Authority must give notice in writing of its decision to the Director and the person under review within 7 days after the decision is made or taken to have been made.</w:t>
      </w:r>
    </w:p>
    <w:p w:rsidR="00B61FF5" w:rsidRPr="00357287" w:rsidRDefault="00B61FF5" w:rsidP="00B61FF5">
      <w:pPr>
        <w:pStyle w:val="subsection"/>
      </w:pPr>
      <w:r w:rsidRPr="00357287">
        <w:tab/>
        <w:t>(4)</w:t>
      </w:r>
      <w:r w:rsidRPr="00357287">
        <w:tab/>
        <w:t>If the decision is to refuse to ratify the agreement, the notice must set out the reasons for the refusal.</w:t>
      </w:r>
    </w:p>
    <w:p w:rsidR="00B61FF5" w:rsidRPr="00357287" w:rsidRDefault="00B61FF5" w:rsidP="00B61FF5">
      <w:pPr>
        <w:pStyle w:val="subsection"/>
      </w:pPr>
      <w:r w:rsidRPr="00357287">
        <w:tab/>
        <w:t>(5)</w:t>
      </w:r>
      <w:r w:rsidRPr="00357287">
        <w:tab/>
        <w:t xml:space="preserve">A failure to comply with </w:t>
      </w:r>
      <w:r w:rsidR="005F0F63" w:rsidRPr="00357287">
        <w:t>subsection (</w:t>
      </w:r>
      <w:r w:rsidRPr="00357287">
        <w:t>3) or (4) does not affect the validity of the decision.</w:t>
      </w:r>
    </w:p>
    <w:p w:rsidR="00D57818" w:rsidRPr="00357287" w:rsidRDefault="00D57818" w:rsidP="00D57818">
      <w:pPr>
        <w:pStyle w:val="ActHead4"/>
      </w:pPr>
      <w:bookmarkStart w:id="342" w:name="_Toc74829880"/>
      <w:r w:rsidRPr="00AA0EB2">
        <w:rPr>
          <w:rStyle w:val="CharSubdNo"/>
        </w:rPr>
        <w:t>Subdivision C</w:t>
      </w:r>
      <w:r w:rsidRPr="00357287">
        <w:t>—</w:t>
      </w:r>
      <w:r w:rsidRPr="00AA0EB2">
        <w:rPr>
          <w:rStyle w:val="CharSubdText"/>
        </w:rPr>
        <w:t>Determinations by the Determining Authority</w:t>
      </w:r>
      <w:bookmarkEnd w:id="342"/>
    </w:p>
    <w:p w:rsidR="00D57818" w:rsidRPr="00357287" w:rsidRDefault="00D57818" w:rsidP="00D57818">
      <w:pPr>
        <w:pStyle w:val="ActHead5"/>
      </w:pPr>
      <w:bookmarkStart w:id="343" w:name="_Toc74829881"/>
      <w:r w:rsidRPr="00AA0EB2">
        <w:rPr>
          <w:rStyle w:val="CharSectno"/>
        </w:rPr>
        <w:t>106RA</w:t>
      </w:r>
      <w:r w:rsidRPr="00357287">
        <w:t xml:space="preserve">  Application of Subdivision</w:t>
      </w:r>
      <w:bookmarkEnd w:id="343"/>
    </w:p>
    <w:p w:rsidR="00D57818" w:rsidRPr="00357287" w:rsidRDefault="00D57818" w:rsidP="00D57818">
      <w:pPr>
        <w:pStyle w:val="subsection"/>
      </w:pPr>
      <w:r w:rsidRPr="00357287">
        <w:tab/>
      </w:r>
      <w:r w:rsidRPr="00357287">
        <w:tab/>
        <w:t>This Subdivision applies if a final report of a Committee is given to the Determining Authority under subsection</w:t>
      </w:r>
      <w:r w:rsidR="005F0F63" w:rsidRPr="00357287">
        <w:t> </w:t>
      </w:r>
      <w:r w:rsidRPr="00357287">
        <w:t>106L(3) in relation to a person under review.</w:t>
      </w:r>
    </w:p>
    <w:p w:rsidR="00D57818" w:rsidRPr="00357287" w:rsidRDefault="00D57818" w:rsidP="00D57818">
      <w:pPr>
        <w:pStyle w:val="ActHead5"/>
      </w:pPr>
      <w:bookmarkStart w:id="344" w:name="_Toc74829882"/>
      <w:r w:rsidRPr="00AA0EB2">
        <w:rPr>
          <w:rStyle w:val="CharSectno"/>
        </w:rPr>
        <w:t>106RB</w:t>
      </w:r>
      <w:r w:rsidRPr="00357287">
        <w:t xml:space="preserve">  Notification by Director or Authority that proper draft or final determination is impossible</w:t>
      </w:r>
      <w:bookmarkEnd w:id="344"/>
    </w:p>
    <w:p w:rsidR="00D57818" w:rsidRPr="00357287" w:rsidRDefault="00D57818" w:rsidP="00D57818">
      <w:pPr>
        <w:pStyle w:val="subsection"/>
      </w:pPr>
      <w:r w:rsidRPr="00357287">
        <w:tab/>
        <w:t>(1)</w:t>
      </w:r>
      <w:r w:rsidRPr="00357287">
        <w:tab/>
        <w:t>The Director may give the Determining Authority written notice that he or she is satisfied that circumstances exist that would make it impossible for a proper draft determination or final determination to be made by the Authority in relation to the person under review. The notice must set out the circumstances.</w:t>
      </w:r>
    </w:p>
    <w:p w:rsidR="00D57818" w:rsidRPr="00357287" w:rsidRDefault="00D57818" w:rsidP="00D57818">
      <w:pPr>
        <w:pStyle w:val="subsection"/>
      </w:pPr>
      <w:r w:rsidRPr="00357287">
        <w:tab/>
        <w:t>(2)</w:t>
      </w:r>
      <w:r w:rsidRPr="00357287">
        <w:tab/>
        <w:t>The Determining Authority may give the Director written notice that it is satisfied that circumstances exist that would make it impossible for a proper draft determination or final determination to be made by the Authority in relation to the person under review. The notice must set out the circumstances.</w:t>
      </w:r>
    </w:p>
    <w:p w:rsidR="00D57818" w:rsidRPr="00357287" w:rsidRDefault="00D57818" w:rsidP="00D57818">
      <w:pPr>
        <w:pStyle w:val="subsection"/>
      </w:pPr>
      <w:r w:rsidRPr="00357287">
        <w:tab/>
        <w:t>(3)</w:t>
      </w:r>
      <w:r w:rsidRPr="00357287">
        <w:tab/>
        <w:t>If the Director or the Determining Authority gives a notice under this section:</w:t>
      </w:r>
    </w:p>
    <w:p w:rsidR="00D57818" w:rsidRPr="00357287" w:rsidRDefault="00D57818" w:rsidP="00D57818">
      <w:pPr>
        <w:pStyle w:val="paragraph"/>
      </w:pPr>
      <w:r w:rsidRPr="00357287">
        <w:tab/>
        <w:t>(a)</w:t>
      </w:r>
      <w:r w:rsidRPr="00357287">
        <w:tab/>
        <w:t>this Subdivision ceases to have effect in relation to the person under review; and</w:t>
      </w:r>
    </w:p>
    <w:p w:rsidR="00D57818" w:rsidRPr="00357287" w:rsidRDefault="00D57818" w:rsidP="00D57818">
      <w:pPr>
        <w:pStyle w:val="paragraph"/>
      </w:pPr>
      <w:r w:rsidRPr="00357287">
        <w:tab/>
        <w:t>(b)</w:t>
      </w:r>
      <w:r w:rsidRPr="00357287">
        <w:tab/>
        <w:t>the Director must, within 7 days after giving or receiving the notice (as the case may be), give a copy of the notice to the Chief Executive Medicare and the person under review.</w:t>
      </w:r>
    </w:p>
    <w:p w:rsidR="00B61FF5" w:rsidRPr="00357287" w:rsidRDefault="00B61FF5" w:rsidP="00B61FF5">
      <w:pPr>
        <w:pStyle w:val="ActHead5"/>
      </w:pPr>
      <w:bookmarkStart w:id="345" w:name="_Toc74829883"/>
      <w:r w:rsidRPr="00AA0EB2">
        <w:rPr>
          <w:rStyle w:val="CharSectno"/>
        </w:rPr>
        <w:t>106S</w:t>
      </w:r>
      <w:r w:rsidRPr="00357287">
        <w:t xml:space="preserve">  Director may give Determining Authority information</w:t>
      </w:r>
      <w:bookmarkEnd w:id="345"/>
    </w:p>
    <w:p w:rsidR="00B61FF5" w:rsidRPr="00357287" w:rsidRDefault="00B61FF5" w:rsidP="00B61FF5">
      <w:pPr>
        <w:pStyle w:val="subsection"/>
      </w:pPr>
      <w:r w:rsidRPr="00357287">
        <w:tab/>
        <w:t>(1)</w:t>
      </w:r>
      <w:r w:rsidRPr="00357287">
        <w:tab/>
        <w:t>The Director may give the Determining Authority any information that the Director considers is relevant to the Authority making its draft determination or final determination in accordance with section</w:t>
      </w:r>
      <w:r w:rsidR="005F0F63" w:rsidRPr="00357287">
        <w:t> </w:t>
      </w:r>
      <w:r w:rsidRPr="00357287">
        <w:t>106U.</w:t>
      </w:r>
    </w:p>
    <w:p w:rsidR="00EC605D" w:rsidRPr="00357287" w:rsidRDefault="00EC605D" w:rsidP="00EC605D">
      <w:pPr>
        <w:pStyle w:val="subsection"/>
      </w:pPr>
      <w:r w:rsidRPr="00357287">
        <w:tab/>
        <w:t>(2)</w:t>
      </w:r>
      <w:r w:rsidRPr="00357287">
        <w:tab/>
        <w:t xml:space="preserve">The Director may give information to the Determining Authority under </w:t>
      </w:r>
      <w:r w:rsidR="005F0F63" w:rsidRPr="00357287">
        <w:t>subsection (</w:t>
      </w:r>
      <w:r w:rsidRPr="00357287">
        <w:t>1) on one occasion only.</w:t>
      </w:r>
    </w:p>
    <w:p w:rsidR="00EC605D" w:rsidRPr="00357287" w:rsidRDefault="00EC605D" w:rsidP="00EC605D">
      <w:pPr>
        <w:pStyle w:val="subsection"/>
      </w:pPr>
      <w:r w:rsidRPr="00357287">
        <w:tab/>
        <w:t>(2A)</w:t>
      </w:r>
      <w:r w:rsidRPr="00357287">
        <w:tab/>
        <w:t xml:space="preserve">The Director must not give information to the Determining Authority under </w:t>
      </w:r>
      <w:r w:rsidR="005F0F63" w:rsidRPr="00357287">
        <w:t>subsection (</w:t>
      </w:r>
      <w:r w:rsidRPr="00357287">
        <w:t>1) after the Authority has made its draft determination in accordance with section</w:t>
      </w:r>
      <w:r w:rsidR="005F0F63" w:rsidRPr="00357287">
        <w:t> </w:t>
      </w:r>
      <w:r w:rsidRPr="00357287">
        <w:t>106U.</w:t>
      </w:r>
    </w:p>
    <w:p w:rsidR="00B61FF5" w:rsidRPr="00357287" w:rsidRDefault="00B61FF5" w:rsidP="00B61FF5">
      <w:pPr>
        <w:pStyle w:val="subsection"/>
      </w:pPr>
      <w:r w:rsidRPr="00357287">
        <w:tab/>
        <w:t>(3)</w:t>
      </w:r>
      <w:r w:rsidRPr="00357287">
        <w:tab/>
        <w:t xml:space="preserve">If the Director gives the Determining Authority information under </w:t>
      </w:r>
      <w:r w:rsidR="005F0F63" w:rsidRPr="00357287">
        <w:t>subsection (</w:t>
      </w:r>
      <w:r w:rsidRPr="00357287">
        <w:t>1) at a particular time, the Director must also give the information to the person under review at that time.</w:t>
      </w:r>
    </w:p>
    <w:p w:rsidR="00B61FF5" w:rsidRPr="00357287" w:rsidRDefault="00B61FF5" w:rsidP="00B61FF5">
      <w:pPr>
        <w:pStyle w:val="subsection"/>
      </w:pPr>
      <w:r w:rsidRPr="00357287">
        <w:tab/>
        <w:t>(4)</w:t>
      </w:r>
      <w:r w:rsidRPr="00357287">
        <w:tab/>
        <w:t>The Determining Authority must consider the information in making its draft determination or final determination in accordance with section</w:t>
      </w:r>
      <w:r w:rsidR="005F0F63" w:rsidRPr="00357287">
        <w:t> </w:t>
      </w:r>
      <w:r w:rsidRPr="00357287">
        <w:t>106U.</w:t>
      </w:r>
    </w:p>
    <w:p w:rsidR="00EC605D" w:rsidRPr="00357287" w:rsidRDefault="00EC605D" w:rsidP="00EC605D">
      <w:pPr>
        <w:pStyle w:val="ActHead5"/>
      </w:pPr>
      <w:bookmarkStart w:id="346" w:name="_Toc74829884"/>
      <w:r w:rsidRPr="00AA0EB2">
        <w:rPr>
          <w:rStyle w:val="CharSectno"/>
        </w:rPr>
        <w:t>106SA</w:t>
      </w:r>
      <w:r w:rsidRPr="00357287">
        <w:t xml:space="preserve">  Authority to invite submissions before making a draft determination</w:t>
      </w:r>
      <w:bookmarkEnd w:id="346"/>
    </w:p>
    <w:p w:rsidR="00EC605D" w:rsidRPr="00357287" w:rsidRDefault="00EC605D" w:rsidP="00EC605D">
      <w:pPr>
        <w:pStyle w:val="SubsectionHead"/>
      </w:pPr>
      <w:r w:rsidRPr="00357287">
        <w:t>Invitation to make submissions</w:t>
      </w:r>
    </w:p>
    <w:p w:rsidR="00EC605D" w:rsidRPr="00357287" w:rsidRDefault="00EC605D" w:rsidP="00EC605D">
      <w:pPr>
        <w:pStyle w:val="subsection"/>
      </w:pPr>
      <w:r w:rsidRPr="00357287">
        <w:tab/>
        <w:t>(1)</w:t>
      </w:r>
      <w:r w:rsidRPr="00357287">
        <w:tab/>
        <w:t>The Determining Authority must give the person under review a written invitation to make written submissions to the Authority, having regard to the Committee’s final report and any information given by the Director under section</w:t>
      </w:r>
      <w:r w:rsidR="005F0F63" w:rsidRPr="00357287">
        <w:t> </w:t>
      </w:r>
      <w:r w:rsidRPr="00357287">
        <w:t>106S, about the directions the Authority should make in the draft determination relating to the person.</w:t>
      </w:r>
    </w:p>
    <w:p w:rsidR="00EC605D" w:rsidRPr="00357287" w:rsidRDefault="00EC605D" w:rsidP="00EC605D">
      <w:pPr>
        <w:pStyle w:val="notetext"/>
      </w:pPr>
      <w:r w:rsidRPr="00357287">
        <w:t>Note:</w:t>
      </w:r>
      <w:r w:rsidRPr="00357287">
        <w:tab/>
        <w:t>Section</w:t>
      </w:r>
      <w:r w:rsidR="005F0F63" w:rsidRPr="00357287">
        <w:t> </w:t>
      </w:r>
      <w:r w:rsidRPr="00357287">
        <w:t>106U sets out the directions the Authority can make.</w:t>
      </w:r>
    </w:p>
    <w:p w:rsidR="00EC605D" w:rsidRPr="00357287" w:rsidRDefault="00EC605D" w:rsidP="00EC605D">
      <w:pPr>
        <w:pStyle w:val="subsection"/>
      </w:pPr>
      <w:r w:rsidRPr="00357287">
        <w:tab/>
        <w:t>(2)</w:t>
      </w:r>
      <w:r w:rsidRPr="00357287">
        <w:tab/>
        <w:t xml:space="preserve">An invitation under </w:t>
      </w:r>
      <w:r w:rsidR="005F0F63" w:rsidRPr="00357287">
        <w:t>subsection (</w:t>
      </w:r>
      <w:r w:rsidRPr="00357287">
        <w:t>1) must state that the person under review may make submissions within 1 month after the day on which the invitation is given to the person.</w:t>
      </w:r>
    </w:p>
    <w:p w:rsidR="00EC605D" w:rsidRPr="00357287" w:rsidRDefault="00EC605D" w:rsidP="00EC605D">
      <w:pPr>
        <w:pStyle w:val="notetext"/>
      </w:pPr>
      <w:r w:rsidRPr="00357287">
        <w:t>Note:</w:t>
      </w:r>
      <w:r w:rsidRPr="00357287">
        <w:tab/>
        <w:t xml:space="preserve">The period for making submissions may be extended under </w:t>
      </w:r>
      <w:r w:rsidR="005F0F63" w:rsidRPr="00357287">
        <w:t>subsection (</w:t>
      </w:r>
      <w:r w:rsidRPr="00357287">
        <w:t>5) and may be affected by section</w:t>
      </w:r>
      <w:r w:rsidR="005F0F63" w:rsidRPr="00357287">
        <w:t> </w:t>
      </w:r>
      <w:r w:rsidRPr="00357287">
        <w:t>106TB.</w:t>
      </w:r>
    </w:p>
    <w:p w:rsidR="00EC605D" w:rsidRPr="00357287" w:rsidRDefault="00EC605D" w:rsidP="00EC605D">
      <w:pPr>
        <w:pStyle w:val="SubsectionHead"/>
      </w:pPr>
      <w:r w:rsidRPr="00357287">
        <w:t>Invitation to be given after Committee’s final report is given to Authority</w:t>
      </w:r>
    </w:p>
    <w:p w:rsidR="00EC605D" w:rsidRPr="00357287" w:rsidRDefault="00EC605D" w:rsidP="00EC605D">
      <w:pPr>
        <w:pStyle w:val="subsection"/>
      </w:pPr>
      <w:r w:rsidRPr="00357287">
        <w:tab/>
        <w:t>(3)</w:t>
      </w:r>
      <w:r w:rsidRPr="00357287">
        <w:tab/>
        <w:t xml:space="preserve">The Determining Authority must give an invitation under </w:t>
      </w:r>
      <w:r w:rsidR="005F0F63" w:rsidRPr="00357287">
        <w:t>subsection (</w:t>
      </w:r>
      <w:r w:rsidRPr="00357287">
        <w:t>1) within 1 month after being given the Committee’s final report.</w:t>
      </w:r>
    </w:p>
    <w:p w:rsidR="00EC605D" w:rsidRPr="00357287" w:rsidRDefault="00EC605D" w:rsidP="00EC605D">
      <w:pPr>
        <w:pStyle w:val="notetext"/>
      </w:pPr>
      <w:r w:rsidRPr="00357287">
        <w:t>Note:</w:t>
      </w:r>
      <w:r w:rsidRPr="00357287">
        <w:tab/>
        <w:t>The period for giving the invitation may be affected by section</w:t>
      </w:r>
      <w:r w:rsidR="005F0F63" w:rsidRPr="00357287">
        <w:t> </w:t>
      </w:r>
      <w:r w:rsidRPr="00357287">
        <w:t>106TB.</w:t>
      </w:r>
    </w:p>
    <w:p w:rsidR="00EC605D" w:rsidRPr="00357287" w:rsidRDefault="00EC605D" w:rsidP="00EC605D">
      <w:pPr>
        <w:pStyle w:val="SubsectionHead"/>
      </w:pPr>
      <w:r w:rsidRPr="00357287">
        <w:t>Further invitation to be given in certain circumstances</w:t>
      </w:r>
    </w:p>
    <w:p w:rsidR="00EC605D" w:rsidRPr="00357287" w:rsidRDefault="00EC605D" w:rsidP="00EC605D">
      <w:pPr>
        <w:pStyle w:val="subsection"/>
      </w:pPr>
      <w:r w:rsidRPr="00357287">
        <w:tab/>
        <w:t>(4)</w:t>
      </w:r>
      <w:r w:rsidRPr="00357287">
        <w:tab/>
        <w:t>If the Director gives the Determining Authority information under section</w:t>
      </w:r>
      <w:r w:rsidR="005F0F63" w:rsidRPr="00357287">
        <w:t> </w:t>
      </w:r>
      <w:r w:rsidRPr="00357287">
        <w:t xml:space="preserve">106S after the Authority has given the person under review an invitation under </w:t>
      </w:r>
      <w:r w:rsidR="005F0F63" w:rsidRPr="00357287">
        <w:t>subsection (</w:t>
      </w:r>
      <w:r w:rsidRPr="00357287">
        <w:t xml:space="preserve">1), the Authority must, within 14 days after being given the information, give the person a further invitation under </w:t>
      </w:r>
      <w:r w:rsidR="005F0F63" w:rsidRPr="00357287">
        <w:t>subsection (</w:t>
      </w:r>
      <w:r w:rsidRPr="00357287">
        <w:t xml:space="preserve">1). </w:t>
      </w:r>
      <w:r w:rsidR="005F0F63" w:rsidRPr="00357287">
        <w:t>Subsection (</w:t>
      </w:r>
      <w:r w:rsidRPr="00357287">
        <w:t>3) does not apply to the further invitation.</w:t>
      </w:r>
    </w:p>
    <w:p w:rsidR="00EC605D" w:rsidRPr="00357287" w:rsidRDefault="00EC605D" w:rsidP="00EC605D">
      <w:pPr>
        <w:pStyle w:val="notetext"/>
      </w:pPr>
      <w:r w:rsidRPr="00357287">
        <w:t>Note:</w:t>
      </w:r>
      <w:r w:rsidRPr="00357287">
        <w:tab/>
        <w:t>The period for giving the further invitation may be affected by section</w:t>
      </w:r>
      <w:r w:rsidR="005F0F63" w:rsidRPr="00357287">
        <w:t> </w:t>
      </w:r>
      <w:r w:rsidRPr="00357287">
        <w:t>106TB.</w:t>
      </w:r>
    </w:p>
    <w:p w:rsidR="00EC605D" w:rsidRPr="00357287" w:rsidRDefault="00EC605D" w:rsidP="00EC605D">
      <w:pPr>
        <w:pStyle w:val="SubsectionHead"/>
      </w:pPr>
      <w:r w:rsidRPr="00357287">
        <w:t>Period for making submissions may be extended</w:t>
      </w:r>
    </w:p>
    <w:p w:rsidR="00EC605D" w:rsidRPr="00357287" w:rsidRDefault="00EC605D" w:rsidP="00EC605D">
      <w:pPr>
        <w:pStyle w:val="subsection"/>
      </w:pPr>
      <w:r w:rsidRPr="00357287">
        <w:tab/>
        <w:t>(5)</w:t>
      </w:r>
      <w:r w:rsidRPr="00357287">
        <w:tab/>
        <w:t>The Determining Authority may extend a period within which the person under review may make submissions if:</w:t>
      </w:r>
    </w:p>
    <w:p w:rsidR="00EC605D" w:rsidRPr="00357287" w:rsidRDefault="00EC605D" w:rsidP="00EC605D">
      <w:pPr>
        <w:pStyle w:val="paragraph"/>
      </w:pPr>
      <w:r w:rsidRPr="00357287">
        <w:tab/>
        <w:t>(a)</w:t>
      </w:r>
      <w:r w:rsidRPr="00357287">
        <w:tab/>
        <w:t>the person applies, in writing, for the period to be extended; and</w:t>
      </w:r>
    </w:p>
    <w:p w:rsidR="00EC605D" w:rsidRPr="00357287" w:rsidRDefault="00EC605D" w:rsidP="00EC605D">
      <w:pPr>
        <w:pStyle w:val="paragraph"/>
      </w:pPr>
      <w:r w:rsidRPr="00357287">
        <w:tab/>
        <w:t>(b)</w:t>
      </w:r>
      <w:r w:rsidRPr="00357287">
        <w:tab/>
        <w:t>the application is made before the end of the period; and</w:t>
      </w:r>
    </w:p>
    <w:p w:rsidR="00EC605D" w:rsidRPr="00357287" w:rsidRDefault="00EC605D" w:rsidP="00EC605D">
      <w:pPr>
        <w:pStyle w:val="paragraph"/>
      </w:pPr>
      <w:r w:rsidRPr="00357287">
        <w:tab/>
        <w:t>(c)</w:t>
      </w:r>
      <w:r w:rsidRPr="00357287">
        <w:tab/>
        <w:t>the Authority considers that it is reasonable to extend the period.</w:t>
      </w:r>
    </w:p>
    <w:p w:rsidR="00B61FF5" w:rsidRPr="00357287" w:rsidRDefault="00B61FF5" w:rsidP="00B61FF5">
      <w:pPr>
        <w:pStyle w:val="ActHead5"/>
      </w:pPr>
      <w:bookmarkStart w:id="347" w:name="_Toc74829885"/>
      <w:r w:rsidRPr="00AA0EB2">
        <w:rPr>
          <w:rStyle w:val="CharSectno"/>
        </w:rPr>
        <w:t>106T</w:t>
      </w:r>
      <w:r w:rsidRPr="00357287">
        <w:t xml:space="preserve">  Draft determination</w:t>
      </w:r>
      <w:bookmarkEnd w:id="347"/>
    </w:p>
    <w:p w:rsidR="00EC605D" w:rsidRPr="00357287" w:rsidRDefault="00EC605D" w:rsidP="00EC605D">
      <w:pPr>
        <w:pStyle w:val="subsection"/>
      </w:pPr>
      <w:r w:rsidRPr="00357287">
        <w:tab/>
        <w:t>(1)</w:t>
      </w:r>
      <w:r w:rsidRPr="00357287">
        <w:tab/>
        <w:t>The Determining Authority must, after taking into account any submissions made by the person under review in accordance with section</w:t>
      </w:r>
      <w:r w:rsidR="005F0F63" w:rsidRPr="00357287">
        <w:t> </w:t>
      </w:r>
      <w:r w:rsidRPr="00357287">
        <w:t>106SA:</w:t>
      </w:r>
    </w:p>
    <w:p w:rsidR="00EC605D" w:rsidRPr="00357287" w:rsidRDefault="00EC605D" w:rsidP="00EC605D">
      <w:pPr>
        <w:pStyle w:val="paragraph"/>
      </w:pPr>
      <w:r w:rsidRPr="00357287">
        <w:tab/>
        <w:t>(a)</w:t>
      </w:r>
      <w:r w:rsidRPr="00357287">
        <w:tab/>
        <w:t>make a draft determination in accordance with section</w:t>
      </w:r>
      <w:r w:rsidR="005F0F63" w:rsidRPr="00357287">
        <w:t> </w:t>
      </w:r>
      <w:r w:rsidRPr="00357287">
        <w:t>106U relating to the person; and</w:t>
      </w:r>
    </w:p>
    <w:p w:rsidR="00EC605D" w:rsidRPr="00357287" w:rsidRDefault="00EC605D" w:rsidP="00EC605D">
      <w:pPr>
        <w:pStyle w:val="paragraph"/>
      </w:pPr>
      <w:r w:rsidRPr="00357287">
        <w:tab/>
        <w:t>(b)</w:t>
      </w:r>
      <w:r w:rsidRPr="00357287">
        <w:tab/>
        <w:t>give copies of the draft determination to the person and to the Director.</w:t>
      </w:r>
    </w:p>
    <w:p w:rsidR="00EC605D" w:rsidRPr="00357287" w:rsidRDefault="00EC605D" w:rsidP="00EC605D">
      <w:pPr>
        <w:pStyle w:val="subsection"/>
      </w:pPr>
      <w:r w:rsidRPr="00357287">
        <w:tab/>
        <w:t>(1A)</w:t>
      </w:r>
      <w:r w:rsidRPr="00357287">
        <w:tab/>
        <w:t xml:space="preserve">The Determining Authority must comply with </w:t>
      </w:r>
      <w:r w:rsidR="005F0F63" w:rsidRPr="00357287">
        <w:t>subsection (</w:t>
      </w:r>
      <w:r w:rsidRPr="00357287">
        <w:t>1) within 1 month after the last day on which the person under review may make submissions in accordance with section</w:t>
      </w:r>
      <w:r w:rsidR="005F0F63" w:rsidRPr="00357287">
        <w:t> </w:t>
      </w:r>
      <w:r w:rsidRPr="00357287">
        <w:t>106SA.</w:t>
      </w:r>
    </w:p>
    <w:p w:rsidR="00EC605D" w:rsidRPr="00357287" w:rsidRDefault="00EC605D" w:rsidP="00EC605D">
      <w:pPr>
        <w:pStyle w:val="notetext"/>
      </w:pPr>
      <w:r w:rsidRPr="00357287">
        <w:t>Note:</w:t>
      </w:r>
      <w:r w:rsidRPr="00357287">
        <w:tab/>
        <w:t>The period for making the draft determination may be affected by section</w:t>
      </w:r>
      <w:r w:rsidR="005F0F63" w:rsidRPr="00357287">
        <w:t> </w:t>
      </w:r>
      <w:r w:rsidRPr="00357287">
        <w:t>106TB.</w:t>
      </w:r>
    </w:p>
    <w:p w:rsidR="00B61FF5" w:rsidRPr="00357287" w:rsidRDefault="00B61FF5" w:rsidP="00B61FF5">
      <w:pPr>
        <w:pStyle w:val="subsection"/>
      </w:pPr>
      <w:r w:rsidRPr="00357287">
        <w:tab/>
        <w:t>(2)</w:t>
      </w:r>
      <w:r w:rsidRPr="00357287">
        <w:tab/>
        <w:t>The copy of the draft determination given to the person under review must be accompanied by a statement inviting the person to make written submissions, within 14 days after the day on which the copy of the draft determination is given to the person, suggesting changes to any directions contained in the draft determination in accordance with section</w:t>
      </w:r>
      <w:r w:rsidR="005F0F63" w:rsidRPr="00357287">
        <w:t> </w:t>
      </w:r>
      <w:r w:rsidRPr="00357287">
        <w:t>106U.</w:t>
      </w:r>
    </w:p>
    <w:p w:rsidR="00EC605D" w:rsidRPr="00357287" w:rsidRDefault="00EC605D" w:rsidP="00EC605D">
      <w:pPr>
        <w:pStyle w:val="notetext"/>
      </w:pPr>
      <w:r w:rsidRPr="00357287">
        <w:t>Note:</w:t>
      </w:r>
      <w:r w:rsidRPr="00357287">
        <w:tab/>
        <w:t>The period for making submissions may be affected by section</w:t>
      </w:r>
      <w:r w:rsidR="005F0F63" w:rsidRPr="00357287">
        <w:t> </w:t>
      </w:r>
      <w:r w:rsidRPr="00357287">
        <w:t>106TB.</w:t>
      </w:r>
    </w:p>
    <w:p w:rsidR="00B61FF5" w:rsidRPr="00357287" w:rsidRDefault="00B61FF5" w:rsidP="00B61FF5">
      <w:pPr>
        <w:pStyle w:val="subsection"/>
      </w:pPr>
      <w:r w:rsidRPr="00357287">
        <w:tab/>
        <w:t>(3)</w:t>
      </w:r>
      <w:r w:rsidRPr="00357287">
        <w:tab/>
        <w:t xml:space="preserve">The person under review may, within the 14 day period referred to in </w:t>
      </w:r>
      <w:r w:rsidR="005F0F63" w:rsidRPr="00357287">
        <w:t>subsection (</w:t>
      </w:r>
      <w:r w:rsidRPr="00357287">
        <w:t>2), make written submissions to the Authority suggesting changes to the directions contained in the draft determination.</w:t>
      </w:r>
    </w:p>
    <w:p w:rsidR="00B61FF5" w:rsidRPr="00357287" w:rsidRDefault="00B61FF5" w:rsidP="00B61FF5">
      <w:pPr>
        <w:pStyle w:val="subsection"/>
      </w:pPr>
      <w:r w:rsidRPr="00357287">
        <w:tab/>
        <w:t>(4)</w:t>
      </w:r>
      <w:r w:rsidRPr="00357287">
        <w:tab/>
        <w:t xml:space="preserve">Failure to comply with </w:t>
      </w:r>
      <w:r w:rsidR="005F0F63" w:rsidRPr="00357287">
        <w:t>subsection (</w:t>
      </w:r>
      <w:r w:rsidRPr="00357287">
        <w:t xml:space="preserve">1) within the period referred to in </w:t>
      </w:r>
      <w:r w:rsidR="005F0F63" w:rsidRPr="00357287">
        <w:t>subsection (</w:t>
      </w:r>
      <w:r w:rsidR="00EC605D" w:rsidRPr="00357287">
        <w:t>1A)</w:t>
      </w:r>
      <w:r w:rsidRPr="00357287">
        <w:t xml:space="preserve"> does not affect the validity of the draft determination.</w:t>
      </w:r>
    </w:p>
    <w:p w:rsidR="00B61FF5" w:rsidRPr="00357287" w:rsidRDefault="00B61FF5" w:rsidP="00B61FF5">
      <w:pPr>
        <w:pStyle w:val="ActHead5"/>
      </w:pPr>
      <w:bookmarkStart w:id="348" w:name="_Toc74829886"/>
      <w:r w:rsidRPr="00AA0EB2">
        <w:rPr>
          <w:rStyle w:val="CharSectno"/>
        </w:rPr>
        <w:t>106TA</w:t>
      </w:r>
      <w:r w:rsidRPr="00357287">
        <w:t xml:space="preserve">  Final determination</w:t>
      </w:r>
      <w:bookmarkEnd w:id="348"/>
    </w:p>
    <w:p w:rsidR="00B61FF5" w:rsidRPr="00357287" w:rsidRDefault="00B61FF5" w:rsidP="00B61FF5">
      <w:pPr>
        <w:pStyle w:val="subsection"/>
      </w:pPr>
      <w:r w:rsidRPr="00357287">
        <w:tab/>
        <w:t>(1)</w:t>
      </w:r>
      <w:r w:rsidRPr="00357287">
        <w:tab/>
        <w:t>If the Determining Authority has made a draft determination under section</w:t>
      </w:r>
      <w:r w:rsidR="005F0F63" w:rsidRPr="00357287">
        <w:t> </w:t>
      </w:r>
      <w:r w:rsidRPr="00357287">
        <w:t>106T, the Authority must, within one month after the end of the 14 day period within which the person under review may make submissions, and after taking into account any submissions made by the person during that 14 day period, make a final determination in accordance with section</w:t>
      </w:r>
      <w:r w:rsidR="005F0F63" w:rsidRPr="00357287">
        <w:t> </w:t>
      </w:r>
      <w:r w:rsidRPr="00357287">
        <w:t>106U relating to the person under review.</w:t>
      </w:r>
    </w:p>
    <w:p w:rsidR="00EC605D" w:rsidRPr="00357287" w:rsidRDefault="00EC605D" w:rsidP="00EC605D">
      <w:pPr>
        <w:pStyle w:val="notetext"/>
      </w:pPr>
      <w:r w:rsidRPr="00357287">
        <w:t>Note:</w:t>
      </w:r>
      <w:r w:rsidRPr="00357287">
        <w:tab/>
        <w:t>The period for making the final determination may be affected by section</w:t>
      </w:r>
      <w:r w:rsidR="005F0F63" w:rsidRPr="00357287">
        <w:t> </w:t>
      </w:r>
      <w:r w:rsidRPr="00357287">
        <w:t>106TB.</w:t>
      </w:r>
    </w:p>
    <w:p w:rsidR="00B61FF5" w:rsidRPr="00357287" w:rsidRDefault="00B61FF5" w:rsidP="00B61FF5">
      <w:pPr>
        <w:pStyle w:val="subsection"/>
      </w:pPr>
      <w:r w:rsidRPr="00357287">
        <w:tab/>
        <w:t>(2)</w:t>
      </w:r>
      <w:r w:rsidRPr="00357287">
        <w:tab/>
        <w:t>Failure to make the final determination within that period of one month does not affect the validity of the determination.</w:t>
      </w:r>
    </w:p>
    <w:p w:rsidR="0066397E" w:rsidRPr="00357287" w:rsidRDefault="0066397E" w:rsidP="0066397E">
      <w:pPr>
        <w:pStyle w:val="ActHead5"/>
      </w:pPr>
      <w:bookmarkStart w:id="349" w:name="_Toc74829887"/>
      <w:r w:rsidRPr="00AA0EB2">
        <w:rPr>
          <w:rStyle w:val="CharSectno"/>
        </w:rPr>
        <w:t>106TB</w:t>
      </w:r>
      <w:r w:rsidRPr="00357287">
        <w:t xml:space="preserve">  Time for doing act affected if court order operates</w:t>
      </w:r>
      <w:bookmarkEnd w:id="349"/>
    </w:p>
    <w:p w:rsidR="0066397E" w:rsidRPr="00357287" w:rsidRDefault="0066397E" w:rsidP="0066397E">
      <w:pPr>
        <w:pStyle w:val="subsection"/>
      </w:pPr>
      <w:r w:rsidRPr="00357287">
        <w:tab/>
        <w:t>(1)</w:t>
      </w:r>
      <w:r w:rsidRPr="00357287">
        <w:tab/>
        <w:t xml:space="preserve">This section applies in relation to an act that is required or permitted by this Subdivision to be done within a particular period (the </w:t>
      </w:r>
      <w:r w:rsidRPr="00357287">
        <w:rPr>
          <w:b/>
          <w:i/>
        </w:rPr>
        <w:t>original action period</w:t>
      </w:r>
      <w:r w:rsidRPr="00357287">
        <w:t>) if an injunction or other court order prevents the act, or a further act of that kind, from being done within that period.</w:t>
      </w:r>
    </w:p>
    <w:p w:rsidR="0066397E" w:rsidRPr="00357287" w:rsidRDefault="0066397E" w:rsidP="0066397E">
      <w:pPr>
        <w:pStyle w:val="subsection"/>
      </w:pPr>
      <w:r w:rsidRPr="00357287">
        <w:tab/>
        <w:t>(2)</w:t>
      </w:r>
      <w:r w:rsidRPr="00357287">
        <w:tab/>
        <w:t>Despite any other provision of this Subdivision, and subject to any order of a court:</w:t>
      </w:r>
    </w:p>
    <w:p w:rsidR="0066397E" w:rsidRPr="00357287" w:rsidRDefault="0066397E" w:rsidP="0066397E">
      <w:pPr>
        <w:pStyle w:val="paragraph"/>
      </w:pPr>
      <w:r w:rsidRPr="00357287">
        <w:tab/>
        <w:t>(a)</w:t>
      </w:r>
      <w:r w:rsidRPr="00357287">
        <w:tab/>
        <w:t xml:space="preserve">the original action period stops running at the beginning of the period (the </w:t>
      </w:r>
      <w:r w:rsidRPr="00357287">
        <w:rPr>
          <w:b/>
          <w:i/>
        </w:rPr>
        <w:t>suspension period</w:t>
      </w:r>
      <w:r w:rsidRPr="00357287">
        <w:t>) during which the injunction or other court order prevents the act from being done; and</w:t>
      </w:r>
    </w:p>
    <w:p w:rsidR="0066397E" w:rsidRPr="00357287" w:rsidRDefault="0066397E" w:rsidP="0066397E">
      <w:pPr>
        <w:pStyle w:val="paragraph"/>
      </w:pPr>
      <w:r w:rsidRPr="00357287">
        <w:tab/>
        <w:t>(b)</w:t>
      </w:r>
      <w:r w:rsidRPr="00357287">
        <w:tab/>
        <w:t xml:space="preserve">a new period (the </w:t>
      </w:r>
      <w:r w:rsidRPr="00357287">
        <w:rPr>
          <w:b/>
          <w:i/>
        </w:rPr>
        <w:t>new action period</w:t>
      </w:r>
      <w:r w:rsidRPr="00357287">
        <w:t>) for doing the act, being a period of the same length as the original action period, starts running on the day after the end of the suspension period.</w:t>
      </w:r>
    </w:p>
    <w:p w:rsidR="0066397E" w:rsidRPr="00357287" w:rsidRDefault="0066397E" w:rsidP="0066397E">
      <w:pPr>
        <w:pStyle w:val="subsection"/>
      </w:pPr>
      <w:r w:rsidRPr="00357287">
        <w:tab/>
        <w:t>(3)</w:t>
      </w:r>
      <w:r w:rsidRPr="00357287">
        <w:tab/>
        <w:t>For the purposes of this Subdivision, if:</w:t>
      </w:r>
    </w:p>
    <w:p w:rsidR="0066397E" w:rsidRPr="00357287" w:rsidRDefault="0066397E" w:rsidP="0066397E">
      <w:pPr>
        <w:pStyle w:val="paragraph"/>
      </w:pPr>
      <w:r w:rsidRPr="00357287">
        <w:tab/>
        <w:t>(a)</w:t>
      </w:r>
      <w:r w:rsidRPr="00357287">
        <w:tab/>
        <w:t>the original action period was a period in which the person under review was permitted to make submissions in accordance with section</w:t>
      </w:r>
      <w:r w:rsidR="005F0F63" w:rsidRPr="00357287">
        <w:t> </w:t>
      </w:r>
      <w:r w:rsidRPr="00357287">
        <w:t>106SA or 106T; and</w:t>
      </w:r>
    </w:p>
    <w:p w:rsidR="0066397E" w:rsidRPr="00357287" w:rsidRDefault="0066397E" w:rsidP="0066397E">
      <w:pPr>
        <w:pStyle w:val="paragraph"/>
      </w:pPr>
      <w:r w:rsidRPr="00357287">
        <w:tab/>
        <w:t>(b)</w:t>
      </w:r>
      <w:r w:rsidRPr="00357287">
        <w:tab/>
        <w:t>the person made a submission within that period;</w:t>
      </w:r>
    </w:p>
    <w:p w:rsidR="0066397E" w:rsidRPr="00357287" w:rsidRDefault="0066397E" w:rsidP="0066397E">
      <w:pPr>
        <w:pStyle w:val="subsection2"/>
      </w:pPr>
      <w:r w:rsidRPr="00357287">
        <w:t>then the person is taken to have made the submission during the new action period.</w:t>
      </w:r>
    </w:p>
    <w:p w:rsidR="00B61FF5" w:rsidRPr="00357287" w:rsidRDefault="00B61FF5" w:rsidP="00B61FF5">
      <w:pPr>
        <w:pStyle w:val="ActHead5"/>
      </w:pPr>
      <w:bookmarkStart w:id="350" w:name="_Toc74829888"/>
      <w:r w:rsidRPr="00AA0EB2">
        <w:rPr>
          <w:rStyle w:val="CharSectno"/>
        </w:rPr>
        <w:t>106U</w:t>
      </w:r>
      <w:r w:rsidRPr="00357287">
        <w:t xml:space="preserve">  Content of draft and final determinations</w:t>
      </w:r>
      <w:bookmarkEnd w:id="350"/>
    </w:p>
    <w:p w:rsidR="00B61FF5" w:rsidRPr="00357287" w:rsidRDefault="00B61FF5" w:rsidP="00B61FF5">
      <w:pPr>
        <w:pStyle w:val="subsection"/>
      </w:pPr>
      <w:r w:rsidRPr="00357287">
        <w:tab/>
        <w:t>(1)</w:t>
      </w:r>
      <w:r w:rsidRPr="00357287">
        <w:tab/>
        <w:t>A draft determination or a final determination must contain one or more of the following directions:</w:t>
      </w:r>
    </w:p>
    <w:p w:rsidR="00B61FF5" w:rsidRPr="00357287" w:rsidRDefault="00B61FF5" w:rsidP="00B61FF5">
      <w:pPr>
        <w:pStyle w:val="paragraph"/>
      </w:pPr>
      <w:r w:rsidRPr="00357287">
        <w:tab/>
        <w:t>(a)</w:t>
      </w:r>
      <w:r w:rsidRPr="00357287">
        <w:tab/>
        <w:t>that the Director, or the Director’s nominee, reprimand the person under review;</w:t>
      </w:r>
    </w:p>
    <w:p w:rsidR="00B61FF5" w:rsidRPr="00357287" w:rsidRDefault="00B61FF5" w:rsidP="00B61FF5">
      <w:pPr>
        <w:pStyle w:val="paragraph"/>
      </w:pPr>
      <w:r w:rsidRPr="00357287">
        <w:tab/>
        <w:t>(b)</w:t>
      </w:r>
      <w:r w:rsidRPr="00357287">
        <w:tab/>
        <w:t>that the Director, or the Director’s nominee, counsel the person under review;</w:t>
      </w:r>
    </w:p>
    <w:p w:rsidR="00B61FF5" w:rsidRPr="00357287" w:rsidRDefault="00B61FF5" w:rsidP="00B61FF5">
      <w:pPr>
        <w:pStyle w:val="paragraph"/>
      </w:pPr>
      <w:r w:rsidRPr="00357287">
        <w:tab/>
        <w:t>(c)</w:t>
      </w:r>
      <w:r w:rsidRPr="00357287">
        <w:tab/>
        <w:t xml:space="preserve">that any medicare benefit </w:t>
      </w:r>
      <w:r w:rsidR="00424EC0" w:rsidRPr="00357287">
        <w:t xml:space="preserve">or dental benefit </w:t>
      </w:r>
      <w:r w:rsidRPr="00357287">
        <w:t>that would otherwise be payable for a service in the provision of which the person is stated in a report under section</w:t>
      </w:r>
      <w:r w:rsidR="005F0F63" w:rsidRPr="00357287">
        <w:t> </w:t>
      </w:r>
      <w:r w:rsidRPr="00357287">
        <w:t>106L to have engaged in inappropriate practice cease to be payable;</w:t>
      </w:r>
    </w:p>
    <w:p w:rsidR="000E777A" w:rsidRPr="00357287" w:rsidRDefault="000E777A" w:rsidP="000E777A">
      <w:pPr>
        <w:pStyle w:val="paragraph"/>
      </w:pPr>
      <w:r w:rsidRPr="00357287">
        <w:tab/>
        <w:t>(ca)</w:t>
      </w:r>
      <w:r w:rsidRPr="00357287">
        <w:tab/>
        <w:t>if any medicare benefit or dental benefit for a service:</w:t>
      </w:r>
    </w:p>
    <w:p w:rsidR="000E777A" w:rsidRPr="00357287" w:rsidRDefault="000E777A" w:rsidP="000E777A">
      <w:pPr>
        <w:pStyle w:val="paragraphsub"/>
      </w:pPr>
      <w:r w:rsidRPr="00357287">
        <w:tab/>
        <w:t>(i)</w:t>
      </w:r>
      <w:r w:rsidRPr="00357287">
        <w:tab/>
        <w:t>that was rendered or initiated by the person under review or an associated person; and</w:t>
      </w:r>
    </w:p>
    <w:p w:rsidR="000E777A" w:rsidRPr="00357287" w:rsidRDefault="000E777A" w:rsidP="000E777A">
      <w:pPr>
        <w:pStyle w:val="paragraphsub"/>
      </w:pPr>
      <w:r w:rsidRPr="00357287">
        <w:tab/>
        <w:t>(ii)</w:t>
      </w:r>
      <w:r w:rsidRPr="00357287">
        <w:tab/>
        <w:t>in connection with the rendering or initiation of which the person under review or an associated person is stated in a report under section</w:t>
      </w:r>
      <w:r w:rsidR="005F0F63" w:rsidRPr="00357287">
        <w:t> </w:t>
      </w:r>
      <w:r w:rsidRPr="00357287">
        <w:t>106L (other than a report based on a finding made under subsection</w:t>
      </w:r>
      <w:r w:rsidR="005F0F63" w:rsidRPr="00357287">
        <w:t> </w:t>
      </w:r>
      <w:r w:rsidRPr="00357287">
        <w:t>106K(2) or 106KB(3)) to have engaged in inappropriate practice;</w:t>
      </w:r>
    </w:p>
    <w:p w:rsidR="000E777A" w:rsidRPr="00357287" w:rsidRDefault="000E777A" w:rsidP="000E777A">
      <w:pPr>
        <w:pStyle w:val="paragraph"/>
      </w:pPr>
      <w:r w:rsidRPr="00357287">
        <w:tab/>
      </w:r>
      <w:r w:rsidRPr="00357287">
        <w:tab/>
        <w:t>has been paid (whether or not to the person under review)—that the person under review repay to the Commonwealth the whole or a part of the medicare benefit or dental benefit that was paid for that service;</w:t>
      </w:r>
    </w:p>
    <w:p w:rsidR="000E777A" w:rsidRPr="00357287" w:rsidRDefault="000E777A" w:rsidP="000E777A">
      <w:pPr>
        <w:pStyle w:val="paragraph"/>
      </w:pPr>
      <w:r w:rsidRPr="00357287">
        <w:tab/>
        <w:t>(cb)</w:t>
      </w:r>
      <w:r w:rsidRPr="00357287">
        <w:tab/>
        <w:t>if any medicare benefits or dental benefits for a class of services:</w:t>
      </w:r>
    </w:p>
    <w:p w:rsidR="000E777A" w:rsidRPr="00357287" w:rsidRDefault="000E777A" w:rsidP="000E777A">
      <w:pPr>
        <w:pStyle w:val="paragraphsub"/>
      </w:pPr>
      <w:r w:rsidRPr="00357287">
        <w:tab/>
        <w:t>(i)</w:t>
      </w:r>
      <w:r w:rsidRPr="00357287">
        <w:tab/>
        <w:t>that were rendered or initiated by the person under review or an associated person; and</w:t>
      </w:r>
    </w:p>
    <w:p w:rsidR="000E777A" w:rsidRPr="00357287" w:rsidRDefault="000E777A" w:rsidP="000E777A">
      <w:pPr>
        <w:pStyle w:val="paragraphsub"/>
      </w:pPr>
      <w:r w:rsidRPr="00357287">
        <w:tab/>
        <w:t>(ii)</w:t>
      </w:r>
      <w:r w:rsidRPr="00357287">
        <w:tab/>
        <w:t>in connection with the rendering or initiation of which, or of a proportion of which, the person under review or an associated person is stated in a report under section</w:t>
      </w:r>
      <w:r w:rsidR="005F0F63" w:rsidRPr="00357287">
        <w:t> </w:t>
      </w:r>
      <w:r w:rsidRPr="00357287">
        <w:t>106L, based on a finding made under subsection</w:t>
      </w:r>
      <w:r w:rsidR="005F0F63" w:rsidRPr="00357287">
        <w:t> </w:t>
      </w:r>
      <w:r w:rsidRPr="00357287">
        <w:t>106K(2), to have engaged in inappropriate practice;</w:t>
      </w:r>
    </w:p>
    <w:p w:rsidR="000E777A" w:rsidRPr="00357287" w:rsidRDefault="000E777A" w:rsidP="000E777A">
      <w:pPr>
        <w:pStyle w:val="paragraph"/>
      </w:pPr>
      <w:r w:rsidRPr="00357287">
        <w:tab/>
      </w:r>
      <w:r w:rsidRPr="00357287">
        <w:tab/>
        <w:t>have been paid (whether or not to the person under review)—that the person under review repay to the Commonwealth the whole or a part of the medicare benefits or dental benefits that were paid for the services or that proportion of the services, as the case may be;</w:t>
      </w:r>
    </w:p>
    <w:p w:rsidR="00022056" w:rsidRPr="00357287" w:rsidRDefault="00022056" w:rsidP="00022056">
      <w:pPr>
        <w:pStyle w:val="paragraph"/>
      </w:pPr>
      <w:r w:rsidRPr="00357287">
        <w:tab/>
        <w:t>(d)</w:t>
      </w:r>
      <w:r w:rsidRPr="00357287">
        <w:tab/>
        <w:t>that any amount for treatment under a relevant DVA law that would otherwise be payable for a service in the provision of which the person is stated in a report under section</w:t>
      </w:r>
      <w:r w:rsidR="005F0F63" w:rsidRPr="00357287">
        <w:t> </w:t>
      </w:r>
      <w:r w:rsidRPr="00357287">
        <w:t>106L to have engaged in inappropriate practice ceases to be payable;</w:t>
      </w:r>
    </w:p>
    <w:p w:rsidR="00022056" w:rsidRPr="00357287" w:rsidRDefault="00022056" w:rsidP="00022056">
      <w:pPr>
        <w:pStyle w:val="paragraph"/>
      </w:pPr>
      <w:r w:rsidRPr="00357287">
        <w:tab/>
        <w:t>(da)</w:t>
      </w:r>
      <w:r w:rsidRPr="00357287">
        <w:tab/>
        <w:t>if an amount has been paid (whether or not to the person under review) for treatment under a relevant DVA law relating to a service:</w:t>
      </w:r>
    </w:p>
    <w:p w:rsidR="00022056" w:rsidRPr="00357287" w:rsidRDefault="00022056" w:rsidP="00022056">
      <w:pPr>
        <w:pStyle w:val="paragraphsub"/>
      </w:pPr>
      <w:r w:rsidRPr="00357287">
        <w:tab/>
        <w:t>(i)</w:t>
      </w:r>
      <w:r w:rsidRPr="00357287">
        <w:tab/>
        <w:t>that was rendered or initiated by the person under review or an associated person; and</w:t>
      </w:r>
    </w:p>
    <w:p w:rsidR="00022056" w:rsidRPr="00357287" w:rsidRDefault="00022056" w:rsidP="00022056">
      <w:pPr>
        <w:pStyle w:val="paragraphsub"/>
      </w:pPr>
      <w:r w:rsidRPr="00357287">
        <w:tab/>
        <w:t>(ii)</w:t>
      </w:r>
      <w:r w:rsidRPr="00357287">
        <w:tab/>
        <w:t>in connection with the rendering or initiation of which the person under review or an associated person is stated in a report under section</w:t>
      </w:r>
      <w:r w:rsidR="005F0F63" w:rsidRPr="00357287">
        <w:t> </w:t>
      </w:r>
      <w:r w:rsidRPr="00357287">
        <w:t>106L (other than a report based on a finding made under subsection</w:t>
      </w:r>
      <w:r w:rsidR="005F0F63" w:rsidRPr="00357287">
        <w:t> </w:t>
      </w:r>
      <w:r w:rsidRPr="00357287">
        <w:t>106K(2) or 106KB(3)) to have engaged in inappropriate practice;</w:t>
      </w:r>
    </w:p>
    <w:p w:rsidR="00022056" w:rsidRPr="00357287" w:rsidRDefault="00022056" w:rsidP="00022056">
      <w:pPr>
        <w:pStyle w:val="paragraph"/>
      </w:pPr>
      <w:r w:rsidRPr="00357287">
        <w:tab/>
      </w:r>
      <w:r w:rsidRPr="00357287">
        <w:tab/>
        <w:t>that the person under review repay to the Commonwealth the whole or a part of the amount paid for that service;</w:t>
      </w:r>
    </w:p>
    <w:p w:rsidR="006671DC" w:rsidRPr="00357287" w:rsidRDefault="006671DC" w:rsidP="006671DC">
      <w:pPr>
        <w:pStyle w:val="paragraph"/>
      </w:pPr>
      <w:r w:rsidRPr="00357287">
        <w:tab/>
        <w:t>(ea)</w:t>
      </w:r>
      <w:r w:rsidRPr="00357287">
        <w:tab/>
        <w:t>if the person under review is a midwife and there is in force in respect of the person an undertaking under section</w:t>
      </w:r>
      <w:r w:rsidR="005F0F63" w:rsidRPr="00357287">
        <w:t> </w:t>
      </w:r>
      <w:r w:rsidRPr="00357287">
        <w:t>21B—that the Minister’s acceptance of the undertaking is to be taken to be revoked;</w:t>
      </w:r>
    </w:p>
    <w:p w:rsidR="006671DC" w:rsidRPr="00357287" w:rsidRDefault="006671DC" w:rsidP="006671DC">
      <w:pPr>
        <w:pStyle w:val="paragraph"/>
      </w:pPr>
      <w:r w:rsidRPr="00357287">
        <w:tab/>
        <w:t>(eb)</w:t>
      </w:r>
      <w:r w:rsidRPr="00357287">
        <w:tab/>
        <w:t>if the person under review is a nurse practitioner and there is in force in respect of the person an undertaking under section</w:t>
      </w:r>
      <w:r w:rsidR="005F0F63" w:rsidRPr="00357287">
        <w:t> </w:t>
      </w:r>
      <w:r w:rsidRPr="00357287">
        <w:t>22A—that the Minister’s acceptance of the undertaking is to be taken to be revoked;</w:t>
      </w:r>
    </w:p>
    <w:p w:rsidR="00B61FF5" w:rsidRPr="00357287" w:rsidRDefault="00B61FF5" w:rsidP="00B61FF5">
      <w:pPr>
        <w:pStyle w:val="paragraph"/>
      </w:pPr>
      <w:r w:rsidRPr="00357287">
        <w:tab/>
        <w:t>(f)</w:t>
      </w:r>
      <w:r w:rsidRPr="00357287">
        <w:tab/>
        <w:t xml:space="preserve">if the person under review is </w:t>
      </w:r>
      <w:r w:rsidR="007D588B" w:rsidRPr="00357287">
        <w:t>a person</w:t>
      </w:r>
      <w:r w:rsidRPr="00357287">
        <w:t xml:space="preserve"> in respect of whom a </w:t>
      </w:r>
      <w:r w:rsidR="0055140F" w:rsidRPr="00357287">
        <w:t>Part V</w:t>
      </w:r>
      <w:r w:rsidRPr="00357287">
        <w:t>II authority is in force and the service in connection with which the person is stated in a report under section</w:t>
      </w:r>
      <w:r w:rsidR="005F0F63" w:rsidRPr="00357287">
        <w:t> </w:t>
      </w:r>
      <w:r w:rsidRPr="00357287">
        <w:t xml:space="preserve">106L to have engaged in inappropriate practice involves prescribing or dispensing a pharmaceutical benefit—that the </w:t>
      </w:r>
      <w:r w:rsidR="0055140F" w:rsidRPr="00357287">
        <w:t>Part V</w:t>
      </w:r>
      <w:r w:rsidRPr="00357287">
        <w:t>II authority be taken, for the purposes of the</w:t>
      </w:r>
      <w:r w:rsidRPr="00357287">
        <w:rPr>
          <w:i/>
        </w:rPr>
        <w:t xml:space="preserve"> National Health Act 1953</w:t>
      </w:r>
      <w:r w:rsidRPr="00357287">
        <w:t>, to be suspended;</w:t>
      </w:r>
    </w:p>
    <w:p w:rsidR="00B61FF5" w:rsidRPr="00357287" w:rsidRDefault="00B61FF5" w:rsidP="00B61FF5">
      <w:pPr>
        <w:pStyle w:val="paragraph"/>
      </w:pPr>
      <w:r w:rsidRPr="00357287">
        <w:tab/>
        <w:t>(g)</w:t>
      </w:r>
      <w:r w:rsidRPr="00357287">
        <w:tab/>
        <w:t>if the person under review is a practitioner—that the practitioner be</w:t>
      </w:r>
      <w:r w:rsidR="00992DB4" w:rsidRPr="00357287">
        <w:t xml:space="preserve"> disqualified</w:t>
      </w:r>
      <w:r w:rsidR="003304B9" w:rsidRPr="00357287">
        <w:t>, for a specified period starting when the determination takes effect,</w:t>
      </w:r>
      <w:r w:rsidRPr="00357287">
        <w:t xml:space="preserve"> in respect of one or more of the following:</w:t>
      </w:r>
    </w:p>
    <w:p w:rsidR="00B61FF5" w:rsidRPr="00357287" w:rsidRDefault="00B61FF5" w:rsidP="00B61FF5">
      <w:pPr>
        <w:pStyle w:val="paragraphsub"/>
      </w:pPr>
      <w:r w:rsidRPr="00357287">
        <w:tab/>
        <w:t>(i)</w:t>
      </w:r>
      <w:r w:rsidRPr="00357287">
        <w:tab/>
        <w:t>provision of specified services, or provision of services other than specified services;</w:t>
      </w:r>
    </w:p>
    <w:p w:rsidR="00B61FF5" w:rsidRPr="00357287" w:rsidRDefault="00B61FF5" w:rsidP="00B61FF5">
      <w:pPr>
        <w:pStyle w:val="paragraphsub"/>
      </w:pPr>
      <w:r w:rsidRPr="00357287">
        <w:tab/>
        <w:t>(ii)</w:t>
      </w:r>
      <w:r w:rsidRPr="00357287">
        <w:tab/>
        <w:t>provision of services to a specified class of persons, or provision of services to persons other than persons included in a specified class of persons;</w:t>
      </w:r>
    </w:p>
    <w:p w:rsidR="00B61FF5" w:rsidRPr="00357287" w:rsidRDefault="00B61FF5" w:rsidP="00B61FF5">
      <w:pPr>
        <w:pStyle w:val="paragraphsub"/>
      </w:pPr>
      <w:r w:rsidRPr="00357287">
        <w:tab/>
        <w:t>(iii)</w:t>
      </w:r>
      <w:r w:rsidRPr="00357287">
        <w:tab/>
        <w:t>provision of services within a specified location, or provision of services otherwise than in a specified location;</w:t>
      </w:r>
    </w:p>
    <w:p w:rsidR="00B61FF5" w:rsidRPr="00357287" w:rsidRDefault="00B61FF5" w:rsidP="00B61FF5">
      <w:pPr>
        <w:pStyle w:val="paragraph"/>
      </w:pPr>
      <w:r w:rsidRPr="00357287">
        <w:tab/>
        <w:t>(h)</w:t>
      </w:r>
      <w:r w:rsidRPr="00357287">
        <w:tab/>
        <w:t>if the person under review is a practitioner—that the practitioner be fully disqualified</w:t>
      </w:r>
      <w:r w:rsidR="003304B9" w:rsidRPr="00357287">
        <w:t xml:space="preserve"> for a specified period starting when the determination takes effect</w:t>
      </w:r>
      <w:r w:rsidRPr="00357287">
        <w:t>.</w:t>
      </w:r>
    </w:p>
    <w:p w:rsidR="00424EC0" w:rsidRPr="00357287" w:rsidRDefault="00424EC0" w:rsidP="00424EC0">
      <w:pPr>
        <w:pStyle w:val="notetext"/>
      </w:pPr>
      <w:r w:rsidRPr="00357287">
        <w:t>Note:</w:t>
      </w:r>
      <w:r w:rsidRPr="00357287">
        <w:tab/>
        <w:t>Medicare benefits and dental benefits are not payable in respect of services rendered or initiated by, or on behalf of, disqualified practitioners (see section</w:t>
      </w:r>
      <w:r w:rsidR="005F0F63" w:rsidRPr="00357287">
        <w:t> </w:t>
      </w:r>
      <w:r w:rsidRPr="00357287">
        <w:t>19B of this Act in relation to medicare benefits, and section</w:t>
      </w:r>
      <w:r w:rsidR="005F0F63" w:rsidRPr="00357287">
        <w:t> </w:t>
      </w:r>
      <w:r w:rsidRPr="00357287">
        <w:t xml:space="preserve">20A of the </w:t>
      </w:r>
      <w:r w:rsidRPr="00357287">
        <w:rPr>
          <w:i/>
        </w:rPr>
        <w:t>Dental Benefits Act 2008</w:t>
      </w:r>
      <w:r w:rsidRPr="00357287">
        <w:t xml:space="preserve"> in relation to dental benefits).</w:t>
      </w:r>
    </w:p>
    <w:p w:rsidR="00B61FF5" w:rsidRPr="00357287" w:rsidRDefault="00B61FF5" w:rsidP="00B61FF5">
      <w:pPr>
        <w:pStyle w:val="subsection"/>
      </w:pPr>
      <w:r w:rsidRPr="00357287">
        <w:tab/>
        <w:t>(1A)</w:t>
      </w:r>
      <w:r w:rsidRPr="00357287">
        <w:tab/>
        <w:t xml:space="preserve">For the purposes of </w:t>
      </w:r>
      <w:r w:rsidR="005F0F63" w:rsidRPr="00357287">
        <w:t>paragraph (</w:t>
      </w:r>
      <w:r w:rsidRPr="00357287">
        <w:t>1)(cb), it is to be assumed that all the medicare benefits paid for services in the class of services referred to in that paragraph were paid at the lowest rate that was payable for any of the services included in the class.</w:t>
      </w:r>
    </w:p>
    <w:p w:rsidR="00B61FF5" w:rsidRPr="00357287" w:rsidRDefault="00B61FF5" w:rsidP="00B61FF5">
      <w:pPr>
        <w:pStyle w:val="subsection"/>
      </w:pPr>
      <w:r w:rsidRPr="00357287">
        <w:tab/>
        <w:t>(2)</w:t>
      </w:r>
      <w:r w:rsidRPr="00357287">
        <w:tab/>
      </w:r>
      <w:r w:rsidR="005F0F63" w:rsidRPr="00357287">
        <w:t>Paragraphs (</w:t>
      </w:r>
      <w:r w:rsidRPr="00357287">
        <w:t>1)(a) and (b) do not apply if the person under review is a body corporate.</w:t>
      </w:r>
    </w:p>
    <w:p w:rsidR="00B61FF5" w:rsidRPr="00357287" w:rsidRDefault="00B61FF5" w:rsidP="00B61FF5">
      <w:pPr>
        <w:pStyle w:val="subsection"/>
      </w:pPr>
      <w:r w:rsidRPr="00357287">
        <w:tab/>
        <w:t>(2A)</w:t>
      </w:r>
      <w:r w:rsidRPr="00357287">
        <w:tab/>
        <w:t xml:space="preserve">A direction under </w:t>
      </w:r>
      <w:r w:rsidR="005F0F63" w:rsidRPr="00357287">
        <w:t>paragraph (</w:t>
      </w:r>
      <w:r w:rsidRPr="00357287">
        <w:t>1)(f) must specify a period of suspension of up to 3 years, to start when the determination takes effect.</w:t>
      </w:r>
    </w:p>
    <w:p w:rsidR="003304B9" w:rsidRPr="00357287" w:rsidRDefault="003304B9" w:rsidP="003304B9">
      <w:pPr>
        <w:pStyle w:val="subsection"/>
      </w:pPr>
      <w:r w:rsidRPr="00357287">
        <w:tab/>
        <w:t>(3)</w:t>
      </w:r>
      <w:r w:rsidRPr="00357287">
        <w:tab/>
        <w:t xml:space="preserve">For the purposes of </w:t>
      </w:r>
      <w:r w:rsidR="005F0F63" w:rsidRPr="00357287">
        <w:t>paragraphs (</w:t>
      </w:r>
      <w:r w:rsidRPr="00357287">
        <w:t>1)(g) and (h), the period specified must not be more than:</w:t>
      </w:r>
    </w:p>
    <w:p w:rsidR="003304B9" w:rsidRPr="00357287" w:rsidRDefault="003304B9" w:rsidP="003304B9">
      <w:pPr>
        <w:pStyle w:val="paragraph"/>
      </w:pPr>
      <w:r w:rsidRPr="00357287">
        <w:tab/>
        <w:t>(a)</w:t>
      </w:r>
      <w:r w:rsidRPr="00357287">
        <w:tab/>
        <w:t>if the person under review is a practitioner in relation to whom an agreement under section</w:t>
      </w:r>
      <w:r w:rsidR="005F0F63" w:rsidRPr="00357287">
        <w:t> </w:t>
      </w:r>
      <w:r w:rsidRPr="00357287">
        <w:t>92, or a final determination under section</w:t>
      </w:r>
      <w:r w:rsidR="005F0F63" w:rsidRPr="00357287">
        <w:t> </w:t>
      </w:r>
      <w:r w:rsidRPr="00357287">
        <w:t>106TA, has previously taken effect—5 years; or</w:t>
      </w:r>
    </w:p>
    <w:p w:rsidR="003304B9" w:rsidRPr="00357287" w:rsidRDefault="003304B9" w:rsidP="003304B9">
      <w:pPr>
        <w:pStyle w:val="paragraph"/>
      </w:pPr>
      <w:r w:rsidRPr="00357287">
        <w:tab/>
        <w:t>(b)</w:t>
      </w:r>
      <w:r w:rsidRPr="00357287">
        <w:tab/>
        <w:t>in any other case—3 years.</w:t>
      </w:r>
    </w:p>
    <w:p w:rsidR="00B61FF5" w:rsidRPr="00357287" w:rsidRDefault="00B61FF5" w:rsidP="00B61FF5">
      <w:pPr>
        <w:pStyle w:val="subsection"/>
      </w:pPr>
      <w:r w:rsidRPr="00357287">
        <w:tab/>
        <w:t>(5)</w:t>
      </w:r>
      <w:r w:rsidRPr="00357287">
        <w:tab/>
        <w:t>In this section:</w:t>
      </w:r>
    </w:p>
    <w:p w:rsidR="000E777A" w:rsidRPr="00357287" w:rsidRDefault="000E777A" w:rsidP="000E777A">
      <w:pPr>
        <w:pStyle w:val="Definition"/>
      </w:pPr>
      <w:r w:rsidRPr="00357287">
        <w:rPr>
          <w:b/>
          <w:i/>
        </w:rPr>
        <w:t>associated person</w:t>
      </w:r>
      <w:r w:rsidRPr="00357287">
        <w:t>, in relation to a person under review, means:</w:t>
      </w:r>
    </w:p>
    <w:p w:rsidR="000E777A" w:rsidRPr="00357287" w:rsidRDefault="000E777A" w:rsidP="000E777A">
      <w:pPr>
        <w:pStyle w:val="paragraph"/>
      </w:pPr>
      <w:r w:rsidRPr="00357287">
        <w:tab/>
        <w:t>(a)</w:t>
      </w:r>
      <w:r w:rsidRPr="00357287">
        <w:tab/>
        <w:t>an employee of the person under review; or</w:t>
      </w:r>
    </w:p>
    <w:p w:rsidR="000E777A" w:rsidRPr="00357287" w:rsidRDefault="000E777A" w:rsidP="000E777A">
      <w:pPr>
        <w:pStyle w:val="paragraph"/>
      </w:pPr>
      <w:r w:rsidRPr="00357287">
        <w:tab/>
        <w:t>(b)</w:t>
      </w:r>
      <w:r w:rsidRPr="00357287">
        <w:tab/>
        <w:t>a person otherwise engaged by the person under review; or</w:t>
      </w:r>
    </w:p>
    <w:p w:rsidR="000E777A" w:rsidRPr="00357287" w:rsidRDefault="000E777A" w:rsidP="000E777A">
      <w:pPr>
        <w:pStyle w:val="paragraph"/>
      </w:pPr>
      <w:r w:rsidRPr="00357287">
        <w:tab/>
        <w:t>(c)</w:t>
      </w:r>
      <w:r w:rsidRPr="00357287">
        <w:tab/>
        <w:t>an employee of a body corporate of which the person under review is an officer; or</w:t>
      </w:r>
    </w:p>
    <w:p w:rsidR="000E777A" w:rsidRPr="00357287" w:rsidRDefault="000E777A" w:rsidP="000E777A">
      <w:pPr>
        <w:pStyle w:val="paragraph"/>
      </w:pPr>
      <w:r w:rsidRPr="00357287">
        <w:tab/>
        <w:t>(d)</w:t>
      </w:r>
      <w:r w:rsidRPr="00357287">
        <w:tab/>
        <w:t>a person otherwise engaged by a body corporate of which the person under review is an officer.</w:t>
      </w:r>
    </w:p>
    <w:p w:rsidR="00B61FF5" w:rsidRPr="00357287" w:rsidRDefault="0055140F" w:rsidP="00B61FF5">
      <w:pPr>
        <w:pStyle w:val="Definition"/>
      </w:pPr>
      <w:r w:rsidRPr="00357287">
        <w:rPr>
          <w:b/>
          <w:i/>
        </w:rPr>
        <w:t>Part V</w:t>
      </w:r>
      <w:r w:rsidR="00B61FF5" w:rsidRPr="00357287">
        <w:rPr>
          <w:b/>
          <w:i/>
        </w:rPr>
        <w:t>II authority</w:t>
      </w:r>
      <w:r w:rsidR="00B61FF5" w:rsidRPr="00357287">
        <w:t xml:space="preserve"> means any of the following authorities or approvals under </w:t>
      </w:r>
      <w:r w:rsidRPr="00357287">
        <w:t>Part V</w:t>
      </w:r>
      <w:r w:rsidR="00B61FF5" w:rsidRPr="00357287">
        <w:t xml:space="preserve">II of the </w:t>
      </w:r>
      <w:r w:rsidR="00B61FF5" w:rsidRPr="00357287">
        <w:rPr>
          <w:i/>
        </w:rPr>
        <w:t>National Health Act 1953</w:t>
      </w:r>
      <w:r w:rsidR="00B61FF5" w:rsidRPr="00357287">
        <w:t>:</w:t>
      </w:r>
    </w:p>
    <w:p w:rsidR="00B61FF5" w:rsidRPr="00357287" w:rsidRDefault="00B61FF5" w:rsidP="00B61FF5">
      <w:pPr>
        <w:pStyle w:val="paragraph"/>
      </w:pPr>
      <w:r w:rsidRPr="00357287">
        <w:tab/>
        <w:t>(a)</w:t>
      </w:r>
      <w:r w:rsidRPr="00357287">
        <w:tab/>
        <w:t>the authority conferred upon a medical practitioner by section</w:t>
      </w:r>
      <w:r w:rsidR="005F0F63" w:rsidRPr="00357287">
        <w:t> </w:t>
      </w:r>
      <w:r w:rsidRPr="00357287">
        <w:t>88 of that Act;</w:t>
      </w:r>
    </w:p>
    <w:p w:rsidR="00B61FF5" w:rsidRPr="00357287" w:rsidRDefault="00B61FF5" w:rsidP="00B61FF5">
      <w:pPr>
        <w:pStyle w:val="paragraph"/>
      </w:pPr>
      <w:r w:rsidRPr="00357287">
        <w:tab/>
        <w:t>(b)</w:t>
      </w:r>
      <w:r w:rsidRPr="00357287">
        <w:tab/>
        <w:t>the approval of a dental practitioner as a participating dental practitioner under section</w:t>
      </w:r>
      <w:r w:rsidR="005F0F63" w:rsidRPr="00357287">
        <w:t> </w:t>
      </w:r>
      <w:r w:rsidRPr="00357287">
        <w:t>84A of that Act;</w:t>
      </w:r>
    </w:p>
    <w:p w:rsidR="001376BA" w:rsidRPr="00357287" w:rsidRDefault="001376BA" w:rsidP="001376BA">
      <w:pPr>
        <w:pStyle w:val="paragraph"/>
      </w:pPr>
      <w:r w:rsidRPr="00357287">
        <w:tab/>
        <w:t>(ba)</w:t>
      </w:r>
      <w:r w:rsidRPr="00357287">
        <w:tab/>
        <w:t>the approval of an optometrist as an authorised optometrist under section</w:t>
      </w:r>
      <w:r w:rsidR="005F0F63" w:rsidRPr="00357287">
        <w:t> </w:t>
      </w:r>
      <w:r w:rsidRPr="00357287">
        <w:t>84AAB of that Act;</w:t>
      </w:r>
    </w:p>
    <w:p w:rsidR="006671DC" w:rsidRPr="00357287" w:rsidRDefault="006671DC" w:rsidP="006671DC">
      <w:pPr>
        <w:pStyle w:val="paragraph"/>
      </w:pPr>
      <w:r w:rsidRPr="00357287">
        <w:tab/>
        <w:t>(bb)</w:t>
      </w:r>
      <w:r w:rsidRPr="00357287">
        <w:tab/>
        <w:t>the approval of an eligible midwife as an authorised midwife under section</w:t>
      </w:r>
      <w:r w:rsidR="005F0F63" w:rsidRPr="00357287">
        <w:t> </w:t>
      </w:r>
      <w:r w:rsidRPr="00357287">
        <w:t>84AAF of that Act;</w:t>
      </w:r>
    </w:p>
    <w:p w:rsidR="006671DC" w:rsidRPr="00357287" w:rsidRDefault="006671DC" w:rsidP="006671DC">
      <w:pPr>
        <w:pStyle w:val="paragraph"/>
      </w:pPr>
      <w:r w:rsidRPr="00357287">
        <w:tab/>
        <w:t>(bc)</w:t>
      </w:r>
      <w:r w:rsidRPr="00357287">
        <w:tab/>
        <w:t>the approval of an eligible nurse practitioner as an authorised nurse practitioner under section</w:t>
      </w:r>
      <w:r w:rsidR="005F0F63" w:rsidRPr="00357287">
        <w:t> </w:t>
      </w:r>
      <w:r w:rsidRPr="00357287">
        <w:t>84AAJ of that Act;</w:t>
      </w:r>
    </w:p>
    <w:p w:rsidR="00B61FF5" w:rsidRPr="00357287" w:rsidRDefault="00B61FF5" w:rsidP="00B61FF5">
      <w:pPr>
        <w:pStyle w:val="paragraph"/>
      </w:pPr>
      <w:r w:rsidRPr="00357287">
        <w:tab/>
        <w:t>(c)</w:t>
      </w:r>
      <w:r w:rsidRPr="00357287">
        <w:tab/>
        <w:t>the approval of a medical practitioner under section</w:t>
      </w:r>
      <w:r w:rsidR="005F0F63" w:rsidRPr="00357287">
        <w:t> </w:t>
      </w:r>
      <w:r w:rsidRPr="00357287">
        <w:t>92 of that Act;</w:t>
      </w:r>
    </w:p>
    <w:p w:rsidR="00B61FF5" w:rsidRPr="00357287" w:rsidRDefault="00B61FF5" w:rsidP="00B61FF5">
      <w:pPr>
        <w:pStyle w:val="paragraph"/>
      </w:pPr>
      <w:r w:rsidRPr="00357287">
        <w:tab/>
        <w:t>(d)</w:t>
      </w:r>
      <w:r w:rsidRPr="00357287">
        <w:tab/>
        <w:t>the authority conferred upon a medical practitioner by section</w:t>
      </w:r>
      <w:r w:rsidR="005F0F63" w:rsidRPr="00357287">
        <w:t> </w:t>
      </w:r>
      <w:r w:rsidRPr="00357287">
        <w:t>93 of that Act to supply pharmaceutical benefits.</w:t>
      </w:r>
    </w:p>
    <w:p w:rsidR="00B61FF5" w:rsidRPr="00357287" w:rsidRDefault="00B61FF5" w:rsidP="00B61FF5">
      <w:pPr>
        <w:pStyle w:val="ActHead5"/>
      </w:pPr>
      <w:bookmarkStart w:id="351" w:name="_Toc74829889"/>
      <w:r w:rsidRPr="00AA0EB2">
        <w:rPr>
          <w:rStyle w:val="CharSectno"/>
        </w:rPr>
        <w:t>106UAA</w:t>
      </w:r>
      <w:r w:rsidRPr="00357287">
        <w:t xml:space="preserve">  Referral of matter by Determining Authority to a regulatory body not to be taken into account by the Authority in making draft or final determinations</w:t>
      </w:r>
      <w:bookmarkEnd w:id="351"/>
    </w:p>
    <w:p w:rsidR="00B61FF5" w:rsidRPr="00357287" w:rsidRDefault="00B61FF5" w:rsidP="00B61FF5">
      <w:pPr>
        <w:pStyle w:val="subsection"/>
      </w:pPr>
      <w:r w:rsidRPr="00357287">
        <w:tab/>
      </w:r>
      <w:r w:rsidRPr="00357287">
        <w:tab/>
        <w:t>If the Determining Authority, in the course of considering a report by a Committee:</w:t>
      </w:r>
    </w:p>
    <w:p w:rsidR="00B61FF5" w:rsidRPr="00357287" w:rsidRDefault="00B61FF5" w:rsidP="00B61FF5">
      <w:pPr>
        <w:pStyle w:val="paragraph"/>
      </w:pPr>
      <w:r w:rsidRPr="00357287">
        <w:tab/>
        <w:t>(a)</w:t>
      </w:r>
      <w:r w:rsidRPr="00357287">
        <w:tab/>
        <w:t>formed an opinion that any conduct by the person under review caused, was causing, or was likely to cause, a significant threat to the life or health of any other person and sent a statement of its concerns to the Director under section</w:t>
      </w:r>
      <w:r w:rsidR="005F0F63" w:rsidRPr="00357287">
        <w:t> </w:t>
      </w:r>
      <w:r w:rsidRPr="00357287">
        <w:t>106XA; or</w:t>
      </w:r>
    </w:p>
    <w:p w:rsidR="00B61FF5" w:rsidRPr="00357287" w:rsidRDefault="00B61FF5" w:rsidP="00B61FF5">
      <w:pPr>
        <w:pStyle w:val="paragraph"/>
      </w:pPr>
      <w:r w:rsidRPr="00357287">
        <w:tab/>
        <w:t>(b)</w:t>
      </w:r>
      <w:r w:rsidRPr="00357287">
        <w:tab/>
        <w:t>formed an opinion that the person under review failed to comply with professional standards and sent a statement of its concerns to the Director under section</w:t>
      </w:r>
      <w:r w:rsidR="005F0F63" w:rsidRPr="00357287">
        <w:t> </w:t>
      </w:r>
      <w:r w:rsidRPr="00357287">
        <w:t>106XB;</w:t>
      </w:r>
    </w:p>
    <w:p w:rsidR="00B61FF5" w:rsidRPr="00357287" w:rsidRDefault="00B61FF5" w:rsidP="00B61FF5">
      <w:pPr>
        <w:pStyle w:val="subsection2"/>
      </w:pPr>
      <w:r w:rsidRPr="00357287">
        <w:t>the Authority must disregard those matters when making its draft determination or final determination.</w:t>
      </w:r>
    </w:p>
    <w:p w:rsidR="00B61FF5" w:rsidRPr="00357287" w:rsidRDefault="00B61FF5" w:rsidP="00B61FF5">
      <w:pPr>
        <w:pStyle w:val="ActHead5"/>
      </w:pPr>
      <w:bookmarkStart w:id="352" w:name="_Toc74829890"/>
      <w:r w:rsidRPr="00AA0EB2">
        <w:rPr>
          <w:rStyle w:val="CharSectno"/>
        </w:rPr>
        <w:t>106UA</w:t>
      </w:r>
      <w:r w:rsidRPr="00357287">
        <w:t xml:space="preserve">  Notification of final determination before it takes effect</w:t>
      </w:r>
      <w:bookmarkEnd w:id="352"/>
    </w:p>
    <w:p w:rsidR="00B61FF5" w:rsidRPr="00357287" w:rsidRDefault="00B61FF5" w:rsidP="00B61FF5">
      <w:pPr>
        <w:pStyle w:val="subsection"/>
      </w:pPr>
      <w:r w:rsidRPr="00357287">
        <w:tab/>
      </w:r>
      <w:r w:rsidRPr="00357287">
        <w:tab/>
        <w:t>As soon as practicable after making a final determination, the Determining Authority must give copies of it to the person under review and the Director.</w:t>
      </w:r>
    </w:p>
    <w:p w:rsidR="00B61FF5" w:rsidRPr="00357287" w:rsidRDefault="00B61FF5" w:rsidP="00B61FF5">
      <w:pPr>
        <w:pStyle w:val="ActHead5"/>
      </w:pPr>
      <w:bookmarkStart w:id="353" w:name="_Toc74829891"/>
      <w:r w:rsidRPr="00AA0EB2">
        <w:rPr>
          <w:rStyle w:val="CharSectno"/>
        </w:rPr>
        <w:t>106V</w:t>
      </w:r>
      <w:r w:rsidRPr="00357287">
        <w:t xml:space="preserve">  When final determinations take effect</w:t>
      </w:r>
      <w:bookmarkEnd w:id="353"/>
    </w:p>
    <w:p w:rsidR="00B61FF5" w:rsidRPr="00357287" w:rsidRDefault="00B61FF5" w:rsidP="00B61FF5">
      <w:pPr>
        <w:pStyle w:val="subsection"/>
      </w:pPr>
      <w:r w:rsidRPr="00357287">
        <w:tab/>
        <w:t>(1)</w:t>
      </w:r>
      <w:r w:rsidRPr="00357287">
        <w:tab/>
        <w:t xml:space="preserve">Subject to </w:t>
      </w:r>
      <w:r w:rsidR="005F0F63" w:rsidRPr="00357287">
        <w:t>subsection (</w:t>
      </w:r>
      <w:r w:rsidRPr="00357287">
        <w:t>2), the final determination takes effect on the 35th day after the day on which the Determining Authority gives a copy of it to the person under review.</w:t>
      </w:r>
    </w:p>
    <w:p w:rsidR="00727F42" w:rsidRPr="00357287" w:rsidRDefault="00727F42" w:rsidP="00727F42">
      <w:pPr>
        <w:pStyle w:val="subsection"/>
      </w:pPr>
      <w:r w:rsidRPr="00357287">
        <w:tab/>
        <w:t>(2)</w:t>
      </w:r>
      <w:r w:rsidRPr="00357287">
        <w:tab/>
        <w:t>If, before that 35th day, a proceeding is instituted in a court in respect of the final determination, the determination takes effect (subject to any order of the court) at the end of:</w:t>
      </w:r>
    </w:p>
    <w:p w:rsidR="00727F42" w:rsidRPr="00357287" w:rsidRDefault="00727F42" w:rsidP="00727F42">
      <w:pPr>
        <w:pStyle w:val="paragraph"/>
      </w:pPr>
      <w:r w:rsidRPr="00357287">
        <w:tab/>
        <w:t>(a)</w:t>
      </w:r>
      <w:r w:rsidRPr="00357287">
        <w:tab/>
        <w:t>if the application instituting the proceeding is withdrawn or the proceeding is discontinued—7 days after the day on which the application is withdrawn or the proceeding is discontinued; or</w:t>
      </w:r>
    </w:p>
    <w:p w:rsidR="00727F42" w:rsidRPr="00357287" w:rsidRDefault="00727F42" w:rsidP="00727F42">
      <w:pPr>
        <w:pStyle w:val="paragraph"/>
      </w:pPr>
      <w:r w:rsidRPr="00357287">
        <w:tab/>
        <w:t>(b)</w:t>
      </w:r>
      <w:r w:rsidRPr="00357287">
        <w:tab/>
        <w:t>if the proceeding is dismissed or determined—the prescribed number of days after the day on which the proceeding is dismissed or determined; or</w:t>
      </w:r>
    </w:p>
    <w:p w:rsidR="00727F42" w:rsidRPr="00357287" w:rsidRDefault="00727F42" w:rsidP="00727F42">
      <w:pPr>
        <w:pStyle w:val="paragraph"/>
      </w:pPr>
      <w:r w:rsidRPr="00357287">
        <w:tab/>
        <w:t>(c)</w:t>
      </w:r>
      <w:r w:rsidRPr="00357287">
        <w:tab/>
        <w:t>if an appeal is instituted but the appeal is withdrawn or discontinued—7 days after the day on which the appeal is withdrawn or discontinued; or</w:t>
      </w:r>
    </w:p>
    <w:p w:rsidR="00727F42" w:rsidRPr="00357287" w:rsidRDefault="00727F42" w:rsidP="00727F42">
      <w:pPr>
        <w:pStyle w:val="paragraph"/>
      </w:pPr>
      <w:r w:rsidRPr="00357287">
        <w:tab/>
        <w:t>(d)</w:t>
      </w:r>
      <w:r w:rsidRPr="00357287">
        <w:tab/>
        <w:t>if an appeal is instituted and the appeal is dismissed or determined—the prescribed number of days after the day on which the appeal is dismissed or determined.</w:t>
      </w:r>
    </w:p>
    <w:p w:rsidR="00B61FF5" w:rsidRPr="00357287" w:rsidRDefault="00B61FF5" w:rsidP="00793914">
      <w:pPr>
        <w:pStyle w:val="subsection"/>
      </w:pPr>
      <w:r w:rsidRPr="00357287">
        <w:tab/>
        <w:t>(3)</w:t>
      </w:r>
      <w:r w:rsidRPr="00357287">
        <w:tab/>
        <w:t xml:space="preserve">In </w:t>
      </w:r>
      <w:r w:rsidR="005F0F63" w:rsidRPr="00357287">
        <w:t>subsection (</w:t>
      </w:r>
      <w:r w:rsidRPr="00357287">
        <w:t>2):</w:t>
      </w:r>
    </w:p>
    <w:p w:rsidR="00B61FF5" w:rsidRPr="00357287" w:rsidRDefault="00B61FF5" w:rsidP="00B61FF5">
      <w:pPr>
        <w:pStyle w:val="Definition"/>
      </w:pPr>
      <w:r w:rsidRPr="00357287">
        <w:rPr>
          <w:b/>
          <w:i/>
        </w:rPr>
        <w:t>prescribed number of days</w:t>
      </w:r>
      <w:r w:rsidRPr="00357287">
        <w:t xml:space="preserve"> means:</w:t>
      </w:r>
    </w:p>
    <w:p w:rsidR="00B61FF5" w:rsidRPr="00357287" w:rsidRDefault="00B61FF5" w:rsidP="00B61FF5">
      <w:pPr>
        <w:pStyle w:val="paragraph"/>
      </w:pPr>
      <w:r w:rsidRPr="00357287">
        <w:tab/>
        <w:t>(a)</w:t>
      </w:r>
      <w:r w:rsidRPr="00357287">
        <w:tab/>
        <w:t>in relation to a proceeding (including an appellate proceeding) in a court other than the High Court—35 days; or</w:t>
      </w:r>
    </w:p>
    <w:p w:rsidR="00B61FF5" w:rsidRPr="00357287" w:rsidRDefault="00B61FF5" w:rsidP="00B61FF5">
      <w:pPr>
        <w:pStyle w:val="paragraph"/>
      </w:pPr>
      <w:r w:rsidRPr="00357287">
        <w:tab/>
        <w:t>(b)</w:t>
      </w:r>
      <w:r w:rsidRPr="00357287">
        <w:tab/>
        <w:t>in relation to a proceeding (including an appellate proceeding) in the High Court—7 days.</w:t>
      </w:r>
    </w:p>
    <w:p w:rsidR="00B61FF5" w:rsidRPr="00357287" w:rsidRDefault="00B61FF5" w:rsidP="00B61FF5">
      <w:pPr>
        <w:pStyle w:val="ActHead5"/>
      </w:pPr>
      <w:bookmarkStart w:id="354" w:name="_Toc74829892"/>
      <w:r w:rsidRPr="00AA0EB2">
        <w:rPr>
          <w:rStyle w:val="CharSectno"/>
        </w:rPr>
        <w:t>106W</w:t>
      </w:r>
      <w:r w:rsidRPr="00357287">
        <w:t xml:space="preserve">  Notification of final determination</w:t>
      </w:r>
      <w:bookmarkEnd w:id="354"/>
    </w:p>
    <w:p w:rsidR="00B61FF5" w:rsidRPr="00357287" w:rsidRDefault="00B61FF5" w:rsidP="00B61FF5">
      <w:pPr>
        <w:pStyle w:val="subsection"/>
      </w:pPr>
      <w:r w:rsidRPr="00357287">
        <w:tab/>
        <w:t>(1)</w:t>
      </w:r>
      <w:r w:rsidRPr="00357287">
        <w:tab/>
        <w:t xml:space="preserve">As soon as practicable after the final determination takes effect, the Determining Authority must give copies of the final determination (in the form in which it takes effect) to the Director and to the </w:t>
      </w:r>
      <w:r w:rsidR="00B917B5" w:rsidRPr="00357287">
        <w:t>Chief Executive Medicare</w:t>
      </w:r>
      <w:r w:rsidRPr="00357287">
        <w:t>.</w:t>
      </w:r>
    </w:p>
    <w:p w:rsidR="00B61FF5" w:rsidRPr="00357287" w:rsidRDefault="00B61FF5" w:rsidP="00B61FF5">
      <w:pPr>
        <w:pStyle w:val="subsection"/>
      </w:pPr>
      <w:r w:rsidRPr="00357287">
        <w:tab/>
        <w:t>(2)</w:t>
      </w:r>
      <w:r w:rsidRPr="00357287">
        <w:tab/>
        <w:t xml:space="preserve">The copy given to the </w:t>
      </w:r>
      <w:r w:rsidR="00B917B5" w:rsidRPr="00357287">
        <w:t>Chief Executive Medicare</w:t>
      </w:r>
      <w:r w:rsidRPr="00357287">
        <w:t xml:space="preserve"> must be accompanied by a copy of the final report, given to the Determining Authority under section</w:t>
      </w:r>
      <w:r w:rsidR="005F0F63" w:rsidRPr="00357287">
        <w:t> </w:t>
      </w:r>
      <w:r w:rsidRPr="00357287">
        <w:t>106L, that gave rise to the final determination.</w:t>
      </w:r>
    </w:p>
    <w:p w:rsidR="00B61FF5" w:rsidRPr="00357287" w:rsidRDefault="00B61FF5" w:rsidP="00197A70">
      <w:pPr>
        <w:pStyle w:val="ActHead3"/>
        <w:pageBreakBefore/>
      </w:pPr>
      <w:bookmarkStart w:id="355" w:name="_Toc74829893"/>
      <w:r w:rsidRPr="00AA0EB2">
        <w:rPr>
          <w:rStyle w:val="CharDivNo"/>
        </w:rPr>
        <w:t>Division</w:t>
      </w:r>
      <w:r w:rsidR="005F0F63" w:rsidRPr="00AA0EB2">
        <w:rPr>
          <w:rStyle w:val="CharDivNo"/>
        </w:rPr>
        <w:t> </w:t>
      </w:r>
      <w:r w:rsidRPr="00AA0EB2">
        <w:rPr>
          <w:rStyle w:val="CharDivNo"/>
        </w:rPr>
        <w:t>5A</w:t>
      </w:r>
      <w:r w:rsidRPr="00357287">
        <w:t>—</w:t>
      </w:r>
      <w:r w:rsidRPr="00AA0EB2">
        <w:rPr>
          <w:rStyle w:val="CharDivText"/>
        </w:rPr>
        <w:t>Referral of professional issues to regulatory and other bodies</w:t>
      </w:r>
      <w:bookmarkEnd w:id="355"/>
    </w:p>
    <w:p w:rsidR="001D60C6" w:rsidRPr="00357287" w:rsidRDefault="001D60C6" w:rsidP="001D60C6">
      <w:pPr>
        <w:pStyle w:val="ActHead5"/>
      </w:pPr>
      <w:bookmarkStart w:id="356" w:name="_Toc74829894"/>
      <w:r w:rsidRPr="00AA0EB2">
        <w:rPr>
          <w:rStyle w:val="CharSectno"/>
        </w:rPr>
        <w:t>106XA</w:t>
      </w:r>
      <w:r w:rsidRPr="00357287">
        <w:t xml:space="preserve">  Significant threat to life or health</w:t>
      </w:r>
      <w:bookmarkEnd w:id="356"/>
    </w:p>
    <w:p w:rsidR="001D60C6" w:rsidRPr="00357287" w:rsidRDefault="001D60C6" w:rsidP="001D60C6">
      <w:pPr>
        <w:pStyle w:val="SubsectionHead"/>
      </w:pPr>
      <w:r w:rsidRPr="00357287">
        <w:t>Opinion formed by Committee or Determining Authority</w:t>
      </w:r>
    </w:p>
    <w:p w:rsidR="00B61FF5" w:rsidRPr="00357287" w:rsidRDefault="00B61FF5" w:rsidP="00B61FF5">
      <w:pPr>
        <w:pStyle w:val="subsection"/>
      </w:pPr>
      <w:r w:rsidRPr="00357287">
        <w:tab/>
        <w:t>(1)</w:t>
      </w:r>
      <w:r w:rsidRPr="00357287">
        <w:tab/>
        <w:t xml:space="preserve">If, in the course of the performance of functions or the exercise of powers under this Part, a Committee or the Determining Authority forms the opinion that conduct by a </w:t>
      </w:r>
      <w:r w:rsidR="000E777A" w:rsidRPr="00357287">
        <w:t>practitioner</w:t>
      </w:r>
      <w:r w:rsidRPr="00357287">
        <w:t xml:space="preserve"> has caused, is causing, or is likely to cause, a significant threat to the life or health of any other person, the Committee or the Authority, as the case may be, must give to the Director a written statement of its concerns, together with the material, or copies of the material, on which its opinion was based.</w:t>
      </w:r>
    </w:p>
    <w:p w:rsidR="001D60C6" w:rsidRPr="00357287" w:rsidRDefault="001D60C6" w:rsidP="001D60C6">
      <w:pPr>
        <w:pStyle w:val="subsection"/>
      </w:pPr>
      <w:r w:rsidRPr="00357287">
        <w:tab/>
        <w:t>(2)</w:t>
      </w:r>
      <w:r w:rsidRPr="00357287">
        <w:tab/>
        <w:t xml:space="preserve">If the Director receives, from a Committee or the Determining Authority, a statement and material under </w:t>
      </w:r>
      <w:r w:rsidR="005F0F63" w:rsidRPr="00357287">
        <w:t>subsection (</w:t>
      </w:r>
      <w:r w:rsidRPr="00357287">
        <w:t>1) in relation to conduct by a person, the Director must send the statement and material to:</w:t>
      </w:r>
    </w:p>
    <w:p w:rsidR="001D60C6" w:rsidRPr="00357287" w:rsidRDefault="001D60C6" w:rsidP="001D60C6">
      <w:pPr>
        <w:pStyle w:val="paragraph"/>
      </w:pPr>
      <w:r w:rsidRPr="00357287">
        <w:tab/>
        <w:t>(a)</w:t>
      </w:r>
      <w:r w:rsidRPr="00357287">
        <w:tab/>
        <w:t>a State or Territory body that is responsible for the administration of health services or the protection of public health and safety in the State or Territory in which the conduct occurred; and</w:t>
      </w:r>
    </w:p>
    <w:p w:rsidR="001D60C6" w:rsidRPr="00357287" w:rsidRDefault="001D60C6" w:rsidP="001D60C6">
      <w:pPr>
        <w:pStyle w:val="paragraph"/>
      </w:pPr>
      <w:r w:rsidRPr="00357287">
        <w:tab/>
        <w:t>(b)</w:t>
      </w:r>
      <w:r w:rsidRPr="00357287">
        <w:tab/>
        <w:t xml:space="preserve">each appropriate person or body for the person (see </w:t>
      </w:r>
      <w:r w:rsidR="005F0F63" w:rsidRPr="00357287">
        <w:t>subsection (</w:t>
      </w:r>
      <w:r w:rsidRPr="00357287">
        <w:t>4)).</w:t>
      </w:r>
    </w:p>
    <w:p w:rsidR="001D60C6" w:rsidRPr="00357287" w:rsidRDefault="001D60C6" w:rsidP="001D60C6">
      <w:pPr>
        <w:pStyle w:val="SubsectionHead"/>
      </w:pPr>
      <w:r w:rsidRPr="00357287">
        <w:t>Opinion formed by Director</w:t>
      </w:r>
    </w:p>
    <w:p w:rsidR="001D60C6" w:rsidRPr="00357287" w:rsidRDefault="001D60C6" w:rsidP="001D60C6">
      <w:pPr>
        <w:pStyle w:val="subsection"/>
      </w:pPr>
      <w:r w:rsidRPr="00357287">
        <w:tab/>
        <w:t>(3)</w:t>
      </w:r>
      <w:r w:rsidRPr="00357287">
        <w:tab/>
        <w:t xml:space="preserve">If, in the course of or in connection with the performance of functions or the exercise of powers (whether by the Director, the Director’s nominee, a Committee or the Determining Authority) under this </w:t>
      </w:r>
      <w:r w:rsidR="005F0F63" w:rsidRPr="00357287">
        <w:t>Part i</w:t>
      </w:r>
      <w:r w:rsidRPr="00357287">
        <w:t xml:space="preserve">n relation to </w:t>
      </w:r>
      <w:r w:rsidR="000E777A" w:rsidRPr="00357287">
        <w:t>a person who renders professional services</w:t>
      </w:r>
      <w:r w:rsidRPr="00357287">
        <w:t>, the Director forms the opinion that any conduct by the person has caused, is causing, or is likely to cause, a significant threat to the life or health of any other person, the Director must:</w:t>
      </w:r>
    </w:p>
    <w:p w:rsidR="001D60C6" w:rsidRPr="00357287" w:rsidRDefault="001D60C6" w:rsidP="001D60C6">
      <w:pPr>
        <w:pStyle w:val="paragraph"/>
      </w:pPr>
      <w:r w:rsidRPr="00357287">
        <w:tab/>
        <w:t>(a)</w:t>
      </w:r>
      <w:r w:rsidRPr="00357287">
        <w:tab/>
        <w:t>prepare a written statement of his or her concerns; and</w:t>
      </w:r>
    </w:p>
    <w:p w:rsidR="001D60C6" w:rsidRPr="00357287" w:rsidRDefault="001D60C6" w:rsidP="001D60C6">
      <w:pPr>
        <w:pStyle w:val="paragraph"/>
      </w:pPr>
      <w:r w:rsidRPr="00357287">
        <w:tab/>
        <w:t>(b)</w:t>
      </w:r>
      <w:r w:rsidRPr="00357287">
        <w:tab/>
        <w:t>attach to the statement the material, or copies of the material, on which his or her opinion is based; and</w:t>
      </w:r>
    </w:p>
    <w:p w:rsidR="001D60C6" w:rsidRPr="00357287" w:rsidRDefault="001D60C6" w:rsidP="001D60C6">
      <w:pPr>
        <w:pStyle w:val="paragraph"/>
      </w:pPr>
      <w:r w:rsidRPr="00357287">
        <w:tab/>
        <w:t>(c)</w:t>
      </w:r>
      <w:r w:rsidRPr="00357287">
        <w:tab/>
        <w:t>send the statement and material to:</w:t>
      </w:r>
    </w:p>
    <w:p w:rsidR="001D60C6" w:rsidRPr="00357287" w:rsidRDefault="001D60C6" w:rsidP="001D60C6">
      <w:pPr>
        <w:pStyle w:val="paragraphsub"/>
      </w:pPr>
      <w:r w:rsidRPr="00357287">
        <w:tab/>
        <w:t>(i)</w:t>
      </w:r>
      <w:r w:rsidRPr="00357287">
        <w:rPr>
          <w:i/>
        </w:rPr>
        <w:tab/>
      </w:r>
      <w:r w:rsidRPr="00357287">
        <w:t>a State or Territory body that is responsible for the administration of health services or the protection of public health and safety in the State or Territory in which the conduct occurred; and</w:t>
      </w:r>
    </w:p>
    <w:p w:rsidR="001D60C6" w:rsidRPr="00357287" w:rsidRDefault="001D60C6" w:rsidP="001D60C6">
      <w:pPr>
        <w:pStyle w:val="paragraphsub"/>
      </w:pPr>
      <w:r w:rsidRPr="00357287">
        <w:tab/>
        <w:t>(ii)</w:t>
      </w:r>
      <w:r w:rsidRPr="00357287">
        <w:tab/>
        <w:t xml:space="preserve">each appropriate person or body for the person (see </w:t>
      </w:r>
      <w:r w:rsidR="005F0F63" w:rsidRPr="00357287">
        <w:t>subsection (</w:t>
      </w:r>
      <w:r w:rsidRPr="00357287">
        <w:t>4)).</w:t>
      </w:r>
    </w:p>
    <w:p w:rsidR="001D60C6" w:rsidRPr="00357287" w:rsidRDefault="001D60C6" w:rsidP="001D60C6">
      <w:pPr>
        <w:pStyle w:val="SubsectionHead"/>
      </w:pPr>
      <w:r w:rsidRPr="00357287">
        <w:t>Meaning of appropriate person or body</w:t>
      </w:r>
    </w:p>
    <w:p w:rsidR="001D60C6" w:rsidRPr="00357287" w:rsidRDefault="001D60C6" w:rsidP="001D60C6">
      <w:pPr>
        <w:pStyle w:val="subsection"/>
      </w:pPr>
      <w:r w:rsidRPr="00357287">
        <w:tab/>
        <w:t>(4)</w:t>
      </w:r>
      <w:r w:rsidRPr="00357287">
        <w:tab/>
        <w:t xml:space="preserve">For the purposes of </w:t>
      </w:r>
      <w:r w:rsidR="005F0F63" w:rsidRPr="00357287">
        <w:t>paragraph (</w:t>
      </w:r>
      <w:r w:rsidRPr="00357287">
        <w:t xml:space="preserve">2)(b) and </w:t>
      </w:r>
      <w:r w:rsidR="005F0F63" w:rsidRPr="00357287">
        <w:t>subparagraph (</w:t>
      </w:r>
      <w:r w:rsidRPr="00357287">
        <w:t xml:space="preserve">3)(c)(ii), an </w:t>
      </w:r>
      <w:r w:rsidRPr="00357287">
        <w:rPr>
          <w:b/>
          <w:i/>
        </w:rPr>
        <w:t>appropriate person or body</w:t>
      </w:r>
      <w:r w:rsidRPr="00357287">
        <w:t xml:space="preserve"> for </w:t>
      </w:r>
      <w:r w:rsidR="000E777A" w:rsidRPr="00357287">
        <w:t>a person who renders professional services</w:t>
      </w:r>
      <w:r w:rsidRPr="00357287">
        <w:t xml:space="preserve"> is a person or body that:</w:t>
      </w:r>
    </w:p>
    <w:p w:rsidR="001D60C6" w:rsidRPr="00357287" w:rsidRDefault="001D60C6" w:rsidP="001D60C6">
      <w:pPr>
        <w:pStyle w:val="paragraph"/>
      </w:pPr>
      <w:r w:rsidRPr="00357287">
        <w:tab/>
        <w:t>(a)</w:t>
      </w:r>
      <w:r w:rsidRPr="00357287">
        <w:tab/>
        <w:t>is specified in the regulations; and</w:t>
      </w:r>
    </w:p>
    <w:p w:rsidR="001D60C6" w:rsidRPr="00357287" w:rsidRDefault="001D60C6" w:rsidP="001D60C6">
      <w:pPr>
        <w:pStyle w:val="paragraph"/>
      </w:pPr>
      <w:r w:rsidRPr="00357287">
        <w:tab/>
        <w:t>(b)</w:t>
      </w:r>
      <w:r w:rsidRPr="00357287">
        <w:tab/>
        <w:t>has the power to take action against the person.</w:t>
      </w:r>
    </w:p>
    <w:p w:rsidR="006C6E53" w:rsidRPr="00357287" w:rsidRDefault="006C6E53" w:rsidP="006C6E53">
      <w:pPr>
        <w:pStyle w:val="ActHead5"/>
      </w:pPr>
      <w:bookmarkStart w:id="357" w:name="_Toc74829895"/>
      <w:r w:rsidRPr="00AA0EB2">
        <w:rPr>
          <w:rStyle w:val="CharSectno"/>
        </w:rPr>
        <w:t>106XB</w:t>
      </w:r>
      <w:r w:rsidRPr="00357287">
        <w:t xml:space="preserve">  Non</w:t>
      </w:r>
      <w:r w:rsidR="00AA0EB2">
        <w:noBreakHyphen/>
      </w:r>
      <w:r w:rsidRPr="00357287">
        <w:t>compliance by a practitioner with professional standards</w:t>
      </w:r>
      <w:bookmarkEnd w:id="357"/>
    </w:p>
    <w:p w:rsidR="00B61FF5" w:rsidRPr="00357287" w:rsidRDefault="00B61FF5" w:rsidP="00B61FF5">
      <w:pPr>
        <w:pStyle w:val="subsection"/>
      </w:pPr>
      <w:r w:rsidRPr="00357287">
        <w:tab/>
        <w:t>(1)</w:t>
      </w:r>
      <w:r w:rsidRPr="00357287">
        <w:tab/>
        <w:t>If, in the course of the performance of functions or the exercise of powers under this Part, a Committee or the Determining Authority forms the opinion that a person who is a practitioner has failed to comply with professional standards, the Committee or the Authority must give to the Director a written statement of its concerns, together with the material, or copies of the material, on which its opinion was based.</w:t>
      </w:r>
    </w:p>
    <w:p w:rsidR="00B61FF5" w:rsidRPr="00357287" w:rsidRDefault="00B61FF5" w:rsidP="00B61FF5">
      <w:pPr>
        <w:pStyle w:val="subsection"/>
      </w:pPr>
      <w:r w:rsidRPr="00357287">
        <w:tab/>
        <w:t>(2)</w:t>
      </w:r>
      <w:r w:rsidRPr="00357287">
        <w:tab/>
        <w:t>If:</w:t>
      </w:r>
    </w:p>
    <w:p w:rsidR="006C6E53" w:rsidRPr="00357287" w:rsidRDefault="006C6E53" w:rsidP="006C6E53">
      <w:pPr>
        <w:pStyle w:val="paragraph"/>
      </w:pPr>
      <w:r w:rsidRPr="00357287">
        <w:tab/>
        <w:t>(a)</w:t>
      </w:r>
      <w:r w:rsidRPr="00357287">
        <w:tab/>
        <w:t xml:space="preserve">in the course of or in connection with the performance of functions or the exercise of powers (whether by the Director, the Director’s nominee, a Committee or the Determining Authority) under this </w:t>
      </w:r>
      <w:r w:rsidR="005F0F63" w:rsidRPr="00357287">
        <w:t>Part i</w:t>
      </w:r>
      <w:r w:rsidRPr="00357287">
        <w:t>n relation to a person who is a practitioner, the Director forms the opinion that the practitioner has failed to comply with professional standards; or</w:t>
      </w:r>
    </w:p>
    <w:p w:rsidR="00B61FF5" w:rsidRPr="00357287" w:rsidRDefault="00B61FF5" w:rsidP="00B61FF5">
      <w:pPr>
        <w:pStyle w:val="paragraph"/>
      </w:pPr>
      <w:r w:rsidRPr="00357287">
        <w:tab/>
        <w:t>(b)</w:t>
      </w:r>
      <w:r w:rsidRPr="00357287">
        <w:tab/>
        <w:t xml:space="preserve">the Director receives from a Committee or from the Determining Authority a statement and material under </w:t>
      </w:r>
      <w:r w:rsidR="005F0F63" w:rsidRPr="00357287">
        <w:t>subsection (</w:t>
      </w:r>
      <w:r w:rsidRPr="00357287">
        <w:t>1);</w:t>
      </w:r>
    </w:p>
    <w:p w:rsidR="00B61FF5" w:rsidRPr="00357287" w:rsidRDefault="00B61FF5" w:rsidP="00B61FF5">
      <w:pPr>
        <w:pStyle w:val="subsection2"/>
      </w:pPr>
      <w:r w:rsidRPr="00357287">
        <w:t>the Director must:</w:t>
      </w:r>
    </w:p>
    <w:p w:rsidR="00B61FF5" w:rsidRPr="00357287" w:rsidRDefault="00B61FF5" w:rsidP="00B61FF5">
      <w:pPr>
        <w:pStyle w:val="paragraph"/>
      </w:pPr>
      <w:r w:rsidRPr="00357287">
        <w:tab/>
        <w:t>(c)</w:t>
      </w:r>
      <w:r w:rsidRPr="00357287">
        <w:tab/>
        <w:t xml:space="preserve">if </w:t>
      </w:r>
      <w:r w:rsidR="005F0F63" w:rsidRPr="00357287">
        <w:t>paragraph (</w:t>
      </w:r>
      <w:r w:rsidRPr="00357287">
        <w:t>a) applies—prepare a statement of his or her concerns, attach to the statement the material, or copies of the material, on which his or her opinion was based and send the statement and attached documents to the appropriate body</w:t>
      </w:r>
      <w:r w:rsidR="00357287" w:rsidRPr="00357287">
        <w:t xml:space="preserve"> or bodies</w:t>
      </w:r>
      <w:r w:rsidRPr="00357287">
        <w:t xml:space="preserve"> referred to in </w:t>
      </w:r>
      <w:r w:rsidR="005F0F63" w:rsidRPr="00357287">
        <w:t>subsection (</w:t>
      </w:r>
      <w:r w:rsidRPr="00357287">
        <w:t>3); or</w:t>
      </w:r>
    </w:p>
    <w:p w:rsidR="00B61FF5" w:rsidRPr="00357287" w:rsidRDefault="00B61FF5" w:rsidP="00B61FF5">
      <w:pPr>
        <w:pStyle w:val="paragraph"/>
      </w:pPr>
      <w:r w:rsidRPr="00357287">
        <w:tab/>
        <w:t>(d)</w:t>
      </w:r>
      <w:r w:rsidRPr="00357287">
        <w:tab/>
        <w:t xml:space="preserve">if </w:t>
      </w:r>
      <w:r w:rsidR="005F0F63" w:rsidRPr="00357287">
        <w:t>paragraph (</w:t>
      </w:r>
      <w:r w:rsidRPr="00357287">
        <w:t>b) applies—send the statement and attached documents received from the Committee or Authority to the appropriate body</w:t>
      </w:r>
      <w:bookmarkStart w:id="358" w:name="_Hlk74319404"/>
      <w:r w:rsidR="00357287" w:rsidRPr="00357287">
        <w:t xml:space="preserve"> or bodies</w:t>
      </w:r>
      <w:bookmarkEnd w:id="358"/>
      <w:r w:rsidRPr="00357287">
        <w:t xml:space="preserve"> referred to in </w:t>
      </w:r>
      <w:r w:rsidR="005F0F63" w:rsidRPr="00357287">
        <w:t>subsection (</w:t>
      </w:r>
      <w:r w:rsidRPr="00357287">
        <w:t>3).</w:t>
      </w:r>
    </w:p>
    <w:p w:rsidR="00357287" w:rsidRPr="00357287" w:rsidRDefault="00357287" w:rsidP="00357287">
      <w:pPr>
        <w:pStyle w:val="subsection"/>
      </w:pPr>
      <w:r w:rsidRPr="00357287">
        <w:tab/>
        <w:t>(3)</w:t>
      </w:r>
      <w:r w:rsidRPr="00357287">
        <w:tab/>
        <w:t>The appropriate body or bodies for the purposes of paragraphs (2)(c) and (d) are the body or bodies specified by the regulations.</w:t>
      </w:r>
    </w:p>
    <w:p w:rsidR="00B61FF5" w:rsidRPr="00357287" w:rsidRDefault="00B61FF5" w:rsidP="00197A70">
      <w:pPr>
        <w:pStyle w:val="ActHead3"/>
        <w:pageBreakBefore/>
      </w:pPr>
      <w:bookmarkStart w:id="359" w:name="_Toc74829896"/>
      <w:r w:rsidRPr="00AA0EB2">
        <w:rPr>
          <w:rStyle w:val="CharDivNo"/>
        </w:rPr>
        <w:t>Division</w:t>
      </w:r>
      <w:r w:rsidR="005F0F63" w:rsidRPr="00AA0EB2">
        <w:rPr>
          <w:rStyle w:val="CharDivNo"/>
        </w:rPr>
        <w:t> </w:t>
      </w:r>
      <w:r w:rsidRPr="00AA0EB2">
        <w:rPr>
          <w:rStyle w:val="CharDivNo"/>
        </w:rPr>
        <w:t>6</w:t>
      </w:r>
      <w:r w:rsidRPr="00357287">
        <w:t>—</w:t>
      </w:r>
      <w:r w:rsidRPr="00AA0EB2">
        <w:rPr>
          <w:rStyle w:val="CharDivText"/>
        </w:rPr>
        <w:t>Provisions relating to the Director, Panel members, staff and consultants, the Determining Authority and the provision of services to a Committee or the Authority</w:t>
      </w:r>
      <w:bookmarkEnd w:id="359"/>
    </w:p>
    <w:p w:rsidR="00B61FF5" w:rsidRPr="00357287" w:rsidRDefault="00C57224" w:rsidP="00B61FF5">
      <w:pPr>
        <w:pStyle w:val="ActHead4"/>
      </w:pPr>
      <w:bookmarkStart w:id="360" w:name="_Toc74829897"/>
      <w:r w:rsidRPr="00AA0EB2">
        <w:rPr>
          <w:rStyle w:val="CharSubdNo"/>
        </w:rPr>
        <w:t>Subdivision</w:t>
      </w:r>
      <w:r w:rsidR="00197A70" w:rsidRPr="00AA0EB2">
        <w:rPr>
          <w:rStyle w:val="CharSubdNo"/>
        </w:rPr>
        <w:t xml:space="preserve"> </w:t>
      </w:r>
      <w:r w:rsidR="00B61FF5" w:rsidRPr="00AA0EB2">
        <w:rPr>
          <w:rStyle w:val="CharSubdNo"/>
        </w:rPr>
        <w:t>A</w:t>
      </w:r>
      <w:r w:rsidR="00B61FF5" w:rsidRPr="00357287">
        <w:t>—</w:t>
      </w:r>
      <w:r w:rsidR="00B61FF5" w:rsidRPr="00AA0EB2">
        <w:rPr>
          <w:rStyle w:val="CharSubdText"/>
        </w:rPr>
        <w:t>The Director</w:t>
      </w:r>
      <w:bookmarkEnd w:id="360"/>
    </w:p>
    <w:p w:rsidR="00B61FF5" w:rsidRPr="00357287" w:rsidRDefault="00B61FF5" w:rsidP="00B61FF5">
      <w:pPr>
        <w:pStyle w:val="ActHead5"/>
      </w:pPr>
      <w:bookmarkStart w:id="361" w:name="_Toc74829898"/>
      <w:r w:rsidRPr="00AA0EB2">
        <w:rPr>
          <w:rStyle w:val="CharSectno"/>
        </w:rPr>
        <w:t>106Y</w:t>
      </w:r>
      <w:r w:rsidRPr="00357287">
        <w:t xml:space="preserve">  Term of office</w:t>
      </w:r>
      <w:bookmarkEnd w:id="361"/>
    </w:p>
    <w:p w:rsidR="00B61FF5" w:rsidRPr="00357287" w:rsidRDefault="00B61FF5" w:rsidP="00B61FF5">
      <w:pPr>
        <w:pStyle w:val="subsection"/>
      </w:pPr>
      <w:r w:rsidRPr="00357287">
        <w:tab/>
        <w:t>(1)</w:t>
      </w:r>
      <w:r w:rsidRPr="00357287">
        <w:tab/>
        <w:t>The Director is to be appointed for the period, not exceeding 3 years, specified in the instrument of appointment.</w:t>
      </w:r>
    </w:p>
    <w:p w:rsidR="00B61FF5" w:rsidRPr="00357287" w:rsidRDefault="00B61FF5" w:rsidP="00B61FF5">
      <w:pPr>
        <w:pStyle w:val="subsection"/>
      </w:pPr>
      <w:r w:rsidRPr="00357287">
        <w:tab/>
        <w:t>(2)</w:t>
      </w:r>
      <w:r w:rsidRPr="00357287">
        <w:tab/>
        <w:t>The Director is eligible for re</w:t>
      </w:r>
      <w:r w:rsidR="00AA0EB2">
        <w:noBreakHyphen/>
      </w:r>
      <w:r w:rsidRPr="00357287">
        <w:t>appointment.</w:t>
      </w:r>
    </w:p>
    <w:p w:rsidR="00B61FF5" w:rsidRPr="00357287" w:rsidRDefault="00B61FF5" w:rsidP="00B61FF5">
      <w:pPr>
        <w:pStyle w:val="ActHead5"/>
      </w:pPr>
      <w:bookmarkStart w:id="362" w:name="_Toc74829899"/>
      <w:r w:rsidRPr="00AA0EB2">
        <w:rPr>
          <w:rStyle w:val="CharSectno"/>
        </w:rPr>
        <w:t>106Z</w:t>
      </w:r>
      <w:r w:rsidRPr="00357287">
        <w:t xml:space="preserve">  Director’s terms and conditions of appointment</w:t>
      </w:r>
      <w:bookmarkEnd w:id="362"/>
    </w:p>
    <w:p w:rsidR="00B61FF5" w:rsidRPr="00357287" w:rsidRDefault="00B61FF5" w:rsidP="00B61FF5">
      <w:pPr>
        <w:pStyle w:val="subsection"/>
      </w:pPr>
      <w:r w:rsidRPr="00357287">
        <w:tab/>
        <w:t>(1)</w:t>
      </w:r>
      <w:r w:rsidRPr="00357287">
        <w:tab/>
        <w:t>The Director holds office on a full</w:t>
      </w:r>
      <w:r w:rsidR="00AA0EB2">
        <w:noBreakHyphen/>
      </w:r>
      <w:r w:rsidRPr="00357287">
        <w:t>time or a part</w:t>
      </w:r>
      <w:r w:rsidR="00AA0EB2">
        <w:noBreakHyphen/>
      </w:r>
      <w:r w:rsidRPr="00357287">
        <w:t>time basis as specified in the instrument of appointment.</w:t>
      </w:r>
    </w:p>
    <w:p w:rsidR="00B61FF5" w:rsidRPr="00357287" w:rsidRDefault="00B61FF5" w:rsidP="00B61FF5">
      <w:pPr>
        <w:pStyle w:val="subsection"/>
      </w:pPr>
      <w:r w:rsidRPr="00357287">
        <w:tab/>
        <w:t>(2)</w:t>
      </w:r>
      <w:r w:rsidRPr="00357287">
        <w:tab/>
        <w:t>The Director holds office on such other terms and conditions (in respect of matters not provided for by this Act) as are determined in the instrument of appointment.</w:t>
      </w:r>
    </w:p>
    <w:p w:rsidR="00B61FF5" w:rsidRPr="00357287" w:rsidRDefault="00B61FF5" w:rsidP="00B61FF5">
      <w:pPr>
        <w:pStyle w:val="ActHead5"/>
      </w:pPr>
      <w:bookmarkStart w:id="363" w:name="_Toc74829900"/>
      <w:r w:rsidRPr="00AA0EB2">
        <w:rPr>
          <w:rStyle w:val="CharSectno"/>
        </w:rPr>
        <w:t>106ZA</w:t>
      </w:r>
      <w:r w:rsidRPr="00357287">
        <w:t xml:space="preserve">  Outside employment</w:t>
      </w:r>
      <w:bookmarkEnd w:id="363"/>
    </w:p>
    <w:p w:rsidR="00B61FF5" w:rsidRPr="00357287" w:rsidRDefault="00B61FF5" w:rsidP="00B61FF5">
      <w:pPr>
        <w:pStyle w:val="subsection"/>
      </w:pPr>
      <w:r w:rsidRPr="00357287">
        <w:tab/>
        <w:t>(1)</w:t>
      </w:r>
      <w:r w:rsidRPr="00357287">
        <w:tab/>
        <w:t>A person who holds the office of Director on a full</w:t>
      </w:r>
      <w:r w:rsidR="00AA0EB2">
        <w:noBreakHyphen/>
      </w:r>
      <w:r w:rsidRPr="00357287">
        <w:t>time basis must not engage in any paid employment outside the duties of that office without the Minister’s written approval.</w:t>
      </w:r>
    </w:p>
    <w:p w:rsidR="00B61FF5" w:rsidRPr="00357287" w:rsidRDefault="00B61FF5" w:rsidP="00B61FF5">
      <w:pPr>
        <w:pStyle w:val="subsection"/>
      </w:pPr>
      <w:r w:rsidRPr="00357287">
        <w:tab/>
        <w:t>(2)</w:t>
      </w:r>
      <w:r w:rsidRPr="00357287">
        <w:tab/>
        <w:t>A person who holds the office of Director on a part</w:t>
      </w:r>
      <w:r w:rsidR="00AA0EB2">
        <w:noBreakHyphen/>
      </w:r>
      <w:r w:rsidRPr="00357287">
        <w:t>time basis must not engage in any paid employment that, in the Minister’s opinion, conflicts with the proper performance of the Director’s functions.</w:t>
      </w:r>
    </w:p>
    <w:p w:rsidR="00B61FF5" w:rsidRPr="00357287" w:rsidRDefault="00B61FF5" w:rsidP="00B61FF5">
      <w:pPr>
        <w:pStyle w:val="ActHead5"/>
      </w:pPr>
      <w:bookmarkStart w:id="364" w:name="_Toc74829901"/>
      <w:r w:rsidRPr="00AA0EB2">
        <w:rPr>
          <w:rStyle w:val="CharSectno"/>
        </w:rPr>
        <w:t>106ZB</w:t>
      </w:r>
      <w:r w:rsidRPr="00357287">
        <w:t xml:space="preserve">  Leave of absence</w:t>
      </w:r>
      <w:bookmarkEnd w:id="364"/>
    </w:p>
    <w:p w:rsidR="00B61FF5" w:rsidRPr="00357287" w:rsidRDefault="00B61FF5" w:rsidP="00B61FF5">
      <w:pPr>
        <w:pStyle w:val="subsection"/>
      </w:pPr>
      <w:r w:rsidRPr="00357287">
        <w:tab/>
        <w:t>(1)</w:t>
      </w:r>
      <w:r w:rsidRPr="00357287">
        <w:tab/>
        <w:t>If the Director holds office on a full</w:t>
      </w:r>
      <w:r w:rsidR="00AA0EB2">
        <w:noBreakHyphen/>
      </w:r>
      <w:r w:rsidRPr="00357287">
        <w:t>time basis, he or she has such recreational leave entitlements as are determined by the Remuneration Tribunal.</w:t>
      </w:r>
    </w:p>
    <w:p w:rsidR="00B61FF5" w:rsidRPr="00357287" w:rsidRDefault="00B61FF5" w:rsidP="00B61FF5">
      <w:pPr>
        <w:pStyle w:val="subsection"/>
      </w:pPr>
      <w:r w:rsidRPr="00357287">
        <w:tab/>
        <w:t>(2)</w:t>
      </w:r>
      <w:r w:rsidRPr="00357287">
        <w:tab/>
        <w:t>The Minister may grant the Director leave of absence, other than recreational leave, on such terms and conditions as to remuneration or otherwise as the Minister determines in writing.</w:t>
      </w:r>
    </w:p>
    <w:p w:rsidR="00B61FF5" w:rsidRPr="00357287" w:rsidRDefault="00B61FF5" w:rsidP="00B61FF5">
      <w:pPr>
        <w:pStyle w:val="ActHead5"/>
      </w:pPr>
      <w:bookmarkStart w:id="365" w:name="_Toc74829902"/>
      <w:r w:rsidRPr="00AA0EB2">
        <w:rPr>
          <w:rStyle w:val="CharSectno"/>
        </w:rPr>
        <w:t>106ZC</w:t>
      </w:r>
      <w:r w:rsidRPr="00357287">
        <w:t xml:space="preserve">  Resignation</w:t>
      </w:r>
      <w:bookmarkEnd w:id="365"/>
    </w:p>
    <w:p w:rsidR="00B61FF5" w:rsidRPr="00357287" w:rsidRDefault="00B61FF5" w:rsidP="00B61FF5">
      <w:pPr>
        <w:pStyle w:val="subsection"/>
      </w:pPr>
      <w:r w:rsidRPr="00357287">
        <w:tab/>
      </w:r>
      <w:r w:rsidRPr="00357287">
        <w:tab/>
        <w:t>The Director may resign by writing signed and delivered to the Minister.</w:t>
      </w:r>
    </w:p>
    <w:p w:rsidR="00B61FF5" w:rsidRPr="00357287" w:rsidRDefault="00B61FF5" w:rsidP="00B61FF5">
      <w:pPr>
        <w:pStyle w:val="ActHead5"/>
      </w:pPr>
      <w:bookmarkStart w:id="366" w:name="_Toc74829903"/>
      <w:r w:rsidRPr="00AA0EB2">
        <w:rPr>
          <w:rStyle w:val="CharSectno"/>
        </w:rPr>
        <w:t>106ZD</w:t>
      </w:r>
      <w:r w:rsidRPr="00357287">
        <w:t xml:space="preserve">  Termination of the Director’s appointment</w:t>
      </w:r>
      <w:bookmarkEnd w:id="366"/>
    </w:p>
    <w:p w:rsidR="00B61FF5" w:rsidRPr="00357287" w:rsidRDefault="00B61FF5" w:rsidP="00B61FF5">
      <w:pPr>
        <w:pStyle w:val="subsection"/>
      </w:pPr>
      <w:r w:rsidRPr="00357287">
        <w:tab/>
        <w:t>(1)</w:t>
      </w:r>
      <w:r w:rsidRPr="00357287">
        <w:tab/>
        <w:t>The Minister may terminate the Director’s appointment for misbehaviour or physical or mental incapacity.</w:t>
      </w:r>
    </w:p>
    <w:p w:rsidR="00B61FF5" w:rsidRPr="00357287" w:rsidRDefault="00B61FF5" w:rsidP="00B61FF5">
      <w:pPr>
        <w:pStyle w:val="subsection"/>
      </w:pPr>
      <w:r w:rsidRPr="00357287">
        <w:tab/>
        <w:t>(2)</w:t>
      </w:r>
      <w:r w:rsidRPr="00357287">
        <w:tab/>
        <w:t>The Minister may terminate the Director’s appointment if the Director:</w:t>
      </w:r>
    </w:p>
    <w:p w:rsidR="00B61FF5" w:rsidRPr="00357287" w:rsidRDefault="00B61FF5" w:rsidP="00B61FF5">
      <w:pPr>
        <w:pStyle w:val="paragraph"/>
      </w:pPr>
      <w:r w:rsidRPr="00357287">
        <w:tab/>
        <w:t>(a)</w:t>
      </w:r>
      <w:r w:rsidRPr="00357287">
        <w:tab/>
        <w:t>becomes bankrupt, applies to take the benefit of any law for the relief of bankrupt or insolvent debtors, compounds with creditors or makes an assignment of remuneration for their benefit; or</w:t>
      </w:r>
    </w:p>
    <w:p w:rsidR="00B61FF5" w:rsidRPr="00357287" w:rsidRDefault="00B61FF5" w:rsidP="00B61FF5">
      <w:pPr>
        <w:pStyle w:val="paragraph"/>
      </w:pPr>
      <w:r w:rsidRPr="00357287">
        <w:tab/>
        <w:t>(b)</w:t>
      </w:r>
      <w:r w:rsidRPr="00357287">
        <w:tab/>
        <w:t>is appointed on a full</w:t>
      </w:r>
      <w:r w:rsidR="00AA0EB2">
        <w:noBreakHyphen/>
      </w:r>
      <w:r w:rsidRPr="00357287">
        <w:t>time basis and is absent from duty, except on leave of absence, for 14 consecutive days or for 28 days in any 12 months; or</w:t>
      </w:r>
    </w:p>
    <w:p w:rsidR="00B61FF5" w:rsidRPr="00357287" w:rsidRDefault="00B61FF5" w:rsidP="00B61FF5">
      <w:pPr>
        <w:pStyle w:val="paragraph"/>
      </w:pPr>
      <w:r w:rsidRPr="00357287">
        <w:tab/>
        <w:t>(c)</w:t>
      </w:r>
      <w:r w:rsidRPr="00357287">
        <w:tab/>
        <w:t>is appointed on a full</w:t>
      </w:r>
      <w:r w:rsidR="00AA0EB2">
        <w:noBreakHyphen/>
      </w:r>
      <w:r w:rsidRPr="00357287">
        <w:t>time basis and engages, except with the Minister’s approval, in paid employment outside the duties of his or her office; or</w:t>
      </w:r>
    </w:p>
    <w:p w:rsidR="00B61FF5" w:rsidRPr="00357287" w:rsidRDefault="00B61FF5" w:rsidP="00B61FF5">
      <w:pPr>
        <w:pStyle w:val="paragraph"/>
      </w:pPr>
      <w:r w:rsidRPr="00357287">
        <w:tab/>
        <w:t>(d)</w:t>
      </w:r>
      <w:r w:rsidRPr="00357287">
        <w:tab/>
        <w:t>is appointed on a part</w:t>
      </w:r>
      <w:r w:rsidR="00AA0EB2">
        <w:noBreakHyphen/>
      </w:r>
      <w:r w:rsidRPr="00357287">
        <w:t>time basis and engages in paid employment that, in the Minister’s opinion, conflicts with the proper performance of his or her duties.</w:t>
      </w:r>
    </w:p>
    <w:p w:rsidR="00B61FF5" w:rsidRPr="00357287" w:rsidRDefault="00B61FF5" w:rsidP="00B61FF5">
      <w:pPr>
        <w:pStyle w:val="ActHead5"/>
      </w:pPr>
      <w:bookmarkStart w:id="367" w:name="_Toc74829904"/>
      <w:r w:rsidRPr="00AA0EB2">
        <w:rPr>
          <w:rStyle w:val="CharSectno"/>
        </w:rPr>
        <w:t>106ZE</w:t>
      </w:r>
      <w:r w:rsidRPr="00357287">
        <w:t xml:space="preserve">  Acting appointments</w:t>
      </w:r>
      <w:bookmarkEnd w:id="367"/>
    </w:p>
    <w:p w:rsidR="00B61FF5" w:rsidRPr="00357287" w:rsidRDefault="00B61FF5" w:rsidP="00B61FF5">
      <w:pPr>
        <w:pStyle w:val="subsection"/>
      </w:pPr>
      <w:r w:rsidRPr="00357287">
        <w:tab/>
      </w:r>
      <w:r w:rsidRPr="00357287">
        <w:tab/>
        <w:t>The Minister may appoint a person to act as the Director:</w:t>
      </w:r>
    </w:p>
    <w:p w:rsidR="00B61FF5" w:rsidRPr="00357287" w:rsidRDefault="00B61FF5" w:rsidP="00B61FF5">
      <w:pPr>
        <w:pStyle w:val="paragraph"/>
      </w:pPr>
      <w:r w:rsidRPr="00357287">
        <w:tab/>
        <w:t>(a)</w:t>
      </w:r>
      <w:r w:rsidRPr="00357287">
        <w:tab/>
        <w:t>during a vacancy in the office of Director (whether or not an appointment has previously been made to the office); or</w:t>
      </w:r>
    </w:p>
    <w:p w:rsidR="00B61FF5" w:rsidRPr="00357287" w:rsidRDefault="00B61FF5" w:rsidP="00B61FF5">
      <w:pPr>
        <w:pStyle w:val="paragraph"/>
      </w:pPr>
      <w:r w:rsidRPr="00357287">
        <w:tab/>
        <w:t>(b)</w:t>
      </w:r>
      <w:r w:rsidRPr="00357287">
        <w:tab/>
        <w:t>during any period or during all periods when the Director is absent from duty or from Australia or is, for any other reason, unable to perform the duties of the office.</w:t>
      </w:r>
    </w:p>
    <w:p w:rsidR="00332B38" w:rsidRPr="00357287" w:rsidRDefault="00332B38" w:rsidP="00332B38">
      <w:pPr>
        <w:pStyle w:val="notetext"/>
      </w:pPr>
      <w:r w:rsidRPr="00357287">
        <w:t>Note:</w:t>
      </w:r>
      <w:r w:rsidRPr="00357287">
        <w:tab/>
        <w:t>For rules that apply to acting appointments, see section</w:t>
      </w:r>
      <w:r w:rsidR="005F0F63" w:rsidRPr="00357287">
        <w:t> </w:t>
      </w:r>
      <w:r w:rsidRPr="00357287">
        <w:t xml:space="preserve">33A of the </w:t>
      </w:r>
      <w:r w:rsidRPr="00357287">
        <w:rPr>
          <w:i/>
        </w:rPr>
        <w:t>Acts Interpretation Act 1901</w:t>
      </w:r>
      <w:r w:rsidRPr="00357287">
        <w:t>.</w:t>
      </w:r>
    </w:p>
    <w:p w:rsidR="00B61FF5" w:rsidRPr="00357287" w:rsidRDefault="00B61FF5" w:rsidP="00B61FF5">
      <w:pPr>
        <w:pStyle w:val="ActHead5"/>
      </w:pPr>
      <w:bookmarkStart w:id="368" w:name="_Toc74829905"/>
      <w:r w:rsidRPr="00AA0EB2">
        <w:rPr>
          <w:rStyle w:val="CharSectno"/>
        </w:rPr>
        <w:t>106ZF</w:t>
      </w:r>
      <w:r w:rsidRPr="00357287">
        <w:t xml:space="preserve">  Remuneration and allowances</w:t>
      </w:r>
      <w:bookmarkEnd w:id="368"/>
    </w:p>
    <w:p w:rsidR="00B61FF5" w:rsidRPr="00357287" w:rsidRDefault="00B61FF5" w:rsidP="00B61FF5">
      <w:pPr>
        <w:pStyle w:val="subsection"/>
      </w:pPr>
      <w:r w:rsidRPr="00357287">
        <w:tab/>
        <w:t>(1)</w:t>
      </w:r>
      <w:r w:rsidRPr="00357287">
        <w:tab/>
        <w:t>The Director is to be paid such remuneration as is determined by the Remuneration Tribunal.</w:t>
      </w:r>
    </w:p>
    <w:p w:rsidR="00B61FF5" w:rsidRPr="00357287" w:rsidRDefault="00B61FF5" w:rsidP="00B61FF5">
      <w:pPr>
        <w:pStyle w:val="subsection"/>
      </w:pPr>
      <w:r w:rsidRPr="00357287">
        <w:tab/>
        <w:t>(2)</w:t>
      </w:r>
      <w:r w:rsidRPr="00357287">
        <w:tab/>
        <w:t>If no determination of that remuneration is in operation, the Director is to be paid such remuneration as is specified in the regulations.</w:t>
      </w:r>
    </w:p>
    <w:p w:rsidR="00B61FF5" w:rsidRPr="00357287" w:rsidRDefault="00B61FF5" w:rsidP="00B61FF5">
      <w:pPr>
        <w:pStyle w:val="subsection"/>
      </w:pPr>
      <w:r w:rsidRPr="00357287">
        <w:tab/>
        <w:t>(3)</w:t>
      </w:r>
      <w:r w:rsidRPr="00357287">
        <w:tab/>
        <w:t>The Director is to be paid such allowances as are specified in the regulations.</w:t>
      </w:r>
    </w:p>
    <w:p w:rsidR="00B61FF5" w:rsidRPr="00357287" w:rsidRDefault="00B61FF5" w:rsidP="00B61FF5">
      <w:pPr>
        <w:pStyle w:val="subsection"/>
      </w:pPr>
      <w:r w:rsidRPr="00357287">
        <w:tab/>
        <w:t>(4)</w:t>
      </w:r>
      <w:r w:rsidRPr="00357287">
        <w:tab/>
        <w:t>This section has effect subject to the</w:t>
      </w:r>
      <w:r w:rsidRPr="00357287">
        <w:rPr>
          <w:i/>
        </w:rPr>
        <w:t xml:space="preserve"> Remuneration Tribunal Act 1973</w:t>
      </w:r>
      <w:r w:rsidRPr="00357287">
        <w:t>.</w:t>
      </w:r>
    </w:p>
    <w:p w:rsidR="00B61FF5" w:rsidRPr="00357287" w:rsidRDefault="00C57224" w:rsidP="00B61FF5">
      <w:pPr>
        <w:pStyle w:val="ActHead4"/>
      </w:pPr>
      <w:bookmarkStart w:id="369" w:name="_Toc74829906"/>
      <w:r w:rsidRPr="00AA0EB2">
        <w:rPr>
          <w:rStyle w:val="CharSubdNo"/>
        </w:rPr>
        <w:t>Subdivision</w:t>
      </w:r>
      <w:r w:rsidR="00197A70" w:rsidRPr="00AA0EB2">
        <w:rPr>
          <w:rStyle w:val="CharSubdNo"/>
        </w:rPr>
        <w:t xml:space="preserve"> </w:t>
      </w:r>
      <w:r w:rsidR="00B61FF5" w:rsidRPr="00AA0EB2">
        <w:rPr>
          <w:rStyle w:val="CharSubdNo"/>
        </w:rPr>
        <w:t>B</w:t>
      </w:r>
      <w:r w:rsidR="00B61FF5" w:rsidRPr="00357287">
        <w:t>—</w:t>
      </w:r>
      <w:r w:rsidR="00B61FF5" w:rsidRPr="00AA0EB2">
        <w:rPr>
          <w:rStyle w:val="CharSubdText"/>
        </w:rPr>
        <w:t>Panel members</w:t>
      </w:r>
      <w:bookmarkEnd w:id="369"/>
    </w:p>
    <w:p w:rsidR="00B61FF5" w:rsidRPr="00357287" w:rsidRDefault="00B61FF5" w:rsidP="00B61FF5">
      <w:pPr>
        <w:pStyle w:val="ActHead5"/>
      </w:pPr>
      <w:bookmarkStart w:id="370" w:name="_Toc74829907"/>
      <w:r w:rsidRPr="00AA0EB2">
        <w:rPr>
          <w:rStyle w:val="CharSectno"/>
        </w:rPr>
        <w:t>106ZG</w:t>
      </w:r>
      <w:r w:rsidRPr="00357287">
        <w:t xml:space="preserve">  Term of office</w:t>
      </w:r>
      <w:bookmarkEnd w:id="370"/>
    </w:p>
    <w:p w:rsidR="00B61FF5" w:rsidRPr="00357287" w:rsidRDefault="00B61FF5" w:rsidP="00B61FF5">
      <w:pPr>
        <w:pStyle w:val="subsection"/>
      </w:pPr>
      <w:r w:rsidRPr="00357287">
        <w:tab/>
        <w:t>(1)</w:t>
      </w:r>
      <w:r w:rsidRPr="00357287">
        <w:tab/>
        <w:t>A Panel member is to be appointed for the period, not exceeding 5 years, specified in the instrument of appointment.</w:t>
      </w:r>
    </w:p>
    <w:p w:rsidR="00B61FF5" w:rsidRPr="00357287" w:rsidRDefault="00B61FF5" w:rsidP="00B61FF5">
      <w:pPr>
        <w:pStyle w:val="subsection"/>
      </w:pPr>
      <w:r w:rsidRPr="00357287">
        <w:tab/>
        <w:t>(2)</w:t>
      </w:r>
      <w:r w:rsidRPr="00357287">
        <w:tab/>
        <w:t>A Panel member is eligible for re</w:t>
      </w:r>
      <w:r w:rsidR="00AA0EB2">
        <w:noBreakHyphen/>
      </w:r>
      <w:r w:rsidRPr="00357287">
        <w:t>appointment.</w:t>
      </w:r>
    </w:p>
    <w:p w:rsidR="00B61FF5" w:rsidRPr="00357287" w:rsidRDefault="00B61FF5" w:rsidP="00B61FF5">
      <w:pPr>
        <w:pStyle w:val="ActHead5"/>
      </w:pPr>
      <w:bookmarkStart w:id="371" w:name="_Toc74829908"/>
      <w:r w:rsidRPr="00AA0EB2">
        <w:rPr>
          <w:rStyle w:val="CharSectno"/>
        </w:rPr>
        <w:t>106ZH</w:t>
      </w:r>
      <w:r w:rsidRPr="00357287">
        <w:t xml:space="preserve">  Panel member’s terms and conditions of appointment</w:t>
      </w:r>
      <w:bookmarkEnd w:id="371"/>
    </w:p>
    <w:p w:rsidR="00B61FF5" w:rsidRPr="00357287" w:rsidRDefault="00B61FF5" w:rsidP="00B61FF5">
      <w:pPr>
        <w:pStyle w:val="subsection"/>
      </w:pPr>
      <w:r w:rsidRPr="00357287">
        <w:tab/>
        <w:t>(1)</w:t>
      </w:r>
      <w:r w:rsidRPr="00357287">
        <w:tab/>
        <w:t>A Panel member holds office on a part</w:t>
      </w:r>
      <w:r w:rsidR="00AA0EB2">
        <w:noBreakHyphen/>
      </w:r>
      <w:r w:rsidRPr="00357287">
        <w:t>time basis.</w:t>
      </w:r>
    </w:p>
    <w:p w:rsidR="00B61FF5" w:rsidRPr="00357287" w:rsidRDefault="00B61FF5" w:rsidP="00B61FF5">
      <w:pPr>
        <w:pStyle w:val="subsection"/>
      </w:pPr>
      <w:r w:rsidRPr="00357287">
        <w:tab/>
        <w:t>(2)</w:t>
      </w:r>
      <w:r w:rsidRPr="00357287">
        <w:tab/>
        <w:t>A Panel member holds office on such other terms and conditions (in respect of matters not provided for in this Act) as are determined in the instrument of appointment.</w:t>
      </w:r>
    </w:p>
    <w:p w:rsidR="00B61FF5" w:rsidRPr="00357287" w:rsidRDefault="00B61FF5" w:rsidP="00B61FF5">
      <w:pPr>
        <w:pStyle w:val="ActHead5"/>
      </w:pPr>
      <w:bookmarkStart w:id="372" w:name="_Toc74829909"/>
      <w:r w:rsidRPr="00AA0EB2">
        <w:rPr>
          <w:rStyle w:val="CharSectno"/>
        </w:rPr>
        <w:t>106ZI</w:t>
      </w:r>
      <w:r w:rsidRPr="00357287">
        <w:t xml:space="preserve">  Outside employment</w:t>
      </w:r>
      <w:bookmarkEnd w:id="372"/>
    </w:p>
    <w:p w:rsidR="00B61FF5" w:rsidRPr="00357287" w:rsidRDefault="00B61FF5" w:rsidP="00B61FF5">
      <w:pPr>
        <w:pStyle w:val="subsection"/>
      </w:pPr>
      <w:r w:rsidRPr="00357287">
        <w:tab/>
      </w:r>
      <w:r w:rsidRPr="00357287">
        <w:tab/>
        <w:t>A Panel member must not engage in any paid employment that, in the Minister’s opinion, conflicts with the proper performance of the Panel member’s functions.</w:t>
      </w:r>
    </w:p>
    <w:p w:rsidR="00B61FF5" w:rsidRPr="00357287" w:rsidRDefault="00B61FF5" w:rsidP="00B61FF5">
      <w:pPr>
        <w:pStyle w:val="ActHead5"/>
      </w:pPr>
      <w:bookmarkStart w:id="373" w:name="_Toc74829910"/>
      <w:r w:rsidRPr="00AA0EB2">
        <w:rPr>
          <w:rStyle w:val="CharSectno"/>
        </w:rPr>
        <w:t>106ZJ</w:t>
      </w:r>
      <w:r w:rsidRPr="00357287">
        <w:t xml:space="preserve">  Resignation</w:t>
      </w:r>
      <w:bookmarkEnd w:id="373"/>
    </w:p>
    <w:p w:rsidR="00B61FF5" w:rsidRPr="00357287" w:rsidRDefault="00B61FF5" w:rsidP="00B61FF5">
      <w:pPr>
        <w:pStyle w:val="subsection"/>
      </w:pPr>
      <w:r w:rsidRPr="00357287">
        <w:tab/>
      </w:r>
      <w:r w:rsidRPr="00357287">
        <w:tab/>
        <w:t>A Panel member may resign by writing signed and delivered to the Minister.</w:t>
      </w:r>
    </w:p>
    <w:p w:rsidR="00B61FF5" w:rsidRPr="00357287" w:rsidRDefault="00B61FF5" w:rsidP="00B61FF5">
      <w:pPr>
        <w:pStyle w:val="ActHead5"/>
      </w:pPr>
      <w:bookmarkStart w:id="374" w:name="_Toc74829911"/>
      <w:r w:rsidRPr="00AA0EB2">
        <w:rPr>
          <w:rStyle w:val="CharSectno"/>
        </w:rPr>
        <w:t>106ZK</w:t>
      </w:r>
      <w:r w:rsidRPr="00357287">
        <w:t xml:space="preserve">  Termination of a Panel member’s appointment</w:t>
      </w:r>
      <w:bookmarkEnd w:id="374"/>
    </w:p>
    <w:p w:rsidR="00B61FF5" w:rsidRPr="00357287" w:rsidRDefault="00B61FF5" w:rsidP="00B61FF5">
      <w:pPr>
        <w:pStyle w:val="subsection"/>
      </w:pPr>
      <w:r w:rsidRPr="00357287">
        <w:tab/>
        <w:t>(1)</w:t>
      </w:r>
      <w:r w:rsidRPr="00357287">
        <w:tab/>
        <w:t>The Minister may terminate a Panel member’s appointment for misbehaviour or physical or mental incapacity.</w:t>
      </w:r>
    </w:p>
    <w:p w:rsidR="00B61FF5" w:rsidRPr="00357287" w:rsidRDefault="00B61FF5" w:rsidP="00B61FF5">
      <w:pPr>
        <w:pStyle w:val="subsection"/>
      </w:pPr>
      <w:r w:rsidRPr="00357287">
        <w:tab/>
        <w:t>(2)</w:t>
      </w:r>
      <w:r w:rsidRPr="00357287">
        <w:tab/>
        <w:t>The Minister may terminate a Panel member’s appointment if the Panel member:</w:t>
      </w:r>
    </w:p>
    <w:p w:rsidR="00B61FF5" w:rsidRPr="00357287" w:rsidRDefault="00B61FF5" w:rsidP="00B61FF5">
      <w:pPr>
        <w:pStyle w:val="paragraph"/>
      </w:pPr>
      <w:r w:rsidRPr="00357287">
        <w:tab/>
        <w:t>(a)</w:t>
      </w:r>
      <w:r w:rsidRPr="00357287">
        <w:tab/>
        <w:t>becomes bankrupt, applies to take the benefit of any law for the relief of bankrupt or insolvent debtors, compounds with creditors or makes an assignment of remuneration for their benefit; or</w:t>
      </w:r>
    </w:p>
    <w:p w:rsidR="00B61FF5" w:rsidRPr="00357287" w:rsidRDefault="00B61FF5" w:rsidP="00B61FF5">
      <w:pPr>
        <w:pStyle w:val="paragraph"/>
      </w:pPr>
      <w:r w:rsidRPr="00357287">
        <w:tab/>
        <w:t>(b)</w:t>
      </w:r>
      <w:r w:rsidRPr="00357287">
        <w:tab/>
        <w:t>engages in any paid employment that, in the Minister’s opinion, conflicts with the proper performance of his or her duties.</w:t>
      </w:r>
    </w:p>
    <w:p w:rsidR="00B61FF5" w:rsidRPr="00357287" w:rsidRDefault="00B61FF5" w:rsidP="00B61FF5">
      <w:pPr>
        <w:pStyle w:val="ActHead5"/>
      </w:pPr>
      <w:bookmarkStart w:id="375" w:name="_Toc74829912"/>
      <w:r w:rsidRPr="00AA0EB2">
        <w:rPr>
          <w:rStyle w:val="CharSectno"/>
        </w:rPr>
        <w:t>106ZL</w:t>
      </w:r>
      <w:r w:rsidRPr="00357287">
        <w:t xml:space="preserve">  Remuneration and allowances</w:t>
      </w:r>
      <w:bookmarkEnd w:id="375"/>
    </w:p>
    <w:p w:rsidR="00B61FF5" w:rsidRPr="00357287" w:rsidRDefault="00B61FF5" w:rsidP="00B61FF5">
      <w:pPr>
        <w:pStyle w:val="subsection"/>
      </w:pPr>
      <w:r w:rsidRPr="00357287">
        <w:tab/>
        <w:t>(1)</w:t>
      </w:r>
      <w:r w:rsidRPr="00357287">
        <w:tab/>
        <w:t>The Panel members are to be paid such remuneration as is determined by the Remuneration Tribunal.</w:t>
      </w:r>
    </w:p>
    <w:p w:rsidR="00B61FF5" w:rsidRPr="00357287" w:rsidRDefault="00B61FF5" w:rsidP="00B61FF5">
      <w:pPr>
        <w:pStyle w:val="subsection"/>
      </w:pPr>
      <w:r w:rsidRPr="00357287">
        <w:tab/>
        <w:t>(2)</w:t>
      </w:r>
      <w:r w:rsidRPr="00357287">
        <w:tab/>
        <w:t>If no determination of that remuneration is in operation, the Panel members are to be paid such remuneration as is specified in the regulations.</w:t>
      </w:r>
    </w:p>
    <w:p w:rsidR="00B61FF5" w:rsidRPr="00357287" w:rsidRDefault="00B61FF5" w:rsidP="00B61FF5">
      <w:pPr>
        <w:pStyle w:val="subsection"/>
      </w:pPr>
      <w:r w:rsidRPr="00357287">
        <w:tab/>
        <w:t>(3)</w:t>
      </w:r>
      <w:r w:rsidRPr="00357287">
        <w:tab/>
        <w:t>The Panel members are to be paid such allowances as are specified in the regulations.</w:t>
      </w:r>
    </w:p>
    <w:p w:rsidR="00B61FF5" w:rsidRPr="00357287" w:rsidRDefault="00B61FF5" w:rsidP="00B61FF5">
      <w:pPr>
        <w:pStyle w:val="subsection"/>
      </w:pPr>
      <w:r w:rsidRPr="00357287">
        <w:tab/>
        <w:t>(4)</w:t>
      </w:r>
      <w:r w:rsidRPr="00357287">
        <w:tab/>
        <w:t>This section has effect subject to the</w:t>
      </w:r>
      <w:r w:rsidRPr="00357287">
        <w:rPr>
          <w:i/>
        </w:rPr>
        <w:t xml:space="preserve"> Remuneration Tribunal Act 1973</w:t>
      </w:r>
      <w:r w:rsidRPr="00357287">
        <w:t xml:space="preserve">. </w:t>
      </w:r>
    </w:p>
    <w:p w:rsidR="00B61FF5" w:rsidRPr="00357287" w:rsidRDefault="00C57224" w:rsidP="00B61FF5">
      <w:pPr>
        <w:pStyle w:val="ActHead4"/>
      </w:pPr>
      <w:bookmarkStart w:id="376" w:name="_Toc74829913"/>
      <w:r w:rsidRPr="00AA0EB2">
        <w:rPr>
          <w:rStyle w:val="CharSubdNo"/>
        </w:rPr>
        <w:t>Subdivision</w:t>
      </w:r>
      <w:r w:rsidR="00197A70" w:rsidRPr="00AA0EB2">
        <w:rPr>
          <w:rStyle w:val="CharSubdNo"/>
        </w:rPr>
        <w:t xml:space="preserve"> </w:t>
      </w:r>
      <w:r w:rsidR="00B61FF5" w:rsidRPr="00AA0EB2">
        <w:rPr>
          <w:rStyle w:val="CharSubdNo"/>
        </w:rPr>
        <w:t>C</w:t>
      </w:r>
      <w:r w:rsidR="00B61FF5" w:rsidRPr="00357287">
        <w:t>—</w:t>
      </w:r>
      <w:r w:rsidR="00B61FF5" w:rsidRPr="00AA0EB2">
        <w:rPr>
          <w:rStyle w:val="CharSubdText"/>
        </w:rPr>
        <w:t>Staff and consultants</w:t>
      </w:r>
      <w:bookmarkEnd w:id="376"/>
    </w:p>
    <w:p w:rsidR="00B61FF5" w:rsidRPr="00357287" w:rsidRDefault="00B61FF5" w:rsidP="00B61FF5">
      <w:pPr>
        <w:pStyle w:val="ActHead5"/>
      </w:pPr>
      <w:bookmarkStart w:id="377" w:name="_Toc74829914"/>
      <w:r w:rsidRPr="00AA0EB2">
        <w:rPr>
          <w:rStyle w:val="CharSectno"/>
        </w:rPr>
        <w:t>106ZM</w:t>
      </w:r>
      <w:r w:rsidRPr="00357287">
        <w:t xml:space="preserve">  Staff</w:t>
      </w:r>
      <w:bookmarkEnd w:id="377"/>
    </w:p>
    <w:p w:rsidR="00B61FF5" w:rsidRPr="00357287" w:rsidRDefault="00B61FF5" w:rsidP="00B61FF5">
      <w:pPr>
        <w:pStyle w:val="subsection"/>
      </w:pPr>
      <w:r w:rsidRPr="00357287">
        <w:tab/>
        <w:t>(1)</w:t>
      </w:r>
      <w:r w:rsidRPr="00357287">
        <w:tab/>
        <w:t xml:space="preserve">The staff necessary to assist the Director are to be persons engaged under the </w:t>
      </w:r>
      <w:r w:rsidRPr="00357287">
        <w:rPr>
          <w:i/>
        </w:rPr>
        <w:t>Public Service Act 1999</w:t>
      </w:r>
      <w:r w:rsidRPr="00357287">
        <w:t>.</w:t>
      </w:r>
    </w:p>
    <w:p w:rsidR="00B61FF5" w:rsidRPr="00357287" w:rsidRDefault="00B61FF5" w:rsidP="00B61FF5">
      <w:pPr>
        <w:pStyle w:val="subsection"/>
      </w:pPr>
      <w:r w:rsidRPr="00357287">
        <w:tab/>
        <w:t>(2)</w:t>
      </w:r>
      <w:r w:rsidRPr="00357287">
        <w:tab/>
        <w:t xml:space="preserve">For the purposes of the </w:t>
      </w:r>
      <w:r w:rsidRPr="00357287">
        <w:rPr>
          <w:i/>
        </w:rPr>
        <w:t>Public Service Act 1999</w:t>
      </w:r>
      <w:r w:rsidRPr="00357287">
        <w:t>:</w:t>
      </w:r>
    </w:p>
    <w:p w:rsidR="00B61FF5" w:rsidRPr="00357287" w:rsidRDefault="00B61FF5" w:rsidP="00B61FF5">
      <w:pPr>
        <w:pStyle w:val="paragraph"/>
      </w:pPr>
      <w:r w:rsidRPr="00357287">
        <w:tab/>
        <w:t>(a)</w:t>
      </w:r>
      <w:r w:rsidRPr="00357287">
        <w:tab/>
        <w:t>the Director and the APS employees assisting the Director together constitute a Statutory Agency; and</w:t>
      </w:r>
    </w:p>
    <w:p w:rsidR="00B61FF5" w:rsidRPr="00357287" w:rsidRDefault="00B61FF5" w:rsidP="00B61FF5">
      <w:pPr>
        <w:pStyle w:val="paragraph"/>
      </w:pPr>
      <w:r w:rsidRPr="00357287">
        <w:tab/>
        <w:t>(b)</w:t>
      </w:r>
      <w:r w:rsidRPr="00357287">
        <w:tab/>
        <w:t>the Director is the Head of that Statutory Agency.</w:t>
      </w:r>
    </w:p>
    <w:p w:rsidR="00B61FF5" w:rsidRPr="00357287" w:rsidRDefault="00B61FF5" w:rsidP="00B61FF5">
      <w:pPr>
        <w:pStyle w:val="ActHead5"/>
      </w:pPr>
      <w:bookmarkStart w:id="378" w:name="_Toc74829915"/>
      <w:r w:rsidRPr="00AA0EB2">
        <w:rPr>
          <w:rStyle w:val="CharSectno"/>
        </w:rPr>
        <w:t>106ZN</w:t>
      </w:r>
      <w:r w:rsidRPr="00357287">
        <w:t xml:space="preserve">  Arrangements with other Commonwealth bodies</w:t>
      </w:r>
      <w:bookmarkEnd w:id="378"/>
    </w:p>
    <w:p w:rsidR="00B61FF5" w:rsidRPr="00357287" w:rsidRDefault="00B61FF5" w:rsidP="00B61FF5">
      <w:pPr>
        <w:pStyle w:val="subsection"/>
      </w:pPr>
      <w:r w:rsidRPr="00357287">
        <w:tab/>
        <w:t>(1)</w:t>
      </w:r>
      <w:r w:rsidRPr="00357287">
        <w:tab/>
        <w:t>The Director may make an arrangement with an authority of the Commonwealth for the services of officers or employees of the authority to be made available to assist the Director in the performance of the functions or duties, or the exercise of the powers, of the Director.</w:t>
      </w:r>
    </w:p>
    <w:p w:rsidR="00B61FF5" w:rsidRPr="00357287" w:rsidRDefault="00B61FF5" w:rsidP="00B61FF5">
      <w:pPr>
        <w:pStyle w:val="subsection"/>
      </w:pPr>
      <w:r w:rsidRPr="00357287">
        <w:tab/>
        <w:t>(2)</w:t>
      </w:r>
      <w:r w:rsidRPr="00357287">
        <w:tab/>
        <w:t>In this section:</w:t>
      </w:r>
    </w:p>
    <w:p w:rsidR="00B61FF5" w:rsidRPr="00357287" w:rsidRDefault="00B61FF5" w:rsidP="00B61FF5">
      <w:pPr>
        <w:pStyle w:val="Definition"/>
      </w:pPr>
      <w:r w:rsidRPr="00357287">
        <w:rPr>
          <w:b/>
          <w:i/>
        </w:rPr>
        <w:t>authority of the Commonwealth</w:t>
      </w:r>
      <w:r w:rsidRPr="00357287">
        <w:t xml:space="preserve"> means:</w:t>
      </w:r>
    </w:p>
    <w:p w:rsidR="00B61FF5" w:rsidRPr="00357287" w:rsidRDefault="00B61FF5" w:rsidP="00B61FF5">
      <w:pPr>
        <w:pStyle w:val="paragraph"/>
      </w:pPr>
      <w:r w:rsidRPr="00357287">
        <w:tab/>
        <w:t>(a)</w:t>
      </w:r>
      <w:r w:rsidRPr="00357287">
        <w:tab/>
        <w:t>a Department; or</w:t>
      </w:r>
    </w:p>
    <w:p w:rsidR="00B61FF5" w:rsidRPr="00357287" w:rsidRDefault="00B61FF5" w:rsidP="00B61FF5">
      <w:pPr>
        <w:pStyle w:val="paragraph"/>
      </w:pPr>
      <w:r w:rsidRPr="00357287">
        <w:tab/>
        <w:t>(b)</w:t>
      </w:r>
      <w:r w:rsidRPr="00357287">
        <w:tab/>
        <w:t>a body (whether incorporated or unincorporated) established for a public purpose by or under a law of the Commonwealth.</w:t>
      </w:r>
    </w:p>
    <w:p w:rsidR="00B61FF5" w:rsidRPr="00357287" w:rsidRDefault="00B61FF5" w:rsidP="00B61FF5">
      <w:pPr>
        <w:pStyle w:val="ActHead5"/>
      </w:pPr>
      <w:bookmarkStart w:id="379" w:name="_Toc74829916"/>
      <w:r w:rsidRPr="00AA0EB2">
        <w:rPr>
          <w:rStyle w:val="CharSectno"/>
        </w:rPr>
        <w:t>106ZP</w:t>
      </w:r>
      <w:r w:rsidRPr="00357287">
        <w:t xml:space="preserve">  Engagement of consultants</w:t>
      </w:r>
      <w:bookmarkEnd w:id="379"/>
    </w:p>
    <w:p w:rsidR="00B61FF5" w:rsidRPr="00357287" w:rsidRDefault="00B61FF5" w:rsidP="00B61FF5">
      <w:pPr>
        <w:pStyle w:val="subsection"/>
      </w:pPr>
      <w:r w:rsidRPr="00357287">
        <w:tab/>
        <w:t>(1)</w:t>
      </w:r>
      <w:r w:rsidRPr="00357287">
        <w:tab/>
        <w:t>The Director may engage as consultants, persons who are suitably qualified, to assist the Director in the performance of the functions or duties, or the exercise of the powers of the Director.</w:t>
      </w:r>
    </w:p>
    <w:p w:rsidR="00B61FF5" w:rsidRPr="00357287" w:rsidRDefault="00B61FF5" w:rsidP="00B61FF5">
      <w:pPr>
        <w:pStyle w:val="subsection"/>
      </w:pPr>
      <w:r w:rsidRPr="00357287">
        <w:tab/>
        <w:t>(2)</w:t>
      </w:r>
      <w:r w:rsidRPr="00357287">
        <w:tab/>
        <w:t xml:space="preserve">Subject to </w:t>
      </w:r>
      <w:r w:rsidR="005F0F63" w:rsidRPr="00357287">
        <w:t>subsection (</w:t>
      </w:r>
      <w:r w:rsidRPr="00357287">
        <w:t>3), consultants may be engaged on such terms and conditions as the Director determines.</w:t>
      </w:r>
    </w:p>
    <w:p w:rsidR="00B61FF5" w:rsidRPr="00357287" w:rsidRDefault="00B61FF5" w:rsidP="00B61FF5">
      <w:pPr>
        <w:pStyle w:val="subsection"/>
      </w:pPr>
      <w:r w:rsidRPr="00357287">
        <w:tab/>
        <w:t>(3)</w:t>
      </w:r>
      <w:r w:rsidRPr="00357287">
        <w:tab/>
        <w:t>Terms and conditions determined by the Director must be consistent with guidelines (if any) that have been made by the Minister.</w:t>
      </w:r>
    </w:p>
    <w:p w:rsidR="00B61FF5" w:rsidRPr="00357287" w:rsidRDefault="00B61FF5" w:rsidP="00B61FF5">
      <w:pPr>
        <w:pStyle w:val="subsection"/>
      </w:pPr>
      <w:r w:rsidRPr="00357287">
        <w:tab/>
        <w:t>(4)</w:t>
      </w:r>
      <w:r w:rsidRPr="00357287">
        <w:tab/>
        <w:t xml:space="preserve">The Minister may make guidelines setting out the terms and conditions upon which consultants may be engaged under this section. </w:t>
      </w:r>
    </w:p>
    <w:p w:rsidR="00B61FF5" w:rsidRPr="00357287" w:rsidRDefault="00C57224" w:rsidP="00B61FF5">
      <w:pPr>
        <w:pStyle w:val="ActHead4"/>
      </w:pPr>
      <w:bookmarkStart w:id="380" w:name="_Toc74829917"/>
      <w:r w:rsidRPr="00AA0EB2">
        <w:rPr>
          <w:rStyle w:val="CharSubdNo"/>
        </w:rPr>
        <w:t>Subdivision</w:t>
      </w:r>
      <w:r w:rsidR="00197A70" w:rsidRPr="00AA0EB2">
        <w:rPr>
          <w:rStyle w:val="CharSubdNo"/>
        </w:rPr>
        <w:t xml:space="preserve"> </w:t>
      </w:r>
      <w:r w:rsidR="00B61FF5" w:rsidRPr="00AA0EB2">
        <w:rPr>
          <w:rStyle w:val="CharSubdNo"/>
        </w:rPr>
        <w:t>D</w:t>
      </w:r>
      <w:r w:rsidR="00B61FF5" w:rsidRPr="00357287">
        <w:t>—</w:t>
      </w:r>
      <w:r w:rsidR="00B61FF5" w:rsidRPr="00AA0EB2">
        <w:rPr>
          <w:rStyle w:val="CharSubdText"/>
        </w:rPr>
        <w:t>Provisions relating to Determining Authority</w:t>
      </w:r>
      <w:bookmarkEnd w:id="380"/>
    </w:p>
    <w:p w:rsidR="00B61FF5" w:rsidRPr="00357287" w:rsidRDefault="00B61FF5" w:rsidP="00B61FF5">
      <w:pPr>
        <w:pStyle w:val="ActHead5"/>
      </w:pPr>
      <w:bookmarkStart w:id="381" w:name="_Toc74829918"/>
      <w:r w:rsidRPr="00AA0EB2">
        <w:rPr>
          <w:rStyle w:val="CharSectno"/>
        </w:rPr>
        <w:t>106ZPA</w:t>
      </w:r>
      <w:r w:rsidRPr="00357287">
        <w:t xml:space="preserve">  Constitution of Determining Authority</w:t>
      </w:r>
      <w:bookmarkEnd w:id="381"/>
    </w:p>
    <w:p w:rsidR="00B61FF5" w:rsidRPr="00357287" w:rsidRDefault="00B61FF5" w:rsidP="00B61FF5">
      <w:pPr>
        <w:pStyle w:val="subsection"/>
      </w:pPr>
      <w:r w:rsidRPr="00357287">
        <w:tab/>
        <w:t>(1)</w:t>
      </w:r>
      <w:r w:rsidRPr="00357287">
        <w:tab/>
        <w:t>The Determining Authority consists of:</w:t>
      </w:r>
    </w:p>
    <w:p w:rsidR="00B61FF5" w:rsidRPr="00357287" w:rsidRDefault="00B61FF5" w:rsidP="00B61FF5">
      <w:pPr>
        <w:pStyle w:val="paragraph"/>
      </w:pPr>
      <w:r w:rsidRPr="00357287">
        <w:tab/>
        <w:t>(a)</w:t>
      </w:r>
      <w:r w:rsidRPr="00357287">
        <w:tab/>
        <w:t xml:space="preserve">a </w:t>
      </w:r>
      <w:r w:rsidR="00291CC8" w:rsidRPr="00357287">
        <w:t>Chair</w:t>
      </w:r>
      <w:r w:rsidRPr="00357287">
        <w:t>, who is to be a medical practitioner; and</w:t>
      </w:r>
    </w:p>
    <w:p w:rsidR="00B61FF5" w:rsidRPr="00357287" w:rsidRDefault="00B61FF5" w:rsidP="00B61FF5">
      <w:pPr>
        <w:pStyle w:val="paragraph"/>
      </w:pPr>
      <w:r w:rsidRPr="00357287">
        <w:tab/>
        <w:t>(b)</w:t>
      </w:r>
      <w:r w:rsidRPr="00357287">
        <w:tab/>
        <w:t>a member, who is not to be a practitioner; and</w:t>
      </w:r>
    </w:p>
    <w:p w:rsidR="00DB0914" w:rsidRPr="00357287" w:rsidRDefault="00DB0914" w:rsidP="00DB0914">
      <w:pPr>
        <w:pStyle w:val="paragraph"/>
      </w:pPr>
      <w:r w:rsidRPr="00357287">
        <w:tab/>
        <w:t>(c)</w:t>
      </w:r>
      <w:r w:rsidRPr="00357287">
        <w:tab/>
        <w:t>other members, of whom there is to be one of each kind of practitioner in relation to which the Professional Services Review Scheme established by this Part applies.</w:t>
      </w:r>
    </w:p>
    <w:p w:rsidR="00DB0914" w:rsidRPr="00357287" w:rsidRDefault="00DB0914" w:rsidP="00DB0914">
      <w:pPr>
        <w:pStyle w:val="notetext"/>
      </w:pPr>
      <w:r w:rsidRPr="00357287">
        <w:t>Note:</w:t>
      </w:r>
      <w:r w:rsidRPr="00357287">
        <w:tab/>
        <w:t>See subsection</w:t>
      </w:r>
      <w:r w:rsidR="005F0F63" w:rsidRPr="00357287">
        <w:t> </w:t>
      </w:r>
      <w:r w:rsidRPr="00357287">
        <w:t xml:space="preserve">81(1) for the definition of </w:t>
      </w:r>
      <w:r w:rsidRPr="00357287">
        <w:rPr>
          <w:b/>
          <w:i/>
        </w:rPr>
        <w:t>practitioner</w:t>
      </w:r>
      <w:r w:rsidRPr="00357287">
        <w:t>.</w:t>
      </w:r>
    </w:p>
    <w:p w:rsidR="00B61FF5" w:rsidRPr="00357287" w:rsidRDefault="00B61FF5" w:rsidP="00B61FF5">
      <w:pPr>
        <w:pStyle w:val="subsection"/>
      </w:pPr>
      <w:r w:rsidRPr="00357287">
        <w:tab/>
        <w:t>(2)</w:t>
      </w:r>
      <w:r w:rsidRPr="00357287">
        <w:tab/>
        <w:t>However, for the purposes of the performance of the functions and the exercise of the powers of the Authority in respect of:</w:t>
      </w:r>
    </w:p>
    <w:p w:rsidR="00B61FF5" w:rsidRPr="00357287" w:rsidRDefault="00B61FF5" w:rsidP="00B61FF5">
      <w:pPr>
        <w:pStyle w:val="paragraph"/>
      </w:pPr>
      <w:r w:rsidRPr="00357287">
        <w:tab/>
        <w:t>(a)</w:t>
      </w:r>
      <w:r w:rsidRPr="00357287">
        <w:tab/>
        <w:t>a particular agreement between the Director and a person under review entered into under subsection</w:t>
      </w:r>
      <w:r w:rsidR="005F0F63" w:rsidRPr="00357287">
        <w:t> </w:t>
      </w:r>
      <w:r w:rsidRPr="00357287">
        <w:t>92(1) that is referred by the Director to the Authority for ratification; or</w:t>
      </w:r>
    </w:p>
    <w:p w:rsidR="00B61FF5" w:rsidRPr="00357287" w:rsidRDefault="00B61FF5" w:rsidP="00B61FF5">
      <w:pPr>
        <w:pStyle w:val="paragraph"/>
      </w:pPr>
      <w:r w:rsidRPr="00357287">
        <w:tab/>
        <w:t>(b)</w:t>
      </w:r>
      <w:r w:rsidRPr="00357287">
        <w:tab/>
        <w:t>a particular report made to the Authority by a Committee;</w:t>
      </w:r>
    </w:p>
    <w:p w:rsidR="00B61FF5" w:rsidRPr="00357287" w:rsidRDefault="00B61FF5" w:rsidP="00B61FF5">
      <w:pPr>
        <w:pStyle w:val="subsection2"/>
      </w:pPr>
      <w:r w:rsidRPr="00357287">
        <w:t>the Authority is to be constituted by:</w:t>
      </w:r>
    </w:p>
    <w:p w:rsidR="00B61FF5" w:rsidRPr="00357287" w:rsidRDefault="00B61FF5" w:rsidP="00B61FF5">
      <w:pPr>
        <w:pStyle w:val="paragraph"/>
      </w:pPr>
      <w:r w:rsidRPr="00357287">
        <w:tab/>
        <w:t>(c)</w:t>
      </w:r>
      <w:r w:rsidRPr="00357287">
        <w:tab/>
        <w:t xml:space="preserve">the </w:t>
      </w:r>
      <w:r w:rsidR="00291CC8" w:rsidRPr="00357287">
        <w:t>Chair</w:t>
      </w:r>
      <w:r w:rsidRPr="00357287">
        <w:t>; and</w:t>
      </w:r>
    </w:p>
    <w:p w:rsidR="00B61FF5" w:rsidRPr="00357287" w:rsidRDefault="00B61FF5" w:rsidP="00B61FF5">
      <w:pPr>
        <w:pStyle w:val="paragraph"/>
      </w:pPr>
      <w:r w:rsidRPr="00357287">
        <w:tab/>
        <w:t>(d)</w:t>
      </w:r>
      <w:r w:rsidRPr="00357287">
        <w:tab/>
        <w:t xml:space="preserve">the member referred to in </w:t>
      </w:r>
      <w:r w:rsidR="005F0F63" w:rsidRPr="00357287">
        <w:t>paragraph (</w:t>
      </w:r>
      <w:r w:rsidRPr="00357287">
        <w:t>1)(b); and</w:t>
      </w:r>
    </w:p>
    <w:p w:rsidR="00B61FF5" w:rsidRPr="00357287" w:rsidRDefault="00B61FF5" w:rsidP="00B61FF5">
      <w:pPr>
        <w:pStyle w:val="paragraph"/>
      </w:pPr>
      <w:r w:rsidRPr="00357287">
        <w:tab/>
        <w:t>(e)</w:t>
      </w:r>
      <w:r w:rsidRPr="00357287">
        <w:tab/>
        <w:t xml:space="preserve">in the case of an agreement—the member referred to in </w:t>
      </w:r>
      <w:r w:rsidR="005F0F63" w:rsidRPr="00357287">
        <w:t>paragraph (</w:t>
      </w:r>
      <w:r w:rsidRPr="00357287">
        <w:t>1)(c) who is a practitioner in the same profession as the person who entered into the agreement with the Director; and</w:t>
      </w:r>
    </w:p>
    <w:p w:rsidR="00B61FF5" w:rsidRPr="00357287" w:rsidRDefault="00B61FF5" w:rsidP="00B61FF5">
      <w:pPr>
        <w:pStyle w:val="paragraph"/>
      </w:pPr>
      <w:r w:rsidRPr="00357287">
        <w:tab/>
        <w:t>(f)</w:t>
      </w:r>
      <w:r w:rsidRPr="00357287">
        <w:tab/>
        <w:t xml:space="preserve">in the case of a report—the member or members referred to in </w:t>
      </w:r>
      <w:r w:rsidR="005F0F63" w:rsidRPr="00357287">
        <w:t>paragraph (</w:t>
      </w:r>
      <w:r w:rsidRPr="00357287">
        <w:t>1)(c) who are practitioners in the same professions as the person or persons who rendered or initiated the services to which the report relates.</w:t>
      </w:r>
    </w:p>
    <w:p w:rsidR="00B61FF5" w:rsidRPr="00357287" w:rsidRDefault="00B61FF5" w:rsidP="00B61FF5">
      <w:pPr>
        <w:pStyle w:val="ActHead5"/>
      </w:pPr>
      <w:bookmarkStart w:id="382" w:name="_Toc74829919"/>
      <w:r w:rsidRPr="00AA0EB2">
        <w:rPr>
          <w:rStyle w:val="CharSectno"/>
        </w:rPr>
        <w:t>106ZPB</w:t>
      </w:r>
      <w:r w:rsidRPr="00357287">
        <w:t xml:space="preserve">  Appointment of members of the Authority</w:t>
      </w:r>
      <w:bookmarkEnd w:id="382"/>
      <w:r w:rsidRPr="00357287">
        <w:t xml:space="preserve"> </w:t>
      </w:r>
    </w:p>
    <w:p w:rsidR="00B61FF5" w:rsidRPr="00357287" w:rsidRDefault="00B61FF5" w:rsidP="00B61FF5">
      <w:pPr>
        <w:pStyle w:val="subsection"/>
      </w:pPr>
      <w:r w:rsidRPr="00357287">
        <w:tab/>
        <w:t>(1)</w:t>
      </w:r>
      <w:r w:rsidRPr="00357287">
        <w:tab/>
        <w:t>The members of the Authority are to be appointed by the Minister.</w:t>
      </w:r>
    </w:p>
    <w:p w:rsidR="00B61FF5" w:rsidRPr="00357287" w:rsidRDefault="00B61FF5" w:rsidP="00B61FF5">
      <w:pPr>
        <w:pStyle w:val="subsection"/>
      </w:pPr>
      <w:r w:rsidRPr="00357287">
        <w:tab/>
        <w:t>(2)</w:t>
      </w:r>
      <w:r w:rsidRPr="00357287">
        <w:tab/>
        <w:t>The Minister must not:</w:t>
      </w:r>
    </w:p>
    <w:p w:rsidR="00B61FF5" w:rsidRPr="00357287" w:rsidRDefault="00B61FF5" w:rsidP="00B61FF5">
      <w:pPr>
        <w:pStyle w:val="paragraph"/>
      </w:pPr>
      <w:r w:rsidRPr="00357287">
        <w:tab/>
        <w:t>(a)</w:t>
      </w:r>
      <w:r w:rsidRPr="00357287">
        <w:tab/>
        <w:t xml:space="preserve">appoint a person as the </w:t>
      </w:r>
      <w:r w:rsidR="00291CC8" w:rsidRPr="00357287">
        <w:t>Chair</w:t>
      </w:r>
      <w:r w:rsidRPr="00357287">
        <w:t xml:space="preserve"> of the </w:t>
      </w:r>
      <w:r w:rsidR="00291CC8" w:rsidRPr="00357287">
        <w:t>Authority</w:t>
      </w:r>
      <w:r w:rsidRPr="00357287">
        <w:t>; or</w:t>
      </w:r>
    </w:p>
    <w:p w:rsidR="00B61FF5" w:rsidRPr="00357287" w:rsidRDefault="00B61FF5" w:rsidP="00B61FF5">
      <w:pPr>
        <w:pStyle w:val="paragraph"/>
      </w:pPr>
      <w:r w:rsidRPr="00357287">
        <w:tab/>
        <w:t>(b)</w:t>
      </w:r>
      <w:r w:rsidRPr="00357287">
        <w:tab/>
        <w:t>appoint a person as the member of the Authority referred to in paragraph</w:t>
      </w:r>
      <w:r w:rsidR="005F0F63" w:rsidRPr="00357287">
        <w:t> </w:t>
      </w:r>
      <w:r w:rsidRPr="00357287">
        <w:t>106ZPA(1)(b); or</w:t>
      </w:r>
    </w:p>
    <w:p w:rsidR="00CC7B7A" w:rsidRPr="00357287" w:rsidRDefault="00CC7B7A" w:rsidP="00CC7B7A">
      <w:pPr>
        <w:pStyle w:val="paragraph"/>
      </w:pPr>
      <w:r w:rsidRPr="00357287">
        <w:tab/>
        <w:t>(c)</w:t>
      </w:r>
      <w:r w:rsidRPr="00357287">
        <w:tab/>
        <w:t>appoint a medical practitioner as a member of the Authority referred to in paragraph</w:t>
      </w:r>
      <w:r w:rsidR="005F0F63" w:rsidRPr="00357287">
        <w:t> </w:t>
      </w:r>
      <w:r w:rsidRPr="00357287">
        <w:t>106ZPA(1)(c);</w:t>
      </w:r>
    </w:p>
    <w:p w:rsidR="00B61FF5" w:rsidRPr="00357287" w:rsidRDefault="00B61FF5" w:rsidP="00B61FF5">
      <w:pPr>
        <w:pStyle w:val="subsection2"/>
      </w:pPr>
      <w:r w:rsidRPr="00357287">
        <w:t>unless the Minister has consulted the AMA about the appointment.</w:t>
      </w:r>
    </w:p>
    <w:p w:rsidR="00B61FF5" w:rsidRPr="00357287" w:rsidRDefault="00B61FF5" w:rsidP="00B61FF5">
      <w:pPr>
        <w:pStyle w:val="subsection"/>
      </w:pPr>
      <w:r w:rsidRPr="00357287">
        <w:tab/>
        <w:t>(3)</w:t>
      </w:r>
      <w:r w:rsidRPr="00357287">
        <w:tab/>
        <w:t xml:space="preserve">The Minister must not appoint a practitioner </w:t>
      </w:r>
      <w:r w:rsidR="00CC7B7A" w:rsidRPr="00357287">
        <w:t xml:space="preserve">(other than a medical practitioner) </w:t>
      </w:r>
      <w:r w:rsidRPr="00357287">
        <w:t xml:space="preserve">as a member of the Authority referred to in </w:t>
      </w:r>
      <w:r w:rsidR="00CC7B7A" w:rsidRPr="00357287">
        <w:t>paragraph</w:t>
      </w:r>
      <w:r w:rsidR="005F0F63" w:rsidRPr="00357287">
        <w:t> </w:t>
      </w:r>
      <w:r w:rsidR="00CC7B7A" w:rsidRPr="00357287">
        <w:t>106ZPA(1)(c)</w:t>
      </w:r>
      <w:r w:rsidRPr="00357287">
        <w:t xml:space="preserve"> unless the Minister has consulted such organisations or associations, representing the interests of the profession to which the practitioner belongs, as the Minister thinks appropriate about the appointment.</w:t>
      </w:r>
    </w:p>
    <w:p w:rsidR="00B61FF5" w:rsidRPr="00357287" w:rsidRDefault="00B61FF5" w:rsidP="00B61FF5">
      <w:pPr>
        <w:pStyle w:val="ActHead5"/>
      </w:pPr>
      <w:bookmarkStart w:id="383" w:name="_Toc74829920"/>
      <w:r w:rsidRPr="00AA0EB2">
        <w:rPr>
          <w:rStyle w:val="CharSectno"/>
        </w:rPr>
        <w:t>106ZPC</w:t>
      </w:r>
      <w:r w:rsidRPr="00357287">
        <w:t xml:space="preserve">  Term of office</w:t>
      </w:r>
      <w:bookmarkEnd w:id="383"/>
    </w:p>
    <w:p w:rsidR="00B61FF5" w:rsidRPr="00357287" w:rsidRDefault="00B61FF5" w:rsidP="00B61FF5">
      <w:pPr>
        <w:pStyle w:val="subsection"/>
      </w:pPr>
      <w:r w:rsidRPr="00357287">
        <w:tab/>
        <w:t>(1)</w:t>
      </w:r>
      <w:r w:rsidRPr="00357287">
        <w:tab/>
        <w:t>A member of the Authority is to be appointed for the period, not exceeding 5 years, specified in the instrument of appointment.</w:t>
      </w:r>
    </w:p>
    <w:p w:rsidR="00B61FF5" w:rsidRPr="00357287" w:rsidRDefault="00B61FF5" w:rsidP="00B61FF5">
      <w:pPr>
        <w:pStyle w:val="subsection"/>
      </w:pPr>
      <w:r w:rsidRPr="00357287">
        <w:tab/>
        <w:t>(2)</w:t>
      </w:r>
      <w:r w:rsidRPr="00357287">
        <w:tab/>
        <w:t>A member of the Authority is eligible for reappointment.</w:t>
      </w:r>
    </w:p>
    <w:p w:rsidR="00B61FF5" w:rsidRPr="00357287" w:rsidRDefault="00B61FF5" w:rsidP="00B61FF5">
      <w:pPr>
        <w:pStyle w:val="ActHead5"/>
      </w:pPr>
      <w:bookmarkStart w:id="384" w:name="_Toc74829921"/>
      <w:r w:rsidRPr="00AA0EB2">
        <w:rPr>
          <w:rStyle w:val="CharSectno"/>
        </w:rPr>
        <w:t>106ZPD</w:t>
      </w:r>
      <w:r w:rsidRPr="00357287">
        <w:t xml:space="preserve">  Terms and conditions of appointment</w:t>
      </w:r>
      <w:bookmarkEnd w:id="384"/>
    </w:p>
    <w:p w:rsidR="00B61FF5" w:rsidRPr="00357287" w:rsidRDefault="00B61FF5" w:rsidP="00B61FF5">
      <w:pPr>
        <w:pStyle w:val="subsection"/>
      </w:pPr>
      <w:r w:rsidRPr="00357287">
        <w:tab/>
        <w:t>(1)</w:t>
      </w:r>
      <w:r w:rsidRPr="00357287">
        <w:tab/>
        <w:t>A member of the Authority holds office on a part</w:t>
      </w:r>
      <w:r w:rsidR="00AA0EB2">
        <w:noBreakHyphen/>
      </w:r>
      <w:r w:rsidRPr="00357287">
        <w:t>time basis.</w:t>
      </w:r>
    </w:p>
    <w:p w:rsidR="00B61FF5" w:rsidRPr="00357287" w:rsidRDefault="00B61FF5" w:rsidP="00B61FF5">
      <w:pPr>
        <w:pStyle w:val="subsection"/>
      </w:pPr>
      <w:r w:rsidRPr="00357287">
        <w:tab/>
        <w:t>(2)</w:t>
      </w:r>
      <w:r w:rsidRPr="00357287">
        <w:tab/>
        <w:t>A member of the Authority holds office on such other terms and conditions (in respect of matters not provided for in this Act) as are specified in the instrument of appointment.</w:t>
      </w:r>
    </w:p>
    <w:p w:rsidR="00B61FF5" w:rsidRPr="00357287" w:rsidRDefault="00B61FF5" w:rsidP="00B61FF5">
      <w:pPr>
        <w:pStyle w:val="ActHead5"/>
      </w:pPr>
      <w:bookmarkStart w:id="385" w:name="_Toc74829922"/>
      <w:r w:rsidRPr="00AA0EB2">
        <w:rPr>
          <w:rStyle w:val="CharSectno"/>
        </w:rPr>
        <w:t>106ZPE</w:t>
      </w:r>
      <w:r w:rsidRPr="00357287">
        <w:t xml:space="preserve">  Outside employment</w:t>
      </w:r>
      <w:bookmarkEnd w:id="385"/>
    </w:p>
    <w:p w:rsidR="00B61FF5" w:rsidRPr="00357287" w:rsidRDefault="00B61FF5" w:rsidP="00B61FF5">
      <w:pPr>
        <w:pStyle w:val="subsection"/>
      </w:pPr>
      <w:r w:rsidRPr="00357287">
        <w:tab/>
      </w:r>
      <w:r w:rsidRPr="00357287">
        <w:tab/>
        <w:t>A member of the Authority must not engage in any paid employment that, in the Minister’s opinion, conflicts with the proper performance of the member’s functions or duties.</w:t>
      </w:r>
    </w:p>
    <w:p w:rsidR="00B61FF5" w:rsidRPr="00357287" w:rsidRDefault="00B61FF5" w:rsidP="00B61FF5">
      <w:pPr>
        <w:pStyle w:val="ActHead5"/>
      </w:pPr>
      <w:bookmarkStart w:id="386" w:name="_Toc74829923"/>
      <w:r w:rsidRPr="00AA0EB2">
        <w:rPr>
          <w:rStyle w:val="CharSectno"/>
        </w:rPr>
        <w:t>106ZPF</w:t>
      </w:r>
      <w:r w:rsidRPr="00357287">
        <w:t xml:space="preserve">  Resignation</w:t>
      </w:r>
      <w:bookmarkEnd w:id="386"/>
    </w:p>
    <w:p w:rsidR="00B61FF5" w:rsidRPr="00357287" w:rsidRDefault="00B61FF5" w:rsidP="00B61FF5">
      <w:pPr>
        <w:pStyle w:val="subsection"/>
      </w:pPr>
      <w:r w:rsidRPr="00357287">
        <w:tab/>
      </w:r>
      <w:r w:rsidRPr="00357287">
        <w:tab/>
        <w:t>A member of the Authority may resign by writing signed by the member and delivered to the Minister.</w:t>
      </w:r>
    </w:p>
    <w:p w:rsidR="00B61FF5" w:rsidRPr="00357287" w:rsidRDefault="00B61FF5" w:rsidP="00B61FF5">
      <w:pPr>
        <w:pStyle w:val="ActHead5"/>
      </w:pPr>
      <w:bookmarkStart w:id="387" w:name="_Toc74829924"/>
      <w:r w:rsidRPr="00AA0EB2">
        <w:rPr>
          <w:rStyle w:val="CharSectno"/>
        </w:rPr>
        <w:t>106ZPG</w:t>
      </w:r>
      <w:r w:rsidRPr="00357287">
        <w:t xml:space="preserve">  Termination of appointment</w:t>
      </w:r>
      <w:bookmarkEnd w:id="387"/>
    </w:p>
    <w:p w:rsidR="00B61FF5" w:rsidRPr="00357287" w:rsidRDefault="00B61FF5" w:rsidP="00B61FF5">
      <w:pPr>
        <w:pStyle w:val="subsection"/>
      </w:pPr>
      <w:r w:rsidRPr="00357287">
        <w:tab/>
        <w:t>(1)</w:t>
      </w:r>
      <w:r w:rsidRPr="00357287">
        <w:tab/>
        <w:t>The Minister may terminate the appointment of a member of the Authority for misbehaviour or physical or mental incapacity.</w:t>
      </w:r>
    </w:p>
    <w:p w:rsidR="00B61FF5" w:rsidRPr="00357287" w:rsidRDefault="00B61FF5" w:rsidP="00B61FF5">
      <w:pPr>
        <w:pStyle w:val="subsection"/>
      </w:pPr>
      <w:r w:rsidRPr="00357287">
        <w:tab/>
        <w:t>(2)</w:t>
      </w:r>
      <w:r w:rsidRPr="00357287">
        <w:tab/>
        <w:t>The Minister may terminate the appointment of a member of the Authority if the member:</w:t>
      </w:r>
    </w:p>
    <w:p w:rsidR="00B61FF5" w:rsidRPr="00357287" w:rsidRDefault="00B61FF5" w:rsidP="00B61FF5">
      <w:pPr>
        <w:pStyle w:val="paragraph"/>
      </w:pPr>
      <w:r w:rsidRPr="00357287">
        <w:tab/>
        <w:t>(a)</w:t>
      </w:r>
      <w:r w:rsidRPr="00357287">
        <w:tab/>
        <w:t>becomes bankrupt, applies to take the benefit of any law for the relief of bankrupt or insolvent debtors, compounds with creditors or makes an assignment of remuneration for their benefit; or</w:t>
      </w:r>
    </w:p>
    <w:p w:rsidR="00B61FF5" w:rsidRPr="00357287" w:rsidRDefault="00B61FF5" w:rsidP="00B61FF5">
      <w:pPr>
        <w:pStyle w:val="paragraph"/>
      </w:pPr>
      <w:r w:rsidRPr="00357287">
        <w:tab/>
        <w:t>(b)</w:t>
      </w:r>
      <w:r w:rsidRPr="00357287">
        <w:tab/>
        <w:t>engages in any paid employment that, in the Minister’s opinion, conflicts with the proper performance of the member’s functions or duties.</w:t>
      </w:r>
    </w:p>
    <w:p w:rsidR="00B61FF5" w:rsidRPr="00357287" w:rsidRDefault="00B61FF5" w:rsidP="00B61FF5">
      <w:pPr>
        <w:pStyle w:val="ActHead5"/>
      </w:pPr>
      <w:bookmarkStart w:id="388" w:name="_Toc74829925"/>
      <w:r w:rsidRPr="00AA0EB2">
        <w:rPr>
          <w:rStyle w:val="CharSectno"/>
        </w:rPr>
        <w:t>106ZPH</w:t>
      </w:r>
      <w:r w:rsidRPr="00357287">
        <w:t xml:space="preserve">  Acting appointments</w:t>
      </w:r>
      <w:bookmarkEnd w:id="388"/>
    </w:p>
    <w:p w:rsidR="00B61FF5" w:rsidRPr="00357287" w:rsidRDefault="00B61FF5" w:rsidP="00B61FF5">
      <w:pPr>
        <w:pStyle w:val="subsection"/>
      </w:pPr>
      <w:r w:rsidRPr="00357287">
        <w:tab/>
        <w:t>(1)</w:t>
      </w:r>
      <w:r w:rsidRPr="00357287">
        <w:tab/>
        <w:t>The Minister may appoint a person to act in a particular office of member of the Authority:</w:t>
      </w:r>
    </w:p>
    <w:p w:rsidR="00B61FF5" w:rsidRPr="00357287" w:rsidRDefault="00B61FF5" w:rsidP="00B61FF5">
      <w:pPr>
        <w:pStyle w:val="paragraph"/>
      </w:pPr>
      <w:r w:rsidRPr="00357287">
        <w:tab/>
        <w:t>(a)</w:t>
      </w:r>
      <w:r w:rsidRPr="00357287">
        <w:tab/>
        <w:t>during a vacancy in that office (whether or not an appointment has previously been made to the office); or</w:t>
      </w:r>
    </w:p>
    <w:p w:rsidR="00B61FF5" w:rsidRPr="00357287" w:rsidRDefault="00B61FF5" w:rsidP="00B61FF5">
      <w:pPr>
        <w:pStyle w:val="paragraph"/>
      </w:pPr>
      <w:r w:rsidRPr="00357287">
        <w:tab/>
        <w:t>(b)</w:t>
      </w:r>
      <w:r w:rsidRPr="00357287">
        <w:tab/>
        <w:t>during any period or during all periods when the member is absent from duty or from Australia or is, for any other reason, unable to perform the duties of the office.</w:t>
      </w:r>
    </w:p>
    <w:p w:rsidR="00001C47" w:rsidRPr="00357287" w:rsidRDefault="00001C47" w:rsidP="00001C47">
      <w:pPr>
        <w:pStyle w:val="notetext"/>
      </w:pPr>
      <w:r w:rsidRPr="00357287">
        <w:t>Note:</w:t>
      </w:r>
      <w:r w:rsidRPr="00357287">
        <w:tab/>
        <w:t>For rules that apply to acting appointments, see section</w:t>
      </w:r>
      <w:r w:rsidR="005F0F63" w:rsidRPr="00357287">
        <w:t> </w:t>
      </w:r>
      <w:r w:rsidRPr="00357287">
        <w:t xml:space="preserve">33A of the </w:t>
      </w:r>
      <w:r w:rsidRPr="00357287">
        <w:rPr>
          <w:i/>
        </w:rPr>
        <w:t>Acts Interpretation Act 1901</w:t>
      </w:r>
      <w:r w:rsidRPr="00357287">
        <w:t>.</w:t>
      </w:r>
    </w:p>
    <w:p w:rsidR="00B61FF5" w:rsidRPr="00357287" w:rsidRDefault="00B61FF5" w:rsidP="00B61FF5">
      <w:pPr>
        <w:pStyle w:val="subsection"/>
      </w:pPr>
      <w:r w:rsidRPr="00357287">
        <w:tab/>
        <w:t>(2)</w:t>
      </w:r>
      <w:r w:rsidRPr="00357287">
        <w:tab/>
        <w:t xml:space="preserve">The Minister may not appoint a person to act in the office of </w:t>
      </w:r>
      <w:r w:rsidR="00291CC8" w:rsidRPr="00357287">
        <w:t>Chair</w:t>
      </w:r>
      <w:r w:rsidRPr="00357287">
        <w:t xml:space="preserve"> of the Authority unless the person is a medical practitioner.</w:t>
      </w:r>
    </w:p>
    <w:p w:rsidR="006560AD" w:rsidRPr="00357287" w:rsidRDefault="006560AD" w:rsidP="006560AD">
      <w:pPr>
        <w:pStyle w:val="subsection"/>
      </w:pPr>
      <w:r w:rsidRPr="00357287">
        <w:tab/>
        <w:t>(3)</w:t>
      </w:r>
      <w:r w:rsidRPr="00357287">
        <w:tab/>
        <w:t xml:space="preserve">The Minister must not appoint a person to act in an office of a member (the </w:t>
      </w:r>
      <w:r w:rsidRPr="00357287">
        <w:rPr>
          <w:b/>
          <w:i/>
        </w:rPr>
        <w:t>relevant member</w:t>
      </w:r>
      <w:r w:rsidRPr="00357287">
        <w:t>) of the Authority referred to in paragraph</w:t>
      </w:r>
      <w:r w:rsidR="005F0F63" w:rsidRPr="00357287">
        <w:t> </w:t>
      </w:r>
      <w:r w:rsidRPr="00357287">
        <w:t>106ZPA(1)(c) unless the person is a practitioner of the same kind as the relevant member.</w:t>
      </w:r>
    </w:p>
    <w:p w:rsidR="00B61FF5" w:rsidRPr="00357287" w:rsidRDefault="00B61FF5" w:rsidP="00B61FF5">
      <w:pPr>
        <w:pStyle w:val="subsection"/>
      </w:pPr>
      <w:r w:rsidRPr="00357287">
        <w:tab/>
        <w:t>(4)</w:t>
      </w:r>
      <w:r w:rsidRPr="00357287">
        <w:tab/>
        <w:t>Subsections</w:t>
      </w:r>
      <w:r w:rsidR="005F0F63" w:rsidRPr="00357287">
        <w:t> </w:t>
      </w:r>
      <w:r w:rsidRPr="00357287">
        <w:t>106ZPB(2) and (3) apply to an appointment of a person under this section to act in the office of a member of the Authority in the same way as they apply to an appointment of a person to the office under subsection</w:t>
      </w:r>
      <w:r w:rsidR="005F0F63" w:rsidRPr="00357287">
        <w:t> </w:t>
      </w:r>
      <w:r w:rsidRPr="00357287">
        <w:t>106ZPB(1).</w:t>
      </w:r>
    </w:p>
    <w:p w:rsidR="00B61FF5" w:rsidRPr="00357287" w:rsidRDefault="00B61FF5" w:rsidP="00B61FF5">
      <w:pPr>
        <w:pStyle w:val="ActHead5"/>
      </w:pPr>
      <w:bookmarkStart w:id="389" w:name="_Toc74829926"/>
      <w:r w:rsidRPr="00AA0EB2">
        <w:rPr>
          <w:rStyle w:val="CharSectno"/>
        </w:rPr>
        <w:t>106ZPI</w:t>
      </w:r>
      <w:r w:rsidRPr="00357287">
        <w:t xml:space="preserve">  Remuneration and allowances</w:t>
      </w:r>
      <w:bookmarkEnd w:id="389"/>
    </w:p>
    <w:p w:rsidR="00B61FF5" w:rsidRPr="00357287" w:rsidRDefault="00B61FF5" w:rsidP="00B61FF5">
      <w:pPr>
        <w:pStyle w:val="subsection"/>
      </w:pPr>
      <w:r w:rsidRPr="00357287">
        <w:tab/>
        <w:t>(1)</w:t>
      </w:r>
      <w:r w:rsidRPr="00357287">
        <w:tab/>
        <w:t>A member of the Authority is to be paid such remuneration as is determined by the Remuneration Tribunal or, if no determination of that remuneration is in operation, such remuneration as is specified in the regulations.</w:t>
      </w:r>
    </w:p>
    <w:p w:rsidR="00B61FF5" w:rsidRPr="00357287" w:rsidRDefault="00B61FF5" w:rsidP="00B61FF5">
      <w:pPr>
        <w:pStyle w:val="subsection"/>
      </w:pPr>
      <w:r w:rsidRPr="00357287">
        <w:tab/>
        <w:t>(2)</w:t>
      </w:r>
      <w:r w:rsidRPr="00357287">
        <w:tab/>
        <w:t>A member of the Authority is to be paid such allowances as are specified in the regulations.</w:t>
      </w:r>
    </w:p>
    <w:p w:rsidR="00B61FF5" w:rsidRPr="00357287" w:rsidRDefault="00B61FF5" w:rsidP="00B61FF5">
      <w:pPr>
        <w:pStyle w:val="subsection"/>
      </w:pPr>
      <w:r w:rsidRPr="00357287">
        <w:tab/>
        <w:t>(3)</w:t>
      </w:r>
      <w:r w:rsidRPr="00357287">
        <w:tab/>
        <w:t xml:space="preserve">This section has effect subject to the </w:t>
      </w:r>
      <w:r w:rsidRPr="00357287">
        <w:rPr>
          <w:i/>
        </w:rPr>
        <w:t>Remuneration Tribunal Act 1973</w:t>
      </w:r>
      <w:r w:rsidRPr="00357287">
        <w:t>.</w:t>
      </w:r>
    </w:p>
    <w:p w:rsidR="00B61FF5" w:rsidRPr="00357287" w:rsidRDefault="00B61FF5" w:rsidP="00B61FF5">
      <w:pPr>
        <w:pStyle w:val="ActHead5"/>
      </w:pPr>
      <w:bookmarkStart w:id="390" w:name="_Toc74829927"/>
      <w:r w:rsidRPr="00AA0EB2">
        <w:rPr>
          <w:rStyle w:val="CharSectno"/>
        </w:rPr>
        <w:t>106ZPJ</w:t>
      </w:r>
      <w:r w:rsidRPr="00357287">
        <w:t xml:space="preserve">  Protection of members of the Authority</w:t>
      </w:r>
      <w:bookmarkEnd w:id="390"/>
    </w:p>
    <w:p w:rsidR="00B61FF5" w:rsidRPr="00357287" w:rsidRDefault="00B61FF5" w:rsidP="00B61FF5">
      <w:pPr>
        <w:pStyle w:val="subsection"/>
      </w:pPr>
      <w:r w:rsidRPr="00357287">
        <w:tab/>
      </w:r>
      <w:r w:rsidRPr="00357287">
        <w:tab/>
        <w:t>A member of the Authority has, in the performance of the duties of his or her office, the same protection and immunities as a Justice of the High Court.</w:t>
      </w:r>
    </w:p>
    <w:p w:rsidR="00B61FF5" w:rsidRPr="00357287" w:rsidRDefault="00B61FF5" w:rsidP="00B61FF5">
      <w:pPr>
        <w:pStyle w:val="ActHead5"/>
      </w:pPr>
      <w:bookmarkStart w:id="391" w:name="_Toc74829928"/>
      <w:r w:rsidRPr="00AA0EB2">
        <w:rPr>
          <w:rStyle w:val="CharSectno"/>
        </w:rPr>
        <w:t>106ZPK</w:t>
      </w:r>
      <w:r w:rsidRPr="00357287">
        <w:t xml:space="preserve">  Meetings of the Determining Authority</w:t>
      </w:r>
      <w:bookmarkEnd w:id="391"/>
    </w:p>
    <w:p w:rsidR="00B61FF5" w:rsidRPr="00357287" w:rsidRDefault="00B61FF5" w:rsidP="00B61FF5">
      <w:pPr>
        <w:pStyle w:val="subsection"/>
      </w:pPr>
      <w:r w:rsidRPr="00357287">
        <w:tab/>
        <w:t>(1)</w:t>
      </w:r>
      <w:r w:rsidRPr="00357287">
        <w:tab/>
        <w:t>For the purpose of performing the functions of the Authority in respect of either of the following matters:</w:t>
      </w:r>
    </w:p>
    <w:p w:rsidR="00B61FF5" w:rsidRPr="00357287" w:rsidRDefault="00B61FF5" w:rsidP="00B61FF5">
      <w:pPr>
        <w:pStyle w:val="paragraph"/>
      </w:pPr>
      <w:r w:rsidRPr="00357287">
        <w:tab/>
        <w:t>(a)</w:t>
      </w:r>
      <w:r w:rsidRPr="00357287">
        <w:tab/>
        <w:t>an agreement referred to the Authority by the Director for ratification;</w:t>
      </w:r>
    </w:p>
    <w:p w:rsidR="00B61FF5" w:rsidRPr="00357287" w:rsidRDefault="00B61FF5" w:rsidP="00B61FF5">
      <w:pPr>
        <w:pStyle w:val="paragraph"/>
      </w:pPr>
      <w:r w:rsidRPr="00357287">
        <w:tab/>
        <w:t>(b)</w:t>
      </w:r>
      <w:r w:rsidRPr="00357287">
        <w:tab/>
        <w:t>a report given to the Authority by a Committee;</w:t>
      </w:r>
    </w:p>
    <w:p w:rsidR="00B61FF5" w:rsidRPr="00357287" w:rsidRDefault="00B61FF5" w:rsidP="00B61FF5">
      <w:pPr>
        <w:pStyle w:val="subsection2"/>
      </w:pPr>
      <w:r w:rsidRPr="00357287">
        <w:t xml:space="preserve">the </w:t>
      </w:r>
      <w:r w:rsidR="00291CC8" w:rsidRPr="00357287">
        <w:t>Chair</w:t>
      </w:r>
      <w:r w:rsidRPr="00357287">
        <w:t xml:space="preserve"> of the Authority is to convene meetings of the Authority constituted as required by subsection</w:t>
      </w:r>
      <w:r w:rsidR="005F0F63" w:rsidRPr="00357287">
        <w:t> </w:t>
      </w:r>
      <w:r w:rsidRPr="00357287">
        <w:t>106ZPA(2).</w:t>
      </w:r>
    </w:p>
    <w:p w:rsidR="00B61FF5" w:rsidRPr="00357287" w:rsidRDefault="00B61FF5" w:rsidP="00793914">
      <w:pPr>
        <w:pStyle w:val="subsection"/>
      </w:pPr>
      <w:r w:rsidRPr="00357287">
        <w:tab/>
        <w:t>(2)</w:t>
      </w:r>
      <w:r w:rsidRPr="00357287">
        <w:tab/>
        <w:t>A meeting of the Authority is to be held in private.</w:t>
      </w:r>
    </w:p>
    <w:p w:rsidR="00B61FF5" w:rsidRPr="00357287" w:rsidRDefault="00B61FF5" w:rsidP="00B61FF5">
      <w:pPr>
        <w:pStyle w:val="subsection"/>
      </w:pPr>
      <w:r w:rsidRPr="00357287">
        <w:tab/>
        <w:t>(3)</w:t>
      </w:r>
      <w:r w:rsidRPr="00357287">
        <w:tab/>
        <w:t xml:space="preserve">The </w:t>
      </w:r>
      <w:r w:rsidR="00291CC8" w:rsidRPr="00357287">
        <w:t>Chair</w:t>
      </w:r>
      <w:r w:rsidRPr="00357287">
        <w:t xml:space="preserve"> of the Authority is to preside at meetings of the Authority.</w:t>
      </w:r>
    </w:p>
    <w:p w:rsidR="00B61FF5" w:rsidRPr="00357287" w:rsidRDefault="00B61FF5" w:rsidP="00B61FF5">
      <w:pPr>
        <w:pStyle w:val="subsection"/>
      </w:pPr>
      <w:r w:rsidRPr="00357287">
        <w:tab/>
        <w:t>(4)</w:t>
      </w:r>
      <w:r w:rsidRPr="00357287">
        <w:tab/>
        <w:t>A question arising for decision at a meeting of the Authority is to be decided by a majority of the votes of the members constituting the Authority for the purposes of the matter in relation to which the meeting is held.</w:t>
      </w:r>
    </w:p>
    <w:p w:rsidR="00B61FF5" w:rsidRPr="00357287" w:rsidRDefault="00B61FF5" w:rsidP="00B61FF5">
      <w:pPr>
        <w:pStyle w:val="subsection"/>
      </w:pPr>
      <w:r w:rsidRPr="00357287">
        <w:tab/>
        <w:t>(5)</w:t>
      </w:r>
      <w:r w:rsidRPr="00357287">
        <w:tab/>
        <w:t>Each of the members constituting the Authority for the purposes of the matter in relation to which the meeting is held has one vote.</w:t>
      </w:r>
    </w:p>
    <w:p w:rsidR="00B61FF5" w:rsidRPr="00357287" w:rsidRDefault="00B61FF5" w:rsidP="00B61FF5">
      <w:pPr>
        <w:pStyle w:val="subsection"/>
      </w:pPr>
      <w:r w:rsidRPr="00357287">
        <w:tab/>
        <w:t>(6)</w:t>
      </w:r>
      <w:r w:rsidRPr="00357287">
        <w:tab/>
        <w:t>Except as provided by this section and the regulations, the members present at a meeting of the Authority may regulate the proceedings of the meeting as they think fit.</w:t>
      </w:r>
    </w:p>
    <w:p w:rsidR="00B61FF5" w:rsidRPr="00357287" w:rsidRDefault="00C57224" w:rsidP="00B61FF5">
      <w:pPr>
        <w:pStyle w:val="ActHead4"/>
      </w:pPr>
      <w:bookmarkStart w:id="392" w:name="_Toc74829929"/>
      <w:r w:rsidRPr="00AA0EB2">
        <w:rPr>
          <w:rStyle w:val="CharSubdNo"/>
        </w:rPr>
        <w:t>Subdivision</w:t>
      </w:r>
      <w:r w:rsidR="00197A70" w:rsidRPr="00AA0EB2">
        <w:rPr>
          <w:rStyle w:val="CharSubdNo"/>
        </w:rPr>
        <w:t xml:space="preserve"> </w:t>
      </w:r>
      <w:r w:rsidR="00B61FF5" w:rsidRPr="00AA0EB2">
        <w:rPr>
          <w:rStyle w:val="CharSubdNo"/>
        </w:rPr>
        <w:t>E</w:t>
      </w:r>
      <w:r w:rsidR="00B61FF5" w:rsidRPr="00357287">
        <w:t>—</w:t>
      </w:r>
      <w:r w:rsidR="00B61FF5" w:rsidRPr="00AA0EB2">
        <w:rPr>
          <w:rStyle w:val="CharSubdText"/>
        </w:rPr>
        <w:t>Provision of services to a Committee and the Determining Authority</w:t>
      </w:r>
      <w:bookmarkEnd w:id="392"/>
    </w:p>
    <w:p w:rsidR="00B61FF5" w:rsidRPr="00357287" w:rsidRDefault="00B61FF5" w:rsidP="00B61FF5">
      <w:pPr>
        <w:pStyle w:val="ActHead5"/>
      </w:pPr>
      <w:bookmarkStart w:id="393" w:name="_Toc74829930"/>
      <w:r w:rsidRPr="00AA0EB2">
        <w:rPr>
          <w:rStyle w:val="CharSectno"/>
        </w:rPr>
        <w:t>106ZPL</w:t>
      </w:r>
      <w:r w:rsidRPr="00357287">
        <w:t xml:space="preserve">  Director to arrange for provision of services</w:t>
      </w:r>
      <w:bookmarkEnd w:id="393"/>
    </w:p>
    <w:p w:rsidR="00B61FF5" w:rsidRPr="00357287" w:rsidRDefault="00B61FF5" w:rsidP="00B61FF5">
      <w:pPr>
        <w:pStyle w:val="subsection"/>
      </w:pPr>
      <w:r w:rsidRPr="00357287">
        <w:tab/>
        <w:t>(1)</w:t>
      </w:r>
      <w:r w:rsidRPr="00357287">
        <w:tab/>
        <w:t>It is the duty of the Director to arrange for the provision of services to every Committee and to the Determining Authority for the purpose of the performance of the functions or the exercise of the powers of the Committee or Authority under this Part.</w:t>
      </w:r>
    </w:p>
    <w:p w:rsidR="00B61FF5" w:rsidRPr="00357287" w:rsidRDefault="00B61FF5" w:rsidP="00B61FF5">
      <w:pPr>
        <w:pStyle w:val="subsection"/>
      </w:pPr>
      <w:r w:rsidRPr="00357287">
        <w:tab/>
        <w:t>(2)</w:t>
      </w:r>
      <w:r w:rsidRPr="00357287">
        <w:tab/>
        <w:t>The Director must not arrange for a person who has provided services other than clerical or administrative services to the Director in connection with a Director’s review:</w:t>
      </w:r>
    </w:p>
    <w:p w:rsidR="00B61FF5" w:rsidRPr="00357287" w:rsidRDefault="00B61FF5" w:rsidP="00B61FF5">
      <w:pPr>
        <w:pStyle w:val="paragraph"/>
      </w:pPr>
      <w:r w:rsidRPr="00357287">
        <w:tab/>
        <w:t>(a)</w:t>
      </w:r>
      <w:r w:rsidRPr="00357287">
        <w:tab/>
        <w:t>to provide services other than clerical or administrative services to a Committee in connection with matters arising out of a referral resulting from the review; or</w:t>
      </w:r>
    </w:p>
    <w:p w:rsidR="00B61FF5" w:rsidRPr="00357287" w:rsidRDefault="00B61FF5" w:rsidP="00B61FF5">
      <w:pPr>
        <w:pStyle w:val="paragraph"/>
      </w:pPr>
      <w:r w:rsidRPr="00357287">
        <w:tab/>
        <w:t>(b)</w:t>
      </w:r>
      <w:r w:rsidRPr="00357287">
        <w:tab/>
        <w:t>to provide services other than clerical or administrative services to the Authority in connection with the consideration by the Authority of:</w:t>
      </w:r>
    </w:p>
    <w:p w:rsidR="00B61FF5" w:rsidRPr="00357287" w:rsidRDefault="00B61FF5" w:rsidP="00B61FF5">
      <w:pPr>
        <w:pStyle w:val="paragraphsub"/>
      </w:pPr>
      <w:r w:rsidRPr="00357287">
        <w:tab/>
        <w:t>(i)</w:t>
      </w:r>
      <w:r w:rsidRPr="00357287">
        <w:tab/>
        <w:t>an agreement entered into as a result of the review that is referred to the Authority by the Director for ratification; or</w:t>
      </w:r>
    </w:p>
    <w:p w:rsidR="00B61FF5" w:rsidRPr="00357287" w:rsidRDefault="00B61FF5" w:rsidP="00B61FF5">
      <w:pPr>
        <w:pStyle w:val="paragraphsub"/>
      </w:pPr>
      <w:r w:rsidRPr="00357287">
        <w:tab/>
        <w:t>(ii)</w:t>
      </w:r>
      <w:r w:rsidRPr="00357287">
        <w:tab/>
        <w:t>a report by a Committee to the Authority as a result of the Committee’s consideration of a referral resulting from the review.</w:t>
      </w:r>
    </w:p>
    <w:p w:rsidR="00B61FF5" w:rsidRPr="00357287" w:rsidRDefault="00B61FF5" w:rsidP="00B61FF5">
      <w:pPr>
        <w:pStyle w:val="subsection"/>
      </w:pPr>
      <w:r w:rsidRPr="00357287">
        <w:tab/>
        <w:t>(3)</w:t>
      </w:r>
      <w:r w:rsidRPr="00357287">
        <w:tab/>
        <w:t>The Director must not arrange for a person who has provided services other than clerical or administrative services to a Committee in connection with matters arising out of a referral to the Committee to provide services other than clerical or administrative services to the Authority in connection with the consideration by the Authority of a report by the Committee in respect of those matters.</w:t>
      </w:r>
    </w:p>
    <w:p w:rsidR="00B61FF5" w:rsidRPr="00357287" w:rsidRDefault="00B61FF5" w:rsidP="00B61FF5">
      <w:pPr>
        <w:pStyle w:val="subsection"/>
      </w:pPr>
      <w:r w:rsidRPr="00357287">
        <w:tab/>
        <w:t>(4)</w:t>
      </w:r>
      <w:r w:rsidRPr="00357287">
        <w:tab/>
        <w:t xml:space="preserve">A person who provides services to a Committee or the Authority under an arrangement made by the Director under </w:t>
      </w:r>
      <w:r w:rsidR="005F0F63" w:rsidRPr="00357287">
        <w:t>subsection (</w:t>
      </w:r>
      <w:r w:rsidRPr="00357287">
        <w:t>1) is not subject to the direction of the Director in connection with the provision of those services.</w:t>
      </w:r>
    </w:p>
    <w:p w:rsidR="00B61FF5" w:rsidRPr="00357287" w:rsidRDefault="00B61FF5" w:rsidP="00793914">
      <w:pPr>
        <w:pStyle w:val="subsection"/>
      </w:pPr>
      <w:r w:rsidRPr="00357287">
        <w:tab/>
        <w:t>(5)</w:t>
      </w:r>
      <w:r w:rsidRPr="00357287">
        <w:tab/>
        <w:t>In this section:</w:t>
      </w:r>
    </w:p>
    <w:p w:rsidR="00B61FF5" w:rsidRPr="00357287" w:rsidRDefault="00B61FF5" w:rsidP="00B61FF5">
      <w:pPr>
        <w:pStyle w:val="Definition"/>
      </w:pPr>
      <w:r w:rsidRPr="00357287">
        <w:rPr>
          <w:b/>
          <w:i/>
        </w:rPr>
        <w:t>services</w:t>
      </w:r>
      <w:r w:rsidRPr="00357287">
        <w:t xml:space="preserve"> includes:</w:t>
      </w:r>
    </w:p>
    <w:p w:rsidR="00B61FF5" w:rsidRPr="00357287" w:rsidRDefault="00B61FF5" w:rsidP="00B61FF5">
      <w:pPr>
        <w:pStyle w:val="paragraph"/>
      </w:pPr>
      <w:r w:rsidRPr="00357287">
        <w:tab/>
        <w:t>(a)</w:t>
      </w:r>
      <w:r w:rsidRPr="00357287">
        <w:tab/>
        <w:t>clerical or administrative services; and</w:t>
      </w:r>
    </w:p>
    <w:p w:rsidR="00B61FF5" w:rsidRPr="00357287" w:rsidRDefault="00B61FF5" w:rsidP="00B61FF5">
      <w:pPr>
        <w:pStyle w:val="paragraph"/>
      </w:pPr>
      <w:r w:rsidRPr="00357287">
        <w:tab/>
        <w:t>(b)</w:t>
      </w:r>
      <w:r w:rsidRPr="00357287">
        <w:tab/>
        <w:t>investigative services; and</w:t>
      </w:r>
    </w:p>
    <w:p w:rsidR="00B61FF5" w:rsidRPr="00357287" w:rsidRDefault="00B61FF5" w:rsidP="00B61FF5">
      <w:pPr>
        <w:pStyle w:val="paragraph"/>
      </w:pPr>
      <w:r w:rsidRPr="00357287">
        <w:tab/>
        <w:t>(c)</w:t>
      </w:r>
      <w:r w:rsidRPr="00357287">
        <w:tab/>
        <w:t>advisory services provided by a practitioner; and</w:t>
      </w:r>
    </w:p>
    <w:p w:rsidR="00B61FF5" w:rsidRPr="00357287" w:rsidRDefault="00B61FF5" w:rsidP="00B61FF5">
      <w:pPr>
        <w:pStyle w:val="paragraph"/>
      </w:pPr>
      <w:r w:rsidRPr="00357287">
        <w:tab/>
        <w:t>(d)</w:t>
      </w:r>
      <w:r w:rsidRPr="00357287">
        <w:tab/>
        <w:t>legal services.</w:t>
      </w:r>
    </w:p>
    <w:p w:rsidR="00F025C4" w:rsidRPr="00357287" w:rsidRDefault="00F025C4" w:rsidP="005B55F6">
      <w:pPr>
        <w:pStyle w:val="ActHead3"/>
        <w:pageBreakBefore/>
      </w:pPr>
      <w:bookmarkStart w:id="394" w:name="_Toc74829931"/>
      <w:r w:rsidRPr="00AA0EB2">
        <w:rPr>
          <w:rStyle w:val="CharDivNo"/>
        </w:rPr>
        <w:t>Division</w:t>
      </w:r>
      <w:r w:rsidR="005F0F63" w:rsidRPr="00AA0EB2">
        <w:rPr>
          <w:rStyle w:val="CharDivNo"/>
        </w:rPr>
        <w:t> </w:t>
      </w:r>
      <w:r w:rsidRPr="00AA0EB2">
        <w:rPr>
          <w:rStyle w:val="CharDivNo"/>
        </w:rPr>
        <w:t>6A</w:t>
      </w:r>
      <w:r w:rsidRPr="00357287">
        <w:t>—</w:t>
      </w:r>
      <w:r w:rsidRPr="00AA0EB2">
        <w:rPr>
          <w:rStyle w:val="CharDivText"/>
        </w:rPr>
        <w:t>Application of the finance law</w:t>
      </w:r>
      <w:bookmarkEnd w:id="394"/>
    </w:p>
    <w:p w:rsidR="00F025C4" w:rsidRPr="00357287" w:rsidRDefault="00F025C4" w:rsidP="00F025C4">
      <w:pPr>
        <w:pStyle w:val="ActHead5"/>
      </w:pPr>
      <w:bookmarkStart w:id="395" w:name="_Toc74829932"/>
      <w:r w:rsidRPr="00AA0EB2">
        <w:rPr>
          <w:rStyle w:val="CharSectno"/>
        </w:rPr>
        <w:t>106ZPLA</w:t>
      </w:r>
      <w:r w:rsidRPr="00357287">
        <w:t xml:space="preserve">  Application of the finance law</w:t>
      </w:r>
      <w:bookmarkEnd w:id="395"/>
    </w:p>
    <w:p w:rsidR="00F025C4" w:rsidRPr="00357287" w:rsidRDefault="00F025C4" w:rsidP="00F025C4">
      <w:pPr>
        <w:pStyle w:val="subsection"/>
      </w:pPr>
      <w:r w:rsidRPr="00357287">
        <w:tab/>
      </w:r>
      <w:r w:rsidRPr="00357287">
        <w:tab/>
        <w:t xml:space="preserve">For the purposes of the finance law (within the meaning of the </w:t>
      </w:r>
      <w:r w:rsidRPr="00357287">
        <w:rPr>
          <w:i/>
        </w:rPr>
        <w:t>Public Governance, Performance and Accountability Act 2013</w:t>
      </w:r>
      <w:r w:rsidRPr="00357287">
        <w:t>):</w:t>
      </w:r>
    </w:p>
    <w:p w:rsidR="00F025C4" w:rsidRPr="00357287" w:rsidRDefault="00F025C4" w:rsidP="00F025C4">
      <w:pPr>
        <w:pStyle w:val="paragraph"/>
      </w:pPr>
      <w:r w:rsidRPr="00357287">
        <w:tab/>
        <w:t>(a)</w:t>
      </w:r>
      <w:r w:rsidRPr="00357287">
        <w:tab/>
        <w:t>the following group of persons is a listed entity:</w:t>
      </w:r>
    </w:p>
    <w:p w:rsidR="00F025C4" w:rsidRPr="00357287" w:rsidRDefault="00F025C4" w:rsidP="00F025C4">
      <w:pPr>
        <w:pStyle w:val="paragraphsub"/>
      </w:pPr>
      <w:r w:rsidRPr="00357287">
        <w:tab/>
        <w:t>(i)</w:t>
      </w:r>
      <w:r w:rsidRPr="00357287">
        <w:tab/>
        <w:t>the Director;</w:t>
      </w:r>
    </w:p>
    <w:p w:rsidR="00F025C4" w:rsidRPr="00357287" w:rsidRDefault="00F025C4" w:rsidP="00F025C4">
      <w:pPr>
        <w:pStyle w:val="paragraphsub"/>
      </w:pPr>
      <w:r w:rsidRPr="00357287">
        <w:tab/>
        <w:t>(ii)</w:t>
      </w:r>
      <w:r w:rsidRPr="00357287">
        <w:tab/>
        <w:t>the Deputy Directors;</w:t>
      </w:r>
    </w:p>
    <w:p w:rsidR="00F025C4" w:rsidRPr="00357287" w:rsidRDefault="00F025C4" w:rsidP="00F025C4">
      <w:pPr>
        <w:pStyle w:val="paragraphsub"/>
      </w:pPr>
      <w:r w:rsidRPr="00357287">
        <w:tab/>
        <w:t>(iii)</w:t>
      </w:r>
      <w:r w:rsidRPr="00357287">
        <w:rPr>
          <w:i/>
        </w:rPr>
        <w:tab/>
      </w:r>
      <w:r w:rsidRPr="00357287">
        <w:t>the staff assisting the Director referred to in section</w:t>
      </w:r>
      <w:r w:rsidR="005F0F63" w:rsidRPr="00357287">
        <w:t> </w:t>
      </w:r>
      <w:r w:rsidRPr="00357287">
        <w:t>106ZM;</w:t>
      </w:r>
    </w:p>
    <w:p w:rsidR="00F025C4" w:rsidRPr="00357287" w:rsidRDefault="00F025C4" w:rsidP="00F025C4">
      <w:pPr>
        <w:pStyle w:val="paragraphsub"/>
      </w:pPr>
      <w:r w:rsidRPr="00357287">
        <w:tab/>
        <w:t>(iv)</w:t>
      </w:r>
      <w:r w:rsidRPr="00357287">
        <w:tab/>
        <w:t>persons whose services are made available to assist the Director under section</w:t>
      </w:r>
      <w:r w:rsidR="005F0F63" w:rsidRPr="00357287">
        <w:t> </w:t>
      </w:r>
      <w:r w:rsidRPr="00357287">
        <w:t>106ZN;</w:t>
      </w:r>
    </w:p>
    <w:p w:rsidR="00F025C4" w:rsidRPr="00357287" w:rsidRDefault="00F025C4" w:rsidP="00F025C4">
      <w:pPr>
        <w:pStyle w:val="paragraphsub"/>
      </w:pPr>
      <w:r w:rsidRPr="00357287">
        <w:tab/>
        <w:t>(v)</w:t>
      </w:r>
      <w:r w:rsidRPr="00357287">
        <w:tab/>
        <w:t>consultants engaged under section</w:t>
      </w:r>
      <w:r w:rsidR="005F0F63" w:rsidRPr="00357287">
        <w:t> </w:t>
      </w:r>
      <w:r w:rsidRPr="00357287">
        <w:t>106ZP; and</w:t>
      </w:r>
    </w:p>
    <w:p w:rsidR="00F025C4" w:rsidRPr="00357287" w:rsidRDefault="00F025C4" w:rsidP="00F025C4">
      <w:pPr>
        <w:pStyle w:val="paragraph"/>
      </w:pPr>
      <w:r w:rsidRPr="00357287">
        <w:tab/>
        <w:t>(b)</w:t>
      </w:r>
      <w:r w:rsidRPr="00357287">
        <w:tab/>
        <w:t>the listed entity is to be known as the Professional Services Review; and</w:t>
      </w:r>
    </w:p>
    <w:p w:rsidR="00F025C4" w:rsidRPr="00357287" w:rsidRDefault="00F025C4" w:rsidP="00F025C4">
      <w:pPr>
        <w:pStyle w:val="paragraph"/>
      </w:pPr>
      <w:r w:rsidRPr="00357287">
        <w:tab/>
        <w:t>(c)</w:t>
      </w:r>
      <w:r w:rsidRPr="00357287">
        <w:tab/>
        <w:t>the Director is the accountable authority of the listed entity; and</w:t>
      </w:r>
    </w:p>
    <w:p w:rsidR="00F025C4" w:rsidRPr="00357287" w:rsidRDefault="00F025C4" w:rsidP="00F025C4">
      <w:pPr>
        <w:pStyle w:val="paragraph"/>
      </w:pPr>
      <w:r w:rsidRPr="00357287">
        <w:tab/>
        <w:t>(d)</w:t>
      </w:r>
      <w:r w:rsidRPr="00357287">
        <w:tab/>
        <w:t xml:space="preserve">the persons referred to in </w:t>
      </w:r>
      <w:r w:rsidR="005F0F63" w:rsidRPr="00357287">
        <w:t>paragraph (</w:t>
      </w:r>
      <w:r w:rsidRPr="00357287">
        <w:t>a) are officials of the listed entity; and</w:t>
      </w:r>
    </w:p>
    <w:p w:rsidR="00F025C4" w:rsidRPr="00357287" w:rsidRDefault="00F025C4" w:rsidP="00F025C4">
      <w:pPr>
        <w:pStyle w:val="paragraph"/>
      </w:pPr>
      <w:r w:rsidRPr="00357287">
        <w:tab/>
        <w:t>(e)</w:t>
      </w:r>
      <w:r w:rsidRPr="00357287">
        <w:tab/>
        <w:t>the purposes of the listed entity include the functions of the Director referred to in subsection</w:t>
      </w:r>
      <w:r w:rsidR="005F0F63" w:rsidRPr="00357287">
        <w:t> </w:t>
      </w:r>
      <w:r w:rsidRPr="00357287">
        <w:t>83(3).</w:t>
      </w:r>
    </w:p>
    <w:p w:rsidR="00B61FF5" w:rsidRPr="00357287" w:rsidRDefault="00B61FF5" w:rsidP="00197A70">
      <w:pPr>
        <w:pStyle w:val="ActHead3"/>
        <w:pageBreakBefore/>
      </w:pPr>
      <w:bookmarkStart w:id="396" w:name="_Toc74829933"/>
      <w:r w:rsidRPr="00AA0EB2">
        <w:rPr>
          <w:rStyle w:val="CharDivNo"/>
        </w:rPr>
        <w:t>Division</w:t>
      </w:r>
      <w:r w:rsidR="005F0F63" w:rsidRPr="00AA0EB2">
        <w:rPr>
          <w:rStyle w:val="CharDivNo"/>
        </w:rPr>
        <w:t> </w:t>
      </w:r>
      <w:r w:rsidRPr="00AA0EB2">
        <w:rPr>
          <w:rStyle w:val="CharDivNo"/>
        </w:rPr>
        <w:t>7</w:t>
      </w:r>
      <w:r w:rsidRPr="00357287">
        <w:t>—</w:t>
      </w:r>
      <w:r w:rsidRPr="00AA0EB2">
        <w:rPr>
          <w:rStyle w:val="CharDivText"/>
        </w:rPr>
        <w:t>Miscellaneous</w:t>
      </w:r>
      <w:bookmarkEnd w:id="396"/>
    </w:p>
    <w:p w:rsidR="00B61FF5" w:rsidRPr="00357287" w:rsidRDefault="00B61FF5" w:rsidP="00B61FF5">
      <w:pPr>
        <w:pStyle w:val="ActHead5"/>
      </w:pPr>
      <w:bookmarkStart w:id="397" w:name="_Toc74829934"/>
      <w:r w:rsidRPr="00AA0EB2">
        <w:rPr>
          <w:rStyle w:val="CharSectno"/>
        </w:rPr>
        <w:t>106ZPM</w:t>
      </w:r>
      <w:r w:rsidRPr="00357287">
        <w:t xml:space="preserve">  Failure of person under review to produce documents or give information</w:t>
      </w:r>
      <w:bookmarkEnd w:id="397"/>
    </w:p>
    <w:p w:rsidR="00B61FF5" w:rsidRPr="00357287" w:rsidRDefault="00B61FF5" w:rsidP="00B61FF5">
      <w:pPr>
        <w:pStyle w:val="subsection"/>
      </w:pPr>
      <w:r w:rsidRPr="00357287">
        <w:tab/>
        <w:t>(1)</w:t>
      </w:r>
      <w:r w:rsidRPr="00357287">
        <w:tab/>
        <w:t>If:</w:t>
      </w:r>
    </w:p>
    <w:p w:rsidR="00B61FF5" w:rsidRPr="00357287" w:rsidRDefault="00B61FF5" w:rsidP="00B61FF5">
      <w:pPr>
        <w:pStyle w:val="paragraph"/>
      </w:pPr>
      <w:r w:rsidRPr="00357287">
        <w:tab/>
        <w:t>(a)</w:t>
      </w:r>
      <w:r w:rsidRPr="00357287">
        <w:tab/>
        <w:t>a person under review is required to produce a document or give information by a notice given under subsection</w:t>
      </w:r>
      <w:r w:rsidR="005F0F63" w:rsidRPr="00357287">
        <w:t> </w:t>
      </w:r>
      <w:r w:rsidRPr="00357287">
        <w:t>89B(2) or 105A(2); and</w:t>
      </w:r>
    </w:p>
    <w:p w:rsidR="00B61FF5" w:rsidRPr="00357287" w:rsidRDefault="00B61FF5" w:rsidP="00B61FF5">
      <w:pPr>
        <w:pStyle w:val="paragraph"/>
      </w:pPr>
      <w:r w:rsidRPr="00357287">
        <w:tab/>
        <w:t>(b)</w:t>
      </w:r>
      <w:r w:rsidRPr="00357287">
        <w:tab/>
        <w:t>the person intentionally refuses or fails to comply with the requirement within the period specified in the notice;</w:t>
      </w:r>
    </w:p>
    <w:p w:rsidR="00B61FF5" w:rsidRPr="00357287" w:rsidRDefault="00B61FF5" w:rsidP="00B61FF5">
      <w:pPr>
        <w:pStyle w:val="subsection2"/>
      </w:pPr>
      <w:r w:rsidRPr="00357287">
        <w:t xml:space="preserve">a medicare benefit </w:t>
      </w:r>
      <w:r w:rsidR="00424EC0" w:rsidRPr="00357287">
        <w:t xml:space="preserve">or dental benefit </w:t>
      </w:r>
      <w:r w:rsidRPr="00357287">
        <w:t>is not payable in respect of a service rendered or initiated by the person under review, by a person employed</w:t>
      </w:r>
      <w:r w:rsidR="00BE78F9" w:rsidRPr="00357287">
        <w:t xml:space="preserve"> </w:t>
      </w:r>
      <w:r w:rsidR="000E777A" w:rsidRPr="00357287">
        <w:t>or otherwise engaged</w:t>
      </w:r>
      <w:r w:rsidRPr="00357287">
        <w:t xml:space="preserve"> by the person under review, or by a person employed</w:t>
      </w:r>
      <w:r w:rsidR="00BE78F9" w:rsidRPr="00357287">
        <w:t xml:space="preserve"> </w:t>
      </w:r>
      <w:r w:rsidR="000E777A" w:rsidRPr="00357287">
        <w:t>or otherwise engaged</w:t>
      </w:r>
      <w:r w:rsidRPr="00357287">
        <w:t xml:space="preserve"> by a body corporate of which the person under review is an officer, at a time after the end of the period specified in the notice and before the document is produced or the information is given, as the case may be.</w:t>
      </w:r>
    </w:p>
    <w:p w:rsidR="00B61FF5" w:rsidRPr="00357287" w:rsidRDefault="00B61FF5" w:rsidP="00B61FF5">
      <w:pPr>
        <w:pStyle w:val="subsection"/>
      </w:pPr>
      <w:r w:rsidRPr="00357287">
        <w:tab/>
        <w:t>(2)</w:t>
      </w:r>
      <w:r w:rsidRPr="00357287">
        <w:tab/>
        <w:t xml:space="preserve">If the Director considers that </w:t>
      </w:r>
      <w:r w:rsidR="005F0F63" w:rsidRPr="00357287">
        <w:t>subsection (</w:t>
      </w:r>
      <w:r w:rsidRPr="00357287">
        <w:t xml:space="preserve">1) prevents medicare benefits </w:t>
      </w:r>
      <w:r w:rsidR="00424EC0" w:rsidRPr="00357287">
        <w:t>and dental benefit</w:t>
      </w:r>
      <w:r w:rsidR="002C33F0" w:rsidRPr="00357287">
        <w:t>s</w:t>
      </w:r>
      <w:r w:rsidR="00424EC0" w:rsidRPr="00357287">
        <w:t xml:space="preserve"> </w:t>
      </w:r>
      <w:r w:rsidRPr="00357287">
        <w:t>from being payable in respect of services rendered or initiated by the person under review, the Director must give a notice to that effect to the person.</w:t>
      </w:r>
    </w:p>
    <w:p w:rsidR="00B61FF5" w:rsidRPr="00357287" w:rsidRDefault="00B61FF5" w:rsidP="00B61FF5">
      <w:pPr>
        <w:pStyle w:val="subsection"/>
      </w:pPr>
      <w:r w:rsidRPr="00357287">
        <w:tab/>
        <w:t>(3)</w:t>
      </w:r>
      <w:r w:rsidRPr="00357287">
        <w:tab/>
        <w:t xml:space="preserve">The Director must give a copy of a notice under </w:t>
      </w:r>
      <w:r w:rsidR="005F0F63" w:rsidRPr="00357287">
        <w:t>subsection (</w:t>
      </w:r>
      <w:r w:rsidRPr="00357287">
        <w:t xml:space="preserve">2) to the </w:t>
      </w:r>
      <w:r w:rsidR="00B917B5" w:rsidRPr="00357287">
        <w:t>Chief Executive Medicare</w:t>
      </w:r>
      <w:r w:rsidRPr="00357287">
        <w:t>.</w:t>
      </w:r>
    </w:p>
    <w:p w:rsidR="00B61FF5" w:rsidRPr="00357287" w:rsidRDefault="00B61FF5" w:rsidP="00B61FF5">
      <w:pPr>
        <w:pStyle w:val="subsection"/>
      </w:pPr>
      <w:r w:rsidRPr="00357287">
        <w:tab/>
        <w:t>(4)</w:t>
      </w:r>
      <w:r w:rsidRPr="00357287">
        <w:tab/>
        <w:t>If:</w:t>
      </w:r>
    </w:p>
    <w:p w:rsidR="00B61FF5" w:rsidRPr="00357287" w:rsidRDefault="00B61FF5" w:rsidP="00B61FF5">
      <w:pPr>
        <w:pStyle w:val="paragraph"/>
      </w:pPr>
      <w:r w:rsidRPr="00357287">
        <w:tab/>
        <w:t>(a)</w:t>
      </w:r>
      <w:r w:rsidRPr="00357287">
        <w:tab/>
      </w:r>
      <w:r w:rsidR="005F0F63" w:rsidRPr="00357287">
        <w:t>subsection (</w:t>
      </w:r>
      <w:r w:rsidRPr="00357287">
        <w:t xml:space="preserve">1) prevents medicare benefits </w:t>
      </w:r>
      <w:r w:rsidR="00424EC0" w:rsidRPr="00357287">
        <w:t>and dental benefit</w:t>
      </w:r>
      <w:r w:rsidR="002C33F0" w:rsidRPr="00357287">
        <w:t>s</w:t>
      </w:r>
      <w:r w:rsidR="00424EC0" w:rsidRPr="00357287">
        <w:t xml:space="preserve"> </w:t>
      </w:r>
      <w:r w:rsidRPr="00357287">
        <w:t>from being payable in respect of services rendered or initiated by the person under review at a time; and</w:t>
      </w:r>
    </w:p>
    <w:p w:rsidR="00B61FF5" w:rsidRPr="00357287" w:rsidRDefault="00B61FF5" w:rsidP="00B61FF5">
      <w:pPr>
        <w:pStyle w:val="paragraph"/>
      </w:pPr>
      <w:r w:rsidRPr="00357287">
        <w:tab/>
        <w:t>(b)</w:t>
      </w:r>
      <w:r w:rsidRPr="00357287">
        <w:tab/>
        <w:t xml:space="preserve">the Director gave a notice under </w:t>
      </w:r>
      <w:r w:rsidR="005F0F63" w:rsidRPr="00357287">
        <w:t>subsection (</w:t>
      </w:r>
      <w:r w:rsidRPr="00357287">
        <w:t>2) to the person before that time;</w:t>
      </w:r>
    </w:p>
    <w:p w:rsidR="00424EC0" w:rsidRPr="00357287" w:rsidRDefault="00B61FF5" w:rsidP="00424EC0">
      <w:pPr>
        <w:pStyle w:val="subsection2"/>
      </w:pPr>
      <w:r w:rsidRPr="00357287">
        <w:t xml:space="preserve">the person is </w:t>
      </w:r>
      <w:r w:rsidR="00424EC0" w:rsidRPr="00357287">
        <w:t>taken to be:</w:t>
      </w:r>
    </w:p>
    <w:p w:rsidR="00424EC0" w:rsidRPr="00357287" w:rsidRDefault="00424EC0" w:rsidP="00424EC0">
      <w:pPr>
        <w:pStyle w:val="paragraph"/>
      </w:pPr>
      <w:r w:rsidRPr="00357287">
        <w:tab/>
        <w:t>(c)</w:t>
      </w:r>
      <w:r w:rsidRPr="00357287">
        <w:tab/>
        <w:t>fully disqualified at that time for the purposes of section</w:t>
      </w:r>
      <w:r w:rsidR="005F0F63" w:rsidRPr="00357287">
        <w:t> </w:t>
      </w:r>
      <w:r w:rsidRPr="00357287">
        <w:t>19D; and</w:t>
      </w:r>
    </w:p>
    <w:p w:rsidR="00B61FF5" w:rsidRPr="00357287" w:rsidRDefault="00424EC0" w:rsidP="002C33F0">
      <w:pPr>
        <w:pStyle w:val="paragraph"/>
      </w:pPr>
      <w:r w:rsidRPr="00357287">
        <w:tab/>
        <w:t>(d)</w:t>
      </w:r>
      <w:r w:rsidRPr="00357287">
        <w:tab/>
        <w:t>a disqualified practitioner for the purposes of sections</w:t>
      </w:r>
      <w:r w:rsidR="005F0F63" w:rsidRPr="00357287">
        <w:t> </w:t>
      </w:r>
      <w:r w:rsidRPr="00357287">
        <w:t xml:space="preserve">20B to 20E of the </w:t>
      </w:r>
      <w:r w:rsidRPr="00357287">
        <w:rPr>
          <w:i/>
        </w:rPr>
        <w:t>Dental Benefits Act 2008</w:t>
      </w:r>
      <w:r w:rsidRPr="00357287">
        <w:t>.</w:t>
      </w:r>
    </w:p>
    <w:p w:rsidR="00B61FF5" w:rsidRPr="00357287" w:rsidRDefault="00B61FF5" w:rsidP="007E074B">
      <w:pPr>
        <w:pStyle w:val="ActHead5"/>
      </w:pPr>
      <w:bookmarkStart w:id="398" w:name="_Toc74829935"/>
      <w:r w:rsidRPr="00AA0EB2">
        <w:rPr>
          <w:rStyle w:val="CharSectno"/>
        </w:rPr>
        <w:t>106ZPN</w:t>
      </w:r>
      <w:r w:rsidRPr="00357287">
        <w:t xml:space="preserve">  Failure by person other than person under review to produce documents or give information</w:t>
      </w:r>
      <w:bookmarkEnd w:id="398"/>
    </w:p>
    <w:p w:rsidR="00B61FF5" w:rsidRPr="00357287" w:rsidRDefault="00B61FF5" w:rsidP="00793914">
      <w:pPr>
        <w:pStyle w:val="subsection"/>
      </w:pPr>
      <w:r w:rsidRPr="00357287">
        <w:tab/>
      </w:r>
      <w:r w:rsidRPr="00357287">
        <w:tab/>
        <w:t xml:space="preserve">A person other than a person under review </w:t>
      </w:r>
      <w:r w:rsidR="002B0CA0" w:rsidRPr="00357287">
        <w:t>commits</w:t>
      </w:r>
      <w:r w:rsidRPr="00357287">
        <w:t xml:space="preserve"> an offence if:</w:t>
      </w:r>
    </w:p>
    <w:p w:rsidR="00B61FF5" w:rsidRPr="00357287" w:rsidRDefault="00B61FF5" w:rsidP="00B61FF5">
      <w:pPr>
        <w:pStyle w:val="paragraph"/>
      </w:pPr>
      <w:r w:rsidRPr="00357287">
        <w:tab/>
        <w:t>(a)</w:t>
      </w:r>
      <w:r w:rsidRPr="00357287">
        <w:tab/>
        <w:t>the person is required to produce a document or give information under subsection</w:t>
      </w:r>
      <w:r w:rsidR="005F0F63" w:rsidRPr="00357287">
        <w:t> </w:t>
      </w:r>
      <w:r w:rsidRPr="00357287">
        <w:t>89B(2) or 105A(2); and</w:t>
      </w:r>
    </w:p>
    <w:p w:rsidR="00B61FF5" w:rsidRPr="00357287" w:rsidRDefault="00B61FF5" w:rsidP="00B61FF5">
      <w:pPr>
        <w:pStyle w:val="paragraph"/>
      </w:pPr>
      <w:r w:rsidRPr="00357287">
        <w:tab/>
        <w:t>(b)</w:t>
      </w:r>
      <w:r w:rsidRPr="00357287">
        <w:tab/>
        <w:t>the person intentionally refuses or fails to comply with the requirement.</w:t>
      </w:r>
    </w:p>
    <w:p w:rsidR="00B61FF5" w:rsidRPr="00357287" w:rsidRDefault="00106CC7" w:rsidP="00B61FF5">
      <w:pPr>
        <w:pStyle w:val="Penalty"/>
      </w:pPr>
      <w:r w:rsidRPr="00357287">
        <w:t>Penalty</w:t>
      </w:r>
      <w:r w:rsidR="00B61FF5" w:rsidRPr="00357287">
        <w:t>:</w:t>
      </w:r>
      <w:r w:rsidR="00B61FF5" w:rsidRPr="00357287">
        <w:tab/>
        <w:t>20 penalty units.</w:t>
      </w:r>
    </w:p>
    <w:p w:rsidR="00B61FF5" w:rsidRPr="00357287" w:rsidRDefault="00B61FF5" w:rsidP="00B61FF5">
      <w:pPr>
        <w:pStyle w:val="ActHead5"/>
      </w:pPr>
      <w:bookmarkStart w:id="399" w:name="_Toc74829936"/>
      <w:r w:rsidRPr="00AA0EB2">
        <w:rPr>
          <w:rStyle w:val="CharSectno"/>
        </w:rPr>
        <w:t>106ZPO</w:t>
      </w:r>
      <w:r w:rsidRPr="00357287">
        <w:t xml:space="preserve">  False or misleading answers</w:t>
      </w:r>
      <w:bookmarkEnd w:id="399"/>
    </w:p>
    <w:p w:rsidR="00B61FF5" w:rsidRPr="00357287" w:rsidRDefault="00B61FF5" w:rsidP="00B61FF5">
      <w:pPr>
        <w:pStyle w:val="subsection"/>
      </w:pPr>
      <w:r w:rsidRPr="00357287">
        <w:tab/>
      </w:r>
      <w:r w:rsidRPr="00357287">
        <w:tab/>
        <w:t xml:space="preserve">A person </w:t>
      </w:r>
      <w:r w:rsidR="002B0CA0" w:rsidRPr="00357287">
        <w:t>commits</w:t>
      </w:r>
      <w:r w:rsidRPr="00357287">
        <w:t xml:space="preserve"> an offence if:</w:t>
      </w:r>
    </w:p>
    <w:p w:rsidR="00B61FF5" w:rsidRPr="00357287" w:rsidRDefault="00B61FF5" w:rsidP="00B61FF5">
      <w:pPr>
        <w:pStyle w:val="paragraph"/>
      </w:pPr>
      <w:r w:rsidRPr="00357287">
        <w:tab/>
        <w:t>(a)</w:t>
      </w:r>
      <w:r w:rsidRPr="00357287">
        <w:tab/>
        <w:t>the person is asked a question by a Committee member at a hearing held by the Committee; and</w:t>
      </w:r>
    </w:p>
    <w:p w:rsidR="00B61FF5" w:rsidRPr="00357287" w:rsidRDefault="00B61FF5" w:rsidP="00B61FF5">
      <w:pPr>
        <w:pStyle w:val="paragraph"/>
      </w:pPr>
      <w:r w:rsidRPr="00357287">
        <w:tab/>
        <w:t>(b)</w:t>
      </w:r>
      <w:r w:rsidRPr="00357287">
        <w:tab/>
        <w:t>the person gives an answer to the question that is false or misleading in a material particular; and</w:t>
      </w:r>
    </w:p>
    <w:p w:rsidR="00B61FF5" w:rsidRPr="00357287" w:rsidRDefault="00B61FF5" w:rsidP="00B61FF5">
      <w:pPr>
        <w:pStyle w:val="paragraph"/>
      </w:pPr>
      <w:r w:rsidRPr="00357287">
        <w:tab/>
        <w:t>(c)</w:t>
      </w:r>
      <w:r w:rsidRPr="00357287">
        <w:tab/>
        <w:t>the person knows that the answer is false or misleading in that particular.</w:t>
      </w:r>
    </w:p>
    <w:p w:rsidR="00B61FF5" w:rsidRPr="00357287" w:rsidRDefault="00106CC7" w:rsidP="00B61FF5">
      <w:pPr>
        <w:pStyle w:val="Penalty"/>
      </w:pPr>
      <w:r w:rsidRPr="00357287">
        <w:t>Penalty</w:t>
      </w:r>
      <w:r w:rsidR="00B61FF5" w:rsidRPr="00357287">
        <w:t>:</w:t>
      </w:r>
      <w:r w:rsidR="00B61FF5" w:rsidRPr="00357287">
        <w:tab/>
        <w:t>Imprisonment for 12 months.</w:t>
      </w:r>
    </w:p>
    <w:p w:rsidR="00B61FF5" w:rsidRPr="00357287" w:rsidRDefault="00B61FF5" w:rsidP="00B61FF5">
      <w:pPr>
        <w:pStyle w:val="notetext"/>
      </w:pPr>
      <w:r w:rsidRPr="00357287">
        <w:t>Note:</w:t>
      </w:r>
      <w:r w:rsidRPr="00357287">
        <w:tab/>
        <w:t>Subsection</w:t>
      </w:r>
      <w:r w:rsidR="005F0F63" w:rsidRPr="00357287">
        <w:t> </w:t>
      </w:r>
      <w:r w:rsidRPr="00357287">
        <w:t xml:space="preserve">4B(2) of the </w:t>
      </w:r>
      <w:r w:rsidRPr="00357287">
        <w:rPr>
          <w:i/>
        </w:rPr>
        <w:t>Crimes Act 1914</w:t>
      </w:r>
      <w:r w:rsidRPr="00357287">
        <w:t xml:space="preserve"> 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amount of a penalty unit by the resulting number. The amount of a penalty unit is stated in section</w:t>
      </w:r>
      <w:r w:rsidR="005F0F63" w:rsidRPr="00357287">
        <w:t> </w:t>
      </w:r>
      <w:r w:rsidRPr="00357287">
        <w:t>4AA of that Act.</w:t>
      </w:r>
    </w:p>
    <w:p w:rsidR="00B61FF5" w:rsidRPr="00357287" w:rsidRDefault="00B61FF5" w:rsidP="00B61FF5">
      <w:pPr>
        <w:pStyle w:val="ActHead5"/>
      </w:pPr>
      <w:bookmarkStart w:id="400" w:name="_Toc74829937"/>
      <w:r w:rsidRPr="00AA0EB2">
        <w:rPr>
          <w:rStyle w:val="CharSectno"/>
        </w:rPr>
        <w:t>106ZPP</w:t>
      </w:r>
      <w:r w:rsidRPr="00357287">
        <w:t xml:space="preserve">  False or misleading documents</w:t>
      </w:r>
      <w:bookmarkEnd w:id="400"/>
    </w:p>
    <w:p w:rsidR="00B61FF5" w:rsidRPr="00357287" w:rsidRDefault="00B61FF5" w:rsidP="00B61FF5">
      <w:pPr>
        <w:pStyle w:val="subsection"/>
      </w:pPr>
      <w:r w:rsidRPr="00357287">
        <w:tab/>
      </w:r>
      <w:r w:rsidRPr="00357287">
        <w:tab/>
        <w:t xml:space="preserve">A person </w:t>
      </w:r>
      <w:r w:rsidR="002B0CA0" w:rsidRPr="00357287">
        <w:t>commits</w:t>
      </w:r>
      <w:r w:rsidRPr="00357287">
        <w:t xml:space="preserve"> an offence if:</w:t>
      </w:r>
    </w:p>
    <w:p w:rsidR="00B61FF5" w:rsidRPr="00357287" w:rsidRDefault="00B61FF5" w:rsidP="00B61FF5">
      <w:pPr>
        <w:pStyle w:val="paragraph"/>
      </w:pPr>
      <w:r w:rsidRPr="00357287">
        <w:tab/>
        <w:t>(a)</w:t>
      </w:r>
      <w:r w:rsidRPr="00357287">
        <w:tab/>
        <w:t>the person produces a document for inspection pursuant to a notice given under subsection</w:t>
      </w:r>
      <w:r w:rsidR="005F0F63" w:rsidRPr="00357287">
        <w:t> </w:t>
      </w:r>
      <w:r w:rsidRPr="00357287">
        <w:t>89B(2) or 105A(2); and</w:t>
      </w:r>
    </w:p>
    <w:p w:rsidR="00B61FF5" w:rsidRPr="00357287" w:rsidRDefault="00B61FF5" w:rsidP="00B61FF5">
      <w:pPr>
        <w:pStyle w:val="paragraph"/>
      </w:pPr>
      <w:r w:rsidRPr="00357287">
        <w:tab/>
        <w:t>(b)</w:t>
      </w:r>
      <w:r w:rsidRPr="00357287">
        <w:tab/>
        <w:t>the document is false or misleading in a material particular; and</w:t>
      </w:r>
    </w:p>
    <w:p w:rsidR="00B61FF5" w:rsidRPr="00357287" w:rsidRDefault="00B61FF5" w:rsidP="00B61FF5">
      <w:pPr>
        <w:pStyle w:val="paragraph"/>
      </w:pPr>
      <w:r w:rsidRPr="00357287">
        <w:tab/>
        <w:t>(c)</w:t>
      </w:r>
      <w:r w:rsidRPr="00357287">
        <w:tab/>
        <w:t>the person knows that the document is false or misleading in that particular; and</w:t>
      </w:r>
    </w:p>
    <w:p w:rsidR="00B61FF5" w:rsidRPr="00357287" w:rsidRDefault="00B61FF5" w:rsidP="00B61FF5">
      <w:pPr>
        <w:pStyle w:val="paragraph"/>
      </w:pPr>
      <w:r w:rsidRPr="00357287">
        <w:tab/>
        <w:t>(d)</w:t>
      </w:r>
      <w:r w:rsidRPr="00357287">
        <w:tab/>
        <w:t>the person intentionally refuses or fails to identify, to the person to whom the document is produced, the respects in which the document is false or misleading.</w:t>
      </w:r>
    </w:p>
    <w:p w:rsidR="00B61FF5" w:rsidRPr="00357287" w:rsidRDefault="00106CC7" w:rsidP="00B61FF5">
      <w:pPr>
        <w:pStyle w:val="Penalty"/>
      </w:pPr>
      <w:r w:rsidRPr="00357287">
        <w:t>Penalty</w:t>
      </w:r>
      <w:r w:rsidR="00B61FF5" w:rsidRPr="00357287">
        <w:t>:</w:t>
      </w:r>
      <w:r w:rsidR="00B61FF5" w:rsidRPr="00357287">
        <w:tab/>
        <w:t>Imprisonment for 12 months.</w:t>
      </w:r>
    </w:p>
    <w:p w:rsidR="00B61FF5" w:rsidRPr="00357287" w:rsidRDefault="00B61FF5" w:rsidP="00B61FF5">
      <w:pPr>
        <w:pStyle w:val="notetext"/>
      </w:pPr>
      <w:r w:rsidRPr="00357287">
        <w:t>Note:</w:t>
      </w:r>
      <w:r w:rsidRPr="00357287">
        <w:tab/>
        <w:t>Subsection</w:t>
      </w:r>
      <w:r w:rsidR="005F0F63" w:rsidRPr="00357287">
        <w:t> </w:t>
      </w:r>
      <w:r w:rsidRPr="00357287">
        <w:t xml:space="preserve">4B(2) of the </w:t>
      </w:r>
      <w:r w:rsidRPr="00357287">
        <w:rPr>
          <w:i/>
        </w:rPr>
        <w:t>Crimes Act 1914</w:t>
      </w:r>
      <w:r w:rsidRPr="00357287">
        <w:t xml:space="preserve"> 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amount of a penalty unit by the resulting number. The amount of a penalty unit is stated in section</w:t>
      </w:r>
      <w:r w:rsidR="005F0F63" w:rsidRPr="00357287">
        <w:t> </w:t>
      </w:r>
      <w:r w:rsidRPr="00357287">
        <w:t>4AA of that Act.</w:t>
      </w:r>
    </w:p>
    <w:p w:rsidR="00B61FF5" w:rsidRPr="00357287" w:rsidRDefault="00B61FF5" w:rsidP="00B61FF5">
      <w:pPr>
        <w:pStyle w:val="ActHead5"/>
      </w:pPr>
      <w:bookmarkStart w:id="401" w:name="_Toc74829938"/>
      <w:r w:rsidRPr="00AA0EB2">
        <w:rPr>
          <w:rStyle w:val="CharSectno"/>
        </w:rPr>
        <w:t>106ZPQ</w:t>
      </w:r>
      <w:r w:rsidRPr="00357287">
        <w:t xml:space="preserve">  No privilege against self</w:t>
      </w:r>
      <w:r w:rsidR="00AA0EB2">
        <w:noBreakHyphen/>
      </w:r>
      <w:r w:rsidRPr="00357287">
        <w:t>incrimination</w:t>
      </w:r>
      <w:bookmarkEnd w:id="401"/>
    </w:p>
    <w:p w:rsidR="00B61FF5" w:rsidRPr="00357287" w:rsidRDefault="00B61FF5" w:rsidP="00B61FF5">
      <w:pPr>
        <w:pStyle w:val="subsection"/>
      </w:pPr>
      <w:r w:rsidRPr="00357287">
        <w:tab/>
        <w:t>(1)</w:t>
      </w:r>
      <w:r w:rsidRPr="00357287">
        <w:tab/>
        <w:t>A person who is required under subsection</w:t>
      </w:r>
      <w:r w:rsidR="005F0F63" w:rsidRPr="00357287">
        <w:t> </w:t>
      </w:r>
      <w:r w:rsidRPr="00357287">
        <w:t>89B(2) or 105A(2) to produce documents for inspection is not entitled to refuse to produce the documents on the ground that the production of the documents might tend to incriminate him or her.</w:t>
      </w:r>
    </w:p>
    <w:p w:rsidR="00B61FF5" w:rsidRPr="00357287" w:rsidRDefault="00B61FF5" w:rsidP="00B61FF5">
      <w:pPr>
        <w:pStyle w:val="subsection"/>
      </w:pPr>
      <w:r w:rsidRPr="00357287">
        <w:tab/>
        <w:t>(2)</w:t>
      </w:r>
      <w:r w:rsidRPr="00357287">
        <w:tab/>
        <w:t>However, the production of any such documents, and any information or thing (including any document) obtained as a direct or indirect result of the production of the documents, is not admissible in evidence against the person in:</w:t>
      </w:r>
    </w:p>
    <w:p w:rsidR="00B61FF5" w:rsidRPr="00357287" w:rsidRDefault="00B61FF5" w:rsidP="00B61FF5">
      <w:pPr>
        <w:pStyle w:val="paragraph"/>
      </w:pPr>
      <w:r w:rsidRPr="00357287">
        <w:tab/>
        <w:t>(a)</w:t>
      </w:r>
      <w:r w:rsidRPr="00357287">
        <w:tab/>
        <w:t>any criminal proceedings other than proceedings for an offence against section</w:t>
      </w:r>
      <w:r w:rsidR="005F0F63" w:rsidRPr="00357287">
        <w:t> </w:t>
      </w:r>
      <w:r w:rsidRPr="00357287">
        <w:t>106ZPP; or</w:t>
      </w:r>
    </w:p>
    <w:p w:rsidR="00B61FF5" w:rsidRPr="00357287" w:rsidRDefault="00B61FF5" w:rsidP="00B61FF5">
      <w:pPr>
        <w:pStyle w:val="paragraph"/>
      </w:pPr>
      <w:r w:rsidRPr="00357287">
        <w:tab/>
        <w:t>(b)</w:t>
      </w:r>
      <w:r w:rsidRPr="00357287">
        <w:tab/>
        <w:t>any civil proceedings other than proceedings before a Committee or the Determining Authority.</w:t>
      </w:r>
    </w:p>
    <w:p w:rsidR="00B61FF5" w:rsidRPr="00357287" w:rsidRDefault="00B61FF5" w:rsidP="00B61FF5">
      <w:pPr>
        <w:pStyle w:val="ActHead5"/>
      </w:pPr>
      <w:bookmarkStart w:id="402" w:name="_Toc74829939"/>
      <w:r w:rsidRPr="00AA0EB2">
        <w:rPr>
          <w:rStyle w:val="CharSectno"/>
        </w:rPr>
        <w:t>106ZPR</w:t>
      </w:r>
      <w:r w:rsidRPr="00357287">
        <w:t xml:space="preserve">  Publication of particulars of reports and determinations</w:t>
      </w:r>
      <w:bookmarkEnd w:id="402"/>
    </w:p>
    <w:p w:rsidR="00B61FF5" w:rsidRPr="00357287" w:rsidRDefault="00B61FF5" w:rsidP="00B61FF5">
      <w:pPr>
        <w:pStyle w:val="subsection"/>
      </w:pPr>
      <w:r w:rsidRPr="00357287">
        <w:tab/>
        <w:t>(1)</w:t>
      </w:r>
      <w:r w:rsidRPr="00357287">
        <w:tab/>
        <w:t>When a final determination of the Determining Authority has come into effect, the Director may cause to be published, in such way as he or she thinks most appropriate, particulars of:</w:t>
      </w:r>
    </w:p>
    <w:p w:rsidR="00B61FF5" w:rsidRPr="00357287" w:rsidRDefault="00B61FF5" w:rsidP="00B61FF5">
      <w:pPr>
        <w:pStyle w:val="paragraph"/>
      </w:pPr>
      <w:r w:rsidRPr="00357287">
        <w:tab/>
        <w:t>(a)</w:t>
      </w:r>
      <w:r w:rsidRPr="00357287">
        <w:tab/>
        <w:t>the name and address of the person under review; and</w:t>
      </w:r>
    </w:p>
    <w:p w:rsidR="00B61FF5" w:rsidRPr="00357287" w:rsidRDefault="00B61FF5" w:rsidP="00B61FF5">
      <w:pPr>
        <w:pStyle w:val="paragraph"/>
      </w:pPr>
      <w:r w:rsidRPr="00357287">
        <w:tab/>
        <w:t>(b)</w:t>
      </w:r>
      <w:r w:rsidRPr="00357287">
        <w:tab/>
        <w:t>the profession or specialty of the person under review; and</w:t>
      </w:r>
    </w:p>
    <w:p w:rsidR="00B61FF5" w:rsidRPr="00357287" w:rsidRDefault="00B61FF5" w:rsidP="00B61FF5">
      <w:pPr>
        <w:pStyle w:val="paragraph"/>
      </w:pPr>
      <w:r w:rsidRPr="00357287">
        <w:tab/>
        <w:t>(c)</w:t>
      </w:r>
      <w:r w:rsidRPr="00357287">
        <w:tab/>
        <w:t>the nature of the conduct of the person under review in respect of which the Committee found that the person had engaged in inappropriate practice; and</w:t>
      </w:r>
    </w:p>
    <w:p w:rsidR="00B61FF5" w:rsidRPr="00357287" w:rsidRDefault="00B61FF5" w:rsidP="00B61FF5">
      <w:pPr>
        <w:pStyle w:val="paragraph"/>
      </w:pPr>
      <w:r w:rsidRPr="00357287">
        <w:tab/>
        <w:t>(d)</w:t>
      </w:r>
      <w:r w:rsidRPr="00357287">
        <w:tab/>
        <w:t>the directions contained in the determination under subsection</w:t>
      </w:r>
      <w:r w:rsidR="005F0F63" w:rsidRPr="00357287">
        <w:t> </w:t>
      </w:r>
      <w:r w:rsidRPr="00357287">
        <w:t>106U(1).</w:t>
      </w:r>
    </w:p>
    <w:p w:rsidR="00B61FF5" w:rsidRPr="00357287" w:rsidRDefault="00B61FF5" w:rsidP="00B61FF5">
      <w:pPr>
        <w:pStyle w:val="subsection"/>
      </w:pPr>
      <w:r w:rsidRPr="00357287">
        <w:tab/>
        <w:t>(3)</w:t>
      </w:r>
      <w:r w:rsidRPr="00357287">
        <w:tab/>
        <w:t xml:space="preserve">No action or other proceeding may be brought for defamation in respect of the publication of matters in accordance with </w:t>
      </w:r>
      <w:r w:rsidR="005F0F63" w:rsidRPr="00357287">
        <w:t>subsection (</w:t>
      </w:r>
      <w:r w:rsidRPr="00357287">
        <w:t>1).</w:t>
      </w:r>
    </w:p>
    <w:p w:rsidR="005744AA" w:rsidRPr="00357287" w:rsidRDefault="005744AA" w:rsidP="005744AA">
      <w:pPr>
        <w:pStyle w:val="ActHead5"/>
      </w:pPr>
      <w:bookmarkStart w:id="403" w:name="_Toc74829940"/>
      <w:r w:rsidRPr="00AA0EB2">
        <w:rPr>
          <w:rStyle w:val="CharSectno"/>
        </w:rPr>
        <w:t>106ZQ</w:t>
      </w:r>
      <w:r w:rsidRPr="00357287">
        <w:t xml:space="preserve">  Annual report</w:t>
      </w:r>
      <w:bookmarkEnd w:id="403"/>
    </w:p>
    <w:p w:rsidR="005744AA" w:rsidRPr="00357287" w:rsidRDefault="005744AA" w:rsidP="005744AA">
      <w:pPr>
        <w:pStyle w:val="subsection"/>
      </w:pPr>
      <w:r w:rsidRPr="00357287">
        <w:tab/>
      </w:r>
      <w:r w:rsidRPr="00357287">
        <w:tab/>
        <w:t>The annual report prepared by the Director and given to the Minister under section</w:t>
      </w:r>
      <w:r w:rsidR="005F0F63" w:rsidRPr="00357287">
        <w:t> </w:t>
      </w:r>
      <w:r w:rsidRPr="00357287">
        <w:t xml:space="preserve">46 of the </w:t>
      </w:r>
      <w:r w:rsidRPr="00357287">
        <w:rPr>
          <w:i/>
        </w:rPr>
        <w:t>Public Governance, Performance and Accountability Act 2013</w:t>
      </w:r>
      <w:r w:rsidRPr="00357287">
        <w:t xml:space="preserve"> for a period must include a report on the operation of this Part during the period.</w:t>
      </w:r>
    </w:p>
    <w:p w:rsidR="00B61FF5" w:rsidRPr="00357287" w:rsidRDefault="00B61FF5" w:rsidP="00B61FF5">
      <w:pPr>
        <w:pStyle w:val="ActHead5"/>
      </w:pPr>
      <w:bookmarkStart w:id="404" w:name="_Toc74829941"/>
      <w:r w:rsidRPr="00AA0EB2">
        <w:rPr>
          <w:rStyle w:val="CharSectno"/>
        </w:rPr>
        <w:t>106ZR</w:t>
      </w:r>
      <w:r w:rsidRPr="00357287">
        <w:t xml:space="preserve">  Disclosure of Committee deliberations etc.</w:t>
      </w:r>
      <w:bookmarkEnd w:id="404"/>
    </w:p>
    <w:p w:rsidR="00B61FF5" w:rsidRPr="00357287" w:rsidRDefault="00B61FF5" w:rsidP="00B61FF5">
      <w:pPr>
        <w:pStyle w:val="subsection"/>
      </w:pPr>
      <w:r w:rsidRPr="00357287">
        <w:tab/>
        <w:t>(1)</w:t>
      </w:r>
      <w:r w:rsidRPr="00357287">
        <w:tab/>
        <w:t>A person must not disclose to another person:</w:t>
      </w:r>
    </w:p>
    <w:p w:rsidR="00B61FF5" w:rsidRPr="00357287" w:rsidRDefault="00B61FF5" w:rsidP="00B61FF5">
      <w:pPr>
        <w:pStyle w:val="paragraph"/>
      </w:pPr>
      <w:r w:rsidRPr="00357287">
        <w:tab/>
        <w:t>(a)</w:t>
      </w:r>
      <w:r w:rsidRPr="00357287">
        <w:tab/>
        <w:t>any of the deliberations or findings of a Committee; or</w:t>
      </w:r>
    </w:p>
    <w:p w:rsidR="00B61FF5" w:rsidRPr="00357287" w:rsidRDefault="00B61FF5" w:rsidP="00B61FF5">
      <w:pPr>
        <w:pStyle w:val="paragraph"/>
      </w:pPr>
      <w:r w:rsidRPr="00357287">
        <w:tab/>
        <w:t>(b)</w:t>
      </w:r>
      <w:r w:rsidRPr="00357287">
        <w:tab/>
        <w:t>any information or evidence given to the Committee in the course of its deliberations;</w:t>
      </w:r>
    </w:p>
    <w:p w:rsidR="00B61FF5" w:rsidRPr="00357287" w:rsidRDefault="00B61FF5" w:rsidP="00B61FF5">
      <w:pPr>
        <w:pStyle w:val="subsection2"/>
      </w:pPr>
      <w:r w:rsidRPr="00357287">
        <w:t xml:space="preserve">unless the disclosure is required or permitted under this Act </w:t>
      </w:r>
      <w:r w:rsidR="00424EC0" w:rsidRPr="00357287">
        <w:t xml:space="preserve">or the </w:t>
      </w:r>
      <w:r w:rsidR="00424EC0" w:rsidRPr="00357287">
        <w:rPr>
          <w:i/>
        </w:rPr>
        <w:t xml:space="preserve">Dental Benefits Act 2008 </w:t>
      </w:r>
      <w:r w:rsidRPr="00357287">
        <w:t>or is necessary in connection with the performance of the first</w:t>
      </w:r>
      <w:r w:rsidR="00AA0EB2">
        <w:noBreakHyphen/>
      </w:r>
      <w:r w:rsidRPr="00357287">
        <w:t>mentioned person’s functions or duties under this Act</w:t>
      </w:r>
      <w:r w:rsidR="00424EC0" w:rsidRPr="00357287">
        <w:t xml:space="preserve"> or the </w:t>
      </w:r>
      <w:r w:rsidR="00424EC0" w:rsidRPr="00357287">
        <w:rPr>
          <w:i/>
        </w:rPr>
        <w:t>Dental Benefits Act 2008</w:t>
      </w:r>
      <w:r w:rsidRPr="00357287">
        <w:t>.</w:t>
      </w:r>
    </w:p>
    <w:p w:rsidR="00B61FF5" w:rsidRPr="00357287" w:rsidRDefault="00B61FF5" w:rsidP="00B61FF5">
      <w:pPr>
        <w:pStyle w:val="Penalty"/>
      </w:pPr>
      <w:r w:rsidRPr="00357287">
        <w:t>Penalty:</w:t>
      </w:r>
      <w:r w:rsidRPr="00357287">
        <w:tab/>
        <w:t>Imprisonment for 12 months.</w:t>
      </w:r>
    </w:p>
    <w:p w:rsidR="00B61FF5" w:rsidRPr="00357287" w:rsidRDefault="00B61FF5" w:rsidP="00B61FF5">
      <w:pPr>
        <w:pStyle w:val="subsection"/>
      </w:pPr>
      <w:r w:rsidRPr="00357287">
        <w:tab/>
        <w:t>(3)</w:t>
      </w:r>
      <w:r w:rsidRPr="00357287">
        <w:tab/>
        <w:t>This section does not prevent a person from making a disclosure:</w:t>
      </w:r>
    </w:p>
    <w:p w:rsidR="00B61FF5" w:rsidRPr="00357287" w:rsidRDefault="00B61FF5" w:rsidP="00B61FF5">
      <w:pPr>
        <w:pStyle w:val="paragraph"/>
      </w:pPr>
      <w:r w:rsidRPr="00357287">
        <w:tab/>
        <w:t>(a)</w:t>
      </w:r>
      <w:r w:rsidRPr="00357287">
        <w:tab/>
        <w:t>to a lawyer for the purpose of obtaining legal advice or representation relating to a matter involving the deliberations or findings of the Committee; or</w:t>
      </w:r>
    </w:p>
    <w:p w:rsidR="00B61FF5" w:rsidRPr="00357287" w:rsidRDefault="00B61FF5" w:rsidP="00B61FF5">
      <w:pPr>
        <w:pStyle w:val="paragraph"/>
      </w:pPr>
      <w:r w:rsidRPr="00357287">
        <w:tab/>
        <w:t>(b)</w:t>
      </w:r>
      <w:r w:rsidRPr="00357287">
        <w:tab/>
        <w:t>if the person is a lawyer—for the purpose of complying with a legal duty of disclosure arising from his or her professional relationship with a client.</w:t>
      </w:r>
    </w:p>
    <w:p w:rsidR="00B61FF5" w:rsidRPr="00357287" w:rsidRDefault="00B61FF5" w:rsidP="00B61FF5">
      <w:pPr>
        <w:pStyle w:val="subsection"/>
      </w:pPr>
      <w:r w:rsidRPr="00357287">
        <w:tab/>
        <w:t>(4)</w:t>
      </w:r>
      <w:r w:rsidRPr="00357287">
        <w:tab/>
        <w:t>In this section:</w:t>
      </w:r>
    </w:p>
    <w:p w:rsidR="00B61FF5" w:rsidRPr="00357287" w:rsidRDefault="00B61FF5" w:rsidP="00B61FF5">
      <w:pPr>
        <w:pStyle w:val="Definition"/>
      </w:pPr>
      <w:r w:rsidRPr="00357287">
        <w:rPr>
          <w:b/>
          <w:i/>
        </w:rPr>
        <w:t>lawyer</w:t>
      </w:r>
      <w:r w:rsidRPr="00357287">
        <w:t xml:space="preserve"> means a barrister or solicitor.</w:t>
      </w:r>
    </w:p>
    <w:p w:rsidR="00B61FF5" w:rsidRPr="00357287" w:rsidRDefault="0055140F" w:rsidP="00197A70">
      <w:pPr>
        <w:pStyle w:val="ActHead2"/>
        <w:pageBreakBefore/>
      </w:pPr>
      <w:bookmarkStart w:id="405" w:name="_Toc74829942"/>
      <w:r w:rsidRPr="00AA0EB2">
        <w:rPr>
          <w:rStyle w:val="CharPartNo"/>
        </w:rPr>
        <w:t>Part V</w:t>
      </w:r>
      <w:r w:rsidR="00B61FF5" w:rsidRPr="00AA0EB2">
        <w:rPr>
          <w:rStyle w:val="CharPartNo"/>
        </w:rPr>
        <w:t>B</w:t>
      </w:r>
      <w:r w:rsidR="00B61FF5" w:rsidRPr="00357287">
        <w:t>—</w:t>
      </w:r>
      <w:r w:rsidR="00B61FF5" w:rsidRPr="00AA0EB2">
        <w:rPr>
          <w:rStyle w:val="CharPartText"/>
        </w:rPr>
        <w:t>Medicare Participation Review Committees</w:t>
      </w:r>
      <w:bookmarkEnd w:id="405"/>
    </w:p>
    <w:p w:rsidR="00B61FF5" w:rsidRPr="00357287" w:rsidRDefault="00C57224" w:rsidP="00B61FF5">
      <w:pPr>
        <w:pStyle w:val="Header"/>
      </w:pPr>
      <w:r w:rsidRPr="00AA0EB2">
        <w:rPr>
          <w:rStyle w:val="CharDivNo"/>
        </w:rPr>
        <w:t xml:space="preserve"> </w:t>
      </w:r>
      <w:r w:rsidRPr="00AA0EB2">
        <w:rPr>
          <w:rStyle w:val="CharDivText"/>
        </w:rPr>
        <w:t xml:space="preserve"> </w:t>
      </w:r>
    </w:p>
    <w:p w:rsidR="00B61FF5" w:rsidRPr="00357287" w:rsidRDefault="00B61FF5" w:rsidP="00B61FF5">
      <w:pPr>
        <w:pStyle w:val="ActHead5"/>
      </w:pPr>
      <w:bookmarkStart w:id="406" w:name="_Toc74829943"/>
      <w:r w:rsidRPr="00AA0EB2">
        <w:rPr>
          <w:rStyle w:val="CharSectno"/>
        </w:rPr>
        <w:t>124B</w:t>
      </w:r>
      <w:r w:rsidRPr="00357287">
        <w:t xml:space="preserve">  Interpretation</w:t>
      </w:r>
      <w:bookmarkEnd w:id="406"/>
    </w:p>
    <w:p w:rsidR="00B61FF5" w:rsidRPr="00357287" w:rsidRDefault="00B61FF5" w:rsidP="00B61FF5">
      <w:pPr>
        <w:pStyle w:val="subsection"/>
      </w:pPr>
      <w:r w:rsidRPr="00357287">
        <w:tab/>
        <w:t>(1)</w:t>
      </w:r>
      <w:r w:rsidRPr="00357287">
        <w:tab/>
        <w:t>In this Part, unless the contrary intention appears:</w:t>
      </w:r>
    </w:p>
    <w:p w:rsidR="00B61FF5" w:rsidRPr="00357287" w:rsidRDefault="00B61FF5" w:rsidP="00B61FF5">
      <w:pPr>
        <w:pStyle w:val="Definition"/>
      </w:pPr>
      <w:r w:rsidRPr="00357287">
        <w:rPr>
          <w:b/>
          <w:i/>
        </w:rPr>
        <w:t>Chairperson</w:t>
      </w:r>
      <w:r w:rsidRPr="00357287">
        <w:t xml:space="preserve"> means a Chairperson of Medicare Participation Review Committees appointed under section</w:t>
      </w:r>
      <w:r w:rsidR="005F0F63" w:rsidRPr="00357287">
        <w:t> </w:t>
      </w:r>
      <w:r w:rsidRPr="00357287">
        <w:t>124C.</w:t>
      </w:r>
    </w:p>
    <w:p w:rsidR="00B61FF5" w:rsidRPr="00357287" w:rsidRDefault="00B61FF5" w:rsidP="00B61FF5">
      <w:pPr>
        <w:pStyle w:val="Definition"/>
      </w:pPr>
      <w:r w:rsidRPr="00357287">
        <w:rPr>
          <w:b/>
          <w:i/>
        </w:rPr>
        <w:t>Committee</w:t>
      </w:r>
      <w:r w:rsidRPr="00357287">
        <w:t xml:space="preserve"> means a Medicare Participation Review Committee established under section</w:t>
      </w:r>
      <w:r w:rsidR="005F0F63" w:rsidRPr="00357287">
        <w:t> </w:t>
      </w:r>
      <w:r w:rsidRPr="00357287">
        <w:t>124E.</w:t>
      </w:r>
    </w:p>
    <w:p w:rsidR="00B61FF5" w:rsidRPr="00357287" w:rsidRDefault="00B61FF5" w:rsidP="00B61FF5">
      <w:pPr>
        <w:pStyle w:val="Definition"/>
      </w:pPr>
      <w:r w:rsidRPr="00357287">
        <w:rPr>
          <w:b/>
          <w:i/>
        </w:rPr>
        <w:t>determination</w:t>
      </w:r>
      <w:r w:rsidRPr="00357287">
        <w:t xml:space="preserve"> means a determination made under subsection</w:t>
      </w:r>
      <w:r w:rsidR="005F0F63" w:rsidRPr="00357287">
        <w:t> </w:t>
      </w:r>
      <w:r w:rsidR="009066E5" w:rsidRPr="00357287">
        <w:t>124F(1), (2) or (6),</w:t>
      </w:r>
      <w:r w:rsidRPr="00357287">
        <w:t xml:space="preserve"> 124FB(1), 124FC(1) or 124FF(1), (2) or (5).</w:t>
      </w:r>
    </w:p>
    <w:p w:rsidR="00B61FF5" w:rsidRPr="00357287" w:rsidRDefault="00B61FF5" w:rsidP="00B61FF5">
      <w:pPr>
        <w:pStyle w:val="Definition"/>
      </w:pPr>
      <w:r w:rsidRPr="00357287">
        <w:rPr>
          <w:b/>
          <w:i/>
        </w:rPr>
        <w:t>hearing</w:t>
      </w:r>
      <w:r w:rsidRPr="00357287">
        <w:t xml:space="preserve"> means a hearing conducted by a Committee under subsection</w:t>
      </w:r>
      <w:r w:rsidR="005F0F63" w:rsidRPr="00357287">
        <w:t> </w:t>
      </w:r>
      <w:r w:rsidRPr="00357287">
        <w:t>124G(1).</w:t>
      </w:r>
    </w:p>
    <w:p w:rsidR="00B61FF5" w:rsidRPr="00357287" w:rsidRDefault="00B61FF5" w:rsidP="00B61FF5">
      <w:pPr>
        <w:pStyle w:val="Definition"/>
      </w:pPr>
      <w:r w:rsidRPr="00357287">
        <w:rPr>
          <w:b/>
          <w:i/>
        </w:rPr>
        <w:t>legal practitioner</w:t>
      </w:r>
      <w:r w:rsidRPr="00357287">
        <w:t xml:space="preserve"> means a person who is enrolled as a legal practitioner of the High Court, of another federal court or of the Supreme Court of a State or Territory.</w:t>
      </w:r>
    </w:p>
    <w:p w:rsidR="00B61FF5" w:rsidRPr="00357287" w:rsidRDefault="00B61FF5" w:rsidP="00B61FF5">
      <w:pPr>
        <w:pStyle w:val="Definition"/>
      </w:pPr>
      <w:r w:rsidRPr="00357287">
        <w:rPr>
          <w:b/>
          <w:i/>
        </w:rPr>
        <w:t>member</w:t>
      </w:r>
      <w:r w:rsidRPr="00357287">
        <w:t>, in relation to a Committee, includes the Chairperson.</w:t>
      </w:r>
    </w:p>
    <w:p w:rsidR="00B61FF5" w:rsidRPr="00357287" w:rsidRDefault="00B61FF5" w:rsidP="00B61FF5">
      <w:pPr>
        <w:pStyle w:val="Definition"/>
      </w:pPr>
      <w:r w:rsidRPr="00357287">
        <w:rPr>
          <w:b/>
          <w:i/>
        </w:rPr>
        <w:t>officer</w:t>
      </w:r>
      <w:r w:rsidRPr="00357287">
        <w:t>, in relation to a body corporate, means a director, secretary, manager or employee of the body corporate.</w:t>
      </w:r>
    </w:p>
    <w:p w:rsidR="00B61FF5" w:rsidRPr="00357287" w:rsidRDefault="00B61FF5" w:rsidP="00B61FF5">
      <w:pPr>
        <w:pStyle w:val="Definition"/>
      </w:pPr>
      <w:r w:rsidRPr="00357287">
        <w:rPr>
          <w:b/>
          <w:i/>
        </w:rPr>
        <w:t>practitioner</w:t>
      </w:r>
      <w:r w:rsidRPr="00357287">
        <w:t xml:space="preserve"> means:</w:t>
      </w:r>
    </w:p>
    <w:p w:rsidR="00B61FF5" w:rsidRPr="00357287" w:rsidRDefault="00B61FF5" w:rsidP="00B61FF5">
      <w:pPr>
        <w:pStyle w:val="paragraph"/>
      </w:pPr>
      <w:r w:rsidRPr="00357287">
        <w:tab/>
        <w:t>(a)</w:t>
      </w:r>
      <w:r w:rsidRPr="00357287">
        <w:tab/>
        <w:t>a medical practitioner; or</w:t>
      </w:r>
    </w:p>
    <w:p w:rsidR="00B61FF5" w:rsidRPr="00357287" w:rsidRDefault="00B61FF5" w:rsidP="00B61FF5">
      <w:pPr>
        <w:pStyle w:val="paragraph"/>
      </w:pPr>
      <w:r w:rsidRPr="00357287">
        <w:tab/>
        <w:t>(b)</w:t>
      </w:r>
      <w:r w:rsidRPr="00357287">
        <w:tab/>
        <w:t>a dental practitioner; or</w:t>
      </w:r>
    </w:p>
    <w:p w:rsidR="00B61FF5" w:rsidRPr="00357287" w:rsidRDefault="00B61FF5" w:rsidP="00B61FF5">
      <w:pPr>
        <w:pStyle w:val="paragraph"/>
      </w:pPr>
      <w:r w:rsidRPr="00357287">
        <w:tab/>
        <w:t>(d)</w:t>
      </w:r>
      <w:r w:rsidRPr="00357287">
        <w:tab/>
        <w:t>an optometrist; or</w:t>
      </w:r>
    </w:p>
    <w:p w:rsidR="006671DC" w:rsidRPr="00357287" w:rsidRDefault="006671DC" w:rsidP="006671DC">
      <w:pPr>
        <w:pStyle w:val="paragraph"/>
      </w:pPr>
      <w:r w:rsidRPr="00357287">
        <w:tab/>
        <w:t>(da)</w:t>
      </w:r>
      <w:r w:rsidRPr="00357287">
        <w:tab/>
        <w:t>a midwife; or</w:t>
      </w:r>
    </w:p>
    <w:p w:rsidR="006671DC" w:rsidRPr="00357287" w:rsidRDefault="006671DC" w:rsidP="006671DC">
      <w:pPr>
        <w:pStyle w:val="paragraph"/>
      </w:pPr>
      <w:r w:rsidRPr="00357287">
        <w:tab/>
        <w:t>(db)</w:t>
      </w:r>
      <w:r w:rsidRPr="00357287">
        <w:tab/>
        <w:t>a nurse practitioner; or</w:t>
      </w:r>
    </w:p>
    <w:p w:rsidR="00B61FF5" w:rsidRPr="00357287" w:rsidRDefault="00B61FF5" w:rsidP="00B61FF5">
      <w:pPr>
        <w:pStyle w:val="paragraph"/>
      </w:pPr>
      <w:r w:rsidRPr="00357287">
        <w:tab/>
        <w:t>(e)</w:t>
      </w:r>
      <w:r w:rsidRPr="00357287">
        <w:tab/>
        <w:t>a chiropractor; or</w:t>
      </w:r>
    </w:p>
    <w:p w:rsidR="00B61FF5" w:rsidRPr="00357287" w:rsidRDefault="00B61FF5" w:rsidP="00B61FF5">
      <w:pPr>
        <w:pStyle w:val="paragraph"/>
      </w:pPr>
      <w:r w:rsidRPr="00357287">
        <w:tab/>
        <w:t>(f)</w:t>
      </w:r>
      <w:r w:rsidRPr="00357287">
        <w:tab/>
        <w:t>a physiotherapist; or</w:t>
      </w:r>
    </w:p>
    <w:p w:rsidR="00B61FF5" w:rsidRPr="00357287" w:rsidRDefault="00B61FF5" w:rsidP="00B61FF5">
      <w:pPr>
        <w:pStyle w:val="paragraph"/>
      </w:pPr>
      <w:r w:rsidRPr="00357287">
        <w:tab/>
        <w:t>(g)</w:t>
      </w:r>
      <w:r w:rsidRPr="00357287">
        <w:tab/>
        <w:t>a podiatrist; or</w:t>
      </w:r>
    </w:p>
    <w:p w:rsidR="00B61FF5" w:rsidRPr="00357287" w:rsidRDefault="00B61FF5" w:rsidP="00B61FF5">
      <w:pPr>
        <w:pStyle w:val="paragraph"/>
      </w:pPr>
      <w:r w:rsidRPr="00357287">
        <w:tab/>
        <w:t>(h)</w:t>
      </w:r>
      <w:r w:rsidRPr="00357287">
        <w:tab/>
        <w:t>an osteopath</w:t>
      </w:r>
      <w:r w:rsidR="006560AD" w:rsidRPr="00357287">
        <w:t>; or</w:t>
      </w:r>
    </w:p>
    <w:p w:rsidR="006560AD" w:rsidRPr="00357287" w:rsidRDefault="006560AD" w:rsidP="006560AD">
      <w:pPr>
        <w:pStyle w:val="paragraph"/>
      </w:pPr>
      <w:r w:rsidRPr="00357287">
        <w:tab/>
        <w:t>(i)</w:t>
      </w:r>
      <w:r w:rsidRPr="00357287">
        <w:tab/>
        <w:t xml:space="preserve">a health professional of a kind determined by the Minister under </w:t>
      </w:r>
      <w:r w:rsidR="005F0F63" w:rsidRPr="00357287">
        <w:t>subsection (</w:t>
      </w:r>
      <w:r w:rsidRPr="00357287">
        <w:t>7) to be a practitioner for the purposes of this Part.</w:t>
      </w:r>
    </w:p>
    <w:p w:rsidR="00B61FF5" w:rsidRPr="00357287" w:rsidRDefault="00B61FF5" w:rsidP="00B61FF5">
      <w:pPr>
        <w:pStyle w:val="Definition"/>
      </w:pPr>
      <w:r w:rsidRPr="00357287">
        <w:rPr>
          <w:b/>
          <w:i/>
        </w:rPr>
        <w:t>professional organisation</w:t>
      </w:r>
      <w:r w:rsidRPr="00357287">
        <w:t xml:space="preserve"> means an organisation or association declared by the regulations to be a professional organisation for the purposes of this definition.</w:t>
      </w:r>
    </w:p>
    <w:p w:rsidR="009066E5" w:rsidRPr="00357287" w:rsidRDefault="009066E5" w:rsidP="009066E5">
      <w:pPr>
        <w:pStyle w:val="Definition"/>
        <w:rPr>
          <w:i/>
        </w:rPr>
      </w:pPr>
      <w:r w:rsidRPr="00357287">
        <w:rPr>
          <w:b/>
          <w:i/>
        </w:rPr>
        <w:t>relevant civil contravention</w:t>
      </w:r>
      <w:r w:rsidRPr="00357287">
        <w:t xml:space="preserve"> means a contravention of a civil penalty provision in </w:t>
      </w:r>
      <w:r w:rsidR="00957FBD" w:rsidRPr="00357287">
        <w:t>Division</w:t>
      </w:r>
      <w:r w:rsidR="005F0F63" w:rsidRPr="00357287">
        <w:t> </w:t>
      </w:r>
      <w:r w:rsidR="00957FBD" w:rsidRPr="00357287">
        <w:t>2</w:t>
      </w:r>
      <w:r w:rsidRPr="00357287">
        <w:t xml:space="preserve"> of Part</w:t>
      </w:r>
      <w:r w:rsidR="0080009E" w:rsidRPr="00357287">
        <w:t> </w:t>
      </w:r>
      <w:r w:rsidRPr="00357287">
        <w:t>IIBA.</w:t>
      </w:r>
    </w:p>
    <w:p w:rsidR="00B61FF5" w:rsidRPr="00357287" w:rsidRDefault="00B61FF5" w:rsidP="00B61FF5">
      <w:pPr>
        <w:pStyle w:val="Definition"/>
      </w:pPr>
      <w:r w:rsidRPr="00357287">
        <w:rPr>
          <w:b/>
          <w:i/>
        </w:rPr>
        <w:t>relevant offence</w:t>
      </w:r>
      <w:r w:rsidRPr="00357287">
        <w:t xml:space="preserve"> means:</w:t>
      </w:r>
    </w:p>
    <w:p w:rsidR="00B61FF5" w:rsidRPr="00357287" w:rsidRDefault="00B61FF5" w:rsidP="00B61FF5">
      <w:pPr>
        <w:pStyle w:val="paragraph"/>
      </w:pPr>
      <w:r w:rsidRPr="00357287">
        <w:tab/>
        <w:t>(a)</w:t>
      </w:r>
      <w:r w:rsidRPr="00357287">
        <w:tab/>
        <w:t>an offence against section</w:t>
      </w:r>
      <w:r w:rsidR="005F0F63" w:rsidRPr="00357287">
        <w:t> </w:t>
      </w:r>
      <w:r w:rsidRPr="00357287">
        <w:t xml:space="preserve">128A, 128B, 129 </w:t>
      </w:r>
      <w:r w:rsidR="00425060" w:rsidRPr="00357287">
        <w:t>or 129AA</w:t>
      </w:r>
      <w:r w:rsidRPr="00357287">
        <w:t xml:space="preserve"> of this Act, being an offence that is committed after the commencement of this Part; or</w:t>
      </w:r>
    </w:p>
    <w:p w:rsidR="00B61FF5" w:rsidRPr="00357287" w:rsidRDefault="00B61FF5" w:rsidP="00B61FF5">
      <w:pPr>
        <w:pStyle w:val="paragraph"/>
      </w:pPr>
      <w:r w:rsidRPr="00357287">
        <w:tab/>
        <w:t>(aa)</w:t>
      </w:r>
      <w:r w:rsidRPr="00357287">
        <w:tab/>
        <w:t>an offence against section</w:t>
      </w:r>
      <w:r w:rsidR="005F0F63" w:rsidRPr="00357287">
        <w:t> </w:t>
      </w:r>
      <w:r w:rsidRPr="00357287">
        <w:t>128C that is committed after the commencement of this paragraph; or</w:t>
      </w:r>
    </w:p>
    <w:p w:rsidR="00B61FF5" w:rsidRPr="00357287" w:rsidRDefault="00B61FF5" w:rsidP="00B61FF5">
      <w:pPr>
        <w:pStyle w:val="paragraph"/>
      </w:pPr>
      <w:r w:rsidRPr="00357287">
        <w:tab/>
        <w:t>(ab)</w:t>
      </w:r>
      <w:r w:rsidRPr="00357287">
        <w:tab/>
        <w:t>an offence against section</w:t>
      </w:r>
      <w:r w:rsidR="005F0F63" w:rsidRPr="00357287">
        <w:t> </w:t>
      </w:r>
      <w:r w:rsidRPr="00357287">
        <w:t>23DR or 23DS that is committed after the commencement of this paragraph; or</w:t>
      </w:r>
    </w:p>
    <w:p w:rsidR="00AB41A9" w:rsidRPr="00357287" w:rsidRDefault="00AB41A9" w:rsidP="00AB41A9">
      <w:pPr>
        <w:pStyle w:val="paragraph"/>
      </w:pPr>
      <w:r w:rsidRPr="00357287">
        <w:tab/>
        <w:t>(ac)</w:t>
      </w:r>
      <w:r w:rsidRPr="00357287">
        <w:tab/>
        <w:t>an offence against Division</w:t>
      </w:r>
      <w:r w:rsidR="005F0F63" w:rsidRPr="00357287">
        <w:t> </w:t>
      </w:r>
      <w:r w:rsidRPr="00357287">
        <w:t>3 of Part</w:t>
      </w:r>
      <w:r w:rsidR="0080009E" w:rsidRPr="00357287">
        <w:t> </w:t>
      </w:r>
      <w:r w:rsidRPr="00357287">
        <w:t>IIBA that is committed after the commencement of this paragraph; or</w:t>
      </w:r>
    </w:p>
    <w:p w:rsidR="00B61FF5" w:rsidRPr="00357287" w:rsidRDefault="00B61FF5" w:rsidP="00B61FF5">
      <w:pPr>
        <w:pStyle w:val="paragraph"/>
      </w:pPr>
      <w:r w:rsidRPr="00357287">
        <w:tab/>
        <w:t>(b)</w:t>
      </w:r>
      <w:r w:rsidRPr="00357287">
        <w:tab/>
        <w:t>an offence against section</w:t>
      </w:r>
      <w:r w:rsidR="005F0F63" w:rsidRPr="00357287">
        <w:t> </w:t>
      </w:r>
      <w:r w:rsidRPr="00357287">
        <w:t>129, 129AA or 129AAA of this Act as in force before the commencement of this Part, being an offence of which a person has been convicted after the commencement of this Part; or</w:t>
      </w:r>
    </w:p>
    <w:p w:rsidR="00B61FF5" w:rsidRPr="00357287" w:rsidRDefault="00B61FF5" w:rsidP="00B61FF5">
      <w:pPr>
        <w:pStyle w:val="paragraph"/>
      </w:pPr>
      <w:r w:rsidRPr="00357287">
        <w:tab/>
        <w:t>(c)</w:t>
      </w:r>
      <w:r w:rsidRPr="00357287">
        <w:tab/>
        <w:t>an offence against:</w:t>
      </w:r>
    </w:p>
    <w:p w:rsidR="00B61FF5" w:rsidRPr="00357287" w:rsidRDefault="00B61FF5" w:rsidP="00B61FF5">
      <w:pPr>
        <w:pStyle w:val="paragraphsub"/>
      </w:pPr>
      <w:r w:rsidRPr="00357287">
        <w:tab/>
        <w:t>(i)</w:t>
      </w:r>
      <w:r w:rsidRPr="00357287">
        <w:tab/>
        <w:t>section</w:t>
      </w:r>
      <w:r w:rsidR="005F0F63" w:rsidRPr="00357287">
        <w:t> </w:t>
      </w:r>
      <w:r w:rsidRPr="00357287">
        <w:t xml:space="preserve">6 of the </w:t>
      </w:r>
      <w:r w:rsidRPr="00357287">
        <w:rPr>
          <w:i/>
        </w:rPr>
        <w:t>Crimes Act 1914</w:t>
      </w:r>
      <w:r w:rsidRPr="00357287">
        <w:t>; or</w:t>
      </w:r>
    </w:p>
    <w:p w:rsidR="00B61FF5" w:rsidRPr="00357287" w:rsidRDefault="00B61FF5" w:rsidP="00B61FF5">
      <w:pPr>
        <w:pStyle w:val="paragraphsub"/>
      </w:pPr>
      <w:r w:rsidRPr="00357287">
        <w:tab/>
        <w:t>(ii)</w:t>
      </w:r>
      <w:r w:rsidRPr="00357287">
        <w:tab/>
        <w:t>section</w:t>
      </w:r>
      <w:r w:rsidR="005F0F63" w:rsidRPr="00357287">
        <w:t> </w:t>
      </w:r>
      <w:r w:rsidRPr="00357287">
        <w:t xml:space="preserve">11.1, 11.4 or 11.5 of the </w:t>
      </w:r>
      <w:r w:rsidRPr="00357287">
        <w:rPr>
          <w:i/>
        </w:rPr>
        <w:t>Criminal Code</w:t>
      </w:r>
      <w:r w:rsidRPr="00357287">
        <w:t>;</w:t>
      </w:r>
    </w:p>
    <w:p w:rsidR="00B61FF5" w:rsidRPr="00357287" w:rsidRDefault="00B61FF5" w:rsidP="00B61FF5">
      <w:pPr>
        <w:pStyle w:val="paragraph"/>
      </w:pPr>
      <w:r w:rsidRPr="00357287">
        <w:tab/>
      </w:r>
      <w:r w:rsidRPr="00357287">
        <w:tab/>
        <w:t>being an offence that:</w:t>
      </w:r>
    </w:p>
    <w:p w:rsidR="00B61FF5" w:rsidRPr="00357287" w:rsidRDefault="00B61FF5" w:rsidP="00B61FF5">
      <w:pPr>
        <w:pStyle w:val="paragraphsub"/>
      </w:pPr>
      <w:r w:rsidRPr="00357287">
        <w:tab/>
        <w:t>(iii)</w:t>
      </w:r>
      <w:r w:rsidRPr="00357287">
        <w:tab/>
        <w:t xml:space="preserve">relates to an offence referred to in </w:t>
      </w:r>
      <w:r w:rsidR="005F0F63" w:rsidRPr="00357287">
        <w:t>paragraph (</w:t>
      </w:r>
      <w:r w:rsidRPr="00357287">
        <w:t>a) and is committed after the commencement of this Part; or</w:t>
      </w:r>
    </w:p>
    <w:p w:rsidR="00B61FF5" w:rsidRPr="00357287" w:rsidRDefault="00B61FF5" w:rsidP="00B61FF5">
      <w:pPr>
        <w:pStyle w:val="paragraphsub"/>
      </w:pPr>
      <w:r w:rsidRPr="00357287">
        <w:tab/>
        <w:t>(iiia)</w:t>
      </w:r>
      <w:r w:rsidRPr="00357287">
        <w:tab/>
        <w:t xml:space="preserve">relates to an offence referred to in </w:t>
      </w:r>
      <w:r w:rsidR="005F0F63" w:rsidRPr="00357287">
        <w:t>paragraph (</w:t>
      </w:r>
      <w:r w:rsidRPr="00357287">
        <w:t>aa)</w:t>
      </w:r>
      <w:r w:rsidR="00AB41A9" w:rsidRPr="00357287">
        <w:t xml:space="preserve"> or (ac)</w:t>
      </w:r>
      <w:r w:rsidRPr="00357287">
        <w:t>; or</w:t>
      </w:r>
    </w:p>
    <w:p w:rsidR="00B61FF5" w:rsidRPr="00357287" w:rsidRDefault="00B61FF5" w:rsidP="00B61FF5">
      <w:pPr>
        <w:pStyle w:val="paragraphsub"/>
      </w:pPr>
      <w:r w:rsidRPr="00357287">
        <w:tab/>
        <w:t>(iv)</w:t>
      </w:r>
      <w:r w:rsidRPr="00357287">
        <w:tab/>
        <w:t xml:space="preserve">relates to an offence referred to in </w:t>
      </w:r>
      <w:r w:rsidR="005F0F63" w:rsidRPr="00357287">
        <w:t>paragraph (</w:t>
      </w:r>
      <w:r w:rsidRPr="00357287">
        <w:t>b) and is an offence of which a person has been convicted after the commencement of this Part; or</w:t>
      </w:r>
    </w:p>
    <w:p w:rsidR="00B61FF5" w:rsidRPr="00357287" w:rsidRDefault="00B61FF5" w:rsidP="00B61FF5">
      <w:pPr>
        <w:pStyle w:val="paragraph"/>
      </w:pPr>
      <w:r w:rsidRPr="00357287">
        <w:tab/>
        <w:t>(d)</w:t>
      </w:r>
      <w:r w:rsidRPr="00357287">
        <w:tab/>
        <w:t>an offence against section</w:t>
      </w:r>
      <w:r w:rsidR="005F0F63" w:rsidRPr="00357287">
        <w:t> </w:t>
      </w:r>
      <w:r w:rsidRPr="00357287">
        <w:t xml:space="preserve">134.1, 134.2, 135.1, 135.2, 135.4, 136.1, 137.1, 144.1, 145.1, 145.4 or 145.5 of the </w:t>
      </w:r>
      <w:r w:rsidRPr="00357287">
        <w:rPr>
          <w:i/>
        </w:rPr>
        <w:t>Criminal Code</w:t>
      </w:r>
      <w:r w:rsidRPr="00357287">
        <w:t>, being an offence relating to a claim for payment in respect of the rendering of a professional service; or</w:t>
      </w:r>
    </w:p>
    <w:p w:rsidR="00B61FF5" w:rsidRPr="00357287" w:rsidRDefault="00B61FF5" w:rsidP="00B61FF5">
      <w:pPr>
        <w:pStyle w:val="paragraph"/>
      </w:pPr>
      <w:r w:rsidRPr="00357287">
        <w:tab/>
        <w:t>(f)</w:t>
      </w:r>
      <w:r w:rsidRPr="00357287">
        <w:tab/>
        <w:t>an offence against section</w:t>
      </w:r>
      <w:r w:rsidR="005F0F63" w:rsidRPr="00357287">
        <w:t> </w:t>
      </w:r>
      <w:r w:rsidRPr="00357287">
        <w:t xml:space="preserve">136.1, 137.1 or 137.2 of the </w:t>
      </w:r>
      <w:r w:rsidRPr="00357287">
        <w:rPr>
          <w:i/>
        </w:rPr>
        <w:t>Criminal Code</w:t>
      </w:r>
      <w:r w:rsidRPr="00357287">
        <w:t xml:space="preserve"> that is committed after the commencement of this paragraph and that relates to:</w:t>
      </w:r>
    </w:p>
    <w:p w:rsidR="00B61FF5" w:rsidRPr="00357287" w:rsidRDefault="00B61FF5" w:rsidP="00B61FF5">
      <w:pPr>
        <w:pStyle w:val="paragraphsub"/>
      </w:pPr>
      <w:r w:rsidRPr="00357287">
        <w:tab/>
        <w:t>(i)</w:t>
      </w:r>
      <w:r w:rsidRPr="00357287">
        <w:tab/>
        <w:t>an application under section</w:t>
      </w:r>
      <w:r w:rsidR="005F0F63" w:rsidRPr="00357287">
        <w:t> </w:t>
      </w:r>
      <w:r w:rsidRPr="00357287">
        <w:t>5 or 5B; or</w:t>
      </w:r>
    </w:p>
    <w:p w:rsidR="00B61FF5" w:rsidRPr="00357287" w:rsidRDefault="00B61FF5" w:rsidP="00B61FF5">
      <w:pPr>
        <w:pStyle w:val="paragraphsub"/>
      </w:pPr>
      <w:r w:rsidRPr="00357287">
        <w:tab/>
        <w:t>(ii)</w:t>
      </w:r>
      <w:r w:rsidRPr="00357287">
        <w:tab/>
        <w:t>a statement or report under section</w:t>
      </w:r>
      <w:r w:rsidR="005F0F63" w:rsidRPr="00357287">
        <w:t> </w:t>
      </w:r>
      <w:r w:rsidRPr="00357287">
        <w:t>130A; or</w:t>
      </w:r>
    </w:p>
    <w:p w:rsidR="00B61FF5" w:rsidRPr="00357287" w:rsidRDefault="00B61FF5" w:rsidP="00B61FF5">
      <w:pPr>
        <w:pStyle w:val="paragraphsub"/>
      </w:pPr>
      <w:r w:rsidRPr="00357287">
        <w:tab/>
        <w:t>(iii)</w:t>
      </w:r>
      <w:r w:rsidRPr="00357287">
        <w:tab/>
        <w:t>a notification under section</w:t>
      </w:r>
      <w:r w:rsidR="005F0F63" w:rsidRPr="00357287">
        <w:t> </w:t>
      </w:r>
      <w:r w:rsidRPr="00357287">
        <w:t>130B.</w:t>
      </w:r>
    </w:p>
    <w:p w:rsidR="00B61FF5" w:rsidRPr="00357287" w:rsidRDefault="00B61FF5" w:rsidP="00B61FF5">
      <w:pPr>
        <w:pStyle w:val="subsection"/>
      </w:pPr>
      <w:r w:rsidRPr="00357287">
        <w:tab/>
        <w:t>(2)</w:t>
      </w:r>
      <w:r w:rsidRPr="00357287">
        <w:tab/>
        <w:t xml:space="preserve">A reference in this </w:t>
      </w:r>
      <w:r w:rsidR="00C57224" w:rsidRPr="00357287">
        <w:t>Part</w:t>
      </w:r>
      <w:r w:rsidR="00197A70" w:rsidRPr="00357287">
        <w:t xml:space="preserve"> </w:t>
      </w:r>
      <w:r w:rsidRPr="00357287">
        <w:t>to a conviction of an offence includes a reference to the making of an order under section</w:t>
      </w:r>
      <w:r w:rsidR="005F0F63" w:rsidRPr="00357287">
        <w:t> </w:t>
      </w:r>
      <w:r w:rsidRPr="00357287">
        <w:t xml:space="preserve">19B of the </w:t>
      </w:r>
      <w:r w:rsidRPr="00357287">
        <w:rPr>
          <w:i/>
        </w:rPr>
        <w:t xml:space="preserve">Crimes Act 1914 </w:t>
      </w:r>
      <w:r w:rsidRPr="00357287">
        <w:t>in relation to the offence.</w:t>
      </w:r>
    </w:p>
    <w:p w:rsidR="00B61FF5" w:rsidRPr="00357287" w:rsidRDefault="00B61FF5" w:rsidP="00B61FF5">
      <w:pPr>
        <w:pStyle w:val="subsection"/>
      </w:pPr>
      <w:r w:rsidRPr="00357287">
        <w:tab/>
        <w:t>(3)</w:t>
      </w:r>
      <w:r w:rsidRPr="00357287">
        <w:tab/>
        <w:t xml:space="preserve">In this Part, a reference to an appeal against a conviction </w:t>
      </w:r>
      <w:r w:rsidR="009607E7" w:rsidRPr="00357287">
        <w:t xml:space="preserve">or pecuniary penalty order </w:t>
      </w:r>
      <w:r w:rsidRPr="00357287">
        <w:t>includes a reference to:</w:t>
      </w:r>
    </w:p>
    <w:p w:rsidR="00B61FF5" w:rsidRPr="00357287" w:rsidRDefault="00B61FF5" w:rsidP="00B61FF5">
      <w:pPr>
        <w:pStyle w:val="paragraph"/>
      </w:pPr>
      <w:r w:rsidRPr="00357287">
        <w:tab/>
        <w:t>(a)</w:t>
      </w:r>
      <w:r w:rsidRPr="00357287">
        <w:tab/>
        <w:t xml:space="preserve">an appeal against a decision of a court wholly or partly dismissing an appeal against the </w:t>
      </w:r>
      <w:r w:rsidR="009607E7" w:rsidRPr="00357287">
        <w:t>conviction or order; or</w:t>
      </w:r>
    </w:p>
    <w:p w:rsidR="00B61FF5" w:rsidRPr="00357287" w:rsidRDefault="00B61FF5" w:rsidP="00B61FF5">
      <w:pPr>
        <w:pStyle w:val="paragraph"/>
      </w:pPr>
      <w:r w:rsidRPr="00357287">
        <w:tab/>
        <w:t>(b)</w:t>
      </w:r>
      <w:r w:rsidRPr="00357287">
        <w:tab/>
        <w:t>where an appeal lies only by leave or special leave—an application for leave or special leave to appeal; or</w:t>
      </w:r>
    </w:p>
    <w:p w:rsidR="00B61FF5" w:rsidRPr="00357287" w:rsidRDefault="00B61FF5" w:rsidP="00B61FF5">
      <w:pPr>
        <w:pStyle w:val="paragraph"/>
      </w:pPr>
      <w:r w:rsidRPr="00357287">
        <w:tab/>
        <w:t>(c)</w:t>
      </w:r>
      <w:r w:rsidRPr="00357287">
        <w:tab/>
        <w:t xml:space="preserve">any proceedings in which the validity of the conviction </w:t>
      </w:r>
      <w:r w:rsidR="009607E7" w:rsidRPr="00357287">
        <w:t xml:space="preserve">or order </w:t>
      </w:r>
      <w:r w:rsidRPr="00357287">
        <w:t>is in question;</w:t>
      </w:r>
    </w:p>
    <w:p w:rsidR="00B61FF5" w:rsidRPr="00357287" w:rsidRDefault="00B61FF5" w:rsidP="00B61FF5">
      <w:pPr>
        <w:pStyle w:val="subsection2"/>
      </w:pPr>
      <w:r w:rsidRPr="00357287">
        <w:t xml:space="preserve">and a reference to a right to appeal against a conviction </w:t>
      </w:r>
      <w:r w:rsidR="009607E7" w:rsidRPr="00357287">
        <w:t xml:space="preserve">or pecuniary penalty order </w:t>
      </w:r>
      <w:r w:rsidRPr="00357287">
        <w:t>shall be construed accordingly.</w:t>
      </w:r>
    </w:p>
    <w:p w:rsidR="00B61FF5" w:rsidRPr="00357287" w:rsidRDefault="00B61FF5" w:rsidP="00B61FF5">
      <w:pPr>
        <w:pStyle w:val="subsection"/>
      </w:pPr>
      <w:r w:rsidRPr="00357287">
        <w:tab/>
        <w:t>(4)</w:t>
      </w:r>
      <w:r w:rsidRPr="00357287">
        <w:tab/>
        <w:t xml:space="preserve">A reference in this </w:t>
      </w:r>
      <w:r w:rsidR="00C57224" w:rsidRPr="00357287">
        <w:t>Part</w:t>
      </w:r>
      <w:r w:rsidR="00197A70" w:rsidRPr="00357287">
        <w:t xml:space="preserve"> </w:t>
      </w:r>
      <w:r w:rsidRPr="00357287">
        <w:t>to an approved pathology practitioner includes a reference to a person who has been an approved pathology practitioner.</w:t>
      </w:r>
    </w:p>
    <w:p w:rsidR="00B61FF5" w:rsidRPr="00357287" w:rsidRDefault="00B61FF5" w:rsidP="00B61FF5">
      <w:pPr>
        <w:pStyle w:val="subsection"/>
      </w:pPr>
      <w:r w:rsidRPr="00357287">
        <w:tab/>
        <w:t>(5)</w:t>
      </w:r>
      <w:r w:rsidRPr="00357287">
        <w:tab/>
        <w:t xml:space="preserve">A reference in this </w:t>
      </w:r>
      <w:r w:rsidR="00C57224" w:rsidRPr="00357287">
        <w:t>Part</w:t>
      </w:r>
      <w:r w:rsidR="00197A70" w:rsidRPr="00357287">
        <w:t xml:space="preserve"> </w:t>
      </w:r>
      <w:r w:rsidRPr="00357287">
        <w:t>to an approved pathology authority includes a reference to a person who has been an approved pathology authority.</w:t>
      </w:r>
    </w:p>
    <w:p w:rsidR="00B61FF5" w:rsidRPr="00357287" w:rsidRDefault="00B61FF5" w:rsidP="00B61FF5">
      <w:pPr>
        <w:pStyle w:val="subsection"/>
      </w:pPr>
      <w:r w:rsidRPr="00357287">
        <w:tab/>
        <w:t>(6)</w:t>
      </w:r>
      <w:r w:rsidRPr="00357287">
        <w:tab/>
        <w:t xml:space="preserve">A reference in this </w:t>
      </w:r>
      <w:r w:rsidR="00C57224" w:rsidRPr="00357287">
        <w:t>Part</w:t>
      </w:r>
      <w:r w:rsidR="00197A70" w:rsidRPr="00357287">
        <w:t xml:space="preserve"> </w:t>
      </w:r>
      <w:r w:rsidRPr="00357287">
        <w:t>to a practitioner includes a reference to a person who has been a practitioner.</w:t>
      </w:r>
    </w:p>
    <w:p w:rsidR="006560AD" w:rsidRPr="00357287" w:rsidRDefault="006560AD" w:rsidP="006560AD">
      <w:pPr>
        <w:pStyle w:val="subsection"/>
      </w:pPr>
      <w:r w:rsidRPr="00357287">
        <w:tab/>
        <w:t>(7)</w:t>
      </w:r>
      <w:r w:rsidRPr="00357287">
        <w:tab/>
        <w:t xml:space="preserve">The Minister may, by legislative instrument, determine that a health professional of a particular kind (being a health professional who provides a health service within the meaning of </w:t>
      </w:r>
      <w:r w:rsidR="0055140F" w:rsidRPr="00357287">
        <w:t>subsection 3</w:t>
      </w:r>
      <w:r w:rsidRPr="00357287">
        <w:t>C(8)) is a practitioner for the purposes of this Part.</w:t>
      </w:r>
    </w:p>
    <w:p w:rsidR="009607E7" w:rsidRPr="00357287" w:rsidRDefault="009607E7" w:rsidP="009607E7">
      <w:pPr>
        <w:pStyle w:val="ActHead5"/>
      </w:pPr>
      <w:bookmarkStart w:id="407" w:name="_Toc74829944"/>
      <w:r w:rsidRPr="00AA0EB2">
        <w:rPr>
          <w:rStyle w:val="CharSectno"/>
        </w:rPr>
        <w:t>124BA</w:t>
      </w:r>
      <w:r w:rsidRPr="00357287">
        <w:t xml:space="preserve">  Application of </w:t>
      </w:r>
      <w:r w:rsidR="00C57224" w:rsidRPr="00357287">
        <w:t>Part</w:t>
      </w:r>
      <w:r w:rsidR="00197A70" w:rsidRPr="00357287">
        <w:t xml:space="preserve"> </w:t>
      </w:r>
      <w:r w:rsidRPr="00357287">
        <w:t>to providers who are not practitioners</w:t>
      </w:r>
      <w:bookmarkEnd w:id="407"/>
    </w:p>
    <w:p w:rsidR="009607E7" w:rsidRPr="00357287" w:rsidRDefault="009607E7" w:rsidP="009607E7">
      <w:pPr>
        <w:pStyle w:val="subsection"/>
      </w:pPr>
      <w:r w:rsidRPr="00357287">
        <w:tab/>
        <w:t>(1)</w:t>
      </w:r>
      <w:r w:rsidRPr="00357287">
        <w:tab/>
        <w:t xml:space="preserve">This </w:t>
      </w:r>
      <w:r w:rsidR="00C57224" w:rsidRPr="00357287">
        <w:t>Part</w:t>
      </w:r>
      <w:r w:rsidR="00197A70" w:rsidRPr="00357287">
        <w:t xml:space="preserve"> </w:t>
      </w:r>
      <w:r w:rsidRPr="00357287">
        <w:t>applies to a provider (within the meaning of section</w:t>
      </w:r>
      <w:r w:rsidR="005F0F63" w:rsidRPr="00357287">
        <w:t> </w:t>
      </w:r>
      <w:r w:rsidRPr="00357287">
        <w:t xml:space="preserve">23DZZID) of one or more kinds of pathology services or diagnostic imaging services (being a provider who is not a practitioner) as if a reference in this </w:t>
      </w:r>
      <w:r w:rsidR="00C57224" w:rsidRPr="00357287">
        <w:t>Part</w:t>
      </w:r>
      <w:r w:rsidR="00197A70" w:rsidRPr="00357287">
        <w:t xml:space="preserve"> </w:t>
      </w:r>
      <w:r w:rsidRPr="00357287">
        <w:t>to a practitioner were a reference to the provider.</w:t>
      </w:r>
    </w:p>
    <w:p w:rsidR="009607E7" w:rsidRPr="00357287" w:rsidRDefault="009607E7" w:rsidP="009607E7">
      <w:pPr>
        <w:pStyle w:val="subsection"/>
      </w:pPr>
      <w:r w:rsidRPr="00357287">
        <w:tab/>
        <w:t>(2)</w:t>
      </w:r>
      <w:r w:rsidRPr="00357287">
        <w:tab/>
        <w:t xml:space="preserve">In applying this </w:t>
      </w:r>
      <w:r w:rsidR="00C57224" w:rsidRPr="00357287">
        <w:t>Part</w:t>
      </w:r>
      <w:r w:rsidR="00197A70" w:rsidRPr="00357287">
        <w:t xml:space="preserve"> </w:t>
      </w:r>
      <w:r w:rsidRPr="00357287">
        <w:t>to such a provider, subsections</w:t>
      </w:r>
      <w:r w:rsidR="005F0F63" w:rsidRPr="00357287">
        <w:t> </w:t>
      </w:r>
      <w:r w:rsidRPr="00357287">
        <w:t>124F(2) and 124FF(2) apply as if the following paragraph were added at the end of the subsections:</w:t>
      </w:r>
    </w:p>
    <w:p w:rsidR="009607E7" w:rsidRPr="00357287" w:rsidRDefault="009607E7" w:rsidP="009607E7">
      <w:pPr>
        <w:pStyle w:val="paragraph"/>
      </w:pPr>
      <w:r w:rsidRPr="00357287">
        <w:tab/>
        <w:t>“(g)</w:t>
      </w:r>
      <w:r w:rsidRPr="00357287">
        <w:tab/>
        <w:t>in relation to a provider (who is not a practitioner) of one or more kinds of pathology services or diagnostic imaging services—medicare benefits are not payable, during the period specified in the determination (being a period ending no later than 5 years after the day on which the determination takes effect), in respect of kinds of pathology services or diagnostic imaging services that are specified in the determination and rendered by or on behalf of the provider.”</w:t>
      </w:r>
    </w:p>
    <w:p w:rsidR="00B61FF5" w:rsidRPr="00357287" w:rsidRDefault="00B61FF5" w:rsidP="00B61FF5">
      <w:pPr>
        <w:pStyle w:val="ActHead5"/>
      </w:pPr>
      <w:bookmarkStart w:id="408" w:name="_Toc74829945"/>
      <w:r w:rsidRPr="00AA0EB2">
        <w:rPr>
          <w:rStyle w:val="CharSectno"/>
        </w:rPr>
        <w:t>124C</w:t>
      </w:r>
      <w:r w:rsidRPr="00357287">
        <w:t xml:space="preserve">  Chairpersons</w:t>
      </w:r>
      <w:bookmarkEnd w:id="408"/>
    </w:p>
    <w:p w:rsidR="00B61FF5" w:rsidRPr="00357287" w:rsidRDefault="00B61FF5" w:rsidP="00B61FF5">
      <w:pPr>
        <w:pStyle w:val="subsection"/>
      </w:pPr>
      <w:r w:rsidRPr="00357287">
        <w:tab/>
        <w:t>(1)</w:t>
      </w:r>
      <w:r w:rsidRPr="00357287">
        <w:tab/>
        <w:t>The Minister shall appoint such number of persons to be the Chairpersons of Medicare Participation Review Committees as the Minister thinks necessary.</w:t>
      </w:r>
    </w:p>
    <w:p w:rsidR="00B61FF5" w:rsidRPr="00357287" w:rsidRDefault="00B61FF5" w:rsidP="00B61FF5">
      <w:pPr>
        <w:pStyle w:val="subsection"/>
      </w:pPr>
      <w:r w:rsidRPr="00357287">
        <w:tab/>
        <w:t>(2)</w:t>
      </w:r>
      <w:r w:rsidRPr="00357287">
        <w:tab/>
        <w:t>A Chairperson may be appointed on a full</w:t>
      </w:r>
      <w:r w:rsidR="00AA0EB2">
        <w:noBreakHyphen/>
      </w:r>
      <w:r w:rsidRPr="00357287">
        <w:t>time or a part</w:t>
      </w:r>
      <w:r w:rsidR="00AA0EB2">
        <w:noBreakHyphen/>
      </w:r>
      <w:r w:rsidRPr="00357287">
        <w:t>time basis.</w:t>
      </w:r>
    </w:p>
    <w:p w:rsidR="00B61FF5" w:rsidRPr="00357287" w:rsidRDefault="00B61FF5" w:rsidP="00B61FF5">
      <w:pPr>
        <w:pStyle w:val="subsection"/>
      </w:pPr>
      <w:r w:rsidRPr="00357287">
        <w:tab/>
        <w:t>(3)</w:t>
      </w:r>
      <w:r w:rsidRPr="00357287">
        <w:tab/>
        <w:t>The Minister shall not appoint a person as a Chairperson unless that person is a legal practitioner and has been a legal practitioner for not less than 5 years.</w:t>
      </w:r>
    </w:p>
    <w:p w:rsidR="00B61FF5" w:rsidRPr="00357287" w:rsidRDefault="00B61FF5" w:rsidP="00B61FF5">
      <w:pPr>
        <w:pStyle w:val="subsection"/>
      </w:pPr>
      <w:r w:rsidRPr="00357287">
        <w:tab/>
        <w:t>(4)</w:t>
      </w:r>
      <w:r w:rsidRPr="00357287">
        <w:tab/>
        <w:t>Subject to this section, a Chairperson holds office for such period, not exceeding 5 years, as is specified in the instrument of appointment, but is eligible for re</w:t>
      </w:r>
      <w:r w:rsidR="00AA0EB2">
        <w:noBreakHyphen/>
      </w:r>
      <w:r w:rsidRPr="00357287">
        <w:t>appointment.</w:t>
      </w:r>
    </w:p>
    <w:p w:rsidR="00B61FF5" w:rsidRPr="00357287" w:rsidRDefault="00B61FF5" w:rsidP="00B61FF5">
      <w:pPr>
        <w:pStyle w:val="subsection"/>
      </w:pPr>
      <w:r w:rsidRPr="00357287">
        <w:tab/>
        <w:t>(5)</w:t>
      </w:r>
      <w:r w:rsidRPr="00357287">
        <w:tab/>
        <w:t>A Chairperson may resign from office by writing signed by the Chairperson and delivered to the Minister.</w:t>
      </w:r>
    </w:p>
    <w:p w:rsidR="00B61FF5" w:rsidRPr="00357287" w:rsidRDefault="00B61FF5" w:rsidP="00B61FF5">
      <w:pPr>
        <w:pStyle w:val="subsection"/>
      </w:pPr>
      <w:r w:rsidRPr="00357287">
        <w:tab/>
        <w:t>(6)</w:t>
      </w:r>
      <w:r w:rsidRPr="00357287">
        <w:tab/>
        <w:t>The Minister may terminate the appointment of a Chairperson because of misbehaviour or physical or mental incapacity.</w:t>
      </w:r>
    </w:p>
    <w:p w:rsidR="00B61FF5" w:rsidRPr="00357287" w:rsidRDefault="00B61FF5" w:rsidP="00B61FF5">
      <w:pPr>
        <w:pStyle w:val="ActHead5"/>
      </w:pPr>
      <w:bookmarkStart w:id="409" w:name="_Toc74829946"/>
      <w:r w:rsidRPr="00AA0EB2">
        <w:rPr>
          <w:rStyle w:val="CharSectno"/>
        </w:rPr>
        <w:t>124D</w:t>
      </w:r>
      <w:r w:rsidRPr="00357287">
        <w:t xml:space="preserve">  Chairperson etc. to be notified if practitioner convicted of relevant offence</w:t>
      </w:r>
      <w:r w:rsidR="0071282D" w:rsidRPr="00357287">
        <w:t xml:space="preserve"> or civil contravention</w:t>
      </w:r>
      <w:bookmarkEnd w:id="409"/>
    </w:p>
    <w:p w:rsidR="00B61FF5" w:rsidRPr="00357287" w:rsidRDefault="00B61FF5" w:rsidP="00B61FF5">
      <w:pPr>
        <w:pStyle w:val="subsection"/>
      </w:pPr>
      <w:r w:rsidRPr="00357287">
        <w:tab/>
        <w:t>(1)</w:t>
      </w:r>
      <w:r w:rsidRPr="00357287">
        <w:tab/>
        <w:t>This section applies in relation to a conviction of a practitioner where:</w:t>
      </w:r>
    </w:p>
    <w:p w:rsidR="00B61FF5" w:rsidRPr="00357287" w:rsidRDefault="00B61FF5" w:rsidP="00B61FF5">
      <w:pPr>
        <w:pStyle w:val="paragraph"/>
      </w:pPr>
      <w:r w:rsidRPr="00357287">
        <w:tab/>
        <w:t>(a)</w:t>
      </w:r>
      <w:r w:rsidRPr="00357287">
        <w:tab/>
        <w:t>the practitioner has been convicted of a relevant offence;</w:t>
      </w:r>
    </w:p>
    <w:p w:rsidR="00B61FF5" w:rsidRPr="00357287" w:rsidRDefault="00B61FF5" w:rsidP="00B61FF5">
      <w:pPr>
        <w:pStyle w:val="paragraph"/>
      </w:pPr>
      <w:r w:rsidRPr="00357287">
        <w:tab/>
        <w:t>(b)</w:t>
      </w:r>
      <w:r w:rsidRPr="00357287">
        <w:tab/>
        <w:t>all the rights of the practitioner to appeal against the conviction (other than the right to apply for an extension of the time for instituting such an appeal) have been exhausted or have expired; and</w:t>
      </w:r>
    </w:p>
    <w:p w:rsidR="00B61FF5" w:rsidRPr="00357287" w:rsidRDefault="00B61FF5" w:rsidP="00B61FF5">
      <w:pPr>
        <w:pStyle w:val="paragraph"/>
      </w:pPr>
      <w:r w:rsidRPr="00357287">
        <w:tab/>
        <w:t>(c)</w:t>
      </w:r>
      <w:r w:rsidRPr="00357287">
        <w:tab/>
        <w:t>the conviction has not been wholly set aside.</w:t>
      </w:r>
    </w:p>
    <w:p w:rsidR="0071282D" w:rsidRPr="00357287" w:rsidRDefault="0071282D" w:rsidP="0071282D">
      <w:pPr>
        <w:pStyle w:val="subsection"/>
      </w:pPr>
      <w:r w:rsidRPr="00357287">
        <w:tab/>
        <w:t>(1A)</w:t>
      </w:r>
      <w:r w:rsidRPr="00357287">
        <w:tab/>
        <w:t>This section also applies in relation to a pecuniary penalty order made against a practitioner if:</w:t>
      </w:r>
    </w:p>
    <w:p w:rsidR="0071282D" w:rsidRPr="00357287" w:rsidRDefault="0071282D" w:rsidP="0071282D">
      <w:pPr>
        <w:pStyle w:val="paragraph"/>
      </w:pPr>
      <w:r w:rsidRPr="00357287">
        <w:tab/>
        <w:t>(a)</w:t>
      </w:r>
      <w:r w:rsidRPr="00357287">
        <w:tab/>
        <w:t>the order was made in respect of a relevant civil contravention; and</w:t>
      </w:r>
    </w:p>
    <w:p w:rsidR="0071282D" w:rsidRPr="00357287" w:rsidRDefault="0071282D" w:rsidP="0071282D">
      <w:pPr>
        <w:pStyle w:val="paragraph"/>
      </w:pPr>
      <w:r w:rsidRPr="00357287">
        <w:tab/>
        <w:t>(b)</w:t>
      </w:r>
      <w:r w:rsidRPr="00357287">
        <w:tab/>
        <w:t>all the rights of the practitioner to appeal against the order (other than the right to apply for an extension of the time for instituting such an appeal) have been exhausted or have expired; and</w:t>
      </w:r>
    </w:p>
    <w:p w:rsidR="0071282D" w:rsidRPr="00357287" w:rsidRDefault="0071282D" w:rsidP="0071282D">
      <w:pPr>
        <w:pStyle w:val="paragraph"/>
      </w:pPr>
      <w:r w:rsidRPr="00357287">
        <w:tab/>
        <w:t>(c)</w:t>
      </w:r>
      <w:r w:rsidRPr="00357287">
        <w:tab/>
        <w:t>the order has not been wholly set aside.</w:t>
      </w:r>
    </w:p>
    <w:p w:rsidR="00B61FF5" w:rsidRPr="00357287" w:rsidRDefault="00B61FF5" w:rsidP="00B61FF5">
      <w:pPr>
        <w:pStyle w:val="subsection"/>
      </w:pPr>
      <w:r w:rsidRPr="00357287">
        <w:tab/>
        <w:t>(2)</w:t>
      </w:r>
      <w:r w:rsidRPr="00357287">
        <w:tab/>
        <w:t xml:space="preserve">Within 28 days after this section commences to apply in relation to </w:t>
      </w:r>
      <w:r w:rsidR="004935AC" w:rsidRPr="00357287">
        <w:t>the conviction or order, the Minister must</w:t>
      </w:r>
      <w:r w:rsidRPr="00357287">
        <w:t xml:space="preserve">, if an appeal, or an application for an extension of the time for instituting an appeal, against the conviction </w:t>
      </w:r>
      <w:r w:rsidR="004935AC" w:rsidRPr="00357287">
        <w:t xml:space="preserve">or order </w:t>
      </w:r>
      <w:r w:rsidRPr="00357287">
        <w:t xml:space="preserve">is not pending, give to the Chairperson a notice in writing setting out the details of the conviction </w:t>
      </w:r>
      <w:r w:rsidR="004935AC" w:rsidRPr="00357287">
        <w:t xml:space="preserve">or order </w:t>
      </w:r>
      <w:r w:rsidRPr="00357287">
        <w:t>and, at or about the same time, give to the practitioner a copy of the notice.</w:t>
      </w:r>
    </w:p>
    <w:p w:rsidR="00B61FF5" w:rsidRPr="00357287" w:rsidRDefault="00B61FF5" w:rsidP="00B61FF5">
      <w:pPr>
        <w:pStyle w:val="subsection"/>
      </w:pPr>
      <w:r w:rsidRPr="00357287">
        <w:tab/>
        <w:t>(3)</w:t>
      </w:r>
      <w:r w:rsidRPr="00357287">
        <w:tab/>
        <w:t>Where:</w:t>
      </w:r>
    </w:p>
    <w:p w:rsidR="00B61FF5" w:rsidRPr="00357287" w:rsidRDefault="00B61FF5" w:rsidP="00B61FF5">
      <w:pPr>
        <w:pStyle w:val="paragraph"/>
      </w:pPr>
      <w:r w:rsidRPr="00357287">
        <w:tab/>
        <w:t>(a)</w:t>
      </w:r>
      <w:r w:rsidRPr="00357287">
        <w:tab/>
        <w:t>a practitioner is subject to a period of disqualification by virtue of having been convicted of offences before the commencement of this Part; and</w:t>
      </w:r>
    </w:p>
    <w:p w:rsidR="00B61FF5" w:rsidRPr="00357287" w:rsidRDefault="00B61FF5" w:rsidP="00B61FF5">
      <w:pPr>
        <w:pStyle w:val="paragraph"/>
      </w:pPr>
      <w:r w:rsidRPr="00357287">
        <w:tab/>
        <w:t>(b)</w:t>
      </w:r>
      <w:r w:rsidRPr="00357287">
        <w:tab/>
        <w:t>no appeal against any of the convictions is pending;</w:t>
      </w:r>
    </w:p>
    <w:p w:rsidR="00B61FF5" w:rsidRPr="00357287" w:rsidRDefault="00B61FF5" w:rsidP="00B61FF5">
      <w:pPr>
        <w:pStyle w:val="subsection2"/>
      </w:pPr>
      <w:r w:rsidRPr="00357287">
        <w:t>the practitioner may apply in writing to the Minister for the disqualification to be reviewed by a Committee, and, upon receiving such an application, the Minister shall give to a Chairperson a notice in writing setting out the details of the convictions and, at or about the same time, give to the practitioner a copy of the notice.</w:t>
      </w:r>
    </w:p>
    <w:p w:rsidR="00B61FF5" w:rsidRPr="00357287" w:rsidRDefault="00B61FF5" w:rsidP="00B61FF5">
      <w:pPr>
        <w:pStyle w:val="subsection"/>
      </w:pPr>
      <w:r w:rsidRPr="00357287">
        <w:tab/>
        <w:t>(4)</w:t>
      </w:r>
      <w:r w:rsidRPr="00357287">
        <w:tab/>
        <w:t xml:space="preserve">In </w:t>
      </w:r>
      <w:r w:rsidR="005F0F63" w:rsidRPr="00357287">
        <w:t>subsection (</w:t>
      </w:r>
      <w:r w:rsidRPr="00357287">
        <w:t xml:space="preserve">3), </w:t>
      </w:r>
      <w:r w:rsidRPr="00357287">
        <w:rPr>
          <w:b/>
          <w:i/>
        </w:rPr>
        <w:t>disqualification</w:t>
      </w:r>
      <w:r w:rsidRPr="00357287">
        <w:t xml:space="preserve"> has the same meaning as it had in section</w:t>
      </w:r>
      <w:r w:rsidR="005F0F63" w:rsidRPr="00357287">
        <w:t> </w:t>
      </w:r>
      <w:r w:rsidRPr="00357287">
        <w:t>19B before the commencement of this Part.</w:t>
      </w:r>
    </w:p>
    <w:p w:rsidR="00B61FF5" w:rsidRPr="00357287" w:rsidRDefault="00B61FF5" w:rsidP="00B61FF5">
      <w:pPr>
        <w:pStyle w:val="subsection"/>
      </w:pPr>
      <w:r w:rsidRPr="00357287">
        <w:tab/>
        <w:t>(5)</w:t>
      </w:r>
      <w:r w:rsidRPr="00357287">
        <w:tab/>
        <w:t xml:space="preserve">Where a notice is given to a Chairperson under </w:t>
      </w:r>
      <w:r w:rsidR="005F0F63" w:rsidRPr="00357287">
        <w:t>subsection (</w:t>
      </w:r>
      <w:r w:rsidRPr="00357287">
        <w:t>3), the offences in respect of which details of convictions are set out in the notice shall, for the purposes of sections</w:t>
      </w:r>
      <w:r w:rsidR="005F0F63" w:rsidRPr="00357287">
        <w:t> </w:t>
      </w:r>
      <w:r w:rsidRPr="00357287">
        <w:t>124E and 124F, be deemed to be relevant offences.</w:t>
      </w:r>
    </w:p>
    <w:p w:rsidR="00B61FF5" w:rsidRPr="00357287" w:rsidRDefault="00B61FF5" w:rsidP="00B61FF5">
      <w:pPr>
        <w:pStyle w:val="ActHead5"/>
      </w:pPr>
      <w:bookmarkStart w:id="410" w:name="_Toc74829947"/>
      <w:r w:rsidRPr="00AA0EB2">
        <w:rPr>
          <w:rStyle w:val="CharSectno"/>
        </w:rPr>
        <w:t>124E</w:t>
      </w:r>
      <w:r w:rsidRPr="00357287">
        <w:t xml:space="preserve">  Chairperson to establish Medicare Participation Review Committee</w:t>
      </w:r>
      <w:bookmarkEnd w:id="410"/>
    </w:p>
    <w:p w:rsidR="00B61FF5" w:rsidRPr="00357287" w:rsidRDefault="00B61FF5" w:rsidP="00B61FF5">
      <w:pPr>
        <w:pStyle w:val="subsection"/>
      </w:pPr>
      <w:r w:rsidRPr="00357287">
        <w:tab/>
        <w:t>(1)</w:t>
      </w:r>
      <w:r w:rsidRPr="00357287">
        <w:tab/>
        <w:t xml:space="preserve">Except where </w:t>
      </w:r>
      <w:r w:rsidR="005F0F63" w:rsidRPr="00357287">
        <w:t>subsection (</w:t>
      </w:r>
      <w:r w:rsidRPr="00357287">
        <w:t>2) or (5) applies, where:</w:t>
      </w:r>
    </w:p>
    <w:p w:rsidR="00B61FF5" w:rsidRPr="00357287" w:rsidRDefault="00B61FF5" w:rsidP="00B61FF5">
      <w:pPr>
        <w:pStyle w:val="paragraph"/>
      </w:pPr>
      <w:r w:rsidRPr="00357287">
        <w:tab/>
        <w:t>(a)</w:t>
      </w:r>
      <w:r w:rsidRPr="00357287">
        <w:tab/>
        <w:t>a Chairperson receives a notice under section</w:t>
      </w:r>
      <w:r w:rsidR="005F0F63" w:rsidRPr="00357287">
        <w:t> </w:t>
      </w:r>
      <w:r w:rsidRPr="00357287">
        <w:t xml:space="preserve">124D in relation to </w:t>
      </w:r>
      <w:r w:rsidR="000B5C54" w:rsidRPr="00357287">
        <w:t>a conviction or pecuniary penalty order</w:t>
      </w:r>
      <w:r w:rsidRPr="00357287">
        <w:t>; and</w:t>
      </w:r>
    </w:p>
    <w:p w:rsidR="00B61FF5" w:rsidRPr="00357287" w:rsidRDefault="00B61FF5" w:rsidP="00B61FF5">
      <w:pPr>
        <w:pStyle w:val="paragraph"/>
      </w:pPr>
      <w:r w:rsidRPr="00357287">
        <w:tab/>
        <w:t>(b)</w:t>
      </w:r>
      <w:r w:rsidRPr="00357287">
        <w:tab/>
        <w:t>an appeal, or an application for an extension of the time for instituting an appeal, against the conviction</w:t>
      </w:r>
      <w:r w:rsidR="000B5C54" w:rsidRPr="00357287">
        <w:t xml:space="preserve"> or order</w:t>
      </w:r>
      <w:r w:rsidRPr="00357287">
        <w:t>, is not pending;</w:t>
      </w:r>
    </w:p>
    <w:p w:rsidR="00B61FF5" w:rsidRPr="00357287" w:rsidRDefault="00B61FF5" w:rsidP="00B61FF5">
      <w:pPr>
        <w:pStyle w:val="subsection2"/>
      </w:pPr>
      <w:r w:rsidRPr="00357287">
        <w:t>the Chairperson must establish a Medicare Participation Review Committee.</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a Chairperson receives a notice under section</w:t>
      </w:r>
      <w:r w:rsidR="005F0F63" w:rsidRPr="00357287">
        <w:t> </w:t>
      </w:r>
      <w:r w:rsidRPr="00357287">
        <w:t>124D in relation to a practitioner; and</w:t>
      </w:r>
    </w:p>
    <w:p w:rsidR="00B61FF5" w:rsidRPr="00357287" w:rsidRDefault="00B61FF5" w:rsidP="00B61FF5">
      <w:pPr>
        <w:pStyle w:val="paragraph"/>
      </w:pPr>
      <w:r w:rsidRPr="00357287">
        <w:tab/>
        <w:t>(b)</w:t>
      </w:r>
      <w:r w:rsidRPr="00357287">
        <w:tab/>
        <w:t xml:space="preserve">a Medicare Participation Review Committee has already been established under </w:t>
      </w:r>
      <w:r w:rsidR="005F0F63" w:rsidRPr="00357287">
        <w:t>subsection (</w:t>
      </w:r>
      <w:r w:rsidRPr="00357287">
        <w:t>1) in relation to the practitioner; and</w:t>
      </w:r>
    </w:p>
    <w:p w:rsidR="00B61FF5" w:rsidRPr="00357287" w:rsidRDefault="00B61FF5" w:rsidP="00B61FF5">
      <w:pPr>
        <w:pStyle w:val="paragraph"/>
      </w:pPr>
      <w:r w:rsidRPr="00357287">
        <w:tab/>
        <w:t>(c)</w:t>
      </w:r>
      <w:r w:rsidRPr="00357287">
        <w:tab/>
        <w:t>the Committee has yet to make a determination in relation to the practitioner;</w:t>
      </w:r>
    </w:p>
    <w:p w:rsidR="00B61FF5" w:rsidRPr="00357287" w:rsidRDefault="00B61FF5" w:rsidP="00B61FF5">
      <w:pPr>
        <w:pStyle w:val="subsection2"/>
      </w:pPr>
      <w:r w:rsidRPr="00357287">
        <w:t>the Chairperson must, as soon as practicable, bring the notice to the attention of the Committee.</w:t>
      </w:r>
    </w:p>
    <w:p w:rsidR="00B61FF5" w:rsidRPr="00357287" w:rsidRDefault="00B61FF5" w:rsidP="00B61FF5">
      <w:pPr>
        <w:pStyle w:val="subsection"/>
      </w:pPr>
      <w:r w:rsidRPr="00357287">
        <w:tab/>
        <w:t>(3)</w:t>
      </w:r>
      <w:r w:rsidRPr="00357287">
        <w:tab/>
        <w:t xml:space="preserve">Subject to </w:t>
      </w:r>
      <w:r w:rsidR="005F0F63" w:rsidRPr="00357287">
        <w:t>subsection (</w:t>
      </w:r>
      <w:r w:rsidRPr="00357287">
        <w:t>5), upon receiving a notice under subsection</w:t>
      </w:r>
      <w:r w:rsidR="005F0F63" w:rsidRPr="00357287">
        <w:t> </w:t>
      </w:r>
      <w:r w:rsidRPr="00357287">
        <w:t>23DL(4) in relation to an approved pathology practitioner or an approved pathology authority, a Chairperson must establish a Medicare Participation Review Committee.</w:t>
      </w:r>
    </w:p>
    <w:p w:rsidR="00B61FF5" w:rsidRPr="00357287" w:rsidRDefault="00B61FF5" w:rsidP="00B61FF5">
      <w:pPr>
        <w:pStyle w:val="subsection"/>
      </w:pPr>
      <w:r w:rsidRPr="00357287">
        <w:tab/>
        <w:t>(5)</w:t>
      </w:r>
      <w:r w:rsidRPr="00357287">
        <w:tab/>
        <w:t>Where a Chairperson who is given a notice under section</w:t>
      </w:r>
      <w:r w:rsidR="005F0F63" w:rsidRPr="00357287">
        <w:t> </w:t>
      </w:r>
      <w:r w:rsidRPr="00357287">
        <w:t>124D or subsection</w:t>
      </w:r>
      <w:r w:rsidR="005F0F63" w:rsidRPr="00357287">
        <w:t> </w:t>
      </w:r>
      <w:r w:rsidRPr="00357287">
        <w:t xml:space="preserve">23DL(4) has a direct or indirect interest (whether pecuniary or otherwise) in a matter that is about to be the subject of proceedings before a Committee that the Chairperson would, but for this subsection, be required to establish under </w:t>
      </w:r>
      <w:r w:rsidR="005F0F63" w:rsidRPr="00357287">
        <w:t>subsection (</w:t>
      </w:r>
      <w:r w:rsidRPr="00357287">
        <w:t>1)</w:t>
      </w:r>
      <w:r w:rsidR="000B5C54" w:rsidRPr="00357287">
        <w:t xml:space="preserve"> or (3)</w:t>
      </w:r>
      <w:r w:rsidRPr="00357287">
        <w:t>:</w:t>
      </w:r>
    </w:p>
    <w:p w:rsidR="00B61FF5" w:rsidRPr="00357287" w:rsidRDefault="00B61FF5" w:rsidP="00B61FF5">
      <w:pPr>
        <w:pStyle w:val="paragraph"/>
      </w:pPr>
      <w:r w:rsidRPr="00357287">
        <w:tab/>
        <w:t>(a)</w:t>
      </w:r>
      <w:r w:rsidRPr="00357287">
        <w:tab/>
        <w:t>the Chairperson must immediately inform the Minister of that interest; and</w:t>
      </w:r>
    </w:p>
    <w:p w:rsidR="00B61FF5" w:rsidRPr="00357287" w:rsidRDefault="00B61FF5" w:rsidP="00B61FF5">
      <w:pPr>
        <w:pStyle w:val="paragraph"/>
      </w:pPr>
      <w:r w:rsidRPr="00357287">
        <w:tab/>
        <w:t>(b)</w:t>
      </w:r>
      <w:r w:rsidRPr="00357287">
        <w:tab/>
        <w:t>the Chairperson must not establish the Committee; and</w:t>
      </w:r>
    </w:p>
    <w:p w:rsidR="00B61FF5" w:rsidRPr="00357287" w:rsidRDefault="00B61FF5" w:rsidP="00B61FF5">
      <w:pPr>
        <w:pStyle w:val="paragraph"/>
      </w:pPr>
      <w:r w:rsidRPr="00357287">
        <w:tab/>
        <w:t>(c)</w:t>
      </w:r>
      <w:r w:rsidRPr="00357287">
        <w:tab/>
        <w:t>the Minister must give another notice in the same terms to another Chairperson.</w:t>
      </w:r>
    </w:p>
    <w:p w:rsidR="00B61FF5" w:rsidRPr="00357287" w:rsidRDefault="00B61FF5" w:rsidP="00B61FF5">
      <w:pPr>
        <w:pStyle w:val="ActHead5"/>
      </w:pPr>
      <w:bookmarkStart w:id="411" w:name="_Toc74829948"/>
      <w:r w:rsidRPr="00AA0EB2">
        <w:rPr>
          <w:rStyle w:val="CharSectno"/>
        </w:rPr>
        <w:t>124EA</w:t>
      </w:r>
      <w:r w:rsidRPr="00357287">
        <w:t xml:space="preserve">  Membership of Committees</w:t>
      </w:r>
      <w:bookmarkEnd w:id="411"/>
    </w:p>
    <w:p w:rsidR="00B61FF5" w:rsidRPr="00357287" w:rsidRDefault="00B61FF5" w:rsidP="00B61FF5">
      <w:pPr>
        <w:pStyle w:val="subsection"/>
      </w:pPr>
      <w:r w:rsidRPr="00357287">
        <w:tab/>
        <w:t>(1)</w:t>
      </w:r>
      <w:r w:rsidRPr="00357287">
        <w:tab/>
        <w:t>A Committee established under subsection</w:t>
      </w:r>
      <w:r w:rsidR="005F0F63" w:rsidRPr="00357287">
        <w:t> </w:t>
      </w:r>
      <w:r w:rsidRPr="00357287">
        <w:t>124E(1)</w:t>
      </w:r>
      <w:r w:rsidR="00C726AA" w:rsidRPr="00357287">
        <w:t xml:space="preserve"> or (3)</w:t>
      </w:r>
      <w:r w:rsidRPr="00357287">
        <w:t xml:space="preserve"> consists of the following members:</w:t>
      </w:r>
    </w:p>
    <w:p w:rsidR="00B61FF5" w:rsidRPr="00357287" w:rsidRDefault="00B61FF5" w:rsidP="00B61FF5">
      <w:pPr>
        <w:pStyle w:val="paragraph"/>
      </w:pPr>
      <w:r w:rsidRPr="00357287">
        <w:tab/>
        <w:t>(a)</w:t>
      </w:r>
      <w:r w:rsidRPr="00357287">
        <w:tab/>
        <w:t>the Chairperson;</w:t>
      </w:r>
    </w:p>
    <w:p w:rsidR="00DB7068" w:rsidRPr="00357287" w:rsidRDefault="00DB7068" w:rsidP="00DB7068">
      <w:pPr>
        <w:pStyle w:val="paragraph"/>
      </w:pPr>
      <w:r w:rsidRPr="00357287">
        <w:tab/>
        <w:t>(b)</w:t>
      </w:r>
      <w:r w:rsidRPr="00357287">
        <w:tab/>
        <w:t xml:space="preserve">subject to </w:t>
      </w:r>
      <w:r w:rsidR="005F0F63" w:rsidRPr="00357287">
        <w:t>subsections (</w:t>
      </w:r>
      <w:r w:rsidRPr="00357287">
        <w:t>6), (7) and (8) and section</w:t>
      </w:r>
      <w:r w:rsidR="005F0F63" w:rsidRPr="00357287">
        <w:t> </w:t>
      </w:r>
      <w:r w:rsidRPr="00357287">
        <w:t xml:space="preserve">124EB, one person selected by the Chairperson from a list submitted under </w:t>
      </w:r>
      <w:r w:rsidR="005F0F63" w:rsidRPr="00357287">
        <w:t>subsection (</w:t>
      </w:r>
      <w:r w:rsidRPr="00357287">
        <w:t>2);</w:t>
      </w:r>
    </w:p>
    <w:p w:rsidR="00DB7068" w:rsidRPr="00357287" w:rsidRDefault="00DB7068" w:rsidP="00DB7068">
      <w:pPr>
        <w:pStyle w:val="paragraph"/>
      </w:pPr>
      <w:r w:rsidRPr="00357287">
        <w:tab/>
        <w:t>(c)</w:t>
      </w:r>
      <w:r w:rsidRPr="00357287">
        <w:tab/>
        <w:t xml:space="preserve">subject to </w:t>
      </w:r>
      <w:r w:rsidR="005F0F63" w:rsidRPr="00357287">
        <w:t>subsection (</w:t>
      </w:r>
      <w:r w:rsidRPr="00357287">
        <w:t>8) and section</w:t>
      </w:r>
      <w:r w:rsidR="005F0F63" w:rsidRPr="00357287">
        <w:t> </w:t>
      </w:r>
      <w:r w:rsidRPr="00357287">
        <w:t xml:space="preserve">124EB, one person selected by the Chairperson from persons nominated under </w:t>
      </w:r>
      <w:r w:rsidR="005F0F63" w:rsidRPr="00357287">
        <w:t>subsection (</w:t>
      </w:r>
      <w:r w:rsidRPr="00357287">
        <w:t>3).</w:t>
      </w:r>
    </w:p>
    <w:p w:rsidR="00B61FF5" w:rsidRPr="00357287" w:rsidRDefault="00B61FF5" w:rsidP="00B61FF5">
      <w:pPr>
        <w:pStyle w:val="subsection"/>
      </w:pPr>
      <w:r w:rsidRPr="00357287">
        <w:tab/>
        <w:t>(2)</w:t>
      </w:r>
      <w:r w:rsidRPr="00357287">
        <w:tab/>
        <w:t xml:space="preserve">A professional organisation may submit to the Minister a list of names of persons nominated for the purposes of </w:t>
      </w:r>
      <w:r w:rsidR="005F0F63" w:rsidRPr="00357287">
        <w:t>paragraph (</w:t>
      </w:r>
      <w:r w:rsidRPr="00357287">
        <w:t>1)(b).</w:t>
      </w:r>
    </w:p>
    <w:p w:rsidR="00B61FF5" w:rsidRPr="00357287" w:rsidRDefault="00B61FF5" w:rsidP="00B61FF5">
      <w:pPr>
        <w:pStyle w:val="subsection"/>
      </w:pPr>
      <w:r w:rsidRPr="00357287">
        <w:tab/>
        <w:t>(3)</w:t>
      </w:r>
      <w:r w:rsidRPr="00357287">
        <w:tab/>
        <w:t xml:space="preserve">The Minister may nominate persons for the purposes of </w:t>
      </w:r>
      <w:r w:rsidR="005F0F63" w:rsidRPr="00357287">
        <w:t>paragraph (</w:t>
      </w:r>
      <w:r w:rsidRPr="00357287">
        <w:t xml:space="preserve">1)(c). </w:t>
      </w:r>
    </w:p>
    <w:p w:rsidR="00B61FF5" w:rsidRPr="00357287" w:rsidRDefault="00B61FF5" w:rsidP="00B61FF5">
      <w:pPr>
        <w:pStyle w:val="subsection"/>
      </w:pPr>
      <w:r w:rsidRPr="00357287">
        <w:tab/>
        <w:t>(4)</w:t>
      </w:r>
      <w:r w:rsidRPr="00357287">
        <w:tab/>
        <w:t xml:space="preserve">The nomination of a person under </w:t>
      </w:r>
      <w:r w:rsidR="005F0F63" w:rsidRPr="00357287">
        <w:t>subsection (</w:t>
      </w:r>
      <w:r w:rsidRPr="00357287">
        <w:t>2) or (3) may be revoked at any time:</w:t>
      </w:r>
    </w:p>
    <w:p w:rsidR="00B61FF5" w:rsidRPr="00357287" w:rsidRDefault="00B61FF5" w:rsidP="00B61FF5">
      <w:pPr>
        <w:pStyle w:val="paragraph"/>
      </w:pPr>
      <w:r w:rsidRPr="00357287">
        <w:tab/>
        <w:t>(a)</w:t>
      </w:r>
      <w:r w:rsidRPr="00357287">
        <w:tab/>
        <w:t>by the person nominated—by writing signed by that person and delivered to the Minister; or</w:t>
      </w:r>
    </w:p>
    <w:p w:rsidR="00B61FF5" w:rsidRPr="00357287" w:rsidRDefault="00B61FF5" w:rsidP="00B61FF5">
      <w:pPr>
        <w:pStyle w:val="paragraph"/>
      </w:pPr>
      <w:r w:rsidRPr="00357287">
        <w:tab/>
        <w:t>(b)</w:t>
      </w:r>
      <w:r w:rsidRPr="00357287">
        <w:tab/>
        <w:t>by the Minister—by writing signed by the Minister and delivered to the person.</w:t>
      </w:r>
    </w:p>
    <w:p w:rsidR="00B61FF5" w:rsidRPr="00357287" w:rsidRDefault="00B61FF5" w:rsidP="00B61FF5">
      <w:pPr>
        <w:pStyle w:val="subsection"/>
      </w:pPr>
      <w:r w:rsidRPr="00357287">
        <w:tab/>
        <w:t>(5)</w:t>
      </w:r>
      <w:r w:rsidRPr="00357287">
        <w:tab/>
        <w:t>The Minister must keep each Chairperson informed in writing:</w:t>
      </w:r>
    </w:p>
    <w:p w:rsidR="00B61FF5" w:rsidRPr="00357287" w:rsidRDefault="00B61FF5" w:rsidP="00B61FF5">
      <w:pPr>
        <w:pStyle w:val="paragraph"/>
      </w:pPr>
      <w:r w:rsidRPr="00357287">
        <w:tab/>
        <w:t>(a)</w:t>
      </w:r>
      <w:r w:rsidRPr="00357287">
        <w:tab/>
        <w:t xml:space="preserve">of the persons nominated under </w:t>
      </w:r>
      <w:r w:rsidR="005F0F63" w:rsidRPr="00357287">
        <w:t>subsections (</w:t>
      </w:r>
      <w:r w:rsidRPr="00357287">
        <w:t>2) and (3); and</w:t>
      </w:r>
    </w:p>
    <w:p w:rsidR="00B61FF5" w:rsidRPr="00357287" w:rsidRDefault="00B61FF5" w:rsidP="00B61FF5">
      <w:pPr>
        <w:pStyle w:val="paragraph"/>
      </w:pPr>
      <w:r w:rsidRPr="00357287">
        <w:tab/>
        <w:t>(b)</w:t>
      </w:r>
      <w:r w:rsidRPr="00357287">
        <w:tab/>
        <w:t xml:space="preserve">of any revocation of a nomination under </w:t>
      </w:r>
      <w:r w:rsidR="005F0F63" w:rsidRPr="00357287">
        <w:t>subsection (</w:t>
      </w:r>
      <w:r w:rsidRPr="00357287">
        <w:t xml:space="preserve">4). </w:t>
      </w:r>
    </w:p>
    <w:p w:rsidR="00B61FF5" w:rsidRPr="00357287" w:rsidRDefault="00B61FF5" w:rsidP="00B61FF5">
      <w:pPr>
        <w:pStyle w:val="subsection"/>
      </w:pPr>
      <w:r w:rsidRPr="00357287">
        <w:tab/>
        <w:t>(6)</w:t>
      </w:r>
      <w:r w:rsidRPr="00357287">
        <w:tab/>
        <w:t xml:space="preserve">Where no person is available for a Chairperson to select under </w:t>
      </w:r>
      <w:r w:rsidR="005F0F63" w:rsidRPr="00357287">
        <w:t>paragraph (</w:t>
      </w:r>
      <w:r w:rsidRPr="00357287">
        <w:t xml:space="preserve">1)(b) in constituting a Committee, the Minister must, in place of each person to be so selected, appoint to the Committee a person whom the Minister considers to be the most appropriate person to be appointed to the Committee. </w:t>
      </w:r>
    </w:p>
    <w:p w:rsidR="00B61FF5" w:rsidRPr="00357287" w:rsidRDefault="00B61FF5" w:rsidP="00B61FF5">
      <w:pPr>
        <w:pStyle w:val="subsection"/>
      </w:pPr>
      <w:r w:rsidRPr="00357287">
        <w:tab/>
        <w:t>(7)</w:t>
      </w:r>
      <w:r w:rsidRPr="00357287">
        <w:tab/>
        <w:t xml:space="preserve">For the purposes of this Part, a person appointed under </w:t>
      </w:r>
      <w:r w:rsidR="005F0F63" w:rsidRPr="00357287">
        <w:t>subsection (</w:t>
      </w:r>
      <w:r w:rsidRPr="00357287">
        <w:t xml:space="preserve">6) is taken to have been selected in accordance with </w:t>
      </w:r>
      <w:r w:rsidR="005F0F63" w:rsidRPr="00357287">
        <w:t>paragraph (</w:t>
      </w:r>
      <w:r w:rsidRPr="00357287">
        <w:t xml:space="preserve">1)(b). </w:t>
      </w:r>
    </w:p>
    <w:p w:rsidR="00B61FF5" w:rsidRPr="00357287" w:rsidRDefault="00B61FF5" w:rsidP="00B61FF5">
      <w:pPr>
        <w:pStyle w:val="subsection"/>
      </w:pPr>
      <w:r w:rsidRPr="00357287">
        <w:tab/>
        <w:t>(8)</w:t>
      </w:r>
      <w:r w:rsidRPr="00357287">
        <w:tab/>
        <w:t xml:space="preserve">Where a member of a Committee selected under </w:t>
      </w:r>
      <w:r w:rsidR="005F0F63" w:rsidRPr="00357287">
        <w:t>paragraph (</w:t>
      </w:r>
      <w:r w:rsidRPr="00357287">
        <w:t>1)(b) or (c) has a direct or indirect interest (whether pecuniary or otherwise) in a matter that is, or is about to be, the subject of proceedings before the Committee:</w:t>
      </w:r>
    </w:p>
    <w:p w:rsidR="00B61FF5" w:rsidRPr="00357287" w:rsidRDefault="00B61FF5" w:rsidP="00B61FF5">
      <w:pPr>
        <w:pStyle w:val="paragraph"/>
      </w:pPr>
      <w:r w:rsidRPr="00357287">
        <w:tab/>
        <w:t>(a)</w:t>
      </w:r>
      <w:r w:rsidRPr="00357287">
        <w:tab/>
        <w:t>the member must immediately inform the Chairperson of that interest; and</w:t>
      </w:r>
    </w:p>
    <w:p w:rsidR="00B61FF5" w:rsidRPr="00357287" w:rsidRDefault="00B61FF5" w:rsidP="00B61FF5">
      <w:pPr>
        <w:pStyle w:val="paragraph"/>
      </w:pPr>
      <w:r w:rsidRPr="00357287">
        <w:tab/>
        <w:t>(b)</w:t>
      </w:r>
      <w:r w:rsidRPr="00357287">
        <w:tab/>
        <w:t>the member is taken to be disqualified from membership of the Committee; and</w:t>
      </w:r>
    </w:p>
    <w:p w:rsidR="00B61FF5" w:rsidRPr="00357287" w:rsidRDefault="00B61FF5" w:rsidP="00B61FF5">
      <w:pPr>
        <w:pStyle w:val="paragraph"/>
      </w:pPr>
      <w:r w:rsidRPr="00357287">
        <w:tab/>
        <w:t>(c)</w:t>
      </w:r>
      <w:r w:rsidRPr="00357287">
        <w:tab/>
        <w:t xml:space="preserve">another selection is to be made under </w:t>
      </w:r>
      <w:r w:rsidR="005F0F63" w:rsidRPr="00357287">
        <w:t>paragraph (</w:t>
      </w:r>
      <w:r w:rsidRPr="00357287">
        <w:t>1)(b) or (c), as the case requires.</w:t>
      </w:r>
    </w:p>
    <w:p w:rsidR="00B61FF5" w:rsidRPr="00357287" w:rsidRDefault="00B61FF5" w:rsidP="00B61FF5">
      <w:pPr>
        <w:pStyle w:val="ActHead5"/>
      </w:pPr>
      <w:bookmarkStart w:id="412" w:name="_Toc74829949"/>
      <w:r w:rsidRPr="00AA0EB2">
        <w:rPr>
          <w:rStyle w:val="CharSectno"/>
        </w:rPr>
        <w:t>124EB</w:t>
      </w:r>
      <w:r w:rsidRPr="00357287">
        <w:t xml:space="preserve">  Qualification of members</w:t>
      </w:r>
      <w:bookmarkEnd w:id="412"/>
    </w:p>
    <w:p w:rsidR="00B61FF5" w:rsidRPr="00357287" w:rsidRDefault="00B61FF5" w:rsidP="00B61FF5">
      <w:pPr>
        <w:pStyle w:val="subsection"/>
      </w:pPr>
      <w:r w:rsidRPr="00357287">
        <w:tab/>
        <w:t>(1)</w:t>
      </w:r>
      <w:r w:rsidRPr="00357287">
        <w:tab/>
        <w:t xml:space="preserve">Subject to </w:t>
      </w:r>
      <w:r w:rsidR="005F0F63" w:rsidRPr="00357287">
        <w:t>subsection (</w:t>
      </w:r>
      <w:r w:rsidRPr="00357287">
        <w:t>2), each person selected by the Chairperson under paragraph</w:t>
      </w:r>
      <w:r w:rsidR="005F0F63" w:rsidRPr="00357287">
        <w:t> </w:t>
      </w:r>
      <w:r w:rsidRPr="00357287">
        <w:t>124EA(1)(b) or (c) must be a medical practitioner.</w:t>
      </w:r>
    </w:p>
    <w:p w:rsidR="00B61FF5" w:rsidRPr="00357287" w:rsidRDefault="00B61FF5" w:rsidP="00B61FF5">
      <w:pPr>
        <w:pStyle w:val="subsection"/>
      </w:pPr>
      <w:r w:rsidRPr="00357287">
        <w:tab/>
        <w:t>(2)</w:t>
      </w:r>
      <w:r w:rsidRPr="00357287">
        <w:tab/>
      </w:r>
      <w:r w:rsidR="005574BA" w:rsidRPr="00357287">
        <w:t>A</w:t>
      </w:r>
      <w:r w:rsidRPr="00357287">
        <w:t xml:space="preserve"> person selected by the Chairperson under paragraph</w:t>
      </w:r>
      <w:r w:rsidR="005F0F63" w:rsidRPr="00357287">
        <w:t> </w:t>
      </w:r>
      <w:r w:rsidRPr="00357287">
        <w:t>124EA(1)(b) or (c) must be:</w:t>
      </w:r>
    </w:p>
    <w:p w:rsidR="00F00260" w:rsidRPr="00357287" w:rsidRDefault="00F00260" w:rsidP="00F00260">
      <w:pPr>
        <w:pStyle w:val="paragraph"/>
      </w:pPr>
      <w:r w:rsidRPr="00357287">
        <w:tab/>
        <w:t>(a)</w:t>
      </w:r>
      <w:r w:rsidRPr="00357287">
        <w:tab/>
        <w:t>if the Committee is convened in relation to an approved pathology practitioner or an approved pathology authority—an approved pathology practitioner; or</w:t>
      </w:r>
    </w:p>
    <w:p w:rsidR="00F00260" w:rsidRPr="00357287" w:rsidRDefault="00F00260" w:rsidP="00F00260">
      <w:pPr>
        <w:pStyle w:val="paragraph"/>
      </w:pPr>
      <w:r w:rsidRPr="00357287">
        <w:tab/>
        <w:t>(ab)</w:t>
      </w:r>
      <w:r w:rsidRPr="00357287">
        <w:tab/>
        <w:t>if the Committee is convened in relation to a provider (within the meaning of section</w:t>
      </w:r>
      <w:r w:rsidR="005F0F63" w:rsidRPr="00357287">
        <w:t> </w:t>
      </w:r>
      <w:r w:rsidRPr="00357287">
        <w:t>23DZZID) of a kind of diagnostic imaging service—a medical practitioner experienced in the rendering of diagnostic imaging services; or</w:t>
      </w:r>
    </w:p>
    <w:p w:rsidR="00B61FF5" w:rsidRPr="00357287" w:rsidRDefault="00B61FF5" w:rsidP="00B61FF5">
      <w:pPr>
        <w:pStyle w:val="paragraph"/>
      </w:pPr>
      <w:r w:rsidRPr="00357287">
        <w:tab/>
        <w:t>(b)</w:t>
      </w:r>
      <w:r w:rsidRPr="00357287">
        <w:tab/>
        <w:t>if the Committee is convened in relation to a dental practitioner—a dental practitioner; or</w:t>
      </w:r>
    </w:p>
    <w:p w:rsidR="006671DC" w:rsidRPr="00357287" w:rsidRDefault="006671DC" w:rsidP="006671DC">
      <w:pPr>
        <w:pStyle w:val="paragraph"/>
      </w:pPr>
      <w:r w:rsidRPr="00357287">
        <w:tab/>
        <w:t>(ba)</w:t>
      </w:r>
      <w:r w:rsidRPr="00357287">
        <w:tab/>
        <w:t>if the Committee is convened in relation to a midwife—a midwife; or</w:t>
      </w:r>
    </w:p>
    <w:p w:rsidR="006671DC" w:rsidRPr="00357287" w:rsidRDefault="006671DC" w:rsidP="006671DC">
      <w:pPr>
        <w:pStyle w:val="paragraph"/>
      </w:pPr>
      <w:r w:rsidRPr="00357287">
        <w:tab/>
        <w:t>(bb)</w:t>
      </w:r>
      <w:r w:rsidRPr="00357287">
        <w:tab/>
        <w:t>if the Committee is convened in relation to a nurse practitioner—a nurse practitioner; or</w:t>
      </w:r>
    </w:p>
    <w:p w:rsidR="00B61FF5" w:rsidRPr="00357287" w:rsidRDefault="00B61FF5" w:rsidP="00B61FF5">
      <w:pPr>
        <w:pStyle w:val="paragraph"/>
      </w:pPr>
      <w:r w:rsidRPr="00357287">
        <w:tab/>
        <w:t>(c)</w:t>
      </w:r>
      <w:r w:rsidRPr="00357287">
        <w:tab/>
        <w:t>if the Committee is convened in relation to an optometrist—an optometrist</w:t>
      </w:r>
      <w:r w:rsidR="00EB0C5D" w:rsidRPr="00357287">
        <w:t>; or</w:t>
      </w:r>
    </w:p>
    <w:p w:rsidR="00EB0C5D" w:rsidRPr="00357287" w:rsidRDefault="00EB0C5D" w:rsidP="00EB0C5D">
      <w:pPr>
        <w:pStyle w:val="paragraph"/>
      </w:pPr>
      <w:r w:rsidRPr="00357287">
        <w:tab/>
        <w:t>(d)</w:t>
      </w:r>
      <w:r w:rsidRPr="00357287">
        <w:tab/>
        <w:t>if the Committee is convened in relation to a chiropractor—a chiropractor; or</w:t>
      </w:r>
    </w:p>
    <w:p w:rsidR="00EB0C5D" w:rsidRPr="00357287" w:rsidRDefault="00EB0C5D" w:rsidP="00EB0C5D">
      <w:pPr>
        <w:pStyle w:val="paragraph"/>
      </w:pPr>
      <w:r w:rsidRPr="00357287">
        <w:tab/>
        <w:t>(e)</w:t>
      </w:r>
      <w:r w:rsidRPr="00357287">
        <w:tab/>
        <w:t>if the Committee is convened in relation to a physiotherapist—a physiotherapist; or</w:t>
      </w:r>
    </w:p>
    <w:p w:rsidR="00EB0C5D" w:rsidRPr="00357287" w:rsidRDefault="00EB0C5D" w:rsidP="00EB0C5D">
      <w:pPr>
        <w:pStyle w:val="paragraph"/>
      </w:pPr>
      <w:r w:rsidRPr="00357287">
        <w:tab/>
        <w:t>(f)</w:t>
      </w:r>
      <w:r w:rsidRPr="00357287">
        <w:tab/>
        <w:t>if the Committee is convened in relation to a podiatrist—a podiatrist; or</w:t>
      </w:r>
    </w:p>
    <w:p w:rsidR="00EB0C5D" w:rsidRPr="00357287" w:rsidRDefault="00EB0C5D" w:rsidP="00EB0C5D">
      <w:pPr>
        <w:pStyle w:val="paragraph"/>
      </w:pPr>
      <w:r w:rsidRPr="00357287">
        <w:tab/>
        <w:t>(g)</w:t>
      </w:r>
      <w:r w:rsidRPr="00357287">
        <w:tab/>
        <w:t>if the Committee is convened in relation to an osteopath—an osteopath; or</w:t>
      </w:r>
    </w:p>
    <w:p w:rsidR="00EB0C5D" w:rsidRPr="00357287" w:rsidRDefault="00EB0C5D" w:rsidP="00EB0C5D">
      <w:pPr>
        <w:pStyle w:val="paragraph"/>
      </w:pPr>
      <w:r w:rsidRPr="00357287">
        <w:tab/>
        <w:t>(h)</w:t>
      </w:r>
      <w:r w:rsidRPr="00357287">
        <w:tab/>
        <w:t xml:space="preserve">if the Committee is convened in relation to a person who is a health professional of a kind covered by </w:t>
      </w:r>
      <w:r w:rsidR="005F0F63" w:rsidRPr="00357287">
        <w:t>paragraph (</w:t>
      </w:r>
      <w:r w:rsidRPr="00357287">
        <w:t xml:space="preserve">i) of the definition of </w:t>
      </w:r>
      <w:r w:rsidRPr="00357287">
        <w:rPr>
          <w:b/>
          <w:i/>
        </w:rPr>
        <w:t>practitioner</w:t>
      </w:r>
      <w:r w:rsidRPr="00357287">
        <w:t xml:space="preserve"> in subsection</w:t>
      </w:r>
      <w:r w:rsidR="005F0F63" w:rsidRPr="00357287">
        <w:t> </w:t>
      </w:r>
      <w:r w:rsidRPr="00357287">
        <w:t>124B(1)—a health professional of the same kind as the person.</w:t>
      </w:r>
    </w:p>
    <w:p w:rsidR="00B61FF5" w:rsidRPr="00357287" w:rsidRDefault="00B61FF5" w:rsidP="00B61FF5">
      <w:pPr>
        <w:pStyle w:val="ActHead5"/>
      </w:pPr>
      <w:bookmarkStart w:id="413" w:name="_Toc74829950"/>
      <w:r w:rsidRPr="00AA0EB2">
        <w:rPr>
          <w:rStyle w:val="CharSectno"/>
        </w:rPr>
        <w:t>124EC</w:t>
      </w:r>
      <w:r w:rsidRPr="00357287">
        <w:t xml:space="preserve">  Provision of information to the person in relation to whom a Committee is convened</w:t>
      </w:r>
      <w:bookmarkEnd w:id="413"/>
    </w:p>
    <w:p w:rsidR="00B61FF5" w:rsidRPr="00357287" w:rsidRDefault="00B61FF5" w:rsidP="00B61FF5">
      <w:pPr>
        <w:pStyle w:val="subsection"/>
      </w:pPr>
      <w:r w:rsidRPr="00357287">
        <w:tab/>
      </w:r>
      <w:r w:rsidRPr="00357287">
        <w:tab/>
        <w:t>Where:</w:t>
      </w:r>
    </w:p>
    <w:p w:rsidR="00B61FF5" w:rsidRPr="00357287" w:rsidRDefault="00B61FF5" w:rsidP="00B61FF5">
      <w:pPr>
        <w:pStyle w:val="paragraph"/>
      </w:pPr>
      <w:r w:rsidRPr="00357287">
        <w:tab/>
        <w:t>(a)</w:t>
      </w:r>
      <w:r w:rsidRPr="00357287">
        <w:tab/>
        <w:t>a Committee has been established under section</w:t>
      </w:r>
      <w:r w:rsidR="005F0F63" w:rsidRPr="00357287">
        <w:t> </w:t>
      </w:r>
      <w:r w:rsidRPr="00357287">
        <w:t>124E; and</w:t>
      </w:r>
    </w:p>
    <w:p w:rsidR="00B61FF5" w:rsidRPr="00357287" w:rsidRDefault="00B61FF5" w:rsidP="00B61FF5">
      <w:pPr>
        <w:pStyle w:val="paragraph"/>
      </w:pPr>
      <w:r w:rsidRPr="00357287">
        <w:tab/>
        <w:t>(b)</w:t>
      </w:r>
      <w:r w:rsidRPr="00357287">
        <w:tab/>
      </w:r>
      <w:r w:rsidR="00B917B5" w:rsidRPr="00357287">
        <w:t xml:space="preserve">a Departmental employee (within the meaning of the </w:t>
      </w:r>
      <w:r w:rsidR="00B917B5" w:rsidRPr="00357287">
        <w:rPr>
          <w:i/>
        </w:rPr>
        <w:t>Human Services (Medicare) Act 1973</w:t>
      </w:r>
      <w:r w:rsidR="00B917B5" w:rsidRPr="00357287">
        <w:t>)</w:t>
      </w:r>
      <w:r w:rsidRPr="00357287">
        <w:t xml:space="preserve"> gives to the Committee, or to the Chairperson, information for the purpose of assisting the Committee in making a determination in relation to a person;</w:t>
      </w:r>
    </w:p>
    <w:p w:rsidR="00B61FF5" w:rsidRPr="00357287" w:rsidRDefault="00B61FF5" w:rsidP="00B61FF5">
      <w:pPr>
        <w:pStyle w:val="subsection2"/>
      </w:pPr>
      <w:r w:rsidRPr="00357287">
        <w:t xml:space="preserve">the </w:t>
      </w:r>
      <w:r w:rsidR="00B917B5" w:rsidRPr="00357287">
        <w:t>Chief Executive Medicare</w:t>
      </w:r>
      <w:r w:rsidRPr="00357287">
        <w:t xml:space="preserve"> must, at or about the same time, give to the person a copy of the information.</w:t>
      </w:r>
    </w:p>
    <w:p w:rsidR="00B61FF5" w:rsidRPr="00357287" w:rsidRDefault="00B61FF5" w:rsidP="00B61FF5">
      <w:pPr>
        <w:pStyle w:val="ActHead5"/>
      </w:pPr>
      <w:bookmarkStart w:id="414" w:name="_Toc74829951"/>
      <w:r w:rsidRPr="00AA0EB2">
        <w:rPr>
          <w:rStyle w:val="CharSectno"/>
        </w:rPr>
        <w:t>124F</w:t>
      </w:r>
      <w:r w:rsidRPr="00357287">
        <w:t xml:space="preserve">  Determinations in relation to relevant offences</w:t>
      </w:r>
      <w:r w:rsidR="00020365" w:rsidRPr="00357287">
        <w:t xml:space="preserve"> and relevant civil contraventions</w:t>
      </w:r>
      <w:bookmarkEnd w:id="414"/>
    </w:p>
    <w:p w:rsidR="00894E97" w:rsidRPr="00357287" w:rsidRDefault="00894E97" w:rsidP="00894E97">
      <w:pPr>
        <w:pStyle w:val="SubsectionHead"/>
      </w:pPr>
      <w:r w:rsidRPr="00357287">
        <w:t>Determinations</w:t>
      </w:r>
    </w:p>
    <w:p w:rsidR="00B61FF5" w:rsidRPr="00357287" w:rsidRDefault="00B61FF5" w:rsidP="00B61FF5">
      <w:pPr>
        <w:pStyle w:val="subsection"/>
      </w:pPr>
      <w:r w:rsidRPr="00357287">
        <w:tab/>
        <w:t>(1)</w:t>
      </w:r>
      <w:r w:rsidRPr="00357287">
        <w:tab/>
        <w:t>Subject to subsections</w:t>
      </w:r>
      <w:r w:rsidR="005F0F63" w:rsidRPr="00357287">
        <w:t> </w:t>
      </w:r>
      <w:r w:rsidRPr="00357287">
        <w:t>124J(8) and 124T(3), a Committee established under subsection</w:t>
      </w:r>
      <w:r w:rsidR="005F0F63" w:rsidRPr="00357287">
        <w:t> </w:t>
      </w:r>
      <w:r w:rsidRPr="00357287">
        <w:t xml:space="preserve">124E(1) in relation to a practitioner shall make a determination in relation to the practitioner in respect of the commission by the practitioner of any relevant offence </w:t>
      </w:r>
      <w:r w:rsidR="00020365" w:rsidRPr="00357287">
        <w:t xml:space="preserve">or relevant civil contravention </w:t>
      </w:r>
      <w:r w:rsidRPr="00357287">
        <w:t>that is the subject of a notice under section</w:t>
      </w:r>
      <w:r w:rsidR="005F0F63" w:rsidRPr="00357287">
        <w:t> </w:t>
      </w:r>
      <w:r w:rsidRPr="00357287">
        <w:t>124D and has not been the subject of a previous determination by a Committee.</w:t>
      </w:r>
    </w:p>
    <w:p w:rsidR="00B61FF5" w:rsidRPr="00357287" w:rsidRDefault="00B61FF5" w:rsidP="00B61FF5">
      <w:pPr>
        <w:pStyle w:val="subsection"/>
      </w:pPr>
      <w:r w:rsidRPr="00357287">
        <w:tab/>
        <w:t>(2)</w:t>
      </w:r>
      <w:r w:rsidRPr="00357287">
        <w:tab/>
        <w:t>A Committee established under subsection</w:t>
      </w:r>
      <w:r w:rsidR="005F0F63" w:rsidRPr="00357287">
        <w:t> </w:t>
      </w:r>
      <w:r w:rsidRPr="00357287">
        <w:t>124E(1) in relation to a practitioner shall, in making a determination in relation to the practitioner, determine that:</w:t>
      </w:r>
    </w:p>
    <w:p w:rsidR="00B61FF5" w:rsidRPr="00357287" w:rsidRDefault="00B61FF5" w:rsidP="00B61FF5">
      <w:pPr>
        <w:pStyle w:val="paragraph"/>
      </w:pPr>
      <w:r w:rsidRPr="00357287">
        <w:tab/>
        <w:t>(a)</w:t>
      </w:r>
      <w:r w:rsidRPr="00357287">
        <w:tab/>
        <w:t>no action should be taken against the practitioner;</w:t>
      </w:r>
    </w:p>
    <w:p w:rsidR="00B61FF5" w:rsidRPr="00357287" w:rsidRDefault="00B61FF5" w:rsidP="00B61FF5">
      <w:pPr>
        <w:pStyle w:val="paragraph"/>
      </w:pPr>
      <w:r w:rsidRPr="00357287">
        <w:tab/>
        <w:t>(b)</w:t>
      </w:r>
      <w:r w:rsidRPr="00357287">
        <w:tab/>
        <w:t>it should counsel the practitioner;</w:t>
      </w:r>
    </w:p>
    <w:p w:rsidR="00B61FF5" w:rsidRPr="00357287" w:rsidRDefault="00B61FF5" w:rsidP="00B61FF5">
      <w:pPr>
        <w:pStyle w:val="paragraph"/>
      </w:pPr>
      <w:r w:rsidRPr="00357287">
        <w:tab/>
        <w:t>(c)</w:t>
      </w:r>
      <w:r w:rsidRPr="00357287">
        <w:tab/>
        <w:t>it should reprimand the practitioner;</w:t>
      </w:r>
    </w:p>
    <w:p w:rsidR="00020365" w:rsidRPr="00357287" w:rsidRDefault="00020365" w:rsidP="00020365">
      <w:pPr>
        <w:pStyle w:val="paragraph"/>
        <w:rPr>
          <w:b/>
          <w:bCs/>
        </w:rPr>
      </w:pPr>
      <w:r w:rsidRPr="00357287">
        <w:tab/>
        <w:t>(d)</w:t>
      </w:r>
      <w:r w:rsidRPr="00357287">
        <w:tab/>
        <w:t xml:space="preserve">the practitioner is disqualified in respect of one or more of the services mentioned in </w:t>
      </w:r>
      <w:r w:rsidR="005F0F63" w:rsidRPr="00357287">
        <w:t>subsection (</w:t>
      </w:r>
      <w:r w:rsidRPr="00357287">
        <w:t>4A); or</w:t>
      </w:r>
    </w:p>
    <w:p w:rsidR="00B61FF5" w:rsidRPr="00357287" w:rsidRDefault="00B61FF5" w:rsidP="00B61FF5">
      <w:pPr>
        <w:pStyle w:val="paragraph"/>
      </w:pPr>
      <w:r w:rsidRPr="00357287">
        <w:tab/>
        <w:t>(e)</w:t>
      </w:r>
      <w:r w:rsidRPr="00357287">
        <w:tab/>
        <w:t>the practitioner is fully disqualified</w:t>
      </w:r>
      <w:r w:rsidR="00976FEA" w:rsidRPr="00357287">
        <w:t>; or</w:t>
      </w:r>
    </w:p>
    <w:p w:rsidR="00976FEA" w:rsidRPr="00357287" w:rsidRDefault="00976FEA" w:rsidP="00976FEA">
      <w:pPr>
        <w:pStyle w:val="paragraph"/>
      </w:pPr>
      <w:r w:rsidRPr="00357287">
        <w:tab/>
        <w:t>(f)</w:t>
      </w:r>
      <w:r w:rsidRPr="00357287">
        <w:tab/>
        <w:t xml:space="preserve">in relation to a practitioner who has engaged in a relevant offence or a relevant civil contravention under </w:t>
      </w:r>
      <w:r w:rsidR="00957FBD" w:rsidRPr="00357287">
        <w:t>Division</w:t>
      </w:r>
      <w:r w:rsidR="005F0F63" w:rsidRPr="00357287">
        <w:t> </w:t>
      </w:r>
      <w:r w:rsidR="00957FBD" w:rsidRPr="00357287">
        <w:t>2</w:t>
      </w:r>
      <w:r w:rsidRPr="00357287">
        <w:t xml:space="preserve"> or 3 of Part</w:t>
      </w:r>
      <w:r w:rsidR="0080009E" w:rsidRPr="00357287">
        <w:t> </w:t>
      </w:r>
      <w:r w:rsidRPr="00357287">
        <w:t>IIBA:</w:t>
      </w:r>
    </w:p>
    <w:p w:rsidR="00976FEA" w:rsidRPr="00357287" w:rsidRDefault="00976FEA" w:rsidP="00976FEA">
      <w:pPr>
        <w:pStyle w:val="paragraphsub"/>
      </w:pPr>
      <w:r w:rsidRPr="00357287">
        <w:tab/>
        <w:t>(i)</w:t>
      </w:r>
      <w:r w:rsidRPr="00357287">
        <w:tab/>
        <w:t>any other practitioner who is employed, or engaged under a contract for services, by the practitioner is taken to be disqualified while so employed or so engaged; or</w:t>
      </w:r>
    </w:p>
    <w:p w:rsidR="00976FEA" w:rsidRPr="00357287" w:rsidRDefault="00976FEA" w:rsidP="00976FEA">
      <w:pPr>
        <w:pStyle w:val="paragraphsub"/>
      </w:pPr>
      <w:r w:rsidRPr="00357287">
        <w:tab/>
        <w:t>(ii)</w:t>
      </w:r>
      <w:r w:rsidRPr="00357287">
        <w:tab/>
        <w:t>if the practitioner is an officer of a body corporate—any other practitioner who is employed, or engaged under a contract for services, by the body corporate is taken to be disqualified while so employed or so engaged and while the first</w:t>
      </w:r>
      <w:r w:rsidR="00AA0EB2">
        <w:noBreakHyphen/>
      </w:r>
      <w:r w:rsidRPr="00357287">
        <w:t>mentioned practitioner is an officer of the corporation.</w:t>
      </w:r>
    </w:p>
    <w:p w:rsidR="00B61FF5" w:rsidRPr="00357287" w:rsidRDefault="00B61FF5" w:rsidP="00B61FF5">
      <w:pPr>
        <w:pStyle w:val="subsection"/>
      </w:pPr>
      <w:r w:rsidRPr="00357287">
        <w:tab/>
        <w:t>(3)</w:t>
      </w:r>
      <w:r w:rsidRPr="00357287">
        <w:tab/>
        <w:t xml:space="preserve">In making a determination under </w:t>
      </w:r>
      <w:r w:rsidR="005F0F63" w:rsidRPr="00357287">
        <w:t>subsection (</w:t>
      </w:r>
      <w:r w:rsidRPr="00357287">
        <w:t>2) in relation to a practitioner, a Committee shall:</w:t>
      </w:r>
    </w:p>
    <w:p w:rsidR="00B61FF5" w:rsidRPr="00357287" w:rsidRDefault="00B61FF5" w:rsidP="00B61FF5">
      <w:pPr>
        <w:pStyle w:val="paragraph"/>
      </w:pPr>
      <w:r w:rsidRPr="00357287">
        <w:tab/>
        <w:t>(a)</w:t>
      </w:r>
      <w:r w:rsidRPr="00357287">
        <w:tab/>
        <w:t>without limiting the generality of the matters to which it may have regard in making the determination, have regard to the nature of, and the circumstances concerning the commission of:</w:t>
      </w:r>
    </w:p>
    <w:p w:rsidR="00B61FF5" w:rsidRPr="00357287" w:rsidRDefault="00B61FF5" w:rsidP="00B61FF5">
      <w:pPr>
        <w:pStyle w:val="paragraphsub"/>
      </w:pPr>
      <w:r w:rsidRPr="00357287">
        <w:tab/>
        <w:t>(i)</w:t>
      </w:r>
      <w:r w:rsidRPr="00357287">
        <w:tab/>
        <w:t>each relevant offence of which the practitioner has been convicted; and</w:t>
      </w:r>
    </w:p>
    <w:p w:rsidR="00B61FF5" w:rsidRPr="00357287" w:rsidRDefault="00B61FF5" w:rsidP="00B61FF5">
      <w:pPr>
        <w:pStyle w:val="paragraphsub"/>
      </w:pPr>
      <w:r w:rsidRPr="00357287">
        <w:tab/>
        <w:t>(ii)</w:t>
      </w:r>
      <w:r w:rsidRPr="00357287">
        <w:tab/>
        <w:t>each offence of which the practitioner has been convicted before the commencement of this Part, being an offence that would have been a relevant offence if the conviction had occurred after that commencement; and</w:t>
      </w:r>
    </w:p>
    <w:p w:rsidR="005F3395" w:rsidRPr="00357287" w:rsidRDefault="005F3395" w:rsidP="005F3395">
      <w:pPr>
        <w:pStyle w:val="paragraphsub"/>
      </w:pPr>
      <w:r w:rsidRPr="00357287">
        <w:tab/>
        <w:t>(iii)</w:t>
      </w:r>
      <w:r w:rsidRPr="00357287">
        <w:tab/>
        <w:t>each relevant civil contravention for which a pecuniary penalty order has been made against the practitioner; and</w:t>
      </w:r>
    </w:p>
    <w:p w:rsidR="00B61FF5" w:rsidRPr="00357287" w:rsidRDefault="00B61FF5" w:rsidP="00B61FF5">
      <w:pPr>
        <w:pStyle w:val="paragraph"/>
      </w:pPr>
      <w:r w:rsidRPr="00357287">
        <w:tab/>
        <w:t>(b)</w:t>
      </w:r>
      <w:r w:rsidRPr="00357287">
        <w:tab/>
        <w:t>comply with guidelines in force under section</w:t>
      </w:r>
      <w:r w:rsidR="005F0F63" w:rsidRPr="00357287">
        <w:t> </w:t>
      </w:r>
      <w:r w:rsidRPr="00357287">
        <w:t>124H.</w:t>
      </w:r>
    </w:p>
    <w:p w:rsidR="00B61FF5" w:rsidRPr="00357287" w:rsidRDefault="00B61FF5" w:rsidP="00B61FF5">
      <w:pPr>
        <w:pStyle w:val="subsection"/>
      </w:pPr>
      <w:r w:rsidRPr="00357287">
        <w:tab/>
        <w:t>(4)</w:t>
      </w:r>
      <w:r w:rsidRPr="00357287">
        <w:tab/>
        <w:t xml:space="preserve">A determination under </w:t>
      </w:r>
      <w:r w:rsidR="005F0F63" w:rsidRPr="00357287">
        <w:t>subsection (</w:t>
      </w:r>
      <w:r w:rsidRPr="00357287">
        <w:t>2) shall be made in writing.</w:t>
      </w:r>
    </w:p>
    <w:p w:rsidR="005F3395" w:rsidRPr="00357287" w:rsidRDefault="005F3395" w:rsidP="005F3395">
      <w:pPr>
        <w:pStyle w:val="SubsectionHead"/>
      </w:pPr>
      <w:r w:rsidRPr="00357287">
        <w:t>Disqualification</w:t>
      </w:r>
    </w:p>
    <w:p w:rsidR="005F3395" w:rsidRPr="00357287" w:rsidRDefault="005F3395" w:rsidP="005F3395">
      <w:pPr>
        <w:pStyle w:val="subsection"/>
      </w:pPr>
      <w:r w:rsidRPr="00357287">
        <w:tab/>
        <w:t>(4A)</w:t>
      </w:r>
      <w:r w:rsidRPr="00357287">
        <w:tab/>
        <w:t xml:space="preserve">If a Committee determines under </w:t>
      </w:r>
      <w:r w:rsidR="005F0F63" w:rsidRPr="00357287">
        <w:t>paragraph (</w:t>
      </w:r>
      <w:r w:rsidRPr="00357287">
        <w:t>2)(d) or (f) that a practitioner is, or is taken to be, disqualified, it must specify in the determination whether the practitioner is fully disqualified or disqualified in respect of one or more of the following:</w:t>
      </w:r>
    </w:p>
    <w:p w:rsidR="005F3395" w:rsidRPr="00357287" w:rsidRDefault="005F3395" w:rsidP="005F3395">
      <w:pPr>
        <w:pStyle w:val="paragraph"/>
      </w:pPr>
      <w:r w:rsidRPr="00357287">
        <w:tab/>
        <w:t>(a)</w:t>
      </w:r>
      <w:r w:rsidRPr="00357287">
        <w:tab/>
        <w:t>the provision of specified professional services, or the provision of professional services other than specified professional services;</w:t>
      </w:r>
    </w:p>
    <w:p w:rsidR="005F3395" w:rsidRPr="00357287" w:rsidRDefault="005F3395" w:rsidP="005F3395">
      <w:pPr>
        <w:pStyle w:val="paragraph"/>
      </w:pPr>
      <w:r w:rsidRPr="00357287">
        <w:tab/>
        <w:t>(b)</w:t>
      </w:r>
      <w:r w:rsidRPr="00357287">
        <w:tab/>
        <w:t>the provision of professional services to a specified class of persons, or the provision of professional services to persons other than a specified class of persons;</w:t>
      </w:r>
    </w:p>
    <w:p w:rsidR="005F3395" w:rsidRPr="00357287" w:rsidRDefault="005F3395" w:rsidP="005F3395">
      <w:pPr>
        <w:pStyle w:val="paragraph"/>
      </w:pPr>
      <w:r w:rsidRPr="00357287">
        <w:tab/>
        <w:t>(c)</w:t>
      </w:r>
      <w:r w:rsidRPr="00357287">
        <w:tab/>
        <w:t>the provision of professional services within a specified location, or the provision of professional services otherwise than within a specified location.</w:t>
      </w:r>
    </w:p>
    <w:p w:rsidR="005F3395" w:rsidRPr="00357287" w:rsidRDefault="005F3395" w:rsidP="005F3395">
      <w:pPr>
        <w:pStyle w:val="notetext"/>
      </w:pPr>
      <w:r w:rsidRPr="00357287">
        <w:t>Note:</w:t>
      </w:r>
      <w:r w:rsidRPr="00357287">
        <w:tab/>
        <w:t xml:space="preserve">For specification by class, see </w:t>
      </w:r>
      <w:r w:rsidR="0055140F" w:rsidRPr="00357287">
        <w:t>subsection 3</w:t>
      </w:r>
      <w:r w:rsidR="00AB31FB" w:rsidRPr="00357287">
        <w:t>3(3AB)</w:t>
      </w:r>
      <w:r w:rsidRPr="00357287">
        <w:t xml:space="preserve"> of the </w:t>
      </w:r>
      <w:r w:rsidRPr="00357287">
        <w:rPr>
          <w:i/>
        </w:rPr>
        <w:t>Acts Interpretation Act 1901</w:t>
      </w:r>
      <w:r w:rsidRPr="00357287">
        <w:t>.</w:t>
      </w:r>
    </w:p>
    <w:p w:rsidR="00B61FF5" w:rsidRPr="00357287" w:rsidRDefault="00B61FF5" w:rsidP="00B61FF5">
      <w:pPr>
        <w:pStyle w:val="subsection"/>
      </w:pPr>
      <w:r w:rsidRPr="00357287">
        <w:tab/>
        <w:t>(5)</w:t>
      </w:r>
      <w:r w:rsidRPr="00357287">
        <w:tab/>
        <w:t xml:space="preserve">Where a Committee determines under </w:t>
      </w:r>
      <w:r w:rsidR="005F0F63" w:rsidRPr="00357287">
        <w:t>paragraph (</w:t>
      </w:r>
      <w:r w:rsidRPr="00357287">
        <w:t>2)(d) or (e) that a practitioner is disqualified, the Committee shall specify in the determination the period over which the disqualification is to have effect, being a period that ends:</w:t>
      </w:r>
    </w:p>
    <w:p w:rsidR="00B61FF5" w:rsidRPr="00357287" w:rsidRDefault="00B61FF5" w:rsidP="00B61FF5">
      <w:pPr>
        <w:pStyle w:val="paragraph"/>
      </w:pPr>
      <w:r w:rsidRPr="00357287">
        <w:tab/>
        <w:t>(a)</w:t>
      </w:r>
      <w:r w:rsidRPr="00357287">
        <w:tab/>
        <w:t>where the determination is a review of a period of disqualification referred to in subsection</w:t>
      </w:r>
      <w:r w:rsidR="005F0F63" w:rsidRPr="00357287">
        <w:t> </w:t>
      </w:r>
      <w:r w:rsidRPr="00357287">
        <w:t>124D(3)—on or before the day on which that period of disqualification is to come to an end; or</w:t>
      </w:r>
    </w:p>
    <w:p w:rsidR="00B61FF5" w:rsidRPr="00357287" w:rsidRDefault="00B61FF5" w:rsidP="00B61FF5">
      <w:pPr>
        <w:pStyle w:val="paragraph"/>
      </w:pPr>
      <w:r w:rsidRPr="00357287">
        <w:tab/>
        <w:t>(b)</w:t>
      </w:r>
      <w:r w:rsidRPr="00357287">
        <w:tab/>
        <w:t>in any other case—within 5 years after the day on which the determination comes into effect.</w:t>
      </w:r>
    </w:p>
    <w:p w:rsidR="005F3395" w:rsidRPr="00357287" w:rsidRDefault="005F3395" w:rsidP="005F3395">
      <w:pPr>
        <w:pStyle w:val="SubsectionHead"/>
      </w:pPr>
      <w:r w:rsidRPr="00357287">
        <w:t>Medicare benefits</w:t>
      </w:r>
    </w:p>
    <w:p w:rsidR="005F3395" w:rsidRPr="00357287" w:rsidRDefault="005F3395" w:rsidP="005F3395">
      <w:pPr>
        <w:pStyle w:val="subsection"/>
      </w:pPr>
      <w:r w:rsidRPr="00357287">
        <w:tab/>
        <w:t>(6)</w:t>
      </w:r>
      <w:r w:rsidRPr="00357287">
        <w:tab/>
        <w:t xml:space="preserve">If, in making a determination under </w:t>
      </w:r>
      <w:r w:rsidR="005F0F63" w:rsidRPr="00357287">
        <w:t>subsection (</w:t>
      </w:r>
      <w:r w:rsidRPr="00357287">
        <w:t>2) in relation to a practitioner, a Committee:</w:t>
      </w:r>
    </w:p>
    <w:p w:rsidR="005F3395" w:rsidRPr="00357287" w:rsidRDefault="005F3395" w:rsidP="005F3395">
      <w:pPr>
        <w:pStyle w:val="paragraph"/>
      </w:pPr>
      <w:r w:rsidRPr="00357287">
        <w:tab/>
        <w:t>(a)</w:t>
      </w:r>
      <w:r w:rsidRPr="00357287">
        <w:tab/>
        <w:t xml:space="preserve">is satisfied that the practitioner engaged in a relevant offence or a relevant civil contravention under </w:t>
      </w:r>
      <w:r w:rsidR="00957FBD" w:rsidRPr="00357287">
        <w:t>Division</w:t>
      </w:r>
      <w:r w:rsidR="005F0F63" w:rsidRPr="00357287">
        <w:t> </w:t>
      </w:r>
      <w:r w:rsidR="00957FBD" w:rsidRPr="00357287">
        <w:t>2</w:t>
      </w:r>
      <w:r w:rsidRPr="00357287">
        <w:t xml:space="preserve"> or 3 of Part</w:t>
      </w:r>
      <w:r w:rsidR="0080009E" w:rsidRPr="00357287">
        <w:t> </w:t>
      </w:r>
      <w:r w:rsidRPr="00357287">
        <w:t>IIBA; and</w:t>
      </w:r>
    </w:p>
    <w:p w:rsidR="005F3395" w:rsidRPr="00357287" w:rsidRDefault="005F3395" w:rsidP="005F3395">
      <w:pPr>
        <w:pStyle w:val="paragraph"/>
      </w:pPr>
      <w:r w:rsidRPr="00357287">
        <w:tab/>
        <w:t>(b)</w:t>
      </w:r>
      <w:r w:rsidRPr="00357287">
        <w:tab/>
        <w:t>determines that pathology services or diagnostic images were rendered as a result of the relevant offence or relevant civil contravention;</w:t>
      </w:r>
    </w:p>
    <w:p w:rsidR="005F3395" w:rsidRPr="00357287" w:rsidRDefault="005F3395" w:rsidP="005F3395">
      <w:pPr>
        <w:pStyle w:val="subsection2"/>
      </w:pPr>
      <w:r w:rsidRPr="00357287">
        <w:t>the Committee must, in its determination:</w:t>
      </w:r>
    </w:p>
    <w:p w:rsidR="005F3395" w:rsidRPr="00357287" w:rsidRDefault="005F3395" w:rsidP="005F3395">
      <w:pPr>
        <w:pStyle w:val="paragraph"/>
      </w:pPr>
      <w:r w:rsidRPr="00357287">
        <w:tab/>
        <w:t>(c)</w:t>
      </w:r>
      <w:r w:rsidRPr="00357287">
        <w:tab/>
        <w:t>identify the services; and</w:t>
      </w:r>
    </w:p>
    <w:p w:rsidR="005F3395" w:rsidRPr="00357287" w:rsidRDefault="005F3395" w:rsidP="005F3395">
      <w:pPr>
        <w:pStyle w:val="paragraph"/>
      </w:pPr>
      <w:r w:rsidRPr="00357287">
        <w:tab/>
        <w:t>(d)</w:t>
      </w:r>
      <w:r w:rsidRPr="00357287">
        <w:tab/>
        <w:t>if medicare benefit has been paid, or is payable, in respect of the services—determine that:</w:t>
      </w:r>
    </w:p>
    <w:p w:rsidR="005F3395" w:rsidRPr="00357287" w:rsidRDefault="005F3395" w:rsidP="005F3395">
      <w:pPr>
        <w:pStyle w:val="paragraphsub"/>
      </w:pPr>
      <w:r w:rsidRPr="00357287">
        <w:tab/>
        <w:t>(i)</w:t>
      </w:r>
      <w:r w:rsidRPr="00357287">
        <w:tab/>
        <w:t>if the medicare benefit is payable to the practitioner, but has not been paid—the medicare benefit or a specified part of it ceases to be payable; or</w:t>
      </w:r>
    </w:p>
    <w:p w:rsidR="005F3395" w:rsidRPr="00357287" w:rsidRDefault="005F3395" w:rsidP="005F3395">
      <w:pPr>
        <w:pStyle w:val="paragraphsub"/>
      </w:pPr>
      <w:r w:rsidRPr="00357287">
        <w:tab/>
        <w:t>(ii)</w:t>
      </w:r>
      <w:r w:rsidRPr="00357287">
        <w:tab/>
        <w:t>if the medicare benefit has been paid to the practitioner, or has been paid or is payable to a person other than the practitioner—the medicare benefit or a specified part of it be payable by the practitioner to the Commonwealth.</w:t>
      </w:r>
    </w:p>
    <w:p w:rsidR="005F3395" w:rsidRPr="00357287" w:rsidRDefault="005F3395" w:rsidP="005F3395">
      <w:pPr>
        <w:pStyle w:val="SubsectionHead"/>
      </w:pPr>
      <w:r w:rsidRPr="00357287">
        <w:t>Remote area exemptions</w:t>
      </w:r>
    </w:p>
    <w:p w:rsidR="005F3395" w:rsidRPr="00357287" w:rsidRDefault="005F3395" w:rsidP="005F3395">
      <w:pPr>
        <w:pStyle w:val="subsection"/>
      </w:pPr>
      <w:r w:rsidRPr="00357287">
        <w:tab/>
        <w:t>(7)</w:t>
      </w:r>
      <w:r w:rsidRPr="00357287">
        <w:tab/>
        <w:t>If:</w:t>
      </w:r>
    </w:p>
    <w:p w:rsidR="005F3395" w:rsidRPr="00357287" w:rsidRDefault="005F3395" w:rsidP="005F3395">
      <w:pPr>
        <w:pStyle w:val="paragraph"/>
      </w:pPr>
      <w:r w:rsidRPr="00357287">
        <w:tab/>
        <w:t>(a)</w:t>
      </w:r>
      <w:r w:rsidRPr="00357287">
        <w:tab/>
        <w:t xml:space="preserve">a person (the </w:t>
      </w:r>
      <w:r w:rsidRPr="00357287">
        <w:rPr>
          <w:b/>
          <w:i/>
        </w:rPr>
        <w:t>practitioner</w:t>
      </w:r>
      <w:r w:rsidRPr="00357287">
        <w:t>) is a medical practitioner who has been granted a remote area exemption that is in force under section</w:t>
      </w:r>
      <w:r w:rsidR="005F0F63" w:rsidRPr="00357287">
        <w:t> </w:t>
      </w:r>
      <w:r w:rsidRPr="00357287">
        <w:t>23DX or 23DXA; and</w:t>
      </w:r>
    </w:p>
    <w:p w:rsidR="005F3395" w:rsidRPr="00357287" w:rsidRDefault="005F3395" w:rsidP="005F3395">
      <w:pPr>
        <w:pStyle w:val="paragraph"/>
      </w:pPr>
      <w:r w:rsidRPr="00357287">
        <w:tab/>
        <w:t>(b)</w:t>
      </w:r>
      <w:r w:rsidRPr="00357287">
        <w:tab/>
        <w:t xml:space="preserve">a Committee determines that the practitioner engaged in a relevant offence or a relevant civil contravention under </w:t>
      </w:r>
      <w:r w:rsidR="00957FBD" w:rsidRPr="00357287">
        <w:t>Division</w:t>
      </w:r>
      <w:r w:rsidR="005F0F63" w:rsidRPr="00357287">
        <w:t> </w:t>
      </w:r>
      <w:r w:rsidR="00957FBD" w:rsidRPr="00357287">
        <w:t>2</w:t>
      </w:r>
      <w:r w:rsidRPr="00357287">
        <w:t xml:space="preserve"> or 3 of Part</w:t>
      </w:r>
      <w:r w:rsidR="0080009E" w:rsidRPr="00357287">
        <w:t> </w:t>
      </w:r>
      <w:r w:rsidRPr="00357287">
        <w:t>IIBA in relation to diagnostic imaging services;</w:t>
      </w:r>
    </w:p>
    <w:p w:rsidR="005F3395" w:rsidRPr="00357287" w:rsidRDefault="005F3395" w:rsidP="005F3395">
      <w:pPr>
        <w:pStyle w:val="subsection2"/>
      </w:pPr>
      <w:r w:rsidRPr="00357287">
        <w:t xml:space="preserve">the Committee must include in its determination under </w:t>
      </w:r>
      <w:r w:rsidR="005F0F63" w:rsidRPr="00357287">
        <w:t>subsection (</w:t>
      </w:r>
      <w:r w:rsidRPr="00357287">
        <w:t>2) an advice to the Minister as to whether the remote area exemption should be revoked, and its reasons for so advising.</w:t>
      </w:r>
    </w:p>
    <w:p w:rsidR="00B61FF5" w:rsidRPr="00357287" w:rsidRDefault="00B61FF5" w:rsidP="007E074B">
      <w:pPr>
        <w:pStyle w:val="ActHead5"/>
      </w:pPr>
      <w:bookmarkStart w:id="415" w:name="_Toc74829952"/>
      <w:r w:rsidRPr="00AA0EB2">
        <w:rPr>
          <w:rStyle w:val="CharSectno"/>
        </w:rPr>
        <w:t>124FA</w:t>
      </w:r>
      <w:r w:rsidRPr="00357287">
        <w:t xml:space="preserve">  Committee may add parties to proceedings in relation to breach of undertaking by approved pathology practitioner or approved pathology authority</w:t>
      </w:r>
      <w:bookmarkEnd w:id="415"/>
    </w:p>
    <w:p w:rsidR="00B61FF5" w:rsidRPr="00357287" w:rsidRDefault="00B61FF5" w:rsidP="00793914">
      <w:pPr>
        <w:pStyle w:val="subsection"/>
      </w:pPr>
      <w:r w:rsidRPr="00357287">
        <w:tab/>
        <w:t>(1)</w:t>
      </w:r>
      <w:r w:rsidRPr="00357287">
        <w:tab/>
        <w:t>Where:</w:t>
      </w:r>
    </w:p>
    <w:p w:rsidR="00B61FF5" w:rsidRPr="00357287" w:rsidRDefault="00B61FF5" w:rsidP="00B61FF5">
      <w:pPr>
        <w:pStyle w:val="paragraph"/>
      </w:pPr>
      <w:r w:rsidRPr="00357287">
        <w:tab/>
        <w:t>(a)</w:t>
      </w:r>
      <w:r w:rsidRPr="00357287">
        <w:tab/>
        <w:t>a Committee is established under subsection</w:t>
      </w:r>
      <w:r w:rsidR="005F0F63" w:rsidRPr="00357287">
        <w:t> </w:t>
      </w:r>
      <w:r w:rsidRPr="00357287">
        <w:t>124E(3) in relation to an approved pathology practitioner; and</w:t>
      </w:r>
    </w:p>
    <w:p w:rsidR="00B61FF5" w:rsidRPr="00357287" w:rsidRDefault="00B61FF5" w:rsidP="00B61FF5">
      <w:pPr>
        <w:pStyle w:val="paragraph"/>
      </w:pPr>
      <w:r w:rsidRPr="00357287">
        <w:tab/>
        <w:t>(b)</w:t>
      </w:r>
      <w:r w:rsidRPr="00357287">
        <w:tab/>
        <w:t>the Committee has reasonable grounds to believe that an approved pathology authority that employs or employed the approved pathology practitioner has breached an undertaking given by the approved pathology authority under section</w:t>
      </w:r>
      <w:r w:rsidR="005F0F63" w:rsidRPr="00357287">
        <w:t> </w:t>
      </w:r>
      <w:r w:rsidRPr="00357287">
        <w:t>23DF;</w:t>
      </w:r>
    </w:p>
    <w:p w:rsidR="00B61FF5" w:rsidRPr="00357287" w:rsidRDefault="00B61FF5" w:rsidP="00B61FF5">
      <w:pPr>
        <w:pStyle w:val="subsection2"/>
      </w:pPr>
      <w:r w:rsidRPr="00357287">
        <w:t>the Committee may determine, in writing, that the Committee should consider whether the approved pathology authority has breached that undertaking.</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a Committee is established under subsection</w:t>
      </w:r>
      <w:r w:rsidR="005F0F63" w:rsidRPr="00357287">
        <w:t> </w:t>
      </w:r>
      <w:r w:rsidRPr="00357287">
        <w:t>124E(3) in relation to an approved pathology authority; and</w:t>
      </w:r>
    </w:p>
    <w:p w:rsidR="00B61FF5" w:rsidRPr="00357287" w:rsidRDefault="00B61FF5" w:rsidP="00B61FF5">
      <w:pPr>
        <w:pStyle w:val="paragraph"/>
      </w:pPr>
      <w:r w:rsidRPr="00357287">
        <w:tab/>
        <w:t>(b)</w:t>
      </w:r>
      <w:r w:rsidRPr="00357287">
        <w:tab/>
        <w:t>the Committee has reasonable grounds to believe that an approved pathology practitioner who is or was employed by the authority has breached an undertaking given by the approved pathology practitioner under section</w:t>
      </w:r>
      <w:r w:rsidR="005F0F63" w:rsidRPr="00357287">
        <w:t> </w:t>
      </w:r>
      <w:r w:rsidRPr="00357287">
        <w:t>23DC;</w:t>
      </w:r>
    </w:p>
    <w:p w:rsidR="00B61FF5" w:rsidRPr="00357287" w:rsidRDefault="00B61FF5" w:rsidP="00B61FF5">
      <w:pPr>
        <w:pStyle w:val="subsection2"/>
      </w:pPr>
      <w:r w:rsidRPr="00357287">
        <w:t>the Committee may determine, in writing, that the Committee should consider whether the approved pathology practitioner has breached that undertaking.</w:t>
      </w:r>
    </w:p>
    <w:p w:rsidR="00B61FF5" w:rsidRPr="00357287" w:rsidRDefault="00B61FF5" w:rsidP="00B61FF5">
      <w:pPr>
        <w:pStyle w:val="subsection"/>
      </w:pPr>
      <w:r w:rsidRPr="00357287">
        <w:tab/>
        <w:t>(3)</w:t>
      </w:r>
      <w:r w:rsidRPr="00357287">
        <w:tab/>
        <w:t xml:space="preserve">Where a Committee makes a determination under </w:t>
      </w:r>
      <w:r w:rsidR="005F0F63" w:rsidRPr="00357287">
        <w:t>subsection (</w:t>
      </w:r>
      <w:r w:rsidRPr="00357287">
        <w:t>1) or (2) in relation to an approved pathology authority or an approved pathology practitioner, the Committee shall give the authority or the practitioner notice in writing of the determination.</w:t>
      </w:r>
    </w:p>
    <w:p w:rsidR="00B61FF5" w:rsidRPr="00357287" w:rsidRDefault="00B61FF5" w:rsidP="00B61FF5">
      <w:pPr>
        <w:pStyle w:val="ActHead5"/>
      </w:pPr>
      <w:bookmarkStart w:id="416" w:name="_Toc74829953"/>
      <w:r w:rsidRPr="00AA0EB2">
        <w:rPr>
          <w:rStyle w:val="CharSectno"/>
        </w:rPr>
        <w:t>124FB</w:t>
      </w:r>
      <w:r w:rsidRPr="00357287">
        <w:t xml:space="preserve">  Determinations in relation to breach of undertaking by approved pathology practitioner</w:t>
      </w:r>
      <w:bookmarkEnd w:id="416"/>
    </w:p>
    <w:p w:rsidR="00B61FF5" w:rsidRPr="00357287" w:rsidRDefault="00B61FF5" w:rsidP="00B61FF5">
      <w:pPr>
        <w:pStyle w:val="subsection"/>
      </w:pPr>
      <w:r w:rsidRPr="00357287">
        <w:tab/>
        <w:t>(1)</w:t>
      </w:r>
      <w:r w:rsidRPr="00357287">
        <w:tab/>
        <w:t>Subject to subsection</w:t>
      </w:r>
      <w:r w:rsidR="005F0F63" w:rsidRPr="00357287">
        <w:t> </w:t>
      </w:r>
      <w:r w:rsidRPr="00357287">
        <w:t>124J(8), where:</w:t>
      </w:r>
    </w:p>
    <w:p w:rsidR="00B61FF5" w:rsidRPr="00357287" w:rsidRDefault="00B61FF5" w:rsidP="00B61FF5">
      <w:pPr>
        <w:pStyle w:val="paragraph"/>
      </w:pPr>
      <w:r w:rsidRPr="00357287">
        <w:tab/>
        <w:t>(a)</w:t>
      </w:r>
      <w:r w:rsidRPr="00357287">
        <w:tab/>
        <w:t>a Committee is established under subsection</w:t>
      </w:r>
      <w:r w:rsidR="005F0F63" w:rsidRPr="00357287">
        <w:t> </w:t>
      </w:r>
      <w:r w:rsidRPr="00357287">
        <w:t>124E(3) in relation to an approved pathology practitioner; or</w:t>
      </w:r>
    </w:p>
    <w:p w:rsidR="00B61FF5" w:rsidRPr="00357287" w:rsidRDefault="00B61FF5" w:rsidP="00B61FF5">
      <w:pPr>
        <w:pStyle w:val="paragraph"/>
      </w:pPr>
      <w:r w:rsidRPr="00357287">
        <w:tab/>
        <w:t>(b)</w:t>
      </w:r>
      <w:r w:rsidRPr="00357287">
        <w:tab/>
        <w:t>a Committee has made a determination, under subsection</w:t>
      </w:r>
      <w:r w:rsidR="005F0F63" w:rsidRPr="00357287">
        <w:t> </w:t>
      </w:r>
      <w:r w:rsidRPr="00357287">
        <w:t>124FA(2), that the Committee should consider whether an approved pathology practitioner has breached an undertaking;</w:t>
      </w:r>
    </w:p>
    <w:p w:rsidR="00B61FF5" w:rsidRPr="00357287" w:rsidRDefault="00B61FF5" w:rsidP="00B61FF5">
      <w:pPr>
        <w:pStyle w:val="subsection2"/>
      </w:pPr>
      <w:r w:rsidRPr="00357287">
        <w:t>the Committee shall:</w:t>
      </w:r>
    </w:p>
    <w:p w:rsidR="00B61FF5" w:rsidRPr="00357287" w:rsidRDefault="00B61FF5" w:rsidP="00B61FF5">
      <w:pPr>
        <w:pStyle w:val="paragraph"/>
      </w:pPr>
      <w:r w:rsidRPr="00357287">
        <w:tab/>
        <w:t>(c)</w:t>
      </w:r>
      <w:r w:rsidRPr="00357287">
        <w:tab/>
        <w:t>determine whether the practitioner has breached the undertaking given by the practitioner;</w:t>
      </w:r>
    </w:p>
    <w:p w:rsidR="00B61FF5" w:rsidRPr="00357287" w:rsidRDefault="00B61FF5" w:rsidP="00B61FF5">
      <w:pPr>
        <w:pStyle w:val="paragraph"/>
      </w:pPr>
      <w:r w:rsidRPr="00357287">
        <w:tab/>
        <w:t>(d)</w:t>
      </w:r>
      <w:r w:rsidRPr="00357287">
        <w:tab/>
        <w:t>if the Committee determines that the practitioner has breached the undertaking given by the practitioner by reason of having rendered excessive pathology services—identify those services; and</w:t>
      </w:r>
    </w:p>
    <w:p w:rsidR="00B61FF5" w:rsidRPr="00357287" w:rsidRDefault="00B61FF5" w:rsidP="00B61FF5">
      <w:pPr>
        <w:pStyle w:val="paragraph"/>
      </w:pPr>
      <w:r w:rsidRPr="00357287">
        <w:tab/>
        <w:t>(e)</w:t>
      </w:r>
      <w:r w:rsidRPr="00357287">
        <w:tab/>
        <w:t>if the Committee determines that the practitioner has breached the undertaking given by the practitioner—make one or more of the following determinations:</w:t>
      </w:r>
    </w:p>
    <w:p w:rsidR="00B61FF5" w:rsidRPr="00357287" w:rsidRDefault="00B61FF5" w:rsidP="00B61FF5">
      <w:pPr>
        <w:pStyle w:val="paragraphsub"/>
      </w:pPr>
      <w:r w:rsidRPr="00357287">
        <w:tab/>
        <w:t>(i)</w:t>
      </w:r>
      <w:r w:rsidRPr="00357287">
        <w:tab/>
        <w:t>that no action should be taken against the practitioner;</w:t>
      </w:r>
    </w:p>
    <w:p w:rsidR="00B61FF5" w:rsidRPr="00357287" w:rsidRDefault="00B61FF5" w:rsidP="00B61FF5">
      <w:pPr>
        <w:pStyle w:val="paragraphsub"/>
      </w:pPr>
      <w:r w:rsidRPr="00357287">
        <w:tab/>
        <w:t>(ii)</w:t>
      </w:r>
      <w:r w:rsidRPr="00357287">
        <w:tab/>
        <w:t>that it should counsel the practitioner;</w:t>
      </w:r>
    </w:p>
    <w:p w:rsidR="00B61FF5" w:rsidRPr="00357287" w:rsidRDefault="00B61FF5" w:rsidP="00B61FF5">
      <w:pPr>
        <w:pStyle w:val="paragraphsub"/>
      </w:pPr>
      <w:r w:rsidRPr="00357287">
        <w:tab/>
        <w:t>(iii)</w:t>
      </w:r>
      <w:r w:rsidRPr="00357287">
        <w:tab/>
        <w:t>that it should reprimand the practitioner;</w:t>
      </w:r>
    </w:p>
    <w:p w:rsidR="00B61FF5" w:rsidRPr="00357287" w:rsidRDefault="00B61FF5" w:rsidP="00B61FF5">
      <w:pPr>
        <w:pStyle w:val="paragraphsub"/>
      </w:pPr>
      <w:r w:rsidRPr="00357287">
        <w:tab/>
        <w:t>(iv)</w:t>
      </w:r>
      <w:r w:rsidRPr="00357287">
        <w:tab/>
        <w:t>that the undertaking given by the practitioner should be revoked;</w:t>
      </w:r>
    </w:p>
    <w:p w:rsidR="00B61FF5" w:rsidRPr="00357287" w:rsidRDefault="00B61FF5" w:rsidP="00B61FF5">
      <w:pPr>
        <w:pStyle w:val="paragraphsub"/>
      </w:pPr>
      <w:r w:rsidRPr="00357287">
        <w:tab/>
        <w:t>(v)</w:t>
      </w:r>
      <w:r w:rsidRPr="00357287">
        <w:tab/>
        <w:t>that no undertaking given by the practitioner should be accepted by the Minister under section</w:t>
      </w:r>
      <w:r w:rsidR="005F0F63" w:rsidRPr="00357287">
        <w:t> </w:t>
      </w:r>
      <w:r w:rsidRPr="00357287">
        <w:t>23DC during the period specified in the determination (being a period expiring not later than 5 years after the day on which the determination takes effect);</w:t>
      </w:r>
    </w:p>
    <w:p w:rsidR="00B61FF5" w:rsidRPr="00357287" w:rsidRDefault="00B61FF5" w:rsidP="00B61FF5">
      <w:pPr>
        <w:pStyle w:val="paragraphsub"/>
      </w:pPr>
      <w:r w:rsidRPr="00357287">
        <w:tab/>
        <w:t>(vi)</w:t>
      </w:r>
      <w:r w:rsidRPr="00357287">
        <w:tab/>
        <w:t>that medicare benefits should not be payable, during the period specified in the determination (being a period expiring not later than 5 years after the day on which the determination takes effect), in respect of pathology services, being pathology services of a kind specified in the determination, that are rendered by or on behalf of the practitioner;</w:t>
      </w:r>
    </w:p>
    <w:p w:rsidR="00B61FF5" w:rsidRPr="00357287" w:rsidRDefault="00B61FF5" w:rsidP="00B61FF5">
      <w:pPr>
        <w:pStyle w:val="paragraphsub"/>
      </w:pPr>
      <w:r w:rsidRPr="00357287">
        <w:tab/>
        <w:t>(vii)</w:t>
      </w:r>
      <w:r w:rsidRPr="00357287">
        <w:tab/>
        <w:t>where a medicare benefit is payable, but has not been paid, to the practitioner in respect of a pathology service and the Committee is of the opinion that the practitioner failed to comply with the undertaking in relation to that service—that the medicare benefit or a specified part of the medicare benefit cease to be payable;</w:t>
      </w:r>
    </w:p>
    <w:p w:rsidR="00B61FF5" w:rsidRPr="00357287" w:rsidRDefault="00B61FF5" w:rsidP="00B61FF5">
      <w:pPr>
        <w:pStyle w:val="paragraphsub"/>
      </w:pPr>
      <w:r w:rsidRPr="00357287">
        <w:tab/>
        <w:t>(viii)</w:t>
      </w:r>
      <w:r w:rsidRPr="00357287">
        <w:tab/>
        <w:t>where a medicare benefit has been paid to the practitioner, or has been paid, or is payable, to a person other than the practitioner, in respect of a pathology service and the Committee is of the opinion that the practitioner failed to comply with the undertaking in relation to that service—that the amount of the medicare benefit or a specified part of that amount be payable by the practitioner to the Commonwealth.</w:t>
      </w:r>
    </w:p>
    <w:p w:rsidR="00B61FF5" w:rsidRPr="00357287" w:rsidRDefault="00B61FF5" w:rsidP="00B61FF5">
      <w:pPr>
        <w:pStyle w:val="subsection"/>
      </w:pPr>
      <w:r w:rsidRPr="00357287">
        <w:tab/>
        <w:t>(2)</w:t>
      </w:r>
      <w:r w:rsidRPr="00357287">
        <w:tab/>
        <w:t xml:space="preserve">In making a determination under </w:t>
      </w:r>
      <w:r w:rsidR="005F0F63" w:rsidRPr="00357287">
        <w:t>subsection (</w:t>
      </w:r>
      <w:r w:rsidRPr="00357287">
        <w:t>1) in relation to a practitioner, the Committee shall comply with guidelines in force under section</w:t>
      </w:r>
      <w:r w:rsidR="005F0F63" w:rsidRPr="00357287">
        <w:t> </w:t>
      </w:r>
      <w:r w:rsidRPr="00357287">
        <w:t>124H.</w:t>
      </w:r>
    </w:p>
    <w:p w:rsidR="00B61FF5" w:rsidRPr="00357287" w:rsidRDefault="00B61FF5" w:rsidP="00B61FF5">
      <w:pPr>
        <w:pStyle w:val="subsection"/>
      </w:pPr>
      <w:r w:rsidRPr="00357287">
        <w:tab/>
        <w:t>(3)</w:t>
      </w:r>
      <w:r w:rsidRPr="00357287">
        <w:tab/>
        <w:t xml:space="preserve">A determination under </w:t>
      </w:r>
      <w:r w:rsidR="005F0F63" w:rsidRPr="00357287">
        <w:t>subsection (</w:t>
      </w:r>
      <w:r w:rsidRPr="00357287">
        <w:t>1) shall be made in writing.</w:t>
      </w:r>
    </w:p>
    <w:p w:rsidR="00B61FF5" w:rsidRPr="00357287" w:rsidRDefault="00B61FF5" w:rsidP="00B61FF5">
      <w:pPr>
        <w:pStyle w:val="ActHead5"/>
      </w:pPr>
      <w:bookmarkStart w:id="417" w:name="_Toc74829954"/>
      <w:r w:rsidRPr="00AA0EB2">
        <w:rPr>
          <w:rStyle w:val="CharSectno"/>
        </w:rPr>
        <w:t>124FC</w:t>
      </w:r>
      <w:r w:rsidRPr="00357287">
        <w:t xml:space="preserve">  Determinations in relation to breach of undertaking by approved pathology authority</w:t>
      </w:r>
      <w:bookmarkEnd w:id="417"/>
    </w:p>
    <w:p w:rsidR="00B61FF5" w:rsidRPr="00357287" w:rsidRDefault="00B61FF5" w:rsidP="00B61FF5">
      <w:pPr>
        <w:pStyle w:val="subsection"/>
        <w:keepNext/>
      </w:pPr>
      <w:r w:rsidRPr="00357287">
        <w:tab/>
        <w:t>(1)</w:t>
      </w:r>
      <w:r w:rsidRPr="00357287">
        <w:tab/>
        <w:t>Subject to subsection</w:t>
      </w:r>
      <w:r w:rsidR="005F0F63" w:rsidRPr="00357287">
        <w:t> </w:t>
      </w:r>
      <w:r w:rsidRPr="00357287">
        <w:t>124J(8), where:</w:t>
      </w:r>
    </w:p>
    <w:p w:rsidR="00B61FF5" w:rsidRPr="00357287" w:rsidRDefault="00B61FF5" w:rsidP="00B61FF5">
      <w:pPr>
        <w:pStyle w:val="paragraph"/>
      </w:pPr>
      <w:r w:rsidRPr="00357287">
        <w:tab/>
        <w:t>(a)</w:t>
      </w:r>
      <w:r w:rsidRPr="00357287">
        <w:tab/>
        <w:t>a Committee is established under subsection</w:t>
      </w:r>
      <w:r w:rsidR="005F0F63" w:rsidRPr="00357287">
        <w:t> </w:t>
      </w:r>
      <w:r w:rsidRPr="00357287">
        <w:t>124E(3) in relation to an approved pathology authority; or</w:t>
      </w:r>
    </w:p>
    <w:p w:rsidR="00B61FF5" w:rsidRPr="00357287" w:rsidRDefault="00B61FF5" w:rsidP="00B61FF5">
      <w:pPr>
        <w:pStyle w:val="paragraph"/>
      </w:pPr>
      <w:r w:rsidRPr="00357287">
        <w:tab/>
        <w:t>(b)</w:t>
      </w:r>
      <w:r w:rsidRPr="00357287">
        <w:tab/>
        <w:t>a Committee has made a determination, under subsection</w:t>
      </w:r>
      <w:r w:rsidR="005F0F63" w:rsidRPr="00357287">
        <w:t> </w:t>
      </w:r>
      <w:r w:rsidRPr="00357287">
        <w:t>124FA(1), that the Committee should consider whether an approved pathology authority has breached an undertaking;</w:t>
      </w:r>
    </w:p>
    <w:p w:rsidR="00B61FF5" w:rsidRPr="00357287" w:rsidRDefault="00B61FF5" w:rsidP="00B61FF5">
      <w:pPr>
        <w:pStyle w:val="subsection2"/>
      </w:pPr>
      <w:r w:rsidRPr="00357287">
        <w:t>the Committee shall:</w:t>
      </w:r>
    </w:p>
    <w:p w:rsidR="00B61FF5" w:rsidRPr="00357287" w:rsidRDefault="00B61FF5" w:rsidP="00B61FF5">
      <w:pPr>
        <w:pStyle w:val="paragraph"/>
      </w:pPr>
      <w:r w:rsidRPr="00357287">
        <w:tab/>
        <w:t>(c)</w:t>
      </w:r>
      <w:r w:rsidRPr="00357287">
        <w:tab/>
        <w:t>determine whether the authority has breached the undertaking given by the authority;</w:t>
      </w:r>
    </w:p>
    <w:p w:rsidR="00B61FF5" w:rsidRPr="00357287" w:rsidRDefault="00B61FF5" w:rsidP="00B61FF5">
      <w:pPr>
        <w:pStyle w:val="paragraph"/>
      </w:pPr>
      <w:r w:rsidRPr="00357287">
        <w:tab/>
        <w:t>(d)</w:t>
      </w:r>
      <w:r w:rsidRPr="00357287">
        <w:tab/>
        <w:t>if the Committee determines that the authority has breached the undertaking given by the authority by reason of having permitted the rendering of excessive pathology services at an accredited pathology laboratory of which the authority is the proprietor—identify those services; and</w:t>
      </w:r>
    </w:p>
    <w:p w:rsidR="00B61FF5" w:rsidRPr="00357287" w:rsidRDefault="00B61FF5" w:rsidP="00B61FF5">
      <w:pPr>
        <w:pStyle w:val="paragraph"/>
      </w:pPr>
      <w:r w:rsidRPr="00357287">
        <w:tab/>
        <w:t>(e)</w:t>
      </w:r>
      <w:r w:rsidRPr="00357287">
        <w:tab/>
        <w:t>if the Committee determines that the authority has breached the undertaking given by the authority—make one or more of the following determinations:</w:t>
      </w:r>
    </w:p>
    <w:p w:rsidR="00B61FF5" w:rsidRPr="00357287" w:rsidRDefault="00B61FF5" w:rsidP="00B61FF5">
      <w:pPr>
        <w:pStyle w:val="paragraphsub"/>
      </w:pPr>
      <w:r w:rsidRPr="00357287">
        <w:tab/>
        <w:t>(i)</w:t>
      </w:r>
      <w:r w:rsidRPr="00357287">
        <w:tab/>
        <w:t>that no action should be taken against the authority;</w:t>
      </w:r>
    </w:p>
    <w:p w:rsidR="00B61FF5" w:rsidRPr="00357287" w:rsidRDefault="00B61FF5" w:rsidP="00B61FF5">
      <w:pPr>
        <w:pStyle w:val="paragraphsub"/>
      </w:pPr>
      <w:r w:rsidRPr="00357287">
        <w:tab/>
        <w:t>(ii)</w:t>
      </w:r>
      <w:r w:rsidRPr="00357287">
        <w:tab/>
        <w:t>that it should counsel one or more of the following persons:</w:t>
      </w:r>
    </w:p>
    <w:p w:rsidR="00B61FF5" w:rsidRPr="00357287" w:rsidRDefault="00B61FF5" w:rsidP="00B61FF5">
      <w:pPr>
        <w:pStyle w:val="paragraphsub-sub"/>
      </w:pPr>
      <w:r w:rsidRPr="00357287">
        <w:tab/>
        <w:t>(A)</w:t>
      </w:r>
      <w:r w:rsidRPr="00357287">
        <w:tab/>
        <w:t>the authority;</w:t>
      </w:r>
    </w:p>
    <w:p w:rsidR="00B61FF5" w:rsidRPr="00357287" w:rsidRDefault="00B61FF5" w:rsidP="00B61FF5">
      <w:pPr>
        <w:pStyle w:val="paragraphsub-sub"/>
      </w:pPr>
      <w:r w:rsidRPr="00357287">
        <w:tab/>
        <w:t>(B)</w:t>
      </w:r>
      <w:r w:rsidRPr="00357287">
        <w:tab/>
        <w:t>an employee of the authority;</w:t>
      </w:r>
    </w:p>
    <w:p w:rsidR="00B61FF5" w:rsidRPr="00357287" w:rsidRDefault="00B61FF5" w:rsidP="00B61FF5">
      <w:pPr>
        <w:pStyle w:val="paragraphsub-sub"/>
      </w:pPr>
      <w:r w:rsidRPr="00357287">
        <w:tab/>
        <w:t>(C)</w:t>
      </w:r>
      <w:r w:rsidRPr="00357287">
        <w:tab/>
        <w:t>where the authority is a body corporate—an officer of the authority;</w:t>
      </w:r>
    </w:p>
    <w:p w:rsidR="00B61FF5" w:rsidRPr="00357287" w:rsidRDefault="00B61FF5" w:rsidP="00B61FF5">
      <w:pPr>
        <w:pStyle w:val="paragraphsub"/>
      </w:pPr>
      <w:r w:rsidRPr="00357287">
        <w:tab/>
        <w:t>(iii)</w:t>
      </w:r>
      <w:r w:rsidRPr="00357287">
        <w:tab/>
        <w:t>that it should reprimand one or more of the following persons:</w:t>
      </w:r>
    </w:p>
    <w:p w:rsidR="00B61FF5" w:rsidRPr="00357287" w:rsidRDefault="00B61FF5" w:rsidP="00B61FF5">
      <w:pPr>
        <w:pStyle w:val="paragraphsub-sub"/>
      </w:pPr>
      <w:r w:rsidRPr="00357287">
        <w:tab/>
        <w:t>(A)</w:t>
      </w:r>
      <w:r w:rsidRPr="00357287">
        <w:tab/>
        <w:t>the authority;</w:t>
      </w:r>
    </w:p>
    <w:p w:rsidR="00B61FF5" w:rsidRPr="00357287" w:rsidRDefault="00B61FF5" w:rsidP="00B61FF5">
      <w:pPr>
        <w:pStyle w:val="paragraphsub-sub"/>
      </w:pPr>
      <w:r w:rsidRPr="00357287">
        <w:tab/>
        <w:t>(B)</w:t>
      </w:r>
      <w:r w:rsidRPr="00357287">
        <w:tab/>
        <w:t>an employee of the authority;</w:t>
      </w:r>
    </w:p>
    <w:p w:rsidR="00B61FF5" w:rsidRPr="00357287" w:rsidRDefault="00B61FF5" w:rsidP="00B61FF5">
      <w:pPr>
        <w:pStyle w:val="paragraphsub-sub"/>
      </w:pPr>
      <w:r w:rsidRPr="00357287">
        <w:tab/>
        <w:t>(C)</w:t>
      </w:r>
      <w:r w:rsidRPr="00357287">
        <w:tab/>
        <w:t>where the authority is a body corporate—an officer of the authority;</w:t>
      </w:r>
    </w:p>
    <w:p w:rsidR="00B61FF5" w:rsidRPr="00357287" w:rsidRDefault="00B61FF5" w:rsidP="00793914">
      <w:pPr>
        <w:pStyle w:val="paragraphsub"/>
      </w:pPr>
      <w:r w:rsidRPr="00357287">
        <w:tab/>
        <w:t>(iv)</w:t>
      </w:r>
      <w:r w:rsidRPr="00357287">
        <w:tab/>
        <w:t>that the undertaking should be revoked;</w:t>
      </w:r>
    </w:p>
    <w:p w:rsidR="00B61FF5" w:rsidRPr="00357287" w:rsidRDefault="00B61FF5" w:rsidP="00B61FF5">
      <w:pPr>
        <w:pStyle w:val="paragraphsub"/>
      </w:pPr>
      <w:r w:rsidRPr="00357287">
        <w:tab/>
        <w:t>(v)</w:t>
      </w:r>
      <w:r w:rsidRPr="00357287">
        <w:tab/>
        <w:t>that no undertaking given by the authority should be accepted by the Minister under section</w:t>
      </w:r>
      <w:r w:rsidR="005F0F63" w:rsidRPr="00357287">
        <w:t> </w:t>
      </w:r>
      <w:r w:rsidRPr="00357287">
        <w:t>23DF during the period specified in the determination (being a period expiring not later than 5 years after the day on which the determination takes effect);</w:t>
      </w:r>
    </w:p>
    <w:p w:rsidR="00B61FF5" w:rsidRPr="00357287" w:rsidRDefault="00B61FF5" w:rsidP="00B61FF5">
      <w:pPr>
        <w:pStyle w:val="paragraphsub"/>
      </w:pPr>
      <w:r w:rsidRPr="00357287">
        <w:tab/>
        <w:t>(vi)</w:t>
      </w:r>
      <w:r w:rsidRPr="00357287">
        <w:tab/>
        <w:t>where a medicare benefit has been paid, or is payable, to a person other than the authority, in respect of a pathology service and the Committee is of the opinion that the authority failed to comply with the undertaking in relation to that service—that the amount of the medicare benefit or a specified part of that amount be payable by the authority to the Commonwealth.</w:t>
      </w:r>
    </w:p>
    <w:p w:rsidR="00B61FF5" w:rsidRPr="00357287" w:rsidRDefault="00B61FF5" w:rsidP="00B61FF5">
      <w:pPr>
        <w:pStyle w:val="subsection"/>
      </w:pPr>
      <w:r w:rsidRPr="00357287">
        <w:tab/>
        <w:t>(2)</w:t>
      </w:r>
      <w:r w:rsidRPr="00357287">
        <w:tab/>
        <w:t xml:space="preserve">In making a determination under </w:t>
      </w:r>
      <w:r w:rsidR="005F0F63" w:rsidRPr="00357287">
        <w:t>subsection (</w:t>
      </w:r>
      <w:r w:rsidRPr="00357287">
        <w:t>1) in relation to an authority, the Committee shall comply with guidelines in force under section</w:t>
      </w:r>
      <w:r w:rsidR="005F0F63" w:rsidRPr="00357287">
        <w:t> </w:t>
      </w:r>
      <w:r w:rsidRPr="00357287">
        <w:t>124H.</w:t>
      </w:r>
    </w:p>
    <w:p w:rsidR="00B61FF5" w:rsidRPr="00357287" w:rsidRDefault="00B61FF5" w:rsidP="00B61FF5">
      <w:pPr>
        <w:pStyle w:val="subsection"/>
      </w:pPr>
      <w:r w:rsidRPr="00357287">
        <w:tab/>
        <w:t>(3)</w:t>
      </w:r>
      <w:r w:rsidRPr="00357287">
        <w:tab/>
        <w:t xml:space="preserve">A determination under </w:t>
      </w:r>
      <w:r w:rsidR="005F0F63" w:rsidRPr="00357287">
        <w:t>subsection (</w:t>
      </w:r>
      <w:r w:rsidRPr="00357287">
        <w:t>1) shall be made in writing.</w:t>
      </w:r>
    </w:p>
    <w:p w:rsidR="00B61FF5" w:rsidRPr="00357287" w:rsidRDefault="00B61FF5" w:rsidP="00B61FF5">
      <w:pPr>
        <w:pStyle w:val="ActHead5"/>
      </w:pPr>
      <w:bookmarkStart w:id="418" w:name="_Toc74829955"/>
      <w:r w:rsidRPr="00AA0EB2">
        <w:rPr>
          <w:rStyle w:val="CharSectno"/>
        </w:rPr>
        <w:t>124FD</w:t>
      </w:r>
      <w:r w:rsidRPr="00357287">
        <w:t xml:space="preserve">  Committee may be established and proceedings may continue after undertaking ceases to be in force</w:t>
      </w:r>
      <w:bookmarkEnd w:id="418"/>
    </w:p>
    <w:p w:rsidR="00B61FF5" w:rsidRPr="00357287" w:rsidRDefault="00B61FF5" w:rsidP="00B61FF5">
      <w:pPr>
        <w:pStyle w:val="subsection"/>
      </w:pPr>
      <w:r w:rsidRPr="00357287">
        <w:tab/>
      </w:r>
      <w:r w:rsidRPr="00357287">
        <w:tab/>
        <w:t>Where:</w:t>
      </w:r>
    </w:p>
    <w:p w:rsidR="00B61FF5" w:rsidRPr="00357287" w:rsidRDefault="00B61FF5" w:rsidP="00B61FF5">
      <w:pPr>
        <w:pStyle w:val="paragraph"/>
      </w:pPr>
      <w:r w:rsidRPr="00357287">
        <w:tab/>
        <w:t>(a)</w:t>
      </w:r>
      <w:r w:rsidRPr="00357287">
        <w:tab/>
        <w:t>the Minister gives a Chairperson notice under subsection</w:t>
      </w:r>
      <w:r w:rsidR="005F0F63" w:rsidRPr="00357287">
        <w:t> </w:t>
      </w:r>
      <w:r w:rsidRPr="00357287">
        <w:t>23DL(4) in relation to an undertaking; and</w:t>
      </w:r>
    </w:p>
    <w:p w:rsidR="00B61FF5" w:rsidRPr="00357287" w:rsidRDefault="00B61FF5" w:rsidP="00B61FF5">
      <w:pPr>
        <w:pStyle w:val="paragraph"/>
      </w:pPr>
      <w:r w:rsidRPr="00357287">
        <w:tab/>
        <w:t>(b)</w:t>
      </w:r>
      <w:r w:rsidRPr="00357287">
        <w:tab/>
        <w:t>the undertaking ceases to be in force:</w:t>
      </w:r>
    </w:p>
    <w:p w:rsidR="00B61FF5" w:rsidRPr="00357287" w:rsidRDefault="00B61FF5" w:rsidP="00B61FF5">
      <w:pPr>
        <w:pStyle w:val="paragraphsub"/>
      </w:pPr>
      <w:r w:rsidRPr="00357287">
        <w:tab/>
        <w:t>(i)</w:t>
      </w:r>
      <w:r w:rsidRPr="00357287">
        <w:tab/>
        <w:t>before the Chairperson establishes a Committee pursuant to the notice; or</w:t>
      </w:r>
    </w:p>
    <w:p w:rsidR="00B61FF5" w:rsidRPr="00357287" w:rsidRDefault="00B61FF5" w:rsidP="00B61FF5">
      <w:pPr>
        <w:pStyle w:val="paragraphsub"/>
      </w:pPr>
      <w:r w:rsidRPr="00357287">
        <w:tab/>
        <w:t>(ii)</w:t>
      </w:r>
      <w:r w:rsidRPr="00357287">
        <w:tab/>
        <w:t>before a Committee established pursuant to the notice makes a determination under section</w:t>
      </w:r>
      <w:r w:rsidR="005F0F63" w:rsidRPr="00357287">
        <w:t> </w:t>
      </w:r>
      <w:r w:rsidRPr="00357287">
        <w:t>124FB or 124FC;</w:t>
      </w:r>
    </w:p>
    <w:p w:rsidR="00B61FF5" w:rsidRPr="00357287" w:rsidRDefault="00B61FF5" w:rsidP="00B61FF5">
      <w:pPr>
        <w:pStyle w:val="subsection2"/>
      </w:pPr>
      <w:r w:rsidRPr="00357287">
        <w:t>then, notwithstanding that the undertaking has ceased to be in force, the Chairperson may establish a Committee pursuant to the notice and a Committee so established may make a determination under section</w:t>
      </w:r>
      <w:r w:rsidR="005F0F63" w:rsidRPr="00357287">
        <w:t> </w:t>
      </w:r>
      <w:r w:rsidRPr="00357287">
        <w:t>124FB or 124FC pursuant to the notice.</w:t>
      </w:r>
    </w:p>
    <w:p w:rsidR="00B61FF5" w:rsidRPr="00357287" w:rsidRDefault="00B61FF5" w:rsidP="007E074B">
      <w:pPr>
        <w:pStyle w:val="ActHead5"/>
      </w:pPr>
      <w:bookmarkStart w:id="419" w:name="_Toc74829956"/>
      <w:r w:rsidRPr="00AA0EB2">
        <w:rPr>
          <w:rStyle w:val="CharSectno"/>
        </w:rPr>
        <w:t>124FE</w:t>
      </w:r>
      <w:r w:rsidRPr="00357287">
        <w:t xml:space="preserve">  Committee may add parties to proceedings in relation to </w:t>
      </w:r>
      <w:r w:rsidR="005F3395" w:rsidRPr="00357287">
        <w:t>pathology and diagnostic imaging offences and contraventions</w:t>
      </w:r>
      <w:bookmarkEnd w:id="419"/>
    </w:p>
    <w:p w:rsidR="00B61FF5" w:rsidRPr="00357287" w:rsidRDefault="00B61FF5" w:rsidP="00793914">
      <w:pPr>
        <w:pStyle w:val="subsection"/>
      </w:pPr>
      <w:r w:rsidRPr="00357287">
        <w:tab/>
        <w:t>(1)</w:t>
      </w:r>
      <w:r w:rsidRPr="00357287">
        <w:tab/>
        <w:t>Where:</w:t>
      </w:r>
    </w:p>
    <w:p w:rsidR="00B61FF5" w:rsidRPr="00357287" w:rsidRDefault="00B61FF5" w:rsidP="00B61FF5">
      <w:pPr>
        <w:pStyle w:val="paragraph"/>
      </w:pPr>
      <w:r w:rsidRPr="00357287">
        <w:tab/>
        <w:t>(a)</w:t>
      </w:r>
      <w:r w:rsidRPr="00357287">
        <w:tab/>
        <w:t>a Committee is established under subsection</w:t>
      </w:r>
      <w:r w:rsidR="005F0F63" w:rsidRPr="00357287">
        <w:t> </w:t>
      </w:r>
      <w:r w:rsidR="005F3395" w:rsidRPr="00357287">
        <w:t>124E(1)</w:t>
      </w:r>
      <w:r w:rsidRPr="00357287">
        <w:t xml:space="preserve"> in relation to a practitioner; and</w:t>
      </w:r>
    </w:p>
    <w:p w:rsidR="00B61FF5" w:rsidRPr="00357287" w:rsidRDefault="00B61FF5" w:rsidP="00B61FF5">
      <w:pPr>
        <w:pStyle w:val="paragraph"/>
      </w:pPr>
      <w:r w:rsidRPr="00357287">
        <w:tab/>
        <w:t>(b)</w:t>
      </w:r>
      <w:r w:rsidRPr="00357287">
        <w:tab/>
        <w:t xml:space="preserve">the Committee has reasonable grounds to believe that a person who: </w:t>
      </w:r>
    </w:p>
    <w:p w:rsidR="00B61FF5" w:rsidRPr="00357287" w:rsidRDefault="00B61FF5" w:rsidP="00B61FF5">
      <w:pPr>
        <w:pStyle w:val="paragraphsub"/>
      </w:pPr>
      <w:r w:rsidRPr="00357287">
        <w:tab/>
        <w:t>(i)</w:t>
      </w:r>
      <w:r w:rsidRPr="00357287">
        <w:tab/>
        <w:t>employs or employed the practitioner; or</w:t>
      </w:r>
    </w:p>
    <w:p w:rsidR="00B61FF5" w:rsidRPr="00357287" w:rsidRDefault="00B61FF5" w:rsidP="00B61FF5">
      <w:pPr>
        <w:pStyle w:val="paragraphsub"/>
      </w:pPr>
      <w:r w:rsidRPr="00357287">
        <w:tab/>
        <w:t>(ii)</w:t>
      </w:r>
      <w:r w:rsidRPr="00357287">
        <w:tab/>
        <w:t>is or was an officer of a body corporate that employs or employed the person;</w:t>
      </w:r>
    </w:p>
    <w:p w:rsidR="00B61FF5" w:rsidRPr="00357287" w:rsidRDefault="00B61FF5" w:rsidP="00B61FF5">
      <w:pPr>
        <w:pStyle w:val="paragraph"/>
      </w:pPr>
      <w:r w:rsidRPr="00357287">
        <w:tab/>
      </w:r>
      <w:r w:rsidRPr="00357287">
        <w:tab/>
        <w:t xml:space="preserve">may have caused or permitted the practitioner or any other person to engage in </w:t>
      </w:r>
      <w:r w:rsidR="005F3395" w:rsidRPr="00357287">
        <w:t xml:space="preserve">a relevant offence or relevant civil contravention under </w:t>
      </w:r>
      <w:r w:rsidR="00957FBD" w:rsidRPr="00357287">
        <w:t>Division</w:t>
      </w:r>
      <w:r w:rsidR="005F0F63" w:rsidRPr="00357287">
        <w:t> </w:t>
      </w:r>
      <w:r w:rsidR="00957FBD" w:rsidRPr="00357287">
        <w:t>2</w:t>
      </w:r>
      <w:r w:rsidR="005F3395" w:rsidRPr="00357287">
        <w:t xml:space="preserve"> or 3 of Part</w:t>
      </w:r>
      <w:r w:rsidR="0080009E" w:rsidRPr="00357287">
        <w:t> </w:t>
      </w:r>
      <w:r w:rsidR="005F3395" w:rsidRPr="00357287">
        <w:t>IIBA that is specified in the notice given to the Chairperson concerned under subsection</w:t>
      </w:r>
      <w:r w:rsidR="005F0F63" w:rsidRPr="00357287">
        <w:t> </w:t>
      </w:r>
      <w:r w:rsidR="005F3395" w:rsidRPr="00357287">
        <w:t>124D(2)</w:t>
      </w:r>
      <w:r w:rsidRPr="00357287">
        <w:t>;</w:t>
      </w:r>
    </w:p>
    <w:p w:rsidR="00B61FF5" w:rsidRPr="00357287" w:rsidRDefault="00B61FF5" w:rsidP="00B61FF5">
      <w:pPr>
        <w:pStyle w:val="subsection2"/>
      </w:pPr>
      <w:r w:rsidRPr="00357287">
        <w:t xml:space="preserve">the Committee may determine, in writing, that the Committee should consider whether the person caused or permitted </w:t>
      </w:r>
      <w:r w:rsidR="008E58C6" w:rsidRPr="00357287">
        <w:t>the practitioner or other person to engage in the offence or contravention</w:t>
      </w:r>
      <w:r w:rsidR="00820BF2" w:rsidRPr="00357287">
        <w:t>.</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a Committee is established under subsection</w:t>
      </w:r>
      <w:r w:rsidR="005F0F63" w:rsidRPr="00357287">
        <w:t> </w:t>
      </w:r>
      <w:r w:rsidR="00AC2D56" w:rsidRPr="00357287">
        <w:t>124E(1)</w:t>
      </w:r>
      <w:r w:rsidRPr="00357287">
        <w:t xml:space="preserve"> in relation to a body corporate that employs or employed a practitioner; and</w:t>
      </w:r>
    </w:p>
    <w:p w:rsidR="00B61FF5" w:rsidRPr="00357287" w:rsidRDefault="00B61FF5" w:rsidP="00B61FF5">
      <w:pPr>
        <w:pStyle w:val="paragraph"/>
      </w:pPr>
      <w:r w:rsidRPr="00357287">
        <w:tab/>
        <w:t>(b)</w:t>
      </w:r>
      <w:r w:rsidRPr="00357287">
        <w:tab/>
        <w:t xml:space="preserve">the Committee has reasonable grounds to believe that a person who is or was an officer of the body corporate may have caused or permitted the practitioner to engage in </w:t>
      </w:r>
      <w:r w:rsidR="00AC2D56" w:rsidRPr="00357287">
        <w:t xml:space="preserve">a relevant offence or relevant civil contravention under </w:t>
      </w:r>
      <w:r w:rsidR="00957FBD" w:rsidRPr="00357287">
        <w:t>Division</w:t>
      </w:r>
      <w:r w:rsidR="005F0F63" w:rsidRPr="00357287">
        <w:t> </w:t>
      </w:r>
      <w:r w:rsidR="00957FBD" w:rsidRPr="00357287">
        <w:t>2</w:t>
      </w:r>
      <w:r w:rsidR="00AC2D56" w:rsidRPr="00357287">
        <w:t xml:space="preserve"> or 3 of Part</w:t>
      </w:r>
      <w:r w:rsidR="0080009E" w:rsidRPr="00357287">
        <w:t> </w:t>
      </w:r>
      <w:r w:rsidR="00AC2D56" w:rsidRPr="00357287">
        <w:t>IIBA that is specified in the notice given to the Chairperson concerned under subsection</w:t>
      </w:r>
      <w:r w:rsidR="005F0F63" w:rsidRPr="00357287">
        <w:t> </w:t>
      </w:r>
      <w:r w:rsidR="00AC2D56" w:rsidRPr="00357287">
        <w:t>124D(2)</w:t>
      </w:r>
      <w:r w:rsidRPr="00357287">
        <w:t>;</w:t>
      </w:r>
    </w:p>
    <w:p w:rsidR="00B61FF5" w:rsidRPr="00357287" w:rsidRDefault="00B61FF5" w:rsidP="00B61FF5">
      <w:pPr>
        <w:pStyle w:val="subsection2"/>
      </w:pPr>
      <w:r w:rsidRPr="00357287">
        <w:t xml:space="preserve">the Committee may determine, in writing, that the Committee should consider whether the officer caused or permitted </w:t>
      </w:r>
      <w:r w:rsidR="00A05132" w:rsidRPr="00357287">
        <w:t>the practitioner to engage in the offence or contravention</w:t>
      </w:r>
      <w:r w:rsidRPr="00357287">
        <w:t>.</w:t>
      </w:r>
    </w:p>
    <w:p w:rsidR="00B61FF5" w:rsidRPr="00357287" w:rsidRDefault="00B61FF5" w:rsidP="00B61FF5">
      <w:pPr>
        <w:pStyle w:val="subsection"/>
      </w:pPr>
      <w:r w:rsidRPr="00357287">
        <w:tab/>
        <w:t>(3)</w:t>
      </w:r>
      <w:r w:rsidRPr="00357287">
        <w:tab/>
        <w:t xml:space="preserve">Where a Committee makes a determination under </w:t>
      </w:r>
      <w:r w:rsidR="005F0F63" w:rsidRPr="00357287">
        <w:t>subsection (</w:t>
      </w:r>
      <w:r w:rsidRPr="00357287">
        <w:t>1) or (2) in relation to a person, the Committee must give the person written notice of the determination.</w:t>
      </w:r>
    </w:p>
    <w:p w:rsidR="00B61FF5" w:rsidRPr="00357287" w:rsidRDefault="00B61FF5" w:rsidP="00B61FF5">
      <w:pPr>
        <w:pStyle w:val="ActHead5"/>
      </w:pPr>
      <w:bookmarkStart w:id="420" w:name="_Toc74829957"/>
      <w:r w:rsidRPr="00AA0EB2">
        <w:rPr>
          <w:rStyle w:val="CharSectno"/>
        </w:rPr>
        <w:t>124FF</w:t>
      </w:r>
      <w:r w:rsidRPr="00357287">
        <w:t xml:space="preserve">  Determinations in relation to </w:t>
      </w:r>
      <w:r w:rsidR="00A05132" w:rsidRPr="00357287">
        <w:t>pathology and diagnostic imaging offences and contraventions</w:t>
      </w:r>
      <w:bookmarkEnd w:id="420"/>
    </w:p>
    <w:p w:rsidR="00A05132" w:rsidRPr="00357287" w:rsidRDefault="00A05132" w:rsidP="00A05132">
      <w:pPr>
        <w:pStyle w:val="subsection"/>
      </w:pPr>
      <w:r w:rsidRPr="00357287">
        <w:tab/>
        <w:t>(1)</w:t>
      </w:r>
      <w:r w:rsidRPr="00357287">
        <w:tab/>
        <w:t>Subject to subsection</w:t>
      </w:r>
      <w:r w:rsidR="005F0F63" w:rsidRPr="00357287">
        <w:t> </w:t>
      </w:r>
      <w:r w:rsidRPr="00357287">
        <w:t>124J(8), where a Committee has determined, under subsection</w:t>
      </w:r>
      <w:r w:rsidR="005F0F63" w:rsidRPr="00357287">
        <w:t> </w:t>
      </w:r>
      <w:r w:rsidRPr="00357287">
        <w:t xml:space="preserve">124FE(1) or (2), that the Committee should consider whether a person caused or permitted a relevant offence or relevant civil contravention under </w:t>
      </w:r>
      <w:r w:rsidR="00957FBD" w:rsidRPr="00357287">
        <w:t>Division</w:t>
      </w:r>
      <w:r w:rsidR="005F0F63" w:rsidRPr="00357287">
        <w:t> </w:t>
      </w:r>
      <w:r w:rsidR="00957FBD" w:rsidRPr="00357287">
        <w:t>2</w:t>
      </w:r>
      <w:r w:rsidRPr="00357287">
        <w:t xml:space="preserve"> or 3 of Part</w:t>
      </w:r>
      <w:r w:rsidR="0080009E" w:rsidRPr="00357287">
        <w:t> </w:t>
      </w:r>
      <w:r w:rsidRPr="00357287">
        <w:t>IIBA to be engaged in by another person, the Committee must determine whether the person caused or permitted the offence or contravention to be engaged in by the other person.</w:t>
      </w:r>
    </w:p>
    <w:p w:rsidR="00B61FF5" w:rsidRPr="00357287" w:rsidRDefault="00B61FF5" w:rsidP="00B61FF5">
      <w:pPr>
        <w:pStyle w:val="subsection"/>
      </w:pPr>
      <w:r w:rsidRPr="00357287">
        <w:tab/>
        <w:t>(2)</w:t>
      </w:r>
      <w:r w:rsidRPr="00357287">
        <w:tab/>
        <w:t xml:space="preserve">Where the Committee determines that a person </w:t>
      </w:r>
      <w:r w:rsidR="002A4BD2" w:rsidRPr="00357287">
        <w:t xml:space="preserve">caused or permitted another person to engage in a relevant offence or relevant civil contravention under </w:t>
      </w:r>
      <w:r w:rsidR="00957FBD" w:rsidRPr="00357287">
        <w:t>Division</w:t>
      </w:r>
      <w:r w:rsidR="005F0F63" w:rsidRPr="00357287">
        <w:t> </w:t>
      </w:r>
      <w:r w:rsidR="00957FBD" w:rsidRPr="00357287">
        <w:t>2</w:t>
      </w:r>
      <w:r w:rsidR="002A4BD2" w:rsidRPr="00357287">
        <w:t xml:space="preserve"> or 3 of Part</w:t>
      </w:r>
      <w:r w:rsidR="0080009E" w:rsidRPr="00357287">
        <w:t> </w:t>
      </w:r>
      <w:r w:rsidR="002A4BD2" w:rsidRPr="00357287">
        <w:t>IIBA</w:t>
      </w:r>
      <w:r w:rsidRPr="00357287">
        <w:t>, it must make one of the following determinations:</w:t>
      </w:r>
    </w:p>
    <w:p w:rsidR="00B61FF5" w:rsidRPr="00357287" w:rsidRDefault="00B61FF5" w:rsidP="00B61FF5">
      <w:pPr>
        <w:pStyle w:val="paragraph"/>
      </w:pPr>
      <w:r w:rsidRPr="00357287">
        <w:tab/>
        <w:t>(a)</w:t>
      </w:r>
      <w:r w:rsidRPr="00357287">
        <w:tab/>
        <w:t>that no action should be taken against the person;</w:t>
      </w:r>
    </w:p>
    <w:p w:rsidR="00B61FF5" w:rsidRPr="00357287" w:rsidRDefault="00B61FF5" w:rsidP="00B61FF5">
      <w:pPr>
        <w:pStyle w:val="paragraph"/>
      </w:pPr>
      <w:r w:rsidRPr="00357287">
        <w:tab/>
        <w:t>(b)</w:t>
      </w:r>
      <w:r w:rsidRPr="00357287">
        <w:tab/>
        <w:t>that it should counsel the person;</w:t>
      </w:r>
    </w:p>
    <w:p w:rsidR="00B61FF5" w:rsidRPr="00357287" w:rsidRDefault="00B61FF5" w:rsidP="00B61FF5">
      <w:pPr>
        <w:pStyle w:val="paragraph"/>
      </w:pPr>
      <w:r w:rsidRPr="00357287">
        <w:tab/>
        <w:t>(c)</w:t>
      </w:r>
      <w:r w:rsidRPr="00357287">
        <w:tab/>
        <w:t>that it should reprimand the person;</w:t>
      </w:r>
    </w:p>
    <w:p w:rsidR="00B61FF5" w:rsidRPr="00357287" w:rsidRDefault="00B61FF5" w:rsidP="00B61FF5">
      <w:pPr>
        <w:pStyle w:val="paragraph"/>
      </w:pPr>
      <w:r w:rsidRPr="00357287">
        <w:tab/>
        <w:t>(d)</w:t>
      </w:r>
      <w:r w:rsidRPr="00357287">
        <w:tab/>
        <w:t>where the person is a practitioner—that the person is disqualified;</w:t>
      </w:r>
    </w:p>
    <w:p w:rsidR="00B61FF5" w:rsidRPr="00357287" w:rsidRDefault="00B61FF5" w:rsidP="00B61FF5">
      <w:pPr>
        <w:pStyle w:val="paragraph"/>
      </w:pPr>
      <w:r w:rsidRPr="00357287">
        <w:tab/>
        <w:t>(e)</w:t>
      </w:r>
      <w:r w:rsidRPr="00357287">
        <w:tab/>
        <w:t>where the person employs, or has employed, a practitioner—that any practitioner who is employed by the person is, while so employed, taken to be disqualified;</w:t>
      </w:r>
    </w:p>
    <w:p w:rsidR="00B61FF5" w:rsidRPr="00357287" w:rsidRDefault="00B61FF5" w:rsidP="00B61FF5">
      <w:pPr>
        <w:pStyle w:val="paragraph"/>
      </w:pPr>
      <w:r w:rsidRPr="00357287">
        <w:tab/>
        <w:t>(f)</w:t>
      </w:r>
      <w:r w:rsidRPr="00357287">
        <w:tab/>
        <w:t>where the person is or has been an officer of a body corporate that employs, or has employed, a practitioner—that any practitioner who is employed by a body corporate of which the person is an officer is, while so employed at a time when the person is such an officer, taken to be disqualified.</w:t>
      </w:r>
    </w:p>
    <w:p w:rsidR="00B61FF5" w:rsidRPr="00357287" w:rsidRDefault="00B61FF5" w:rsidP="00B61FF5">
      <w:pPr>
        <w:pStyle w:val="subsection"/>
      </w:pPr>
      <w:r w:rsidRPr="00357287">
        <w:tab/>
        <w:t>(3)</w:t>
      </w:r>
      <w:r w:rsidRPr="00357287">
        <w:tab/>
        <w:t xml:space="preserve">Where the Committee determines under </w:t>
      </w:r>
      <w:r w:rsidR="005F0F63" w:rsidRPr="00357287">
        <w:t>paragraph (</w:t>
      </w:r>
      <w:r w:rsidRPr="00357287">
        <w:t>2)(d), (e) or (f) that a practitioner is disqualified, or is taken to be disqualified in certain circumstances, it must specify in the determination whether the practitioner is, or is taken to be, fully disqualified or disqualified in respect of one or more of the following:</w:t>
      </w:r>
    </w:p>
    <w:p w:rsidR="00B61FF5" w:rsidRPr="00357287" w:rsidRDefault="00B61FF5" w:rsidP="00B61FF5">
      <w:pPr>
        <w:pStyle w:val="paragraph"/>
      </w:pPr>
      <w:r w:rsidRPr="00357287">
        <w:tab/>
        <w:t>(a)</w:t>
      </w:r>
      <w:r w:rsidRPr="00357287">
        <w:tab/>
        <w:t>the provision of specified professional services, or the provision of professional services other than specified professional services;</w:t>
      </w:r>
    </w:p>
    <w:p w:rsidR="00B61FF5" w:rsidRPr="00357287" w:rsidRDefault="00B61FF5" w:rsidP="00B61FF5">
      <w:pPr>
        <w:pStyle w:val="paragraph"/>
      </w:pPr>
      <w:r w:rsidRPr="00357287">
        <w:tab/>
        <w:t>(b)</w:t>
      </w:r>
      <w:r w:rsidRPr="00357287">
        <w:tab/>
        <w:t>the provision of professional services to a specified class of persons, or the provision of professional services to persons other than a specified class of persons;</w:t>
      </w:r>
    </w:p>
    <w:p w:rsidR="00B61FF5" w:rsidRPr="00357287" w:rsidRDefault="00B61FF5" w:rsidP="00B61FF5">
      <w:pPr>
        <w:pStyle w:val="paragraph"/>
      </w:pPr>
      <w:r w:rsidRPr="00357287">
        <w:tab/>
        <w:t>(c)</w:t>
      </w:r>
      <w:r w:rsidRPr="00357287">
        <w:tab/>
        <w:t>the provision of professional services within a specified location, or the provision of professional services otherwise than within a specified location.</w:t>
      </w:r>
    </w:p>
    <w:p w:rsidR="00B61FF5" w:rsidRPr="00357287" w:rsidRDefault="00B61FF5" w:rsidP="00B61FF5">
      <w:pPr>
        <w:pStyle w:val="subsection"/>
      </w:pPr>
      <w:r w:rsidRPr="00357287">
        <w:tab/>
        <w:t>(4)</w:t>
      </w:r>
      <w:r w:rsidRPr="00357287">
        <w:tab/>
        <w:t xml:space="preserve">Where the Committee determines under </w:t>
      </w:r>
      <w:r w:rsidR="005F0F63" w:rsidRPr="00357287">
        <w:t>paragraph (</w:t>
      </w:r>
      <w:r w:rsidRPr="00357287">
        <w:t>2)(d), (e) or (f) that a practitioner is disqualified, or is taken to be disqualified in certain circumstances, the Committee must specify in the determination the period over which the disqualification is to have effect, being a period that ends within 5 years after the day on which the determination takes effect.</w:t>
      </w:r>
    </w:p>
    <w:p w:rsidR="00B61FF5" w:rsidRPr="00357287" w:rsidRDefault="00B61FF5" w:rsidP="00B61FF5">
      <w:pPr>
        <w:pStyle w:val="subsection"/>
      </w:pPr>
      <w:r w:rsidRPr="00357287">
        <w:tab/>
        <w:t>(5)</w:t>
      </w:r>
      <w:r w:rsidRPr="00357287">
        <w:tab/>
        <w:t xml:space="preserve">Where the Committee determines that </w:t>
      </w:r>
      <w:r w:rsidR="001C62CF" w:rsidRPr="00357287">
        <w:t>pathology services or diagnostic imaging services were rendered as a result of the offence or contravention</w:t>
      </w:r>
      <w:r w:rsidRPr="00357287">
        <w:t xml:space="preserve"> being engaged in by a person, it must:</w:t>
      </w:r>
    </w:p>
    <w:p w:rsidR="00B61FF5" w:rsidRPr="00357287" w:rsidRDefault="00B61FF5" w:rsidP="00B61FF5">
      <w:pPr>
        <w:pStyle w:val="paragraph"/>
      </w:pPr>
      <w:r w:rsidRPr="00357287">
        <w:tab/>
        <w:t>(a)</w:t>
      </w:r>
      <w:r w:rsidRPr="00357287">
        <w:tab/>
        <w:t>identify those services; and</w:t>
      </w:r>
    </w:p>
    <w:p w:rsidR="00B61FF5" w:rsidRPr="00357287" w:rsidRDefault="00B61FF5" w:rsidP="00B61FF5">
      <w:pPr>
        <w:pStyle w:val="paragraph"/>
      </w:pPr>
      <w:r w:rsidRPr="00357287">
        <w:tab/>
        <w:t>(b)</w:t>
      </w:r>
      <w:r w:rsidRPr="00357287">
        <w:tab/>
        <w:t>if medicare benefit has been paid, or is payable, in respect of the rendering of services identified by the Committee—make one of the following determinations:</w:t>
      </w:r>
    </w:p>
    <w:p w:rsidR="00B61FF5" w:rsidRPr="00357287" w:rsidRDefault="00B61FF5" w:rsidP="00B61FF5">
      <w:pPr>
        <w:pStyle w:val="paragraphsub"/>
      </w:pPr>
      <w:r w:rsidRPr="00357287">
        <w:tab/>
        <w:t>(i)</w:t>
      </w:r>
      <w:r w:rsidRPr="00357287">
        <w:tab/>
        <w:t>where medicare benefit is payable, but has not been paid to a practitioner—that the medicare benefit or a specified part of it cease to be payable;</w:t>
      </w:r>
    </w:p>
    <w:p w:rsidR="00B61FF5" w:rsidRPr="00357287" w:rsidRDefault="00B61FF5" w:rsidP="00B61FF5">
      <w:pPr>
        <w:pStyle w:val="paragraphsub"/>
      </w:pPr>
      <w:r w:rsidRPr="00357287">
        <w:tab/>
        <w:t>(ii)</w:t>
      </w:r>
      <w:r w:rsidRPr="00357287">
        <w:tab/>
        <w:t>where medicare benefit has been paid to the practitioner, or has been paid or is payable to a person other than the practitioner—that the medicare benefit or a specified part of it be payable by the practitioner to the Commonwealth.</w:t>
      </w:r>
    </w:p>
    <w:p w:rsidR="00B61FF5" w:rsidRPr="00357287" w:rsidRDefault="00B61FF5" w:rsidP="00B61FF5">
      <w:pPr>
        <w:pStyle w:val="subsection"/>
      </w:pPr>
      <w:r w:rsidRPr="00357287">
        <w:tab/>
        <w:t>(6)</w:t>
      </w:r>
      <w:r w:rsidRPr="00357287">
        <w:tab/>
        <w:t>Where:</w:t>
      </w:r>
    </w:p>
    <w:p w:rsidR="001C62CF" w:rsidRPr="00357287" w:rsidRDefault="001C62CF" w:rsidP="001C62CF">
      <w:pPr>
        <w:pStyle w:val="paragraph"/>
      </w:pPr>
      <w:r w:rsidRPr="00357287">
        <w:tab/>
        <w:t>(a)</w:t>
      </w:r>
      <w:r w:rsidRPr="00357287">
        <w:tab/>
        <w:t xml:space="preserve">the Committee determines that a person caused or permitted another person to engage in a relevant offence or relevant civil contravention under </w:t>
      </w:r>
      <w:r w:rsidR="00957FBD" w:rsidRPr="00357287">
        <w:t>Division</w:t>
      </w:r>
      <w:r w:rsidR="005F0F63" w:rsidRPr="00357287">
        <w:t> </w:t>
      </w:r>
      <w:r w:rsidR="00957FBD" w:rsidRPr="00357287">
        <w:t>2</w:t>
      </w:r>
      <w:r w:rsidRPr="00357287">
        <w:t xml:space="preserve"> or 3 of Part</w:t>
      </w:r>
      <w:r w:rsidR="0080009E" w:rsidRPr="00357287">
        <w:t> </w:t>
      </w:r>
      <w:r w:rsidRPr="00357287">
        <w:t>IIBA; and</w:t>
      </w:r>
    </w:p>
    <w:p w:rsidR="00B61FF5" w:rsidRPr="00357287" w:rsidRDefault="00B61FF5" w:rsidP="00B61FF5">
      <w:pPr>
        <w:pStyle w:val="paragraph"/>
      </w:pPr>
      <w:r w:rsidRPr="00357287">
        <w:tab/>
        <w:t>(b)</w:t>
      </w:r>
      <w:r w:rsidRPr="00357287">
        <w:tab/>
        <w:t>the first</w:t>
      </w:r>
      <w:r w:rsidR="00AA0EB2">
        <w:noBreakHyphen/>
      </w:r>
      <w:r w:rsidRPr="00357287">
        <w:t>mentioned person is a medical practitioner who has been granted a remote area exemption either under section</w:t>
      </w:r>
      <w:r w:rsidR="005F0F63" w:rsidRPr="00357287">
        <w:t> </w:t>
      </w:r>
      <w:r w:rsidRPr="00357287">
        <w:t>23DX or section</w:t>
      </w:r>
      <w:r w:rsidR="005F0F63" w:rsidRPr="00357287">
        <w:t> </w:t>
      </w:r>
      <w:r w:rsidRPr="00357287">
        <w:t>23DXA that is in force;</w:t>
      </w:r>
    </w:p>
    <w:p w:rsidR="00B61FF5" w:rsidRPr="00357287" w:rsidRDefault="00B61FF5" w:rsidP="00B61FF5">
      <w:pPr>
        <w:pStyle w:val="subsection2"/>
      </w:pPr>
      <w:r w:rsidRPr="00357287">
        <w:t xml:space="preserve">the Committee must include in its determination under </w:t>
      </w:r>
      <w:r w:rsidR="005F0F63" w:rsidRPr="00357287">
        <w:t>subsection (</w:t>
      </w:r>
      <w:r w:rsidRPr="00357287">
        <w:t>2) an advice to the Minister as to whether the remote area exemption should be revoked, and its reasons for so advising.</w:t>
      </w:r>
    </w:p>
    <w:p w:rsidR="00B61FF5" w:rsidRPr="00357287" w:rsidRDefault="00B61FF5" w:rsidP="00B61FF5">
      <w:pPr>
        <w:pStyle w:val="subsection"/>
      </w:pPr>
      <w:r w:rsidRPr="00357287">
        <w:tab/>
        <w:t>(7)</w:t>
      </w:r>
      <w:r w:rsidRPr="00357287">
        <w:tab/>
        <w:t>In making a determination, the Committee must comply with guidelines in force under section</w:t>
      </w:r>
      <w:r w:rsidR="005F0F63" w:rsidRPr="00357287">
        <w:t> </w:t>
      </w:r>
      <w:r w:rsidRPr="00357287">
        <w:t>124H.</w:t>
      </w:r>
    </w:p>
    <w:p w:rsidR="00B61FF5" w:rsidRPr="00357287" w:rsidRDefault="00B61FF5" w:rsidP="00793914">
      <w:pPr>
        <w:pStyle w:val="subsection"/>
      </w:pPr>
      <w:r w:rsidRPr="00357287">
        <w:tab/>
        <w:t>(8)</w:t>
      </w:r>
      <w:r w:rsidRPr="00357287">
        <w:tab/>
        <w:t>A determination must be in writing.</w:t>
      </w:r>
    </w:p>
    <w:p w:rsidR="00B61FF5" w:rsidRPr="00357287" w:rsidRDefault="00B61FF5" w:rsidP="00B61FF5">
      <w:pPr>
        <w:pStyle w:val="ActHead5"/>
      </w:pPr>
      <w:bookmarkStart w:id="421" w:name="_Toc74829958"/>
      <w:r w:rsidRPr="00AA0EB2">
        <w:rPr>
          <w:rStyle w:val="CharSectno"/>
        </w:rPr>
        <w:t>124G</w:t>
      </w:r>
      <w:r w:rsidRPr="00357287">
        <w:t xml:space="preserve">  Hearings</w:t>
      </w:r>
      <w:bookmarkEnd w:id="421"/>
    </w:p>
    <w:p w:rsidR="00B61FF5" w:rsidRPr="00357287" w:rsidRDefault="00B61FF5" w:rsidP="00B61FF5">
      <w:pPr>
        <w:pStyle w:val="subsection"/>
      </w:pPr>
      <w:r w:rsidRPr="00357287">
        <w:tab/>
        <w:t>(1)</w:t>
      </w:r>
      <w:r w:rsidRPr="00357287">
        <w:tab/>
        <w:t xml:space="preserve">Subject to </w:t>
      </w:r>
      <w:r w:rsidR="005F0F63" w:rsidRPr="00357287">
        <w:t>subsection (</w:t>
      </w:r>
      <w:r w:rsidRPr="00357287">
        <w:t>2) and to subsection</w:t>
      </w:r>
      <w:r w:rsidR="005F0F63" w:rsidRPr="00357287">
        <w:t> </w:t>
      </w:r>
      <w:r w:rsidRPr="00357287">
        <w:t>124J(8), a Committee shall not make a determination in relation to a person unless it has conducted a hearing.</w:t>
      </w:r>
    </w:p>
    <w:p w:rsidR="00B61FF5" w:rsidRPr="00357287" w:rsidRDefault="00B61FF5" w:rsidP="00B61FF5">
      <w:pPr>
        <w:pStyle w:val="subsection"/>
      </w:pPr>
      <w:r w:rsidRPr="00357287">
        <w:tab/>
        <w:t>(2)</w:t>
      </w:r>
      <w:r w:rsidRPr="00357287">
        <w:tab/>
        <w:t>In accordance with guidelines (if any) in force under section</w:t>
      </w:r>
      <w:r w:rsidR="005F0F63" w:rsidRPr="00357287">
        <w:t> </w:t>
      </w:r>
      <w:r w:rsidRPr="00357287">
        <w:t xml:space="preserve">124H relating to this subsection, a Committee established in relation to a person may, if it is satisfied, upon the evidence or other material available to it, that no action should be taken against the person, determine that </w:t>
      </w:r>
      <w:r w:rsidR="005F0F63" w:rsidRPr="00357287">
        <w:t>subsection (</w:t>
      </w:r>
      <w:r w:rsidRPr="00357287">
        <w:t>1) of this section does not apply in relation to the making of a determination in relation to the person.</w:t>
      </w:r>
    </w:p>
    <w:p w:rsidR="00B61FF5" w:rsidRPr="00357287" w:rsidRDefault="00B61FF5" w:rsidP="00B61FF5">
      <w:pPr>
        <w:pStyle w:val="subsection"/>
      </w:pPr>
      <w:r w:rsidRPr="00357287">
        <w:tab/>
        <w:t>(3)</w:t>
      </w:r>
      <w:r w:rsidRPr="00357287">
        <w:tab/>
        <w:t xml:space="preserve">A person in relation to whom a Committee is established may make a written submission to the Committee requesting that the Committee make a determination under </w:t>
      </w:r>
      <w:r w:rsidR="005F0F63" w:rsidRPr="00357287">
        <w:t>subsection (</w:t>
      </w:r>
      <w:r w:rsidRPr="00357287">
        <w:t>2).</w:t>
      </w:r>
    </w:p>
    <w:p w:rsidR="00B61FF5" w:rsidRPr="00357287" w:rsidRDefault="00B61FF5" w:rsidP="00B61FF5">
      <w:pPr>
        <w:pStyle w:val="ActHead5"/>
      </w:pPr>
      <w:bookmarkStart w:id="422" w:name="_Toc74829959"/>
      <w:r w:rsidRPr="00AA0EB2">
        <w:rPr>
          <w:rStyle w:val="CharSectno"/>
        </w:rPr>
        <w:t>124H</w:t>
      </w:r>
      <w:r w:rsidRPr="00357287">
        <w:t xml:space="preserve">  Guidelines relating to making a determination</w:t>
      </w:r>
      <w:bookmarkEnd w:id="422"/>
    </w:p>
    <w:p w:rsidR="00B61FF5" w:rsidRPr="00357287" w:rsidRDefault="00B61FF5" w:rsidP="00B61FF5">
      <w:pPr>
        <w:pStyle w:val="subsection"/>
      </w:pPr>
      <w:r w:rsidRPr="00357287">
        <w:tab/>
        <w:t>(1)</w:t>
      </w:r>
      <w:r w:rsidRPr="00357287">
        <w:tab/>
        <w:t xml:space="preserve">The Minister may, </w:t>
      </w:r>
      <w:r w:rsidR="00592419" w:rsidRPr="00357287">
        <w:t>by legislative instrument</w:t>
      </w:r>
      <w:r w:rsidRPr="00357287">
        <w:t>, make guidelines to be applied by Committees with respect to the making of relevant determinations.</w:t>
      </w:r>
    </w:p>
    <w:p w:rsidR="00B61FF5" w:rsidRPr="00357287" w:rsidRDefault="00B61FF5" w:rsidP="00B61FF5">
      <w:pPr>
        <w:pStyle w:val="subsection"/>
      </w:pPr>
      <w:r w:rsidRPr="00357287">
        <w:tab/>
        <w:t>(2)</w:t>
      </w:r>
      <w:r w:rsidRPr="00357287">
        <w:tab/>
        <w:t xml:space="preserve">Without limiting the generality of the matters to which guidelines made under </w:t>
      </w:r>
      <w:r w:rsidR="005F0F63" w:rsidRPr="00357287">
        <w:t>subsection (</w:t>
      </w:r>
      <w:r w:rsidRPr="00357287">
        <w:t>1) may relate, guidelines may specify circumstances in which relevant determinations may be made.</w:t>
      </w:r>
    </w:p>
    <w:p w:rsidR="00B61FF5" w:rsidRPr="00357287" w:rsidRDefault="00B61FF5" w:rsidP="00B61FF5">
      <w:pPr>
        <w:pStyle w:val="subsection"/>
      </w:pPr>
      <w:r w:rsidRPr="00357287">
        <w:tab/>
        <w:t>(7)</w:t>
      </w:r>
      <w:r w:rsidRPr="00357287">
        <w:tab/>
        <w:t xml:space="preserve">In this section, </w:t>
      </w:r>
      <w:r w:rsidRPr="00357287">
        <w:rPr>
          <w:b/>
          <w:i/>
        </w:rPr>
        <w:t>relevant determination</w:t>
      </w:r>
      <w:r w:rsidRPr="00357287">
        <w:t xml:space="preserve"> means a determination under subsection</w:t>
      </w:r>
      <w:r w:rsidR="005F0F63" w:rsidRPr="00357287">
        <w:t> </w:t>
      </w:r>
      <w:r w:rsidR="00335511" w:rsidRPr="00357287">
        <w:t>124F(1), (2) or (6),</w:t>
      </w:r>
      <w:r w:rsidRPr="00357287">
        <w:t xml:space="preserve"> 124FA(1) or (2), 124FB(1), 124FC(1), 124FE(1) or (2), 124FF(1), (2) or (5) or 124G(2).</w:t>
      </w:r>
    </w:p>
    <w:p w:rsidR="00B61FF5" w:rsidRPr="00357287" w:rsidRDefault="00B61FF5" w:rsidP="00B61FF5">
      <w:pPr>
        <w:pStyle w:val="ActHead5"/>
      </w:pPr>
      <w:bookmarkStart w:id="423" w:name="_Toc74829960"/>
      <w:r w:rsidRPr="00AA0EB2">
        <w:rPr>
          <w:rStyle w:val="CharSectno"/>
        </w:rPr>
        <w:t>124J</w:t>
      </w:r>
      <w:r w:rsidRPr="00357287">
        <w:t xml:space="preserve">  Procedure of hearings</w:t>
      </w:r>
      <w:bookmarkEnd w:id="423"/>
    </w:p>
    <w:p w:rsidR="00B61FF5" w:rsidRPr="00357287" w:rsidRDefault="00B61FF5" w:rsidP="00B61FF5">
      <w:pPr>
        <w:pStyle w:val="subsection"/>
      </w:pPr>
      <w:r w:rsidRPr="00357287">
        <w:tab/>
        <w:t>(1)</w:t>
      </w:r>
      <w:r w:rsidRPr="00357287">
        <w:tab/>
        <w:t>A hearing by a Committee shall be convened by, and shall be held at a place determined by, the Chairperson.</w:t>
      </w:r>
    </w:p>
    <w:p w:rsidR="00B61FF5" w:rsidRPr="00357287" w:rsidRDefault="00B61FF5" w:rsidP="00B61FF5">
      <w:pPr>
        <w:pStyle w:val="subsection"/>
      </w:pPr>
      <w:r w:rsidRPr="00357287">
        <w:tab/>
        <w:t>(2)</w:t>
      </w:r>
      <w:r w:rsidRPr="00357287">
        <w:tab/>
        <w:t xml:space="preserve">Subject to </w:t>
      </w:r>
      <w:r w:rsidR="005F0F63" w:rsidRPr="00357287">
        <w:t>subsection (</w:t>
      </w:r>
      <w:r w:rsidRPr="00357287">
        <w:t>2A), the Chairperson shall, at least 28 days before the commencement of a proposed hearing in relation to a person, give a notice in writing to the person setting out:</w:t>
      </w:r>
    </w:p>
    <w:p w:rsidR="00B61FF5" w:rsidRPr="00357287" w:rsidRDefault="00B61FF5" w:rsidP="00B61FF5">
      <w:pPr>
        <w:pStyle w:val="paragraph"/>
      </w:pPr>
      <w:r w:rsidRPr="00357287">
        <w:tab/>
        <w:t>(a)</w:t>
      </w:r>
      <w:r w:rsidRPr="00357287">
        <w:tab/>
        <w:t>the time and place of the proposed hearing; and</w:t>
      </w:r>
    </w:p>
    <w:p w:rsidR="00B61FF5" w:rsidRPr="00357287" w:rsidRDefault="00B61FF5" w:rsidP="00B61FF5">
      <w:pPr>
        <w:pStyle w:val="paragraph"/>
      </w:pPr>
      <w:r w:rsidRPr="00357287">
        <w:tab/>
        <w:t>(b)</w:t>
      </w:r>
      <w:r w:rsidRPr="00357287">
        <w:tab/>
        <w:t>particulars of the matter to which the proposed hearing relates.</w:t>
      </w:r>
    </w:p>
    <w:p w:rsidR="00B61FF5" w:rsidRPr="00357287" w:rsidRDefault="00B61FF5" w:rsidP="00B61FF5">
      <w:pPr>
        <w:pStyle w:val="subsection"/>
      </w:pPr>
      <w:r w:rsidRPr="00357287">
        <w:tab/>
        <w:t>(2A)</w:t>
      </w:r>
      <w:r w:rsidRPr="00357287">
        <w:tab/>
        <w:t>Where a Committee makes a determination, under subsection</w:t>
      </w:r>
      <w:r w:rsidR="005F0F63" w:rsidRPr="00357287">
        <w:t> </w:t>
      </w:r>
      <w:r w:rsidRPr="00357287">
        <w:t>124FA(1) or (2) or 124FE(1) or (2), that the Committee should consider a matter in relation to a person, the Chairperson shall, at least 28 days before the commencement of a proposed hearing in relation to that matter, give a notice in writing to the person setting out:</w:t>
      </w:r>
    </w:p>
    <w:p w:rsidR="00B61FF5" w:rsidRPr="00357287" w:rsidRDefault="00B61FF5" w:rsidP="00B61FF5">
      <w:pPr>
        <w:pStyle w:val="paragraph"/>
      </w:pPr>
      <w:r w:rsidRPr="00357287">
        <w:tab/>
        <w:t>(a)</w:t>
      </w:r>
      <w:r w:rsidRPr="00357287">
        <w:tab/>
        <w:t>the time and place of the proposed hearing; and</w:t>
      </w:r>
    </w:p>
    <w:p w:rsidR="00B61FF5" w:rsidRPr="00357287" w:rsidRDefault="00B61FF5" w:rsidP="00B61FF5">
      <w:pPr>
        <w:pStyle w:val="paragraph"/>
      </w:pPr>
      <w:r w:rsidRPr="00357287">
        <w:tab/>
        <w:t>(b)</w:t>
      </w:r>
      <w:r w:rsidRPr="00357287">
        <w:tab/>
        <w:t>particulars of the matter to which the proposed hearing relates.</w:t>
      </w:r>
    </w:p>
    <w:p w:rsidR="00B61FF5" w:rsidRPr="00357287" w:rsidRDefault="00B61FF5" w:rsidP="00B61FF5">
      <w:pPr>
        <w:pStyle w:val="subsection"/>
      </w:pPr>
      <w:r w:rsidRPr="00357287">
        <w:tab/>
        <w:t>(3)</w:t>
      </w:r>
      <w:r w:rsidRPr="00357287">
        <w:tab/>
        <w:t xml:space="preserve">At a hearing by a Committee, the Chairperson or, in the absence of the Chairperson as described by </w:t>
      </w:r>
      <w:r w:rsidR="005F0F63" w:rsidRPr="00357287">
        <w:t>subsection (</w:t>
      </w:r>
      <w:r w:rsidRPr="00357287">
        <w:t>7), another member of the Committee nominated by the Minister shall preside.</w:t>
      </w:r>
    </w:p>
    <w:p w:rsidR="00B61FF5" w:rsidRPr="00357287" w:rsidRDefault="00B61FF5" w:rsidP="00793914">
      <w:pPr>
        <w:pStyle w:val="subsection"/>
      </w:pPr>
      <w:r w:rsidRPr="00357287">
        <w:tab/>
        <w:t>(4)</w:t>
      </w:r>
      <w:r w:rsidRPr="00357287">
        <w:tab/>
        <w:t>Where a Committee conducts a hearing in relation to a person:</w:t>
      </w:r>
    </w:p>
    <w:p w:rsidR="00B61FF5" w:rsidRPr="00357287" w:rsidRDefault="00B61FF5" w:rsidP="00B61FF5">
      <w:pPr>
        <w:pStyle w:val="paragraph"/>
      </w:pPr>
      <w:r w:rsidRPr="00357287">
        <w:tab/>
        <w:t>(a)</w:t>
      </w:r>
      <w:r w:rsidRPr="00357287">
        <w:tab/>
        <w:t>a relevant party may attend the hearing in person, and may be represented at the hearing by another person; and</w:t>
      </w:r>
    </w:p>
    <w:p w:rsidR="00B61FF5" w:rsidRPr="00357287" w:rsidRDefault="00B61FF5" w:rsidP="00B61FF5">
      <w:pPr>
        <w:pStyle w:val="paragraph"/>
      </w:pPr>
      <w:r w:rsidRPr="00357287">
        <w:tab/>
        <w:t>(b)</w:t>
      </w:r>
      <w:r w:rsidRPr="00357287">
        <w:tab/>
        <w:t>where the relevant party so attends the hearing or is so represented at the hearing—the relevant party or the representative, as the case requires, shall be given the opportunity to give evidence, and to call witnesses, on behalf of the relevant party, to examine other witnesses appearing at the hearing and to address the Committee.</w:t>
      </w:r>
    </w:p>
    <w:p w:rsidR="00B61FF5" w:rsidRPr="00357287" w:rsidRDefault="00B61FF5" w:rsidP="00B61FF5">
      <w:pPr>
        <w:pStyle w:val="subsection"/>
      </w:pPr>
      <w:r w:rsidRPr="00357287">
        <w:tab/>
        <w:t>(5)</w:t>
      </w:r>
      <w:r w:rsidRPr="00357287">
        <w:tab/>
        <w:t>At a hearing conducted by a Committee:</w:t>
      </w:r>
    </w:p>
    <w:p w:rsidR="00B61FF5" w:rsidRPr="00357287" w:rsidRDefault="00B61FF5" w:rsidP="00B61FF5">
      <w:pPr>
        <w:pStyle w:val="paragraph"/>
      </w:pPr>
      <w:r w:rsidRPr="00357287">
        <w:tab/>
        <w:t>(a)</w:t>
      </w:r>
      <w:r w:rsidRPr="00357287">
        <w:tab/>
        <w:t>the procedure of the hearing is, subject to this Act and the regulations, within the discretion of the Committee;</w:t>
      </w:r>
    </w:p>
    <w:p w:rsidR="00B61FF5" w:rsidRPr="00357287" w:rsidRDefault="00B61FF5" w:rsidP="00B61FF5">
      <w:pPr>
        <w:pStyle w:val="paragraph"/>
      </w:pPr>
      <w:r w:rsidRPr="00357287">
        <w:tab/>
        <w:t>(b)</w:t>
      </w:r>
      <w:r w:rsidRPr="00357287">
        <w:tab/>
        <w:t>the hearing shall be conducted with as little formality and technicality, and with as much expedition, as requirements of this Act, and a proper consideration of the matter before the Committee, permit; and</w:t>
      </w:r>
    </w:p>
    <w:p w:rsidR="00B61FF5" w:rsidRPr="00357287" w:rsidRDefault="00B61FF5" w:rsidP="00B61FF5">
      <w:pPr>
        <w:pStyle w:val="paragraph"/>
      </w:pPr>
      <w:r w:rsidRPr="00357287">
        <w:tab/>
        <w:t>(c)</w:t>
      </w:r>
      <w:r w:rsidRPr="00357287">
        <w:tab/>
        <w:t>the Committee is not bound by the rules of evidence and may inform itself on any matter in such manner as it thinks appropriate.</w:t>
      </w:r>
    </w:p>
    <w:p w:rsidR="00B61FF5" w:rsidRPr="00357287" w:rsidRDefault="00B61FF5" w:rsidP="00793914">
      <w:pPr>
        <w:pStyle w:val="subsection"/>
      </w:pPr>
      <w:r w:rsidRPr="00357287">
        <w:tab/>
        <w:t>(5A)</w:t>
      </w:r>
      <w:r w:rsidRPr="00357287">
        <w:tab/>
        <w:t>A Committee may:</w:t>
      </w:r>
    </w:p>
    <w:p w:rsidR="00B61FF5" w:rsidRPr="00357287" w:rsidRDefault="00B61FF5" w:rsidP="00B61FF5">
      <w:pPr>
        <w:pStyle w:val="paragraph"/>
      </w:pPr>
      <w:r w:rsidRPr="00357287">
        <w:tab/>
        <w:t>(a)</w:t>
      </w:r>
      <w:r w:rsidRPr="00357287">
        <w:tab/>
        <w:t>conduct simultaneously a hearing pursuant to a notice under subsection</w:t>
      </w:r>
      <w:r w:rsidR="005F0F63" w:rsidRPr="00357287">
        <w:t> </w:t>
      </w:r>
      <w:r w:rsidRPr="00357287">
        <w:t>23DL(4) and a hearing or hearings pursuant to a determination or determinations made under subsection</w:t>
      </w:r>
      <w:r w:rsidR="005F0F63" w:rsidRPr="00357287">
        <w:t> </w:t>
      </w:r>
      <w:r w:rsidRPr="00357287">
        <w:t>124FA(1) or (2) in the course of proceedings in relation to that notice; and</w:t>
      </w:r>
    </w:p>
    <w:p w:rsidR="00B61FF5" w:rsidRPr="00357287" w:rsidRDefault="00B61FF5" w:rsidP="00B61FF5">
      <w:pPr>
        <w:pStyle w:val="paragraph"/>
      </w:pPr>
      <w:r w:rsidRPr="00357287">
        <w:tab/>
        <w:t>(b)</w:t>
      </w:r>
      <w:r w:rsidRPr="00357287">
        <w:tab/>
        <w:t>conduct simultaneously a hearing pursuant to a notice under subsection</w:t>
      </w:r>
      <w:r w:rsidR="005F0F63" w:rsidRPr="00357287">
        <w:t> </w:t>
      </w:r>
      <w:r w:rsidR="00335511" w:rsidRPr="00357287">
        <w:t>124D(2)</w:t>
      </w:r>
      <w:r w:rsidRPr="00357287">
        <w:t xml:space="preserve"> and a hearing or hearings pursuant to a determination or determinations made under subsection</w:t>
      </w:r>
      <w:r w:rsidR="005F0F63" w:rsidRPr="00357287">
        <w:t> </w:t>
      </w:r>
      <w:r w:rsidRPr="00357287">
        <w:t>124FE(1) or (2) in the course of proceedings pursuant to that notice.</w:t>
      </w:r>
    </w:p>
    <w:p w:rsidR="00B61FF5" w:rsidRPr="00357287" w:rsidRDefault="00B61FF5" w:rsidP="00B61FF5">
      <w:pPr>
        <w:pStyle w:val="subsection"/>
      </w:pPr>
      <w:r w:rsidRPr="00357287">
        <w:tab/>
        <w:t>(5B)</w:t>
      </w:r>
      <w:r w:rsidRPr="00357287">
        <w:tab/>
        <w:t>The regulations may make provision in relation to the procedure to be followed in conducting a hearing by a Committee pursuant to a determination under subsection</w:t>
      </w:r>
      <w:r w:rsidR="005F0F63" w:rsidRPr="00357287">
        <w:t> </w:t>
      </w:r>
      <w:r w:rsidRPr="00357287">
        <w:t>124FA(1) or (2) or 124FE(1) or (2).</w:t>
      </w:r>
    </w:p>
    <w:p w:rsidR="00B61FF5" w:rsidRPr="00357287" w:rsidRDefault="00B61FF5" w:rsidP="00B61FF5">
      <w:pPr>
        <w:pStyle w:val="subsection"/>
      </w:pPr>
      <w:r w:rsidRPr="00357287">
        <w:tab/>
        <w:t>(6)</w:t>
      </w:r>
      <w:r w:rsidRPr="00357287">
        <w:tab/>
        <w:t>A Committee may take evidence at a hearing on oath or affirmation, and any member may administer an oath or affirmation for that purpose.</w:t>
      </w:r>
    </w:p>
    <w:p w:rsidR="00B61FF5" w:rsidRPr="00357287" w:rsidRDefault="00B61FF5" w:rsidP="00B61FF5">
      <w:pPr>
        <w:pStyle w:val="subsection"/>
      </w:pPr>
      <w:r w:rsidRPr="00357287">
        <w:tab/>
        <w:t>(7)</w:t>
      </w:r>
      <w:r w:rsidRPr="00357287">
        <w:tab/>
        <w:t xml:space="preserve">Where a Committee has commenced a hearing in relation to a practitioner and, before the Committee makes a determination, a member of the Committee has ceased to be such a member or, for any other reason, is unable to take any further </w:t>
      </w:r>
      <w:r w:rsidR="005F0F63" w:rsidRPr="00357287">
        <w:t>part i</w:t>
      </w:r>
      <w:r w:rsidRPr="00357287">
        <w:t>n the hearing or in the making of the determination, the remaining members of the Committee may, if the practitioner consents, constitute the Committee for the purpose:</w:t>
      </w:r>
    </w:p>
    <w:p w:rsidR="00B61FF5" w:rsidRPr="00357287" w:rsidRDefault="00B61FF5" w:rsidP="00B61FF5">
      <w:pPr>
        <w:pStyle w:val="paragraph"/>
      </w:pPr>
      <w:r w:rsidRPr="00357287">
        <w:tab/>
        <w:t>(a)</w:t>
      </w:r>
      <w:r w:rsidRPr="00357287">
        <w:tab/>
        <w:t>if the hearing has not been completed—of completing the hearing; and</w:t>
      </w:r>
    </w:p>
    <w:p w:rsidR="00B61FF5" w:rsidRPr="00357287" w:rsidRDefault="00B61FF5" w:rsidP="00B61FF5">
      <w:pPr>
        <w:pStyle w:val="paragraph"/>
      </w:pPr>
      <w:r w:rsidRPr="00357287">
        <w:tab/>
        <w:t>(b)</w:t>
      </w:r>
      <w:r w:rsidRPr="00357287">
        <w:tab/>
        <w:t>if a majority of the remaining members agree as to what determination should be made—of making the determination.</w:t>
      </w:r>
    </w:p>
    <w:p w:rsidR="00B61FF5" w:rsidRPr="00357287" w:rsidRDefault="00B61FF5" w:rsidP="00B61FF5">
      <w:pPr>
        <w:pStyle w:val="subsection"/>
      </w:pPr>
      <w:r w:rsidRPr="00357287">
        <w:tab/>
        <w:t>(8)</w:t>
      </w:r>
      <w:r w:rsidRPr="00357287">
        <w:tab/>
        <w:t>If, for any reason, after a Committee has been established under subsection</w:t>
      </w:r>
      <w:r w:rsidR="005F0F63" w:rsidRPr="00357287">
        <w:t> </w:t>
      </w:r>
      <w:r w:rsidRPr="00357287">
        <w:t>124E(1)</w:t>
      </w:r>
      <w:r w:rsidR="00AD1B6D" w:rsidRPr="00357287">
        <w:t xml:space="preserve"> </w:t>
      </w:r>
      <w:r w:rsidR="00335511" w:rsidRPr="00357287">
        <w:t>or (3)</w:t>
      </w:r>
      <w:r w:rsidRPr="00357287">
        <w:t>, it is not reasonably practicable for the Committee to continue to perform its functions, the Chairperson shall establish another Committee under that subsection to make the determination, and that Committee:</w:t>
      </w:r>
    </w:p>
    <w:p w:rsidR="00B61FF5" w:rsidRPr="00357287" w:rsidRDefault="00B61FF5" w:rsidP="00B61FF5">
      <w:pPr>
        <w:pStyle w:val="paragraph"/>
      </w:pPr>
      <w:r w:rsidRPr="00357287">
        <w:tab/>
        <w:t>(a)</w:t>
      </w:r>
      <w:r w:rsidRPr="00357287">
        <w:tab/>
        <w:t>may have regard to any evidence and other material given to, and arguments adduced before, the first</w:t>
      </w:r>
      <w:r w:rsidR="00AA0EB2">
        <w:noBreakHyphen/>
      </w:r>
      <w:r w:rsidRPr="00357287">
        <w:t>mentioned Committee and the reasons for any decision made by the first</w:t>
      </w:r>
      <w:r w:rsidR="00AA0EB2">
        <w:noBreakHyphen/>
      </w:r>
      <w:r w:rsidRPr="00357287">
        <w:t>mentioned Committee; and</w:t>
      </w:r>
    </w:p>
    <w:p w:rsidR="00B61FF5" w:rsidRPr="00357287" w:rsidRDefault="00B61FF5" w:rsidP="00B61FF5">
      <w:pPr>
        <w:pStyle w:val="paragraph"/>
      </w:pPr>
      <w:r w:rsidRPr="00357287">
        <w:tab/>
        <w:t>(b)</w:t>
      </w:r>
      <w:r w:rsidRPr="00357287">
        <w:tab/>
        <w:t>if the first</w:t>
      </w:r>
      <w:r w:rsidR="00AA0EB2">
        <w:noBreakHyphen/>
      </w:r>
      <w:r w:rsidRPr="00357287">
        <w:t>mentioned Committee has completed a hearing in relation to the person—notwithstanding subsection</w:t>
      </w:r>
      <w:r w:rsidR="005F0F63" w:rsidRPr="00357287">
        <w:t> </w:t>
      </w:r>
      <w:r w:rsidRPr="00357287">
        <w:t>124G(1), is not required to conduct a hearing in relation to the person.</w:t>
      </w:r>
    </w:p>
    <w:p w:rsidR="00B61FF5" w:rsidRPr="00357287" w:rsidRDefault="00B61FF5" w:rsidP="00B61FF5">
      <w:pPr>
        <w:pStyle w:val="subsection"/>
      </w:pPr>
      <w:r w:rsidRPr="00357287">
        <w:tab/>
        <w:t>(9)</w:t>
      </w:r>
      <w:r w:rsidRPr="00357287">
        <w:tab/>
        <w:t>A Committee is not empowered to order the payment of costs.</w:t>
      </w:r>
    </w:p>
    <w:p w:rsidR="00B61FF5" w:rsidRPr="00357287" w:rsidRDefault="00B61FF5" w:rsidP="00B61FF5">
      <w:pPr>
        <w:pStyle w:val="subsection"/>
      </w:pPr>
      <w:r w:rsidRPr="00357287">
        <w:tab/>
        <w:t>(10)</w:t>
      </w:r>
      <w:r w:rsidRPr="00357287">
        <w:tab/>
        <w:t xml:space="preserve">In this section, </w:t>
      </w:r>
      <w:r w:rsidRPr="00357287">
        <w:rPr>
          <w:b/>
          <w:i/>
        </w:rPr>
        <w:t>relevant party</w:t>
      </w:r>
      <w:r w:rsidRPr="00357287">
        <w:t>, in relation to a hearing by a Committee in relation to a person, means the person and:</w:t>
      </w:r>
    </w:p>
    <w:p w:rsidR="00B61FF5" w:rsidRPr="00357287" w:rsidRDefault="00B61FF5" w:rsidP="00B61FF5">
      <w:pPr>
        <w:pStyle w:val="paragraph"/>
      </w:pPr>
      <w:r w:rsidRPr="00357287">
        <w:tab/>
        <w:t>(a)</w:t>
      </w:r>
      <w:r w:rsidRPr="00357287">
        <w:tab/>
        <w:t>in the case of a hearing pursuant to a notice under subsection</w:t>
      </w:r>
      <w:r w:rsidR="005F0F63" w:rsidRPr="00357287">
        <w:t> </w:t>
      </w:r>
      <w:r w:rsidRPr="00357287">
        <w:t>23DL(4)—any person in relation to whom the Committee makes a determination under subsection</w:t>
      </w:r>
      <w:r w:rsidR="005F0F63" w:rsidRPr="00357287">
        <w:t> </w:t>
      </w:r>
      <w:r w:rsidRPr="00357287">
        <w:t>124FA(1) or (2) in the course of the proceedings pursuant to that notice; and</w:t>
      </w:r>
    </w:p>
    <w:p w:rsidR="00B61FF5" w:rsidRPr="00357287" w:rsidRDefault="00B61FF5" w:rsidP="00B61FF5">
      <w:pPr>
        <w:pStyle w:val="paragraph"/>
      </w:pPr>
      <w:r w:rsidRPr="00357287">
        <w:tab/>
        <w:t>(b)</w:t>
      </w:r>
      <w:r w:rsidRPr="00357287">
        <w:tab/>
        <w:t>in the case of a hearing pursuant to a determination made under subsection</w:t>
      </w:r>
      <w:r w:rsidR="005F0F63" w:rsidRPr="00357287">
        <w:t> </w:t>
      </w:r>
      <w:r w:rsidRPr="00357287">
        <w:t>124FA(1) or (2) in the course of proceedings pursuant to a notice under subsection</w:t>
      </w:r>
      <w:r w:rsidR="005F0F63" w:rsidRPr="00357287">
        <w:t> </w:t>
      </w:r>
      <w:r w:rsidRPr="00357287">
        <w:t>23DL(4):</w:t>
      </w:r>
    </w:p>
    <w:p w:rsidR="00B61FF5" w:rsidRPr="00357287" w:rsidRDefault="00B61FF5" w:rsidP="00B61FF5">
      <w:pPr>
        <w:pStyle w:val="paragraphsub"/>
      </w:pPr>
      <w:r w:rsidRPr="00357287">
        <w:tab/>
        <w:t>(i)</w:t>
      </w:r>
      <w:r w:rsidRPr="00357287">
        <w:tab/>
        <w:t>the person to whom the notice under subsection</w:t>
      </w:r>
      <w:r w:rsidR="005F0F63" w:rsidRPr="00357287">
        <w:t> </w:t>
      </w:r>
      <w:r w:rsidRPr="00357287">
        <w:t>23DL(4) relates; and</w:t>
      </w:r>
    </w:p>
    <w:p w:rsidR="00B61FF5" w:rsidRPr="00357287" w:rsidRDefault="00B61FF5" w:rsidP="00B61FF5">
      <w:pPr>
        <w:pStyle w:val="paragraphsub"/>
      </w:pPr>
      <w:r w:rsidRPr="00357287">
        <w:tab/>
        <w:t>(ii)</w:t>
      </w:r>
      <w:r w:rsidRPr="00357287">
        <w:tab/>
        <w:t>any other person in relation to whom the Committee makes a determination under subsection</w:t>
      </w:r>
      <w:r w:rsidR="005F0F63" w:rsidRPr="00357287">
        <w:t> </w:t>
      </w:r>
      <w:r w:rsidRPr="00357287">
        <w:t>124FA(1) or (2) in the course of those proceedings; and</w:t>
      </w:r>
    </w:p>
    <w:p w:rsidR="00B61FF5" w:rsidRPr="00357287" w:rsidRDefault="00B61FF5" w:rsidP="00B61FF5">
      <w:pPr>
        <w:pStyle w:val="paragraph"/>
      </w:pPr>
      <w:r w:rsidRPr="00357287">
        <w:tab/>
        <w:t>(c)</w:t>
      </w:r>
      <w:r w:rsidRPr="00357287">
        <w:tab/>
        <w:t>in the case of a hearing pursuant to a notice under subsection</w:t>
      </w:r>
      <w:r w:rsidR="005F0F63" w:rsidRPr="00357287">
        <w:t> </w:t>
      </w:r>
      <w:r w:rsidR="00335511" w:rsidRPr="00357287">
        <w:t xml:space="preserve">124D(2) in respect of a relevant offence or a relevant civil contravention under </w:t>
      </w:r>
      <w:r w:rsidR="00957FBD" w:rsidRPr="00357287">
        <w:t>Division</w:t>
      </w:r>
      <w:r w:rsidR="005F0F63" w:rsidRPr="00357287">
        <w:t> </w:t>
      </w:r>
      <w:r w:rsidR="00957FBD" w:rsidRPr="00357287">
        <w:t>2</w:t>
      </w:r>
      <w:r w:rsidR="00335511" w:rsidRPr="00357287">
        <w:t xml:space="preserve"> or 3 of Part</w:t>
      </w:r>
      <w:r w:rsidR="0080009E" w:rsidRPr="00357287">
        <w:t> </w:t>
      </w:r>
      <w:r w:rsidR="00335511" w:rsidRPr="00357287">
        <w:t>IIBA</w:t>
      </w:r>
      <w:r w:rsidRPr="00357287">
        <w:t>—any person in relation to whom the Committee makes a determination under subsection</w:t>
      </w:r>
      <w:r w:rsidR="005F0F63" w:rsidRPr="00357287">
        <w:t> </w:t>
      </w:r>
      <w:r w:rsidRPr="00357287">
        <w:t>124FE(1) or (2) in the course of proceedings pursuant to that notice; and</w:t>
      </w:r>
    </w:p>
    <w:p w:rsidR="00B61FF5" w:rsidRPr="00357287" w:rsidRDefault="00B61FF5" w:rsidP="00B61FF5">
      <w:pPr>
        <w:pStyle w:val="paragraph"/>
      </w:pPr>
      <w:r w:rsidRPr="00357287">
        <w:tab/>
        <w:t>(d)</w:t>
      </w:r>
      <w:r w:rsidRPr="00357287">
        <w:tab/>
        <w:t>in the case of a hearing pursuant to a determination made under subsection</w:t>
      </w:r>
      <w:r w:rsidR="005F0F63" w:rsidRPr="00357287">
        <w:t> </w:t>
      </w:r>
      <w:r w:rsidRPr="00357287">
        <w:t>124FE(1) or (2) in the course of proceedings pursuant to a notice under subsection</w:t>
      </w:r>
      <w:r w:rsidR="005F0F63" w:rsidRPr="00357287">
        <w:t> </w:t>
      </w:r>
      <w:r w:rsidR="00335511" w:rsidRPr="00357287">
        <w:t>124D(2)</w:t>
      </w:r>
      <w:r w:rsidRPr="00357287">
        <w:t>:</w:t>
      </w:r>
    </w:p>
    <w:p w:rsidR="00B61FF5" w:rsidRPr="00357287" w:rsidRDefault="00B61FF5" w:rsidP="00B61FF5">
      <w:pPr>
        <w:pStyle w:val="paragraphsub"/>
      </w:pPr>
      <w:r w:rsidRPr="00357287">
        <w:tab/>
        <w:t>(i)</w:t>
      </w:r>
      <w:r w:rsidRPr="00357287">
        <w:tab/>
        <w:t>the person to whom the notice under subsection</w:t>
      </w:r>
      <w:r w:rsidR="005F0F63" w:rsidRPr="00357287">
        <w:t> </w:t>
      </w:r>
      <w:r w:rsidR="004827A6" w:rsidRPr="00357287">
        <w:t>124D(2)</w:t>
      </w:r>
      <w:r w:rsidRPr="00357287">
        <w:t xml:space="preserve"> relates; and</w:t>
      </w:r>
    </w:p>
    <w:p w:rsidR="00B61FF5" w:rsidRPr="00357287" w:rsidRDefault="00B61FF5" w:rsidP="00B61FF5">
      <w:pPr>
        <w:pStyle w:val="paragraphsub"/>
      </w:pPr>
      <w:r w:rsidRPr="00357287">
        <w:tab/>
        <w:t>(ii)</w:t>
      </w:r>
      <w:r w:rsidRPr="00357287">
        <w:tab/>
        <w:t>any other person in relation to whom the Committee makes a determination under subsection</w:t>
      </w:r>
      <w:r w:rsidR="005F0F63" w:rsidRPr="00357287">
        <w:t> </w:t>
      </w:r>
      <w:r w:rsidRPr="00357287">
        <w:t>124FE(1) or (2) in the course of those proceedings.</w:t>
      </w:r>
    </w:p>
    <w:p w:rsidR="00B61FF5" w:rsidRPr="00357287" w:rsidRDefault="00B61FF5" w:rsidP="00B61FF5">
      <w:pPr>
        <w:pStyle w:val="ActHead5"/>
      </w:pPr>
      <w:bookmarkStart w:id="424" w:name="_Toc74829961"/>
      <w:r w:rsidRPr="00AA0EB2">
        <w:rPr>
          <w:rStyle w:val="CharSectno"/>
        </w:rPr>
        <w:t>124K</w:t>
      </w:r>
      <w:r w:rsidRPr="00357287">
        <w:t xml:space="preserve">  Hearings to be in public except in special circumstances</w:t>
      </w:r>
      <w:bookmarkEnd w:id="424"/>
    </w:p>
    <w:p w:rsidR="00B61FF5" w:rsidRPr="00357287" w:rsidRDefault="00B61FF5" w:rsidP="00B61FF5">
      <w:pPr>
        <w:pStyle w:val="subsection"/>
      </w:pPr>
      <w:r w:rsidRPr="00357287">
        <w:tab/>
        <w:t>(1)</w:t>
      </w:r>
      <w:r w:rsidRPr="00357287">
        <w:tab/>
        <w:t>Subject to this section, all hearings of Committees shall be conducted in public.</w:t>
      </w:r>
    </w:p>
    <w:p w:rsidR="00B61FF5" w:rsidRPr="00357287" w:rsidRDefault="00B61FF5" w:rsidP="00B61FF5">
      <w:pPr>
        <w:pStyle w:val="subsection"/>
      </w:pPr>
      <w:r w:rsidRPr="00357287">
        <w:tab/>
        <w:t>(2)</w:t>
      </w:r>
      <w:r w:rsidRPr="00357287">
        <w:tab/>
        <w:t>Where a Committee is satisfied that it is desirable to do so because of the confidential nature of any evidence or matter or for any other reason, the Committee may, by order:</w:t>
      </w:r>
    </w:p>
    <w:p w:rsidR="00B61FF5" w:rsidRPr="00357287" w:rsidRDefault="00B61FF5" w:rsidP="00B61FF5">
      <w:pPr>
        <w:pStyle w:val="paragraph"/>
      </w:pPr>
      <w:r w:rsidRPr="00357287">
        <w:tab/>
        <w:t>(a)</w:t>
      </w:r>
      <w:r w:rsidRPr="00357287">
        <w:tab/>
        <w:t>direct that a hearing or part of a hearing take place in private, and give directions as to the persons who may be present; and</w:t>
      </w:r>
    </w:p>
    <w:p w:rsidR="00B61FF5" w:rsidRPr="00357287" w:rsidRDefault="00B61FF5" w:rsidP="00B61FF5">
      <w:pPr>
        <w:pStyle w:val="paragraph"/>
      </w:pPr>
      <w:r w:rsidRPr="00357287">
        <w:tab/>
        <w:t>(b)</w:t>
      </w:r>
      <w:r w:rsidRPr="00357287">
        <w:tab/>
        <w:t>give directions prohibiting or restricting the publication of evidence given at a hearing, whether in public or in private, or of matters contained in documents received in evidence or otherwise obtained by the Committee.</w:t>
      </w:r>
    </w:p>
    <w:p w:rsidR="00B61FF5" w:rsidRPr="00357287" w:rsidRDefault="00B61FF5" w:rsidP="00B61FF5">
      <w:pPr>
        <w:pStyle w:val="subsection"/>
      </w:pPr>
      <w:r w:rsidRPr="00357287">
        <w:tab/>
        <w:t>(3)</w:t>
      </w:r>
      <w:r w:rsidRPr="00357287">
        <w:tab/>
        <w:t xml:space="preserve">In considering whether to make an order under </w:t>
      </w:r>
      <w:r w:rsidR="005F0F63" w:rsidRPr="00357287">
        <w:t>subsection (</w:t>
      </w:r>
      <w:r w:rsidRPr="00357287">
        <w:t>2), the Committee shall take as the basis of its consideration the principle that it is desirable that a hearing should be conducted in public and that evidence given at a hearing and the contents of documents received in evidence or otherwise obtained by a Committee should be made available to the public, but shall pay due regard to any reasons given to the Committee why such an order should be made.</w:t>
      </w:r>
    </w:p>
    <w:p w:rsidR="00B61FF5" w:rsidRPr="00357287" w:rsidRDefault="00B61FF5" w:rsidP="00B61FF5">
      <w:pPr>
        <w:pStyle w:val="ActHead5"/>
      </w:pPr>
      <w:bookmarkStart w:id="425" w:name="_Toc74829962"/>
      <w:r w:rsidRPr="00AA0EB2">
        <w:rPr>
          <w:rStyle w:val="CharSectno"/>
        </w:rPr>
        <w:t>124L</w:t>
      </w:r>
      <w:r w:rsidRPr="00357287">
        <w:t xml:space="preserve">  Summons to give evidence etc.</w:t>
      </w:r>
      <w:bookmarkEnd w:id="425"/>
    </w:p>
    <w:p w:rsidR="00B61FF5" w:rsidRPr="00357287" w:rsidRDefault="00B61FF5" w:rsidP="00B61FF5">
      <w:pPr>
        <w:pStyle w:val="subsection"/>
      </w:pPr>
      <w:r w:rsidRPr="00357287">
        <w:tab/>
        <w:t>(1)</w:t>
      </w:r>
      <w:r w:rsidRPr="00357287">
        <w:tab/>
        <w:t>A Committee that is conducting, or that proposes to conduct, a hearing may, by writing signed by the Chairperson, summon a person to appear at the hearing and to produce such documents (if any) as are referred to in the summons, and a person so summoned shall not:</w:t>
      </w:r>
    </w:p>
    <w:p w:rsidR="00B61FF5" w:rsidRPr="00357287" w:rsidRDefault="00B61FF5" w:rsidP="00B61FF5">
      <w:pPr>
        <w:pStyle w:val="paragraph"/>
      </w:pPr>
      <w:r w:rsidRPr="00357287">
        <w:tab/>
        <w:t>(a)</w:t>
      </w:r>
      <w:r w:rsidRPr="00357287">
        <w:tab/>
        <w:t>fail to appear as required by the summons; or</w:t>
      </w:r>
    </w:p>
    <w:p w:rsidR="00B61FF5" w:rsidRPr="00357287" w:rsidRDefault="00B61FF5" w:rsidP="00B61FF5">
      <w:pPr>
        <w:pStyle w:val="paragraph"/>
      </w:pPr>
      <w:r w:rsidRPr="00357287">
        <w:tab/>
        <w:t>(b)</w:t>
      </w:r>
      <w:r w:rsidRPr="00357287">
        <w:tab/>
        <w:t>fail to appear and report from day to day unless excused, or released from further attendance, by the Chairperson.</w:t>
      </w:r>
    </w:p>
    <w:p w:rsidR="00B61FF5" w:rsidRPr="00357287" w:rsidRDefault="00B61FF5" w:rsidP="00B61FF5">
      <w:pPr>
        <w:pStyle w:val="Penalty"/>
      </w:pPr>
      <w:r w:rsidRPr="00357287">
        <w:t>Penalty:</w:t>
      </w:r>
      <w:r w:rsidRPr="00357287">
        <w:tab/>
      </w:r>
      <w:r w:rsidR="00106CC7" w:rsidRPr="00357287">
        <w:t>10 penalty units</w:t>
      </w:r>
      <w:r w:rsidRPr="00357287">
        <w:t>.</w:t>
      </w:r>
    </w:p>
    <w:p w:rsidR="00B61FF5" w:rsidRPr="00357287" w:rsidRDefault="00B61FF5" w:rsidP="00B61FF5">
      <w:pPr>
        <w:pStyle w:val="subsection"/>
      </w:pPr>
      <w:r w:rsidRPr="00357287">
        <w:tab/>
        <w:t>(2)</w:t>
      </w:r>
      <w:r w:rsidRPr="00357287">
        <w:tab/>
      </w:r>
      <w:r w:rsidR="005F0F63" w:rsidRPr="00357287">
        <w:t>Subsection (</w:t>
      </w:r>
      <w:r w:rsidRPr="00357287">
        <w:t>1) does not apply if the person has a reasonable excuse.</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2).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(3)</w:t>
      </w:r>
      <w:r w:rsidRPr="00357287">
        <w:tab/>
        <w:t xml:space="preserve">An offence under </w:t>
      </w:r>
      <w:r w:rsidR="005F0F63" w:rsidRPr="00357287">
        <w:t>subsection (</w:t>
      </w:r>
      <w:r w:rsidRPr="00357287">
        <w:t>1)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ActHead5"/>
      </w:pPr>
      <w:bookmarkStart w:id="426" w:name="_Toc74829963"/>
      <w:r w:rsidRPr="00AA0EB2">
        <w:rPr>
          <w:rStyle w:val="CharSectno"/>
        </w:rPr>
        <w:t>124M</w:t>
      </w:r>
      <w:r w:rsidRPr="00357287">
        <w:t xml:space="preserve">  Refusal to be sworn etc.</w:t>
      </w:r>
      <w:bookmarkEnd w:id="426"/>
    </w:p>
    <w:p w:rsidR="00B61FF5" w:rsidRPr="00357287" w:rsidRDefault="00B61FF5" w:rsidP="00B61FF5">
      <w:pPr>
        <w:pStyle w:val="subsection"/>
      </w:pPr>
      <w:r w:rsidRPr="00357287">
        <w:tab/>
        <w:t>(1)</w:t>
      </w:r>
      <w:r w:rsidRPr="00357287">
        <w:tab/>
        <w:t>A person appearing as a witness at a hearing conducted by a Committee (whether summoned to appear or not) shall not:</w:t>
      </w:r>
    </w:p>
    <w:p w:rsidR="00B61FF5" w:rsidRPr="00357287" w:rsidRDefault="00B61FF5" w:rsidP="00B61FF5">
      <w:pPr>
        <w:pStyle w:val="paragraph"/>
      </w:pPr>
      <w:r w:rsidRPr="00357287">
        <w:tab/>
        <w:t>(a)</w:t>
      </w:r>
      <w:r w:rsidRPr="00357287">
        <w:tab/>
        <w:t>refuse or fail to be sworn or to make an affirmation;</w:t>
      </w:r>
    </w:p>
    <w:p w:rsidR="00B61FF5" w:rsidRPr="00357287" w:rsidRDefault="00B61FF5" w:rsidP="00B61FF5">
      <w:pPr>
        <w:pStyle w:val="paragraph"/>
      </w:pPr>
      <w:r w:rsidRPr="00357287">
        <w:tab/>
        <w:t>(b)</w:t>
      </w:r>
      <w:r w:rsidRPr="00357287">
        <w:tab/>
        <w:t>refuse or fail to answer a question that the person is required by a member of the Committee to answer; or</w:t>
      </w:r>
    </w:p>
    <w:p w:rsidR="00B61FF5" w:rsidRPr="00357287" w:rsidRDefault="00B61FF5" w:rsidP="00B61FF5">
      <w:pPr>
        <w:pStyle w:val="paragraph"/>
      </w:pPr>
      <w:r w:rsidRPr="00357287">
        <w:tab/>
        <w:t>(c)</w:t>
      </w:r>
      <w:r w:rsidRPr="00357287">
        <w:tab/>
        <w:t>refuse or fail to produce a document that the person is required to produce by a summons under section</w:t>
      </w:r>
      <w:r w:rsidR="005F0F63" w:rsidRPr="00357287">
        <w:t> </w:t>
      </w:r>
      <w:r w:rsidRPr="00357287">
        <w:t>124L.</w:t>
      </w:r>
    </w:p>
    <w:p w:rsidR="00B61FF5" w:rsidRPr="00357287" w:rsidRDefault="00B61FF5" w:rsidP="00B61FF5">
      <w:pPr>
        <w:pStyle w:val="Penalty"/>
      </w:pPr>
      <w:r w:rsidRPr="00357287">
        <w:t>Penalty:</w:t>
      </w:r>
      <w:r w:rsidRPr="00357287">
        <w:tab/>
      </w:r>
      <w:r w:rsidR="00106CC7" w:rsidRPr="00357287">
        <w:t>10 penalty units</w:t>
      </w:r>
      <w:r w:rsidRPr="00357287">
        <w:t>.</w:t>
      </w:r>
    </w:p>
    <w:p w:rsidR="00B61FF5" w:rsidRPr="00357287" w:rsidRDefault="00B61FF5" w:rsidP="00B61FF5">
      <w:pPr>
        <w:pStyle w:val="subsection"/>
      </w:pPr>
      <w:r w:rsidRPr="00357287">
        <w:tab/>
        <w:t>(1A)</w:t>
      </w:r>
      <w:r w:rsidRPr="00357287">
        <w:tab/>
      </w:r>
      <w:r w:rsidR="005F0F63" w:rsidRPr="00357287">
        <w:t>Subsection (</w:t>
      </w:r>
      <w:r w:rsidRPr="00357287">
        <w:t>1) does not apply if the person has a reasonable excuse.</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1A).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(2)</w:t>
      </w:r>
      <w:r w:rsidRPr="00357287">
        <w:tab/>
        <w:t xml:space="preserve">It is a reasonable excuse for the purposes of </w:t>
      </w:r>
      <w:r w:rsidR="005F0F63" w:rsidRPr="00357287">
        <w:t>subsection (</w:t>
      </w:r>
      <w:r w:rsidRPr="00357287">
        <w:t>1A) for a person to refuse or fail to answer a question or to refuse or fail to produce a document that the answer to the question or the production of the document might tend to incriminate the person.</w:t>
      </w:r>
    </w:p>
    <w:p w:rsidR="00B61FF5" w:rsidRPr="00357287" w:rsidRDefault="00B61FF5" w:rsidP="00B61FF5">
      <w:pPr>
        <w:pStyle w:val="subsection"/>
      </w:pPr>
      <w:r w:rsidRPr="00357287">
        <w:tab/>
        <w:t>(3)</w:t>
      </w:r>
      <w:r w:rsidRPr="00357287">
        <w:tab/>
        <w:t xml:space="preserve">An offence under </w:t>
      </w:r>
      <w:r w:rsidR="005F0F63" w:rsidRPr="00357287">
        <w:t>subsection (</w:t>
      </w:r>
      <w:r w:rsidRPr="00357287">
        <w:t>1)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ActHead5"/>
      </w:pPr>
      <w:bookmarkStart w:id="427" w:name="_Toc74829964"/>
      <w:r w:rsidRPr="00AA0EB2">
        <w:rPr>
          <w:rStyle w:val="CharSectno"/>
        </w:rPr>
        <w:t>124N</w:t>
      </w:r>
      <w:r w:rsidRPr="00357287">
        <w:t xml:space="preserve">  Protection of members of Committees etc.</w:t>
      </w:r>
      <w:bookmarkEnd w:id="427"/>
    </w:p>
    <w:p w:rsidR="00B61FF5" w:rsidRPr="00357287" w:rsidRDefault="00B61FF5" w:rsidP="00B61FF5">
      <w:pPr>
        <w:pStyle w:val="subsection"/>
      </w:pPr>
      <w:r w:rsidRPr="00357287">
        <w:tab/>
        <w:t>(1)</w:t>
      </w:r>
      <w:r w:rsidRPr="00357287">
        <w:tab/>
        <w:t>A member of a Committee has, in the performance of the duties of a member of the Committee at a hearing conducted by the Committee, the same protection and immunity as a Justice of the High Court.</w:t>
      </w:r>
    </w:p>
    <w:p w:rsidR="00B61FF5" w:rsidRPr="00357287" w:rsidRDefault="00B61FF5" w:rsidP="00B61FF5">
      <w:pPr>
        <w:pStyle w:val="subsection"/>
      </w:pPr>
      <w:r w:rsidRPr="00357287">
        <w:tab/>
        <w:t>(2)</w:t>
      </w:r>
      <w:r w:rsidRPr="00357287">
        <w:tab/>
        <w:t>A person appearing on behalf of a practitioner at a hearing conducted by a Committee, a person entitled to appear before the Committee and a person authorised by the Committee to appear before it have the same protection and immunity as a barrister has in appearing for a party in proceedings in the High Court.</w:t>
      </w:r>
    </w:p>
    <w:p w:rsidR="00B61FF5" w:rsidRPr="00357287" w:rsidRDefault="00B61FF5" w:rsidP="00B61FF5">
      <w:pPr>
        <w:pStyle w:val="ActHead5"/>
      </w:pPr>
      <w:bookmarkStart w:id="428" w:name="_Toc74829965"/>
      <w:r w:rsidRPr="00AA0EB2">
        <w:rPr>
          <w:rStyle w:val="CharSectno"/>
        </w:rPr>
        <w:t>124P</w:t>
      </w:r>
      <w:r w:rsidRPr="00357287">
        <w:t xml:space="preserve">  Contempt</w:t>
      </w:r>
      <w:bookmarkEnd w:id="428"/>
    </w:p>
    <w:p w:rsidR="00B61FF5" w:rsidRPr="00357287" w:rsidRDefault="00B61FF5" w:rsidP="00B61FF5">
      <w:pPr>
        <w:pStyle w:val="subsection"/>
      </w:pPr>
      <w:r w:rsidRPr="00357287">
        <w:tab/>
        <w:t>(1)</w:t>
      </w:r>
      <w:r w:rsidRPr="00357287">
        <w:tab/>
        <w:t>A person shall not:</w:t>
      </w:r>
    </w:p>
    <w:p w:rsidR="00B61FF5" w:rsidRPr="00357287" w:rsidRDefault="00B61FF5" w:rsidP="00B61FF5">
      <w:pPr>
        <w:pStyle w:val="paragraph"/>
      </w:pPr>
      <w:r w:rsidRPr="00357287">
        <w:tab/>
        <w:t>(a)</w:t>
      </w:r>
      <w:r w:rsidRPr="00357287">
        <w:tab/>
        <w:t>obstruct or hinder a Committee or a member of a Committee in the performance of the functions of a Committee;</w:t>
      </w:r>
    </w:p>
    <w:p w:rsidR="00B61FF5" w:rsidRPr="00357287" w:rsidRDefault="00B61FF5" w:rsidP="00B61FF5">
      <w:pPr>
        <w:pStyle w:val="paragraph"/>
      </w:pPr>
      <w:r w:rsidRPr="00357287">
        <w:tab/>
        <w:t>(b)</w:t>
      </w:r>
      <w:r w:rsidRPr="00357287">
        <w:tab/>
        <w:t>disrupt a hearing before a Committee; or</w:t>
      </w:r>
    </w:p>
    <w:p w:rsidR="00B61FF5" w:rsidRPr="00357287" w:rsidRDefault="00B61FF5" w:rsidP="00B61FF5">
      <w:pPr>
        <w:pStyle w:val="paragraph"/>
      </w:pPr>
      <w:r w:rsidRPr="00357287">
        <w:tab/>
        <w:t>(c)</w:t>
      </w:r>
      <w:r w:rsidRPr="00357287">
        <w:tab/>
        <w:t>contravene an order made under subsection</w:t>
      </w:r>
      <w:r w:rsidR="005F0F63" w:rsidRPr="00357287">
        <w:t> </w:t>
      </w:r>
      <w:r w:rsidRPr="00357287">
        <w:t>124K(2).</w:t>
      </w:r>
    </w:p>
    <w:p w:rsidR="00B61FF5" w:rsidRPr="00357287" w:rsidRDefault="00B61FF5" w:rsidP="00B61FF5">
      <w:pPr>
        <w:pStyle w:val="Penalty"/>
      </w:pPr>
      <w:r w:rsidRPr="00357287">
        <w:t>Penalty:</w:t>
      </w:r>
      <w:r w:rsidRPr="00357287">
        <w:tab/>
      </w:r>
      <w:r w:rsidR="00106CC7" w:rsidRPr="00357287">
        <w:t>Imprisonment for 12 months or 20 penalty units</w:t>
      </w:r>
      <w:r w:rsidRPr="00357287">
        <w:t>.</w:t>
      </w:r>
    </w:p>
    <w:p w:rsidR="00B61FF5" w:rsidRPr="00357287" w:rsidRDefault="00B61FF5" w:rsidP="00B61FF5">
      <w:pPr>
        <w:pStyle w:val="subsection"/>
      </w:pPr>
      <w:r w:rsidRPr="00357287">
        <w:tab/>
        <w:t>(2)</w:t>
      </w:r>
      <w:r w:rsidRPr="00357287">
        <w:tab/>
        <w:t xml:space="preserve">An offence against </w:t>
      </w:r>
      <w:r w:rsidR="005F0F63" w:rsidRPr="00357287">
        <w:t>subsection (</w:t>
      </w:r>
      <w:r w:rsidRPr="00357287">
        <w:t>1) is punishable on summary conviction.</w:t>
      </w:r>
    </w:p>
    <w:p w:rsidR="00B61FF5" w:rsidRPr="00357287" w:rsidRDefault="00B61FF5" w:rsidP="00B61FF5">
      <w:pPr>
        <w:pStyle w:val="ActHead5"/>
      </w:pPr>
      <w:bookmarkStart w:id="429" w:name="_Toc74829966"/>
      <w:r w:rsidRPr="00AA0EB2">
        <w:rPr>
          <w:rStyle w:val="CharSectno"/>
        </w:rPr>
        <w:t>124Q</w:t>
      </w:r>
      <w:r w:rsidRPr="00357287">
        <w:t xml:space="preserve">  Chairperson to give notice of determinations by Committee</w:t>
      </w:r>
      <w:bookmarkEnd w:id="429"/>
    </w:p>
    <w:p w:rsidR="00B61FF5" w:rsidRPr="00357287" w:rsidRDefault="00B61FF5" w:rsidP="00B61FF5">
      <w:pPr>
        <w:pStyle w:val="subsection"/>
      </w:pPr>
      <w:r w:rsidRPr="00357287">
        <w:tab/>
        <w:t>(1)</w:t>
      </w:r>
      <w:r w:rsidRPr="00357287">
        <w:tab/>
        <w:t>Where a Committee has made a determination in relation to a person, the Chairperson shall, as soon as practicable:</w:t>
      </w:r>
    </w:p>
    <w:p w:rsidR="00B61FF5" w:rsidRPr="00357287" w:rsidRDefault="00B61FF5" w:rsidP="00B61FF5">
      <w:pPr>
        <w:pStyle w:val="paragraph"/>
      </w:pPr>
      <w:r w:rsidRPr="00357287">
        <w:tab/>
        <w:t>(a)</w:t>
      </w:r>
      <w:r w:rsidRPr="00357287">
        <w:tab/>
        <w:t>give to the Minister a notice in writing informing the Minister of the terms of the determination and setting out the reasons for the determination; and</w:t>
      </w:r>
    </w:p>
    <w:p w:rsidR="00B61FF5" w:rsidRPr="00357287" w:rsidRDefault="00B61FF5" w:rsidP="00B61FF5">
      <w:pPr>
        <w:pStyle w:val="paragraph"/>
      </w:pPr>
      <w:r w:rsidRPr="00357287">
        <w:tab/>
        <w:t>(b)</w:t>
      </w:r>
      <w:r w:rsidRPr="00357287">
        <w:tab/>
        <w:t>give to the person a copy of the notice.</w:t>
      </w:r>
    </w:p>
    <w:p w:rsidR="00B61FF5" w:rsidRPr="00357287" w:rsidRDefault="00B61FF5" w:rsidP="00B61FF5">
      <w:pPr>
        <w:pStyle w:val="subsection"/>
      </w:pPr>
      <w:r w:rsidRPr="00357287">
        <w:tab/>
        <w:t>(2)</w:t>
      </w:r>
      <w:r w:rsidRPr="00357287">
        <w:tab/>
        <w:t xml:space="preserve">A copy of a notice given to a person under </w:t>
      </w:r>
      <w:r w:rsidR="005F0F63" w:rsidRPr="00357287">
        <w:t>subsection (</w:t>
      </w:r>
      <w:r w:rsidRPr="00357287">
        <w:t xml:space="preserve">1) shall be accompanied by a statement in writing to the effect that a person whose interests are affected by the determination may, subject to the </w:t>
      </w:r>
      <w:r w:rsidRPr="00357287">
        <w:rPr>
          <w:i/>
        </w:rPr>
        <w:t>Administrative Appeals Tribunal Act 1975</w:t>
      </w:r>
      <w:r w:rsidRPr="00357287">
        <w:t>, make application to the Administrative Appeals Tribunal for review of the determination.</w:t>
      </w:r>
    </w:p>
    <w:p w:rsidR="00B61FF5" w:rsidRPr="00357287" w:rsidRDefault="00B61FF5" w:rsidP="00B61FF5">
      <w:pPr>
        <w:pStyle w:val="subsection"/>
      </w:pPr>
      <w:r w:rsidRPr="00357287">
        <w:tab/>
        <w:t>(3)</w:t>
      </w:r>
      <w:r w:rsidRPr="00357287">
        <w:tab/>
        <w:t>Any failure to comply with the requirements of this section in relation to a determination does not affect the validity of the determination.</w:t>
      </w:r>
    </w:p>
    <w:p w:rsidR="00B61FF5" w:rsidRPr="00357287" w:rsidRDefault="00B61FF5" w:rsidP="00B61FF5">
      <w:pPr>
        <w:pStyle w:val="ActHead5"/>
      </w:pPr>
      <w:bookmarkStart w:id="430" w:name="_Toc74829967"/>
      <w:r w:rsidRPr="00AA0EB2">
        <w:rPr>
          <w:rStyle w:val="CharSectno"/>
        </w:rPr>
        <w:t>124R</w:t>
      </w:r>
      <w:r w:rsidRPr="00357287">
        <w:t xml:space="preserve">  Review by Administrative Appeals Tribunal</w:t>
      </w:r>
      <w:bookmarkEnd w:id="430"/>
    </w:p>
    <w:p w:rsidR="00B61FF5" w:rsidRPr="00357287" w:rsidRDefault="00B61FF5" w:rsidP="00B61FF5">
      <w:pPr>
        <w:pStyle w:val="subsection"/>
      </w:pPr>
      <w:r w:rsidRPr="00357287">
        <w:tab/>
      </w:r>
      <w:r w:rsidRPr="00357287">
        <w:tab/>
        <w:t>Where a Committee has made a determination in relation to a person, an application may be made to the Administrative Appeals Tribunal for review of the determination.</w:t>
      </w:r>
    </w:p>
    <w:p w:rsidR="00B61FF5" w:rsidRPr="00357287" w:rsidRDefault="00B61FF5" w:rsidP="00B61FF5">
      <w:pPr>
        <w:pStyle w:val="ActHead5"/>
      </w:pPr>
      <w:bookmarkStart w:id="431" w:name="_Toc74829968"/>
      <w:r w:rsidRPr="00AA0EB2">
        <w:rPr>
          <w:rStyle w:val="CharSectno"/>
        </w:rPr>
        <w:t>124S</w:t>
      </w:r>
      <w:r w:rsidRPr="00357287">
        <w:t xml:space="preserve">  Giving effect to determinations</w:t>
      </w:r>
      <w:bookmarkEnd w:id="431"/>
    </w:p>
    <w:p w:rsidR="00B61FF5" w:rsidRPr="00357287" w:rsidRDefault="00B61FF5" w:rsidP="00B61FF5">
      <w:pPr>
        <w:pStyle w:val="subsection"/>
      </w:pPr>
      <w:r w:rsidRPr="00357287">
        <w:tab/>
        <w:t>(1)</w:t>
      </w:r>
      <w:r w:rsidRPr="00357287">
        <w:tab/>
        <w:t>Subject to any order by the Administrative Appeals Tribunal or by a court, a determination takes effect upon:</w:t>
      </w:r>
    </w:p>
    <w:p w:rsidR="00B61FF5" w:rsidRPr="00357287" w:rsidRDefault="00B61FF5" w:rsidP="00B61FF5">
      <w:pPr>
        <w:pStyle w:val="paragraph"/>
      </w:pPr>
      <w:r w:rsidRPr="00357287">
        <w:tab/>
        <w:t>(a)</w:t>
      </w:r>
      <w:r w:rsidRPr="00357287">
        <w:tab/>
        <w:t>the twenty</w:t>
      </w:r>
      <w:r w:rsidR="00AA0EB2">
        <w:noBreakHyphen/>
      </w:r>
      <w:r w:rsidRPr="00357287">
        <w:t>eighth day after the day on which a copy of a notice of the determination is served under section</w:t>
      </w:r>
      <w:r w:rsidR="005F0F63" w:rsidRPr="00357287">
        <w:t> </w:t>
      </w:r>
      <w:r w:rsidRPr="00357287">
        <w:t>124Q on the person concerned; or</w:t>
      </w:r>
    </w:p>
    <w:p w:rsidR="00B61FF5" w:rsidRPr="00357287" w:rsidRDefault="00B61FF5" w:rsidP="00B61FF5">
      <w:pPr>
        <w:pStyle w:val="paragraph"/>
      </w:pPr>
      <w:r w:rsidRPr="00357287">
        <w:tab/>
        <w:t>(b)</w:t>
      </w:r>
      <w:r w:rsidRPr="00357287">
        <w:tab/>
        <w:t>if a later day is specified in the determination—the day so specified.</w:t>
      </w:r>
    </w:p>
    <w:p w:rsidR="00B61FF5" w:rsidRPr="00357287" w:rsidRDefault="00B61FF5" w:rsidP="00B61FF5">
      <w:pPr>
        <w:pStyle w:val="subsection"/>
      </w:pPr>
      <w:r w:rsidRPr="00357287">
        <w:tab/>
        <w:t>(2)</w:t>
      </w:r>
      <w:r w:rsidRPr="00357287">
        <w:tab/>
        <w:t>Where a Committee has made a determination to the effect that it should counsel or reprimand a person, it shall, as soon as practicable after the determination takes effect, counsel or reprimand the person, as the case requires.</w:t>
      </w:r>
    </w:p>
    <w:p w:rsidR="00B61FF5" w:rsidRPr="00357287" w:rsidRDefault="00B61FF5" w:rsidP="00B61FF5">
      <w:pPr>
        <w:pStyle w:val="subsection"/>
      </w:pPr>
      <w:r w:rsidRPr="00357287">
        <w:tab/>
        <w:t>(3)</w:t>
      </w:r>
      <w:r w:rsidRPr="00357287">
        <w:tab/>
        <w:t>Where a Committee determines that an undertaking given by an approved pathology practitioner or an approved pathology authority should be revoked, the Minister shall revoke the undertaking as soon as practicable after the determination takes effect.</w:t>
      </w:r>
    </w:p>
    <w:p w:rsidR="00B61FF5" w:rsidRPr="00357287" w:rsidRDefault="00B61FF5" w:rsidP="00B61FF5">
      <w:pPr>
        <w:pStyle w:val="subsection"/>
      </w:pPr>
      <w:r w:rsidRPr="00357287">
        <w:tab/>
        <w:t>(4)</w:t>
      </w:r>
      <w:r w:rsidRPr="00357287">
        <w:tab/>
        <w:t>Where a Committee gives to the Minister a notice under paragraph</w:t>
      </w:r>
      <w:r w:rsidR="005F0F63" w:rsidRPr="00357287">
        <w:t> </w:t>
      </w:r>
      <w:r w:rsidRPr="00357287">
        <w:t>124Q(1)(a), in relation to a determination under section</w:t>
      </w:r>
      <w:r w:rsidR="005F0F63" w:rsidRPr="00357287">
        <w:t> </w:t>
      </w:r>
      <w:r w:rsidRPr="00357287">
        <w:t>124FB or 124FC, the Minister:</w:t>
      </w:r>
    </w:p>
    <w:p w:rsidR="00B61FF5" w:rsidRPr="00357287" w:rsidRDefault="00B61FF5" w:rsidP="00B61FF5">
      <w:pPr>
        <w:pStyle w:val="paragraph"/>
      </w:pPr>
      <w:r w:rsidRPr="00357287">
        <w:tab/>
        <w:t>(a)</w:t>
      </w:r>
      <w:r w:rsidRPr="00357287">
        <w:tab/>
        <w:t xml:space="preserve">may, if the Minister thinks fit, publish a copy of the notice in the </w:t>
      </w:r>
      <w:r w:rsidRPr="00357287">
        <w:rPr>
          <w:i/>
        </w:rPr>
        <w:t>Gazette</w:t>
      </w:r>
      <w:r w:rsidRPr="00357287">
        <w:t>; and</w:t>
      </w:r>
    </w:p>
    <w:p w:rsidR="00B61FF5" w:rsidRPr="00357287" w:rsidRDefault="00B61FF5" w:rsidP="00B61FF5">
      <w:pPr>
        <w:pStyle w:val="paragraph"/>
      </w:pPr>
      <w:r w:rsidRPr="00357287">
        <w:tab/>
        <w:t>(b)</w:t>
      </w:r>
      <w:r w:rsidRPr="00357287">
        <w:tab/>
        <w:t>shall cause a copy of the notice to be laid before each House of the Parliament within 15 sitting days of that House after the notice has been given to the Minister.</w:t>
      </w:r>
    </w:p>
    <w:p w:rsidR="00B61FF5" w:rsidRPr="00357287" w:rsidRDefault="00B61FF5" w:rsidP="00B61FF5">
      <w:pPr>
        <w:pStyle w:val="subsection"/>
      </w:pPr>
      <w:r w:rsidRPr="00357287">
        <w:tab/>
        <w:t>(5)</w:t>
      </w:r>
      <w:r w:rsidRPr="00357287">
        <w:tab/>
        <w:t>An action or proceeding, civil or criminal, does not lie against a person for publishing in good faith a copy of, a fair extract from or a fair abstract of a publication made in accordance with this section.</w:t>
      </w:r>
    </w:p>
    <w:p w:rsidR="00B61FF5" w:rsidRPr="00357287" w:rsidRDefault="00B61FF5" w:rsidP="00B61FF5">
      <w:pPr>
        <w:pStyle w:val="subsection"/>
      </w:pPr>
      <w:r w:rsidRPr="00357287">
        <w:tab/>
        <w:t>(6)</w:t>
      </w:r>
      <w:r w:rsidRPr="00357287">
        <w:tab/>
        <w:t xml:space="preserve">For the purposes of </w:t>
      </w:r>
      <w:r w:rsidR="005F0F63" w:rsidRPr="00357287">
        <w:t>subsection (</w:t>
      </w:r>
      <w:r w:rsidRPr="00357287">
        <w:t>5), a publication shall be deemed to be made in good faith if the person by whom it is made is not actuated by ill will to the person affected by the publication or by any other improper motive.</w:t>
      </w:r>
    </w:p>
    <w:p w:rsidR="00B61FF5" w:rsidRPr="00357287" w:rsidRDefault="00B61FF5" w:rsidP="00B61FF5">
      <w:pPr>
        <w:pStyle w:val="subsection"/>
      </w:pPr>
      <w:r w:rsidRPr="00357287">
        <w:tab/>
        <w:t>(7)</w:t>
      </w:r>
      <w:r w:rsidRPr="00357287">
        <w:tab/>
        <w:t xml:space="preserve">Nothing in </w:t>
      </w:r>
      <w:r w:rsidR="005F0F63" w:rsidRPr="00357287">
        <w:t>subsection (</w:t>
      </w:r>
      <w:r w:rsidRPr="00357287">
        <w:t>5) or (6) limits or prevents the operation of any rule of absolute privilege relating to the publication by either House of the Parliament of any document laid before it.</w:t>
      </w:r>
    </w:p>
    <w:p w:rsidR="00B61FF5" w:rsidRPr="00357287" w:rsidRDefault="00B61FF5" w:rsidP="00B61FF5">
      <w:pPr>
        <w:pStyle w:val="subsection"/>
      </w:pPr>
      <w:r w:rsidRPr="00357287">
        <w:tab/>
        <w:t>(8)</w:t>
      </w:r>
      <w:r w:rsidRPr="00357287">
        <w:tab/>
        <w:t>Nothing in this section authorizes the publication of the name of a patient or particulars that would enable a patient to be identified.</w:t>
      </w:r>
    </w:p>
    <w:p w:rsidR="00B61FF5" w:rsidRPr="00357287" w:rsidRDefault="00B61FF5" w:rsidP="00B61FF5">
      <w:pPr>
        <w:pStyle w:val="subsection"/>
      </w:pPr>
      <w:r w:rsidRPr="00357287">
        <w:tab/>
        <w:t>(9)</w:t>
      </w:r>
      <w:r w:rsidRPr="00357287">
        <w:tab/>
        <w:t>Where a determination of the kind referred to in paragraph</w:t>
      </w:r>
      <w:r w:rsidR="005F0F63" w:rsidRPr="00357287">
        <w:t> </w:t>
      </w:r>
      <w:r w:rsidRPr="00357287">
        <w:t>124F(2)(d) or (e) or subparagraph</w:t>
      </w:r>
      <w:r w:rsidR="005F0F63" w:rsidRPr="00357287">
        <w:t> </w:t>
      </w:r>
      <w:r w:rsidRPr="00357287">
        <w:t>124FC(1)(e)(iv) or (v) takes effect, the Minister must publish particulars of the determination in accordance with the regulations.</w:t>
      </w:r>
    </w:p>
    <w:p w:rsidR="00B61FF5" w:rsidRPr="00357287" w:rsidRDefault="00B61FF5" w:rsidP="00016712">
      <w:pPr>
        <w:pStyle w:val="ActHead5"/>
      </w:pPr>
      <w:bookmarkStart w:id="432" w:name="_Toc74829969"/>
      <w:r w:rsidRPr="00AA0EB2">
        <w:rPr>
          <w:rStyle w:val="CharSectno"/>
        </w:rPr>
        <w:t>124T</w:t>
      </w:r>
      <w:r w:rsidRPr="00357287">
        <w:t xml:space="preserve">  Chairperson to abolish Committee</w:t>
      </w:r>
      <w:bookmarkEnd w:id="432"/>
    </w:p>
    <w:p w:rsidR="00B61FF5" w:rsidRPr="00357287" w:rsidRDefault="00B61FF5" w:rsidP="00793914">
      <w:pPr>
        <w:pStyle w:val="subsection"/>
      </w:pPr>
      <w:r w:rsidRPr="00357287">
        <w:tab/>
        <w:t>(1)</w:t>
      </w:r>
      <w:r w:rsidRPr="00357287">
        <w:tab/>
        <w:t>Where:</w:t>
      </w:r>
    </w:p>
    <w:p w:rsidR="00B61FF5" w:rsidRPr="00357287" w:rsidRDefault="00B61FF5" w:rsidP="00793914">
      <w:pPr>
        <w:pStyle w:val="paragraph"/>
      </w:pPr>
      <w:r w:rsidRPr="00357287">
        <w:tab/>
        <w:t>(a)</w:t>
      </w:r>
      <w:r w:rsidRPr="00357287">
        <w:tab/>
        <w:t>a Committee has been established under subsection</w:t>
      </w:r>
      <w:r w:rsidR="005F0F63" w:rsidRPr="00357287">
        <w:t> </w:t>
      </w:r>
      <w:r w:rsidRPr="00357287">
        <w:t>124E(1) in relation to the conviction of a practitioner</w:t>
      </w:r>
      <w:r w:rsidR="004827A6" w:rsidRPr="00357287">
        <w:t>, or the making of a pecuniary penalty order against a practitioner</w:t>
      </w:r>
      <w:r w:rsidRPr="00357287">
        <w:t>; and</w:t>
      </w:r>
    </w:p>
    <w:p w:rsidR="00B61FF5" w:rsidRPr="00357287" w:rsidRDefault="00B61FF5" w:rsidP="00B61FF5">
      <w:pPr>
        <w:pStyle w:val="paragraph"/>
      </w:pPr>
      <w:r w:rsidRPr="00357287">
        <w:tab/>
        <w:t>(b)</w:t>
      </w:r>
      <w:r w:rsidRPr="00357287">
        <w:tab/>
        <w:t xml:space="preserve">an appeal, or an application for extension of the time for instituting an appeal, against the conviction </w:t>
      </w:r>
      <w:r w:rsidR="004827A6" w:rsidRPr="00357287">
        <w:t xml:space="preserve">or order </w:t>
      </w:r>
      <w:r w:rsidRPr="00357287">
        <w:t>is pending;</w:t>
      </w:r>
    </w:p>
    <w:p w:rsidR="00B61FF5" w:rsidRPr="00357287" w:rsidRDefault="00B61FF5" w:rsidP="00B61FF5">
      <w:pPr>
        <w:pStyle w:val="subsection2"/>
      </w:pPr>
      <w:r w:rsidRPr="00357287">
        <w:t>the Chairperson shall abolish the Committee.</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a determination made by a Committee has taken effect; and</w:t>
      </w:r>
    </w:p>
    <w:p w:rsidR="00B61FF5" w:rsidRPr="00357287" w:rsidRDefault="00B61FF5" w:rsidP="00B61FF5">
      <w:pPr>
        <w:pStyle w:val="paragraph"/>
      </w:pPr>
      <w:r w:rsidRPr="00357287">
        <w:tab/>
        <w:t>(b)</w:t>
      </w:r>
      <w:r w:rsidRPr="00357287">
        <w:tab/>
        <w:t>in the case of a determination of a kind referred to in paragraph</w:t>
      </w:r>
      <w:r w:rsidR="005F0F63" w:rsidRPr="00357287">
        <w:t> </w:t>
      </w:r>
      <w:r w:rsidRPr="00357287">
        <w:t>124F(2)(b) or (c), subparagraph</w:t>
      </w:r>
      <w:r w:rsidR="005F0F63" w:rsidRPr="00357287">
        <w:t> </w:t>
      </w:r>
      <w:r w:rsidRPr="00357287">
        <w:t>124FB(1)(e)(ii) or (iii) or 124FC(1)(e)(ii) or (iii) or paragraph</w:t>
      </w:r>
      <w:r w:rsidR="005F0F63" w:rsidRPr="00357287">
        <w:t> </w:t>
      </w:r>
      <w:r w:rsidRPr="00357287">
        <w:t>124FF(2)(b) or (c)—the person concerned has been counselled or reprimanded, as the case may be;</w:t>
      </w:r>
    </w:p>
    <w:p w:rsidR="00B61FF5" w:rsidRPr="00357287" w:rsidRDefault="00B61FF5" w:rsidP="00B61FF5">
      <w:pPr>
        <w:pStyle w:val="subsection2"/>
      </w:pPr>
      <w:r w:rsidRPr="00357287">
        <w:t>the Chairperson shall abolish the Committee.</w:t>
      </w:r>
    </w:p>
    <w:p w:rsidR="00B61FF5" w:rsidRPr="00357287" w:rsidRDefault="00B61FF5" w:rsidP="00B61FF5">
      <w:pPr>
        <w:pStyle w:val="subsection"/>
      </w:pPr>
      <w:r w:rsidRPr="00357287">
        <w:tab/>
        <w:t>(3)</w:t>
      </w:r>
      <w:r w:rsidRPr="00357287">
        <w:tab/>
        <w:t xml:space="preserve">Where, after a Committee that has made a determination has been abolished under </w:t>
      </w:r>
      <w:r w:rsidR="005F0F63" w:rsidRPr="00357287">
        <w:t>subsection (</w:t>
      </w:r>
      <w:r w:rsidRPr="00357287">
        <w:t>2), the Administrative Appeals Tribunal or a court decides that the Committee should reconsider the determination, the Chairperson shall re</w:t>
      </w:r>
      <w:r w:rsidR="00AA0EB2">
        <w:noBreakHyphen/>
      </w:r>
      <w:r w:rsidRPr="00357287">
        <w:t>establish the Committee or, if it is not reasonably practicable to do so, establish another Committee, in accordance with section</w:t>
      </w:r>
      <w:r w:rsidR="005F0F63" w:rsidRPr="00357287">
        <w:t> </w:t>
      </w:r>
      <w:r w:rsidRPr="00357287">
        <w:t>124E, and the Committee as so re</w:t>
      </w:r>
      <w:r w:rsidR="00AA0EB2">
        <w:noBreakHyphen/>
      </w:r>
      <w:r w:rsidRPr="00357287">
        <w:t>established or established, as the case may be, shall proceed to make a new determination in relation to the practitioner in accordance with this Part.</w:t>
      </w:r>
    </w:p>
    <w:p w:rsidR="00B61FF5" w:rsidRPr="00357287" w:rsidRDefault="00B61FF5" w:rsidP="00B61FF5">
      <w:pPr>
        <w:pStyle w:val="ActHead5"/>
      </w:pPr>
      <w:bookmarkStart w:id="433" w:name="_Toc74829970"/>
      <w:r w:rsidRPr="00AA0EB2">
        <w:rPr>
          <w:rStyle w:val="CharSectno"/>
        </w:rPr>
        <w:t>124U</w:t>
      </w:r>
      <w:r w:rsidRPr="00357287">
        <w:t xml:space="preserve">  Fees and allowances</w:t>
      </w:r>
      <w:bookmarkEnd w:id="433"/>
    </w:p>
    <w:p w:rsidR="00B61FF5" w:rsidRPr="00357287" w:rsidRDefault="00B61FF5" w:rsidP="00B61FF5">
      <w:pPr>
        <w:pStyle w:val="subsection"/>
      </w:pPr>
      <w:r w:rsidRPr="00357287">
        <w:tab/>
        <w:t>(1)</w:t>
      </w:r>
      <w:r w:rsidRPr="00357287">
        <w:tab/>
        <w:t>A Chairperson and a member of a Committee other than a Chairperson shall be paid such fees and allowances as the Remuneration Tribunal determines.</w:t>
      </w:r>
    </w:p>
    <w:p w:rsidR="00B61FF5" w:rsidRPr="00357287" w:rsidRDefault="00B61FF5" w:rsidP="00B61FF5">
      <w:pPr>
        <w:pStyle w:val="subsection"/>
      </w:pPr>
      <w:r w:rsidRPr="00357287">
        <w:tab/>
        <w:t>(2)</w:t>
      </w:r>
      <w:r w:rsidRPr="00357287">
        <w:tab/>
        <w:t>The appointment of the holder of a prescribed office as a Chairperson or as a member of a Committee other than a Chairperson, or service by the holder of a prescribed office as a Chairperson or such a member, does not affect the holder’s tenure of that prescribed office or the holder’s rank, title, status, precedence, salary, annual or other allowances or other rights or privileges as the holder of that prescribed office and, for all purposes, the holder’s service as a Chairperson or such a member shall be taken to be service as the holder of the prescribed office.</w:t>
      </w:r>
    </w:p>
    <w:p w:rsidR="00B61FF5" w:rsidRPr="00357287" w:rsidRDefault="00B61FF5" w:rsidP="00B61FF5">
      <w:pPr>
        <w:pStyle w:val="subsection"/>
      </w:pPr>
      <w:r w:rsidRPr="00357287">
        <w:tab/>
        <w:t>(3)</w:t>
      </w:r>
      <w:r w:rsidRPr="00357287">
        <w:tab/>
        <w:t xml:space="preserve">This section has effect subject to the </w:t>
      </w:r>
      <w:r w:rsidRPr="00357287">
        <w:rPr>
          <w:i/>
        </w:rPr>
        <w:t>Remuneration Tribunal Act 1973</w:t>
      </w:r>
      <w:r w:rsidRPr="00357287">
        <w:t>.</w:t>
      </w:r>
    </w:p>
    <w:p w:rsidR="00B61FF5" w:rsidRPr="00357287" w:rsidRDefault="00B61FF5" w:rsidP="00B61FF5">
      <w:pPr>
        <w:pStyle w:val="subsection"/>
      </w:pPr>
      <w:r w:rsidRPr="00357287">
        <w:tab/>
        <w:t>(4)</w:t>
      </w:r>
      <w:r w:rsidRPr="00357287">
        <w:tab/>
        <w:t xml:space="preserve">In this section, </w:t>
      </w:r>
      <w:r w:rsidRPr="00357287">
        <w:rPr>
          <w:b/>
          <w:i/>
        </w:rPr>
        <w:t>prescribed office</w:t>
      </w:r>
      <w:r w:rsidRPr="00357287">
        <w:t xml:space="preserve"> means an office, appointment or other employment which is:</w:t>
      </w:r>
    </w:p>
    <w:p w:rsidR="00B61FF5" w:rsidRPr="00357287" w:rsidRDefault="00B61FF5" w:rsidP="00B61FF5">
      <w:pPr>
        <w:pStyle w:val="paragraph"/>
      </w:pPr>
      <w:r w:rsidRPr="00357287">
        <w:tab/>
        <w:t>(a)</w:t>
      </w:r>
      <w:r w:rsidRPr="00357287">
        <w:tab/>
        <w:t>referred to in subsection</w:t>
      </w:r>
      <w:r w:rsidR="005F0F63" w:rsidRPr="00357287">
        <w:t> </w:t>
      </w:r>
      <w:r w:rsidRPr="00357287">
        <w:t>7(11) of the</w:t>
      </w:r>
      <w:r w:rsidRPr="00357287">
        <w:rPr>
          <w:i/>
        </w:rPr>
        <w:t xml:space="preserve"> Remuneration Tribunal Act 1973 </w:t>
      </w:r>
      <w:r w:rsidRPr="00357287">
        <w:t>as an office, appointment or other employment on a full</w:t>
      </w:r>
      <w:r w:rsidR="00AA0EB2">
        <w:noBreakHyphen/>
      </w:r>
      <w:r w:rsidRPr="00357287">
        <w:t>time basis; or</w:t>
      </w:r>
    </w:p>
    <w:p w:rsidR="00B61FF5" w:rsidRPr="00357287" w:rsidRDefault="00B61FF5" w:rsidP="00B61FF5">
      <w:pPr>
        <w:pStyle w:val="paragraph"/>
      </w:pPr>
      <w:r w:rsidRPr="00357287">
        <w:tab/>
        <w:t>(b)</w:t>
      </w:r>
      <w:r w:rsidRPr="00357287">
        <w:tab/>
        <w:t>a judicial office referred to in subsection</w:t>
      </w:r>
      <w:r w:rsidR="005F0F63" w:rsidRPr="00357287">
        <w:t> </w:t>
      </w:r>
      <w:r w:rsidRPr="00357287">
        <w:t>7(12) of that Act.</w:t>
      </w:r>
    </w:p>
    <w:p w:rsidR="00B61FF5" w:rsidRPr="00357287" w:rsidRDefault="0055140F" w:rsidP="00197A70">
      <w:pPr>
        <w:pStyle w:val="ActHead2"/>
        <w:pageBreakBefore/>
      </w:pPr>
      <w:bookmarkStart w:id="434" w:name="_Toc74829971"/>
      <w:r w:rsidRPr="00AA0EB2">
        <w:rPr>
          <w:rStyle w:val="CharPartNo"/>
        </w:rPr>
        <w:t>Part V</w:t>
      </w:r>
      <w:r w:rsidR="00B61FF5" w:rsidRPr="00AA0EB2">
        <w:rPr>
          <w:rStyle w:val="CharPartNo"/>
        </w:rPr>
        <w:t>C</w:t>
      </w:r>
      <w:r w:rsidR="00B61FF5" w:rsidRPr="00357287">
        <w:t>—</w:t>
      </w:r>
      <w:r w:rsidR="00B61FF5" w:rsidRPr="00AA0EB2">
        <w:rPr>
          <w:rStyle w:val="CharPartText"/>
        </w:rPr>
        <w:t>Quality assurance confidentiality</w:t>
      </w:r>
      <w:bookmarkEnd w:id="434"/>
    </w:p>
    <w:p w:rsidR="00B61FF5" w:rsidRPr="00357287" w:rsidRDefault="00C57224" w:rsidP="00B61FF5">
      <w:pPr>
        <w:pStyle w:val="Header"/>
      </w:pPr>
      <w:r w:rsidRPr="00AA0EB2">
        <w:rPr>
          <w:rStyle w:val="CharDivNo"/>
        </w:rPr>
        <w:t xml:space="preserve"> </w:t>
      </w:r>
      <w:r w:rsidRPr="00AA0EB2">
        <w:rPr>
          <w:rStyle w:val="CharDivText"/>
        </w:rPr>
        <w:t xml:space="preserve"> </w:t>
      </w:r>
    </w:p>
    <w:p w:rsidR="00B61FF5" w:rsidRPr="00357287" w:rsidRDefault="00B61FF5" w:rsidP="00B61FF5">
      <w:pPr>
        <w:pStyle w:val="ActHead5"/>
      </w:pPr>
      <w:bookmarkStart w:id="435" w:name="_Toc74829972"/>
      <w:r w:rsidRPr="00AA0EB2">
        <w:rPr>
          <w:rStyle w:val="CharSectno"/>
        </w:rPr>
        <w:t>124V</w:t>
      </w:r>
      <w:r w:rsidRPr="00357287">
        <w:t xml:space="preserve">  Object of this Part</w:t>
      </w:r>
      <w:bookmarkEnd w:id="435"/>
    </w:p>
    <w:p w:rsidR="00B61FF5" w:rsidRPr="00357287" w:rsidRDefault="00B61FF5" w:rsidP="00B61FF5">
      <w:pPr>
        <w:pStyle w:val="subsection"/>
      </w:pPr>
      <w:r w:rsidRPr="00357287">
        <w:tab/>
        <w:t>(1)</w:t>
      </w:r>
      <w:r w:rsidRPr="00357287">
        <w:tab/>
        <w:t xml:space="preserve">The object of this </w:t>
      </w:r>
      <w:r w:rsidR="005F0F63" w:rsidRPr="00357287">
        <w:t>Part i</w:t>
      </w:r>
      <w:r w:rsidRPr="00357287">
        <w:t>s to encourage efficient quality assurance activities in connection with the provision of certain health services.</w:t>
      </w:r>
    </w:p>
    <w:p w:rsidR="00B61FF5" w:rsidRPr="00357287" w:rsidRDefault="00B61FF5" w:rsidP="00B61FF5">
      <w:pPr>
        <w:pStyle w:val="subsection"/>
      </w:pPr>
      <w:r w:rsidRPr="00357287">
        <w:tab/>
        <w:t>(2)</w:t>
      </w:r>
      <w:r w:rsidRPr="00357287">
        <w:tab/>
        <w:t xml:space="preserve">For the purpose of achieving that object, this </w:t>
      </w:r>
      <w:r w:rsidR="005F0F63" w:rsidRPr="00357287">
        <w:t>Part c</w:t>
      </w:r>
      <w:r w:rsidRPr="00357287">
        <w:t>ontains provisions:</w:t>
      </w:r>
    </w:p>
    <w:p w:rsidR="00B61FF5" w:rsidRPr="00357287" w:rsidRDefault="00B61FF5" w:rsidP="00B61FF5">
      <w:pPr>
        <w:pStyle w:val="paragraph"/>
      </w:pPr>
      <w:r w:rsidRPr="00357287">
        <w:tab/>
        <w:t>(a)</w:t>
      </w:r>
      <w:r w:rsidRPr="00357287">
        <w:tab/>
        <w:t>prohibiting:</w:t>
      </w:r>
    </w:p>
    <w:p w:rsidR="00B61FF5" w:rsidRPr="00357287" w:rsidRDefault="00B61FF5" w:rsidP="00B61FF5">
      <w:pPr>
        <w:pStyle w:val="paragraphsub"/>
      </w:pPr>
      <w:r w:rsidRPr="00357287">
        <w:tab/>
        <w:t>(i)</w:t>
      </w:r>
      <w:r w:rsidRPr="00357287">
        <w:tab/>
        <w:t>the disclosure of information that became known solely as a result of those activities; or</w:t>
      </w:r>
    </w:p>
    <w:p w:rsidR="00B61FF5" w:rsidRPr="00357287" w:rsidRDefault="00B61FF5" w:rsidP="00B61FF5">
      <w:pPr>
        <w:pStyle w:val="paragraphsub"/>
      </w:pPr>
      <w:r w:rsidRPr="00357287">
        <w:tab/>
        <w:t>(ii)</w:t>
      </w:r>
      <w:r w:rsidRPr="00357287">
        <w:tab/>
        <w:t>the production to a court of a document that was brought into existence solely for the purposes of those activities; and</w:t>
      </w:r>
    </w:p>
    <w:p w:rsidR="00B61FF5" w:rsidRPr="00357287" w:rsidRDefault="00B61FF5" w:rsidP="00B61FF5">
      <w:pPr>
        <w:pStyle w:val="paragraph"/>
      </w:pPr>
      <w:r w:rsidRPr="00357287">
        <w:tab/>
        <w:t>(b)</w:t>
      </w:r>
      <w:r w:rsidRPr="00357287">
        <w:tab/>
        <w:t>protecting certain persons engaging in those activities in good faith from civil liability in respect of the activities.</w:t>
      </w:r>
    </w:p>
    <w:p w:rsidR="00B61FF5" w:rsidRPr="00357287" w:rsidRDefault="00B61FF5" w:rsidP="00B61FF5">
      <w:pPr>
        <w:pStyle w:val="ActHead5"/>
      </w:pPr>
      <w:bookmarkStart w:id="436" w:name="_Toc74829973"/>
      <w:r w:rsidRPr="00AA0EB2">
        <w:rPr>
          <w:rStyle w:val="CharSectno"/>
        </w:rPr>
        <w:t>124W</w:t>
      </w:r>
      <w:r w:rsidRPr="00357287">
        <w:t xml:space="preserve">  Interpretation</w:t>
      </w:r>
      <w:bookmarkEnd w:id="436"/>
    </w:p>
    <w:p w:rsidR="00B61FF5" w:rsidRPr="00357287" w:rsidRDefault="00B61FF5" w:rsidP="00B61FF5">
      <w:pPr>
        <w:pStyle w:val="subsection"/>
      </w:pPr>
      <w:r w:rsidRPr="00357287">
        <w:tab/>
        <w:t>(1)</w:t>
      </w:r>
      <w:r w:rsidRPr="00357287">
        <w:tab/>
        <w:t>In this Part, unless the contrary intention appears:</w:t>
      </w:r>
    </w:p>
    <w:p w:rsidR="00B61FF5" w:rsidRPr="00357287" w:rsidRDefault="00B61FF5" w:rsidP="00B61FF5">
      <w:pPr>
        <w:pStyle w:val="Definition"/>
      </w:pPr>
      <w:r w:rsidRPr="00357287">
        <w:rPr>
          <w:b/>
          <w:i/>
        </w:rPr>
        <w:t>authority</w:t>
      </w:r>
      <w:r w:rsidRPr="00357287">
        <w:t>, in relation to the disclosure of information, means an authority given by the Minister under section</w:t>
      </w:r>
      <w:r w:rsidR="005F0F63" w:rsidRPr="00357287">
        <w:t> </w:t>
      </w:r>
      <w:r w:rsidRPr="00357287">
        <w:t>124Z that is in force when the disclosure takes place.</w:t>
      </w:r>
    </w:p>
    <w:p w:rsidR="00B61FF5" w:rsidRPr="00357287" w:rsidRDefault="00B61FF5" w:rsidP="00B61FF5">
      <w:pPr>
        <w:pStyle w:val="Definition"/>
      </w:pPr>
      <w:r w:rsidRPr="00357287">
        <w:rPr>
          <w:b/>
          <w:i/>
        </w:rPr>
        <w:t>court</w:t>
      </w:r>
      <w:r w:rsidRPr="00357287">
        <w:t xml:space="preserve"> includes a tribunal, authority or person having power to require the production of documents or the answering of questions.</w:t>
      </w:r>
    </w:p>
    <w:p w:rsidR="00B61FF5" w:rsidRPr="00357287" w:rsidRDefault="00B61FF5" w:rsidP="00B61FF5">
      <w:pPr>
        <w:pStyle w:val="Definition"/>
      </w:pPr>
      <w:r w:rsidRPr="00357287">
        <w:rPr>
          <w:b/>
          <w:i/>
        </w:rPr>
        <w:t>declared quality assurance activity</w:t>
      </w:r>
      <w:r w:rsidRPr="00357287">
        <w:t xml:space="preserve"> means a quality assurance activity in respect of which a declaration by the Minister under section</w:t>
      </w:r>
      <w:r w:rsidR="005F0F63" w:rsidRPr="00357287">
        <w:t> </w:t>
      </w:r>
      <w:r w:rsidRPr="00357287">
        <w:t>124X is in force when the activity is engaged in.</w:t>
      </w:r>
    </w:p>
    <w:p w:rsidR="00B61FF5" w:rsidRPr="00357287" w:rsidRDefault="00B61FF5" w:rsidP="00B61FF5">
      <w:pPr>
        <w:pStyle w:val="Definition"/>
      </w:pPr>
      <w:r w:rsidRPr="00357287">
        <w:rPr>
          <w:b/>
          <w:i/>
        </w:rPr>
        <w:t>disclose</w:t>
      </w:r>
      <w:r w:rsidRPr="00357287">
        <w:t>, in relation to information, means give, reveal, or communicate in any way.</w:t>
      </w:r>
    </w:p>
    <w:p w:rsidR="00B61FF5" w:rsidRPr="00357287" w:rsidRDefault="00B61FF5" w:rsidP="00B61FF5">
      <w:pPr>
        <w:pStyle w:val="Definition"/>
      </w:pPr>
      <w:r w:rsidRPr="00357287">
        <w:rPr>
          <w:b/>
          <w:i/>
        </w:rPr>
        <w:t>health service</w:t>
      </w:r>
      <w:r w:rsidRPr="00357287">
        <w:t xml:space="preserve"> includes any administrative or other service related to a health service.</w:t>
      </w:r>
    </w:p>
    <w:p w:rsidR="00B61FF5" w:rsidRPr="00357287" w:rsidRDefault="00B61FF5" w:rsidP="00B61FF5">
      <w:pPr>
        <w:pStyle w:val="Definition"/>
      </w:pPr>
      <w:r w:rsidRPr="00357287">
        <w:rPr>
          <w:b/>
          <w:i/>
        </w:rPr>
        <w:t>person</w:t>
      </w:r>
      <w:r w:rsidRPr="00357287">
        <w:t>, except in the reference to another person in section</w:t>
      </w:r>
      <w:r w:rsidR="005F0F63" w:rsidRPr="00357287">
        <w:t> </w:t>
      </w:r>
      <w:r w:rsidRPr="00357287">
        <w:t>124ZB, includes a committee or other body of persons, whether incorporated or unincorporated, and includes a member of such a committee or other body.</w:t>
      </w:r>
    </w:p>
    <w:p w:rsidR="00B61FF5" w:rsidRPr="00357287" w:rsidRDefault="00B61FF5" w:rsidP="00B61FF5">
      <w:pPr>
        <w:pStyle w:val="Definition"/>
      </w:pPr>
      <w:r w:rsidRPr="00357287">
        <w:rPr>
          <w:b/>
          <w:i/>
        </w:rPr>
        <w:t>produce</w:t>
      </w:r>
      <w:r w:rsidRPr="00357287">
        <w:t xml:space="preserve"> includes permit access to.</w:t>
      </w:r>
    </w:p>
    <w:p w:rsidR="00B61FF5" w:rsidRPr="00357287" w:rsidRDefault="00B61FF5" w:rsidP="00B61FF5">
      <w:pPr>
        <w:pStyle w:val="Definition"/>
      </w:pPr>
      <w:r w:rsidRPr="00357287">
        <w:rPr>
          <w:b/>
          <w:i/>
        </w:rPr>
        <w:t>quality</w:t>
      </w:r>
      <w:r w:rsidRPr="00357287">
        <w:t>, in relation to health services provided by a person, includes the practices of the person in providing the services or the competence of the person to provide the services.</w:t>
      </w:r>
    </w:p>
    <w:p w:rsidR="00B61FF5" w:rsidRPr="00357287" w:rsidRDefault="00B61FF5" w:rsidP="00B61FF5">
      <w:pPr>
        <w:pStyle w:val="Definition"/>
      </w:pPr>
      <w:r w:rsidRPr="00357287">
        <w:rPr>
          <w:b/>
          <w:i/>
        </w:rPr>
        <w:t>quality assurance activity</w:t>
      </w:r>
      <w:r w:rsidRPr="00357287">
        <w:t xml:space="preserve"> means:</w:t>
      </w:r>
    </w:p>
    <w:p w:rsidR="00B61FF5" w:rsidRPr="00357287" w:rsidRDefault="00B61FF5" w:rsidP="00B61FF5">
      <w:pPr>
        <w:pStyle w:val="paragraph"/>
      </w:pPr>
      <w:r w:rsidRPr="00357287">
        <w:tab/>
        <w:t>(a)</w:t>
      </w:r>
      <w:r w:rsidRPr="00357287">
        <w:tab/>
        <w:t>an assessment or evaluation of the quality, or a study of the incidence or causes of conditions or circumstances that may affect the quality, of health services provided by a person, whether before or after the commencement of this Part, being:</w:t>
      </w:r>
    </w:p>
    <w:p w:rsidR="00B61FF5" w:rsidRPr="00357287" w:rsidRDefault="00B61FF5" w:rsidP="00B61FF5">
      <w:pPr>
        <w:pStyle w:val="paragraphsub"/>
      </w:pPr>
      <w:r w:rsidRPr="00357287">
        <w:tab/>
        <w:t>(i)</w:t>
      </w:r>
      <w:r w:rsidRPr="00357287">
        <w:tab/>
        <w:t>services in respect of which payments were made, or that are or would be eligible for payments, under Part</w:t>
      </w:r>
      <w:r w:rsidR="0080009E" w:rsidRPr="00357287">
        <w:t> </w:t>
      </w:r>
      <w:r w:rsidRPr="00357287">
        <w:t>II or IV; or</w:t>
      </w:r>
    </w:p>
    <w:p w:rsidR="00B61FF5" w:rsidRPr="00357287" w:rsidRDefault="00B61FF5" w:rsidP="00B61FF5">
      <w:pPr>
        <w:pStyle w:val="paragraphsub"/>
      </w:pPr>
      <w:r w:rsidRPr="00357287">
        <w:tab/>
        <w:t>(ii)</w:t>
      </w:r>
      <w:r w:rsidRPr="00357287">
        <w:tab/>
        <w:t>services relating to the prescribing of pharmaceutical products in respect of which payments were made, or that are or would be eligible for payments, under Division</w:t>
      </w:r>
      <w:r w:rsidR="005F0F63" w:rsidRPr="00357287">
        <w:t> </w:t>
      </w:r>
      <w:r w:rsidRPr="00357287">
        <w:t xml:space="preserve">3 of </w:t>
      </w:r>
      <w:r w:rsidR="0055140F" w:rsidRPr="00357287">
        <w:t>Part V</w:t>
      </w:r>
      <w:r w:rsidRPr="00357287">
        <w:t xml:space="preserve">II of the </w:t>
      </w:r>
      <w:r w:rsidRPr="00357287">
        <w:rPr>
          <w:i/>
        </w:rPr>
        <w:t>National Health Act 1953</w:t>
      </w:r>
      <w:r w:rsidRPr="00357287">
        <w:t>; or</w:t>
      </w:r>
    </w:p>
    <w:p w:rsidR="008843EA" w:rsidRPr="00357287" w:rsidRDefault="008843EA" w:rsidP="008843EA">
      <w:pPr>
        <w:pStyle w:val="paragraphsub"/>
        <w:rPr>
          <w:i/>
        </w:rPr>
      </w:pPr>
      <w:r w:rsidRPr="00357287">
        <w:tab/>
        <w:t>(iii)</w:t>
      </w:r>
      <w:r w:rsidRPr="00357287">
        <w:tab/>
      </w:r>
      <w:r w:rsidRPr="00357287">
        <w:rPr>
          <w:szCs w:val="22"/>
        </w:rPr>
        <w:t>services in respect of which payments were made, or that are or would be eligible for payments, under Part</w:t>
      </w:r>
      <w:r w:rsidR="005F0F63" w:rsidRPr="00357287">
        <w:rPr>
          <w:szCs w:val="22"/>
        </w:rPr>
        <w:t> </w:t>
      </w:r>
      <w:r w:rsidRPr="00357287">
        <w:rPr>
          <w:szCs w:val="22"/>
        </w:rPr>
        <w:t xml:space="preserve">3A of the </w:t>
      </w:r>
      <w:r w:rsidRPr="00357287">
        <w:rPr>
          <w:i/>
          <w:szCs w:val="22"/>
        </w:rPr>
        <w:t>Federal Financial Relations Act 2009</w:t>
      </w:r>
      <w:r w:rsidRPr="00357287">
        <w:rPr>
          <w:szCs w:val="22"/>
        </w:rPr>
        <w:t>; or</w:t>
      </w:r>
    </w:p>
    <w:p w:rsidR="00B61FF5" w:rsidRPr="00357287" w:rsidRDefault="00B61FF5" w:rsidP="00B61FF5">
      <w:pPr>
        <w:pStyle w:val="paragraph"/>
      </w:pPr>
      <w:r w:rsidRPr="00357287">
        <w:tab/>
        <w:t>(b)</w:t>
      </w:r>
      <w:r w:rsidRPr="00357287">
        <w:tab/>
        <w:t>the making of a recommendation about the provision of those services as a result of such an assessment, evaluation or study; or</w:t>
      </w:r>
    </w:p>
    <w:p w:rsidR="00B61FF5" w:rsidRPr="00357287" w:rsidRDefault="00B61FF5" w:rsidP="00B61FF5">
      <w:pPr>
        <w:pStyle w:val="paragraph"/>
      </w:pPr>
      <w:r w:rsidRPr="00357287">
        <w:tab/>
        <w:t>(c)</w:t>
      </w:r>
      <w:r w:rsidRPr="00357287">
        <w:tab/>
        <w:t>the monitoring of the implementation of such a recommendation.</w:t>
      </w:r>
    </w:p>
    <w:p w:rsidR="00B61FF5" w:rsidRPr="00357287" w:rsidRDefault="00B61FF5" w:rsidP="00B61FF5">
      <w:pPr>
        <w:pStyle w:val="Definition"/>
      </w:pPr>
      <w:r w:rsidRPr="00357287">
        <w:rPr>
          <w:b/>
          <w:i/>
        </w:rPr>
        <w:t>serious offence</w:t>
      </w:r>
      <w:r w:rsidRPr="00357287">
        <w:t xml:space="preserve"> means an offence punishable by imprisonment for a period of more than one year.</w:t>
      </w:r>
    </w:p>
    <w:p w:rsidR="00B61FF5" w:rsidRPr="00357287" w:rsidRDefault="00B61FF5" w:rsidP="00B61FF5">
      <w:pPr>
        <w:pStyle w:val="subsection"/>
      </w:pPr>
      <w:r w:rsidRPr="00357287">
        <w:tab/>
        <w:t>(2)</w:t>
      </w:r>
      <w:r w:rsidRPr="00357287">
        <w:tab/>
        <w:t>For the purposes of this Part:</w:t>
      </w:r>
    </w:p>
    <w:p w:rsidR="00B61FF5" w:rsidRPr="00357287" w:rsidRDefault="00B61FF5" w:rsidP="00B61FF5">
      <w:pPr>
        <w:pStyle w:val="paragraph"/>
      </w:pPr>
      <w:r w:rsidRPr="00357287">
        <w:tab/>
        <w:t>(a)</w:t>
      </w:r>
      <w:r w:rsidRPr="00357287">
        <w:tab/>
        <w:t>information about a matter is not taken to have become known merely because of the existence or dissemination of suspicions, allegations or rumours about that matter; and</w:t>
      </w:r>
    </w:p>
    <w:p w:rsidR="00B61FF5" w:rsidRPr="00357287" w:rsidRDefault="00B61FF5" w:rsidP="00B61FF5">
      <w:pPr>
        <w:pStyle w:val="paragraph"/>
      </w:pPr>
      <w:r w:rsidRPr="00357287">
        <w:tab/>
        <w:t>(b)</w:t>
      </w:r>
      <w:r w:rsidRPr="00357287">
        <w:tab/>
        <w:t>information may be taken to have become known solely as a result of a declared quality assurance activity even though it was previously known to a person whose actions have been or are being investigated by the persons engaging in the quality assurance activity.</w:t>
      </w:r>
    </w:p>
    <w:p w:rsidR="00B61FF5" w:rsidRPr="00357287" w:rsidRDefault="00B61FF5" w:rsidP="00B61FF5">
      <w:pPr>
        <w:pStyle w:val="ActHead5"/>
      </w:pPr>
      <w:bookmarkStart w:id="437" w:name="_Toc74829974"/>
      <w:r w:rsidRPr="00AA0EB2">
        <w:rPr>
          <w:rStyle w:val="CharSectno"/>
        </w:rPr>
        <w:t>124X</w:t>
      </w:r>
      <w:r w:rsidRPr="00357287">
        <w:t xml:space="preserve">  Minister may declare quality assurance activity to be an activity to which this </w:t>
      </w:r>
      <w:r w:rsidR="00C57224" w:rsidRPr="00357287">
        <w:t>Part</w:t>
      </w:r>
      <w:r w:rsidR="00197A70" w:rsidRPr="00357287">
        <w:t xml:space="preserve"> </w:t>
      </w:r>
      <w:r w:rsidRPr="00357287">
        <w:t>applies</w:t>
      </w:r>
      <w:bookmarkEnd w:id="437"/>
    </w:p>
    <w:p w:rsidR="00B61FF5" w:rsidRPr="00357287" w:rsidRDefault="00B61FF5" w:rsidP="00B61FF5">
      <w:pPr>
        <w:pStyle w:val="subsection"/>
      </w:pPr>
      <w:r w:rsidRPr="00357287">
        <w:tab/>
        <w:t>(1)</w:t>
      </w:r>
      <w:r w:rsidRPr="00357287">
        <w:tab/>
        <w:t xml:space="preserve">The Minister may, </w:t>
      </w:r>
      <w:r w:rsidR="00592419" w:rsidRPr="00357287">
        <w:t>by legislative instrument</w:t>
      </w:r>
      <w:r w:rsidRPr="00357287">
        <w:t xml:space="preserve">, declare a quality assurance activity described in the declaration to be a quality assurance activity to which this </w:t>
      </w:r>
      <w:r w:rsidR="00C57224" w:rsidRPr="00357287">
        <w:t>Part</w:t>
      </w:r>
      <w:r w:rsidR="00197A70" w:rsidRPr="00357287">
        <w:t xml:space="preserve"> </w:t>
      </w:r>
      <w:r w:rsidRPr="00357287">
        <w:t>applies.</w:t>
      </w:r>
    </w:p>
    <w:p w:rsidR="00B61FF5" w:rsidRPr="00357287" w:rsidRDefault="00B61FF5" w:rsidP="00B61FF5">
      <w:pPr>
        <w:pStyle w:val="subsection"/>
      </w:pPr>
      <w:r w:rsidRPr="00357287">
        <w:tab/>
        <w:t>(2)</w:t>
      </w:r>
      <w:r w:rsidRPr="00357287">
        <w:tab/>
        <w:t>A declaration may describe a quality assurance activity in any way, including any one or more of the following ways:</w:t>
      </w:r>
    </w:p>
    <w:p w:rsidR="00B61FF5" w:rsidRPr="00357287" w:rsidRDefault="00B61FF5" w:rsidP="00B61FF5">
      <w:pPr>
        <w:pStyle w:val="paragraph"/>
      </w:pPr>
      <w:r w:rsidRPr="00357287">
        <w:tab/>
        <w:t>(a)</w:t>
      </w:r>
      <w:r w:rsidRPr="00357287">
        <w:tab/>
        <w:t>by reference to the nature of the activity;</w:t>
      </w:r>
    </w:p>
    <w:p w:rsidR="00B61FF5" w:rsidRPr="00357287" w:rsidRDefault="00B61FF5" w:rsidP="00B61FF5">
      <w:pPr>
        <w:pStyle w:val="paragraph"/>
      </w:pPr>
      <w:r w:rsidRPr="00357287">
        <w:tab/>
        <w:t>(b)</w:t>
      </w:r>
      <w:r w:rsidRPr="00357287">
        <w:tab/>
        <w:t>by reference to a person who is engaging or proposes to engage in the activity;</w:t>
      </w:r>
    </w:p>
    <w:p w:rsidR="00B61FF5" w:rsidRPr="00357287" w:rsidRDefault="00B61FF5" w:rsidP="00B61FF5">
      <w:pPr>
        <w:pStyle w:val="paragraph"/>
      </w:pPr>
      <w:r w:rsidRPr="00357287">
        <w:tab/>
        <w:t>(c)</w:t>
      </w:r>
      <w:r w:rsidRPr="00357287">
        <w:tab/>
        <w:t>by reference to circumstances in which the activity is being, or is proposed to be, engaged in.</w:t>
      </w:r>
    </w:p>
    <w:p w:rsidR="00B61FF5" w:rsidRPr="00357287" w:rsidRDefault="00B61FF5" w:rsidP="00B61FF5">
      <w:pPr>
        <w:pStyle w:val="subsection"/>
      </w:pPr>
      <w:r w:rsidRPr="00357287">
        <w:tab/>
        <w:t>(3)</w:t>
      </w:r>
      <w:r w:rsidRPr="00357287">
        <w:tab/>
        <w:t>The Minister must not make a declaration in respect of a quality assurance activity unless the Minister is satisfied that:</w:t>
      </w:r>
    </w:p>
    <w:p w:rsidR="00B61FF5" w:rsidRPr="00357287" w:rsidRDefault="00B61FF5" w:rsidP="00B61FF5">
      <w:pPr>
        <w:pStyle w:val="paragraph"/>
      </w:pPr>
      <w:r w:rsidRPr="00357287">
        <w:tab/>
        <w:t>(a)</w:t>
      </w:r>
      <w:r w:rsidRPr="00357287">
        <w:tab/>
        <w:t>any person who is engaging, or proposes to engage, in the activity is authorised to do so:</w:t>
      </w:r>
    </w:p>
    <w:p w:rsidR="00B61FF5" w:rsidRPr="00357287" w:rsidRDefault="00B61FF5" w:rsidP="00B61FF5">
      <w:pPr>
        <w:pStyle w:val="paragraphsub"/>
      </w:pPr>
      <w:r w:rsidRPr="00357287">
        <w:tab/>
        <w:t>(i)</w:t>
      </w:r>
      <w:r w:rsidRPr="00357287">
        <w:tab/>
        <w:t>under a law of the Commonwealth, of a State or of a Territory; or</w:t>
      </w:r>
    </w:p>
    <w:p w:rsidR="00B61FF5" w:rsidRPr="00357287" w:rsidRDefault="00B61FF5" w:rsidP="00B61FF5">
      <w:pPr>
        <w:pStyle w:val="paragraphsub"/>
      </w:pPr>
      <w:r w:rsidRPr="00357287">
        <w:tab/>
        <w:t>(ii)</w:t>
      </w:r>
      <w:r w:rsidRPr="00357287">
        <w:tab/>
        <w:t>by, or by an authority of, the Commonwealth, a State or a Territory; or</w:t>
      </w:r>
    </w:p>
    <w:p w:rsidR="00B61FF5" w:rsidRPr="00357287" w:rsidRDefault="00B61FF5" w:rsidP="00B61FF5">
      <w:pPr>
        <w:pStyle w:val="paragraphsub"/>
      </w:pPr>
      <w:r w:rsidRPr="00357287">
        <w:tab/>
        <w:t>(iii)</w:t>
      </w:r>
      <w:r w:rsidRPr="00357287">
        <w:tab/>
        <w:t>by a body that provides health care; or</w:t>
      </w:r>
    </w:p>
    <w:p w:rsidR="00B61FF5" w:rsidRPr="00357287" w:rsidRDefault="00B61FF5" w:rsidP="00B61FF5">
      <w:pPr>
        <w:pStyle w:val="paragraphsub"/>
      </w:pPr>
      <w:r w:rsidRPr="00357287">
        <w:tab/>
        <w:t>(iv)</w:t>
      </w:r>
      <w:r w:rsidRPr="00357287">
        <w:tab/>
        <w:t>by an educational institution; or</w:t>
      </w:r>
    </w:p>
    <w:p w:rsidR="00B61FF5" w:rsidRPr="00357287" w:rsidRDefault="00B61FF5" w:rsidP="00B61FF5">
      <w:pPr>
        <w:pStyle w:val="paragraphsub"/>
      </w:pPr>
      <w:r w:rsidRPr="00357287">
        <w:tab/>
        <w:t>(v)</w:t>
      </w:r>
      <w:r w:rsidRPr="00357287">
        <w:tab/>
        <w:t>by a body established wholly or partly for the purposes of research; or</w:t>
      </w:r>
    </w:p>
    <w:p w:rsidR="00B61FF5" w:rsidRPr="00357287" w:rsidRDefault="00B61FF5" w:rsidP="00B61FF5">
      <w:pPr>
        <w:pStyle w:val="paragraphsub"/>
      </w:pPr>
      <w:r w:rsidRPr="00357287">
        <w:tab/>
        <w:t>(vi)</w:t>
      </w:r>
      <w:r w:rsidRPr="00357287">
        <w:tab/>
        <w:t>by an association of health professionals; or</w:t>
      </w:r>
    </w:p>
    <w:p w:rsidR="00B61FF5" w:rsidRPr="00357287" w:rsidRDefault="00B61FF5" w:rsidP="00B61FF5">
      <w:pPr>
        <w:pStyle w:val="paragraphsub"/>
      </w:pPr>
      <w:r w:rsidRPr="00357287">
        <w:tab/>
        <w:t>(vii)</w:t>
      </w:r>
      <w:r w:rsidRPr="00357287">
        <w:tab/>
        <w:t>by any other prescribed body; and</w:t>
      </w:r>
    </w:p>
    <w:p w:rsidR="00B61FF5" w:rsidRPr="00357287" w:rsidRDefault="00B61FF5" w:rsidP="00B61FF5">
      <w:pPr>
        <w:pStyle w:val="paragraph"/>
      </w:pPr>
      <w:r w:rsidRPr="00357287">
        <w:tab/>
        <w:t>(b)</w:t>
      </w:r>
      <w:r w:rsidRPr="00357287">
        <w:tab/>
        <w:t xml:space="preserve">it is in the public interest, having regard to such criteria as are prescribed by the regulations, that this </w:t>
      </w:r>
      <w:r w:rsidR="00C57224" w:rsidRPr="00357287">
        <w:t>Part</w:t>
      </w:r>
      <w:r w:rsidR="00197A70" w:rsidRPr="00357287">
        <w:t xml:space="preserve"> </w:t>
      </w:r>
      <w:r w:rsidRPr="00357287">
        <w:t>should apply to the activity.</w:t>
      </w:r>
    </w:p>
    <w:p w:rsidR="00B61FF5" w:rsidRPr="00357287" w:rsidRDefault="00B61FF5" w:rsidP="00B61FF5">
      <w:pPr>
        <w:pStyle w:val="subsection"/>
      </w:pPr>
      <w:r w:rsidRPr="00357287">
        <w:tab/>
        <w:t>(4)</w:t>
      </w:r>
      <w:r w:rsidRPr="00357287">
        <w:tab/>
        <w:t>A declaration, unless sooner revoked, ceases to be in force at the end of 5 years after the instrument of declaration was signed, but this subsection does not prevent the Minister from making a further declaration in respect of the same activity.</w:t>
      </w:r>
    </w:p>
    <w:p w:rsidR="00B61FF5" w:rsidRPr="00357287" w:rsidRDefault="00B61FF5" w:rsidP="00B61FF5">
      <w:pPr>
        <w:pStyle w:val="ActHead5"/>
      </w:pPr>
      <w:bookmarkStart w:id="438" w:name="_Toc74829975"/>
      <w:r w:rsidRPr="00AA0EB2">
        <w:rPr>
          <w:rStyle w:val="CharSectno"/>
        </w:rPr>
        <w:t>124Y</w:t>
      </w:r>
      <w:r w:rsidRPr="00357287">
        <w:t xml:space="preserve">  Information about declared quality assurance activity not to be disclosed</w:t>
      </w:r>
      <w:bookmarkEnd w:id="438"/>
    </w:p>
    <w:p w:rsidR="00B61FF5" w:rsidRPr="00357287" w:rsidRDefault="00B61FF5" w:rsidP="00B61FF5">
      <w:pPr>
        <w:pStyle w:val="subsection"/>
      </w:pPr>
      <w:r w:rsidRPr="00357287">
        <w:tab/>
        <w:t>(1)</w:t>
      </w:r>
      <w:r w:rsidRPr="00357287">
        <w:tab/>
        <w:t>Subject to this section, a person who acquires any information that became known solely as a result of a declared quality assurance activity, whether the person acquired the information in the course of engaging in that activity, as a result of a disclosure under section</w:t>
      </w:r>
      <w:r w:rsidR="005F0F63" w:rsidRPr="00357287">
        <w:t> </w:t>
      </w:r>
      <w:r w:rsidRPr="00357287">
        <w:t>124Z or in any other way, must not, except for the purposes of that activity or in accordance with an authority given by the Minister, directly or indirectly make a record of that information or disclose that information to another person or to a court.</w:t>
      </w:r>
    </w:p>
    <w:p w:rsidR="00B61FF5" w:rsidRPr="00357287" w:rsidRDefault="00B61FF5" w:rsidP="00B61FF5">
      <w:pPr>
        <w:pStyle w:val="Penalty"/>
      </w:pPr>
      <w:r w:rsidRPr="00357287">
        <w:t>Penalty:</w:t>
      </w:r>
      <w:r w:rsidRPr="00357287">
        <w:tab/>
        <w:t>Imprisonment for 2 years.</w:t>
      </w:r>
    </w:p>
    <w:p w:rsidR="00B61FF5" w:rsidRPr="00357287" w:rsidRDefault="00B61FF5" w:rsidP="00B61FF5">
      <w:pPr>
        <w:pStyle w:val="subsection"/>
      </w:pPr>
      <w:r w:rsidRPr="00357287">
        <w:tab/>
        <w:t>(2)</w:t>
      </w:r>
      <w:r w:rsidRPr="00357287">
        <w:tab/>
        <w:t>Subject to this section, a person cannot be required:</w:t>
      </w:r>
    </w:p>
    <w:p w:rsidR="00B61FF5" w:rsidRPr="00357287" w:rsidRDefault="00B61FF5" w:rsidP="00B61FF5">
      <w:pPr>
        <w:pStyle w:val="paragraph"/>
      </w:pPr>
      <w:r w:rsidRPr="00357287">
        <w:tab/>
        <w:t>(a)</w:t>
      </w:r>
      <w:r w:rsidRPr="00357287">
        <w:tab/>
        <w:t>to produce to a court a document that was brought into existence solely for the purposes of a declared quality assurance activity; or</w:t>
      </w:r>
    </w:p>
    <w:p w:rsidR="00B61FF5" w:rsidRPr="00357287" w:rsidRDefault="00B61FF5" w:rsidP="00B61FF5">
      <w:pPr>
        <w:pStyle w:val="paragraph"/>
      </w:pPr>
      <w:r w:rsidRPr="00357287">
        <w:tab/>
        <w:t>(b)</w:t>
      </w:r>
      <w:r w:rsidRPr="00357287">
        <w:tab/>
        <w:t>to disclose to a court any information that became known solely as a result of such an activity;</w:t>
      </w:r>
    </w:p>
    <w:p w:rsidR="00B61FF5" w:rsidRPr="00357287" w:rsidRDefault="00B61FF5" w:rsidP="00B61FF5">
      <w:pPr>
        <w:pStyle w:val="subsection2"/>
      </w:pPr>
      <w:r w:rsidRPr="00357287">
        <w:t>except when it is necessary to produce the document or disclose the information for the purposes of this Part.</w:t>
      </w:r>
    </w:p>
    <w:p w:rsidR="00B61FF5" w:rsidRPr="00357287" w:rsidRDefault="00B61FF5" w:rsidP="00B61FF5">
      <w:pPr>
        <w:pStyle w:val="subsection"/>
      </w:pPr>
      <w:r w:rsidRPr="00357287">
        <w:tab/>
        <w:t>(3)</w:t>
      </w:r>
      <w:r w:rsidRPr="00357287">
        <w:tab/>
      </w:r>
      <w:r w:rsidR="005F0F63" w:rsidRPr="00357287">
        <w:t>Subsections (</w:t>
      </w:r>
      <w:r w:rsidRPr="00357287">
        <w:t>1) and (2) do not apply to information that does not identify, either expressly or by implication, a particular individual or particular individuals.</w:t>
      </w:r>
    </w:p>
    <w:p w:rsidR="00B61FF5" w:rsidRPr="00357287" w:rsidRDefault="00B61FF5" w:rsidP="00B61FF5">
      <w:pPr>
        <w:pStyle w:val="subsection"/>
      </w:pPr>
      <w:r w:rsidRPr="00357287">
        <w:tab/>
        <w:t>(4)</w:t>
      </w:r>
      <w:r w:rsidRPr="00357287">
        <w:tab/>
      </w:r>
      <w:r w:rsidR="005F0F63" w:rsidRPr="00357287">
        <w:t>Subsection (</w:t>
      </w:r>
      <w:r w:rsidRPr="00357287">
        <w:t>2) does not apply to a document that does not identify, either expressly or by implication, a particular individual or particular individuals.</w:t>
      </w:r>
    </w:p>
    <w:p w:rsidR="00B61FF5" w:rsidRPr="00357287" w:rsidRDefault="00B61FF5" w:rsidP="00B61FF5">
      <w:pPr>
        <w:pStyle w:val="subsection"/>
      </w:pPr>
      <w:r w:rsidRPr="00357287">
        <w:tab/>
        <w:t>(5)</w:t>
      </w:r>
      <w:r w:rsidRPr="00357287">
        <w:tab/>
        <w:t>This section does not prohibit a disclosure of information if the person, or each of the persons, who would be directly or indirectly identified by the disclosure consents to that disclosure of the information.</w:t>
      </w:r>
    </w:p>
    <w:p w:rsidR="00B61FF5" w:rsidRPr="00357287" w:rsidRDefault="00B61FF5" w:rsidP="00B61FF5">
      <w:pPr>
        <w:pStyle w:val="subsection"/>
      </w:pPr>
      <w:r w:rsidRPr="00357287">
        <w:tab/>
        <w:t>(6)</w:t>
      </w:r>
      <w:r w:rsidRPr="00357287">
        <w:tab/>
        <w:t>This section does not prohibit the disclosure of information to the Minister for the purpose of enabling the Minister to decide whether to authorise the disclosure of the information under section</w:t>
      </w:r>
      <w:r w:rsidR="005F0F63" w:rsidRPr="00357287">
        <w:t> </w:t>
      </w:r>
      <w:r w:rsidRPr="00357287">
        <w:t>124Z.</w:t>
      </w:r>
    </w:p>
    <w:p w:rsidR="00B61FF5" w:rsidRPr="00357287" w:rsidRDefault="00B61FF5" w:rsidP="00B61FF5">
      <w:pPr>
        <w:pStyle w:val="subsection"/>
      </w:pPr>
      <w:r w:rsidRPr="00357287">
        <w:tab/>
        <w:t>(7)</w:t>
      </w:r>
      <w:r w:rsidRPr="00357287">
        <w:tab/>
        <w:t>If a quality assurance activity ceases to be a declared quality assurance activity, this section nevertheless continues to apply in respect of information that became known, or a document that was brought into existence, at a time when the activity was a declared quality assurance activity.</w:t>
      </w:r>
    </w:p>
    <w:p w:rsidR="00B61FF5" w:rsidRPr="00357287" w:rsidRDefault="00B61FF5" w:rsidP="00B61FF5">
      <w:pPr>
        <w:pStyle w:val="ActHead5"/>
      </w:pPr>
      <w:bookmarkStart w:id="439" w:name="_Toc74829976"/>
      <w:r w:rsidRPr="00AA0EB2">
        <w:rPr>
          <w:rStyle w:val="CharSectno"/>
        </w:rPr>
        <w:t>124Z</w:t>
      </w:r>
      <w:r w:rsidRPr="00357287">
        <w:t xml:space="preserve">  Minister may authorise disclosure of information about a serious offence</w:t>
      </w:r>
      <w:bookmarkEnd w:id="439"/>
    </w:p>
    <w:p w:rsidR="00B61FF5" w:rsidRPr="00357287" w:rsidRDefault="00B61FF5" w:rsidP="00B61FF5">
      <w:pPr>
        <w:pStyle w:val="subsection"/>
      </w:pPr>
      <w:r w:rsidRPr="00357287">
        <w:tab/>
        <w:t>(1)</w:t>
      </w:r>
      <w:r w:rsidRPr="00357287">
        <w:tab/>
        <w:t xml:space="preserve">If it appears to the Minister that information that became known after the commencement of this </w:t>
      </w:r>
      <w:r w:rsidR="00C57224" w:rsidRPr="00357287">
        <w:t>Part</w:t>
      </w:r>
      <w:r w:rsidR="00197A70" w:rsidRPr="00357287">
        <w:t xml:space="preserve"> </w:t>
      </w:r>
      <w:r w:rsidRPr="00357287">
        <w:t>solely as a result of a declared quality assurance activity relates to conduct, whether the conduct took place before or after that commencement, that may have been a serious offence against a law (whether written or unwritten) in force in any State or Territory, the Minister may, by signed writing, authorise the information to be disclosed in a way stated in the instrument of authority for the purposes of law enforcement, a Royal Commission or any other prescribed purpose.</w:t>
      </w:r>
    </w:p>
    <w:p w:rsidR="00B61FF5" w:rsidRPr="00357287" w:rsidRDefault="00B61FF5" w:rsidP="00B61FF5">
      <w:pPr>
        <w:pStyle w:val="subsection"/>
      </w:pPr>
      <w:r w:rsidRPr="00357287">
        <w:tab/>
        <w:t>(2)</w:t>
      </w:r>
      <w:r w:rsidRPr="00357287">
        <w:tab/>
      </w:r>
      <w:r w:rsidR="005F0F63" w:rsidRPr="00357287">
        <w:t>Subsection (</w:t>
      </w:r>
      <w:r w:rsidRPr="00357287">
        <w:t>1) does not permit the Minister to authorise the disclosure of information of a non</w:t>
      </w:r>
      <w:r w:rsidR="00AA0EB2">
        <w:noBreakHyphen/>
      </w:r>
      <w:r w:rsidRPr="00357287">
        <w:t>factual nature (such as statements of opinion) unless the information consists only of matter contained in a report prepared by a person who engaged in the quality assurance activity.</w:t>
      </w:r>
    </w:p>
    <w:p w:rsidR="00B61FF5" w:rsidRPr="00357287" w:rsidRDefault="00B61FF5" w:rsidP="00B61FF5">
      <w:pPr>
        <w:pStyle w:val="ActHead5"/>
      </w:pPr>
      <w:bookmarkStart w:id="440" w:name="_Toc74829977"/>
      <w:r w:rsidRPr="00AA0EB2">
        <w:rPr>
          <w:rStyle w:val="CharSectno"/>
        </w:rPr>
        <w:t>124ZB</w:t>
      </w:r>
      <w:r w:rsidRPr="00357287">
        <w:t xml:space="preserve">  Immunity from suit of members of assessment or evaluation committees</w:t>
      </w:r>
      <w:bookmarkEnd w:id="440"/>
    </w:p>
    <w:p w:rsidR="00B61FF5" w:rsidRPr="00357287" w:rsidRDefault="00B61FF5" w:rsidP="00793914">
      <w:pPr>
        <w:pStyle w:val="subsection"/>
      </w:pPr>
      <w:r w:rsidRPr="00357287">
        <w:tab/>
        <w:t>(1)</w:t>
      </w:r>
      <w:r w:rsidRPr="00357287">
        <w:tab/>
        <w:t>If:</w:t>
      </w:r>
    </w:p>
    <w:p w:rsidR="00B61FF5" w:rsidRPr="00357287" w:rsidRDefault="00B61FF5" w:rsidP="00B61FF5">
      <w:pPr>
        <w:pStyle w:val="paragraph"/>
      </w:pPr>
      <w:r w:rsidRPr="00357287">
        <w:tab/>
        <w:t>(a)</w:t>
      </w:r>
      <w:r w:rsidRPr="00357287">
        <w:tab/>
        <w:t>a person (</w:t>
      </w:r>
      <w:r w:rsidRPr="00357287">
        <w:rPr>
          <w:b/>
          <w:i/>
        </w:rPr>
        <w:t>the relevant person</w:t>
      </w:r>
      <w:r w:rsidRPr="00357287">
        <w:t>) engages in any conduct in good faith in connection with a declared quality assurance activity; and</w:t>
      </w:r>
    </w:p>
    <w:p w:rsidR="00B61FF5" w:rsidRPr="00357287" w:rsidRDefault="00B61FF5" w:rsidP="00B61FF5">
      <w:pPr>
        <w:pStyle w:val="paragraph"/>
      </w:pPr>
      <w:r w:rsidRPr="00357287">
        <w:tab/>
        <w:t>(b)</w:t>
      </w:r>
      <w:r w:rsidRPr="00357287">
        <w:tab/>
        <w:t>the conduct adversely affects any right or interest of another person, being a person who provides health services; and</w:t>
      </w:r>
    </w:p>
    <w:p w:rsidR="00B61FF5" w:rsidRPr="00357287" w:rsidRDefault="00B61FF5" w:rsidP="00B61FF5">
      <w:pPr>
        <w:pStyle w:val="paragraph"/>
      </w:pPr>
      <w:r w:rsidRPr="00357287">
        <w:tab/>
        <w:t>(c)</w:t>
      </w:r>
      <w:r w:rsidRPr="00357287">
        <w:tab/>
        <w:t>the relevant person engages in the conduct as a member of a committee for the purposes of the making of an assessment or evaluation of services provided by that other person; and</w:t>
      </w:r>
    </w:p>
    <w:p w:rsidR="00B61FF5" w:rsidRPr="00357287" w:rsidRDefault="00B61FF5" w:rsidP="00B61FF5">
      <w:pPr>
        <w:pStyle w:val="paragraph"/>
      </w:pPr>
      <w:r w:rsidRPr="00357287">
        <w:tab/>
        <w:t>(d)</w:t>
      </w:r>
      <w:r w:rsidRPr="00357287">
        <w:tab/>
        <w:t>all or a majority of the members of the committee are health professionals belonging to the same health profession as that other person;</w:t>
      </w:r>
    </w:p>
    <w:p w:rsidR="00B61FF5" w:rsidRPr="00357287" w:rsidRDefault="00B61FF5" w:rsidP="00B61FF5">
      <w:pPr>
        <w:pStyle w:val="subsection2"/>
      </w:pPr>
      <w:r w:rsidRPr="00357287">
        <w:t>no action, suit or other civil proceeding, other than a proceeding in respect of a breach of the rules of law relating to procedural fairness that is alleged to have occurred in the course of that conduct, may be brought by the other person against the relevant person in respect of that conduct.</w:t>
      </w:r>
    </w:p>
    <w:p w:rsidR="00B61FF5" w:rsidRPr="00357287" w:rsidRDefault="00B61FF5" w:rsidP="00B61FF5">
      <w:pPr>
        <w:pStyle w:val="subsection"/>
      </w:pPr>
      <w:r w:rsidRPr="00357287">
        <w:tab/>
        <w:t>(2)</w:t>
      </w:r>
      <w:r w:rsidRPr="00357287">
        <w:tab/>
        <w:t>If, after the conduct ceased to be engaged in, the relevant quality assurance activity ceases to be a declared quality assurance activity, this section nevertheless continues to apply in respect of the conduct.</w:t>
      </w:r>
    </w:p>
    <w:p w:rsidR="00B61FF5" w:rsidRPr="00357287" w:rsidRDefault="00B61FF5" w:rsidP="00B61FF5">
      <w:pPr>
        <w:pStyle w:val="ActHead5"/>
      </w:pPr>
      <w:bookmarkStart w:id="441" w:name="_Toc74829978"/>
      <w:r w:rsidRPr="00AA0EB2">
        <w:rPr>
          <w:rStyle w:val="CharSectno"/>
        </w:rPr>
        <w:t>124ZC</w:t>
      </w:r>
      <w:r w:rsidRPr="00357287">
        <w:t xml:space="preserve">  This </w:t>
      </w:r>
      <w:r w:rsidR="005F0F63" w:rsidRPr="00357287">
        <w:t>Part i</w:t>
      </w:r>
      <w:r w:rsidRPr="00357287">
        <w:t>s to complement corresponding State and Territory laws</w:t>
      </w:r>
      <w:bookmarkEnd w:id="441"/>
    </w:p>
    <w:p w:rsidR="00B61FF5" w:rsidRPr="00357287" w:rsidRDefault="00B61FF5" w:rsidP="00B61FF5">
      <w:pPr>
        <w:pStyle w:val="subsection"/>
      </w:pPr>
      <w:r w:rsidRPr="00357287">
        <w:tab/>
      </w:r>
      <w:r w:rsidRPr="00357287">
        <w:tab/>
        <w:t>If:</w:t>
      </w:r>
    </w:p>
    <w:p w:rsidR="00B61FF5" w:rsidRPr="00357287" w:rsidRDefault="00B61FF5" w:rsidP="00B61FF5">
      <w:pPr>
        <w:pStyle w:val="paragraph"/>
      </w:pPr>
      <w:r w:rsidRPr="00357287">
        <w:tab/>
        <w:t>(a)</w:t>
      </w:r>
      <w:r w:rsidRPr="00357287">
        <w:tab/>
        <w:t>a committee of persons is authorised by a law of a State or Territory to engage in a quality assurance activity; and</w:t>
      </w:r>
    </w:p>
    <w:p w:rsidR="00B61FF5" w:rsidRPr="00357287" w:rsidRDefault="00B61FF5" w:rsidP="00B61FF5">
      <w:pPr>
        <w:pStyle w:val="paragraph"/>
      </w:pPr>
      <w:r w:rsidRPr="00357287">
        <w:tab/>
        <w:t>(b)</w:t>
      </w:r>
      <w:r w:rsidRPr="00357287">
        <w:tab/>
        <w:t>a law of that State or Territory (</w:t>
      </w:r>
      <w:r w:rsidRPr="00357287">
        <w:rPr>
          <w:b/>
          <w:i/>
        </w:rPr>
        <w:t>the relevant State or Territory law</w:t>
      </w:r>
      <w:r w:rsidRPr="00357287">
        <w:t xml:space="preserve">) that has the same general purpose as this </w:t>
      </w:r>
      <w:r w:rsidR="00C57224" w:rsidRPr="00357287">
        <w:t>Part</w:t>
      </w:r>
      <w:r w:rsidR="00197A70" w:rsidRPr="00357287">
        <w:t xml:space="preserve"> </w:t>
      </w:r>
      <w:r w:rsidRPr="00357287">
        <w:t xml:space="preserve">would, if this </w:t>
      </w:r>
      <w:r w:rsidR="00C57224" w:rsidRPr="00357287">
        <w:t>Part</w:t>
      </w:r>
      <w:r w:rsidR="00197A70" w:rsidRPr="00357287">
        <w:t xml:space="preserve"> </w:t>
      </w:r>
      <w:r w:rsidRPr="00357287">
        <w:t>had not been enacted, apply to the persons who are members of that committee in respect of that activity;</w:t>
      </w:r>
    </w:p>
    <w:p w:rsidR="00B61FF5" w:rsidRPr="00357287" w:rsidRDefault="00B61FF5" w:rsidP="00B61FF5">
      <w:pPr>
        <w:pStyle w:val="subsection2"/>
      </w:pPr>
      <w:r w:rsidRPr="00357287">
        <w:t xml:space="preserve">it is the intention of the Parliament that this </w:t>
      </w:r>
      <w:r w:rsidR="005F0F63" w:rsidRPr="00357287">
        <w:t>Part i</w:t>
      </w:r>
      <w:r w:rsidRPr="00357287">
        <w:t xml:space="preserve">s not to exclude or affect the operation of the relevant State or Territory law and this </w:t>
      </w:r>
      <w:r w:rsidR="00C57224" w:rsidRPr="00357287">
        <w:t>Part</w:t>
      </w:r>
      <w:r w:rsidR="00197A70" w:rsidRPr="00357287">
        <w:t xml:space="preserve"> </w:t>
      </w:r>
      <w:r w:rsidRPr="00357287">
        <w:t>applies to those persons in respect of that activity only to the extent to which the relevant State or Territory law would not otherwise apply.</w:t>
      </w:r>
    </w:p>
    <w:p w:rsidR="00C20E1F" w:rsidRPr="00357287" w:rsidRDefault="0055140F" w:rsidP="00EF64D8">
      <w:pPr>
        <w:pStyle w:val="ActHead2"/>
        <w:pageBreakBefore/>
      </w:pPr>
      <w:bookmarkStart w:id="442" w:name="_Toc74829979"/>
      <w:r w:rsidRPr="00AA0EB2">
        <w:rPr>
          <w:rStyle w:val="CharPartNo"/>
        </w:rPr>
        <w:t>Part V</w:t>
      </w:r>
      <w:r w:rsidR="00C20E1F" w:rsidRPr="00AA0EB2">
        <w:rPr>
          <w:rStyle w:val="CharPartNo"/>
        </w:rPr>
        <w:t>D</w:t>
      </w:r>
      <w:r w:rsidR="00C20E1F" w:rsidRPr="00357287">
        <w:t>—</w:t>
      </w:r>
      <w:r w:rsidR="00C20E1F" w:rsidRPr="00AA0EB2">
        <w:rPr>
          <w:rStyle w:val="CharPartText"/>
        </w:rPr>
        <w:t>Bonded Medical Program</w:t>
      </w:r>
      <w:bookmarkEnd w:id="442"/>
    </w:p>
    <w:p w:rsidR="00C20E1F" w:rsidRPr="00357287" w:rsidRDefault="00C20E1F" w:rsidP="00C20E1F">
      <w:pPr>
        <w:pStyle w:val="ActHead3"/>
      </w:pPr>
      <w:bookmarkStart w:id="443" w:name="_Toc74829980"/>
      <w:r w:rsidRPr="00AA0EB2">
        <w:rPr>
          <w:rStyle w:val="CharDivNo"/>
        </w:rPr>
        <w:t>Division</w:t>
      </w:r>
      <w:r w:rsidR="005F0F63" w:rsidRPr="00AA0EB2">
        <w:rPr>
          <w:rStyle w:val="CharDivNo"/>
        </w:rPr>
        <w:t> </w:t>
      </w:r>
      <w:r w:rsidRPr="00AA0EB2">
        <w:rPr>
          <w:rStyle w:val="CharDivNo"/>
        </w:rPr>
        <w:t>1</w:t>
      </w:r>
      <w:r w:rsidRPr="00357287">
        <w:t>—</w:t>
      </w:r>
      <w:r w:rsidRPr="00AA0EB2">
        <w:rPr>
          <w:rStyle w:val="CharDivText"/>
        </w:rPr>
        <w:t>Bonded Medical Program</w:t>
      </w:r>
      <w:bookmarkEnd w:id="443"/>
    </w:p>
    <w:p w:rsidR="00C20E1F" w:rsidRPr="00357287" w:rsidRDefault="00C20E1F" w:rsidP="00C20E1F">
      <w:pPr>
        <w:pStyle w:val="ActHead4"/>
      </w:pPr>
      <w:bookmarkStart w:id="444" w:name="_Toc74829981"/>
      <w:r w:rsidRPr="00AA0EB2">
        <w:rPr>
          <w:rStyle w:val="CharSubdNo"/>
        </w:rPr>
        <w:t>Subdivision A</w:t>
      </w:r>
      <w:r w:rsidRPr="00357287">
        <w:t>—</w:t>
      </w:r>
      <w:r w:rsidRPr="00AA0EB2">
        <w:rPr>
          <w:rStyle w:val="CharSubdText"/>
        </w:rPr>
        <w:t>Introduction</w:t>
      </w:r>
      <w:bookmarkEnd w:id="444"/>
    </w:p>
    <w:p w:rsidR="00C20E1F" w:rsidRPr="00357287" w:rsidRDefault="00C20E1F" w:rsidP="00C20E1F">
      <w:pPr>
        <w:pStyle w:val="ActHead5"/>
      </w:pPr>
      <w:bookmarkStart w:id="445" w:name="_Toc74829982"/>
      <w:r w:rsidRPr="00AA0EB2">
        <w:rPr>
          <w:rStyle w:val="CharSectno"/>
        </w:rPr>
        <w:t>124ZD</w:t>
      </w:r>
      <w:r w:rsidRPr="00357287">
        <w:t xml:space="preserve">  Bonded Medical Program</w:t>
      </w:r>
      <w:bookmarkEnd w:id="445"/>
    </w:p>
    <w:p w:rsidR="00C20E1F" w:rsidRPr="00357287" w:rsidRDefault="00C20E1F" w:rsidP="00C20E1F">
      <w:pPr>
        <w:pStyle w:val="subsection"/>
      </w:pPr>
      <w:r w:rsidRPr="00357287">
        <w:tab/>
      </w:r>
      <w:r w:rsidRPr="00357287">
        <w:tab/>
        <w:t xml:space="preserve">The </w:t>
      </w:r>
      <w:r w:rsidRPr="00357287">
        <w:rPr>
          <w:b/>
          <w:i/>
        </w:rPr>
        <w:t>Bonded Medical Program</w:t>
      </w:r>
      <w:r w:rsidRPr="00357287">
        <w:t xml:space="preserve"> is a statutory scheme provided for by this Part that requires bonded participants to complete a return of service obligation in return for a Commonwealth funded place in a course of study in medicine at an Australian university, which is provided as a benefit to bonded participants as students.</w:t>
      </w:r>
    </w:p>
    <w:p w:rsidR="00C20E1F" w:rsidRPr="00357287" w:rsidRDefault="00C20E1F" w:rsidP="00C20E1F">
      <w:pPr>
        <w:pStyle w:val="ActHead5"/>
      </w:pPr>
      <w:bookmarkStart w:id="446" w:name="_Toc74829983"/>
      <w:r w:rsidRPr="00AA0EB2">
        <w:rPr>
          <w:rStyle w:val="CharSectno"/>
        </w:rPr>
        <w:t>124ZE</w:t>
      </w:r>
      <w:r w:rsidRPr="00357287">
        <w:t xml:space="preserve">  Bonded participants</w:t>
      </w:r>
      <w:bookmarkEnd w:id="446"/>
    </w:p>
    <w:p w:rsidR="00C20E1F" w:rsidRPr="00357287" w:rsidRDefault="00C20E1F" w:rsidP="00C20E1F">
      <w:pPr>
        <w:pStyle w:val="SubsectionHead"/>
      </w:pPr>
      <w:r w:rsidRPr="00357287">
        <w:t>Bonded Medical Program participants</w:t>
      </w:r>
    </w:p>
    <w:p w:rsidR="00C20E1F" w:rsidRPr="00357287" w:rsidRDefault="00C20E1F" w:rsidP="00C20E1F">
      <w:pPr>
        <w:pStyle w:val="subsection"/>
      </w:pPr>
      <w:r w:rsidRPr="00357287">
        <w:tab/>
        <w:t>(1)</w:t>
      </w:r>
      <w:r w:rsidRPr="00357287">
        <w:tab/>
        <w:t>If:</w:t>
      </w:r>
    </w:p>
    <w:p w:rsidR="00C20E1F" w:rsidRPr="00357287" w:rsidRDefault="00C20E1F" w:rsidP="00C20E1F">
      <w:pPr>
        <w:pStyle w:val="paragraph"/>
      </w:pPr>
      <w:r w:rsidRPr="00357287">
        <w:tab/>
        <w:t>(a)</w:t>
      </w:r>
      <w:r w:rsidRPr="00357287">
        <w:tab/>
        <w:t>a person resides in Australia; and</w:t>
      </w:r>
    </w:p>
    <w:p w:rsidR="00C20E1F" w:rsidRPr="00357287" w:rsidRDefault="00C20E1F" w:rsidP="00C20E1F">
      <w:pPr>
        <w:pStyle w:val="paragraph"/>
      </w:pPr>
      <w:r w:rsidRPr="00357287">
        <w:tab/>
        <w:t>(b)</w:t>
      </w:r>
      <w:r w:rsidRPr="00357287">
        <w:tab/>
        <w:t>the person:</w:t>
      </w:r>
    </w:p>
    <w:p w:rsidR="00C20E1F" w:rsidRPr="00357287" w:rsidRDefault="00C20E1F" w:rsidP="00C20E1F">
      <w:pPr>
        <w:pStyle w:val="paragraphsub"/>
      </w:pPr>
      <w:r w:rsidRPr="00357287">
        <w:tab/>
        <w:t>(i)</w:t>
      </w:r>
      <w:r w:rsidRPr="00357287">
        <w:tab/>
        <w:t>is an Australian citizen; or</w:t>
      </w:r>
    </w:p>
    <w:p w:rsidR="00C20E1F" w:rsidRPr="00357287" w:rsidRDefault="00C20E1F" w:rsidP="00C20E1F">
      <w:pPr>
        <w:pStyle w:val="paragraphsub"/>
      </w:pPr>
      <w:r w:rsidRPr="00357287">
        <w:tab/>
        <w:t>(ii)</w:t>
      </w:r>
      <w:r w:rsidRPr="00357287">
        <w:tab/>
        <w:t>holds a permanent visa; and</w:t>
      </w:r>
    </w:p>
    <w:p w:rsidR="00C20E1F" w:rsidRPr="00357287" w:rsidRDefault="00C20E1F" w:rsidP="00C20E1F">
      <w:pPr>
        <w:pStyle w:val="paragraph"/>
      </w:pPr>
      <w:r w:rsidRPr="00357287">
        <w:tab/>
        <w:t>(c)</w:t>
      </w:r>
      <w:r w:rsidRPr="00357287">
        <w:tab/>
        <w:t>the person has been offered a place in a course of study in medicine at an Australian university; and</w:t>
      </w:r>
    </w:p>
    <w:p w:rsidR="00C20E1F" w:rsidRPr="00357287" w:rsidRDefault="00C20E1F" w:rsidP="00C20E1F">
      <w:pPr>
        <w:pStyle w:val="paragraph"/>
      </w:pPr>
      <w:r w:rsidRPr="00357287">
        <w:tab/>
        <w:t>(d)</w:t>
      </w:r>
      <w:r w:rsidRPr="00357287">
        <w:tab/>
        <w:t>the offer is subject to the person participating in the Bonded Medical Program; and</w:t>
      </w:r>
    </w:p>
    <w:p w:rsidR="00C20E1F" w:rsidRPr="00357287" w:rsidRDefault="00C20E1F" w:rsidP="00C20E1F">
      <w:pPr>
        <w:pStyle w:val="paragraph"/>
      </w:pPr>
      <w:r w:rsidRPr="00357287">
        <w:tab/>
        <w:t>(e)</w:t>
      </w:r>
      <w:r w:rsidRPr="00357287">
        <w:tab/>
        <w:t>the person has accepted that offer and is enrolled in the course of study in medicine at that Australian university; and</w:t>
      </w:r>
    </w:p>
    <w:p w:rsidR="00C20E1F" w:rsidRPr="00357287" w:rsidRDefault="00C20E1F" w:rsidP="00C20E1F">
      <w:pPr>
        <w:pStyle w:val="paragraph"/>
      </w:pPr>
      <w:r w:rsidRPr="00357287">
        <w:tab/>
        <w:t>(f)</w:t>
      </w:r>
      <w:r w:rsidRPr="00357287">
        <w:tab/>
        <w:t>the person has voluntarily agreed to participate in the Bonded Medical Program using a web portal maintained by the Department;</w:t>
      </w:r>
    </w:p>
    <w:p w:rsidR="00C20E1F" w:rsidRPr="00357287" w:rsidRDefault="00C20E1F" w:rsidP="00C20E1F">
      <w:pPr>
        <w:pStyle w:val="subsection2"/>
      </w:pPr>
      <w:r w:rsidRPr="00357287">
        <w:t xml:space="preserve">the person is a </w:t>
      </w:r>
      <w:r w:rsidRPr="00357287">
        <w:rPr>
          <w:b/>
          <w:i/>
        </w:rPr>
        <w:t>bonded participant</w:t>
      </w:r>
      <w:r w:rsidRPr="00357287">
        <w:t xml:space="preserve"> in the Bonded Medical Program on and after the day the person agrees to participate in the Program until an event mentioned in </w:t>
      </w:r>
      <w:r w:rsidR="005F0F63" w:rsidRPr="00357287">
        <w:t>subsection (</w:t>
      </w:r>
      <w:r w:rsidRPr="00357287">
        <w:t>4) applies in relation to the person.</w:t>
      </w:r>
    </w:p>
    <w:p w:rsidR="00C20E1F" w:rsidRPr="00357287" w:rsidRDefault="00C20E1F" w:rsidP="00C20E1F">
      <w:pPr>
        <w:pStyle w:val="SubsectionHead"/>
      </w:pPr>
      <w:r w:rsidRPr="00357287">
        <w:t>Former Bonded Medical Places Scheme participants</w:t>
      </w:r>
    </w:p>
    <w:p w:rsidR="00C20E1F" w:rsidRPr="00357287" w:rsidRDefault="00C20E1F" w:rsidP="00C20E1F">
      <w:pPr>
        <w:pStyle w:val="subsection"/>
      </w:pPr>
      <w:r w:rsidRPr="00357287">
        <w:tab/>
        <w:t>(2)</w:t>
      </w:r>
      <w:r w:rsidRPr="00357287">
        <w:tab/>
        <w:t>If:</w:t>
      </w:r>
    </w:p>
    <w:p w:rsidR="00C20E1F" w:rsidRPr="00357287" w:rsidRDefault="00C20E1F" w:rsidP="00C20E1F">
      <w:pPr>
        <w:pStyle w:val="paragraph"/>
      </w:pPr>
      <w:r w:rsidRPr="00357287">
        <w:tab/>
        <w:t>(a)</w:t>
      </w:r>
      <w:r w:rsidRPr="00357287">
        <w:tab/>
        <w:t>a person was a party to a deed of agreement with the Commonwealth (as represented by the Department) for funding of a place in the Bonded Medical Places Scheme, including a deed of agreement as varied; and</w:t>
      </w:r>
    </w:p>
    <w:p w:rsidR="00C20E1F" w:rsidRPr="00357287" w:rsidRDefault="00C20E1F" w:rsidP="00C20E1F">
      <w:pPr>
        <w:pStyle w:val="paragraph"/>
      </w:pPr>
      <w:r w:rsidRPr="00357287">
        <w:tab/>
        <w:t>(b)</w:t>
      </w:r>
      <w:r w:rsidRPr="00357287">
        <w:tab/>
        <w:t>the person advises the Department that the person wishes to opt in to the Bonded Medical Program under section</w:t>
      </w:r>
      <w:r w:rsidR="005F0F63" w:rsidRPr="00357287">
        <w:t> </w:t>
      </w:r>
      <w:r w:rsidRPr="00357287">
        <w:t>124ZU; and</w:t>
      </w:r>
    </w:p>
    <w:p w:rsidR="00C20E1F" w:rsidRPr="00357287" w:rsidRDefault="00C20E1F" w:rsidP="00C20E1F">
      <w:pPr>
        <w:pStyle w:val="paragraph"/>
      </w:pPr>
      <w:r w:rsidRPr="00357287">
        <w:tab/>
        <w:t>(c)</w:t>
      </w:r>
      <w:r w:rsidRPr="00357287">
        <w:tab/>
        <w:t>the Secretary agrees, in writing, to the person’s participation in the Bonded Medical Program;</w:t>
      </w:r>
    </w:p>
    <w:p w:rsidR="00C20E1F" w:rsidRPr="00357287" w:rsidRDefault="00C20E1F" w:rsidP="00C20E1F">
      <w:pPr>
        <w:pStyle w:val="subsection2"/>
      </w:pPr>
      <w:r w:rsidRPr="00357287">
        <w:t xml:space="preserve">the person is a </w:t>
      </w:r>
      <w:r w:rsidRPr="00357287">
        <w:rPr>
          <w:b/>
          <w:i/>
        </w:rPr>
        <w:t>bonded participant</w:t>
      </w:r>
      <w:r w:rsidRPr="00357287">
        <w:t xml:space="preserve"> in the Bonded Medical Program on and after the day after the day the Secretary agrees, in writing, to the person’s participation in the Program until an event mentioned in </w:t>
      </w:r>
      <w:r w:rsidR="005F0F63" w:rsidRPr="00357287">
        <w:t>subsection (</w:t>
      </w:r>
      <w:r w:rsidRPr="00357287">
        <w:t>4) applies in relation to the person.</w:t>
      </w:r>
    </w:p>
    <w:p w:rsidR="00C20E1F" w:rsidRPr="00357287" w:rsidRDefault="00C20E1F" w:rsidP="00C20E1F">
      <w:pPr>
        <w:pStyle w:val="SubsectionHead"/>
      </w:pPr>
      <w:r w:rsidRPr="00357287">
        <w:t>Former Medical Rural Bonded Scholarship participants</w:t>
      </w:r>
    </w:p>
    <w:p w:rsidR="00C20E1F" w:rsidRPr="00357287" w:rsidRDefault="00C20E1F" w:rsidP="00C20E1F">
      <w:pPr>
        <w:pStyle w:val="subsection"/>
      </w:pPr>
      <w:r w:rsidRPr="00357287">
        <w:tab/>
        <w:t>(3)</w:t>
      </w:r>
      <w:r w:rsidRPr="00357287">
        <w:tab/>
        <w:t>If:</w:t>
      </w:r>
    </w:p>
    <w:p w:rsidR="00C20E1F" w:rsidRPr="00357287" w:rsidRDefault="00C20E1F" w:rsidP="00C20E1F">
      <w:pPr>
        <w:pStyle w:val="paragraph"/>
      </w:pPr>
      <w:r w:rsidRPr="00357287">
        <w:tab/>
        <w:t>(a)</w:t>
      </w:r>
      <w:r w:rsidRPr="00357287">
        <w:tab/>
        <w:t>a person was a party to a contract with the Commonwealth (as represented by the Department) for a Medical Rural Bonded Scholarship, including a contract as varied; and</w:t>
      </w:r>
    </w:p>
    <w:p w:rsidR="00C20E1F" w:rsidRPr="00357287" w:rsidRDefault="00C20E1F" w:rsidP="00C20E1F">
      <w:pPr>
        <w:pStyle w:val="paragraph"/>
      </w:pPr>
      <w:r w:rsidRPr="00357287">
        <w:tab/>
        <w:t>(b)</w:t>
      </w:r>
      <w:r w:rsidRPr="00357287">
        <w:tab/>
        <w:t>the person advises the Department that the person wishes to opt in to the Bonded Medical Program under section</w:t>
      </w:r>
      <w:r w:rsidR="005F0F63" w:rsidRPr="00357287">
        <w:t> </w:t>
      </w:r>
      <w:r w:rsidRPr="00357287">
        <w:t>124ZU; and</w:t>
      </w:r>
    </w:p>
    <w:p w:rsidR="00C20E1F" w:rsidRPr="00357287" w:rsidRDefault="00C20E1F" w:rsidP="00C20E1F">
      <w:pPr>
        <w:pStyle w:val="paragraph"/>
      </w:pPr>
      <w:r w:rsidRPr="00357287">
        <w:tab/>
        <w:t>(c)</w:t>
      </w:r>
      <w:r w:rsidRPr="00357287">
        <w:tab/>
        <w:t>the Secretary agrees, in writing, to the person’s participation in the Bonded Medical Program;</w:t>
      </w:r>
    </w:p>
    <w:p w:rsidR="00C20E1F" w:rsidRPr="00357287" w:rsidRDefault="00C20E1F" w:rsidP="00C20E1F">
      <w:pPr>
        <w:pStyle w:val="subsection2"/>
      </w:pPr>
      <w:r w:rsidRPr="00357287">
        <w:t xml:space="preserve">the person is a </w:t>
      </w:r>
      <w:r w:rsidRPr="00357287">
        <w:rPr>
          <w:b/>
          <w:i/>
        </w:rPr>
        <w:t>bonded participant</w:t>
      </w:r>
      <w:r w:rsidRPr="00357287">
        <w:t xml:space="preserve"> in the Bonded Medical Program on and after the day after the day the Secretary agrees, in writing, to the person’s participation in the Program until an event mentioned in </w:t>
      </w:r>
      <w:r w:rsidR="005F0F63" w:rsidRPr="00357287">
        <w:t>subsection (</w:t>
      </w:r>
      <w:r w:rsidRPr="00357287">
        <w:t>4) applies in relation to the person.</w:t>
      </w:r>
    </w:p>
    <w:p w:rsidR="00C20E1F" w:rsidRPr="00357287" w:rsidRDefault="00C20E1F" w:rsidP="00C20E1F">
      <w:pPr>
        <w:pStyle w:val="subsection"/>
      </w:pPr>
      <w:r w:rsidRPr="00357287">
        <w:tab/>
        <w:t>(4)</w:t>
      </w:r>
      <w:r w:rsidRPr="00357287">
        <w:tab/>
        <w:t>If any of the following apply:</w:t>
      </w:r>
    </w:p>
    <w:p w:rsidR="00C20E1F" w:rsidRPr="00357287" w:rsidRDefault="00C20E1F" w:rsidP="00C20E1F">
      <w:pPr>
        <w:pStyle w:val="paragraph"/>
      </w:pPr>
      <w:r w:rsidRPr="00357287">
        <w:tab/>
        <w:t>(a)</w:t>
      </w:r>
      <w:r w:rsidRPr="00357287">
        <w:tab/>
        <w:t>a person completes their return of service obligation;</w:t>
      </w:r>
    </w:p>
    <w:p w:rsidR="00C20E1F" w:rsidRPr="00357287" w:rsidRDefault="00C20E1F" w:rsidP="00C20E1F">
      <w:pPr>
        <w:pStyle w:val="paragraph"/>
      </w:pPr>
      <w:r w:rsidRPr="00357287">
        <w:tab/>
        <w:t>(b)</w:t>
      </w:r>
      <w:r w:rsidRPr="00357287">
        <w:tab/>
        <w:t>a person withdraws from, or is barred from, a course of study in medicine at an Australian university;</w:t>
      </w:r>
    </w:p>
    <w:p w:rsidR="00C20E1F" w:rsidRPr="00357287" w:rsidRDefault="00C20E1F" w:rsidP="00C20E1F">
      <w:pPr>
        <w:pStyle w:val="paragraph"/>
      </w:pPr>
      <w:r w:rsidRPr="00357287">
        <w:tab/>
        <w:t>(c)</w:t>
      </w:r>
      <w:r w:rsidRPr="00357287">
        <w:tab/>
        <w:t>a person breaches the condition mentioned in paragraph</w:t>
      </w:r>
      <w:r w:rsidR="005F0F63" w:rsidRPr="00357287">
        <w:t> </w:t>
      </w:r>
      <w:r w:rsidRPr="00357287">
        <w:t>124ZG(1)(c), and section</w:t>
      </w:r>
      <w:r w:rsidR="005F0F63" w:rsidRPr="00357287">
        <w:t> </w:t>
      </w:r>
      <w:r w:rsidRPr="00357287">
        <w:t>124ZJ does not apply to the person;</w:t>
      </w:r>
    </w:p>
    <w:p w:rsidR="00C20E1F" w:rsidRPr="00357287" w:rsidRDefault="00C20E1F" w:rsidP="00C20E1F">
      <w:pPr>
        <w:pStyle w:val="paragraph"/>
      </w:pPr>
      <w:r w:rsidRPr="00357287">
        <w:tab/>
        <w:t>(d)</w:t>
      </w:r>
      <w:r w:rsidRPr="00357287">
        <w:tab/>
        <w:t>section</w:t>
      </w:r>
      <w:r w:rsidR="005F0F63" w:rsidRPr="00357287">
        <w:t> </w:t>
      </w:r>
      <w:r w:rsidRPr="00357287">
        <w:t>124ZJ applies to a person and the period during which medicare benefits are not payable, as mentioned in that section, ends;</w:t>
      </w:r>
    </w:p>
    <w:p w:rsidR="00C20E1F" w:rsidRPr="00357287" w:rsidRDefault="00C20E1F" w:rsidP="00C20E1F">
      <w:pPr>
        <w:pStyle w:val="paragraph"/>
      </w:pPr>
      <w:r w:rsidRPr="00357287">
        <w:tab/>
        <w:t>(e)</w:t>
      </w:r>
      <w:r w:rsidRPr="00357287">
        <w:tab/>
        <w:t>a person withdraws from the Bonded Medical Program in accordance with section</w:t>
      </w:r>
      <w:r w:rsidR="005F0F63" w:rsidRPr="00357287">
        <w:t> </w:t>
      </w:r>
      <w:r w:rsidRPr="00357287">
        <w:t>124ZP, and subsection</w:t>
      </w:r>
      <w:r w:rsidR="005F0F63" w:rsidRPr="00357287">
        <w:t> </w:t>
      </w:r>
      <w:r w:rsidRPr="00357287">
        <w:t>124ZQ(3) does not apply to the person;</w:t>
      </w:r>
    </w:p>
    <w:p w:rsidR="00C20E1F" w:rsidRPr="00357287" w:rsidRDefault="00C20E1F" w:rsidP="00C20E1F">
      <w:pPr>
        <w:pStyle w:val="paragraph"/>
      </w:pPr>
      <w:r w:rsidRPr="00357287">
        <w:tab/>
        <w:t>(f)</w:t>
      </w:r>
      <w:r w:rsidRPr="00357287">
        <w:tab/>
        <w:t>subsection</w:t>
      </w:r>
      <w:r w:rsidR="005F0F63" w:rsidRPr="00357287">
        <w:t> </w:t>
      </w:r>
      <w:r w:rsidRPr="00357287">
        <w:t>124ZQ(3) applies to a person and the period during which medicare benefits are not payable, as mentioned in subsection</w:t>
      </w:r>
      <w:r w:rsidR="005F0F63" w:rsidRPr="00357287">
        <w:t> </w:t>
      </w:r>
      <w:r w:rsidRPr="00357287">
        <w:t>124ZQ(4), ends;</w:t>
      </w:r>
    </w:p>
    <w:p w:rsidR="00C20E1F" w:rsidRPr="00357287" w:rsidRDefault="00C20E1F" w:rsidP="00C20E1F">
      <w:pPr>
        <w:pStyle w:val="subsection2"/>
      </w:pPr>
      <w:r w:rsidRPr="00357287">
        <w:t xml:space="preserve">the person ceases to be a </w:t>
      </w:r>
      <w:r w:rsidRPr="00357287">
        <w:rPr>
          <w:b/>
          <w:i/>
        </w:rPr>
        <w:t>bonded participant</w:t>
      </w:r>
      <w:r w:rsidRPr="00357287">
        <w:t xml:space="preserve"> on the day the relevant event occurs.</w:t>
      </w:r>
    </w:p>
    <w:p w:rsidR="00C20E1F" w:rsidRPr="00357287" w:rsidRDefault="00C20E1F" w:rsidP="00C20E1F">
      <w:pPr>
        <w:pStyle w:val="ActHead4"/>
      </w:pPr>
      <w:bookmarkStart w:id="447" w:name="_Toc74829984"/>
      <w:r w:rsidRPr="00AA0EB2">
        <w:rPr>
          <w:rStyle w:val="CharSubdNo"/>
        </w:rPr>
        <w:t>Subdivision B</w:t>
      </w:r>
      <w:r w:rsidRPr="00357287">
        <w:t>—</w:t>
      </w:r>
      <w:r w:rsidRPr="00AA0EB2">
        <w:rPr>
          <w:rStyle w:val="CharSubdText"/>
        </w:rPr>
        <w:t>Conditions of Bonded Medical Program</w:t>
      </w:r>
      <w:bookmarkEnd w:id="447"/>
    </w:p>
    <w:p w:rsidR="00C20E1F" w:rsidRPr="00357287" w:rsidRDefault="00C20E1F" w:rsidP="00C20E1F">
      <w:pPr>
        <w:pStyle w:val="ActHead5"/>
      </w:pPr>
      <w:bookmarkStart w:id="448" w:name="_Toc74829985"/>
      <w:r w:rsidRPr="00AA0EB2">
        <w:rPr>
          <w:rStyle w:val="CharSectno"/>
        </w:rPr>
        <w:t>124ZF</w:t>
      </w:r>
      <w:r w:rsidRPr="00357287">
        <w:t xml:space="preserve">  Return of service obligation</w:t>
      </w:r>
      <w:bookmarkEnd w:id="448"/>
    </w:p>
    <w:p w:rsidR="00C20E1F" w:rsidRPr="00357287" w:rsidRDefault="00C20E1F" w:rsidP="00C20E1F">
      <w:pPr>
        <w:pStyle w:val="subsection"/>
      </w:pPr>
      <w:r w:rsidRPr="00357287">
        <w:tab/>
        <w:t>(1)</w:t>
      </w:r>
      <w:r w:rsidRPr="00357287">
        <w:tab/>
        <w:t xml:space="preserve">A bonded participant must work as a medical practitioner in an eligible location for a period of 3 years (the bonded participant’s </w:t>
      </w:r>
      <w:r w:rsidRPr="00357287">
        <w:rPr>
          <w:b/>
          <w:i/>
        </w:rPr>
        <w:t>return of service obligation</w:t>
      </w:r>
      <w:r w:rsidRPr="00357287">
        <w:t>).</w:t>
      </w:r>
    </w:p>
    <w:p w:rsidR="00C20E1F" w:rsidRPr="00357287" w:rsidRDefault="00C20E1F" w:rsidP="00C20E1F">
      <w:pPr>
        <w:pStyle w:val="subsection"/>
      </w:pPr>
      <w:r w:rsidRPr="00357287">
        <w:tab/>
        <w:t>(2)</w:t>
      </w:r>
      <w:r w:rsidRPr="00357287">
        <w:tab/>
        <w:t>The return of service obligation:</w:t>
      </w:r>
    </w:p>
    <w:p w:rsidR="00C20E1F" w:rsidRPr="00357287" w:rsidRDefault="00C20E1F" w:rsidP="00C20E1F">
      <w:pPr>
        <w:pStyle w:val="paragraph"/>
      </w:pPr>
      <w:r w:rsidRPr="00357287">
        <w:tab/>
        <w:t>(a)</w:t>
      </w:r>
      <w:r w:rsidRPr="00357287">
        <w:tab/>
        <w:t>must be completed within 18 years of the day on which a bonded participant completes their course of study in medicine at an Australian university; and</w:t>
      </w:r>
    </w:p>
    <w:p w:rsidR="00C20E1F" w:rsidRPr="00357287" w:rsidRDefault="00C20E1F" w:rsidP="00C20E1F">
      <w:pPr>
        <w:pStyle w:val="paragraph"/>
      </w:pPr>
      <w:r w:rsidRPr="00357287">
        <w:tab/>
        <w:t>(b)</w:t>
      </w:r>
      <w:r w:rsidRPr="00357287">
        <w:tab/>
        <w:t>must be completed in accordance with any requirements set out in the Bonded Medical Program rules; and</w:t>
      </w:r>
    </w:p>
    <w:p w:rsidR="00C20E1F" w:rsidRPr="00357287" w:rsidRDefault="00C20E1F" w:rsidP="00C20E1F">
      <w:pPr>
        <w:pStyle w:val="paragraph"/>
      </w:pPr>
      <w:r w:rsidRPr="00357287">
        <w:tab/>
        <w:t>(c)</w:t>
      </w:r>
      <w:r w:rsidRPr="00357287">
        <w:tab/>
        <w:t>may be completed by a series of periods; and</w:t>
      </w:r>
    </w:p>
    <w:p w:rsidR="00C20E1F" w:rsidRPr="00357287" w:rsidRDefault="00C20E1F" w:rsidP="00C20E1F">
      <w:pPr>
        <w:pStyle w:val="paragraph"/>
      </w:pPr>
      <w:r w:rsidRPr="00357287">
        <w:tab/>
        <w:t>(d)</w:t>
      </w:r>
      <w:r w:rsidRPr="00357287">
        <w:tab/>
        <w:t>in relation to a bonded participant covered by subsection</w:t>
      </w:r>
      <w:r w:rsidR="005F0F63" w:rsidRPr="00357287">
        <w:t> </w:t>
      </w:r>
      <w:r w:rsidRPr="00357287">
        <w:t>124ZE(2)—is to be reduced in accordance with paragraph</w:t>
      </w:r>
      <w:r w:rsidR="005F0F63" w:rsidRPr="00357287">
        <w:t> </w:t>
      </w:r>
      <w:r w:rsidRPr="00357287">
        <w:t>124ZV(2)(a), if applicable; and</w:t>
      </w:r>
    </w:p>
    <w:p w:rsidR="00C20E1F" w:rsidRPr="00357287" w:rsidRDefault="00C20E1F" w:rsidP="00C20E1F">
      <w:pPr>
        <w:pStyle w:val="paragraph"/>
      </w:pPr>
      <w:r w:rsidRPr="00357287">
        <w:tab/>
        <w:t>(e)</w:t>
      </w:r>
      <w:r w:rsidRPr="00357287">
        <w:tab/>
        <w:t>in relation to a bonded participant covered by subsection</w:t>
      </w:r>
      <w:r w:rsidR="005F0F63" w:rsidRPr="00357287">
        <w:t> </w:t>
      </w:r>
      <w:r w:rsidRPr="00357287">
        <w:t>124ZE(3)—is to be reduced in accordance with paragraph</w:t>
      </w:r>
      <w:r w:rsidR="005F0F63" w:rsidRPr="00357287">
        <w:t> </w:t>
      </w:r>
      <w:r w:rsidRPr="00357287">
        <w:t>124ZW(2)(a), if applicable.</w:t>
      </w:r>
    </w:p>
    <w:p w:rsidR="00C20E1F" w:rsidRPr="00357287" w:rsidRDefault="00C20E1F" w:rsidP="00C20E1F">
      <w:pPr>
        <w:pStyle w:val="subsection"/>
      </w:pPr>
      <w:r w:rsidRPr="00357287">
        <w:tab/>
        <w:t>(3)</w:t>
      </w:r>
      <w:r w:rsidRPr="00357287">
        <w:tab/>
        <w:t xml:space="preserve">A bonded participant may, before the end of the 18 year period, apply to the Secretary for an extension of time to complete their return of service obligation if the bonded participant, or a member of the bonded participant’s family, has a medical condition that prevents the bonded participant from completing their return of service obligation within the 18 year period required by </w:t>
      </w:r>
      <w:r w:rsidR="005F0F63" w:rsidRPr="00357287">
        <w:t>paragraph (</w:t>
      </w:r>
      <w:r w:rsidRPr="00357287">
        <w:t>2)(a).</w:t>
      </w:r>
    </w:p>
    <w:p w:rsidR="00C20E1F" w:rsidRPr="00357287" w:rsidRDefault="00C20E1F" w:rsidP="00C20E1F">
      <w:pPr>
        <w:pStyle w:val="subsection"/>
      </w:pPr>
      <w:r w:rsidRPr="00357287">
        <w:tab/>
        <w:t>(4)</w:t>
      </w:r>
      <w:r w:rsidRPr="00357287">
        <w:tab/>
        <w:t>If:</w:t>
      </w:r>
    </w:p>
    <w:p w:rsidR="00C20E1F" w:rsidRPr="00357287" w:rsidRDefault="00C20E1F" w:rsidP="00C20E1F">
      <w:pPr>
        <w:pStyle w:val="paragraph"/>
      </w:pPr>
      <w:r w:rsidRPr="00357287">
        <w:tab/>
        <w:t>(a)</w:t>
      </w:r>
      <w:r w:rsidRPr="00357287">
        <w:tab/>
        <w:t>a bonded participant makes an application before the end of the 18 year period; and</w:t>
      </w:r>
    </w:p>
    <w:p w:rsidR="00C20E1F" w:rsidRPr="00357287" w:rsidRDefault="00C20E1F" w:rsidP="00C20E1F">
      <w:pPr>
        <w:pStyle w:val="paragraph"/>
      </w:pPr>
      <w:r w:rsidRPr="00357287">
        <w:tab/>
        <w:t>(b)</w:t>
      </w:r>
      <w:r w:rsidRPr="00357287">
        <w:tab/>
        <w:t xml:space="preserve">the Secretary is satisfied that the bonded participant is unable to complete their return of service obligation within the 18 year period required by </w:t>
      </w:r>
      <w:r w:rsidR="005F0F63" w:rsidRPr="00357287">
        <w:t>paragraph (</w:t>
      </w:r>
      <w:r w:rsidRPr="00357287">
        <w:t>2)(a);</w:t>
      </w:r>
    </w:p>
    <w:p w:rsidR="00C20E1F" w:rsidRPr="00357287" w:rsidRDefault="00C20E1F" w:rsidP="00C20E1F">
      <w:pPr>
        <w:pStyle w:val="subsection2"/>
      </w:pPr>
      <w:r w:rsidRPr="00357287">
        <w:t>the Secretary may, in writing, extend the time within which the return of service obligation may be completed.</w:t>
      </w:r>
    </w:p>
    <w:p w:rsidR="00C20E1F" w:rsidRPr="00357287" w:rsidRDefault="00C20E1F" w:rsidP="00C20E1F">
      <w:pPr>
        <w:pStyle w:val="ActHead5"/>
      </w:pPr>
      <w:bookmarkStart w:id="449" w:name="_Toc74829986"/>
      <w:r w:rsidRPr="00AA0EB2">
        <w:rPr>
          <w:rStyle w:val="CharSectno"/>
        </w:rPr>
        <w:t>124ZG</w:t>
      </w:r>
      <w:r w:rsidRPr="00357287">
        <w:t xml:space="preserve">  Conditions of Bonded Medical Program</w:t>
      </w:r>
      <w:bookmarkEnd w:id="449"/>
    </w:p>
    <w:p w:rsidR="00C20E1F" w:rsidRPr="00357287" w:rsidRDefault="00C20E1F" w:rsidP="00C20E1F">
      <w:pPr>
        <w:pStyle w:val="subsection"/>
      </w:pPr>
      <w:r w:rsidRPr="00357287">
        <w:tab/>
        <w:t>(1)</w:t>
      </w:r>
      <w:r w:rsidRPr="00357287">
        <w:tab/>
        <w:t>As a bonded participant receiving a Commonwealth funded place, provided as a benefit to students, the bonded participant is subject to the following conditions:</w:t>
      </w:r>
    </w:p>
    <w:p w:rsidR="00C20E1F" w:rsidRPr="00357287" w:rsidRDefault="00C20E1F" w:rsidP="00C20E1F">
      <w:pPr>
        <w:pStyle w:val="paragraph"/>
      </w:pPr>
      <w:r w:rsidRPr="00357287">
        <w:tab/>
        <w:t>(a)</w:t>
      </w:r>
      <w:r w:rsidRPr="00357287">
        <w:tab/>
        <w:t>that, within the period prescribed by the Bonded Medical Program rules, the bonded participant complete their course of study in medicine at an Australian university;</w:t>
      </w:r>
    </w:p>
    <w:p w:rsidR="00C20E1F" w:rsidRPr="00357287" w:rsidRDefault="00C20E1F" w:rsidP="00C20E1F">
      <w:pPr>
        <w:pStyle w:val="paragraph"/>
      </w:pPr>
      <w:r w:rsidRPr="00357287">
        <w:tab/>
        <w:t>(b)</w:t>
      </w:r>
      <w:r w:rsidRPr="00357287">
        <w:tab/>
        <w:t>that, to complete the bonded participant’s return of service obligation, the participant work, in accordance with the requirements set out in the Bonded Medical Program rules, as a medical practitioner in an eligible location;</w:t>
      </w:r>
    </w:p>
    <w:p w:rsidR="00C20E1F" w:rsidRPr="00357287" w:rsidRDefault="00C20E1F" w:rsidP="00C20E1F">
      <w:pPr>
        <w:pStyle w:val="paragraph"/>
      </w:pPr>
      <w:r w:rsidRPr="00357287">
        <w:tab/>
        <w:t>(c)</w:t>
      </w:r>
      <w:r w:rsidRPr="00357287">
        <w:tab/>
        <w:t>that the bonded participant complete their return of service obligation within the period allowed by section</w:t>
      </w:r>
      <w:r w:rsidR="005F0F63" w:rsidRPr="00357287">
        <w:t> </w:t>
      </w:r>
      <w:r w:rsidRPr="00357287">
        <w:t>124ZF;</w:t>
      </w:r>
    </w:p>
    <w:p w:rsidR="00C20E1F" w:rsidRPr="00357287" w:rsidRDefault="00C20E1F" w:rsidP="00C20E1F">
      <w:pPr>
        <w:pStyle w:val="paragraph"/>
      </w:pPr>
      <w:r w:rsidRPr="00357287">
        <w:tab/>
        <w:t>(d)</w:t>
      </w:r>
      <w:r w:rsidRPr="00357287">
        <w:tab/>
        <w:t>that the bonded participant give information or documents to the Department:</w:t>
      </w:r>
    </w:p>
    <w:p w:rsidR="00C20E1F" w:rsidRPr="00357287" w:rsidRDefault="00C20E1F" w:rsidP="00C20E1F">
      <w:pPr>
        <w:pStyle w:val="paragraphsub"/>
      </w:pPr>
      <w:r w:rsidRPr="00357287">
        <w:tab/>
        <w:t>(i)</w:t>
      </w:r>
      <w:r w:rsidRPr="00357287">
        <w:tab/>
        <w:t>in the circumstances prescribed by the Bonded Medical Program rules; and</w:t>
      </w:r>
    </w:p>
    <w:p w:rsidR="00C20E1F" w:rsidRPr="00357287" w:rsidRDefault="00C20E1F" w:rsidP="00C20E1F">
      <w:pPr>
        <w:pStyle w:val="paragraphsub"/>
      </w:pPr>
      <w:r w:rsidRPr="00357287">
        <w:tab/>
        <w:t>(ii)</w:t>
      </w:r>
      <w:r w:rsidRPr="00357287">
        <w:tab/>
        <w:t>in accordance with any requirements set out in those rules;</w:t>
      </w:r>
    </w:p>
    <w:p w:rsidR="00C20E1F" w:rsidRPr="00357287" w:rsidRDefault="00C20E1F" w:rsidP="00C20E1F">
      <w:pPr>
        <w:pStyle w:val="paragraph"/>
      </w:pPr>
      <w:r w:rsidRPr="00357287">
        <w:tab/>
        <w:t>(e)</w:t>
      </w:r>
      <w:r w:rsidRPr="00357287">
        <w:tab/>
        <w:t>if the Secretary requests information or documents from the bonded participant for the purpose of administering this Part—that the bonded participant give such information or documents to the Department in response to the request as soon as practicable after the request is made;</w:t>
      </w:r>
    </w:p>
    <w:p w:rsidR="00C20E1F" w:rsidRPr="00357287" w:rsidRDefault="00C20E1F" w:rsidP="00C20E1F">
      <w:pPr>
        <w:pStyle w:val="paragraph"/>
      </w:pPr>
      <w:r w:rsidRPr="00357287">
        <w:tab/>
        <w:t>(f)</w:t>
      </w:r>
      <w:r w:rsidRPr="00357287">
        <w:tab/>
        <w:t>that the bonded participant comply with any other condition set out in the Bonded Medical Program rules.</w:t>
      </w:r>
    </w:p>
    <w:p w:rsidR="00C20E1F" w:rsidRPr="00357287" w:rsidRDefault="00C20E1F" w:rsidP="00C20E1F">
      <w:pPr>
        <w:pStyle w:val="subsection"/>
      </w:pPr>
      <w:r w:rsidRPr="00357287">
        <w:tab/>
        <w:t>(2)</w:t>
      </w:r>
      <w:r w:rsidRPr="00357287">
        <w:tab/>
        <w:t>To avoid doubt, a breach of the requirements set out in the Bonded Medical Program rules, as mentioned in paragraph</w:t>
      </w:r>
      <w:r w:rsidR="005F0F63" w:rsidRPr="00357287">
        <w:t> </w:t>
      </w:r>
      <w:r w:rsidRPr="00357287">
        <w:t xml:space="preserve">124ZF(2)(b), is a breach of the condition mentioned in </w:t>
      </w:r>
      <w:r w:rsidR="005F0F63" w:rsidRPr="00357287">
        <w:t>paragraph (</w:t>
      </w:r>
      <w:r w:rsidRPr="00357287">
        <w:t>1)(b) of this section.</w:t>
      </w:r>
    </w:p>
    <w:p w:rsidR="00C20E1F" w:rsidRPr="00357287" w:rsidRDefault="00C20E1F" w:rsidP="00C20E1F">
      <w:pPr>
        <w:pStyle w:val="ActHead5"/>
      </w:pPr>
      <w:bookmarkStart w:id="450" w:name="_Toc74829987"/>
      <w:r w:rsidRPr="00AA0EB2">
        <w:rPr>
          <w:rStyle w:val="CharSectno"/>
        </w:rPr>
        <w:t>124ZH</w:t>
      </w:r>
      <w:r w:rsidRPr="00357287">
        <w:t xml:space="preserve">  Breach of condition of Bonded Medical Program—repayment of education costs</w:t>
      </w:r>
      <w:bookmarkEnd w:id="450"/>
    </w:p>
    <w:p w:rsidR="00C20E1F" w:rsidRPr="00357287" w:rsidRDefault="00C20E1F" w:rsidP="00C20E1F">
      <w:pPr>
        <w:pStyle w:val="subsection"/>
      </w:pPr>
      <w:r w:rsidRPr="00357287">
        <w:tab/>
        <w:t>(1)</w:t>
      </w:r>
      <w:r w:rsidRPr="00357287">
        <w:tab/>
        <w:t>This section applies if, when a person is a bonded participant:</w:t>
      </w:r>
    </w:p>
    <w:p w:rsidR="00C20E1F" w:rsidRPr="00357287" w:rsidRDefault="00C20E1F" w:rsidP="00C20E1F">
      <w:pPr>
        <w:pStyle w:val="paragraph"/>
      </w:pPr>
      <w:r w:rsidRPr="00357287">
        <w:tab/>
        <w:t>(a)</w:t>
      </w:r>
      <w:r w:rsidRPr="00357287">
        <w:tab/>
        <w:t>both:</w:t>
      </w:r>
    </w:p>
    <w:p w:rsidR="00C20E1F" w:rsidRPr="00357287" w:rsidRDefault="00C20E1F" w:rsidP="00C20E1F">
      <w:pPr>
        <w:pStyle w:val="paragraphsub"/>
      </w:pPr>
      <w:r w:rsidRPr="00357287">
        <w:tab/>
        <w:t>(i)</w:t>
      </w:r>
      <w:r w:rsidRPr="00357287">
        <w:tab/>
        <w:t>the person breaches the condition mentioned in paragraph</w:t>
      </w:r>
      <w:r w:rsidR="005F0F63" w:rsidRPr="00357287">
        <w:t> </w:t>
      </w:r>
      <w:r w:rsidRPr="00357287">
        <w:t>124ZG(1)(a); and</w:t>
      </w:r>
    </w:p>
    <w:p w:rsidR="00C20E1F" w:rsidRPr="00357287" w:rsidRDefault="00C20E1F" w:rsidP="00C20E1F">
      <w:pPr>
        <w:pStyle w:val="paragraphsub"/>
      </w:pPr>
      <w:r w:rsidRPr="00357287">
        <w:tab/>
        <w:t>(ii)</w:t>
      </w:r>
      <w:r w:rsidRPr="00357287">
        <w:tab/>
        <w:t>the breach occurs after the person’s census date for the second year of the person’s course of study in medicine at an Australian university; or</w:t>
      </w:r>
    </w:p>
    <w:p w:rsidR="00C20E1F" w:rsidRPr="00357287" w:rsidRDefault="00C20E1F" w:rsidP="00C20E1F">
      <w:pPr>
        <w:pStyle w:val="paragraph"/>
      </w:pPr>
      <w:r w:rsidRPr="00357287">
        <w:tab/>
        <w:t>(b)</w:t>
      </w:r>
      <w:r w:rsidRPr="00357287">
        <w:tab/>
        <w:t>the person breaches the condition mentioned in paragraph</w:t>
      </w:r>
      <w:r w:rsidR="005F0F63" w:rsidRPr="00357287">
        <w:t> </w:t>
      </w:r>
      <w:r w:rsidRPr="00357287">
        <w:t>124ZG(1)(c).</w:t>
      </w:r>
    </w:p>
    <w:p w:rsidR="00C20E1F" w:rsidRPr="00357287" w:rsidRDefault="00C20E1F" w:rsidP="00C20E1F">
      <w:pPr>
        <w:pStyle w:val="subsection"/>
      </w:pPr>
      <w:r w:rsidRPr="00357287">
        <w:tab/>
        <w:t>(2)</w:t>
      </w:r>
      <w:r w:rsidRPr="00357287">
        <w:tab/>
        <w:t>The person must pay:</w:t>
      </w:r>
    </w:p>
    <w:p w:rsidR="00C20E1F" w:rsidRPr="00357287" w:rsidRDefault="00C20E1F" w:rsidP="00C20E1F">
      <w:pPr>
        <w:pStyle w:val="paragraph"/>
      </w:pPr>
      <w:r w:rsidRPr="00357287">
        <w:tab/>
        <w:t>(a)</w:t>
      </w:r>
      <w:r w:rsidRPr="00357287">
        <w:tab/>
        <w:t>if the person is a bonded participant covered by subsection</w:t>
      </w:r>
      <w:r w:rsidR="005F0F63" w:rsidRPr="00357287">
        <w:t> </w:t>
      </w:r>
      <w:r w:rsidRPr="00357287">
        <w:t>124ZE(1) or (2)—both:</w:t>
      </w:r>
    </w:p>
    <w:p w:rsidR="00C20E1F" w:rsidRPr="00357287" w:rsidRDefault="00C20E1F" w:rsidP="00C20E1F">
      <w:pPr>
        <w:pStyle w:val="paragraphsub"/>
      </w:pPr>
      <w:r w:rsidRPr="00357287">
        <w:tab/>
        <w:t>(i)</w:t>
      </w:r>
      <w:r w:rsidRPr="00357287">
        <w:tab/>
        <w:t>100% of the cost of the person’s course of study in medicine at an Australian university, as funded by the Commonwealth as a benefit to the person as a student, less a pro</w:t>
      </w:r>
      <w:r w:rsidR="00AA0EB2">
        <w:noBreakHyphen/>
      </w:r>
      <w:r w:rsidRPr="00357287">
        <w:t>rata proportion based on any proportion of return of service obligation completed; and</w:t>
      </w:r>
    </w:p>
    <w:p w:rsidR="00C20E1F" w:rsidRPr="00357287" w:rsidRDefault="00C20E1F" w:rsidP="00C20E1F">
      <w:pPr>
        <w:pStyle w:val="paragraphsub"/>
      </w:pPr>
      <w:r w:rsidRPr="00357287">
        <w:tab/>
        <w:t>(ii)</w:t>
      </w:r>
      <w:r w:rsidRPr="00357287">
        <w:tab/>
        <w:t xml:space="preserve">interest on the amount worked out under </w:t>
      </w:r>
      <w:r w:rsidR="005F0F63" w:rsidRPr="00357287">
        <w:t>subparagraph (</w:t>
      </w:r>
      <w:r w:rsidRPr="00357287">
        <w:t>i) and applied in accordance with the Bonded Medical Program rules; and</w:t>
      </w:r>
    </w:p>
    <w:p w:rsidR="00C20E1F" w:rsidRPr="00357287" w:rsidRDefault="00C20E1F" w:rsidP="00C20E1F">
      <w:pPr>
        <w:pStyle w:val="paragraph"/>
      </w:pPr>
      <w:r w:rsidRPr="00357287">
        <w:tab/>
        <w:t>(b)</w:t>
      </w:r>
      <w:r w:rsidRPr="00357287">
        <w:tab/>
        <w:t>if the person is a bonded participant covered by subsection</w:t>
      </w:r>
      <w:r w:rsidR="005F0F63" w:rsidRPr="00357287">
        <w:t> </w:t>
      </w:r>
      <w:r w:rsidRPr="00357287">
        <w:t>124ZE(3)—both:</w:t>
      </w:r>
    </w:p>
    <w:p w:rsidR="00C20E1F" w:rsidRPr="00357287" w:rsidRDefault="00C20E1F" w:rsidP="00C20E1F">
      <w:pPr>
        <w:pStyle w:val="paragraphsub"/>
      </w:pPr>
      <w:r w:rsidRPr="00357287">
        <w:tab/>
        <w:t>(i)</w:t>
      </w:r>
      <w:r w:rsidRPr="00357287">
        <w:tab/>
        <w:t>100% of the Commonwealth funded scholarship provided to the person in relation to their course of study in medicine at an Australian university as a benefit to the person as a student, less a pro</w:t>
      </w:r>
      <w:r w:rsidR="00AA0EB2">
        <w:noBreakHyphen/>
      </w:r>
      <w:r w:rsidRPr="00357287">
        <w:t>rata proportion based on any proportion of return of service obligation completed; and</w:t>
      </w:r>
    </w:p>
    <w:p w:rsidR="00C20E1F" w:rsidRPr="00357287" w:rsidRDefault="00C20E1F" w:rsidP="00C20E1F">
      <w:pPr>
        <w:pStyle w:val="paragraphsub"/>
      </w:pPr>
      <w:r w:rsidRPr="00357287">
        <w:tab/>
        <w:t>(ii)</w:t>
      </w:r>
      <w:r w:rsidRPr="00357287">
        <w:tab/>
        <w:t xml:space="preserve">interest on the amount worked out under </w:t>
      </w:r>
      <w:r w:rsidR="005F0F63" w:rsidRPr="00357287">
        <w:t>subparagraph (</w:t>
      </w:r>
      <w:r w:rsidRPr="00357287">
        <w:t>i) and applied in accordance with the Bonded Medical Program rules.</w:t>
      </w:r>
    </w:p>
    <w:p w:rsidR="00C20E1F" w:rsidRPr="00357287" w:rsidRDefault="00C20E1F" w:rsidP="00C20E1F">
      <w:pPr>
        <w:pStyle w:val="subsection"/>
      </w:pPr>
      <w:r w:rsidRPr="00357287">
        <w:tab/>
        <w:t>(3)</w:t>
      </w:r>
      <w:r w:rsidRPr="00357287">
        <w:tab/>
        <w:t xml:space="preserve">The amounts mentioned in </w:t>
      </w:r>
      <w:r w:rsidR="005F0F63" w:rsidRPr="00357287">
        <w:t>subsection (</w:t>
      </w:r>
      <w:r w:rsidRPr="00357287">
        <w:t>2) are recoverable as a debt due to the Commonwealth from the person or the estate of the person.</w:t>
      </w:r>
    </w:p>
    <w:p w:rsidR="00C20E1F" w:rsidRPr="00357287" w:rsidRDefault="00C20E1F" w:rsidP="00C20E1F">
      <w:pPr>
        <w:pStyle w:val="ActHead5"/>
      </w:pPr>
      <w:bookmarkStart w:id="451" w:name="_Toc74829988"/>
      <w:r w:rsidRPr="00AA0EB2">
        <w:rPr>
          <w:rStyle w:val="CharSectno"/>
        </w:rPr>
        <w:t>124ZJ</w:t>
      </w:r>
      <w:r w:rsidRPr="00357287">
        <w:t xml:space="preserve">  Breach of condition of Bonded Medical Program—medicare benefits not payable</w:t>
      </w:r>
      <w:bookmarkEnd w:id="451"/>
    </w:p>
    <w:p w:rsidR="00C20E1F" w:rsidRPr="00357287" w:rsidRDefault="00C20E1F" w:rsidP="00C20E1F">
      <w:pPr>
        <w:pStyle w:val="subsection"/>
      </w:pPr>
      <w:r w:rsidRPr="00357287">
        <w:tab/>
        <w:t>(1)</w:t>
      </w:r>
      <w:r w:rsidRPr="00357287">
        <w:tab/>
        <w:t>A medicare benefit is not payable in respect of a professional service rendered by, or on behalf of, a medical practitioner who:</w:t>
      </w:r>
    </w:p>
    <w:p w:rsidR="00C20E1F" w:rsidRPr="00357287" w:rsidRDefault="00C20E1F" w:rsidP="00C20E1F">
      <w:pPr>
        <w:pStyle w:val="paragraph"/>
      </w:pPr>
      <w:r w:rsidRPr="00357287">
        <w:tab/>
        <w:t>(a)</w:t>
      </w:r>
      <w:r w:rsidRPr="00357287">
        <w:tab/>
        <w:t>is a bonded participant covered by subsection</w:t>
      </w:r>
      <w:r w:rsidR="005F0F63" w:rsidRPr="00357287">
        <w:t> </w:t>
      </w:r>
      <w:r w:rsidRPr="00357287">
        <w:t>124ZE(3); and</w:t>
      </w:r>
    </w:p>
    <w:p w:rsidR="00C20E1F" w:rsidRPr="00357287" w:rsidRDefault="00C20E1F" w:rsidP="00C20E1F">
      <w:pPr>
        <w:pStyle w:val="paragraph"/>
      </w:pPr>
      <w:r w:rsidRPr="00357287">
        <w:tab/>
        <w:t>(b)</w:t>
      </w:r>
      <w:r w:rsidRPr="00357287">
        <w:tab/>
        <w:t>has breached the condition mentioned in paragraph</w:t>
      </w:r>
      <w:r w:rsidR="005F0F63" w:rsidRPr="00357287">
        <w:t> </w:t>
      </w:r>
      <w:r w:rsidRPr="00357287">
        <w:t>124ZG(1)(c).</w:t>
      </w:r>
    </w:p>
    <w:p w:rsidR="00C20E1F" w:rsidRPr="00357287" w:rsidRDefault="00C20E1F" w:rsidP="00C20E1F">
      <w:pPr>
        <w:pStyle w:val="subsection"/>
      </w:pPr>
      <w:r w:rsidRPr="00357287">
        <w:tab/>
        <w:t>(2)</w:t>
      </w:r>
      <w:r w:rsidRPr="00357287">
        <w:tab/>
        <w:t xml:space="preserve">The period during which medicare benefits are not payable under </w:t>
      </w:r>
      <w:r w:rsidR="005F0F63" w:rsidRPr="00357287">
        <w:t>subsection (</w:t>
      </w:r>
      <w:r w:rsidRPr="00357287">
        <w:t>1) is a period of 6 years from the day the breach occurs (even if this period extends beyond the 18 year period mentioned in paragraph</w:t>
      </w:r>
      <w:r w:rsidR="005F0F63" w:rsidRPr="00357287">
        <w:t> </w:t>
      </w:r>
      <w:r w:rsidRPr="00357287">
        <w:t>124ZF(2)(a)).</w:t>
      </w:r>
    </w:p>
    <w:p w:rsidR="00C20E1F" w:rsidRPr="00357287" w:rsidRDefault="00C20E1F" w:rsidP="00C20E1F">
      <w:pPr>
        <w:pStyle w:val="subsection"/>
      </w:pPr>
      <w:r w:rsidRPr="00357287">
        <w:tab/>
        <w:t>(3)</w:t>
      </w:r>
      <w:r w:rsidRPr="00357287">
        <w:tab/>
        <w:t>This section applies whether or not the medical practitioner was a medical practitioner at the time the breach occurred.</w:t>
      </w:r>
    </w:p>
    <w:p w:rsidR="00C20E1F" w:rsidRPr="00357287" w:rsidRDefault="00C20E1F" w:rsidP="00C20E1F">
      <w:pPr>
        <w:pStyle w:val="ActHead5"/>
      </w:pPr>
      <w:bookmarkStart w:id="452" w:name="_Toc74829989"/>
      <w:r w:rsidRPr="00AA0EB2">
        <w:rPr>
          <w:rStyle w:val="CharSectno"/>
        </w:rPr>
        <w:t>124ZK</w:t>
      </w:r>
      <w:r w:rsidRPr="00357287">
        <w:t xml:space="preserve">  Breach of condition of Bonded Medical Program—administrative penalty</w:t>
      </w:r>
      <w:bookmarkEnd w:id="452"/>
    </w:p>
    <w:p w:rsidR="00C20E1F" w:rsidRPr="00357287" w:rsidRDefault="00C20E1F" w:rsidP="00C20E1F">
      <w:pPr>
        <w:pStyle w:val="subsection"/>
      </w:pPr>
      <w:r w:rsidRPr="00357287">
        <w:tab/>
        <w:t>(1)</w:t>
      </w:r>
      <w:r w:rsidRPr="00357287">
        <w:tab/>
        <w:t>A person is liable for an administrative penalty if:</w:t>
      </w:r>
    </w:p>
    <w:p w:rsidR="00C20E1F" w:rsidRPr="00357287" w:rsidRDefault="00C20E1F" w:rsidP="00C20E1F">
      <w:pPr>
        <w:pStyle w:val="paragraph"/>
      </w:pPr>
      <w:r w:rsidRPr="00357287">
        <w:tab/>
        <w:t>(a)</w:t>
      </w:r>
      <w:r w:rsidRPr="00357287">
        <w:tab/>
        <w:t>the person is a bonded participant; and</w:t>
      </w:r>
    </w:p>
    <w:p w:rsidR="00C20E1F" w:rsidRPr="00357287" w:rsidRDefault="00C20E1F" w:rsidP="00C20E1F">
      <w:pPr>
        <w:pStyle w:val="paragraph"/>
      </w:pPr>
      <w:r w:rsidRPr="00357287">
        <w:tab/>
        <w:t>(b)</w:t>
      </w:r>
      <w:r w:rsidRPr="00357287">
        <w:tab/>
        <w:t>the person breaches a condition mentioned in paragraph</w:t>
      </w:r>
      <w:r w:rsidR="005F0F63" w:rsidRPr="00357287">
        <w:t> </w:t>
      </w:r>
      <w:r w:rsidRPr="00357287">
        <w:t>124ZG(1)(d) or (e).</w:t>
      </w:r>
    </w:p>
    <w:p w:rsidR="00C20E1F" w:rsidRPr="00357287" w:rsidRDefault="00C20E1F" w:rsidP="00C20E1F">
      <w:pPr>
        <w:pStyle w:val="subsection"/>
      </w:pPr>
      <w:r w:rsidRPr="00357287">
        <w:tab/>
        <w:t>(2)</w:t>
      </w:r>
      <w:r w:rsidRPr="00357287">
        <w:tab/>
        <w:t>The amount of the administrative penalty is $10,000.</w:t>
      </w:r>
    </w:p>
    <w:p w:rsidR="00C20E1F" w:rsidRPr="00357287" w:rsidRDefault="00C20E1F" w:rsidP="00C20E1F">
      <w:pPr>
        <w:pStyle w:val="subsection"/>
      </w:pPr>
      <w:r w:rsidRPr="00357287">
        <w:tab/>
        <w:t>(3)</w:t>
      </w:r>
      <w:r w:rsidRPr="00357287">
        <w:tab/>
        <w:t xml:space="preserve">If </w:t>
      </w:r>
      <w:r w:rsidR="005F0F63" w:rsidRPr="00357287">
        <w:t>subsection (</w:t>
      </w:r>
      <w:r w:rsidRPr="00357287">
        <w:t>1) applies to a person, the Secretary must give the person a written notice of the following:</w:t>
      </w:r>
    </w:p>
    <w:p w:rsidR="00C20E1F" w:rsidRPr="00357287" w:rsidRDefault="00C20E1F" w:rsidP="00C20E1F">
      <w:pPr>
        <w:pStyle w:val="paragraph"/>
      </w:pPr>
      <w:r w:rsidRPr="00357287">
        <w:tab/>
        <w:t>(a)</w:t>
      </w:r>
      <w:r w:rsidRPr="00357287">
        <w:tab/>
        <w:t>the person’s liability to pay an administrative penalty;</w:t>
      </w:r>
    </w:p>
    <w:p w:rsidR="00C20E1F" w:rsidRPr="00357287" w:rsidRDefault="00C20E1F" w:rsidP="00C20E1F">
      <w:pPr>
        <w:pStyle w:val="paragraph"/>
      </w:pPr>
      <w:r w:rsidRPr="00357287">
        <w:tab/>
        <w:t>(b)</w:t>
      </w:r>
      <w:r w:rsidRPr="00357287">
        <w:tab/>
        <w:t>the breach of condition to which the administrative penalty relates;</w:t>
      </w:r>
    </w:p>
    <w:p w:rsidR="00C20E1F" w:rsidRPr="00357287" w:rsidRDefault="00C20E1F" w:rsidP="00C20E1F">
      <w:pPr>
        <w:pStyle w:val="paragraph"/>
      </w:pPr>
      <w:r w:rsidRPr="00357287">
        <w:tab/>
        <w:t>(c)</w:t>
      </w:r>
      <w:r w:rsidRPr="00357287">
        <w:tab/>
        <w:t>if there is more than one breach of condition—the total of the administrative penalties;</w:t>
      </w:r>
    </w:p>
    <w:p w:rsidR="00C20E1F" w:rsidRPr="00357287" w:rsidRDefault="00C20E1F" w:rsidP="00C20E1F">
      <w:pPr>
        <w:pStyle w:val="paragraph"/>
      </w:pPr>
      <w:r w:rsidRPr="00357287">
        <w:tab/>
        <w:t>(d)</w:t>
      </w:r>
      <w:r w:rsidRPr="00357287">
        <w:tab/>
        <w:t>the day by which the penalty becomes due for payment (which must be at least 14 days after the day on which the notice is given).</w:t>
      </w:r>
    </w:p>
    <w:p w:rsidR="00C20E1F" w:rsidRPr="00357287" w:rsidRDefault="00C20E1F" w:rsidP="00C20E1F">
      <w:pPr>
        <w:pStyle w:val="subsection"/>
      </w:pPr>
      <w:r w:rsidRPr="00357287">
        <w:tab/>
        <w:t>(4)</w:t>
      </w:r>
      <w:r w:rsidRPr="00357287">
        <w:tab/>
        <w:t>An administrative penalty payable under this section:</w:t>
      </w:r>
    </w:p>
    <w:p w:rsidR="00C20E1F" w:rsidRPr="00357287" w:rsidRDefault="00C20E1F" w:rsidP="00C20E1F">
      <w:pPr>
        <w:pStyle w:val="paragraph"/>
      </w:pPr>
      <w:r w:rsidRPr="00357287">
        <w:tab/>
        <w:t>(a)</w:t>
      </w:r>
      <w:r w:rsidRPr="00357287">
        <w:tab/>
        <w:t>is a debt due to the Commonwealth; and</w:t>
      </w:r>
    </w:p>
    <w:p w:rsidR="00C20E1F" w:rsidRPr="00357287" w:rsidRDefault="00C20E1F" w:rsidP="00C20E1F">
      <w:pPr>
        <w:pStyle w:val="paragraph"/>
      </w:pPr>
      <w:r w:rsidRPr="00357287">
        <w:tab/>
        <w:t>(b)</w:t>
      </w:r>
      <w:r w:rsidRPr="00357287">
        <w:tab/>
        <w:t>may be recovered by the Secretary, on behalf of the Commonwealth, by action in a court of competent jurisdiction.</w:t>
      </w:r>
    </w:p>
    <w:p w:rsidR="00C20E1F" w:rsidRPr="00357287" w:rsidRDefault="00C20E1F" w:rsidP="00C20E1F">
      <w:pPr>
        <w:pStyle w:val="ActHead4"/>
      </w:pPr>
      <w:bookmarkStart w:id="453" w:name="_Toc74829990"/>
      <w:r w:rsidRPr="00AA0EB2">
        <w:rPr>
          <w:rStyle w:val="CharSubdNo"/>
        </w:rPr>
        <w:t>Subdivision C</w:t>
      </w:r>
      <w:r w:rsidRPr="00357287">
        <w:t>—</w:t>
      </w:r>
      <w:r w:rsidRPr="00AA0EB2">
        <w:rPr>
          <w:rStyle w:val="CharSubdText"/>
        </w:rPr>
        <w:t>Review of decisions</w:t>
      </w:r>
      <w:bookmarkEnd w:id="453"/>
    </w:p>
    <w:p w:rsidR="00C20E1F" w:rsidRPr="00357287" w:rsidRDefault="00C20E1F" w:rsidP="00C20E1F">
      <w:pPr>
        <w:pStyle w:val="ActHead5"/>
      </w:pPr>
      <w:bookmarkStart w:id="454" w:name="_Toc74829991"/>
      <w:r w:rsidRPr="00AA0EB2">
        <w:rPr>
          <w:rStyle w:val="CharSectno"/>
        </w:rPr>
        <w:t>124ZL</w:t>
      </w:r>
      <w:r w:rsidRPr="00357287">
        <w:t xml:space="preserve">  Application for review</w:t>
      </w:r>
      <w:bookmarkEnd w:id="454"/>
    </w:p>
    <w:p w:rsidR="00C20E1F" w:rsidRPr="00357287" w:rsidRDefault="00C20E1F" w:rsidP="00C20E1F">
      <w:pPr>
        <w:pStyle w:val="SubsectionHead"/>
      </w:pPr>
      <w:r w:rsidRPr="00357287">
        <w:t>Application may be made</w:t>
      </w:r>
    </w:p>
    <w:p w:rsidR="00C20E1F" w:rsidRPr="00357287" w:rsidRDefault="00C20E1F" w:rsidP="00C20E1F">
      <w:pPr>
        <w:pStyle w:val="subsection"/>
      </w:pPr>
      <w:r w:rsidRPr="00357287">
        <w:tab/>
        <w:t>(1)</w:t>
      </w:r>
      <w:r w:rsidRPr="00357287">
        <w:tab/>
        <w:t xml:space="preserve">A person may apply to the Secretary for review of a decision (the </w:t>
      </w:r>
      <w:r w:rsidRPr="00357287">
        <w:rPr>
          <w:b/>
          <w:i/>
        </w:rPr>
        <w:t>original decision</w:t>
      </w:r>
      <w:r w:rsidRPr="00357287">
        <w:t>) of an APS employee in the Department made under this Part.</w:t>
      </w:r>
    </w:p>
    <w:p w:rsidR="00C20E1F" w:rsidRPr="00357287" w:rsidRDefault="00C20E1F" w:rsidP="00C20E1F">
      <w:pPr>
        <w:pStyle w:val="subsection"/>
      </w:pPr>
      <w:r w:rsidRPr="00357287">
        <w:tab/>
        <w:t>(2)</w:t>
      </w:r>
      <w:r w:rsidRPr="00357287">
        <w:tab/>
        <w:t>An application must:</w:t>
      </w:r>
    </w:p>
    <w:p w:rsidR="00C20E1F" w:rsidRPr="00357287" w:rsidRDefault="00C20E1F" w:rsidP="00C20E1F">
      <w:pPr>
        <w:pStyle w:val="paragraph"/>
      </w:pPr>
      <w:r w:rsidRPr="00357287">
        <w:tab/>
        <w:t>(a)</w:t>
      </w:r>
      <w:r w:rsidRPr="00357287">
        <w:tab/>
        <w:t>be in writing; and</w:t>
      </w:r>
    </w:p>
    <w:p w:rsidR="00C20E1F" w:rsidRPr="00357287" w:rsidRDefault="00C20E1F" w:rsidP="00C20E1F">
      <w:pPr>
        <w:pStyle w:val="paragraph"/>
      </w:pPr>
      <w:r w:rsidRPr="00357287">
        <w:tab/>
        <w:t>(b)</w:t>
      </w:r>
      <w:r w:rsidRPr="00357287">
        <w:tab/>
        <w:t>set out the reasons for the application; and</w:t>
      </w:r>
    </w:p>
    <w:p w:rsidR="00C20E1F" w:rsidRPr="00357287" w:rsidRDefault="00C20E1F" w:rsidP="00C20E1F">
      <w:pPr>
        <w:pStyle w:val="paragraph"/>
      </w:pPr>
      <w:r w:rsidRPr="00357287">
        <w:tab/>
        <w:t>(c)</w:t>
      </w:r>
      <w:r w:rsidRPr="00357287">
        <w:tab/>
        <w:t>be made within:</w:t>
      </w:r>
    </w:p>
    <w:p w:rsidR="00C20E1F" w:rsidRPr="00357287" w:rsidRDefault="00C20E1F" w:rsidP="00C20E1F">
      <w:pPr>
        <w:pStyle w:val="paragraphsub"/>
      </w:pPr>
      <w:r w:rsidRPr="00357287">
        <w:tab/>
        <w:t>(i)</w:t>
      </w:r>
      <w:r w:rsidRPr="00357287">
        <w:tab/>
        <w:t>14 days after the day the original decision was made; or</w:t>
      </w:r>
    </w:p>
    <w:p w:rsidR="00C20E1F" w:rsidRPr="00357287" w:rsidRDefault="00C20E1F" w:rsidP="00C20E1F">
      <w:pPr>
        <w:pStyle w:val="paragraphsub"/>
      </w:pPr>
      <w:r w:rsidRPr="00357287">
        <w:tab/>
        <w:t>(ii)</w:t>
      </w:r>
      <w:r w:rsidRPr="00357287">
        <w:tab/>
        <w:t>if the Secretary allows a longer period—that longer period.</w:t>
      </w:r>
    </w:p>
    <w:p w:rsidR="00C20E1F" w:rsidRPr="00357287" w:rsidRDefault="00C20E1F" w:rsidP="00C20E1F">
      <w:pPr>
        <w:pStyle w:val="subsection"/>
      </w:pPr>
      <w:r w:rsidRPr="00357287">
        <w:tab/>
        <w:t>(3)</w:t>
      </w:r>
      <w:r w:rsidRPr="00357287">
        <w:tab/>
        <w:t xml:space="preserve">After receiving an application under </w:t>
      </w:r>
      <w:r w:rsidR="005F0F63" w:rsidRPr="00357287">
        <w:t>subsection (</w:t>
      </w:r>
      <w:r w:rsidRPr="00357287">
        <w:t>2), the original decision must be reviewed by:</w:t>
      </w:r>
    </w:p>
    <w:p w:rsidR="00C20E1F" w:rsidRPr="00357287" w:rsidRDefault="00C20E1F" w:rsidP="00C20E1F">
      <w:pPr>
        <w:pStyle w:val="paragraph"/>
      </w:pPr>
      <w:r w:rsidRPr="00357287">
        <w:tab/>
        <w:t>(a)</w:t>
      </w:r>
      <w:r w:rsidRPr="00357287">
        <w:tab/>
        <w:t>the Secretary; or</w:t>
      </w:r>
    </w:p>
    <w:p w:rsidR="00C20E1F" w:rsidRPr="00357287" w:rsidRDefault="00C20E1F" w:rsidP="00C20E1F">
      <w:pPr>
        <w:pStyle w:val="paragraph"/>
      </w:pPr>
      <w:r w:rsidRPr="00357287">
        <w:tab/>
        <w:t>(b)</w:t>
      </w:r>
      <w:r w:rsidRPr="00357287">
        <w:tab/>
        <w:t>another person who:</w:t>
      </w:r>
    </w:p>
    <w:p w:rsidR="00C20E1F" w:rsidRPr="00357287" w:rsidRDefault="00C20E1F" w:rsidP="00C20E1F">
      <w:pPr>
        <w:pStyle w:val="paragraphsub"/>
      </w:pPr>
      <w:r w:rsidRPr="00357287">
        <w:tab/>
        <w:t>(i)</w:t>
      </w:r>
      <w:r w:rsidRPr="00357287">
        <w:tab/>
        <w:t>is a person to whom the power to review the original decision has been delegated; and</w:t>
      </w:r>
    </w:p>
    <w:p w:rsidR="00C20E1F" w:rsidRPr="00357287" w:rsidRDefault="00C20E1F" w:rsidP="00C20E1F">
      <w:pPr>
        <w:pStyle w:val="paragraphsub"/>
      </w:pPr>
      <w:r w:rsidRPr="00357287">
        <w:tab/>
        <w:t>(ii)</w:t>
      </w:r>
      <w:r w:rsidRPr="00357287">
        <w:tab/>
        <w:t>was not involved in the making of the original decision; and</w:t>
      </w:r>
    </w:p>
    <w:p w:rsidR="00C20E1F" w:rsidRPr="00357287" w:rsidRDefault="00C20E1F" w:rsidP="00C20E1F">
      <w:pPr>
        <w:pStyle w:val="paragraphsub"/>
      </w:pPr>
      <w:r w:rsidRPr="00357287">
        <w:tab/>
        <w:t>(iii)</w:t>
      </w:r>
      <w:r w:rsidRPr="00357287">
        <w:tab/>
        <w:t>occupies a position that is at least the same level as the person who made the original decision.</w:t>
      </w:r>
    </w:p>
    <w:p w:rsidR="00C20E1F" w:rsidRPr="00357287" w:rsidRDefault="00C20E1F" w:rsidP="00C20E1F">
      <w:pPr>
        <w:pStyle w:val="SubsectionHead"/>
      </w:pPr>
      <w:r w:rsidRPr="00357287">
        <w:t>Decision on review</w:t>
      </w:r>
    </w:p>
    <w:p w:rsidR="00C20E1F" w:rsidRPr="00357287" w:rsidRDefault="00C20E1F" w:rsidP="00C20E1F">
      <w:pPr>
        <w:pStyle w:val="subsection"/>
      </w:pPr>
      <w:r w:rsidRPr="00357287">
        <w:tab/>
        <w:t>(4)</w:t>
      </w:r>
      <w:r w:rsidRPr="00357287">
        <w:tab/>
        <w:t>The person reviewing the original decision must:</w:t>
      </w:r>
    </w:p>
    <w:p w:rsidR="00C20E1F" w:rsidRPr="00357287" w:rsidRDefault="00C20E1F" w:rsidP="00C20E1F">
      <w:pPr>
        <w:pStyle w:val="paragraph"/>
      </w:pPr>
      <w:r w:rsidRPr="00357287">
        <w:tab/>
        <w:t>(a)</w:t>
      </w:r>
      <w:r w:rsidRPr="00357287">
        <w:tab/>
        <w:t>affirm the original decision; or</w:t>
      </w:r>
    </w:p>
    <w:p w:rsidR="00C20E1F" w:rsidRPr="00357287" w:rsidRDefault="00C20E1F" w:rsidP="00C20E1F">
      <w:pPr>
        <w:pStyle w:val="paragraph"/>
      </w:pPr>
      <w:r w:rsidRPr="00357287">
        <w:tab/>
        <w:t>(b)</w:t>
      </w:r>
      <w:r w:rsidRPr="00357287">
        <w:tab/>
        <w:t>vary the original decision; or</w:t>
      </w:r>
    </w:p>
    <w:p w:rsidR="00C20E1F" w:rsidRPr="00357287" w:rsidRDefault="00C20E1F" w:rsidP="00C20E1F">
      <w:pPr>
        <w:pStyle w:val="paragraph"/>
      </w:pPr>
      <w:r w:rsidRPr="00357287">
        <w:tab/>
        <w:t>(c)</w:t>
      </w:r>
      <w:r w:rsidRPr="00357287">
        <w:tab/>
        <w:t>set aside the original decision and substitute a new decision.</w:t>
      </w:r>
    </w:p>
    <w:p w:rsidR="00C20E1F" w:rsidRPr="00357287" w:rsidRDefault="00C20E1F" w:rsidP="00C20E1F">
      <w:pPr>
        <w:pStyle w:val="notetext"/>
        <w:rPr>
          <w:i/>
        </w:rPr>
      </w:pPr>
      <w:r w:rsidRPr="00357287">
        <w:t>Note:</w:t>
      </w:r>
      <w:r w:rsidRPr="00357287">
        <w:tab/>
        <w:t>An application may be made to the Administrative Appeals Tribunal for a review of a decision on review under this subsection: see section</w:t>
      </w:r>
      <w:r w:rsidR="005F0F63" w:rsidRPr="00357287">
        <w:t> </w:t>
      </w:r>
      <w:r w:rsidRPr="00357287">
        <w:t>124ZN</w:t>
      </w:r>
      <w:r w:rsidRPr="00357287">
        <w:rPr>
          <w:i/>
        </w:rPr>
        <w:t>.</w:t>
      </w:r>
    </w:p>
    <w:p w:rsidR="00C20E1F" w:rsidRPr="00357287" w:rsidRDefault="00C20E1F" w:rsidP="00C20E1F">
      <w:pPr>
        <w:pStyle w:val="SubsectionHead"/>
      </w:pPr>
      <w:r w:rsidRPr="00357287">
        <w:t>Withdrawal of application</w:t>
      </w:r>
    </w:p>
    <w:p w:rsidR="00C20E1F" w:rsidRPr="00357287" w:rsidRDefault="00C20E1F" w:rsidP="00C20E1F">
      <w:pPr>
        <w:pStyle w:val="subsection"/>
      </w:pPr>
      <w:r w:rsidRPr="00357287">
        <w:tab/>
        <w:t>(5)</w:t>
      </w:r>
      <w:r w:rsidRPr="00357287">
        <w:tab/>
        <w:t xml:space="preserve">A person who has applied for a review of the original decision under </w:t>
      </w:r>
      <w:r w:rsidR="005F0F63" w:rsidRPr="00357287">
        <w:t>subsection (</w:t>
      </w:r>
      <w:r w:rsidRPr="00357287">
        <w:t>2) may, in writing, withdraw that application at any time before the review has been completed.</w:t>
      </w:r>
    </w:p>
    <w:p w:rsidR="00C20E1F" w:rsidRPr="00357287" w:rsidRDefault="00C20E1F" w:rsidP="00C20E1F">
      <w:pPr>
        <w:pStyle w:val="subsection"/>
      </w:pPr>
      <w:r w:rsidRPr="00357287">
        <w:tab/>
        <w:t>(6)</w:t>
      </w:r>
      <w:r w:rsidRPr="00357287">
        <w:tab/>
        <w:t>If the application is withdrawn, it is taken never to have been made.</w:t>
      </w:r>
    </w:p>
    <w:p w:rsidR="00C20E1F" w:rsidRPr="00357287" w:rsidRDefault="00C20E1F" w:rsidP="00C20E1F">
      <w:pPr>
        <w:pStyle w:val="ActHead5"/>
      </w:pPr>
      <w:bookmarkStart w:id="455" w:name="_Toc74829992"/>
      <w:r w:rsidRPr="00AA0EB2">
        <w:rPr>
          <w:rStyle w:val="CharSectno"/>
        </w:rPr>
        <w:t>124ZM</w:t>
      </w:r>
      <w:r w:rsidRPr="00357287">
        <w:t xml:space="preserve">  Notice of decision on review</w:t>
      </w:r>
      <w:bookmarkEnd w:id="455"/>
    </w:p>
    <w:p w:rsidR="00C20E1F" w:rsidRPr="00357287" w:rsidRDefault="00C20E1F" w:rsidP="00C20E1F">
      <w:pPr>
        <w:pStyle w:val="subsection"/>
      </w:pPr>
      <w:r w:rsidRPr="00357287">
        <w:tab/>
        <w:t>(1)</w:t>
      </w:r>
      <w:r w:rsidRPr="00357287">
        <w:tab/>
        <w:t>The person reviewing the original decision must give the applicant written notice of the decision on review. The notice must include:</w:t>
      </w:r>
    </w:p>
    <w:p w:rsidR="00C20E1F" w:rsidRPr="00357287" w:rsidRDefault="00C20E1F" w:rsidP="00C20E1F">
      <w:pPr>
        <w:pStyle w:val="paragraph"/>
      </w:pPr>
      <w:r w:rsidRPr="00357287">
        <w:tab/>
        <w:t>(a)</w:t>
      </w:r>
      <w:r w:rsidRPr="00357287">
        <w:tab/>
        <w:t>the reasons for the decision on review; and</w:t>
      </w:r>
    </w:p>
    <w:p w:rsidR="00C20E1F" w:rsidRPr="00357287" w:rsidRDefault="00C20E1F" w:rsidP="00C20E1F">
      <w:pPr>
        <w:pStyle w:val="paragraph"/>
      </w:pPr>
      <w:r w:rsidRPr="00357287">
        <w:tab/>
        <w:t>(b)</w:t>
      </w:r>
      <w:r w:rsidRPr="00357287">
        <w:tab/>
        <w:t>any findings on material questions of fact, including references to evidence or other material on which those findings were based; and</w:t>
      </w:r>
    </w:p>
    <w:p w:rsidR="00C20E1F" w:rsidRPr="00357287" w:rsidRDefault="00C20E1F" w:rsidP="00C20E1F">
      <w:pPr>
        <w:pStyle w:val="paragraph"/>
      </w:pPr>
      <w:r w:rsidRPr="00357287">
        <w:tab/>
        <w:t>(c)</w:t>
      </w:r>
      <w:r w:rsidRPr="00357287">
        <w:tab/>
        <w:t>notice of any right to have the decision on review reviewed by the Administrative Appeals Tribunal.</w:t>
      </w:r>
    </w:p>
    <w:p w:rsidR="00C20E1F" w:rsidRPr="00357287" w:rsidRDefault="00C20E1F" w:rsidP="00C20E1F">
      <w:pPr>
        <w:pStyle w:val="subsection"/>
      </w:pPr>
      <w:r w:rsidRPr="00357287">
        <w:tab/>
        <w:t>(2)</w:t>
      </w:r>
      <w:r w:rsidRPr="00357287">
        <w:tab/>
        <w:t>If:</w:t>
      </w:r>
    </w:p>
    <w:p w:rsidR="00C20E1F" w:rsidRPr="00357287" w:rsidRDefault="00C20E1F" w:rsidP="00C20E1F">
      <w:pPr>
        <w:pStyle w:val="paragraph"/>
      </w:pPr>
      <w:r w:rsidRPr="00357287">
        <w:tab/>
        <w:t>(a)</w:t>
      </w:r>
      <w:r w:rsidRPr="00357287">
        <w:tab/>
        <w:t>under subsection</w:t>
      </w:r>
      <w:r w:rsidR="005F0F63" w:rsidRPr="00357287">
        <w:t> </w:t>
      </w:r>
      <w:r w:rsidRPr="00357287">
        <w:t>124ZL(4), the person reviewing the decision decides to:</w:t>
      </w:r>
    </w:p>
    <w:p w:rsidR="00C20E1F" w:rsidRPr="00357287" w:rsidRDefault="00C20E1F" w:rsidP="00C20E1F">
      <w:pPr>
        <w:pStyle w:val="paragraphsub"/>
      </w:pPr>
      <w:r w:rsidRPr="00357287">
        <w:tab/>
        <w:t>(i)</w:t>
      </w:r>
      <w:r w:rsidRPr="00357287">
        <w:tab/>
        <w:t>vary an original decision; or</w:t>
      </w:r>
    </w:p>
    <w:p w:rsidR="00C20E1F" w:rsidRPr="00357287" w:rsidRDefault="00C20E1F" w:rsidP="00C20E1F">
      <w:pPr>
        <w:pStyle w:val="paragraphsub"/>
      </w:pPr>
      <w:r w:rsidRPr="00357287">
        <w:tab/>
        <w:t>(ii)</w:t>
      </w:r>
      <w:r w:rsidRPr="00357287">
        <w:tab/>
        <w:t>set aside an original decision and substitute a new decision; and</w:t>
      </w:r>
    </w:p>
    <w:p w:rsidR="00C20E1F" w:rsidRPr="00357287" w:rsidRDefault="00C20E1F" w:rsidP="00C20E1F">
      <w:pPr>
        <w:pStyle w:val="paragraph"/>
      </w:pPr>
      <w:r w:rsidRPr="00357287">
        <w:tab/>
        <w:t>(b)</w:t>
      </w:r>
      <w:r w:rsidRPr="00357287">
        <w:tab/>
        <w:t>the decision on review is made after a person has applied to the Administrative Appeals Tribunal for review in relation to the original decision;</w:t>
      </w:r>
    </w:p>
    <w:p w:rsidR="00C20E1F" w:rsidRPr="00357287" w:rsidRDefault="00C20E1F" w:rsidP="00C20E1F">
      <w:pPr>
        <w:pStyle w:val="subsection2"/>
      </w:pPr>
      <w:r w:rsidRPr="00357287">
        <w:t>the Secretary must give written notice of the decision on review to the Registrar of the Administrative Appeals Tribunal.</w:t>
      </w:r>
    </w:p>
    <w:p w:rsidR="00C20E1F" w:rsidRPr="00357287" w:rsidRDefault="00C20E1F" w:rsidP="00C20E1F">
      <w:pPr>
        <w:pStyle w:val="ActHead5"/>
      </w:pPr>
      <w:bookmarkStart w:id="456" w:name="_Toc74829993"/>
      <w:r w:rsidRPr="00AA0EB2">
        <w:rPr>
          <w:rStyle w:val="CharSectno"/>
        </w:rPr>
        <w:t>124ZN</w:t>
      </w:r>
      <w:r w:rsidRPr="00357287">
        <w:t xml:space="preserve">  Review by Administrative Appeals Tribunal</w:t>
      </w:r>
      <w:bookmarkEnd w:id="456"/>
    </w:p>
    <w:p w:rsidR="00C20E1F" w:rsidRPr="00357287" w:rsidRDefault="00C20E1F" w:rsidP="00C20E1F">
      <w:pPr>
        <w:pStyle w:val="subsection"/>
      </w:pPr>
      <w:r w:rsidRPr="00357287">
        <w:tab/>
      </w:r>
      <w:r w:rsidRPr="00357287">
        <w:tab/>
        <w:t>Application may be made to the Administrative Appeals Tribunal for review of the following decisions:</w:t>
      </w:r>
    </w:p>
    <w:p w:rsidR="00C20E1F" w:rsidRPr="00357287" w:rsidRDefault="00C20E1F" w:rsidP="00C20E1F">
      <w:pPr>
        <w:pStyle w:val="paragraph"/>
      </w:pPr>
      <w:r w:rsidRPr="00357287">
        <w:tab/>
        <w:t>(a)</w:t>
      </w:r>
      <w:r w:rsidRPr="00357287">
        <w:tab/>
        <w:t>a decision of the Secretary, under subsection</w:t>
      </w:r>
      <w:r w:rsidR="005F0F63" w:rsidRPr="00357287">
        <w:t> </w:t>
      </w:r>
      <w:r w:rsidRPr="00357287">
        <w:t>124ZF(4), to refuse to extend the time within which a bonded participant’s return of service obligation may be completed;</w:t>
      </w:r>
    </w:p>
    <w:p w:rsidR="00C20E1F" w:rsidRPr="00357287" w:rsidRDefault="00C20E1F" w:rsidP="00C20E1F">
      <w:pPr>
        <w:pStyle w:val="paragraph"/>
      </w:pPr>
      <w:r w:rsidRPr="00357287">
        <w:tab/>
        <w:t>(b)</w:t>
      </w:r>
      <w:r w:rsidRPr="00357287">
        <w:tab/>
        <w:t>a decision under subsection</w:t>
      </w:r>
      <w:r w:rsidR="005F0F63" w:rsidRPr="00357287">
        <w:t> </w:t>
      </w:r>
      <w:r w:rsidRPr="00357287">
        <w:t>124ZL(4) by a person reviewing an original decision;</w:t>
      </w:r>
    </w:p>
    <w:p w:rsidR="00C20E1F" w:rsidRPr="00357287" w:rsidRDefault="00C20E1F" w:rsidP="00C20E1F">
      <w:pPr>
        <w:pStyle w:val="paragraph"/>
      </w:pPr>
      <w:r w:rsidRPr="00357287">
        <w:tab/>
        <w:t>(c)</w:t>
      </w:r>
      <w:r w:rsidRPr="00357287">
        <w:tab/>
        <w:t>a decision of the Secretary, made under paragraph</w:t>
      </w:r>
      <w:r w:rsidR="005F0F63" w:rsidRPr="00357287">
        <w:t> </w:t>
      </w:r>
      <w:r w:rsidRPr="00357287">
        <w:t>124ZV(1)(c) or 124ZW(1)(c), to refuse to agree to a person’s participation in the Bonded Medical Program.</w:t>
      </w:r>
    </w:p>
    <w:p w:rsidR="00C20E1F" w:rsidRPr="00357287" w:rsidRDefault="00C20E1F" w:rsidP="00C20E1F">
      <w:pPr>
        <w:pStyle w:val="ActHead4"/>
      </w:pPr>
      <w:bookmarkStart w:id="457" w:name="_Toc74829994"/>
      <w:r w:rsidRPr="00AA0EB2">
        <w:rPr>
          <w:rStyle w:val="CharSubdNo"/>
        </w:rPr>
        <w:t>Subdivision D</w:t>
      </w:r>
      <w:r w:rsidRPr="00357287">
        <w:t>—</w:t>
      </w:r>
      <w:r w:rsidRPr="00AA0EB2">
        <w:rPr>
          <w:rStyle w:val="CharSubdText"/>
        </w:rPr>
        <w:t>Withdrawal from Bonded Medical Program</w:t>
      </w:r>
      <w:bookmarkEnd w:id="457"/>
    </w:p>
    <w:p w:rsidR="00C20E1F" w:rsidRPr="00357287" w:rsidRDefault="00C20E1F" w:rsidP="00C20E1F">
      <w:pPr>
        <w:pStyle w:val="ActHead5"/>
      </w:pPr>
      <w:bookmarkStart w:id="458" w:name="_Toc74829995"/>
      <w:r w:rsidRPr="00AA0EB2">
        <w:rPr>
          <w:rStyle w:val="CharSectno"/>
        </w:rPr>
        <w:t>124ZP</w:t>
      </w:r>
      <w:r w:rsidRPr="00357287">
        <w:t xml:space="preserve">  Withdrawal from Bonded Medical Program</w:t>
      </w:r>
      <w:bookmarkEnd w:id="458"/>
    </w:p>
    <w:p w:rsidR="00C20E1F" w:rsidRPr="00357287" w:rsidRDefault="00C20E1F" w:rsidP="00C20E1F">
      <w:pPr>
        <w:pStyle w:val="subsection"/>
      </w:pPr>
      <w:r w:rsidRPr="00357287">
        <w:tab/>
        <w:t>(1)</w:t>
      </w:r>
      <w:r w:rsidRPr="00357287">
        <w:tab/>
        <w:t>A bonded participant may withdraw from the Bonded Medical Program at any time.</w:t>
      </w:r>
    </w:p>
    <w:p w:rsidR="00C20E1F" w:rsidRPr="00357287" w:rsidRDefault="00C20E1F" w:rsidP="00C20E1F">
      <w:pPr>
        <w:pStyle w:val="subsection"/>
      </w:pPr>
      <w:r w:rsidRPr="00357287">
        <w:tab/>
        <w:t>(2)</w:t>
      </w:r>
      <w:r w:rsidRPr="00357287">
        <w:tab/>
        <w:t>If a bonded participant wishes to so withdraw, the bonded participant must do so by notifying the Department using a web portal maintained by the Department.</w:t>
      </w:r>
    </w:p>
    <w:p w:rsidR="00C20E1F" w:rsidRPr="00357287" w:rsidRDefault="00C20E1F" w:rsidP="00C20E1F">
      <w:pPr>
        <w:pStyle w:val="ActHead5"/>
      </w:pPr>
      <w:bookmarkStart w:id="459" w:name="_Toc74829996"/>
      <w:r w:rsidRPr="00AA0EB2">
        <w:rPr>
          <w:rStyle w:val="CharSectno"/>
        </w:rPr>
        <w:t>124ZQ</w:t>
      </w:r>
      <w:r w:rsidRPr="00357287">
        <w:t xml:space="preserve">  Consequences of withdrawal</w:t>
      </w:r>
      <w:bookmarkEnd w:id="459"/>
    </w:p>
    <w:p w:rsidR="00C20E1F" w:rsidRPr="00357287" w:rsidRDefault="00C20E1F" w:rsidP="00C20E1F">
      <w:pPr>
        <w:pStyle w:val="SubsectionHead"/>
      </w:pPr>
      <w:r w:rsidRPr="00357287">
        <w:t>Consequences for all participants</w:t>
      </w:r>
    </w:p>
    <w:p w:rsidR="00C20E1F" w:rsidRPr="00357287" w:rsidRDefault="00C20E1F" w:rsidP="00C20E1F">
      <w:pPr>
        <w:pStyle w:val="subsection"/>
      </w:pPr>
      <w:r w:rsidRPr="00357287">
        <w:tab/>
        <w:t>(1)</w:t>
      </w:r>
      <w:r w:rsidRPr="00357287">
        <w:tab/>
        <w:t>If a person withdraws from the Bonded Medical Program after the person’s census date for the second year of the person’s course of study in medicine at an Australian university, the person must pay:</w:t>
      </w:r>
    </w:p>
    <w:p w:rsidR="00C20E1F" w:rsidRPr="00357287" w:rsidRDefault="00C20E1F" w:rsidP="00C20E1F">
      <w:pPr>
        <w:pStyle w:val="paragraph"/>
      </w:pPr>
      <w:r w:rsidRPr="00357287">
        <w:tab/>
        <w:t>(a)</w:t>
      </w:r>
      <w:r w:rsidRPr="00357287">
        <w:tab/>
        <w:t>if the person was a bonded participant covered by subsection</w:t>
      </w:r>
      <w:r w:rsidR="005F0F63" w:rsidRPr="00357287">
        <w:t> </w:t>
      </w:r>
      <w:r w:rsidRPr="00357287">
        <w:t>124ZE(1) or (2)—both:</w:t>
      </w:r>
    </w:p>
    <w:p w:rsidR="00C20E1F" w:rsidRPr="00357287" w:rsidRDefault="00C20E1F" w:rsidP="00C20E1F">
      <w:pPr>
        <w:pStyle w:val="paragraphsub"/>
      </w:pPr>
      <w:r w:rsidRPr="00357287">
        <w:tab/>
        <w:t>(i)</w:t>
      </w:r>
      <w:r w:rsidRPr="00357287">
        <w:tab/>
        <w:t>100% of the cost of the person’s course of study in medicine at an Australian university, as funded by the Commonwealth as a benefit to the person as a student, less a pro</w:t>
      </w:r>
      <w:r w:rsidR="00AA0EB2">
        <w:noBreakHyphen/>
      </w:r>
      <w:r w:rsidRPr="00357287">
        <w:t>rata proportion based on any proportion of return of service obligation completed; and</w:t>
      </w:r>
    </w:p>
    <w:p w:rsidR="00C20E1F" w:rsidRPr="00357287" w:rsidRDefault="00C20E1F" w:rsidP="00C20E1F">
      <w:pPr>
        <w:pStyle w:val="paragraphsub"/>
      </w:pPr>
      <w:r w:rsidRPr="00357287">
        <w:tab/>
        <w:t>(ii)</w:t>
      </w:r>
      <w:r w:rsidRPr="00357287">
        <w:tab/>
        <w:t xml:space="preserve">interest on the amount worked out under </w:t>
      </w:r>
      <w:r w:rsidR="005F0F63" w:rsidRPr="00357287">
        <w:t>subparagraph (</w:t>
      </w:r>
      <w:r w:rsidRPr="00357287">
        <w:t>i) and applied in accordance with the Bonded Medical Program rules; and</w:t>
      </w:r>
    </w:p>
    <w:p w:rsidR="00C20E1F" w:rsidRPr="00357287" w:rsidRDefault="00C20E1F" w:rsidP="00C20E1F">
      <w:pPr>
        <w:pStyle w:val="paragraph"/>
      </w:pPr>
      <w:r w:rsidRPr="00357287">
        <w:tab/>
        <w:t>(b)</w:t>
      </w:r>
      <w:r w:rsidRPr="00357287">
        <w:tab/>
        <w:t>if the person was a bonded participant covered by subsection</w:t>
      </w:r>
      <w:r w:rsidR="005F0F63" w:rsidRPr="00357287">
        <w:t> </w:t>
      </w:r>
      <w:r w:rsidRPr="00357287">
        <w:t>124ZE(3)—both:</w:t>
      </w:r>
    </w:p>
    <w:p w:rsidR="00C20E1F" w:rsidRPr="00357287" w:rsidRDefault="00C20E1F" w:rsidP="00C20E1F">
      <w:pPr>
        <w:pStyle w:val="paragraphsub"/>
      </w:pPr>
      <w:r w:rsidRPr="00357287">
        <w:tab/>
        <w:t>(i)</w:t>
      </w:r>
      <w:r w:rsidRPr="00357287">
        <w:tab/>
        <w:t>100% of the Commonwealth funded scholarship provided to the person in relation to their course of study in medicine at an Australian university as a benefit to the person as a student, less a pro</w:t>
      </w:r>
      <w:r w:rsidR="00AA0EB2">
        <w:noBreakHyphen/>
      </w:r>
      <w:r w:rsidRPr="00357287">
        <w:t>rata proportion based on any proportion of return of service obligation completed; and</w:t>
      </w:r>
    </w:p>
    <w:p w:rsidR="00C20E1F" w:rsidRPr="00357287" w:rsidRDefault="00C20E1F" w:rsidP="00C20E1F">
      <w:pPr>
        <w:pStyle w:val="paragraphsub"/>
      </w:pPr>
      <w:r w:rsidRPr="00357287">
        <w:tab/>
        <w:t>(ii)</w:t>
      </w:r>
      <w:r w:rsidRPr="00357287">
        <w:tab/>
        <w:t xml:space="preserve">interest on the amount worked out under </w:t>
      </w:r>
      <w:r w:rsidR="005F0F63" w:rsidRPr="00357287">
        <w:t>subparagraph (</w:t>
      </w:r>
      <w:r w:rsidRPr="00357287">
        <w:t>i) and applied in accordance with the Bonded Medical Program rules.</w:t>
      </w:r>
    </w:p>
    <w:p w:rsidR="00C20E1F" w:rsidRPr="00357287" w:rsidRDefault="00C20E1F" w:rsidP="00C20E1F">
      <w:pPr>
        <w:pStyle w:val="subsection"/>
      </w:pPr>
      <w:r w:rsidRPr="00357287">
        <w:tab/>
        <w:t>(2)</w:t>
      </w:r>
      <w:r w:rsidRPr="00357287">
        <w:tab/>
        <w:t xml:space="preserve">The amounts mentioned in </w:t>
      </w:r>
      <w:r w:rsidR="005F0F63" w:rsidRPr="00357287">
        <w:t>subsection (</w:t>
      </w:r>
      <w:r w:rsidRPr="00357287">
        <w:t>1) are recoverable as a debt due to the Commonwealth from the person or the estate of the person.</w:t>
      </w:r>
    </w:p>
    <w:p w:rsidR="00C20E1F" w:rsidRPr="00357287" w:rsidRDefault="00C20E1F" w:rsidP="00C20E1F">
      <w:pPr>
        <w:pStyle w:val="SubsectionHead"/>
      </w:pPr>
      <w:r w:rsidRPr="00357287">
        <w:t>Additional consequences for former Medical Rural Bonded Scholarship participants</w:t>
      </w:r>
    </w:p>
    <w:p w:rsidR="00C20E1F" w:rsidRPr="00357287" w:rsidRDefault="00C20E1F" w:rsidP="00C20E1F">
      <w:pPr>
        <w:pStyle w:val="subsection"/>
      </w:pPr>
      <w:r w:rsidRPr="00357287">
        <w:tab/>
        <w:t>(3)</w:t>
      </w:r>
      <w:r w:rsidRPr="00357287">
        <w:tab/>
        <w:t>A medicare benefit is not payable in respect of a professional service rendered by, or on behalf of, a medical practitioner who:</w:t>
      </w:r>
    </w:p>
    <w:p w:rsidR="00C20E1F" w:rsidRPr="00357287" w:rsidRDefault="00C20E1F" w:rsidP="00C20E1F">
      <w:pPr>
        <w:pStyle w:val="paragraph"/>
      </w:pPr>
      <w:r w:rsidRPr="00357287">
        <w:tab/>
        <w:t>(a)</w:t>
      </w:r>
      <w:r w:rsidRPr="00357287">
        <w:tab/>
        <w:t>was a bonded participant covered by subsection</w:t>
      </w:r>
      <w:r w:rsidR="005F0F63" w:rsidRPr="00357287">
        <w:t> </w:t>
      </w:r>
      <w:r w:rsidRPr="00357287">
        <w:t>124ZE(3); and</w:t>
      </w:r>
    </w:p>
    <w:p w:rsidR="00C20E1F" w:rsidRPr="00357287" w:rsidRDefault="00C20E1F" w:rsidP="00C20E1F">
      <w:pPr>
        <w:pStyle w:val="paragraph"/>
      </w:pPr>
      <w:r w:rsidRPr="00357287">
        <w:tab/>
        <w:t>(b)</w:t>
      </w:r>
      <w:r w:rsidRPr="00357287">
        <w:tab/>
        <w:t>withdraws from the Bonded Medical Program after the person’s census date for the second year of the person’s course of study in medicine at an Australian university.</w:t>
      </w:r>
    </w:p>
    <w:p w:rsidR="00C20E1F" w:rsidRPr="00357287" w:rsidRDefault="00C20E1F" w:rsidP="00C20E1F">
      <w:pPr>
        <w:pStyle w:val="subsection"/>
      </w:pPr>
      <w:r w:rsidRPr="00357287">
        <w:tab/>
        <w:t>(4)</w:t>
      </w:r>
      <w:r w:rsidRPr="00357287">
        <w:tab/>
        <w:t xml:space="preserve">The period during which medicare benefits are not payable under </w:t>
      </w:r>
      <w:r w:rsidR="005F0F63" w:rsidRPr="00357287">
        <w:t>subsection (</w:t>
      </w:r>
      <w:r w:rsidRPr="00357287">
        <w:t>3) is a period of 6 years from the day the person withdraws from the Bonded Medical Program (even if this period extends beyond the 18 year period mentioned in paragraph</w:t>
      </w:r>
      <w:r w:rsidR="005F0F63" w:rsidRPr="00357287">
        <w:t> </w:t>
      </w:r>
      <w:r w:rsidRPr="00357287">
        <w:t>124ZF(2)(a)).</w:t>
      </w:r>
    </w:p>
    <w:p w:rsidR="00C20E1F" w:rsidRPr="00357287" w:rsidRDefault="00C20E1F" w:rsidP="00C20E1F">
      <w:pPr>
        <w:pStyle w:val="subsection"/>
      </w:pPr>
      <w:r w:rsidRPr="00357287">
        <w:tab/>
        <w:t>(5)</w:t>
      </w:r>
      <w:r w:rsidRPr="00357287">
        <w:tab/>
      </w:r>
      <w:r w:rsidR="005F0F63" w:rsidRPr="00357287">
        <w:t>Subsection (</w:t>
      </w:r>
      <w:r w:rsidRPr="00357287">
        <w:t>3) applies whether or not the medical practitioner was a medical practitioner at the time the person withdrew from the Bonded Medical Program.</w:t>
      </w:r>
    </w:p>
    <w:p w:rsidR="00C20E1F" w:rsidRPr="00357287" w:rsidRDefault="00C20E1F" w:rsidP="00C20E1F">
      <w:pPr>
        <w:pStyle w:val="ActHead4"/>
      </w:pPr>
      <w:bookmarkStart w:id="460" w:name="_Toc74829997"/>
      <w:r w:rsidRPr="00AA0EB2">
        <w:rPr>
          <w:rStyle w:val="CharSubdNo"/>
        </w:rPr>
        <w:t>Subdivision E</w:t>
      </w:r>
      <w:r w:rsidRPr="00357287">
        <w:t>—</w:t>
      </w:r>
      <w:r w:rsidRPr="00AA0EB2">
        <w:rPr>
          <w:rStyle w:val="CharSubdText"/>
        </w:rPr>
        <w:t>Information sharing</w:t>
      </w:r>
      <w:bookmarkEnd w:id="460"/>
    </w:p>
    <w:p w:rsidR="00C20E1F" w:rsidRPr="00357287" w:rsidRDefault="00C20E1F" w:rsidP="00C20E1F">
      <w:pPr>
        <w:pStyle w:val="ActHead5"/>
      </w:pPr>
      <w:bookmarkStart w:id="461" w:name="_Toc74829998"/>
      <w:r w:rsidRPr="00AA0EB2">
        <w:rPr>
          <w:rStyle w:val="CharSectno"/>
        </w:rPr>
        <w:t>124ZR</w:t>
      </w:r>
      <w:r w:rsidRPr="00357287">
        <w:t xml:space="preserve">  Authorised collection, use and disclosure</w:t>
      </w:r>
      <w:bookmarkEnd w:id="461"/>
    </w:p>
    <w:p w:rsidR="00C20E1F" w:rsidRPr="00357287" w:rsidRDefault="00C20E1F" w:rsidP="00C20E1F">
      <w:pPr>
        <w:pStyle w:val="SubsectionHead"/>
      </w:pPr>
      <w:r w:rsidRPr="00357287">
        <w:t>Administration or enforcement of Part</w:t>
      </w:r>
    </w:p>
    <w:p w:rsidR="00C20E1F" w:rsidRPr="00357287" w:rsidRDefault="00C20E1F" w:rsidP="00C20E1F">
      <w:pPr>
        <w:pStyle w:val="subsection"/>
      </w:pPr>
      <w:r w:rsidRPr="00357287">
        <w:tab/>
        <w:t>(1)</w:t>
      </w:r>
      <w:r w:rsidRPr="00357287">
        <w:tab/>
        <w:t xml:space="preserve">The Secretary or an APS employee in the Department is authorised to collect, use and disclose information relating to a bonded participant, including personal information (within the meaning of the </w:t>
      </w:r>
      <w:r w:rsidRPr="00357287">
        <w:rPr>
          <w:i/>
        </w:rPr>
        <w:t>Privacy Act 1988</w:t>
      </w:r>
      <w:r w:rsidRPr="00357287">
        <w:t>), if the collection, use or disclosure is reasonably necessary for the purpose of administering or enforcing the provisions of this Part.</w:t>
      </w:r>
    </w:p>
    <w:p w:rsidR="00C20E1F" w:rsidRPr="00357287" w:rsidRDefault="00C20E1F" w:rsidP="00C20E1F">
      <w:pPr>
        <w:pStyle w:val="notetext"/>
      </w:pPr>
      <w:r w:rsidRPr="00357287">
        <w:t>Note:</w:t>
      </w:r>
      <w:r w:rsidRPr="00357287">
        <w:tab/>
        <w:t>If a person collects, uses or discloses information relating to a bonded participant otherwise than in accordance with this section, see section</w:t>
      </w:r>
      <w:r w:rsidR="005F0F63" w:rsidRPr="00357287">
        <w:t> </w:t>
      </w:r>
      <w:r w:rsidRPr="00357287">
        <w:t>130.</w:t>
      </w:r>
    </w:p>
    <w:p w:rsidR="00C20E1F" w:rsidRPr="00357287" w:rsidRDefault="00C20E1F" w:rsidP="00C20E1F">
      <w:pPr>
        <w:pStyle w:val="subsection"/>
      </w:pPr>
      <w:r w:rsidRPr="00357287">
        <w:tab/>
        <w:t>(2)</w:t>
      </w:r>
      <w:r w:rsidRPr="00357287">
        <w:tab/>
        <w:t xml:space="preserve">Without limiting </w:t>
      </w:r>
      <w:r w:rsidR="005F0F63" w:rsidRPr="00357287">
        <w:t>subsection (</w:t>
      </w:r>
      <w:r w:rsidRPr="00357287">
        <w:t>1), a collection, use or disclosure for any of the following purposes is taken to be reasonably necessary for the purpose of administering or enforcing the provisions of this Part:</w:t>
      </w:r>
    </w:p>
    <w:p w:rsidR="00C20E1F" w:rsidRPr="00357287" w:rsidRDefault="00C20E1F" w:rsidP="00C20E1F">
      <w:pPr>
        <w:pStyle w:val="paragraph"/>
      </w:pPr>
      <w:r w:rsidRPr="00357287">
        <w:tab/>
        <w:t>(a)</w:t>
      </w:r>
      <w:r w:rsidRPr="00357287">
        <w:tab/>
        <w:t>confirming whether a bonded participant is, or was during a particular period, an Australian citizen or holder of a permanent visa;</w:t>
      </w:r>
    </w:p>
    <w:p w:rsidR="00C20E1F" w:rsidRPr="00357287" w:rsidRDefault="00C20E1F" w:rsidP="00C20E1F">
      <w:pPr>
        <w:pStyle w:val="paragraph"/>
      </w:pPr>
      <w:r w:rsidRPr="00357287">
        <w:tab/>
        <w:t>(b)</w:t>
      </w:r>
      <w:r w:rsidRPr="00357287">
        <w:tab/>
        <w:t>monitoring a bonded participant’s compliance with the conditions of the Bonded Medical Program set out in section</w:t>
      </w:r>
      <w:r w:rsidR="005F0F63" w:rsidRPr="00357287">
        <w:t> </w:t>
      </w:r>
      <w:r w:rsidRPr="00357287">
        <w:t>124ZG;</w:t>
      </w:r>
    </w:p>
    <w:p w:rsidR="00C20E1F" w:rsidRPr="00357287" w:rsidRDefault="00C20E1F" w:rsidP="00C20E1F">
      <w:pPr>
        <w:pStyle w:val="paragraph"/>
      </w:pPr>
      <w:r w:rsidRPr="00357287">
        <w:tab/>
        <w:t>(c)</w:t>
      </w:r>
      <w:r w:rsidRPr="00357287">
        <w:tab/>
        <w:t>verifying the accuracy of notifications made, and information or documents provided by, a bonded participant in relation to their participation in the Bonded Medical Program;</w:t>
      </w:r>
    </w:p>
    <w:p w:rsidR="00C20E1F" w:rsidRPr="00357287" w:rsidRDefault="00C20E1F" w:rsidP="00C20E1F">
      <w:pPr>
        <w:pStyle w:val="paragraph"/>
      </w:pPr>
      <w:r w:rsidRPr="00357287">
        <w:tab/>
        <w:t>(d)</w:t>
      </w:r>
      <w:r w:rsidRPr="00357287">
        <w:tab/>
        <w:t>assisting a bonded participant’s participation in the Bonded Medical Program.</w:t>
      </w:r>
    </w:p>
    <w:p w:rsidR="00C20E1F" w:rsidRPr="00357287" w:rsidRDefault="00C20E1F" w:rsidP="00C20E1F">
      <w:pPr>
        <w:pStyle w:val="SubsectionHead"/>
      </w:pPr>
      <w:r w:rsidRPr="00357287">
        <w:t>Compiling and reporting statistical information</w:t>
      </w:r>
    </w:p>
    <w:p w:rsidR="00C20E1F" w:rsidRPr="00357287" w:rsidRDefault="00C20E1F" w:rsidP="00C20E1F">
      <w:pPr>
        <w:pStyle w:val="subsection"/>
      </w:pPr>
      <w:r w:rsidRPr="00357287">
        <w:tab/>
        <w:t>(3)</w:t>
      </w:r>
      <w:r w:rsidRPr="00357287">
        <w:tab/>
        <w:t>The Secretary or an APS employee in the Department is authorised to collect, use and disclose information relating to a bonded participant for the purposes of compiling and reporting statistical information relating to the operation of the Bonded Medical Program.</w:t>
      </w:r>
    </w:p>
    <w:p w:rsidR="00C20E1F" w:rsidRPr="00357287" w:rsidRDefault="00C20E1F" w:rsidP="00C20E1F">
      <w:pPr>
        <w:pStyle w:val="subsection"/>
      </w:pPr>
      <w:r w:rsidRPr="00357287">
        <w:tab/>
        <w:t>(4)</w:t>
      </w:r>
      <w:r w:rsidRPr="00357287">
        <w:tab/>
        <w:t>Any reporting of statistical information must not identify, or be reasonably capable of being used to identify, an individual.</w:t>
      </w:r>
    </w:p>
    <w:p w:rsidR="00C20E1F" w:rsidRPr="00357287" w:rsidRDefault="00C20E1F" w:rsidP="00C20E1F">
      <w:pPr>
        <w:pStyle w:val="ActHead5"/>
      </w:pPr>
      <w:bookmarkStart w:id="462" w:name="_Toc74829999"/>
      <w:r w:rsidRPr="00AA0EB2">
        <w:rPr>
          <w:rStyle w:val="CharSectno"/>
        </w:rPr>
        <w:t>124ZS</w:t>
      </w:r>
      <w:r w:rsidRPr="00357287">
        <w:t xml:space="preserve">  Interaction with the </w:t>
      </w:r>
      <w:r w:rsidRPr="00357287">
        <w:rPr>
          <w:i/>
        </w:rPr>
        <w:t>Privacy Act 1988</w:t>
      </w:r>
      <w:bookmarkEnd w:id="462"/>
    </w:p>
    <w:p w:rsidR="00C20E1F" w:rsidRPr="00357287" w:rsidRDefault="00C20E1F" w:rsidP="00C20E1F">
      <w:pPr>
        <w:pStyle w:val="subsection"/>
      </w:pPr>
      <w:r w:rsidRPr="00357287">
        <w:tab/>
      </w:r>
      <w:r w:rsidRPr="00357287">
        <w:tab/>
        <w:t xml:space="preserve">An authorisation to collect, use or disclose information relating to a bonded participant under this </w:t>
      </w:r>
      <w:r w:rsidR="005F0F63" w:rsidRPr="00357287">
        <w:t>Part i</w:t>
      </w:r>
      <w:r w:rsidRPr="00357287">
        <w:t xml:space="preserve">s also an authorisation to collect, use or disclose information relating to a bonded participant for the purposes of the </w:t>
      </w:r>
      <w:r w:rsidRPr="00357287">
        <w:rPr>
          <w:i/>
        </w:rPr>
        <w:t>Privacy Act 1988</w:t>
      </w:r>
      <w:r w:rsidRPr="00357287">
        <w:t>.</w:t>
      </w:r>
    </w:p>
    <w:p w:rsidR="00C20E1F" w:rsidRPr="00357287" w:rsidRDefault="00C20E1F" w:rsidP="00C20E1F">
      <w:pPr>
        <w:pStyle w:val="ActHead4"/>
      </w:pPr>
      <w:bookmarkStart w:id="463" w:name="_Toc74830000"/>
      <w:r w:rsidRPr="00AA0EB2">
        <w:rPr>
          <w:rStyle w:val="CharSubdNo"/>
        </w:rPr>
        <w:t>Subdivision F</w:t>
      </w:r>
      <w:r w:rsidRPr="00357287">
        <w:t>—</w:t>
      </w:r>
      <w:r w:rsidRPr="00AA0EB2">
        <w:rPr>
          <w:rStyle w:val="CharSubdText"/>
        </w:rPr>
        <w:t>Bonded Medical Program rules</w:t>
      </w:r>
      <w:bookmarkEnd w:id="463"/>
    </w:p>
    <w:p w:rsidR="00C20E1F" w:rsidRPr="00357287" w:rsidRDefault="00C20E1F" w:rsidP="00C20E1F">
      <w:pPr>
        <w:pStyle w:val="ActHead5"/>
      </w:pPr>
      <w:bookmarkStart w:id="464" w:name="_Toc74830001"/>
      <w:r w:rsidRPr="00AA0EB2">
        <w:rPr>
          <w:rStyle w:val="CharSectno"/>
        </w:rPr>
        <w:t>124ZT</w:t>
      </w:r>
      <w:r w:rsidRPr="00357287">
        <w:t xml:space="preserve">  Bonded Medical Program rules</w:t>
      </w:r>
      <w:bookmarkEnd w:id="464"/>
    </w:p>
    <w:p w:rsidR="00C20E1F" w:rsidRPr="00357287" w:rsidRDefault="00C20E1F" w:rsidP="00C20E1F">
      <w:pPr>
        <w:pStyle w:val="SubsectionHead"/>
      </w:pPr>
      <w:r w:rsidRPr="00357287">
        <w:t>Content of rules</w:t>
      </w:r>
    </w:p>
    <w:p w:rsidR="00C20E1F" w:rsidRPr="00357287" w:rsidRDefault="00C20E1F" w:rsidP="00C20E1F">
      <w:pPr>
        <w:pStyle w:val="subsection"/>
      </w:pPr>
      <w:r w:rsidRPr="00357287">
        <w:tab/>
        <w:t>(1)</w:t>
      </w:r>
      <w:r w:rsidRPr="00357287">
        <w:tab/>
        <w:t xml:space="preserve">The Minister may, by legislative instrument, make rules (the </w:t>
      </w:r>
      <w:r w:rsidRPr="00357287">
        <w:rPr>
          <w:b/>
          <w:i/>
        </w:rPr>
        <w:t>Bonded Medical Program rules</w:t>
      </w:r>
      <w:r w:rsidRPr="00357287">
        <w:t>) prescribing matters:</w:t>
      </w:r>
    </w:p>
    <w:p w:rsidR="00C20E1F" w:rsidRPr="00357287" w:rsidRDefault="00C20E1F" w:rsidP="00C20E1F">
      <w:pPr>
        <w:pStyle w:val="paragraph"/>
      </w:pPr>
      <w:r w:rsidRPr="00357287">
        <w:tab/>
        <w:t>(a)</w:t>
      </w:r>
      <w:r w:rsidRPr="00357287">
        <w:tab/>
        <w:t xml:space="preserve">required or permitted by this Part to be </w:t>
      </w:r>
      <w:r w:rsidRPr="00357287">
        <w:rPr>
          <w:bCs/>
        </w:rPr>
        <w:t>prescribed by the rules</w:t>
      </w:r>
      <w:r w:rsidRPr="00357287">
        <w:t>; or</w:t>
      </w:r>
    </w:p>
    <w:p w:rsidR="00C20E1F" w:rsidRPr="00357287" w:rsidRDefault="00C20E1F" w:rsidP="00C20E1F">
      <w:pPr>
        <w:pStyle w:val="paragraph"/>
      </w:pPr>
      <w:r w:rsidRPr="00357287">
        <w:tab/>
        <w:t>(b)</w:t>
      </w:r>
      <w:r w:rsidRPr="00357287">
        <w:tab/>
        <w:t xml:space="preserve">necessary or convenient to be </w:t>
      </w:r>
      <w:r w:rsidRPr="00357287">
        <w:rPr>
          <w:bCs/>
        </w:rPr>
        <w:t>prescribed</w:t>
      </w:r>
      <w:r w:rsidRPr="00357287">
        <w:t xml:space="preserve"> for carrying out or giving effect to this Part.</w:t>
      </w:r>
    </w:p>
    <w:p w:rsidR="00C20E1F" w:rsidRPr="00357287" w:rsidRDefault="00C20E1F" w:rsidP="00C20E1F">
      <w:pPr>
        <w:pStyle w:val="subsection"/>
      </w:pPr>
      <w:r w:rsidRPr="00357287">
        <w:tab/>
        <w:t>(2)</w:t>
      </w:r>
      <w:r w:rsidRPr="00357287">
        <w:tab/>
        <w:t xml:space="preserve">For the purposes of the definition of </w:t>
      </w:r>
      <w:r w:rsidRPr="00357287">
        <w:rPr>
          <w:b/>
          <w:i/>
        </w:rPr>
        <w:t>eligible location</w:t>
      </w:r>
      <w:r w:rsidRPr="00357287">
        <w:t>, the Bonded Medical Program rules:</w:t>
      </w:r>
    </w:p>
    <w:p w:rsidR="00C20E1F" w:rsidRPr="00357287" w:rsidRDefault="00C20E1F" w:rsidP="00C20E1F">
      <w:pPr>
        <w:pStyle w:val="paragraph"/>
      </w:pPr>
      <w:r w:rsidRPr="00357287">
        <w:tab/>
        <w:t>(a)</w:t>
      </w:r>
      <w:r w:rsidRPr="00357287">
        <w:tab/>
        <w:t>must prescribe either or both of the following:</w:t>
      </w:r>
    </w:p>
    <w:p w:rsidR="00C20E1F" w:rsidRPr="00357287" w:rsidRDefault="00C20E1F" w:rsidP="00C20E1F">
      <w:pPr>
        <w:pStyle w:val="paragraphsub"/>
      </w:pPr>
      <w:r w:rsidRPr="00357287">
        <w:tab/>
        <w:t>(i)</w:t>
      </w:r>
      <w:r w:rsidRPr="00357287">
        <w:tab/>
        <w:t>a regional, rural or remote area of Australia;</w:t>
      </w:r>
    </w:p>
    <w:p w:rsidR="00C20E1F" w:rsidRPr="00357287" w:rsidRDefault="00C20E1F" w:rsidP="00C20E1F">
      <w:pPr>
        <w:pStyle w:val="paragraphsub"/>
      </w:pPr>
      <w:r w:rsidRPr="00357287">
        <w:tab/>
        <w:t>(ii)</w:t>
      </w:r>
      <w:r w:rsidRPr="00357287">
        <w:tab/>
        <w:t>an area of workforce shortage; and</w:t>
      </w:r>
    </w:p>
    <w:p w:rsidR="00C20E1F" w:rsidRPr="00357287" w:rsidRDefault="00C20E1F" w:rsidP="00C20E1F">
      <w:pPr>
        <w:pStyle w:val="paragraph"/>
      </w:pPr>
      <w:r w:rsidRPr="00357287">
        <w:tab/>
        <w:t>(b)</w:t>
      </w:r>
      <w:r w:rsidRPr="00357287">
        <w:tab/>
        <w:t>may prescribe that an area is prescribed as an eligible location only in relation to a particular class of bonded participants.</w:t>
      </w:r>
    </w:p>
    <w:p w:rsidR="00C20E1F" w:rsidRPr="00357287" w:rsidRDefault="00C20E1F" w:rsidP="00C20E1F">
      <w:pPr>
        <w:pStyle w:val="subsection"/>
      </w:pPr>
      <w:r w:rsidRPr="00357287">
        <w:tab/>
        <w:t>(3)</w:t>
      </w:r>
      <w:r w:rsidRPr="00357287">
        <w:tab/>
        <w:t xml:space="preserve">Without limiting </w:t>
      </w:r>
      <w:r w:rsidR="005F0F63" w:rsidRPr="00357287">
        <w:t>subsection (</w:t>
      </w:r>
      <w:r w:rsidRPr="00357287">
        <w:t>1), the Bonded Medical Program rules may provide for any or all of the following matters:</w:t>
      </w:r>
    </w:p>
    <w:p w:rsidR="00C20E1F" w:rsidRPr="00357287" w:rsidRDefault="00C20E1F" w:rsidP="00C20E1F">
      <w:pPr>
        <w:pStyle w:val="paragraph"/>
      </w:pPr>
      <w:r w:rsidRPr="00357287">
        <w:tab/>
        <w:t>(a)</w:t>
      </w:r>
      <w:r w:rsidRPr="00357287">
        <w:tab/>
        <w:t>the events that a bonded participant must notify to evidence compliance with conditions of the Bonded Medical Program;</w:t>
      </w:r>
    </w:p>
    <w:p w:rsidR="00C20E1F" w:rsidRPr="00357287" w:rsidRDefault="00C20E1F" w:rsidP="00C20E1F">
      <w:pPr>
        <w:pStyle w:val="paragraph"/>
      </w:pPr>
      <w:r w:rsidRPr="00357287">
        <w:tab/>
        <w:t>(b)</w:t>
      </w:r>
      <w:r w:rsidRPr="00357287">
        <w:tab/>
        <w:t>the requirements for completing a return of service obligation;</w:t>
      </w:r>
    </w:p>
    <w:p w:rsidR="00C20E1F" w:rsidRPr="00357287" w:rsidRDefault="00C20E1F" w:rsidP="00C20E1F">
      <w:pPr>
        <w:pStyle w:val="paragraph"/>
      </w:pPr>
      <w:r w:rsidRPr="00357287">
        <w:tab/>
        <w:t>(c)</w:t>
      </w:r>
      <w:r w:rsidRPr="00357287">
        <w:tab/>
        <w:t>the circumstances in which work which qualifies for completing a return of service obligation may be scaled;</w:t>
      </w:r>
    </w:p>
    <w:p w:rsidR="00C20E1F" w:rsidRPr="00357287" w:rsidRDefault="00C20E1F" w:rsidP="00C20E1F">
      <w:pPr>
        <w:pStyle w:val="paragraph"/>
      </w:pPr>
      <w:r w:rsidRPr="00357287">
        <w:tab/>
        <w:t>(d)</w:t>
      </w:r>
      <w:r w:rsidRPr="00357287">
        <w:tab/>
        <w:t>the circumstances in which work will qualify for completing a return of service obligation (even if there is a change in an eligible location);</w:t>
      </w:r>
    </w:p>
    <w:p w:rsidR="00C20E1F" w:rsidRPr="00357287" w:rsidRDefault="00C20E1F" w:rsidP="00C20E1F">
      <w:pPr>
        <w:pStyle w:val="paragraph"/>
      </w:pPr>
      <w:r w:rsidRPr="00357287">
        <w:tab/>
        <w:t>(e)</w:t>
      </w:r>
      <w:r w:rsidRPr="00357287">
        <w:tab/>
        <w:t>for the purposes of section</w:t>
      </w:r>
      <w:r w:rsidR="005F0F63" w:rsidRPr="00357287">
        <w:t> </w:t>
      </w:r>
      <w:r w:rsidRPr="00357287">
        <w:t>124ZF:</w:t>
      </w:r>
    </w:p>
    <w:p w:rsidR="00C20E1F" w:rsidRPr="00357287" w:rsidRDefault="00C20E1F" w:rsidP="00C20E1F">
      <w:pPr>
        <w:pStyle w:val="paragraphsub"/>
      </w:pPr>
      <w:r w:rsidRPr="00357287">
        <w:tab/>
        <w:t>(i)</w:t>
      </w:r>
      <w:r w:rsidRPr="00357287">
        <w:tab/>
        <w:t>who is a member of a bonded participant’s family; and</w:t>
      </w:r>
    </w:p>
    <w:p w:rsidR="00C20E1F" w:rsidRPr="00357287" w:rsidRDefault="00C20E1F" w:rsidP="00C20E1F">
      <w:pPr>
        <w:pStyle w:val="paragraphsub"/>
      </w:pPr>
      <w:r w:rsidRPr="00357287">
        <w:tab/>
        <w:t>(ii)</w:t>
      </w:r>
      <w:r w:rsidRPr="00357287">
        <w:tab/>
        <w:t>evidential requirements for establishing whether a bonded participant, or a member of the bonded participant’s family, has a medical condition; and</w:t>
      </w:r>
    </w:p>
    <w:p w:rsidR="00C20E1F" w:rsidRPr="00357287" w:rsidRDefault="00C20E1F" w:rsidP="00C20E1F">
      <w:pPr>
        <w:pStyle w:val="paragraphsub"/>
      </w:pPr>
      <w:r w:rsidRPr="00357287">
        <w:tab/>
        <w:t>(iii)</w:t>
      </w:r>
      <w:r w:rsidRPr="00357287">
        <w:tab/>
        <w:t>evidential requirements for establishing that such a medical condition prevents a bonded participant from completing their return of service obligation;</w:t>
      </w:r>
    </w:p>
    <w:p w:rsidR="00C20E1F" w:rsidRPr="00357287" w:rsidRDefault="00C20E1F" w:rsidP="00C20E1F">
      <w:pPr>
        <w:pStyle w:val="paragraph"/>
      </w:pPr>
      <w:r w:rsidRPr="00357287">
        <w:tab/>
        <w:t>(f)</w:t>
      </w:r>
      <w:r w:rsidRPr="00357287">
        <w:tab/>
        <w:t>in relation to a breach of the condition mentioned in paragraph</w:t>
      </w:r>
      <w:r w:rsidR="005F0F63" w:rsidRPr="00357287">
        <w:t> </w:t>
      </w:r>
      <w:r w:rsidRPr="00357287">
        <w:t>124ZG(1)(a) or (c)—the applicable rate of interest and how interest is to be applied;</w:t>
      </w:r>
    </w:p>
    <w:p w:rsidR="00C20E1F" w:rsidRPr="00357287" w:rsidRDefault="00C20E1F" w:rsidP="00C20E1F">
      <w:pPr>
        <w:pStyle w:val="paragraph"/>
      </w:pPr>
      <w:r w:rsidRPr="00357287">
        <w:tab/>
        <w:t>(g)</w:t>
      </w:r>
      <w:r w:rsidRPr="00357287">
        <w:tab/>
        <w:t>the form in which, and the way in which, information or documents are to be provided to the Department.</w:t>
      </w:r>
    </w:p>
    <w:p w:rsidR="00C20E1F" w:rsidRPr="00357287" w:rsidRDefault="00C20E1F" w:rsidP="00C20E1F">
      <w:pPr>
        <w:pStyle w:val="subsection"/>
      </w:pPr>
      <w:r w:rsidRPr="00357287">
        <w:tab/>
        <w:t>(4)</w:t>
      </w:r>
      <w:r w:rsidRPr="00357287">
        <w:tab/>
        <w:t xml:space="preserve">The Bonded Medical Program rules may provide for any matter mentioned in </w:t>
      </w:r>
      <w:r w:rsidR="005F0F63" w:rsidRPr="00357287">
        <w:t>subsection (</w:t>
      </w:r>
      <w:r w:rsidRPr="00357287">
        <w:t>3) only in relation to a particular class of bonded participants.</w:t>
      </w:r>
    </w:p>
    <w:p w:rsidR="00C20E1F" w:rsidRPr="00357287" w:rsidRDefault="00C20E1F" w:rsidP="00C20E1F">
      <w:pPr>
        <w:pStyle w:val="subsection"/>
      </w:pPr>
      <w:r w:rsidRPr="00357287">
        <w:tab/>
        <w:t>(5)</w:t>
      </w:r>
      <w:r w:rsidRPr="00357287">
        <w:tab/>
        <w:t>To avoid doubt, the Bonded Medical Program rules may not do the following:</w:t>
      </w:r>
    </w:p>
    <w:p w:rsidR="00C20E1F" w:rsidRPr="00357287" w:rsidRDefault="00C20E1F" w:rsidP="00C20E1F">
      <w:pPr>
        <w:pStyle w:val="paragraph"/>
      </w:pPr>
      <w:r w:rsidRPr="00357287">
        <w:tab/>
        <w:t>(a)</w:t>
      </w:r>
      <w:r w:rsidRPr="00357287">
        <w:tab/>
        <w:t>create an offence or civil penalty;</w:t>
      </w:r>
    </w:p>
    <w:p w:rsidR="00C20E1F" w:rsidRPr="00357287" w:rsidRDefault="00C20E1F" w:rsidP="00C20E1F">
      <w:pPr>
        <w:pStyle w:val="paragraph"/>
      </w:pPr>
      <w:r w:rsidRPr="00357287">
        <w:tab/>
        <w:t>(b)</w:t>
      </w:r>
      <w:r w:rsidRPr="00357287">
        <w:tab/>
        <w:t>provide powers of:</w:t>
      </w:r>
    </w:p>
    <w:p w:rsidR="00C20E1F" w:rsidRPr="00357287" w:rsidRDefault="00C20E1F" w:rsidP="00C20E1F">
      <w:pPr>
        <w:pStyle w:val="paragraphsub"/>
      </w:pPr>
      <w:r w:rsidRPr="00357287">
        <w:tab/>
        <w:t>(i)</w:t>
      </w:r>
      <w:r w:rsidRPr="00357287">
        <w:tab/>
        <w:t>arrest or detention; or</w:t>
      </w:r>
    </w:p>
    <w:p w:rsidR="00C20E1F" w:rsidRPr="00357287" w:rsidRDefault="00C20E1F" w:rsidP="00C20E1F">
      <w:pPr>
        <w:pStyle w:val="paragraphsub"/>
      </w:pPr>
      <w:r w:rsidRPr="00357287">
        <w:tab/>
        <w:t>(ii)</w:t>
      </w:r>
      <w:r w:rsidRPr="00357287">
        <w:tab/>
        <w:t>entry, search or seizure;</w:t>
      </w:r>
    </w:p>
    <w:p w:rsidR="00C20E1F" w:rsidRPr="00357287" w:rsidRDefault="00C20E1F" w:rsidP="00C20E1F">
      <w:pPr>
        <w:pStyle w:val="paragraph"/>
      </w:pPr>
      <w:r w:rsidRPr="00357287">
        <w:tab/>
        <w:t>(c)</w:t>
      </w:r>
      <w:r w:rsidRPr="00357287">
        <w:tab/>
        <w:t>impose a tax;</w:t>
      </w:r>
    </w:p>
    <w:p w:rsidR="00C20E1F" w:rsidRPr="00357287" w:rsidRDefault="00C20E1F" w:rsidP="00C20E1F">
      <w:pPr>
        <w:pStyle w:val="paragraph"/>
      </w:pPr>
      <w:r w:rsidRPr="00357287">
        <w:tab/>
        <w:t>(d)</w:t>
      </w:r>
      <w:r w:rsidRPr="00357287">
        <w:tab/>
        <w:t>set an amount to be appropriated from the Consolidated Revenue Fund under an appropriation in this Act;</w:t>
      </w:r>
    </w:p>
    <w:p w:rsidR="00C20E1F" w:rsidRPr="00357287" w:rsidRDefault="00C20E1F" w:rsidP="00C20E1F">
      <w:pPr>
        <w:pStyle w:val="paragraph"/>
      </w:pPr>
      <w:r w:rsidRPr="00357287">
        <w:tab/>
        <w:t>(e)</w:t>
      </w:r>
      <w:r w:rsidRPr="00357287">
        <w:tab/>
        <w:t>directly amend the text of this Act.</w:t>
      </w:r>
    </w:p>
    <w:p w:rsidR="00C20E1F" w:rsidRPr="00357287" w:rsidRDefault="00C20E1F" w:rsidP="00C20E1F">
      <w:pPr>
        <w:pStyle w:val="SubsectionHead"/>
      </w:pPr>
      <w:r w:rsidRPr="00357287">
        <w:t>Incorporation of other instruments</w:t>
      </w:r>
    </w:p>
    <w:p w:rsidR="00C20E1F" w:rsidRPr="00357287" w:rsidRDefault="00C20E1F" w:rsidP="00C20E1F">
      <w:pPr>
        <w:pStyle w:val="subsection"/>
      </w:pPr>
      <w:r w:rsidRPr="00357287">
        <w:tab/>
        <w:t>(6)</w:t>
      </w:r>
      <w:r w:rsidRPr="00357287">
        <w:tab/>
        <w:t xml:space="preserve">For the purposes of </w:t>
      </w:r>
      <w:r w:rsidR="005F0F63" w:rsidRPr="00357287">
        <w:t>subsection (</w:t>
      </w:r>
      <w:r w:rsidRPr="00357287">
        <w:t>2), the Bonded Medical Program rules may make provision in relation to a matter by applying, adopting or incorporating, with or without modification, any matter contained in an instrument or other writing:</w:t>
      </w:r>
    </w:p>
    <w:p w:rsidR="00C20E1F" w:rsidRPr="00357287" w:rsidRDefault="00C20E1F" w:rsidP="00C20E1F">
      <w:pPr>
        <w:pStyle w:val="paragraph"/>
      </w:pPr>
      <w:r w:rsidRPr="00357287">
        <w:tab/>
        <w:t>(a)</w:t>
      </w:r>
      <w:r w:rsidRPr="00357287">
        <w:tab/>
        <w:t>as in force or existing at a particular time; or</w:t>
      </w:r>
    </w:p>
    <w:p w:rsidR="00C20E1F" w:rsidRPr="00357287" w:rsidRDefault="00C20E1F" w:rsidP="00C20E1F">
      <w:pPr>
        <w:pStyle w:val="paragraph"/>
      </w:pPr>
      <w:r w:rsidRPr="00357287">
        <w:tab/>
        <w:t>(b)</w:t>
      </w:r>
      <w:r w:rsidRPr="00357287">
        <w:tab/>
        <w:t>as in force or existing from time to time.</w:t>
      </w:r>
    </w:p>
    <w:p w:rsidR="00C20E1F" w:rsidRPr="00357287" w:rsidRDefault="00C20E1F" w:rsidP="00C20E1F">
      <w:pPr>
        <w:pStyle w:val="subsection"/>
      </w:pPr>
      <w:r w:rsidRPr="00357287">
        <w:tab/>
        <w:t>(7)</w:t>
      </w:r>
      <w:r w:rsidRPr="00357287">
        <w:tab/>
      </w:r>
      <w:r w:rsidR="005F0F63" w:rsidRPr="00357287">
        <w:t>Subsection (</w:t>
      </w:r>
      <w:r w:rsidRPr="00357287">
        <w:t>6) has effect despite subsection</w:t>
      </w:r>
      <w:r w:rsidR="005F0F63" w:rsidRPr="00357287">
        <w:t> </w:t>
      </w:r>
      <w:r w:rsidRPr="00357287">
        <w:t xml:space="preserve">14(2) of the </w:t>
      </w:r>
      <w:r w:rsidRPr="00357287">
        <w:rPr>
          <w:i/>
        </w:rPr>
        <w:t>Legislation Act 2003</w:t>
      </w:r>
      <w:r w:rsidRPr="00357287">
        <w:t>.</w:t>
      </w:r>
    </w:p>
    <w:p w:rsidR="00C20E1F" w:rsidRPr="00357287" w:rsidRDefault="00C20E1F" w:rsidP="00C20E1F">
      <w:pPr>
        <w:pStyle w:val="SubsectionHead"/>
      </w:pPr>
      <w:r w:rsidRPr="00357287">
        <w:t>Inconsistency of rules and regulations</w:t>
      </w:r>
    </w:p>
    <w:p w:rsidR="00C20E1F" w:rsidRPr="00357287" w:rsidRDefault="00C20E1F" w:rsidP="00C20E1F">
      <w:pPr>
        <w:pStyle w:val="subsection"/>
        <w:rPr>
          <w:color w:val="000000" w:themeColor="text1"/>
        </w:rPr>
      </w:pPr>
      <w:r w:rsidRPr="00357287">
        <w:rPr>
          <w:color w:val="000000" w:themeColor="text1"/>
        </w:rPr>
        <w:tab/>
        <w:t>(8)</w:t>
      </w:r>
      <w:r w:rsidRPr="00357287">
        <w:rPr>
          <w:color w:val="000000" w:themeColor="text1"/>
        </w:rPr>
        <w:tab/>
        <w:t>Bonded Medical Program rules that are inconsistent with the regulations</w:t>
      </w:r>
      <w:r w:rsidRPr="00357287">
        <w:rPr>
          <w:i/>
          <w:color w:val="000000" w:themeColor="text1"/>
        </w:rPr>
        <w:t xml:space="preserve"> </w:t>
      </w:r>
      <w:r w:rsidRPr="00357287">
        <w:rPr>
          <w:color w:val="000000" w:themeColor="text1"/>
        </w:rPr>
        <w:t>have no effect to the extent of the inconsistency, but the rules</w:t>
      </w:r>
      <w:r w:rsidRPr="00357287">
        <w:rPr>
          <w:i/>
          <w:color w:val="000000" w:themeColor="text1"/>
        </w:rPr>
        <w:t xml:space="preserve"> </w:t>
      </w:r>
      <w:r w:rsidRPr="00357287">
        <w:rPr>
          <w:color w:val="000000" w:themeColor="text1"/>
        </w:rPr>
        <w:t>are taken to be consistent with the regulations</w:t>
      </w:r>
      <w:r w:rsidRPr="00357287">
        <w:rPr>
          <w:i/>
          <w:color w:val="000000" w:themeColor="text1"/>
        </w:rPr>
        <w:t xml:space="preserve"> </w:t>
      </w:r>
      <w:r w:rsidRPr="00357287">
        <w:rPr>
          <w:color w:val="000000" w:themeColor="text1"/>
        </w:rPr>
        <w:t>to the extent that the rules</w:t>
      </w:r>
      <w:r w:rsidRPr="00357287">
        <w:rPr>
          <w:i/>
          <w:color w:val="000000" w:themeColor="text1"/>
        </w:rPr>
        <w:t xml:space="preserve"> </w:t>
      </w:r>
      <w:r w:rsidRPr="00357287">
        <w:rPr>
          <w:color w:val="000000" w:themeColor="text1"/>
        </w:rPr>
        <w:t>are capable of operating concurrently with the regulations.</w:t>
      </w:r>
    </w:p>
    <w:p w:rsidR="00C20E1F" w:rsidRPr="00357287" w:rsidRDefault="00C20E1F" w:rsidP="00EF64D8">
      <w:pPr>
        <w:pStyle w:val="ActHead3"/>
        <w:pageBreakBefore/>
      </w:pPr>
      <w:bookmarkStart w:id="465" w:name="_Toc74830002"/>
      <w:r w:rsidRPr="00AA0EB2">
        <w:rPr>
          <w:rStyle w:val="CharDivNo"/>
        </w:rPr>
        <w:t>Division</w:t>
      </w:r>
      <w:r w:rsidR="005F0F63" w:rsidRPr="00AA0EB2">
        <w:rPr>
          <w:rStyle w:val="CharDivNo"/>
        </w:rPr>
        <w:t> </w:t>
      </w:r>
      <w:r w:rsidRPr="00AA0EB2">
        <w:rPr>
          <w:rStyle w:val="CharDivNo"/>
        </w:rPr>
        <w:t>2</w:t>
      </w:r>
      <w:r w:rsidRPr="00357287">
        <w:t>—</w:t>
      </w:r>
      <w:r w:rsidRPr="00AA0EB2">
        <w:rPr>
          <w:rStyle w:val="CharDivText"/>
        </w:rPr>
        <w:t>Transitional arrangements</w:t>
      </w:r>
      <w:bookmarkEnd w:id="465"/>
    </w:p>
    <w:p w:rsidR="00C20E1F" w:rsidRPr="00357287" w:rsidRDefault="00C20E1F" w:rsidP="00C20E1F">
      <w:pPr>
        <w:pStyle w:val="ActHead5"/>
      </w:pPr>
      <w:bookmarkStart w:id="466" w:name="_Toc74830003"/>
      <w:r w:rsidRPr="00AA0EB2">
        <w:rPr>
          <w:rStyle w:val="CharSectno"/>
        </w:rPr>
        <w:t>124ZU</w:t>
      </w:r>
      <w:r w:rsidRPr="00357287">
        <w:t xml:space="preserve">  Opt in process for participating in the Bonded Medical Program</w:t>
      </w:r>
      <w:bookmarkEnd w:id="466"/>
    </w:p>
    <w:p w:rsidR="00C20E1F" w:rsidRPr="00357287" w:rsidRDefault="00C20E1F" w:rsidP="00C20E1F">
      <w:pPr>
        <w:pStyle w:val="subsection"/>
      </w:pPr>
      <w:r w:rsidRPr="00357287">
        <w:tab/>
        <w:t>(1)</w:t>
      </w:r>
      <w:r w:rsidRPr="00357287">
        <w:tab/>
        <w:t>This section applies to a person who is:</w:t>
      </w:r>
    </w:p>
    <w:p w:rsidR="00C20E1F" w:rsidRPr="00357287" w:rsidRDefault="00C20E1F" w:rsidP="00C20E1F">
      <w:pPr>
        <w:pStyle w:val="paragraph"/>
      </w:pPr>
      <w:r w:rsidRPr="00357287">
        <w:tab/>
        <w:t>(a)</w:t>
      </w:r>
      <w:r w:rsidRPr="00357287">
        <w:tab/>
        <w:t>a party to a deed of agreement with the Commonwealth (as represented by the Department) for funding of a place in the Bonded Medical Places Scheme, including a deed of agreement as varied; or</w:t>
      </w:r>
    </w:p>
    <w:p w:rsidR="00C20E1F" w:rsidRPr="00357287" w:rsidRDefault="00C20E1F" w:rsidP="00C20E1F">
      <w:pPr>
        <w:pStyle w:val="paragraph"/>
      </w:pPr>
      <w:r w:rsidRPr="00357287">
        <w:tab/>
        <w:t>(b)</w:t>
      </w:r>
      <w:r w:rsidRPr="00357287">
        <w:tab/>
        <w:t xml:space="preserve">a party to a contract with the Commonwealth (as represented by the Department) for a Medical Rural Bonded Scholarship, including a contract as varied (an </w:t>
      </w:r>
      <w:r w:rsidRPr="00357287">
        <w:rPr>
          <w:b/>
          <w:i/>
        </w:rPr>
        <w:t>MRBS participant</w:t>
      </w:r>
      <w:r w:rsidRPr="00357287">
        <w:t>).</w:t>
      </w:r>
    </w:p>
    <w:p w:rsidR="00C20E1F" w:rsidRPr="00357287" w:rsidRDefault="00C20E1F" w:rsidP="00C20E1F">
      <w:pPr>
        <w:pStyle w:val="subsection"/>
      </w:pPr>
      <w:r w:rsidRPr="00357287">
        <w:tab/>
        <w:t>(2)</w:t>
      </w:r>
      <w:r w:rsidRPr="00357287">
        <w:tab/>
        <w:t xml:space="preserve">A person to whom </w:t>
      </w:r>
      <w:r w:rsidR="005F0F63" w:rsidRPr="00357287">
        <w:t>subsection (</w:t>
      </w:r>
      <w:r w:rsidRPr="00357287">
        <w:t>1) applies may opt in to the Bonded Medical Program by advising the Department, in writing, that:</w:t>
      </w:r>
    </w:p>
    <w:p w:rsidR="00C20E1F" w:rsidRPr="00357287" w:rsidRDefault="00C20E1F" w:rsidP="00C20E1F">
      <w:pPr>
        <w:pStyle w:val="paragraph"/>
      </w:pPr>
      <w:r w:rsidRPr="00357287">
        <w:tab/>
        <w:t>(a)</w:t>
      </w:r>
      <w:r w:rsidRPr="00357287">
        <w:tab/>
        <w:t>the person voluntarily wishes to opt in to the Program; and</w:t>
      </w:r>
    </w:p>
    <w:p w:rsidR="00C20E1F" w:rsidRPr="00357287" w:rsidRDefault="00C20E1F" w:rsidP="00C20E1F">
      <w:pPr>
        <w:pStyle w:val="paragraph"/>
      </w:pPr>
      <w:r w:rsidRPr="00357287">
        <w:tab/>
        <w:t>(b)</w:t>
      </w:r>
      <w:r w:rsidRPr="00357287">
        <w:tab/>
        <w:t>the person voluntarily agrees to participate in the Program using a web portal maintained by the Department.</w:t>
      </w:r>
    </w:p>
    <w:p w:rsidR="00C20E1F" w:rsidRPr="00357287" w:rsidRDefault="00C20E1F" w:rsidP="00C20E1F">
      <w:pPr>
        <w:pStyle w:val="subsection"/>
      </w:pPr>
      <w:r w:rsidRPr="00357287">
        <w:tab/>
        <w:t>(3)</w:t>
      </w:r>
      <w:r w:rsidRPr="00357287">
        <w:tab/>
        <w:t xml:space="preserve">Despite </w:t>
      </w:r>
      <w:r w:rsidR="005F0F63" w:rsidRPr="00357287">
        <w:t>subsection (</w:t>
      </w:r>
      <w:r w:rsidRPr="00357287">
        <w:t>2), a person may not opt in to the Bonded Medical Program if:</w:t>
      </w:r>
    </w:p>
    <w:p w:rsidR="00C20E1F" w:rsidRPr="00357287" w:rsidRDefault="00C20E1F" w:rsidP="00C20E1F">
      <w:pPr>
        <w:pStyle w:val="paragraph"/>
      </w:pPr>
      <w:r w:rsidRPr="00357287">
        <w:tab/>
        <w:t>(a)</w:t>
      </w:r>
      <w:r w:rsidRPr="00357287">
        <w:tab/>
        <w:t>section</w:t>
      </w:r>
      <w:r w:rsidR="005F0F63" w:rsidRPr="00357287">
        <w:t> </w:t>
      </w:r>
      <w:r w:rsidRPr="00357287">
        <w:t>19ABA applies in relation to the person; or</w:t>
      </w:r>
    </w:p>
    <w:p w:rsidR="00C20E1F" w:rsidRPr="00357287" w:rsidRDefault="00C20E1F" w:rsidP="00C20E1F">
      <w:pPr>
        <w:pStyle w:val="paragraph"/>
      </w:pPr>
      <w:r w:rsidRPr="00357287">
        <w:tab/>
        <w:t>(b)</w:t>
      </w:r>
      <w:r w:rsidRPr="00357287">
        <w:tab/>
        <w:t>in the case of an MRBS participant—the person has not completed their course of study in medicine at an Australian university.</w:t>
      </w:r>
    </w:p>
    <w:p w:rsidR="00C20E1F" w:rsidRPr="00357287" w:rsidRDefault="00C20E1F" w:rsidP="00C20E1F">
      <w:pPr>
        <w:pStyle w:val="ActHead5"/>
      </w:pPr>
      <w:bookmarkStart w:id="467" w:name="_Toc74830004"/>
      <w:r w:rsidRPr="00AA0EB2">
        <w:rPr>
          <w:rStyle w:val="CharSectno"/>
        </w:rPr>
        <w:t>124ZV</w:t>
      </w:r>
      <w:r w:rsidRPr="00357287">
        <w:t xml:space="preserve">  Effect of opting in to the Bonded Medical Program—BMP participants</w:t>
      </w:r>
      <w:bookmarkEnd w:id="467"/>
    </w:p>
    <w:p w:rsidR="00C20E1F" w:rsidRPr="00357287" w:rsidRDefault="00C20E1F" w:rsidP="00C20E1F">
      <w:pPr>
        <w:pStyle w:val="subsection"/>
      </w:pPr>
      <w:r w:rsidRPr="00357287">
        <w:tab/>
        <w:t>(1)</w:t>
      </w:r>
      <w:r w:rsidRPr="00357287">
        <w:tab/>
        <w:t>If:</w:t>
      </w:r>
    </w:p>
    <w:p w:rsidR="00C20E1F" w:rsidRPr="00357287" w:rsidRDefault="00C20E1F" w:rsidP="00C20E1F">
      <w:pPr>
        <w:pStyle w:val="paragraph"/>
      </w:pPr>
      <w:r w:rsidRPr="00357287">
        <w:tab/>
        <w:t>(a)</w:t>
      </w:r>
      <w:r w:rsidRPr="00357287">
        <w:tab/>
        <w:t xml:space="preserve">a person is a party to a deed of agreement with the Commonwealth (as represented by the Department) for funding of a place in the Bonded Medical Places Scheme (a </w:t>
      </w:r>
      <w:r w:rsidRPr="00357287">
        <w:rPr>
          <w:b/>
          <w:i/>
        </w:rPr>
        <w:t>BMP participant</w:t>
      </w:r>
      <w:r w:rsidRPr="00357287">
        <w:t>), including a deed of agreement as varied; and</w:t>
      </w:r>
    </w:p>
    <w:p w:rsidR="00C20E1F" w:rsidRPr="00357287" w:rsidRDefault="00C20E1F" w:rsidP="00C20E1F">
      <w:pPr>
        <w:pStyle w:val="paragraph"/>
      </w:pPr>
      <w:r w:rsidRPr="00357287">
        <w:tab/>
        <w:t>(b)</w:t>
      </w:r>
      <w:r w:rsidRPr="00357287">
        <w:tab/>
        <w:t>the person advises the Department, in writing, that:</w:t>
      </w:r>
    </w:p>
    <w:p w:rsidR="00C20E1F" w:rsidRPr="00357287" w:rsidRDefault="00C20E1F" w:rsidP="00C20E1F">
      <w:pPr>
        <w:pStyle w:val="paragraphsub"/>
      </w:pPr>
      <w:r w:rsidRPr="00357287">
        <w:tab/>
        <w:t>(i)</w:t>
      </w:r>
      <w:r w:rsidRPr="00357287">
        <w:tab/>
        <w:t>the person wishes to opt in to the Bonded Medical Program, as mentioned in section</w:t>
      </w:r>
      <w:r w:rsidR="005F0F63" w:rsidRPr="00357287">
        <w:t> </w:t>
      </w:r>
      <w:r w:rsidRPr="00357287">
        <w:t>124ZU; and</w:t>
      </w:r>
    </w:p>
    <w:p w:rsidR="00C20E1F" w:rsidRPr="00357287" w:rsidRDefault="00C20E1F" w:rsidP="00C20E1F">
      <w:pPr>
        <w:pStyle w:val="paragraphsub"/>
      </w:pPr>
      <w:r w:rsidRPr="00357287">
        <w:tab/>
        <w:t>(ii)</w:t>
      </w:r>
      <w:r w:rsidRPr="00357287">
        <w:tab/>
        <w:t>the person voluntarily agrees to participate in the Program using a web portal maintained by the Department; and</w:t>
      </w:r>
    </w:p>
    <w:p w:rsidR="00C20E1F" w:rsidRPr="00357287" w:rsidRDefault="00C20E1F" w:rsidP="00C20E1F">
      <w:pPr>
        <w:pStyle w:val="paragraph"/>
      </w:pPr>
      <w:r w:rsidRPr="00357287">
        <w:tab/>
        <w:t>(c)</w:t>
      </w:r>
      <w:r w:rsidRPr="00357287">
        <w:tab/>
        <w:t>the Secretary agrees, in writing, to the person’s participation in the Program;</w:t>
      </w:r>
    </w:p>
    <w:p w:rsidR="00C20E1F" w:rsidRPr="00357287" w:rsidRDefault="00C20E1F" w:rsidP="00C20E1F">
      <w:pPr>
        <w:pStyle w:val="subsection2"/>
      </w:pPr>
      <w:r w:rsidRPr="00357287">
        <w:t>then:</w:t>
      </w:r>
    </w:p>
    <w:p w:rsidR="00C20E1F" w:rsidRPr="00357287" w:rsidRDefault="00C20E1F" w:rsidP="00C20E1F">
      <w:pPr>
        <w:pStyle w:val="paragraph"/>
      </w:pPr>
      <w:r w:rsidRPr="00357287">
        <w:tab/>
        <w:t>(d)</w:t>
      </w:r>
      <w:r w:rsidRPr="00357287">
        <w:tab/>
        <w:t>on the day the person becomes a bonded participant, the person’s deed of agreement ceases; and</w:t>
      </w:r>
    </w:p>
    <w:p w:rsidR="00C20E1F" w:rsidRPr="00357287" w:rsidRDefault="00C20E1F" w:rsidP="00C20E1F">
      <w:pPr>
        <w:pStyle w:val="paragraph"/>
      </w:pPr>
      <w:r w:rsidRPr="00357287">
        <w:tab/>
        <w:t>(e)</w:t>
      </w:r>
      <w:r w:rsidRPr="00357287">
        <w:tab/>
        <w:t>on and after that day, the person is subject to the provisions of this Part.</w:t>
      </w:r>
    </w:p>
    <w:p w:rsidR="00C20E1F" w:rsidRPr="00357287" w:rsidRDefault="00C20E1F" w:rsidP="00C20E1F">
      <w:pPr>
        <w:pStyle w:val="subsection"/>
      </w:pPr>
      <w:r w:rsidRPr="00357287">
        <w:tab/>
        <w:t>(2)</w:t>
      </w:r>
      <w:r w:rsidRPr="00357287">
        <w:tab/>
        <w:t xml:space="preserve">For the purposes of </w:t>
      </w:r>
      <w:r w:rsidR="005F0F63" w:rsidRPr="00357287">
        <w:t>paragraph (</w:t>
      </w:r>
      <w:r w:rsidRPr="00357287">
        <w:t>1)(e):</w:t>
      </w:r>
    </w:p>
    <w:p w:rsidR="00C20E1F" w:rsidRPr="00357287" w:rsidRDefault="00C20E1F" w:rsidP="00C20E1F">
      <w:pPr>
        <w:pStyle w:val="paragraph"/>
      </w:pPr>
      <w:r w:rsidRPr="00357287">
        <w:tab/>
        <w:t>(a)</w:t>
      </w:r>
      <w:r w:rsidRPr="00357287">
        <w:tab/>
        <w:t>the 3 year return of service obligation period is to be reduced by prior service completed in accordance with the provisions of the person’s deed of agreement; and</w:t>
      </w:r>
    </w:p>
    <w:p w:rsidR="00C20E1F" w:rsidRPr="00357287" w:rsidRDefault="00C20E1F" w:rsidP="00C20E1F">
      <w:pPr>
        <w:pStyle w:val="paragraph"/>
      </w:pPr>
      <w:r w:rsidRPr="00357287">
        <w:tab/>
        <w:t>(b)</w:t>
      </w:r>
      <w:r w:rsidRPr="00357287">
        <w:tab/>
        <w:t>if the person entered into the deed of agreement during the period beginning on 1</w:t>
      </w:r>
      <w:r w:rsidR="005F0F63" w:rsidRPr="00357287">
        <w:t> </w:t>
      </w:r>
      <w:r w:rsidRPr="00357287">
        <w:t>January 2016 and ending on 31</w:t>
      </w:r>
      <w:r w:rsidR="005F0F63" w:rsidRPr="00357287">
        <w:t> </w:t>
      </w:r>
      <w:r w:rsidRPr="00357287">
        <w:t>December 2019, then, for the purposes of section</w:t>
      </w:r>
      <w:r w:rsidR="005F0F63" w:rsidRPr="00357287">
        <w:t> </w:t>
      </w:r>
      <w:r w:rsidRPr="00357287">
        <w:t>124ZF, a reference to “3 years” is to be read as a reference to “12 months”; and</w:t>
      </w:r>
    </w:p>
    <w:p w:rsidR="00C20E1F" w:rsidRPr="00357287" w:rsidRDefault="00C20E1F" w:rsidP="00C20E1F">
      <w:pPr>
        <w:pStyle w:val="paragraph"/>
      </w:pPr>
      <w:r w:rsidRPr="00357287">
        <w:tab/>
        <w:t>(c)</w:t>
      </w:r>
      <w:r w:rsidRPr="00357287">
        <w:tab/>
        <w:t>paragraph</w:t>
      </w:r>
      <w:r w:rsidR="005F0F63" w:rsidRPr="00357287">
        <w:t> </w:t>
      </w:r>
      <w:r w:rsidRPr="00357287">
        <w:t>124ZG(1)(a) applies only if the person has not, on the day the person becomes a bonded participant, completed their course of study in medicine at an Australian university.</w:t>
      </w:r>
    </w:p>
    <w:p w:rsidR="00C20E1F" w:rsidRPr="00357287" w:rsidRDefault="00C20E1F" w:rsidP="00C20E1F">
      <w:pPr>
        <w:pStyle w:val="ActHead5"/>
      </w:pPr>
      <w:bookmarkStart w:id="468" w:name="_Toc74830005"/>
      <w:r w:rsidRPr="00AA0EB2">
        <w:rPr>
          <w:rStyle w:val="CharSectno"/>
        </w:rPr>
        <w:t>124ZW</w:t>
      </w:r>
      <w:r w:rsidRPr="00357287">
        <w:t xml:space="preserve">  Effect of opting in to the Bonded Medical Program—MRBS participants</w:t>
      </w:r>
      <w:bookmarkEnd w:id="468"/>
    </w:p>
    <w:p w:rsidR="00C20E1F" w:rsidRPr="00357287" w:rsidRDefault="00C20E1F" w:rsidP="00C20E1F">
      <w:pPr>
        <w:pStyle w:val="subsection"/>
      </w:pPr>
      <w:r w:rsidRPr="00357287">
        <w:tab/>
        <w:t>(1)</w:t>
      </w:r>
      <w:r w:rsidRPr="00357287">
        <w:tab/>
        <w:t>If:</w:t>
      </w:r>
    </w:p>
    <w:p w:rsidR="00C20E1F" w:rsidRPr="00357287" w:rsidRDefault="00C20E1F" w:rsidP="00C20E1F">
      <w:pPr>
        <w:pStyle w:val="paragraph"/>
      </w:pPr>
      <w:r w:rsidRPr="00357287">
        <w:tab/>
        <w:t>(a)</w:t>
      </w:r>
      <w:r w:rsidRPr="00357287">
        <w:tab/>
        <w:t xml:space="preserve">a person is a party to a contract with the Commonwealth (as represented by the Department) for a Medical Rural Bonded Scholarship (an </w:t>
      </w:r>
      <w:r w:rsidRPr="00357287">
        <w:rPr>
          <w:b/>
          <w:i/>
        </w:rPr>
        <w:t>MRBS participant</w:t>
      </w:r>
      <w:r w:rsidRPr="00357287">
        <w:t>), including a contract as varied; and</w:t>
      </w:r>
    </w:p>
    <w:p w:rsidR="00C20E1F" w:rsidRPr="00357287" w:rsidRDefault="00C20E1F" w:rsidP="00C20E1F">
      <w:pPr>
        <w:pStyle w:val="paragraph"/>
      </w:pPr>
      <w:r w:rsidRPr="00357287">
        <w:tab/>
        <w:t>(b)</w:t>
      </w:r>
      <w:r w:rsidRPr="00357287">
        <w:tab/>
        <w:t>the person advises the Department, in writing, that:</w:t>
      </w:r>
    </w:p>
    <w:p w:rsidR="00C20E1F" w:rsidRPr="00357287" w:rsidRDefault="00C20E1F" w:rsidP="00C20E1F">
      <w:pPr>
        <w:pStyle w:val="paragraphsub"/>
      </w:pPr>
      <w:r w:rsidRPr="00357287">
        <w:tab/>
        <w:t>(i)</w:t>
      </w:r>
      <w:r w:rsidRPr="00357287">
        <w:tab/>
        <w:t>the person wishes to opt in to the Bonded Medical Program, as mentioned in section</w:t>
      </w:r>
      <w:r w:rsidR="005F0F63" w:rsidRPr="00357287">
        <w:t> </w:t>
      </w:r>
      <w:r w:rsidRPr="00357287">
        <w:t>124ZU; and</w:t>
      </w:r>
    </w:p>
    <w:p w:rsidR="00C20E1F" w:rsidRPr="00357287" w:rsidRDefault="00C20E1F" w:rsidP="00C20E1F">
      <w:pPr>
        <w:pStyle w:val="paragraphsub"/>
      </w:pPr>
      <w:r w:rsidRPr="00357287">
        <w:tab/>
        <w:t>(ii)</w:t>
      </w:r>
      <w:r w:rsidRPr="00357287">
        <w:tab/>
        <w:t>the person voluntarily agrees to participate in the Program using a web portal maintained by the Department; and</w:t>
      </w:r>
    </w:p>
    <w:p w:rsidR="00C20E1F" w:rsidRPr="00357287" w:rsidRDefault="00C20E1F" w:rsidP="00C20E1F">
      <w:pPr>
        <w:pStyle w:val="paragraph"/>
      </w:pPr>
      <w:r w:rsidRPr="00357287">
        <w:tab/>
        <w:t>(c)</w:t>
      </w:r>
      <w:r w:rsidRPr="00357287">
        <w:tab/>
        <w:t>the Secretary agrees, in writing, to the person’s participation in the Program;</w:t>
      </w:r>
    </w:p>
    <w:p w:rsidR="00C20E1F" w:rsidRPr="00357287" w:rsidRDefault="00C20E1F" w:rsidP="00C20E1F">
      <w:pPr>
        <w:pStyle w:val="subsection2"/>
      </w:pPr>
      <w:r w:rsidRPr="00357287">
        <w:t>then:</w:t>
      </w:r>
    </w:p>
    <w:p w:rsidR="00C20E1F" w:rsidRPr="00357287" w:rsidRDefault="00C20E1F" w:rsidP="00C20E1F">
      <w:pPr>
        <w:pStyle w:val="paragraph"/>
      </w:pPr>
      <w:r w:rsidRPr="00357287">
        <w:tab/>
        <w:t>(d)</w:t>
      </w:r>
      <w:r w:rsidRPr="00357287">
        <w:tab/>
        <w:t>on the day the person becomes a bonded participant, the person’s contract ceases; and</w:t>
      </w:r>
    </w:p>
    <w:p w:rsidR="00C20E1F" w:rsidRPr="00357287" w:rsidRDefault="00C20E1F" w:rsidP="00C20E1F">
      <w:pPr>
        <w:pStyle w:val="paragraph"/>
      </w:pPr>
      <w:r w:rsidRPr="00357287">
        <w:tab/>
        <w:t>(e)</w:t>
      </w:r>
      <w:r w:rsidRPr="00357287">
        <w:tab/>
        <w:t>on and after that day, the person is subject to the provisions of this Part.</w:t>
      </w:r>
    </w:p>
    <w:p w:rsidR="00C20E1F" w:rsidRPr="00357287" w:rsidRDefault="00C20E1F" w:rsidP="00C20E1F">
      <w:pPr>
        <w:pStyle w:val="subsection"/>
      </w:pPr>
      <w:r w:rsidRPr="00357287">
        <w:tab/>
        <w:t>(2)</w:t>
      </w:r>
      <w:r w:rsidRPr="00357287">
        <w:tab/>
        <w:t xml:space="preserve">For the purposes of </w:t>
      </w:r>
      <w:r w:rsidR="005F0F63" w:rsidRPr="00357287">
        <w:t>paragraph (</w:t>
      </w:r>
      <w:r w:rsidRPr="00357287">
        <w:t>1)(e):</w:t>
      </w:r>
    </w:p>
    <w:p w:rsidR="00C20E1F" w:rsidRPr="00357287" w:rsidRDefault="00C20E1F" w:rsidP="00C20E1F">
      <w:pPr>
        <w:pStyle w:val="paragraph"/>
      </w:pPr>
      <w:r w:rsidRPr="00357287">
        <w:tab/>
        <w:t>(a)</w:t>
      </w:r>
      <w:r w:rsidRPr="00357287">
        <w:tab/>
        <w:t>the 3 year return of service obligation period is to be reduced by prior service completed in accordance with the provisions of the person’s contract; and</w:t>
      </w:r>
    </w:p>
    <w:p w:rsidR="00C20E1F" w:rsidRPr="00357287" w:rsidRDefault="00C20E1F" w:rsidP="00C20E1F">
      <w:pPr>
        <w:pStyle w:val="paragraph"/>
      </w:pPr>
      <w:r w:rsidRPr="00357287">
        <w:tab/>
        <w:t>(b)</w:t>
      </w:r>
      <w:r w:rsidRPr="00357287">
        <w:tab/>
        <w:t>for the purposes of subparagraph</w:t>
      </w:r>
      <w:r w:rsidR="005F0F63" w:rsidRPr="00357287">
        <w:t> </w:t>
      </w:r>
      <w:r w:rsidRPr="00357287">
        <w:t>124ZH(2)(b)(i), the Commonwealth funded scholarship provided to the person is the scholarship amounts (as defined by the contract) paid to the person by the Commonwealth under the contract; and</w:t>
      </w:r>
    </w:p>
    <w:p w:rsidR="00C20E1F" w:rsidRPr="00357287" w:rsidRDefault="00C20E1F" w:rsidP="00C20E1F">
      <w:pPr>
        <w:pStyle w:val="paragraph"/>
      </w:pPr>
      <w:r w:rsidRPr="00357287">
        <w:tab/>
        <w:t>(c)</w:t>
      </w:r>
      <w:r w:rsidRPr="00357287">
        <w:tab/>
        <w:t>paragraph</w:t>
      </w:r>
      <w:r w:rsidR="005F0F63" w:rsidRPr="00357287">
        <w:t> </w:t>
      </w:r>
      <w:r w:rsidRPr="00357287">
        <w:t>124ZG(1)(a) applies only if the person has not, on the day the person becomes a bonded participant, completed their course of study in medicine at an Australian university.</w:t>
      </w:r>
    </w:p>
    <w:p w:rsidR="00434C08" w:rsidRPr="00357287" w:rsidRDefault="00C20E1F" w:rsidP="00C20E1F">
      <w:pPr>
        <w:pStyle w:val="subsection"/>
      </w:pPr>
      <w:r w:rsidRPr="00357287">
        <w:tab/>
        <w:t>(3)</w:t>
      </w:r>
      <w:r w:rsidRPr="00357287">
        <w:tab/>
        <w:t>To avoid doubt, nothing in this Part affects the application of section</w:t>
      </w:r>
      <w:r w:rsidR="005F0F63" w:rsidRPr="00357287">
        <w:t> </w:t>
      </w:r>
      <w:r w:rsidRPr="00357287">
        <w:t>19ABA in relation to a person if the person breached their contract before the day the Secretary agreed, in writing, to the person’s participation in the Bonded Medical Program, even if the breach is identified on or after that day.</w:t>
      </w:r>
    </w:p>
    <w:p w:rsidR="0050636F" w:rsidRPr="00357287" w:rsidRDefault="0055140F" w:rsidP="00197A70">
      <w:pPr>
        <w:pStyle w:val="ActHead2"/>
        <w:pageBreakBefore/>
      </w:pPr>
      <w:bookmarkStart w:id="469" w:name="_Toc74830006"/>
      <w:r w:rsidRPr="00AA0EB2">
        <w:rPr>
          <w:rStyle w:val="CharPartNo"/>
        </w:rPr>
        <w:t>Part V</w:t>
      </w:r>
      <w:r w:rsidR="0050636F" w:rsidRPr="00AA0EB2">
        <w:rPr>
          <w:rStyle w:val="CharPartNo"/>
        </w:rPr>
        <w:t>IA</w:t>
      </w:r>
      <w:r w:rsidR="0050636F" w:rsidRPr="00357287">
        <w:t>—</w:t>
      </w:r>
      <w:r w:rsidR="0050636F" w:rsidRPr="00AA0EB2">
        <w:rPr>
          <w:rStyle w:val="CharPartText"/>
        </w:rPr>
        <w:t>Civil penalties</w:t>
      </w:r>
      <w:bookmarkEnd w:id="469"/>
    </w:p>
    <w:p w:rsidR="0050636F" w:rsidRPr="00357287" w:rsidRDefault="00957FBD" w:rsidP="0050636F">
      <w:pPr>
        <w:pStyle w:val="ActHead3"/>
      </w:pPr>
      <w:bookmarkStart w:id="470" w:name="_Toc74830007"/>
      <w:r w:rsidRPr="00AA0EB2">
        <w:rPr>
          <w:rStyle w:val="CharDivNo"/>
        </w:rPr>
        <w:t>Division</w:t>
      </w:r>
      <w:r w:rsidR="005F0F63" w:rsidRPr="00AA0EB2">
        <w:rPr>
          <w:rStyle w:val="CharDivNo"/>
        </w:rPr>
        <w:t> </w:t>
      </w:r>
      <w:r w:rsidRPr="00AA0EB2">
        <w:rPr>
          <w:rStyle w:val="CharDivNo"/>
        </w:rPr>
        <w:t>1</w:t>
      </w:r>
      <w:r w:rsidR="0050636F" w:rsidRPr="00357287">
        <w:t>—</w:t>
      </w:r>
      <w:r w:rsidR="0050636F" w:rsidRPr="00AA0EB2">
        <w:rPr>
          <w:rStyle w:val="CharDivText"/>
        </w:rPr>
        <w:t>Obtaining an order for a civil penalty</w:t>
      </w:r>
      <w:bookmarkEnd w:id="470"/>
    </w:p>
    <w:p w:rsidR="0050636F" w:rsidRPr="00357287" w:rsidRDefault="0050636F" w:rsidP="0050636F">
      <w:pPr>
        <w:pStyle w:val="ActHead5"/>
      </w:pPr>
      <w:bookmarkStart w:id="471" w:name="_Toc74830008"/>
      <w:r w:rsidRPr="00AA0EB2">
        <w:rPr>
          <w:rStyle w:val="CharSectno"/>
        </w:rPr>
        <w:t>125A</w:t>
      </w:r>
      <w:r w:rsidRPr="00357287">
        <w:t xml:space="preserve">  Federal Court may order person to pay pecuniary penalty for contravening civil penalty provision</w:t>
      </w:r>
      <w:bookmarkEnd w:id="471"/>
    </w:p>
    <w:p w:rsidR="0050636F" w:rsidRPr="00357287" w:rsidRDefault="0050636F" w:rsidP="0050636F">
      <w:pPr>
        <w:pStyle w:val="SubsectionHead"/>
      </w:pPr>
      <w:r w:rsidRPr="00357287">
        <w:t>Application for order</w:t>
      </w:r>
    </w:p>
    <w:p w:rsidR="0050636F" w:rsidRPr="00357287" w:rsidRDefault="0050636F" w:rsidP="0050636F">
      <w:pPr>
        <w:pStyle w:val="subsection"/>
      </w:pPr>
      <w:r w:rsidRPr="00357287">
        <w:tab/>
        <w:t>(1)</w:t>
      </w:r>
      <w:r w:rsidRPr="00357287">
        <w:tab/>
        <w:t xml:space="preserve">Within 6 years of a person (the </w:t>
      </w:r>
      <w:r w:rsidRPr="00357287">
        <w:rPr>
          <w:b/>
          <w:i/>
        </w:rPr>
        <w:t>wrongdoer</w:t>
      </w:r>
      <w:r w:rsidRPr="00357287">
        <w:t xml:space="preserve">) contravening a civil penalty provision, the </w:t>
      </w:r>
      <w:r w:rsidR="00B917B5" w:rsidRPr="00357287">
        <w:t>Chief Executive Medicare</w:t>
      </w:r>
      <w:r w:rsidRPr="00357287">
        <w:t xml:space="preserve"> may apply on behalf of the Commonwealth to the Federal Court of Australia for an order that the wrongdoer pay the Commonwealth a pecuniary penalty.</w:t>
      </w:r>
    </w:p>
    <w:p w:rsidR="0050636F" w:rsidRPr="00357287" w:rsidRDefault="0050636F" w:rsidP="0050636F">
      <w:pPr>
        <w:pStyle w:val="SubsectionHead"/>
      </w:pPr>
      <w:r w:rsidRPr="00357287">
        <w:t>Court may order wrongdoer to pay pecuniary penalty</w:t>
      </w:r>
    </w:p>
    <w:p w:rsidR="0050636F" w:rsidRPr="00357287" w:rsidRDefault="0050636F" w:rsidP="0050636F">
      <w:pPr>
        <w:pStyle w:val="subsection"/>
      </w:pPr>
      <w:r w:rsidRPr="00357287">
        <w:tab/>
        <w:t>(2)</w:t>
      </w:r>
      <w:r w:rsidRPr="00357287">
        <w:tab/>
        <w:t>If the Court is satisfied that the wrongdoer has contravened a civil penalty provision, the Court may order the wrongdoer to pay to the Commonwealth for each contravention the pecuniary penalty that the Court determines is appropriate (but not more than the maximum amount specified for the provision).</w:t>
      </w:r>
    </w:p>
    <w:p w:rsidR="0050636F" w:rsidRPr="00357287" w:rsidRDefault="0050636F" w:rsidP="0050636F">
      <w:pPr>
        <w:pStyle w:val="SubsectionHead"/>
      </w:pPr>
      <w:r w:rsidRPr="00357287">
        <w:t>Determining amount of pecuniary penalty</w:t>
      </w:r>
    </w:p>
    <w:p w:rsidR="0050636F" w:rsidRPr="00357287" w:rsidRDefault="0050636F" w:rsidP="0050636F">
      <w:pPr>
        <w:pStyle w:val="subsection"/>
      </w:pPr>
      <w:r w:rsidRPr="00357287">
        <w:tab/>
        <w:t>(3)</w:t>
      </w:r>
      <w:r w:rsidRPr="00357287">
        <w:tab/>
        <w:t>In determining the pecuniary penalty, the Court must have regard to all relevant matters, including:</w:t>
      </w:r>
    </w:p>
    <w:p w:rsidR="0050636F" w:rsidRPr="00357287" w:rsidRDefault="0050636F" w:rsidP="0050636F">
      <w:pPr>
        <w:pStyle w:val="paragraph"/>
      </w:pPr>
      <w:r w:rsidRPr="00357287">
        <w:tab/>
        <w:t>(a)</w:t>
      </w:r>
      <w:r w:rsidRPr="00357287">
        <w:tab/>
        <w:t>the nature and extent of the contravention; and</w:t>
      </w:r>
    </w:p>
    <w:p w:rsidR="0050636F" w:rsidRPr="00357287" w:rsidRDefault="0050636F" w:rsidP="0050636F">
      <w:pPr>
        <w:pStyle w:val="paragraph"/>
      </w:pPr>
      <w:r w:rsidRPr="00357287">
        <w:tab/>
        <w:t>(b)</w:t>
      </w:r>
      <w:r w:rsidRPr="00357287">
        <w:tab/>
        <w:t>the nature and extent of any loss or damage suffered as a result of the contravention; and</w:t>
      </w:r>
    </w:p>
    <w:p w:rsidR="0050636F" w:rsidRPr="00357287" w:rsidRDefault="0050636F" w:rsidP="0050636F">
      <w:pPr>
        <w:pStyle w:val="paragraph"/>
      </w:pPr>
      <w:r w:rsidRPr="00357287">
        <w:tab/>
        <w:t>(c)</w:t>
      </w:r>
      <w:r w:rsidRPr="00357287">
        <w:tab/>
        <w:t>the circumstances in which the contravention took place; and</w:t>
      </w:r>
    </w:p>
    <w:p w:rsidR="0050636F" w:rsidRPr="00357287" w:rsidRDefault="0050636F" w:rsidP="0050636F">
      <w:pPr>
        <w:pStyle w:val="paragraph"/>
      </w:pPr>
      <w:r w:rsidRPr="00357287">
        <w:tab/>
        <w:t>(d)</w:t>
      </w:r>
      <w:r w:rsidRPr="00357287">
        <w:tab/>
        <w:t>whether the person has previously been found by the Court in proceedings under this Act to have engaged in any similar conduct.</w:t>
      </w:r>
    </w:p>
    <w:p w:rsidR="0050636F" w:rsidRPr="00357287" w:rsidRDefault="0050636F" w:rsidP="0050636F">
      <w:pPr>
        <w:pStyle w:val="SubsectionHead"/>
      </w:pPr>
      <w:r w:rsidRPr="00357287">
        <w:t>Civil evidence and procedure rules apply</w:t>
      </w:r>
    </w:p>
    <w:p w:rsidR="0050636F" w:rsidRPr="00357287" w:rsidRDefault="0050636F" w:rsidP="0050636F">
      <w:pPr>
        <w:pStyle w:val="subsection"/>
      </w:pPr>
      <w:r w:rsidRPr="00357287">
        <w:tab/>
        <w:t>(4)</w:t>
      </w:r>
      <w:r w:rsidRPr="00357287">
        <w:tab/>
        <w:t>The Court must apply the rules of evidence and procedure for civil matters when hearing and determining an application for an order under this section.</w:t>
      </w:r>
    </w:p>
    <w:p w:rsidR="0050636F" w:rsidRPr="00357287" w:rsidRDefault="0050636F" w:rsidP="0050636F">
      <w:pPr>
        <w:pStyle w:val="notetext"/>
      </w:pPr>
      <w:r w:rsidRPr="00357287">
        <w:t>Note:</w:t>
      </w:r>
      <w:r w:rsidRPr="00357287">
        <w:tab/>
        <w:t>The standard of proof in civil proceedings is the balance of probabilities (see section</w:t>
      </w:r>
      <w:r w:rsidR="005F0F63" w:rsidRPr="00357287">
        <w:t> </w:t>
      </w:r>
      <w:r w:rsidRPr="00357287">
        <w:t xml:space="preserve">140 of the </w:t>
      </w:r>
      <w:r w:rsidRPr="00357287">
        <w:rPr>
          <w:i/>
        </w:rPr>
        <w:t>Evidence Act 1995</w:t>
      </w:r>
      <w:r w:rsidRPr="00357287">
        <w:t>).</w:t>
      </w:r>
    </w:p>
    <w:p w:rsidR="0050636F" w:rsidRPr="00357287" w:rsidRDefault="0050636F" w:rsidP="0050636F">
      <w:pPr>
        <w:pStyle w:val="SubsectionHead"/>
      </w:pPr>
      <w:r w:rsidRPr="00357287">
        <w:t>Contravention of more than one civil penalty provision</w:t>
      </w:r>
    </w:p>
    <w:p w:rsidR="0050636F" w:rsidRPr="00357287" w:rsidRDefault="0050636F" w:rsidP="0050636F">
      <w:pPr>
        <w:pStyle w:val="subsection"/>
      </w:pPr>
      <w:r w:rsidRPr="00357287">
        <w:tab/>
        <w:t>(5)</w:t>
      </w:r>
      <w:r w:rsidRPr="00357287">
        <w:tab/>
        <w:t>If an act or omission constitutes a contravention of 2 or more civil penalty provisions, proceedings may be instituted under this Act against a person in relation to the contravention of any one or more of those provisions. However, the person is not liable to more than one pecuniary penalty under this section in respect of the same act or omission.</w:t>
      </w:r>
    </w:p>
    <w:p w:rsidR="0050636F" w:rsidRPr="00357287" w:rsidRDefault="0050636F" w:rsidP="0050636F">
      <w:pPr>
        <w:pStyle w:val="ActHead5"/>
      </w:pPr>
      <w:bookmarkStart w:id="472" w:name="_Toc74830009"/>
      <w:r w:rsidRPr="00AA0EB2">
        <w:rPr>
          <w:rStyle w:val="CharSectno"/>
        </w:rPr>
        <w:t>125B</w:t>
      </w:r>
      <w:r w:rsidRPr="00357287">
        <w:t xml:space="preserve">  What is a </w:t>
      </w:r>
      <w:r w:rsidRPr="00357287">
        <w:rPr>
          <w:i/>
        </w:rPr>
        <w:t>civil penalty provision</w:t>
      </w:r>
      <w:r w:rsidRPr="00357287">
        <w:t>?</w:t>
      </w:r>
      <w:bookmarkEnd w:id="472"/>
    </w:p>
    <w:p w:rsidR="0050636F" w:rsidRPr="00357287" w:rsidRDefault="0050636F" w:rsidP="0050636F">
      <w:pPr>
        <w:pStyle w:val="subsection"/>
      </w:pPr>
      <w:r w:rsidRPr="00357287">
        <w:tab/>
      </w:r>
      <w:r w:rsidRPr="00357287">
        <w:tab/>
        <w:t xml:space="preserve">A subsection of this Act (or a section of this Act that is not divided into subsections) is a </w:t>
      </w:r>
      <w:r w:rsidRPr="00357287">
        <w:rPr>
          <w:b/>
          <w:i/>
        </w:rPr>
        <w:t>civil penalty provision</w:t>
      </w:r>
      <w:r w:rsidRPr="00357287">
        <w:t xml:space="preserve"> if the words “civil penalty” and one or more amounts in penalty units are set out at the foot of the </w:t>
      </w:r>
      <w:r w:rsidR="005F0F63" w:rsidRPr="00357287">
        <w:t>subsection (</w:t>
      </w:r>
      <w:r w:rsidRPr="00357287">
        <w:t>or section).</w:t>
      </w:r>
    </w:p>
    <w:p w:rsidR="0050636F" w:rsidRPr="00357287" w:rsidRDefault="0050636F" w:rsidP="0050636F">
      <w:pPr>
        <w:pStyle w:val="ActHead5"/>
      </w:pPr>
      <w:bookmarkStart w:id="473" w:name="_Toc74830010"/>
      <w:r w:rsidRPr="00AA0EB2">
        <w:rPr>
          <w:rStyle w:val="CharSectno"/>
        </w:rPr>
        <w:t>125C</w:t>
      </w:r>
      <w:r w:rsidRPr="00357287">
        <w:t xml:space="preserve">  Persons involved in contravening civil penalty provision</w:t>
      </w:r>
      <w:bookmarkEnd w:id="473"/>
    </w:p>
    <w:p w:rsidR="0050636F" w:rsidRPr="00357287" w:rsidRDefault="0050636F" w:rsidP="0050636F">
      <w:pPr>
        <w:pStyle w:val="subsection"/>
      </w:pPr>
      <w:r w:rsidRPr="00357287">
        <w:tab/>
        <w:t>(1)</w:t>
      </w:r>
      <w:r w:rsidRPr="00357287">
        <w:tab/>
        <w:t>A person must not:</w:t>
      </w:r>
    </w:p>
    <w:p w:rsidR="0050636F" w:rsidRPr="00357287" w:rsidRDefault="0050636F" w:rsidP="0050636F">
      <w:pPr>
        <w:pStyle w:val="paragraph"/>
      </w:pPr>
      <w:r w:rsidRPr="00357287">
        <w:tab/>
        <w:t>(a)</w:t>
      </w:r>
      <w:r w:rsidRPr="00357287">
        <w:tab/>
        <w:t>aid, abet, counsel or procure a contravention of a civil penalty provision; or</w:t>
      </w:r>
    </w:p>
    <w:p w:rsidR="0050636F" w:rsidRPr="00357287" w:rsidRDefault="0050636F" w:rsidP="0050636F">
      <w:pPr>
        <w:pStyle w:val="paragraph"/>
      </w:pPr>
      <w:r w:rsidRPr="00357287">
        <w:tab/>
        <w:t>(b)</w:t>
      </w:r>
      <w:r w:rsidRPr="00357287">
        <w:tab/>
        <w:t>induce (by threats, promises or otherwise) a contravention of a civil penalty provision; or</w:t>
      </w:r>
    </w:p>
    <w:p w:rsidR="0050636F" w:rsidRPr="00357287" w:rsidRDefault="0050636F" w:rsidP="0050636F">
      <w:pPr>
        <w:pStyle w:val="paragraph"/>
      </w:pPr>
      <w:r w:rsidRPr="00357287">
        <w:tab/>
        <w:t>(c)</w:t>
      </w:r>
      <w:r w:rsidRPr="00357287">
        <w:tab/>
        <w:t>conspire to contravene a civil penalty provision.</w:t>
      </w:r>
    </w:p>
    <w:p w:rsidR="0050636F" w:rsidRPr="00357287" w:rsidRDefault="0050636F" w:rsidP="0050636F">
      <w:pPr>
        <w:pStyle w:val="subsection"/>
      </w:pPr>
      <w:r w:rsidRPr="00357287">
        <w:tab/>
        <w:t>(2)</w:t>
      </w:r>
      <w:r w:rsidRPr="00357287">
        <w:tab/>
        <w:t xml:space="preserve">A person who contravenes </w:t>
      </w:r>
      <w:r w:rsidR="005F0F63" w:rsidRPr="00357287">
        <w:t>subsection (</w:t>
      </w:r>
      <w:r w:rsidRPr="00357287">
        <w:t>1) in relation to a civil penalty provision is taken to have contravened the civil penalty provision.</w:t>
      </w:r>
    </w:p>
    <w:p w:rsidR="0050636F" w:rsidRPr="00357287" w:rsidRDefault="0050636F" w:rsidP="0050636F">
      <w:pPr>
        <w:pStyle w:val="ActHead5"/>
      </w:pPr>
      <w:bookmarkStart w:id="474" w:name="_Toc74830011"/>
      <w:r w:rsidRPr="00AA0EB2">
        <w:rPr>
          <w:rStyle w:val="CharSectno"/>
        </w:rPr>
        <w:t>125D</w:t>
      </w:r>
      <w:r w:rsidRPr="00357287">
        <w:t xml:space="preserve">  Recovery of a pecuniary penalty</w:t>
      </w:r>
      <w:bookmarkEnd w:id="474"/>
    </w:p>
    <w:p w:rsidR="0050636F" w:rsidRPr="00357287" w:rsidRDefault="0050636F" w:rsidP="0050636F">
      <w:pPr>
        <w:pStyle w:val="subsection"/>
      </w:pPr>
      <w:r w:rsidRPr="00357287">
        <w:tab/>
      </w:r>
      <w:r w:rsidRPr="00357287">
        <w:tab/>
        <w:t>If the Federal Court of Australia orders a person to pay a pecuniary penalty:</w:t>
      </w:r>
    </w:p>
    <w:p w:rsidR="0050636F" w:rsidRPr="00357287" w:rsidRDefault="0050636F" w:rsidP="0050636F">
      <w:pPr>
        <w:pStyle w:val="paragraph"/>
      </w:pPr>
      <w:r w:rsidRPr="00357287">
        <w:tab/>
        <w:t>(a)</w:t>
      </w:r>
      <w:r w:rsidRPr="00357287">
        <w:tab/>
        <w:t>the penalty is payable to the Commonwealth; and</w:t>
      </w:r>
    </w:p>
    <w:p w:rsidR="0050636F" w:rsidRPr="00357287" w:rsidRDefault="0050636F" w:rsidP="0050636F">
      <w:pPr>
        <w:pStyle w:val="paragraph"/>
      </w:pPr>
      <w:r w:rsidRPr="00357287">
        <w:tab/>
        <w:t>(b)</w:t>
      </w:r>
      <w:r w:rsidRPr="00357287">
        <w:tab/>
        <w:t xml:space="preserve">the </w:t>
      </w:r>
      <w:r w:rsidR="00B917B5" w:rsidRPr="00357287">
        <w:t>Chief Executive Medicare</w:t>
      </w:r>
      <w:r w:rsidRPr="00357287">
        <w:t xml:space="preserve"> may enforce the order as if it were a judgment of the Court.</w:t>
      </w:r>
    </w:p>
    <w:p w:rsidR="0050636F" w:rsidRPr="00357287" w:rsidRDefault="00957FBD" w:rsidP="00197A70">
      <w:pPr>
        <w:pStyle w:val="ActHead3"/>
        <w:pageBreakBefore/>
      </w:pPr>
      <w:bookmarkStart w:id="475" w:name="_Toc74830012"/>
      <w:r w:rsidRPr="00AA0EB2">
        <w:rPr>
          <w:rStyle w:val="CharDivNo"/>
        </w:rPr>
        <w:t>Division</w:t>
      </w:r>
      <w:r w:rsidR="005F0F63" w:rsidRPr="00AA0EB2">
        <w:rPr>
          <w:rStyle w:val="CharDivNo"/>
        </w:rPr>
        <w:t> </w:t>
      </w:r>
      <w:r w:rsidRPr="00AA0EB2">
        <w:rPr>
          <w:rStyle w:val="CharDivNo"/>
        </w:rPr>
        <w:t>2</w:t>
      </w:r>
      <w:r w:rsidR="0050636F" w:rsidRPr="00357287">
        <w:t>—</w:t>
      </w:r>
      <w:r w:rsidR="0050636F" w:rsidRPr="00AA0EB2">
        <w:rPr>
          <w:rStyle w:val="CharDivText"/>
        </w:rPr>
        <w:t>Civil penalty proceedings and criminal proceedings</w:t>
      </w:r>
      <w:bookmarkEnd w:id="475"/>
    </w:p>
    <w:p w:rsidR="0050636F" w:rsidRPr="00357287" w:rsidRDefault="0050636F" w:rsidP="0050636F">
      <w:pPr>
        <w:pStyle w:val="ActHead5"/>
      </w:pPr>
      <w:bookmarkStart w:id="476" w:name="_Toc74830013"/>
      <w:r w:rsidRPr="00AA0EB2">
        <w:rPr>
          <w:rStyle w:val="CharSectno"/>
        </w:rPr>
        <w:t>125E</w:t>
      </w:r>
      <w:r w:rsidRPr="00357287">
        <w:t xml:space="preserve">  Civil proceedings after criminal proceedings</w:t>
      </w:r>
      <w:bookmarkEnd w:id="476"/>
    </w:p>
    <w:p w:rsidR="0050636F" w:rsidRPr="00357287" w:rsidRDefault="0050636F" w:rsidP="0050636F">
      <w:pPr>
        <w:pStyle w:val="subsection"/>
      </w:pPr>
      <w:r w:rsidRPr="00357287">
        <w:tab/>
      </w:r>
      <w:r w:rsidRPr="00357287">
        <w:tab/>
        <w:t>The Federal Court of Australia must not make a pecuniary penalty order against a person for a contravention of a civil penalty provision if the person has been convicted of an offence constituted by conduct that is substantially the same as the conduct constituting the contravention.</w:t>
      </w:r>
    </w:p>
    <w:p w:rsidR="0050636F" w:rsidRPr="00357287" w:rsidRDefault="0050636F" w:rsidP="0050636F">
      <w:pPr>
        <w:pStyle w:val="ActHead5"/>
      </w:pPr>
      <w:bookmarkStart w:id="477" w:name="_Toc74830014"/>
      <w:r w:rsidRPr="00AA0EB2">
        <w:rPr>
          <w:rStyle w:val="CharSectno"/>
        </w:rPr>
        <w:t>125F</w:t>
      </w:r>
      <w:r w:rsidRPr="00357287">
        <w:t xml:space="preserve">  Criminal proceedings during civil proceedings</w:t>
      </w:r>
      <w:bookmarkEnd w:id="477"/>
    </w:p>
    <w:p w:rsidR="0050636F" w:rsidRPr="00357287" w:rsidRDefault="0050636F" w:rsidP="0050636F">
      <w:pPr>
        <w:pStyle w:val="subsection"/>
      </w:pPr>
      <w:r w:rsidRPr="00357287">
        <w:tab/>
        <w:t>(1)</w:t>
      </w:r>
      <w:r w:rsidRPr="00357287">
        <w:tab/>
        <w:t>Proceedings for a pecuniary penalty order against a person for a contravention of a civil penalty provision are stayed if:</w:t>
      </w:r>
    </w:p>
    <w:p w:rsidR="0050636F" w:rsidRPr="00357287" w:rsidRDefault="0050636F" w:rsidP="0050636F">
      <w:pPr>
        <w:pStyle w:val="paragraph"/>
      </w:pPr>
      <w:r w:rsidRPr="00357287">
        <w:tab/>
        <w:t>(a)</w:t>
      </w:r>
      <w:r w:rsidRPr="00357287">
        <w:tab/>
        <w:t>criminal proceedings are started or have already been started against the person for an offence; and</w:t>
      </w:r>
    </w:p>
    <w:p w:rsidR="0050636F" w:rsidRPr="00357287" w:rsidRDefault="0050636F" w:rsidP="0050636F">
      <w:pPr>
        <w:pStyle w:val="paragraph"/>
      </w:pPr>
      <w:r w:rsidRPr="00357287">
        <w:tab/>
        <w:t>(b)</w:t>
      </w:r>
      <w:r w:rsidRPr="00357287">
        <w:tab/>
        <w:t>the offence is constituted by conduct that is substantially the same as the conduct alleged to constitute the contravention.</w:t>
      </w:r>
    </w:p>
    <w:p w:rsidR="0050636F" w:rsidRPr="00357287" w:rsidRDefault="0050636F" w:rsidP="0050636F">
      <w:pPr>
        <w:pStyle w:val="subsection"/>
      </w:pPr>
      <w:r w:rsidRPr="00357287">
        <w:tab/>
        <w:t>(2)</w:t>
      </w:r>
      <w:r w:rsidRPr="00357287">
        <w:tab/>
        <w:t>The proceedings for the order may be resumed if the person is not convicted of the offence. Otherwise, the proceedings for the order are dismissed.</w:t>
      </w:r>
    </w:p>
    <w:p w:rsidR="0050636F" w:rsidRPr="00357287" w:rsidRDefault="0050636F" w:rsidP="0050636F">
      <w:pPr>
        <w:pStyle w:val="ActHead5"/>
      </w:pPr>
      <w:bookmarkStart w:id="478" w:name="_Toc74830015"/>
      <w:r w:rsidRPr="00AA0EB2">
        <w:rPr>
          <w:rStyle w:val="CharSectno"/>
        </w:rPr>
        <w:t>125G</w:t>
      </w:r>
      <w:r w:rsidRPr="00357287">
        <w:t xml:space="preserve">  Criminal proceedings after civil proceedings</w:t>
      </w:r>
      <w:bookmarkEnd w:id="478"/>
    </w:p>
    <w:p w:rsidR="0050636F" w:rsidRPr="00357287" w:rsidRDefault="0050636F" w:rsidP="0050636F">
      <w:pPr>
        <w:pStyle w:val="subsection"/>
      </w:pPr>
      <w:r w:rsidRPr="00357287">
        <w:tab/>
      </w:r>
      <w:r w:rsidRPr="00357287">
        <w:tab/>
        <w:t>Criminal proceedings may not be started against a person for conduct that is substantially the same as conduct constituting a contravention of a civil penalty provision if a pecuniary penalty order has been made against the person in respect of that conduct.</w:t>
      </w:r>
    </w:p>
    <w:p w:rsidR="0050636F" w:rsidRPr="00357287" w:rsidRDefault="0050636F" w:rsidP="0050636F">
      <w:pPr>
        <w:pStyle w:val="ActHead5"/>
      </w:pPr>
      <w:bookmarkStart w:id="479" w:name="_Toc74830016"/>
      <w:r w:rsidRPr="00AA0EB2">
        <w:rPr>
          <w:rStyle w:val="CharSectno"/>
        </w:rPr>
        <w:t>125H</w:t>
      </w:r>
      <w:r w:rsidRPr="00357287">
        <w:t xml:space="preserve">  Evidence given in proceedings for civil penalty not admissible in criminal proceedings</w:t>
      </w:r>
      <w:bookmarkEnd w:id="479"/>
    </w:p>
    <w:p w:rsidR="0050636F" w:rsidRPr="00357287" w:rsidRDefault="0050636F" w:rsidP="0050636F">
      <w:pPr>
        <w:pStyle w:val="subsection"/>
      </w:pPr>
      <w:r w:rsidRPr="00357287">
        <w:tab/>
      </w:r>
      <w:r w:rsidRPr="00357287">
        <w:tab/>
        <w:t>Evidence of information given or evidence of production of documents by an individual is not admissible in criminal proceedings against the individual if:</w:t>
      </w:r>
    </w:p>
    <w:p w:rsidR="0050636F" w:rsidRPr="00357287" w:rsidRDefault="0050636F" w:rsidP="0050636F">
      <w:pPr>
        <w:pStyle w:val="paragraph"/>
      </w:pPr>
      <w:r w:rsidRPr="00357287">
        <w:tab/>
        <w:t>(a)</w:t>
      </w:r>
      <w:r w:rsidRPr="00357287">
        <w:tab/>
        <w:t>the individual previously gave the evidence or produced the documents in proceedings for a pecuniary penalty order against the individual for a contravention of a civil penalty provision (whether or not the order was made); and</w:t>
      </w:r>
    </w:p>
    <w:p w:rsidR="0050636F" w:rsidRPr="00357287" w:rsidRDefault="0050636F" w:rsidP="0050636F">
      <w:pPr>
        <w:pStyle w:val="paragraph"/>
      </w:pPr>
      <w:r w:rsidRPr="00357287">
        <w:tab/>
        <w:t>(b)</w:t>
      </w:r>
      <w:r w:rsidRPr="00357287">
        <w:tab/>
        <w:t>the conduct alleged to constitute the offence is substantially the same as the conduct that was claimed to constitute the contravention.</w:t>
      </w:r>
    </w:p>
    <w:p w:rsidR="0050636F" w:rsidRPr="00357287" w:rsidRDefault="0050636F" w:rsidP="0050636F">
      <w:pPr>
        <w:pStyle w:val="subsection2"/>
      </w:pPr>
      <w:r w:rsidRPr="00357287">
        <w:t>However, this does not apply to a criminal proceeding in respect of the falsity of the evidence given by the individual in the proceedings for the pecuniary penalty order.</w:t>
      </w:r>
    </w:p>
    <w:p w:rsidR="00B61FF5" w:rsidRPr="00357287" w:rsidRDefault="0055140F" w:rsidP="00197A70">
      <w:pPr>
        <w:pStyle w:val="ActHead2"/>
        <w:pageBreakBefore/>
      </w:pPr>
      <w:bookmarkStart w:id="480" w:name="_Toc74830017"/>
      <w:r w:rsidRPr="00AA0EB2">
        <w:rPr>
          <w:rStyle w:val="CharPartNo"/>
        </w:rPr>
        <w:t>Part V</w:t>
      </w:r>
      <w:r w:rsidR="00B61FF5" w:rsidRPr="00AA0EB2">
        <w:rPr>
          <w:rStyle w:val="CharPartNo"/>
        </w:rPr>
        <w:t>II</w:t>
      </w:r>
      <w:r w:rsidR="00B61FF5" w:rsidRPr="00357287">
        <w:t>—</w:t>
      </w:r>
      <w:r w:rsidR="00B61FF5" w:rsidRPr="00AA0EB2">
        <w:rPr>
          <w:rStyle w:val="CharPartText"/>
        </w:rPr>
        <w:t>Miscellaneous</w:t>
      </w:r>
      <w:bookmarkEnd w:id="480"/>
    </w:p>
    <w:p w:rsidR="00B61FF5" w:rsidRPr="00357287" w:rsidRDefault="00C57224" w:rsidP="00B61FF5">
      <w:pPr>
        <w:pStyle w:val="Header"/>
      </w:pPr>
      <w:r w:rsidRPr="00AA0EB2">
        <w:rPr>
          <w:rStyle w:val="CharDivNo"/>
        </w:rPr>
        <w:t xml:space="preserve"> </w:t>
      </w:r>
      <w:r w:rsidRPr="00AA0EB2">
        <w:rPr>
          <w:rStyle w:val="CharDivText"/>
        </w:rPr>
        <w:t xml:space="preserve"> </w:t>
      </w:r>
    </w:p>
    <w:p w:rsidR="00B61FF5" w:rsidRPr="00357287" w:rsidRDefault="00B61FF5" w:rsidP="00B61FF5">
      <w:pPr>
        <w:pStyle w:val="ActHead5"/>
      </w:pPr>
      <w:bookmarkStart w:id="481" w:name="_Toc74830018"/>
      <w:r w:rsidRPr="00AA0EB2">
        <w:rPr>
          <w:rStyle w:val="CharSectno"/>
        </w:rPr>
        <w:t>126</w:t>
      </w:r>
      <w:r w:rsidRPr="00357287">
        <w:t xml:space="preserve">  Prohibition of certain medical insurance</w:t>
      </w:r>
      <w:bookmarkEnd w:id="481"/>
    </w:p>
    <w:p w:rsidR="00B61FF5" w:rsidRPr="00357287" w:rsidRDefault="00B61FF5" w:rsidP="00793914">
      <w:pPr>
        <w:pStyle w:val="subsection"/>
      </w:pPr>
      <w:r w:rsidRPr="00357287">
        <w:tab/>
        <w:t>(1)</w:t>
      </w:r>
      <w:r w:rsidRPr="00357287">
        <w:tab/>
        <w:t>A person shall not make a contract of insurance with another person that contains a provision purporting to make the first</w:t>
      </w:r>
      <w:r w:rsidR="00AA0EB2">
        <w:noBreakHyphen/>
      </w:r>
      <w:r w:rsidRPr="00357287">
        <w:t>mentioned person liable to make a payment in the event of the incurring by the other person of a liability to pay medical expenses in respect of the rendering in Australia of a professional service for which medicare benefit is payable.</w:t>
      </w:r>
    </w:p>
    <w:p w:rsidR="00B61FF5" w:rsidRPr="00357287" w:rsidRDefault="00B61FF5" w:rsidP="00B61FF5">
      <w:pPr>
        <w:pStyle w:val="Penalty"/>
      </w:pPr>
      <w:r w:rsidRPr="00357287">
        <w:t>Penalty:</w:t>
      </w:r>
      <w:r w:rsidRPr="00357287">
        <w:tab/>
      </w:r>
      <w:r w:rsidR="00106CC7" w:rsidRPr="00357287">
        <w:t>10 penalty units</w:t>
      </w:r>
      <w:r w:rsidRPr="00357287">
        <w:t>.</w:t>
      </w:r>
    </w:p>
    <w:p w:rsidR="00B61FF5" w:rsidRPr="00357287" w:rsidRDefault="00B61FF5" w:rsidP="00B61FF5">
      <w:pPr>
        <w:pStyle w:val="subsection"/>
      </w:pPr>
      <w:r w:rsidRPr="00357287">
        <w:tab/>
        <w:t>(2)</w:t>
      </w:r>
      <w:r w:rsidRPr="00357287">
        <w:tab/>
        <w:t>Where there is a contract of insurance (whether made before or after the commencement of this section) under which the insurer is liable to make a payment in the event of the incurring by that person of liability to pay medical expenses in respect of the rendering in Australia of a professional service, there is an implied condition in the contract that the insurer is not liable for loss arising out of the incurring of liability to pay medical expenses in respect of the rendering in Australia of a professional service in respect of which a medicare benefit is payable.</w:t>
      </w:r>
    </w:p>
    <w:p w:rsidR="00B61FF5" w:rsidRPr="00357287" w:rsidRDefault="00B61FF5" w:rsidP="00B61FF5">
      <w:pPr>
        <w:pStyle w:val="subsection"/>
      </w:pPr>
      <w:r w:rsidRPr="00357287">
        <w:tab/>
        <w:t>(3)</w:t>
      </w:r>
      <w:r w:rsidRPr="00357287">
        <w:tab/>
        <w:t>Where:</w:t>
      </w:r>
    </w:p>
    <w:p w:rsidR="00B61FF5" w:rsidRPr="00357287" w:rsidRDefault="00B61FF5" w:rsidP="00B61FF5">
      <w:pPr>
        <w:pStyle w:val="paragraph"/>
      </w:pPr>
      <w:r w:rsidRPr="00357287">
        <w:tab/>
        <w:t>(a)</w:t>
      </w:r>
      <w:r w:rsidRPr="00357287">
        <w:tab/>
        <w:t>the proper law of a contract of insurance would, but for a term that it should be the law of some other country or a term to the like effect, be part of the law of any part of Australia; or</w:t>
      </w:r>
    </w:p>
    <w:p w:rsidR="00B61FF5" w:rsidRPr="00357287" w:rsidRDefault="00B61FF5" w:rsidP="00B61FF5">
      <w:pPr>
        <w:pStyle w:val="paragraph"/>
      </w:pPr>
      <w:r w:rsidRPr="00357287">
        <w:tab/>
        <w:t>(b)</w:t>
      </w:r>
      <w:r w:rsidRPr="00357287">
        <w:tab/>
        <w:t>a contract of insurance contains a term that purports to substitute, or has the effect of substituting, provisions of the law of some other country or of a State or Territory for all or any of the provisions of this section;</w:t>
      </w:r>
    </w:p>
    <w:p w:rsidR="00B61FF5" w:rsidRPr="00357287" w:rsidRDefault="00B61FF5" w:rsidP="00B61FF5">
      <w:pPr>
        <w:pStyle w:val="subsection2"/>
      </w:pPr>
      <w:r w:rsidRPr="00357287">
        <w:t>this section applies to the contract notwithstanding that term.</w:t>
      </w:r>
    </w:p>
    <w:p w:rsidR="00B61FF5" w:rsidRPr="00357287" w:rsidRDefault="00B61FF5" w:rsidP="00B61FF5">
      <w:pPr>
        <w:pStyle w:val="subsection"/>
      </w:pPr>
      <w:r w:rsidRPr="00357287">
        <w:tab/>
        <w:t>(4)</w:t>
      </w:r>
      <w:r w:rsidRPr="00357287">
        <w:tab/>
        <w:t>Any term of a contract of insurance (including a term that is not set out in the contract but is incorporated in the contract by another term of the contract) that purports to exclude, restrict or modify or has the effect of excluding, restricting or modifying the application in relation to that contract of all or any of the provisions of this section is void.</w:t>
      </w:r>
    </w:p>
    <w:p w:rsidR="00B61FF5" w:rsidRPr="00357287" w:rsidRDefault="00B61FF5" w:rsidP="00B61FF5">
      <w:pPr>
        <w:pStyle w:val="subsection"/>
      </w:pPr>
      <w:r w:rsidRPr="00357287">
        <w:tab/>
        <w:t>(5)</w:t>
      </w:r>
      <w:r w:rsidRPr="00357287">
        <w:tab/>
        <w:t>A term of a contract shall not be taken to exclude, restrict or modify the application of a provision of this section unless the term does so expressly or is inconsistent with that provision.</w:t>
      </w:r>
    </w:p>
    <w:p w:rsidR="00B61FF5" w:rsidRPr="00357287" w:rsidRDefault="00B61FF5" w:rsidP="00B61FF5">
      <w:pPr>
        <w:pStyle w:val="subsection"/>
      </w:pPr>
      <w:r w:rsidRPr="00357287">
        <w:tab/>
        <w:t>(5A)</w:t>
      </w:r>
      <w:r w:rsidRPr="00357287">
        <w:tab/>
        <w:t>This section does not apply in relation to a contract of insurance entered into by a private health insurer in so far as the contract is a complying health insurance policy that covers hospital treatment or hospital</w:t>
      </w:r>
      <w:r w:rsidR="00AA0EB2">
        <w:noBreakHyphen/>
      </w:r>
      <w:r w:rsidRPr="00357287">
        <w:t>substitute treatment.</w:t>
      </w:r>
    </w:p>
    <w:p w:rsidR="00B61FF5" w:rsidRPr="00357287" w:rsidRDefault="00B61FF5" w:rsidP="00B61FF5">
      <w:pPr>
        <w:pStyle w:val="subsection"/>
      </w:pPr>
      <w:r w:rsidRPr="00357287">
        <w:tab/>
        <w:t>(6)</w:t>
      </w:r>
      <w:r w:rsidRPr="00357287">
        <w:tab/>
        <w:t xml:space="preserve">This section does not apply in relation to a contract of insurance in so far as it contains a provision making a person liable to make a payment if an eligible visitor incurs a liability of a kind referred to in </w:t>
      </w:r>
      <w:r w:rsidR="005F0F63" w:rsidRPr="00357287">
        <w:t>subsection (</w:t>
      </w:r>
      <w:r w:rsidRPr="00357287">
        <w:t>1).</w:t>
      </w:r>
    </w:p>
    <w:p w:rsidR="00B61FF5" w:rsidRPr="00357287" w:rsidRDefault="00B61FF5" w:rsidP="00B61FF5">
      <w:pPr>
        <w:pStyle w:val="subsection"/>
      </w:pPr>
      <w:r w:rsidRPr="00357287">
        <w:tab/>
        <w:t>(7)</w:t>
      </w:r>
      <w:r w:rsidRPr="00357287">
        <w:tab/>
        <w:t>In this section:</w:t>
      </w:r>
    </w:p>
    <w:p w:rsidR="00B61FF5" w:rsidRPr="00357287" w:rsidRDefault="00B61FF5" w:rsidP="00B61FF5">
      <w:pPr>
        <w:pStyle w:val="Definition"/>
      </w:pPr>
      <w:r w:rsidRPr="00357287">
        <w:rPr>
          <w:b/>
          <w:i/>
        </w:rPr>
        <w:t>cover</w:t>
      </w:r>
      <w:r w:rsidRPr="00357287">
        <w:t xml:space="preserve"> has the meaning given by section</w:t>
      </w:r>
      <w:r w:rsidR="005F0F63" w:rsidRPr="00357287">
        <w:t> </w:t>
      </w:r>
      <w:r w:rsidRPr="00357287">
        <w:t>69</w:t>
      </w:r>
      <w:r w:rsidR="00AA0EB2">
        <w:noBreakHyphen/>
      </w:r>
      <w:r w:rsidRPr="00357287">
        <w:t xml:space="preserve">5 of the </w:t>
      </w:r>
      <w:r w:rsidRPr="00357287">
        <w:rPr>
          <w:i/>
        </w:rPr>
        <w:t>Private Health Insurance Act 2007</w:t>
      </w:r>
      <w:r w:rsidRPr="00357287">
        <w:t>.</w:t>
      </w:r>
    </w:p>
    <w:p w:rsidR="00B61FF5" w:rsidRPr="00357287" w:rsidRDefault="00B61FF5" w:rsidP="00B61FF5">
      <w:pPr>
        <w:pStyle w:val="Definition"/>
      </w:pPr>
      <w:r w:rsidRPr="00357287">
        <w:rPr>
          <w:b/>
          <w:i/>
        </w:rPr>
        <w:t>eligible visitor</w:t>
      </w:r>
      <w:r w:rsidRPr="00357287">
        <w:t xml:space="preserve"> means a person who is to be treated as an eligible person for the purposes of this Act during his or her stay in Australia solely because he or she is a person to whom an agreement under subsection</w:t>
      </w:r>
      <w:r w:rsidR="005F0F63" w:rsidRPr="00357287">
        <w:t> </w:t>
      </w:r>
      <w:r w:rsidRPr="00357287">
        <w:t>7(1) relates.</w:t>
      </w:r>
    </w:p>
    <w:p w:rsidR="00B61FF5" w:rsidRPr="00357287" w:rsidRDefault="00B61FF5" w:rsidP="00B61FF5">
      <w:pPr>
        <w:pStyle w:val="Definition"/>
      </w:pPr>
      <w:r w:rsidRPr="00357287">
        <w:rPr>
          <w:b/>
          <w:i/>
        </w:rPr>
        <w:t>insurance</w:t>
      </w:r>
      <w:r w:rsidRPr="00357287">
        <w:t xml:space="preserve"> means insurance within the meaning of paragraph</w:t>
      </w:r>
      <w:r w:rsidR="005F0F63" w:rsidRPr="00357287">
        <w:t> </w:t>
      </w:r>
      <w:r w:rsidRPr="00357287">
        <w:t>51(xiv) of the Constitution.</w:t>
      </w:r>
    </w:p>
    <w:p w:rsidR="00B61FF5" w:rsidRPr="00357287" w:rsidRDefault="00B61FF5" w:rsidP="00B61FF5">
      <w:pPr>
        <w:pStyle w:val="ActHead5"/>
      </w:pPr>
      <w:bookmarkStart w:id="482" w:name="_Toc74830019"/>
      <w:r w:rsidRPr="00AA0EB2">
        <w:rPr>
          <w:rStyle w:val="CharSectno"/>
        </w:rPr>
        <w:t>127</w:t>
      </w:r>
      <w:r w:rsidRPr="00357287">
        <w:t xml:space="preserve">  Assignor of medicare benefit to be given copy of assignment etc.</w:t>
      </w:r>
      <w:bookmarkEnd w:id="482"/>
    </w:p>
    <w:p w:rsidR="00B61FF5" w:rsidRPr="00357287" w:rsidRDefault="00B61FF5" w:rsidP="00B61FF5">
      <w:pPr>
        <w:pStyle w:val="subsection"/>
      </w:pPr>
      <w:r w:rsidRPr="00357287">
        <w:tab/>
        <w:t>(1)</w:t>
      </w:r>
      <w:r w:rsidRPr="00357287">
        <w:tab/>
        <w:t xml:space="preserve">A person (in this section referred to as the </w:t>
      </w:r>
      <w:r w:rsidRPr="00357287">
        <w:rPr>
          <w:b/>
          <w:i/>
        </w:rPr>
        <w:t>practitioner</w:t>
      </w:r>
      <w:r w:rsidRPr="00357287">
        <w:t>) shall not enter into an agreement under subsection</w:t>
      </w:r>
      <w:r w:rsidR="005F0F63" w:rsidRPr="00357287">
        <w:t> </w:t>
      </w:r>
      <w:r w:rsidRPr="00357287">
        <w:t xml:space="preserve">20A(1) with another person (in this section referred to as the </w:t>
      </w:r>
      <w:r w:rsidRPr="00357287">
        <w:rPr>
          <w:b/>
          <w:i/>
        </w:rPr>
        <w:t>patient</w:t>
      </w:r>
      <w:r w:rsidRPr="00357287">
        <w:t>) for the assignment to the practitioner of the right to the payment of a medicare benefit in respect of a professional service (not being an agreement entered into by way of the acceptance of an offer to assign under subsection</w:t>
      </w:r>
      <w:r w:rsidR="005F0F63" w:rsidRPr="00357287">
        <w:t> </w:t>
      </w:r>
      <w:r w:rsidRPr="00357287">
        <w:t>20A(2)), unless the practitioner:</w:t>
      </w:r>
    </w:p>
    <w:p w:rsidR="00B61FF5" w:rsidRPr="00357287" w:rsidRDefault="00B61FF5" w:rsidP="00B61FF5">
      <w:pPr>
        <w:pStyle w:val="paragraph"/>
      </w:pPr>
      <w:r w:rsidRPr="00357287">
        <w:tab/>
        <w:t>(a)</w:t>
      </w:r>
      <w:r w:rsidRPr="00357287">
        <w:tab/>
        <w:t>causes the particulars relating to the professional service that are required by the form approved for the purposes of subsection</w:t>
      </w:r>
      <w:r w:rsidR="005F0F63" w:rsidRPr="00357287">
        <w:t> </w:t>
      </w:r>
      <w:r w:rsidRPr="00357287">
        <w:t>20A(1) to be set out in the agreement to be so set out in the agreement before the patient signs the agreement; and</w:t>
      </w:r>
    </w:p>
    <w:p w:rsidR="00B61FF5" w:rsidRPr="00357287" w:rsidRDefault="00B61FF5" w:rsidP="00B61FF5">
      <w:pPr>
        <w:pStyle w:val="paragraph"/>
      </w:pPr>
      <w:r w:rsidRPr="00357287">
        <w:tab/>
        <w:t>(b)</w:t>
      </w:r>
      <w:r w:rsidRPr="00357287">
        <w:tab/>
        <w:t>causes a copy of the agreement to be given to the patient as soon as practicable after the patient signs the agreement.</w:t>
      </w:r>
    </w:p>
    <w:p w:rsidR="00B61FF5" w:rsidRPr="00357287" w:rsidRDefault="00B61FF5" w:rsidP="00B61FF5">
      <w:pPr>
        <w:pStyle w:val="subsection"/>
      </w:pPr>
      <w:r w:rsidRPr="00357287">
        <w:tab/>
        <w:t>(2)</w:t>
      </w:r>
      <w:r w:rsidRPr="00357287">
        <w:tab/>
        <w:t xml:space="preserve">A person who contravenes </w:t>
      </w:r>
      <w:r w:rsidR="005F0F63" w:rsidRPr="00357287">
        <w:t>subsection (</w:t>
      </w:r>
      <w:r w:rsidRPr="00357287">
        <w:t xml:space="preserve">1), </w:t>
      </w:r>
      <w:r w:rsidR="002B0CA0" w:rsidRPr="00357287">
        <w:t>commits</w:t>
      </w:r>
      <w:r w:rsidRPr="00357287">
        <w:t xml:space="preserve"> an offence punishable on conviction by </w:t>
      </w:r>
      <w:r w:rsidR="00106CC7" w:rsidRPr="00357287">
        <w:t>imprisonment for a period not exceeding 3 months or a fine not exceeding 10 penalty units</w:t>
      </w:r>
      <w:r w:rsidRPr="00357287">
        <w:t>, or both.</w:t>
      </w:r>
    </w:p>
    <w:p w:rsidR="00B61FF5" w:rsidRPr="00357287" w:rsidRDefault="00B61FF5" w:rsidP="00B61FF5">
      <w:pPr>
        <w:pStyle w:val="subsection"/>
      </w:pPr>
      <w:r w:rsidRPr="00357287">
        <w:tab/>
        <w:t>(3)</w:t>
      </w:r>
      <w:r w:rsidRPr="00357287">
        <w:tab/>
      </w:r>
      <w:r w:rsidR="005F0F63" w:rsidRPr="00357287">
        <w:t>Subsection (</w:t>
      </w:r>
      <w:r w:rsidRPr="00357287">
        <w:t>2) does not apply if the person has a reasonable excuse.</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3).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(4)</w:t>
      </w:r>
      <w:r w:rsidRPr="00357287">
        <w:tab/>
        <w:t xml:space="preserve">An offence under </w:t>
      </w:r>
      <w:r w:rsidR="005F0F63" w:rsidRPr="00357287">
        <w:t>subsection (</w:t>
      </w:r>
      <w:r w:rsidRPr="00357287">
        <w:t>2)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ActHead5"/>
      </w:pPr>
      <w:bookmarkStart w:id="483" w:name="_Toc74830020"/>
      <w:r w:rsidRPr="00AA0EB2">
        <w:rPr>
          <w:rStyle w:val="CharSectno"/>
        </w:rPr>
        <w:t>128</w:t>
      </w:r>
      <w:r w:rsidRPr="00357287">
        <w:t xml:space="preserve">  Offences in relation to returns</w:t>
      </w:r>
      <w:bookmarkEnd w:id="483"/>
    </w:p>
    <w:p w:rsidR="00B61FF5" w:rsidRPr="00357287" w:rsidRDefault="00B61FF5" w:rsidP="00B61FF5">
      <w:pPr>
        <w:pStyle w:val="subsection"/>
      </w:pPr>
      <w:r w:rsidRPr="00357287">
        <w:tab/>
        <w:t>(1)</w:t>
      </w:r>
      <w:r w:rsidRPr="00357287">
        <w:tab/>
        <w:t>A person shall not fail or neglect duly to furnish a return or information that he or she is required under this Act or the regulations to furnish.</w:t>
      </w:r>
    </w:p>
    <w:p w:rsidR="00B61FF5" w:rsidRPr="00357287" w:rsidRDefault="00B61FF5" w:rsidP="00B61FF5">
      <w:pPr>
        <w:pStyle w:val="Penalty"/>
      </w:pPr>
      <w:r w:rsidRPr="00357287">
        <w:t>Penalty:</w:t>
      </w:r>
      <w:r w:rsidRPr="00357287">
        <w:tab/>
      </w:r>
      <w:r w:rsidR="00106CC7" w:rsidRPr="00357287">
        <w:t>5 penalty units</w:t>
      </w:r>
      <w:r w:rsidRPr="00357287">
        <w:t>.</w:t>
      </w:r>
    </w:p>
    <w:p w:rsidR="00B61FF5" w:rsidRPr="00357287" w:rsidRDefault="00B61FF5" w:rsidP="00B61FF5">
      <w:pPr>
        <w:pStyle w:val="subsection"/>
      </w:pPr>
      <w:r w:rsidRPr="00357287">
        <w:tab/>
        <w:t>(2)</w:t>
      </w:r>
      <w:r w:rsidRPr="00357287">
        <w:tab/>
        <w:t xml:space="preserve">An offence under </w:t>
      </w:r>
      <w:r w:rsidR="005F0F63" w:rsidRPr="00357287">
        <w:t>subsection (</w:t>
      </w:r>
      <w:r w:rsidRPr="00357287">
        <w:t>1)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ActHead5"/>
      </w:pPr>
      <w:bookmarkStart w:id="484" w:name="_Toc74830021"/>
      <w:r w:rsidRPr="00AA0EB2">
        <w:rPr>
          <w:rStyle w:val="CharSectno"/>
        </w:rPr>
        <w:t>128A</w:t>
      </w:r>
      <w:r w:rsidRPr="00357287">
        <w:t xml:space="preserve">  False statements relating to medicare benefits etc.</w:t>
      </w:r>
      <w:bookmarkEnd w:id="484"/>
    </w:p>
    <w:p w:rsidR="00B61FF5" w:rsidRPr="00357287" w:rsidRDefault="00B61FF5" w:rsidP="00B61FF5">
      <w:pPr>
        <w:pStyle w:val="subsection"/>
      </w:pPr>
      <w:r w:rsidRPr="00357287">
        <w:tab/>
        <w:t>(1)</w:t>
      </w:r>
      <w:r w:rsidRPr="00357287">
        <w:tab/>
        <w:t>A person shall not make, or authorise the making of, a statement (whether oral or in writing) that is:</w:t>
      </w:r>
    </w:p>
    <w:p w:rsidR="00B61FF5" w:rsidRPr="00357287" w:rsidRDefault="00B61FF5" w:rsidP="00B61FF5">
      <w:pPr>
        <w:pStyle w:val="paragraph"/>
      </w:pPr>
      <w:r w:rsidRPr="00357287">
        <w:tab/>
        <w:t>(a)</w:t>
      </w:r>
      <w:r w:rsidRPr="00357287">
        <w:tab/>
        <w:t>false or misleading in a material particular; and</w:t>
      </w:r>
    </w:p>
    <w:p w:rsidR="00B61FF5" w:rsidRPr="00357287" w:rsidRDefault="00B61FF5" w:rsidP="00B61FF5">
      <w:pPr>
        <w:pStyle w:val="paragraph"/>
      </w:pPr>
      <w:r w:rsidRPr="00357287">
        <w:tab/>
        <w:t>(b)</w:t>
      </w:r>
      <w:r w:rsidRPr="00357287">
        <w:tab/>
        <w:t>capable of being used in connection with a claim for a benefit or payment under this Act.</w:t>
      </w:r>
    </w:p>
    <w:p w:rsidR="00B61FF5" w:rsidRPr="00357287" w:rsidRDefault="00B61FF5" w:rsidP="00B61FF5">
      <w:pPr>
        <w:pStyle w:val="Penalty"/>
      </w:pPr>
      <w:r w:rsidRPr="00357287">
        <w:t>Penalty:</w:t>
      </w:r>
      <w:r w:rsidRPr="00357287">
        <w:tab/>
      </w:r>
      <w:r w:rsidR="00106CC7" w:rsidRPr="00357287">
        <w:t>20 penalty units</w:t>
      </w:r>
      <w:r w:rsidRPr="00357287">
        <w:t>.</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a person makes a statement (whether oral or in writing) that is false or misleading in a material particular;</w:t>
      </w:r>
    </w:p>
    <w:p w:rsidR="00B61FF5" w:rsidRPr="00357287" w:rsidRDefault="00B61FF5" w:rsidP="00B61FF5">
      <w:pPr>
        <w:pStyle w:val="paragraph"/>
      </w:pPr>
      <w:r w:rsidRPr="00357287">
        <w:tab/>
        <w:t>(b)</w:t>
      </w:r>
      <w:r w:rsidRPr="00357287">
        <w:tab/>
        <w:t>the statement is capable of being used in connection with a claim for a benefit or payment under this Act;</w:t>
      </w:r>
    </w:p>
    <w:p w:rsidR="00B61FF5" w:rsidRPr="00357287" w:rsidRDefault="00B61FF5" w:rsidP="00B61FF5">
      <w:pPr>
        <w:pStyle w:val="paragraph"/>
      </w:pPr>
      <w:r w:rsidRPr="00357287">
        <w:tab/>
        <w:t>(c)</w:t>
      </w:r>
      <w:r w:rsidRPr="00357287">
        <w:tab/>
        <w:t>the material particular in respect of which the statement is false or misleading is substantially based upon a statement made, either orally or in writing, to the person or to an agent of the person by another person who is an employee or agent of the first</w:t>
      </w:r>
      <w:r w:rsidR="00AA0EB2">
        <w:noBreakHyphen/>
      </w:r>
      <w:r w:rsidRPr="00357287">
        <w:t>mentioned person; and</w:t>
      </w:r>
    </w:p>
    <w:p w:rsidR="00B61FF5" w:rsidRPr="00357287" w:rsidRDefault="00B61FF5" w:rsidP="00B61FF5">
      <w:pPr>
        <w:pStyle w:val="paragraph"/>
      </w:pPr>
      <w:r w:rsidRPr="00357287">
        <w:tab/>
        <w:t>(d)</w:t>
      </w:r>
      <w:r w:rsidRPr="00357287">
        <w:tab/>
        <w:t>the last</w:t>
      </w:r>
      <w:r w:rsidR="00AA0EB2">
        <w:noBreakHyphen/>
      </w:r>
      <w:r w:rsidRPr="00357287">
        <w:t>mentioned statement is false or misleading in a material particular;</w:t>
      </w:r>
    </w:p>
    <w:p w:rsidR="00B61FF5" w:rsidRPr="00357287" w:rsidRDefault="00B61FF5" w:rsidP="00B61FF5">
      <w:pPr>
        <w:pStyle w:val="subsection2"/>
      </w:pPr>
      <w:r w:rsidRPr="00357287">
        <w:t xml:space="preserve">that other person </w:t>
      </w:r>
      <w:r w:rsidR="002B0CA0" w:rsidRPr="00357287">
        <w:t>commits</w:t>
      </w:r>
      <w:r w:rsidRPr="00357287">
        <w:t xml:space="preserve"> an offence punishable on conviction by a fine not exceeding </w:t>
      </w:r>
      <w:r w:rsidR="00106CC7" w:rsidRPr="00357287">
        <w:t>20 penalty units</w:t>
      </w:r>
      <w:r w:rsidRPr="00357287">
        <w:t>.</w:t>
      </w:r>
    </w:p>
    <w:p w:rsidR="00B61FF5" w:rsidRPr="00357287" w:rsidRDefault="00B61FF5" w:rsidP="00B61FF5">
      <w:pPr>
        <w:pStyle w:val="subsection"/>
      </w:pPr>
      <w:r w:rsidRPr="00357287">
        <w:tab/>
        <w:t>(2A)</w:t>
      </w:r>
      <w:r w:rsidRPr="00357287">
        <w:tab/>
        <w:t xml:space="preserve">An offence under </w:t>
      </w:r>
      <w:r w:rsidR="005F0F63" w:rsidRPr="00357287">
        <w:t>subsection (</w:t>
      </w:r>
      <w:r w:rsidRPr="00357287">
        <w:t>1) or (2)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subsection"/>
      </w:pPr>
      <w:r w:rsidRPr="00357287">
        <w:tab/>
        <w:t>(3)</w:t>
      </w:r>
      <w:r w:rsidRPr="00357287">
        <w:tab/>
        <w:t xml:space="preserve">In </w:t>
      </w:r>
      <w:r w:rsidR="005F0F63" w:rsidRPr="00357287">
        <w:t>subsection (</w:t>
      </w:r>
      <w:r w:rsidRPr="00357287">
        <w:t>2), a reference to an employee of a person shall, in a case where that person is a corporation, be read as a reference to:</w:t>
      </w:r>
    </w:p>
    <w:p w:rsidR="00B61FF5" w:rsidRPr="00357287" w:rsidRDefault="00B61FF5" w:rsidP="00B61FF5">
      <w:pPr>
        <w:pStyle w:val="paragraph"/>
      </w:pPr>
      <w:r w:rsidRPr="00357287">
        <w:tab/>
        <w:t>(a)</w:t>
      </w:r>
      <w:r w:rsidRPr="00357287">
        <w:tab/>
        <w:t>a director, secretary, manager or employee of the corporation;</w:t>
      </w:r>
    </w:p>
    <w:p w:rsidR="00B61FF5" w:rsidRPr="00357287" w:rsidRDefault="00B61FF5" w:rsidP="00B61FF5">
      <w:pPr>
        <w:pStyle w:val="paragraph"/>
      </w:pPr>
      <w:r w:rsidRPr="00357287">
        <w:tab/>
        <w:t>(b)</w:t>
      </w:r>
      <w:r w:rsidRPr="00357287">
        <w:tab/>
        <w:t>a receiver and manager of any part of the undertaking of the corporation appointed under a power contained in any instrument; or</w:t>
      </w:r>
    </w:p>
    <w:p w:rsidR="00B61FF5" w:rsidRPr="00357287" w:rsidRDefault="00B61FF5" w:rsidP="00B61FF5">
      <w:pPr>
        <w:pStyle w:val="paragraph"/>
      </w:pPr>
      <w:r w:rsidRPr="00357287">
        <w:tab/>
        <w:t>(c)</w:t>
      </w:r>
      <w:r w:rsidRPr="00357287">
        <w:tab/>
        <w:t>a liquidator of the corporation appointed in a voluntary winding up.</w:t>
      </w:r>
    </w:p>
    <w:p w:rsidR="00B61FF5" w:rsidRPr="00357287" w:rsidRDefault="00B61FF5" w:rsidP="00B61FF5">
      <w:pPr>
        <w:pStyle w:val="subsection"/>
      </w:pPr>
      <w:r w:rsidRPr="00357287">
        <w:tab/>
        <w:t>(4)</w:t>
      </w:r>
      <w:r w:rsidRPr="00357287">
        <w:tab/>
        <w:t>A prosecution for an offence under this section may be commenced at any time within 3 years after the commission of the offence.</w:t>
      </w:r>
    </w:p>
    <w:p w:rsidR="00B61FF5" w:rsidRPr="00357287" w:rsidRDefault="00B61FF5" w:rsidP="00B61FF5">
      <w:pPr>
        <w:pStyle w:val="subsection"/>
      </w:pPr>
      <w:r w:rsidRPr="00357287">
        <w:tab/>
        <w:t>(5)</w:t>
      </w:r>
      <w:r w:rsidRPr="00357287">
        <w:tab/>
        <w:t>It is a defence if a person charged with an offence under this section in relation to a statement made by the person did not know, and could not reasonably be expected to have known, that the statement was:</w:t>
      </w:r>
    </w:p>
    <w:p w:rsidR="00B61FF5" w:rsidRPr="00357287" w:rsidRDefault="00B61FF5" w:rsidP="00B61FF5">
      <w:pPr>
        <w:pStyle w:val="paragraph"/>
      </w:pPr>
      <w:r w:rsidRPr="00357287">
        <w:tab/>
        <w:t>(a)</w:t>
      </w:r>
      <w:r w:rsidRPr="00357287">
        <w:tab/>
        <w:t>false or misleading in a material particular; or</w:t>
      </w:r>
    </w:p>
    <w:p w:rsidR="00B61FF5" w:rsidRPr="00357287" w:rsidRDefault="00B61FF5" w:rsidP="00B61FF5">
      <w:pPr>
        <w:pStyle w:val="paragraph"/>
      </w:pPr>
      <w:r w:rsidRPr="00357287">
        <w:tab/>
        <w:t>(b)</w:t>
      </w:r>
      <w:r w:rsidRPr="00357287">
        <w:tab/>
        <w:t>capable of being used in connection with a claim for a benefit or payment under this Act.</w:t>
      </w:r>
    </w:p>
    <w:p w:rsidR="00B61FF5" w:rsidRPr="00357287" w:rsidRDefault="00B61FF5" w:rsidP="00B61FF5">
      <w:pPr>
        <w:pStyle w:val="subsection"/>
      </w:pPr>
      <w:r w:rsidRPr="00357287">
        <w:tab/>
        <w:t>(6)</w:t>
      </w:r>
      <w:r w:rsidRPr="00357287">
        <w:tab/>
        <w:t>In this section, a reference to making a statement includes a reference to issuing or presenting a document, and a reference to a statement shall be construed accordingly.</w:t>
      </w:r>
    </w:p>
    <w:p w:rsidR="00B61FF5" w:rsidRPr="00357287" w:rsidRDefault="00B61FF5" w:rsidP="00B61FF5">
      <w:pPr>
        <w:pStyle w:val="ActHead5"/>
      </w:pPr>
      <w:bookmarkStart w:id="485" w:name="_Toc74830022"/>
      <w:r w:rsidRPr="00AA0EB2">
        <w:rPr>
          <w:rStyle w:val="CharSectno"/>
        </w:rPr>
        <w:t>128B</w:t>
      </w:r>
      <w:r w:rsidRPr="00357287">
        <w:t xml:space="preserve">  Knowingly making false statements relating to medicare benefits etc.</w:t>
      </w:r>
      <w:bookmarkEnd w:id="485"/>
    </w:p>
    <w:p w:rsidR="00B61FF5" w:rsidRPr="00357287" w:rsidRDefault="00B61FF5" w:rsidP="00B61FF5">
      <w:pPr>
        <w:pStyle w:val="subsection"/>
      </w:pPr>
      <w:r w:rsidRPr="00357287">
        <w:tab/>
        <w:t>(1)</w:t>
      </w:r>
      <w:r w:rsidRPr="00357287">
        <w:tab/>
        <w:t>A person shall not make, or authorise the making of, a statement (whether oral or in writing) if the person knows that the statement is:</w:t>
      </w:r>
    </w:p>
    <w:p w:rsidR="00B61FF5" w:rsidRPr="00357287" w:rsidRDefault="00B61FF5" w:rsidP="00B61FF5">
      <w:pPr>
        <w:pStyle w:val="paragraph"/>
      </w:pPr>
      <w:r w:rsidRPr="00357287">
        <w:tab/>
        <w:t>(a)</w:t>
      </w:r>
      <w:r w:rsidRPr="00357287">
        <w:tab/>
        <w:t>false or misleading in a material particular; and</w:t>
      </w:r>
    </w:p>
    <w:p w:rsidR="00B61FF5" w:rsidRPr="00357287" w:rsidRDefault="00B61FF5" w:rsidP="00B61FF5">
      <w:pPr>
        <w:pStyle w:val="paragraph"/>
      </w:pPr>
      <w:r w:rsidRPr="00357287">
        <w:tab/>
        <w:t>(b)</w:t>
      </w:r>
      <w:r w:rsidRPr="00357287">
        <w:tab/>
        <w:t>capable of being used in connection with a claim for a benefit or payment under this Act.</w:t>
      </w:r>
    </w:p>
    <w:p w:rsidR="00B61FF5" w:rsidRPr="00357287" w:rsidRDefault="00B61FF5" w:rsidP="00B61FF5">
      <w:pPr>
        <w:pStyle w:val="Penalty"/>
      </w:pPr>
      <w:r w:rsidRPr="00357287">
        <w:t>Penalty:</w:t>
      </w:r>
      <w:r w:rsidRPr="00357287">
        <w:tab/>
      </w:r>
      <w:r w:rsidR="00106CC7" w:rsidRPr="00357287">
        <w:t>Imprisonment for 5 years or 100 penalty units</w:t>
      </w:r>
      <w:r w:rsidRPr="00357287">
        <w:t>, or both.</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a person makes a statement (whether oral or in writing) that is false or misleading in a material particular;</w:t>
      </w:r>
    </w:p>
    <w:p w:rsidR="00B61FF5" w:rsidRPr="00357287" w:rsidRDefault="00B61FF5" w:rsidP="00B61FF5">
      <w:pPr>
        <w:pStyle w:val="paragraph"/>
      </w:pPr>
      <w:r w:rsidRPr="00357287">
        <w:tab/>
        <w:t>(b)</w:t>
      </w:r>
      <w:r w:rsidRPr="00357287">
        <w:tab/>
        <w:t>the statement is capable of being used in connection with a claim for a benefit or payment under this Act;</w:t>
      </w:r>
    </w:p>
    <w:p w:rsidR="00B61FF5" w:rsidRPr="00357287" w:rsidRDefault="00B61FF5" w:rsidP="00B61FF5">
      <w:pPr>
        <w:pStyle w:val="paragraph"/>
      </w:pPr>
      <w:r w:rsidRPr="00357287">
        <w:tab/>
        <w:t>(c)</w:t>
      </w:r>
      <w:r w:rsidRPr="00357287">
        <w:tab/>
        <w:t>the material particular in respect of which the statement is false or misleading is substantially based upon a statement made, either orally or in writing, to the person or to an agent of the person by another person who is an employee or agent of the first</w:t>
      </w:r>
      <w:r w:rsidR="00AA0EB2">
        <w:noBreakHyphen/>
      </w:r>
      <w:r w:rsidRPr="00357287">
        <w:t>mentioned person;</w:t>
      </w:r>
    </w:p>
    <w:p w:rsidR="00B61FF5" w:rsidRPr="00357287" w:rsidRDefault="00B61FF5" w:rsidP="00B61FF5">
      <w:pPr>
        <w:pStyle w:val="paragraph"/>
      </w:pPr>
      <w:r w:rsidRPr="00357287">
        <w:tab/>
        <w:t>(d)</w:t>
      </w:r>
      <w:r w:rsidRPr="00357287">
        <w:tab/>
        <w:t>that other person knew that the last</w:t>
      </w:r>
      <w:r w:rsidR="00AA0EB2">
        <w:noBreakHyphen/>
      </w:r>
      <w:r w:rsidRPr="00357287">
        <w:t>mentioned statement was false or misleading in a material particular; and</w:t>
      </w:r>
    </w:p>
    <w:p w:rsidR="00B61FF5" w:rsidRPr="00357287" w:rsidRDefault="00B61FF5" w:rsidP="00B61FF5">
      <w:pPr>
        <w:pStyle w:val="paragraph"/>
      </w:pPr>
      <w:r w:rsidRPr="00357287">
        <w:tab/>
        <w:t>(e)</w:t>
      </w:r>
      <w:r w:rsidRPr="00357287">
        <w:tab/>
        <w:t>that other person knew, or had reasonable grounds to suspect, that the last</w:t>
      </w:r>
      <w:r w:rsidR="00AA0EB2">
        <w:noBreakHyphen/>
      </w:r>
      <w:r w:rsidRPr="00357287">
        <w:t xml:space="preserve">mentioned statement would be used in the preparation of a statement of the kind referred to in </w:t>
      </w:r>
      <w:r w:rsidR="005F0F63" w:rsidRPr="00357287">
        <w:t>paragraph (</w:t>
      </w:r>
      <w:r w:rsidRPr="00357287">
        <w:t>b);</w:t>
      </w:r>
    </w:p>
    <w:p w:rsidR="00B61FF5" w:rsidRPr="00357287" w:rsidRDefault="00B61FF5" w:rsidP="00B61FF5">
      <w:pPr>
        <w:pStyle w:val="subsection2"/>
      </w:pPr>
      <w:r w:rsidRPr="00357287">
        <w:t xml:space="preserve">that other person </w:t>
      </w:r>
      <w:r w:rsidR="002B0CA0" w:rsidRPr="00357287">
        <w:t>commits</w:t>
      </w:r>
      <w:r w:rsidRPr="00357287">
        <w:t xml:space="preserve"> an offence punishable on conviction by </w:t>
      </w:r>
      <w:r w:rsidR="00106CC7" w:rsidRPr="00357287">
        <w:t>imprisonment for a period not exceeding 5 years or a fine not exceeding 100 penalty units</w:t>
      </w:r>
      <w:r w:rsidRPr="00357287">
        <w:t>, or both.</w:t>
      </w:r>
    </w:p>
    <w:p w:rsidR="00B61FF5" w:rsidRPr="00357287" w:rsidRDefault="00B61FF5" w:rsidP="00B61FF5">
      <w:pPr>
        <w:pStyle w:val="subsection"/>
      </w:pPr>
      <w:r w:rsidRPr="00357287">
        <w:tab/>
        <w:t>(3)</w:t>
      </w:r>
      <w:r w:rsidRPr="00357287">
        <w:tab/>
        <w:t xml:space="preserve">In </w:t>
      </w:r>
      <w:r w:rsidR="005F0F63" w:rsidRPr="00357287">
        <w:t>subsection (</w:t>
      </w:r>
      <w:r w:rsidRPr="00357287">
        <w:t>2), a reference to an employee of a person shall, in a case where that person is a corporation, be read as a reference to:</w:t>
      </w:r>
    </w:p>
    <w:p w:rsidR="00B61FF5" w:rsidRPr="00357287" w:rsidRDefault="00B61FF5" w:rsidP="00B61FF5">
      <w:pPr>
        <w:pStyle w:val="paragraph"/>
      </w:pPr>
      <w:r w:rsidRPr="00357287">
        <w:tab/>
        <w:t>(a)</w:t>
      </w:r>
      <w:r w:rsidRPr="00357287">
        <w:tab/>
        <w:t>a director, secretary, manager or employee of the corporation;</w:t>
      </w:r>
    </w:p>
    <w:p w:rsidR="00B61FF5" w:rsidRPr="00357287" w:rsidRDefault="00B61FF5" w:rsidP="00B61FF5">
      <w:pPr>
        <w:pStyle w:val="paragraph"/>
      </w:pPr>
      <w:r w:rsidRPr="00357287">
        <w:tab/>
        <w:t>(b)</w:t>
      </w:r>
      <w:r w:rsidRPr="00357287">
        <w:tab/>
        <w:t>a receiver and manager of any part of the undertaking of the corporation appointed under a power contained in any instrument; or</w:t>
      </w:r>
    </w:p>
    <w:p w:rsidR="00B61FF5" w:rsidRPr="00357287" w:rsidRDefault="00B61FF5" w:rsidP="00B61FF5">
      <w:pPr>
        <w:pStyle w:val="paragraph"/>
      </w:pPr>
      <w:r w:rsidRPr="00357287">
        <w:tab/>
        <w:t>(c)</w:t>
      </w:r>
      <w:r w:rsidRPr="00357287">
        <w:tab/>
        <w:t>a liquidator of the corporation appointed in a voluntary winding up.</w:t>
      </w:r>
    </w:p>
    <w:p w:rsidR="00B61FF5" w:rsidRPr="00357287" w:rsidRDefault="00B61FF5" w:rsidP="00B61FF5">
      <w:pPr>
        <w:pStyle w:val="subsection"/>
      </w:pPr>
      <w:r w:rsidRPr="00357287">
        <w:tab/>
        <w:t>(5)</w:t>
      </w:r>
      <w:r w:rsidRPr="00357287">
        <w:tab/>
        <w:t>In this section, a reference to making a statement includes a reference to issuing or presenting a document, and a reference to a statement shall be construed accordingly.</w:t>
      </w:r>
    </w:p>
    <w:p w:rsidR="00B61FF5" w:rsidRPr="00357287" w:rsidRDefault="00B61FF5" w:rsidP="00B61FF5">
      <w:pPr>
        <w:pStyle w:val="ActHead5"/>
      </w:pPr>
      <w:bookmarkStart w:id="486" w:name="_Toc74830023"/>
      <w:r w:rsidRPr="00AA0EB2">
        <w:rPr>
          <w:rStyle w:val="CharSectno"/>
        </w:rPr>
        <w:t>128C</w:t>
      </w:r>
      <w:r w:rsidRPr="00357287">
        <w:t xml:space="preserve">  Charging of fees for provision of public hospital services to public patients</w:t>
      </w:r>
      <w:bookmarkEnd w:id="486"/>
    </w:p>
    <w:p w:rsidR="00B61FF5" w:rsidRPr="00357287" w:rsidRDefault="00B61FF5" w:rsidP="00B61FF5">
      <w:pPr>
        <w:pStyle w:val="subsection"/>
      </w:pPr>
      <w:r w:rsidRPr="00357287">
        <w:tab/>
      </w:r>
      <w:r w:rsidR="003D5BF3" w:rsidRPr="00357287">
        <w:t>(1)</w:t>
      </w:r>
      <w:r w:rsidRPr="00357287">
        <w:tab/>
        <w:t xml:space="preserve">A </w:t>
      </w:r>
      <w:r w:rsidR="005B1F9D" w:rsidRPr="00357287">
        <w:t xml:space="preserve">person mentioned in </w:t>
      </w:r>
      <w:r w:rsidR="005F0F63" w:rsidRPr="00357287">
        <w:t>subsection (</w:t>
      </w:r>
      <w:r w:rsidR="005B1F9D" w:rsidRPr="00357287">
        <w:t>2)</w:t>
      </w:r>
      <w:r w:rsidRPr="00357287">
        <w:t xml:space="preserve"> must not, in circumstances set out in the regulations:</w:t>
      </w:r>
    </w:p>
    <w:p w:rsidR="00B61FF5" w:rsidRPr="00357287" w:rsidRDefault="00B61FF5" w:rsidP="00B61FF5">
      <w:pPr>
        <w:pStyle w:val="paragraph"/>
      </w:pPr>
      <w:r w:rsidRPr="00357287">
        <w:tab/>
        <w:t>(a)</w:t>
      </w:r>
      <w:r w:rsidRPr="00357287">
        <w:tab/>
        <w:t>charge a fee for the provision of a public hospital service; or</w:t>
      </w:r>
    </w:p>
    <w:p w:rsidR="00B61FF5" w:rsidRPr="00357287" w:rsidRDefault="00B61FF5" w:rsidP="00B61FF5">
      <w:pPr>
        <w:pStyle w:val="paragraph"/>
      </w:pPr>
      <w:r w:rsidRPr="00357287">
        <w:tab/>
        <w:t>(b)</w:t>
      </w:r>
      <w:r w:rsidRPr="00357287">
        <w:tab/>
        <w:t>receive any payment or other consideration from anyone in respect of the provision of a public hospital service;</w:t>
      </w:r>
    </w:p>
    <w:p w:rsidR="00B61FF5" w:rsidRPr="00357287" w:rsidRDefault="00B61FF5" w:rsidP="00B61FF5">
      <w:pPr>
        <w:pStyle w:val="subsection2"/>
      </w:pPr>
      <w:r w:rsidRPr="00357287">
        <w:t xml:space="preserve">if the </w:t>
      </w:r>
      <w:r w:rsidR="005B1F9D" w:rsidRPr="00357287">
        <w:t>person</w:t>
      </w:r>
      <w:r w:rsidRPr="00357287">
        <w:t xml:space="preserve"> knows that the person to whom the service is, or is to be, provided is, or intends to be, a public patient in the hospital.</w:t>
      </w:r>
    </w:p>
    <w:p w:rsidR="00B61FF5" w:rsidRPr="00357287" w:rsidRDefault="00B61FF5" w:rsidP="00B61FF5">
      <w:pPr>
        <w:pStyle w:val="Penalty"/>
      </w:pPr>
      <w:r w:rsidRPr="00357287">
        <w:t>Penalty:</w:t>
      </w:r>
      <w:r w:rsidRPr="00357287">
        <w:tab/>
        <w:t>50 penalty units.</w:t>
      </w:r>
    </w:p>
    <w:p w:rsidR="00B61FF5" w:rsidRPr="00357287" w:rsidRDefault="00B61FF5" w:rsidP="00B61FF5">
      <w:pPr>
        <w:pStyle w:val="notetext"/>
      </w:pPr>
      <w:r w:rsidRPr="00357287">
        <w:t>Note:</w:t>
      </w:r>
      <w:r w:rsidRPr="00357287">
        <w:tab/>
        <w:t xml:space="preserve">For </w:t>
      </w:r>
      <w:r w:rsidRPr="00357287">
        <w:rPr>
          <w:b/>
          <w:i/>
        </w:rPr>
        <w:t>public hospital service</w:t>
      </w:r>
      <w:r w:rsidRPr="00357287">
        <w:t xml:space="preserve"> see </w:t>
      </w:r>
      <w:r w:rsidR="0055140F" w:rsidRPr="00357287">
        <w:t>subsection 3</w:t>
      </w:r>
      <w:r w:rsidRPr="00357287">
        <w:t>(1).</w:t>
      </w:r>
    </w:p>
    <w:p w:rsidR="005B1F9D" w:rsidRPr="00357287" w:rsidRDefault="005B1F9D" w:rsidP="005B1F9D">
      <w:pPr>
        <w:pStyle w:val="subsection"/>
      </w:pPr>
      <w:r w:rsidRPr="00357287">
        <w:tab/>
        <w:t>(2)</w:t>
      </w:r>
      <w:r w:rsidRPr="00357287">
        <w:tab/>
        <w:t>The persons are as follows:</w:t>
      </w:r>
    </w:p>
    <w:p w:rsidR="005B1F9D" w:rsidRPr="00357287" w:rsidRDefault="005B1F9D" w:rsidP="005B1F9D">
      <w:pPr>
        <w:pStyle w:val="paragraph"/>
      </w:pPr>
      <w:r w:rsidRPr="00357287">
        <w:tab/>
        <w:t>(a)</w:t>
      </w:r>
      <w:r w:rsidRPr="00357287">
        <w:tab/>
        <w:t>a medical practitioner;</w:t>
      </w:r>
    </w:p>
    <w:p w:rsidR="005B1F9D" w:rsidRPr="00357287" w:rsidRDefault="005B1F9D" w:rsidP="005B1F9D">
      <w:pPr>
        <w:pStyle w:val="paragraph"/>
      </w:pPr>
      <w:r w:rsidRPr="00357287">
        <w:tab/>
        <w:t>(b)</w:t>
      </w:r>
      <w:r w:rsidRPr="00357287">
        <w:tab/>
        <w:t>a participating midwife;</w:t>
      </w:r>
    </w:p>
    <w:p w:rsidR="005B1F9D" w:rsidRPr="00357287" w:rsidRDefault="005B1F9D" w:rsidP="005B1F9D">
      <w:pPr>
        <w:pStyle w:val="paragraph"/>
      </w:pPr>
      <w:r w:rsidRPr="00357287">
        <w:tab/>
        <w:t>(c)</w:t>
      </w:r>
      <w:r w:rsidRPr="00357287">
        <w:tab/>
        <w:t>a participating nurse practitioner;</w:t>
      </w:r>
    </w:p>
    <w:p w:rsidR="005B1F9D" w:rsidRPr="00357287" w:rsidRDefault="005B1F9D" w:rsidP="005B1F9D">
      <w:pPr>
        <w:pStyle w:val="paragraph"/>
      </w:pPr>
      <w:r w:rsidRPr="00357287">
        <w:tab/>
        <w:t>(d)</w:t>
      </w:r>
      <w:r w:rsidRPr="00357287">
        <w:tab/>
        <w:t xml:space="preserve">a person acting on behalf of a person mentioned in </w:t>
      </w:r>
      <w:r w:rsidR="005F0F63" w:rsidRPr="00357287">
        <w:t>paragraph (</w:t>
      </w:r>
      <w:r w:rsidRPr="00357287">
        <w:t>a), (b) or (c).</w:t>
      </w:r>
    </w:p>
    <w:p w:rsidR="00B61FF5" w:rsidRPr="00357287" w:rsidRDefault="00B61FF5" w:rsidP="00B61FF5">
      <w:pPr>
        <w:pStyle w:val="ActHead5"/>
      </w:pPr>
      <w:bookmarkStart w:id="487" w:name="_Toc74830024"/>
      <w:r w:rsidRPr="00AA0EB2">
        <w:rPr>
          <w:rStyle w:val="CharSectno"/>
        </w:rPr>
        <w:t>129</w:t>
      </w:r>
      <w:r w:rsidRPr="00357287">
        <w:t xml:space="preserve">  False statements etc.</w:t>
      </w:r>
      <w:bookmarkEnd w:id="487"/>
    </w:p>
    <w:p w:rsidR="00B61FF5" w:rsidRPr="00357287" w:rsidRDefault="00B61FF5" w:rsidP="00B61FF5">
      <w:pPr>
        <w:pStyle w:val="subsection"/>
      </w:pPr>
      <w:r w:rsidRPr="00357287">
        <w:tab/>
        <w:t>(2)</w:t>
      </w:r>
      <w:r w:rsidRPr="00357287">
        <w:tab/>
        <w:t>A person shall not furnish, in pursuance of this Act or of the regulations, a return or information that is false or misleading in a material particular.</w:t>
      </w:r>
    </w:p>
    <w:p w:rsidR="00B61FF5" w:rsidRPr="00357287" w:rsidRDefault="00B61FF5" w:rsidP="00B61FF5">
      <w:pPr>
        <w:pStyle w:val="Penalty"/>
      </w:pPr>
      <w:r w:rsidRPr="00357287">
        <w:t>Penalty:</w:t>
      </w:r>
      <w:r w:rsidRPr="00357287">
        <w:tab/>
      </w:r>
      <w:r w:rsidR="00106CC7" w:rsidRPr="00357287">
        <w:t>Imprisonment for 5 years or 100 penalty units</w:t>
      </w:r>
      <w:r w:rsidRPr="00357287">
        <w:t>.</w:t>
      </w:r>
    </w:p>
    <w:p w:rsidR="00B61FF5" w:rsidRPr="00357287" w:rsidRDefault="00B61FF5" w:rsidP="00B61FF5">
      <w:pPr>
        <w:pStyle w:val="subsection"/>
      </w:pPr>
      <w:r w:rsidRPr="00357287">
        <w:tab/>
        <w:t>(3)</w:t>
      </w:r>
      <w:r w:rsidRPr="00357287">
        <w:tab/>
        <w:t>In a prosecution of a person for an offence against this section, it is a defence if he or she did not know, and had no reason to suspect, that the statement, document, return or information, made, issued, presented or furnished by him or her was false or misleading, as the case may be.</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3).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ActHead5"/>
      </w:pPr>
      <w:bookmarkStart w:id="488" w:name="_Toc74830025"/>
      <w:r w:rsidRPr="00AA0EB2">
        <w:rPr>
          <w:rStyle w:val="CharSectno"/>
        </w:rPr>
        <w:t>129AA</w:t>
      </w:r>
      <w:r w:rsidRPr="00357287">
        <w:t xml:space="preserve">  </w:t>
      </w:r>
      <w:r w:rsidR="0078691A" w:rsidRPr="00357287">
        <w:t>Private hospitals—bribery</w:t>
      </w:r>
      <w:bookmarkEnd w:id="488"/>
    </w:p>
    <w:p w:rsidR="00B61FF5" w:rsidRPr="00357287" w:rsidRDefault="00B61FF5" w:rsidP="00B61FF5">
      <w:pPr>
        <w:pStyle w:val="subsection"/>
      </w:pPr>
      <w:r w:rsidRPr="00357287">
        <w:tab/>
        <w:t>(1A)</w:t>
      </w:r>
      <w:r w:rsidRPr="00357287">
        <w:tab/>
        <w:t>A person who, being a practitioner</w:t>
      </w:r>
      <w:r w:rsidR="005B1F9D" w:rsidRPr="00357287">
        <w:t>, a participating midwife, a participating nurse practitioner or a medical entrepreneur</w:t>
      </w:r>
      <w:r w:rsidRPr="00357287">
        <w:t>, without reasonable excuse, asks, receives or obtains, or agrees to receive or obtain, any property, benefit or advantage of any kind for himself or herself or any other person from a proprietor of a private hospital or from a person acting on behalf of such a proprietor on the understanding that the first</w:t>
      </w:r>
      <w:r w:rsidR="00AA0EB2">
        <w:noBreakHyphen/>
      </w:r>
      <w:r w:rsidRPr="00357287">
        <w:t xml:space="preserve">mentioned person will, in any manner, do any act or thing the purpose of which is, or the effect of which will be, to enable a person to be admitted as a patient in the hospital, being a patient in respect of whom a benefit is payable by a private health insurer, </w:t>
      </w:r>
      <w:r w:rsidR="002B0CA0" w:rsidRPr="00357287">
        <w:t>commits</w:t>
      </w:r>
      <w:r w:rsidRPr="00357287">
        <w:t xml:space="preserve"> an offence against this section.</w:t>
      </w:r>
    </w:p>
    <w:p w:rsidR="00B61FF5" w:rsidRPr="00357287" w:rsidRDefault="00B61FF5" w:rsidP="00B61FF5">
      <w:pPr>
        <w:pStyle w:val="subsection"/>
      </w:pPr>
      <w:r w:rsidRPr="00357287">
        <w:tab/>
        <w:t>(1B)</w:t>
      </w:r>
      <w:r w:rsidRPr="00357287">
        <w:tab/>
        <w:t>A person who, being a proprietor or one of the proprietors of a private hospital or a person acting on behalf of such a proprietor, in order to influence or affect a practitioner</w:t>
      </w:r>
      <w:r w:rsidR="005B1F9D" w:rsidRPr="00357287">
        <w:t>, a participating midwife or a participating nurse practitioner</w:t>
      </w:r>
      <w:r w:rsidRPr="00357287">
        <w:t xml:space="preserve"> in the doing of any act or thing the purpose of which is, or the effect of which will be, to enable a person to be admitted as a patient in the hospital, being a patient in respect of whom a benefit is payable by a private health insurer, without reasonable excuse, gives or confers, or agrees to give or confer, to or on the practitioner</w:t>
      </w:r>
      <w:r w:rsidR="005B1F9D" w:rsidRPr="00357287">
        <w:t>, participating midwife, participating nurse practitioner</w:t>
      </w:r>
      <w:r w:rsidRPr="00357287">
        <w:t xml:space="preserve"> or any other person any property, benefit or advantage of any kind, </w:t>
      </w:r>
      <w:r w:rsidR="002B0CA0" w:rsidRPr="00357287">
        <w:t>commits</w:t>
      </w:r>
      <w:r w:rsidRPr="00357287">
        <w:t xml:space="preserve"> an offence against this section.</w:t>
      </w:r>
    </w:p>
    <w:p w:rsidR="00B61FF5" w:rsidRPr="00357287" w:rsidRDefault="00B61FF5" w:rsidP="00B61FF5">
      <w:pPr>
        <w:pStyle w:val="subsection"/>
      </w:pPr>
      <w:r w:rsidRPr="00357287">
        <w:tab/>
        <w:t>(4)</w:t>
      </w:r>
      <w:r w:rsidRPr="00357287">
        <w:tab/>
        <w:t>A person who is convicted of an offence against this section is punishable by imprisonment for a period not exceeding 5 years.</w:t>
      </w:r>
    </w:p>
    <w:p w:rsidR="00B61FF5" w:rsidRPr="00357287" w:rsidRDefault="00B61FF5" w:rsidP="00B61FF5">
      <w:pPr>
        <w:pStyle w:val="subsection"/>
      </w:pPr>
      <w:r w:rsidRPr="00357287">
        <w:tab/>
        <w:t>(5)</w:t>
      </w:r>
      <w:r w:rsidRPr="00357287">
        <w:tab/>
        <w:t>In a prosecution of a person for an offence against this section, it is a defence if the conduct in question was in accordance with the standards of professional conduct generally accepted by medical practitioners</w:t>
      </w:r>
      <w:r w:rsidR="00D7586D" w:rsidRPr="00357287">
        <w:t>, midwives or nurse practitioners (as the case requires)</w:t>
      </w:r>
      <w:r w:rsidRPr="00357287">
        <w:t>.</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5).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(5A)</w:t>
      </w:r>
      <w:r w:rsidRPr="00357287">
        <w:tab/>
        <w:t xml:space="preserve">If a person is convicted of an offence against this section by virtue of </w:t>
      </w:r>
      <w:r w:rsidR="005F0F63" w:rsidRPr="00357287">
        <w:t>subsection (</w:t>
      </w:r>
      <w:r w:rsidRPr="00357287">
        <w:t>1A) or (1B) in relation to the admission of a person as a patient in a hospital, the court may, in addition to imposing a penalty in respect of the offence, order the person to pay a private health insurer an amount equal to the sum of any benefits paid by the insurer in respect of that patient.</w:t>
      </w:r>
    </w:p>
    <w:p w:rsidR="00B61FF5" w:rsidRPr="00357287" w:rsidRDefault="00B61FF5" w:rsidP="00B61FF5">
      <w:pPr>
        <w:pStyle w:val="subsection"/>
      </w:pPr>
      <w:r w:rsidRPr="00357287">
        <w:tab/>
        <w:t>(6)</w:t>
      </w:r>
      <w:r w:rsidRPr="00357287">
        <w:tab/>
        <w:t>In this section:</w:t>
      </w:r>
    </w:p>
    <w:p w:rsidR="00B61FF5" w:rsidRPr="00357287" w:rsidRDefault="00B61FF5" w:rsidP="00B61FF5">
      <w:pPr>
        <w:pStyle w:val="Definition"/>
      </w:pPr>
      <w:r w:rsidRPr="00357287">
        <w:rPr>
          <w:b/>
          <w:i/>
        </w:rPr>
        <w:t>proprietor</w:t>
      </w:r>
      <w:r w:rsidRPr="00357287">
        <w:t xml:space="preserve">, in relation to a private hospital, means the proprietor, as defined by </w:t>
      </w:r>
      <w:r w:rsidR="0055140F" w:rsidRPr="00357287">
        <w:t>subsection 3</w:t>
      </w:r>
      <w:r w:rsidRPr="00357287">
        <w:t>(1), of the premises occupied by the hospital.</w:t>
      </w:r>
    </w:p>
    <w:p w:rsidR="00B61FF5" w:rsidRPr="00357287" w:rsidRDefault="00B61FF5" w:rsidP="00B61FF5">
      <w:pPr>
        <w:pStyle w:val="ActHead5"/>
      </w:pPr>
      <w:bookmarkStart w:id="489" w:name="_Toc74830026"/>
      <w:r w:rsidRPr="00AA0EB2">
        <w:rPr>
          <w:rStyle w:val="CharSectno"/>
        </w:rPr>
        <w:t>129AAB</w:t>
      </w:r>
      <w:r w:rsidRPr="00357287">
        <w:t xml:space="preserve">  Offences against 2 or more provisions</w:t>
      </w:r>
      <w:bookmarkEnd w:id="489"/>
    </w:p>
    <w:p w:rsidR="00B61FF5" w:rsidRPr="00357287" w:rsidRDefault="00B61FF5" w:rsidP="00B61FF5">
      <w:pPr>
        <w:pStyle w:val="subsection"/>
      </w:pPr>
      <w:r w:rsidRPr="00357287">
        <w:tab/>
        <w:t>(1)</w:t>
      </w:r>
      <w:r w:rsidRPr="00357287">
        <w:tab/>
        <w:t>Where the act or omission of a person is an offence against a provision of this Act and is also an offence against another provision of this Act, the person may be prosecuted and convicted for either of those offences, but the person is not liable to be punished more than once in respect of the same act or omission.</w:t>
      </w:r>
    </w:p>
    <w:p w:rsidR="00B61FF5" w:rsidRPr="00357287" w:rsidRDefault="00B61FF5" w:rsidP="00B61FF5">
      <w:pPr>
        <w:pStyle w:val="subsection"/>
      </w:pPr>
      <w:r w:rsidRPr="00357287">
        <w:tab/>
        <w:t>(2)</w:t>
      </w:r>
      <w:r w:rsidRPr="00357287">
        <w:tab/>
        <w:t xml:space="preserve">A reference in </w:t>
      </w:r>
      <w:r w:rsidR="005F0F63" w:rsidRPr="00357287">
        <w:t>subsection (</w:t>
      </w:r>
      <w:r w:rsidRPr="00357287">
        <w:t>1) to an offence against a provision of this Act includes a reference to an offence against:</w:t>
      </w:r>
    </w:p>
    <w:p w:rsidR="00B61FF5" w:rsidRPr="00357287" w:rsidRDefault="00B61FF5" w:rsidP="00B61FF5">
      <w:pPr>
        <w:pStyle w:val="paragraph"/>
      </w:pPr>
      <w:r w:rsidRPr="00357287">
        <w:tab/>
        <w:t>(a)</w:t>
      </w:r>
      <w:r w:rsidRPr="00357287">
        <w:tab/>
        <w:t>section</w:t>
      </w:r>
      <w:r w:rsidR="005F0F63" w:rsidRPr="00357287">
        <w:t> </w:t>
      </w:r>
      <w:r w:rsidRPr="00357287">
        <w:t xml:space="preserve">6 of the </w:t>
      </w:r>
      <w:r w:rsidRPr="00357287">
        <w:rPr>
          <w:i/>
        </w:rPr>
        <w:t>Crimes Act 1914</w:t>
      </w:r>
      <w:r w:rsidRPr="00357287">
        <w:t>; or</w:t>
      </w:r>
    </w:p>
    <w:p w:rsidR="00B61FF5" w:rsidRPr="00357287" w:rsidRDefault="00B61FF5" w:rsidP="00B61FF5">
      <w:pPr>
        <w:pStyle w:val="paragraph"/>
      </w:pPr>
      <w:r w:rsidRPr="00357287">
        <w:tab/>
        <w:t>(b)</w:t>
      </w:r>
      <w:r w:rsidRPr="00357287">
        <w:tab/>
        <w:t>section</w:t>
      </w:r>
      <w:r w:rsidR="005F0F63" w:rsidRPr="00357287">
        <w:t> </w:t>
      </w:r>
      <w:r w:rsidRPr="00357287">
        <w:t xml:space="preserve">11.1, 11.4 or 11.5 of the </w:t>
      </w:r>
      <w:r w:rsidRPr="00357287">
        <w:rPr>
          <w:i/>
        </w:rPr>
        <w:t>Criminal Code</w:t>
      </w:r>
      <w:r w:rsidRPr="00357287">
        <w:t>;</w:t>
      </w:r>
    </w:p>
    <w:p w:rsidR="00B61FF5" w:rsidRPr="00357287" w:rsidRDefault="00B61FF5" w:rsidP="00B61FF5">
      <w:pPr>
        <w:pStyle w:val="subsection2"/>
      </w:pPr>
      <w:r w:rsidRPr="00357287">
        <w:t>being an offence that relates to an offence against a provision of this Act.</w:t>
      </w:r>
    </w:p>
    <w:p w:rsidR="00B61FF5" w:rsidRPr="00357287" w:rsidRDefault="00B61FF5" w:rsidP="00B61FF5">
      <w:pPr>
        <w:pStyle w:val="ActHead5"/>
      </w:pPr>
      <w:bookmarkStart w:id="490" w:name="_Toc74830027"/>
      <w:r w:rsidRPr="00AA0EB2">
        <w:rPr>
          <w:rStyle w:val="CharSectno"/>
        </w:rPr>
        <w:t>129AAC</w:t>
      </w:r>
      <w:r w:rsidRPr="00357287">
        <w:t xml:space="preserve">  Statements inadmissible as evidence</w:t>
      </w:r>
      <w:bookmarkEnd w:id="490"/>
    </w:p>
    <w:p w:rsidR="00B61FF5" w:rsidRPr="00357287" w:rsidRDefault="00B61FF5" w:rsidP="00B61FF5">
      <w:pPr>
        <w:pStyle w:val="subsection"/>
      </w:pPr>
      <w:r w:rsidRPr="00357287">
        <w:tab/>
        <w:t>(1)</w:t>
      </w:r>
      <w:r w:rsidRPr="00357287">
        <w:tab/>
        <w:t xml:space="preserve">A statement made by a practitioner in the course of being counselled for the purposes of this Act by a person who at the time was both </w:t>
      </w:r>
      <w:r w:rsidR="00B917B5" w:rsidRPr="00357287">
        <w:t xml:space="preserve">a Departmental employee (within the meaning of the </w:t>
      </w:r>
      <w:r w:rsidR="00B917B5" w:rsidRPr="00357287">
        <w:rPr>
          <w:i/>
        </w:rPr>
        <w:t>Human Services (Medicare) Act 1973</w:t>
      </w:r>
      <w:r w:rsidR="00B917B5" w:rsidRPr="00357287">
        <w:t>)</w:t>
      </w:r>
      <w:r w:rsidRPr="00357287">
        <w:t xml:space="preserve"> and a medical practitioner, a dental practitioner</w:t>
      </w:r>
      <w:r w:rsidR="00D7586D" w:rsidRPr="00357287">
        <w:t>, an optometrist, a midwife or a nurse practitioner</w:t>
      </w:r>
      <w:r w:rsidRPr="00357287">
        <w:t xml:space="preserve"> is inadmissible as evidence against the practitioner in proceedings </w:t>
      </w:r>
      <w:r w:rsidR="0078691A" w:rsidRPr="00357287">
        <w:t>against the practitioner for a relevant offence</w:t>
      </w:r>
      <w:r w:rsidR="00424EC0" w:rsidRPr="00357287">
        <w:t>, relevant civil contravention or relevant dental benefits offence</w:t>
      </w:r>
      <w:r w:rsidRPr="00357287">
        <w:t xml:space="preserve"> unless:</w:t>
      </w:r>
    </w:p>
    <w:p w:rsidR="00B61FF5" w:rsidRPr="00357287" w:rsidRDefault="00B61FF5" w:rsidP="00B61FF5">
      <w:pPr>
        <w:pStyle w:val="paragraph"/>
      </w:pPr>
      <w:r w:rsidRPr="00357287">
        <w:tab/>
        <w:t>(a)</w:t>
      </w:r>
      <w:r w:rsidRPr="00357287">
        <w:tab/>
        <w:t>the practitioner has consented to the admission of the statement as evidence in the proceedings; or</w:t>
      </w:r>
    </w:p>
    <w:p w:rsidR="00B61FF5" w:rsidRPr="00357287" w:rsidRDefault="00B61FF5" w:rsidP="00B61FF5">
      <w:pPr>
        <w:pStyle w:val="paragraph"/>
      </w:pPr>
      <w:r w:rsidRPr="00357287">
        <w:tab/>
        <w:t>(b)</w:t>
      </w:r>
      <w:r w:rsidRPr="00357287">
        <w:tab/>
        <w:t>evidence of the statement is adduced to refute evidence of another statement made by the practitioner in the course of being so counselled, where evidence of that other statement has been admitted in the proceedings on behalf of the practitioner.</w:t>
      </w:r>
    </w:p>
    <w:p w:rsidR="00B61FF5" w:rsidRPr="00357287" w:rsidRDefault="00B61FF5" w:rsidP="00B61FF5">
      <w:pPr>
        <w:pStyle w:val="subsection"/>
      </w:pPr>
      <w:r w:rsidRPr="00357287">
        <w:tab/>
        <w:t>(2)</w:t>
      </w:r>
      <w:r w:rsidRPr="00357287">
        <w:tab/>
        <w:t xml:space="preserve">In </w:t>
      </w:r>
      <w:r w:rsidR="005F0F63" w:rsidRPr="00357287">
        <w:t>subsection (</w:t>
      </w:r>
      <w:r w:rsidRPr="00357287">
        <w:t xml:space="preserve">1), </w:t>
      </w:r>
      <w:r w:rsidRPr="00357287">
        <w:rPr>
          <w:b/>
          <w:i/>
        </w:rPr>
        <w:t>practitioner</w:t>
      </w:r>
      <w:r w:rsidR="00D427D6" w:rsidRPr="00357287">
        <w:t xml:space="preserve">, </w:t>
      </w:r>
      <w:r w:rsidR="00D427D6" w:rsidRPr="00357287">
        <w:rPr>
          <w:b/>
          <w:i/>
        </w:rPr>
        <w:t>relevant civil contravention</w:t>
      </w:r>
      <w:r w:rsidRPr="00357287">
        <w:t xml:space="preserve"> and </w:t>
      </w:r>
      <w:r w:rsidRPr="00357287">
        <w:rPr>
          <w:b/>
          <w:i/>
        </w:rPr>
        <w:t>relevant offence</w:t>
      </w:r>
      <w:r w:rsidRPr="00357287">
        <w:t xml:space="preserve"> have the same respective meanings as in section</w:t>
      </w:r>
      <w:r w:rsidR="005F0F63" w:rsidRPr="00357287">
        <w:t> </w:t>
      </w:r>
      <w:r w:rsidRPr="00357287">
        <w:t>124B.</w:t>
      </w:r>
    </w:p>
    <w:p w:rsidR="00C42A9B" w:rsidRPr="00357287" w:rsidRDefault="00C42A9B" w:rsidP="00C42A9B">
      <w:pPr>
        <w:pStyle w:val="ActHead5"/>
      </w:pPr>
      <w:bookmarkStart w:id="491" w:name="_Toc74830028"/>
      <w:r w:rsidRPr="00AA0EB2">
        <w:rPr>
          <w:rStyle w:val="CharSectno"/>
        </w:rPr>
        <w:t>129AAD</w:t>
      </w:r>
      <w:r w:rsidRPr="00357287">
        <w:t xml:space="preserve">  Notice to produce documents</w:t>
      </w:r>
      <w:bookmarkEnd w:id="491"/>
    </w:p>
    <w:p w:rsidR="00C42A9B" w:rsidRPr="00357287" w:rsidRDefault="00C42A9B" w:rsidP="00C42A9B">
      <w:pPr>
        <w:pStyle w:val="SubsectionHead"/>
      </w:pPr>
      <w:r w:rsidRPr="00357287">
        <w:t>When section applies</w:t>
      </w:r>
    </w:p>
    <w:p w:rsidR="00C42A9B" w:rsidRPr="00357287" w:rsidRDefault="00C42A9B" w:rsidP="00C42A9B">
      <w:pPr>
        <w:pStyle w:val="subsection"/>
      </w:pPr>
      <w:r w:rsidRPr="00357287">
        <w:tab/>
        <w:t>(1)</w:t>
      </w:r>
      <w:r w:rsidRPr="00357287">
        <w:tab/>
        <w:t xml:space="preserve">This section applies if the </w:t>
      </w:r>
      <w:r w:rsidR="00400C6E" w:rsidRPr="00357287">
        <w:t xml:space="preserve">Chief Executive Medicare (the </w:t>
      </w:r>
      <w:r w:rsidR="00400C6E" w:rsidRPr="00357287">
        <w:rPr>
          <w:b/>
          <w:i/>
        </w:rPr>
        <w:t>CEO</w:t>
      </w:r>
      <w:r w:rsidR="00400C6E" w:rsidRPr="00357287">
        <w:t>)</w:t>
      </w:r>
      <w:r w:rsidRPr="00357287">
        <w:t>:</w:t>
      </w:r>
    </w:p>
    <w:p w:rsidR="00C42A9B" w:rsidRPr="00357287" w:rsidRDefault="00C42A9B" w:rsidP="00C42A9B">
      <w:pPr>
        <w:pStyle w:val="paragraph"/>
      </w:pPr>
      <w:r w:rsidRPr="00357287">
        <w:tab/>
        <w:t>(a)</w:t>
      </w:r>
      <w:r w:rsidRPr="00357287">
        <w:tab/>
        <w:t>has a reasonable concern that an amount paid, purportedly by way of benefit or payment under this Act, in respect of one or more professional services, may exceed the amount (if any) that should have been paid; and</w:t>
      </w:r>
    </w:p>
    <w:p w:rsidR="00C42A9B" w:rsidRPr="00357287" w:rsidRDefault="00C42A9B" w:rsidP="00C42A9B">
      <w:pPr>
        <w:pStyle w:val="paragraph"/>
      </w:pPr>
      <w:r w:rsidRPr="00357287">
        <w:tab/>
        <w:t>(b)</w:t>
      </w:r>
      <w:r w:rsidRPr="00357287">
        <w:tab/>
        <w:t xml:space="preserve">has taken into account advice given to him or her by a medical practitioner who is </w:t>
      </w:r>
      <w:r w:rsidR="00C317F7" w:rsidRPr="00357287">
        <w:t xml:space="preserve">a Departmental employee (within the meaning of the </w:t>
      </w:r>
      <w:r w:rsidR="00C317F7" w:rsidRPr="00357287">
        <w:rPr>
          <w:i/>
        </w:rPr>
        <w:t>Human Services (Medicare) Act 1973</w:t>
      </w:r>
      <w:r w:rsidR="00C317F7" w:rsidRPr="00357287">
        <w:t>)</w:t>
      </w:r>
      <w:r w:rsidRPr="00357287">
        <w:t xml:space="preserve"> about the types of documents that contain information relevant to ascertaining whether amounts paid in respect of professional services of the same kind or kinds as the service or services referred to in </w:t>
      </w:r>
      <w:r w:rsidR="005F0F63" w:rsidRPr="00357287">
        <w:t>paragraph (</w:t>
      </w:r>
      <w:r w:rsidRPr="00357287">
        <w:t>a) should have been paid; and</w:t>
      </w:r>
    </w:p>
    <w:p w:rsidR="00C42A9B" w:rsidRPr="00357287" w:rsidRDefault="00C42A9B" w:rsidP="00C42A9B">
      <w:pPr>
        <w:pStyle w:val="paragraph"/>
      </w:pPr>
      <w:r w:rsidRPr="00357287">
        <w:tab/>
        <w:t>(c)</w:t>
      </w:r>
      <w:r w:rsidRPr="00357287">
        <w:tab/>
        <w:t xml:space="preserve">has taken reasonable steps to consult with a relevant professional body about the types of documents that contain information relevant to ascertaining whether amounts paid in respect of professional services of the same kind or kinds as the service or services referred to in </w:t>
      </w:r>
      <w:r w:rsidR="005F0F63" w:rsidRPr="00357287">
        <w:t>paragraph (</w:t>
      </w:r>
      <w:r w:rsidRPr="00357287">
        <w:t>a) should have been paid.</w:t>
      </w:r>
    </w:p>
    <w:p w:rsidR="00C42A9B" w:rsidRPr="00357287" w:rsidRDefault="00C42A9B" w:rsidP="00C42A9B">
      <w:pPr>
        <w:pStyle w:val="notetext"/>
      </w:pPr>
      <w:r w:rsidRPr="00357287">
        <w:t>Note:</w:t>
      </w:r>
      <w:r w:rsidRPr="00357287">
        <w:tab/>
        <w:t xml:space="preserve">For the purposes of </w:t>
      </w:r>
      <w:r w:rsidR="005F0F63" w:rsidRPr="00357287">
        <w:t>paragraph (</w:t>
      </w:r>
      <w:r w:rsidRPr="00357287">
        <w:t>a), the CEO may, for example, have a reasonable concern about benefits or payments made in respect of:</w:t>
      </w:r>
    </w:p>
    <w:p w:rsidR="00C42A9B" w:rsidRPr="00357287" w:rsidRDefault="00C42A9B" w:rsidP="006346D3">
      <w:pPr>
        <w:pStyle w:val="notepara"/>
      </w:pPr>
      <w:r w:rsidRPr="00357287">
        <w:t>(a)</w:t>
      </w:r>
      <w:r w:rsidRPr="00357287">
        <w:tab/>
        <w:t>professional services rendered by individual practitioners; or</w:t>
      </w:r>
    </w:p>
    <w:p w:rsidR="00C42A9B" w:rsidRPr="00357287" w:rsidRDefault="00C42A9B" w:rsidP="006346D3">
      <w:pPr>
        <w:pStyle w:val="notepara"/>
      </w:pPr>
      <w:r w:rsidRPr="00357287">
        <w:t>(b)</w:t>
      </w:r>
      <w:r w:rsidRPr="00357287">
        <w:tab/>
        <w:t>professional services rendered by particular kinds of practitioners; or</w:t>
      </w:r>
    </w:p>
    <w:p w:rsidR="00C42A9B" w:rsidRPr="00357287" w:rsidRDefault="00C42A9B" w:rsidP="006346D3">
      <w:pPr>
        <w:pStyle w:val="notepara"/>
      </w:pPr>
      <w:r w:rsidRPr="00357287">
        <w:t>(c)</w:t>
      </w:r>
      <w:r w:rsidRPr="00357287">
        <w:tab/>
        <w:t>the rendering of services to which specific items, or groups of items, relate.</w:t>
      </w:r>
    </w:p>
    <w:p w:rsidR="00C42A9B" w:rsidRPr="00357287" w:rsidRDefault="00C42A9B" w:rsidP="00C42A9B">
      <w:pPr>
        <w:pStyle w:val="SubsectionHead"/>
      </w:pPr>
      <w:r w:rsidRPr="00357287">
        <w:t>CEO may require person to produce document etc.</w:t>
      </w:r>
    </w:p>
    <w:p w:rsidR="00C42A9B" w:rsidRPr="00357287" w:rsidRDefault="00C42A9B" w:rsidP="00C42A9B">
      <w:pPr>
        <w:pStyle w:val="subsection"/>
      </w:pPr>
      <w:r w:rsidRPr="00357287">
        <w:tab/>
        <w:t>(2)</w:t>
      </w:r>
      <w:r w:rsidRPr="00357287">
        <w:tab/>
        <w:t>If the CEO believes on reasonable grounds that:</w:t>
      </w:r>
    </w:p>
    <w:p w:rsidR="00C42A9B" w:rsidRPr="00357287" w:rsidRDefault="00C42A9B" w:rsidP="00C42A9B">
      <w:pPr>
        <w:pStyle w:val="paragraph"/>
      </w:pPr>
      <w:r w:rsidRPr="00357287">
        <w:tab/>
        <w:t>(a)</w:t>
      </w:r>
      <w:r w:rsidRPr="00357287">
        <w:tab/>
        <w:t>a person:</w:t>
      </w:r>
    </w:p>
    <w:p w:rsidR="00C42A9B" w:rsidRPr="00357287" w:rsidRDefault="00C42A9B" w:rsidP="00C42A9B">
      <w:pPr>
        <w:pStyle w:val="paragraphsub"/>
      </w:pPr>
      <w:r w:rsidRPr="00357287">
        <w:tab/>
        <w:t>(i)</w:t>
      </w:r>
      <w:r w:rsidRPr="00357287">
        <w:tab/>
        <w:t>who rendered a professional service in respect of which an amount has been paid that is the subject of the CEO’s concern; or</w:t>
      </w:r>
    </w:p>
    <w:p w:rsidR="00C42A9B" w:rsidRPr="00357287" w:rsidRDefault="00C42A9B" w:rsidP="00C42A9B">
      <w:pPr>
        <w:pStyle w:val="paragraphsub"/>
      </w:pPr>
      <w:r w:rsidRPr="00357287">
        <w:tab/>
        <w:t>(ii)</w:t>
      </w:r>
      <w:r w:rsidRPr="00357287">
        <w:tab/>
        <w:t>on whose behalf such a professional service was rendered; or</w:t>
      </w:r>
    </w:p>
    <w:p w:rsidR="00C42A9B" w:rsidRPr="00357287" w:rsidRDefault="00C42A9B" w:rsidP="00C42A9B">
      <w:pPr>
        <w:pStyle w:val="paragraph"/>
      </w:pPr>
      <w:r w:rsidRPr="00357287">
        <w:tab/>
        <w:t>(b)</w:t>
      </w:r>
      <w:r w:rsidRPr="00357287">
        <w:tab/>
        <w:t xml:space="preserve">subject to </w:t>
      </w:r>
      <w:r w:rsidR="005F0F63" w:rsidRPr="00357287">
        <w:t>subsection (</w:t>
      </w:r>
      <w:r w:rsidRPr="00357287">
        <w:t>7), another person;</w:t>
      </w:r>
    </w:p>
    <w:p w:rsidR="00C42A9B" w:rsidRPr="00357287" w:rsidRDefault="00C42A9B" w:rsidP="00C42A9B">
      <w:pPr>
        <w:pStyle w:val="subsection2"/>
      </w:pPr>
      <w:r w:rsidRPr="00357287">
        <w:t>has possession, custody or control of one or more documents relevant to ascertaining whether the amount paid in respect of the professional service should have been paid,</w:t>
      </w:r>
      <w:r w:rsidR="00AF48ED" w:rsidRPr="00357287">
        <w:t xml:space="preserve"> or whether a determination under subsection</w:t>
      </w:r>
      <w:r w:rsidR="005F0F63" w:rsidRPr="00357287">
        <w:t> </w:t>
      </w:r>
      <w:r w:rsidR="00AF48ED" w:rsidRPr="00357287">
        <w:t>129ACA(2) should be made,</w:t>
      </w:r>
      <w:r w:rsidRPr="00357287">
        <w:t xml:space="preserve"> the CEO may, by written notice given to the person, require the person to do any or all of the things mentioned in </w:t>
      </w:r>
      <w:r w:rsidR="005F0F63" w:rsidRPr="00357287">
        <w:t>subsection (</w:t>
      </w:r>
      <w:r w:rsidRPr="00357287">
        <w:t>5)</w:t>
      </w:r>
      <w:r w:rsidR="00AF48ED" w:rsidRPr="00357287">
        <w:t xml:space="preserve"> of this section</w:t>
      </w:r>
      <w:r w:rsidRPr="00357287">
        <w:t>.</w:t>
      </w:r>
    </w:p>
    <w:p w:rsidR="00E01C86" w:rsidRPr="00357287" w:rsidRDefault="00E01C86" w:rsidP="00E01C86">
      <w:pPr>
        <w:pStyle w:val="subsection"/>
      </w:pPr>
      <w:r w:rsidRPr="00357287">
        <w:tab/>
        <w:t>(3)</w:t>
      </w:r>
      <w:r w:rsidRPr="00357287">
        <w:tab/>
        <w:t xml:space="preserve">The CEO may give a notice to a person under </w:t>
      </w:r>
      <w:r w:rsidR="005F0F63" w:rsidRPr="00357287">
        <w:t>subsection (</w:t>
      </w:r>
      <w:r w:rsidRPr="00357287">
        <w:t xml:space="preserve">2) in respect of a professional service only if the CEO has given the person a reasonable opportunity to respond to a written request to produce to the CEO, or a Departmental employee (within the meaning of the </w:t>
      </w:r>
      <w:r w:rsidRPr="00357287">
        <w:rPr>
          <w:i/>
        </w:rPr>
        <w:t>Human Services (Medicare) Act 1973</w:t>
      </w:r>
      <w:r w:rsidRPr="00357287">
        <w:t>), documents relevant to either or both of the following:</w:t>
      </w:r>
    </w:p>
    <w:p w:rsidR="00E01C86" w:rsidRPr="00357287" w:rsidRDefault="00E01C86" w:rsidP="00E01C86">
      <w:pPr>
        <w:pStyle w:val="paragraph"/>
      </w:pPr>
      <w:r w:rsidRPr="00357287">
        <w:tab/>
        <w:t>(a)</w:t>
      </w:r>
      <w:r w:rsidRPr="00357287">
        <w:tab/>
        <w:t>ascertaining whether the amount paid, purportedly by way of benefit or payment under this Act, in respect of the service, should have been paid;</w:t>
      </w:r>
    </w:p>
    <w:p w:rsidR="00E01C86" w:rsidRPr="00357287" w:rsidRDefault="00E01C86" w:rsidP="00E01C86">
      <w:pPr>
        <w:pStyle w:val="paragraph"/>
      </w:pPr>
      <w:r w:rsidRPr="00357287">
        <w:tab/>
        <w:t>(b)</w:t>
      </w:r>
      <w:r w:rsidRPr="00357287">
        <w:tab/>
        <w:t>whether the CEO should make a determination under subsection</w:t>
      </w:r>
      <w:r w:rsidR="005F0F63" w:rsidRPr="00357287">
        <w:t> </w:t>
      </w:r>
      <w:r w:rsidRPr="00357287">
        <w:t>129ACA(2) in relation to the amount paid, purportedly by way of benefit or payment under this Act, in respect of the service.</w:t>
      </w:r>
    </w:p>
    <w:p w:rsidR="000E777A" w:rsidRPr="00357287" w:rsidRDefault="000E777A" w:rsidP="000E777A">
      <w:pPr>
        <w:pStyle w:val="subsection"/>
      </w:pPr>
      <w:r w:rsidRPr="00357287">
        <w:tab/>
        <w:t>(4)</w:t>
      </w:r>
      <w:r w:rsidRPr="00357287">
        <w:tab/>
        <w:t xml:space="preserve">A notice may only be given in respect of a professional service for which a claim for an amount to be paid under this Act in respect of the service was made during the period mentioned in </w:t>
      </w:r>
      <w:r w:rsidR="005F0F63" w:rsidRPr="00357287">
        <w:t>subsection (</w:t>
      </w:r>
      <w:r w:rsidRPr="00357287">
        <w:t>4A).</w:t>
      </w:r>
    </w:p>
    <w:p w:rsidR="000E777A" w:rsidRPr="00357287" w:rsidRDefault="000E777A" w:rsidP="000E777A">
      <w:pPr>
        <w:pStyle w:val="subsection"/>
      </w:pPr>
      <w:r w:rsidRPr="00357287">
        <w:tab/>
        <w:t>(4A)</w:t>
      </w:r>
      <w:r w:rsidRPr="00357287">
        <w:tab/>
        <w:t xml:space="preserve">The period is 2 years immediately before the day a written request under </w:t>
      </w:r>
      <w:r w:rsidR="005F0F63" w:rsidRPr="00357287">
        <w:t>subsection (</w:t>
      </w:r>
      <w:r w:rsidRPr="00357287">
        <w:t>3) was first given to the person in relation to one or more professional services specified in the notice.</w:t>
      </w:r>
    </w:p>
    <w:p w:rsidR="00C42A9B" w:rsidRPr="00357287" w:rsidRDefault="00C42A9B" w:rsidP="00C42A9B">
      <w:pPr>
        <w:pStyle w:val="subsection"/>
      </w:pPr>
      <w:r w:rsidRPr="00357287">
        <w:tab/>
        <w:t>(5)</w:t>
      </w:r>
      <w:r w:rsidRPr="00357287">
        <w:tab/>
        <w:t>The CEO may require the person, in relation to each professional service specified in the notice:</w:t>
      </w:r>
    </w:p>
    <w:p w:rsidR="00C42A9B" w:rsidRPr="00357287" w:rsidRDefault="00C42A9B" w:rsidP="00C42A9B">
      <w:pPr>
        <w:pStyle w:val="paragraph"/>
      </w:pPr>
      <w:r w:rsidRPr="00357287">
        <w:tab/>
        <w:t>(a)</w:t>
      </w:r>
      <w:r w:rsidRPr="00357287">
        <w:tab/>
        <w:t xml:space="preserve">subject to </w:t>
      </w:r>
      <w:r w:rsidR="005F0F63" w:rsidRPr="00357287">
        <w:t>subsection (</w:t>
      </w:r>
      <w:r w:rsidRPr="00357287">
        <w:t xml:space="preserve">6), to produce to the CEO, or </w:t>
      </w:r>
      <w:r w:rsidR="001E44D0" w:rsidRPr="00357287">
        <w:t xml:space="preserve">a Departmental employee (within the meaning of the </w:t>
      </w:r>
      <w:r w:rsidR="001E44D0" w:rsidRPr="00357287">
        <w:rPr>
          <w:i/>
        </w:rPr>
        <w:t>Human Services (Medicare) Act 1973</w:t>
      </w:r>
      <w:r w:rsidR="001E44D0" w:rsidRPr="00357287">
        <w:t>)</w:t>
      </w:r>
      <w:r w:rsidRPr="00357287">
        <w:t xml:space="preserve">, any document, or extract of any document, that is relevant for </w:t>
      </w:r>
      <w:r w:rsidR="008F4E68" w:rsidRPr="00357287">
        <w:t>a purpose</w:t>
      </w:r>
      <w:r w:rsidRPr="00357287">
        <w:t xml:space="preserve"> set out in </w:t>
      </w:r>
      <w:r w:rsidR="005F0F63" w:rsidRPr="00357287">
        <w:t>subsection (</w:t>
      </w:r>
      <w:r w:rsidRPr="00357287">
        <w:t>2); or</w:t>
      </w:r>
    </w:p>
    <w:p w:rsidR="00C42A9B" w:rsidRPr="00357287" w:rsidRDefault="00C42A9B" w:rsidP="00C42A9B">
      <w:pPr>
        <w:pStyle w:val="paragraph"/>
      </w:pPr>
      <w:r w:rsidRPr="00357287">
        <w:tab/>
        <w:t>(b)</w:t>
      </w:r>
      <w:r w:rsidRPr="00357287">
        <w:tab/>
        <w:t>to make a copy of any such document or extract and to produce that copy to the CEO or employee.</w:t>
      </w:r>
    </w:p>
    <w:p w:rsidR="00C42A9B" w:rsidRPr="00357287" w:rsidRDefault="00C42A9B" w:rsidP="00C42A9B">
      <w:pPr>
        <w:pStyle w:val="notetext"/>
      </w:pPr>
      <w:r w:rsidRPr="00357287">
        <w:t>Note:</w:t>
      </w:r>
      <w:r w:rsidRPr="00357287">
        <w:tab/>
        <w:t xml:space="preserve">For a person referred to in </w:t>
      </w:r>
      <w:r w:rsidR="005F0F63" w:rsidRPr="00357287">
        <w:t>paragraph (</w:t>
      </w:r>
      <w:r w:rsidRPr="00357287">
        <w:t xml:space="preserve">2)(a), failure to comply with a notice may lead to recovery action (see </w:t>
      </w:r>
      <w:r w:rsidR="00940999" w:rsidRPr="00357287">
        <w:t>sections</w:t>
      </w:r>
      <w:r w:rsidR="005F0F63" w:rsidRPr="00357287">
        <w:t> </w:t>
      </w:r>
      <w:r w:rsidR="00940999" w:rsidRPr="00357287">
        <w:t>129AC and 129ACA</w:t>
      </w:r>
      <w:r w:rsidRPr="00357287">
        <w:t>) and an administrative penalty may be applied (see sections</w:t>
      </w:r>
      <w:r w:rsidR="005F0F63" w:rsidRPr="00357287">
        <w:t> </w:t>
      </w:r>
      <w:r w:rsidRPr="00357287">
        <w:t xml:space="preserve">129AEA, 129AEB and 129AEC). For a person referred to in </w:t>
      </w:r>
      <w:r w:rsidR="005F0F63" w:rsidRPr="00357287">
        <w:t>paragraph (</w:t>
      </w:r>
      <w:r w:rsidRPr="00357287">
        <w:t>2)(b), failure to comply with a notice may lead to a civil penalty (see section</w:t>
      </w:r>
      <w:r w:rsidR="005F0F63" w:rsidRPr="00357287">
        <w:t> </w:t>
      </w:r>
      <w:r w:rsidRPr="00357287">
        <w:t>129AAE).</w:t>
      </w:r>
    </w:p>
    <w:p w:rsidR="00C42A9B" w:rsidRPr="00357287" w:rsidRDefault="00C42A9B" w:rsidP="00C42A9B">
      <w:pPr>
        <w:pStyle w:val="subsection"/>
      </w:pPr>
      <w:r w:rsidRPr="00357287">
        <w:tab/>
        <w:t>(6)</w:t>
      </w:r>
      <w:r w:rsidRPr="00357287">
        <w:tab/>
        <w:t xml:space="preserve">If a document, extract or copy contains clinical details relating to an individual, the person to whom the notice is given is not required to produce the document, extract or copy to a person other than </w:t>
      </w:r>
      <w:r w:rsidR="001E44D0" w:rsidRPr="00357287">
        <w:t xml:space="preserve">a Departmental employee (within the meaning of the </w:t>
      </w:r>
      <w:r w:rsidR="001E44D0" w:rsidRPr="00357287">
        <w:rPr>
          <w:i/>
        </w:rPr>
        <w:t>Human Services (Medicare) Act 1973</w:t>
      </w:r>
      <w:r w:rsidR="001E44D0" w:rsidRPr="00357287">
        <w:t>)</w:t>
      </w:r>
      <w:r w:rsidRPr="00357287">
        <w:t xml:space="preserve"> who is a medical practitioner.</w:t>
      </w:r>
    </w:p>
    <w:p w:rsidR="00C42A9B" w:rsidRPr="00357287" w:rsidRDefault="00C42A9B" w:rsidP="00C42A9B">
      <w:pPr>
        <w:pStyle w:val="SubsectionHead"/>
      </w:pPr>
      <w:r w:rsidRPr="00357287">
        <w:t>CEO not to give notice to certain persons</w:t>
      </w:r>
    </w:p>
    <w:p w:rsidR="00C42A9B" w:rsidRPr="00357287" w:rsidRDefault="00C42A9B" w:rsidP="00C42A9B">
      <w:pPr>
        <w:pStyle w:val="subsection"/>
      </w:pPr>
      <w:r w:rsidRPr="00357287">
        <w:tab/>
        <w:t>(7)</w:t>
      </w:r>
      <w:r w:rsidRPr="00357287">
        <w:tab/>
        <w:t xml:space="preserve">A person referred to in </w:t>
      </w:r>
      <w:r w:rsidR="005F0F63" w:rsidRPr="00357287">
        <w:t>paragraph (</w:t>
      </w:r>
      <w:r w:rsidRPr="00357287">
        <w:t>2)(b) does not include:</w:t>
      </w:r>
    </w:p>
    <w:p w:rsidR="00C42A9B" w:rsidRPr="00357287" w:rsidRDefault="00C42A9B" w:rsidP="00C42A9B">
      <w:pPr>
        <w:pStyle w:val="paragraph"/>
      </w:pPr>
      <w:r w:rsidRPr="00357287">
        <w:tab/>
        <w:t>(a)</w:t>
      </w:r>
      <w:r w:rsidRPr="00357287">
        <w:tab/>
        <w:t>the person in respect of whom the professional service was rendered; or</w:t>
      </w:r>
    </w:p>
    <w:p w:rsidR="00C42A9B" w:rsidRPr="00357287" w:rsidRDefault="00C42A9B" w:rsidP="00C42A9B">
      <w:pPr>
        <w:pStyle w:val="paragraph"/>
      </w:pPr>
      <w:r w:rsidRPr="00357287">
        <w:tab/>
        <w:t>(b)</w:t>
      </w:r>
      <w:r w:rsidRPr="00357287">
        <w:tab/>
        <w:t>the person who incurred the medical expenses in respect of the service.</w:t>
      </w:r>
    </w:p>
    <w:p w:rsidR="00C42A9B" w:rsidRPr="00357287" w:rsidRDefault="00C42A9B" w:rsidP="00C42A9B">
      <w:pPr>
        <w:pStyle w:val="SubsectionHead"/>
      </w:pPr>
      <w:r w:rsidRPr="00357287">
        <w:t>Content of notice</w:t>
      </w:r>
    </w:p>
    <w:p w:rsidR="00C42A9B" w:rsidRPr="00357287" w:rsidRDefault="00C42A9B" w:rsidP="00C42A9B">
      <w:pPr>
        <w:pStyle w:val="subsection"/>
      </w:pPr>
      <w:r w:rsidRPr="00357287">
        <w:tab/>
        <w:t>(8)</w:t>
      </w:r>
      <w:r w:rsidRPr="00357287">
        <w:tab/>
        <w:t>The notice must:</w:t>
      </w:r>
    </w:p>
    <w:p w:rsidR="00C42A9B" w:rsidRPr="00357287" w:rsidRDefault="00C42A9B" w:rsidP="00C42A9B">
      <w:pPr>
        <w:pStyle w:val="paragraph"/>
      </w:pPr>
      <w:r w:rsidRPr="00357287">
        <w:tab/>
        <w:t>(a)</w:t>
      </w:r>
      <w:r w:rsidRPr="00357287">
        <w:tab/>
        <w:t>specify details of each professional service (including the item, date on which the service was rendered and medicare number of the person in respect of whom the service was rendered) in relation to which the document, extract or copy is to be produced; and</w:t>
      </w:r>
    </w:p>
    <w:p w:rsidR="00C42A9B" w:rsidRPr="00357287" w:rsidRDefault="00C42A9B" w:rsidP="00C42A9B">
      <w:pPr>
        <w:pStyle w:val="paragraph"/>
      </w:pPr>
      <w:r w:rsidRPr="00357287">
        <w:tab/>
        <w:t>(b)</w:t>
      </w:r>
      <w:r w:rsidRPr="00357287">
        <w:tab/>
        <w:t>specify the reason or reasons for the CEO’s concern that an amount paid, purportedly by way of benefit or payment under this Act, in respect of each such service may exceed the amount (if any) that should have been paid; and</w:t>
      </w:r>
    </w:p>
    <w:p w:rsidR="002445BF" w:rsidRPr="00357287" w:rsidRDefault="002445BF" w:rsidP="002445BF">
      <w:pPr>
        <w:pStyle w:val="paragraph"/>
      </w:pPr>
      <w:r w:rsidRPr="00357287">
        <w:tab/>
        <w:t>(ba)</w:t>
      </w:r>
      <w:r w:rsidRPr="00357287">
        <w:tab/>
        <w:t>specify the circumstances in which a determination may be made under subsection</w:t>
      </w:r>
      <w:r w:rsidR="005F0F63" w:rsidRPr="00357287">
        <w:t> </w:t>
      </w:r>
      <w:r w:rsidRPr="00357287">
        <w:t>129ACA(2) in relation to an amount; and</w:t>
      </w:r>
    </w:p>
    <w:p w:rsidR="002445BF" w:rsidRPr="00357287" w:rsidRDefault="002445BF" w:rsidP="002445BF">
      <w:pPr>
        <w:pStyle w:val="paragraph"/>
      </w:pPr>
      <w:r w:rsidRPr="00357287">
        <w:tab/>
        <w:t>(bb)</w:t>
      </w:r>
      <w:r w:rsidRPr="00357287">
        <w:tab/>
        <w:t>contain a statement that the person may provide a written response to the CEO which states:</w:t>
      </w:r>
    </w:p>
    <w:p w:rsidR="002445BF" w:rsidRPr="00357287" w:rsidRDefault="002445BF" w:rsidP="002445BF">
      <w:pPr>
        <w:pStyle w:val="paragraphsub"/>
      </w:pPr>
      <w:r w:rsidRPr="00357287">
        <w:tab/>
        <w:t>(i)</w:t>
      </w:r>
      <w:r w:rsidRPr="00357287">
        <w:tab/>
        <w:t>if the person considers a determination under subsection</w:t>
      </w:r>
      <w:r w:rsidR="005F0F63" w:rsidRPr="00357287">
        <w:t> </w:t>
      </w:r>
      <w:r w:rsidRPr="00357287">
        <w:t>129ACA(2) should, or should not, be made and the person’s reasons for this; and</w:t>
      </w:r>
    </w:p>
    <w:p w:rsidR="002445BF" w:rsidRPr="00357287" w:rsidRDefault="002445BF" w:rsidP="002445BF">
      <w:pPr>
        <w:pStyle w:val="paragraphsub"/>
      </w:pPr>
      <w:r w:rsidRPr="00357287">
        <w:tab/>
        <w:t>(ii)</w:t>
      </w:r>
      <w:r w:rsidRPr="00357287">
        <w:tab/>
        <w:t>the percentage that the person considers should be determined for the purposes of paragraph</w:t>
      </w:r>
      <w:r w:rsidR="005F0F63" w:rsidRPr="00357287">
        <w:t> </w:t>
      </w:r>
      <w:r w:rsidRPr="00357287">
        <w:t>129ACA(3)(b); and</w:t>
      </w:r>
    </w:p>
    <w:p w:rsidR="002445BF" w:rsidRPr="00357287" w:rsidRDefault="002445BF" w:rsidP="002445BF">
      <w:pPr>
        <w:pStyle w:val="paragraph"/>
      </w:pPr>
      <w:r w:rsidRPr="00357287">
        <w:tab/>
        <w:t>(bc)</w:t>
      </w:r>
      <w:r w:rsidRPr="00357287">
        <w:tab/>
        <w:t>specify any matter, or contain any statement, prescribed by the Minister under paragraph</w:t>
      </w:r>
      <w:r w:rsidR="005F0F63" w:rsidRPr="00357287">
        <w:t> </w:t>
      </w:r>
      <w:r w:rsidRPr="00357287">
        <w:t>129ACA(9)(d); and</w:t>
      </w:r>
    </w:p>
    <w:p w:rsidR="00C42A9B" w:rsidRPr="00357287" w:rsidRDefault="00C42A9B" w:rsidP="00C42A9B">
      <w:pPr>
        <w:pStyle w:val="paragraph"/>
      </w:pPr>
      <w:r w:rsidRPr="00357287">
        <w:tab/>
        <w:t>(c)</w:t>
      </w:r>
      <w:r w:rsidRPr="00357287">
        <w:tab/>
        <w:t>specify the information relevant to ascertaining whether amounts paid in respect of each such service should have been paid; and</w:t>
      </w:r>
    </w:p>
    <w:p w:rsidR="00C42A9B" w:rsidRPr="00357287" w:rsidRDefault="00C42A9B" w:rsidP="00C42A9B">
      <w:pPr>
        <w:pStyle w:val="paragraph"/>
      </w:pPr>
      <w:r w:rsidRPr="00357287">
        <w:tab/>
        <w:t>(d)</w:t>
      </w:r>
      <w:r w:rsidRPr="00357287">
        <w:tab/>
        <w:t>specify how the document, extract or copy is to be produced; and</w:t>
      </w:r>
    </w:p>
    <w:p w:rsidR="00C42A9B" w:rsidRPr="00357287" w:rsidRDefault="00C42A9B" w:rsidP="00C42A9B">
      <w:pPr>
        <w:pStyle w:val="paragraph"/>
      </w:pPr>
      <w:r w:rsidRPr="00357287">
        <w:tab/>
        <w:t>(e)</w:t>
      </w:r>
      <w:r w:rsidRPr="00357287">
        <w:tab/>
        <w:t>contain a statement to the effect that the person to whom the notice is given is not expected to produce a document, extract or copy containing clinical details relating to an individual unless the document, extract or copy is necessary to ascertaining whether the amount paid in respect of the service should have been paid; and</w:t>
      </w:r>
    </w:p>
    <w:p w:rsidR="00C42A9B" w:rsidRPr="00357287" w:rsidRDefault="00C42A9B" w:rsidP="00C42A9B">
      <w:pPr>
        <w:pStyle w:val="paragraph"/>
      </w:pPr>
      <w:r w:rsidRPr="00357287">
        <w:tab/>
        <w:t>(f)</w:t>
      </w:r>
      <w:r w:rsidRPr="00357287">
        <w:tab/>
        <w:t>specify the period within which, and place at which, the document, extract or copy is to be produced.</w:t>
      </w:r>
    </w:p>
    <w:p w:rsidR="00C42A9B" w:rsidRPr="00357287" w:rsidRDefault="00C42A9B" w:rsidP="00C42A9B">
      <w:pPr>
        <w:pStyle w:val="subsection2"/>
      </w:pPr>
      <w:r w:rsidRPr="00357287">
        <w:t xml:space="preserve">The period specified under </w:t>
      </w:r>
      <w:r w:rsidR="005F0F63" w:rsidRPr="00357287">
        <w:t>paragraph (</w:t>
      </w:r>
      <w:r w:rsidRPr="00357287">
        <w:t>f) must be a period ending at least 21 days after the day on which the notice is given.</w:t>
      </w:r>
    </w:p>
    <w:p w:rsidR="00C42A9B" w:rsidRPr="00357287" w:rsidRDefault="00C42A9B" w:rsidP="00C42A9B">
      <w:pPr>
        <w:pStyle w:val="notetext"/>
      </w:pPr>
      <w:r w:rsidRPr="00357287">
        <w:t>Note:</w:t>
      </w:r>
      <w:r w:rsidRPr="00357287">
        <w:tab/>
        <w:t xml:space="preserve">For the purpose of </w:t>
      </w:r>
      <w:r w:rsidR="005F0F63" w:rsidRPr="00357287">
        <w:t>paragraphs (</w:t>
      </w:r>
      <w:r w:rsidRPr="00357287">
        <w:t>8)(b) and (c) the notice will include the reason for the CEO’s concern about the payment and explain the factual issue that the person is required to substantiate.</w:t>
      </w:r>
    </w:p>
    <w:p w:rsidR="00C42A9B" w:rsidRPr="00357287" w:rsidRDefault="00C42A9B" w:rsidP="00C42A9B">
      <w:pPr>
        <w:pStyle w:val="SubsectionHead"/>
      </w:pPr>
      <w:r w:rsidRPr="00357287">
        <w:t>Health information</w:t>
      </w:r>
    </w:p>
    <w:p w:rsidR="00C42A9B" w:rsidRPr="00357287" w:rsidRDefault="00C42A9B" w:rsidP="00C42A9B">
      <w:pPr>
        <w:pStyle w:val="subsection"/>
      </w:pPr>
      <w:r w:rsidRPr="00357287">
        <w:tab/>
        <w:t>(9)</w:t>
      </w:r>
      <w:r w:rsidRPr="00357287">
        <w:tab/>
        <w:t xml:space="preserve">The power under this section to require a document, extract or copy to be produced includes the power to require the production of a document, extract or copy containing health information (within the meaning of the </w:t>
      </w:r>
      <w:r w:rsidRPr="00357287">
        <w:rPr>
          <w:i/>
        </w:rPr>
        <w:t>Privacy Act 1988</w:t>
      </w:r>
      <w:r w:rsidRPr="00357287">
        <w:t>) about an individual.</w:t>
      </w:r>
    </w:p>
    <w:p w:rsidR="000E777A" w:rsidRPr="00357287" w:rsidRDefault="000E777A" w:rsidP="000E777A">
      <w:pPr>
        <w:pStyle w:val="subsection"/>
      </w:pPr>
      <w:r w:rsidRPr="00357287">
        <w:tab/>
        <w:t>(9A)</w:t>
      </w:r>
      <w:r w:rsidRPr="00357287">
        <w:tab/>
        <w:t xml:space="preserve">If requested to do so under </w:t>
      </w:r>
      <w:r w:rsidR="005F0F63" w:rsidRPr="00357287">
        <w:t>subsection (</w:t>
      </w:r>
      <w:r w:rsidRPr="00357287">
        <w:t xml:space="preserve">3), a person is authorised to produce any document relevant to the request, including a document containing health information (within the meaning of the </w:t>
      </w:r>
      <w:r w:rsidRPr="00357287">
        <w:rPr>
          <w:i/>
        </w:rPr>
        <w:t>Privacy Act 1988</w:t>
      </w:r>
      <w:r w:rsidRPr="00357287">
        <w:t>) about an individual.</w:t>
      </w:r>
    </w:p>
    <w:p w:rsidR="00C42A9B" w:rsidRPr="00357287" w:rsidRDefault="00C42A9B" w:rsidP="00C42A9B">
      <w:pPr>
        <w:pStyle w:val="SubsectionHead"/>
      </w:pPr>
      <w:r w:rsidRPr="00357287">
        <w:t>Clinical relevance of particular professional service not to be taken into account</w:t>
      </w:r>
    </w:p>
    <w:p w:rsidR="00C42A9B" w:rsidRPr="00357287" w:rsidRDefault="00C42A9B" w:rsidP="00C42A9B">
      <w:pPr>
        <w:pStyle w:val="subsection"/>
      </w:pPr>
      <w:r w:rsidRPr="00357287">
        <w:tab/>
        <w:t>(10)</w:t>
      </w:r>
      <w:r w:rsidRPr="00357287">
        <w:tab/>
        <w:t xml:space="preserve">In forming a reasonable concern for the purposes of </w:t>
      </w:r>
      <w:r w:rsidR="005F0F63" w:rsidRPr="00357287">
        <w:t>subsection (</w:t>
      </w:r>
      <w:r w:rsidRPr="00357287">
        <w:t>1), the CEO is not to take into account the clinical relevance of a particular professional service.</w:t>
      </w:r>
    </w:p>
    <w:p w:rsidR="000E777A" w:rsidRPr="00357287" w:rsidRDefault="000E777A" w:rsidP="000E777A">
      <w:pPr>
        <w:pStyle w:val="SubsectionHead"/>
      </w:pPr>
      <w:r w:rsidRPr="00357287">
        <w:t>Giving notices to State and Territory Health Departments</w:t>
      </w:r>
    </w:p>
    <w:p w:rsidR="000E777A" w:rsidRPr="00357287" w:rsidRDefault="000E777A" w:rsidP="000E777A">
      <w:pPr>
        <w:pStyle w:val="subsection"/>
      </w:pPr>
      <w:r w:rsidRPr="00357287">
        <w:tab/>
        <w:t>(10A)</w:t>
      </w:r>
      <w:r w:rsidRPr="00357287">
        <w:tab/>
        <w:t>If:</w:t>
      </w:r>
    </w:p>
    <w:p w:rsidR="000E777A" w:rsidRPr="00357287" w:rsidRDefault="000E777A" w:rsidP="000E777A">
      <w:pPr>
        <w:pStyle w:val="paragraph"/>
      </w:pPr>
      <w:r w:rsidRPr="00357287">
        <w:tab/>
        <w:t>(a)</w:t>
      </w:r>
      <w:r w:rsidRPr="00357287">
        <w:tab/>
        <w:t>either of the following is given to a person in relation to a professional service rendered by the person:</w:t>
      </w:r>
    </w:p>
    <w:p w:rsidR="000E777A" w:rsidRPr="00357287" w:rsidRDefault="000E777A" w:rsidP="000E777A">
      <w:pPr>
        <w:pStyle w:val="paragraphsub"/>
      </w:pPr>
      <w:r w:rsidRPr="00357287">
        <w:tab/>
        <w:t>(i)</w:t>
      </w:r>
      <w:r w:rsidRPr="00357287">
        <w:tab/>
        <w:t xml:space="preserve">a notice under </w:t>
      </w:r>
      <w:r w:rsidR="005F0F63" w:rsidRPr="00357287">
        <w:t>subsection (</w:t>
      </w:r>
      <w:r w:rsidRPr="00357287">
        <w:t>2);</w:t>
      </w:r>
    </w:p>
    <w:p w:rsidR="000E777A" w:rsidRPr="00357287" w:rsidRDefault="000E777A" w:rsidP="000E777A">
      <w:pPr>
        <w:pStyle w:val="paragraphsub"/>
      </w:pPr>
      <w:r w:rsidRPr="00357287">
        <w:tab/>
        <w:t>(ii)</w:t>
      </w:r>
      <w:r w:rsidRPr="00357287">
        <w:tab/>
        <w:t xml:space="preserve">a written request mentioned in </w:t>
      </w:r>
      <w:r w:rsidR="005F0F63" w:rsidRPr="00357287">
        <w:t>subsection (</w:t>
      </w:r>
      <w:r w:rsidRPr="00357287">
        <w:t>3); and</w:t>
      </w:r>
    </w:p>
    <w:p w:rsidR="000E777A" w:rsidRPr="00357287" w:rsidRDefault="000E777A" w:rsidP="000E777A">
      <w:pPr>
        <w:pStyle w:val="paragraph"/>
      </w:pPr>
      <w:r w:rsidRPr="00357287">
        <w:tab/>
        <w:t>(b)</w:t>
      </w:r>
      <w:r w:rsidRPr="00357287">
        <w:tab/>
      </w:r>
      <w:r w:rsidRPr="00357287">
        <w:rPr>
          <w:rFonts w:eastAsia="Calibri"/>
          <w:lang w:eastAsia="en-US"/>
        </w:rPr>
        <w:t xml:space="preserve">the professional service was rendered, or purportedly rendered, in or at a hospital mentioned in </w:t>
      </w:r>
      <w:r w:rsidR="005F0F63" w:rsidRPr="00357287">
        <w:rPr>
          <w:rFonts w:eastAsia="Calibri"/>
          <w:lang w:eastAsia="en-US"/>
        </w:rPr>
        <w:t>subsection (</w:t>
      </w:r>
      <w:r w:rsidRPr="00357287">
        <w:rPr>
          <w:rFonts w:eastAsia="Calibri"/>
          <w:lang w:eastAsia="en-US"/>
        </w:rPr>
        <w:t>10B) of a State or Territory;</w:t>
      </w:r>
    </w:p>
    <w:p w:rsidR="000E777A" w:rsidRPr="00357287" w:rsidRDefault="000E777A" w:rsidP="000E777A">
      <w:pPr>
        <w:pStyle w:val="subsection2"/>
      </w:pPr>
      <w:r w:rsidRPr="00357287">
        <w:t xml:space="preserve">then, a copy of the notice or request may be given to the head (however described) of the Health Department (within the meaning of the </w:t>
      </w:r>
      <w:r w:rsidRPr="00357287">
        <w:rPr>
          <w:i/>
        </w:rPr>
        <w:t>National Health Reform Act 2011</w:t>
      </w:r>
      <w:r w:rsidRPr="00357287">
        <w:t>) of that State or Territory.</w:t>
      </w:r>
    </w:p>
    <w:p w:rsidR="000E777A" w:rsidRPr="00357287" w:rsidRDefault="000E777A" w:rsidP="000E777A">
      <w:pPr>
        <w:pStyle w:val="subsection"/>
      </w:pPr>
      <w:r w:rsidRPr="00357287">
        <w:tab/>
        <w:t>(10B)</w:t>
      </w:r>
      <w:r w:rsidRPr="00357287">
        <w:tab/>
        <w:t xml:space="preserve">For the purposes of </w:t>
      </w:r>
      <w:r w:rsidR="005F0F63" w:rsidRPr="00357287">
        <w:t>subsection (</w:t>
      </w:r>
      <w:r w:rsidRPr="00357287">
        <w:t>10A), a hospital is a facility in that State or Territory for which:</w:t>
      </w:r>
    </w:p>
    <w:p w:rsidR="000E777A" w:rsidRPr="00357287" w:rsidRDefault="000E777A" w:rsidP="000E777A">
      <w:pPr>
        <w:pStyle w:val="paragraph"/>
      </w:pPr>
      <w:r w:rsidRPr="00357287">
        <w:tab/>
        <w:t>(a)</w:t>
      </w:r>
      <w:r w:rsidRPr="00357287">
        <w:tab/>
        <w:t>a declaration is in force under paragraph</w:t>
      </w:r>
      <w:r w:rsidR="005F0F63" w:rsidRPr="00357287">
        <w:t> </w:t>
      </w:r>
      <w:r w:rsidRPr="00357287">
        <w:t>121</w:t>
      </w:r>
      <w:r w:rsidR="00AA0EB2">
        <w:noBreakHyphen/>
      </w:r>
      <w:r w:rsidRPr="00357287">
        <w:t xml:space="preserve">5(6)(a) of the </w:t>
      </w:r>
      <w:r w:rsidRPr="00357287">
        <w:rPr>
          <w:i/>
        </w:rPr>
        <w:t>Private Health Insurance Act 2007</w:t>
      </w:r>
      <w:r w:rsidRPr="00357287">
        <w:t>; and</w:t>
      </w:r>
    </w:p>
    <w:p w:rsidR="000E777A" w:rsidRPr="00357287" w:rsidRDefault="000E777A" w:rsidP="000E777A">
      <w:pPr>
        <w:pStyle w:val="paragraph"/>
      </w:pPr>
      <w:r w:rsidRPr="00357287">
        <w:tab/>
        <w:t>(b)</w:t>
      </w:r>
      <w:r w:rsidRPr="00357287">
        <w:tab/>
        <w:t>a statement is included in the declaration (as mentioned in subsection</w:t>
      </w:r>
      <w:r w:rsidR="005F0F63" w:rsidRPr="00357287">
        <w:t> </w:t>
      </w:r>
      <w:r w:rsidRPr="00357287">
        <w:t>121</w:t>
      </w:r>
      <w:r w:rsidR="00AA0EB2">
        <w:noBreakHyphen/>
      </w:r>
      <w:r w:rsidRPr="00357287">
        <w:t>5(8) of that Act) that the hospital is a public hospital.</w:t>
      </w:r>
    </w:p>
    <w:p w:rsidR="00C42A9B" w:rsidRPr="00357287" w:rsidRDefault="00C42A9B" w:rsidP="00C42A9B">
      <w:pPr>
        <w:pStyle w:val="SubsectionHead"/>
      </w:pPr>
      <w:r w:rsidRPr="00357287">
        <w:t>Section not limited</w:t>
      </w:r>
    </w:p>
    <w:p w:rsidR="00C42A9B" w:rsidRPr="00357287" w:rsidRDefault="00C42A9B" w:rsidP="00C42A9B">
      <w:pPr>
        <w:pStyle w:val="subsection"/>
      </w:pPr>
      <w:r w:rsidRPr="00357287">
        <w:tab/>
        <w:t>(11)</w:t>
      </w:r>
      <w:r w:rsidRPr="00357287">
        <w:tab/>
        <w:t>This section is not limited by:</w:t>
      </w:r>
    </w:p>
    <w:p w:rsidR="00C42A9B" w:rsidRPr="00357287" w:rsidRDefault="00C42A9B" w:rsidP="00C42A9B">
      <w:pPr>
        <w:pStyle w:val="paragraph"/>
      </w:pPr>
      <w:r w:rsidRPr="00357287">
        <w:tab/>
        <w:t>(a)</w:t>
      </w:r>
      <w:r w:rsidRPr="00357287">
        <w:tab/>
        <w:t>any other provision of this Act; or</w:t>
      </w:r>
    </w:p>
    <w:p w:rsidR="00C42A9B" w:rsidRPr="00357287" w:rsidRDefault="00C42A9B" w:rsidP="00C42A9B">
      <w:pPr>
        <w:pStyle w:val="paragraph"/>
      </w:pPr>
      <w:r w:rsidRPr="00357287">
        <w:tab/>
        <w:t>(b)</w:t>
      </w:r>
      <w:r w:rsidRPr="00357287">
        <w:tab/>
        <w:t xml:space="preserve">any provision of the </w:t>
      </w:r>
      <w:r w:rsidR="00E509CB" w:rsidRPr="00357287">
        <w:rPr>
          <w:i/>
        </w:rPr>
        <w:t>Human Services (Medicare) Act 1973</w:t>
      </w:r>
      <w:r w:rsidRPr="00357287">
        <w:t xml:space="preserve"> or any other Act;</w:t>
      </w:r>
    </w:p>
    <w:p w:rsidR="00C42A9B" w:rsidRPr="00357287" w:rsidRDefault="00C42A9B" w:rsidP="00C42A9B">
      <w:pPr>
        <w:pStyle w:val="subsection2"/>
      </w:pPr>
      <w:r w:rsidRPr="00357287">
        <w:t>that relates to the powers of the CEO to require the production of documents.</w:t>
      </w:r>
    </w:p>
    <w:p w:rsidR="00C42A9B" w:rsidRPr="00357287" w:rsidRDefault="00C42A9B" w:rsidP="00C42A9B">
      <w:pPr>
        <w:pStyle w:val="SubsectionHead"/>
      </w:pPr>
      <w:r w:rsidRPr="00357287">
        <w:t>Definition</w:t>
      </w:r>
    </w:p>
    <w:p w:rsidR="00C42A9B" w:rsidRPr="00357287" w:rsidRDefault="00C42A9B" w:rsidP="00C42A9B">
      <w:pPr>
        <w:pStyle w:val="subsection"/>
      </w:pPr>
      <w:r w:rsidRPr="00357287">
        <w:tab/>
        <w:t>(12)</w:t>
      </w:r>
      <w:r w:rsidRPr="00357287">
        <w:tab/>
        <w:t>In this section:</w:t>
      </w:r>
    </w:p>
    <w:p w:rsidR="00C42A9B" w:rsidRPr="00357287" w:rsidRDefault="00C42A9B" w:rsidP="00C42A9B">
      <w:pPr>
        <w:pStyle w:val="Definition"/>
      </w:pPr>
      <w:r w:rsidRPr="00357287">
        <w:rPr>
          <w:b/>
          <w:i/>
        </w:rPr>
        <w:t>relevant professional body</w:t>
      </w:r>
      <w:r w:rsidRPr="00357287">
        <w:t xml:space="preserve"> means a body declared by the Minister under </w:t>
      </w:r>
      <w:r w:rsidR="005F0F63" w:rsidRPr="00357287">
        <w:t>subsection (</w:t>
      </w:r>
      <w:r w:rsidRPr="00357287">
        <w:t>13) to be a relevant professional body.</w:t>
      </w:r>
    </w:p>
    <w:p w:rsidR="00C42A9B" w:rsidRPr="00357287" w:rsidRDefault="00C42A9B" w:rsidP="00C42A9B">
      <w:pPr>
        <w:pStyle w:val="subsection"/>
      </w:pPr>
      <w:r w:rsidRPr="00357287">
        <w:tab/>
        <w:t>(13)</w:t>
      </w:r>
      <w:r w:rsidRPr="00357287">
        <w:tab/>
        <w:t>The Minister may, by legislative instrument, declare a body to be a relevant professional body for the purposes of this section.</w:t>
      </w:r>
    </w:p>
    <w:p w:rsidR="000E777A" w:rsidRPr="00357287" w:rsidRDefault="000E777A" w:rsidP="000E777A">
      <w:pPr>
        <w:pStyle w:val="ActHead5"/>
      </w:pPr>
      <w:bookmarkStart w:id="492" w:name="_Toc74830029"/>
      <w:r w:rsidRPr="00AA0EB2">
        <w:rPr>
          <w:rStyle w:val="CharSectno"/>
        </w:rPr>
        <w:t>129AADA</w:t>
      </w:r>
      <w:r w:rsidRPr="00357287">
        <w:t xml:space="preserve">  Requirement to keep documents relating to notice to produce</w:t>
      </w:r>
      <w:bookmarkEnd w:id="492"/>
    </w:p>
    <w:p w:rsidR="000E777A" w:rsidRPr="00357287" w:rsidRDefault="000E777A" w:rsidP="000E777A">
      <w:pPr>
        <w:pStyle w:val="subsection"/>
      </w:pPr>
      <w:r w:rsidRPr="00357287">
        <w:tab/>
        <w:t>(1)</w:t>
      </w:r>
      <w:r w:rsidRPr="00357287">
        <w:tab/>
        <w:t xml:space="preserve">If the Chief Executive Medicare (the </w:t>
      </w:r>
      <w:r w:rsidRPr="00357287">
        <w:rPr>
          <w:b/>
          <w:i/>
        </w:rPr>
        <w:t>CEO</w:t>
      </w:r>
      <w:r w:rsidRPr="00357287">
        <w:t>) gives a person a notice under subsection</w:t>
      </w:r>
      <w:r w:rsidR="005F0F63" w:rsidRPr="00357287">
        <w:t> </w:t>
      </w:r>
      <w:r w:rsidRPr="00357287">
        <w:t>129AAD(2), or a request mentioned in subsection</w:t>
      </w:r>
      <w:r w:rsidR="005F0F63" w:rsidRPr="00357287">
        <w:t> </w:t>
      </w:r>
      <w:r w:rsidRPr="00357287">
        <w:t xml:space="preserve">129AAD(3), in respect of a professional service, the person must keep, for the period mentioned in </w:t>
      </w:r>
      <w:r w:rsidR="005F0F63" w:rsidRPr="00357287">
        <w:t>subsection (</w:t>
      </w:r>
      <w:r w:rsidRPr="00357287">
        <w:t>2) of this section, any document that is relevant to whether an amount should have been paid under this Act in respect of the service.</w:t>
      </w:r>
    </w:p>
    <w:p w:rsidR="000E777A" w:rsidRPr="00357287" w:rsidRDefault="000E777A" w:rsidP="000E777A">
      <w:pPr>
        <w:pStyle w:val="Penalty"/>
      </w:pPr>
      <w:r w:rsidRPr="00357287">
        <w:t>Civil penalty:</w:t>
      </w:r>
    </w:p>
    <w:p w:rsidR="000E777A" w:rsidRPr="00357287" w:rsidRDefault="000E777A" w:rsidP="000E777A">
      <w:pPr>
        <w:pStyle w:val="paragraph"/>
      </w:pPr>
      <w:r w:rsidRPr="00357287">
        <w:tab/>
        <w:t>(a)</w:t>
      </w:r>
      <w:r w:rsidRPr="00357287">
        <w:tab/>
        <w:t>for an individual—20 penalty units; and</w:t>
      </w:r>
    </w:p>
    <w:p w:rsidR="000E777A" w:rsidRPr="00357287" w:rsidRDefault="000E777A" w:rsidP="000E777A">
      <w:pPr>
        <w:pStyle w:val="paragraph"/>
      </w:pPr>
      <w:r w:rsidRPr="00357287">
        <w:tab/>
        <w:t>(b)</w:t>
      </w:r>
      <w:r w:rsidRPr="00357287">
        <w:tab/>
        <w:t>for a body corporate—100 penalty units.</w:t>
      </w:r>
    </w:p>
    <w:p w:rsidR="000E777A" w:rsidRPr="00357287" w:rsidRDefault="000E777A" w:rsidP="000E777A">
      <w:pPr>
        <w:pStyle w:val="subsection"/>
      </w:pPr>
      <w:r w:rsidRPr="00357287">
        <w:tab/>
        <w:t>(2)</w:t>
      </w:r>
      <w:r w:rsidRPr="00357287">
        <w:tab/>
        <w:t>The period:</w:t>
      </w:r>
    </w:p>
    <w:p w:rsidR="000E777A" w:rsidRPr="00357287" w:rsidRDefault="000E777A" w:rsidP="000E777A">
      <w:pPr>
        <w:pStyle w:val="paragraph"/>
      </w:pPr>
      <w:r w:rsidRPr="00357287">
        <w:tab/>
        <w:t>(a)</w:t>
      </w:r>
      <w:r w:rsidRPr="00357287">
        <w:tab/>
        <w:t>begins on the day the notice or request (as the case may be) is given; and</w:t>
      </w:r>
    </w:p>
    <w:p w:rsidR="000E777A" w:rsidRPr="00357287" w:rsidRDefault="000E777A" w:rsidP="000E777A">
      <w:pPr>
        <w:pStyle w:val="paragraph"/>
      </w:pPr>
      <w:r w:rsidRPr="00357287">
        <w:tab/>
        <w:t>(b)</w:t>
      </w:r>
      <w:r w:rsidRPr="00357287">
        <w:tab/>
        <w:t>ends:</w:t>
      </w:r>
    </w:p>
    <w:p w:rsidR="000E777A" w:rsidRPr="00357287" w:rsidRDefault="000E777A" w:rsidP="000E777A">
      <w:pPr>
        <w:pStyle w:val="paragraphsub"/>
      </w:pPr>
      <w:r w:rsidRPr="00357287">
        <w:tab/>
        <w:t>(i)</w:t>
      </w:r>
      <w:r w:rsidRPr="00357287">
        <w:tab/>
        <w:t>if a notice is given under subsection</w:t>
      </w:r>
      <w:r w:rsidR="005F0F63" w:rsidRPr="00357287">
        <w:t> </w:t>
      </w:r>
      <w:r w:rsidRPr="00357287">
        <w:t>129AAH(1) that the amount paid, by way of benefit or payment under this Act in respect of the service, should have been paid—on the day the notice is given; or</w:t>
      </w:r>
    </w:p>
    <w:p w:rsidR="000E777A" w:rsidRPr="00357287" w:rsidRDefault="000E777A" w:rsidP="000E777A">
      <w:pPr>
        <w:pStyle w:val="paragraphsub"/>
      </w:pPr>
      <w:r w:rsidRPr="00357287">
        <w:tab/>
        <w:t>(ii)</w:t>
      </w:r>
      <w:r w:rsidRPr="00357287">
        <w:tab/>
        <w:t>if a notice is given as mentioned in subsection</w:t>
      </w:r>
      <w:r w:rsidR="005F0F63" w:rsidRPr="00357287">
        <w:t> </w:t>
      </w:r>
      <w:r w:rsidRPr="00357287">
        <w:t xml:space="preserve">129AAI(4) </w:t>
      </w:r>
      <w:r w:rsidR="00895E9B" w:rsidRPr="00357287">
        <w:t xml:space="preserve">or 129ACA(5) </w:t>
      </w:r>
      <w:r w:rsidRPr="00357287">
        <w:t>claiming an amount as a debt in respect of the service—on the day the notice is given.</w:t>
      </w:r>
    </w:p>
    <w:p w:rsidR="000E777A" w:rsidRPr="00357287" w:rsidRDefault="000E777A" w:rsidP="000E777A">
      <w:pPr>
        <w:pStyle w:val="subsection"/>
      </w:pPr>
      <w:r w:rsidRPr="00357287">
        <w:tab/>
        <w:t>(3)</w:t>
      </w:r>
      <w:r w:rsidRPr="00357287">
        <w:tab/>
        <w:t>However, if an application for review of the decision to claim the amount as a debt is made under subsection</w:t>
      </w:r>
      <w:r w:rsidR="005F0F63" w:rsidRPr="00357287">
        <w:t> </w:t>
      </w:r>
      <w:r w:rsidRPr="00357287">
        <w:t>129AAJ(1)</w:t>
      </w:r>
      <w:r w:rsidR="00FC724F" w:rsidRPr="00357287">
        <w:t xml:space="preserve"> or 129ACB(1)</w:t>
      </w:r>
      <w:r w:rsidRPr="00357287">
        <w:t>, the period ends on the day a notice is given under subsection</w:t>
      </w:r>
      <w:r w:rsidR="005F0F63" w:rsidRPr="00357287">
        <w:t> </w:t>
      </w:r>
      <w:r w:rsidRPr="00357287">
        <w:t>129AAJ(5)</w:t>
      </w:r>
      <w:r w:rsidR="00BE3B47" w:rsidRPr="00357287">
        <w:t xml:space="preserve"> or</w:t>
      </w:r>
      <w:r w:rsidRPr="00357287">
        <w:t xml:space="preserve"> </w:t>
      </w:r>
      <w:r w:rsidR="005F68AF" w:rsidRPr="00357287">
        <w:t xml:space="preserve">129ACB(6) </w:t>
      </w:r>
      <w:r w:rsidRPr="00357287">
        <w:t>notifying the person of the outcome of the review.</w:t>
      </w:r>
    </w:p>
    <w:p w:rsidR="000E777A" w:rsidRPr="00357287" w:rsidRDefault="000E777A" w:rsidP="000E777A">
      <w:pPr>
        <w:pStyle w:val="subsection"/>
      </w:pPr>
      <w:r w:rsidRPr="00357287">
        <w:tab/>
        <w:t>(4)</w:t>
      </w:r>
      <w:r w:rsidRPr="00357287">
        <w:tab/>
      </w:r>
      <w:r w:rsidR="005F0F63" w:rsidRPr="00357287">
        <w:t>Subsection (</w:t>
      </w:r>
      <w:r w:rsidRPr="00357287">
        <w:t>1) does not apply if the person has a reasonable excuse.</w:t>
      </w:r>
    </w:p>
    <w:p w:rsidR="000E777A" w:rsidRPr="00357287" w:rsidRDefault="000E777A" w:rsidP="000E777A">
      <w:pPr>
        <w:pStyle w:val="notetext"/>
      </w:pPr>
      <w:r w:rsidRPr="00357287">
        <w:t>Note:</w:t>
      </w:r>
      <w:r w:rsidRPr="00357287">
        <w:tab/>
        <w:t xml:space="preserve">A person who wishes to rely on </w:t>
      </w:r>
      <w:r w:rsidR="005F0F63" w:rsidRPr="00357287">
        <w:t>subsection (</w:t>
      </w:r>
      <w:r w:rsidRPr="00357287">
        <w:t xml:space="preserve">4) in proceedings for a civil penalty order bears an evidential burden in relation to the matter in that </w:t>
      </w:r>
      <w:r w:rsidR="005F0F63" w:rsidRPr="00357287">
        <w:t>subsection (</w:t>
      </w:r>
      <w:r w:rsidRPr="00357287">
        <w:t>see section</w:t>
      </w:r>
      <w:r w:rsidR="005F0F63" w:rsidRPr="00357287">
        <w:t> </w:t>
      </w:r>
      <w:r w:rsidRPr="00357287">
        <w:t>130H).</w:t>
      </w:r>
    </w:p>
    <w:p w:rsidR="00C42A9B" w:rsidRPr="00357287" w:rsidRDefault="00C42A9B" w:rsidP="00C42A9B">
      <w:pPr>
        <w:pStyle w:val="ActHead5"/>
      </w:pPr>
      <w:bookmarkStart w:id="493" w:name="_Toc74830030"/>
      <w:r w:rsidRPr="00AA0EB2">
        <w:rPr>
          <w:rStyle w:val="CharSectno"/>
        </w:rPr>
        <w:t>129AAE</w:t>
      </w:r>
      <w:r w:rsidRPr="00357287">
        <w:t xml:space="preserve">  Civil penalty—failure to comply with requirement in notice</w:t>
      </w:r>
      <w:bookmarkEnd w:id="493"/>
    </w:p>
    <w:p w:rsidR="00C42A9B" w:rsidRPr="00357287" w:rsidRDefault="00C42A9B" w:rsidP="00C42A9B">
      <w:pPr>
        <w:pStyle w:val="subsection"/>
      </w:pPr>
      <w:r w:rsidRPr="00357287">
        <w:tab/>
        <w:t>(1)</w:t>
      </w:r>
      <w:r w:rsidRPr="00357287">
        <w:tab/>
        <w:t>A person referred to in paragraph</w:t>
      </w:r>
      <w:r w:rsidR="005F0F63" w:rsidRPr="00357287">
        <w:t> </w:t>
      </w:r>
      <w:r w:rsidRPr="00357287">
        <w:t>129AAD(2)(b) contravenes this section if:</w:t>
      </w:r>
    </w:p>
    <w:p w:rsidR="00C42A9B" w:rsidRPr="00357287" w:rsidRDefault="00C42A9B" w:rsidP="00C42A9B">
      <w:pPr>
        <w:pStyle w:val="paragraph"/>
      </w:pPr>
      <w:r w:rsidRPr="00357287">
        <w:tab/>
        <w:t>(a)</w:t>
      </w:r>
      <w:r w:rsidRPr="00357287">
        <w:tab/>
        <w:t>the person is given a notice under section</w:t>
      </w:r>
      <w:r w:rsidR="005F0F63" w:rsidRPr="00357287">
        <w:t> </w:t>
      </w:r>
      <w:r w:rsidRPr="00357287">
        <w:t>129AAD requiring the person to do something in respect of a professional service; and</w:t>
      </w:r>
    </w:p>
    <w:p w:rsidR="00C42A9B" w:rsidRPr="00357287" w:rsidRDefault="00C42A9B" w:rsidP="00C42A9B">
      <w:pPr>
        <w:pStyle w:val="paragraph"/>
      </w:pPr>
      <w:r w:rsidRPr="00357287">
        <w:tab/>
        <w:t>(b)</w:t>
      </w:r>
      <w:r w:rsidRPr="00357287">
        <w:tab/>
        <w:t>the person fails to comply with the requirement within the period specified in the notice.</w:t>
      </w:r>
    </w:p>
    <w:p w:rsidR="00C42A9B" w:rsidRPr="00357287" w:rsidRDefault="00C42A9B" w:rsidP="00C42A9B">
      <w:pPr>
        <w:pStyle w:val="Penalty"/>
      </w:pPr>
      <w:r w:rsidRPr="00357287">
        <w:t>Civil penalty:</w:t>
      </w:r>
    </w:p>
    <w:p w:rsidR="00C42A9B" w:rsidRPr="00357287" w:rsidRDefault="00C42A9B" w:rsidP="00C42A9B">
      <w:pPr>
        <w:pStyle w:val="paragraph"/>
      </w:pPr>
      <w:r w:rsidRPr="00357287">
        <w:tab/>
        <w:t>(a)</w:t>
      </w:r>
      <w:r w:rsidRPr="00357287">
        <w:tab/>
        <w:t>for an individual—20 penalty units; and</w:t>
      </w:r>
    </w:p>
    <w:p w:rsidR="00C42A9B" w:rsidRPr="00357287" w:rsidRDefault="00C42A9B" w:rsidP="00C42A9B">
      <w:pPr>
        <w:pStyle w:val="paragraph"/>
      </w:pPr>
      <w:r w:rsidRPr="00357287">
        <w:tab/>
        <w:t>(b)</w:t>
      </w:r>
      <w:r w:rsidRPr="00357287">
        <w:tab/>
        <w:t>for a body corporate—100 penalty units.</w:t>
      </w:r>
    </w:p>
    <w:p w:rsidR="00C42A9B" w:rsidRPr="00357287" w:rsidRDefault="00C42A9B" w:rsidP="00C42A9B">
      <w:pPr>
        <w:pStyle w:val="subsection"/>
      </w:pPr>
      <w:r w:rsidRPr="00357287">
        <w:tab/>
        <w:t>(2)</w:t>
      </w:r>
      <w:r w:rsidRPr="00357287">
        <w:tab/>
        <w:t xml:space="preserve">It is a defence in proceedings for a contravention of </w:t>
      </w:r>
      <w:r w:rsidR="005F0F63" w:rsidRPr="00357287">
        <w:t>subsection (</w:t>
      </w:r>
      <w:r w:rsidRPr="00357287">
        <w:t>1) if:</w:t>
      </w:r>
    </w:p>
    <w:p w:rsidR="00C42A9B" w:rsidRPr="00357287" w:rsidRDefault="00C42A9B" w:rsidP="00C42A9B">
      <w:pPr>
        <w:pStyle w:val="paragraph"/>
      </w:pPr>
      <w:r w:rsidRPr="00357287">
        <w:tab/>
        <w:t>(a)</w:t>
      </w:r>
      <w:r w:rsidRPr="00357287">
        <w:tab/>
        <w:t>the failure to comply is brought about by another person over whom the person has no control or by a non</w:t>
      </w:r>
      <w:r w:rsidR="00AA0EB2">
        <w:noBreakHyphen/>
      </w:r>
      <w:r w:rsidRPr="00357287">
        <w:t>human act or event over which the person has no control; and</w:t>
      </w:r>
    </w:p>
    <w:p w:rsidR="00C42A9B" w:rsidRPr="00357287" w:rsidRDefault="00C42A9B" w:rsidP="00C42A9B">
      <w:pPr>
        <w:pStyle w:val="paragraph"/>
      </w:pPr>
      <w:r w:rsidRPr="00357287">
        <w:tab/>
        <w:t>(b)</w:t>
      </w:r>
      <w:r w:rsidRPr="00357287">
        <w:tab/>
        <w:t>the person could not reasonably be expected to guard against the failure.</w:t>
      </w:r>
    </w:p>
    <w:p w:rsidR="00C42A9B" w:rsidRPr="00357287" w:rsidRDefault="00C42A9B" w:rsidP="00C42A9B">
      <w:pPr>
        <w:pStyle w:val="notetext"/>
      </w:pPr>
      <w:r w:rsidRPr="00357287">
        <w:t>Note:</w:t>
      </w:r>
      <w:r w:rsidRPr="00357287">
        <w:tab/>
        <w:t>The defendant bears the onus of proving the matters necessary to establish the defence.</w:t>
      </w:r>
    </w:p>
    <w:p w:rsidR="00C42A9B" w:rsidRPr="00357287" w:rsidRDefault="00C42A9B" w:rsidP="00C42A9B">
      <w:pPr>
        <w:pStyle w:val="ActHead5"/>
      </w:pPr>
      <w:bookmarkStart w:id="494" w:name="_Toc74830031"/>
      <w:r w:rsidRPr="00AA0EB2">
        <w:rPr>
          <w:rStyle w:val="CharSectno"/>
        </w:rPr>
        <w:t>129AAF</w:t>
      </w:r>
      <w:r w:rsidRPr="00357287">
        <w:t xml:space="preserve">  Self</w:t>
      </w:r>
      <w:r w:rsidR="00AA0EB2">
        <w:noBreakHyphen/>
      </w:r>
      <w:r w:rsidRPr="00357287">
        <w:t>incrimination etc.</w:t>
      </w:r>
      <w:bookmarkEnd w:id="494"/>
    </w:p>
    <w:p w:rsidR="00C42A9B" w:rsidRPr="00357287" w:rsidRDefault="00C42A9B" w:rsidP="00C42A9B">
      <w:pPr>
        <w:pStyle w:val="subsection"/>
      </w:pPr>
      <w:r w:rsidRPr="00357287">
        <w:tab/>
        <w:t>(1)</w:t>
      </w:r>
      <w:r w:rsidRPr="00357287">
        <w:tab/>
        <w:t>A person is not excused from producing a document, extract or copy when required to do so under section</w:t>
      </w:r>
      <w:r w:rsidR="005F0F63" w:rsidRPr="00357287">
        <w:t> </w:t>
      </w:r>
      <w:r w:rsidRPr="00357287">
        <w:t>129AAD on the ground that doing so would tend to incriminate the person or expose the person to a penalty.</w:t>
      </w:r>
    </w:p>
    <w:p w:rsidR="00C42A9B" w:rsidRPr="00357287" w:rsidRDefault="00C42A9B" w:rsidP="00C42A9B">
      <w:pPr>
        <w:pStyle w:val="subsection"/>
      </w:pPr>
      <w:r w:rsidRPr="00357287">
        <w:tab/>
        <w:t>(2)</w:t>
      </w:r>
      <w:r w:rsidRPr="00357287">
        <w:tab/>
        <w:t>However, the production of the document, extract or copy, and any information obtained as a direct or indirect result of the production of the document, extract or copy, are not admissible in evidence against the person in:</w:t>
      </w:r>
    </w:p>
    <w:p w:rsidR="00C42A9B" w:rsidRPr="00357287" w:rsidRDefault="00C42A9B" w:rsidP="00C42A9B">
      <w:pPr>
        <w:pStyle w:val="paragraph"/>
      </w:pPr>
      <w:r w:rsidRPr="00357287">
        <w:tab/>
        <w:t>(a)</w:t>
      </w:r>
      <w:r w:rsidRPr="00357287">
        <w:tab/>
        <w:t>any criminal proceedings, other than:</w:t>
      </w:r>
    </w:p>
    <w:p w:rsidR="00C42A9B" w:rsidRPr="00357287" w:rsidRDefault="00C42A9B" w:rsidP="00C42A9B">
      <w:pPr>
        <w:pStyle w:val="paragraphsub"/>
      </w:pPr>
      <w:r w:rsidRPr="00357287">
        <w:tab/>
        <w:t>(i)</w:t>
      </w:r>
      <w:r w:rsidRPr="00357287">
        <w:tab/>
        <w:t>proceedings for an offence against this Act dealing with false or misleading information or documents; and</w:t>
      </w:r>
    </w:p>
    <w:p w:rsidR="00C42A9B" w:rsidRPr="00357287" w:rsidRDefault="00C42A9B" w:rsidP="00C42A9B">
      <w:pPr>
        <w:pStyle w:val="paragraphsub"/>
      </w:pPr>
      <w:r w:rsidRPr="00357287">
        <w:tab/>
        <w:t>(ii)</w:t>
      </w:r>
      <w:r w:rsidRPr="00357287">
        <w:tab/>
        <w:t>proceedings for an offence against section</w:t>
      </w:r>
      <w:r w:rsidR="005F0F63" w:rsidRPr="00357287">
        <w:t> </w:t>
      </w:r>
      <w:r w:rsidRPr="00357287">
        <w:t xml:space="preserve">137.1 or 137.2 of the </w:t>
      </w:r>
      <w:r w:rsidRPr="00357287">
        <w:rPr>
          <w:i/>
        </w:rPr>
        <w:t>Criminal Code</w:t>
      </w:r>
      <w:r w:rsidRPr="00357287">
        <w:t xml:space="preserve"> (which deals with false or misleading information or documents) that relates to this Act; or</w:t>
      </w:r>
    </w:p>
    <w:p w:rsidR="00C42A9B" w:rsidRPr="00357287" w:rsidRDefault="00C42A9B" w:rsidP="00C42A9B">
      <w:pPr>
        <w:pStyle w:val="paragraph"/>
      </w:pPr>
      <w:r w:rsidRPr="00357287">
        <w:tab/>
        <w:t>(b)</w:t>
      </w:r>
      <w:r w:rsidRPr="00357287">
        <w:tab/>
        <w:t xml:space="preserve">any civil proceedings, other than a civil proceeding arising under </w:t>
      </w:r>
      <w:r w:rsidR="0055140F" w:rsidRPr="00357287">
        <w:t>Part V</w:t>
      </w:r>
      <w:r w:rsidRPr="00357287">
        <w:t>IA or this Part.</w:t>
      </w:r>
    </w:p>
    <w:p w:rsidR="00EB57CD" w:rsidRPr="00357287" w:rsidRDefault="00EB57CD" w:rsidP="00EB57CD">
      <w:pPr>
        <w:pStyle w:val="ActHead5"/>
      </w:pPr>
      <w:bookmarkStart w:id="495" w:name="_Toc74830032"/>
      <w:r w:rsidRPr="00AA0EB2">
        <w:rPr>
          <w:rStyle w:val="CharSectno"/>
        </w:rPr>
        <w:t>129AAG</w:t>
      </w:r>
      <w:r w:rsidRPr="00357287">
        <w:t xml:space="preserve">  Chief Executive Medicare or Departmental employee may deal with documents etc. produced</w:t>
      </w:r>
      <w:bookmarkEnd w:id="495"/>
    </w:p>
    <w:p w:rsidR="00C42A9B" w:rsidRPr="00357287" w:rsidRDefault="00C42A9B" w:rsidP="00C42A9B">
      <w:pPr>
        <w:pStyle w:val="subsection"/>
      </w:pPr>
      <w:r w:rsidRPr="00357287">
        <w:tab/>
        <w:t>(1)</w:t>
      </w:r>
      <w:r w:rsidRPr="00357287">
        <w:tab/>
        <w:t>If a document, extract or copy has been produced under section</w:t>
      </w:r>
      <w:r w:rsidR="005F0F63" w:rsidRPr="00357287">
        <w:t> </w:t>
      </w:r>
      <w:r w:rsidRPr="00357287">
        <w:t xml:space="preserve">129AAD in respect of a professional service, the </w:t>
      </w:r>
      <w:r w:rsidR="001A11FB" w:rsidRPr="00357287">
        <w:t xml:space="preserve">Chief Executive Medicare, (the </w:t>
      </w:r>
      <w:r w:rsidR="001A11FB" w:rsidRPr="00357287">
        <w:rPr>
          <w:b/>
          <w:i/>
        </w:rPr>
        <w:t>CEO</w:t>
      </w:r>
      <w:r w:rsidR="001A11FB" w:rsidRPr="00357287">
        <w:t xml:space="preserve">) or a Departmental employee (within the meaning of the </w:t>
      </w:r>
      <w:r w:rsidR="001A11FB" w:rsidRPr="00357287">
        <w:rPr>
          <w:i/>
        </w:rPr>
        <w:t>Human Services (Medicare) Act 1973</w:t>
      </w:r>
      <w:r w:rsidR="001A11FB" w:rsidRPr="00357287">
        <w:t>)</w:t>
      </w:r>
      <w:r w:rsidRPr="00357287">
        <w:t xml:space="preserve">, may do all or any of the things mentioned in </w:t>
      </w:r>
      <w:r w:rsidR="005F0F63" w:rsidRPr="00357287">
        <w:t>subsection (</w:t>
      </w:r>
      <w:r w:rsidRPr="00357287">
        <w:t>2) for the purpose of ascertaining whether the information contained in the document, extract or copy properly substantiates that an amount paid, purportedly by way of benefit or payment under this Act, in respect of the service, should have been paid.</w:t>
      </w:r>
    </w:p>
    <w:p w:rsidR="00C42A9B" w:rsidRPr="00357287" w:rsidRDefault="00C42A9B" w:rsidP="00C42A9B">
      <w:pPr>
        <w:pStyle w:val="notetext"/>
      </w:pPr>
      <w:r w:rsidRPr="00357287">
        <w:t>Note:</w:t>
      </w:r>
      <w:r w:rsidRPr="00357287">
        <w:tab/>
        <w:t xml:space="preserve">If the information does not properly substantiate the amount, recovery action may be taken (see </w:t>
      </w:r>
      <w:r w:rsidR="00434B11" w:rsidRPr="00357287">
        <w:t>sections</w:t>
      </w:r>
      <w:r w:rsidR="005F0F63" w:rsidRPr="00357287">
        <w:t> </w:t>
      </w:r>
      <w:r w:rsidR="00434B11" w:rsidRPr="00357287">
        <w:t>129AC and 129ACA</w:t>
      </w:r>
      <w:r w:rsidRPr="00357287">
        <w:t>) and an administrative penalty may be applied (see sections</w:t>
      </w:r>
      <w:r w:rsidR="005F0F63" w:rsidRPr="00357287">
        <w:t> </w:t>
      </w:r>
      <w:r w:rsidRPr="00357287">
        <w:t>129AEA, 129AEB and 129AEC).</w:t>
      </w:r>
    </w:p>
    <w:p w:rsidR="00C42A9B" w:rsidRPr="00357287" w:rsidRDefault="00C42A9B" w:rsidP="00C42A9B">
      <w:pPr>
        <w:pStyle w:val="subsection"/>
      </w:pPr>
      <w:r w:rsidRPr="00357287">
        <w:tab/>
        <w:t>(2)</w:t>
      </w:r>
      <w:r w:rsidRPr="00357287">
        <w:tab/>
        <w:t>The CEO or employee may:</w:t>
      </w:r>
    </w:p>
    <w:p w:rsidR="00C42A9B" w:rsidRPr="00357287" w:rsidRDefault="00C42A9B" w:rsidP="00C42A9B">
      <w:pPr>
        <w:pStyle w:val="paragraph"/>
      </w:pPr>
      <w:r w:rsidRPr="00357287">
        <w:tab/>
        <w:t>(a)</w:t>
      </w:r>
      <w:r w:rsidRPr="00357287">
        <w:tab/>
        <w:t>inspect the document, extract or copy; and</w:t>
      </w:r>
    </w:p>
    <w:p w:rsidR="00C42A9B" w:rsidRPr="00357287" w:rsidRDefault="00C42A9B" w:rsidP="00C42A9B">
      <w:pPr>
        <w:pStyle w:val="paragraph"/>
      </w:pPr>
      <w:r w:rsidRPr="00357287">
        <w:tab/>
        <w:t>(b)</w:t>
      </w:r>
      <w:r w:rsidRPr="00357287">
        <w:tab/>
        <w:t>make a copy of, or take an extract from, the document, extract or copy; and</w:t>
      </w:r>
    </w:p>
    <w:p w:rsidR="00C42A9B" w:rsidRPr="00357287" w:rsidRDefault="00C42A9B" w:rsidP="00C42A9B">
      <w:pPr>
        <w:pStyle w:val="paragraph"/>
      </w:pPr>
      <w:r w:rsidRPr="00357287">
        <w:tab/>
        <w:t>(c)</w:t>
      </w:r>
      <w:r w:rsidRPr="00357287">
        <w:tab/>
        <w:t>retain the document, extract or copy in his or her possession for such reasonable period as he or she thinks fit.</w:t>
      </w:r>
    </w:p>
    <w:p w:rsidR="00C42A9B" w:rsidRPr="00357287" w:rsidRDefault="00C42A9B" w:rsidP="00C42A9B">
      <w:pPr>
        <w:pStyle w:val="subsection"/>
      </w:pPr>
      <w:r w:rsidRPr="00357287">
        <w:tab/>
        <w:t>(3)</w:t>
      </w:r>
      <w:r w:rsidRPr="00357287">
        <w:tab/>
        <w:t>The person otherwise entitled to possession of the document or extract is entitled to be supplied, as soon as practicable, with a copy certified by the CEO, or an employee, to be a true copy.</w:t>
      </w:r>
    </w:p>
    <w:p w:rsidR="00C42A9B" w:rsidRPr="00357287" w:rsidRDefault="00C42A9B" w:rsidP="00C42A9B">
      <w:pPr>
        <w:pStyle w:val="subsection"/>
      </w:pPr>
      <w:r w:rsidRPr="00357287">
        <w:tab/>
        <w:t>(4)</w:t>
      </w:r>
      <w:r w:rsidRPr="00357287">
        <w:tab/>
        <w:t>The certified copy must be received in all courts and tribunals as evidence as if it were the original.</w:t>
      </w:r>
    </w:p>
    <w:p w:rsidR="00C42A9B" w:rsidRPr="00357287" w:rsidRDefault="00C42A9B" w:rsidP="00C42A9B">
      <w:pPr>
        <w:pStyle w:val="subsection"/>
      </w:pPr>
      <w:r w:rsidRPr="00357287">
        <w:tab/>
        <w:t>(5)</w:t>
      </w:r>
      <w:r w:rsidRPr="00357287">
        <w:tab/>
        <w:t>Until a certified copy is supplied, the CEO, or an employee, must, at such times and places as he or she thinks appropriate, permit the person otherwise entitled to possession of the document or extract, or a person authorised by that person, to inspect and make copies of, or take extracts from, the document or extract.</w:t>
      </w:r>
    </w:p>
    <w:p w:rsidR="00C42A9B" w:rsidRPr="00357287" w:rsidRDefault="00C42A9B" w:rsidP="00C42A9B">
      <w:pPr>
        <w:pStyle w:val="subsection"/>
      </w:pPr>
      <w:r w:rsidRPr="00357287">
        <w:tab/>
        <w:t>(6)</w:t>
      </w:r>
      <w:r w:rsidRPr="00357287">
        <w:tab/>
        <w:t>This section is not limited by:</w:t>
      </w:r>
    </w:p>
    <w:p w:rsidR="00C42A9B" w:rsidRPr="00357287" w:rsidRDefault="00C42A9B" w:rsidP="00C42A9B">
      <w:pPr>
        <w:pStyle w:val="paragraph"/>
      </w:pPr>
      <w:r w:rsidRPr="00357287">
        <w:tab/>
        <w:t>(a)</w:t>
      </w:r>
      <w:r w:rsidRPr="00357287">
        <w:tab/>
        <w:t>any other provision of this Act; or</w:t>
      </w:r>
    </w:p>
    <w:p w:rsidR="00C42A9B" w:rsidRPr="00357287" w:rsidRDefault="00C42A9B" w:rsidP="00C42A9B">
      <w:pPr>
        <w:pStyle w:val="paragraph"/>
      </w:pPr>
      <w:r w:rsidRPr="00357287">
        <w:tab/>
        <w:t>(b)</w:t>
      </w:r>
      <w:r w:rsidRPr="00357287">
        <w:tab/>
        <w:t xml:space="preserve">any provision of the </w:t>
      </w:r>
      <w:r w:rsidR="00F23A64" w:rsidRPr="00357287">
        <w:rPr>
          <w:i/>
        </w:rPr>
        <w:t>Human Services (Medicare) Act 1973</w:t>
      </w:r>
      <w:r w:rsidRPr="00357287">
        <w:t xml:space="preserve"> or any other Act;</w:t>
      </w:r>
    </w:p>
    <w:p w:rsidR="00C42A9B" w:rsidRPr="00357287" w:rsidRDefault="00C42A9B" w:rsidP="00C42A9B">
      <w:pPr>
        <w:pStyle w:val="subsection2"/>
      </w:pPr>
      <w:r w:rsidRPr="00357287">
        <w:t xml:space="preserve">that relates to the powers of the CEO, or </w:t>
      </w:r>
      <w:r w:rsidR="00C5258F" w:rsidRPr="00357287">
        <w:t xml:space="preserve">a Departmental employee (within the meaning of the </w:t>
      </w:r>
      <w:r w:rsidR="00C5258F" w:rsidRPr="00357287">
        <w:rPr>
          <w:i/>
        </w:rPr>
        <w:t>Human Services (Medicare) Act 1973</w:t>
      </w:r>
      <w:r w:rsidR="00C5258F" w:rsidRPr="00357287">
        <w:t>)</w:t>
      </w:r>
      <w:r w:rsidRPr="00357287">
        <w:t xml:space="preserve">, to deal with a document, extract or copy as described in </w:t>
      </w:r>
      <w:r w:rsidR="005F0F63" w:rsidRPr="00357287">
        <w:t>subsection (</w:t>
      </w:r>
      <w:r w:rsidRPr="00357287">
        <w:t>2) of this section.</w:t>
      </w:r>
    </w:p>
    <w:p w:rsidR="00C42A9B" w:rsidRPr="00357287" w:rsidRDefault="00C42A9B" w:rsidP="00C42A9B">
      <w:pPr>
        <w:pStyle w:val="subsection"/>
      </w:pPr>
      <w:r w:rsidRPr="00357287">
        <w:tab/>
        <w:t>(7)</w:t>
      </w:r>
      <w:r w:rsidRPr="00357287">
        <w:tab/>
      </w:r>
      <w:r w:rsidR="007F6E7A" w:rsidRPr="00357287">
        <w:t xml:space="preserve">A Departmental employee (within the meaning of the </w:t>
      </w:r>
      <w:r w:rsidR="007F6E7A" w:rsidRPr="00357287">
        <w:rPr>
          <w:i/>
        </w:rPr>
        <w:t>Human Services (Medicare) Act 1973</w:t>
      </w:r>
      <w:r w:rsidR="007F6E7A" w:rsidRPr="00357287">
        <w:t>)</w:t>
      </w:r>
      <w:r w:rsidRPr="00357287">
        <w:t xml:space="preserve"> referred to in this section may be an employee other than the employee to whom the document, extract or copy was required to be produced.</w:t>
      </w:r>
    </w:p>
    <w:p w:rsidR="00C42A9B" w:rsidRPr="00357287" w:rsidRDefault="00C42A9B" w:rsidP="00C42A9B">
      <w:pPr>
        <w:pStyle w:val="ActHead5"/>
      </w:pPr>
      <w:bookmarkStart w:id="496" w:name="_Toc74830033"/>
      <w:r w:rsidRPr="00AA0EB2">
        <w:rPr>
          <w:rStyle w:val="CharSectno"/>
        </w:rPr>
        <w:t>129AAH</w:t>
      </w:r>
      <w:r w:rsidRPr="00357287">
        <w:t xml:space="preserve">  Notice of decision: no amount recoverable because amounts paid substantiated etc.</w:t>
      </w:r>
      <w:bookmarkEnd w:id="496"/>
    </w:p>
    <w:p w:rsidR="00C42A9B" w:rsidRPr="00357287" w:rsidRDefault="00C42A9B" w:rsidP="00C42A9B">
      <w:pPr>
        <w:pStyle w:val="SubsectionHead"/>
      </w:pPr>
      <w:r w:rsidRPr="00357287">
        <w:t>Amount paid substantiated</w:t>
      </w:r>
    </w:p>
    <w:p w:rsidR="00C42A9B" w:rsidRPr="00357287" w:rsidRDefault="00C42A9B" w:rsidP="00C42A9B">
      <w:pPr>
        <w:pStyle w:val="subsection"/>
      </w:pPr>
      <w:r w:rsidRPr="00357287">
        <w:tab/>
        <w:t>(1)</w:t>
      </w:r>
      <w:r w:rsidRPr="00357287">
        <w:tab/>
        <w:t>If:</w:t>
      </w:r>
    </w:p>
    <w:p w:rsidR="00C42A9B" w:rsidRPr="00357287" w:rsidRDefault="00C42A9B" w:rsidP="00C42A9B">
      <w:pPr>
        <w:pStyle w:val="paragraph"/>
      </w:pPr>
      <w:r w:rsidRPr="00357287">
        <w:tab/>
        <w:t>(a)</w:t>
      </w:r>
      <w:r w:rsidRPr="00357287">
        <w:tab/>
        <w:t xml:space="preserve">a person produces to the </w:t>
      </w:r>
      <w:r w:rsidR="0097378E" w:rsidRPr="00357287">
        <w:t xml:space="preserve">Chief Executive Medicare (the </w:t>
      </w:r>
      <w:r w:rsidR="0097378E" w:rsidRPr="00357287">
        <w:rPr>
          <w:b/>
          <w:i/>
        </w:rPr>
        <w:t>CEO</w:t>
      </w:r>
      <w:r w:rsidR="0097378E" w:rsidRPr="00357287">
        <w:t xml:space="preserve">), or to a Departmental employee (within the meaning of the </w:t>
      </w:r>
      <w:r w:rsidR="0097378E" w:rsidRPr="00357287">
        <w:rPr>
          <w:i/>
        </w:rPr>
        <w:t>Human Services (Medicare) Act 1973</w:t>
      </w:r>
      <w:r w:rsidR="0097378E" w:rsidRPr="00357287">
        <w:t>)</w:t>
      </w:r>
      <w:r w:rsidRPr="00357287">
        <w:t>, a document, extract or copy relating to a professional service after being requested, or required under section</w:t>
      </w:r>
      <w:r w:rsidR="005F0F63" w:rsidRPr="00357287">
        <w:t> </w:t>
      </w:r>
      <w:r w:rsidRPr="00357287">
        <w:t>129AAD, to do so; and</w:t>
      </w:r>
    </w:p>
    <w:p w:rsidR="00C42A9B" w:rsidRPr="00357287" w:rsidRDefault="00C42A9B" w:rsidP="00C42A9B">
      <w:pPr>
        <w:pStyle w:val="paragraph"/>
      </w:pPr>
      <w:r w:rsidRPr="00357287">
        <w:tab/>
        <w:t>(b)</w:t>
      </w:r>
      <w:r w:rsidRPr="00357287">
        <w:tab/>
        <w:t>the CEO decides that the information contained in the document, extract or copy properly substantiates that the amount paid, by way of benefit or payment under this Act, in respect of the service, should have been paid;</w:t>
      </w:r>
    </w:p>
    <w:p w:rsidR="00C42A9B" w:rsidRPr="00357287" w:rsidRDefault="00C42A9B" w:rsidP="00C42A9B">
      <w:pPr>
        <w:pStyle w:val="subsection2"/>
      </w:pPr>
      <w:r w:rsidRPr="00357287">
        <w:t>the CEO must give the person written notice of the decision.</w:t>
      </w:r>
    </w:p>
    <w:p w:rsidR="00C42A9B" w:rsidRPr="00357287" w:rsidRDefault="00C42A9B" w:rsidP="00C42A9B">
      <w:pPr>
        <w:pStyle w:val="SubsectionHead"/>
      </w:pPr>
      <w:r w:rsidRPr="00357287">
        <w:t>Circumstances beyond control exist</w:t>
      </w:r>
    </w:p>
    <w:p w:rsidR="00C42A9B" w:rsidRPr="00357287" w:rsidRDefault="00C42A9B" w:rsidP="00C42A9B">
      <w:pPr>
        <w:pStyle w:val="subsection"/>
      </w:pPr>
      <w:r w:rsidRPr="00357287">
        <w:tab/>
        <w:t>(2)</w:t>
      </w:r>
      <w:r w:rsidRPr="00357287">
        <w:tab/>
        <w:t>If the CEO is satisfied, for the purposes of subsection</w:t>
      </w:r>
      <w:r w:rsidR="005F0F63" w:rsidRPr="00357287">
        <w:t> </w:t>
      </w:r>
      <w:r w:rsidRPr="00357287">
        <w:t>129AC(1B) or (1D), that circumstances beyond a person’s control exist, the CEO must give the person written notice of the decision.</w:t>
      </w:r>
    </w:p>
    <w:p w:rsidR="00C42A9B" w:rsidRPr="00357287" w:rsidRDefault="00C42A9B" w:rsidP="00C42A9B">
      <w:pPr>
        <w:pStyle w:val="subsection"/>
      </w:pPr>
      <w:r w:rsidRPr="00357287">
        <w:tab/>
        <w:t>(3)</w:t>
      </w:r>
      <w:r w:rsidRPr="00357287">
        <w:tab/>
        <w:t>If the CEO is satisfied, for the purposes of subsection</w:t>
      </w:r>
      <w:r w:rsidR="005F0F63" w:rsidRPr="00357287">
        <w:t> </w:t>
      </w:r>
      <w:r w:rsidRPr="00357287">
        <w:t>129AC(1F), that circumstances exist beyond the control of:</w:t>
      </w:r>
    </w:p>
    <w:p w:rsidR="00C42A9B" w:rsidRPr="00357287" w:rsidRDefault="00C42A9B" w:rsidP="00C42A9B">
      <w:pPr>
        <w:pStyle w:val="paragraph"/>
      </w:pPr>
      <w:r w:rsidRPr="00357287">
        <w:tab/>
        <w:t>(a)</w:t>
      </w:r>
      <w:r w:rsidRPr="00357287">
        <w:tab/>
        <w:t>the person from whom the amount concerned is recoverable; and</w:t>
      </w:r>
    </w:p>
    <w:p w:rsidR="00C42A9B" w:rsidRPr="00357287" w:rsidRDefault="00C42A9B" w:rsidP="00C42A9B">
      <w:pPr>
        <w:pStyle w:val="paragraph"/>
      </w:pPr>
      <w:r w:rsidRPr="00357287">
        <w:tab/>
        <w:t>(b)</w:t>
      </w:r>
      <w:r w:rsidRPr="00357287">
        <w:tab/>
        <w:t>the recipient of the notice concerned;</w:t>
      </w:r>
    </w:p>
    <w:p w:rsidR="00C42A9B" w:rsidRPr="00357287" w:rsidRDefault="00C42A9B" w:rsidP="00C42A9B">
      <w:pPr>
        <w:pStyle w:val="subsection2"/>
      </w:pPr>
      <w:r w:rsidRPr="00357287">
        <w:t>the CEO must give written notice of the decision to the person from whom the amount concerned is recoverable.</w:t>
      </w:r>
    </w:p>
    <w:p w:rsidR="00C42A9B" w:rsidRPr="00357287" w:rsidRDefault="00C42A9B" w:rsidP="00C42A9B">
      <w:pPr>
        <w:pStyle w:val="SubsectionHead"/>
      </w:pPr>
      <w:r w:rsidRPr="00357287">
        <w:t>Notice may include notice of other decisions</w:t>
      </w:r>
    </w:p>
    <w:p w:rsidR="00C42A9B" w:rsidRPr="00357287" w:rsidRDefault="00C42A9B" w:rsidP="00C42A9B">
      <w:pPr>
        <w:pStyle w:val="subsection"/>
      </w:pPr>
      <w:r w:rsidRPr="00357287">
        <w:tab/>
        <w:t>(4)</w:t>
      </w:r>
      <w:r w:rsidRPr="00357287">
        <w:tab/>
        <w:t>The CEO’s written notice to a person of a decision may include written notice of other decisions referred to in this section, or section</w:t>
      </w:r>
      <w:r w:rsidR="005F0F63" w:rsidRPr="00357287">
        <w:t> </w:t>
      </w:r>
      <w:r w:rsidRPr="00357287">
        <w:t>129AAI, that also are required to be given to the person.</w:t>
      </w:r>
    </w:p>
    <w:p w:rsidR="000E777A" w:rsidRPr="00357287" w:rsidRDefault="000E777A" w:rsidP="000E777A">
      <w:pPr>
        <w:pStyle w:val="SubsectionHead"/>
      </w:pPr>
      <w:r w:rsidRPr="00357287">
        <w:t>Giving notices to State and Territory Health Departments</w:t>
      </w:r>
    </w:p>
    <w:p w:rsidR="000E777A" w:rsidRPr="00357287" w:rsidRDefault="000E777A" w:rsidP="000E777A">
      <w:pPr>
        <w:pStyle w:val="subsection"/>
      </w:pPr>
      <w:r w:rsidRPr="00357287">
        <w:tab/>
        <w:t>(5)</w:t>
      </w:r>
      <w:r w:rsidRPr="00357287">
        <w:tab/>
        <w:t>If:</w:t>
      </w:r>
    </w:p>
    <w:p w:rsidR="000E777A" w:rsidRPr="00357287" w:rsidRDefault="000E777A" w:rsidP="000E777A">
      <w:pPr>
        <w:pStyle w:val="paragraph"/>
      </w:pPr>
      <w:r w:rsidRPr="00357287">
        <w:tab/>
        <w:t>(a)</w:t>
      </w:r>
      <w:r w:rsidRPr="00357287">
        <w:tab/>
        <w:t>any of the following is given to a person in relation to a professional service rendered by the person:</w:t>
      </w:r>
    </w:p>
    <w:p w:rsidR="000E777A" w:rsidRPr="00357287" w:rsidRDefault="000E777A" w:rsidP="000E777A">
      <w:pPr>
        <w:pStyle w:val="paragraphsub"/>
      </w:pPr>
      <w:r w:rsidRPr="00357287">
        <w:tab/>
        <w:t>(i)</w:t>
      </w:r>
      <w:r w:rsidRPr="00357287">
        <w:tab/>
        <w:t xml:space="preserve">a notice under </w:t>
      </w:r>
      <w:r w:rsidR="005F0F63" w:rsidRPr="00357287">
        <w:t>subsection (</w:t>
      </w:r>
      <w:r w:rsidRPr="00357287">
        <w:t>1);</w:t>
      </w:r>
    </w:p>
    <w:p w:rsidR="000E777A" w:rsidRPr="00357287" w:rsidRDefault="000E777A" w:rsidP="000E777A">
      <w:pPr>
        <w:pStyle w:val="paragraphsub"/>
      </w:pPr>
      <w:r w:rsidRPr="00357287">
        <w:tab/>
        <w:t>(ii)</w:t>
      </w:r>
      <w:r w:rsidRPr="00357287">
        <w:tab/>
        <w:t xml:space="preserve">a notice under </w:t>
      </w:r>
      <w:r w:rsidR="005F0F63" w:rsidRPr="00357287">
        <w:t>subsection (</w:t>
      </w:r>
      <w:r w:rsidRPr="00357287">
        <w:t>2);</w:t>
      </w:r>
    </w:p>
    <w:p w:rsidR="000E777A" w:rsidRPr="00357287" w:rsidRDefault="000E777A" w:rsidP="000E777A">
      <w:pPr>
        <w:pStyle w:val="paragraphsub"/>
      </w:pPr>
      <w:r w:rsidRPr="00357287">
        <w:tab/>
        <w:t>(iii)</w:t>
      </w:r>
      <w:r w:rsidRPr="00357287">
        <w:tab/>
        <w:t xml:space="preserve">a notice under </w:t>
      </w:r>
      <w:r w:rsidR="005F0F63" w:rsidRPr="00357287">
        <w:t>subsection (</w:t>
      </w:r>
      <w:r w:rsidRPr="00357287">
        <w:t>3); and</w:t>
      </w:r>
    </w:p>
    <w:p w:rsidR="000E777A" w:rsidRPr="00357287" w:rsidRDefault="000E777A" w:rsidP="000E777A">
      <w:pPr>
        <w:pStyle w:val="paragraph"/>
      </w:pPr>
      <w:r w:rsidRPr="00357287">
        <w:tab/>
        <w:t>(b)</w:t>
      </w:r>
      <w:r w:rsidRPr="00357287">
        <w:tab/>
      </w:r>
      <w:r w:rsidRPr="00357287">
        <w:rPr>
          <w:rFonts w:eastAsia="Calibri"/>
        </w:rPr>
        <w:t xml:space="preserve">the professional service was rendered, or purportedly rendered, in or at a hospital mentioned in </w:t>
      </w:r>
      <w:r w:rsidR="005F0F63" w:rsidRPr="00357287">
        <w:rPr>
          <w:rFonts w:eastAsia="Calibri"/>
        </w:rPr>
        <w:t>subsection (</w:t>
      </w:r>
      <w:r w:rsidRPr="00357287">
        <w:rPr>
          <w:rFonts w:eastAsia="Calibri"/>
        </w:rPr>
        <w:t>6) of a State or Territory;</w:t>
      </w:r>
    </w:p>
    <w:p w:rsidR="000E777A" w:rsidRPr="00357287" w:rsidRDefault="000E777A" w:rsidP="000E777A">
      <w:pPr>
        <w:pStyle w:val="subsection2"/>
      </w:pPr>
      <w:r w:rsidRPr="00357287">
        <w:t xml:space="preserve">then, a copy of the notice may be given to the head (however described) of the Health Department (within the meaning of the </w:t>
      </w:r>
      <w:r w:rsidRPr="00357287">
        <w:rPr>
          <w:i/>
        </w:rPr>
        <w:t>National Health Reform Act 2011</w:t>
      </w:r>
      <w:r w:rsidRPr="00357287">
        <w:t>) of that State or Territory.</w:t>
      </w:r>
    </w:p>
    <w:p w:rsidR="000E777A" w:rsidRPr="00357287" w:rsidRDefault="000E777A" w:rsidP="000E777A">
      <w:pPr>
        <w:pStyle w:val="subsection"/>
      </w:pPr>
      <w:r w:rsidRPr="00357287">
        <w:tab/>
        <w:t>(6)</w:t>
      </w:r>
      <w:r w:rsidRPr="00357287">
        <w:tab/>
        <w:t xml:space="preserve">For the purposes of </w:t>
      </w:r>
      <w:r w:rsidR="005F0F63" w:rsidRPr="00357287">
        <w:t>subsection (</w:t>
      </w:r>
      <w:r w:rsidRPr="00357287">
        <w:t>5), a hospital is a facility in that State or Territory for which:</w:t>
      </w:r>
    </w:p>
    <w:p w:rsidR="000E777A" w:rsidRPr="00357287" w:rsidRDefault="000E777A" w:rsidP="000E777A">
      <w:pPr>
        <w:pStyle w:val="paragraph"/>
      </w:pPr>
      <w:r w:rsidRPr="00357287">
        <w:tab/>
        <w:t>(a)</w:t>
      </w:r>
      <w:r w:rsidRPr="00357287">
        <w:tab/>
        <w:t>a declaration is in force under paragraph</w:t>
      </w:r>
      <w:r w:rsidR="005F0F63" w:rsidRPr="00357287">
        <w:t> </w:t>
      </w:r>
      <w:r w:rsidRPr="00357287">
        <w:t>121</w:t>
      </w:r>
      <w:r w:rsidR="00AA0EB2">
        <w:noBreakHyphen/>
      </w:r>
      <w:r w:rsidRPr="00357287">
        <w:t xml:space="preserve">5(6)(a) of the </w:t>
      </w:r>
      <w:r w:rsidRPr="00357287">
        <w:rPr>
          <w:i/>
        </w:rPr>
        <w:t>Private Health Insurance Act 2007</w:t>
      </w:r>
      <w:r w:rsidRPr="00357287">
        <w:t>; and</w:t>
      </w:r>
    </w:p>
    <w:p w:rsidR="000E777A" w:rsidRPr="00357287" w:rsidRDefault="000E777A" w:rsidP="000E777A">
      <w:pPr>
        <w:pStyle w:val="paragraph"/>
      </w:pPr>
      <w:r w:rsidRPr="00357287">
        <w:tab/>
        <w:t>(b)</w:t>
      </w:r>
      <w:r w:rsidRPr="00357287">
        <w:tab/>
        <w:t>a statement is included in the declaration (as mentioned in subsection</w:t>
      </w:r>
      <w:r w:rsidR="005F0F63" w:rsidRPr="00357287">
        <w:t> </w:t>
      </w:r>
      <w:r w:rsidRPr="00357287">
        <w:t>121</w:t>
      </w:r>
      <w:r w:rsidR="00AA0EB2">
        <w:noBreakHyphen/>
      </w:r>
      <w:r w:rsidRPr="00357287">
        <w:t>5(8) of that Act) that the hospital is a public hospital.</w:t>
      </w:r>
    </w:p>
    <w:p w:rsidR="00C42A9B" w:rsidRPr="00357287" w:rsidRDefault="00C42A9B" w:rsidP="00C42A9B">
      <w:pPr>
        <w:pStyle w:val="ActHead5"/>
      </w:pPr>
      <w:bookmarkStart w:id="497" w:name="_Toc74830034"/>
      <w:r w:rsidRPr="00AA0EB2">
        <w:rPr>
          <w:rStyle w:val="CharSectno"/>
        </w:rPr>
        <w:t>129AAI</w:t>
      </w:r>
      <w:r w:rsidRPr="00357287">
        <w:t xml:space="preserve">  Notice of decision: amounts recoverable</w:t>
      </w:r>
      <w:bookmarkEnd w:id="497"/>
    </w:p>
    <w:p w:rsidR="00C42A9B" w:rsidRPr="00357287" w:rsidRDefault="00C42A9B" w:rsidP="00C42A9B">
      <w:pPr>
        <w:pStyle w:val="subsection"/>
      </w:pPr>
      <w:r w:rsidRPr="00357287">
        <w:tab/>
        <w:t>(1)</w:t>
      </w:r>
      <w:r w:rsidRPr="00357287">
        <w:tab/>
        <w:t>If an amount is recoverable under subsection</w:t>
      </w:r>
      <w:r w:rsidR="005F0F63" w:rsidRPr="00357287">
        <w:t> </w:t>
      </w:r>
      <w:r w:rsidRPr="00357287">
        <w:t xml:space="preserve">129AC(1), (1A), (1C) or (1E) as a debt due to the Commonwealth from a person, or from an estate, the </w:t>
      </w:r>
      <w:r w:rsidR="006E0BC2" w:rsidRPr="00357287">
        <w:t xml:space="preserve">Chief Executive Medicare (the </w:t>
      </w:r>
      <w:r w:rsidR="006E0BC2" w:rsidRPr="00357287">
        <w:rPr>
          <w:b/>
          <w:i/>
        </w:rPr>
        <w:t>CEO</w:t>
      </w:r>
      <w:r w:rsidR="006E0BC2" w:rsidRPr="00357287">
        <w:t>)</w:t>
      </w:r>
      <w:r w:rsidRPr="00357287">
        <w:t xml:space="preserve"> must give written notice to the person or estate of:</w:t>
      </w:r>
    </w:p>
    <w:p w:rsidR="00C42A9B" w:rsidRPr="00357287" w:rsidRDefault="00C42A9B" w:rsidP="00C42A9B">
      <w:pPr>
        <w:pStyle w:val="paragraph"/>
      </w:pPr>
      <w:r w:rsidRPr="00357287">
        <w:tab/>
        <w:t>(a)</w:t>
      </w:r>
      <w:r w:rsidRPr="00357287">
        <w:tab/>
        <w:t>the decision to claim the amount as a debt; and</w:t>
      </w:r>
    </w:p>
    <w:p w:rsidR="00C42A9B" w:rsidRPr="00357287" w:rsidRDefault="00C42A9B" w:rsidP="00C42A9B">
      <w:pPr>
        <w:pStyle w:val="paragraph"/>
      </w:pPr>
      <w:r w:rsidRPr="00357287">
        <w:tab/>
        <w:t>(b)</w:t>
      </w:r>
      <w:r w:rsidRPr="00357287">
        <w:tab/>
        <w:t>the reasons for the decision; and</w:t>
      </w:r>
    </w:p>
    <w:p w:rsidR="00C42A9B" w:rsidRPr="00357287" w:rsidRDefault="00C42A9B" w:rsidP="00C42A9B">
      <w:pPr>
        <w:pStyle w:val="paragraph"/>
      </w:pPr>
      <w:r w:rsidRPr="00357287">
        <w:tab/>
        <w:t>(c)</w:t>
      </w:r>
      <w:r w:rsidRPr="00357287">
        <w:tab/>
      </w:r>
      <w:r w:rsidR="000E777A" w:rsidRPr="00357287">
        <w:t>any right</w:t>
      </w:r>
      <w:r w:rsidRPr="00357287">
        <w:t xml:space="preserve"> of the person or estate to seek review of the decision under subsection</w:t>
      </w:r>
      <w:r w:rsidR="005F0F63" w:rsidRPr="00357287">
        <w:t> </w:t>
      </w:r>
      <w:r w:rsidRPr="00357287">
        <w:t>129AAJ(1).</w:t>
      </w:r>
    </w:p>
    <w:p w:rsidR="005841E4" w:rsidRPr="00357287" w:rsidRDefault="005841E4" w:rsidP="005841E4">
      <w:pPr>
        <w:pStyle w:val="subsection"/>
      </w:pPr>
      <w:r w:rsidRPr="00357287">
        <w:tab/>
        <w:t>(1A)</w:t>
      </w:r>
      <w:r w:rsidRPr="00357287">
        <w:tab/>
        <w:t xml:space="preserve">To avoid doubt, </w:t>
      </w:r>
      <w:r w:rsidR="005F0F63" w:rsidRPr="00357287">
        <w:t>subsection (</w:t>
      </w:r>
      <w:r w:rsidRPr="00357287">
        <w:t>1) does not apply to an amount if subsection</w:t>
      </w:r>
      <w:r w:rsidR="005F0F63" w:rsidRPr="00357287">
        <w:t> </w:t>
      </w:r>
      <w:r w:rsidRPr="00357287">
        <w:t>129ACA(1) applies to the amount.</w:t>
      </w:r>
    </w:p>
    <w:p w:rsidR="00C42A9B" w:rsidRPr="00357287" w:rsidRDefault="00C42A9B" w:rsidP="00C42A9B">
      <w:pPr>
        <w:pStyle w:val="subsection"/>
      </w:pPr>
      <w:r w:rsidRPr="00357287">
        <w:tab/>
        <w:t>(2)</w:t>
      </w:r>
      <w:r w:rsidRPr="00357287">
        <w:tab/>
        <w:t>The CEO’s written notice to a person or an estate of a decision may include written notice of other decisions referred to in this section, or section</w:t>
      </w:r>
      <w:r w:rsidR="005F0F63" w:rsidRPr="00357287">
        <w:t> </w:t>
      </w:r>
      <w:r w:rsidRPr="00357287">
        <w:t>129AAH, that also are required to be given to the person or estate. The written notice may also, as appropriate, state that the CEO was not satisfied, for the purposes of subsection</w:t>
      </w:r>
      <w:r w:rsidR="005F0F63" w:rsidRPr="00357287">
        <w:t> </w:t>
      </w:r>
      <w:r w:rsidRPr="00357287">
        <w:t>129AC(1B), (1D) or (1F), that circumstances beyond a person’s control existed.</w:t>
      </w:r>
    </w:p>
    <w:p w:rsidR="00C42A9B" w:rsidRPr="00357287" w:rsidRDefault="00C42A9B" w:rsidP="00C42A9B">
      <w:pPr>
        <w:pStyle w:val="subsection"/>
      </w:pPr>
      <w:r w:rsidRPr="00357287">
        <w:tab/>
        <w:t>(3)</w:t>
      </w:r>
      <w:r w:rsidRPr="00357287">
        <w:tab/>
        <w:t xml:space="preserve">A failure to comply with the requirements of </w:t>
      </w:r>
      <w:r w:rsidR="005F0F63" w:rsidRPr="00357287">
        <w:t>subsection (</w:t>
      </w:r>
      <w:r w:rsidRPr="00357287">
        <w:t>1) does not affect the validity of the decision.</w:t>
      </w:r>
    </w:p>
    <w:p w:rsidR="00C42A9B" w:rsidRPr="00357287" w:rsidRDefault="00C42A9B" w:rsidP="00C42A9B">
      <w:pPr>
        <w:pStyle w:val="subsection"/>
      </w:pPr>
      <w:r w:rsidRPr="00357287">
        <w:tab/>
        <w:t>(4)</w:t>
      </w:r>
      <w:r w:rsidRPr="00357287">
        <w:tab/>
        <w:t xml:space="preserve">The CEO must not serve a notice on a person or an estate claiming an amount as a debt before the end of the period of 28 days after written notice of the decision referred to in </w:t>
      </w:r>
      <w:r w:rsidR="005F0F63" w:rsidRPr="00357287">
        <w:t>subsection (</w:t>
      </w:r>
      <w:r w:rsidRPr="00357287">
        <w:t>1) is given to the person or estate.</w:t>
      </w:r>
    </w:p>
    <w:p w:rsidR="000E777A" w:rsidRPr="00357287" w:rsidRDefault="000E777A" w:rsidP="000E777A">
      <w:pPr>
        <w:pStyle w:val="subsection"/>
      </w:pPr>
      <w:r w:rsidRPr="00357287">
        <w:tab/>
        <w:t>(5)</w:t>
      </w:r>
      <w:r w:rsidRPr="00357287">
        <w:tab/>
      </w:r>
      <w:r w:rsidR="005F0F63" w:rsidRPr="00357287">
        <w:t>Subsection (</w:t>
      </w:r>
      <w:r w:rsidRPr="00357287">
        <w:t>4) does not apply in relation to claiming an amount as a debt if the person or estate has notified the CEO as mentioned in subsection</w:t>
      </w:r>
      <w:r w:rsidR="005F0F63" w:rsidRPr="00357287">
        <w:t> </w:t>
      </w:r>
      <w:r w:rsidRPr="00357287">
        <w:t>129AAJ(1A) in relation to the debt.</w:t>
      </w:r>
    </w:p>
    <w:p w:rsidR="000E777A" w:rsidRPr="00357287" w:rsidRDefault="000E777A" w:rsidP="000E777A">
      <w:pPr>
        <w:pStyle w:val="subsection"/>
      </w:pPr>
      <w:r w:rsidRPr="00357287">
        <w:tab/>
        <w:t>(6)</w:t>
      </w:r>
      <w:r w:rsidRPr="00357287">
        <w:tab/>
        <w:t>If:</w:t>
      </w:r>
    </w:p>
    <w:p w:rsidR="000E777A" w:rsidRPr="00357287" w:rsidRDefault="000E777A" w:rsidP="000E777A">
      <w:pPr>
        <w:pStyle w:val="paragraph"/>
      </w:pPr>
      <w:r w:rsidRPr="00357287">
        <w:tab/>
        <w:t>(a)</w:t>
      </w:r>
      <w:r w:rsidRPr="00357287">
        <w:tab/>
        <w:t>any of the following is given to a person in relation to a professional service rendered by the person:</w:t>
      </w:r>
    </w:p>
    <w:p w:rsidR="000E777A" w:rsidRPr="00357287" w:rsidRDefault="000E777A" w:rsidP="000E777A">
      <w:pPr>
        <w:pStyle w:val="paragraphsub"/>
      </w:pPr>
      <w:r w:rsidRPr="00357287">
        <w:tab/>
        <w:t>(i)</w:t>
      </w:r>
      <w:r w:rsidRPr="00357287">
        <w:tab/>
        <w:t xml:space="preserve">a notice under </w:t>
      </w:r>
      <w:r w:rsidR="005F0F63" w:rsidRPr="00357287">
        <w:t>subsection (</w:t>
      </w:r>
      <w:r w:rsidRPr="00357287">
        <w:t>1);</w:t>
      </w:r>
    </w:p>
    <w:p w:rsidR="000E777A" w:rsidRPr="00357287" w:rsidRDefault="000E777A" w:rsidP="000E777A">
      <w:pPr>
        <w:pStyle w:val="paragraphsub"/>
      </w:pPr>
      <w:r w:rsidRPr="00357287">
        <w:tab/>
        <w:t>(ii)</w:t>
      </w:r>
      <w:r w:rsidRPr="00357287">
        <w:tab/>
        <w:t xml:space="preserve">a notice mentioned in </w:t>
      </w:r>
      <w:r w:rsidR="005F0F63" w:rsidRPr="00357287">
        <w:t>subsection (</w:t>
      </w:r>
      <w:r w:rsidRPr="00357287">
        <w:t>4); and</w:t>
      </w:r>
    </w:p>
    <w:p w:rsidR="000E777A" w:rsidRPr="00357287" w:rsidRDefault="000E777A" w:rsidP="000E777A">
      <w:pPr>
        <w:pStyle w:val="paragraph"/>
      </w:pPr>
      <w:r w:rsidRPr="00357287">
        <w:tab/>
        <w:t>(b)</w:t>
      </w:r>
      <w:r w:rsidRPr="00357287">
        <w:tab/>
        <w:t xml:space="preserve">the professional service was rendered, or purportedly rendered, in or at a hospital mentioned in </w:t>
      </w:r>
      <w:r w:rsidR="005F0F63" w:rsidRPr="00357287">
        <w:t>subsection (</w:t>
      </w:r>
      <w:r w:rsidRPr="00357287">
        <w:t>7) of a State or Territory;</w:t>
      </w:r>
    </w:p>
    <w:p w:rsidR="000E777A" w:rsidRPr="00357287" w:rsidRDefault="000E777A" w:rsidP="000E777A">
      <w:pPr>
        <w:pStyle w:val="subsection2"/>
      </w:pPr>
      <w:r w:rsidRPr="00357287">
        <w:t xml:space="preserve">then, a copy of the notice may be given to the head (however described) of the Health Department (within the meaning of the </w:t>
      </w:r>
      <w:r w:rsidRPr="00357287">
        <w:rPr>
          <w:i/>
        </w:rPr>
        <w:t>National Health Reform Act 2011</w:t>
      </w:r>
      <w:r w:rsidRPr="00357287">
        <w:t>) of that State or Territory.</w:t>
      </w:r>
    </w:p>
    <w:p w:rsidR="000E777A" w:rsidRPr="00357287" w:rsidRDefault="000E777A" w:rsidP="000E777A">
      <w:pPr>
        <w:pStyle w:val="subsection"/>
      </w:pPr>
      <w:r w:rsidRPr="00357287">
        <w:tab/>
        <w:t>(7)</w:t>
      </w:r>
      <w:r w:rsidRPr="00357287">
        <w:tab/>
        <w:t xml:space="preserve">For the purposes of </w:t>
      </w:r>
      <w:r w:rsidR="005F0F63" w:rsidRPr="00357287">
        <w:t>subsection (</w:t>
      </w:r>
      <w:r w:rsidRPr="00357287">
        <w:t>6), a hospital is a facility in that State or Territory for which:</w:t>
      </w:r>
    </w:p>
    <w:p w:rsidR="000E777A" w:rsidRPr="00357287" w:rsidRDefault="000E777A" w:rsidP="000E777A">
      <w:pPr>
        <w:pStyle w:val="paragraph"/>
      </w:pPr>
      <w:r w:rsidRPr="00357287">
        <w:tab/>
        <w:t>(a)</w:t>
      </w:r>
      <w:r w:rsidRPr="00357287">
        <w:tab/>
        <w:t>a declaration is in force under paragraph</w:t>
      </w:r>
      <w:r w:rsidR="005F0F63" w:rsidRPr="00357287">
        <w:t> </w:t>
      </w:r>
      <w:r w:rsidRPr="00357287">
        <w:t>121</w:t>
      </w:r>
      <w:r w:rsidR="00AA0EB2">
        <w:noBreakHyphen/>
      </w:r>
      <w:r w:rsidRPr="00357287">
        <w:t xml:space="preserve">5(6)(a) of the </w:t>
      </w:r>
      <w:r w:rsidRPr="00357287">
        <w:rPr>
          <w:i/>
        </w:rPr>
        <w:t>Private Health Insurance Act 2007</w:t>
      </w:r>
      <w:r w:rsidRPr="00357287">
        <w:t>; and</w:t>
      </w:r>
    </w:p>
    <w:p w:rsidR="000E777A" w:rsidRPr="00357287" w:rsidRDefault="000E777A" w:rsidP="000E777A">
      <w:pPr>
        <w:pStyle w:val="paragraph"/>
      </w:pPr>
      <w:r w:rsidRPr="00357287">
        <w:tab/>
        <w:t>(b)</w:t>
      </w:r>
      <w:r w:rsidRPr="00357287">
        <w:tab/>
        <w:t>a statement is included in the declaration (as mentioned in subsection</w:t>
      </w:r>
      <w:r w:rsidR="005F0F63" w:rsidRPr="00357287">
        <w:t> </w:t>
      </w:r>
      <w:r w:rsidRPr="00357287">
        <w:t>121</w:t>
      </w:r>
      <w:r w:rsidR="00AA0EB2">
        <w:noBreakHyphen/>
      </w:r>
      <w:r w:rsidRPr="00357287">
        <w:t>5(8) of that Act) that the hospital is a public hospital.</w:t>
      </w:r>
    </w:p>
    <w:p w:rsidR="00C42A9B" w:rsidRPr="00357287" w:rsidRDefault="00C42A9B" w:rsidP="00C42A9B">
      <w:pPr>
        <w:pStyle w:val="ActHead5"/>
      </w:pPr>
      <w:bookmarkStart w:id="498" w:name="_Toc74830035"/>
      <w:r w:rsidRPr="00AA0EB2">
        <w:rPr>
          <w:rStyle w:val="CharSectno"/>
        </w:rPr>
        <w:t>129AAJ</w:t>
      </w:r>
      <w:r w:rsidRPr="00357287">
        <w:t xml:space="preserve">  Review of decisions to claim amounts as debts</w:t>
      </w:r>
      <w:bookmarkEnd w:id="498"/>
    </w:p>
    <w:p w:rsidR="00C42A9B" w:rsidRPr="00357287" w:rsidRDefault="00C42A9B" w:rsidP="00C42A9B">
      <w:pPr>
        <w:pStyle w:val="subsection"/>
      </w:pPr>
      <w:r w:rsidRPr="00357287">
        <w:tab/>
        <w:t>(1)</w:t>
      </w:r>
      <w:r w:rsidRPr="00357287">
        <w:tab/>
        <w:t xml:space="preserve">If the </w:t>
      </w:r>
      <w:r w:rsidR="001F5919" w:rsidRPr="00357287">
        <w:t xml:space="preserve">Chief Executive Medicare (the </w:t>
      </w:r>
      <w:r w:rsidR="001F5919" w:rsidRPr="00357287">
        <w:rPr>
          <w:b/>
          <w:i/>
        </w:rPr>
        <w:t>CEO</w:t>
      </w:r>
      <w:r w:rsidR="001F5919" w:rsidRPr="00357287">
        <w:t>)</w:t>
      </w:r>
      <w:r w:rsidRPr="00357287">
        <w:t xml:space="preserve"> makes a decision referred to in subsection</w:t>
      </w:r>
      <w:r w:rsidR="005F0F63" w:rsidRPr="00357287">
        <w:t> </w:t>
      </w:r>
      <w:r w:rsidRPr="00357287">
        <w:t xml:space="preserve">129AAI(1) </w:t>
      </w:r>
      <w:r w:rsidR="000F29C3" w:rsidRPr="00357287">
        <w:t>(other than a decision mentioned in subsection</w:t>
      </w:r>
      <w:r w:rsidR="005F0F63" w:rsidRPr="00357287">
        <w:t> </w:t>
      </w:r>
      <w:r w:rsidR="000F29C3" w:rsidRPr="00357287">
        <w:t xml:space="preserve">129AAI(1A)) </w:t>
      </w:r>
      <w:r w:rsidRPr="00357287">
        <w:t>about a person or an estate, the person or estate may apply in writing to the CEO, in the form approved in writing by the CEO, for a review of the decision.</w:t>
      </w:r>
    </w:p>
    <w:p w:rsidR="000E777A" w:rsidRPr="00357287" w:rsidRDefault="000E777A" w:rsidP="000E777A">
      <w:pPr>
        <w:pStyle w:val="subsection"/>
      </w:pPr>
      <w:r w:rsidRPr="00357287">
        <w:tab/>
        <w:t>(1A)</w:t>
      </w:r>
      <w:r w:rsidRPr="00357287">
        <w:tab/>
      </w:r>
      <w:r w:rsidR="005F0F63" w:rsidRPr="00357287">
        <w:t>Subsection (</w:t>
      </w:r>
      <w:r w:rsidRPr="00357287">
        <w:t>1) does not apply if the person or estate has notified the CEO, in the form approved in writing by the CEO, that the person or estate waives the right to review of the decision to claim the amount as a debt.</w:t>
      </w:r>
    </w:p>
    <w:p w:rsidR="00C42A9B" w:rsidRPr="00357287" w:rsidRDefault="00C42A9B" w:rsidP="00C42A9B">
      <w:pPr>
        <w:pStyle w:val="subsection"/>
      </w:pPr>
      <w:r w:rsidRPr="00357287">
        <w:tab/>
        <w:t>(2)</w:t>
      </w:r>
      <w:r w:rsidRPr="00357287">
        <w:tab/>
        <w:t xml:space="preserve">In making an application under </w:t>
      </w:r>
      <w:r w:rsidR="005F0F63" w:rsidRPr="00357287">
        <w:t>subsection (</w:t>
      </w:r>
      <w:r w:rsidRPr="00357287">
        <w:t xml:space="preserve">1), the person or estate may provide the </w:t>
      </w:r>
      <w:r w:rsidR="001E36EE" w:rsidRPr="00357287">
        <w:t>CEO</w:t>
      </w:r>
      <w:r w:rsidRPr="00357287">
        <w:t xml:space="preserve"> with additional information to substantiate (wholly or partly) that the amount paid, purportedly by way of benefit or payment under this Act in respect of the service, should have been paid.</w:t>
      </w:r>
    </w:p>
    <w:p w:rsidR="00C42A9B" w:rsidRPr="00357287" w:rsidRDefault="00C42A9B" w:rsidP="00C42A9B">
      <w:pPr>
        <w:pStyle w:val="subsection"/>
      </w:pPr>
      <w:r w:rsidRPr="00357287">
        <w:tab/>
        <w:t>(3)</w:t>
      </w:r>
      <w:r w:rsidRPr="00357287">
        <w:tab/>
        <w:t>An application for review of a decision must be made within 28 days after the person or estate is notified of the decision.</w:t>
      </w:r>
    </w:p>
    <w:p w:rsidR="00C42A9B" w:rsidRPr="00357287" w:rsidRDefault="00C42A9B" w:rsidP="00C42A9B">
      <w:pPr>
        <w:pStyle w:val="subsection"/>
      </w:pPr>
      <w:r w:rsidRPr="00357287">
        <w:tab/>
        <w:t>(4)</w:t>
      </w:r>
      <w:r w:rsidRPr="00357287">
        <w:tab/>
        <w:t>On receiving an application for review of a decision, the CEO must:</w:t>
      </w:r>
    </w:p>
    <w:p w:rsidR="00C42A9B" w:rsidRPr="00357287" w:rsidRDefault="00C42A9B" w:rsidP="00C42A9B">
      <w:pPr>
        <w:pStyle w:val="paragraph"/>
      </w:pPr>
      <w:r w:rsidRPr="00357287">
        <w:tab/>
        <w:t>(a)</w:t>
      </w:r>
      <w:r w:rsidRPr="00357287">
        <w:tab/>
        <w:t>review the decision; and</w:t>
      </w:r>
    </w:p>
    <w:p w:rsidR="00C42A9B" w:rsidRPr="00357287" w:rsidRDefault="00C42A9B" w:rsidP="00C42A9B">
      <w:pPr>
        <w:pStyle w:val="paragraph"/>
      </w:pPr>
      <w:r w:rsidRPr="00357287">
        <w:tab/>
        <w:t>(b)</w:t>
      </w:r>
      <w:r w:rsidRPr="00357287">
        <w:tab/>
        <w:t>confirm, vary or revoke the decision.</w:t>
      </w:r>
    </w:p>
    <w:p w:rsidR="00C42A9B" w:rsidRPr="00357287" w:rsidRDefault="00C42A9B" w:rsidP="00C42A9B">
      <w:pPr>
        <w:pStyle w:val="subsection"/>
      </w:pPr>
      <w:r w:rsidRPr="00357287">
        <w:tab/>
        <w:t>(5)</w:t>
      </w:r>
      <w:r w:rsidRPr="00357287">
        <w:tab/>
        <w:t>The CEO must give to the applicant written notice of the decision</w:t>
      </w:r>
      <w:r w:rsidR="000E777A" w:rsidRPr="00357287">
        <w:t xml:space="preserve"> (the </w:t>
      </w:r>
      <w:r w:rsidR="000E777A" w:rsidRPr="00357287">
        <w:rPr>
          <w:b/>
          <w:i/>
        </w:rPr>
        <w:t>reconsidered decision</w:t>
      </w:r>
      <w:r w:rsidR="000E777A" w:rsidRPr="00357287">
        <w:t>)</w:t>
      </w:r>
      <w:r w:rsidRPr="00357287">
        <w:t xml:space="preserve"> on the review within 28 days after receiving the application for review.</w:t>
      </w:r>
    </w:p>
    <w:p w:rsidR="000E777A" w:rsidRPr="00357287" w:rsidRDefault="000E777A" w:rsidP="000E777A">
      <w:pPr>
        <w:pStyle w:val="subsection"/>
      </w:pPr>
      <w:r w:rsidRPr="00357287">
        <w:tab/>
        <w:t>(6)</w:t>
      </w:r>
      <w:r w:rsidRPr="00357287">
        <w:tab/>
        <w:t xml:space="preserve">A failure to comply with the requirements of </w:t>
      </w:r>
      <w:r w:rsidR="005F0F63" w:rsidRPr="00357287">
        <w:t>subsection (</w:t>
      </w:r>
      <w:r w:rsidRPr="00357287">
        <w:t>5) does not affect the validity of the review or of the reconsidered decision.</w:t>
      </w:r>
    </w:p>
    <w:p w:rsidR="000E777A" w:rsidRPr="00357287" w:rsidRDefault="000E777A" w:rsidP="000E777A">
      <w:pPr>
        <w:pStyle w:val="subsection"/>
      </w:pPr>
      <w:r w:rsidRPr="00357287">
        <w:tab/>
        <w:t>(7)</w:t>
      </w:r>
      <w:r w:rsidRPr="00357287">
        <w:tab/>
        <w:t>Applications may be made to the Administrative Appeals Tribunal for review of reconsidered decisions.</w:t>
      </w:r>
    </w:p>
    <w:p w:rsidR="000E777A" w:rsidRPr="00357287" w:rsidRDefault="000E777A" w:rsidP="000E777A">
      <w:pPr>
        <w:pStyle w:val="subsection"/>
      </w:pPr>
      <w:r w:rsidRPr="00357287">
        <w:tab/>
        <w:t>(8)</w:t>
      </w:r>
      <w:r w:rsidRPr="00357287">
        <w:tab/>
        <w:t xml:space="preserve">However, </w:t>
      </w:r>
      <w:r w:rsidR="005F0F63" w:rsidRPr="00357287">
        <w:t>subsection (</w:t>
      </w:r>
      <w:r w:rsidRPr="00357287">
        <w:t>7) applies only if a garnishee notice is given under subsection</w:t>
      </w:r>
      <w:r w:rsidR="005F0F63" w:rsidRPr="00357287">
        <w:t> </w:t>
      </w:r>
      <w:r w:rsidRPr="00357287">
        <w:t>129AEG(1) in relation to the debt to which the reconsidered decision relates.</w:t>
      </w:r>
    </w:p>
    <w:p w:rsidR="000E777A" w:rsidRPr="00357287" w:rsidRDefault="000E777A" w:rsidP="000E777A">
      <w:pPr>
        <w:pStyle w:val="subsection"/>
      </w:pPr>
      <w:r w:rsidRPr="00357287">
        <w:tab/>
        <w:t>(9)</w:t>
      </w:r>
      <w:r w:rsidRPr="00357287">
        <w:tab/>
        <w:t>Despite paragraph</w:t>
      </w:r>
      <w:r w:rsidR="005F0F63" w:rsidRPr="00357287">
        <w:t> </w:t>
      </w:r>
      <w:r w:rsidRPr="00357287">
        <w:t xml:space="preserve">29(1)(d) of the </w:t>
      </w:r>
      <w:r w:rsidRPr="00357287">
        <w:rPr>
          <w:i/>
        </w:rPr>
        <w:t>Administrative Appeals Tribunal Act 1975</w:t>
      </w:r>
      <w:r w:rsidRPr="00357287">
        <w:t>, if a garnishee notice is given under subsection</w:t>
      </w:r>
      <w:r w:rsidR="005F0F63" w:rsidRPr="00357287">
        <w:t> </w:t>
      </w:r>
      <w:r w:rsidRPr="00357287">
        <w:t xml:space="preserve">129AEG(1) in relation to the debt to which the reconsidered decision relates, an application mentioned in </w:t>
      </w:r>
      <w:r w:rsidR="005F0F63" w:rsidRPr="00357287">
        <w:t>subsection (</w:t>
      </w:r>
      <w:r w:rsidRPr="00357287">
        <w:t>7) of this section must be made within the period of 28 days after the day the garnishee notice is given.</w:t>
      </w:r>
    </w:p>
    <w:p w:rsidR="000E777A" w:rsidRPr="00357287" w:rsidRDefault="000E777A" w:rsidP="000E777A">
      <w:pPr>
        <w:pStyle w:val="subsection"/>
      </w:pPr>
      <w:r w:rsidRPr="00357287">
        <w:tab/>
        <w:t>(10)</w:t>
      </w:r>
      <w:r w:rsidRPr="00357287">
        <w:tab/>
        <w:t>To avoid doubt:</w:t>
      </w:r>
    </w:p>
    <w:p w:rsidR="000E777A" w:rsidRPr="00357287" w:rsidRDefault="000E777A" w:rsidP="000E777A">
      <w:pPr>
        <w:pStyle w:val="paragraph"/>
      </w:pPr>
      <w:r w:rsidRPr="00357287">
        <w:tab/>
        <w:t>(a)</w:t>
      </w:r>
      <w:r w:rsidRPr="00357287">
        <w:tab/>
        <w:t xml:space="preserve">a decision to which </w:t>
      </w:r>
      <w:r w:rsidR="005F0F63" w:rsidRPr="00357287">
        <w:t>subsection (</w:t>
      </w:r>
      <w:r w:rsidRPr="00357287">
        <w:t xml:space="preserve">1) applies may be reviewed by the CEO under </w:t>
      </w:r>
      <w:r w:rsidR="005F0F63" w:rsidRPr="00357287">
        <w:t>subsection (</w:t>
      </w:r>
      <w:r w:rsidRPr="00357287">
        <w:t>4) once only; and</w:t>
      </w:r>
    </w:p>
    <w:p w:rsidR="000E777A" w:rsidRPr="00357287" w:rsidRDefault="000E777A" w:rsidP="000E777A">
      <w:pPr>
        <w:pStyle w:val="paragraph"/>
      </w:pPr>
      <w:r w:rsidRPr="00357287">
        <w:tab/>
        <w:t>(b)</w:t>
      </w:r>
      <w:r w:rsidRPr="00357287">
        <w:tab/>
        <w:t>a reconsidered decision takes effect:</w:t>
      </w:r>
    </w:p>
    <w:p w:rsidR="000E777A" w:rsidRPr="00357287" w:rsidRDefault="000E777A" w:rsidP="000E777A">
      <w:pPr>
        <w:pStyle w:val="paragraphsub"/>
      </w:pPr>
      <w:r w:rsidRPr="00357287">
        <w:tab/>
        <w:t>(i)</w:t>
      </w:r>
      <w:r w:rsidRPr="00357287">
        <w:tab/>
        <w:t>on the day specified in the reconsidered decision; or</w:t>
      </w:r>
    </w:p>
    <w:p w:rsidR="000E777A" w:rsidRPr="00357287" w:rsidRDefault="000E777A" w:rsidP="000E777A">
      <w:pPr>
        <w:pStyle w:val="paragraphsub"/>
      </w:pPr>
      <w:r w:rsidRPr="00357287">
        <w:tab/>
        <w:t>(ii)</w:t>
      </w:r>
      <w:r w:rsidRPr="00357287">
        <w:tab/>
        <w:t>if a day is not specified—on the day on which the reconsidered decision is made.</w:t>
      </w:r>
    </w:p>
    <w:p w:rsidR="00B61FF5" w:rsidRPr="00357287" w:rsidRDefault="00B61FF5" w:rsidP="00B61FF5">
      <w:pPr>
        <w:pStyle w:val="ActHead5"/>
      </w:pPr>
      <w:bookmarkStart w:id="499" w:name="_Toc74830036"/>
      <w:r w:rsidRPr="00AA0EB2">
        <w:rPr>
          <w:rStyle w:val="CharSectno"/>
        </w:rPr>
        <w:t>129AC</w:t>
      </w:r>
      <w:r w:rsidRPr="00357287">
        <w:t xml:space="preserve">  </w:t>
      </w:r>
      <w:r w:rsidR="00D7737D" w:rsidRPr="00357287">
        <w:t>Recovery of amounts overpaid etc. and administrative penalties</w:t>
      </w:r>
      <w:bookmarkEnd w:id="499"/>
    </w:p>
    <w:p w:rsidR="00A1042C" w:rsidRPr="00357287" w:rsidRDefault="00A1042C" w:rsidP="00A1042C">
      <w:pPr>
        <w:pStyle w:val="SubsectionHead"/>
      </w:pPr>
      <w:r w:rsidRPr="00357287">
        <w:t xml:space="preserve">False or misleading </w:t>
      </w:r>
      <w:r w:rsidR="007E696A" w:rsidRPr="00357287">
        <w:t>information</w:t>
      </w:r>
    </w:p>
    <w:p w:rsidR="00B61FF5" w:rsidRPr="00357287" w:rsidRDefault="00B61FF5" w:rsidP="00B61FF5">
      <w:pPr>
        <w:pStyle w:val="subsection"/>
      </w:pPr>
      <w:r w:rsidRPr="00357287">
        <w:tab/>
        <w:t>(1)</w:t>
      </w:r>
      <w:r w:rsidRPr="00357287">
        <w:tab/>
        <w:t xml:space="preserve">Where, as a result of the </w:t>
      </w:r>
      <w:r w:rsidR="007E696A" w:rsidRPr="00357287">
        <w:t>giving of false or misleading information</w:t>
      </w:r>
      <w:r w:rsidRPr="00357287">
        <w:t xml:space="preserve">, an amount paid, purportedly by way of benefit or payment under this Act, exceeds the amount (if any) that should have been paid, the amount of the excess is recoverable as a debt due to the Commonwealth from the person by or on behalf of whom the </w:t>
      </w:r>
      <w:r w:rsidR="007E696A" w:rsidRPr="00357287">
        <w:t>information was given</w:t>
      </w:r>
      <w:r w:rsidRPr="00357287">
        <w:t xml:space="preserve">, or from the estate of that person, whether or not the amount was paid to that person, and whether or not any person has been convicted of an offence in relation to the </w:t>
      </w:r>
      <w:r w:rsidR="007E696A" w:rsidRPr="00357287">
        <w:t>giving of the information</w:t>
      </w:r>
      <w:r w:rsidRPr="00357287">
        <w:t>.</w:t>
      </w:r>
    </w:p>
    <w:p w:rsidR="007E696A" w:rsidRPr="00357287" w:rsidRDefault="007E696A" w:rsidP="007E696A">
      <w:pPr>
        <w:pStyle w:val="subsection"/>
      </w:pPr>
      <w:r w:rsidRPr="00357287">
        <w:tab/>
        <w:t>(1AAA)</w:t>
      </w:r>
      <w:r w:rsidRPr="00357287">
        <w:tab/>
        <w:t>For the purposes of subsection (1), it is immaterial whether the false or misleading information is given:</w:t>
      </w:r>
    </w:p>
    <w:p w:rsidR="007E696A" w:rsidRPr="00357287" w:rsidRDefault="007E696A" w:rsidP="007E696A">
      <w:pPr>
        <w:pStyle w:val="paragraph"/>
      </w:pPr>
      <w:r w:rsidRPr="00357287">
        <w:tab/>
        <w:t>(a)</w:t>
      </w:r>
      <w:r w:rsidRPr="00357287">
        <w:tab/>
        <w:t>in a document; or</w:t>
      </w:r>
    </w:p>
    <w:p w:rsidR="007E696A" w:rsidRPr="00357287" w:rsidRDefault="007E696A" w:rsidP="007E696A">
      <w:pPr>
        <w:pStyle w:val="paragraph"/>
      </w:pPr>
      <w:r w:rsidRPr="00357287">
        <w:tab/>
        <w:t>(b)</w:t>
      </w:r>
      <w:r w:rsidRPr="00357287">
        <w:tab/>
        <w:t>in a statement; or</w:t>
      </w:r>
    </w:p>
    <w:p w:rsidR="007E696A" w:rsidRPr="00357287" w:rsidRDefault="007E696A" w:rsidP="007E696A">
      <w:pPr>
        <w:pStyle w:val="paragraph"/>
      </w:pPr>
      <w:r w:rsidRPr="00357287">
        <w:tab/>
        <w:t>(c)</w:t>
      </w:r>
      <w:r w:rsidRPr="00357287">
        <w:tab/>
        <w:t>in any other form.</w:t>
      </w:r>
    </w:p>
    <w:p w:rsidR="006D0354" w:rsidRPr="00357287" w:rsidRDefault="006D0354" w:rsidP="006D0354">
      <w:pPr>
        <w:pStyle w:val="subsection"/>
      </w:pPr>
      <w:r w:rsidRPr="00357287">
        <w:tab/>
        <w:t>(1AA)</w:t>
      </w:r>
      <w:r w:rsidRPr="00357287">
        <w:tab/>
      </w:r>
      <w:r w:rsidR="005F0F63" w:rsidRPr="00357287">
        <w:t>Subsection (</w:t>
      </w:r>
      <w:r w:rsidRPr="00357287">
        <w:t>1) does not apply to an amount if subsection</w:t>
      </w:r>
      <w:r w:rsidR="005F0F63" w:rsidRPr="00357287">
        <w:t> </w:t>
      </w:r>
      <w:r w:rsidRPr="00357287">
        <w:t>129ACA(1) applies to the amount.</w:t>
      </w:r>
    </w:p>
    <w:p w:rsidR="006A10B3" w:rsidRPr="00357287" w:rsidRDefault="006A10B3" w:rsidP="00C62557">
      <w:pPr>
        <w:pStyle w:val="SubsectionHead"/>
      </w:pPr>
      <w:r w:rsidRPr="00357287">
        <w:t>Failure to produce document</w:t>
      </w:r>
    </w:p>
    <w:p w:rsidR="006A10B3" w:rsidRPr="00357287" w:rsidRDefault="006A10B3" w:rsidP="00793914">
      <w:pPr>
        <w:pStyle w:val="subsection"/>
      </w:pPr>
      <w:r w:rsidRPr="00357287">
        <w:tab/>
        <w:t>(1A)</w:t>
      </w:r>
      <w:r w:rsidRPr="00357287">
        <w:tab/>
        <w:t xml:space="preserve">Subject to </w:t>
      </w:r>
      <w:r w:rsidR="005F0F63" w:rsidRPr="00357287">
        <w:t>subsection (</w:t>
      </w:r>
      <w:r w:rsidRPr="00357287">
        <w:t>1B), if:</w:t>
      </w:r>
    </w:p>
    <w:p w:rsidR="006A10B3" w:rsidRPr="00357287" w:rsidRDefault="006A10B3" w:rsidP="006A10B3">
      <w:pPr>
        <w:pStyle w:val="paragraph"/>
      </w:pPr>
      <w:r w:rsidRPr="00357287">
        <w:tab/>
        <w:t>(a)</w:t>
      </w:r>
      <w:r w:rsidRPr="00357287">
        <w:tab/>
        <w:t>a person referred to in paragraph</w:t>
      </w:r>
      <w:r w:rsidR="005F0F63" w:rsidRPr="00357287">
        <w:t> </w:t>
      </w:r>
      <w:r w:rsidRPr="00357287">
        <w:t>129AAD(2)(a) is required, by a notice given under section</w:t>
      </w:r>
      <w:r w:rsidR="005F0F63" w:rsidRPr="00357287">
        <w:t> </w:t>
      </w:r>
      <w:r w:rsidRPr="00357287">
        <w:t>129AAD, to produce a document, extract or copy in respect of a professional service; and</w:t>
      </w:r>
    </w:p>
    <w:p w:rsidR="006A10B3" w:rsidRPr="00357287" w:rsidRDefault="006A10B3" w:rsidP="006A10B3">
      <w:pPr>
        <w:pStyle w:val="paragraph"/>
      </w:pPr>
      <w:r w:rsidRPr="00357287">
        <w:tab/>
        <w:t>(b)</w:t>
      </w:r>
      <w:r w:rsidRPr="00357287">
        <w:tab/>
        <w:t>the person does not comply with the requirement within the period set out in the notice;</w:t>
      </w:r>
    </w:p>
    <w:p w:rsidR="006A10B3" w:rsidRPr="00357287" w:rsidRDefault="006A10B3" w:rsidP="006A10B3">
      <w:pPr>
        <w:pStyle w:val="subsection2"/>
      </w:pPr>
      <w:r w:rsidRPr="00357287">
        <w:t>the amount paid, purportedly by way of benefit or payment under this Act, in respect of the service, is recoverable as a debt due to the Commonwealth from the person, or the estate of the person, whether or not the amount was paid to the person.</w:t>
      </w:r>
    </w:p>
    <w:p w:rsidR="006A10B3" w:rsidRPr="00357287" w:rsidRDefault="006A10B3" w:rsidP="006A10B3">
      <w:pPr>
        <w:pStyle w:val="subsection"/>
      </w:pPr>
      <w:r w:rsidRPr="00357287">
        <w:tab/>
        <w:t>(1B)</w:t>
      </w:r>
      <w:r w:rsidRPr="00357287">
        <w:tab/>
      </w:r>
      <w:r w:rsidR="005F0F63" w:rsidRPr="00357287">
        <w:t>Subsection (</w:t>
      </w:r>
      <w:r w:rsidRPr="00357287">
        <w:t xml:space="preserve">1A) does not apply if the person concerned satisfies the </w:t>
      </w:r>
      <w:r w:rsidR="00B917B5" w:rsidRPr="00357287">
        <w:t>Chief Executive Medicare</w:t>
      </w:r>
      <w:r w:rsidRPr="00357287">
        <w:t xml:space="preserve"> that the person’s non</w:t>
      </w:r>
      <w:r w:rsidR="00AA0EB2">
        <w:noBreakHyphen/>
      </w:r>
      <w:r w:rsidRPr="00357287">
        <w:t>compliance is due to circumstances beyond the person’s control.</w:t>
      </w:r>
    </w:p>
    <w:p w:rsidR="006A10B3" w:rsidRPr="00357287" w:rsidRDefault="006A10B3" w:rsidP="006A10B3">
      <w:pPr>
        <w:pStyle w:val="notetext"/>
      </w:pPr>
      <w:r w:rsidRPr="00357287">
        <w:t>Note:</w:t>
      </w:r>
      <w:r w:rsidRPr="00357287">
        <w:tab/>
        <w:t>See section</w:t>
      </w:r>
      <w:r w:rsidR="005F0F63" w:rsidRPr="00357287">
        <w:t> </w:t>
      </w:r>
      <w:r w:rsidRPr="00357287">
        <w:t>129AAJ for review of decisions.</w:t>
      </w:r>
    </w:p>
    <w:p w:rsidR="006A10B3" w:rsidRPr="00357287" w:rsidRDefault="006A10B3" w:rsidP="006A10B3">
      <w:pPr>
        <w:pStyle w:val="SubsectionHead"/>
      </w:pPr>
      <w:r w:rsidRPr="00357287">
        <w:t>Amount not properly substantiated—notice to person referred to in paragraph</w:t>
      </w:r>
      <w:r w:rsidR="005F0F63" w:rsidRPr="00357287">
        <w:t> </w:t>
      </w:r>
      <w:r w:rsidRPr="00357287">
        <w:t>129AAD(2)(a)</w:t>
      </w:r>
    </w:p>
    <w:p w:rsidR="006A10B3" w:rsidRPr="00357287" w:rsidRDefault="006A10B3" w:rsidP="006A10B3">
      <w:pPr>
        <w:pStyle w:val="subsection"/>
      </w:pPr>
      <w:r w:rsidRPr="00357287">
        <w:tab/>
        <w:t>(1C)</w:t>
      </w:r>
      <w:r w:rsidRPr="00357287">
        <w:tab/>
        <w:t xml:space="preserve">Subject to </w:t>
      </w:r>
      <w:r w:rsidR="005F0F63" w:rsidRPr="00357287">
        <w:t>subsection (</w:t>
      </w:r>
      <w:r w:rsidRPr="00357287">
        <w:t>1D), if:</w:t>
      </w:r>
    </w:p>
    <w:p w:rsidR="006A10B3" w:rsidRPr="00357287" w:rsidRDefault="006A10B3" w:rsidP="006A10B3">
      <w:pPr>
        <w:pStyle w:val="paragraph"/>
      </w:pPr>
      <w:r w:rsidRPr="00357287">
        <w:tab/>
        <w:t>(a)</w:t>
      </w:r>
      <w:r w:rsidRPr="00357287">
        <w:tab/>
        <w:t>a person referred to in paragraph</w:t>
      </w:r>
      <w:r w:rsidR="005F0F63" w:rsidRPr="00357287">
        <w:t> </w:t>
      </w:r>
      <w:r w:rsidRPr="00357287">
        <w:t>129AAD(2)(a) is required, by a notice given under section</w:t>
      </w:r>
      <w:r w:rsidR="005F0F63" w:rsidRPr="00357287">
        <w:t> </w:t>
      </w:r>
      <w:r w:rsidRPr="00357287">
        <w:t>129AAD, to produce a document, extract or copy in respect of a professional service; and</w:t>
      </w:r>
    </w:p>
    <w:p w:rsidR="006A10B3" w:rsidRPr="00357287" w:rsidRDefault="006A10B3" w:rsidP="006A10B3">
      <w:pPr>
        <w:pStyle w:val="paragraph"/>
      </w:pPr>
      <w:r w:rsidRPr="00357287">
        <w:tab/>
        <w:t>(b)</w:t>
      </w:r>
      <w:r w:rsidRPr="00357287">
        <w:tab/>
        <w:t>the person complies with the requirement within the period set out in the notice; and</w:t>
      </w:r>
    </w:p>
    <w:p w:rsidR="006A10B3" w:rsidRPr="00357287" w:rsidRDefault="006A10B3" w:rsidP="006A10B3">
      <w:pPr>
        <w:pStyle w:val="paragraph"/>
      </w:pPr>
      <w:r w:rsidRPr="00357287">
        <w:tab/>
        <w:t>(c)</w:t>
      </w:r>
      <w:r w:rsidRPr="00357287">
        <w:tab/>
        <w:t>the information contained in the document, extract or copy does not properly substantiate (wholly or partly) that the amount paid, purportedly by way of benefit or payment under this Act, in respect of the service, should have been paid;</w:t>
      </w:r>
    </w:p>
    <w:p w:rsidR="006A10B3" w:rsidRPr="00357287" w:rsidRDefault="006A10B3" w:rsidP="006A10B3">
      <w:pPr>
        <w:pStyle w:val="subsection2"/>
      </w:pPr>
      <w:r w:rsidRPr="00357287">
        <w:t>then, to the extent that the amount is not properly substantiated, the amount is recoverable as a debt due to the Commonwealth from the person, or the estate of the person, whether or not the amount was paid to the person.</w:t>
      </w:r>
    </w:p>
    <w:p w:rsidR="006A10B3" w:rsidRPr="00357287" w:rsidRDefault="006A10B3" w:rsidP="006A10B3">
      <w:pPr>
        <w:pStyle w:val="subsection"/>
      </w:pPr>
      <w:r w:rsidRPr="00357287">
        <w:tab/>
        <w:t>(1D)</w:t>
      </w:r>
      <w:r w:rsidRPr="00357287">
        <w:tab/>
      </w:r>
      <w:r w:rsidR="005F0F63" w:rsidRPr="00357287">
        <w:t>Subsection (</w:t>
      </w:r>
      <w:r w:rsidRPr="00357287">
        <w:t xml:space="preserve">1C) does not apply if the person concerned satisfies the </w:t>
      </w:r>
      <w:r w:rsidR="00B917B5" w:rsidRPr="00357287">
        <w:t>Chief Executive Medicare</w:t>
      </w:r>
      <w:r w:rsidRPr="00357287">
        <w:t xml:space="preserve"> that the reason that the information contained in the document, extract or copy does not properly substantiate the amount is due to circumstances beyond the person’s control.</w:t>
      </w:r>
    </w:p>
    <w:p w:rsidR="006A10B3" w:rsidRPr="00357287" w:rsidRDefault="006A10B3" w:rsidP="006A10B3">
      <w:pPr>
        <w:pStyle w:val="notetext"/>
      </w:pPr>
      <w:r w:rsidRPr="00357287">
        <w:t>Note:</w:t>
      </w:r>
      <w:r w:rsidRPr="00357287">
        <w:tab/>
        <w:t>See section</w:t>
      </w:r>
      <w:r w:rsidR="005F0F63" w:rsidRPr="00357287">
        <w:t> </w:t>
      </w:r>
      <w:r w:rsidRPr="00357287">
        <w:t>129AAJ for review of decisions.</w:t>
      </w:r>
    </w:p>
    <w:p w:rsidR="006A10B3" w:rsidRPr="00357287" w:rsidRDefault="006A10B3" w:rsidP="006A10B3">
      <w:pPr>
        <w:pStyle w:val="SubsectionHead"/>
      </w:pPr>
      <w:r w:rsidRPr="00357287">
        <w:t>Amount not properly substantiated—notice to person referred to in paragraph</w:t>
      </w:r>
      <w:r w:rsidR="005F0F63" w:rsidRPr="00357287">
        <w:t> </w:t>
      </w:r>
      <w:r w:rsidRPr="00357287">
        <w:t>129AAD(2)(b)</w:t>
      </w:r>
    </w:p>
    <w:p w:rsidR="006A10B3" w:rsidRPr="00357287" w:rsidRDefault="006A10B3" w:rsidP="006A10B3">
      <w:pPr>
        <w:pStyle w:val="subsection"/>
      </w:pPr>
      <w:r w:rsidRPr="00357287">
        <w:tab/>
        <w:t>(1E)</w:t>
      </w:r>
      <w:r w:rsidRPr="00357287">
        <w:tab/>
        <w:t xml:space="preserve">Subject to </w:t>
      </w:r>
      <w:r w:rsidR="005F0F63" w:rsidRPr="00357287">
        <w:t>subsection (</w:t>
      </w:r>
      <w:r w:rsidRPr="00357287">
        <w:t>1F), if:</w:t>
      </w:r>
    </w:p>
    <w:p w:rsidR="006A10B3" w:rsidRPr="00357287" w:rsidRDefault="006A10B3" w:rsidP="006A10B3">
      <w:pPr>
        <w:pStyle w:val="paragraph"/>
      </w:pPr>
      <w:r w:rsidRPr="00357287">
        <w:tab/>
        <w:t>(a)</w:t>
      </w:r>
      <w:r w:rsidRPr="00357287">
        <w:tab/>
        <w:t xml:space="preserve">a person (the </w:t>
      </w:r>
      <w:r w:rsidRPr="00357287">
        <w:rPr>
          <w:b/>
          <w:i/>
        </w:rPr>
        <w:t>notice recipient</w:t>
      </w:r>
      <w:r w:rsidRPr="00357287">
        <w:t>) referred to in paragraph</w:t>
      </w:r>
      <w:r w:rsidR="005F0F63" w:rsidRPr="00357287">
        <w:t> </w:t>
      </w:r>
      <w:r w:rsidRPr="00357287">
        <w:t>129AAD(2)(b) is required, by a notice given under section</w:t>
      </w:r>
      <w:r w:rsidR="005F0F63" w:rsidRPr="00357287">
        <w:t> </w:t>
      </w:r>
      <w:r w:rsidRPr="00357287">
        <w:t>129AAD, to produce a document, extract or copy in respect of a professional service; and</w:t>
      </w:r>
    </w:p>
    <w:p w:rsidR="006A10B3" w:rsidRPr="00357287" w:rsidRDefault="006A10B3" w:rsidP="006A10B3">
      <w:pPr>
        <w:pStyle w:val="paragraph"/>
      </w:pPr>
      <w:r w:rsidRPr="00357287">
        <w:tab/>
        <w:t>(b)</w:t>
      </w:r>
      <w:r w:rsidRPr="00357287">
        <w:tab/>
        <w:t>the notice recipient complies with the requirement within the period set out in the notice; and</w:t>
      </w:r>
    </w:p>
    <w:p w:rsidR="006A10B3" w:rsidRPr="00357287" w:rsidRDefault="006A10B3" w:rsidP="006A10B3">
      <w:pPr>
        <w:pStyle w:val="paragraph"/>
      </w:pPr>
      <w:r w:rsidRPr="00357287">
        <w:tab/>
        <w:t>(c)</w:t>
      </w:r>
      <w:r w:rsidRPr="00357287">
        <w:tab/>
        <w:t>the information contained in the document, extract or copy does not properly substantiate (wholly or partly) that the amount paid, purportedly by way of benefit or payment under this Act, in respect of the service, should have been paid;</w:t>
      </w:r>
    </w:p>
    <w:p w:rsidR="006A10B3" w:rsidRPr="00357287" w:rsidRDefault="006A10B3" w:rsidP="006A10B3">
      <w:pPr>
        <w:pStyle w:val="subsection2"/>
      </w:pPr>
      <w:r w:rsidRPr="00357287">
        <w:t>then, to the extent that the amount is not properly substantiated, the amount is recoverable as a debt due to the Commonwealth from:</w:t>
      </w:r>
    </w:p>
    <w:p w:rsidR="006A10B3" w:rsidRPr="00357287" w:rsidRDefault="006A10B3" w:rsidP="006A10B3">
      <w:pPr>
        <w:pStyle w:val="paragraph"/>
      </w:pPr>
      <w:r w:rsidRPr="00357287">
        <w:tab/>
        <w:t>(d)</w:t>
      </w:r>
      <w:r w:rsidRPr="00357287">
        <w:tab/>
        <w:t>the person who rendered the service, or on whose behalf the service was rendered; or</w:t>
      </w:r>
    </w:p>
    <w:p w:rsidR="006A10B3" w:rsidRPr="00357287" w:rsidRDefault="006A10B3" w:rsidP="006A10B3">
      <w:pPr>
        <w:pStyle w:val="paragraph"/>
      </w:pPr>
      <w:r w:rsidRPr="00357287">
        <w:tab/>
        <w:t>(e)</w:t>
      </w:r>
      <w:r w:rsidRPr="00357287">
        <w:tab/>
        <w:t>the estate of that person;</w:t>
      </w:r>
    </w:p>
    <w:p w:rsidR="006A10B3" w:rsidRPr="00357287" w:rsidRDefault="006A10B3" w:rsidP="006A10B3">
      <w:pPr>
        <w:pStyle w:val="subsection2"/>
      </w:pPr>
      <w:r w:rsidRPr="00357287">
        <w:t>whether or not the amount was paid to that person.</w:t>
      </w:r>
    </w:p>
    <w:p w:rsidR="006A10B3" w:rsidRPr="00357287" w:rsidRDefault="006A10B3" w:rsidP="006A10B3">
      <w:pPr>
        <w:pStyle w:val="subsection"/>
      </w:pPr>
      <w:r w:rsidRPr="00357287">
        <w:tab/>
        <w:t>(1F)</w:t>
      </w:r>
      <w:r w:rsidRPr="00357287">
        <w:tab/>
      </w:r>
      <w:r w:rsidR="005F0F63" w:rsidRPr="00357287">
        <w:t>Subsection (</w:t>
      </w:r>
      <w:r w:rsidRPr="00357287">
        <w:t xml:space="preserve">1E) does not apply if the person from whom the amount concerned is recoverable satisfies the </w:t>
      </w:r>
      <w:r w:rsidR="00B917B5" w:rsidRPr="00357287">
        <w:t>Chief Executive Medicare</w:t>
      </w:r>
      <w:r w:rsidRPr="00357287">
        <w:t xml:space="preserve"> that the reason that the information contained in the document, extract or copy does not properly substantiate the amount is due to circumstances beyond the control of the person and the notice recipient.</w:t>
      </w:r>
    </w:p>
    <w:p w:rsidR="006A10B3" w:rsidRPr="00357287" w:rsidRDefault="006A10B3" w:rsidP="006A10B3">
      <w:pPr>
        <w:pStyle w:val="notetext"/>
      </w:pPr>
      <w:r w:rsidRPr="00357287">
        <w:t>Note:</w:t>
      </w:r>
      <w:r w:rsidRPr="00357287">
        <w:tab/>
        <w:t>See section</w:t>
      </w:r>
      <w:r w:rsidR="005F0F63" w:rsidRPr="00357287">
        <w:t> </w:t>
      </w:r>
      <w:r w:rsidRPr="00357287">
        <w:t>129AAJ for review of decisions.</w:t>
      </w:r>
    </w:p>
    <w:p w:rsidR="006A10B3" w:rsidRPr="00357287" w:rsidRDefault="006A10B3" w:rsidP="006A10B3">
      <w:pPr>
        <w:pStyle w:val="SubsectionHead"/>
      </w:pPr>
      <w:r w:rsidRPr="00357287">
        <w:t>Administrative penalty</w:t>
      </w:r>
    </w:p>
    <w:p w:rsidR="006A10B3" w:rsidRPr="00357287" w:rsidRDefault="006A10B3" w:rsidP="006A10B3">
      <w:pPr>
        <w:pStyle w:val="subsection"/>
      </w:pPr>
      <w:r w:rsidRPr="00357287">
        <w:tab/>
        <w:t>(1G)</w:t>
      </w:r>
      <w:r w:rsidRPr="00357287">
        <w:tab/>
        <w:t>If:</w:t>
      </w:r>
    </w:p>
    <w:p w:rsidR="006A10B3" w:rsidRPr="00357287" w:rsidRDefault="006A10B3" w:rsidP="006A10B3">
      <w:pPr>
        <w:pStyle w:val="paragraph"/>
      </w:pPr>
      <w:r w:rsidRPr="00357287">
        <w:tab/>
        <w:t>(a)</w:t>
      </w:r>
      <w:r w:rsidRPr="00357287">
        <w:tab/>
        <w:t>a person is given a notice under section</w:t>
      </w:r>
      <w:r w:rsidR="005F0F63" w:rsidRPr="00357287">
        <w:t> </w:t>
      </w:r>
      <w:r w:rsidRPr="00357287">
        <w:t>129AEC of the person’s liability to pay an administrative penalty; and</w:t>
      </w:r>
    </w:p>
    <w:p w:rsidR="006A10B3" w:rsidRPr="00357287" w:rsidRDefault="006A10B3" w:rsidP="006A10B3">
      <w:pPr>
        <w:pStyle w:val="paragraph"/>
      </w:pPr>
      <w:r w:rsidRPr="00357287">
        <w:tab/>
        <w:t>(b)</w:t>
      </w:r>
      <w:r w:rsidRPr="00357287">
        <w:tab/>
        <w:t>the person does not pay the penalty by the day set out in the notice as the day by which the penalty becomes due for payment;</w:t>
      </w:r>
    </w:p>
    <w:p w:rsidR="006A10B3" w:rsidRPr="00357287" w:rsidRDefault="006A10B3" w:rsidP="006A10B3">
      <w:pPr>
        <w:pStyle w:val="subsection2"/>
      </w:pPr>
      <w:r w:rsidRPr="00357287">
        <w:t>the amount set out in the notice is recoverable as a debt due to the Commonwealth from the person or the estate of the person.</w:t>
      </w:r>
    </w:p>
    <w:p w:rsidR="006A10B3" w:rsidRPr="00357287" w:rsidRDefault="006A10B3" w:rsidP="006A10B3">
      <w:pPr>
        <w:pStyle w:val="SubsectionHead"/>
      </w:pPr>
      <w:r w:rsidRPr="00357287">
        <w:t>Recovery once only</w:t>
      </w:r>
    </w:p>
    <w:p w:rsidR="006A10B3" w:rsidRPr="00357287" w:rsidRDefault="006A10B3" w:rsidP="006A10B3">
      <w:pPr>
        <w:pStyle w:val="subsection"/>
      </w:pPr>
      <w:r w:rsidRPr="00357287">
        <w:tab/>
        <w:t>(1H)</w:t>
      </w:r>
      <w:r w:rsidRPr="00357287">
        <w:tab/>
        <w:t>To avoid doubt, an amount paid purportedly by way of benefit or payment under this Act is recoverable under this section once only.</w:t>
      </w:r>
    </w:p>
    <w:p w:rsidR="00892096" w:rsidRPr="00357287" w:rsidRDefault="00892096" w:rsidP="00892096">
      <w:pPr>
        <w:pStyle w:val="SubsectionHead"/>
      </w:pPr>
      <w:r w:rsidRPr="00357287">
        <w:t>Interest on amounts</w:t>
      </w:r>
    </w:p>
    <w:p w:rsidR="00B61FF5" w:rsidRPr="00357287" w:rsidRDefault="00B61FF5" w:rsidP="00B61FF5">
      <w:pPr>
        <w:pStyle w:val="subsection"/>
      </w:pPr>
      <w:r w:rsidRPr="00357287">
        <w:tab/>
        <w:t>(2)</w:t>
      </w:r>
      <w:r w:rsidRPr="00357287">
        <w:tab/>
        <w:t>Where:</w:t>
      </w:r>
    </w:p>
    <w:p w:rsidR="00B61FF5" w:rsidRPr="00357287" w:rsidRDefault="00B61FF5" w:rsidP="00B61FF5">
      <w:pPr>
        <w:pStyle w:val="paragraph"/>
      </w:pPr>
      <w:r w:rsidRPr="00357287">
        <w:tab/>
        <w:t>(a)</w:t>
      </w:r>
      <w:r w:rsidRPr="00357287">
        <w:tab/>
        <w:t xml:space="preserve">an amount (in this subsection referred to as the </w:t>
      </w:r>
      <w:r w:rsidRPr="00357287">
        <w:rPr>
          <w:b/>
          <w:i/>
        </w:rPr>
        <w:t>principal sum</w:t>
      </w:r>
      <w:r w:rsidRPr="00357287">
        <w:t xml:space="preserve">) is recoverable as a debt due to the Commonwealth from a person, or from an estate, under </w:t>
      </w:r>
      <w:r w:rsidR="005F0F63" w:rsidRPr="00357287">
        <w:t>subsection (</w:t>
      </w:r>
      <w:r w:rsidRPr="00357287">
        <w:t>1)</w:t>
      </w:r>
      <w:r w:rsidR="009A3871" w:rsidRPr="00357287">
        <w:t>, (1A), (1C), (1E) or (1G)</w:t>
      </w:r>
      <w:r w:rsidRPr="00357287">
        <w:t>;</w:t>
      </w:r>
      <w:r w:rsidR="005B46E9" w:rsidRPr="00357287">
        <w:t xml:space="preserve"> and</w:t>
      </w:r>
    </w:p>
    <w:p w:rsidR="00B61FF5" w:rsidRPr="00357287" w:rsidRDefault="00B61FF5" w:rsidP="00B61FF5">
      <w:pPr>
        <w:pStyle w:val="paragraph"/>
      </w:pPr>
      <w:r w:rsidRPr="00357287">
        <w:tab/>
        <w:t>(b)</w:t>
      </w:r>
      <w:r w:rsidRPr="00357287">
        <w:tab/>
        <w:t xml:space="preserve">the </w:t>
      </w:r>
      <w:r w:rsidR="00B917B5" w:rsidRPr="00357287">
        <w:t>Chief Executive Medicare</w:t>
      </w:r>
      <w:r w:rsidRPr="00357287">
        <w:t xml:space="preserve"> has served a notice on the person, or on the estate, as the case may be, claiming the amount as a debt due to the Commonwealth; and</w:t>
      </w:r>
    </w:p>
    <w:p w:rsidR="00B61FF5" w:rsidRPr="00357287" w:rsidRDefault="00B61FF5" w:rsidP="00B61FF5">
      <w:pPr>
        <w:pStyle w:val="paragraph"/>
      </w:pPr>
      <w:r w:rsidRPr="00357287">
        <w:tab/>
        <w:t>(c)</w:t>
      </w:r>
      <w:r w:rsidRPr="00357287">
        <w:tab/>
        <w:t>either of the following conditions are satisfied:</w:t>
      </w:r>
    </w:p>
    <w:p w:rsidR="00B61FF5" w:rsidRPr="00357287" w:rsidRDefault="00B61FF5" w:rsidP="00B61FF5">
      <w:pPr>
        <w:pStyle w:val="paragraphsub"/>
      </w:pPr>
      <w:r w:rsidRPr="00357287">
        <w:tab/>
        <w:t>(i)</w:t>
      </w:r>
      <w:r w:rsidRPr="00357287">
        <w:tab/>
        <w:t xml:space="preserve">an arrangement has been entered into between the </w:t>
      </w:r>
      <w:r w:rsidR="00B917B5" w:rsidRPr="00357287">
        <w:t>Chief Executive Medicare</w:t>
      </w:r>
      <w:r w:rsidRPr="00357287">
        <w:t xml:space="preserve"> and the person or the estate, as the case may be, within a period of 3 months following the service of the notice or such longer period as the </w:t>
      </w:r>
      <w:r w:rsidR="00B917B5" w:rsidRPr="00357287">
        <w:t>Chief Executive Medicare</w:t>
      </w:r>
      <w:r w:rsidRPr="00357287">
        <w:t xml:space="preserve"> allows (which period or longer period is in this section referred to as the </w:t>
      </w:r>
      <w:r w:rsidRPr="00357287">
        <w:rPr>
          <w:b/>
          <w:i/>
        </w:rPr>
        <w:t>relevant period</w:t>
      </w:r>
      <w:r w:rsidRPr="00357287">
        <w:t>), being an arrangement for the repayment of the principal sum, and default has been made (whether before or after the end of the relevant period) in the payment of an amount as required by the arrangement; or</w:t>
      </w:r>
    </w:p>
    <w:p w:rsidR="00B61FF5" w:rsidRPr="00357287" w:rsidRDefault="00B61FF5" w:rsidP="00B61FF5">
      <w:pPr>
        <w:pStyle w:val="paragraphsub"/>
      </w:pPr>
      <w:r w:rsidRPr="00357287">
        <w:tab/>
        <w:t>(ii)</w:t>
      </w:r>
      <w:r w:rsidRPr="00357287">
        <w:tab/>
        <w:t>at the end of the relevant period, such an arrangement has not been entered into and all or part of the principal sum remains unpaid;</w:t>
      </w:r>
    </w:p>
    <w:p w:rsidR="00B61FF5" w:rsidRPr="00357287" w:rsidRDefault="00B61FF5" w:rsidP="00B61FF5">
      <w:pPr>
        <w:pStyle w:val="subsection2"/>
      </w:pPr>
      <w:r w:rsidRPr="00357287">
        <w:t>then, from the day after the end of the relevant period, interest at the prescribed rate becomes payable on so much of the principal sum as from time to time remains unpaid, and the interest so payable is recoverable as a debt due to the Commonwealth from the person, or from the estate, as the case may be.</w:t>
      </w:r>
    </w:p>
    <w:p w:rsidR="00B61FF5" w:rsidRPr="00357287" w:rsidRDefault="00B61FF5" w:rsidP="00B61FF5">
      <w:pPr>
        <w:pStyle w:val="subsection"/>
      </w:pPr>
      <w:r w:rsidRPr="00357287">
        <w:tab/>
        <w:t>(3)</w:t>
      </w:r>
      <w:r w:rsidRPr="00357287">
        <w:tab/>
        <w:t xml:space="preserve">Notwithstanding </w:t>
      </w:r>
      <w:r w:rsidR="005F0F63" w:rsidRPr="00357287">
        <w:t>subsection (</w:t>
      </w:r>
      <w:r w:rsidRPr="00357287">
        <w:t xml:space="preserve">2), in any proceedings instituted by the Commonwealth for the recovery of an amount due under </w:t>
      </w:r>
      <w:r w:rsidR="005F0F63" w:rsidRPr="00357287">
        <w:t>subsection (</w:t>
      </w:r>
      <w:r w:rsidRPr="00357287">
        <w:t>2), the court may order that the interest payable under that subsection shall be, and shall be deemed to have been, so payable from a day later than the day referred to in that subsection.</w:t>
      </w:r>
    </w:p>
    <w:p w:rsidR="006D0354" w:rsidRPr="00357287" w:rsidRDefault="006D0354" w:rsidP="006D0354">
      <w:pPr>
        <w:pStyle w:val="ActHead5"/>
      </w:pPr>
      <w:bookmarkStart w:id="500" w:name="_Toc74830037"/>
      <w:r w:rsidRPr="00AA0EB2">
        <w:rPr>
          <w:rStyle w:val="CharSectno"/>
        </w:rPr>
        <w:t>129ACA</w:t>
      </w:r>
      <w:r w:rsidRPr="00357287">
        <w:t xml:space="preserve">  Shared debt determinations</w:t>
      </w:r>
      <w:bookmarkEnd w:id="500"/>
    </w:p>
    <w:p w:rsidR="006D0354" w:rsidRPr="00357287" w:rsidRDefault="006D0354" w:rsidP="006D0354">
      <w:pPr>
        <w:pStyle w:val="SubsectionHead"/>
      </w:pPr>
      <w:r w:rsidRPr="00357287">
        <w:t>Making shared debt determinations</w:t>
      </w:r>
    </w:p>
    <w:p w:rsidR="006D0354" w:rsidRPr="00357287" w:rsidRDefault="006D0354" w:rsidP="006D0354">
      <w:pPr>
        <w:pStyle w:val="subsection"/>
      </w:pPr>
      <w:r w:rsidRPr="00357287">
        <w:tab/>
        <w:t>(1)</w:t>
      </w:r>
      <w:r w:rsidRPr="00357287">
        <w:tab/>
        <w:t>If:</w:t>
      </w:r>
    </w:p>
    <w:p w:rsidR="006D0354" w:rsidRPr="00357287" w:rsidRDefault="006D0354" w:rsidP="006D0354">
      <w:pPr>
        <w:pStyle w:val="paragraph"/>
      </w:pPr>
      <w:r w:rsidRPr="00357287">
        <w:tab/>
        <w:t>(a)</w:t>
      </w:r>
      <w:r w:rsidRPr="00357287">
        <w:tab/>
        <w:t xml:space="preserve">as a result of the </w:t>
      </w:r>
      <w:r w:rsidR="007E696A" w:rsidRPr="00357287">
        <w:t>giving of false or misleading information</w:t>
      </w:r>
      <w:r w:rsidRPr="00357287">
        <w:t>, an amount paid, purportedly by way of benefit or payment under this Act, exceeds the amount (if any) that should have been paid in respect of a professional service rendered, or purportedly rendered by a person; and</w:t>
      </w:r>
    </w:p>
    <w:p w:rsidR="006D0354" w:rsidRPr="00357287" w:rsidRDefault="006D0354" w:rsidP="006D0354">
      <w:pPr>
        <w:pStyle w:val="paragraph"/>
      </w:pPr>
      <w:r w:rsidRPr="00357287">
        <w:tab/>
        <w:t>(b)</w:t>
      </w:r>
      <w:r w:rsidRPr="00357287">
        <w:tab/>
        <w:t xml:space="preserve">the Chief Executive Medicare (the </w:t>
      </w:r>
      <w:r w:rsidRPr="00357287">
        <w:rPr>
          <w:b/>
          <w:i/>
        </w:rPr>
        <w:t>CEO</w:t>
      </w:r>
      <w:r w:rsidRPr="00357287">
        <w:t xml:space="preserve">) makes a determination under </w:t>
      </w:r>
      <w:r w:rsidR="005F0F63" w:rsidRPr="00357287">
        <w:t>subsection (</w:t>
      </w:r>
      <w:r w:rsidRPr="00357287">
        <w:t>2) in relation to the amount;</w:t>
      </w:r>
    </w:p>
    <w:p w:rsidR="006D0354" w:rsidRPr="00357287" w:rsidRDefault="006D0354" w:rsidP="006D0354">
      <w:pPr>
        <w:pStyle w:val="subsection2"/>
      </w:pPr>
      <w:r w:rsidRPr="00357287">
        <w:t xml:space="preserve">the excess (the </w:t>
      </w:r>
      <w:r w:rsidRPr="00357287">
        <w:rPr>
          <w:b/>
          <w:i/>
        </w:rPr>
        <w:t>recoverable amount</w:t>
      </w:r>
      <w:r w:rsidRPr="00357287">
        <w:t xml:space="preserve">) is recoverable as a debt due to the Commonwealth from that person (the </w:t>
      </w:r>
      <w:r w:rsidRPr="00357287">
        <w:rPr>
          <w:b/>
          <w:i/>
        </w:rPr>
        <w:t>primary debtor</w:t>
      </w:r>
      <w:r w:rsidRPr="00357287">
        <w:t xml:space="preserve">) (or from the estate of that person) and another person (the </w:t>
      </w:r>
      <w:r w:rsidRPr="00357287">
        <w:rPr>
          <w:b/>
          <w:i/>
        </w:rPr>
        <w:t>secondary debtor</w:t>
      </w:r>
      <w:r w:rsidRPr="00357287">
        <w:t>) (or from the estate of that person) specified in the determination.</w:t>
      </w:r>
    </w:p>
    <w:p w:rsidR="00587E48" w:rsidRPr="00357287" w:rsidRDefault="00587E48" w:rsidP="00587E48">
      <w:pPr>
        <w:pStyle w:val="subsection"/>
      </w:pPr>
      <w:r w:rsidRPr="00357287">
        <w:tab/>
        <w:t>(1A)</w:t>
      </w:r>
      <w:r w:rsidRPr="00357287">
        <w:tab/>
        <w:t>For the purposes of subsection (1), it is immaterial whether the false or misleading information is given:</w:t>
      </w:r>
    </w:p>
    <w:p w:rsidR="00587E48" w:rsidRPr="00357287" w:rsidRDefault="00587E48" w:rsidP="00587E48">
      <w:pPr>
        <w:pStyle w:val="paragraph"/>
      </w:pPr>
      <w:r w:rsidRPr="00357287">
        <w:tab/>
        <w:t>(a)</w:t>
      </w:r>
      <w:r w:rsidRPr="00357287">
        <w:tab/>
        <w:t>in a document; or</w:t>
      </w:r>
    </w:p>
    <w:p w:rsidR="00587E48" w:rsidRPr="00357287" w:rsidRDefault="00587E48" w:rsidP="00587E48">
      <w:pPr>
        <w:pStyle w:val="paragraph"/>
      </w:pPr>
      <w:r w:rsidRPr="00357287">
        <w:tab/>
        <w:t>(b)</w:t>
      </w:r>
      <w:r w:rsidRPr="00357287">
        <w:tab/>
        <w:t>in a statement; or</w:t>
      </w:r>
    </w:p>
    <w:p w:rsidR="00587E48" w:rsidRPr="00357287" w:rsidRDefault="00587E48" w:rsidP="00587E48">
      <w:pPr>
        <w:pStyle w:val="paragraph"/>
      </w:pPr>
      <w:r w:rsidRPr="00357287">
        <w:tab/>
        <w:t>(c)</w:t>
      </w:r>
      <w:r w:rsidRPr="00357287">
        <w:tab/>
        <w:t>in any other form.</w:t>
      </w:r>
    </w:p>
    <w:p w:rsidR="006D0354" w:rsidRPr="00357287" w:rsidRDefault="006D0354" w:rsidP="006D0354">
      <w:pPr>
        <w:pStyle w:val="subsection"/>
      </w:pPr>
      <w:r w:rsidRPr="00357287">
        <w:tab/>
        <w:t>(2)</w:t>
      </w:r>
      <w:r w:rsidRPr="00357287">
        <w:tab/>
        <w:t>The CEO may make a written determination under this subsection in relation to an amount if:</w:t>
      </w:r>
    </w:p>
    <w:p w:rsidR="006D0354" w:rsidRPr="00357287" w:rsidRDefault="006D0354" w:rsidP="006D0354">
      <w:pPr>
        <w:pStyle w:val="paragraph"/>
      </w:pPr>
      <w:r w:rsidRPr="00357287">
        <w:tab/>
        <w:t>(a)</w:t>
      </w:r>
      <w:r w:rsidRPr="00357287">
        <w:tab/>
        <w:t xml:space="preserve">notice has been given under </w:t>
      </w:r>
      <w:r w:rsidR="005F0F63" w:rsidRPr="00357287">
        <w:t>subsection (</w:t>
      </w:r>
      <w:r w:rsidRPr="00357287">
        <w:t>7) in relation to the recoverable amount to the primary debtor and the secondary debtor; and</w:t>
      </w:r>
    </w:p>
    <w:p w:rsidR="006D0354" w:rsidRPr="00357287" w:rsidRDefault="006D0354" w:rsidP="006D0354">
      <w:pPr>
        <w:pStyle w:val="paragraph"/>
      </w:pPr>
      <w:r w:rsidRPr="00357287">
        <w:tab/>
        <w:t>(b)</w:t>
      </w:r>
      <w:r w:rsidRPr="00357287">
        <w:tab/>
        <w:t>any of the following apply:</w:t>
      </w:r>
    </w:p>
    <w:p w:rsidR="006D0354" w:rsidRPr="00357287" w:rsidRDefault="006D0354" w:rsidP="006D0354">
      <w:pPr>
        <w:pStyle w:val="paragraphsub"/>
      </w:pPr>
      <w:r w:rsidRPr="00357287">
        <w:tab/>
        <w:t>(i)</w:t>
      </w:r>
      <w:r w:rsidRPr="00357287">
        <w:tab/>
        <w:t xml:space="preserve">the secondary debtor employed or otherwise engaged the primary debtor to render professional services of the kind mentioned in </w:t>
      </w:r>
      <w:r w:rsidR="005F0F63" w:rsidRPr="00357287">
        <w:t>paragraph (</w:t>
      </w:r>
      <w:r w:rsidRPr="00357287">
        <w:t>1)(a);</w:t>
      </w:r>
    </w:p>
    <w:p w:rsidR="006D0354" w:rsidRPr="00357287" w:rsidRDefault="006D0354" w:rsidP="006D0354">
      <w:pPr>
        <w:pStyle w:val="paragraphsub"/>
      </w:pPr>
      <w:r w:rsidRPr="00357287">
        <w:tab/>
        <w:t>(ii)</w:t>
      </w:r>
      <w:r w:rsidRPr="00357287">
        <w:tab/>
        <w:t>the secondary debtor had an arrangement or agreement with the primary debtor relating to professional services of that kind;</w:t>
      </w:r>
    </w:p>
    <w:p w:rsidR="006D0354" w:rsidRPr="00357287" w:rsidRDefault="006D0354" w:rsidP="006D0354">
      <w:pPr>
        <w:pStyle w:val="paragraphsub"/>
      </w:pPr>
      <w:r w:rsidRPr="00357287">
        <w:tab/>
        <w:t>(iii)</w:t>
      </w:r>
      <w:r w:rsidRPr="00357287">
        <w:tab/>
        <w:t xml:space="preserve">the secondary debtor is a person in a class of persons prescribed under </w:t>
      </w:r>
      <w:r w:rsidR="005F0F63" w:rsidRPr="00357287">
        <w:t>paragraph (</w:t>
      </w:r>
      <w:r w:rsidRPr="00357287">
        <w:t>9)(a);</w:t>
      </w:r>
    </w:p>
    <w:p w:rsidR="006D0354" w:rsidRPr="00357287" w:rsidRDefault="006D0354" w:rsidP="006D0354">
      <w:pPr>
        <w:pStyle w:val="paragraphsub"/>
      </w:pPr>
      <w:r w:rsidRPr="00357287">
        <w:tab/>
        <w:t>(iv)</w:t>
      </w:r>
      <w:r w:rsidRPr="00357287">
        <w:tab/>
        <w:t xml:space="preserve">the secondary debtor is not a person in a class of persons prescribed under </w:t>
      </w:r>
      <w:r w:rsidR="005F0F63" w:rsidRPr="00357287">
        <w:t>paragraph (</w:t>
      </w:r>
      <w:r w:rsidRPr="00357287">
        <w:t>9)(b); and</w:t>
      </w:r>
    </w:p>
    <w:p w:rsidR="006D0354" w:rsidRPr="00357287" w:rsidRDefault="006D0354" w:rsidP="006D0354">
      <w:pPr>
        <w:pStyle w:val="paragraph"/>
      </w:pPr>
      <w:r w:rsidRPr="00357287">
        <w:tab/>
        <w:t>(c)</w:t>
      </w:r>
      <w:r w:rsidRPr="00357287">
        <w:tab/>
        <w:t>the CEO reasonably believes the determination should be made having regard to the following:</w:t>
      </w:r>
    </w:p>
    <w:p w:rsidR="006D0354" w:rsidRPr="00357287" w:rsidRDefault="006D0354" w:rsidP="006D0354">
      <w:pPr>
        <w:pStyle w:val="paragraphsub"/>
      </w:pPr>
      <w:r w:rsidRPr="00357287">
        <w:tab/>
        <w:t>(i)</w:t>
      </w:r>
      <w:r w:rsidRPr="00357287">
        <w:tab/>
        <w:t xml:space="preserve">whether the relationship of the secondary debtor with the primary debtor was such that the secondary debtor could have controlled or influenced the circumstances that led to the </w:t>
      </w:r>
      <w:r w:rsidR="00587E48" w:rsidRPr="00357287">
        <w:t>giving of the false or misleading information</w:t>
      </w:r>
      <w:r w:rsidRPr="00357287">
        <w:t xml:space="preserve"> to which the debt relates;</w:t>
      </w:r>
    </w:p>
    <w:p w:rsidR="006D0354" w:rsidRPr="00357287" w:rsidRDefault="006D0354" w:rsidP="006D0354">
      <w:pPr>
        <w:pStyle w:val="paragraphsub"/>
      </w:pPr>
      <w:r w:rsidRPr="00357287">
        <w:tab/>
        <w:t>(ii)</w:t>
      </w:r>
      <w:r w:rsidRPr="00357287">
        <w:tab/>
        <w:t xml:space="preserve">whether the secondary debtor directly or indirectly obtained a financial benefit from the </w:t>
      </w:r>
      <w:r w:rsidR="00587E48" w:rsidRPr="00357287">
        <w:t>giving of the false or misleading information</w:t>
      </w:r>
      <w:r w:rsidRPr="00357287">
        <w:t>;</w:t>
      </w:r>
    </w:p>
    <w:p w:rsidR="006D0354" w:rsidRPr="00357287" w:rsidRDefault="006D0354" w:rsidP="006D0354">
      <w:pPr>
        <w:pStyle w:val="paragraphsub"/>
      </w:pPr>
      <w:r w:rsidRPr="00357287">
        <w:tab/>
        <w:t>(iii)</w:t>
      </w:r>
      <w:r w:rsidRPr="00357287">
        <w:tab/>
        <w:t>whether any other factors in all the circumstances of the case make it fair and reasonable for the determination to be made.</w:t>
      </w:r>
    </w:p>
    <w:p w:rsidR="006D0354" w:rsidRPr="00357287" w:rsidRDefault="006D0354" w:rsidP="006D0354">
      <w:pPr>
        <w:pStyle w:val="subsection"/>
      </w:pPr>
      <w:r w:rsidRPr="00357287">
        <w:tab/>
        <w:t>(3)</w:t>
      </w:r>
      <w:r w:rsidRPr="00357287">
        <w:tab/>
        <w:t>The determination must be given to the primary debtor, or estate, and the secondary debtor, or estate, and set out the following:</w:t>
      </w:r>
    </w:p>
    <w:p w:rsidR="006D0354" w:rsidRPr="00357287" w:rsidRDefault="006D0354" w:rsidP="006D0354">
      <w:pPr>
        <w:pStyle w:val="paragraph"/>
      </w:pPr>
      <w:r w:rsidRPr="00357287">
        <w:tab/>
        <w:t>(a)</w:t>
      </w:r>
      <w:r w:rsidRPr="00357287">
        <w:tab/>
        <w:t xml:space="preserve">the decision to make a determination to claim the recoverable amount under </w:t>
      </w:r>
      <w:r w:rsidR="005F0F63" w:rsidRPr="00357287">
        <w:t>subsection (</w:t>
      </w:r>
      <w:r w:rsidRPr="00357287">
        <w:t>1) as a debt due to the Commonwealth;</w:t>
      </w:r>
    </w:p>
    <w:p w:rsidR="006D0354" w:rsidRPr="00357287" w:rsidRDefault="006D0354" w:rsidP="006D0354">
      <w:pPr>
        <w:pStyle w:val="paragraph"/>
      </w:pPr>
      <w:r w:rsidRPr="00357287">
        <w:tab/>
        <w:t>(b)</w:t>
      </w:r>
      <w:r w:rsidRPr="00357287">
        <w:tab/>
        <w:t xml:space="preserve">an amount (the </w:t>
      </w:r>
      <w:r w:rsidRPr="00357287">
        <w:rPr>
          <w:b/>
          <w:i/>
        </w:rPr>
        <w:t>shared amount</w:t>
      </w:r>
      <w:r w:rsidRPr="00357287">
        <w:t>) equal to a percentage of the recoverable amount that is recoverable from the secondary debtor or estate;</w:t>
      </w:r>
    </w:p>
    <w:p w:rsidR="006D0354" w:rsidRPr="00357287" w:rsidRDefault="006D0354" w:rsidP="006D0354">
      <w:pPr>
        <w:pStyle w:val="paragraph"/>
      </w:pPr>
      <w:r w:rsidRPr="00357287">
        <w:tab/>
        <w:t>(c)</w:t>
      </w:r>
      <w:r w:rsidRPr="00357287">
        <w:tab/>
        <w:t xml:space="preserve">an amount (the </w:t>
      </w:r>
      <w:r w:rsidRPr="00357287">
        <w:rPr>
          <w:b/>
          <w:i/>
        </w:rPr>
        <w:t>remaining amount</w:t>
      </w:r>
      <w:r w:rsidRPr="00357287">
        <w:t>) equal to the recoverable amount less the shared amount that is recoverable from the primary debtor or estate;</w:t>
      </w:r>
    </w:p>
    <w:p w:rsidR="006D0354" w:rsidRPr="00357287" w:rsidRDefault="006D0354" w:rsidP="006D0354">
      <w:pPr>
        <w:pStyle w:val="paragraph"/>
      </w:pPr>
      <w:r w:rsidRPr="00357287">
        <w:tab/>
        <w:t>(d)</w:t>
      </w:r>
      <w:r w:rsidRPr="00357287">
        <w:tab/>
        <w:t>the reasons for the decision;</w:t>
      </w:r>
    </w:p>
    <w:p w:rsidR="006D0354" w:rsidRPr="00357287" w:rsidRDefault="006D0354" w:rsidP="006D0354">
      <w:pPr>
        <w:pStyle w:val="paragraph"/>
      </w:pPr>
      <w:r w:rsidRPr="00357287">
        <w:tab/>
        <w:t>(e)</w:t>
      </w:r>
      <w:r w:rsidRPr="00357287">
        <w:tab/>
        <w:t>the right to seek review of the decision under section</w:t>
      </w:r>
      <w:r w:rsidR="005F0F63" w:rsidRPr="00357287">
        <w:t> </w:t>
      </w:r>
      <w:r w:rsidRPr="00357287">
        <w:t>129ACB.</w:t>
      </w:r>
    </w:p>
    <w:p w:rsidR="006D0354" w:rsidRPr="00357287" w:rsidRDefault="006D0354" w:rsidP="006D0354">
      <w:pPr>
        <w:pStyle w:val="subsection"/>
      </w:pPr>
      <w:r w:rsidRPr="00357287">
        <w:tab/>
        <w:t>(4)</w:t>
      </w:r>
      <w:r w:rsidRPr="00357287">
        <w:tab/>
        <w:t xml:space="preserve">The percentage determined by the CEO for the purposes of </w:t>
      </w:r>
      <w:r w:rsidR="005F0F63" w:rsidRPr="00357287">
        <w:t>paragraph (</w:t>
      </w:r>
      <w:r w:rsidRPr="00357287">
        <w:t xml:space="preserve">3)(b) must be the percentage prescribed under </w:t>
      </w:r>
      <w:r w:rsidR="005F0F63" w:rsidRPr="00357287">
        <w:t>paragraph (</w:t>
      </w:r>
      <w:r w:rsidRPr="00357287">
        <w:t>9)(c), unless the CEO reasonably believes in all the circumstances of the case that it is fair and reasonable that a different percentage be determined.</w:t>
      </w:r>
    </w:p>
    <w:p w:rsidR="006D0354" w:rsidRPr="00357287" w:rsidRDefault="006D0354" w:rsidP="006D0354">
      <w:pPr>
        <w:pStyle w:val="subsection"/>
      </w:pPr>
      <w:r w:rsidRPr="00357287">
        <w:tab/>
        <w:t>(5)</w:t>
      </w:r>
      <w:r w:rsidRPr="00357287">
        <w:tab/>
        <w:t xml:space="preserve">The CEO must not serve a notice on a person or an estate claiming a shared amount or remaining amount (as the case may be) as a debt before the end of the period of 28 days after the determination referred to in </w:t>
      </w:r>
      <w:r w:rsidR="005F0F63" w:rsidRPr="00357287">
        <w:t>subsection (</w:t>
      </w:r>
      <w:r w:rsidRPr="00357287">
        <w:t>2) is given to the person or estate.</w:t>
      </w:r>
    </w:p>
    <w:p w:rsidR="006D0354" w:rsidRPr="00357287" w:rsidRDefault="006D0354" w:rsidP="006D0354">
      <w:pPr>
        <w:pStyle w:val="subsection"/>
      </w:pPr>
      <w:r w:rsidRPr="00357287">
        <w:tab/>
        <w:t>(6)</w:t>
      </w:r>
      <w:r w:rsidRPr="00357287">
        <w:tab/>
        <w:t xml:space="preserve">An amount is recoverable under </w:t>
      </w:r>
      <w:r w:rsidR="005F0F63" w:rsidRPr="00357287">
        <w:t>subsection (</w:t>
      </w:r>
      <w:r w:rsidRPr="00357287">
        <w:t>1) whether or not:</w:t>
      </w:r>
    </w:p>
    <w:p w:rsidR="006D0354" w:rsidRPr="00357287" w:rsidRDefault="006D0354" w:rsidP="006D0354">
      <w:pPr>
        <w:pStyle w:val="paragraph"/>
      </w:pPr>
      <w:r w:rsidRPr="00357287">
        <w:tab/>
        <w:t>(a)</w:t>
      </w:r>
      <w:r w:rsidRPr="00357287">
        <w:tab/>
        <w:t>the amount was paid to the primary debtor or secondary debtor (or the estates of those persons); and</w:t>
      </w:r>
    </w:p>
    <w:p w:rsidR="006D0354" w:rsidRPr="00357287" w:rsidRDefault="006D0354" w:rsidP="006D0354">
      <w:pPr>
        <w:pStyle w:val="paragraph"/>
      </w:pPr>
      <w:r w:rsidRPr="00357287">
        <w:tab/>
        <w:t>(b)</w:t>
      </w:r>
      <w:r w:rsidRPr="00357287">
        <w:tab/>
        <w:t xml:space="preserve">any person has been convicted of an offence in relation to the </w:t>
      </w:r>
      <w:r w:rsidR="00587E48" w:rsidRPr="00357287">
        <w:t>giving of the false or misleading information</w:t>
      </w:r>
      <w:r w:rsidRPr="00357287">
        <w:t>.</w:t>
      </w:r>
    </w:p>
    <w:p w:rsidR="006D0354" w:rsidRPr="00357287" w:rsidRDefault="006D0354" w:rsidP="006D0354">
      <w:pPr>
        <w:pStyle w:val="SubsectionHead"/>
      </w:pPr>
      <w:r w:rsidRPr="00357287">
        <w:t>Notice of intention to make shared debt determinations</w:t>
      </w:r>
    </w:p>
    <w:p w:rsidR="006D0354" w:rsidRPr="00357287" w:rsidRDefault="006D0354" w:rsidP="006D0354">
      <w:pPr>
        <w:pStyle w:val="subsection"/>
      </w:pPr>
      <w:r w:rsidRPr="00357287">
        <w:tab/>
        <w:t>(7)</w:t>
      </w:r>
      <w:r w:rsidRPr="00357287">
        <w:tab/>
        <w:t xml:space="preserve">Before making a determination under </w:t>
      </w:r>
      <w:r w:rsidR="005F0F63" w:rsidRPr="00357287">
        <w:t>subsection (</w:t>
      </w:r>
      <w:r w:rsidRPr="00357287">
        <w:t>2) in relation to a recoverable amount, the CEO must give the following to the primary debtor or estate and the other person or estate the CEO is considering specifying in the determination as the secondary debtor:</w:t>
      </w:r>
    </w:p>
    <w:p w:rsidR="006D0354" w:rsidRPr="00357287" w:rsidRDefault="006D0354" w:rsidP="006D0354">
      <w:pPr>
        <w:pStyle w:val="paragraph"/>
      </w:pPr>
      <w:r w:rsidRPr="00357287">
        <w:tab/>
        <w:t>(a)</w:t>
      </w:r>
      <w:r w:rsidRPr="00357287">
        <w:tab/>
        <w:t>written notice that the CEO is considering making a determination under that subsection in relation to the recoverable amount;</w:t>
      </w:r>
    </w:p>
    <w:p w:rsidR="006D0354" w:rsidRPr="00357287" w:rsidRDefault="006D0354" w:rsidP="006D0354">
      <w:pPr>
        <w:pStyle w:val="paragraph"/>
      </w:pPr>
      <w:r w:rsidRPr="00357287">
        <w:tab/>
        <w:t>(b)</w:t>
      </w:r>
      <w:r w:rsidRPr="00357287">
        <w:tab/>
        <w:t>a copy of any document produced under subsection</w:t>
      </w:r>
      <w:r w:rsidR="005F0F63" w:rsidRPr="00357287">
        <w:t> </w:t>
      </w:r>
      <w:r w:rsidRPr="00357287">
        <w:t>129AAD(2) or (3) in relation to the recoverable amount.</w:t>
      </w:r>
    </w:p>
    <w:p w:rsidR="006D0354" w:rsidRPr="00357287" w:rsidRDefault="006D0354" w:rsidP="006D0354">
      <w:pPr>
        <w:pStyle w:val="subsection"/>
      </w:pPr>
      <w:r w:rsidRPr="00357287">
        <w:tab/>
        <w:t>(8)</w:t>
      </w:r>
      <w:r w:rsidRPr="00357287">
        <w:tab/>
        <w:t xml:space="preserve">A person who is given a notice under </w:t>
      </w:r>
      <w:r w:rsidR="005F0F63" w:rsidRPr="00357287">
        <w:t>subsection (</w:t>
      </w:r>
      <w:r w:rsidRPr="00357287">
        <w:t>7) may, within 14 days after the notice is given, provide a written response to the CEO which states:</w:t>
      </w:r>
    </w:p>
    <w:p w:rsidR="006D0354" w:rsidRPr="00357287" w:rsidRDefault="006D0354" w:rsidP="006D0354">
      <w:pPr>
        <w:pStyle w:val="paragraph"/>
      </w:pPr>
      <w:r w:rsidRPr="00357287">
        <w:tab/>
        <w:t>(a)</w:t>
      </w:r>
      <w:r w:rsidRPr="00357287">
        <w:tab/>
        <w:t xml:space="preserve">the reasons why the person considers a determination under </w:t>
      </w:r>
      <w:r w:rsidR="005F0F63" w:rsidRPr="00357287">
        <w:t>subsection (</w:t>
      </w:r>
      <w:r w:rsidRPr="00357287">
        <w:t>2) should, or should not, be made; and</w:t>
      </w:r>
    </w:p>
    <w:p w:rsidR="006D0354" w:rsidRPr="00357287" w:rsidRDefault="006D0354" w:rsidP="006D0354">
      <w:pPr>
        <w:pStyle w:val="paragraph"/>
      </w:pPr>
      <w:r w:rsidRPr="00357287">
        <w:tab/>
        <w:t>(b)</w:t>
      </w:r>
      <w:r w:rsidRPr="00357287">
        <w:tab/>
        <w:t>the percentage that the person considers should be determined for the purposes of paragraph</w:t>
      </w:r>
      <w:r w:rsidR="005F0F63" w:rsidRPr="00357287">
        <w:t> </w:t>
      </w:r>
      <w:r w:rsidRPr="00357287">
        <w:t>129ACA(3)(b).</w:t>
      </w:r>
    </w:p>
    <w:p w:rsidR="006D0354" w:rsidRPr="00357287" w:rsidRDefault="006D0354" w:rsidP="006D0354">
      <w:pPr>
        <w:pStyle w:val="SubsectionHead"/>
      </w:pPr>
      <w:r w:rsidRPr="00357287">
        <w:t>Minister may make legislative instrument</w:t>
      </w:r>
    </w:p>
    <w:p w:rsidR="006D0354" w:rsidRPr="00357287" w:rsidRDefault="006D0354" w:rsidP="006D0354">
      <w:pPr>
        <w:pStyle w:val="subsection"/>
      </w:pPr>
      <w:r w:rsidRPr="00357287">
        <w:tab/>
        <w:t>(9)</w:t>
      </w:r>
      <w:r w:rsidRPr="00357287">
        <w:tab/>
        <w:t>The Minister may, by legislative instrument, prescribe the following:</w:t>
      </w:r>
    </w:p>
    <w:p w:rsidR="006D0354" w:rsidRPr="00357287" w:rsidRDefault="006D0354" w:rsidP="006D0354">
      <w:pPr>
        <w:pStyle w:val="paragraph"/>
      </w:pPr>
      <w:r w:rsidRPr="00357287">
        <w:tab/>
        <w:t>(a)</w:t>
      </w:r>
      <w:r w:rsidRPr="00357287">
        <w:tab/>
        <w:t xml:space="preserve">classes of persons for the purposes of </w:t>
      </w:r>
      <w:r w:rsidR="005F0F63" w:rsidRPr="00357287">
        <w:t>subparagraph (</w:t>
      </w:r>
      <w:r w:rsidRPr="00357287">
        <w:t>2)(b)(iii);</w:t>
      </w:r>
    </w:p>
    <w:p w:rsidR="006D0354" w:rsidRPr="00357287" w:rsidRDefault="006D0354" w:rsidP="006D0354">
      <w:pPr>
        <w:pStyle w:val="paragraph"/>
      </w:pPr>
      <w:r w:rsidRPr="00357287">
        <w:tab/>
        <w:t>(b)</w:t>
      </w:r>
      <w:r w:rsidRPr="00357287">
        <w:tab/>
        <w:t xml:space="preserve">classes of persons for the purposes of </w:t>
      </w:r>
      <w:r w:rsidR="005F0F63" w:rsidRPr="00357287">
        <w:t>subparagraph (</w:t>
      </w:r>
      <w:r w:rsidRPr="00357287">
        <w:t>2)(b)(iv);</w:t>
      </w:r>
    </w:p>
    <w:p w:rsidR="006D0354" w:rsidRPr="00357287" w:rsidRDefault="006D0354" w:rsidP="006D0354">
      <w:pPr>
        <w:pStyle w:val="paragraph"/>
      </w:pPr>
      <w:r w:rsidRPr="00357287">
        <w:tab/>
        <w:t>(c)</w:t>
      </w:r>
      <w:r w:rsidRPr="00357287">
        <w:tab/>
        <w:t xml:space="preserve">a percentage for the purposes of </w:t>
      </w:r>
      <w:r w:rsidR="005F0F63" w:rsidRPr="00357287">
        <w:t>subsection (</w:t>
      </w:r>
      <w:r w:rsidRPr="00357287">
        <w:t>4);</w:t>
      </w:r>
    </w:p>
    <w:p w:rsidR="006D0354" w:rsidRPr="00357287" w:rsidRDefault="006D0354" w:rsidP="006D0354">
      <w:pPr>
        <w:pStyle w:val="paragraph"/>
      </w:pPr>
      <w:r w:rsidRPr="00357287">
        <w:tab/>
        <w:t>(d)</w:t>
      </w:r>
      <w:r w:rsidRPr="00357287">
        <w:tab/>
        <w:t>matters or statements for the purposes of paragraph</w:t>
      </w:r>
      <w:r w:rsidR="005F0F63" w:rsidRPr="00357287">
        <w:t> </w:t>
      </w:r>
      <w:r w:rsidRPr="00357287">
        <w:t>129AAD(8)(bc).</w:t>
      </w:r>
    </w:p>
    <w:p w:rsidR="006D0354" w:rsidRPr="00357287" w:rsidRDefault="006D0354" w:rsidP="006D0354">
      <w:pPr>
        <w:pStyle w:val="SubsectionHead"/>
      </w:pPr>
      <w:r w:rsidRPr="00357287">
        <w:t>Giving notices to State and Territory Health Departments</w:t>
      </w:r>
    </w:p>
    <w:p w:rsidR="006D0354" w:rsidRPr="00357287" w:rsidRDefault="006D0354" w:rsidP="006D0354">
      <w:pPr>
        <w:pStyle w:val="subsection"/>
      </w:pPr>
      <w:r w:rsidRPr="00357287">
        <w:tab/>
        <w:t>(10)</w:t>
      </w:r>
      <w:r w:rsidRPr="00357287">
        <w:tab/>
        <w:t>If:</w:t>
      </w:r>
    </w:p>
    <w:p w:rsidR="006D0354" w:rsidRPr="00357287" w:rsidRDefault="006D0354" w:rsidP="006D0354">
      <w:pPr>
        <w:pStyle w:val="paragraph"/>
      </w:pPr>
      <w:r w:rsidRPr="00357287">
        <w:tab/>
        <w:t>(a)</w:t>
      </w:r>
      <w:r w:rsidRPr="00357287">
        <w:tab/>
        <w:t>either of the following is given to a person in relation to a professional service:</w:t>
      </w:r>
    </w:p>
    <w:p w:rsidR="006D0354" w:rsidRPr="00357287" w:rsidRDefault="006D0354" w:rsidP="006D0354">
      <w:pPr>
        <w:pStyle w:val="paragraphsub"/>
      </w:pPr>
      <w:r w:rsidRPr="00357287">
        <w:tab/>
        <w:t>(i)</w:t>
      </w:r>
      <w:r w:rsidRPr="00357287">
        <w:tab/>
        <w:t xml:space="preserve">a determination under </w:t>
      </w:r>
      <w:r w:rsidR="005F0F63" w:rsidRPr="00357287">
        <w:t>subsection (</w:t>
      </w:r>
      <w:r w:rsidRPr="00357287">
        <w:t>2);</w:t>
      </w:r>
    </w:p>
    <w:p w:rsidR="006D0354" w:rsidRPr="00357287" w:rsidRDefault="006D0354" w:rsidP="006D0354">
      <w:pPr>
        <w:pStyle w:val="paragraphsub"/>
      </w:pPr>
      <w:r w:rsidRPr="00357287">
        <w:tab/>
        <w:t>(ii)</w:t>
      </w:r>
      <w:r w:rsidRPr="00357287">
        <w:tab/>
        <w:t xml:space="preserve">a notice mentioned in </w:t>
      </w:r>
      <w:r w:rsidR="005F0F63" w:rsidRPr="00357287">
        <w:t>subsection (</w:t>
      </w:r>
      <w:r w:rsidRPr="00357287">
        <w:t>5); and</w:t>
      </w:r>
    </w:p>
    <w:p w:rsidR="006D0354" w:rsidRPr="00357287" w:rsidRDefault="006D0354" w:rsidP="006D0354">
      <w:pPr>
        <w:pStyle w:val="paragraph"/>
      </w:pPr>
      <w:r w:rsidRPr="00357287">
        <w:tab/>
        <w:t>(b)</w:t>
      </w:r>
      <w:r w:rsidRPr="00357287">
        <w:tab/>
        <w:t xml:space="preserve">the professional service was rendered, or purportedly rendered, in or at a hospital mentioned in </w:t>
      </w:r>
      <w:r w:rsidR="005F0F63" w:rsidRPr="00357287">
        <w:t>subsection (</w:t>
      </w:r>
      <w:r w:rsidRPr="00357287">
        <w:t>11) of a State or Territory;</w:t>
      </w:r>
    </w:p>
    <w:p w:rsidR="006D0354" w:rsidRPr="00357287" w:rsidRDefault="006D0354" w:rsidP="006D0354">
      <w:pPr>
        <w:pStyle w:val="subsection2"/>
      </w:pPr>
      <w:r w:rsidRPr="00357287">
        <w:t xml:space="preserve">then, a copy of the determination or notice may be given to the head (however described) of the Health Department (within the meaning of the </w:t>
      </w:r>
      <w:r w:rsidRPr="00357287">
        <w:rPr>
          <w:i/>
        </w:rPr>
        <w:t>National Health Reform Act 2011</w:t>
      </w:r>
      <w:r w:rsidRPr="00357287">
        <w:t>) of that State or Territory.</w:t>
      </w:r>
    </w:p>
    <w:p w:rsidR="006D0354" w:rsidRPr="00357287" w:rsidRDefault="006D0354" w:rsidP="006D0354">
      <w:pPr>
        <w:pStyle w:val="subsection"/>
      </w:pPr>
      <w:r w:rsidRPr="00357287">
        <w:tab/>
        <w:t>(11)</w:t>
      </w:r>
      <w:r w:rsidRPr="00357287">
        <w:tab/>
        <w:t xml:space="preserve">For the purposes of </w:t>
      </w:r>
      <w:r w:rsidR="005F0F63" w:rsidRPr="00357287">
        <w:t>subsection (</w:t>
      </w:r>
      <w:r w:rsidRPr="00357287">
        <w:t>10), a hospital is a facility in that State or Territory for which:</w:t>
      </w:r>
    </w:p>
    <w:p w:rsidR="006D0354" w:rsidRPr="00357287" w:rsidRDefault="006D0354" w:rsidP="006D0354">
      <w:pPr>
        <w:pStyle w:val="paragraph"/>
      </w:pPr>
      <w:r w:rsidRPr="00357287">
        <w:tab/>
        <w:t>(a)</w:t>
      </w:r>
      <w:r w:rsidRPr="00357287">
        <w:tab/>
        <w:t>a declaration is in force under paragraph</w:t>
      </w:r>
      <w:r w:rsidR="005F0F63" w:rsidRPr="00357287">
        <w:t> </w:t>
      </w:r>
      <w:r w:rsidRPr="00357287">
        <w:t>121</w:t>
      </w:r>
      <w:r w:rsidR="00AA0EB2">
        <w:noBreakHyphen/>
      </w:r>
      <w:r w:rsidRPr="00357287">
        <w:t xml:space="preserve">5(6)(a) of the </w:t>
      </w:r>
      <w:r w:rsidRPr="00357287">
        <w:rPr>
          <w:i/>
        </w:rPr>
        <w:t>Private Health Insurance Act 2007</w:t>
      </w:r>
      <w:r w:rsidRPr="00357287">
        <w:t>; and</w:t>
      </w:r>
    </w:p>
    <w:p w:rsidR="006D0354" w:rsidRPr="00357287" w:rsidRDefault="006D0354" w:rsidP="006D0354">
      <w:pPr>
        <w:pStyle w:val="paragraph"/>
      </w:pPr>
      <w:r w:rsidRPr="00357287">
        <w:tab/>
        <w:t>(b)</w:t>
      </w:r>
      <w:r w:rsidRPr="00357287">
        <w:tab/>
        <w:t>a statement is included in the declaration (as mentioned in subsection</w:t>
      </w:r>
      <w:r w:rsidR="005F0F63" w:rsidRPr="00357287">
        <w:t> </w:t>
      </w:r>
      <w:r w:rsidRPr="00357287">
        <w:t>121</w:t>
      </w:r>
      <w:r w:rsidR="00AA0EB2">
        <w:noBreakHyphen/>
      </w:r>
      <w:r w:rsidRPr="00357287">
        <w:t>5(8) of that Act) that the hospital is a public hospital.</w:t>
      </w:r>
    </w:p>
    <w:p w:rsidR="006D0354" w:rsidRPr="00357287" w:rsidRDefault="006D0354" w:rsidP="00121868">
      <w:pPr>
        <w:pStyle w:val="ActHead5"/>
      </w:pPr>
      <w:bookmarkStart w:id="501" w:name="_Toc74830038"/>
      <w:r w:rsidRPr="00AA0EB2">
        <w:rPr>
          <w:rStyle w:val="CharSectno"/>
        </w:rPr>
        <w:t>129ACB</w:t>
      </w:r>
      <w:r w:rsidRPr="00357287">
        <w:t xml:space="preserve">  Review of decisions relating to shared debt determinations</w:t>
      </w:r>
      <w:bookmarkEnd w:id="501"/>
    </w:p>
    <w:p w:rsidR="006D0354" w:rsidRPr="00357287" w:rsidRDefault="006D0354" w:rsidP="00121868">
      <w:pPr>
        <w:pStyle w:val="subsection"/>
        <w:keepNext/>
        <w:keepLines/>
      </w:pPr>
      <w:r w:rsidRPr="00357287">
        <w:tab/>
        <w:t>(1)</w:t>
      </w:r>
      <w:r w:rsidRPr="00357287">
        <w:tab/>
        <w:t xml:space="preserve">If the Chief Executive Medicare (the </w:t>
      </w:r>
      <w:r w:rsidRPr="00357287">
        <w:rPr>
          <w:b/>
          <w:i/>
        </w:rPr>
        <w:t>CEO</w:t>
      </w:r>
      <w:r w:rsidRPr="00357287">
        <w:t>) makes a determination under subsection</w:t>
      </w:r>
      <w:r w:rsidR="005F0F63" w:rsidRPr="00357287">
        <w:t> </w:t>
      </w:r>
      <w:r w:rsidRPr="00357287">
        <w:t>129ACA(2) to claim a recoverable amount as a debt, the primary debtor and secondary debtor (or the estates of those persons) may apply in writing to the CEO, in the form approved in writing by the CEO, for a review of the decision to make the determination.</w:t>
      </w:r>
    </w:p>
    <w:p w:rsidR="006D0354" w:rsidRPr="00357287" w:rsidRDefault="006D0354" w:rsidP="006D0354">
      <w:pPr>
        <w:pStyle w:val="subsection"/>
      </w:pPr>
      <w:r w:rsidRPr="00357287">
        <w:tab/>
        <w:t>(2)</w:t>
      </w:r>
      <w:r w:rsidRPr="00357287">
        <w:tab/>
        <w:t xml:space="preserve">An application under </w:t>
      </w:r>
      <w:r w:rsidR="005F0F63" w:rsidRPr="00357287">
        <w:t>subsection (</w:t>
      </w:r>
      <w:r w:rsidRPr="00357287">
        <w:t>1) for review of a decision must be made within 28 days after the person or estate is notified of the decision under subsection</w:t>
      </w:r>
      <w:r w:rsidR="005F0F63" w:rsidRPr="00357287">
        <w:t> </w:t>
      </w:r>
      <w:r w:rsidRPr="00357287">
        <w:t>129ACA(3).</w:t>
      </w:r>
    </w:p>
    <w:p w:rsidR="006D0354" w:rsidRPr="00357287" w:rsidRDefault="006D0354" w:rsidP="006D0354">
      <w:pPr>
        <w:pStyle w:val="subsection"/>
      </w:pPr>
      <w:r w:rsidRPr="00357287">
        <w:tab/>
        <w:t>(3)</w:t>
      </w:r>
      <w:r w:rsidRPr="00357287">
        <w:tab/>
        <w:t xml:space="preserve">If the CEO receives an application under </w:t>
      </w:r>
      <w:r w:rsidR="005F0F63" w:rsidRPr="00357287">
        <w:t>subsection (</w:t>
      </w:r>
      <w:r w:rsidRPr="00357287">
        <w:t>1) from a person or estate, the CEO must provide written notice of the application and a copy of the application to each other person or estate mentioned in that subsection.</w:t>
      </w:r>
    </w:p>
    <w:p w:rsidR="006D0354" w:rsidRPr="00357287" w:rsidRDefault="006D0354" w:rsidP="006D0354">
      <w:pPr>
        <w:pStyle w:val="subsection"/>
      </w:pPr>
      <w:r w:rsidRPr="00357287">
        <w:tab/>
        <w:t>(4)</w:t>
      </w:r>
      <w:r w:rsidRPr="00357287">
        <w:tab/>
        <w:t>The other person or estate may give a written submission to the CEO within the period specified in the notice (which must not be less than 28 days after the day the notice is given) which states:</w:t>
      </w:r>
    </w:p>
    <w:p w:rsidR="006D0354" w:rsidRPr="00357287" w:rsidRDefault="006D0354" w:rsidP="006D0354">
      <w:pPr>
        <w:pStyle w:val="paragraph"/>
      </w:pPr>
      <w:r w:rsidRPr="00357287">
        <w:tab/>
        <w:t>(a)</w:t>
      </w:r>
      <w:r w:rsidRPr="00357287">
        <w:tab/>
        <w:t>whether the decision should be confirmed, varied or revoked; and</w:t>
      </w:r>
    </w:p>
    <w:p w:rsidR="006D0354" w:rsidRPr="00357287" w:rsidRDefault="006D0354" w:rsidP="006D0354">
      <w:pPr>
        <w:pStyle w:val="paragraph"/>
      </w:pPr>
      <w:r w:rsidRPr="00357287">
        <w:tab/>
        <w:t>(b)</w:t>
      </w:r>
      <w:r w:rsidRPr="00357287">
        <w:tab/>
        <w:t>the person’s reasons for why the decision should be confirmed, varied or revoked.</w:t>
      </w:r>
    </w:p>
    <w:p w:rsidR="006D0354" w:rsidRPr="00357287" w:rsidRDefault="006D0354" w:rsidP="006D0354">
      <w:pPr>
        <w:pStyle w:val="subsection"/>
      </w:pPr>
      <w:r w:rsidRPr="00357287">
        <w:tab/>
        <w:t>(5)</w:t>
      </w:r>
      <w:r w:rsidRPr="00357287">
        <w:tab/>
        <w:t xml:space="preserve">On receiving the application and any written submissions under </w:t>
      </w:r>
      <w:r w:rsidR="005F0F63" w:rsidRPr="00357287">
        <w:t>subsection (</w:t>
      </w:r>
      <w:r w:rsidRPr="00357287">
        <w:t>4), the CEO must:</w:t>
      </w:r>
    </w:p>
    <w:p w:rsidR="006D0354" w:rsidRPr="00357287" w:rsidRDefault="006D0354" w:rsidP="006D0354">
      <w:pPr>
        <w:pStyle w:val="paragraph"/>
      </w:pPr>
      <w:r w:rsidRPr="00357287">
        <w:tab/>
        <w:t>(a)</w:t>
      </w:r>
      <w:r w:rsidRPr="00357287">
        <w:tab/>
        <w:t>review the decision; and</w:t>
      </w:r>
    </w:p>
    <w:p w:rsidR="006D0354" w:rsidRPr="00357287" w:rsidRDefault="006D0354" w:rsidP="006D0354">
      <w:pPr>
        <w:pStyle w:val="paragraph"/>
      </w:pPr>
      <w:r w:rsidRPr="00357287">
        <w:tab/>
        <w:t>(b)</w:t>
      </w:r>
      <w:r w:rsidRPr="00357287">
        <w:tab/>
        <w:t>confirm, vary or revoke the decision.</w:t>
      </w:r>
    </w:p>
    <w:p w:rsidR="006D0354" w:rsidRPr="00357287" w:rsidRDefault="006D0354" w:rsidP="006D0354">
      <w:pPr>
        <w:pStyle w:val="subsection"/>
      </w:pPr>
      <w:r w:rsidRPr="00357287">
        <w:tab/>
        <w:t>(6)</w:t>
      </w:r>
      <w:r w:rsidRPr="00357287">
        <w:tab/>
        <w:t xml:space="preserve">The CEO must give to the applicant and each other person mentioned in </w:t>
      </w:r>
      <w:r w:rsidR="005F0F63" w:rsidRPr="00357287">
        <w:t>subsection (</w:t>
      </w:r>
      <w:r w:rsidRPr="00357287">
        <w:t xml:space="preserve">1) written notice of the decision (the </w:t>
      </w:r>
      <w:r w:rsidRPr="00357287">
        <w:rPr>
          <w:b/>
          <w:i/>
        </w:rPr>
        <w:t>reconsidered decision</w:t>
      </w:r>
      <w:r w:rsidRPr="00357287">
        <w:t>) on the review.</w:t>
      </w:r>
    </w:p>
    <w:p w:rsidR="006D0354" w:rsidRPr="00357287" w:rsidRDefault="006D0354" w:rsidP="006D0354">
      <w:pPr>
        <w:pStyle w:val="subsection"/>
      </w:pPr>
      <w:r w:rsidRPr="00357287">
        <w:tab/>
        <w:t>(7)</w:t>
      </w:r>
      <w:r w:rsidRPr="00357287">
        <w:tab/>
        <w:t>Applications may be made to the Administrative Appeals Tribunal for review of reconsidered decisions.</w:t>
      </w:r>
    </w:p>
    <w:p w:rsidR="006D0354" w:rsidRPr="00357287" w:rsidRDefault="006D0354" w:rsidP="006D0354">
      <w:pPr>
        <w:pStyle w:val="subsection"/>
      </w:pPr>
      <w:r w:rsidRPr="00357287">
        <w:tab/>
        <w:t>(8)</w:t>
      </w:r>
      <w:r w:rsidRPr="00357287">
        <w:tab/>
        <w:t xml:space="preserve">However, </w:t>
      </w:r>
      <w:r w:rsidR="005F0F63" w:rsidRPr="00357287">
        <w:t>subsection (</w:t>
      </w:r>
      <w:r w:rsidRPr="00357287">
        <w:t>7) applies only if a garnishee notice is given under subsection</w:t>
      </w:r>
      <w:r w:rsidR="005F0F63" w:rsidRPr="00357287">
        <w:t> </w:t>
      </w:r>
      <w:r w:rsidRPr="00357287">
        <w:t>129AEG(1) in relation to the debt to which the reconsidered decision relates.</w:t>
      </w:r>
    </w:p>
    <w:p w:rsidR="006D0354" w:rsidRPr="00357287" w:rsidRDefault="006D0354" w:rsidP="006D0354">
      <w:pPr>
        <w:pStyle w:val="subsection"/>
      </w:pPr>
      <w:r w:rsidRPr="00357287">
        <w:tab/>
        <w:t>(9)</w:t>
      </w:r>
      <w:r w:rsidRPr="00357287">
        <w:tab/>
        <w:t>Despite paragraph</w:t>
      </w:r>
      <w:r w:rsidR="005F0F63" w:rsidRPr="00357287">
        <w:t> </w:t>
      </w:r>
      <w:r w:rsidRPr="00357287">
        <w:t xml:space="preserve">29(1)(d) of the </w:t>
      </w:r>
      <w:r w:rsidRPr="00357287">
        <w:rPr>
          <w:i/>
        </w:rPr>
        <w:t>Administrative Appeals Tribunal Act 1975</w:t>
      </w:r>
      <w:r w:rsidRPr="00357287">
        <w:t>, if a garnishee notice is given under subsection</w:t>
      </w:r>
      <w:r w:rsidR="005F0F63" w:rsidRPr="00357287">
        <w:t> </w:t>
      </w:r>
      <w:r w:rsidRPr="00357287">
        <w:t xml:space="preserve">129AEG(1) in relation to the debt to which the reconsidered decision relates, an application mentioned in </w:t>
      </w:r>
      <w:r w:rsidR="005F0F63" w:rsidRPr="00357287">
        <w:t>subsection (</w:t>
      </w:r>
      <w:r w:rsidRPr="00357287">
        <w:t>7) of this section must be made within the period of 28 days after the day the garnishee notice is given.</w:t>
      </w:r>
    </w:p>
    <w:p w:rsidR="006D0354" w:rsidRPr="00357287" w:rsidRDefault="006D0354" w:rsidP="006D0354">
      <w:pPr>
        <w:pStyle w:val="subsection"/>
      </w:pPr>
      <w:r w:rsidRPr="00357287">
        <w:tab/>
        <w:t>(10)</w:t>
      </w:r>
      <w:r w:rsidRPr="00357287">
        <w:tab/>
        <w:t>To avoid doubt:</w:t>
      </w:r>
    </w:p>
    <w:p w:rsidR="006D0354" w:rsidRPr="00357287" w:rsidRDefault="006D0354" w:rsidP="006D0354">
      <w:pPr>
        <w:pStyle w:val="paragraph"/>
      </w:pPr>
      <w:r w:rsidRPr="00357287">
        <w:tab/>
        <w:t>(a)</w:t>
      </w:r>
      <w:r w:rsidRPr="00357287">
        <w:tab/>
        <w:t>a decision referred to in subsection</w:t>
      </w:r>
      <w:r w:rsidR="005F0F63" w:rsidRPr="00357287">
        <w:t> </w:t>
      </w:r>
      <w:r w:rsidRPr="00357287">
        <w:t xml:space="preserve">129ACA(2) may be reviewed by the CEO under </w:t>
      </w:r>
      <w:r w:rsidR="005F0F63" w:rsidRPr="00357287">
        <w:t>subsection (</w:t>
      </w:r>
      <w:r w:rsidRPr="00357287">
        <w:t>5) of this section once only; and</w:t>
      </w:r>
    </w:p>
    <w:p w:rsidR="006D0354" w:rsidRPr="00357287" w:rsidRDefault="006D0354" w:rsidP="006D0354">
      <w:pPr>
        <w:pStyle w:val="paragraph"/>
      </w:pPr>
      <w:r w:rsidRPr="00357287">
        <w:tab/>
        <w:t>(b)</w:t>
      </w:r>
      <w:r w:rsidRPr="00357287">
        <w:tab/>
        <w:t>a reconsidered decision takes effect:</w:t>
      </w:r>
    </w:p>
    <w:p w:rsidR="006D0354" w:rsidRPr="00357287" w:rsidRDefault="006D0354" w:rsidP="006D0354">
      <w:pPr>
        <w:pStyle w:val="paragraphsub"/>
      </w:pPr>
      <w:r w:rsidRPr="00357287">
        <w:tab/>
        <w:t>(i)</w:t>
      </w:r>
      <w:r w:rsidRPr="00357287">
        <w:tab/>
        <w:t>on the day specified in the reconsidered decision; or</w:t>
      </w:r>
    </w:p>
    <w:p w:rsidR="006D0354" w:rsidRPr="00357287" w:rsidRDefault="006D0354" w:rsidP="006D0354">
      <w:pPr>
        <w:pStyle w:val="paragraphsub"/>
      </w:pPr>
      <w:r w:rsidRPr="00357287">
        <w:tab/>
        <w:t>(ii)</w:t>
      </w:r>
      <w:r w:rsidRPr="00357287">
        <w:tab/>
        <w:t>if a day is not specified—on the day on which the reconsidered decision is made; and</w:t>
      </w:r>
    </w:p>
    <w:p w:rsidR="006D0354" w:rsidRPr="00357287" w:rsidRDefault="006D0354" w:rsidP="006D0354">
      <w:pPr>
        <w:pStyle w:val="paragraph"/>
      </w:pPr>
      <w:r w:rsidRPr="00357287">
        <w:tab/>
        <w:t>(c)</w:t>
      </w:r>
      <w:r w:rsidRPr="00357287">
        <w:tab/>
        <w:t>a reconsidered decision may specify a percentage of zero for the purposes of subsection</w:t>
      </w:r>
      <w:r w:rsidR="005F0F63" w:rsidRPr="00357287">
        <w:t> </w:t>
      </w:r>
      <w:r w:rsidRPr="00357287">
        <w:t>129ACA(4).</w:t>
      </w:r>
    </w:p>
    <w:p w:rsidR="000E777A" w:rsidRPr="00357287" w:rsidRDefault="000E777A" w:rsidP="000E777A">
      <w:pPr>
        <w:pStyle w:val="ActHead5"/>
      </w:pPr>
      <w:bookmarkStart w:id="502" w:name="_Toc74830039"/>
      <w:r w:rsidRPr="00AA0EB2">
        <w:rPr>
          <w:rStyle w:val="CharSectno"/>
        </w:rPr>
        <w:t>129AD</w:t>
      </w:r>
      <w:r w:rsidRPr="00357287">
        <w:t xml:space="preserve">  Recovery of certain determined amounts</w:t>
      </w:r>
      <w:bookmarkEnd w:id="502"/>
    </w:p>
    <w:p w:rsidR="00B61FF5" w:rsidRPr="00357287" w:rsidRDefault="00B61FF5" w:rsidP="00B61FF5">
      <w:pPr>
        <w:pStyle w:val="subsection"/>
      </w:pPr>
      <w:r w:rsidRPr="00357287">
        <w:tab/>
      </w:r>
      <w:r w:rsidRPr="00357287">
        <w:tab/>
        <w:t>Where a final determination under section</w:t>
      </w:r>
      <w:r w:rsidR="005F0F63" w:rsidRPr="00357287">
        <w:t> </w:t>
      </w:r>
      <w:r w:rsidRPr="00357287">
        <w:t>106TA, or a determination by a Medicare Participation Review Committee under subsection</w:t>
      </w:r>
      <w:r w:rsidR="005F0F63" w:rsidRPr="00357287">
        <w:t> </w:t>
      </w:r>
      <w:r w:rsidR="00D427D6" w:rsidRPr="00357287">
        <w:t xml:space="preserve">124F(6), </w:t>
      </w:r>
      <w:r w:rsidRPr="00357287">
        <w:t xml:space="preserve">124FB(1), 124FC(1) or 124FF(5), that an amount be payable to a person (in this section referred to as </w:t>
      </w:r>
      <w:r w:rsidRPr="00357287">
        <w:rPr>
          <w:b/>
          <w:i/>
        </w:rPr>
        <w:t>the payee</w:t>
      </w:r>
      <w:r w:rsidRPr="00357287">
        <w:t>) by another person takes effect or takes effect as varied, the amount specified in the determination, or in the determination as varied, is recoverable by the payee from the other person as a debt due to the payee.</w:t>
      </w:r>
    </w:p>
    <w:p w:rsidR="00B61FF5" w:rsidRPr="00357287" w:rsidRDefault="00B61FF5" w:rsidP="00B61FF5">
      <w:pPr>
        <w:pStyle w:val="ActHead5"/>
      </w:pPr>
      <w:bookmarkStart w:id="503" w:name="_Toc74830040"/>
      <w:r w:rsidRPr="00AA0EB2">
        <w:rPr>
          <w:rStyle w:val="CharSectno"/>
        </w:rPr>
        <w:t>129AE</w:t>
      </w:r>
      <w:r w:rsidRPr="00357287">
        <w:t xml:space="preserve">  Recovery of amounts paid in respect of certain diagnostic imaging services</w:t>
      </w:r>
      <w:bookmarkEnd w:id="503"/>
    </w:p>
    <w:p w:rsidR="00B61FF5" w:rsidRPr="00357287" w:rsidRDefault="00B61FF5" w:rsidP="00B61FF5">
      <w:pPr>
        <w:pStyle w:val="subsection"/>
      </w:pPr>
      <w:r w:rsidRPr="00357287">
        <w:tab/>
      </w:r>
      <w:r w:rsidRPr="00357287">
        <w:tab/>
        <w:t>Where an amount is purportedly paid by way of benefit under this Act in respect of a diagnostic imaging service in circumstances where, under section</w:t>
      </w:r>
      <w:r w:rsidR="005F0F63" w:rsidRPr="00357287">
        <w:t> </w:t>
      </w:r>
      <w:r w:rsidRPr="00357287">
        <w:t>16C, no benefit was payable because rendering the service involved a contravention of a law of a State or Territory relating directly or indirectly to the use of diagnostic imaging procedures or diagnostic imaging equipment, the amount is recoverable as a debt due to the Commonwealth from the person who contravened the law of the State or Territory.</w:t>
      </w:r>
    </w:p>
    <w:p w:rsidR="008F6C2F" w:rsidRPr="00357287" w:rsidRDefault="008F6C2F" w:rsidP="008F6C2F">
      <w:pPr>
        <w:pStyle w:val="ActHead5"/>
      </w:pPr>
      <w:bookmarkStart w:id="504" w:name="_Toc74830041"/>
      <w:r w:rsidRPr="00AA0EB2">
        <w:rPr>
          <w:rStyle w:val="CharSectno"/>
        </w:rPr>
        <w:t>129AEA</w:t>
      </w:r>
      <w:r w:rsidRPr="00357287">
        <w:t xml:space="preserve">  Liability for administrative penalty</w:t>
      </w:r>
      <w:bookmarkEnd w:id="504"/>
    </w:p>
    <w:p w:rsidR="008F6C2F" w:rsidRPr="00357287" w:rsidRDefault="008F6C2F" w:rsidP="008F6C2F">
      <w:pPr>
        <w:pStyle w:val="SubsectionHead"/>
      </w:pPr>
      <w:r w:rsidRPr="00357287">
        <w:t>Subsection</w:t>
      </w:r>
      <w:r w:rsidR="005F0F63" w:rsidRPr="00357287">
        <w:t> </w:t>
      </w:r>
      <w:r w:rsidRPr="00357287">
        <w:t>129AC(1) applies</w:t>
      </w:r>
    </w:p>
    <w:p w:rsidR="008F6C2F" w:rsidRPr="00357287" w:rsidRDefault="008F6C2F" w:rsidP="008F6C2F">
      <w:pPr>
        <w:pStyle w:val="subsection"/>
      </w:pPr>
      <w:r w:rsidRPr="00357287">
        <w:tab/>
        <w:t>(1)</w:t>
      </w:r>
      <w:r w:rsidRPr="00357287">
        <w:tab/>
        <w:t>A person is liable for an administrative penalty in respect of a professional service rendered by, or on behalf of, the person if:</w:t>
      </w:r>
    </w:p>
    <w:p w:rsidR="008F6C2F" w:rsidRPr="00357287" w:rsidRDefault="008F6C2F" w:rsidP="008F6C2F">
      <w:pPr>
        <w:pStyle w:val="paragraph"/>
      </w:pPr>
      <w:r w:rsidRPr="00357287">
        <w:tab/>
        <w:t>(a)</w:t>
      </w:r>
      <w:r w:rsidRPr="00357287">
        <w:tab/>
        <w:t xml:space="preserve">the </w:t>
      </w:r>
      <w:r w:rsidR="00A228FE" w:rsidRPr="00357287">
        <w:t>Chief Executive Medicare</w:t>
      </w:r>
      <w:r w:rsidRPr="00357287">
        <w:t xml:space="preserve"> </w:t>
      </w:r>
      <w:r w:rsidR="006D0354" w:rsidRPr="00357287">
        <w:t xml:space="preserve">(the </w:t>
      </w:r>
      <w:r w:rsidR="006D0354" w:rsidRPr="00357287">
        <w:rPr>
          <w:b/>
          <w:i/>
        </w:rPr>
        <w:t>CEO</w:t>
      </w:r>
      <w:r w:rsidR="006D0354" w:rsidRPr="00357287">
        <w:t xml:space="preserve">) </w:t>
      </w:r>
      <w:r w:rsidRPr="00357287">
        <w:t xml:space="preserve">has served a notice </w:t>
      </w:r>
      <w:r w:rsidR="0060756F" w:rsidRPr="00357287">
        <w:t>(as mentioned in subsection</w:t>
      </w:r>
      <w:r w:rsidR="005F0F63" w:rsidRPr="00357287">
        <w:t> </w:t>
      </w:r>
      <w:r w:rsidR="0060756F" w:rsidRPr="00357287">
        <w:t xml:space="preserve">129AAI(4)) on the person claiming an amount (the </w:t>
      </w:r>
      <w:r w:rsidR="0060756F" w:rsidRPr="00357287">
        <w:rPr>
          <w:b/>
          <w:i/>
        </w:rPr>
        <w:t>total amount</w:t>
      </w:r>
      <w:r w:rsidR="0060756F" w:rsidRPr="00357287">
        <w:t>) as a debt due to the Commonwealth under subsection</w:t>
      </w:r>
      <w:r w:rsidR="005F0F63" w:rsidRPr="00357287">
        <w:t> </w:t>
      </w:r>
      <w:r w:rsidR="0060756F" w:rsidRPr="00357287">
        <w:t>129AC(1); and</w:t>
      </w:r>
    </w:p>
    <w:p w:rsidR="008F6C2F" w:rsidRPr="00357287" w:rsidRDefault="008F6C2F" w:rsidP="008F6C2F">
      <w:pPr>
        <w:pStyle w:val="paragraph"/>
      </w:pPr>
      <w:r w:rsidRPr="00357287">
        <w:tab/>
        <w:t>(b)</w:t>
      </w:r>
      <w:r w:rsidRPr="00357287">
        <w:tab/>
        <w:t xml:space="preserve">the total amount consists of, or includes, an amount (the </w:t>
      </w:r>
      <w:r w:rsidRPr="00357287">
        <w:rPr>
          <w:b/>
          <w:i/>
        </w:rPr>
        <w:t>recoverable amount</w:t>
      </w:r>
      <w:r w:rsidRPr="00357287">
        <w:t>) in respect of the service; and</w:t>
      </w:r>
    </w:p>
    <w:p w:rsidR="008F6C2F" w:rsidRPr="00357287" w:rsidRDefault="008F6C2F" w:rsidP="008F6C2F">
      <w:pPr>
        <w:pStyle w:val="paragraph"/>
      </w:pPr>
      <w:r w:rsidRPr="00357287">
        <w:tab/>
        <w:t>(d)</w:t>
      </w:r>
      <w:r w:rsidRPr="00357287">
        <w:tab/>
        <w:t>the total amount is more than:</w:t>
      </w:r>
    </w:p>
    <w:p w:rsidR="008F6C2F" w:rsidRPr="00357287" w:rsidRDefault="008F6C2F" w:rsidP="008F6C2F">
      <w:pPr>
        <w:pStyle w:val="paragraphsub"/>
      </w:pPr>
      <w:r w:rsidRPr="00357287">
        <w:tab/>
        <w:t>(i)</w:t>
      </w:r>
      <w:r w:rsidRPr="00357287">
        <w:tab/>
        <w:t>$2,500; or</w:t>
      </w:r>
    </w:p>
    <w:p w:rsidR="008F6C2F" w:rsidRPr="00357287" w:rsidRDefault="008F6C2F" w:rsidP="008F6C2F">
      <w:pPr>
        <w:pStyle w:val="paragraphsub"/>
      </w:pPr>
      <w:r w:rsidRPr="00357287">
        <w:tab/>
        <w:t>(ii)</w:t>
      </w:r>
      <w:r w:rsidRPr="00357287">
        <w:tab/>
        <w:t>if a higher amount is prescribed by the regulations—that higher amount.</w:t>
      </w:r>
    </w:p>
    <w:p w:rsidR="008F6C2F" w:rsidRPr="00357287" w:rsidRDefault="008F6C2F" w:rsidP="008F6C2F">
      <w:pPr>
        <w:pStyle w:val="SubsectionHead"/>
      </w:pPr>
      <w:r w:rsidRPr="00357287">
        <w:t>Subsection</w:t>
      </w:r>
      <w:r w:rsidR="005F0F63" w:rsidRPr="00357287">
        <w:t> </w:t>
      </w:r>
      <w:r w:rsidRPr="00357287">
        <w:t>129AC(1A) or (1C) applies</w:t>
      </w:r>
    </w:p>
    <w:p w:rsidR="008F6C2F" w:rsidRPr="00357287" w:rsidRDefault="008F6C2F" w:rsidP="008F6C2F">
      <w:pPr>
        <w:pStyle w:val="subsection"/>
      </w:pPr>
      <w:r w:rsidRPr="00357287">
        <w:tab/>
        <w:t>(2)</w:t>
      </w:r>
      <w:r w:rsidRPr="00357287">
        <w:tab/>
        <w:t>A person is liable for an administrative penalty in respect of a particular professional service if:</w:t>
      </w:r>
    </w:p>
    <w:p w:rsidR="008F6C2F" w:rsidRPr="00357287" w:rsidRDefault="008F6C2F" w:rsidP="008F6C2F">
      <w:pPr>
        <w:pStyle w:val="paragraph"/>
      </w:pPr>
      <w:r w:rsidRPr="00357287">
        <w:tab/>
        <w:t>(a)</w:t>
      </w:r>
      <w:r w:rsidRPr="00357287">
        <w:tab/>
        <w:t>a notice was given to the person under section</w:t>
      </w:r>
      <w:r w:rsidR="005F0F63" w:rsidRPr="00357287">
        <w:t> </w:t>
      </w:r>
      <w:r w:rsidRPr="00357287">
        <w:t>129AAD requiring the person to produce a document, extract or copy relevant to the particular professional service; and</w:t>
      </w:r>
    </w:p>
    <w:p w:rsidR="008F6C2F" w:rsidRPr="00357287" w:rsidRDefault="008F6C2F" w:rsidP="008F6C2F">
      <w:pPr>
        <w:pStyle w:val="paragraph"/>
      </w:pPr>
      <w:r w:rsidRPr="00357287">
        <w:tab/>
        <w:t>(b)</w:t>
      </w:r>
      <w:r w:rsidRPr="00357287">
        <w:tab/>
        <w:t>subsection</w:t>
      </w:r>
      <w:r w:rsidR="005F0F63" w:rsidRPr="00357287">
        <w:t> </w:t>
      </w:r>
      <w:r w:rsidRPr="00357287">
        <w:t>129AC(1A) or (1C) applies in respect of the person and the particular professional service; and</w:t>
      </w:r>
    </w:p>
    <w:p w:rsidR="008F6C2F" w:rsidRPr="00357287" w:rsidRDefault="008F6C2F" w:rsidP="008F6C2F">
      <w:pPr>
        <w:pStyle w:val="paragraph"/>
      </w:pPr>
      <w:r w:rsidRPr="00357287">
        <w:tab/>
        <w:t>(c)</w:t>
      </w:r>
      <w:r w:rsidRPr="00357287">
        <w:tab/>
        <w:t>if the notice specifies one or more other professional services—either or both of subsections</w:t>
      </w:r>
      <w:r w:rsidR="005F0F63" w:rsidRPr="00357287">
        <w:t> </w:t>
      </w:r>
      <w:r w:rsidRPr="00357287">
        <w:t>129AC(1A) and (1C) apply in respect of the person and any other professional service specified in the notice; and</w:t>
      </w:r>
    </w:p>
    <w:p w:rsidR="008F6C2F" w:rsidRPr="00357287" w:rsidRDefault="008F6C2F" w:rsidP="008F6C2F">
      <w:pPr>
        <w:pStyle w:val="paragraph"/>
      </w:pPr>
      <w:r w:rsidRPr="00357287">
        <w:tab/>
        <w:t>(d)</w:t>
      </w:r>
      <w:r w:rsidRPr="00357287">
        <w:tab/>
        <w:t>the sum of the amounts that may be recovered from the person under those subsections in respect of the particular professional service, and any other professional service specified in the notice, is more than:</w:t>
      </w:r>
    </w:p>
    <w:p w:rsidR="008F6C2F" w:rsidRPr="00357287" w:rsidRDefault="008F6C2F" w:rsidP="008F6C2F">
      <w:pPr>
        <w:pStyle w:val="paragraphsub"/>
      </w:pPr>
      <w:r w:rsidRPr="00357287">
        <w:tab/>
        <w:t>(i)</w:t>
      </w:r>
      <w:r w:rsidRPr="00357287">
        <w:tab/>
        <w:t>$2,500; or</w:t>
      </w:r>
    </w:p>
    <w:p w:rsidR="008F6C2F" w:rsidRPr="00357287" w:rsidRDefault="008F6C2F" w:rsidP="008F6C2F">
      <w:pPr>
        <w:pStyle w:val="paragraphsub"/>
      </w:pPr>
      <w:r w:rsidRPr="00357287">
        <w:tab/>
        <w:t>(ii)</w:t>
      </w:r>
      <w:r w:rsidRPr="00357287">
        <w:tab/>
        <w:t>if a higher amount is prescribed by the regulations—that higher amount; and</w:t>
      </w:r>
    </w:p>
    <w:p w:rsidR="008F6C2F" w:rsidRPr="00357287" w:rsidRDefault="008F6C2F" w:rsidP="008F6C2F">
      <w:pPr>
        <w:pStyle w:val="paragraph"/>
      </w:pPr>
      <w:r w:rsidRPr="00357287">
        <w:tab/>
        <w:t>(e)</w:t>
      </w:r>
      <w:r w:rsidRPr="00357287">
        <w:tab/>
        <w:t xml:space="preserve">the </w:t>
      </w:r>
      <w:r w:rsidR="006D0354" w:rsidRPr="00357287">
        <w:t>CEO</w:t>
      </w:r>
      <w:r w:rsidRPr="00357287">
        <w:t xml:space="preserve"> has served a notice on the person claiming as a debt due to the Commonwealth the amount (the </w:t>
      </w:r>
      <w:r w:rsidRPr="00357287">
        <w:rPr>
          <w:b/>
          <w:i/>
        </w:rPr>
        <w:t>recoverable amount</w:t>
      </w:r>
      <w:r w:rsidRPr="00357287">
        <w:t>) that may be recovered from the person under whichever of subsection</w:t>
      </w:r>
      <w:r w:rsidR="005F0F63" w:rsidRPr="00357287">
        <w:t> </w:t>
      </w:r>
      <w:r w:rsidRPr="00357287">
        <w:t>129AC(1A) or (1C) applies in respect of the person and the particular professional service.</w:t>
      </w:r>
    </w:p>
    <w:p w:rsidR="008F6C2F" w:rsidRPr="00357287" w:rsidRDefault="008F6C2F" w:rsidP="008F6C2F">
      <w:pPr>
        <w:pStyle w:val="SubsectionHead"/>
      </w:pPr>
      <w:r w:rsidRPr="00357287">
        <w:t>Subsection</w:t>
      </w:r>
      <w:r w:rsidR="005F0F63" w:rsidRPr="00357287">
        <w:t> </w:t>
      </w:r>
      <w:r w:rsidRPr="00357287">
        <w:t>129AC(1E) applies</w:t>
      </w:r>
    </w:p>
    <w:p w:rsidR="008F6C2F" w:rsidRPr="00357287" w:rsidRDefault="008F6C2F" w:rsidP="004E2229">
      <w:pPr>
        <w:pStyle w:val="subsection"/>
      </w:pPr>
      <w:r w:rsidRPr="00357287">
        <w:tab/>
        <w:t>(3)</w:t>
      </w:r>
      <w:r w:rsidRPr="00357287">
        <w:tab/>
        <w:t xml:space="preserve">A person (the </w:t>
      </w:r>
      <w:r w:rsidRPr="00357287">
        <w:rPr>
          <w:b/>
          <w:i/>
        </w:rPr>
        <w:t>practitioner</w:t>
      </w:r>
      <w:r w:rsidRPr="00357287">
        <w:t>) who rendered a particular professional service, or on whose behalf a particular professional service was rendered, is liable for an administrative penalty in respect of the service if:</w:t>
      </w:r>
    </w:p>
    <w:p w:rsidR="008F6C2F" w:rsidRPr="00357287" w:rsidRDefault="008F6C2F" w:rsidP="004E2229">
      <w:pPr>
        <w:pStyle w:val="paragraph"/>
      </w:pPr>
      <w:r w:rsidRPr="00357287">
        <w:tab/>
        <w:t>(a)</w:t>
      </w:r>
      <w:r w:rsidRPr="00357287">
        <w:tab/>
        <w:t>a notice was given to another person under section</w:t>
      </w:r>
      <w:r w:rsidR="005F0F63" w:rsidRPr="00357287">
        <w:t> </w:t>
      </w:r>
      <w:r w:rsidRPr="00357287">
        <w:t>129AAD requiring the person to produce a document, extract or copy relevant to the particular professional service; and</w:t>
      </w:r>
    </w:p>
    <w:p w:rsidR="008F6C2F" w:rsidRPr="00357287" w:rsidRDefault="008F6C2F" w:rsidP="004E2229">
      <w:pPr>
        <w:pStyle w:val="paragraph"/>
      </w:pPr>
      <w:r w:rsidRPr="00357287">
        <w:tab/>
        <w:t>(b)</w:t>
      </w:r>
      <w:r w:rsidRPr="00357287">
        <w:tab/>
        <w:t>subsection</w:t>
      </w:r>
      <w:r w:rsidR="005F0F63" w:rsidRPr="00357287">
        <w:t> </w:t>
      </w:r>
      <w:r w:rsidRPr="00357287">
        <w:t>129AC(1E) applies in respect of the practitioner and the particular professional service; and</w:t>
      </w:r>
    </w:p>
    <w:p w:rsidR="008F6C2F" w:rsidRPr="00357287" w:rsidRDefault="008F6C2F" w:rsidP="004E2229">
      <w:pPr>
        <w:pStyle w:val="paragraph"/>
      </w:pPr>
      <w:r w:rsidRPr="00357287">
        <w:tab/>
        <w:t>(c)</w:t>
      </w:r>
      <w:r w:rsidRPr="00357287">
        <w:tab/>
        <w:t>if the notice specifies one or more other professional services—subsection</w:t>
      </w:r>
      <w:r w:rsidR="005F0F63" w:rsidRPr="00357287">
        <w:t> </w:t>
      </w:r>
      <w:r w:rsidRPr="00357287">
        <w:t>129AC(1E) applies in respect of the practitioner and any other professional service specified in the notice; and</w:t>
      </w:r>
    </w:p>
    <w:p w:rsidR="008F6C2F" w:rsidRPr="00357287" w:rsidRDefault="008F6C2F" w:rsidP="004E2229">
      <w:pPr>
        <w:pStyle w:val="paragraph"/>
      </w:pPr>
      <w:r w:rsidRPr="00357287">
        <w:tab/>
        <w:t>(d)</w:t>
      </w:r>
      <w:r w:rsidRPr="00357287">
        <w:tab/>
        <w:t>the sum of the amounts that may be recovered from the practitioner under that subsection in respect of the particular professional service, and any other professional service specified in the notice, is more than:</w:t>
      </w:r>
    </w:p>
    <w:p w:rsidR="008F6C2F" w:rsidRPr="00357287" w:rsidRDefault="008F6C2F" w:rsidP="007E3EEF">
      <w:pPr>
        <w:pStyle w:val="paragraphsub"/>
      </w:pPr>
      <w:r w:rsidRPr="00357287">
        <w:tab/>
        <w:t>(i)</w:t>
      </w:r>
      <w:r w:rsidRPr="00357287">
        <w:tab/>
        <w:t>$2,500; or</w:t>
      </w:r>
    </w:p>
    <w:p w:rsidR="008F6C2F" w:rsidRPr="00357287" w:rsidRDefault="008F6C2F" w:rsidP="007E3EEF">
      <w:pPr>
        <w:pStyle w:val="paragraphsub"/>
      </w:pPr>
      <w:r w:rsidRPr="00357287">
        <w:tab/>
        <w:t>(ii)</w:t>
      </w:r>
      <w:r w:rsidRPr="00357287">
        <w:tab/>
        <w:t>if a higher amount is prescribed by the regulations—that higher amount; and</w:t>
      </w:r>
    </w:p>
    <w:p w:rsidR="008F6C2F" w:rsidRPr="00357287" w:rsidRDefault="008F6C2F" w:rsidP="007E3EEF">
      <w:pPr>
        <w:pStyle w:val="paragraph"/>
      </w:pPr>
      <w:r w:rsidRPr="00357287">
        <w:tab/>
        <w:t>(e)</w:t>
      </w:r>
      <w:r w:rsidRPr="00357287">
        <w:tab/>
        <w:t xml:space="preserve">the </w:t>
      </w:r>
      <w:r w:rsidR="006D0354" w:rsidRPr="00357287">
        <w:t>CEO</w:t>
      </w:r>
      <w:r w:rsidRPr="00357287">
        <w:t xml:space="preserve"> has served a notice on the practitioner claiming as a debt due to the Commonwealth the amount (the </w:t>
      </w:r>
      <w:r w:rsidRPr="00357287">
        <w:rPr>
          <w:b/>
          <w:i/>
        </w:rPr>
        <w:t>recoverable amount</w:t>
      </w:r>
      <w:r w:rsidRPr="00357287">
        <w:t>) that may be recovered from the practitioner under subsection</w:t>
      </w:r>
      <w:r w:rsidR="005F0F63" w:rsidRPr="00357287">
        <w:t> </w:t>
      </w:r>
      <w:r w:rsidRPr="00357287">
        <w:t>129AC(1E) in respect of the particular professional service.</w:t>
      </w:r>
    </w:p>
    <w:p w:rsidR="006D0354" w:rsidRPr="00357287" w:rsidRDefault="006D0354" w:rsidP="007E3EEF">
      <w:pPr>
        <w:pStyle w:val="SubsectionHead"/>
      </w:pPr>
      <w:r w:rsidRPr="00357287">
        <w:t>Subsection</w:t>
      </w:r>
      <w:r w:rsidR="005F0F63" w:rsidRPr="00357287">
        <w:t> </w:t>
      </w:r>
      <w:r w:rsidRPr="00357287">
        <w:t>129ACA(2) applies</w:t>
      </w:r>
    </w:p>
    <w:p w:rsidR="006D0354" w:rsidRPr="00357287" w:rsidRDefault="006D0354" w:rsidP="006D0354">
      <w:pPr>
        <w:pStyle w:val="subsection"/>
      </w:pPr>
      <w:r w:rsidRPr="00357287">
        <w:tab/>
        <w:t>(4)</w:t>
      </w:r>
      <w:r w:rsidRPr="00357287">
        <w:tab/>
        <w:t>A person is liable for an administrative penalty in respect of a professional service if:</w:t>
      </w:r>
    </w:p>
    <w:p w:rsidR="006D0354" w:rsidRPr="00357287" w:rsidRDefault="006D0354" w:rsidP="006D0354">
      <w:pPr>
        <w:pStyle w:val="paragraph"/>
      </w:pPr>
      <w:r w:rsidRPr="00357287">
        <w:tab/>
        <w:t>(a)</w:t>
      </w:r>
      <w:r w:rsidRPr="00357287">
        <w:tab/>
        <w:t>the CEO has made a determination under subsection</w:t>
      </w:r>
      <w:r w:rsidR="005F0F63" w:rsidRPr="00357287">
        <w:t> </w:t>
      </w:r>
      <w:r w:rsidRPr="00357287">
        <w:t>129ACA(2) in relation to a recoverable amount in respect of the service; and</w:t>
      </w:r>
    </w:p>
    <w:p w:rsidR="006D0354" w:rsidRPr="00357287" w:rsidRDefault="006D0354" w:rsidP="006D0354">
      <w:pPr>
        <w:pStyle w:val="paragraph"/>
      </w:pPr>
      <w:r w:rsidRPr="00357287">
        <w:tab/>
        <w:t>(b)</w:t>
      </w:r>
      <w:r w:rsidRPr="00357287">
        <w:tab/>
        <w:t>notice has been served on the person (as mentioned in subsection</w:t>
      </w:r>
      <w:r w:rsidR="005F0F63" w:rsidRPr="00357287">
        <w:t> </w:t>
      </w:r>
      <w:r w:rsidRPr="00357287">
        <w:t>129ACA(5)) claiming the shared amount or remaining amount (as the case may be) of that recoverable amount as a debt due to the Commonwealth; and</w:t>
      </w:r>
    </w:p>
    <w:p w:rsidR="006D0354" w:rsidRPr="00357287" w:rsidRDefault="006D0354" w:rsidP="006D0354">
      <w:pPr>
        <w:pStyle w:val="paragraph"/>
      </w:pPr>
      <w:r w:rsidRPr="00357287">
        <w:tab/>
        <w:t>(c)</w:t>
      </w:r>
      <w:r w:rsidRPr="00357287">
        <w:tab/>
        <w:t>the recoverable amount is more than:</w:t>
      </w:r>
    </w:p>
    <w:p w:rsidR="006D0354" w:rsidRPr="00357287" w:rsidRDefault="006D0354" w:rsidP="006D0354">
      <w:pPr>
        <w:pStyle w:val="paragraphsub"/>
      </w:pPr>
      <w:r w:rsidRPr="00357287">
        <w:tab/>
        <w:t>(i)</w:t>
      </w:r>
      <w:r w:rsidRPr="00357287">
        <w:tab/>
        <w:t>$2,500; or</w:t>
      </w:r>
    </w:p>
    <w:p w:rsidR="006D0354" w:rsidRPr="00357287" w:rsidRDefault="006D0354" w:rsidP="006D0354">
      <w:pPr>
        <w:pStyle w:val="paragraphsub"/>
      </w:pPr>
      <w:r w:rsidRPr="00357287">
        <w:tab/>
        <w:t>(ii)</w:t>
      </w:r>
      <w:r w:rsidRPr="00357287">
        <w:tab/>
        <w:t>if a higher amount is prescribed by the regulations—that higher amount.</w:t>
      </w:r>
    </w:p>
    <w:p w:rsidR="008F6C2F" w:rsidRPr="00357287" w:rsidRDefault="008F6C2F" w:rsidP="007E3EEF">
      <w:pPr>
        <w:pStyle w:val="ActHead5"/>
        <w:keepLines w:val="0"/>
      </w:pPr>
      <w:bookmarkStart w:id="505" w:name="_Toc74830042"/>
      <w:r w:rsidRPr="00AA0EB2">
        <w:rPr>
          <w:rStyle w:val="CharSectno"/>
        </w:rPr>
        <w:t>129AEB</w:t>
      </w:r>
      <w:r w:rsidRPr="00357287">
        <w:t xml:space="preserve">  Amount of administrative penalty</w:t>
      </w:r>
      <w:bookmarkEnd w:id="505"/>
    </w:p>
    <w:p w:rsidR="008F6C2F" w:rsidRPr="00357287" w:rsidRDefault="008F6C2F" w:rsidP="004E2229">
      <w:pPr>
        <w:pStyle w:val="subsection"/>
      </w:pPr>
      <w:r w:rsidRPr="00357287">
        <w:tab/>
        <w:t>(1)</w:t>
      </w:r>
      <w:r w:rsidRPr="00357287">
        <w:tab/>
        <w:t>The amount of the administrative penalty in respect of a professional service is worked out in accordance with this section.</w:t>
      </w:r>
    </w:p>
    <w:p w:rsidR="008F6C2F" w:rsidRPr="00357287" w:rsidRDefault="008F6C2F" w:rsidP="007E3EEF">
      <w:pPr>
        <w:pStyle w:val="SubsectionHead"/>
        <w:keepLines w:val="0"/>
      </w:pPr>
      <w:r w:rsidRPr="00357287">
        <w:t>Base penalty amount</w:t>
      </w:r>
    </w:p>
    <w:p w:rsidR="008F6C2F" w:rsidRPr="00357287" w:rsidRDefault="008F6C2F" w:rsidP="004E2229">
      <w:pPr>
        <w:pStyle w:val="subsection"/>
      </w:pPr>
      <w:r w:rsidRPr="00357287">
        <w:tab/>
        <w:t>(2)</w:t>
      </w:r>
      <w:r w:rsidRPr="00357287">
        <w:tab/>
        <w:t xml:space="preserve">Subject to </w:t>
      </w:r>
      <w:r w:rsidR="005F0F63" w:rsidRPr="00357287">
        <w:t>subsections (</w:t>
      </w:r>
      <w:r w:rsidRPr="00357287">
        <w:t>3)</w:t>
      </w:r>
      <w:r w:rsidR="00B53CF1" w:rsidRPr="00357287">
        <w:t>, (4) and (5)</w:t>
      </w:r>
      <w:r w:rsidRPr="00357287">
        <w:t xml:space="preserve">, the amount (the </w:t>
      </w:r>
      <w:r w:rsidRPr="00357287">
        <w:rPr>
          <w:b/>
          <w:i/>
        </w:rPr>
        <w:t>base penalty amount</w:t>
      </w:r>
      <w:r w:rsidRPr="00357287">
        <w:t>) of the administrative penalty is 20% of whichever of the following applies in respect of the professional service:</w:t>
      </w:r>
    </w:p>
    <w:p w:rsidR="008F6C2F" w:rsidRPr="00357287" w:rsidRDefault="008F6C2F" w:rsidP="004E2229">
      <w:pPr>
        <w:pStyle w:val="paragraph"/>
      </w:pPr>
      <w:r w:rsidRPr="00357287">
        <w:tab/>
        <w:t>(a)</w:t>
      </w:r>
      <w:r w:rsidRPr="00357287">
        <w:tab/>
        <w:t>the recoverable amount referred to in paragraph</w:t>
      </w:r>
      <w:r w:rsidR="005F0F63" w:rsidRPr="00357287">
        <w:t> </w:t>
      </w:r>
      <w:r w:rsidRPr="00357287">
        <w:t>129AEA(1)(b);</w:t>
      </w:r>
    </w:p>
    <w:p w:rsidR="008F6C2F" w:rsidRPr="00357287" w:rsidRDefault="008F6C2F" w:rsidP="004E2229">
      <w:pPr>
        <w:pStyle w:val="paragraph"/>
      </w:pPr>
      <w:r w:rsidRPr="00357287">
        <w:tab/>
        <w:t>(b)</w:t>
      </w:r>
      <w:r w:rsidRPr="00357287">
        <w:tab/>
        <w:t>the recoverable amount referred to in paragraph</w:t>
      </w:r>
      <w:r w:rsidR="005F0F63" w:rsidRPr="00357287">
        <w:t> </w:t>
      </w:r>
      <w:r w:rsidRPr="00357287">
        <w:t>129AEA(2)(e);</w:t>
      </w:r>
    </w:p>
    <w:p w:rsidR="008F6C2F" w:rsidRPr="00357287" w:rsidRDefault="008F6C2F" w:rsidP="004E2229">
      <w:pPr>
        <w:pStyle w:val="paragraph"/>
      </w:pPr>
      <w:r w:rsidRPr="00357287">
        <w:tab/>
        <w:t>(c)</w:t>
      </w:r>
      <w:r w:rsidRPr="00357287">
        <w:tab/>
        <w:t>the recoverable amount referred to in paragraph</w:t>
      </w:r>
      <w:r w:rsidR="005F0F63" w:rsidRPr="00357287">
        <w:t> </w:t>
      </w:r>
      <w:r w:rsidRPr="00357287">
        <w:t>129AEA(3)(e</w:t>
      </w:r>
      <w:r w:rsidR="001C5AB2" w:rsidRPr="00357287">
        <w:t>);</w:t>
      </w:r>
    </w:p>
    <w:p w:rsidR="001C5AB2" w:rsidRPr="00357287" w:rsidRDefault="001C5AB2" w:rsidP="004E2229">
      <w:pPr>
        <w:pStyle w:val="paragraph"/>
      </w:pPr>
      <w:r w:rsidRPr="00357287">
        <w:tab/>
        <w:t>(d)</w:t>
      </w:r>
      <w:r w:rsidRPr="00357287">
        <w:tab/>
        <w:t>the recoverable amount referred to in paragraph</w:t>
      </w:r>
      <w:r w:rsidR="005F0F63" w:rsidRPr="00357287">
        <w:t> </w:t>
      </w:r>
      <w:r w:rsidRPr="00357287">
        <w:t>129AEA(4)(a).</w:t>
      </w:r>
    </w:p>
    <w:p w:rsidR="008F6C2F" w:rsidRPr="00357287" w:rsidRDefault="008F6C2F" w:rsidP="007E3EEF">
      <w:pPr>
        <w:pStyle w:val="SubsectionHead"/>
        <w:keepLines w:val="0"/>
      </w:pPr>
      <w:r w:rsidRPr="00357287">
        <w:t>Reductions in base penalty amount</w:t>
      </w:r>
    </w:p>
    <w:p w:rsidR="008F6C2F" w:rsidRPr="00357287" w:rsidRDefault="008F6C2F" w:rsidP="008F6C2F">
      <w:pPr>
        <w:pStyle w:val="subsection"/>
      </w:pPr>
      <w:r w:rsidRPr="00357287">
        <w:tab/>
        <w:t>(3)</w:t>
      </w:r>
      <w:r w:rsidRPr="00357287">
        <w:tab/>
        <w:t>A person’s base penalty amount for a professional service is reduced in accordance with the table.</w:t>
      </w:r>
    </w:p>
    <w:p w:rsidR="00396B59" w:rsidRPr="00357287" w:rsidRDefault="00396B59" w:rsidP="00F51C7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341"/>
        <w:gridCol w:w="2031"/>
      </w:tblGrid>
      <w:tr w:rsidR="008F6C2F" w:rsidRPr="00357287" w:rsidTr="00C57224">
        <w:trPr>
          <w:tblHeader/>
        </w:trPr>
        <w:tc>
          <w:tcPr>
            <w:tcW w:w="7086" w:type="dxa"/>
            <w:gridSpan w:val="3"/>
            <w:tcBorders>
              <w:top w:val="single" w:sz="12" w:space="0" w:color="auto"/>
              <w:bottom w:val="single" w:sz="6" w:space="0" w:color="auto"/>
            </w:tcBorders>
            <w:shd w:val="clear" w:color="auto" w:fill="auto"/>
          </w:tcPr>
          <w:p w:rsidR="008F6C2F" w:rsidRPr="00357287" w:rsidRDefault="008F6C2F" w:rsidP="00663EF7">
            <w:pPr>
              <w:pStyle w:val="Tabletext"/>
              <w:keepNext/>
              <w:rPr>
                <w:b/>
              </w:rPr>
            </w:pPr>
            <w:r w:rsidRPr="00357287">
              <w:rPr>
                <w:b/>
              </w:rPr>
              <w:t>Reductions in base penalty amount</w:t>
            </w:r>
          </w:p>
        </w:tc>
      </w:tr>
      <w:tr w:rsidR="008F6C2F" w:rsidRPr="00357287" w:rsidTr="00C57224">
        <w:trPr>
          <w:tblHeader/>
        </w:trPr>
        <w:tc>
          <w:tcPr>
            <w:tcW w:w="714" w:type="dxa"/>
            <w:tcBorders>
              <w:top w:val="single" w:sz="6" w:space="0" w:color="auto"/>
              <w:bottom w:val="single" w:sz="12" w:space="0" w:color="auto"/>
            </w:tcBorders>
            <w:shd w:val="clear" w:color="auto" w:fill="auto"/>
          </w:tcPr>
          <w:p w:rsidR="008F6C2F" w:rsidRPr="00357287" w:rsidRDefault="008F6C2F" w:rsidP="00663EF7">
            <w:pPr>
              <w:pStyle w:val="Tabletext"/>
              <w:keepNext/>
              <w:rPr>
                <w:b/>
              </w:rPr>
            </w:pPr>
            <w:r w:rsidRPr="00357287">
              <w:rPr>
                <w:b/>
              </w:rPr>
              <w:t>Item</w:t>
            </w:r>
          </w:p>
        </w:tc>
        <w:tc>
          <w:tcPr>
            <w:tcW w:w="4341" w:type="dxa"/>
            <w:tcBorders>
              <w:top w:val="single" w:sz="6" w:space="0" w:color="auto"/>
              <w:bottom w:val="single" w:sz="12" w:space="0" w:color="auto"/>
            </w:tcBorders>
            <w:shd w:val="clear" w:color="auto" w:fill="auto"/>
          </w:tcPr>
          <w:p w:rsidR="008F6C2F" w:rsidRPr="00357287" w:rsidRDefault="008F6C2F" w:rsidP="00663EF7">
            <w:pPr>
              <w:pStyle w:val="Tabletext"/>
              <w:keepNext/>
              <w:rPr>
                <w:b/>
              </w:rPr>
            </w:pPr>
            <w:r w:rsidRPr="00357287">
              <w:rPr>
                <w:b/>
              </w:rPr>
              <w:t>If…</w:t>
            </w:r>
          </w:p>
        </w:tc>
        <w:tc>
          <w:tcPr>
            <w:tcW w:w="2031" w:type="dxa"/>
            <w:tcBorders>
              <w:top w:val="single" w:sz="6" w:space="0" w:color="auto"/>
              <w:bottom w:val="single" w:sz="12" w:space="0" w:color="auto"/>
            </w:tcBorders>
            <w:shd w:val="clear" w:color="auto" w:fill="auto"/>
          </w:tcPr>
          <w:p w:rsidR="008F6C2F" w:rsidRPr="00357287" w:rsidRDefault="008F6C2F" w:rsidP="00663EF7">
            <w:pPr>
              <w:pStyle w:val="Tabletext"/>
              <w:keepNext/>
              <w:rPr>
                <w:b/>
              </w:rPr>
            </w:pPr>
            <w:r w:rsidRPr="00357287">
              <w:rPr>
                <w:b/>
              </w:rPr>
              <w:t>the base penalty amount is reduced by…</w:t>
            </w:r>
          </w:p>
        </w:tc>
      </w:tr>
      <w:tr w:rsidR="008F6C2F" w:rsidRPr="00357287" w:rsidTr="00C57224">
        <w:tc>
          <w:tcPr>
            <w:tcW w:w="714" w:type="dxa"/>
            <w:tcBorders>
              <w:top w:val="single" w:sz="12" w:space="0" w:color="auto"/>
            </w:tcBorders>
            <w:shd w:val="clear" w:color="auto" w:fill="auto"/>
          </w:tcPr>
          <w:p w:rsidR="008F6C2F" w:rsidRPr="00357287" w:rsidRDefault="008F6C2F" w:rsidP="00663EF7">
            <w:pPr>
              <w:pStyle w:val="Tabletext"/>
            </w:pPr>
            <w:r w:rsidRPr="00357287">
              <w:t>1</w:t>
            </w:r>
          </w:p>
        </w:tc>
        <w:tc>
          <w:tcPr>
            <w:tcW w:w="4341" w:type="dxa"/>
            <w:tcBorders>
              <w:top w:val="single" w:sz="12" w:space="0" w:color="auto"/>
            </w:tcBorders>
            <w:shd w:val="clear" w:color="auto" w:fill="auto"/>
          </w:tcPr>
          <w:p w:rsidR="008F6C2F" w:rsidRPr="00357287" w:rsidRDefault="008F6C2F" w:rsidP="00663EF7">
            <w:pPr>
              <w:pStyle w:val="Tabletext"/>
            </w:pPr>
            <w:r w:rsidRPr="00357287">
              <w:t xml:space="preserve">before the </w:t>
            </w:r>
            <w:r w:rsidR="00F72AAE" w:rsidRPr="00357287">
              <w:t xml:space="preserve">Chief Executive Medicare (the </w:t>
            </w:r>
            <w:r w:rsidR="00F72AAE" w:rsidRPr="00357287">
              <w:rPr>
                <w:b/>
                <w:i/>
              </w:rPr>
              <w:t>CEO</w:t>
            </w:r>
            <w:r w:rsidR="00F72AAE" w:rsidRPr="00357287">
              <w:t>)</w:t>
            </w:r>
            <w:r w:rsidRPr="00357287">
              <w:t xml:space="preserve"> contacts the person </w:t>
            </w:r>
            <w:r w:rsidR="0060756F" w:rsidRPr="00357287">
              <w:t>under subsection</w:t>
            </w:r>
            <w:r w:rsidR="005F0F63" w:rsidRPr="00357287">
              <w:t> </w:t>
            </w:r>
            <w:r w:rsidR="0060756F" w:rsidRPr="00357287">
              <w:t>129AAD(2) or (3)</w:t>
            </w:r>
            <w:r w:rsidRPr="00357287">
              <w:t xml:space="preserve"> about the professional service, the person voluntarily tells the CEO, or </w:t>
            </w:r>
            <w:r w:rsidR="00F72AAE" w:rsidRPr="00357287">
              <w:t xml:space="preserve">a Departmental employee (within the meaning of the </w:t>
            </w:r>
            <w:r w:rsidR="00F72AAE" w:rsidRPr="00357287">
              <w:rPr>
                <w:i/>
              </w:rPr>
              <w:t>Human Services (Medicare) Act 1973</w:t>
            </w:r>
            <w:r w:rsidR="00F72AAE" w:rsidRPr="00357287">
              <w:t>)</w:t>
            </w:r>
            <w:r w:rsidRPr="00357287">
              <w:t>, in the form approved in writing by the CEO, that an amount paid, purportedly by way of benefit or payment under this Act, in respect of the service exceeds the amount (if any) that should have been paid</w:t>
            </w:r>
          </w:p>
        </w:tc>
        <w:tc>
          <w:tcPr>
            <w:tcW w:w="2031" w:type="dxa"/>
            <w:tcBorders>
              <w:top w:val="single" w:sz="12" w:space="0" w:color="auto"/>
            </w:tcBorders>
            <w:shd w:val="clear" w:color="auto" w:fill="auto"/>
          </w:tcPr>
          <w:p w:rsidR="008F6C2F" w:rsidRPr="00357287" w:rsidRDefault="008F6C2F" w:rsidP="00663EF7">
            <w:pPr>
              <w:pStyle w:val="Tabletext"/>
            </w:pPr>
            <w:r w:rsidRPr="00357287">
              <w:t>100%</w:t>
            </w:r>
          </w:p>
        </w:tc>
      </w:tr>
      <w:tr w:rsidR="008F6C2F" w:rsidRPr="00357287" w:rsidTr="00C57224">
        <w:tc>
          <w:tcPr>
            <w:tcW w:w="714" w:type="dxa"/>
            <w:tcBorders>
              <w:bottom w:val="single" w:sz="4" w:space="0" w:color="auto"/>
            </w:tcBorders>
            <w:shd w:val="clear" w:color="auto" w:fill="auto"/>
          </w:tcPr>
          <w:p w:rsidR="008F6C2F" w:rsidRPr="00357287" w:rsidRDefault="008F6C2F" w:rsidP="00121868">
            <w:pPr>
              <w:pStyle w:val="Tabletext"/>
            </w:pPr>
            <w:r w:rsidRPr="00357287">
              <w:t>2</w:t>
            </w:r>
          </w:p>
        </w:tc>
        <w:tc>
          <w:tcPr>
            <w:tcW w:w="4341" w:type="dxa"/>
            <w:tcBorders>
              <w:bottom w:val="single" w:sz="4" w:space="0" w:color="auto"/>
            </w:tcBorders>
            <w:shd w:val="clear" w:color="auto" w:fill="auto"/>
          </w:tcPr>
          <w:p w:rsidR="0060756F" w:rsidRPr="00357287" w:rsidRDefault="0060756F" w:rsidP="0060756F">
            <w:pPr>
              <w:pStyle w:val="Tablea"/>
              <w:keepNext/>
            </w:pPr>
            <w:r w:rsidRPr="00357287">
              <w:t xml:space="preserve">(a) after the Chief Executive Medicare (the </w:t>
            </w:r>
            <w:r w:rsidRPr="00357287">
              <w:rPr>
                <w:b/>
                <w:i/>
              </w:rPr>
              <w:t>CEO</w:t>
            </w:r>
            <w:r w:rsidRPr="00357287">
              <w:t>) contacts the person under subsection</w:t>
            </w:r>
            <w:r w:rsidR="005F0F63" w:rsidRPr="00357287">
              <w:t> </w:t>
            </w:r>
            <w:r w:rsidRPr="00357287">
              <w:t>129AAD(3) about the service; and</w:t>
            </w:r>
          </w:p>
          <w:p w:rsidR="0060756F" w:rsidRPr="00357287" w:rsidRDefault="0060756F" w:rsidP="0060756F">
            <w:pPr>
              <w:pStyle w:val="Tablea"/>
              <w:keepNext/>
            </w:pPr>
            <w:r w:rsidRPr="00357287">
              <w:t>(b) before the CEO gives a notice to the person under subsection</w:t>
            </w:r>
            <w:r w:rsidR="005F0F63" w:rsidRPr="00357287">
              <w:t> </w:t>
            </w:r>
            <w:r w:rsidRPr="00357287">
              <w:t>129AAD(2) that specifies the service; and</w:t>
            </w:r>
          </w:p>
          <w:p w:rsidR="0060756F" w:rsidRPr="00357287" w:rsidRDefault="0060756F" w:rsidP="0060756F">
            <w:pPr>
              <w:pStyle w:val="Tablea"/>
              <w:keepNext/>
            </w:pPr>
            <w:r w:rsidRPr="00357287">
              <w:t>(c) before the CEO gives notice to the person under subsection</w:t>
            </w:r>
            <w:r w:rsidR="005F0F63" w:rsidRPr="00357287">
              <w:t> </w:t>
            </w:r>
            <w:r w:rsidRPr="00357287">
              <w:t xml:space="preserve">129AAI(1) </w:t>
            </w:r>
            <w:r w:rsidR="006F4818" w:rsidRPr="00357287">
              <w:t xml:space="preserve">or 129ACA(3) </w:t>
            </w:r>
            <w:r w:rsidRPr="00357287">
              <w:t>of a decision to claim an amount as a debt in relation to the service;</w:t>
            </w:r>
          </w:p>
          <w:p w:rsidR="008F6C2F" w:rsidRPr="00357287" w:rsidRDefault="0060756F" w:rsidP="00C62557">
            <w:pPr>
              <w:pStyle w:val="Tabletext"/>
              <w:keepNext/>
            </w:pPr>
            <w:r w:rsidRPr="00357287">
              <w:t xml:space="preserve">the person voluntarily tells the CEO, or a Departmental employee (within the meaning of the </w:t>
            </w:r>
            <w:r w:rsidRPr="00357287">
              <w:rPr>
                <w:i/>
              </w:rPr>
              <w:t>Human Services (Medicare) Act 1973</w:t>
            </w:r>
            <w:r w:rsidRPr="00357287">
              <w:t>), in the form approved in writing by the CEO, that an amount paid, purportedly by way of benefit or payment under this Act, in respect of the service exceeds the amount (if any) that should have been paid</w:t>
            </w:r>
          </w:p>
        </w:tc>
        <w:tc>
          <w:tcPr>
            <w:tcW w:w="2031" w:type="dxa"/>
            <w:tcBorders>
              <w:bottom w:val="single" w:sz="4" w:space="0" w:color="auto"/>
            </w:tcBorders>
            <w:shd w:val="clear" w:color="auto" w:fill="auto"/>
          </w:tcPr>
          <w:p w:rsidR="008F6C2F" w:rsidRPr="00357287" w:rsidRDefault="008F6C2F" w:rsidP="00C62557">
            <w:pPr>
              <w:pStyle w:val="Tabletext"/>
              <w:keepNext/>
            </w:pPr>
            <w:r w:rsidRPr="00357287">
              <w:t>50%</w:t>
            </w:r>
          </w:p>
        </w:tc>
      </w:tr>
      <w:tr w:rsidR="008F6C2F" w:rsidRPr="00357287" w:rsidTr="00C57224">
        <w:tc>
          <w:tcPr>
            <w:tcW w:w="714" w:type="dxa"/>
            <w:tcBorders>
              <w:bottom w:val="single" w:sz="12" w:space="0" w:color="auto"/>
            </w:tcBorders>
            <w:shd w:val="clear" w:color="auto" w:fill="auto"/>
          </w:tcPr>
          <w:p w:rsidR="008F6C2F" w:rsidRPr="00357287" w:rsidRDefault="008F6C2F" w:rsidP="00663EF7">
            <w:pPr>
              <w:pStyle w:val="Tabletext"/>
            </w:pPr>
            <w:r w:rsidRPr="00357287">
              <w:t>3</w:t>
            </w:r>
          </w:p>
        </w:tc>
        <w:tc>
          <w:tcPr>
            <w:tcW w:w="4341" w:type="dxa"/>
            <w:tcBorders>
              <w:bottom w:val="single" w:sz="12" w:space="0" w:color="auto"/>
            </w:tcBorders>
            <w:shd w:val="clear" w:color="auto" w:fill="auto"/>
          </w:tcPr>
          <w:p w:rsidR="0060756F" w:rsidRPr="00357287" w:rsidRDefault="0060756F" w:rsidP="0060756F">
            <w:pPr>
              <w:pStyle w:val="Tablea"/>
              <w:ind w:left="267"/>
            </w:pPr>
            <w:r w:rsidRPr="00357287">
              <w:t xml:space="preserve">(a) after the Chief Executive Medicare (the </w:t>
            </w:r>
            <w:r w:rsidRPr="00357287">
              <w:rPr>
                <w:b/>
                <w:i/>
              </w:rPr>
              <w:t>CEO</w:t>
            </w:r>
            <w:r w:rsidRPr="00357287">
              <w:t>) gives a notice to the person under subsection</w:t>
            </w:r>
            <w:r w:rsidR="005F0F63" w:rsidRPr="00357287">
              <w:t> </w:t>
            </w:r>
            <w:r w:rsidRPr="00357287">
              <w:t>129AAD(2) that specifies the service; and</w:t>
            </w:r>
          </w:p>
          <w:p w:rsidR="0060756F" w:rsidRPr="00357287" w:rsidRDefault="0060756F" w:rsidP="0060756F">
            <w:pPr>
              <w:pStyle w:val="Tablea"/>
            </w:pPr>
            <w:r w:rsidRPr="00357287">
              <w:t>(b) before the end of the period specified in the notice; and</w:t>
            </w:r>
          </w:p>
          <w:p w:rsidR="0060756F" w:rsidRPr="00357287" w:rsidRDefault="0060756F" w:rsidP="0060756F">
            <w:pPr>
              <w:pStyle w:val="Tablea"/>
            </w:pPr>
            <w:r w:rsidRPr="00357287">
              <w:t>(c) before the CEO gives notice to the person under subsection</w:t>
            </w:r>
            <w:r w:rsidR="005F0F63" w:rsidRPr="00357287">
              <w:t> </w:t>
            </w:r>
            <w:r w:rsidRPr="00357287">
              <w:t xml:space="preserve">129AAI(1) </w:t>
            </w:r>
            <w:r w:rsidR="006F4818" w:rsidRPr="00357287">
              <w:t xml:space="preserve">or 129ACA(3) </w:t>
            </w:r>
            <w:r w:rsidRPr="00357287">
              <w:t>of a decision to claim an amount as a debt in relation to the service;</w:t>
            </w:r>
          </w:p>
          <w:p w:rsidR="008F6C2F" w:rsidRPr="00357287" w:rsidRDefault="0060756F" w:rsidP="00663EF7">
            <w:pPr>
              <w:pStyle w:val="Tabletext"/>
            </w:pPr>
            <w:r w:rsidRPr="00357287">
              <w:t xml:space="preserve">the person tells the CEO, or a Departmental employee (within the meaning of the </w:t>
            </w:r>
            <w:r w:rsidRPr="00357287">
              <w:rPr>
                <w:i/>
              </w:rPr>
              <w:t>Human Services (Medicare) Act 1973</w:t>
            </w:r>
            <w:r w:rsidRPr="00357287">
              <w:t>), in the form approved in writing by the CEO, that an amount paid, purportedly by way of benefit or payment under this Act, in respect of the service exceeds the amount (if any) that should have been paid</w:t>
            </w:r>
          </w:p>
        </w:tc>
        <w:tc>
          <w:tcPr>
            <w:tcW w:w="2031" w:type="dxa"/>
            <w:tcBorders>
              <w:bottom w:val="single" w:sz="12" w:space="0" w:color="auto"/>
            </w:tcBorders>
            <w:shd w:val="clear" w:color="auto" w:fill="auto"/>
          </w:tcPr>
          <w:p w:rsidR="008F6C2F" w:rsidRPr="00357287" w:rsidRDefault="008F6C2F" w:rsidP="00663EF7">
            <w:pPr>
              <w:pStyle w:val="Tabletext"/>
            </w:pPr>
            <w:r w:rsidRPr="00357287">
              <w:t>25%</w:t>
            </w:r>
          </w:p>
        </w:tc>
      </w:tr>
    </w:tbl>
    <w:p w:rsidR="008F6C2F" w:rsidRPr="00357287" w:rsidRDefault="008F6C2F" w:rsidP="008F6C2F">
      <w:pPr>
        <w:pStyle w:val="SubsectionHead"/>
      </w:pPr>
      <w:r w:rsidRPr="00357287">
        <w:t>Increases in base penalty amount</w:t>
      </w:r>
    </w:p>
    <w:p w:rsidR="008F6C2F" w:rsidRPr="00357287" w:rsidRDefault="008F6C2F" w:rsidP="008F6C2F">
      <w:pPr>
        <w:pStyle w:val="subsection"/>
      </w:pPr>
      <w:r w:rsidRPr="00357287">
        <w:tab/>
        <w:t>(4)</w:t>
      </w:r>
      <w:r w:rsidRPr="00357287">
        <w:tab/>
        <w:t>A person’s base penalty amount for a professional service is increased by 25% if:</w:t>
      </w:r>
    </w:p>
    <w:p w:rsidR="008F6C2F" w:rsidRPr="00357287" w:rsidRDefault="008F6C2F" w:rsidP="008F6C2F">
      <w:pPr>
        <w:pStyle w:val="paragraph"/>
      </w:pPr>
      <w:r w:rsidRPr="00357287">
        <w:tab/>
        <w:t>(a)</w:t>
      </w:r>
      <w:r w:rsidRPr="00357287">
        <w:tab/>
        <w:t xml:space="preserve">the </w:t>
      </w:r>
      <w:r w:rsidR="00813BE8" w:rsidRPr="00357287">
        <w:t>Chief Executive Medicare</w:t>
      </w:r>
      <w:r w:rsidRPr="00357287">
        <w:t xml:space="preserve"> gives a notice to the person under section</w:t>
      </w:r>
      <w:r w:rsidR="005F0F63" w:rsidRPr="00357287">
        <w:t> </w:t>
      </w:r>
      <w:r w:rsidRPr="00357287">
        <w:t xml:space="preserve">129AAD </w:t>
      </w:r>
      <w:r w:rsidR="001C5D25" w:rsidRPr="00357287">
        <w:t>or subsection</w:t>
      </w:r>
      <w:r w:rsidR="005F0F63" w:rsidRPr="00357287">
        <w:t> </w:t>
      </w:r>
      <w:r w:rsidR="001C5D25" w:rsidRPr="00357287">
        <w:t xml:space="preserve">129ACA(7) </w:t>
      </w:r>
      <w:r w:rsidRPr="00357287">
        <w:t>that specifies the service; and</w:t>
      </w:r>
    </w:p>
    <w:p w:rsidR="008F6C2F" w:rsidRPr="00357287" w:rsidRDefault="008F6C2F" w:rsidP="008F6C2F">
      <w:pPr>
        <w:pStyle w:val="paragraph"/>
      </w:pPr>
      <w:r w:rsidRPr="00357287">
        <w:tab/>
        <w:t>(b)</w:t>
      </w:r>
      <w:r w:rsidRPr="00357287">
        <w:tab/>
        <w:t>the person does not comply with the notice in respect of the service, or any other professional service specified in the notice, within the period specified in the notice.</w:t>
      </w:r>
    </w:p>
    <w:p w:rsidR="006A19AD" w:rsidRPr="00357287" w:rsidRDefault="006A19AD" w:rsidP="006A19AD">
      <w:pPr>
        <w:pStyle w:val="SubsectionHead"/>
      </w:pPr>
      <w:r w:rsidRPr="00357287">
        <w:t>Shared debt determinations</w:t>
      </w:r>
    </w:p>
    <w:p w:rsidR="006A19AD" w:rsidRPr="00357287" w:rsidRDefault="006A19AD" w:rsidP="006A19AD">
      <w:pPr>
        <w:pStyle w:val="subsection"/>
      </w:pPr>
      <w:r w:rsidRPr="00357287">
        <w:tab/>
        <w:t>(5)</w:t>
      </w:r>
      <w:r w:rsidRPr="00357287">
        <w:tab/>
        <w:t>If the administrative penalty is in respect of a professional service for which a determination has been made under subsection</w:t>
      </w:r>
      <w:r w:rsidR="005F0F63" w:rsidRPr="00357287">
        <w:t> </w:t>
      </w:r>
      <w:r w:rsidRPr="00357287">
        <w:t>129ACA(2):</w:t>
      </w:r>
    </w:p>
    <w:p w:rsidR="006A19AD" w:rsidRPr="00357287" w:rsidRDefault="006A19AD" w:rsidP="006A19AD">
      <w:pPr>
        <w:pStyle w:val="paragraph"/>
      </w:pPr>
      <w:r w:rsidRPr="00357287">
        <w:tab/>
        <w:t>(a)</w:t>
      </w:r>
      <w:r w:rsidRPr="00357287">
        <w:tab/>
        <w:t xml:space="preserve">apply </w:t>
      </w:r>
      <w:r w:rsidR="005F0F63" w:rsidRPr="00357287">
        <w:t>subsections (</w:t>
      </w:r>
      <w:r w:rsidRPr="00357287">
        <w:t>3) and (4) in relation to the primary debtor and not the secondary debtor; and</w:t>
      </w:r>
    </w:p>
    <w:p w:rsidR="006A19AD" w:rsidRPr="00357287" w:rsidRDefault="006A19AD" w:rsidP="006A19AD">
      <w:pPr>
        <w:pStyle w:val="paragraph"/>
      </w:pPr>
      <w:r w:rsidRPr="00357287">
        <w:tab/>
        <w:t>(b)</w:t>
      </w:r>
      <w:r w:rsidRPr="00357287">
        <w:tab/>
        <w:t xml:space="preserve">apportion the base penalty amount calculated in accordance with </w:t>
      </w:r>
      <w:r w:rsidR="005F0F63" w:rsidRPr="00357287">
        <w:t>paragraph (</w:t>
      </w:r>
      <w:r w:rsidRPr="00357287">
        <w:t>a) of this subsection between the primary debtor and secondary debtor in the same way as the recoverable amount in respect of the professional service was apportioned in accordance with the determination made under subsection</w:t>
      </w:r>
      <w:r w:rsidR="005F0F63" w:rsidRPr="00357287">
        <w:t> </w:t>
      </w:r>
      <w:r w:rsidRPr="00357287">
        <w:t>129ACA(2).</w:t>
      </w:r>
    </w:p>
    <w:p w:rsidR="008F6C2F" w:rsidRPr="00357287" w:rsidRDefault="008F6C2F" w:rsidP="008F6C2F">
      <w:pPr>
        <w:pStyle w:val="SubsectionHead"/>
      </w:pPr>
      <w:r w:rsidRPr="00357287">
        <w:t>Interaction between reduction and increase</w:t>
      </w:r>
    </w:p>
    <w:p w:rsidR="008F6C2F" w:rsidRPr="00357287" w:rsidRDefault="008F6C2F" w:rsidP="008F6C2F">
      <w:pPr>
        <w:pStyle w:val="subsection"/>
      </w:pPr>
      <w:r w:rsidRPr="00357287">
        <w:tab/>
        <w:t>(7)</w:t>
      </w:r>
      <w:r w:rsidRPr="00357287">
        <w:tab/>
        <w:t>If a base penalty amount is subject to both a reduction and an increase, apply the reduction first.</w:t>
      </w:r>
    </w:p>
    <w:p w:rsidR="008F6C2F" w:rsidRPr="00357287" w:rsidRDefault="008F6C2F" w:rsidP="008F6C2F">
      <w:pPr>
        <w:pStyle w:val="ActHead5"/>
      </w:pPr>
      <w:bookmarkStart w:id="506" w:name="_Toc74830043"/>
      <w:r w:rsidRPr="00AA0EB2">
        <w:rPr>
          <w:rStyle w:val="CharSectno"/>
        </w:rPr>
        <w:t>129AEC</w:t>
      </w:r>
      <w:r w:rsidRPr="00357287">
        <w:t xml:space="preserve">  Notice of administrative penalty</w:t>
      </w:r>
      <w:r w:rsidR="000E777A" w:rsidRPr="00357287">
        <w:t xml:space="preserve"> and review of assessments</w:t>
      </w:r>
      <w:bookmarkEnd w:id="506"/>
    </w:p>
    <w:p w:rsidR="008F6C2F" w:rsidRPr="00357287" w:rsidRDefault="008F6C2F" w:rsidP="008F6C2F">
      <w:pPr>
        <w:pStyle w:val="subsection"/>
      </w:pPr>
      <w:r w:rsidRPr="00357287">
        <w:tab/>
      </w:r>
      <w:r w:rsidR="00FF2F97" w:rsidRPr="00357287">
        <w:t>(1)</w:t>
      </w:r>
      <w:r w:rsidRPr="00357287">
        <w:tab/>
      </w:r>
      <w:r w:rsidR="000E777A" w:rsidRPr="00357287">
        <w:t xml:space="preserve">The Chief Executive Medicare (the </w:t>
      </w:r>
      <w:r w:rsidR="000E777A" w:rsidRPr="00357287">
        <w:rPr>
          <w:b/>
          <w:i/>
        </w:rPr>
        <w:t>CEO</w:t>
      </w:r>
      <w:r w:rsidR="000E777A" w:rsidRPr="00357287">
        <w:t>) must give to a person who the CEO has assessed, in accordance with sections</w:t>
      </w:r>
      <w:r w:rsidR="005F0F63" w:rsidRPr="00357287">
        <w:t> </w:t>
      </w:r>
      <w:r w:rsidR="000E777A" w:rsidRPr="00357287">
        <w:t>129AEA and 129AEB, is liable to an administrative penalty, written notice of the assessment which includes the following</w:t>
      </w:r>
      <w:r w:rsidRPr="00357287">
        <w:t>:</w:t>
      </w:r>
    </w:p>
    <w:p w:rsidR="008F6C2F" w:rsidRPr="00357287" w:rsidRDefault="008F6C2F" w:rsidP="008F6C2F">
      <w:pPr>
        <w:pStyle w:val="paragraph"/>
      </w:pPr>
      <w:r w:rsidRPr="00357287">
        <w:tab/>
        <w:t>(a)</w:t>
      </w:r>
      <w:r w:rsidRPr="00357287">
        <w:tab/>
        <w:t>the person’s liability to pay an administrative penalty in respect of one or more professional services;</w:t>
      </w:r>
    </w:p>
    <w:p w:rsidR="008F6C2F" w:rsidRPr="00357287" w:rsidRDefault="008F6C2F" w:rsidP="008F6C2F">
      <w:pPr>
        <w:pStyle w:val="paragraph"/>
      </w:pPr>
      <w:r w:rsidRPr="00357287">
        <w:tab/>
        <w:t>(b)</w:t>
      </w:r>
      <w:r w:rsidRPr="00357287">
        <w:tab/>
        <w:t>the professional service to which each administrative penalty relates;</w:t>
      </w:r>
    </w:p>
    <w:p w:rsidR="008F6C2F" w:rsidRPr="00357287" w:rsidRDefault="008F6C2F" w:rsidP="008F6C2F">
      <w:pPr>
        <w:pStyle w:val="paragraph"/>
      </w:pPr>
      <w:r w:rsidRPr="00357287">
        <w:tab/>
        <w:t>(c)</w:t>
      </w:r>
      <w:r w:rsidRPr="00357287">
        <w:tab/>
        <w:t>if there is more than one professional service—the total of the administrative penalties;</w:t>
      </w:r>
    </w:p>
    <w:p w:rsidR="008F6C2F" w:rsidRPr="00357287" w:rsidRDefault="008F6C2F" w:rsidP="008F6C2F">
      <w:pPr>
        <w:pStyle w:val="paragraph"/>
      </w:pPr>
      <w:r w:rsidRPr="00357287">
        <w:tab/>
        <w:t>(d)</w:t>
      </w:r>
      <w:r w:rsidRPr="00357287">
        <w:tab/>
        <w:t>the day by which the penalty becomes due for payment (which must be at least 14 days after the day on which the notice is given);</w:t>
      </w:r>
    </w:p>
    <w:p w:rsidR="008F6C2F" w:rsidRPr="00357287" w:rsidRDefault="008F6C2F" w:rsidP="008F6C2F">
      <w:pPr>
        <w:pStyle w:val="paragraph"/>
      </w:pPr>
      <w:r w:rsidRPr="00357287">
        <w:tab/>
        <w:t>(e)</w:t>
      </w:r>
      <w:r w:rsidRPr="00357287">
        <w:tab/>
        <w:t>the fact that the notice is given under this section.</w:t>
      </w:r>
    </w:p>
    <w:p w:rsidR="008F6C2F" w:rsidRPr="00357287" w:rsidRDefault="008F6C2F" w:rsidP="008F6C2F">
      <w:pPr>
        <w:pStyle w:val="subsection2"/>
      </w:pPr>
      <w:r w:rsidRPr="00357287">
        <w:t>The notice may also deal with a debt due to the Commonwealth under section</w:t>
      </w:r>
      <w:r w:rsidR="005F0F63" w:rsidRPr="00357287">
        <w:t> </w:t>
      </w:r>
      <w:r w:rsidRPr="00357287">
        <w:t xml:space="preserve">129AC </w:t>
      </w:r>
      <w:r w:rsidR="0010339C" w:rsidRPr="00357287">
        <w:t xml:space="preserve">or 129ACA </w:t>
      </w:r>
      <w:r w:rsidRPr="00357287">
        <w:t>arising in relation to the professional service.</w:t>
      </w:r>
    </w:p>
    <w:p w:rsidR="000E777A" w:rsidRPr="00357287" w:rsidRDefault="000E777A" w:rsidP="000E777A">
      <w:pPr>
        <w:pStyle w:val="subsection"/>
      </w:pPr>
      <w:r w:rsidRPr="00357287">
        <w:tab/>
        <w:t>(2)</w:t>
      </w:r>
      <w:r w:rsidRPr="00357287">
        <w:tab/>
        <w:t xml:space="preserve">A person may apply to the Administrative Appeals Tribunal for review of an assessment by the CEO of the person’s liability to pay an administrative penalty for which notice has been given under </w:t>
      </w:r>
      <w:r w:rsidR="005F0F63" w:rsidRPr="00357287">
        <w:t>subsection (</w:t>
      </w:r>
      <w:r w:rsidRPr="00357287">
        <w:t>1).</w:t>
      </w:r>
    </w:p>
    <w:p w:rsidR="000E777A" w:rsidRPr="00357287" w:rsidRDefault="000E777A" w:rsidP="000E777A">
      <w:pPr>
        <w:pStyle w:val="subsection"/>
      </w:pPr>
      <w:r w:rsidRPr="00357287">
        <w:tab/>
        <w:t>(3)</w:t>
      </w:r>
      <w:r w:rsidRPr="00357287">
        <w:tab/>
        <w:t xml:space="preserve">However, </w:t>
      </w:r>
      <w:r w:rsidR="005F0F63" w:rsidRPr="00357287">
        <w:t>subsection (</w:t>
      </w:r>
      <w:r w:rsidRPr="00357287">
        <w:t>2) applies only if a garnishee notice is given under subsection</w:t>
      </w:r>
      <w:r w:rsidR="005F0F63" w:rsidRPr="00357287">
        <w:t> </w:t>
      </w:r>
      <w:r w:rsidRPr="00357287">
        <w:t>129AEG(1) in relation to the debt to which the administrative penalty relates.</w:t>
      </w:r>
    </w:p>
    <w:p w:rsidR="000E777A" w:rsidRPr="00357287" w:rsidRDefault="000E777A" w:rsidP="000E777A">
      <w:pPr>
        <w:pStyle w:val="subsection"/>
      </w:pPr>
      <w:r w:rsidRPr="00357287">
        <w:tab/>
        <w:t>(4)</w:t>
      </w:r>
      <w:r w:rsidRPr="00357287">
        <w:tab/>
        <w:t>Despite paragraph</w:t>
      </w:r>
      <w:r w:rsidR="005F0F63" w:rsidRPr="00357287">
        <w:t> </w:t>
      </w:r>
      <w:r w:rsidRPr="00357287">
        <w:t xml:space="preserve">29(1)(d) of the </w:t>
      </w:r>
      <w:r w:rsidRPr="00357287">
        <w:rPr>
          <w:i/>
        </w:rPr>
        <w:t>Administrative Appeals Tribunal Act 1975</w:t>
      </w:r>
      <w:r w:rsidRPr="00357287">
        <w:t>, if a garnishee notice is given under subsection</w:t>
      </w:r>
      <w:r w:rsidR="005F0F63" w:rsidRPr="00357287">
        <w:t> </w:t>
      </w:r>
      <w:r w:rsidRPr="00357287">
        <w:t xml:space="preserve">129AEG(1) in relation to the debt to which the administrative penalty relates, an application mentioned in </w:t>
      </w:r>
      <w:r w:rsidR="005F0F63" w:rsidRPr="00357287">
        <w:t>subsection (</w:t>
      </w:r>
      <w:r w:rsidRPr="00357287">
        <w:t>2) of this section must be made within the period of 28 days after the day the garnishee notice is given.</w:t>
      </w:r>
    </w:p>
    <w:p w:rsidR="000E777A" w:rsidRPr="00357287" w:rsidRDefault="000E777A" w:rsidP="000E777A">
      <w:pPr>
        <w:pStyle w:val="ActHead5"/>
      </w:pPr>
      <w:bookmarkStart w:id="507" w:name="_Toc74830044"/>
      <w:r w:rsidRPr="00AA0EB2">
        <w:rPr>
          <w:rStyle w:val="CharSectno"/>
        </w:rPr>
        <w:t>129AECA</w:t>
      </w:r>
      <w:r w:rsidRPr="00357287">
        <w:t xml:space="preserve">  Power to obtain information relating to a debt</w:t>
      </w:r>
      <w:bookmarkEnd w:id="507"/>
    </w:p>
    <w:p w:rsidR="000E777A" w:rsidRPr="00357287" w:rsidRDefault="000E777A" w:rsidP="000E777A">
      <w:pPr>
        <w:pStyle w:val="subsection"/>
      </w:pPr>
      <w:r w:rsidRPr="00357287">
        <w:tab/>
        <w:t>(1)</w:t>
      </w:r>
      <w:r w:rsidRPr="00357287">
        <w:tab/>
        <w:t xml:space="preserve">The Chief Executive Medicare (the </w:t>
      </w:r>
      <w:r w:rsidRPr="00357287">
        <w:rPr>
          <w:b/>
          <w:i/>
        </w:rPr>
        <w:t>CEO</w:t>
      </w:r>
      <w:r w:rsidRPr="00357287">
        <w:t>) may, by written notice given to a person or estate who owes a debt to the Commonwealth for which notice has been served as mentioned in subsection</w:t>
      </w:r>
      <w:r w:rsidR="005F0F63" w:rsidRPr="00357287">
        <w:t> </w:t>
      </w:r>
      <w:r w:rsidRPr="00357287">
        <w:t>129AAI(4)</w:t>
      </w:r>
      <w:r w:rsidR="0010339C" w:rsidRPr="00357287">
        <w:t xml:space="preserve"> or 129ACA(5)</w:t>
      </w:r>
      <w:r w:rsidRPr="00357287">
        <w:t>, require the person or estate to do either or both of the following:</w:t>
      </w:r>
    </w:p>
    <w:p w:rsidR="000E777A" w:rsidRPr="00357287" w:rsidRDefault="000E777A" w:rsidP="000E777A">
      <w:pPr>
        <w:pStyle w:val="paragraph"/>
      </w:pPr>
      <w:r w:rsidRPr="00357287">
        <w:tab/>
        <w:t>(a)</w:t>
      </w:r>
      <w:r w:rsidRPr="00357287">
        <w:tab/>
        <w:t xml:space="preserve">give to the CEO, or a Departmental employee (within the meaning of the </w:t>
      </w:r>
      <w:r w:rsidRPr="00357287">
        <w:rPr>
          <w:i/>
        </w:rPr>
        <w:t>Human Services (Medicare) Act 1973</w:t>
      </w:r>
      <w:r w:rsidRPr="00357287">
        <w:t>), information in writing that is relevant to the person’s financial situation;</w:t>
      </w:r>
    </w:p>
    <w:p w:rsidR="000E777A" w:rsidRPr="00357287" w:rsidRDefault="000E777A" w:rsidP="000E777A">
      <w:pPr>
        <w:pStyle w:val="paragraph"/>
      </w:pPr>
      <w:r w:rsidRPr="00357287">
        <w:tab/>
        <w:t>(b)</w:t>
      </w:r>
      <w:r w:rsidRPr="00357287">
        <w:tab/>
        <w:t xml:space="preserve">produce to the CEO, or a Departmental employee (within the meaning of the </w:t>
      </w:r>
      <w:r w:rsidRPr="00357287">
        <w:rPr>
          <w:i/>
        </w:rPr>
        <w:t>Human Services (Medicare) Act 1973</w:t>
      </w:r>
      <w:r w:rsidRPr="00357287">
        <w:t>), a document that is in the person’s custody or under the person’s control and is relevant to the person’s financial situation.</w:t>
      </w:r>
    </w:p>
    <w:p w:rsidR="000E777A" w:rsidRPr="00357287" w:rsidRDefault="000E777A" w:rsidP="000E777A">
      <w:pPr>
        <w:pStyle w:val="subsection"/>
      </w:pPr>
      <w:r w:rsidRPr="00357287">
        <w:tab/>
        <w:t>(2)</w:t>
      </w:r>
      <w:r w:rsidRPr="00357287">
        <w:tab/>
        <w:t>An individual who owes a debt to the Commonwealth for which notice has been served as mentioned in subsection</w:t>
      </w:r>
      <w:r w:rsidR="005F0F63" w:rsidRPr="00357287">
        <w:t> </w:t>
      </w:r>
      <w:r w:rsidRPr="00357287">
        <w:t xml:space="preserve">129AAI(4) </w:t>
      </w:r>
      <w:r w:rsidR="0010339C" w:rsidRPr="00357287">
        <w:t xml:space="preserve">or 129ACA(5) </w:t>
      </w:r>
      <w:r w:rsidRPr="00357287">
        <w:t xml:space="preserve">must, within 14 days after the notice is served, notify the CEO, or a Departmental employee (within the meaning of the </w:t>
      </w:r>
      <w:r w:rsidRPr="00357287">
        <w:rPr>
          <w:i/>
        </w:rPr>
        <w:t>Human Services (Medicare) Act 1973</w:t>
      </w:r>
      <w:r w:rsidRPr="00357287">
        <w:t>), of an address for the purposes of giving documents to the individual relating to the debt.</w:t>
      </w:r>
    </w:p>
    <w:p w:rsidR="000E777A" w:rsidRPr="00357287" w:rsidRDefault="000E777A" w:rsidP="000E777A">
      <w:pPr>
        <w:pStyle w:val="Penalty"/>
      </w:pPr>
      <w:r w:rsidRPr="00357287">
        <w:t>Civil penalty:</w:t>
      </w:r>
      <w:r w:rsidRPr="00357287">
        <w:tab/>
        <w:t>20 penalty units.</w:t>
      </w:r>
    </w:p>
    <w:p w:rsidR="000E777A" w:rsidRPr="00357287" w:rsidRDefault="000E777A" w:rsidP="000E777A">
      <w:pPr>
        <w:pStyle w:val="subsection"/>
      </w:pPr>
      <w:r w:rsidRPr="00357287">
        <w:tab/>
        <w:t>(3)</w:t>
      </w:r>
      <w:r w:rsidRPr="00357287">
        <w:tab/>
        <w:t>If:</w:t>
      </w:r>
    </w:p>
    <w:p w:rsidR="000E777A" w:rsidRPr="00357287" w:rsidRDefault="000E777A" w:rsidP="000E777A">
      <w:pPr>
        <w:pStyle w:val="paragraph"/>
      </w:pPr>
      <w:r w:rsidRPr="00357287">
        <w:tab/>
        <w:t>(a)</w:t>
      </w:r>
      <w:r w:rsidRPr="00357287">
        <w:tab/>
        <w:t>an individual owes a debt to the Commonwealth for which notice has been served as mentioned in subsection</w:t>
      </w:r>
      <w:r w:rsidR="005F0F63" w:rsidRPr="00357287">
        <w:t> </w:t>
      </w:r>
      <w:r w:rsidRPr="00357287">
        <w:t>129AAI(4)</w:t>
      </w:r>
      <w:r w:rsidR="0010339C" w:rsidRPr="00357287">
        <w:t xml:space="preserve"> or 129ACA(5)</w:t>
      </w:r>
      <w:r w:rsidRPr="00357287">
        <w:t>; and</w:t>
      </w:r>
    </w:p>
    <w:p w:rsidR="000E777A" w:rsidRPr="00357287" w:rsidRDefault="000E777A" w:rsidP="000E777A">
      <w:pPr>
        <w:pStyle w:val="paragraph"/>
      </w:pPr>
      <w:r w:rsidRPr="00357287">
        <w:tab/>
        <w:t>(b)</w:t>
      </w:r>
      <w:r w:rsidRPr="00357287">
        <w:tab/>
        <w:t xml:space="preserve">the individual has notified an address to the CEO, or a Departmental employee (within the meaning of the </w:t>
      </w:r>
      <w:r w:rsidRPr="00357287">
        <w:rPr>
          <w:i/>
        </w:rPr>
        <w:t>Human Services (Medicare) Act 1973</w:t>
      </w:r>
      <w:r w:rsidRPr="00357287">
        <w:t xml:space="preserve">) under </w:t>
      </w:r>
      <w:r w:rsidR="005F0F63" w:rsidRPr="00357287">
        <w:t>subsection (</w:t>
      </w:r>
      <w:r w:rsidRPr="00357287">
        <w:t>2) of this section; and</w:t>
      </w:r>
    </w:p>
    <w:p w:rsidR="000E777A" w:rsidRPr="00357287" w:rsidRDefault="000E777A" w:rsidP="000E777A">
      <w:pPr>
        <w:pStyle w:val="paragraph"/>
      </w:pPr>
      <w:r w:rsidRPr="00357287">
        <w:tab/>
        <w:t>(c)</w:t>
      </w:r>
      <w:r w:rsidRPr="00357287">
        <w:tab/>
        <w:t>the address changes;</w:t>
      </w:r>
    </w:p>
    <w:p w:rsidR="000E777A" w:rsidRPr="00357287" w:rsidRDefault="000E777A" w:rsidP="000E777A">
      <w:pPr>
        <w:pStyle w:val="subsection2"/>
      </w:pPr>
      <w:r w:rsidRPr="00357287">
        <w:t xml:space="preserve">then the individual must notify the CEO, or a Departmental employee (within the meaning of the </w:t>
      </w:r>
      <w:r w:rsidRPr="00357287">
        <w:rPr>
          <w:i/>
        </w:rPr>
        <w:t>Human Services (Medicare) Act 1973</w:t>
      </w:r>
      <w:r w:rsidRPr="00357287">
        <w:t>), of the change within 14 days after the change.</w:t>
      </w:r>
    </w:p>
    <w:p w:rsidR="000E777A" w:rsidRPr="00357287" w:rsidRDefault="000E777A" w:rsidP="000E777A">
      <w:pPr>
        <w:pStyle w:val="Penalty"/>
      </w:pPr>
      <w:r w:rsidRPr="00357287">
        <w:t>Civil penalty:</w:t>
      </w:r>
      <w:r w:rsidRPr="00357287">
        <w:tab/>
        <w:t>20 penalty units.</w:t>
      </w:r>
    </w:p>
    <w:p w:rsidR="000E777A" w:rsidRPr="00357287" w:rsidRDefault="000E777A" w:rsidP="000E777A">
      <w:pPr>
        <w:pStyle w:val="subsection"/>
      </w:pPr>
      <w:r w:rsidRPr="00357287">
        <w:tab/>
        <w:t>(4)</w:t>
      </w:r>
      <w:r w:rsidRPr="00357287">
        <w:tab/>
        <w:t>If the CEO reasonably believes that a person may have information or a document:</w:t>
      </w:r>
    </w:p>
    <w:p w:rsidR="000E777A" w:rsidRPr="00357287" w:rsidRDefault="000E777A" w:rsidP="000E777A">
      <w:pPr>
        <w:pStyle w:val="paragraph"/>
      </w:pPr>
      <w:r w:rsidRPr="00357287">
        <w:tab/>
        <w:t>(a)</w:t>
      </w:r>
      <w:r w:rsidRPr="00357287">
        <w:tab/>
        <w:t xml:space="preserve">that would help the CEO locate another person (the </w:t>
      </w:r>
      <w:r w:rsidRPr="00357287">
        <w:rPr>
          <w:b/>
          <w:i/>
        </w:rPr>
        <w:t>debtor</w:t>
      </w:r>
      <w:r w:rsidRPr="00357287">
        <w:t>) who owes a debt due to the Commonwealth for which notice has been served as mentioned in subsection</w:t>
      </w:r>
      <w:r w:rsidR="005F0F63" w:rsidRPr="00357287">
        <w:t> </w:t>
      </w:r>
      <w:r w:rsidRPr="00357287">
        <w:t>129AAI(4)</w:t>
      </w:r>
      <w:r w:rsidR="0010339C" w:rsidRPr="00357287">
        <w:t xml:space="preserve"> or 129ACA(5)</w:t>
      </w:r>
      <w:r w:rsidRPr="00357287">
        <w:t>; or</w:t>
      </w:r>
    </w:p>
    <w:p w:rsidR="000E777A" w:rsidRPr="00357287" w:rsidRDefault="000E777A" w:rsidP="000E777A">
      <w:pPr>
        <w:pStyle w:val="paragraph"/>
      </w:pPr>
      <w:r w:rsidRPr="00357287">
        <w:tab/>
        <w:t>(b)</w:t>
      </w:r>
      <w:r w:rsidRPr="00357287">
        <w:tab/>
        <w:t>that is relevant to the debtor’s financial situation;</w:t>
      </w:r>
    </w:p>
    <w:p w:rsidR="000E777A" w:rsidRPr="00357287" w:rsidRDefault="000E777A" w:rsidP="000E777A">
      <w:pPr>
        <w:pStyle w:val="subsection2"/>
      </w:pPr>
      <w:r w:rsidRPr="00357287">
        <w:t xml:space="preserve">the CEO may, by written notice given to the person, require the person to give the information in writing, or produce the document, to the CEO or a Departmental employee (within the meaning of the </w:t>
      </w:r>
      <w:r w:rsidRPr="00357287">
        <w:rPr>
          <w:i/>
        </w:rPr>
        <w:t>Human Services (Medicare) Act 1973</w:t>
      </w:r>
      <w:r w:rsidRPr="00357287">
        <w:t>).</w:t>
      </w:r>
    </w:p>
    <w:p w:rsidR="000E777A" w:rsidRPr="00357287" w:rsidRDefault="000E777A" w:rsidP="000E777A">
      <w:pPr>
        <w:pStyle w:val="subsection"/>
      </w:pPr>
      <w:r w:rsidRPr="00357287">
        <w:tab/>
        <w:t>(5)</w:t>
      </w:r>
      <w:r w:rsidRPr="00357287">
        <w:tab/>
        <w:t xml:space="preserve">A notice under </w:t>
      </w:r>
      <w:r w:rsidR="005F0F63" w:rsidRPr="00357287">
        <w:t>subsection (</w:t>
      </w:r>
      <w:r w:rsidRPr="00357287">
        <w:t>1) or (4) must specify the following:</w:t>
      </w:r>
    </w:p>
    <w:p w:rsidR="000E777A" w:rsidRPr="00357287" w:rsidRDefault="000E777A" w:rsidP="000E777A">
      <w:pPr>
        <w:pStyle w:val="paragraph"/>
      </w:pPr>
      <w:r w:rsidRPr="00357287">
        <w:tab/>
        <w:t>(a)</w:t>
      </w:r>
      <w:r w:rsidRPr="00357287">
        <w:tab/>
        <w:t>how the person is to give the information in writing or produce the document;</w:t>
      </w:r>
    </w:p>
    <w:p w:rsidR="000E777A" w:rsidRPr="00357287" w:rsidRDefault="000E777A" w:rsidP="000E777A">
      <w:pPr>
        <w:pStyle w:val="paragraph"/>
      </w:pPr>
      <w:r w:rsidRPr="00357287">
        <w:tab/>
        <w:t>(b)</w:t>
      </w:r>
      <w:r w:rsidRPr="00357287">
        <w:tab/>
        <w:t>the period (which must be at least 14 days after the day the notice is given) within which the person is to give the information or produce the document;</w:t>
      </w:r>
    </w:p>
    <w:p w:rsidR="000E777A" w:rsidRPr="00357287" w:rsidRDefault="000E777A" w:rsidP="000E777A">
      <w:pPr>
        <w:pStyle w:val="paragraph"/>
      </w:pPr>
      <w:r w:rsidRPr="00357287">
        <w:tab/>
        <w:t>(c)</w:t>
      </w:r>
      <w:r w:rsidRPr="00357287">
        <w:tab/>
        <w:t xml:space="preserve">that the notice is given under </w:t>
      </w:r>
      <w:r w:rsidR="005F0F63" w:rsidRPr="00357287">
        <w:t>subsection (</w:t>
      </w:r>
      <w:r w:rsidRPr="00357287">
        <w:t>1) or (4) (as the case requires).</w:t>
      </w:r>
    </w:p>
    <w:p w:rsidR="000E777A" w:rsidRPr="00357287" w:rsidRDefault="000E777A" w:rsidP="000E777A">
      <w:pPr>
        <w:pStyle w:val="subsection"/>
      </w:pPr>
      <w:r w:rsidRPr="00357287">
        <w:tab/>
        <w:t>(6)</w:t>
      </w:r>
      <w:r w:rsidRPr="00357287">
        <w:tab/>
        <w:t>A person contravenes this subsection if:</w:t>
      </w:r>
    </w:p>
    <w:p w:rsidR="000E777A" w:rsidRPr="00357287" w:rsidRDefault="000E777A" w:rsidP="000E777A">
      <w:pPr>
        <w:pStyle w:val="paragraph"/>
      </w:pPr>
      <w:r w:rsidRPr="00357287">
        <w:tab/>
        <w:t>(a)</w:t>
      </w:r>
      <w:r w:rsidRPr="00357287">
        <w:tab/>
        <w:t xml:space="preserve">the person is given a notice under </w:t>
      </w:r>
      <w:r w:rsidR="005F0F63" w:rsidRPr="00357287">
        <w:t>subsection (</w:t>
      </w:r>
      <w:r w:rsidRPr="00357287">
        <w:t>1) or (4) requiring the person to give information in writing or produce a document; and</w:t>
      </w:r>
    </w:p>
    <w:p w:rsidR="000E777A" w:rsidRPr="00357287" w:rsidRDefault="000E777A" w:rsidP="000E777A">
      <w:pPr>
        <w:pStyle w:val="paragraph"/>
      </w:pPr>
      <w:r w:rsidRPr="00357287">
        <w:tab/>
        <w:t>(b)</w:t>
      </w:r>
      <w:r w:rsidRPr="00357287">
        <w:tab/>
        <w:t>the person fails to comply with the requirement within the period specified in the notice.</w:t>
      </w:r>
    </w:p>
    <w:p w:rsidR="000E777A" w:rsidRPr="00357287" w:rsidRDefault="000E777A" w:rsidP="000E777A">
      <w:pPr>
        <w:pStyle w:val="Penalty"/>
      </w:pPr>
      <w:r w:rsidRPr="00357287">
        <w:t>Civil penalty:</w:t>
      </w:r>
    </w:p>
    <w:p w:rsidR="000E777A" w:rsidRPr="00357287" w:rsidRDefault="000E777A" w:rsidP="000E777A">
      <w:pPr>
        <w:pStyle w:val="paragraph"/>
      </w:pPr>
      <w:r w:rsidRPr="00357287">
        <w:tab/>
        <w:t>(a)</w:t>
      </w:r>
      <w:r w:rsidRPr="00357287">
        <w:tab/>
        <w:t>for an individual—20 penalty units; and</w:t>
      </w:r>
    </w:p>
    <w:p w:rsidR="000E777A" w:rsidRPr="00357287" w:rsidRDefault="000E777A" w:rsidP="000E777A">
      <w:pPr>
        <w:pStyle w:val="paragraph"/>
      </w:pPr>
      <w:r w:rsidRPr="00357287">
        <w:tab/>
        <w:t>(b)</w:t>
      </w:r>
      <w:r w:rsidRPr="00357287">
        <w:tab/>
        <w:t>for a body corporate—100 penalty units.</w:t>
      </w:r>
    </w:p>
    <w:p w:rsidR="000E777A" w:rsidRPr="00357287" w:rsidRDefault="000E777A" w:rsidP="000E777A">
      <w:pPr>
        <w:pStyle w:val="subsection"/>
      </w:pPr>
      <w:r w:rsidRPr="00357287">
        <w:tab/>
        <w:t>(7)</w:t>
      </w:r>
      <w:r w:rsidRPr="00357287">
        <w:tab/>
      </w:r>
      <w:r w:rsidR="005F0F63" w:rsidRPr="00357287">
        <w:t>Subsection (</w:t>
      </w:r>
      <w:r w:rsidRPr="00357287">
        <w:t>2), (3) or (6) does not apply if the person has a reasonable excuse.</w:t>
      </w:r>
    </w:p>
    <w:p w:rsidR="000E777A" w:rsidRPr="00357287" w:rsidRDefault="000E777A" w:rsidP="000E777A">
      <w:pPr>
        <w:pStyle w:val="notetext"/>
      </w:pPr>
      <w:r w:rsidRPr="00357287">
        <w:t>Note:</w:t>
      </w:r>
      <w:r w:rsidRPr="00357287">
        <w:tab/>
        <w:t xml:space="preserve">A person who wishes to rely on </w:t>
      </w:r>
      <w:r w:rsidR="005F0F63" w:rsidRPr="00357287">
        <w:t>subsection (</w:t>
      </w:r>
      <w:r w:rsidRPr="00357287">
        <w:t xml:space="preserve">7) in proceedings for a civil penalty order bears an evidential burden in relation to the matter in that </w:t>
      </w:r>
      <w:r w:rsidR="005F0F63" w:rsidRPr="00357287">
        <w:t>subsection (</w:t>
      </w:r>
      <w:r w:rsidRPr="00357287">
        <w:t>see section</w:t>
      </w:r>
      <w:r w:rsidR="005F0F63" w:rsidRPr="00357287">
        <w:t> </w:t>
      </w:r>
      <w:r w:rsidRPr="00357287">
        <w:t>130H).</w:t>
      </w:r>
    </w:p>
    <w:p w:rsidR="00424EC0" w:rsidRPr="00357287" w:rsidRDefault="00424EC0" w:rsidP="007E3EEF">
      <w:pPr>
        <w:pStyle w:val="ActHead5"/>
      </w:pPr>
      <w:bookmarkStart w:id="508" w:name="_Toc74830045"/>
      <w:r w:rsidRPr="00AA0EB2">
        <w:rPr>
          <w:rStyle w:val="CharSectno"/>
        </w:rPr>
        <w:t>129AED</w:t>
      </w:r>
      <w:r w:rsidRPr="00357287">
        <w:t xml:space="preserve">  Waiver and repayment of certain debts arising under the Chronic Disease Dental Scheme</w:t>
      </w:r>
      <w:bookmarkEnd w:id="508"/>
    </w:p>
    <w:p w:rsidR="00424EC0" w:rsidRPr="00357287" w:rsidRDefault="00424EC0" w:rsidP="007E3EEF">
      <w:pPr>
        <w:pStyle w:val="SubsectionHead"/>
      </w:pPr>
      <w:r w:rsidRPr="00357287">
        <w:t>When this section applies</w:t>
      </w:r>
    </w:p>
    <w:p w:rsidR="00424EC0" w:rsidRPr="00357287" w:rsidRDefault="00424EC0" w:rsidP="004E2229">
      <w:pPr>
        <w:pStyle w:val="subsection"/>
        <w:keepNext/>
        <w:keepLines/>
      </w:pPr>
      <w:r w:rsidRPr="00357287">
        <w:tab/>
        <w:t>(1)</w:t>
      </w:r>
      <w:r w:rsidRPr="00357287">
        <w:tab/>
        <w:t xml:space="preserve">This section applies in relation to a purported payment of medicare benefit in respect of a service referred to in </w:t>
      </w:r>
      <w:r w:rsidR="0055140F" w:rsidRPr="00357287">
        <w:t>Schedule 1</w:t>
      </w:r>
      <w:r w:rsidRPr="00357287">
        <w:t xml:space="preserve"> to the </w:t>
      </w:r>
      <w:r w:rsidRPr="00357287">
        <w:rPr>
          <w:i/>
        </w:rPr>
        <w:t>Health Insurance (Dental Services) Determination</w:t>
      </w:r>
      <w:r w:rsidR="005F0F63" w:rsidRPr="00357287">
        <w:rPr>
          <w:i/>
        </w:rPr>
        <w:t> </w:t>
      </w:r>
      <w:r w:rsidRPr="00357287">
        <w:rPr>
          <w:i/>
        </w:rPr>
        <w:t>2007</w:t>
      </w:r>
      <w:r w:rsidRPr="00357287">
        <w:t xml:space="preserve"> if:</w:t>
      </w:r>
    </w:p>
    <w:p w:rsidR="00424EC0" w:rsidRPr="00357287" w:rsidRDefault="00424EC0" w:rsidP="004E2229">
      <w:pPr>
        <w:pStyle w:val="paragraph"/>
      </w:pPr>
      <w:r w:rsidRPr="00357287">
        <w:tab/>
        <w:t>(a)</w:t>
      </w:r>
      <w:r w:rsidRPr="00357287">
        <w:tab/>
        <w:t>the service was provided by a dental practitioner; and</w:t>
      </w:r>
    </w:p>
    <w:p w:rsidR="00424EC0" w:rsidRPr="00357287" w:rsidRDefault="00424EC0" w:rsidP="004E2229">
      <w:pPr>
        <w:pStyle w:val="paragraph"/>
      </w:pPr>
      <w:r w:rsidRPr="00357287">
        <w:tab/>
        <w:t>(b)</w:t>
      </w:r>
      <w:r w:rsidRPr="00357287">
        <w:tab/>
        <w:t>the payment exceeded the amount (if any) that should have been paid; and</w:t>
      </w:r>
    </w:p>
    <w:p w:rsidR="00424EC0" w:rsidRPr="00357287" w:rsidRDefault="00424EC0" w:rsidP="004E2229">
      <w:pPr>
        <w:pStyle w:val="paragraph"/>
      </w:pPr>
      <w:r w:rsidRPr="00357287">
        <w:tab/>
        <w:t>(c)</w:t>
      </w:r>
      <w:r w:rsidRPr="00357287">
        <w:tab/>
        <w:t>there was a failure to comply with subsection</w:t>
      </w:r>
      <w:r w:rsidR="005F0F63" w:rsidRPr="00357287">
        <w:t> </w:t>
      </w:r>
      <w:r w:rsidRPr="00357287">
        <w:t>10(2) (quotation for dental services and reporting) of the Determination in relation to the service; and</w:t>
      </w:r>
    </w:p>
    <w:p w:rsidR="00424EC0" w:rsidRPr="00357287" w:rsidRDefault="00424EC0" w:rsidP="004E2229">
      <w:pPr>
        <w:pStyle w:val="paragraph"/>
      </w:pPr>
      <w:r w:rsidRPr="00357287">
        <w:tab/>
        <w:t>(d)</w:t>
      </w:r>
      <w:r w:rsidRPr="00357287">
        <w:tab/>
        <w:t>the Chief Executive Medicare is satisfied that the excess is solely attributable to the failure to comply with subsection</w:t>
      </w:r>
      <w:r w:rsidR="005F0F63" w:rsidRPr="00357287">
        <w:t> </w:t>
      </w:r>
      <w:r w:rsidRPr="00357287">
        <w:t>10(2) of the Determination.</w:t>
      </w:r>
    </w:p>
    <w:p w:rsidR="00424EC0" w:rsidRPr="00357287" w:rsidRDefault="00424EC0" w:rsidP="004E2229">
      <w:pPr>
        <w:pStyle w:val="notetext"/>
      </w:pPr>
      <w:r w:rsidRPr="00357287">
        <w:t>Note:</w:t>
      </w:r>
      <w:r w:rsidRPr="00357287">
        <w:tab/>
        <w:t xml:space="preserve">The Determination was made under </w:t>
      </w:r>
      <w:r w:rsidR="0055140F" w:rsidRPr="00357287">
        <w:t>subsection 3</w:t>
      </w:r>
      <w:r w:rsidRPr="00357287">
        <w:t>C(1) of this Act. It ceased at midnight 30</w:t>
      </w:r>
      <w:r w:rsidR="005F0F63" w:rsidRPr="00357287">
        <w:t> </w:t>
      </w:r>
      <w:r w:rsidRPr="00357287">
        <w:t>November 2012 (see section</w:t>
      </w:r>
      <w:r w:rsidR="005F0F63" w:rsidRPr="00357287">
        <w:t> </w:t>
      </w:r>
      <w:r w:rsidRPr="00357287">
        <w:t>2A of the Determination).</w:t>
      </w:r>
    </w:p>
    <w:p w:rsidR="00424EC0" w:rsidRPr="00357287" w:rsidRDefault="00424EC0" w:rsidP="00424EC0">
      <w:pPr>
        <w:pStyle w:val="subsection"/>
      </w:pPr>
      <w:r w:rsidRPr="00357287">
        <w:tab/>
        <w:t>(2)</w:t>
      </w:r>
      <w:r w:rsidRPr="00357287">
        <w:tab/>
        <w:t>However, this section does not apply in relation to a purported payment of medicare benefit in respect of a service that was rendered on or after 1</w:t>
      </w:r>
      <w:r w:rsidR="005F0F63" w:rsidRPr="00357287">
        <w:t> </w:t>
      </w:r>
      <w:r w:rsidRPr="00357287">
        <w:t>April 2010 unless, before the end of 30</w:t>
      </w:r>
      <w:r w:rsidR="005F0F63" w:rsidRPr="00357287">
        <w:t> </w:t>
      </w:r>
      <w:r w:rsidRPr="00357287">
        <w:t>November 2014, the dental practitioner provides or has provided the Chief Executive Medicare with evidence that the documents that, under subsection</w:t>
      </w:r>
      <w:r w:rsidR="005F0F63" w:rsidRPr="00357287">
        <w:t> </w:t>
      </w:r>
      <w:r w:rsidRPr="00357287">
        <w:t>10(2) of the Determination, should have been given to the patient and general practitioner before the relevant course of treatment began have since been given to those persons.</w:t>
      </w:r>
    </w:p>
    <w:p w:rsidR="00424EC0" w:rsidRPr="00357287" w:rsidRDefault="00424EC0" w:rsidP="00424EC0">
      <w:pPr>
        <w:pStyle w:val="SubsectionHead"/>
      </w:pPr>
      <w:r w:rsidRPr="00357287">
        <w:t>Waiver and repayment of debts</w:t>
      </w:r>
    </w:p>
    <w:p w:rsidR="00424EC0" w:rsidRPr="00357287" w:rsidRDefault="00424EC0" w:rsidP="00424EC0">
      <w:pPr>
        <w:pStyle w:val="subsection"/>
      </w:pPr>
      <w:r w:rsidRPr="00357287">
        <w:tab/>
        <w:t>(3)</w:t>
      </w:r>
      <w:r w:rsidRPr="00357287">
        <w:tab/>
        <w:t>If the excess, or part of the excess, is recoverable under section</w:t>
      </w:r>
      <w:r w:rsidR="005F0F63" w:rsidRPr="00357287">
        <w:t> </w:t>
      </w:r>
      <w:r w:rsidRPr="00357287">
        <w:t>129AC as a debt due to the Commonwealth, the Chief Executive Medicare must, on behalf of the Commonwealth, waive the debt.</w:t>
      </w:r>
    </w:p>
    <w:p w:rsidR="00424EC0" w:rsidRPr="00357287" w:rsidRDefault="00424EC0" w:rsidP="00424EC0">
      <w:pPr>
        <w:pStyle w:val="subsection"/>
      </w:pPr>
      <w:r w:rsidRPr="00357287">
        <w:tab/>
        <w:t>(4)</w:t>
      </w:r>
      <w:r w:rsidRPr="00357287">
        <w:tab/>
        <w:t>If the excess, or part of the excess:</w:t>
      </w:r>
    </w:p>
    <w:p w:rsidR="00424EC0" w:rsidRPr="00357287" w:rsidRDefault="00424EC0" w:rsidP="00424EC0">
      <w:pPr>
        <w:pStyle w:val="paragraph"/>
      </w:pPr>
      <w:r w:rsidRPr="00357287">
        <w:tab/>
        <w:t>(a)</w:t>
      </w:r>
      <w:r w:rsidRPr="00357287">
        <w:tab/>
        <w:t>has been repaid to the Commonwealth by a person (or a person’s estate); or</w:t>
      </w:r>
    </w:p>
    <w:p w:rsidR="00424EC0" w:rsidRPr="00357287" w:rsidRDefault="00424EC0" w:rsidP="00424EC0">
      <w:pPr>
        <w:pStyle w:val="paragraph"/>
      </w:pPr>
      <w:r w:rsidRPr="00357287">
        <w:tab/>
        <w:t>(b)</w:t>
      </w:r>
      <w:r w:rsidRPr="00357287">
        <w:tab/>
        <w:t>has otherwise been recovered by the Commonwealth from a person (or a person’s estate), including by way of set</w:t>
      </w:r>
      <w:r w:rsidR="00AA0EB2">
        <w:noBreakHyphen/>
      </w:r>
      <w:r w:rsidRPr="00357287">
        <w:t>off;</w:t>
      </w:r>
    </w:p>
    <w:p w:rsidR="00424EC0" w:rsidRPr="00357287" w:rsidRDefault="00424EC0" w:rsidP="00424EC0">
      <w:pPr>
        <w:pStyle w:val="subsection2"/>
      </w:pPr>
      <w:r w:rsidRPr="00357287">
        <w:t>the Chief Executive Medicare must, on behalf of the Commonwealth, pay to the person (or to the person’s estate) the amount paid or recovered.</w:t>
      </w:r>
    </w:p>
    <w:p w:rsidR="00424EC0" w:rsidRPr="00357287" w:rsidRDefault="00424EC0" w:rsidP="00424EC0">
      <w:pPr>
        <w:pStyle w:val="subsection"/>
      </w:pPr>
      <w:r w:rsidRPr="00357287">
        <w:tab/>
        <w:t>(5)</w:t>
      </w:r>
      <w:r w:rsidRPr="00357287">
        <w:tab/>
        <w:t xml:space="preserve">An amount payable under </w:t>
      </w:r>
      <w:r w:rsidR="005F0F63" w:rsidRPr="00357287">
        <w:t>subsection (</w:t>
      </w:r>
      <w:r w:rsidRPr="00357287">
        <w:t>4) is reduced by any amount already paid by the Commonwealth in respect of the repaid or recovered amount.</w:t>
      </w:r>
    </w:p>
    <w:p w:rsidR="00424EC0" w:rsidRPr="00357287" w:rsidRDefault="00424EC0" w:rsidP="00424EC0">
      <w:pPr>
        <w:pStyle w:val="subsection"/>
      </w:pPr>
      <w:r w:rsidRPr="00357287">
        <w:tab/>
        <w:t>(6)</w:t>
      </w:r>
      <w:r w:rsidRPr="00357287">
        <w:tab/>
        <w:t xml:space="preserve">A reference in </w:t>
      </w:r>
      <w:r w:rsidR="005F0F63" w:rsidRPr="00357287">
        <w:t>subsection (</w:t>
      </w:r>
      <w:r w:rsidRPr="00357287">
        <w:t>3), (4) or (5) to an excess includes:</w:t>
      </w:r>
    </w:p>
    <w:p w:rsidR="00424EC0" w:rsidRPr="00357287" w:rsidRDefault="00424EC0" w:rsidP="00424EC0">
      <w:pPr>
        <w:pStyle w:val="paragraph"/>
      </w:pPr>
      <w:r w:rsidRPr="00357287">
        <w:tab/>
        <w:t>(a)</w:t>
      </w:r>
      <w:r w:rsidRPr="00357287">
        <w:tab/>
        <w:t>any amount of administrative penalty for which the dental practitioner is liable to the Commonwealth under section</w:t>
      </w:r>
      <w:r w:rsidR="005F0F63" w:rsidRPr="00357287">
        <w:t> </w:t>
      </w:r>
      <w:r w:rsidRPr="00357287">
        <w:t>129AEA in relation to the excess; and</w:t>
      </w:r>
    </w:p>
    <w:p w:rsidR="00424EC0" w:rsidRPr="00357287" w:rsidRDefault="00424EC0" w:rsidP="00424EC0">
      <w:pPr>
        <w:pStyle w:val="paragraph"/>
      </w:pPr>
      <w:r w:rsidRPr="00357287">
        <w:tab/>
        <w:t>(b)</w:t>
      </w:r>
      <w:r w:rsidRPr="00357287">
        <w:tab/>
        <w:t>any interest paid or payable in relation to the excess under subsection</w:t>
      </w:r>
      <w:r w:rsidR="005F0F63" w:rsidRPr="00357287">
        <w:t> </w:t>
      </w:r>
      <w:r w:rsidRPr="00357287">
        <w:t>129AC(2) or (3).</w:t>
      </w:r>
    </w:p>
    <w:p w:rsidR="00424EC0" w:rsidRPr="00357287" w:rsidRDefault="00424EC0" w:rsidP="00424EC0">
      <w:pPr>
        <w:pStyle w:val="ActHead5"/>
      </w:pPr>
      <w:bookmarkStart w:id="509" w:name="_Toc74830046"/>
      <w:r w:rsidRPr="00AA0EB2">
        <w:rPr>
          <w:rStyle w:val="CharSectno"/>
        </w:rPr>
        <w:t>129AEE</w:t>
      </w:r>
      <w:r w:rsidRPr="00357287">
        <w:t xml:space="preserve">  Notice of decision to waive, or not to waive, a debt</w:t>
      </w:r>
      <w:bookmarkEnd w:id="509"/>
    </w:p>
    <w:p w:rsidR="00424EC0" w:rsidRPr="00357287" w:rsidRDefault="00424EC0" w:rsidP="00424EC0">
      <w:pPr>
        <w:pStyle w:val="subsection"/>
      </w:pPr>
      <w:r w:rsidRPr="00357287">
        <w:tab/>
        <w:t>(1)</w:t>
      </w:r>
      <w:r w:rsidRPr="00357287">
        <w:tab/>
        <w:t>The Chief Executive Medicare must give written notice of the following decisions:</w:t>
      </w:r>
    </w:p>
    <w:p w:rsidR="00424EC0" w:rsidRPr="00357287" w:rsidRDefault="00424EC0" w:rsidP="00424EC0">
      <w:pPr>
        <w:pStyle w:val="paragraph"/>
      </w:pPr>
      <w:r w:rsidRPr="00357287">
        <w:tab/>
        <w:t>(a)</w:t>
      </w:r>
      <w:r w:rsidRPr="00357287">
        <w:tab/>
        <w:t>a decision to waive a debt under subsection</w:t>
      </w:r>
      <w:r w:rsidR="005F0F63" w:rsidRPr="00357287">
        <w:t> </w:t>
      </w:r>
      <w:r w:rsidRPr="00357287">
        <w:t>129AED(3);</w:t>
      </w:r>
    </w:p>
    <w:p w:rsidR="00424EC0" w:rsidRPr="00357287" w:rsidRDefault="00424EC0" w:rsidP="00424EC0">
      <w:pPr>
        <w:pStyle w:val="paragraph"/>
      </w:pPr>
      <w:r w:rsidRPr="00357287">
        <w:tab/>
        <w:t>(b)</w:t>
      </w:r>
      <w:r w:rsidRPr="00357287">
        <w:tab/>
        <w:t>a decision to pay an amount under subsection</w:t>
      </w:r>
      <w:r w:rsidR="005F0F63" w:rsidRPr="00357287">
        <w:t> </w:t>
      </w:r>
      <w:r w:rsidRPr="00357287">
        <w:t>129AED(4);</w:t>
      </w:r>
    </w:p>
    <w:p w:rsidR="00424EC0" w:rsidRPr="00357287" w:rsidRDefault="00424EC0" w:rsidP="00424EC0">
      <w:pPr>
        <w:pStyle w:val="paragraph"/>
      </w:pPr>
      <w:r w:rsidRPr="00357287">
        <w:tab/>
        <w:t>(c)</w:t>
      </w:r>
      <w:r w:rsidRPr="00357287">
        <w:tab/>
        <w:t>a decision not to waive a debt under subsection</w:t>
      </w:r>
      <w:r w:rsidR="005F0F63" w:rsidRPr="00357287">
        <w:t> </w:t>
      </w:r>
      <w:r w:rsidRPr="00357287">
        <w:t>129AED(3), or not to pay an amount under subsection</w:t>
      </w:r>
      <w:r w:rsidR="005F0F63" w:rsidRPr="00357287">
        <w:t> </w:t>
      </w:r>
      <w:r w:rsidRPr="00357287">
        <w:t>129AED(4), because the Chief Executive Medicare is not satisfied of the matter referred to in paragraph</w:t>
      </w:r>
      <w:r w:rsidR="005F0F63" w:rsidRPr="00357287">
        <w:t> </w:t>
      </w:r>
      <w:r w:rsidRPr="00357287">
        <w:t>129AED(1)(d).</w:t>
      </w:r>
    </w:p>
    <w:p w:rsidR="00424EC0" w:rsidRPr="00357287" w:rsidRDefault="00424EC0" w:rsidP="00424EC0">
      <w:pPr>
        <w:pStyle w:val="subsection"/>
      </w:pPr>
      <w:r w:rsidRPr="00357287">
        <w:tab/>
        <w:t>(2)</w:t>
      </w:r>
      <w:r w:rsidRPr="00357287">
        <w:tab/>
        <w:t>The notice must be given to the dental practitioner who provided the service referred to in subsection</w:t>
      </w:r>
      <w:r w:rsidR="005F0F63" w:rsidRPr="00357287">
        <w:t> </w:t>
      </w:r>
      <w:r w:rsidRPr="00357287">
        <w:t>129AED(1), or to his or her estate.</w:t>
      </w:r>
    </w:p>
    <w:p w:rsidR="00424EC0" w:rsidRPr="00357287" w:rsidRDefault="00424EC0" w:rsidP="00424EC0">
      <w:pPr>
        <w:pStyle w:val="subsection"/>
      </w:pPr>
      <w:r w:rsidRPr="00357287">
        <w:tab/>
        <w:t>(3)</w:t>
      </w:r>
      <w:r w:rsidRPr="00357287">
        <w:tab/>
        <w:t>A failure to give notice under this section of a decision does not affect the validity of the decision.</w:t>
      </w:r>
    </w:p>
    <w:p w:rsidR="000E777A" w:rsidRPr="00357287" w:rsidRDefault="000E777A" w:rsidP="000E777A">
      <w:pPr>
        <w:pStyle w:val="ActHead5"/>
      </w:pPr>
      <w:bookmarkStart w:id="510" w:name="_Toc74830047"/>
      <w:r w:rsidRPr="00AA0EB2">
        <w:rPr>
          <w:rStyle w:val="CharSectno"/>
        </w:rPr>
        <w:t>129AEF</w:t>
      </w:r>
      <w:r w:rsidRPr="00357287">
        <w:t xml:space="preserve">  Recoverable amounts may be set off</w:t>
      </w:r>
      <w:bookmarkEnd w:id="510"/>
    </w:p>
    <w:p w:rsidR="000E777A" w:rsidRPr="00357287" w:rsidRDefault="000E777A" w:rsidP="000E777A">
      <w:pPr>
        <w:pStyle w:val="subsection"/>
      </w:pPr>
      <w:r w:rsidRPr="00357287">
        <w:tab/>
        <w:t>(1)</w:t>
      </w:r>
      <w:r w:rsidRPr="00357287">
        <w:tab/>
        <w:t xml:space="preserve">This section applies in relation to an amount (the </w:t>
      </w:r>
      <w:r w:rsidRPr="00357287">
        <w:rPr>
          <w:b/>
          <w:i/>
        </w:rPr>
        <w:t>recoverable amount</w:t>
      </w:r>
      <w:r w:rsidRPr="00357287">
        <w:t>) recoverable from a person, or from the estate of that person, as a debt due to the Commonwealth if the amount is one of the following:</w:t>
      </w:r>
    </w:p>
    <w:p w:rsidR="00F956A6" w:rsidRPr="00357287" w:rsidRDefault="00F956A6" w:rsidP="00F956A6">
      <w:pPr>
        <w:pStyle w:val="paragraph"/>
      </w:pPr>
      <w:r w:rsidRPr="00357287">
        <w:tab/>
        <w:t>(aaa)</w:t>
      </w:r>
      <w:r w:rsidRPr="00357287">
        <w:tab/>
        <w:t>an unpaid amount under paragraph</w:t>
      </w:r>
      <w:r w:rsidR="005F0F63" w:rsidRPr="00357287">
        <w:t> </w:t>
      </w:r>
      <w:r w:rsidRPr="00357287">
        <w:t>92(4)(e) or (f);</w:t>
      </w:r>
    </w:p>
    <w:p w:rsidR="000E777A" w:rsidRPr="00357287" w:rsidRDefault="000E777A" w:rsidP="000E777A">
      <w:pPr>
        <w:pStyle w:val="paragraph"/>
      </w:pPr>
      <w:r w:rsidRPr="00357287">
        <w:tab/>
        <w:t>(a)</w:t>
      </w:r>
      <w:r w:rsidRPr="00357287">
        <w:tab/>
        <w:t>an amount under subsection</w:t>
      </w:r>
      <w:r w:rsidR="005F0F63" w:rsidRPr="00357287">
        <w:t> </w:t>
      </w:r>
      <w:r w:rsidRPr="00357287">
        <w:t>129AC(1), (1A), (1C), (1E) or (1G) where:</w:t>
      </w:r>
    </w:p>
    <w:p w:rsidR="000E777A" w:rsidRPr="00357287" w:rsidRDefault="000E777A" w:rsidP="000E777A">
      <w:pPr>
        <w:pStyle w:val="paragraphsub"/>
      </w:pPr>
      <w:r w:rsidRPr="00357287">
        <w:tab/>
        <w:t>(i)</w:t>
      </w:r>
      <w:r w:rsidRPr="00357287">
        <w:tab/>
        <w:t xml:space="preserve">any rights of review by the Chief Executive Medicare (the </w:t>
      </w:r>
      <w:r w:rsidRPr="00357287">
        <w:rPr>
          <w:b/>
          <w:i/>
        </w:rPr>
        <w:t>CEO</w:t>
      </w:r>
      <w:r w:rsidRPr="00357287">
        <w:t>) under section</w:t>
      </w:r>
      <w:r w:rsidR="005F0F63" w:rsidRPr="00357287">
        <w:t> </w:t>
      </w:r>
      <w:r w:rsidRPr="00357287">
        <w:t>129AAJ have been exhausted or have expired; and</w:t>
      </w:r>
    </w:p>
    <w:p w:rsidR="000E777A" w:rsidRPr="00357287" w:rsidRDefault="000E777A" w:rsidP="000E777A">
      <w:pPr>
        <w:pStyle w:val="paragraphsub"/>
      </w:pPr>
      <w:r w:rsidRPr="00357287">
        <w:tab/>
        <w:t>(ii)</w:t>
      </w:r>
      <w:r w:rsidRPr="00357287">
        <w:tab/>
        <w:t>the 3 month period referred to in subparagraph</w:t>
      </w:r>
      <w:r w:rsidR="005F0F63" w:rsidRPr="00357287">
        <w:t> </w:t>
      </w:r>
      <w:r w:rsidRPr="00357287">
        <w:t>129AC(2)(c)(i) has expired;</w:t>
      </w:r>
    </w:p>
    <w:p w:rsidR="00631EFE" w:rsidRPr="00357287" w:rsidRDefault="00631EFE" w:rsidP="00631EFE">
      <w:pPr>
        <w:pStyle w:val="paragraph"/>
      </w:pPr>
      <w:r w:rsidRPr="00357287">
        <w:tab/>
        <w:t>(aa)</w:t>
      </w:r>
      <w:r w:rsidRPr="00357287">
        <w:tab/>
        <w:t>an amount under paragraph</w:t>
      </w:r>
      <w:r w:rsidR="005F0F63" w:rsidRPr="00357287">
        <w:t> </w:t>
      </w:r>
      <w:r w:rsidRPr="00357287">
        <w:t>129ACA(3)(b) or (c) where any rights of review by the CEO under section</w:t>
      </w:r>
      <w:r w:rsidR="005F0F63" w:rsidRPr="00357287">
        <w:t> </w:t>
      </w:r>
      <w:r w:rsidRPr="00357287">
        <w:t>129ACB have been exhausted or have expired;</w:t>
      </w:r>
    </w:p>
    <w:p w:rsidR="000E777A" w:rsidRPr="00357287" w:rsidRDefault="000E777A" w:rsidP="000E777A">
      <w:pPr>
        <w:pStyle w:val="paragraph"/>
      </w:pPr>
      <w:r w:rsidRPr="00357287">
        <w:tab/>
        <w:t>(b)</w:t>
      </w:r>
      <w:r w:rsidRPr="00357287">
        <w:tab/>
        <w:t>an amount under section</w:t>
      </w:r>
      <w:r w:rsidR="005F0F63" w:rsidRPr="00357287">
        <w:t> </w:t>
      </w:r>
      <w:r w:rsidRPr="00357287">
        <w:t>129AD where:</w:t>
      </w:r>
    </w:p>
    <w:p w:rsidR="000E777A" w:rsidRPr="00357287" w:rsidRDefault="000E777A" w:rsidP="000E777A">
      <w:pPr>
        <w:pStyle w:val="paragraphsub"/>
      </w:pPr>
      <w:r w:rsidRPr="00357287">
        <w:tab/>
        <w:t>(i)</w:t>
      </w:r>
      <w:r w:rsidRPr="00357287">
        <w:tab/>
        <w:t>the amount is specified in a final determination under section</w:t>
      </w:r>
      <w:r w:rsidR="005F0F63" w:rsidRPr="00357287">
        <w:t> </w:t>
      </w:r>
      <w:r w:rsidRPr="00357287">
        <w:t>106TA; and</w:t>
      </w:r>
    </w:p>
    <w:p w:rsidR="000E777A" w:rsidRPr="00357287" w:rsidRDefault="000E777A" w:rsidP="000E777A">
      <w:pPr>
        <w:pStyle w:val="paragraphsub"/>
      </w:pPr>
      <w:r w:rsidRPr="00357287">
        <w:tab/>
        <w:t>(ii)</w:t>
      </w:r>
      <w:r w:rsidRPr="00357287">
        <w:tab/>
        <w:t>the Commonwealth is the payee;</w:t>
      </w:r>
    </w:p>
    <w:p w:rsidR="000E777A" w:rsidRPr="00357287" w:rsidRDefault="000E777A" w:rsidP="000E777A">
      <w:pPr>
        <w:pStyle w:val="paragraph"/>
      </w:pPr>
      <w:r w:rsidRPr="00357287">
        <w:tab/>
        <w:t>(c)</w:t>
      </w:r>
      <w:r w:rsidRPr="00357287">
        <w:tab/>
        <w:t>an amount under section</w:t>
      </w:r>
      <w:r w:rsidR="005F0F63" w:rsidRPr="00357287">
        <w:t> </w:t>
      </w:r>
      <w:r w:rsidRPr="00357287">
        <w:t>129AE.</w:t>
      </w:r>
    </w:p>
    <w:p w:rsidR="000E777A" w:rsidRPr="00357287" w:rsidRDefault="000E777A" w:rsidP="000E777A">
      <w:pPr>
        <w:pStyle w:val="subsection"/>
      </w:pPr>
      <w:r w:rsidRPr="00357287">
        <w:tab/>
        <w:t>(2)</w:t>
      </w:r>
      <w:r w:rsidRPr="00357287">
        <w:tab/>
        <w:t xml:space="preserve">The CEO may, on behalf of the Commonwealth, set off the whole or a part of the recoverable amount against the whole or a part of an amount payable (the </w:t>
      </w:r>
      <w:r w:rsidRPr="00357287">
        <w:rPr>
          <w:b/>
          <w:i/>
        </w:rPr>
        <w:t>payable amount</w:t>
      </w:r>
      <w:r w:rsidRPr="00357287">
        <w:t>) to the person or estate under this Act.</w:t>
      </w:r>
    </w:p>
    <w:p w:rsidR="000E777A" w:rsidRPr="00357287" w:rsidRDefault="000E777A" w:rsidP="000E777A">
      <w:pPr>
        <w:pStyle w:val="subsection"/>
      </w:pPr>
      <w:r w:rsidRPr="00357287">
        <w:tab/>
        <w:t>(3)</w:t>
      </w:r>
      <w:r w:rsidRPr="00357287">
        <w:tab/>
        <w:t xml:space="preserve">However, an amount set off under </w:t>
      </w:r>
      <w:r w:rsidR="005F0F63" w:rsidRPr="00357287">
        <w:t>subsection (</w:t>
      </w:r>
      <w:r w:rsidRPr="00357287">
        <w:t>2) must not exceed:</w:t>
      </w:r>
    </w:p>
    <w:p w:rsidR="000E777A" w:rsidRPr="00357287" w:rsidRDefault="000E777A" w:rsidP="000E777A">
      <w:pPr>
        <w:pStyle w:val="paragraph"/>
      </w:pPr>
      <w:r w:rsidRPr="00357287">
        <w:tab/>
        <w:t>(a)</w:t>
      </w:r>
      <w:r w:rsidRPr="00357287">
        <w:tab/>
        <w:t>20% of the payable amount; or</w:t>
      </w:r>
    </w:p>
    <w:p w:rsidR="000E777A" w:rsidRPr="00357287" w:rsidRDefault="000E777A" w:rsidP="000E777A">
      <w:pPr>
        <w:pStyle w:val="paragraph"/>
      </w:pPr>
      <w:r w:rsidRPr="00357287">
        <w:tab/>
        <w:t>(b)</w:t>
      </w:r>
      <w:r w:rsidRPr="00357287">
        <w:tab/>
        <w:t>if the CEO and the person or estate agree to a higher percentage of the amount payable—that percentage.</w:t>
      </w:r>
    </w:p>
    <w:p w:rsidR="000E777A" w:rsidRPr="00357287" w:rsidRDefault="000E777A" w:rsidP="000E777A">
      <w:pPr>
        <w:pStyle w:val="subsection"/>
      </w:pPr>
      <w:r w:rsidRPr="00357287">
        <w:tab/>
        <w:t>(4)</w:t>
      </w:r>
      <w:r w:rsidRPr="00357287">
        <w:tab/>
        <w:t xml:space="preserve">To avoid doubt, the payable amount is taken to have been paid in full to the person or estate if the payable amount, less any amount set off against the amount under </w:t>
      </w:r>
      <w:r w:rsidR="005F0F63" w:rsidRPr="00357287">
        <w:t>subsection (</w:t>
      </w:r>
      <w:r w:rsidRPr="00357287">
        <w:t>2), is paid to the person or estate.</w:t>
      </w:r>
    </w:p>
    <w:p w:rsidR="000E777A" w:rsidRPr="00357287" w:rsidRDefault="000E777A" w:rsidP="000E777A">
      <w:pPr>
        <w:pStyle w:val="ActHead5"/>
      </w:pPr>
      <w:bookmarkStart w:id="511" w:name="_Toc74830048"/>
      <w:r w:rsidRPr="00AA0EB2">
        <w:rPr>
          <w:rStyle w:val="CharSectno"/>
        </w:rPr>
        <w:t>129AEG</w:t>
      </w:r>
      <w:r w:rsidRPr="00357287">
        <w:t xml:space="preserve">  Garnishee notices</w:t>
      </w:r>
      <w:bookmarkEnd w:id="511"/>
    </w:p>
    <w:p w:rsidR="000E777A" w:rsidRPr="00357287" w:rsidRDefault="000E777A" w:rsidP="000E777A">
      <w:pPr>
        <w:pStyle w:val="SubsectionHead"/>
      </w:pPr>
      <w:r w:rsidRPr="00357287">
        <w:t>Garnishee notice</w:t>
      </w:r>
    </w:p>
    <w:p w:rsidR="000E777A" w:rsidRPr="00357287" w:rsidRDefault="000E777A" w:rsidP="000E777A">
      <w:pPr>
        <w:pStyle w:val="subsection"/>
      </w:pPr>
      <w:r w:rsidRPr="00357287">
        <w:tab/>
        <w:t>(1)</w:t>
      </w:r>
      <w:r w:rsidRPr="00357287">
        <w:tab/>
        <w:t>If a recoverable amount referred to in paragraph</w:t>
      </w:r>
      <w:r w:rsidR="005F0F63" w:rsidRPr="00357287">
        <w:t> </w:t>
      </w:r>
      <w:r w:rsidRPr="00357287">
        <w:t>129AEF(1)(a)</w:t>
      </w:r>
      <w:r w:rsidR="00631EFE" w:rsidRPr="00357287">
        <w:t>, (aa)</w:t>
      </w:r>
      <w:r w:rsidRPr="00357287">
        <w:t xml:space="preserve"> or (c) is recoverable from a person (the </w:t>
      </w:r>
      <w:r w:rsidRPr="00357287">
        <w:rPr>
          <w:b/>
          <w:i/>
        </w:rPr>
        <w:t>debtor</w:t>
      </w:r>
      <w:r w:rsidRPr="00357287">
        <w:t xml:space="preserve">), or from the estate of that person, the Chief Executive Medicare (the </w:t>
      </w:r>
      <w:r w:rsidRPr="00357287">
        <w:rPr>
          <w:b/>
          <w:i/>
        </w:rPr>
        <w:t>CEO</w:t>
      </w:r>
      <w:r w:rsidRPr="00357287">
        <w:t xml:space="preserve">) may give a written notice (the </w:t>
      </w:r>
      <w:r w:rsidRPr="00357287">
        <w:rPr>
          <w:b/>
          <w:i/>
        </w:rPr>
        <w:t>garnishee notice</w:t>
      </w:r>
      <w:r w:rsidRPr="00357287">
        <w:t>) to a person who owes, or may later owe, money to the debtor or estate.</w:t>
      </w:r>
    </w:p>
    <w:p w:rsidR="000E777A" w:rsidRPr="00357287" w:rsidRDefault="000E777A" w:rsidP="000E777A">
      <w:pPr>
        <w:pStyle w:val="SubsectionHead"/>
      </w:pPr>
      <w:r w:rsidRPr="00357287">
        <w:t>When third party is taken to owe money</w:t>
      </w:r>
    </w:p>
    <w:p w:rsidR="000E777A" w:rsidRPr="00357287" w:rsidRDefault="000E777A" w:rsidP="000E777A">
      <w:pPr>
        <w:pStyle w:val="subsection"/>
      </w:pPr>
      <w:r w:rsidRPr="00357287">
        <w:tab/>
        <w:t>(2)</w:t>
      </w:r>
      <w:r w:rsidRPr="00357287">
        <w:tab/>
        <w:t xml:space="preserve">A person (the </w:t>
      </w:r>
      <w:r w:rsidRPr="00357287">
        <w:rPr>
          <w:b/>
          <w:i/>
        </w:rPr>
        <w:t>third party</w:t>
      </w:r>
      <w:r w:rsidRPr="00357287">
        <w:t xml:space="preserve">) is taken to owe money (the </w:t>
      </w:r>
      <w:r w:rsidRPr="00357287">
        <w:rPr>
          <w:b/>
          <w:i/>
        </w:rPr>
        <w:t>available money</w:t>
      </w:r>
      <w:r w:rsidRPr="00357287">
        <w:t>) to the debtor or estate if the third party:</w:t>
      </w:r>
    </w:p>
    <w:p w:rsidR="000E777A" w:rsidRPr="00357287" w:rsidRDefault="000E777A" w:rsidP="000E777A">
      <w:pPr>
        <w:pStyle w:val="paragraph"/>
      </w:pPr>
      <w:r w:rsidRPr="00357287">
        <w:tab/>
        <w:t>(a)</w:t>
      </w:r>
      <w:r w:rsidRPr="00357287">
        <w:tab/>
        <w:t>is a person by whom the available money is due or accruing to the debtor or estate; or</w:t>
      </w:r>
    </w:p>
    <w:p w:rsidR="000E777A" w:rsidRPr="00357287" w:rsidRDefault="000E777A" w:rsidP="000E777A">
      <w:pPr>
        <w:pStyle w:val="paragraph"/>
      </w:pPr>
      <w:r w:rsidRPr="00357287">
        <w:tab/>
        <w:t>(b)</w:t>
      </w:r>
      <w:r w:rsidRPr="00357287">
        <w:tab/>
        <w:t>holds the money for, or on account of, the debtor or estate; or</w:t>
      </w:r>
    </w:p>
    <w:p w:rsidR="000E777A" w:rsidRPr="00357287" w:rsidRDefault="000E777A" w:rsidP="000E777A">
      <w:pPr>
        <w:pStyle w:val="paragraph"/>
      </w:pPr>
      <w:r w:rsidRPr="00357287">
        <w:tab/>
        <w:t>(c)</w:t>
      </w:r>
      <w:r w:rsidRPr="00357287">
        <w:tab/>
        <w:t>holds the money on account of some other person for payment to the debtor or estate; or</w:t>
      </w:r>
    </w:p>
    <w:p w:rsidR="000E777A" w:rsidRPr="00357287" w:rsidRDefault="000E777A" w:rsidP="000E777A">
      <w:pPr>
        <w:pStyle w:val="paragraph"/>
      </w:pPr>
      <w:r w:rsidRPr="00357287">
        <w:tab/>
        <w:t>(d)</w:t>
      </w:r>
      <w:r w:rsidRPr="00357287">
        <w:tab/>
        <w:t>has authority from some other person to pay the money to the debtor or estate.</w:t>
      </w:r>
    </w:p>
    <w:p w:rsidR="000E777A" w:rsidRPr="00357287" w:rsidRDefault="000E777A" w:rsidP="000E777A">
      <w:pPr>
        <w:pStyle w:val="subsection"/>
      </w:pPr>
      <w:r w:rsidRPr="00357287">
        <w:tab/>
        <w:t>(3)</w:t>
      </w:r>
      <w:r w:rsidRPr="00357287">
        <w:tab/>
        <w:t>The third party is taken to owe the available money to the debtor or estate even if:</w:t>
      </w:r>
    </w:p>
    <w:p w:rsidR="000E777A" w:rsidRPr="00357287" w:rsidRDefault="000E777A" w:rsidP="000E777A">
      <w:pPr>
        <w:pStyle w:val="paragraph"/>
      </w:pPr>
      <w:r w:rsidRPr="00357287">
        <w:tab/>
        <w:t>(a)</w:t>
      </w:r>
      <w:r w:rsidRPr="00357287">
        <w:tab/>
        <w:t>the money is not due, or is not so held, or payable under the authority, unless a condition is fulfilled; and</w:t>
      </w:r>
    </w:p>
    <w:p w:rsidR="000E777A" w:rsidRPr="00357287" w:rsidRDefault="000E777A" w:rsidP="000E777A">
      <w:pPr>
        <w:pStyle w:val="paragraph"/>
      </w:pPr>
      <w:r w:rsidRPr="00357287">
        <w:tab/>
        <w:t>(b)</w:t>
      </w:r>
      <w:r w:rsidRPr="00357287">
        <w:tab/>
        <w:t>the condition has not been fulfilled.</w:t>
      </w:r>
    </w:p>
    <w:p w:rsidR="000E777A" w:rsidRPr="00357287" w:rsidRDefault="000E777A" w:rsidP="000E777A">
      <w:pPr>
        <w:pStyle w:val="SubsectionHead"/>
      </w:pPr>
      <w:r w:rsidRPr="00357287">
        <w:t>How much is payable under the notice</w:t>
      </w:r>
    </w:p>
    <w:p w:rsidR="000E777A" w:rsidRPr="00357287" w:rsidRDefault="000E777A" w:rsidP="000E777A">
      <w:pPr>
        <w:pStyle w:val="subsection"/>
      </w:pPr>
      <w:r w:rsidRPr="00357287">
        <w:tab/>
        <w:t>(4)</w:t>
      </w:r>
      <w:r w:rsidRPr="00357287">
        <w:tab/>
        <w:t>The garnishee notice must:</w:t>
      </w:r>
    </w:p>
    <w:p w:rsidR="000E777A" w:rsidRPr="00357287" w:rsidRDefault="000E777A" w:rsidP="000E777A">
      <w:pPr>
        <w:pStyle w:val="paragraph"/>
      </w:pPr>
      <w:r w:rsidRPr="00357287">
        <w:tab/>
        <w:t>(a)</w:t>
      </w:r>
      <w:r w:rsidRPr="00357287">
        <w:tab/>
        <w:t>require the third party to pay to the Commonwealth the lesser of, or a specified amount not exceeding the lesser of:</w:t>
      </w:r>
    </w:p>
    <w:p w:rsidR="000E777A" w:rsidRPr="00357287" w:rsidRDefault="000E777A" w:rsidP="000E777A">
      <w:pPr>
        <w:pStyle w:val="paragraphsub"/>
      </w:pPr>
      <w:r w:rsidRPr="00357287">
        <w:tab/>
        <w:t>(i)</w:t>
      </w:r>
      <w:r w:rsidRPr="00357287">
        <w:tab/>
        <w:t>the recoverable amount; or</w:t>
      </w:r>
    </w:p>
    <w:p w:rsidR="000E777A" w:rsidRPr="00357287" w:rsidRDefault="000E777A" w:rsidP="000E777A">
      <w:pPr>
        <w:pStyle w:val="paragraphsub"/>
      </w:pPr>
      <w:r w:rsidRPr="00357287">
        <w:tab/>
        <w:t>(ii)</w:t>
      </w:r>
      <w:r w:rsidRPr="00357287">
        <w:tab/>
        <w:t>the available money; or</w:t>
      </w:r>
    </w:p>
    <w:p w:rsidR="000E777A" w:rsidRPr="00357287" w:rsidRDefault="000E777A" w:rsidP="000E777A">
      <w:pPr>
        <w:pStyle w:val="paragraph"/>
      </w:pPr>
      <w:r w:rsidRPr="00357287">
        <w:tab/>
        <w:t>(b)</w:t>
      </w:r>
      <w:r w:rsidRPr="00357287">
        <w:tab/>
        <w:t>if there will be amounts of the available money from time to time—require the third party to pay to the Commonwealth a specified amount, or a specified percentage, of each amount of the money, until the recoverable amount is recovered.</w:t>
      </w:r>
    </w:p>
    <w:p w:rsidR="000E777A" w:rsidRPr="00357287" w:rsidRDefault="000E777A" w:rsidP="000E777A">
      <w:pPr>
        <w:pStyle w:val="SubsectionHead"/>
      </w:pPr>
      <w:r w:rsidRPr="00357287">
        <w:t>When amount must be paid</w:t>
      </w:r>
    </w:p>
    <w:p w:rsidR="000E777A" w:rsidRPr="00357287" w:rsidRDefault="000E777A" w:rsidP="000E777A">
      <w:pPr>
        <w:pStyle w:val="subsection"/>
      </w:pPr>
      <w:r w:rsidRPr="00357287">
        <w:tab/>
        <w:t>(5)</w:t>
      </w:r>
      <w:r w:rsidRPr="00357287">
        <w:tab/>
        <w:t xml:space="preserve">The garnishee notice must require the third party to pay an amount under </w:t>
      </w:r>
      <w:r w:rsidR="005F0F63" w:rsidRPr="00357287">
        <w:t>paragraph (</w:t>
      </w:r>
      <w:r w:rsidRPr="00357287">
        <w:t xml:space="preserve">4)(a), or each amount under </w:t>
      </w:r>
      <w:r w:rsidR="005F0F63" w:rsidRPr="00357287">
        <w:t>paragraph (</w:t>
      </w:r>
      <w:r w:rsidRPr="00357287">
        <w:t>4)(b), within the period specified in the notice.</w:t>
      </w:r>
    </w:p>
    <w:p w:rsidR="000E777A" w:rsidRPr="00357287" w:rsidRDefault="000E777A" w:rsidP="000E777A">
      <w:pPr>
        <w:pStyle w:val="SubsectionHead"/>
      </w:pPr>
      <w:r w:rsidRPr="00357287">
        <w:t>Debtor must be notified</w:t>
      </w:r>
    </w:p>
    <w:p w:rsidR="000E777A" w:rsidRPr="00357287" w:rsidRDefault="000E777A" w:rsidP="000E777A">
      <w:pPr>
        <w:pStyle w:val="subsection"/>
      </w:pPr>
      <w:r w:rsidRPr="00357287">
        <w:tab/>
        <w:t>(6)</w:t>
      </w:r>
      <w:r w:rsidRPr="00357287">
        <w:tab/>
        <w:t>The CEO must send a copy of the garnishee notice to the debtor or estate.</w:t>
      </w:r>
    </w:p>
    <w:p w:rsidR="000E777A" w:rsidRPr="00357287" w:rsidRDefault="000E777A" w:rsidP="000E777A">
      <w:pPr>
        <w:pStyle w:val="SubsectionHead"/>
      </w:pPr>
      <w:r w:rsidRPr="00357287">
        <w:t>Setting off amounts</w:t>
      </w:r>
    </w:p>
    <w:p w:rsidR="000E777A" w:rsidRPr="00357287" w:rsidRDefault="000E777A" w:rsidP="000E777A">
      <w:pPr>
        <w:pStyle w:val="subsection"/>
      </w:pPr>
      <w:r w:rsidRPr="00357287">
        <w:tab/>
        <w:t>(7)</w:t>
      </w:r>
      <w:r w:rsidRPr="00357287">
        <w:tab/>
        <w:t>If a person other than the third party has paid an amount to the Commonwealth that satisfies all or part of the recoverable amount:</w:t>
      </w:r>
    </w:p>
    <w:p w:rsidR="000E777A" w:rsidRPr="00357287" w:rsidRDefault="000E777A" w:rsidP="000E777A">
      <w:pPr>
        <w:pStyle w:val="paragraph"/>
      </w:pPr>
      <w:r w:rsidRPr="00357287">
        <w:tab/>
        <w:t>(a)</w:t>
      </w:r>
      <w:r w:rsidRPr="00357287">
        <w:tab/>
        <w:t>the CEO must notify the third party of that fact; and</w:t>
      </w:r>
    </w:p>
    <w:p w:rsidR="000E777A" w:rsidRPr="00357287" w:rsidRDefault="000E777A" w:rsidP="000E777A">
      <w:pPr>
        <w:pStyle w:val="paragraph"/>
      </w:pPr>
      <w:r w:rsidRPr="00357287">
        <w:tab/>
        <w:t>(b)</w:t>
      </w:r>
      <w:r w:rsidRPr="00357287">
        <w:tab/>
        <w:t>any amount that the third party is required to pay under the garnishee notice is reduced by that amount.</w:t>
      </w:r>
    </w:p>
    <w:p w:rsidR="000E777A" w:rsidRPr="00357287" w:rsidRDefault="000E777A" w:rsidP="000E777A">
      <w:pPr>
        <w:pStyle w:val="SubsectionHead"/>
      </w:pPr>
      <w:r w:rsidRPr="00357287">
        <w:t>Indemnity</w:t>
      </w:r>
    </w:p>
    <w:p w:rsidR="000E777A" w:rsidRPr="00357287" w:rsidRDefault="000E777A" w:rsidP="000E777A">
      <w:pPr>
        <w:pStyle w:val="subsection"/>
      </w:pPr>
      <w:r w:rsidRPr="00357287">
        <w:tab/>
        <w:t>(8)</w:t>
      </w:r>
      <w:r w:rsidRPr="00357287">
        <w:tab/>
        <w:t>If an amount is paid by the third party in accordance with the garnishee notice:</w:t>
      </w:r>
    </w:p>
    <w:p w:rsidR="000E777A" w:rsidRPr="00357287" w:rsidRDefault="000E777A" w:rsidP="000E777A">
      <w:pPr>
        <w:pStyle w:val="paragraph"/>
      </w:pPr>
      <w:r w:rsidRPr="00357287">
        <w:tab/>
        <w:t>(a)</w:t>
      </w:r>
      <w:r w:rsidRPr="00357287">
        <w:tab/>
        <w:t>the payment is taken to have been authorised by:</w:t>
      </w:r>
    </w:p>
    <w:p w:rsidR="000E777A" w:rsidRPr="00357287" w:rsidRDefault="000E777A" w:rsidP="000E777A">
      <w:pPr>
        <w:pStyle w:val="paragraphsub"/>
      </w:pPr>
      <w:r w:rsidRPr="00357287">
        <w:tab/>
        <w:t>(i)</w:t>
      </w:r>
      <w:r w:rsidRPr="00357287">
        <w:tab/>
        <w:t>the debtor or estate; and</w:t>
      </w:r>
    </w:p>
    <w:p w:rsidR="000E777A" w:rsidRPr="00357287" w:rsidRDefault="000E777A" w:rsidP="000E777A">
      <w:pPr>
        <w:pStyle w:val="paragraphsub"/>
      </w:pPr>
      <w:r w:rsidRPr="00357287">
        <w:tab/>
        <w:t>(ii)</w:t>
      </w:r>
      <w:r w:rsidRPr="00357287">
        <w:tab/>
        <w:t>any other person who is entitled to all or a part of the amount; and</w:t>
      </w:r>
    </w:p>
    <w:p w:rsidR="000E777A" w:rsidRPr="00357287" w:rsidRDefault="000E777A" w:rsidP="000E777A">
      <w:pPr>
        <w:pStyle w:val="paragraph"/>
      </w:pPr>
      <w:r w:rsidRPr="00357287">
        <w:tab/>
        <w:t>(b)</w:t>
      </w:r>
      <w:r w:rsidRPr="00357287">
        <w:tab/>
        <w:t>the third party is indemnified for the payment.</w:t>
      </w:r>
    </w:p>
    <w:p w:rsidR="000E777A" w:rsidRPr="00357287" w:rsidRDefault="000E777A" w:rsidP="000E777A">
      <w:pPr>
        <w:pStyle w:val="SubsectionHead"/>
      </w:pPr>
      <w:r w:rsidRPr="00357287">
        <w:t>Garnishee notice to Commonwealth, State or Territory</w:t>
      </w:r>
    </w:p>
    <w:p w:rsidR="000E777A" w:rsidRPr="00357287" w:rsidRDefault="000E777A" w:rsidP="000E777A">
      <w:pPr>
        <w:pStyle w:val="subsection"/>
      </w:pPr>
      <w:r w:rsidRPr="00357287">
        <w:tab/>
        <w:t>(9)</w:t>
      </w:r>
      <w:r w:rsidRPr="00357287">
        <w:tab/>
        <w:t xml:space="preserve">If the third party mentioned in </w:t>
      </w:r>
      <w:r w:rsidR="005F0F63" w:rsidRPr="00357287">
        <w:t>subsection (</w:t>
      </w:r>
      <w:r w:rsidRPr="00357287">
        <w:t>2) is the Commonwealth, a State or a Territory, the CEO may give the garnishee notice to a person who is (as the case requires):</w:t>
      </w:r>
    </w:p>
    <w:p w:rsidR="000E777A" w:rsidRPr="00357287" w:rsidRDefault="000E777A" w:rsidP="000E777A">
      <w:pPr>
        <w:pStyle w:val="paragraph"/>
      </w:pPr>
      <w:r w:rsidRPr="00357287">
        <w:tab/>
        <w:t>(a)</w:t>
      </w:r>
      <w:r w:rsidRPr="00357287">
        <w:tab/>
        <w:t>employed by the Commonwealth, State or Territory; and</w:t>
      </w:r>
    </w:p>
    <w:p w:rsidR="000E777A" w:rsidRPr="00357287" w:rsidRDefault="000E777A" w:rsidP="000E777A">
      <w:pPr>
        <w:pStyle w:val="paragraph"/>
      </w:pPr>
      <w:r w:rsidRPr="00357287">
        <w:tab/>
        <w:t>(b)</w:t>
      </w:r>
      <w:r w:rsidRPr="00357287">
        <w:tab/>
        <w:t>required, or authorised, to disburse public money under a law of the Commonwealth, State or Territory.</w:t>
      </w:r>
    </w:p>
    <w:p w:rsidR="000E777A" w:rsidRPr="00357287" w:rsidRDefault="000E777A" w:rsidP="000E777A">
      <w:pPr>
        <w:pStyle w:val="SubsectionHead"/>
      </w:pPr>
      <w:r w:rsidRPr="00357287">
        <w:t>Section binds the Crown</w:t>
      </w:r>
    </w:p>
    <w:p w:rsidR="000E777A" w:rsidRPr="00357287" w:rsidRDefault="000E777A" w:rsidP="000E777A">
      <w:pPr>
        <w:pStyle w:val="subsection"/>
      </w:pPr>
      <w:r w:rsidRPr="00357287">
        <w:tab/>
        <w:t>(10)</w:t>
      </w:r>
      <w:r w:rsidRPr="00357287">
        <w:tab/>
        <w:t>This section binds the Crown in right of the Commonwealth, of each of the States, of the Australian Capital Territory and of the Northern Territory.</w:t>
      </w:r>
    </w:p>
    <w:p w:rsidR="000E777A" w:rsidRPr="00357287" w:rsidRDefault="000E777A" w:rsidP="000E777A">
      <w:pPr>
        <w:pStyle w:val="subsection"/>
      </w:pPr>
      <w:r w:rsidRPr="00357287">
        <w:tab/>
        <w:t>(11)</w:t>
      </w:r>
      <w:r w:rsidRPr="00357287">
        <w:tab/>
        <w:t>However, this section does not make the Crown liable to be prosecuted for an offence.</w:t>
      </w:r>
    </w:p>
    <w:p w:rsidR="000E777A" w:rsidRPr="00357287" w:rsidRDefault="000E777A" w:rsidP="000E777A">
      <w:pPr>
        <w:pStyle w:val="subsection"/>
      </w:pPr>
      <w:r w:rsidRPr="00357287">
        <w:tab/>
        <w:t>(12)</w:t>
      </w:r>
      <w:r w:rsidRPr="00357287">
        <w:tab/>
        <w:t>To avoid doubt, this section does not imply that the Crown is, or is not, bound by any other provision of this Act.</w:t>
      </w:r>
    </w:p>
    <w:p w:rsidR="000E777A" w:rsidRPr="00357287" w:rsidRDefault="000E777A" w:rsidP="000E777A">
      <w:pPr>
        <w:pStyle w:val="SubsectionHead"/>
      </w:pPr>
      <w:r w:rsidRPr="00357287">
        <w:t>Review of decisions</w:t>
      </w:r>
    </w:p>
    <w:p w:rsidR="000E777A" w:rsidRPr="00357287" w:rsidRDefault="000E777A" w:rsidP="000E777A">
      <w:pPr>
        <w:pStyle w:val="subsection"/>
      </w:pPr>
      <w:r w:rsidRPr="00357287">
        <w:tab/>
        <w:t>(13)</w:t>
      </w:r>
      <w:r w:rsidRPr="00357287">
        <w:tab/>
        <w:t xml:space="preserve">The debtor or estate may apply to the Administrative Appeals Tribunal for review of a decision by the CEO to give a garnishee notice to a person under </w:t>
      </w:r>
      <w:r w:rsidR="005F0F63" w:rsidRPr="00357287">
        <w:t>subsection (</w:t>
      </w:r>
      <w:r w:rsidRPr="00357287">
        <w:t>1).</w:t>
      </w:r>
    </w:p>
    <w:p w:rsidR="000E777A" w:rsidRPr="00357287" w:rsidRDefault="000E777A" w:rsidP="000E777A">
      <w:pPr>
        <w:pStyle w:val="ActHead5"/>
      </w:pPr>
      <w:bookmarkStart w:id="512" w:name="_Toc74830049"/>
      <w:r w:rsidRPr="00AA0EB2">
        <w:rPr>
          <w:rStyle w:val="CharSectno"/>
        </w:rPr>
        <w:t>129AEH</w:t>
      </w:r>
      <w:r w:rsidRPr="00357287">
        <w:t xml:space="preserve">  Failure to comply with garnishee notice</w:t>
      </w:r>
      <w:bookmarkEnd w:id="512"/>
    </w:p>
    <w:p w:rsidR="000E777A" w:rsidRPr="00357287" w:rsidRDefault="000E777A" w:rsidP="000E777A">
      <w:pPr>
        <w:pStyle w:val="subsection"/>
      </w:pPr>
      <w:r w:rsidRPr="00357287">
        <w:tab/>
        <w:t>(1)</w:t>
      </w:r>
      <w:r w:rsidRPr="00357287">
        <w:tab/>
        <w:t>A person commits an offence if:</w:t>
      </w:r>
    </w:p>
    <w:p w:rsidR="000E777A" w:rsidRPr="00357287" w:rsidRDefault="000E777A" w:rsidP="000E777A">
      <w:pPr>
        <w:pStyle w:val="paragraph"/>
      </w:pPr>
      <w:r w:rsidRPr="00357287">
        <w:tab/>
        <w:t>(a)</w:t>
      </w:r>
      <w:r w:rsidRPr="00357287">
        <w:tab/>
        <w:t>the person is given a garnishee notice under section</w:t>
      </w:r>
      <w:r w:rsidR="005F0F63" w:rsidRPr="00357287">
        <w:t> </w:t>
      </w:r>
      <w:r w:rsidRPr="00357287">
        <w:t>129AEG; and</w:t>
      </w:r>
    </w:p>
    <w:p w:rsidR="000E777A" w:rsidRPr="00357287" w:rsidRDefault="000E777A" w:rsidP="000E777A">
      <w:pPr>
        <w:pStyle w:val="paragraph"/>
      </w:pPr>
      <w:r w:rsidRPr="00357287">
        <w:tab/>
        <w:t>(b)</w:t>
      </w:r>
      <w:r w:rsidRPr="00357287">
        <w:tab/>
        <w:t>the person fails to comply with the notice.</w:t>
      </w:r>
    </w:p>
    <w:p w:rsidR="000E777A" w:rsidRPr="00357287" w:rsidRDefault="000E777A" w:rsidP="000E777A">
      <w:pPr>
        <w:pStyle w:val="Penalty"/>
      </w:pPr>
      <w:r w:rsidRPr="00357287">
        <w:t>Penalty:</w:t>
      </w:r>
      <w:r w:rsidRPr="00357287">
        <w:tab/>
        <w:t>20 penalty units.</w:t>
      </w:r>
    </w:p>
    <w:p w:rsidR="000E777A" w:rsidRPr="00357287" w:rsidRDefault="000E777A" w:rsidP="000E777A">
      <w:pPr>
        <w:pStyle w:val="subsection"/>
      </w:pPr>
      <w:r w:rsidRPr="00357287">
        <w:tab/>
        <w:t>(2)</w:t>
      </w:r>
      <w:r w:rsidRPr="00357287">
        <w:tab/>
        <w:t xml:space="preserve">The court may, in addition to imposing a penalty on a person convicted of an offence against </w:t>
      </w:r>
      <w:r w:rsidR="005F0F63" w:rsidRPr="00357287">
        <w:t>subsection (</w:t>
      </w:r>
      <w:r w:rsidRPr="00357287">
        <w:t>1) in relation to failing to pay an amount under the notice, order the person to pay to the Commonwealth an amount not exceeding that amount.</w:t>
      </w:r>
    </w:p>
    <w:p w:rsidR="00B61FF5" w:rsidRPr="00357287" w:rsidRDefault="00B61FF5" w:rsidP="00B61FF5">
      <w:pPr>
        <w:pStyle w:val="ActHead5"/>
      </w:pPr>
      <w:bookmarkStart w:id="513" w:name="_Toc74830050"/>
      <w:r w:rsidRPr="00AA0EB2">
        <w:rPr>
          <w:rStyle w:val="CharSectno"/>
        </w:rPr>
        <w:t>129AF</w:t>
      </w:r>
      <w:r w:rsidRPr="00357287">
        <w:t xml:space="preserve">  State and Territory authorities to be notified of contraventions of certain laws</w:t>
      </w:r>
      <w:bookmarkEnd w:id="513"/>
    </w:p>
    <w:p w:rsidR="00B61FF5" w:rsidRPr="00357287" w:rsidRDefault="00B61FF5" w:rsidP="00B61FF5">
      <w:pPr>
        <w:pStyle w:val="subsection"/>
      </w:pPr>
      <w:r w:rsidRPr="00357287">
        <w:tab/>
      </w:r>
      <w:r w:rsidRPr="00357287">
        <w:tab/>
        <w:t xml:space="preserve">Where the </w:t>
      </w:r>
      <w:r w:rsidR="00B917B5" w:rsidRPr="00357287">
        <w:t>Chief Executive Medicare</w:t>
      </w:r>
      <w:r w:rsidRPr="00357287">
        <w:t xml:space="preserve"> believes on reasonable grounds that a person has contravened a law of a State or Territory relating directly or indirectly to the use of diagnostic imaging procedures or diagnostic imaging equipment, the </w:t>
      </w:r>
      <w:r w:rsidR="00B917B5" w:rsidRPr="00357287">
        <w:t>Chief Executive Medicare</w:t>
      </w:r>
      <w:r w:rsidRPr="00357287">
        <w:t xml:space="preserve"> may give notice of that fact and his or her grounds for so believing to the Department or other authority, of the State or Territory concerned, that is responsible for administering the law.</w:t>
      </w:r>
    </w:p>
    <w:p w:rsidR="00B61FF5" w:rsidRPr="00357287" w:rsidRDefault="00B61FF5" w:rsidP="00B61FF5">
      <w:pPr>
        <w:pStyle w:val="ActHead5"/>
      </w:pPr>
      <w:bookmarkStart w:id="514" w:name="_Toc74830051"/>
      <w:r w:rsidRPr="00AA0EB2">
        <w:rPr>
          <w:rStyle w:val="CharSectno"/>
        </w:rPr>
        <w:t>129A</w:t>
      </w:r>
      <w:r w:rsidRPr="00357287">
        <w:t xml:space="preserve">  Special arrangements for optometrical services</w:t>
      </w:r>
      <w:bookmarkEnd w:id="514"/>
    </w:p>
    <w:p w:rsidR="00B61FF5" w:rsidRPr="00357287" w:rsidRDefault="00B61FF5" w:rsidP="00B61FF5">
      <w:pPr>
        <w:pStyle w:val="subsection"/>
      </w:pPr>
      <w:r w:rsidRPr="00357287">
        <w:tab/>
      </w:r>
      <w:r w:rsidRPr="00357287">
        <w:tab/>
        <w:t>The Minister may on behalf of the Commonwealth make such special arrangements with optometrists as he or she thinks fit for the purpose of ensuring that an adequate optometrical service will be available to persons living in isolated areas.</w:t>
      </w:r>
    </w:p>
    <w:p w:rsidR="00B61FF5" w:rsidRPr="00357287" w:rsidRDefault="00B61FF5" w:rsidP="00B61FF5">
      <w:pPr>
        <w:pStyle w:val="ActHead5"/>
      </w:pPr>
      <w:bookmarkStart w:id="515" w:name="_Toc74830052"/>
      <w:r w:rsidRPr="00AA0EB2">
        <w:rPr>
          <w:rStyle w:val="CharSectno"/>
        </w:rPr>
        <w:t>130</w:t>
      </w:r>
      <w:r w:rsidRPr="00357287">
        <w:t xml:space="preserve">  Officers to observe secrecy</w:t>
      </w:r>
      <w:bookmarkEnd w:id="515"/>
      <w:r w:rsidRPr="00357287">
        <w:t xml:space="preserve"> </w:t>
      </w:r>
    </w:p>
    <w:p w:rsidR="00B61FF5" w:rsidRPr="00357287" w:rsidRDefault="00B61FF5" w:rsidP="00B61FF5">
      <w:pPr>
        <w:pStyle w:val="subsection"/>
      </w:pPr>
      <w:r w:rsidRPr="00357287">
        <w:tab/>
        <w:t>(1)</w:t>
      </w:r>
      <w:r w:rsidRPr="00357287">
        <w:tab/>
        <w:t xml:space="preserve">A person shall not, directly or indirectly, except in the performance of his or her duties, or in the exercise of his or her powers or functions, under this Act or for the purpose of enabling a person to perform functions </w:t>
      </w:r>
      <w:r w:rsidR="00B917B5" w:rsidRPr="00357287">
        <w:t>in relation to a medicare program or for the purposes of enabling a person to perform functions under</w:t>
      </w:r>
      <w:r w:rsidR="00C97851" w:rsidRPr="00357287">
        <w:t xml:space="preserve"> the </w:t>
      </w:r>
      <w:r w:rsidR="00C97851" w:rsidRPr="00357287">
        <w:rPr>
          <w:i/>
        </w:rPr>
        <w:t>Medicare Guarantee Act 2017</w:t>
      </w:r>
      <w:r w:rsidR="00C97851" w:rsidRPr="00357287">
        <w:t>,</w:t>
      </w:r>
      <w:r w:rsidR="00B917B5" w:rsidRPr="00357287">
        <w:t xml:space="preserve"> the</w:t>
      </w:r>
      <w:r w:rsidR="0072192F" w:rsidRPr="00357287">
        <w:t xml:space="preserve"> </w:t>
      </w:r>
      <w:r w:rsidR="0072192F" w:rsidRPr="00357287">
        <w:rPr>
          <w:i/>
        </w:rPr>
        <w:t>Dental Benefits Act 2008</w:t>
      </w:r>
      <w:r w:rsidR="00C824A8" w:rsidRPr="00357287">
        <w:t xml:space="preserve">, the </w:t>
      </w:r>
      <w:r w:rsidR="00034359" w:rsidRPr="00357287">
        <w:rPr>
          <w:i/>
        </w:rPr>
        <w:t>My Health Records Act 2012</w:t>
      </w:r>
      <w:r w:rsidR="00C824A8" w:rsidRPr="00357287">
        <w:rPr>
          <w:i/>
        </w:rPr>
        <w:t xml:space="preserve"> </w:t>
      </w:r>
      <w:r w:rsidR="00C824A8" w:rsidRPr="00357287">
        <w:t>(whether as a delegate or otherwise)</w:t>
      </w:r>
      <w:r w:rsidRPr="00357287">
        <w:rPr>
          <w:i/>
        </w:rPr>
        <w:t xml:space="preserve"> </w:t>
      </w:r>
      <w:r w:rsidRPr="00357287">
        <w:t xml:space="preserve">or the </w:t>
      </w:r>
      <w:r w:rsidR="00CC5972" w:rsidRPr="00357287">
        <w:t>indemnity legislation</w:t>
      </w:r>
      <w:r w:rsidRPr="00357287">
        <w:t>, and while he or she is, or after he or she ceases to be, an officer, make a record of, or divulge or communicate to any person, any information with respect to the affairs of another person acquired by him or her in the performance of his or her duties, or in the exercise of his or her powers or functions, under this Act.</w:t>
      </w:r>
    </w:p>
    <w:p w:rsidR="00B61FF5" w:rsidRPr="00357287" w:rsidRDefault="00B61FF5" w:rsidP="00B61FF5">
      <w:pPr>
        <w:pStyle w:val="Penalty"/>
      </w:pPr>
      <w:r w:rsidRPr="00357287">
        <w:t>Penalty:</w:t>
      </w:r>
      <w:r w:rsidRPr="00357287">
        <w:tab/>
      </w:r>
      <w:r w:rsidR="00106CC7" w:rsidRPr="00357287">
        <w:t>5 penalty units</w:t>
      </w:r>
      <w:r w:rsidRPr="00357287">
        <w:t>.</w:t>
      </w:r>
    </w:p>
    <w:p w:rsidR="00B61FF5" w:rsidRPr="00357287" w:rsidRDefault="00B61FF5" w:rsidP="00B61FF5">
      <w:pPr>
        <w:pStyle w:val="subsection"/>
      </w:pPr>
      <w:r w:rsidRPr="00357287">
        <w:tab/>
        <w:t>(2)</w:t>
      </w:r>
      <w:r w:rsidRPr="00357287">
        <w:tab/>
        <w:t>A person who is, or has been, an officer shall not, except for the purposes of this Act, be required:</w:t>
      </w:r>
    </w:p>
    <w:p w:rsidR="00B61FF5" w:rsidRPr="00357287" w:rsidRDefault="00B61FF5" w:rsidP="00B61FF5">
      <w:pPr>
        <w:pStyle w:val="paragraph"/>
      </w:pPr>
      <w:r w:rsidRPr="00357287">
        <w:tab/>
        <w:t>(a)</w:t>
      </w:r>
      <w:r w:rsidRPr="00357287">
        <w:tab/>
        <w:t>to produce in court any document that has come into his or her possession or under his or her control in the performance of his or her duties or functions under this Act; or</w:t>
      </w:r>
    </w:p>
    <w:p w:rsidR="00B61FF5" w:rsidRPr="00357287" w:rsidRDefault="00B61FF5" w:rsidP="00B61FF5">
      <w:pPr>
        <w:pStyle w:val="paragraph"/>
      </w:pPr>
      <w:r w:rsidRPr="00357287">
        <w:tab/>
        <w:t>(b)</w:t>
      </w:r>
      <w:r w:rsidRPr="00357287">
        <w:tab/>
        <w:t>to divulge or communicate to a court any matter or thing that has come under his or her notice in the performance of any such duties or functions.</w:t>
      </w:r>
    </w:p>
    <w:p w:rsidR="00B61FF5" w:rsidRPr="00357287" w:rsidRDefault="00B61FF5" w:rsidP="00B61FF5">
      <w:pPr>
        <w:pStyle w:val="subsection"/>
      </w:pPr>
      <w:r w:rsidRPr="00357287">
        <w:tab/>
        <w:t>(3)</w:t>
      </w:r>
      <w:r w:rsidRPr="00357287">
        <w:tab/>
        <w:t xml:space="preserve">Notwithstanding anything contained in the preceding provisions of this section, the Secretary or the </w:t>
      </w:r>
      <w:r w:rsidR="00B917B5" w:rsidRPr="00357287">
        <w:t>Chief Executive Medicare</w:t>
      </w:r>
      <w:r w:rsidRPr="00357287">
        <w:t xml:space="preserve"> may:</w:t>
      </w:r>
    </w:p>
    <w:p w:rsidR="00B61FF5" w:rsidRPr="00357287" w:rsidRDefault="00B61FF5" w:rsidP="00B61FF5">
      <w:pPr>
        <w:pStyle w:val="paragraph"/>
      </w:pPr>
      <w:r w:rsidRPr="00357287">
        <w:tab/>
        <w:t>(a)</w:t>
      </w:r>
      <w:r w:rsidRPr="00357287">
        <w:tab/>
        <w:t>if the Minister certifies, by instrument in writing, that it is necessary in the public interest that any information acquired by an officer in the performance of his or her duties, or in the exercise of his or her powers or functions, under this Act, should be divulged, divulge that information to such person as the Minister directs; or</w:t>
      </w:r>
    </w:p>
    <w:p w:rsidR="00B61FF5" w:rsidRPr="00357287" w:rsidRDefault="00B61FF5" w:rsidP="00B61FF5">
      <w:pPr>
        <w:pStyle w:val="paragraph"/>
      </w:pPr>
      <w:r w:rsidRPr="00357287">
        <w:tab/>
        <w:t>(c)</w:t>
      </w:r>
      <w:r w:rsidRPr="00357287">
        <w:tab/>
        <w:t>divulge any such information to a person who, in the opinion of the Minister, is expressly or impliedly authorized by the person to whom the information relates to obtain it.</w:t>
      </w:r>
    </w:p>
    <w:p w:rsidR="00B61FF5" w:rsidRPr="00357287" w:rsidRDefault="00B61FF5" w:rsidP="00B61FF5">
      <w:pPr>
        <w:pStyle w:val="subsection"/>
      </w:pPr>
      <w:r w:rsidRPr="00357287">
        <w:tab/>
        <w:t>(3A)</w:t>
      </w:r>
      <w:r w:rsidRPr="00357287">
        <w:tab/>
        <w:t xml:space="preserve">Notwithstanding anything contained in the preceding provisions of this section, the Secretary or the </w:t>
      </w:r>
      <w:r w:rsidR="00B917B5" w:rsidRPr="00357287">
        <w:t>Chief Executive Medicare</w:t>
      </w:r>
      <w:r w:rsidRPr="00357287">
        <w:t xml:space="preserve"> may divulge any information acquired by an officer in the performance of duties, or in the exercise of powers or functions, under this Act to an authority or person if:</w:t>
      </w:r>
    </w:p>
    <w:p w:rsidR="00B61FF5" w:rsidRPr="00357287" w:rsidRDefault="00B61FF5" w:rsidP="00B61FF5">
      <w:pPr>
        <w:pStyle w:val="paragraph"/>
      </w:pPr>
      <w:r w:rsidRPr="00357287">
        <w:tab/>
        <w:t>(a)</w:t>
      </w:r>
      <w:r w:rsidRPr="00357287">
        <w:tab/>
        <w:t>the authority or person is a prescribed authority or person for the purposes of this subsection; and</w:t>
      </w:r>
    </w:p>
    <w:p w:rsidR="00B61FF5" w:rsidRPr="00357287" w:rsidRDefault="00B61FF5" w:rsidP="00B61FF5">
      <w:pPr>
        <w:pStyle w:val="paragraph"/>
      </w:pPr>
      <w:r w:rsidRPr="00357287">
        <w:tab/>
        <w:t>(b)</w:t>
      </w:r>
      <w:r w:rsidRPr="00357287">
        <w:tab/>
        <w:t>the information is information of a kind that may, in accordance with the regulations, be provided to the authority or person.</w:t>
      </w:r>
    </w:p>
    <w:p w:rsidR="00B917B5" w:rsidRPr="00357287" w:rsidRDefault="00B917B5" w:rsidP="00B917B5">
      <w:pPr>
        <w:pStyle w:val="subsection"/>
      </w:pPr>
      <w:r w:rsidRPr="00357287">
        <w:tab/>
        <w:t>(3AA)</w:t>
      </w:r>
      <w:r w:rsidRPr="00357287">
        <w:tab/>
        <w:t xml:space="preserve">Despite </w:t>
      </w:r>
      <w:r w:rsidR="005F0F63" w:rsidRPr="00357287">
        <w:t>subsection (</w:t>
      </w:r>
      <w:r w:rsidRPr="00357287">
        <w:t>1), an officer may make a record of information with the express or implied authorisation of the person to whom the information relates.</w:t>
      </w:r>
    </w:p>
    <w:p w:rsidR="00B61FF5" w:rsidRPr="00357287" w:rsidRDefault="00B61FF5" w:rsidP="00B61FF5">
      <w:pPr>
        <w:pStyle w:val="subsection"/>
      </w:pPr>
      <w:r w:rsidRPr="00357287">
        <w:tab/>
        <w:t>(4)</w:t>
      </w:r>
      <w:r w:rsidRPr="00357287">
        <w:tab/>
        <w:t xml:space="preserve">An authority or person to whom information is divulged under </w:t>
      </w:r>
      <w:r w:rsidR="005F0F63" w:rsidRPr="00357287">
        <w:t>subsection (</w:t>
      </w:r>
      <w:r w:rsidRPr="00357287">
        <w:t xml:space="preserve">3) or (3A), and any person or employee under the control of that authority or person, shall, in respect of that information, be subject to the same rights, privileges, obligations and liabilities under </w:t>
      </w:r>
      <w:r w:rsidR="005F0F63" w:rsidRPr="00357287">
        <w:t>subsections (</w:t>
      </w:r>
      <w:r w:rsidRPr="00357287">
        <w:t>1) and (2) as if he or she were a person performing duties under this Act and had acquired the information in the performance of those duties.</w:t>
      </w:r>
    </w:p>
    <w:p w:rsidR="00B61FF5" w:rsidRPr="00357287" w:rsidRDefault="00B61FF5" w:rsidP="00793914">
      <w:pPr>
        <w:pStyle w:val="subsection"/>
      </w:pPr>
      <w:r w:rsidRPr="00357287">
        <w:tab/>
        <w:t>(4A)</w:t>
      </w:r>
      <w:r w:rsidRPr="00357287">
        <w:tab/>
        <w:t>This section does not prohibit:</w:t>
      </w:r>
    </w:p>
    <w:p w:rsidR="00B61FF5" w:rsidRPr="00357287" w:rsidRDefault="00B61FF5" w:rsidP="00B61FF5">
      <w:pPr>
        <w:pStyle w:val="paragraph"/>
      </w:pPr>
      <w:r w:rsidRPr="00357287">
        <w:tab/>
        <w:t>(a)</w:t>
      </w:r>
      <w:r w:rsidRPr="00357287">
        <w:tab/>
        <w:t xml:space="preserve">the provision to a person of a document that was provided to the </w:t>
      </w:r>
      <w:r w:rsidR="00B917B5" w:rsidRPr="00357287">
        <w:t>Chief Executive Medicare</w:t>
      </w:r>
      <w:r w:rsidRPr="00357287">
        <w:t xml:space="preserve"> by the person in relation to a claim for a medicare benefit; or</w:t>
      </w:r>
    </w:p>
    <w:p w:rsidR="00B61FF5" w:rsidRPr="00357287" w:rsidRDefault="00B61FF5" w:rsidP="00B61FF5">
      <w:pPr>
        <w:pStyle w:val="paragraph"/>
      </w:pPr>
      <w:r w:rsidRPr="00357287">
        <w:tab/>
        <w:t>(b)</w:t>
      </w:r>
      <w:r w:rsidRPr="00357287">
        <w:tab/>
        <w:t>the divulging or communicating to a person of information relating to the person; or</w:t>
      </w:r>
    </w:p>
    <w:p w:rsidR="00B61FF5" w:rsidRPr="00357287" w:rsidRDefault="00B61FF5" w:rsidP="00B61FF5">
      <w:pPr>
        <w:pStyle w:val="paragraph"/>
      </w:pPr>
      <w:r w:rsidRPr="00357287">
        <w:tab/>
        <w:t>(c)</w:t>
      </w:r>
      <w:r w:rsidRPr="00357287">
        <w:tab/>
        <w:t>information that:</w:t>
      </w:r>
    </w:p>
    <w:p w:rsidR="00B61FF5" w:rsidRPr="00357287" w:rsidRDefault="00B61FF5" w:rsidP="00B61FF5">
      <w:pPr>
        <w:pStyle w:val="paragraphsub"/>
      </w:pPr>
      <w:r w:rsidRPr="00357287">
        <w:tab/>
        <w:t>(i)</w:t>
      </w:r>
      <w:r w:rsidRPr="00357287">
        <w:tab/>
        <w:t>has been provided to a prescribed professional disciplinary body or a prescribed professional regulatory body; and</w:t>
      </w:r>
    </w:p>
    <w:p w:rsidR="00B61FF5" w:rsidRPr="00357287" w:rsidRDefault="00B61FF5" w:rsidP="00B61FF5">
      <w:pPr>
        <w:pStyle w:val="paragraphsub"/>
      </w:pPr>
      <w:r w:rsidRPr="00357287">
        <w:tab/>
        <w:t>(ii)</w:t>
      </w:r>
      <w:r w:rsidRPr="00357287">
        <w:tab/>
        <w:t>was contained in a claim for a medicare benefit;</w:t>
      </w:r>
    </w:p>
    <w:p w:rsidR="00B61FF5" w:rsidRPr="00357287" w:rsidRDefault="00B61FF5" w:rsidP="00B61FF5">
      <w:pPr>
        <w:pStyle w:val="paragraph"/>
      </w:pPr>
      <w:r w:rsidRPr="00357287">
        <w:tab/>
      </w:r>
      <w:r w:rsidRPr="00357287">
        <w:tab/>
        <w:t>from being used by the body for the purpose of any investigation or inquiry being conducted by the body in the performance of its functions or the exercise of its powers.</w:t>
      </w:r>
    </w:p>
    <w:p w:rsidR="00B61FF5" w:rsidRPr="00357287" w:rsidRDefault="00B61FF5" w:rsidP="00B61FF5">
      <w:pPr>
        <w:pStyle w:val="subsection"/>
      </w:pPr>
      <w:r w:rsidRPr="00357287">
        <w:tab/>
        <w:t>(5)</w:t>
      </w:r>
      <w:r w:rsidRPr="00357287">
        <w:tab/>
        <w:t xml:space="preserve">Nothing in the preceding provisions of this section prohibits the publication of statistics by the Commonwealth, by the </w:t>
      </w:r>
      <w:r w:rsidR="00B917B5" w:rsidRPr="00357287">
        <w:t>Chief Executive Medicare</w:t>
      </w:r>
      <w:r w:rsidRPr="00357287">
        <w:t xml:space="preserve"> or by the Commonwealth Statistician but such statistics shall not be published in a manner that enables the identification of an individual patient or an individual practitioner.</w:t>
      </w:r>
    </w:p>
    <w:p w:rsidR="00B61FF5" w:rsidRPr="00357287" w:rsidRDefault="00B61FF5" w:rsidP="00B61FF5">
      <w:pPr>
        <w:pStyle w:val="subsection"/>
      </w:pPr>
      <w:r w:rsidRPr="00357287">
        <w:tab/>
        <w:t>(5A)</w:t>
      </w:r>
      <w:r w:rsidRPr="00357287">
        <w:tab/>
        <w:t>If a person applies to an authorised officer for information about a hospital, this section does not prohibit that authorised officer or any other authorised officer providing all or any of the following information in respect of the hospital to the applicant:</w:t>
      </w:r>
    </w:p>
    <w:p w:rsidR="00B61FF5" w:rsidRPr="00357287" w:rsidRDefault="00B61FF5" w:rsidP="00B61FF5">
      <w:pPr>
        <w:pStyle w:val="paragraph"/>
      </w:pPr>
      <w:r w:rsidRPr="00357287">
        <w:tab/>
        <w:t>(a)</w:t>
      </w:r>
      <w:r w:rsidRPr="00357287">
        <w:tab/>
        <w:t>the name and address of the hospital;</w:t>
      </w:r>
    </w:p>
    <w:p w:rsidR="00B61FF5" w:rsidRPr="00357287" w:rsidRDefault="00B61FF5" w:rsidP="00B61FF5">
      <w:pPr>
        <w:pStyle w:val="paragraph"/>
      </w:pPr>
      <w:r w:rsidRPr="00357287">
        <w:tab/>
        <w:t>(b)</w:t>
      </w:r>
      <w:r w:rsidRPr="00357287">
        <w:tab/>
        <w:t>the number of beds available in the hospital to patients;</w:t>
      </w:r>
    </w:p>
    <w:p w:rsidR="00B61FF5" w:rsidRPr="00357287" w:rsidRDefault="00B61FF5" w:rsidP="00B61FF5">
      <w:pPr>
        <w:pStyle w:val="paragraph"/>
      </w:pPr>
      <w:r w:rsidRPr="00357287">
        <w:tab/>
        <w:t>(c)</w:t>
      </w:r>
      <w:r w:rsidRPr="00357287">
        <w:tab/>
        <w:t>whether or not the hospital is a private hospital or a recognised hospital;</w:t>
      </w:r>
    </w:p>
    <w:p w:rsidR="00B61FF5" w:rsidRPr="00357287" w:rsidRDefault="00B61FF5" w:rsidP="00B61FF5">
      <w:pPr>
        <w:pStyle w:val="paragraph"/>
      </w:pPr>
      <w:r w:rsidRPr="00357287">
        <w:tab/>
        <w:t>(d)</w:t>
      </w:r>
      <w:r w:rsidRPr="00357287">
        <w:tab/>
        <w:t>the kinds of services (for example, obstetric services or psychiatric services) provided at the hospital;</w:t>
      </w:r>
    </w:p>
    <w:p w:rsidR="00B61FF5" w:rsidRPr="00357287" w:rsidRDefault="00B61FF5" w:rsidP="00B61FF5">
      <w:pPr>
        <w:pStyle w:val="paragraph"/>
      </w:pPr>
      <w:r w:rsidRPr="00357287">
        <w:tab/>
        <w:t>(e)</w:t>
      </w:r>
      <w:r w:rsidRPr="00357287">
        <w:tab/>
        <w:t>whether or not the hospital is a teaching hospital.</w:t>
      </w:r>
    </w:p>
    <w:p w:rsidR="00B61FF5" w:rsidRPr="00357287" w:rsidRDefault="00B61FF5" w:rsidP="00B61FF5">
      <w:pPr>
        <w:pStyle w:val="subsection"/>
      </w:pPr>
      <w:r w:rsidRPr="00357287">
        <w:tab/>
        <w:t>(5B)</w:t>
      </w:r>
      <w:r w:rsidRPr="00357287">
        <w:tab/>
        <w:t xml:space="preserve">In </w:t>
      </w:r>
      <w:r w:rsidR="005F0F63" w:rsidRPr="00357287">
        <w:t>subsection (</w:t>
      </w:r>
      <w:r w:rsidRPr="00357287">
        <w:t>5A):</w:t>
      </w:r>
    </w:p>
    <w:p w:rsidR="00B61FF5" w:rsidRPr="00357287" w:rsidRDefault="00B61FF5" w:rsidP="00B61FF5">
      <w:pPr>
        <w:pStyle w:val="Definition"/>
      </w:pPr>
      <w:r w:rsidRPr="00357287">
        <w:rPr>
          <w:b/>
          <w:i/>
        </w:rPr>
        <w:t>authorised officer</w:t>
      </w:r>
      <w:r w:rsidRPr="00357287">
        <w:t xml:space="preserve"> means:</w:t>
      </w:r>
    </w:p>
    <w:p w:rsidR="00B61FF5" w:rsidRPr="00357287" w:rsidRDefault="00B61FF5" w:rsidP="00B61FF5">
      <w:pPr>
        <w:pStyle w:val="paragraph"/>
      </w:pPr>
      <w:r w:rsidRPr="00357287">
        <w:tab/>
        <w:t>(a)</w:t>
      </w:r>
      <w:r w:rsidRPr="00357287">
        <w:tab/>
        <w:t>the Secretary; or</w:t>
      </w:r>
    </w:p>
    <w:p w:rsidR="00B61FF5" w:rsidRPr="00357287" w:rsidRDefault="00B61FF5" w:rsidP="00B61FF5">
      <w:pPr>
        <w:pStyle w:val="paragraph"/>
      </w:pPr>
      <w:r w:rsidRPr="00357287">
        <w:tab/>
        <w:t>(b)</w:t>
      </w:r>
      <w:r w:rsidRPr="00357287">
        <w:tab/>
        <w:t>an APS employee in the Department.</w:t>
      </w:r>
    </w:p>
    <w:p w:rsidR="00B61FF5" w:rsidRPr="00357287" w:rsidRDefault="00B61FF5" w:rsidP="00B61FF5">
      <w:pPr>
        <w:pStyle w:val="subsection"/>
      </w:pPr>
      <w:r w:rsidRPr="00357287">
        <w:tab/>
        <w:t>(5E)</w:t>
      </w:r>
      <w:r w:rsidRPr="00357287">
        <w:tab/>
        <w:t xml:space="preserve">This section does not prohibit the </w:t>
      </w:r>
      <w:r w:rsidR="00B917B5" w:rsidRPr="00357287">
        <w:t xml:space="preserve">Chief Executive Medicare, or a Departmental employee (within the meaning of the </w:t>
      </w:r>
      <w:r w:rsidR="00B917B5" w:rsidRPr="00357287">
        <w:rPr>
          <w:i/>
        </w:rPr>
        <w:t>Human Services (Medicare) Act 1973</w:t>
      </w:r>
      <w:r w:rsidR="00B917B5" w:rsidRPr="00357287">
        <w:t>)</w:t>
      </w:r>
      <w:r w:rsidRPr="00357287">
        <w:t>, from providing to:</w:t>
      </w:r>
    </w:p>
    <w:p w:rsidR="00B61FF5" w:rsidRPr="00357287" w:rsidRDefault="00B61FF5" w:rsidP="00B61FF5">
      <w:pPr>
        <w:pStyle w:val="paragraph"/>
      </w:pPr>
      <w:r w:rsidRPr="00357287">
        <w:tab/>
        <w:t>(a)</w:t>
      </w:r>
      <w:r w:rsidRPr="00357287">
        <w:tab/>
        <w:t>the Director of Professional Services Review appointed under section</w:t>
      </w:r>
      <w:r w:rsidR="005F0F63" w:rsidRPr="00357287">
        <w:t> </w:t>
      </w:r>
      <w:r w:rsidRPr="00357287">
        <w:t>83; or</w:t>
      </w:r>
    </w:p>
    <w:p w:rsidR="00B61FF5" w:rsidRPr="00357287" w:rsidRDefault="00B61FF5" w:rsidP="00B61FF5">
      <w:pPr>
        <w:pStyle w:val="paragraph"/>
      </w:pPr>
      <w:r w:rsidRPr="00357287">
        <w:tab/>
        <w:t>(b)</w:t>
      </w:r>
      <w:r w:rsidRPr="00357287">
        <w:tab/>
        <w:t>a Committee set up under section</w:t>
      </w:r>
      <w:r w:rsidR="005F0F63" w:rsidRPr="00357287">
        <w:t> </w:t>
      </w:r>
      <w:r w:rsidRPr="00357287">
        <w:t>93; or</w:t>
      </w:r>
    </w:p>
    <w:p w:rsidR="00B61FF5" w:rsidRPr="00357287" w:rsidRDefault="00B61FF5" w:rsidP="00B61FF5">
      <w:pPr>
        <w:pStyle w:val="paragraph"/>
      </w:pPr>
      <w:r w:rsidRPr="00357287">
        <w:tab/>
        <w:t>(c)</w:t>
      </w:r>
      <w:r w:rsidRPr="00357287">
        <w:tab/>
        <w:t>the Determining Authority established by section</w:t>
      </w:r>
      <w:r w:rsidR="005F0F63" w:rsidRPr="00357287">
        <w:t> </w:t>
      </w:r>
      <w:r w:rsidRPr="00357287">
        <w:t>106Q; or</w:t>
      </w:r>
    </w:p>
    <w:p w:rsidR="00B61FF5" w:rsidRPr="00357287" w:rsidRDefault="00B61FF5" w:rsidP="00B61FF5">
      <w:pPr>
        <w:pStyle w:val="paragraph"/>
      </w:pPr>
      <w:r w:rsidRPr="00357287">
        <w:tab/>
        <w:t>(d)</w:t>
      </w:r>
      <w:r w:rsidRPr="00357287">
        <w:tab/>
        <w:t>any person providing services to any of the above;</w:t>
      </w:r>
    </w:p>
    <w:p w:rsidR="00B61FF5" w:rsidRPr="00357287" w:rsidRDefault="00B61FF5" w:rsidP="00B61FF5">
      <w:pPr>
        <w:pStyle w:val="subsection2"/>
      </w:pPr>
      <w:r w:rsidRPr="00357287">
        <w:t xml:space="preserve">information to help the Director, Committee or Authority in the performance of functions or duties, or the exercise of powers, under </w:t>
      </w:r>
      <w:r w:rsidR="0055140F" w:rsidRPr="00357287">
        <w:t>Part V</w:t>
      </w:r>
      <w:r w:rsidRPr="00357287">
        <w:t xml:space="preserve">AA, or to assist a person referred to in </w:t>
      </w:r>
      <w:r w:rsidR="005F0F63" w:rsidRPr="00357287">
        <w:t>paragraph (</w:t>
      </w:r>
      <w:r w:rsidRPr="00357287">
        <w:t>d) in the provision of services referred to in that paragraph.</w:t>
      </w:r>
    </w:p>
    <w:p w:rsidR="00B61FF5" w:rsidRPr="00357287" w:rsidRDefault="00B61FF5" w:rsidP="00793914">
      <w:pPr>
        <w:pStyle w:val="subsection"/>
      </w:pPr>
      <w:r w:rsidRPr="00357287">
        <w:tab/>
        <w:t>(5F)</w:t>
      </w:r>
      <w:r w:rsidRPr="00357287">
        <w:tab/>
        <w:t xml:space="preserve">In </w:t>
      </w:r>
      <w:r w:rsidR="005F0F63" w:rsidRPr="00357287">
        <w:t>subsection (</w:t>
      </w:r>
      <w:r w:rsidRPr="00357287">
        <w:t>5E):</w:t>
      </w:r>
    </w:p>
    <w:p w:rsidR="00B61FF5" w:rsidRPr="00357287" w:rsidRDefault="00B61FF5" w:rsidP="00B61FF5">
      <w:pPr>
        <w:pStyle w:val="Definition"/>
      </w:pPr>
      <w:r w:rsidRPr="00357287">
        <w:rPr>
          <w:b/>
          <w:i/>
        </w:rPr>
        <w:t>services</w:t>
      </w:r>
      <w:r w:rsidRPr="00357287">
        <w:t xml:space="preserve"> means:</w:t>
      </w:r>
    </w:p>
    <w:p w:rsidR="00B61FF5" w:rsidRPr="00357287" w:rsidRDefault="00B61FF5" w:rsidP="00B61FF5">
      <w:pPr>
        <w:pStyle w:val="paragraph"/>
      </w:pPr>
      <w:r w:rsidRPr="00357287">
        <w:tab/>
        <w:t>(a)</w:t>
      </w:r>
      <w:r w:rsidRPr="00357287">
        <w:tab/>
        <w:t>clerical or administrative services; and</w:t>
      </w:r>
    </w:p>
    <w:p w:rsidR="00B61FF5" w:rsidRPr="00357287" w:rsidRDefault="00B61FF5" w:rsidP="00B61FF5">
      <w:pPr>
        <w:pStyle w:val="paragraph"/>
      </w:pPr>
      <w:r w:rsidRPr="00357287">
        <w:tab/>
        <w:t>(b)</w:t>
      </w:r>
      <w:r w:rsidRPr="00357287">
        <w:tab/>
        <w:t>investigative services; and</w:t>
      </w:r>
    </w:p>
    <w:p w:rsidR="00B61FF5" w:rsidRPr="00357287" w:rsidRDefault="00B61FF5" w:rsidP="00B61FF5">
      <w:pPr>
        <w:pStyle w:val="paragraph"/>
      </w:pPr>
      <w:r w:rsidRPr="00357287">
        <w:tab/>
        <w:t>(c)</w:t>
      </w:r>
      <w:r w:rsidRPr="00357287">
        <w:tab/>
        <w:t>advisory services provided by a practitioner; and</w:t>
      </w:r>
    </w:p>
    <w:p w:rsidR="00B61FF5" w:rsidRPr="00357287" w:rsidRDefault="00B61FF5" w:rsidP="00B61FF5">
      <w:pPr>
        <w:pStyle w:val="paragraph"/>
      </w:pPr>
      <w:r w:rsidRPr="00357287">
        <w:tab/>
        <w:t>(d)</w:t>
      </w:r>
      <w:r w:rsidRPr="00357287">
        <w:tab/>
        <w:t>legal services.</w:t>
      </w:r>
    </w:p>
    <w:p w:rsidR="00AD7B92" w:rsidRPr="00357287" w:rsidRDefault="00AD7B92" w:rsidP="00AD7B92">
      <w:pPr>
        <w:pStyle w:val="subsection"/>
      </w:pPr>
      <w:r w:rsidRPr="00357287">
        <w:tab/>
        <w:t>(5G)</w:t>
      </w:r>
      <w:r w:rsidRPr="00357287">
        <w:tab/>
        <w:t>This section does not prohibit a person from providing information for inclusion in the register kept under Part</w:t>
      </w:r>
      <w:r w:rsidR="005F0F63" w:rsidRPr="00357287">
        <w:t> </w:t>
      </w:r>
      <w:r w:rsidRPr="00357287">
        <w:t xml:space="preserve">2 of the </w:t>
      </w:r>
      <w:r w:rsidRPr="00357287">
        <w:rPr>
          <w:i/>
        </w:rPr>
        <w:t>Australian Immunisation Register</w:t>
      </w:r>
      <w:r w:rsidRPr="00357287">
        <w:t xml:space="preserve"> </w:t>
      </w:r>
      <w:r w:rsidRPr="00357287">
        <w:rPr>
          <w:i/>
        </w:rPr>
        <w:t>Act 2015</w:t>
      </w:r>
      <w:r w:rsidRPr="00357287">
        <w:t>.</w:t>
      </w:r>
    </w:p>
    <w:p w:rsidR="00DC46BC" w:rsidRPr="00357287" w:rsidRDefault="00DC46BC" w:rsidP="00AD7B92">
      <w:pPr>
        <w:pStyle w:val="subsection"/>
      </w:pPr>
      <w:r w:rsidRPr="00357287">
        <w:tab/>
        <w:t>(5H)</w:t>
      </w:r>
      <w:r w:rsidRPr="00357287">
        <w:tab/>
        <w:t>This section does not prohibit a person from providing information for inclusion in the register kept under Part</w:t>
      </w:r>
      <w:r w:rsidR="005F0F63" w:rsidRPr="00357287">
        <w:t> </w:t>
      </w:r>
      <w:r w:rsidRPr="00357287">
        <w:t xml:space="preserve">2 of the </w:t>
      </w:r>
      <w:r w:rsidRPr="00357287">
        <w:rPr>
          <w:i/>
        </w:rPr>
        <w:t>National Cancer Screening Register Act 2016</w:t>
      </w:r>
      <w:r w:rsidRPr="00357287">
        <w:t>.</w:t>
      </w:r>
    </w:p>
    <w:p w:rsidR="00022056" w:rsidRPr="00357287" w:rsidRDefault="00022056" w:rsidP="00022056">
      <w:pPr>
        <w:pStyle w:val="subsection"/>
      </w:pPr>
      <w:r w:rsidRPr="00357287">
        <w:tab/>
        <w:t>(5J)</w:t>
      </w:r>
      <w:r w:rsidRPr="00357287">
        <w:tab/>
        <w:t>Notwithstanding anything contained in the preceding provisions of this section, a person may divulge information to a Commonwealth entity for the purpose of facilitating the matching of that information by the Commonwealth entity under subsection</w:t>
      </w:r>
      <w:r w:rsidR="005F0F63" w:rsidRPr="00357287">
        <w:t> </w:t>
      </w:r>
      <w:r w:rsidRPr="00357287">
        <w:t xml:space="preserve">132B(1) of the </w:t>
      </w:r>
      <w:r w:rsidRPr="00357287">
        <w:rPr>
          <w:i/>
        </w:rPr>
        <w:t>National Health Act 1953</w:t>
      </w:r>
      <w:r w:rsidRPr="00357287">
        <w:t>.</w:t>
      </w:r>
    </w:p>
    <w:p w:rsidR="00B61FF5" w:rsidRPr="00357287" w:rsidRDefault="00B61FF5" w:rsidP="00B61FF5">
      <w:pPr>
        <w:pStyle w:val="subsection"/>
      </w:pPr>
      <w:r w:rsidRPr="00357287">
        <w:tab/>
        <w:t>(6)</w:t>
      </w:r>
      <w:r w:rsidRPr="00357287">
        <w:tab/>
        <w:t xml:space="preserve">Notwithstanding anything contained in </w:t>
      </w:r>
      <w:r w:rsidR="005F0F63" w:rsidRPr="00357287">
        <w:t>subsections (</w:t>
      </w:r>
      <w:r w:rsidRPr="00357287">
        <w:t>1) and (2), where:</w:t>
      </w:r>
    </w:p>
    <w:p w:rsidR="00B61FF5" w:rsidRPr="00357287" w:rsidRDefault="00B61FF5" w:rsidP="00B61FF5">
      <w:pPr>
        <w:pStyle w:val="paragraph"/>
      </w:pPr>
      <w:r w:rsidRPr="00357287">
        <w:tab/>
        <w:t>(a)</w:t>
      </w:r>
      <w:r w:rsidRPr="00357287">
        <w:tab/>
        <w:t>a person has been convicted of:</w:t>
      </w:r>
    </w:p>
    <w:p w:rsidR="00B61FF5" w:rsidRPr="00357287" w:rsidRDefault="00B61FF5" w:rsidP="00B61FF5">
      <w:pPr>
        <w:pStyle w:val="paragraphsub"/>
      </w:pPr>
      <w:r w:rsidRPr="00357287">
        <w:tab/>
        <w:t>(i)</w:t>
      </w:r>
      <w:r w:rsidRPr="00357287">
        <w:tab/>
        <w:t xml:space="preserve">an offence against </w:t>
      </w:r>
      <w:r w:rsidR="00773D74" w:rsidRPr="00357287">
        <w:t>Division</w:t>
      </w:r>
      <w:r w:rsidR="005F0F63" w:rsidRPr="00357287">
        <w:t> </w:t>
      </w:r>
      <w:r w:rsidR="00773D74" w:rsidRPr="00357287">
        <w:t>3 of Part</w:t>
      </w:r>
      <w:r w:rsidR="0080009E" w:rsidRPr="00357287">
        <w:t> </w:t>
      </w:r>
      <w:r w:rsidR="00773D74" w:rsidRPr="00357287">
        <w:t>IIBA or section</w:t>
      </w:r>
      <w:r w:rsidR="005F0F63" w:rsidRPr="00357287">
        <w:t> </w:t>
      </w:r>
      <w:r w:rsidR="00773D74" w:rsidRPr="00357287">
        <w:t>128A, 128B or 129AA</w:t>
      </w:r>
      <w:r w:rsidRPr="00357287">
        <w:t xml:space="preserve"> of this Act; or</w:t>
      </w:r>
    </w:p>
    <w:p w:rsidR="00B61FF5" w:rsidRPr="00357287" w:rsidRDefault="00B61FF5" w:rsidP="00B61FF5">
      <w:pPr>
        <w:pStyle w:val="paragraphsub"/>
      </w:pPr>
      <w:r w:rsidRPr="00357287">
        <w:tab/>
        <w:t>(ii)</w:t>
      </w:r>
      <w:r w:rsidRPr="00357287">
        <w:tab/>
        <w:t>an offence against section</w:t>
      </w:r>
      <w:r w:rsidR="005F0F63" w:rsidRPr="00357287">
        <w:t> </w:t>
      </w:r>
      <w:r w:rsidRPr="00357287">
        <w:t xml:space="preserve">6 of the </w:t>
      </w:r>
      <w:r w:rsidRPr="00357287">
        <w:rPr>
          <w:i/>
        </w:rPr>
        <w:t>Crimes Act 1914</w:t>
      </w:r>
      <w:r w:rsidRPr="00357287">
        <w:t>, or section</w:t>
      </w:r>
      <w:r w:rsidR="005F0F63" w:rsidRPr="00357287">
        <w:t> </w:t>
      </w:r>
      <w:r w:rsidRPr="00357287">
        <w:t xml:space="preserve">11.1, 11.4 or 11.5 of the </w:t>
      </w:r>
      <w:r w:rsidRPr="00357287">
        <w:rPr>
          <w:i/>
        </w:rPr>
        <w:t>Criminal Code</w:t>
      </w:r>
      <w:r w:rsidRPr="00357287">
        <w:t xml:space="preserve">, that relates to an offence referred to in </w:t>
      </w:r>
      <w:r w:rsidR="005F0F63" w:rsidRPr="00357287">
        <w:t>subparagraph (</w:t>
      </w:r>
      <w:r w:rsidRPr="00357287">
        <w:t>i); or</w:t>
      </w:r>
    </w:p>
    <w:p w:rsidR="00B61FF5" w:rsidRPr="00357287" w:rsidRDefault="00B61FF5" w:rsidP="00B61FF5">
      <w:pPr>
        <w:pStyle w:val="paragraph"/>
      </w:pPr>
      <w:r w:rsidRPr="00357287">
        <w:tab/>
        <w:t>(b)</w:t>
      </w:r>
      <w:r w:rsidRPr="00357287">
        <w:tab/>
        <w:t>an order has been made in relation to a person under section</w:t>
      </w:r>
      <w:r w:rsidR="005F0F63" w:rsidRPr="00357287">
        <w:t> </w:t>
      </w:r>
      <w:r w:rsidRPr="00357287">
        <w:t xml:space="preserve">19B of the </w:t>
      </w:r>
      <w:r w:rsidRPr="00357287">
        <w:rPr>
          <w:i/>
        </w:rPr>
        <w:t xml:space="preserve">Crimes Act 1914 </w:t>
      </w:r>
      <w:r w:rsidRPr="00357287">
        <w:t xml:space="preserve">in relation to an offence referred to in </w:t>
      </w:r>
      <w:r w:rsidR="005F0F63" w:rsidRPr="00357287">
        <w:t>subparagraph (</w:t>
      </w:r>
      <w:r w:rsidRPr="00357287">
        <w:t>a)(i) or (ii);</w:t>
      </w:r>
      <w:r w:rsidR="00B16119" w:rsidRPr="00357287">
        <w:t xml:space="preserve"> or</w:t>
      </w:r>
    </w:p>
    <w:p w:rsidR="00B16119" w:rsidRPr="00357287" w:rsidRDefault="00B16119" w:rsidP="00B16119">
      <w:pPr>
        <w:pStyle w:val="paragraph"/>
      </w:pPr>
      <w:r w:rsidRPr="00357287">
        <w:tab/>
        <w:t>(ba)</w:t>
      </w:r>
      <w:r w:rsidRPr="00357287">
        <w:tab/>
        <w:t xml:space="preserve">a pecuniary penalty order has been made against a person in respect of a contravention of a civil penalty provision in </w:t>
      </w:r>
      <w:r w:rsidR="00957FBD" w:rsidRPr="00357287">
        <w:t>Division</w:t>
      </w:r>
      <w:r w:rsidR="005F0F63" w:rsidRPr="00357287">
        <w:t> </w:t>
      </w:r>
      <w:r w:rsidR="00957FBD" w:rsidRPr="00357287">
        <w:t>2</w:t>
      </w:r>
      <w:r w:rsidRPr="00357287">
        <w:t xml:space="preserve"> of Part</w:t>
      </w:r>
      <w:r w:rsidR="0080009E" w:rsidRPr="00357287">
        <w:t> </w:t>
      </w:r>
      <w:r w:rsidRPr="00357287">
        <w:t>IIBA of this Act;</w:t>
      </w:r>
    </w:p>
    <w:p w:rsidR="00B61FF5" w:rsidRPr="00357287" w:rsidRDefault="00B61FF5" w:rsidP="00B61FF5">
      <w:pPr>
        <w:pStyle w:val="subsection2"/>
      </w:pPr>
      <w:r w:rsidRPr="00357287">
        <w:t xml:space="preserve">the Secretary or the </w:t>
      </w:r>
      <w:r w:rsidR="00CF005A" w:rsidRPr="00357287">
        <w:t>Chief Executive Medicare</w:t>
      </w:r>
      <w:r w:rsidRPr="00357287">
        <w:t xml:space="preserve"> may divulge any information acquired by an officer in the performance of his or her duties, or in the exercise of his or her powers or functions, under this Act that concerns a matter referred to in </w:t>
      </w:r>
      <w:r w:rsidR="005F0F63" w:rsidRPr="00357287">
        <w:t>paragraph (</w:t>
      </w:r>
      <w:r w:rsidRPr="00357287">
        <w:t>a)</w:t>
      </w:r>
      <w:r w:rsidR="0024126B" w:rsidRPr="00357287">
        <w:t>, (b) or (ba)</w:t>
      </w:r>
      <w:r w:rsidRPr="00357287">
        <w:t xml:space="preserve"> to:</w:t>
      </w:r>
    </w:p>
    <w:p w:rsidR="00B61FF5" w:rsidRPr="00357287" w:rsidRDefault="00B61FF5" w:rsidP="00B61FF5">
      <w:pPr>
        <w:pStyle w:val="paragraph"/>
      </w:pPr>
      <w:r w:rsidRPr="00357287">
        <w:tab/>
        <w:t>(c)</w:t>
      </w:r>
      <w:r w:rsidRPr="00357287">
        <w:tab/>
        <w:t xml:space="preserve">the </w:t>
      </w:r>
      <w:r w:rsidR="005A0058" w:rsidRPr="00357287">
        <w:t>Secretary of</w:t>
      </w:r>
      <w:r w:rsidRPr="00357287">
        <w:t xml:space="preserve"> the Department of Social Security; or</w:t>
      </w:r>
    </w:p>
    <w:p w:rsidR="00CF005A" w:rsidRPr="00357287" w:rsidRDefault="00CF005A" w:rsidP="00CF005A">
      <w:pPr>
        <w:pStyle w:val="paragraph"/>
      </w:pPr>
      <w:r w:rsidRPr="00357287">
        <w:tab/>
        <w:t>(ca)</w:t>
      </w:r>
      <w:r w:rsidRPr="00357287">
        <w:tab/>
        <w:t xml:space="preserve">the Chief Executive Centrelink or a Departmental employee (within the meaning of the </w:t>
      </w:r>
      <w:r w:rsidRPr="00357287">
        <w:rPr>
          <w:i/>
        </w:rPr>
        <w:t>Human Services (Centrelink) Act 1997</w:t>
      </w:r>
      <w:r w:rsidRPr="00357287">
        <w:t>); or</w:t>
      </w:r>
    </w:p>
    <w:p w:rsidR="00B61FF5" w:rsidRPr="00357287" w:rsidRDefault="00B61FF5" w:rsidP="00B61FF5">
      <w:pPr>
        <w:pStyle w:val="paragraph"/>
      </w:pPr>
      <w:r w:rsidRPr="00357287">
        <w:tab/>
        <w:t>(d)</w:t>
      </w:r>
      <w:r w:rsidRPr="00357287">
        <w:tab/>
        <w:t xml:space="preserve">the </w:t>
      </w:r>
      <w:r w:rsidR="005A0058" w:rsidRPr="00357287">
        <w:t>Secretary of</w:t>
      </w:r>
      <w:r w:rsidRPr="00357287">
        <w:t xml:space="preserve"> the </w:t>
      </w:r>
      <w:r w:rsidR="00B76700" w:rsidRPr="00357287">
        <w:t>Veterans’ Affairs Department</w:t>
      </w:r>
      <w:r w:rsidRPr="00357287">
        <w:t>; or</w:t>
      </w:r>
    </w:p>
    <w:p w:rsidR="005276D6" w:rsidRPr="00663756" w:rsidRDefault="005276D6" w:rsidP="005276D6">
      <w:pPr>
        <w:pStyle w:val="paragraph"/>
      </w:pPr>
      <w:r w:rsidRPr="00663756">
        <w:tab/>
        <w:t>(e)</w:t>
      </w:r>
      <w:r w:rsidRPr="00663756">
        <w:tab/>
        <w:t>a person or body who, under the National Law, is required or permitted to:</w:t>
      </w:r>
    </w:p>
    <w:p w:rsidR="005276D6" w:rsidRPr="00663756" w:rsidRDefault="005276D6" w:rsidP="005276D6">
      <w:pPr>
        <w:pStyle w:val="paragraphsub"/>
      </w:pPr>
      <w:r w:rsidRPr="00663756">
        <w:tab/>
        <w:t>(i)</w:t>
      </w:r>
      <w:r w:rsidRPr="00663756">
        <w:tab/>
        <w:t>take disciplinary action with respect to practitioners, optometrists, midwives or nurse practitioners; or</w:t>
      </w:r>
    </w:p>
    <w:p w:rsidR="005276D6" w:rsidRPr="00663756" w:rsidRDefault="005276D6" w:rsidP="005276D6">
      <w:pPr>
        <w:pStyle w:val="paragraphsub"/>
      </w:pPr>
      <w:r w:rsidRPr="00663756">
        <w:tab/>
        <w:t>(ii)</w:t>
      </w:r>
      <w:r w:rsidRPr="00663756">
        <w:tab/>
        <w:t>investigate practitioners, optometrists, midwives or nurse practitioners in connection with the taking of such disciplinary action; or</w:t>
      </w:r>
    </w:p>
    <w:p w:rsidR="00B61FF5" w:rsidRPr="00357287" w:rsidRDefault="00B61FF5" w:rsidP="00B61FF5">
      <w:pPr>
        <w:pStyle w:val="paragraph"/>
      </w:pPr>
      <w:r w:rsidRPr="00357287">
        <w:tab/>
        <w:t>(f)</w:t>
      </w:r>
      <w:r w:rsidRPr="00357287">
        <w:tab/>
        <w:t xml:space="preserve">a director, secretary or employee of a private health insurer who is authorized by the Secretary or the </w:t>
      </w:r>
      <w:r w:rsidR="00FD243D" w:rsidRPr="00357287">
        <w:t>Chief Executive Medicare</w:t>
      </w:r>
      <w:r w:rsidRPr="00357287">
        <w:t>, by instrument in writing, for the purposes of this subsection.</w:t>
      </w:r>
    </w:p>
    <w:p w:rsidR="00B61FF5" w:rsidRPr="00357287" w:rsidRDefault="00B61FF5" w:rsidP="00B61FF5">
      <w:pPr>
        <w:pStyle w:val="subsection"/>
      </w:pPr>
      <w:r w:rsidRPr="00357287">
        <w:tab/>
        <w:t>(7)</w:t>
      </w:r>
      <w:r w:rsidRPr="00357287">
        <w:tab/>
        <w:t xml:space="preserve">Notwithstanding anything contained in </w:t>
      </w:r>
      <w:r w:rsidR="005F0F63" w:rsidRPr="00357287">
        <w:t>subsection (</w:t>
      </w:r>
      <w:r w:rsidRPr="00357287">
        <w:t>1) or (2), where the Minister, by instrument in writing, certifies that it is desirable for such of the following purposes as he or she specifies in the certificate, that is to say:</w:t>
      </w:r>
    </w:p>
    <w:p w:rsidR="00B61FF5" w:rsidRPr="00357287" w:rsidRDefault="00B61FF5" w:rsidP="00B61FF5">
      <w:pPr>
        <w:pStyle w:val="paragraph"/>
      </w:pPr>
      <w:r w:rsidRPr="00357287">
        <w:tab/>
        <w:t>(a)</w:t>
      </w:r>
      <w:r w:rsidRPr="00357287">
        <w:tab/>
        <w:t>the administration of an Act administered by the Minister for Social Security;</w:t>
      </w:r>
    </w:p>
    <w:p w:rsidR="00B61FF5" w:rsidRPr="00357287" w:rsidRDefault="00B61FF5" w:rsidP="00B61FF5">
      <w:pPr>
        <w:pStyle w:val="paragraph"/>
      </w:pPr>
      <w:r w:rsidRPr="00357287">
        <w:tab/>
        <w:t>(b)</w:t>
      </w:r>
      <w:r w:rsidRPr="00357287">
        <w:tab/>
        <w:t xml:space="preserve">the administration of an Act administered by the </w:t>
      </w:r>
      <w:r w:rsidR="00B93358" w:rsidRPr="00357287">
        <w:t>Veterans’ Affairs Minister</w:t>
      </w:r>
      <w:r w:rsidRPr="00357287">
        <w:t>;</w:t>
      </w:r>
    </w:p>
    <w:p w:rsidR="00B61FF5" w:rsidRPr="00357287" w:rsidRDefault="00B61FF5" w:rsidP="00B61FF5">
      <w:pPr>
        <w:pStyle w:val="paragraph"/>
      </w:pPr>
      <w:r w:rsidRPr="00357287">
        <w:tab/>
        <w:t>(ba)</w:t>
      </w:r>
      <w:r w:rsidRPr="00357287">
        <w:tab/>
        <w:t xml:space="preserve">the administration of the </w:t>
      </w:r>
      <w:r w:rsidRPr="00357287">
        <w:rPr>
          <w:i/>
        </w:rPr>
        <w:t>Migration Act 1958</w:t>
      </w:r>
      <w:r w:rsidRPr="00357287">
        <w:t>;</w:t>
      </w:r>
    </w:p>
    <w:p w:rsidR="005276D6" w:rsidRPr="00663756" w:rsidRDefault="005276D6" w:rsidP="005276D6">
      <w:pPr>
        <w:pStyle w:val="paragraph"/>
      </w:pPr>
      <w:r w:rsidRPr="00663756">
        <w:tab/>
        <w:t>(c)</w:t>
      </w:r>
      <w:r w:rsidRPr="00663756">
        <w:tab/>
        <w:t>the administration of the National Law to the extent it provides for the registration of practitioners, optometrists, midwives or nurse practitioners;</w:t>
      </w:r>
    </w:p>
    <w:p w:rsidR="00B61FF5" w:rsidRPr="00357287" w:rsidRDefault="00B61FF5" w:rsidP="00B61FF5">
      <w:pPr>
        <w:pStyle w:val="paragraph"/>
      </w:pPr>
      <w:r w:rsidRPr="00357287">
        <w:tab/>
        <w:t>(d)</w:t>
      </w:r>
      <w:r w:rsidRPr="00357287">
        <w:tab/>
        <w:t>the carrying on of the business of a specified private health insurer or a private health insurer included in a specified class of private health insurers;</w:t>
      </w:r>
    </w:p>
    <w:p w:rsidR="00B61FF5" w:rsidRPr="00357287" w:rsidRDefault="00B61FF5" w:rsidP="00B61FF5">
      <w:pPr>
        <w:pStyle w:val="subsection2"/>
      </w:pPr>
      <w:r w:rsidRPr="00357287">
        <w:t xml:space="preserve">that information of a kind referred to in the certificate, being information acquired by an officer in the performance of his or her duties, or in the exercise of his or her powers or functions, under this Act, should be divulged, the Secretary or the </w:t>
      </w:r>
      <w:r w:rsidR="00FD243D" w:rsidRPr="00357287">
        <w:t>Chief Executive Medicare may</w:t>
      </w:r>
      <w:r w:rsidRPr="00357287">
        <w:t xml:space="preserve"> divulge information of that kind:</w:t>
      </w:r>
    </w:p>
    <w:p w:rsidR="00B61FF5" w:rsidRPr="00357287" w:rsidRDefault="00B61FF5" w:rsidP="00B61FF5">
      <w:pPr>
        <w:pStyle w:val="paragraph"/>
      </w:pPr>
      <w:r w:rsidRPr="00357287">
        <w:tab/>
        <w:t>(e)</w:t>
      </w:r>
      <w:r w:rsidRPr="00357287">
        <w:tab/>
        <w:t xml:space="preserve">if the certificate specifies a purpose of the kind referred to in </w:t>
      </w:r>
      <w:r w:rsidR="005F0F63" w:rsidRPr="00357287">
        <w:t>paragraph (</w:t>
      </w:r>
      <w:r w:rsidRPr="00357287">
        <w:t xml:space="preserve">a)—to the </w:t>
      </w:r>
      <w:r w:rsidR="005A0058" w:rsidRPr="00357287">
        <w:t>Secretary of</w:t>
      </w:r>
      <w:r w:rsidRPr="00357287">
        <w:t xml:space="preserve"> the Department of Social Security or to the </w:t>
      </w:r>
      <w:r w:rsidR="00304724" w:rsidRPr="00357287">
        <w:t xml:space="preserve">Chief Executive Centrelink or a Departmental employee (within the meaning of the </w:t>
      </w:r>
      <w:r w:rsidR="00304724" w:rsidRPr="00357287">
        <w:rPr>
          <w:i/>
        </w:rPr>
        <w:t>Human Services (Centrelink) Act 1997</w:t>
      </w:r>
      <w:r w:rsidR="00304724" w:rsidRPr="00357287">
        <w:t>)</w:t>
      </w:r>
      <w:r w:rsidRPr="00357287">
        <w:t>;</w:t>
      </w:r>
      <w:r w:rsidR="008E7D4A">
        <w:t xml:space="preserve"> </w:t>
      </w:r>
      <w:r w:rsidR="008E7D4A" w:rsidRPr="00663756">
        <w:t>or</w:t>
      </w:r>
    </w:p>
    <w:p w:rsidR="00B61FF5" w:rsidRPr="00357287" w:rsidRDefault="00B61FF5" w:rsidP="00B61FF5">
      <w:pPr>
        <w:pStyle w:val="paragraph"/>
      </w:pPr>
      <w:r w:rsidRPr="00357287">
        <w:tab/>
        <w:t>(f)</w:t>
      </w:r>
      <w:r w:rsidRPr="00357287">
        <w:tab/>
        <w:t xml:space="preserve">if the certificate specifies a purpose of the kind referred to in </w:t>
      </w:r>
      <w:r w:rsidR="005F0F63" w:rsidRPr="00357287">
        <w:t>paragraph (</w:t>
      </w:r>
      <w:r w:rsidRPr="00357287">
        <w:t xml:space="preserve">b)—to the </w:t>
      </w:r>
      <w:r w:rsidR="005A0058" w:rsidRPr="00357287">
        <w:t>Secretary of</w:t>
      </w:r>
      <w:r w:rsidRPr="00357287">
        <w:t xml:space="preserve"> the </w:t>
      </w:r>
      <w:r w:rsidR="00857DB0" w:rsidRPr="00357287">
        <w:t>Veterans’ Affairs Department</w:t>
      </w:r>
      <w:r w:rsidRPr="00357287">
        <w:t>;</w:t>
      </w:r>
      <w:r w:rsidR="008E7D4A">
        <w:t xml:space="preserve"> </w:t>
      </w:r>
      <w:r w:rsidR="008E7D4A" w:rsidRPr="00663756">
        <w:t>or</w:t>
      </w:r>
    </w:p>
    <w:p w:rsidR="00B61FF5" w:rsidRPr="00357287" w:rsidRDefault="00B61FF5" w:rsidP="00B61FF5">
      <w:pPr>
        <w:pStyle w:val="paragraph"/>
      </w:pPr>
      <w:r w:rsidRPr="00357287">
        <w:tab/>
        <w:t>(fa)</w:t>
      </w:r>
      <w:r w:rsidRPr="00357287">
        <w:tab/>
        <w:t xml:space="preserve">if the certificate specifies a purpose of the kind referred to in </w:t>
      </w:r>
      <w:r w:rsidR="005F0F63" w:rsidRPr="00357287">
        <w:t>paragraph (</w:t>
      </w:r>
      <w:r w:rsidRPr="00357287">
        <w:t xml:space="preserve">ba)—to the </w:t>
      </w:r>
      <w:r w:rsidR="005A0058" w:rsidRPr="00357287">
        <w:t>Secretary of</w:t>
      </w:r>
      <w:r w:rsidRPr="00357287">
        <w:t xml:space="preserve"> the </w:t>
      </w:r>
      <w:r w:rsidR="0036376D" w:rsidRPr="00357287">
        <w:t>Immigration Department</w:t>
      </w:r>
      <w:r w:rsidRPr="00357287">
        <w:t>;</w:t>
      </w:r>
      <w:r w:rsidR="008E7D4A">
        <w:t xml:space="preserve"> </w:t>
      </w:r>
      <w:r w:rsidR="008E7D4A" w:rsidRPr="00663756">
        <w:t>or</w:t>
      </w:r>
    </w:p>
    <w:p w:rsidR="008E7D4A" w:rsidRPr="00663756" w:rsidRDefault="008E7D4A" w:rsidP="008E7D4A">
      <w:pPr>
        <w:pStyle w:val="paragraph"/>
      </w:pPr>
      <w:r w:rsidRPr="00663756">
        <w:tab/>
        <w:t>(g)</w:t>
      </w:r>
      <w:r w:rsidRPr="00663756">
        <w:tab/>
        <w:t>if the certificate specifies a purpose of the kind referred to in paragraph (c)—a person or body who, under the National Law, is required or permitted to:</w:t>
      </w:r>
    </w:p>
    <w:p w:rsidR="008E7D4A" w:rsidRPr="00663756" w:rsidRDefault="008E7D4A" w:rsidP="008E7D4A">
      <w:pPr>
        <w:pStyle w:val="paragraphsub"/>
      </w:pPr>
      <w:r w:rsidRPr="00663756">
        <w:tab/>
        <w:t>(i)</w:t>
      </w:r>
      <w:r w:rsidRPr="00663756">
        <w:tab/>
        <w:t>take disciplinary action with respect to practitioners, optometrists, midwives or nurse practitioners; or</w:t>
      </w:r>
    </w:p>
    <w:p w:rsidR="008E7D4A" w:rsidRPr="00663756" w:rsidRDefault="008E7D4A" w:rsidP="008E7D4A">
      <w:pPr>
        <w:pStyle w:val="paragraphsub"/>
      </w:pPr>
      <w:r w:rsidRPr="00663756">
        <w:tab/>
        <w:t>(ii)</w:t>
      </w:r>
      <w:r w:rsidRPr="00663756">
        <w:tab/>
        <w:t>investigate practitioners, optometrists, midwives or nurse practitioners in connection with the taking of such disciplinary action; or</w:t>
      </w:r>
    </w:p>
    <w:p w:rsidR="00B61FF5" w:rsidRPr="00357287" w:rsidRDefault="00B61FF5" w:rsidP="00B61FF5">
      <w:pPr>
        <w:pStyle w:val="paragraph"/>
      </w:pPr>
      <w:r w:rsidRPr="00357287">
        <w:tab/>
        <w:t>(h)</w:t>
      </w:r>
      <w:r w:rsidRPr="00357287">
        <w:tab/>
        <w:t xml:space="preserve">if the certificate specifies a purpose of the kind referred to in </w:t>
      </w:r>
      <w:r w:rsidR="005F0F63" w:rsidRPr="00357287">
        <w:t>paragraph (</w:t>
      </w:r>
      <w:r w:rsidRPr="00357287">
        <w:t xml:space="preserve">d)—to a director, secretary or employee of each private health insurer to which the certificate relates, being a director, secretary or employee who is authorized by the Secretary or the </w:t>
      </w:r>
      <w:r w:rsidR="00A34C5D" w:rsidRPr="00357287">
        <w:t>Chief Executive Medicare</w:t>
      </w:r>
      <w:r w:rsidRPr="00357287">
        <w:t>, by instrument in writing, for the purposes of this subsection.</w:t>
      </w:r>
    </w:p>
    <w:p w:rsidR="00B61FF5" w:rsidRPr="00357287" w:rsidRDefault="00B61FF5" w:rsidP="00B61FF5">
      <w:pPr>
        <w:pStyle w:val="subsection"/>
      </w:pPr>
      <w:r w:rsidRPr="00357287">
        <w:tab/>
        <w:t>(8)</w:t>
      </w:r>
      <w:r w:rsidRPr="00357287">
        <w:tab/>
        <w:t xml:space="preserve">Information relating to the rendering of a professional service shall not be divulged in pursuance of </w:t>
      </w:r>
      <w:r w:rsidR="005F0F63" w:rsidRPr="00357287">
        <w:t>subsection (</w:t>
      </w:r>
      <w:r w:rsidRPr="00357287">
        <w:t>6) or (7) in a manner that is likely to enable the identification of the person to whom that service was rendered unless:</w:t>
      </w:r>
    </w:p>
    <w:p w:rsidR="00B61FF5" w:rsidRPr="00357287" w:rsidRDefault="00B61FF5" w:rsidP="00B61FF5">
      <w:pPr>
        <w:pStyle w:val="paragraph"/>
      </w:pPr>
      <w:r w:rsidRPr="00357287">
        <w:tab/>
        <w:t>(a)</w:t>
      </w:r>
      <w:r w:rsidRPr="00357287">
        <w:tab/>
        <w:t xml:space="preserve">the person to whom that service was rendered is a person referred to in </w:t>
      </w:r>
      <w:r w:rsidR="005F0F63" w:rsidRPr="00357287">
        <w:t>paragraph (</w:t>
      </w:r>
      <w:r w:rsidRPr="00357287">
        <w:t>6)(a)</w:t>
      </w:r>
      <w:r w:rsidR="0024126B" w:rsidRPr="00357287">
        <w:t>, (b) or (ba)</w:t>
      </w:r>
      <w:r w:rsidRPr="00357287">
        <w:t>; or</w:t>
      </w:r>
    </w:p>
    <w:p w:rsidR="00B61FF5" w:rsidRPr="00357287" w:rsidRDefault="00B61FF5" w:rsidP="00B61FF5">
      <w:pPr>
        <w:pStyle w:val="paragraph"/>
      </w:pPr>
      <w:r w:rsidRPr="00357287">
        <w:tab/>
        <w:t>(b)</w:t>
      </w:r>
      <w:r w:rsidRPr="00357287">
        <w:tab/>
        <w:t xml:space="preserve">the Minister certifies that he or she has reasonable grounds for suspecting that the person to whom that service was rendered has committed, or is committing, an offence of the kind referred to in </w:t>
      </w:r>
      <w:r w:rsidR="005F0F63" w:rsidRPr="00357287">
        <w:t>subparagraph (</w:t>
      </w:r>
      <w:r w:rsidR="00B9044C" w:rsidRPr="00357287">
        <w:t xml:space="preserve">6)(a)(i) or (ii) or a contravention of a civil penalty provision referred to in </w:t>
      </w:r>
      <w:r w:rsidR="005F0F63" w:rsidRPr="00357287">
        <w:t>paragraph (</w:t>
      </w:r>
      <w:r w:rsidR="00B9044C" w:rsidRPr="00357287">
        <w:t>6)(ba)</w:t>
      </w:r>
      <w:r w:rsidRPr="00357287">
        <w:t>.</w:t>
      </w:r>
    </w:p>
    <w:p w:rsidR="00B61FF5" w:rsidRPr="00357287" w:rsidRDefault="00B61FF5" w:rsidP="00B61FF5">
      <w:pPr>
        <w:pStyle w:val="subsection"/>
      </w:pPr>
      <w:r w:rsidRPr="00357287">
        <w:tab/>
        <w:t>(9)</w:t>
      </w:r>
      <w:r w:rsidRPr="00357287">
        <w:tab/>
        <w:t xml:space="preserve">A person to whom information is divulged under </w:t>
      </w:r>
      <w:r w:rsidR="005F0F63" w:rsidRPr="00357287">
        <w:t>subsection (</w:t>
      </w:r>
      <w:r w:rsidRPr="00357287">
        <w:t>6) or (7) and any person or employee under the control of the first</w:t>
      </w:r>
      <w:r w:rsidR="00AA0EB2">
        <w:noBreakHyphen/>
      </w:r>
      <w:r w:rsidRPr="00357287">
        <w:t>mentioned person shall not, directly or indirectly, except:</w:t>
      </w:r>
    </w:p>
    <w:p w:rsidR="00B61FF5" w:rsidRPr="00357287" w:rsidRDefault="00B61FF5" w:rsidP="00B61FF5">
      <w:pPr>
        <w:pStyle w:val="paragraph"/>
      </w:pPr>
      <w:r w:rsidRPr="00357287">
        <w:tab/>
        <w:t>(a)</w:t>
      </w:r>
      <w:r w:rsidRPr="00357287">
        <w:tab/>
        <w:t xml:space="preserve">in the case of the </w:t>
      </w:r>
      <w:r w:rsidR="007338CE" w:rsidRPr="00357287">
        <w:t>Secretary of</w:t>
      </w:r>
      <w:r w:rsidRPr="00357287">
        <w:t xml:space="preserve"> the Department of Social Security or a person or employee under the control of the </w:t>
      </w:r>
      <w:r w:rsidR="007338CE" w:rsidRPr="00357287">
        <w:t>Secretary of</w:t>
      </w:r>
      <w:r w:rsidRPr="00357287">
        <w:t xml:space="preserve"> the Department of Social Security—in the performance of his or her duties, or in the exercise of his or her powers or functions, under an Act administered by the Minister for Social Security; or</w:t>
      </w:r>
    </w:p>
    <w:p w:rsidR="00B61FF5" w:rsidRPr="00357287" w:rsidRDefault="00B61FF5" w:rsidP="00B61FF5">
      <w:pPr>
        <w:pStyle w:val="paragraph"/>
      </w:pPr>
      <w:r w:rsidRPr="00357287">
        <w:tab/>
        <w:t>(aa)</w:t>
      </w:r>
      <w:r w:rsidRPr="00357287">
        <w:tab/>
        <w:t xml:space="preserve">in the case of the </w:t>
      </w:r>
      <w:r w:rsidR="00A34C5D" w:rsidRPr="00357287">
        <w:t xml:space="preserve">Chief Executive Centrelink or a Departmental employee (within the meaning of the </w:t>
      </w:r>
      <w:r w:rsidR="00A34C5D" w:rsidRPr="00357287">
        <w:rPr>
          <w:i/>
        </w:rPr>
        <w:t>Human Services (Centrelink) Act 1997</w:t>
      </w:r>
      <w:r w:rsidR="00A34C5D" w:rsidRPr="00357287">
        <w:t>)</w:t>
      </w:r>
      <w:r w:rsidRPr="00357287">
        <w:t>—in the performance of powers or functions under an Act administered by the Minister for Social Security; or</w:t>
      </w:r>
    </w:p>
    <w:p w:rsidR="00B61FF5" w:rsidRPr="00357287" w:rsidRDefault="00B61FF5" w:rsidP="00B61FF5">
      <w:pPr>
        <w:pStyle w:val="paragraph"/>
      </w:pPr>
      <w:r w:rsidRPr="00357287">
        <w:tab/>
        <w:t>(b)</w:t>
      </w:r>
      <w:r w:rsidRPr="00357287">
        <w:tab/>
        <w:t xml:space="preserve">in the case of the </w:t>
      </w:r>
      <w:r w:rsidR="00B30E42" w:rsidRPr="00357287">
        <w:t>Secretary of</w:t>
      </w:r>
      <w:r w:rsidRPr="00357287">
        <w:t xml:space="preserve"> the </w:t>
      </w:r>
      <w:r w:rsidR="005A6F63" w:rsidRPr="00357287">
        <w:t>Veterans’ Affairs Department</w:t>
      </w:r>
      <w:r w:rsidRPr="00357287">
        <w:t xml:space="preserve"> or a person or employee under the control of the Secretary—in the performance of his or her duties, or in the exercise of his or her powers or functions, under an Act administered by the </w:t>
      </w:r>
      <w:r w:rsidR="003E2627" w:rsidRPr="00357287">
        <w:t>Veterans’ Affairs Minister</w:t>
      </w:r>
      <w:r w:rsidRPr="00357287">
        <w:t>; or</w:t>
      </w:r>
    </w:p>
    <w:p w:rsidR="00B61FF5" w:rsidRPr="00357287" w:rsidRDefault="00B61FF5" w:rsidP="00B61FF5">
      <w:pPr>
        <w:pStyle w:val="paragraph"/>
      </w:pPr>
      <w:r w:rsidRPr="00357287">
        <w:tab/>
        <w:t>(ba)</w:t>
      </w:r>
      <w:r w:rsidRPr="00357287">
        <w:tab/>
        <w:t xml:space="preserve">in the case of the </w:t>
      </w:r>
      <w:r w:rsidR="00B30E42" w:rsidRPr="00357287">
        <w:t>Secretary of</w:t>
      </w:r>
      <w:r w:rsidRPr="00357287">
        <w:t xml:space="preserve"> the </w:t>
      </w:r>
      <w:r w:rsidR="005A6F63" w:rsidRPr="00357287">
        <w:t>Immigration Department</w:t>
      </w:r>
      <w:r w:rsidRPr="00357287">
        <w:t xml:space="preserve"> or a person or employee under the control of the Secretary—in the performance of his or her duties, or in the exercise of his or her powers or functions, under the </w:t>
      </w:r>
      <w:r w:rsidRPr="00357287">
        <w:rPr>
          <w:i/>
        </w:rPr>
        <w:t>Migration Act 1958</w:t>
      </w:r>
      <w:r w:rsidRPr="00357287">
        <w:t>; or</w:t>
      </w:r>
    </w:p>
    <w:p w:rsidR="00B61FF5" w:rsidRPr="00357287" w:rsidRDefault="00B61FF5" w:rsidP="00B61FF5">
      <w:pPr>
        <w:pStyle w:val="paragraph"/>
      </w:pPr>
      <w:r w:rsidRPr="00357287">
        <w:tab/>
        <w:t>(c)</w:t>
      </w:r>
      <w:r w:rsidRPr="00357287">
        <w:tab/>
        <w:t xml:space="preserve">in the case of a person </w:t>
      </w:r>
      <w:r w:rsidR="00357287" w:rsidRPr="00357287">
        <w:t xml:space="preserve">(the </w:t>
      </w:r>
      <w:r w:rsidR="00357287" w:rsidRPr="00357287">
        <w:rPr>
          <w:b/>
          <w:i/>
        </w:rPr>
        <w:t>first person</w:t>
      </w:r>
      <w:r w:rsidR="00357287" w:rsidRPr="00357287">
        <w:t>) or body referred to in paragraph (6)(e) or (7)(g), or a person or employee under the control of the first person or body</w:t>
      </w:r>
      <w:r w:rsidRPr="00357287">
        <w:t xml:space="preserve">—in the performance of his or her duties, or in the exercise of his or her powers or functions, under the </w:t>
      </w:r>
      <w:r w:rsidR="00357287" w:rsidRPr="00357287">
        <w:t>National Law</w:t>
      </w:r>
      <w:r w:rsidRPr="00357287">
        <w:t>; or</w:t>
      </w:r>
    </w:p>
    <w:p w:rsidR="00B61FF5" w:rsidRPr="00357287" w:rsidRDefault="00B61FF5" w:rsidP="00B61FF5">
      <w:pPr>
        <w:pStyle w:val="paragraph"/>
      </w:pPr>
      <w:r w:rsidRPr="00357287">
        <w:tab/>
        <w:t>(d)</w:t>
      </w:r>
      <w:r w:rsidRPr="00357287">
        <w:tab/>
        <w:t>in the case of a director, secretary or employee of a private health insurer or a person or employee under the control of such a person—in the performance of his or her duties, or in the exercise of his or her powers or functions in relation to the carrying on of the business of the insurer;</w:t>
      </w:r>
    </w:p>
    <w:p w:rsidR="00B61FF5" w:rsidRPr="00357287" w:rsidRDefault="00B61FF5" w:rsidP="00B61FF5">
      <w:pPr>
        <w:pStyle w:val="subsection2"/>
      </w:pPr>
      <w:r w:rsidRPr="00357287">
        <w:t>and while he or she is, or after he or she ceases to be, such a person, make a record of, or divulge or communicate to any person, any information so divulged.</w:t>
      </w:r>
    </w:p>
    <w:p w:rsidR="00B61FF5" w:rsidRPr="00357287" w:rsidRDefault="00B61FF5" w:rsidP="00B61FF5">
      <w:pPr>
        <w:pStyle w:val="Penalty"/>
      </w:pPr>
      <w:r w:rsidRPr="00357287">
        <w:t>Penalty:</w:t>
      </w:r>
      <w:r w:rsidRPr="00357287">
        <w:tab/>
      </w:r>
      <w:r w:rsidR="00106CC7" w:rsidRPr="00357287">
        <w:t>5 penalty units</w:t>
      </w:r>
      <w:r w:rsidRPr="00357287">
        <w:t>.</w:t>
      </w:r>
    </w:p>
    <w:p w:rsidR="00B61FF5" w:rsidRPr="00357287" w:rsidRDefault="00B61FF5" w:rsidP="00B61FF5">
      <w:pPr>
        <w:pStyle w:val="subsection"/>
      </w:pPr>
      <w:r w:rsidRPr="00357287">
        <w:tab/>
        <w:t>(10)</w:t>
      </w:r>
      <w:r w:rsidRPr="00357287">
        <w:tab/>
        <w:t xml:space="preserve">A person to whom information is divulged under </w:t>
      </w:r>
      <w:r w:rsidR="005F0F63" w:rsidRPr="00357287">
        <w:t>subsection (</w:t>
      </w:r>
      <w:r w:rsidRPr="00357287">
        <w:t>6) or (7) or a person or employee under the control of the first</w:t>
      </w:r>
      <w:r w:rsidR="00AA0EB2">
        <w:noBreakHyphen/>
      </w:r>
      <w:r w:rsidRPr="00357287">
        <w:t xml:space="preserve">mentioned person shall not, except in the performance of duties or the exercise of powers or functions referred to in whichever of </w:t>
      </w:r>
      <w:r w:rsidR="005F0F63" w:rsidRPr="00357287">
        <w:t>paragraphs (</w:t>
      </w:r>
      <w:r w:rsidRPr="00357287">
        <w:t>9)(a), (aa), (b), (ba), (c) and (d) is applicable, be required:</w:t>
      </w:r>
    </w:p>
    <w:p w:rsidR="00B61FF5" w:rsidRPr="00357287" w:rsidRDefault="00B61FF5" w:rsidP="00B61FF5">
      <w:pPr>
        <w:pStyle w:val="paragraph"/>
      </w:pPr>
      <w:r w:rsidRPr="00357287">
        <w:tab/>
        <w:t>(a)</w:t>
      </w:r>
      <w:r w:rsidRPr="00357287">
        <w:tab/>
        <w:t xml:space="preserve">to produce in court any document that has come into his or her possession or under his or her control under </w:t>
      </w:r>
      <w:r w:rsidR="005F0F63" w:rsidRPr="00357287">
        <w:t>subsection (</w:t>
      </w:r>
      <w:r w:rsidRPr="00357287">
        <w:t>6) or (7); or</w:t>
      </w:r>
    </w:p>
    <w:p w:rsidR="00B61FF5" w:rsidRPr="00357287" w:rsidRDefault="00B61FF5" w:rsidP="00B61FF5">
      <w:pPr>
        <w:pStyle w:val="paragraph"/>
      </w:pPr>
      <w:r w:rsidRPr="00357287">
        <w:tab/>
        <w:t>(b)</w:t>
      </w:r>
      <w:r w:rsidRPr="00357287">
        <w:tab/>
        <w:t xml:space="preserve">to divulge or communicate to a court any matter or thing that has come under his or her notice under </w:t>
      </w:r>
      <w:r w:rsidR="005F0F63" w:rsidRPr="00357287">
        <w:t>subsection (</w:t>
      </w:r>
      <w:r w:rsidRPr="00357287">
        <w:t>6) or (7).</w:t>
      </w:r>
    </w:p>
    <w:p w:rsidR="00B61FF5" w:rsidRPr="00357287" w:rsidRDefault="00B61FF5" w:rsidP="00B61FF5">
      <w:pPr>
        <w:pStyle w:val="subsection"/>
      </w:pPr>
      <w:r w:rsidRPr="00357287">
        <w:tab/>
        <w:t>(11)</w:t>
      </w:r>
      <w:r w:rsidRPr="00357287">
        <w:tab/>
        <w:t xml:space="preserve">The powers conferred by </w:t>
      </w:r>
      <w:r w:rsidR="005F0F63" w:rsidRPr="00357287">
        <w:t>subsections (</w:t>
      </w:r>
      <w:r w:rsidRPr="00357287">
        <w:t xml:space="preserve">6) and (7) are in addition to, and not in derogation of, the powers conferred by </w:t>
      </w:r>
      <w:r w:rsidR="005F0F63" w:rsidRPr="00357287">
        <w:t>subsection (</w:t>
      </w:r>
      <w:r w:rsidRPr="00357287">
        <w:t>3) or (3A).</w:t>
      </w:r>
    </w:p>
    <w:p w:rsidR="00B61FF5" w:rsidRPr="00357287" w:rsidRDefault="00B61FF5" w:rsidP="00B61FF5">
      <w:pPr>
        <w:pStyle w:val="subsection"/>
      </w:pPr>
      <w:r w:rsidRPr="00357287">
        <w:tab/>
        <w:t>(12)</w:t>
      </w:r>
      <w:r w:rsidRPr="00357287">
        <w:tab/>
        <w:t xml:space="preserve">The powers conferred by </w:t>
      </w:r>
      <w:r w:rsidR="005F0F63" w:rsidRPr="00357287">
        <w:t>subsection (</w:t>
      </w:r>
      <w:r w:rsidRPr="00357287">
        <w:t xml:space="preserve">6) are in addition to, and not in derogation of, the powers conferred by </w:t>
      </w:r>
      <w:r w:rsidR="005F0F63" w:rsidRPr="00357287">
        <w:t>subsection (</w:t>
      </w:r>
      <w:r w:rsidRPr="00357287">
        <w:t>7).</w:t>
      </w:r>
    </w:p>
    <w:p w:rsidR="00B61FF5" w:rsidRPr="00357287" w:rsidRDefault="00B61FF5" w:rsidP="00B61FF5">
      <w:pPr>
        <w:pStyle w:val="subsection"/>
      </w:pPr>
      <w:r w:rsidRPr="00357287">
        <w:tab/>
        <w:t>(13)</w:t>
      </w:r>
      <w:r w:rsidRPr="00357287">
        <w:tab/>
        <w:t xml:space="preserve">Nothing in </w:t>
      </w:r>
      <w:r w:rsidR="005F0F63" w:rsidRPr="00357287">
        <w:t>subsection (</w:t>
      </w:r>
      <w:r w:rsidRPr="00357287">
        <w:t xml:space="preserve">3), (3A), (6) or (7) shall be taken to affect the exception referred to in </w:t>
      </w:r>
      <w:r w:rsidR="005F0F63" w:rsidRPr="00357287">
        <w:t>subsection (</w:t>
      </w:r>
      <w:r w:rsidRPr="00357287">
        <w:t>1) or (2).</w:t>
      </w:r>
    </w:p>
    <w:p w:rsidR="00B61FF5" w:rsidRPr="00357287" w:rsidRDefault="00B61FF5" w:rsidP="00B61FF5">
      <w:pPr>
        <w:pStyle w:val="subsection"/>
      </w:pPr>
      <w:r w:rsidRPr="00357287">
        <w:tab/>
        <w:t>(14)</w:t>
      </w:r>
      <w:r w:rsidRPr="00357287">
        <w:tab/>
        <w:t>Where:</w:t>
      </w:r>
    </w:p>
    <w:p w:rsidR="00B61FF5" w:rsidRPr="00357287" w:rsidRDefault="00B61FF5" w:rsidP="00B61FF5">
      <w:pPr>
        <w:pStyle w:val="paragraph"/>
      </w:pPr>
      <w:r w:rsidRPr="00357287">
        <w:tab/>
        <w:t>(a)</w:t>
      </w:r>
      <w:r w:rsidRPr="00357287">
        <w:tab/>
        <w:t>a person solicits the disclosure of protected information from an officer or another person; and</w:t>
      </w:r>
    </w:p>
    <w:p w:rsidR="00B61FF5" w:rsidRPr="00357287" w:rsidRDefault="00B61FF5" w:rsidP="00B61FF5">
      <w:pPr>
        <w:pStyle w:val="paragraph"/>
      </w:pPr>
      <w:r w:rsidRPr="00357287">
        <w:tab/>
        <w:t>(b)</w:t>
      </w:r>
      <w:r w:rsidRPr="00357287">
        <w:tab/>
        <w:t>the disclosure would be in contravention of this section; and</w:t>
      </w:r>
    </w:p>
    <w:p w:rsidR="00B61FF5" w:rsidRPr="00357287" w:rsidRDefault="00B61FF5" w:rsidP="00B61FF5">
      <w:pPr>
        <w:pStyle w:val="paragraph"/>
      </w:pPr>
      <w:r w:rsidRPr="00357287">
        <w:tab/>
        <w:t>(c)</w:t>
      </w:r>
      <w:r w:rsidRPr="00357287">
        <w:tab/>
        <w:t>the first</w:t>
      </w:r>
      <w:r w:rsidR="00AA0EB2">
        <w:noBreakHyphen/>
      </w:r>
      <w:r w:rsidRPr="00357287">
        <w:t>mentioned person knows or ought reasonably to know that the information is protected information;</w:t>
      </w:r>
    </w:p>
    <w:p w:rsidR="00B61FF5" w:rsidRPr="00357287" w:rsidRDefault="00B61FF5" w:rsidP="00B61FF5">
      <w:pPr>
        <w:pStyle w:val="subsection2"/>
      </w:pPr>
      <w:r w:rsidRPr="00357287">
        <w:t>the first</w:t>
      </w:r>
      <w:r w:rsidR="00AA0EB2">
        <w:noBreakHyphen/>
      </w:r>
      <w:r w:rsidRPr="00357287">
        <w:t xml:space="preserve">mentioned person </w:t>
      </w:r>
      <w:r w:rsidR="002B0CA0" w:rsidRPr="00357287">
        <w:t>commits</w:t>
      </w:r>
      <w:r w:rsidRPr="00357287">
        <w:t xml:space="preserve"> an offence, whether or not any protected information is actually disclosed.</w:t>
      </w:r>
    </w:p>
    <w:p w:rsidR="00B61FF5" w:rsidRPr="00357287" w:rsidRDefault="00B61FF5" w:rsidP="00B61FF5">
      <w:pPr>
        <w:pStyle w:val="subsection"/>
      </w:pPr>
      <w:r w:rsidRPr="00357287">
        <w:tab/>
        <w:t>(15)</w:t>
      </w:r>
      <w:r w:rsidRPr="00357287">
        <w:tab/>
        <w:t xml:space="preserve">Where protected information is disclosed to a person in contravention of this section, the person </w:t>
      </w:r>
      <w:r w:rsidR="00026897" w:rsidRPr="00357287">
        <w:t>commits</w:t>
      </w:r>
      <w:r w:rsidRPr="00357287">
        <w:t xml:space="preserve"> an offence if he or she knows or ought reasonably to know that the disclosure is in contravention of this section and:</w:t>
      </w:r>
    </w:p>
    <w:p w:rsidR="00B61FF5" w:rsidRPr="00357287" w:rsidRDefault="00B61FF5" w:rsidP="00B61FF5">
      <w:pPr>
        <w:pStyle w:val="paragraph"/>
      </w:pPr>
      <w:r w:rsidRPr="00357287">
        <w:tab/>
        <w:t>(a)</w:t>
      </w:r>
      <w:r w:rsidRPr="00357287">
        <w:tab/>
        <w:t>he or she in any way solicited the disclosure of the information; or</w:t>
      </w:r>
    </w:p>
    <w:p w:rsidR="00B61FF5" w:rsidRPr="00357287" w:rsidRDefault="00B61FF5" w:rsidP="00B61FF5">
      <w:pPr>
        <w:pStyle w:val="paragraph"/>
      </w:pPr>
      <w:r w:rsidRPr="00357287">
        <w:tab/>
        <w:t>(b)</w:t>
      </w:r>
      <w:r w:rsidRPr="00357287">
        <w:tab/>
        <w:t>he or she discloses the information to another person; or</w:t>
      </w:r>
    </w:p>
    <w:p w:rsidR="00B61FF5" w:rsidRPr="00357287" w:rsidRDefault="00B61FF5" w:rsidP="00B61FF5">
      <w:pPr>
        <w:pStyle w:val="paragraph"/>
      </w:pPr>
      <w:r w:rsidRPr="00357287">
        <w:tab/>
        <w:t>(c)</w:t>
      </w:r>
      <w:r w:rsidRPr="00357287">
        <w:tab/>
        <w:t>he or she uses the information otherwise than by disclosing it to another person.</w:t>
      </w:r>
    </w:p>
    <w:p w:rsidR="00B61FF5" w:rsidRPr="00357287" w:rsidRDefault="00B61FF5" w:rsidP="00B61FF5">
      <w:pPr>
        <w:pStyle w:val="subsection"/>
      </w:pPr>
      <w:r w:rsidRPr="00357287">
        <w:tab/>
        <w:t>(17)</w:t>
      </w:r>
      <w:r w:rsidRPr="00357287">
        <w:tab/>
        <w:t>Where:</w:t>
      </w:r>
    </w:p>
    <w:p w:rsidR="00B61FF5" w:rsidRPr="00357287" w:rsidRDefault="00B61FF5" w:rsidP="00B61FF5">
      <w:pPr>
        <w:pStyle w:val="paragraph"/>
      </w:pPr>
      <w:r w:rsidRPr="00357287">
        <w:tab/>
        <w:t>(a)</w:t>
      </w:r>
      <w:r w:rsidRPr="00357287">
        <w:tab/>
        <w:t xml:space="preserve">a person is convicted of an offence under </w:t>
      </w:r>
      <w:r w:rsidR="005F0F63" w:rsidRPr="00357287">
        <w:t>subsection (</w:t>
      </w:r>
      <w:r w:rsidRPr="00357287">
        <w:t>14); and</w:t>
      </w:r>
    </w:p>
    <w:p w:rsidR="00B61FF5" w:rsidRPr="00357287" w:rsidRDefault="00B61FF5" w:rsidP="00B61FF5">
      <w:pPr>
        <w:pStyle w:val="paragraph"/>
      </w:pPr>
      <w:r w:rsidRPr="00357287">
        <w:tab/>
        <w:t>(b)</w:t>
      </w:r>
      <w:r w:rsidRPr="00357287">
        <w:tab/>
        <w:t>the person acted as an employee or agent of another person in soliciting the disclosure of the information;</w:t>
      </w:r>
    </w:p>
    <w:p w:rsidR="00B61FF5" w:rsidRPr="00357287" w:rsidRDefault="00B61FF5" w:rsidP="00B61FF5">
      <w:pPr>
        <w:pStyle w:val="subsection2"/>
      </w:pPr>
      <w:r w:rsidRPr="00357287">
        <w:t xml:space="preserve">the other person </w:t>
      </w:r>
      <w:r w:rsidR="00026897" w:rsidRPr="00357287">
        <w:t>commits</w:t>
      </w:r>
      <w:r w:rsidRPr="00357287">
        <w:t xml:space="preserve"> an offence.</w:t>
      </w:r>
    </w:p>
    <w:p w:rsidR="00B61FF5" w:rsidRPr="00357287" w:rsidRDefault="00B61FF5" w:rsidP="00B61FF5">
      <w:pPr>
        <w:pStyle w:val="subsection"/>
      </w:pPr>
      <w:r w:rsidRPr="00357287">
        <w:tab/>
        <w:t>(17A)</w:t>
      </w:r>
      <w:r w:rsidRPr="00357287">
        <w:tab/>
        <w:t xml:space="preserve">An offence under </w:t>
      </w:r>
      <w:r w:rsidR="005F0F63" w:rsidRPr="00357287">
        <w:t>subsection (</w:t>
      </w:r>
      <w:r w:rsidRPr="00357287">
        <w:t>17)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subsection"/>
      </w:pPr>
      <w:r w:rsidRPr="00357287">
        <w:tab/>
        <w:t>(18)</w:t>
      </w:r>
      <w:r w:rsidRPr="00357287">
        <w:tab/>
        <w:t xml:space="preserve">It is a defence to a prosecution for an offence against </w:t>
      </w:r>
      <w:r w:rsidR="005F0F63" w:rsidRPr="00357287">
        <w:t>subsection (</w:t>
      </w:r>
      <w:r w:rsidRPr="00357287">
        <w:t>17) if the employee or agent was acting outside the scope of his or her authority as an employee or agent in soliciting the disclosure of the information.</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18). See subsection</w:t>
      </w:r>
      <w:r w:rsidR="005F0F63" w:rsidRPr="00357287">
        <w:t> </w:t>
      </w:r>
      <w:r w:rsidRPr="00357287">
        <w:t xml:space="preserve">13.3(3) of the </w:t>
      </w:r>
      <w:r w:rsidRPr="00357287">
        <w:rPr>
          <w:i/>
        </w:rPr>
        <w:t>Criminal Code</w:t>
      </w:r>
      <w:r w:rsidRPr="00357287">
        <w:t>.</w:t>
      </w:r>
    </w:p>
    <w:p w:rsidR="00B61FF5" w:rsidRPr="00357287" w:rsidRDefault="00B61FF5" w:rsidP="00793914">
      <w:pPr>
        <w:pStyle w:val="subsection"/>
      </w:pPr>
      <w:r w:rsidRPr="00357287">
        <w:tab/>
        <w:t>(19)</w:t>
      </w:r>
      <w:r w:rsidRPr="00357287">
        <w:tab/>
        <w:t>Where:</w:t>
      </w:r>
    </w:p>
    <w:p w:rsidR="00B61FF5" w:rsidRPr="00357287" w:rsidRDefault="00B61FF5" w:rsidP="00B61FF5">
      <w:pPr>
        <w:pStyle w:val="paragraph"/>
      </w:pPr>
      <w:r w:rsidRPr="00357287">
        <w:tab/>
        <w:t>(a)</w:t>
      </w:r>
      <w:r w:rsidRPr="00357287">
        <w:tab/>
        <w:t xml:space="preserve">a person is convicted of an offence under </w:t>
      </w:r>
      <w:r w:rsidR="005F0F63" w:rsidRPr="00357287">
        <w:t>subsection (</w:t>
      </w:r>
      <w:r w:rsidRPr="00357287">
        <w:t>15); and</w:t>
      </w:r>
    </w:p>
    <w:p w:rsidR="00B61FF5" w:rsidRPr="00357287" w:rsidRDefault="00B61FF5" w:rsidP="00B61FF5">
      <w:pPr>
        <w:pStyle w:val="paragraph"/>
      </w:pPr>
      <w:r w:rsidRPr="00357287">
        <w:tab/>
        <w:t>(b)</w:t>
      </w:r>
      <w:r w:rsidRPr="00357287">
        <w:tab/>
        <w:t>the person acted as an employee or agent of another person in obtaining the information;</w:t>
      </w:r>
    </w:p>
    <w:p w:rsidR="00B61FF5" w:rsidRPr="00357287" w:rsidRDefault="00B61FF5" w:rsidP="00B61FF5">
      <w:pPr>
        <w:pStyle w:val="subsection2"/>
      </w:pPr>
      <w:r w:rsidRPr="00357287">
        <w:t xml:space="preserve">the other person </w:t>
      </w:r>
      <w:r w:rsidR="00026897" w:rsidRPr="00357287">
        <w:t>commits</w:t>
      </w:r>
      <w:r w:rsidRPr="00357287">
        <w:t xml:space="preserve"> an offence.</w:t>
      </w:r>
    </w:p>
    <w:p w:rsidR="00B61FF5" w:rsidRPr="00357287" w:rsidRDefault="00B61FF5" w:rsidP="00B61FF5">
      <w:pPr>
        <w:pStyle w:val="subsection"/>
      </w:pPr>
      <w:r w:rsidRPr="00357287">
        <w:tab/>
        <w:t>(19A)</w:t>
      </w:r>
      <w:r w:rsidRPr="00357287">
        <w:tab/>
        <w:t xml:space="preserve">An offence under </w:t>
      </w:r>
      <w:r w:rsidR="005F0F63" w:rsidRPr="00357287">
        <w:t>subsection (</w:t>
      </w:r>
      <w:r w:rsidRPr="00357287">
        <w:t>19) is an offence of strict liability.</w:t>
      </w:r>
    </w:p>
    <w:p w:rsidR="00B61FF5" w:rsidRPr="00357287" w:rsidRDefault="00B61FF5" w:rsidP="00B61FF5">
      <w:pPr>
        <w:pStyle w:val="notetext"/>
      </w:pPr>
      <w:r w:rsidRPr="00357287">
        <w:t>Note:</w:t>
      </w:r>
      <w:r w:rsidRPr="00357287">
        <w:tab/>
        <w:t>For strict liability, see section</w:t>
      </w:r>
      <w:r w:rsidR="005F0F63" w:rsidRPr="00357287">
        <w:t> </w:t>
      </w:r>
      <w:r w:rsidRPr="00357287">
        <w:t xml:space="preserve">6.1 of the </w:t>
      </w:r>
      <w:r w:rsidRPr="00357287">
        <w:rPr>
          <w:i/>
        </w:rPr>
        <w:t>Criminal Code</w:t>
      </w:r>
      <w:r w:rsidRPr="00357287">
        <w:t>.</w:t>
      </w:r>
    </w:p>
    <w:p w:rsidR="00B61FF5" w:rsidRPr="00357287" w:rsidRDefault="00B61FF5" w:rsidP="00B61FF5">
      <w:pPr>
        <w:pStyle w:val="subsection"/>
      </w:pPr>
      <w:r w:rsidRPr="00357287">
        <w:tab/>
        <w:t>(20)</w:t>
      </w:r>
      <w:r w:rsidRPr="00357287">
        <w:tab/>
        <w:t xml:space="preserve">It is a defence to a prosecution for an offence against </w:t>
      </w:r>
      <w:r w:rsidR="005F0F63" w:rsidRPr="00357287">
        <w:t>subsection (</w:t>
      </w:r>
      <w:r w:rsidRPr="00357287">
        <w:t xml:space="preserve">19) if the employee or agent’s action described in </w:t>
      </w:r>
      <w:r w:rsidR="005F0F63" w:rsidRPr="00357287">
        <w:t>subsection (</w:t>
      </w:r>
      <w:r w:rsidRPr="00357287">
        <w:t>15) was outside the scope of his or her authority as an employee or agent.</w:t>
      </w:r>
    </w:p>
    <w:p w:rsidR="00B61FF5" w:rsidRPr="00357287" w:rsidRDefault="00B61FF5" w:rsidP="00B61FF5">
      <w:pPr>
        <w:pStyle w:val="notetext"/>
      </w:pPr>
      <w:r w:rsidRPr="00357287">
        <w:t>Note:</w:t>
      </w:r>
      <w:r w:rsidRPr="00357287">
        <w:tab/>
        <w:t xml:space="preserve">The defendant bears an evidential burden in relation to the matter in </w:t>
      </w:r>
      <w:r w:rsidR="005F0F63" w:rsidRPr="00357287">
        <w:t>subsection (</w:t>
      </w:r>
      <w:r w:rsidRPr="00357287">
        <w:t>20). See subsection</w:t>
      </w:r>
      <w:r w:rsidR="005F0F63" w:rsidRPr="00357287">
        <w:t> </w:t>
      </w:r>
      <w:r w:rsidRPr="00357287">
        <w:t xml:space="preserve">13.3(3) of the </w:t>
      </w:r>
      <w:r w:rsidRPr="00357287">
        <w:rPr>
          <w:i/>
        </w:rPr>
        <w:t>Criminal Code</w:t>
      </w:r>
      <w:r w:rsidRPr="00357287">
        <w:t>.</w:t>
      </w:r>
    </w:p>
    <w:p w:rsidR="00B61FF5" w:rsidRPr="00357287" w:rsidRDefault="00B61FF5" w:rsidP="00B61FF5">
      <w:pPr>
        <w:pStyle w:val="subsection"/>
      </w:pPr>
      <w:r w:rsidRPr="00357287">
        <w:tab/>
        <w:t>(21)</w:t>
      </w:r>
      <w:r w:rsidRPr="00357287">
        <w:tab/>
        <w:t>A person who:</w:t>
      </w:r>
    </w:p>
    <w:p w:rsidR="00B61FF5" w:rsidRPr="00357287" w:rsidRDefault="00B61FF5" w:rsidP="00B61FF5">
      <w:pPr>
        <w:pStyle w:val="paragraph"/>
      </w:pPr>
      <w:r w:rsidRPr="00357287">
        <w:tab/>
        <w:t>(a)</w:t>
      </w:r>
      <w:r w:rsidRPr="00357287">
        <w:tab/>
        <w:t>offers to supply (whether to a particular person or otherwise) information about another person; and</w:t>
      </w:r>
    </w:p>
    <w:p w:rsidR="00B61FF5" w:rsidRPr="00357287" w:rsidRDefault="00B61FF5" w:rsidP="00B61FF5">
      <w:pPr>
        <w:pStyle w:val="paragraph"/>
      </w:pPr>
      <w:r w:rsidRPr="00357287">
        <w:tab/>
        <w:t>(b)</w:t>
      </w:r>
      <w:r w:rsidRPr="00357287">
        <w:tab/>
        <w:t>knows that the information is protected information;</w:t>
      </w:r>
    </w:p>
    <w:p w:rsidR="00B61FF5" w:rsidRPr="00357287" w:rsidRDefault="00026897" w:rsidP="00B61FF5">
      <w:pPr>
        <w:pStyle w:val="subsection2"/>
      </w:pPr>
      <w:r w:rsidRPr="00357287">
        <w:t>commits</w:t>
      </w:r>
      <w:r w:rsidR="00B61FF5" w:rsidRPr="00357287">
        <w:t xml:space="preserve"> an offence.</w:t>
      </w:r>
    </w:p>
    <w:p w:rsidR="00B61FF5" w:rsidRPr="00357287" w:rsidRDefault="00B61FF5" w:rsidP="00B61FF5">
      <w:pPr>
        <w:pStyle w:val="subsection"/>
      </w:pPr>
      <w:r w:rsidRPr="00357287">
        <w:tab/>
        <w:t>(22)</w:t>
      </w:r>
      <w:r w:rsidRPr="00357287">
        <w:tab/>
        <w:t>A person who:</w:t>
      </w:r>
    </w:p>
    <w:p w:rsidR="00B61FF5" w:rsidRPr="00357287" w:rsidRDefault="00B61FF5" w:rsidP="00B61FF5">
      <w:pPr>
        <w:pStyle w:val="paragraph"/>
      </w:pPr>
      <w:r w:rsidRPr="00357287">
        <w:tab/>
        <w:t>(a)</w:t>
      </w:r>
      <w:r w:rsidRPr="00357287">
        <w:tab/>
        <w:t>holds himself or herself out as being able to supply (whether to a particular person or otherwise) information about another person; and</w:t>
      </w:r>
    </w:p>
    <w:p w:rsidR="00B61FF5" w:rsidRPr="00357287" w:rsidRDefault="00B61FF5" w:rsidP="00B61FF5">
      <w:pPr>
        <w:pStyle w:val="paragraph"/>
      </w:pPr>
      <w:r w:rsidRPr="00357287">
        <w:tab/>
        <w:t>(b)</w:t>
      </w:r>
      <w:r w:rsidRPr="00357287">
        <w:tab/>
        <w:t>knows that the information is protected information;</w:t>
      </w:r>
    </w:p>
    <w:p w:rsidR="00B61FF5" w:rsidRPr="00357287" w:rsidRDefault="00026897" w:rsidP="00B61FF5">
      <w:pPr>
        <w:pStyle w:val="subsection2"/>
      </w:pPr>
      <w:r w:rsidRPr="00357287">
        <w:t>commits</w:t>
      </w:r>
      <w:r w:rsidR="00B61FF5" w:rsidRPr="00357287">
        <w:t xml:space="preserve"> an offence.</w:t>
      </w:r>
    </w:p>
    <w:p w:rsidR="00B61FF5" w:rsidRPr="00357287" w:rsidRDefault="00B61FF5" w:rsidP="00B61FF5">
      <w:pPr>
        <w:pStyle w:val="subsection"/>
      </w:pPr>
      <w:r w:rsidRPr="00357287">
        <w:tab/>
        <w:t>(23)</w:t>
      </w:r>
      <w:r w:rsidRPr="00357287">
        <w:tab/>
        <w:t xml:space="preserve">The penalty for an offence against </w:t>
      </w:r>
      <w:r w:rsidR="005F0F63" w:rsidRPr="00357287">
        <w:t>subsection (</w:t>
      </w:r>
      <w:r w:rsidRPr="00357287">
        <w:t>14), (15), (17), (19), (21) or (22) is imprisonment for a period not exceeding 2 years.</w:t>
      </w:r>
    </w:p>
    <w:p w:rsidR="00B61FF5" w:rsidRPr="00357287" w:rsidRDefault="00B61FF5" w:rsidP="00B61FF5">
      <w:pPr>
        <w:pStyle w:val="subsection"/>
      </w:pPr>
      <w:r w:rsidRPr="00357287">
        <w:tab/>
        <w:t>(24)</w:t>
      </w:r>
      <w:r w:rsidRPr="00357287">
        <w:tab/>
        <w:t xml:space="preserve">Nothing in this section has the effect that an officer exercising or performing his or her duties, functions or powers under, or in relation to, this Act </w:t>
      </w:r>
      <w:r w:rsidR="00026897" w:rsidRPr="00357287">
        <w:t>commits</w:t>
      </w:r>
      <w:r w:rsidRPr="00357287">
        <w:t xml:space="preserve"> an offence.</w:t>
      </w:r>
    </w:p>
    <w:p w:rsidR="00B61FF5" w:rsidRPr="00357287" w:rsidRDefault="00B61FF5" w:rsidP="00B61FF5">
      <w:pPr>
        <w:pStyle w:val="subsection"/>
      </w:pPr>
      <w:r w:rsidRPr="00357287">
        <w:tab/>
        <w:t>(25)</w:t>
      </w:r>
      <w:r w:rsidRPr="00357287">
        <w:tab/>
        <w:t>In this section, unless the contrary intention appears:</w:t>
      </w:r>
    </w:p>
    <w:p w:rsidR="00CC5972" w:rsidRPr="00357287" w:rsidRDefault="00CC5972" w:rsidP="00CC5972">
      <w:pPr>
        <w:pStyle w:val="Definition"/>
      </w:pPr>
      <w:r w:rsidRPr="00357287">
        <w:rPr>
          <w:b/>
          <w:i/>
        </w:rPr>
        <w:t>indemnity legislation</w:t>
      </w:r>
      <w:r w:rsidRPr="00357287">
        <w:t xml:space="preserve"> means:</w:t>
      </w:r>
    </w:p>
    <w:p w:rsidR="00CC5972" w:rsidRPr="00357287" w:rsidRDefault="00CC5972" w:rsidP="00CC5972">
      <w:pPr>
        <w:pStyle w:val="paragraph"/>
      </w:pPr>
      <w:r w:rsidRPr="00357287">
        <w:tab/>
        <w:t>(a)</w:t>
      </w:r>
      <w:r w:rsidRPr="00357287">
        <w:tab/>
        <w:t xml:space="preserve">the </w:t>
      </w:r>
      <w:r w:rsidRPr="00357287">
        <w:rPr>
          <w:i/>
        </w:rPr>
        <w:t>Medical Indemnity Act 2002</w:t>
      </w:r>
      <w:r w:rsidRPr="00357287">
        <w:t>; and</w:t>
      </w:r>
    </w:p>
    <w:p w:rsidR="00CC5972" w:rsidRPr="00357287" w:rsidRDefault="00CC5972" w:rsidP="00CC5972">
      <w:pPr>
        <w:pStyle w:val="paragraph"/>
      </w:pPr>
      <w:r w:rsidRPr="00357287">
        <w:tab/>
        <w:t>(c)</w:t>
      </w:r>
      <w:r w:rsidRPr="00357287">
        <w:tab/>
        <w:t xml:space="preserve">the </w:t>
      </w:r>
      <w:r w:rsidRPr="00357287">
        <w:rPr>
          <w:i/>
        </w:rPr>
        <w:t>Medical Indemnity (Run</w:t>
      </w:r>
      <w:r w:rsidR="00AA0EB2">
        <w:rPr>
          <w:i/>
        </w:rPr>
        <w:noBreakHyphen/>
      </w:r>
      <w:r w:rsidRPr="00357287">
        <w:rPr>
          <w:i/>
        </w:rPr>
        <w:t>off Cover Support Payment) Act 2004</w:t>
      </w:r>
      <w:r w:rsidRPr="00357287">
        <w:t>; and</w:t>
      </w:r>
    </w:p>
    <w:p w:rsidR="00CC5972" w:rsidRPr="00357287" w:rsidRDefault="00CC5972" w:rsidP="00CC5972">
      <w:pPr>
        <w:pStyle w:val="paragraph"/>
      </w:pPr>
      <w:r w:rsidRPr="00357287">
        <w:tab/>
        <w:t>(e)</w:t>
      </w:r>
      <w:r w:rsidRPr="00357287">
        <w:tab/>
        <w:t xml:space="preserve">the </w:t>
      </w:r>
      <w:r w:rsidRPr="00357287">
        <w:rPr>
          <w:i/>
        </w:rPr>
        <w:t>Midwife Professional Indemnity (Commonwealth Contribution) Scheme Act 2010</w:t>
      </w:r>
      <w:r w:rsidRPr="00357287">
        <w:t>; and</w:t>
      </w:r>
    </w:p>
    <w:p w:rsidR="00CC5972" w:rsidRPr="00357287" w:rsidRDefault="00CC5972" w:rsidP="00CC5972">
      <w:pPr>
        <w:pStyle w:val="paragraph"/>
      </w:pPr>
      <w:r w:rsidRPr="00357287">
        <w:tab/>
        <w:t>(f)</w:t>
      </w:r>
      <w:r w:rsidRPr="00357287">
        <w:tab/>
        <w:t xml:space="preserve">the </w:t>
      </w:r>
      <w:r w:rsidRPr="00357287">
        <w:rPr>
          <w:i/>
        </w:rPr>
        <w:t>Midwife Professional Indemnity (Run</w:t>
      </w:r>
      <w:r w:rsidR="00AA0EB2">
        <w:rPr>
          <w:i/>
        </w:rPr>
        <w:noBreakHyphen/>
      </w:r>
      <w:r w:rsidRPr="00357287">
        <w:rPr>
          <w:i/>
        </w:rPr>
        <w:t>off Cover Support Payment) Act 2010</w:t>
      </w:r>
      <w:r w:rsidRPr="00357287">
        <w:t>.</w:t>
      </w:r>
    </w:p>
    <w:p w:rsidR="00B61FF5" w:rsidRPr="00357287" w:rsidRDefault="00B61FF5" w:rsidP="00B61FF5">
      <w:pPr>
        <w:pStyle w:val="Definition"/>
      </w:pPr>
      <w:r w:rsidRPr="00357287">
        <w:rPr>
          <w:b/>
          <w:i/>
        </w:rPr>
        <w:t>officer</w:t>
      </w:r>
      <w:r w:rsidRPr="00357287">
        <w:t xml:space="preserve"> means a person performing duties, or exercising powers or functions, under or in relation to this Act or </w:t>
      </w:r>
      <w:r w:rsidR="00191BF7" w:rsidRPr="00357287">
        <w:t>a medicare program</w:t>
      </w:r>
      <w:r w:rsidRPr="00357287">
        <w:t>.</w:t>
      </w:r>
    </w:p>
    <w:p w:rsidR="00B61FF5" w:rsidRPr="00357287" w:rsidRDefault="00B61FF5" w:rsidP="00B61FF5">
      <w:pPr>
        <w:pStyle w:val="Definition"/>
      </w:pPr>
      <w:r w:rsidRPr="00357287">
        <w:rPr>
          <w:b/>
          <w:i/>
        </w:rPr>
        <w:t>protected information</w:t>
      </w:r>
      <w:r w:rsidRPr="00357287">
        <w:t xml:space="preserve"> means information about a person that is held in the records of the Department.</w:t>
      </w:r>
    </w:p>
    <w:p w:rsidR="00B61FF5" w:rsidRPr="00357287" w:rsidRDefault="00B61FF5" w:rsidP="00B61FF5">
      <w:pPr>
        <w:pStyle w:val="ActHead5"/>
      </w:pPr>
      <w:bookmarkStart w:id="516" w:name="_Toc74830053"/>
      <w:r w:rsidRPr="00AA0EB2">
        <w:rPr>
          <w:rStyle w:val="CharSectno"/>
        </w:rPr>
        <w:t>130AA</w:t>
      </w:r>
      <w:r w:rsidRPr="00357287">
        <w:t xml:space="preserve">  Prosecution of offences</w:t>
      </w:r>
      <w:bookmarkEnd w:id="516"/>
    </w:p>
    <w:p w:rsidR="00B61FF5" w:rsidRPr="00357287" w:rsidRDefault="00B61FF5" w:rsidP="00B61FF5">
      <w:pPr>
        <w:pStyle w:val="subsection"/>
      </w:pPr>
      <w:r w:rsidRPr="00357287">
        <w:tab/>
        <w:t>(1)</w:t>
      </w:r>
      <w:r w:rsidRPr="00357287">
        <w:tab/>
        <w:t xml:space="preserve">Subject to </w:t>
      </w:r>
      <w:r w:rsidR="005F0F63" w:rsidRPr="00357287">
        <w:t>subsection (</w:t>
      </w:r>
      <w:r w:rsidRPr="00357287">
        <w:t xml:space="preserve">2), an offence against </w:t>
      </w:r>
      <w:r w:rsidR="00957FBD" w:rsidRPr="00357287">
        <w:t>Division</w:t>
      </w:r>
      <w:r w:rsidR="005F0F63" w:rsidRPr="00357287">
        <w:t> </w:t>
      </w:r>
      <w:r w:rsidR="00957FBD" w:rsidRPr="00357287">
        <w:t>2</w:t>
      </w:r>
      <w:r w:rsidR="00D63009" w:rsidRPr="00357287">
        <w:t xml:space="preserve"> of Part</w:t>
      </w:r>
      <w:r w:rsidR="0080009E" w:rsidRPr="00357287">
        <w:t> </w:t>
      </w:r>
      <w:r w:rsidR="00D63009" w:rsidRPr="00357287">
        <w:t>IIBA, section</w:t>
      </w:r>
      <w:r w:rsidR="005F0F63" w:rsidRPr="00357287">
        <w:t> </w:t>
      </w:r>
      <w:r w:rsidR="00D63009" w:rsidRPr="00357287">
        <w:t>128B, subsection</w:t>
      </w:r>
      <w:r w:rsidR="005F0F63" w:rsidRPr="00357287">
        <w:t> </w:t>
      </w:r>
      <w:r w:rsidR="00D63009" w:rsidRPr="00357287">
        <w:t>129(2) or section</w:t>
      </w:r>
      <w:r w:rsidR="005F0F63" w:rsidRPr="00357287">
        <w:t> </w:t>
      </w:r>
      <w:r w:rsidR="00D63009" w:rsidRPr="00357287">
        <w:t>129AA</w:t>
      </w:r>
      <w:r w:rsidRPr="00357287">
        <w:t xml:space="preserve"> is an indictable offence.</w:t>
      </w:r>
    </w:p>
    <w:p w:rsidR="00B61FF5" w:rsidRPr="00357287" w:rsidRDefault="00B61FF5" w:rsidP="00B61FF5">
      <w:pPr>
        <w:pStyle w:val="subsection"/>
      </w:pPr>
      <w:r w:rsidRPr="00357287">
        <w:tab/>
        <w:t>(2)</w:t>
      </w:r>
      <w:r w:rsidRPr="00357287">
        <w:tab/>
        <w:t xml:space="preserve">A court of summary jurisdiction may hear and determine proceedings in respect of an offence referred to in </w:t>
      </w:r>
      <w:r w:rsidR="005F0F63" w:rsidRPr="00357287">
        <w:t>subsection (</w:t>
      </w:r>
      <w:r w:rsidRPr="00357287">
        <w:t>1) if the court is satisfied that it is proper to do so and the defendant and the prosecutor consent.</w:t>
      </w:r>
    </w:p>
    <w:p w:rsidR="00B61FF5" w:rsidRPr="00357287" w:rsidRDefault="00B61FF5" w:rsidP="00B61FF5">
      <w:pPr>
        <w:pStyle w:val="subsection"/>
      </w:pPr>
      <w:r w:rsidRPr="00357287">
        <w:tab/>
        <w:t>(3)</w:t>
      </w:r>
      <w:r w:rsidRPr="00357287">
        <w:tab/>
        <w:t xml:space="preserve">Where, in accordance with </w:t>
      </w:r>
      <w:r w:rsidR="005F0F63" w:rsidRPr="00357287">
        <w:t>subsection (</w:t>
      </w:r>
      <w:r w:rsidRPr="00357287">
        <w:t xml:space="preserve">2), a court of summary jurisdiction convicts a person of an offence referred to in that subsection, the penalty that the court may impose is </w:t>
      </w:r>
      <w:r w:rsidR="00106CC7" w:rsidRPr="00357287">
        <w:t>imprisonment for a period not exceeding 6 months or a fine not exceeding 10 penalty units</w:t>
      </w:r>
      <w:r w:rsidRPr="00357287">
        <w:t>.</w:t>
      </w:r>
    </w:p>
    <w:p w:rsidR="00B61FF5" w:rsidRPr="00357287" w:rsidRDefault="00B61FF5" w:rsidP="00B61FF5">
      <w:pPr>
        <w:pStyle w:val="ActHead5"/>
      </w:pPr>
      <w:bookmarkStart w:id="517" w:name="_Toc74830054"/>
      <w:r w:rsidRPr="00AA0EB2">
        <w:rPr>
          <w:rStyle w:val="CharSectno"/>
        </w:rPr>
        <w:t>130G</w:t>
      </w:r>
      <w:r w:rsidRPr="00357287">
        <w:t xml:space="preserve">  Evidence</w:t>
      </w:r>
      <w:bookmarkEnd w:id="517"/>
    </w:p>
    <w:p w:rsidR="00B61FF5" w:rsidRPr="00357287" w:rsidRDefault="00B61FF5" w:rsidP="00B61FF5">
      <w:pPr>
        <w:pStyle w:val="subsection"/>
      </w:pPr>
      <w:r w:rsidRPr="00357287">
        <w:tab/>
        <w:t>(1)</w:t>
      </w:r>
      <w:r w:rsidRPr="00357287">
        <w:tab/>
        <w:t xml:space="preserve">All courts shall take judicial notice of the signature of any person who holds or has held the office of </w:t>
      </w:r>
      <w:r w:rsidR="00557D25" w:rsidRPr="00357287">
        <w:t>Chief Executive Centrelink</w:t>
      </w:r>
      <w:r w:rsidRPr="00357287">
        <w:t xml:space="preserve">, </w:t>
      </w:r>
      <w:r w:rsidR="008C7167" w:rsidRPr="00357287">
        <w:t>Secretary of</w:t>
      </w:r>
      <w:r w:rsidRPr="00357287">
        <w:t xml:space="preserve"> the Department of Social Security, Director</w:t>
      </w:r>
      <w:r w:rsidR="00AA0EB2">
        <w:noBreakHyphen/>
      </w:r>
      <w:r w:rsidRPr="00357287">
        <w:t>General of Social Security or Director</w:t>
      </w:r>
      <w:r w:rsidR="00AA0EB2">
        <w:noBreakHyphen/>
      </w:r>
      <w:r w:rsidRPr="00357287">
        <w:t xml:space="preserve">General of Social Services or who is or was </w:t>
      </w:r>
      <w:r w:rsidR="00246F3D" w:rsidRPr="00357287">
        <w:t xml:space="preserve">a Departmental employee (within the meaning of the </w:t>
      </w:r>
      <w:r w:rsidR="00246F3D" w:rsidRPr="00357287">
        <w:rPr>
          <w:i/>
        </w:rPr>
        <w:t>Human Services (Centrelink) Act 1997</w:t>
      </w:r>
      <w:r w:rsidR="00246F3D" w:rsidRPr="00357287">
        <w:t>)</w:t>
      </w:r>
      <w:r w:rsidRPr="00357287">
        <w:t xml:space="preserve"> or an officer of the Department of Social Security or of the Department of Social Services, and of the fact that that person holds or has held that office or is or was such an employee or officer, as the case may be, if the signature purports to be attached or appended to any official document and any such document purporting to be so signed shall be received in all courts as prima facie</w:t>
      </w:r>
      <w:r w:rsidRPr="00357287">
        <w:rPr>
          <w:i/>
        </w:rPr>
        <w:t xml:space="preserve"> </w:t>
      </w:r>
      <w:r w:rsidRPr="00357287">
        <w:t>evidence of the facts and statements contained therein.</w:t>
      </w:r>
    </w:p>
    <w:p w:rsidR="00B61FF5" w:rsidRPr="00357287" w:rsidRDefault="00B61FF5" w:rsidP="00B61FF5">
      <w:pPr>
        <w:pStyle w:val="subsection"/>
      </w:pPr>
      <w:r w:rsidRPr="00357287">
        <w:tab/>
        <w:t>(2)</w:t>
      </w:r>
      <w:r w:rsidRPr="00357287">
        <w:tab/>
        <w:t xml:space="preserve">A document referred to in </w:t>
      </w:r>
      <w:r w:rsidR="005F0F63" w:rsidRPr="00357287">
        <w:t>subsection (</w:t>
      </w:r>
      <w:r w:rsidRPr="00357287">
        <w:t>1) may relate to any matter in connection with the operation of this Act in relation to entitlement to benefits or payments under this Act.</w:t>
      </w:r>
    </w:p>
    <w:p w:rsidR="000E777A" w:rsidRPr="00357287" w:rsidRDefault="000E777A" w:rsidP="000E777A">
      <w:pPr>
        <w:pStyle w:val="ActHead5"/>
      </w:pPr>
      <w:bookmarkStart w:id="518" w:name="_Toc74830055"/>
      <w:r w:rsidRPr="00AA0EB2">
        <w:rPr>
          <w:rStyle w:val="CharSectno"/>
        </w:rPr>
        <w:t>130H</w:t>
      </w:r>
      <w:r w:rsidRPr="00357287">
        <w:t xml:space="preserve">  Exceptions etc. to civil penalty provisions—burden of proof</w:t>
      </w:r>
      <w:bookmarkEnd w:id="518"/>
    </w:p>
    <w:p w:rsidR="000E777A" w:rsidRPr="00357287" w:rsidRDefault="000E777A" w:rsidP="000E777A">
      <w:pPr>
        <w:pStyle w:val="subsection"/>
      </w:pPr>
      <w:r w:rsidRPr="00357287">
        <w:tab/>
      </w:r>
      <w:r w:rsidRPr="00357287">
        <w:tab/>
        <w:t>If, in proceedings for a civil penalty order 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p>
    <w:p w:rsidR="000E777A" w:rsidRPr="00357287" w:rsidRDefault="000E777A" w:rsidP="000E777A">
      <w:pPr>
        <w:pStyle w:val="ActHead5"/>
      </w:pPr>
      <w:bookmarkStart w:id="519" w:name="_Toc74830056"/>
      <w:r w:rsidRPr="00AA0EB2">
        <w:rPr>
          <w:rStyle w:val="CharSectno"/>
        </w:rPr>
        <w:t>130J</w:t>
      </w:r>
      <w:r w:rsidRPr="00357287">
        <w:t xml:space="preserve">  Obligations not affected by State or Territory laws</w:t>
      </w:r>
      <w:bookmarkEnd w:id="519"/>
    </w:p>
    <w:p w:rsidR="000E777A" w:rsidRPr="00357287" w:rsidRDefault="000E777A" w:rsidP="000E777A">
      <w:pPr>
        <w:pStyle w:val="subsection"/>
      </w:pPr>
      <w:r w:rsidRPr="00357287">
        <w:tab/>
      </w:r>
      <w:r w:rsidRPr="00357287">
        <w:tab/>
        <w:t>Nothing contained in a law of a State or a Territory, or in the general law, operates to prevent a person from:</w:t>
      </w:r>
    </w:p>
    <w:p w:rsidR="000E777A" w:rsidRPr="00357287" w:rsidRDefault="000E777A" w:rsidP="000E777A">
      <w:pPr>
        <w:pStyle w:val="paragraph"/>
      </w:pPr>
      <w:r w:rsidRPr="00357287">
        <w:tab/>
        <w:t>(a)</w:t>
      </w:r>
      <w:r w:rsidRPr="00357287">
        <w:tab/>
        <w:t>giving information; or</w:t>
      </w:r>
    </w:p>
    <w:p w:rsidR="000E777A" w:rsidRPr="00357287" w:rsidRDefault="000E777A" w:rsidP="000E777A">
      <w:pPr>
        <w:pStyle w:val="paragraph"/>
      </w:pPr>
      <w:r w:rsidRPr="00357287">
        <w:tab/>
        <w:t>(b)</w:t>
      </w:r>
      <w:r w:rsidRPr="00357287">
        <w:tab/>
        <w:t>producing a document; or</w:t>
      </w:r>
    </w:p>
    <w:p w:rsidR="000E777A" w:rsidRPr="00357287" w:rsidRDefault="000E777A" w:rsidP="000E777A">
      <w:pPr>
        <w:pStyle w:val="paragraph"/>
      </w:pPr>
      <w:r w:rsidRPr="00357287">
        <w:tab/>
        <w:t>(c)</w:t>
      </w:r>
      <w:r w:rsidRPr="00357287">
        <w:tab/>
        <w:t>giving evidence;</w:t>
      </w:r>
    </w:p>
    <w:p w:rsidR="000E777A" w:rsidRPr="00357287" w:rsidRDefault="000E777A" w:rsidP="000E777A">
      <w:pPr>
        <w:pStyle w:val="subsection2"/>
      </w:pPr>
      <w:r w:rsidRPr="00357287">
        <w:t>that the person is required, or authorised, to give or produce under a provision of this Act.</w:t>
      </w:r>
    </w:p>
    <w:p w:rsidR="00B61FF5" w:rsidRPr="00357287" w:rsidRDefault="00B61FF5" w:rsidP="00B61FF5">
      <w:pPr>
        <w:pStyle w:val="ActHead5"/>
      </w:pPr>
      <w:bookmarkStart w:id="520" w:name="_Toc74830057"/>
      <w:r w:rsidRPr="00AA0EB2">
        <w:rPr>
          <w:rStyle w:val="CharSectno"/>
        </w:rPr>
        <w:t>131</w:t>
      </w:r>
      <w:r w:rsidRPr="00357287">
        <w:t xml:space="preserve">  Delegation</w:t>
      </w:r>
      <w:bookmarkEnd w:id="520"/>
    </w:p>
    <w:p w:rsidR="00B61FF5" w:rsidRPr="00357287" w:rsidRDefault="00B61FF5" w:rsidP="00B61FF5">
      <w:pPr>
        <w:pStyle w:val="subsection"/>
      </w:pPr>
      <w:r w:rsidRPr="00357287">
        <w:tab/>
        <w:t>(1)</w:t>
      </w:r>
      <w:r w:rsidRPr="00357287">
        <w:tab/>
        <w:t xml:space="preserve">The Minister, the Secretary or the </w:t>
      </w:r>
      <w:r w:rsidR="00391143" w:rsidRPr="00357287">
        <w:t>Chief Executive Medicare</w:t>
      </w:r>
      <w:r w:rsidRPr="00357287">
        <w:t xml:space="preserve"> may, either generally or as otherwise provided by the instrument of delegation, by writing signed by him or her, delegate to an officer any of his or her powers under this Act</w:t>
      </w:r>
      <w:r w:rsidR="005A5903" w:rsidRPr="00357287">
        <w:t xml:space="preserve"> </w:t>
      </w:r>
      <w:r w:rsidR="00045EAA" w:rsidRPr="00357287">
        <w:t>or instruments made under this Act</w:t>
      </w:r>
      <w:r w:rsidRPr="00357287">
        <w:t>, other than this power of delegation.</w:t>
      </w:r>
    </w:p>
    <w:p w:rsidR="00B61FF5" w:rsidRPr="00357287" w:rsidRDefault="00B61FF5" w:rsidP="00B61FF5">
      <w:pPr>
        <w:pStyle w:val="subsection"/>
      </w:pPr>
      <w:r w:rsidRPr="00357287">
        <w:tab/>
        <w:t>(2)</w:t>
      </w:r>
      <w:r w:rsidRPr="00357287">
        <w:tab/>
        <w:t>A power so delegated, when exercised by the delegate, shall, for the purposes of this Act</w:t>
      </w:r>
      <w:r w:rsidR="00045EAA" w:rsidRPr="00357287">
        <w:t xml:space="preserve"> or an instrument under which the power exists</w:t>
      </w:r>
      <w:r w:rsidRPr="00357287">
        <w:t xml:space="preserve">, be deemed to have been exercised by the Minister, the Secretary or the </w:t>
      </w:r>
      <w:r w:rsidR="00391143" w:rsidRPr="00357287">
        <w:t>Chief Executive Medicare</w:t>
      </w:r>
      <w:r w:rsidRPr="00357287">
        <w:t>, as the case may be.</w:t>
      </w:r>
    </w:p>
    <w:p w:rsidR="00B61FF5" w:rsidRPr="00357287" w:rsidRDefault="00B61FF5" w:rsidP="00B61FF5">
      <w:pPr>
        <w:pStyle w:val="subsection"/>
      </w:pPr>
      <w:r w:rsidRPr="00357287">
        <w:tab/>
        <w:t>(3)</w:t>
      </w:r>
      <w:r w:rsidRPr="00357287">
        <w:tab/>
        <w:t xml:space="preserve">A delegation under this section does not prevent the exercise of a power by the Minister, the Secretary or the </w:t>
      </w:r>
      <w:r w:rsidR="00391143" w:rsidRPr="00357287">
        <w:t>Chief Executive Medicare</w:t>
      </w:r>
      <w:r w:rsidRPr="00357287">
        <w:t>, as the case may be.</w:t>
      </w:r>
    </w:p>
    <w:p w:rsidR="00B61FF5" w:rsidRPr="00357287" w:rsidRDefault="00B61FF5" w:rsidP="00B61FF5">
      <w:pPr>
        <w:pStyle w:val="subsection"/>
      </w:pPr>
      <w:r w:rsidRPr="00357287">
        <w:tab/>
        <w:t>(4)</w:t>
      </w:r>
      <w:r w:rsidRPr="00357287">
        <w:tab/>
        <w:t xml:space="preserve">In this section, </w:t>
      </w:r>
      <w:r w:rsidRPr="00357287">
        <w:rPr>
          <w:b/>
          <w:i/>
        </w:rPr>
        <w:t>officer</w:t>
      </w:r>
      <w:r w:rsidRPr="00357287">
        <w:t xml:space="preserve"> means:</w:t>
      </w:r>
    </w:p>
    <w:p w:rsidR="00B61FF5" w:rsidRPr="00357287" w:rsidRDefault="00B61FF5" w:rsidP="00B61FF5">
      <w:pPr>
        <w:pStyle w:val="paragraph"/>
      </w:pPr>
      <w:r w:rsidRPr="00357287">
        <w:tab/>
        <w:t>(a)</w:t>
      </w:r>
      <w:r w:rsidRPr="00357287">
        <w:tab/>
        <w:t>an officer of the Department; or</w:t>
      </w:r>
    </w:p>
    <w:p w:rsidR="00B61FF5" w:rsidRPr="00357287" w:rsidRDefault="00B61FF5" w:rsidP="00B61FF5">
      <w:pPr>
        <w:pStyle w:val="paragraph"/>
      </w:pPr>
      <w:r w:rsidRPr="00357287">
        <w:tab/>
        <w:t>(aa)</w:t>
      </w:r>
      <w:r w:rsidRPr="00357287">
        <w:tab/>
        <w:t>a person performing the duties of an office in the Department; or</w:t>
      </w:r>
    </w:p>
    <w:p w:rsidR="00391143" w:rsidRPr="00357287" w:rsidRDefault="00391143" w:rsidP="00391143">
      <w:pPr>
        <w:pStyle w:val="paragraph"/>
      </w:pPr>
      <w:r w:rsidRPr="00357287">
        <w:tab/>
        <w:t>(b)</w:t>
      </w:r>
      <w:r w:rsidRPr="00357287">
        <w:tab/>
        <w:t>the Chief Executive Medicare; or</w:t>
      </w:r>
    </w:p>
    <w:p w:rsidR="00391143" w:rsidRPr="00357287" w:rsidRDefault="00391143" w:rsidP="00391143">
      <w:pPr>
        <w:pStyle w:val="paragraph"/>
      </w:pPr>
      <w:r w:rsidRPr="00357287">
        <w:tab/>
        <w:t>(c)</w:t>
      </w:r>
      <w:r w:rsidRPr="00357287">
        <w:tab/>
        <w:t xml:space="preserve">a Departmental employee (within the meaning of the </w:t>
      </w:r>
      <w:r w:rsidRPr="00357287">
        <w:rPr>
          <w:i/>
        </w:rPr>
        <w:t>Human Services (Medicare) Act 1973</w:t>
      </w:r>
      <w:r w:rsidRPr="00357287">
        <w:t>).</w:t>
      </w:r>
    </w:p>
    <w:p w:rsidR="00B61FF5" w:rsidRPr="00357287" w:rsidRDefault="00B61FF5" w:rsidP="00B61FF5">
      <w:pPr>
        <w:pStyle w:val="ActHead5"/>
      </w:pPr>
      <w:bookmarkStart w:id="521" w:name="_Toc74830058"/>
      <w:r w:rsidRPr="00AA0EB2">
        <w:rPr>
          <w:rStyle w:val="CharSectno"/>
        </w:rPr>
        <w:t>132</w:t>
      </w:r>
      <w:r w:rsidRPr="00357287">
        <w:t xml:space="preserve">  Evidence</w:t>
      </w:r>
      <w:bookmarkEnd w:id="521"/>
    </w:p>
    <w:p w:rsidR="00B61FF5" w:rsidRPr="00357287" w:rsidRDefault="00B61FF5" w:rsidP="00B61FF5">
      <w:pPr>
        <w:pStyle w:val="subsection"/>
      </w:pPr>
      <w:r w:rsidRPr="00357287">
        <w:tab/>
        <w:t>(1)</w:t>
      </w:r>
      <w:r w:rsidRPr="00357287">
        <w:tab/>
        <w:t>The Minister may, by writing under his or her hand, certify that, during a period or on a date specified in the certificate, any premises were, or were not, a hospital.</w:t>
      </w:r>
    </w:p>
    <w:p w:rsidR="00B61FF5" w:rsidRPr="00357287" w:rsidRDefault="00B61FF5" w:rsidP="00B61FF5">
      <w:pPr>
        <w:pStyle w:val="subsection"/>
      </w:pPr>
      <w:r w:rsidRPr="00357287">
        <w:tab/>
        <w:t>(1A)</w:t>
      </w:r>
      <w:r w:rsidRPr="00357287">
        <w:tab/>
        <w:t>The Minister may, by writing under his or her hand, certify:</w:t>
      </w:r>
    </w:p>
    <w:p w:rsidR="00B61FF5" w:rsidRPr="00357287" w:rsidRDefault="00B61FF5" w:rsidP="00B61FF5">
      <w:pPr>
        <w:pStyle w:val="paragraph"/>
      </w:pPr>
      <w:r w:rsidRPr="00357287">
        <w:tab/>
        <w:t>(a)</w:t>
      </w:r>
      <w:r w:rsidRPr="00357287">
        <w:tab/>
        <w:t>that a document annexed to the certificate is a true copy of a determination or direction by the Minister under this Act or of any other document made or issued under this Act; or</w:t>
      </w:r>
    </w:p>
    <w:p w:rsidR="00B61FF5" w:rsidRPr="00357287" w:rsidRDefault="00B61FF5" w:rsidP="00B61FF5">
      <w:pPr>
        <w:pStyle w:val="paragraph"/>
      </w:pPr>
      <w:r w:rsidRPr="00357287">
        <w:tab/>
        <w:t>(b)</w:t>
      </w:r>
      <w:r w:rsidRPr="00357287">
        <w:tab/>
        <w:t>that:</w:t>
      </w:r>
    </w:p>
    <w:p w:rsidR="00B61FF5" w:rsidRPr="00357287" w:rsidRDefault="00B61FF5" w:rsidP="00B61FF5">
      <w:pPr>
        <w:pStyle w:val="paragraphsub"/>
      </w:pPr>
      <w:r w:rsidRPr="00357287">
        <w:tab/>
        <w:t>(i)</w:t>
      </w:r>
      <w:r w:rsidRPr="00357287">
        <w:tab/>
        <w:t>a document annexed to the certificate is a true copy of a determination or direction by the Minister under this Act or of any other document made or issued under this Act; and</w:t>
      </w:r>
    </w:p>
    <w:p w:rsidR="00B61FF5" w:rsidRPr="00357287" w:rsidRDefault="00B61FF5" w:rsidP="00B61FF5">
      <w:pPr>
        <w:pStyle w:val="paragraphsub"/>
      </w:pPr>
      <w:r w:rsidRPr="00357287">
        <w:tab/>
        <w:t>(ii)</w:t>
      </w:r>
      <w:r w:rsidRPr="00357287">
        <w:tab/>
        <w:t>the determination, direction or other document of which the annexed document is certified to be a true copy had effect during a period or on a date specified in the certificate.</w:t>
      </w:r>
    </w:p>
    <w:p w:rsidR="00B61FF5" w:rsidRPr="00357287" w:rsidRDefault="00B61FF5" w:rsidP="00B61FF5">
      <w:pPr>
        <w:pStyle w:val="subsection"/>
      </w:pPr>
      <w:r w:rsidRPr="00357287">
        <w:tab/>
        <w:t>(2)</w:t>
      </w:r>
      <w:r w:rsidRPr="00357287">
        <w:tab/>
        <w:t>In proceedings under this Act or another Act or under regulations under this Act or another Act, a certificate purporting to have been given under this section:</w:t>
      </w:r>
    </w:p>
    <w:p w:rsidR="00B61FF5" w:rsidRPr="00357287" w:rsidRDefault="00B61FF5" w:rsidP="00B61FF5">
      <w:pPr>
        <w:pStyle w:val="paragraph"/>
      </w:pPr>
      <w:r w:rsidRPr="00357287">
        <w:tab/>
        <w:t>(a)</w:t>
      </w:r>
      <w:r w:rsidRPr="00357287">
        <w:tab/>
      </w:r>
      <w:r w:rsidR="00106CC7" w:rsidRPr="00357287">
        <w:t>is prima facie evidence</w:t>
      </w:r>
      <w:r w:rsidRPr="00357287">
        <w:t xml:space="preserve"> of the facts stated in the certificate; and</w:t>
      </w:r>
    </w:p>
    <w:p w:rsidR="00B61FF5" w:rsidRPr="00357287" w:rsidRDefault="00B61FF5" w:rsidP="00B61FF5">
      <w:pPr>
        <w:pStyle w:val="paragraph"/>
      </w:pPr>
      <w:r w:rsidRPr="00357287">
        <w:tab/>
        <w:t>(b)</w:t>
      </w:r>
      <w:r w:rsidRPr="00357287">
        <w:tab/>
        <w:t>shall, unless the contrary is proved, be deemed to have been given by the person purporting to give the certificate.</w:t>
      </w:r>
    </w:p>
    <w:p w:rsidR="00A64B0B" w:rsidRPr="00357287" w:rsidRDefault="00A64B0B" w:rsidP="00A64B0B">
      <w:pPr>
        <w:pStyle w:val="ActHead5"/>
      </w:pPr>
      <w:bookmarkStart w:id="522" w:name="_Toc74830059"/>
      <w:r w:rsidRPr="00AA0EB2">
        <w:rPr>
          <w:rStyle w:val="CharSectno"/>
        </w:rPr>
        <w:t>132A</w:t>
      </w:r>
      <w:r w:rsidRPr="00357287">
        <w:t xml:space="preserve">  Regulations relating to the manner of patient referrals</w:t>
      </w:r>
      <w:bookmarkEnd w:id="522"/>
    </w:p>
    <w:p w:rsidR="00A64B0B" w:rsidRPr="00357287" w:rsidRDefault="00A64B0B" w:rsidP="00A64B0B">
      <w:pPr>
        <w:pStyle w:val="subsection"/>
      </w:pPr>
      <w:r w:rsidRPr="00357287">
        <w:tab/>
        <w:t>(1)</w:t>
      </w:r>
      <w:r w:rsidRPr="00357287">
        <w:tab/>
        <w:t>If an item specifies a service that is to be rendered by a practitioner to a patient who has been referred to the practitioner, the regulations may require that, for the purposes of the item, the patient is to be referred in a manner prescribed by the regulations.</w:t>
      </w:r>
    </w:p>
    <w:p w:rsidR="00A64B0B" w:rsidRPr="00357287" w:rsidRDefault="00A64B0B" w:rsidP="00A64B0B">
      <w:pPr>
        <w:pStyle w:val="subsection"/>
      </w:pPr>
      <w:r w:rsidRPr="00357287">
        <w:tab/>
        <w:t>(2)</w:t>
      </w:r>
      <w:r w:rsidRPr="00357287">
        <w:tab/>
        <w:t>In this section:</w:t>
      </w:r>
    </w:p>
    <w:p w:rsidR="00A64B0B" w:rsidRPr="00357287" w:rsidRDefault="00A64B0B" w:rsidP="00A64B0B">
      <w:pPr>
        <w:pStyle w:val="Definition"/>
      </w:pPr>
      <w:r w:rsidRPr="00357287">
        <w:rPr>
          <w:b/>
          <w:i/>
        </w:rPr>
        <w:t>item</w:t>
      </w:r>
      <w:r w:rsidRPr="00357287">
        <w:t xml:space="preserve"> includes an item relating to a service specified in a determination in force under </w:t>
      </w:r>
      <w:r w:rsidR="0055140F" w:rsidRPr="00357287">
        <w:t>subsection 3</w:t>
      </w:r>
      <w:r w:rsidRPr="00357287">
        <w:t>C(1).</w:t>
      </w:r>
    </w:p>
    <w:p w:rsidR="00A64B0B" w:rsidRPr="00357287" w:rsidRDefault="00A64B0B" w:rsidP="00A64B0B">
      <w:pPr>
        <w:pStyle w:val="Definition"/>
      </w:pPr>
      <w:r w:rsidRPr="00357287">
        <w:rPr>
          <w:b/>
          <w:i/>
        </w:rPr>
        <w:t>practitioner</w:t>
      </w:r>
      <w:r w:rsidRPr="00357287">
        <w:t xml:space="preserve"> has the same meaning as in section</w:t>
      </w:r>
      <w:r w:rsidR="005F0F63" w:rsidRPr="00357287">
        <w:t> </w:t>
      </w:r>
      <w:r w:rsidRPr="00357287">
        <w:t>124B.</w:t>
      </w:r>
    </w:p>
    <w:p w:rsidR="00B61FF5" w:rsidRPr="00357287" w:rsidRDefault="00B61FF5" w:rsidP="00B61FF5">
      <w:pPr>
        <w:pStyle w:val="ActHead5"/>
      </w:pPr>
      <w:bookmarkStart w:id="523" w:name="_Toc74830060"/>
      <w:r w:rsidRPr="00AA0EB2">
        <w:rPr>
          <w:rStyle w:val="CharSectno"/>
        </w:rPr>
        <w:t>133</w:t>
      </w:r>
      <w:r w:rsidRPr="00357287">
        <w:t xml:space="preserve">  Regulations</w:t>
      </w:r>
      <w:bookmarkEnd w:id="523"/>
    </w:p>
    <w:p w:rsidR="00B61FF5" w:rsidRPr="00357287" w:rsidRDefault="00B61FF5" w:rsidP="00106CC7">
      <w:pPr>
        <w:pStyle w:val="subsection"/>
      </w:pPr>
      <w:r w:rsidRPr="00357287">
        <w:tab/>
        <w:t>(1)</w:t>
      </w:r>
      <w:r w:rsidRPr="00357287">
        <w:tab/>
        <w:t>The Governor</w:t>
      </w:r>
      <w:r w:rsidR="00AA0EB2">
        <w:noBreakHyphen/>
      </w:r>
      <w:r w:rsidRPr="00357287">
        <w:t xml:space="preserve">General may make regulations, not inconsistent with this Act, prescribing all matters required or permitted by this Act to be prescribed, or necessary or convenient to be prescribed for carrying out or giving effect to this Act and, in </w:t>
      </w:r>
      <w:r w:rsidR="00106CC7" w:rsidRPr="00357287">
        <w:t>particular prescribing penalties, not exceeding a fine of 2 penalty units, for offences against the regulations</w:t>
      </w:r>
      <w:r w:rsidRPr="00357287">
        <w:t>.</w:t>
      </w:r>
    </w:p>
    <w:p w:rsidR="00B61FF5" w:rsidRPr="00357287" w:rsidRDefault="00B61FF5" w:rsidP="00B61FF5">
      <w:pPr>
        <w:pStyle w:val="subsection"/>
      </w:pPr>
      <w:r w:rsidRPr="00357287">
        <w:tab/>
        <w:t>(3)</w:t>
      </w:r>
      <w:r w:rsidRPr="00357287">
        <w:tab/>
        <w:t xml:space="preserve">Without limiting the scope of </w:t>
      </w:r>
      <w:r w:rsidR="005F0F63" w:rsidRPr="00357287">
        <w:t>subsection (</w:t>
      </w:r>
      <w:r w:rsidRPr="00357287">
        <w:t>1), that subsection includes the power to make regulations relating to enabling a person who is alleged to have committed:</w:t>
      </w:r>
    </w:p>
    <w:p w:rsidR="00B61FF5" w:rsidRPr="00357287" w:rsidRDefault="00B61FF5" w:rsidP="00B61FF5">
      <w:pPr>
        <w:pStyle w:val="paragraph"/>
      </w:pPr>
      <w:r w:rsidRPr="00357287">
        <w:tab/>
        <w:t>(a)</w:t>
      </w:r>
      <w:r w:rsidRPr="00357287">
        <w:tab/>
        <w:t>an offence against section</w:t>
      </w:r>
      <w:r w:rsidR="005F0F63" w:rsidRPr="00357287">
        <w:t> </w:t>
      </w:r>
      <w:r w:rsidRPr="00357287">
        <w:t>19DB or Part</w:t>
      </w:r>
      <w:r w:rsidR="0080009E" w:rsidRPr="00357287">
        <w:t> </w:t>
      </w:r>
      <w:r w:rsidRPr="00357287">
        <w:t>IIA; or</w:t>
      </w:r>
    </w:p>
    <w:p w:rsidR="00B61FF5" w:rsidRPr="00357287" w:rsidRDefault="00B61FF5" w:rsidP="00B61FF5">
      <w:pPr>
        <w:pStyle w:val="paragraph"/>
      </w:pPr>
      <w:r w:rsidRPr="00357287">
        <w:tab/>
        <w:t>(b)</w:t>
      </w:r>
      <w:r w:rsidRPr="00357287">
        <w:tab/>
        <w:t>an offence against this Act, or against the regulations, that is specified in the regulations and that relates (directly or indirectly) to:</w:t>
      </w:r>
    </w:p>
    <w:p w:rsidR="00B61FF5" w:rsidRPr="00357287" w:rsidRDefault="00B61FF5" w:rsidP="00B61FF5">
      <w:pPr>
        <w:pStyle w:val="paragraphsub"/>
      </w:pPr>
      <w:r w:rsidRPr="00357287">
        <w:tab/>
        <w:t>(i)</w:t>
      </w:r>
      <w:r w:rsidRPr="00357287">
        <w:tab/>
        <w:t>the making of a claim for a benefit or payment in respect of the rendering of a pathology service; or</w:t>
      </w:r>
    </w:p>
    <w:p w:rsidR="00B61FF5" w:rsidRPr="00357287" w:rsidRDefault="00B61FF5" w:rsidP="00B61FF5">
      <w:pPr>
        <w:pStyle w:val="paragraphsub"/>
      </w:pPr>
      <w:r w:rsidRPr="00357287">
        <w:tab/>
        <w:t>(ii)</w:t>
      </w:r>
      <w:r w:rsidRPr="00357287">
        <w:tab/>
        <w:t>any other matter connected with the provision of pathology services;</w:t>
      </w:r>
    </w:p>
    <w:p w:rsidR="00B61FF5" w:rsidRPr="00357287" w:rsidRDefault="00B61FF5" w:rsidP="00B61FF5">
      <w:pPr>
        <w:pStyle w:val="subsection2"/>
      </w:pPr>
      <w:r w:rsidRPr="00357287">
        <w:t>to pay to the Commonwealth, as an alternative to prosecution, a specified penalty, not exceeding an amount equal to one</w:t>
      </w:r>
      <w:r w:rsidR="00AA0EB2">
        <w:noBreakHyphen/>
      </w:r>
      <w:r w:rsidRPr="00357287">
        <w:t>fifth of the maximum penalty for committing the offence in question.</w:t>
      </w:r>
    </w:p>
    <w:p w:rsidR="00831A6E" w:rsidRPr="00357287" w:rsidRDefault="00831A6E" w:rsidP="00831A6E">
      <w:pPr>
        <w:rPr>
          <w:lang w:eastAsia="en-AU"/>
        </w:rPr>
        <w:sectPr w:rsidR="00831A6E" w:rsidRPr="00357287" w:rsidSect="00AA1F4C">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495820" w:rsidRPr="00357287" w:rsidRDefault="00495820" w:rsidP="00495820">
      <w:pPr>
        <w:pStyle w:val="ENotesHeading1"/>
        <w:pageBreakBefore/>
        <w:outlineLvl w:val="9"/>
      </w:pPr>
      <w:bookmarkStart w:id="524" w:name="_Toc74830061"/>
      <w:r w:rsidRPr="00357287">
        <w:t>Endnotes</w:t>
      </w:r>
      <w:bookmarkEnd w:id="524"/>
    </w:p>
    <w:p w:rsidR="00B61D9B" w:rsidRPr="00357287" w:rsidRDefault="00B61D9B" w:rsidP="002E38D7">
      <w:pPr>
        <w:pStyle w:val="ENotesHeading2"/>
        <w:spacing w:line="240" w:lineRule="auto"/>
        <w:outlineLvl w:val="9"/>
      </w:pPr>
      <w:bookmarkStart w:id="525" w:name="_Toc74830062"/>
      <w:r w:rsidRPr="00357287">
        <w:t>Endnote 1—About the endnotes</w:t>
      </w:r>
      <w:bookmarkEnd w:id="525"/>
    </w:p>
    <w:p w:rsidR="00B61D9B" w:rsidRPr="00357287" w:rsidRDefault="00B61D9B" w:rsidP="002E38D7">
      <w:pPr>
        <w:spacing w:after="120"/>
      </w:pPr>
      <w:r w:rsidRPr="00357287">
        <w:t>The endnotes provide information about this compilation and the compiled law.</w:t>
      </w:r>
    </w:p>
    <w:p w:rsidR="00B61D9B" w:rsidRPr="00357287" w:rsidRDefault="00B61D9B" w:rsidP="002E38D7">
      <w:pPr>
        <w:spacing w:after="120"/>
      </w:pPr>
      <w:r w:rsidRPr="00357287">
        <w:t>The following endnotes are included in every compilation:</w:t>
      </w:r>
    </w:p>
    <w:p w:rsidR="00B61D9B" w:rsidRPr="00357287" w:rsidRDefault="00B61D9B" w:rsidP="002E38D7">
      <w:r w:rsidRPr="00357287">
        <w:t>Endnote 1—About the endnotes</w:t>
      </w:r>
    </w:p>
    <w:p w:rsidR="00B61D9B" w:rsidRPr="00357287" w:rsidRDefault="00B61D9B" w:rsidP="002E38D7">
      <w:r w:rsidRPr="00357287">
        <w:t>Endnote 2—Abbreviation key</w:t>
      </w:r>
    </w:p>
    <w:p w:rsidR="00B61D9B" w:rsidRPr="00357287" w:rsidRDefault="00B61D9B" w:rsidP="002E38D7">
      <w:r w:rsidRPr="00357287">
        <w:t>Endnote 3—Legislation history</w:t>
      </w:r>
    </w:p>
    <w:p w:rsidR="00B61D9B" w:rsidRPr="00357287" w:rsidRDefault="00B61D9B" w:rsidP="002E38D7">
      <w:pPr>
        <w:spacing w:after="120"/>
      </w:pPr>
      <w:r w:rsidRPr="00357287">
        <w:t>Endnote 4—Amendment history</w:t>
      </w:r>
    </w:p>
    <w:p w:rsidR="00B61D9B" w:rsidRPr="00357287" w:rsidRDefault="00B61D9B" w:rsidP="002E38D7">
      <w:r w:rsidRPr="00357287">
        <w:rPr>
          <w:b/>
        </w:rPr>
        <w:t>Abbreviation key—Endnote 2</w:t>
      </w:r>
    </w:p>
    <w:p w:rsidR="00B61D9B" w:rsidRPr="00357287" w:rsidRDefault="00B61D9B" w:rsidP="002E38D7">
      <w:pPr>
        <w:spacing w:after="120"/>
      </w:pPr>
      <w:r w:rsidRPr="00357287">
        <w:t>The abbreviation key sets out abbreviations that may be used in the endnotes.</w:t>
      </w:r>
    </w:p>
    <w:p w:rsidR="00B61D9B" w:rsidRPr="00357287" w:rsidRDefault="00B61D9B" w:rsidP="002E38D7">
      <w:pPr>
        <w:rPr>
          <w:b/>
        </w:rPr>
      </w:pPr>
      <w:r w:rsidRPr="00357287">
        <w:rPr>
          <w:b/>
        </w:rPr>
        <w:t>Legislation history and amendment history—Endnotes 3 and 4</w:t>
      </w:r>
    </w:p>
    <w:p w:rsidR="00B61D9B" w:rsidRPr="00357287" w:rsidRDefault="00B61D9B" w:rsidP="002E38D7">
      <w:pPr>
        <w:spacing w:after="120"/>
      </w:pPr>
      <w:r w:rsidRPr="00357287">
        <w:t>Amending laws are annotated in the legislation history and amendment history.</w:t>
      </w:r>
    </w:p>
    <w:p w:rsidR="00B61D9B" w:rsidRPr="00357287" w:rsidRDefault="00B61D9B" w:rsidP="002E38D7">
      <w:pPr>
        <w:spacing w:after="120"/>
      </w:pPr>
      <w:r w:rsidRPr="0035728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61D9B" w:rsidRPr="00357287" w:rsidRDefault="00B61D9B" w:rsidP="002E38D7">
      <w:pPr>
        <w:spacing w:after="120"/>
      </w:pPr>
      <w:r w:rsidRPr="0035728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61D9B" w:rsidRPr="00357287" w:rsidRDefault="00B61D9B" w:rsidP="006E18A5">
      <w:pPr>
        <w:rPr>
          <w:b/>
        </w:rPr>
      </w:pPr>
      <w:r w:rsidRPr="00357287">
        <w:rPr>
          <w:b/>
        </w:rPr>
        <w:t>Editorial changes</w:t>
      </w:r>
    </w:p>
    <w:p w:rsidR="00B61D9B" w:rsidRPr="00357287" w:rsidRDefault="00B61D9B" w:rsidP="002E38D7">
      <w:pPr>
        <w:spacing w:after="120"/>
      </w:pPr>
      <w:r w:rsidRPr="00357287">
        <w:t xml:space="preserve">The </w:t>
      </w:r>
      <w:r w:rsidRPr="00357287">
        <w:rPr>
          <w:i/>
        </w:rPr>
        <w:t>Legislation Act 2003</w:t>
      </w:r>
      <w:r w:rsidRPr="0035728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61D9B" w:rsidRPr="00357287" w:rsidRDefault="00B61D9B" w:rsidP="002E38D7">
      <w:pPr>
        <w:spacing w:after="120"/>
      </w:pPr>
      <w:r w:rsidRPr="00357287">
        <w:t xml:space="preserve">If the compilation includes editorial changes, the endnotes include a brief outline of the changes in general terms. Full details of any changes can be obtained from the Office of Parliamentary Counsel. </w:t>
      </w:r>
    </w:p>
    <w:p w:rsidR="00B61D9B" w:rsidRPr="00357287" w:rsidRDefault="00B61D9B" w:rsidP="002E38D7">
      <w:pPr>
        <w:keepNext/>
      </w:pPr>
      <w:r w:rsidRPr="00357287">
        <w:rPr>
          <w:b/>
        </w:rPr>
        <w:t>Misdescribed amendments</w:t>
      </w:r>
    </w:p>
    <w:p w:rsidR="00B61D9B" w:rsidRPr="00357287" w:rsidRDefault="00B61D9B" w:rsidP="002E38D7">
      <w:pPr>
        <w:spacing w:after="120"/>
      </w:pPr>
      <w:r w:rsidRPr="0035728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61D9B" w:rsidRPr="00357287" w:rsidRDefault="00B61D9B" w:rsidP="002E0B69">
      <w:pPr>
        <w:spacing w:before="120"/>
      </w:pPr>
      <w:r w:rsidRPr="00357287">
        <w:t>If a misdescribed amendment cannot be given effect as intended, the abbreviation “(md not incorp)” is added to the details of the amendment included in the amendment history.</w:t>
      </w:r>
    </w:p>
    <w:p w:rsidR="002E0B69" w:rsidRPr="00357287" w:rsidRDefault="002E0B69" w:rsidP="002E0B69">
      <w:pPr>
        <w:spacing w:before="120"/>
      </w:pPr>
    </w:p>
    <w:p w:rsidR="00B61D9B" w:rsidRPr="00357287" w:rsidRDefault="00B61D9B" w:rsidP="002E38D7">
      <w:pPr>
        <w:pStyle w:val="ENotesHeading2"/>
        <w:pageBreakBefore/>
        <w:outlineLvl w:val="9"/>
      </w:pPr>
      <w:bookmarkStart w:id="526" w:name="_Toc74830063"/>
      <w:r w:rsidRPr="00357287">
        <w:t>Endnote 2—Abbreviation key</w:t>
      </w:r>
      <w:bookmarkEnd w:id="526"/>
    </w:p>
    <w:p w:rsidR="00B61D9B" w:rsidRPr="00357287" w:rsidRDefault="00B61D9B" w:rsidP="002E38D7">
      <w:pPr>
        <w:pStyle w:val="Tabletext"/>
      </w:pPr>
    </w:p>
    <w:tbl>
      <w:tblPr>
        <w:tblW w:w="7939" w:type="dxa"/>
        <w:tblInd w:w="108" w:type="dxa"/>
        <w:tblLayout w:type="fixed"/>
        <w:tblLook w:val="0000" w:firstRow="0" w:lastRow="0" w:firstColumn="0" w:lastColumn="0" w:noHBand="0" w:noVBand="0"/>
      </w:tblPr>
      <w:tblGrid>
        <w:gridCol w:w="4253"/>
        <w:gridCol w:w="3686"/>
      </w:tblGrid>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ad = added or inserted</w:t>
            </w:r>
          </w:p>
        </w:tc>
        <w:tc>
          <w:tcPr>
            <w:tcW w:w="3686" w:type="dxa"/>
            <w:shd w:val="clear" w:color="auto" w:fill="auto"/>
          </w:tcPr>
          <w:p w:rsidR="00B61D9B" w:rsidRPr="00357287" w:rsidRDefault="00B61D9B" w:rsidP="002E38D7">
            <w:pPr>
              <w:spacing w:before="60"/>
              <w:ind w:left="34"/>
              <w:rPr>
                <w:sz w:val="20"/>
              </w:rPr>
            </w:pPr>
            <w:r w:rsidRPr="00357287">
              <w:rPr>
                <w:sz w:val="20"/>
              </w:rPr>
              <w:t>o = order(s)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am = amended</w:t>
            </w:r>
          </w:p>
        </w:tc>
        <w:tc>
          <w:tcPr>
            <w:tcW w:w="3686" w:type="dxa"/>
            <w:shd w:val="clear" w:color="auto" w:fill="auto"/>
          </w:tcPr>
          <w:p w:rsidR="00B61D9B" w:rsidRPr="00357287" w:rsidRDefault="00B61D9B" w:rsidP="002E38D7">
            <w:pPr>
              <w:spacing w:before="60"/>
              <w:ind w:left="34"/>
              <w:rPr>
                <w:sz w:val="20"/>
              </w:rPr>
            </w:pPr>
            <w:r w:rsidRPr="00357287">
              <w:rPr>
                <w:sz w:val="20"/>
              </w:rPr>
              <w:t>Ord = Ordinance</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amdt = amendment</w:t>
            </w:r>
          </w:p>
        </w:tc>
        <w:tc>
          <w:tcPr>
            <w:tcW w:w="3686" w:type="dxa"/>
            <w:shd w:val="clear" w:color="auto" w:fill="auto"/>
          </w:tcPr>
          <w:p w:rsidR="00B61D9B" w:rsidRPr="00357287" w:rsidRDefault="00B61D9B" w:rsidP="002E38D7">
            <w:pPr>
              <w:spacing w:before="60"/>
              <w:ind w:left="34"/>
              <w:rPr>
                <w:sz w:val="20"/>
              </w:rPr>
            </w:pPr>
            <w:r w:rsidRPr="00357287">
              <w:rPr>
                <w:sz w:val="20"/>
              </w:rPr>
              <w:t>orig = original</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c = clause(s)</w:t>
            </w:r>
          </w:p>
        </w:tc>
        <w:tc>
          <w:tcPr>
            <w:tcW w:w="3686" w:type="dxa"/>
            <w:shd w:val="clear" w:color="auto" w:fill="auto"/>
          </w:tcPr>
          <w:p w:rsidR="00B61D9B" w:rsidRPr="00357287" w:rsidRDefault="00B61D9B" w:rsidP="002E38D7">
            <w:pPr>
              <w:spacing w:before="60"/>
              <w:ind w:left="34"/>
              <w:rPr>
                <w:sz w:val="20"/>
              </w:rPr>
            </w:pPr>
            <w:r w:rsidRPr="00357287">
              <w:rPr>
                <w:sz w:val="20"/>
              </w:rPr>
              <w:t>par = paragraph(s)/subparagraph(s)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C[x] = Compilation No. x</w:t>
            </w:r>
          </w:p>
        </w:tc>
        <w:tc>
          <w:tcPr>
            <w:tcW w:w="3686" w:type="dxa"/>
            <w:shd w:val="clear" w:color="auto" w:fill="auto"/>
          </w:tcPr>
          <w:p w:rsidR="00B61D9B" w:rsidRPr="00357287" w:rsidRDefault="00EC5A8C" w:rsidP="00EC5A8C">
            <w:pPr>
              <w:ind w:left="34" w:firstLine="249"/>
              <w:rPr>
                <w:sz w:val="20"/>
              </w:rPr>
            </w:pPr>
            <w:r w:rsidRPr="00357287">
              <w:rPr>
                <w:sz w:val="20"/>
              </w:rPr>
              <w:t>/</w:t>
            </w:r>
            <w:r w:rsidR="00B61D9B" w:rsidRPr="00357287">
              <w:rPr>
                <w:sz w:val="20"/>
              </w:rPr>
              <w:t>sub</w:t>
            </w:r>
            <w:r w:rsidR="00AA0EB2">
              <w:rPr>
                <w:sz w:val="20"/>
              </w:rPr>
              <w:noBreakHyphen/>
            </w:r>
            <w:r w:rsidR="00B61D9B" w:rsidRPr="00357287">
              <w:rPr>
                <w:sz w:val="20"/>
              </w:rPr>
              <w:t>subparagraph(s)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Ch = Chapter(s)</w:t>
            </w:r>
          </w:p>
        </w:tc>
        <w:tc>
          <w:tcPr>
            <w:tcW w:w="3686" w:type="dxa"/>
            <w:shd w:val="clear" w:color="auto" w:fill="auto"/>
          </w:tcPr>
          <w:p w:rsidR="00B61D9B" w:rsidRPr="00357287" w:rsidRDefault="00B61D9B" w:rsidP="002E38D7">
            <w:pPr>
              <w:spacing w:before="60"/>
              <w:ind w:left="34"/>
              <w:rPr>
                <w:sz w:val="20"/>
              </w:rPr>
            </w:pPr>
            <w:r w:rsidRPr="00357287">
              <w:rPr>
                <w:sz w:val="20"/>
              </w:rPr>
              <w:t>pres = present</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def = definition(s)</w:t>
            </w:r>
          </w:p>
        </w:tc>
        <w:tc>
          <w:tcPr>
            <w:tcW w:w="3686" w:type="dxa"/>
            <w:shd w:val="clear" w:color="auto" w:fill="auto"/>
          </w:tcPr>
          <w:p w:rsidR="00B61D9B" w:rsidRPr="00357287" w:rsidRDefault="00B61D9B" w:rsidP="002E38D7">
            <w:pPr>
              <w:spacing w:before="60"/>
              <w:ind w:left="34"/>
              <w:rPr>
                <w:sz w:val="20"/>
              </w:rPr>
            </w:pPr>
            <w:r w:rsidRPr="00357287">
              <w:rPr>
                <w:sz w:val="20"/>
              </w:rPr>
              <w:t>prev = previous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Dict = Dictionary</w:t>
            </w:r>
          </w:p>
        </w:tc>
        <w:tc>
          <w:tcPr>
            <w:tcW w:w="3686" w:type="dxa"/>
            <w:shd w:val="clear" w:color="auto" w:fill="auto"/>
          </w:tcPr>
          <w:p w:rsidR="00B61D9B" w:rsidRPr="00357287" w:rsidRDefault="00B61D9B" w:rsidP="002E38D7">
            <w:pPr>
              <w:spacing w:before="60"/>
              <w:ind w:left="34"/>
              <w:rPr>
                <w:sz w:val="20"/>
              </w:rPr>
            </w:pPr>
            <w:r w:rsidRPr="00357287">
              <w:rPr>
                <w:sz w:val="20"/>
              </w:rPr>
              <w:t>(prev…) = previously</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disallowed = disallowed by Parliament</w:t>
            </w:r>
          </w:p>
        </w:tc>
        <w:tc>
          <w:tcPr>
            <w:tcW w:w="3686" w:type="dxa"/>
            <w:shd w:val="clear" w:color="auto" w:fill="auto"/>
          </w:tcPr>
          <w:p w:rsidR="00B61D9B" w:rsidRPr="00357287" w:rsidRDefault="00B61D9B" w:rsidP="002E38D7">
            <w:pPr>
              <w:spacing w:before="60"/>
              <w:ind w:left="34"/>
              <w:rPr>
                <w:sz w:val="20"/>
              </w:rPr>
            </w:pPr>
            <w:r w:rsidRPr="00357287">
              <w:rPr>
                <w:sz w:val="20"/>
              </w:rPr>
              <w:t>Pt = Part(s)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Div = Division(s)</w:t>
            </w:r>
          </w:p>
        </w:tc>
        <w:tc>
          <w:tcPr>
            <w:tcW w:w="3686" w:type="dxa"/>
            <w:shd w:val="clear" w:color="auto" w:fill="auto"/>
          </w:tcPr>
          <w:p w:rsidR="00B61D9B" w:rsidRPr="00357287" w:rsidRDefault="00B61D9B" w:rsidP="002E38D7">
            <w:pPr>
              <w:spacing w:before="60"/>
              <w:ind w:left="34"/>
              <w:rPr>
                <w:sz w:val="20"/>
              </w:rPr>
            </w:pPr>
            <w:r w:rsidRPr="00357287">
              <w:rPr>
                <w:sz w:val="20"/>
              </w:rPr>
              <w:t>r = regulation(s)/rule(s)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ed = editorial change</w:t>
            </w:r>
          </w:p>
        </w:tc>
        <w:tc>
          <w:tcPr>
            <w:tcW w:w="3686" w:type="dxa"/>
            <w:shd w:val="clear" w:color="auto" w:fill="auto"/>
          </w:tcPr>
          <w:p w:rsidR="00B61D9B" w:rsidRPr="00357287" w:rsidRDefault="00B61D9B" w:rsidP="002E38D7">
            <w:pPr>
              <w:spacing w:before="60"/>
              <w:ind w:left="34"/>
              <w:rPr>
                <w:sz w:val="20"/>
              </w:rPr>
            </w:pPr>
            <w:r w:rsidRPr="00357287">
              <w:rPr>
                <w:sz w:val="20"/>
              </w:rPr>
              <w:t>reloc = relocated</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exp = expires/expired or ceases/ceased to have</w:t>
            </w:r>
          </w:p>
        </w:tc>
        <w:tc>
          <w:tcPr>
            <w:tcW w:w="3686" w:type="dxa"/>
            <w:shd w:val="clear" w:color="auto" w:fill="auto"/>
          </w:tcPr>
          <w:p w:rsidR="00B61D9B" w:rsidRPr="00357287" w:rsidRDefault="00B61D9B" w:rsidP="002E38D7">
            <w:pPr>
              <w:spacing w:before="60"/>
              <w:ind w:left="34"/>
              <w:rPr>
                <w:sz w:val="20"/>
              </w:rPr>
            </w:pPr>
            <w:r w:rsidRPr="00357287">
              <w:rPr>
                <w:sz w:val="20"/>
              </w:rPr>
              <w:t>renum = renumbered</w:t>
            </w:r>
          </w:p>
        </w:tc>
      </w:tr>
      <w:tr w:rsidR="00B61D9B" w:rsidRPr="00357287" w:rsidTr="002E38D7">
        <w:tc>
          <w:tcPr>
            <w:tcW w:w="4253" w:type="dxa"/>
            <w:shd w:val="clear" w:color="auto" w:fill="auto"/>
          </w:tcPr>
          <w:p w:rsidR="00B61D9B" w:rsidRPr="00357287" w:rsidRDefault="00EC5A8C" w:rsidP="00EC5A8C">
            <w:pPr>
              <w:ind w:left="34" w:firstLine="249"/>
              <w:rPr>
                <w:sz w:val="20"/>
              </w:rPr>
            </w:pPr>
            <w:r w:rsidRPr="00357287">
              <w:rPr>
                <w:sz w:val="20"/>
              </w:rPr>
              <w:t>e</w:t>
            </w:r>
            <w:r w:rsidR="00B61D9B" w:rsidRPr="00357287">
              <w:rPr>
                <w:sz w:val="20"/>
              </w:rPr>
              <w:t>ffect</w:t>
            </w:r>
          </w:p>
        </w:tc>
        <w:tc>
          <w:tcPr>
            <w:tcW w:w="3686" w:type="dxa"/>
            <w:shd w:val="clear" w:color="auto" w:fill="auto"/>
          </w:tcPr>
          <w:p w:rsidR="00B61D9B" w:rsidRPr="00357287" w:rsidRDefault="00B61D9B" w:rsidP="002E38D7">
            <w:pPr>
              <w:spacing w:before="60"/>
              <w:ind w:left="34"/>
              <w:rPr>
                <w:sz w:val="20"/>
              </w:rPr>
            </w:pPr>
            <w:r w:rsidRPr="00357287">
              <w:rPr>
                <w:sz w:val="20"/>
              </w:rPr>
              <w:t>rep = repealed</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F = Federal Register of Legislation</w:t>
            </w:r>
          </w:p>
        </w:tc>
        <w:tc>
          <w:tcPr>
            <w:tcW w:w="3686" w:type="dxa"/>
            <w:shd w:val="clear" w:color="auto" w:fill="auto"/>
          </w:tcPr>
          <w:p w:rsidR="00B61D9B" w:rsidRPr="00357287" w:rsidRDefault="00B61D9B" w:rsidP="002E38D7">
            <w:pPr>
              <w:spacing w:before="60"/>
              <w:ind w:left="34"/>
              <w:rPr>
                <w:sz w:val="20"/>
              </w:rPr>
            </w:pPr>
            <w:r w:rsidRPr="00357287">
              <w:rPr>
                <w:sz w:val="20"/>
              </w:rPr>
              <w:t>rs = repealed and substituted</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gaz = gazette</w:t>
            </w:r>
          </w:p>
        </w:tc>
        <w:tc>
          <w:tcPr>
            <w:tcW w:w="3686" w:type="dxa"/>
            <w:shd w:val="clear" w:color="auto" w:fill="auto"/>
          </w:tcPr>
          <w:p w:rsidR="00B61D9B" w:rsidRPr="00357287" w:rsidRDefault="00B61D9B" w:rsidP="002E38D7">
            <w:pPr>
              <w:spacing w:before="60"/>
              <w:ind w:left="34"/>
              <w:rPr>
                <w:sz w:val="20"/>
              </w:rPr>
            </w:pPr>
            <w:r w:rsidRPr="00357287">
              <w:rPr>
                <w:sz w:val="20"/>
              </w:rPr>
              <w:t>s = section(s)/subsection(s)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 xml:space="preserve">LA = </w:t>
            </w:r>
            <w:r w:rsidRPr="00357287">
              <w:rPr>
                <w:i/>
                <w:sz w:val="20"/>
              </w:rPr>
              <w:t>Legislation Act 2003</w:t>
            </w:r>
          </w:p>
        </w:tc>
        <w:tc>
          <w:tcPr>
            <w:tcW w:w="3686" w:type="dxa"/>
            <w:shd w:val="clear" w:color="auto" w:fill="auto"/>
          </w:tcPr>
          <w:p w:rsidR="00B61D9B" w:rsidRPr="00357287" w:rsidRDefault="00B61D9B" w:rsidP="002E38D7">
            <w:pPr>
              <w:spacing w:before="60"/>
              <w:ind w:left="34"/>
              <w:rPr>
                <w:sz w:val="20"/>
              </w:rPr>
            </w:pPr>
            <w:r w:rsidRPr="00357287">
              <w:rPr>
                <w:sz w:val="20"/>
              </w:rPr>
              <w:t>Sch = Schedule(s)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 xml:space="preserve">LIA = </w:t>
            </w:r>
            <w:r w:rsidRPr="00357287">
              <w:rPr>
                <w:i/>
                <w:sz w:val="20"/>
              </w:rPr>
              <w:t>Legislative Instruments Act 2003</w:t>
            </w:r>
          </w:p>
        </w:tc>
        <w:tc>
          <w:tcPr>
            <w:tcW w:w="3686" w:type="dxa"/>
            <w:shd w:val="clear" w:color="auto" w:fill="auto"/>
          </w:tcPr>
          <w:p w:rsidR="00B61D9B" w:rsidRPr="00357287" w:rsidRDefault="00B61D9B" w:rsidP="002E38D7">
            <w:pPr>
              <w:spacing w:before="60"/>
              <w:ind w:left="34"/>
              <w:rPr>
                <w:sz w:val="20"/>
              </w:rPr>
            </w:pPr>
            <w:r w:rsidRPr="00357287">
              <w:rPr>
                <w:sz w:val="20"/>
              </w:rPr>
              <w:t>Sdiv = Subdivision(s)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(md) = misdescribed amendment can be given</w:t>
            </w:r>
          </w:p>
        </w:tc>
        <w:tc>
          <w:tcPr>
            <w:tcW w:w="3686" w:type="dxa"/>
            <w:shd w:val="clear" w:color="auto" w:fill="auto"/>
          </w:tcPr>
          <w:p w:rsidR="00B61D9B" w:rsidRPr="00357287" w:rsidRDefault="00B61D9B" w:rsidP="002E38D7">
            <w:pPr>
              <w:spacing w:before="60"/>
              <w:ind w:left="34"/>
              <w:rPr>
                <w:sz w:val="20"/>
              </w:rPr>
            </w:pPr>
            <w:r w:rsidRPr="00357287">
              <w:rPr>
                <w:sz w:val="20"/>
              </w:rPr>
              <w:t>SLI = Select Legislative Instrument</w:t>
            </w:r>
          </w:p>
        </w:tc>
      </w:tr>
      <w:tr w:rsidR="00B61D9B" w:rsidRPr="00357287" w:rsidTr="002E38D7">
        <w:tc>
          <w:tcPr>
            <w:tcW w:w="4253" w:type="dxa"/>
            <w:shd w:val="clear" w:color="auto" w:fill="auto"/>
          </w:tcPr>
          <w:p w:rsidR="00B61D9B" w:rsidRPr="00357287" w:rsidRDefault="00EC5A8C" w:rsidP="00EC5A8C">
            <w:pPr>
              <w:ind w:left="34" w:firstLine="249"/>
              <w:rPr>
                <w:sz w:val="20"/>
              </w:rPr>
            </w:pPr>
            <w:r w:rsidRPr="00357287">
              <w:rPr>
                <w:sz w:val="20"/>
              </w:rPr>
              <w:t>e</w:t>
            </w:r>
            <w:r w:rsidR="00B61D9B" w:rsidRPr="00357287">
              <w:rPr>
                <w:sz w:val="20"/>
              </w:rPr>
              <w:t>ffect</w:t>
            </w:r>
          </w:p>
        </w:tc>
        <w:tc>
          <w:tcPr>
            <w:tcW w:w="3686" w:type="dxa"/>
            <w:shd w:val="clear" w:color="auto" w:fill="auto"/>
          </w:tcPr>
          <w:p w:rsidR="00B61D9B" w:rsidRPr="00357287" w:rsidRDefault="00B61D9B" w:rsidP="002E38D7">
            <w:pPr>
              <w:spacing w:before="60"/>
              <w:ind w:left="34"/>
              <w:rPr>
                <w:sz w:val="20"/>
              </w:rPr>
            </w:pPr>
            <w:r w:rsidRPr="00357287">
              <w:rPr>
                <w:sz w:val="20"/>
              </w:rPr>
              <w:t>SR = Statutory Rules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(md not incorp) = misdescribed amendment</w:t>
            </w:r>
          </w:p>
        </w:tc>
        <w:tc>
          <w:tcPr>
            <w:tcW w:w="3686" w:type="dxa"/>
            <w:shd w:val="clear" w:color="auto" w:fill="auto"/>
          </w:tcPr>
          <w:p w:rsidR="00B61D9B" w:rsidRPr="00357287" w:rsidRDefault="00B61D9B" w:rsidP="002E38D7">
            <w:pPr>
              <w:spacing w:before="60"/>
              <w:ind w:left="34"/>
              <w:rPr>
                <w:sz w:val="20"/>
              </w:rPr>
            </w:pPr>
            <w:r w:rsidRPr="00357287">
              <w:rPr>
                <w:sz w:val="20"/>
              </w:rPr>
              <w:t>Sub</w:t>
            </w:r>
            <w:r w:rsidR="00AA0EB2">
              <w:rPr>
                <w:sz w:val="20"/>
              </w:rPr>
              <w:noBreakHyphen/>
            </w:r>
            <w:r w:rsidRPr="00357287">
              <w:rPr>
                <w:sz w:val="20"/>
              </w:rPr>
              <w:t>Ch = Sub</w:t>
            </w:r>
            <w:r w:rsidR="00AA0EB2">
              <w:rPr>
                <w:sz w:val="20"/>
              </w:rPr>
              <w:noBreakHyphen/>
            </w:r>
            <w:r w:rsidRPr="00357287">
              <w:rPr>
                <w:sz w:val="20"/>
              </w:rPr>
              <w:t>Chapter(s)</w:t>
            </w:r>
          </w:p>
        </w:tc>
      </w:tr>
      <w:tr w:rsidR="00B61D9B" w:rsidRPr="00357287" w:rsidTr="002E38D7">
        <w:tc>
          <w:tcPr>
            <w:tcW w:w="4253" w:type="dxa"/>
            <w:shd w:val="clear" w:color="auto" w:fill="auto"/>
          </w:tcPr>
          <w:p w:rsidR="00B61D9B" w:rsidRPr="00357287" w:rsidRDefault="00EC5A8C" w:rsidP="00EC5A8C">
            <w:pPr>
              <w:ind w:left="34" w:firstLine="249"/>
              <w:rPr>
                <w:sz w:val="20"/>
              </w:rPr>
            </w:pPr>
            <w:r w:rsidRPr="00357287">
              <w:rPr>
                <w:sz w:val="20"/>
              </w:rPr>
              <w:t>c</w:t>
            </w:r>
            <w:r w:rsidR="00B61D9B" w:rsidRPr="00357287">
              <w:rPr>
                <w:sz w:val="20"/>
              </w:rPr>
              <w:t>annot be given effect</w:t>
            </w:r>
          </w:p>
        </w:tc>
        <w:tc>
          <w:tcPr>
            <w:tcW w:w="3686" w:type="dxa"/>
            <w:shd w:val="clear" w:color="auto" w:fill="auto"/>
          </w:tcPr>
          <w:p w:rsidR="00B61D9B" w:rsidRPr="00357287" w:rsidRDefault="00B61D9B" w:rsidP="002E38D7">
            <w:pPr>
              <w:spacing w:before="60"/>
              <w:ind w:left="34"/>
              <w:rPr>
                <w:sz w:val="20"/>
              </w:rPr>
            </w:pPr>
            <w:r w:rsidRPr="00357287">
              <w:rPr>
                <w:sz w:val="20"/>
              </w:rPr>
              <w:t>SubPt = Subpart(s)</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mod = modified/modification</w:t>
            </w:r>
          </w:p>
        </w:tc>
        <w:tc>
          <w:tcPr>
            <w:tcW w:w="3686" w:type="dxa"/>
            <w:shd w:val="clear" w:color="auto" w:fill="auto"/>
          </w:tcPr>
          <w:p w:rsidR="00B61D9B" w:rsidRPr="00357287" w:rsidRDefault="00B61D9B" w:rsidP="002E38D7">
            <w:pPr>
              <w:spacing w:before="60"/>
              <w:ind w:left="34"/>
              <w:rPr>
                <w:sz w:val="20"/>
              </w:rPr>
            </w:pPr>
            <w:r w:rsidRPr="00357287">
              <w:rPr>
                <w:sz w:val="20"/>
                <w:u w:val="single"/>
              </w:rPr>
              <w:t>underlining</w:t>
            </w:r>
            <w:r w:rsidRPr="00357287">
              <w:rPr>
                <w:sz w:val="20"/>
              </w:rPr>
              <w:t xml:space="preserve"> = whole or part not</w:t>
            </w:r>
          </w:p>
        </w:tc>
      </w:tr>
      <w:tr w:rsidR="00B61D9B" w:rsidRPr="00357287" w:rsidTr="002E38D7">
        <w:tc>
          <w:tcPr>
            <w:tcW w:w="4253" w:type="dxa"/>
            <w:shd w:val="clear" w:color="auto" w:fill="auto"/>
          </w:tcPr>
          <w:p w:rsidR="00B61D9B" w:rsidRPr="00357287" w:rsidRDefault="00B61D9B" w:rsidP="002E38D7">
            <w:pPr>
              <w:spacing w:before="60"/>
              <w:ind w:left="34"/>
              <w:rPr>
                <w:sz w:val="20"/>
              </w:rPr>
            </w:pPr>
            <w:r w:rsidRPr="00357287">
              <w:rPr>
                <w:sz w:val="20"/>
              </w:rPr>
              <w:t>No. = Number(s)</w:t>
            </w:r>
          </w:p>
        </w:tc>
        <w:tc>
          <w:tcPr>
            <w:tcW w:w="3686" w:type="dxa"/>
            <w:shd w:val="clear" w:color="auto" w:fill="auto"/>
          </w:tcPr>
          <w:p w:rsidR="00B61D9B" w:rsidRPr="00357287" w:rsidRDefault="00EC5A8C" w:rsidP="00EC5A8C">
            <w:pPr>
              <w:ind w:left="34" w:firstLine="249"/>
              <w:rPr>
                <w:sz w:val="20"/>
              </w:rPr>
            </w:pPr>
            <w:r w:rsidRPr="00357287">
              <w:rPr>
                <w:sz w:val="20"/>
              </w:rPr>
              <w:t>c</w:t>
            </w:r>
            <w:r w:rsidR="00B61D9B" w:rsidRPr="00357287">
              <w:rPr>
                <w:sz w:val="20"/>
              </w:rPr>
              <w:t>ommenced or to be commenced</w:t>
            </w:r>
          </w:p>
        </w:tc>
      </w:tr>
    </w:tbl>
    <w:p w:rsidR="00B61D9B" w:rsidRPr="00357287" w:rsidRDefault="00B61D9B" w:rsidP="002E38D7">
      <w:pPr>
        <w:pStyle w:val="Tabletext"/>
      </w:pPr>
    </w:p>
    <w:p w:rsidR="00C57224" w:rsidRPr="00357287" w:rsidRDefault="00C57224" w:rsidP="004E3DFC">
      <w:pPr>
        <w:pStyle w:val="ENotesHeading2"/>
        <w:pageBreakBefore/>
        <w:outlineLvl w:val="9"/>
      </w:pPr>
      <w:bookmarkStart w:id="527" w:name="_Toc74830064"/>
      <w:r w:rsidRPr="00357287">
        <w:t xml:space="preserve">Endnote </w:t>
      </w:r>
      <w:r w:rsidR="008E45AD" w:rsidRPr="00357287">
        <w:t>3</w:t>
      </w:r>
      <w:r w:rsidRPr="00357287">
        <w:t>—Legislation history</w:t>
      </w:r>
      <w:bookmarkEnd w:id="527"/>
    </w:p>
    <w:p w:rsidR="00C57224" w:rsidRPr="00357287" w:rsidRDefault="00C57224" w:rsidP="00BE55CF">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3"/>
        <w:gridCol w:w="994"/>
        <w:gridCol w:w="1845"/>
        <w:gridCol w:w="1420"/>
      </w:tblGrid>
      <w:tr w:rsidR="008E45AD" w:rsidRPr="00357287" w:rsidTr="00307608">
        <w:trPr>
          <w:tblHeader/>
        </w:trPr>
        <w:tc>
          <w:tcPr>
            <w:tcW w:w="1842" w:type="dxa"/>
            <w:tcBorders>
              <w:top w:val="single" w:sz="12" w:space="0" w:color="auto"/>
              <w:bottom w:val="single" w:sz="12" w:space="0" w:color="auto"/>
            </w:tcBorders>
            <w:shd w:val="clear" w:color="auto" w:fill="auto"/>
          </w:tcPr>
          <w:p w:rsidR="008E45AD" w:rsidRPr="00357287" w:rsidRDefault="008E45AD" w:rsidP="00824538">
            <w:pPr>
              <w:pStyle w:val="ENoteTableHeading"/>
            </w:pPr>
            <w:r w:rsidRPr="00357287">
              <w:t>Act</w:t>
            </w:r>
          </w:p>
        </w:tc>
        <w:tc>
          <w:tcPr>
            <w:tcW w:w="993" w:type="dxa"/>
            <w:tcBorders>
              <w:top w:val="single" w:sz="12" w:space="0" w:color="auto"/>
              <w:bottom w:val="single" w:sz="12" w:space="0" w:color="auto"/>
            </w:tcBorders>
            <w:shd w:val="clear" w:color="auto" w:fill="auto"/>
          </w:tcPr>
          <w:p w:rsidR="008E45AD" w:rsidRPr="00357287" w:rsidRDefault="008E45AD" w:rsidP="00824538">
            <w:pPr>
              <w:pStyle w:val="ENoteTableHeading"/>
            </w:pPr>
            <w:r w:rsidRPr="00357287">
              <w:t>Number and year</w:t>
            </w:r>
          </w:p>
        </w:tc>
        <w:tc>
          <w:tcPr>
            <w:tcW w:w="994" w:type="dxa"/>
            <w:tcBorders>
              <w:top w:val="single" w:sz="12" w:space="0" w:color="auto"/>
              <w:bottom w:val="single" w:sz="12" w:space="0" w:color="auto"/>
            </w:tcBorders>
            <w:shd w:val="clear" w:color="auto" w:fill="auto"/>
          </w:tcPr>
          <w:p w:rsidR="008E45AD" w:rsidRPr="00357287" w:rsidRDefault="008E45AD" w:rsidP="00824538">
            <w:pPr>
              <w:pStyle w:val="ENoteTableHeading"/>
            </w:pPr>
            <w:r w:rsidRPr="00357287">
              <w:t>Assent</w:t>
            </w:r>
          </w:p>
        </w:tc>
        <w:tc>
          <w:tcPr>
            <w:tcW w:w="1845" w:type="dxa"/>
            <w:tcBorders>
              <w:top w:val="single" w:sz="12" w:space="0" w:color="auto"/>
              <w:bottom w:val="single" w:sz="12" w:space="0" w:color="auto"/>
            </w:tcBorders>
            <w:shd w:val="clear" w:color="auto" w:fill="auto"/>
          </w:tcPr>
          <w:p w:rsidR="008E45AD" w:rsidRPr="00357287" w:rsidRDefault="008E45AD" w:rsidP="00824538">
            <w:pPr>
              <w:pStyle w:val="ENoteTableHeading"/>
            </w:pPr>
            <w:r w:rsidRPr="00357287">
              <w:t>Commencement</w:t>
            </w:r>
          </w:p>
        </w:tc>
        <w:tc>
          <w:tcPr>
            <w:tcW w:w="1420" w:type="dxa"/>
            <w:tcBorders>
              <w:top w:val="single" w:sz="12" w:space="0" w:color="auto"/>
              <w:bottom w:val="single" w:sz="12" w:space="0" w:color="auto"/>
            </w:tcBorders>
            <w:shd w:val="clear" w:color="auto" w:fill="auto"/>
          </w:tcPr>
          <w:p w:rsidR="008E45AD" w:rsidRPr="00357287" w:rsidRDefault="008E45AD" w:rsidP="00824538">
            <w:pPr>
              <w:pStyle w:val="ENoteTableHeading"/>
            </w:pPr>
            <w:r w:rsidRPr="00357287">
              <w:t>Application, saving and transitional provisions</w:t>
            </w:r>
          </w:p>
        </w:tc>
      </w:tr>
      <w:tr w:rsidR="00C57224" w:rsidRPr="00357287" w:rsidTr="00307608">
        <w:trPr>
          <w:cantSplit/>
        </w:trPr>
        <w:tc>
          <w:tcPr>
            <w:tcW w:w="1842" w:type="dxa"/>
            <w:tcBorders>
              <w:top w:val="single" w:sz="12" w:space="0" w:color="auto"/>
              <w:bottom w:val="single" w:sz="4" w:space="0" w:color="auto"/>
            </w:tcBorders>
            <w:shd w:val="clear" w:color="auto" w:fill="auto"/>
          </w:tcPr>
          <w:p w:rsidR="00C57224" w:rsidRPr="00357287" w:rsidRDefault="00B31D7F" w:rsidP="00C57224">
            <w:pPr>
              <w:pStyle w:val="Tabletext"/>
              <w:rPr>
                <w:sz w:val="16"/>
                <w:szCs w:val="16"/>
              </w:rPr>
            </w:pPr>
            <w:r w:rsidRPr="00357287">
              <w:rPr>
                <w:sz w:val="16"/>
                <w:szCs w:val="16"/>
              </w:rPr>
              <w:t>Health Insurance Act 1973</w:t>
            </w:r>
          </w:p>
        </w:tc>
        <w:tc>
          <w:tcPr>
            <w:tcW w:w="993" w:type="dxa"/>
            <w:tcBorders>
              <w:top w:val="single" w:sz="12"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42, 1974 </w:t>
            </w:r>
          </w:p>
        </w:tc>
        <w:tc>
          <w:tcPr>
            <w:tcW w:w="994" w:type="dxa"/>
            <w:tcBorders>
              <w:top w:val="single" w:sz="12"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 Aug 1974 </w:t>
            </w:r>
          </w:p>
        </w:tc>
        <w:tc>
          <w:tcPr>
            <w:tcW w:w="1845" w:type="dxa"/>
            <w:tcBorders>
              <w:top w:val="single" w:sz="12" w:space="0" w:color="auto"/>
              <w:bottom w:val="single" w:sz="4" w:space="0" w:color="auto"/>
            </w:tcBorders>
            <w:shd w:val="clear" w:color="auto" w:fill="auto"/>
          </w:tcPr>
          <w:p w:rsidR="00C57224" w:rsidRPr="00357287" w:rsidRDefault="00C57224">
            <w:pPr>
              <w:pStyle w:val="Tabletext"/>
              <w:rPr>
                <w:sz w:val="16"/>
                <w:szCs w:val="16"/>
              </w:rPr>
            </w:pPr>
            <w:r w:rsidRPr="00357287">
              <w:rPr>
                <w:sz w:val="16"/>
                <w:szCs w:val="16"/>
              </w:rPr>
              <w:t xml:space="preserve">8 Aug 1974 </w:t>
            </w:r>
            <w:r w:rsidR="009E23BD" w:rsidRPr="00357287">
              <w:rPr>
                <w:sz w:val="16"/>
                <w:szCs w:val="16"/>
              </w:rPr>
              <w:t>(s 2)</w:t>
            </w:r>
          </w:p>
        </w:tc>
        <w:tc>
          <w:tcPr>
            <w:tcW w:w="1420" w:type="dxa"/>
            <w:tcBorders>
              <w:top w:val="single" w:sz="12" w:space="0" w:color="auto"/>
              <w:bottom w:val="single" w:sz="4" w:space="0" w:color="auto"/>
            </w:tcBorders>
            <w:shd w:val="clear" w:color="auto" w:fill="auto"/>
          </w:tcPr>
          <w:p w:rsidR="00C57224" w:rsidRPr="00357287" w:rsidRDefault="00C57224" w:rsidP="00C57224">
            <w:pPr>
              <w:pStyle w:val="Tabletext"/>
              <w:rPr>
                <w:sz w:val="16"/>
                <w:szCs w:val="16"/>
              </w:rPr>
            </w:pP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B31D7F" w:rsidP="00C57224">
            <w:pPr>
              <w:pStyle w:val="Tabletext"/>
              <w:rPr>
                <w:sz w:val="16"/>
                <w:szCs w:val="16"/>
              </w:rPr>
            </w:pPr>
            <w:r w:rsidRPr="00357287">
              <w:rPr>
                <w:sz w:val="16"/>
                <w:szCs w:val="16"/>
              </w:rPr>
              <w:t>Health Insurance Act 1975</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58, 1975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w:t>
            </w:r>
            <w:r w:rsidR="005F0F63" w:rsidRPr="00357287">
              <w:rPr>
                <w:sz w:val="16"/>
                <w:szCs w:val="16"/>
              </w:rPr>
              <w:t> </w:t>
            </w:r>
            <w:r w:rsidRPr="00357287">
              <w:rPr>
                <w:sz w:val="16"/>
                <w:szCs w:val="16"/>
              </w:rPr>
              <w:t xml:space="preserve">June 1975 </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w:t>
            </w:r>
            <w:r w:rsidR="005F0F63" w:rsidRPr="00357287">
              <w:rPr>
                <w:sz w:val="16"/>
                <w:szCs w:val="16"/>
              </w:rPr>
              <w:t> </w:t>
            </w:r>
            <w:r w:rsidRPr="00357287">
              <w:rPr>
                <w:sz w:val="16"/>
                <w:szCs w:val="16"/>
              </w:rPr>
              <w:t xml:space="preserve">June 1975 </w:t>
            </w:r>
            <w:r w:rsidR="009E23BD"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9E23BD">
            <w:pPr>
              <w:pStyle w:val="Tabletext"/>
              <w:rPr>
                <w:sz w:val="16"/>
                <w:szCs w:val="16"/>
              </w:rPr>
            </w:pPr>
            <w:r w:rsidRPr="00357287">
              <w:rPr>
                <w:sz w:val="16"/>
                <w:szCs w:val="16"/>
              </w:rPr>
              <w:t>s 20</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w:t>
            </w:r>
            <w:r w:rsidR="00B31D7F" w:rsidRPr="00357287">
              <w:rPr>
                <w:sz w:val="16"/>
                <w:szCs w:val="16"/>
              </w:rPr>
              <w:t>th Insurance Amendment Act 1976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59, 1976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w:t>
            </w:r>
            <w:r w:rsidR="005F0F63" w:rsidRPr="00357287">
              <w:rPr>
                <w:sz w:val="16"/>
                <w:szCs w:val="16"/>
              </w:rPr>
              <w:t> </w:t>
            </w:r>
            <w:r w:rsidRPr="00357287">
              <w:rPr>
                <w:sz w:val="16"/>
                <w:szCs w:val="16"/>
              </w:rPr>
              <w:t xml:space="preserve">June 1976 </w:t>
            </w:r>
          </w:p>
        </w:tc>
        <w:tc>
          <w:tcPr>
            <w:tcW w:w="1845" w:type="dxa"/>
            <w:tcBorders>
              <w:top w:val="single" w:sz="4" w:space="0" w:color="auto"/>
              <w:bottom w:val="single" w:sz="4" w:space="0" w:color="auto"/>
            </w:tcBorders>
            <w:shd w:val="clear" w:color="auto" w:fill="auto"/>
          </w:tcPr>
          <w:p w:rsidR="00C57224" w:rsidRPr="00357287" w:rsidRDefault="00C57224" w:rsidP="008E1B71">
            <w:pPr>
              <w:pStyle w:val="Tabletext"/>
              <w:rPr>
                <w:sz w:val="16"/>
                <w:szCs w:val="16"/>
              </w:rPr>
            </w:pPr>
            <w:r w:rsidRPr="00357287">
              <w:rPr>
                <w:sz w:val="16"/>
                <w:szCs w:val="16"/>
              </w:rPr>
              <w:t>s</w:t>
            </w:r>
            <w:r w:rsidR="002E6F33" w:rsidRPr="00357287">
              <w:rPr>
                <w:sz w:val="16"/>
                <w:szCs w:val="16"/>
              </w:rPr>
              <w:t> </w:t>
            </w:r>
            <w:r w:rsidRPr="00357287">
              <w:rPr>
                <w:sz w:val="16"/>
                <w:szCs w:val="16"/>
              </w:rPr>
              <w:t xml:space="preserve">1, 2, 10 and 13: </w:t>
            </w:r>
            <w:r w:rsidR="008E1B71" w:rsidRPr="00357287">
              <w:rPr>
                <w:sz w:val="16"/>
                <w:szCs w:val="16"/>
              </w:rPr>
              <w:t>5</w:t>
            </w:r>
            <w:r w:rsidR="005F0F63" w:rsidRPr="00357287">
              <w:rPr>
                <w:sz w:val="16"/>
                <w:szCs w:val="16"/>
              </w:rPr>
              <w:t> </w:t>
            </w:r>
            <w:r w:rsidR="008E1B71" w:rsidRPr="00357287">
              <w:rPr>
                <w:sz w:val="16"/>
                <w:szCs w:val="16"/>
              </w:rPr>
              <w:t>June 1976 (s 2(1))</w:t>
            </w:r>
            <w:r w:rsidR="0042700D" w:rsidRPr="00357287">
              <w:rPr>
                <w:sz w:val="16"/>
                <w:szCs w:val="16"/>
              </w:rPr>
              <w:br/>
            </w:r>
            <w:r w:rsidRPr="00357287">
              <w:rPr>
                <w:sz w:val="16"/>
                <w:szCs w:val="16"/>
              </w:rPr>
              <w:t>Remainder: 1</w:t>
            </w:r>
            <w:r w:rsidR="00197A70" w:rsidRPr="00357287">
              <w:rPr>
                <w:sz w:val="16"/>
                <w:szCs w:val="16"/>
              </w:rPr>
              <w:t xml:space="preserve"> </w:t>
            </w:r>
            <w:r w:rsidRPr="00357287">
              <w:rPr>
                <w:sz w:val="16"/>
                <w:szCs w:val="16"/>
              </w:rPr>
              <w:t xml:space="preserve">Oct 1976 </w:t>
            </w:r>
            <w:r w:rsidR="008E1B71" w:rsidRPr="00357287">
              <w:rPr>
                <w:sz w:val="16"/>
                <w:szCs w:val="16"/>
              </w:rPr>
              <w:t>(s 2(2))</w:t>
            </w:r>
          </w:p>
        </w:tc>
        <w:tc>
          <w:tcPr>
            <w:tcW w:w="1420" w:type="dxa"/>
            <w:tcBorders>
              <w:top w:val="single" w:sz="4" w:space="0" w:color="auto"/>
              <w:bottom w:val="single" w:sz="4" w:space="0" w:color="auto"/>
            </w:tcBorders>
            <w:shd w:val="clear" w:color="auto" w:fill="auto"/>
          </w:tcPr>
          <w:p w:rsidR="00C57224" w:rsidRPr="00357287" w:rsidRDefault="00C57224" w:rsidP="008E1B71">
            <w:pPr>
              <w:pStyle w:val="Tabletext"/>
              <w:rPr>
                <w:sz w:val="16"/>
                <w:szCs w:val="16"/>
              </w:rPr>
            </w:pPr>
            <w:r w:rsidRPr="00357287">
              <w:rPr>
                <w:sz w:val="16"/>
                <w:szCs w:val="16"/>
              </w:rPr>
              <w:t>s</w:t>
            </w:r>
            <w:r w:rsidR="002E6F33" w:rsidRPr="00357287">
              <w:rPr>
                <w:sz w:val="16"/>
                <w:szCs w:val="16"/>
              </w:rPr>
              <w:t> </w:t>
            </w:r>
            <w:r w:rsidRPr="00357287">
              <w:rPr>
                <w:sz w:val="16"/>
                <w:szCs w:val="16"/>
              </w:rPr>
              <w:t>8(2) and 9(2)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Administrative Changes (Cons</w:t>
            </w:r>
            <w:r w:rsidR="00B31D7F" w:rsidRPr="00357287">
              <w:rPr>
                <w:sz w:val="16"/>
                <w:szCs w:val="16"/>
              </w:rPr>
              <w:t>equential Provisions) Act 1976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91, 1976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20 Sept 1976 </w:t>
            </w:r>
          </w:p>
        </w:tc>
        <w:tc>
          <w:tcPr>
            <w:tcW w:w="1845" w:type="dxa"/>
            <w:tcBorders>
              <w:top w:val="single" w:sz="4" w:space="0" w:color="auto"/>
              <w:bottom w:val="single" w:sz="4" w:space="0" w:color="auto"/>
            </w:tcBorders>
            <w:shd w:val="clear" w:color="auto" w:fill="auto"/>
          </w:tcPr>
          <w:p w:rsidR="00C57224" w:rsidRPr="00357287" w:rsidRDefault="00767871" w:rsidP="00767871">
            <w:pPr>
              <w:pStyle w:val="Tabletext"/>
              <w:rPr>
                <w:sz w:val="16"/>
                <w:szCs w:val="16"/>
              </w:rPr>
            </w:pPr>
            <w:r w:rsidRPr="00357287">
              <w:rPr>
                <w:sz w:val="16"/>
                <w:szCs w:val="16"/>
              </w:rPr>
              <w:t>s 4: 20 Sept 1976 (s 2(1))</w:t>
            </w:r>
            <w:r w:rsidRPr="00357287">
              <w:rPr>
                <w:sz w:val="16"/>
                <w:szCs w:val="16"/>
              </w:rPr>
              <w:br/>
              <w:t>Sch</w:t>
            </w:r>
            <w:r w:rsidR="00C57224" w:rsidRPr="00357287">
              <w:rPr>
                <w:sz w:val="16"/>
                <w:szCs w:val="16"/>
              </w:rPr>
              <w:t xml:space="preserve">: </w:t>
            </w:r>
            <w:r w:rsidRPr="00357287">
              <w:rPr>
                <w:sz w:val="16"/>
                <w:szCs w:val="16"/>
              </w:rPr>
              <w:t>22 Dec 1975 (s 2(2))</w:t>
            </w:r>
          </w:p>
        </w:tc>
        <w:tc>
          <w:tcPr>
            <w:tcW w:w="1420" w:type="dxa"/>
            <w:tcBorders>
              <w:top w:val="single" w:sz="4" w:space="0" w:color="auto"/>
              <w:bottom w:val="single" w:sz="4" w:space="0" w:color="auto"/>
            </w:tcBorders>
            <w:shd w:val="clear" w:color="auto" w:fill="auto"/>
          </w:tcPr>
          <w:p w:rsidR="00C57224" w:rsidRPr="00357287" w:rsidRDefault="00C57224" w:rsidP="00767871">
            <w:pPr>
              <w:pStyle w:val="Tabletext"/>
              <w:rPr>
                <w:sz w:val="16"/>
                <w:szCs w:val="16"/>
              </w:rPr>
            </w:pPr>
            <w:r w:rsidRPr="00357287">
              <w:rPr>
                <w:sz w:val="16"/>
                <w:szCs w:val="16"/>
              </w:rPr>
              <w:t>s 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Act (No.</w:t>
            </w:r>
            <w:r w:rsidR="005F0F63" w:rsidRPr="00357287">
              <w:rPr>
                <w:sz w:val="16"/>
                <w:szCs w:val="16"/>
              </w:rPr>
              <w:t> </w:t>
            </w:r>
            <w:r w:rsidR="00B31D7F" w:rsidRPr="00357287">
              <w:rPr>
                <w:sz w:val="16"/>
                <w:szCs w:val="16"/>
              </w:rPr>
              <w:t>2) 1976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101, 1976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29 Sept 1976 </w:t>
            </w:r>
          </w:p>
        </w:tc>
        <w:tc>
          <w:tcPr>
            <w:tcW w:w="1845" w:type="dxa"/>
            <w:tcBorders>
              <w:top w:val="single" w:sz="4" w:space="0" w:color="auto"/>
              <w:bottom w:val="single" w:sz="4" w:space="0" w:color="auto"/>
            </w:tcBorders>
            <w:shd w:val="clear" w:color="auto" w:fill="auto"/>
          </w:tcPr>
          <w:p w:rsidR="00C57224" w:rsidRPr="00357287" w:rsidRDefault="00C57224" w:rsidP="000B7757">
            <w:pPr>
              <w:pStyle w:val="Tabletext"/>
              <w:rPr>
                <w:sz w:val="16"/>
                <w:szCs w:val="16"/>
              </w:rPr>
            </w:pPr>
            <w:r w:rsidRPr="00357287">
              <w:rPr>
                <w:sz w:val="16"/>
                <w:szCs w:val="16"/>
              </w:rPr>
              <w:t>s</w:t>
            </w:r>
            <w:r w:rsidR="002E6F33" w:rsidRPr="00357287">
              <w:rPr>
                <w:sz w:val="16"/>
                <w:szCs w:val="16"/>
              </w:rPr>
              <w:t> </w:t>
            </w:r>
            <w:r w:rsidRPr="00357287">
              <w:rPr>
                <w:sz w:val="16"/>
                <w:szCs w:val="16"/>
              </w:rPr>
              <w:t xml:space="preserve">1, 2, 5, 11 and 13: </w:t>
            </w:r>
            <w:r w:rsidR="000B7757" w:rsidRPr="00357287">
              <w:rPr>
                <w:sz w:val="16"/>
                <w:szCs w:val="16"/>
              </w:rPr>
              <w:t>29 Sept 1976 (s 2(1))</w:t>
            </w:r>
            <w:r w:rsidR="0042700D" w:rsidRPr="00357287">
              <w:rPr>
                <w:sz w:val="16"/>
                <w:szCs w:val="16"/>
              </w:rPr>
              <w:br/>
            </w:r>
            <w:r w:rsidRPr="00357287">
              <w:rPr>
                <w:sz w:val="16"/>
                <w:szCs w:val="16"/>
              </w:rPr>
              <w:t>Remainder: 1</w:t>
            </w:r>
            <w:r w:rsidR="00197A70" w:rsidRPr="00357287">
              <w:rPr>
                <w:sz w:val="16"/>
                <w:szCs w:val="16"/>
              </w:rPr>
              <w:t xml:space="preserve"> </w:t>
            </w:r>
            <w:r w:rsidRPr="00357287">
              <w:rPr>
                <w:sz w:val="16"/>
                <w:szCs w:val="16"/>
              </w:rPr>
              <w:t xml:space="preserve">Oct 1976 </w:t>
            </w:r>
            <w:r w:rsidR="000B7757" w:rsidRPr="00357287">
              <w:rPr>
                <w:sz w:val="16"/>
                <w:szCs w:val="16"/>
              </w:rPr>
              <w:t>(s 2(2))</w:t>
            </w:r>
          </w:p>
        </w:tc>
        <w:tc>
          <w:tcPr>
            <w:tcW w:w="1420" w:type="dxa"/>
            <w:tcBorders>
              <w:top w:val="single" w:sz="4" w:space="0" w:color="auto"/>
              <w:bottom w:val="single" w:sz="4" w:space="0" w:color="auto"/>
            </w:tcBorders>
            <w:shd w:val="clear" w:color="auto" w:fill="auto"/>
          </w:tcPr>
          <w:p w:rsidR="00C57224" w:rsidRPr="00357287" w:rsidRDefault="00C57224" w:rsidP="000B7757">
            <w:pPr>
              <w:pStyle w:val="Tabletext"/>
              <w:rPr>
                <w:sz w:val="16"/>
                <w:szCs w:val="16"/>
              </w:rPr>
            </w:pPr>
            <w:r w:rsidRPr="00357287">
              <w:rPr>
                <w:sz w:val="16"/>
                <w:szCs w:val="16"/>
              </w:rPr>
              <w:t>s</w:t>
            </w:r>
            <w:r w:rsidR="002E6F33" w:rsidRPr="00357287">
              <w:rPr>
                <w:sz w:val="16"/>
                <w:szCs w:val="16"/>
              </w:rPr>
              <w:t> </w:t>
            </w:r>
            <w:r w:rsidRPr="00357287">
              <w:rPr>
                <w:sz w:val="16"/>
                <w:szCs w:val="16"/>
              </w:rPr>
              <w:t>12</w:t>
            </w:r>
            <w:r w:rsidR="0074156D" w:rsidRPr="00357287">
              <w:rPr>
                <w:sz w:val="16"/>
                <w:szCs w:val="16"/>
              </w:rPr>
              <w:t>–</w:t>
            </w:r>
            <w:r w:rsidRPr="00357287">
              <w:rPr>
                <w:sz w:val="16"/>
                <w:szCs w:val="16"/>
              </w:rPr>
              <w:t>14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Act (No.</w:t>
            </w:r>
            <w:r w:rsidR="005F0F63" w:rsidRPr="00357287">
              <w:rPr>
                <w:sz w:val="16"/>
                <w:szCs w:val="16"/>
              </w:rPr>
              <w:t> </w:t>
            </w:r>
            <w:r w:rsidRPr="00357287">
              <w:rPr>
                <w:sz w:val="16"/>
                <w:szCs w:val="16"/>
              </w:rPr>
              <w:t>3) 1</w:t>
            </w:r>
            <w:r w:rsidR="00B31D7F" w:rsidRPr="00357287">
              <w:rPr>
                <w:sz w:val="16"/>
                <w:szCs w:val="16"/>
              </w:rPr>
              <w:t>976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109, 1976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29 Oct 1976 </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25 Nov 1976 </w:t>
            </w:r>
            <w:r w:rsidR="00302ED0"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302ED0">
            <w:pPr>
              <w:pStyle w:val="Tabletext"/>
              <w:rPr>
                <w:sz w:val="16"/>
                <w:szCs w:val="16"/>
              </w:rPr>
            </w:pPr>
            <w:r w:rsidRPr="00357287">
              <w:rPr>
                <w:sz w:val="16"/>
                <w:szCs w:val="16"/>
              </w:rPr>
              <w:t>s</w:t>
            </w:r>
            <w:r w:rsidR="002E6F33" w:rsidRPr="00357287">
              <w:rPr>
                <w:sz w:val="16"/>
                <w:szCs w:val="16"/>
              </w:rPr>
              <w:t> </w:t>
            </w:r>
            <w:r w:rsidRPr="00357287">
              <w:rPr>
                <w:sz w:val="16"/>
                <w:szCs w:val="16"/>
              </w:rPr>
              <w:t>4 and 5</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Federal Court of Australia (Con</w:t>
            </w:r>
            <w:r w:rsidR="00B31D7F" w:rsidRPr="00357287">
              <w:rPr>
                <w:sz w:val="16"/>
                <w:szCs w:val="16"/>
              </w:rPr>
              <w:t>sequential Provisions) Act 1976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157, 1976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 Dec 1976 </w:t>
            </w:r>
          </w:p>
        </w:tc>
        <w:tc>
          <w:tcPr>
            <w:tcW w:w="1845" w:type="dxa"/>
            <w:tcBorders>
              <w:top w:val="single" w:sz="4" w:space="0" w:color="auto"/>
              <w:bottom w:val="single" w:sz="4" w:space="0" w:color="auto"/>
            </w:tcBorders>
            <w:shd w:val="clear" w:color="auto" w:fill="auto"/>
          </w:tcPr>
          <w:p w:rsidR="00C57224" w:rsidRPr="00357287" w:rsidRDefault="00555EE5" w:rsidP="00555EE5">
            <w:pPr>
              <w:pStyle w:val="Tabletext"/>
              <w:rPr>
                <w:sz w:val="16"/>
                <w:szCs w:val="16"/>
              </w:rPr>
            </w:pPr>
            <w:r w:rsidRPr="00357287">
              <w:rPr>
                <w:sz w:val="16"/>
                <w:szCs w:val="16"/>
              </w:rPr>
              <w:t xml:space="preserve">Sch: </w:t>
            </w:r>
            <w:r w:rsidR="00C57224" w:rsidRPr="00357287">
              <w:rPr>
                <w:sz w:val="16"/>
                <w:szCs w:val="16"/>
              </w:rPr>
              <w:t>1 Feb 1977 (s</w:t>
            </w:r>
            <w:r w:rsidR="002E6F33" w:rsidRPr="00357287">
              <w:rPr>
                <w:sz w:val="16"/>
                <w:szCs w:val="16"/>
              </w:rPr>
              <w:t> </w:t>
            </w:r>
            <w:r w:rsidR="00C57224" w:rsidRPr="00357287">
              <w:rPr>
                <w:sz w:val="16"/>
                <w:szCs w:val="16"/>
              </w:rPr>
              <w:t xml:space="preserve">2 and </w:t>
            </w:r>
            <w:r w:rsidRPr="00357287">
              <w:rPr>
                <w:sz w:val="16"/>
                <w:szCs w:val="16"/>
              </w:rPr>
              <w:t>gaz</w:t>
            </w:r>
            <w:r w:rsidR="00C57224" w:rsidRPr="00357287">
              <w:rPr>
                <w:sz w:val="16"/>
                <w:szCs w:val="16"/>
              </w:rPr>
              <w:t xml:space="preserve"> 1977, No S3)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w:t>
            </w:r>
            <w:r w:rsidR="00B31D7F" w:rsidRPr="00357287">
              <w:rPr>
                <w:sz w:val="16"/>
                <w:szCs w:val="16"/>
              </w:rPr>
              <w:t>th Insurance Amendment Act 1977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75, 1977 </w:t>
            </w:r>
          </w:p>
        </w:tc>
        <w:tc>
          <w:tcPr>
            <w:tcW w:w="994" w:type="dxa"/>
            <w:tcBorders>
              <w:top w:val="single" w:sz="4" w:space="0" w:color="auto"/>
              <w:bottom w:val="single" w:sz="4" w:space="0" w:color="auto"/>
            </w:tcBorders>
            <w:shd w:val="clear" w:color="auto" w:fill="auto"/>
          </w:tcPr>
          <w:p w:rsidR="00C57224" w:rsidRPr="00357287" w:rsidRDefault="00AA0EB2" w:rsidP="00C57224">
            <w:pPr>
              <w:pStyle w:val="Tabletext"/>
              <w:rPr>
                <w:sz w:val="16"/>
                <w:szCs w:val="16"/>
              </w:rPr>
            </w:pPr>
            <w:r>
              <w:rPr>
                <w:sz w:val="16"/>
                <w:szCs w:val="16"/>
              </w:rPr>
              <w:t>16 June</w:t>
            </w:r>
            <w:r w:rsidR="00C57224" w:rsidRPr="00357287">
              <w:rPr>
                <w:sz w:val="16"/>
                <w:szCs w:val="16"/>
              </w:rPr>
              <w:t xml:space="preserve"> 1977 </w:t>
            </w:r>
          </w:p>
        </w:tc>
        <w:tc>
          <w:tcPr>
            <w:tcW w:w="1845" w:type="dxa"/>
            <w:tcBorders>
              <w:top w:val="single" w:sz="4" w:space="0" w:color="auto"/>
              <w:bottom w:val="single" w:sz="4" w:space="0" w:color="auto"/>
            </w:tcBorders>
            <w:shd w:val="clear" w:color="auto" w:fill="auto"/>
          </w:tcPr>
          <w:p w:rsidR="00C57224" w:rsidRPr="00357287" w:rsidRDefault="00C57224" w:rsidP="0046168E">
            <w:pPr>
              <w:pStyle w:val="Tabletext"/>
              <w:rPr>
                <w:sz w:val="16"/>
                <w:szCs w:val="16"/>
              </w:rPr>
            </w:pPr>
            <w:r w:rsidRPr="00357287">
              <w:rPr>
                <w:sz w:val="16"/>
                <w:szCs w:val="16"/>
              </w:rPr>
              <w:t>s</w:t>
            </w:r>
            <w:r w:rsidR="002E6F33" w:rsidRPr="00357287">
              <w:rPr>
                <w:sz w:val="16"/>
                <w:szCs w:val="16"/>
              </w:rPr>
              <w:t> </w:t>
            </w:r>
            <w:r w:rsidRPr="00357287">
              <w:rPr>
                <w:sz w:val="16"/>
                <w:szCs w:val="16"/>
              </w:rPr>
              <w:t>6(1) and 9: 1</w:t>
            </w:r>
            <w:r w:rsidR="00197A70" w:rsidRPr="00357287">
              <w:rPr>
                <w:sz w:val="16"/>
                <w:szCs w:val="16"/>
              </w:rPr>
              <w:t xml:space="preserve"> </w:t>
            </w:r>
            <w:r w:rsidRPr="00357287">
              <w:rPr>
                <w:sz w:val="16"/>
                <w:szCs w:val="16"/>
              </w:rPr>
              <w:t>Aug 1977 (</w:t>
            </w:r>
            <w:r w:rsidR="0046168E" w:rsidRPr="00357287">
              <w:rPr>
                <w:sz w:val="16"/>
                <w:szCs w:val="16"/>
              </w:rPr>
              <w:t>s 2(2) and gaz</w:t>
            </w:r>
            <w:r w:rsidRPr="00357287">
              <w:rPr>
                <w:sz w:val="16"/>
                <w:szCs w:val="16"/>
              </w:rPr>
              <w:t xml:space="preserve"> 1977, No S152, p 2)</w:t>
            </w:r>
            <w:r w:rsidR="0042700D" w:rsidRPr="00357287">
              <w:rPr>
                <w:sz w:val="16"/>
                <w:szCs w:val="16"/>
              </w:rPr>
              <w:br/>
            </w:r>
            <w:r w:rsidRPr="00357287">
              <w:rPr>
                <w:sz w:val="16"/>
                <w:szCs w:val="16"/>
              </w:rPr>
              <w:t xml:space="preserve">Remainder: </w:t>
            </w:r>
            <w:r w:rsidR="00AA0EB2">
              <w:rPr>
                <w:sz w:val="16"/>
                <w:szCs w:val="16"/>
              </w:rPr>
              <w:t>16 June</w:t>
            </w:r>
            <w:r w:rsidR="0046168E" w:rsidRPr="00357287">
              <w:rPr>
                <w:sz w:val="16"/>
                <w:szCs w:val="16"/>
              </w:rPr>
              <w:t xml:space="preserve"> 1977 (s 2(1))</w:t>
            </w:r>
          </w:p>
        </w:tc>
        <w:tc>
          <w:tcPr>
            <w:tcW w:w="1420" w:type="dxa"/>
            <w:tcBorders>
              <w:top w:val="single" w:sz="4" w:space="0" w:color="auto"/>
              <w:bottom w:val="single" w:sz="4" w:space="0" w:color="auto"/>
            </w:tcBorders>
            <w:shd w:val="clear" w:color="auto" w:fill="auto"/>
          </w:tcPr>
          <w:p w:rsidR="00C57224" w:rsidRPr="00357287" w:rsidRDefault="00C57224" w:rsidP="00555EE5">
            <w:pPr>
              <w:pStyle w:val="Tabletext"/>
              <w:rPr>
                <w:sz w:val="16"/>
                <w:szCs w:val="16"/>
              </w:rPr>
            </w:pPr>
            <w:r w:rsidRPr="00357287">
              <w:rPr>
                <w:sz w:val="16"/>
                <w:szCs w:val="16"/>
              </w:rPr>
              <w:t>s 51</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28" w:name="CU_10745226"/>
            <w:bookmarkStart w:id="529" w:name="CU_10750317"/>
            <w:bookmarkEnd w:id="528"/>
            <w:bookmarkEnd w:id="529"/>
            <w:r w:rsidRPr="00357287">
              <w:rPr>
                <w:sz w:val="16"/>
                <w:szCs w:val="16"/>
              </w:rPr>
              <w:t>Administrative Changes (Con</w:t>
            </w:r>
            <w:r w:rsidR="00B31D7F" w:rsidRPr="00357287">
              <w:rPr>
                <w:sz w:val="16"/>
                <w:szCs w:val="16"/>
              </w:rPr>
              <w:t>sequential Provisions) Act 1978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36, 1978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w:t>
            </w:r>
            <w:r w:rsidR="005F0F63" w:rsidRPr="00357287">
              <w:rPr>
                <w:sz w:val="16"/>
                <w:szCs w:val="16"/>
              </w:rPr>
              <w:t> </w:t>
            </w:r>
            <w:r w:rsidRPr="00357287">
              <w:rPr>
                <w:sz w:val="16"/>
                <w:szCs w:val="16"/>
              </w:rPr>
              <w:t xml:space="preserve">June 1978 </w:t>
            </w:r>
          </w:p>
        </w:tc>
        <w:tc>
          <w:tcPr>
            <w:tcW w:w="1845" w:type="dxa"/>
            <w:tcBorders>
              <w:top w:val="single" w:sz="4" w:space="0" w:color="auto"/>
              <w:bottom w:val="single" w:sz="4" w:space="0" w:color="auto"/>
            </w:tcBorders>
            <w:shd w:val="clear" w:color="auto" w:fill="auto"/>
          </w:tcPr>
          <w:p w:rsidR="00C57224" w:rsidRPr="00357287" w:rsidRDefault="00FB3FED" w:rsidP="00C57224">
            <w:pPr>
              <w:pStyle w:val="Tabletext"/>
              <w:rPr>
                <w:sz w:val="16"/>
                <w:szCs w:val="16"/>
              </w:rPr>
            </w:pPr>
            <w:r w:rsidRPr="00357287">
              <w:rPr>
                <w:sz w:val="16"/>
                <w:szCs w:val="16"/>
              </w:rPr>
              <w:t xml:space="preserve">s 8 and Sch 1: </w:t>
            </w:r>
            <w:r w:rsidR="00C57224" w:rsidRPr="00357287">
              <w:rPr>
                <w:sz w:val="16"/>
                <w:szCs w:val="16"/>
              </w:rPr>
              <w:t>12</w:t>
            </w:r>
            <w:r w:rsidR="005F0F63" w:rsidRPr="00357287">
              <w:rPr>
                <w:sz w:val="16"/>
                <w:szCs w:val="16"/>
              </w:rPr>
              <w:t> </w:t>
            </w:r>
            <w:r w:rsidR="00C57224" w:rsidRPr="00357287">
              <w:rPr>
                <w:sz w:val="16"/>
                <w:szCs w:val="16"/>
              </w:rPr>
              <w:t xml:space="preserve">June 1978 </w:t>
            </w:r>
            <w:r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FB3FED">
            <w:pPr>
              <w:pStyle w:val="Tabletext"/>
              <w:rPr>
                <w:sz w:val="16"/>
                <w:szCs w:val="16"/>
              </w:rPr>
            </w:pPr>
            <w:r w:rsidRPr="00357287">
              <w:rPr>
                <w:sz w:val="16"/>
                <w:szCs w:val="16"/>
              </w:rPr>
              <w:t>s 8</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Health Insurance Amendment Act 1978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89, 1978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22</w:t>
            </w:r>
            <w:r w:rsidR="005F0F63" w:rsidRPr="00357287">
              <w:rPr>
                <w:sz w:val="16"/>
                <w:szCs w:val="16"/>
              </w:rPr>
              <w:t> </w:t>
            </w:r>
            <w:r w:rsidRPr="00357287">
              <w:rPr>
                <w:sz w:val="16"/>
                <w:szCs w:val="16"/>
              </w:rPr>
              <w:t xml:space="preserve">June 1978 </w:t>
            </w:r>
          </w:p>
        </w:tc>
        <w:tc>
          <w:tcPr>
            <w:tcW w:w="1845" w:type="dxa"/>
            <w:tcBorders>
              <w:top w:val="single" w:sz="4" w:space="0" w:color="auto"/>
              <w:bottom w:val="nil"/>
            </w:tcBorders>
            <w:shd w:val="clear" w:color="auto" w:fill="auto"/>
          </w:tcPr>
          <w:p w:rsidR="00C57224" w:rsidRPr="00357287" w:rsidRDefault="00C57224" w:rsidP="00FE6685">
            <w:pPr>
              <w:pStyle w:val="Tabletext"/>
              <w:rPr>
                <w:sz w:val="16"/>
                <w:szCs w:val="16"/>
              </w:rPr>
            </w:pPr>
            <w:r w:rsidRPr="00357287">
              <w:rPr>
                <w:sz w:val="16"/>
                <w:szCs w:val="16"/>
              </w:rPr>
              <w:t>s</w:t>
            </w:r>
            <w:r w:rsidR="002E6F33" w:rsidRPr="00357287">
              <w:rPr>
                <w:sz w:val="16"/>
                <w:szCs w:val="16"/>
              </w:rPr>
              <w:t> </w:t>
            </w:r>
            <w:r w:rsidRPr="00357287">
              <w:rPr>
                <w:sz w:val="16"/>
                <w:szCs w:val="16"/>
              </w:rPr>
              <w:t>3</w:t>
            </w:r>
            <w:r w:rsidR="0074156D" w:rsidRPr="00357287">
              <w:rPr>
                <w:sz w:val="16"/>
                <w:szCs w:val="16"/>
              </w:rPr>
              <w:t>–</w:t>
            </w:r>
            <w:r w:rsidRPr="00357287">
              <w:rPr>
                <w:sz w:val="16"/>
                <w:szCs w:val="16"/>
              </w:rPr>
              <w:t xml:space="preserve">6 and 10: </w:t>
            </w:r>
            <w:r w:rsidR="00AA0EB2">
              <w:rPr>
                <w:sz w:val="16"/>
                <w:szCs w:val="16"/>
              </w:rPr>
              <w:t>1 July</w:t>
            </w:r>
            <w:r w:rsidRPr="00357287">
              <w:rPr>
                <w:sz w:val="16"/>
                <w:szCs w:val="16"/>
              </w:rPr>
              <w:t xml:space="preserve"> 1978</w:t>
            </w:r>
            <w:r w:rsidR="00FE6685" w:rsidRPr="00357287">
              <w:rPr>
                <w:sz w:val="16"/>
                <w:szCs w:val="16"/>
              </w:rPr>
              <w:t xml:space="preserve"> (s 2(2))</w:t>
            </w:r>
            <w:r w:rsidR="0042700D" w:rsidRPr="00357287">
              <w:rPr>
                <w:sz w:val="16"/>
                <w:szCs w:val="16"/>
              </w:rPr>
              <w:br/>
            </w:r>
            <w:r w:rsidRPr="00357287">
              <w:rPr>
                <w:sz w:val="16"/>
                <w:szCs w:val="16"/>
              </w:rPr>
              <w:t>s</w:t>
            </w:r>
            <w:r w:rsidR="002E6F33" w:rsidRPr="00357287">
              <w:rPr>
                <w:sz w:val="16"/>
                <w:szCs w:val="16"/>
              </w:rPr>
              <w:t> </w:t>
            </w:r>
            <w:r w:rsidRPr="00357287">
              <w:rPr>
                <w:sz w:val="16"/>
                <w:szCs w:val="16"/>
              </w:rPr>
              <w:t xml:space="preserve">7 and 9: </w:t>
            </w:r>
            <w:r w:rsidR="00FE6685" w:rsidRPr="00357287">
              <w:rPr>
                <w:sz w:val="16"/>
                <w:szCs w:val="16"/>
              </w:rPr>
              <w:t>never commenced (s 2(3))</w:t>
            </w:r>
            <w:r w:rsidR="0042700D" w:rsidRPr="00357287">
              <w:rPr>
                <w:i/>
                <w:sz w:val="16"/>
                <w:szCs w:val="16"/>
              </w:rPr>
              <w:br/>
            </w:r>
            <w:r w:rsidRPr="00357287">
              <w:rPr>
                <w:sz w:val="16"/>
                <w:szCs w:val="16"/>
              </w:rPr>
              <w:t xml:space="preserve">Remainder: </w:t>
            </w:r>
            <w:r w:rsidR="00FE6685" w:rsidRPr="00357287">
              <w:rPr>
                <w:sz w:val="16"/>
                <w:szCs w:val="16"/>
              </w:rPr>
              <w:t>22</w:t>
            </w:r>
            <w:r w:rsidR="005F0F63" w:rsidRPr="00357287">
              <w:rPr>
                <w:sz w:val="16"/>
                <w:szCs w:val="16"/>
              </w:rPr>
              <w:t> </w:t>
            </w:r>
            <w:r w:rsidR="00FE6685" w:rsidRPr="00357287">
              <w:rPr>
                <w:sz w:val="16"/>
                <w:szCs w:val="16"/>
              </w:rPr>
              <w:t>June 1978 (s 2(1))</w:t>
            </w:r>
          </w:p>
        </w:tc>
        <w:tc>
          <w:tcPr>
            <w:tcW w:w="1420" w:type="dxa"/>
            <w:tcBorders>
              <w:top w:val="single" w:sz="4" w:space="0" w:color="auto"/>
              <w:bottom w:val="nil"/>
            </w:tcBorders>
            <w:shd w:val="clear" w:color="auto" w:fill="auto"/>
          </w:tcPr>
          <w:p w:rsidR="00C57224" w:rsidRPr="00357287" w:rsidRDefault="00C57224" w:rsidP="00FE6685">
            <w:pPr>
              <w:pStyle w:val="Tabletext"/>
              <w:rPr>
                <w:sz w:val="16"/>
                <w:szCs w:val="16"/>
              </w:rPr>
            </w:pPr>
            <w:r w:rsidRPr="00357287">
              <w:rPr>
                <w:sz w:val="16"/>
                <w:szCs w:val="16"/>
              </w:rPr>
              <w:t>s</w:t>
            </w:r>
            <w:r w:rsidR="002E6F33" w:rsidRPr="00357287">
              <w:rPr>
                <w:sz w:val="16"/>
                <w:szCs w:val="16"/>
              </w:rPr>
              <w:t> </w:t>
            </w:r>
            <w:r w:rsidRPr="00357287">
              <w:rPr>
                <w:sz w:val="16"/>
                <w:szCs w:val="16"/>
              </w:rPr>
              <w:t>9(2), 10(2) and 13</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CA0565">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CA0565">
            <w:pPr>
              <w:pStyle w:val="ENoteTTIndentHeading"/>
            </w:pPr>
          </w:p>
        </w:tc>
        <w:tc>
          <w:tcPr>
            <w:tcW w:w="994" w:type="dxa"/>
            <w:tcBorders>
              <w:top w:val="nil"/>
              <w:bottom w:val="nil"/>
            </w:tcBorders>
            <w:shd w:val="clear" w:color="auto" w:fill="auto"/>
          </w:tcPr>
          <w:p w:rsidR="00C57224" w:rsidRPr="00357287" w:rsidRDefault="00C57224" w:rsidP="00CA0565">
            <w:pPr>
              <w:pStyle w:val="ENoteTTIndentHeading"/>
            </w:pPr>
          </w:p>
        </w:tc>
        <w:tc>
          <w:tcPr>
            <w:tcW w:w="1845" w:type="dxa"/>
            <w:tcBorders>
              <w:top w:val="nil"/>
              <w:bottom w:val="nil"/>
            </w:tcBorders>
            <w:shd w:val="clear" w:color="auto" w:fill="auto"/>
          </w:tcPr>
          <w:p w:rsidR="00C57224" w:rsidRPr="00357287" w:rsidRDefault="00C57224" w:rsidP="00CA0565">
            <w:pPr>
              <w:pStyle w:val="ENoteTTIndentHeading"/>
            </w:pPr>
          </w:p>
        </w:tc>
        <w:tc>
          <w:tcPr>
            <w:tcW w:w="1420" w:type="dxa"/>
            <w:tcBorders>
              <w:top w:val="nil"/>
              <w:bottom w:val="nil"/>
            </w:tcBorders>
            <w:shd w:val="clear" w:color="auto" w:fill="auto"/>
          </w:tcPr>
          <w:p w:rsidR="00C57224" w:rsidRPr="00357287" w:rsidRDefault="00C57224" w:rsidP="00CA0565">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Health Insurance Amendment Act (No.</w:t>
            </w:r>
            <w:r w:rsidR="005F0F63" w:rsidRPr="00357287">
              <w:t> </w:t>
            </w:r>
            <w:r w:rsidRPr="00357287">
              <w:t xml:space="preserve">2) 1978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133, 1978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31 Oct 1978 </w:t>
            </w:r>
          </w:p>
        </w:tc>
        <w:tc>
          <w:tcPr>
            <w:tcW w:w="1845" w:type="dxa"/>
            <w:tcBorders>
              <w:top w:val="nil"/>
              <w:bottom w:val="single" w:sz="4" w:space="0" w:color="auto"/>
            </w:tcBorders>
            <w:shd w:val="clear" w:color="auto" w:fill="auto"/>
          </w:tcPr>
          <w:p w:rsidR="00C57224" w:rsidRPr="00357287" w:rsidRDefault="00FE6685" w:rsidP="00FE6685">
            <w:pPr>
              <w:pStyle w:val="Tabletext"/>
              <w:rPr>
                <w:sz w:val="16"/>
                <w:szCs w:val="16"/>
              </w:rPr>
            </w:pPr>
            <w:r w:rsidRPr="00357287">
              <w:rPr>
                <w:sz w:val="16"/>
                <w:szCs w:val="16"/>
              </w:rPr>
              <w:t>s 44: 31 Oct 1978 (s 2(2))</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Insurance Amendment Act (No.</w:t>
            </w:r>
            <w:r w:rsidR="005F0F63" w:rsidRPr="00357287">
              <w:rPr>
                <w:sz w:val="16"/>
                <w:szCs w:val="16"/>
              </w:rPr>
              <w:t> </w:t>
            </w:r>
            <w:r w:rsidRPr="00357287">
              <w:rPr>
                <w:sz w:val="16"/>
                <w:szCs w:val="16"/>
              </w:rPr>
              <w:t xml:space="preserve">2) 1978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133, 1978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31 Oct 1978 </w:t>
            </w:r>
          </w:p>
        </w:tc>
        <w:tc>
          <w:tcPr>
            <w:tcW w:w="1845" w:type="dxa"/>
            <w:tcBorders>
              <w:top w:val="single" w:sz="4" w:space="0" w:color="auto"/>
              <w:bottom w:val="nil"/>
            </w:tcBorders>
            <w:shd w:val="clear" w:color="auto" w:fill="auto"/>
          </w:tcPr>
          <w:p w:rsidR="00C57224" w:rsidRPr="00357287" w:rsidRDefault="00C57224" w:rsidP="009424B7">
            <w:pPr>
              <w:pStyle w:val="Tabletext"/>
              <w:rPr>
                <w:sz w:val="16"/>
                <w:szCs w:val="16"/>
              </w:rPr>
            </w:pPr>
            <w:r w:rsidRPr="00357287">
              <w:rPr>
                <w:sz w:val="16"/>
                <w:szCs w:val="16"/>
              </w:rPr>
              <w:t>s</w:t>
            </w:r>
            <w:r w:rsidR="002E6F33" w:rsidRPr="00357287">
              <w:rPr>
                <w:sz w:val="16"/>
                <w:szCs w:val="16"/>
              </w:rPr>
              <w:t> </w:t>
            </w:r>
            <w:r w:rsidRPr="00357287">
              <w:rPr>
                <w:sz w:val="16"/>
                <w:szCs w:val="16"/>
              </w:rPr>
              <w:t xml:space="preserve">3(1)(e), 3(2), 21(2), 22, 42 and 44: </w:t>
            </w:r>
            <w:r w:rsidR="00EE7365" w:rsidRPr="00357287">
              <w:rPr>
                <w:sz w:val="16"/>
                <w:szCs w:val="16"/>
              </w:rPr>
              <w:t>31 Oct 1978</w:t>
            </w:r>
            <w:r w:rsidR="00E86AF9" w:rsidRPr="00357287">
              <w:rPr>
                <w:sz w:val="16"/>
                <w:szCs w:val="16"/>
              </w:rPr>
              <w:t xml:space="preserve"> (s 2(2))</w:t>
            </w:r>
            <w:r w:rsidR="00E86AF9" w:rsidRPr="00357287">
              <w:rPr>
                <w:sz w:val="16"/>
                <w:szCs w:val="16"/>
              </w:rPr>
              <w:br/>
            </w:r>
            <w:r w:rsidR="00B62E1C" w:rsidRPr="00357287">
              <w:rPr>
                <w:sz w:val="16"/>
                <w:szCs w:val="16"/>
              </w:rPr>
              <w:t>s 3(1)(a)–(d), (f)–(n), 4–20, 24(b), 25–41 and 43: 1 Nov 1978</w:t>
            </w:r>
            <w:r w:rsidR="00E86AF9" w:rsidRPr="00357287">
              <w:rPr>
                <w:sz w:val="16"/>
                <w:szCs w:val="16"/>
              </w:rPr>
              <w:t xml:space="preserve"> (s 2(1))</w:t>
            </w:r>
            <w:r w:rsidR="0042700D" w:rsidRPr="00357287">
              <w:rPr>
                <w:sz w:val="16"/>
                <w:szCs w:val="16"/>
              </w:rPr>
              <w:br/>
            </w:r>
            <w:r w:rsidRPr="00357287">
              <w:rPr>
                <w:sz w:val="16"/>
                <w:szCs w:val="16"/>
              </w:rPr>
              <w:t>s</w:t>
            </w:r>
            <w:r w:rsidR="002E6F33" w:rsidRPr="00357287">
              <w:rPr>
                <w:sz w:val="16"/>
                <w:szCs w:val="16"/>
              </w:rPr>
              <w:t> </w:t>
            </w:r>
            <w:r w:rsidRPr="00357287">
              <w:rPr>
                <w:sz w:val="16"/>
                <w:szCs w:val="16"/>
              </w:rPr>
              <w:t>21(1), 23 and 24(a): 1</w:t>
            </w:r>
            <w:r w:rsidR="00EE7365" w:rsidRPr="00357287">
              <w:rPr>
                <w:sz w:val="16"/>
                <w:szCs w:val="16"/>
              </w:rPr>
              <w:t> </w:t>
            </w:r>
            <w:r w:rsidRPr="00357287">
              <w:rPr>
                <w:sz w:val="16"/>
                <w:szCs w:val="16"/>
              </w:rPr>
              <w:t>Jan 1979 (</w:t>
            </w:r>
            <w:r w:rsidR="00EE7365" w:rsidRPr="00357287">
              <w:rPr>
                <w:sz w:val="16"/>
                <w:szCs w:val="16"/>
              </w:rPr>
              <w:t>s 2</w:t>
            </w:r>
            <w:r w:rsidR="00E86AF9" w:rsidRPr="00357287">
              <w:rPr>
                <w:sz w:val="16"/>
                <w:szCs w:val="16"/>
              </w:rPr>
              <w:t>(s)</w:t>
            </w:r>
            <w:r w:rsidR="00EE7365" w:rsidRPr="00357287">
              <w:rPr>
                <w:sz w:val="16"/>
                <w:szCs w:val="16"/>
              </w:rPr>
              <w:t xml:space="preserve"> and gaz</w:t>
            </w:r>
            <w:r w:rsidRPr="00357287">
              <w:rPr>
                <w:sz w:val="16"/>
                <w:szCs w:val="16"/>
              </w:rPr>
              <w:t xml:space="preserve"> 1978, No S296)</w:t>
            </w:r>
          </w:p>
        </w:tc>
        <w:tc>
          <w:tcPr>
            <w:tcW w:w="1420" w:type="dxa"/>
            <w:tcBorders>
              <w:top w:val="single" w:sz="4" w:space="0" w:color="auto"/>
              <w:bottom w:val="nil"/>
            </w:tcBorders>
            <w:shd w:val="clear" w:color="auto" w:fill="auto"/>
          </w:tcPr>
          <w:p w:rsidR="00C57224" w:rsidRPr="00357287" w:rsidRDefault="00C57224" w:rsidP="007C20A8">
            <w:pPr>
              <w:pStyle w:val="Tabletext"/>
              <w:rPr>
                <w:sz w:val="16"/>
                <w:szCs w:val="16"/>
              </w:rPr>
            </w:pPr>
            <w:r w:rsidRPr="00357287">
              <w:rPr>
                <w:sz w:val="16"/>
                <w:szCs w:val="16"/>
              </w:rPr>
              <w:t>s</w:t>
            </w:r>
            <w:r w:rsidR="002E6F33" w:rsidRPr="00357287">
              <w:rPr>
                <w:sz w:val="16"/>
                <w:szCs w:val="16"/>
              </w:rPr>
              <w:t> </w:t>
            </w:r>
            <w:r w:rsidRPr="00357287">
              <w:rPr>
                <w:sz w:val="16"/>
                <w:szCs w:val="16"/>
              </w:rPr>
              <w:t>3(2), 6(2), 10(2), 11(2)</w:t>
            </w:r>
            <w:r w:rsidR="0074156D" w:rsidRPr="00357287">
              <w:rPr>
                <w:sz w:val="16"/>
                <w:szCs w:val="16"/>
              </w:rPr>
              <w:t>–</w:t>
            </w:r>
            <w:r w:rsidRPr="00357287">
              <w:rPr>
                <w:sz w:val="16"/>
                <w:szCs w:val="16"/>
              </w:rPr>
              <w:t>(4), 19</w:t>
            </w:r>
            <w:r w:rsidR="00B447B0" w:rsidRPr="00357287">
              <w:rPr>
                <w:sz w:val="16"/>
                <w:szCs w:val="16"/>
              </w:rPr>
              <w:t>(2), 20(2), 21(2), 27(2)</w:t>
            </w:r>
            <w:r w:rsidR="007C20A8" w:rsidRPr="00357287">
              <w:rPr>
                <w:sz w:val="16"/>
                <w:szCs w:val="16"/>
              </w:rPr>
              <w:t>, 42</w:t>
            </w:r>
            <w:r w:rsidR="00B447B0" w:rsidRPr="00357287">
              <w:rPr>
                <w:sz w:val="16"/>
                <w:szCs w:val="16"/>
              </w:rPr>
              <w:t xml:space="preserve"> and 4</w:t>
            </w:r>
            <w:r w:rsidR="007C20A8" w:rsidRPr="00357287">
              <w:rPr>
                <w:sz w:val="16"/>
                <w:szCs w:val="16"/>
              </w:rPr>
              <w:t>3</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CA0565">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CA0565">
            <w:pPr>
              <w:pStyle w:val="ENoteTTIndentHeading"/>
            </w:pPr>
          </w:p>
        </w:tc>
        <w:tc>
          <w:tcPr>
            <w:tcW w:w="994" w:type="dxa"/>
            <w:tcBorders>
              <w:top w:val="nil"/>
              <w:bottom w:val="nil"/>
            </w:tcBorders>
            <w:shd w:val="clear" w:color="auto" w:fill="auto"/>
          </w:tcPr>
          <w:p w:rsidR="00C57224" w:rsidRPr="00357287" w:rsidRDefault="00C57224" w:rsidP="00CA0565">
            <w:pPr>
              <w:pStyle w:val="ENoteTTIndentHeading"/>
            </w:pPr>
          </w:p>
        </w:tc>
        <w:tc>
          <w:tcPr>
            <w:tcW w:w="1845" w:type="dxa"/>
            <w:tcBorders>
              <w:top w:val="nil"/>
              <w:bottom w:val="nil"/>
            </w:tcBorders>
            <w:shd w:val="clear" w:color="auto" w:fill="auto"/>
          </w:tcPr>
          <w:p w:rsidR="00C57224" w:rsidRPr="00357287" w:rsidRDefault="00C57224" w:rsidP="00CA0565">
            <w:pPr>
              <w:pStyle w:val="ENoteTTIndentHeading"/>
            </w:pPr>
          </w:p>
        </w:tc>
        <w:tc>
          <w:tcPr>
            <w:tcW w:w="1420" w:type="dxa"/>
            <w:tcBorders>
              <w:top w:val="nil"/>
              <w:bottom w:val="nil"/>
            </w:tcBorders>
            <w:shd w:val="clear" w:color="auto" w:fill="auto"/>
          </w:tcPr>
          <w:p w:rsidR="00C57224" w:rsidRPr="00357287" w:rsidRDefault="00C57224" w:rsidP="00CA0565">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Health Insurance Amendment Act 1979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53, 1979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w:t>
            </w:r>
            <w:r w:rsidR="005F0F63" w:rsidRPr="00357287">
              <w:rPr>
                <w:sz w:val="16"/>
                <w:szCs w:val="16"/>
              </w:rPr>
              <w:t> </w:t>
            </w:r>
            <w:r w:rsidRPr="00357287">
              <w:rPr>
                <w:sz w:val="16"/>
                <w:szCs w:val="16"/>
              </w:rPr>
              <w:t xml:space="preserve">June 1979 </w:t>
            </w:r>
          </w:p>
        </w:tc>
        <w:tc>
          <w:tcPr>
            <w:tcW w:w="1845" w:type="dxa"/>
            <w:tcBorders>
              <w:top w:val="nil"/>
              <w:bottom w:val="single" w:sz="4" w:space="0" w:color="auto"/>
            </w:tcBorders>
            <w:shd w:val="clear" w:color="auto" w:fill="auto"/>
          </w:tcPr>
          <w:p w:rsidR="00C57224" w:rsidRPr="00357287" w:rsidRDefault="00C249B3" w:rsidP="00C249B3">
            <w:pPr>
              <w:pStyle w:val="Tabletext"/>
              <w:rPr>
                <w:sz w:val="16"/>
                <w:szCs w:val="16"/>
              </w:rPr>
            </w:pPr>
            <w:r w:rsidRPr="00357287">
              <w:rPr>
                <w:sz w:val="16"/>
                <w:szCs w:val="16"/>
              </w:rPr>
              <w:t xml:space="preserve">s 11: </w:t>
            </w:r>
            <w:r w:rsidR="00AA0EB2">
              <w:rPr>
                <w:sz w:val="16"/>
                <w:szCs w:val="16"/>
              </w:rPr>
              <w:t>1 July</w:t>
            </w:r>
            <w:r w:rsidRPr="00357287">
              <w:rPr>
                <w:sz w:val="16"/>
                <w:szCs w:val="16"/>
              </w:rPr>
              <w:t xml:space="preserve"> 1979 (s 2(2))</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Insurance Amendment Act 1979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53, 1979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w:t>
            </w:r>
            <w:r w:rsidR="005F0F63" w:rsidRPr="00357287">
              <w:rPr>
                <w:sz w:val="16"/>
                <w:szCs w:val="16"/>
              </w:rPr>
              <w:t> </w:t>
            </w:r>
            <w:r w:rsidRPr="00357287">
              <w:rPr>
                <w:sz w:val="16"/>
                <w:szCs w:val="16"/>
              </w:rPr>
              <w:t xml:space="preserve">June 1979 </w:t>
            </w:r>
          </w:p>
        </w:tc>
        <w:tc>
          <w:tcPr>
            <w:tcW w:w="1845" w:type="dxa"/>
            <w:tcBorders>
              <w:top w:val="single" w:sz="4" w:space="0" w:color="auto"/>
              <w:bottom w:val="single" w:sz="4" w:space="0" w:color="auto"/>
            </w:tcBorders>
            <w:shd w:val="clear" w:color="auto" w:fill="auto"/>
          </w:tcPr>
          <w:p w:rsidR="00C57224" w:rsidRPr="00357287" w:rsidRDefault="009424B7" w:rsidP="009424B7">
            <w:pPr>
              <w:pStyle w:val="Tabletext"/>
              <w:rPr>
                <w:sz w:val="16"/>
                <w:szCs w:val="16"/>
              </w:rPr>
            </w:pPr>
            <w:r w:rsidRPr="00357287">
              <w:rPr>
                <w:sz w:val="16"/>
                <w:szCs w:val="16"/>
              </w:rPr>
              <w:t>s 3, 4, 8, 10 and 13–15: 14</w:t>
            </w:r>
            <w:r w:rsidR="005F0F63" w:rsidRPr="00357287">
              <w:rPr>
                <w:sz w:val="16"/>
                <w:szCs w:val="16"/>
              </w:rPr>
              <w:t> </w:t>
            </w:r>
            <w:r w:rsidRPr="00357287">
              <w:rPr>
                <w:sz w:val="16"/>
                <w:szCs w:val="16"/>
              </w:rPr>
              <w:t>June 1979 (s 2(1))</w:t>
            </w:r>
            <w:r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5</w:t>
            </w:r>
            <w:r w:rsidR="0074156D" w:rsidRPr="00357287">
              <w:rPr>
                <w:sz w:val="16"/>
                <w:szCs w:val="16"/>
              </w:rPr>
              <w:t>–</w:t>
            </w:r>
            <w:r w:rsidR="00C57224" w:rsidRPr="00357287">
              <w:rPr>
                <w:sz w:val="16"/>
                <w:szCs w:val="16"/>
              </w:rPr>
              <w:t>7: 1 Sept 1979</w:t>
            </w:r>
            <w:r w:rsidRPr="00357287">
              <w:rPr>
                <w:sz w:val="16"/>
                <w:szCs w:val="16"/>
              </w:rPr>
              <w:t xml:space="preserve"> (s 2(3))</w:t>
            </w:r>
            <w:r w:rsidR="0042700D" w:rsidRPr="00357287">
              <w:rPr>
                <w:sz w:val="16"/>
                <w:szCs w:val="16"/>
              </w:rPr>
              <w:br/>
            </w:r>
            <w:r w:rsidR="00C57224" w:rsidRPr="00357287">
              <w:rPr>
                <w:sz w:val="16"/>
                <w:szCs w:val="16"/>
              </w:rPr>
              <w:t xml:space="preserve">s 9: </w:t>
            </w:r>
            <w:r w:rsidR="00AA0EB2">
              <w:rPr>
                <w:sz w:val="16"/>
                <w:szCs w:val="16"/>
              </w:rPr>
              <w:t>1 July</w:t>
            </w:r>
            <w:r w:rsidR="00C57224" w:rsidRPr="00357287">
              <w:rPr>
                <w:sz w:val="16"/>
                <w:szCs w:val="16"/>
              </w:rPr>
              <w:t xml:space="preserve"> 1979</w:t>
            </w:r>
            <w:r w:rsidRPr="00357287">
              <w:rPr>
                <w:sz w:val="16"/>
                <w:szCs w:val="16"/>
              </w:rPr>
              <w:t xml:space="preserve"> (s 2(2))</w:t>
            </w:r>
          </w:p>
        </w:tc>
        <w:tc>
          <w:tcPr>
            <w:tcW w:w="1420" w:type="dxa"/>
            <w:tcBorders>
              <w:top w:val="single" w:sz="4" w:space="0" w:color="auto"/>
              <w:bottom w:val="single" w:sz="4" w:space="0" w:color="auto"/>
            </w:tcBorders>
            <w:shd w:val="clear" w:color="auto" w:fill="auto"/>
          </w:tcPr>
          <w:p w:rsidR="00C57224" w:rsidRPr="00357287" w:rsidRDefault="00C57224" w:rsidP="00C37A67">
            <w:pPr>
              <w:pStyle w:val="Tabletext"/>
              <w:rPr>
                <w:sz w:val="16"/>
                <w:szCs w:val="16"/>
              </w:rPr>
            </w:pPr>
            <w:r w:rsidRPr="00357287">
              <w:rPr>
                <w:sz w:val="16"/>
                <w:szCs w:val="16"/>
              </w:rPr>
              <w:t>s</w:t>
            </w:r>
            <w:r w:rsidR="002E6F33" w:rsidRPr="00357287">
              <w:rPr>
                <w:sz w:val="16"/>
                <w:szCs w:val="16"/>
              </w:rPr>
              <w:t> </w:t>
            </w:r>
            <w:r w:rsidRPr="00357287">
              <w:rPr>
                <w:sz w:val="16"/>
                <w:szCs w:val="16"/>
              </w:rPr>
              <w:t>5(2) and 13</w:t>
            </w:r>
            <w:r w:rsidR="0074156D" w:rsidRPr="00357287">
              <w:rPr>
                <w:sz w:val="16"/>
                <w:szCs w:val="16"/>
              </w:rPr>
              <w:t>–</w:t>
            </w:r>
            <w:r w:rsidRPr="00357287">
              <w:rPr>
                <w:sz w:val="16"/>
                <w:szCs w:val="16"/>
              </w:rPr>
              <w:t>15</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Act (No.</w:t>
            </w:r>
            <w:r w:rsidR="005F0F63" w:rsidRPr="00357287">
              <w:rPr>
                <w:sz w:val="16"/>
                <w:szCs w:val="16"/>
              </w:rPr>
              <w:t> </w:t>
            </w:r>
            <w:r w:rsidRPr="00357287">
              <w:rPr>
                <w:sz w:val="16"/>
                <w:szCs w:val="16"/>
              </w:rPr>
              <w:t xml:space="preserve">2) 1979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123, 1979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29 Oct 1979 </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 Nov 1979 </w:t>
            </w:r>
            <w:r w:rsidR="005D30CB"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30" w:name="CU_19746280"/>
            <w:bookmarkStart w:id="531" w:name="CU_19751371"/>
            <w:bookmarkEnd w:id="530"/>
            <w:bookmarkEnd w:id="531"/>
            <w:r w:rsidRPr="00357287">
              <w:rPr>
                <w:sz w:val="16"/>
                <w:szCs w:val="16"/>
              </w:rPr>
              <w:t xml:space="preserve">Health Insurance Amendment Act 1980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132, 1980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19 Sept 1980 </w:t>
            </w:r>
          </w:p>
        </w:tc>
        <w:tc>
          <w:tcPr>
            <w:tcW w:w="1845" w:type="dxa"/>
            <w:tcBorders>
              <w:top w:val="single" w:sz="4" w:space="0" w:color="auto"/>
              <w:bottom w:val="single" w:sz="4" w:space="0" w:color="auto"/>
            </w:tcBorders>
            <w:shd w:val="clear" w:color="auto" w:fill="auto"/>
          </w:tcPr>
          <w:p w:rsidR="00C57224" w:rsidRPr="00357287" w:rsidRDefault="00C57224" w:rsidP="00D87FD8">
            <w:pPr>
              <w:pStyle w:val="Tabletext"/>
              <w:rPr>
                <w:sz w:val="16"/>
                <w:szCs w:val="16"/>
              </w:rPr>
            </w:pPr>
            <w:r w:rsidRPr="00357287">
              <w:rPr>
                <w:sz w:val="16"/>
                <w:szCs w:val="16"/>
              </w:rPr>
              <w:t>s 3(2): 1 Nov 1980</w:t>
            </w:r>
            <w:r w:rsidR="00D87FD8" w:rsidRPr="00357287">
              <w:rPr>
                <w:sz w:val="16"/>
                <w:szCs w:val="16"/>
              </w:rPr>
              <w:t xml:space="preserve"> (s 2(2))</w:t>
            </w:r>
            <w:r w:rsidR="0042700D" w:rsidRPr="00357287">
              <w:rPr>
                <w:sz w:val="16"/>
                <w:szCs w:val="16"/>
              </w:rPr>
              <w:br/>
            </w:r>
            <w:r w:rsidRPr="00357287">
              <w:rPr>
                <w:sz w:val="16"/>
                <w:szCs w:val="16"/>
              </w:rPr>
              <w:t xml:space="preserve">Remainder: </w:t>
            </w:r>
            <w:r w:rsidR="00D87FD8" w:rsidRPr="00357287">
              <w:rPr>
                <w:sz w:val="16"/>
                <w:szCs w:val="16"/>
              </w:rPr>
              <w:t>19 Sept 1980 (s 2(1))</w:t>
            </w:r>
          </w:p>
        </w:tc>
        <w:tc>
          <w:tcPr>
            <w:tcW w:w="1420" w:type="dxa"/>
            <w:tcBorders>
              <w:top w:val="single" w:sz="4" w:space="0" w:color="auto"/>
              <w:bottom w:val="single" w:sz="4" w:space="0" w:color="auto"/>
            </w:tcBorders>
            <w:shd w:val="clear" w:color="auto" w:fill="auto"/>
          </w:tcPr>
          <w:p w:rsidR="00C57224" w:rsidRPr="00357287" w:rsidRDefault="00C57224" w:rsidP="00D87FD8">
            <w:pPr>
              <w:pStyle w:val="Tabletext"/>
              <w:rPr>
                <w:sz w:val="16"/>
                <w:szCs w:val="16"/>
              </w:rPr>
            </w:pPr>
            <w:r w:rsidRPr="00357287">
              <w:rPr>
                <w:sz w:val="16"/>
                <w:szCs w:val="16"/>
              </w:rPr>
              <w:t>s. 5(2)</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Health Acts Amendment Act 1981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118, 1981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 xml:space="preserve">June 1981 </w:t>
            </w:r>
          </w:p>
        </w:tc>
        <w:tc>
          <w:tcPr>
            <w:tcW w:w="1845" w:type="dxa"/>
            <w:tcBorders>
              <w:top w:val="single" w:sz="4" w:space="0" w:color="auto"/>
              <w:bottom w:val="nil"/>
            </w:tcBorders>
            <w:shd w:val="clear" w:color="auto" w:fill="auto"/>
          </w:tcPr>
          <w:p w:rsidR="00C57224" w:rsidRPr="00357287" w:rsidRDefault="00327D2E" w:rsidP="00327D2E">
            <w:pPr>
              <w:pStyle w:val="Tabletext"/>
              <w:rPr>
                <w:sz w:val="16"/>
                <w:szCs w:val="16"/>
              </w:rPr>
            </w:pPr>
            <w:r w:rsidRPr="00357287">
              <w:rPr>
                <w:sz w:val="16"/>
                <w:szCs w:val="16"/>
              </w:rPr>
              <w:t>s 4(1), 6, 37 and 41: 3 Aug 1981 (s 2(3))</w:t>
            </w:r>
            <w:r w:rsidRPr="00357287">
              <w:rPr>
                <w:sz w:val="16"/>
                <w:szCs w:val="16"/>
              </w:rPr>
              <w:br/>
              <w:t>s 4(2), 5, 7–19, 21–23, 32, 35, 36, 38–40, 42–47: 1 Sept 1981 (s 2(4))</w:t>
            </w:r>
            <w:r w:rsidRPr="00357287">
              <w:rPr>
                <w:sz w:val="16"/>
                <w:szCs w:val="16"/>
              </w:rPr>
              <w:br/>
            </w:r>
            <w:r w:rsidR="00C57224" w:rsidRPr="00357287">
              <w:rPr>
                <w:sz w:val="16"/>
                <w:szCs w:val="16"/>
              </w:rPr>
              <w:t>s</w:t>
            </w:r>
            <w:r w:rsidRPr="00357287">
              <w:rPr>
                <w:sz w:val="16"/>
                <w:szCs w:val="16"/>
              </w:rPr>
              <w:t xml:space="preserve"> </w:t>
            </w:r>
            <w:r w:rsidR="00C57224" w:rsidRPr="00357287">
              <w:rPr>
                <w:sz w:val="16"/>
                <w:szCs w:val="16"/>
              </w:rPr>
              <w:t>20,</w:t>
            </w:r>
            <w:r w:rsidR="00BA25E4" w:rsidRPr="00357287">
              <w:rPr>
                <w:sz w:val="16"/>
                <w:szCs w:val="16"/>
              </w:rPr>
              <w:t xml:space="preserve"> </w:t>
            </w:r>
            <w:r w:rsidR="00C57224" w:rsidRPr="00357287">
              <w:rPr>
                <w:sz w:val="16"/>
                <w:szCs w:val="16"/>
              </w:rPr>
              <w:t>24</w:t>
            </w:r>
            <w:r w:rsidR="0074156D" w:rsidRPr="00357287">
              <w:rPr>
                <w:sz w:val="16"/>
                <w:szCs w:val="16"/>
              </w:rPr>
              <w:t>–</w:t>
            </w:r>
            <w:r w:rsidR="00C57224" w:rsidRPr="00357287">
              <w:rPr>
                <w:sz w:val="16"/>
                <w:szCs w:val="16"/>
              </w:rPr>
              <w:t xml:space="preserve">31, 33 and 34: </w:t>
            </w:r>
            <w:r w:rsidRPr="00357287">
              <w:rPr>
                <w:sz w:val="16"/>
                <w:szCs w:val="16"/>
              </w:rPr>
              <w:t>25</w:t>
            </w:r>
            <w:r w:rsidR="005F0F63" w:rsidRPr="00357287">
              <w:rPr>
                <w:sz w:val="16"/>
                <w:szCs w:val="16"/>
              </w:rPr>
              <w:t> </w:t>
            </w:r>
            <w:r w:rsidRPr="00357287">
              <w:rPr>
                <w:sz w:val="16"/>
                <w:szCs w:val="16"/>
              </w:rPr>
              <w:t>June 1981 (s 2(1))</w:t>
            </w:r>
          </w:p>
        </w:tc>
        <w:tc>
          <w:tcPr>
            <w:tcW w:w="1420" w:type="dxa"/>
            <w:tcBorders>
              <w:top w:val="single" w:sz="4" w:space="0" w:color="auto"/>
              <w:bottom w:val="nil"/>
            </w:tcBorders>
            <w:shd w:val="clear" w:color="auto" w:fill="auto"/>
          </w:tcPr>
          <w:p w:rsidR="00C57224" w:rsidRPr="00357287" w:rsidRDefault="00C57224" w:rsidP="00327D2E">
            <w:pPr>
              <w:pStyle w:val="Tabletext"/>
              <w:rPr>
                <w:sz w:val="16"/>
                <w:szCs w:val="16"/>
              </w:rPr>
            </w:pPr>
            <w:r w:rsidRPr="00357287">
              <w:rPr>
                <w:sz w:val="16"/>
                <w:szCs w:val="16"/>
              </w:rPr>
              <w:t>s</w:t>
            </w:r>
            <w:r w:rsidR="002E6F33" w:rsidRPr="00357287">
              <w:rPr>
                <w:sz w:val="16"/>
                <w:szCs w:val="16"/>
              </w:rPr>
              <w:t> </w:t>
            </w:r>
            <w:r w:rsidRPr="00357287">
              <w:rPr>
                <w:sz w:val="16"/>
                <w:szCs w:val="16"/>
              </w:rPr>
              <w:t>14(2), 17(2), 29(2), 37(2) and 44</w:t>
            </w:r>
            <w:r w:rsidR="0074156D" w:rsidRPr="00357287">
              <w:rPr>
                <w:sz w:val="16"/>
                <w:szCs w:val="16"/>
              </w:rPr>
              <w:t>–</w:t>
            </w:r>
            <w:r w:rsidRPr="00357287">
              <w:rPr>
                <w:sz w:val="16"/>
                <w:szCs w:val="16"/>
              </w:rPr>
              <w:t>47</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CA0565">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CA0565">
            <w:pPr>
              <w:pStyle w:val="ENoteTTIndentHeading"/>
            </w:pPr>
          </w:p>
        </w:tc>
        <w:tc>
          <w:tcPr>
            <w:tcW w:w="994" w:type="dxa"/>
            <w:tcBorders>
              <w:top w:val="nil"/>
              <w:bottom w:val="nil"/>
            </w:tcBorders>
            <w:shd w:val="clear" w:color="auto" w:fill="auto"/>
          </w:tcPr>
          <w:p w:rsidR="00C57224" w:rsidRPr="00357287" w:rsidRDefault="00C57224" w:rsidP="00CA0565">
            <w:pPr>
              <w:pStyle w:val="ENoteTTIndentHeading"/>
            </w:pPr>
          </w:p>
        </w:tc>
        <w:tc>
          <w:tcPr>
            <w:tcW w:w="1845" w:type="dxa"/>
            <w:tcBorders>
              <w:top w:val="nil"/>
              <w:bottom w:val="nil"/>
            </w:tcBorders>
            <w:shd w:val="clear" w:color="auto" w:fill="auto"/>
          </w:tcPr>
          <w:p w:rsidR="00C57224" w:rsidRPr="00357287" w:rsidRDefault="00C57224" w:rsidP="00CA0565">
            <w:pPr>
              <w:pStyle w:val="ENoteTTIndentHeading"/>
            </w:pPr>
          </w:p>
        </w:tc>
        <w:tc>
          <w:tcPr>
            <w:tcW w:w="1420" w:type="dxa"/>
            <w:tcBorders>
              <w:top w:val="nil"/>
              <w:bottom w:val="nil"/>
            </w:tcBorders>
            <w:shd w:val="clear" w:color="auto" w:fill="auto"/>
          </w:tcPr>
          <w:p w:rsidR="00C57224" w:rsidRPr="00357287" w:rsidRDefault="00C57224" w:rsidP="00CA0565">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Statute Law (Miscellaneous Amendments) Act 1981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176, 1981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 Dec 1981 </w:t>
            </w:r>
          </w:p>
        </w:tc>
        <w:tc>
          <w:tcPr>
            <w:tcW w:w="1845" w:type="dxa"/>
            <w:tcBorders>
              <w:top w:val="nil"/>
              <w:bottom w:val="single" w:sz="4" w:space="0" w:color="auto"/>
            </w:tcBorders>
            <w:shd w:val="clear" w:color="auto" w:fill="auto"/>
          </w:tcPr>
          <w:p w:rsidR="00C57224" w:rsidRPr="00357287" w:rsidRDefault="00C57224" w:rsidP="00134F71">
            <w:pPr>
              <w:pStyle w:val="Tabletext"/>
              <w:rPr>
                <w:sz w:val="16"/>
                <w:szCs w:val="16"/>
              </w:rPr>
            </w:pPr>
            <w:r w:rsidRPr="00357287">
              <w:rPr>
                <w:sz w:val="16"/>
                <w:szCs w:val="16"/>
              </w:rPr>
              <w:t>s</w:t>
            </w:r>
            <w:r w:rsidR="002E6F33" w:rsidRPr="00357287">
              <w:rPr>
                <w:sz w:val="16"/>
                <w:szCs w:val="16"/>
              </w:rPr>
              <w:t> </w:t>
            </w:r>
            <w:r w:rsidRPr="00357287">
              <w:rPr>
                <w:sz w:val="16"/>
                <w:szCs w:val="16"/>
              </w:rPr>
              <w:t>45: 1</w:t>
            </w:r>
            <w:r w:rsidR="00327D2E" w:rsidRPr="00357287">
              <w:rPr>
                <w:sz w:val="16"/>
                <w:szCs w:val="16"/>
              </w:rPr>
              <w:t> </w:t>
            </w:r>
            <w:r w:rsidRPr="00357287">
              <w:rPr>
                <w:sz w:val="16"/>
                <w:szCs w:val="16"/>
              </w:rPr>
              <w:t xml:space="preserve">Sept 1981 </w:t>
            </w:r>
            <w:r w:rsidR="00327D2E" w:rsidRPr="00357287">
              <w:rPr>
                <w:sz w:val="16"/>
                <w:szCs w:val="16"/>
              </w:rPr>
              <w:t>(</w:t>
            </w:r>
            <w:r w:rsidR="00134F71" w:rsidRPr="00357287">
              <w:rPr>
                <w:sz w:val="16"/>
                <w:szCs w:val="16"/>
              </w:rPr>
              <w:t>s</w:t>
            </w:r>
            <w:r w:rsidR="00327D2E" w:rsidRPr="00357287">
              <w:rPr>
                <w:sz w:val="16"/>
                <w:szCs w:val="16"/>
              </w:rPr>
              <w:t> 2(8))</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Statute Law (Miscellaneous Amendments) Act 1981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176, 1981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 Dec 1981 </w:t>
            </w:r>
          </w:p>
        </w:tc>
        <w:tc>
          <w:tcPr>
            <w:tcW w:w="1845" w:type="dxa"/>
            <w:tcBorders>
              <w:top w:val="single" w:sz="4" w:space="0" w:color="auto"/>
              <w:bottom w:val="single" w:sz="4" w:space="0" w:color="auto"/>
            </w:tcBorders>
            <w:shd w:val="clear" w:color="auto" w:fill="auto"/>
          </w:tcPr>
          <w:p w:rsidR="00C57224" w:rsidRPr="00357287" w:rsidRDefault="00C57224" w:rsidP="00134F71">
            <w:pPr>
              <w:pStyle w:val="Tabletext"/>
              <w:rPr>
                <w:sz w:val="16"/>
                <w:szCs w:val="16"/>
              </w:rPr>
            </w:pPr>
            <w:r w:rsidRPr="00357287">
              <w:rPr>
                <w:sz w:val="16"/>
                <w:szCs w:val="16"/>
              </w:rPr>
              <w:t>s</w:t>
            </w:r>
            <w:r w:rsidR="002E6F33" w:rsidRPr="00357287">
              <w:rPr>
                <w:sz w:val="16"/>
                <w:szCs w:val="16"/>
              </w:rPr>
              <w:t> </w:t>
            </w:r>
            <w:r w:rsidRPr="00357287">
              <w:rPr>
                <w:sz w:val="16"/>
                <w:szCs w:val="16"/>
              </w:rPr>
              <w:t>68: 30 Dec 1981</w:t>
            </w:r>
            <w:r w:rsidR="00134F71" w:rsidRPr="00357287">
              <w:rPr>
                <w:sz w:val="16"/>
                <w:szCs w:val="16"/>
              </w:rPr>
              <w:t xml:space="preserve"> (s 2(12))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Health Legislation Amendment Act 1982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49, 1982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9</w:t>
            </w:r>
            <w:r w:rsidR="005F0F63" w:rsidRPr="00357287">
              <w:rPr>
                <w:sz w:val="16"/>
                <w:szCs w:val="16"/>
              </w:rPr>
              <w:t> </w:t>
            </w:r>
            <w:r w:rsidRPr="00357287">
              <w:rPr>
                <w:sz w:val="16"/>
                <w:szCs w:val="16"/>
              </w:rPr>
              <w:t xml:space="preserve">June 1982 </w:t>
            </w:r>
          </w:p>
        </w:tc>
        <w:tc>
          <w:tcPr>
            <w:tcW w:w="1845" w:type="dxa"/>
            <w:tcBorders>
              <w:top w:val="single" w:sz="4" w:space="0" w:color="auto"/>
              <w:bottom w:val="nil"/>
            </w:tcBorders>
            <w:shd w:val="clear" w:color="auto" w:fill="auto"/>
          </w:tcPr>
          <w:p w:rsidR="00C57224" w:rsidRPr="00357287" w:rsidRDefault="0005227E" w:rsidP="005D7987">
            <w:pPr>
              <w:pStyle w:val="Tabletext"/>
              <w:rPr>
                <w:sz w:val="16"/>
                <w:szCs w:val="16"/>
              </w:rPr>
            </w:pPr>
            <w:r w:rsidRPr="00357287">
              <w:rPr>
                <w:sz w:val="16"/>
                <w:szCs w:val="16"/>
              </w:rPr>
              <w:t>s 4, 9</w:t>
            </w:r>
            <w:r w:rsidR="005D7987" w:rsidRPr="00357287">
              <w:rPr>
                <w:sz w:val="16"/>
                <w:szCs w:val="16"/>
              </w:rPr>
              <w:t>, 12(2), 13–34 and 36–39: 9</w:t>
            </w:r>
            <w:r w:rsidR="005F0F63" w:rsidRPr="00357287">
              <w:rPr>
                <w:sz w:val="16"/>
                <w:szCs w:val="16"/>
              </w:rPr>
              <w:t> </w:t>
            </w:r>
            <w:r w:rsidR="005D7987" w:rsidRPr="00357287">
              <w:rPr>
                <w:sz w:val="16"/>
                <w:szCs w:val="16"/>
              </w:rPr>
              <w:t>June 1982 (s 2(1))</w:t>
            </w:r>
            <w:r w:rsidR="005D7987"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5 and 7: 1</w:t>
            </w:r>
            <w:r w:rsidR="00197A70" w:rsidRPr="00357287">
              <w:rPr>
                <w:sz w:val="16"/>
                <w:szCs w:val="16"/>
              </w:rPr>
              <w:t xml:space="preserve"> </w:t>
            </w:r>
            <w:r w:rsidR="00C57224" w:rsidRPr="00357287">
              <w:rPr>
                <w:sz w:val="16"/>
                <w:szCs w:val="16"/>
              </w:rPr>
              <w:t>Feb 1984 (</w:t>
            </w:r>
            <w:r w:rsidRPr="00357287">
              <w:rPr>
                <w:sz w:val="16"/>
                <w:szCs w:val="16"/>
              </w:rPr>
              <w:t>s 2(2) and gaz</w:t>
            </w:r>
            <w:r w:rsidR="00C57224" w:rsidRPr="00357287">
              <w:rPr>
                <w:sz w:val="16"/>
                <w:szCs w:val="16"/>
              </w:rPr>
              <w:t xml:space="preserve"> 1984, No S24)</w:t>
            </w:r>
            <w:r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6, 8</w:t>
            </w:r>
            <w:r w:rsidR="005D7987" w:rsidRPr="00357287">
              <w:rPr>
                <w:sz w:val="16"/>
                <w:szCs w:val="16"/>
              </w:rPr>
              <w:t xml:space="preserve"> and</w:t>
            </w:r>
            <w:r w:rsidR="00C57224" w:rsidRPr="00357287">
              <w:rPr>
                <w:sz w:val="16"/>
                <w:szCs w:val="16"/>
              </w:rPr>
              <w:t xml:space="preserve"> 12(1): 1</w:t>
            </w:r>
            <w:r w:rsidRPr="00357287">
              <w:rPr>
                <w:sz w:val="16"/>
                <w:szCs w:val="16"/>
              </w:rPr>
              <w:t> </w:t>
            </w:r>
            <w:r w:rsidR="00C57224" w:rsidRPr="00357287">
              <w:rPr>
                <w:sz w:val="16"/>
                <w:szCs w:val="16"/>
              </w:rPr>
              <w:t>Nov 1982 (</w:t>
            </w:r>
            <w:r w:rsidRPr="00357287">
              <w:rPr>
                <w:sz w:val="16"/>
                <w:szCs w:val="16"/>
              </w:rPr>
              <w:t xml:space="preserve">s 2(2) and gaz </w:t>
            </w:r>
            <w:r w:rsidR="00C57224" w:rsidRPr="00357287">
              <w:rPr>
                <w:sz w:val="16"/>
                <w:szCs w:val="16"/>
              </w:rPr>
              <w:t>1982, No S227, p 2)</w:t>
            </w:r>
            <w:r w:rsidR="0042700D"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10</w:t>
            </w:r>
            <w:r w:rsidR="005D7987" w:rsidRPr="00357287">
              <w:rPr>
                <w:sz w:val="16"/>
                <w:szCs w:val="16"/>
              </w:rPr>
              <w:t xml:space="preserve"> and</w:t>
            </w:r>
            <w:r w:rsidR="00C57224" w:rsidRPr="00357287">
              <w:rPr>
                <w:sz w:val="16"/>
                <w:szCs w:val="16"/>
              </w:rPr>
              <w:t xml:space="preserve"> 11: </w:t>
            </w:r>
            <w:r w:rsidRPr="00357287">
              <w:rPr>
                <w:sz w:val="16"/>
                <w:szCs w:val="16"/>
              </w:rPr>
              <w:t>never commenced (s 2(2))</w:t>
            </w:r>
            <w:r w:rsidR="0042700D" w:rsidRPr="00357287">
              <w:rPr>
                <w:i/>
                <w:sz w:val="16"/>
                <w:szCs w:val="16"/>
              </w:rPr>
              <w:br/>
            </w:r>
            <w:r w:rsidR="00C57224" w:rsidRPr="00357287">
              <w:rPr>
                <w:sz w:val="16"/>
                <w:szCs w:val="16"/>
              </w:rPr>
              <w:t>s 35: 7</w:t>
            </w:r>
            <w:r w:rsidR="005F0F63" w:rsidRPr="00357287">
              <w:rPr>
                <w:sz w:val="16"/>
                <w:szCs w:val="16"/>
              </w:rPr>
              <w:t> </w:t>
            </w:r>
            <w:r w:rsidR="00C57224" w:rsidRPr="00357287">
              <w:rPr>
                <w:sz w:val="16"/>
                <w:szCs w:val="16"/>
              </w:rPr>
              <w:t>July 1982</w:t>
            </w:r>
            <w:r w:rsidRPr="00357287">
              <w:rPr>
                <w:sz w:val="16"/>
                <w:szCs w:val="16"/>
              </w:rPr>
              <w:t xml:space="preserve"> (s 2(3))</w:t>
            </w:r>
          </w:p>
        </w:tc>
        <w:tc>
          <w:tcPr>
            <w:tcW w:w="1420" w:type="dxa"/>
            <w:tcBorders>
              <w:top w:val="single" w:sz="4" w:space="0" w:color="auto"/>
              <w:bottom w:val="nil"/>
            </w:tcBorders>
            <w:shd w:val="clear" w:color="auto" w:fill="auto"/>
          </w:tcPr>
          <w:p w:rsidR="00C57224" w:rsidRPr="00357287" w:rsidRDefault="00C57224" w:rsidP="0005227E">
            <w:pPr>
              <w:pStyle w:val="Tabletext"/>
              <w:rPr>
                <w:sz w:val="16"/>
                <w:szCs w:val="16"/>
              </w:rPr>
            </w:pPr>
            <w:r w:rsidRPr="00357287">
              <w:rPr>
                <w:sz w:val="16"/>
                <w:szCs w:val="16"/>
              </w:rPr>
              <w:t>s</w:t>
            </w:r>
            <w:r w:rsidR="002E6F33" w:rsidRPr="00357287">
              <w:rPr>
                <w:sz w:val="16"/>
                <w:szCs w:val="16"/>
              </w:rPr>
              <w:t> </w:t>
            </w:r>
            <w:r w:rsidRPr="00357287">
              <w:rPr>
                <w:sz w:val="16"/>
                <w:szCs w:val="16"/>
              </w:rPr>
              <w:t>4(2), 5(2), 7(2), (3), 9(2), 26(2), 30(2), 31(2) and 39</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CA0565">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CA0565">
            <w:pPr>
              <w:pStyle w:val="ENoteTTIndentHeading"/>
            </w:pPr>
          </w:p>
        </w:tc>
        <w:tc>
          <w:tcPr>
            <w:tcW w:w="994" w:type="dxa"/>
            <w:tcBorders>
              <w:top w:val="nil"/>
              <w:bottom w:val="nil"/>
            </w:tcBorders>
            <w:shd w:val="clear" w:color="auto" w:fill="auto"/>
          </w:tcPr>
          <w:p w:rsidR="00C57224" w:rsidRPr="00357287" w:rsidRDefault="00C57224" w:rsidP="00CA0565">
            <w:pPr>
              <w:pStyle w:val="ENoteTTIndentHeading"/>
            </w:pPr>
          </w:p>
        </w:tc>
        <w:tc>
          <w:tcPr>
            <w:tcW w:w="1845" w:type="dxa"/>
            <w:tcBorders>
              <w:top w:val="nil"/>
              <w:bottom w:val="nil"/>
            </w:tcBorders>
            <w:shd w:val="clear" w:color="auto" w:fill="auto"/>
          </w:tcPr>
          <w:p w:rsidR="00C57224" w:rsidRPr="00357287" w:rsidRDefault="00C57224" w:rsidP="00CA0565">
            <w:pPr>
              <w:pStyle w:val="ENoteTTIndentHeading"/>
            </w:pPr>
          </w:p>
        </w:tc>
        <w:tc>
          <w:tcPr>
            <w:tcW w:w="1420" w:type="dxa"/>
            <w:tcBorders>
              <w:top w:val="nil"/>
              <w:bottom w:val="nil"/>
            </w:tcBorders>
            <w:shd w:val="clear" w:color="auto" w:fill="auto"/>
          </w:tcPr>
          <w:p w:rsidR="00C57224" w:rsidRPr="00357287" w:rsidRDefault="00C57224" w:rsidP="00CA0565">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D55898">
            <w:pPr>
              <w:pStyle w:val="ENoteTTi"/>
              <w:keepNext w:val="0"/>
            </w:pPr>
            <w:r w:rsidRPr="00357287">
              <w:t>Health and Community Services Legislation Amendment Act 1991</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211, 1991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24 Dec 1991 </w:t>
            </w:r>
          </w:p>
        </w:tc>
        <w:tc>
          <w:tcPr>
            <w:tcW w:w="1845" w:type="dxa"/>
            <w:tcBorders>
              <w:top w:val="nil"/>
              <w:bottom w:val="single" w:sz="4" w:space="0" w:color="auto"/>
            </w:tcBorders>
            <w:shd w:val="clear" w:color="auto" w:fill="auto"/>
          </w:tcPr>
          <w:p w:rsidR="00C57224" w:rsidRPr="00357287" w:rsidRDefault="009544FC" w:rsidP="009544FC">
            <w:pPr>
              <w:pStyle w:val="Tabletext"/>
              <w:rPr>
                <w:sz w:val="16"/>
                <w:szCs w:val="16"/>
              </w:rPr>
            </w:pPr>
            <w:r w:rsidRPr="00357287">
              <w:rPr>
                <w:sz w:val="16"/>
                <w:szCs w:val="16"/>
              </w:rPr>
              <w:t>s 29: 24 Dec 1991 (s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794729">
            <w:pPr>
              <w:pStyle w:val="Tabletext"/>
              <w:rPr>
                <w:sz w:val="16"/>
                <w:szCs w:val="16"/>
              </w:rPr>
            </w:pPr>
            <w:r w:rsidRPr="00357287">
              <w:rPr>
                <w:sz w:val="16"/>
                <w:szCs w:val="16"/>
              </w:rPr>
              <w:t>Statute Law (Miscellaneous Amendments) Act</w:t>
            </w:r>
            <w:r w:rsidR="00794729" w:rsidRPr="00357287">
              <w:rPr>
                <w:sz w:val="16"/>
                <w:szCs w:val="16"/>
              </w:rPr>
              <w:t xml:space="preserve"> </w:t>
            </w:r>
            <w:r w:rsidRPr="00357287">
              <w:rPr>
                <w:sz w:val="16"/>
                <w:szCs w:val="16"/>
              </w:rPr>
              <w:t>(No.</w:t>
            </w:r>
            <w:r w:rsidR="005F0F63" w:rsidRPr="00357287">
              <w:rPr>
                <w:sz w:val="16"/>
                <w:szCs w:val="16"/>
              </w:rPr>
              <w:t> </w:t>
            </w:r>
            <w:r w:rsidRPr="00357287">
              <w:rPr>
                <w:sz w:val="16"/>
                <w:szCs w:val="16"/>
              </w:rPr>
              <w:t xml:space="preserve">2) 1982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80, 1982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22 Sept 1982 </w:t>
            </w:r>
          </w:p>
        </w:tc>
        <w:tc>
          <w:tcPr>
            <w:tcW w:w="1845" w:type="dxa"/>
            <w:tcBorders>
              <w:top w:val="single" w:sz="4" w:space="0" w:color="auto"/>
              <w:bottom w:val="single" w:sz="4" w:space="0" w:color="auto"/>
            </w:tcBorders>
            <w:shd w:val="clear" w:color="auto" w:fill="auto"/>
          </w:tcPr>
          <w:p w:rsidR="00C57224" w:rsidRPr="00357287" w:rsidRDefault="00C57224" w:rsidP="00E76E09">
            <w:pPr>
              <w:pStyle w:val="Tabletext"/>
              <w:rPr>
                <w:sz w:val="16"/>
                <w:szCs w:val="16"/>
              </w:rPr>
            </w:pPr>
            <w:r w:rsidRPr="00357287">
              <w:rPr>
                <w:sz w:val="16"/>
                <w:szCs w:val="16"/>
              </w:rPr>
              <w:t>s</w:t>
            </w:r>
            <w:r w:rsidR="002E6F33" w:rsidRPr="00357287">
              <w:rPr>
                <w:sz w:val="16"/>
                <w:szCs w:val="16"/>
              </w:rPr>
              <w:t> </w:t>
            </w:r>
            <w:r w:rsidRPr="00357287">
              <w:rPr>
                <w:sz w:val="16"/>
                <w:szCs w:val="16"/>
              </w:rPr>
              <w:t xml:space="preserve">280: </w:t>
            </w:r>
            <w:r w:rsidR="00E76E09" w:rsidRPr="00357287">
              <w:rPr>
                <w:sz w:val="16"/>
                <w:szCs w:val="16"/>
              </w:rPr>
              <w:t>22 Sept 1982</w:t>
            </w:r>
            <w:r w:rsidRPr="00357287">
              <w:rPr>
                <w:sz w:val="16"/>
                <w:szCs w:val="16"/>
              </w:rPr>
              <w:t xml:space="preserve"> </w:t>
            </w:r>
            <w:r w:rsidR="00E76E09" w:rsidRPr="00357287">
              <w:rPr>
                <w:sz w:val="16"/>
                <w:szCs w:val="16"/>
              </w:rPr>
              <w:t>(s 2(1))</w:t>
            </w:r>
          </w:p>
        </w:tc>
        <w:tc>
          <w:tcPr>
            <w:tcW w:w="1420" w:type="dxa"/>
            <w:tcBorders>
              <w:top w:val="single" w:sz="4" w:space="0" w:color="auto"/>
              <w:bottom w:val="single" w:sz="4" w:space="0" w:color="auto"/>
            </w:tcBorders>
            <w:shd w:val="clear" w:color="auto" w:fill="auto"/>
          </w:tcPr>
          <w:p w:rsidR="00C57224" w:rsidRPr="00357287" w:rsidRDefault="00C57224" w:rsidP="00E76E09">
            <w:pPr>
              <w:pStyle w:val="Tabletext"/>
              <w:rPr>
                <w:sz w:val="16"/>
                <w:szCs w:val="16"/>
              </w:rPr>
            </w:pPr>
            <w:r w:rsidRPr="00357287">
              <w:rPr>
                <w:sz w:val="16"/>
                <w:szCs w:val="16"/>
              </w:rPr>
              <w:t>s 280(2) and (3)</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 xml:space="preserve">2) 1982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112, 1982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 Nov 1982 </w:t>
            </w:r>
          </w:p>
        </w:tc>
        <w:tc>
          <w:tcPr>
            <w:tcW w:w="1845" w:type="dxa"/>
            <w:tcBorders>
              <w:top w:val="single" w:sz="4" w:space="0" w:color="auto"/>
              <w:bottom w:val="single" w:sz="4" w:space="0" w:color="auto"/>
            </w:tcBorders>
            <w:shd w:val="clear" w:color="auto" w:fill="auto"/>
          </w:tcPr>
          <w:p w:rsidR="00C57224" w:rsidRPr="00357287" w:rsidRDefault="00C57224" w:rsidP="001913A7">
            <w:pPr>
              <w:pStyle w:val="Tabletext"/>
              <w:rPr>
                <w:sz w:val="16"/>
                <w:szCs w:val="16"/>
              </w:rPr>
            </w:pPr>
            <w:r w:rsidRPr="00357287">
              <w:rPr>
                <w:sz w:val="16"/>
                <w:szCs w:val="16"/>
              </w:rPr>
              <w:t>s</w:t>
            </w:r>
            <w:r w:rsidR="002E6F33" w:rsidRPr="00357287">
              <w:rPr>
                <w:sz w:val="16"/>
                <w:szCs w:val="16"/>
              </w:rPr>
              <w:t> </w:t>
            </w:r>
            <w:r w:rsidRPr="00357287">
              <w:rPr>
                <w:sz w:val="16"/>
                <w:szCs w:val="16"/>
              </w:rPr>
              <w:t>4(1)</w:t>
            </w:r>
            <w:r w:rsidR="00E1652A" w:rsidRPr="00357287">
              <w:rPr>
                <w:sz w:val="16"/>
                <w:szCs w:val="16"/>
              </w:rPr>
              <w:t>,</w:t>
            </w:r>
            <w:r w:rsidRPr="00357287">
              <w:rPr>
                <w:sz w:val="16"/>
                <w:szCs w:val="16"/>
              </w:rPr>
              <w:t xml:space="preserve"> (4)</w:t>
            </w:r>
            <w:r w:rsidR="00E1652A" w:rsidRPr="00357287">
              <w:rPr>
                <w:sz w:val="16"/>
                <w:szCs w:val="16"/>
              </w:rPr>
              <w:t xml:space="preserve"> and 8</w:t>
            </w:r>
            <w:r w:rsidRPr="00357287">
              <w:rPr>
                <w:sz w:val="16"/>
                <w:szCs w:val="16"/>
              </w:rPr>
              <w:t>: 1</w:t>
            </w:r>
            <w:r w:rsidR="00E1652A" w:rsidRPr="00357287">
              <w:rPr>
                <w:sz w:val="16"/>
                <w:szCs w:val="16"/>
              </w:rPr>
              <w:t> </w:t>
            </w:r>
            <w:r w:rsidRPr="00357287">
              <w:rPr>
                <w:sz w:val="16"/>
                <w:szCs w:val="16"/>
              </w:rPr>
              <w:t>Nov 1982</w:t>
            </w:r>
            <w:r w:rsidR="00E1652A" w:rsidRPr="00357287">
              <w:rPr>
                <w:sz w:val="16"/>
                <w:szCs w:val="16"/>
              </w:rPr>
              <w:t xml:space="preserve"> (s 2(2), (7))</w:t>
            </w:r>
            <w:r w:rsidR="0042700D" w:rsidRPr="00357287">
              <w:rPr>
                <w:sz w:val="16"/>
                <w:szCs w:val="16"/>
              </w:rPr>
              <w:br/>
            </w:r>
            <w:r w:rsidRPr="00357287">
              <w:rPr>
                <w:sz w:val="16"/>
                <w:szCs w:val="16"/>
              </w:rPr>
              <w:t>s</w:t>
            </w:r>
            <w:r w:rsidR="002E6F33" w:rsidRPr="00357287">
              <w:rPr>
                <w:sz w:val="16"/>
                <w:szCs w:val="16"/>
              </w:rPr>
              <w:t> </w:t>
            </w:r>
            <w:r w:rsidRPr="00357287">
              <w:rPr>
                <w:sz w:val="16"/>
                <w:szCs w:val="16"/>
              </w:rPr>
              <w:t>4(2), 5(1), 7, 9: 1</w:t>
            </w:r>
            <w:r w:rsidR="001913A7" w:rsidRPr="00357287">
              <w:rPr>
                <w:sz w:val="16"/>
                <w:szCs w:val="16"/>
              </w:rPr>
              <w:t> </w:t>
            </w:r>
            <w:r w:rsidRPr="00357287">
              <w:rPr>
                <w:sz w:val="16"/>
                <w:szCs w:val="16"/>
              </w:rPr>
              <w:t>Jan 1983</w:t>
            </w:r>
            <w:r w:rsidR="00E1652A" w:rsidRPr="00357287">
              <w:rPr>
                <w:sz w:val="16"/>
                <w:szCs w:val="16"/>
              </w:rPr>
              <w:t xml:space="preserve"> (s 2(3))</w:t>
            </w:r>
            <w:r w:rsidR="0042700D" w:rsidRPr="00357287">
              <w:rPr>
                <w:sz w:val="16"/>
                <w:szCs w:val="16"/>
              </w:rPr>
              <w:br/>
            </w:r>
            <w:r w:rsidRPr="00357287">
              <w:rPr>
                <w:sz w:val="16"/>
                <w:szCs w:val="16"/>
              </w:rPr>
              <w:t>s</w:t>
            </w:r>
            <w:r w:rsidR="002E6F33" w:rsidRPr="00357287">
              <w:rPr>
                <w:sz w:val="16"/>
                <w:szCs w:val="16"/>
              </w:rPr>
              <w:t> </w:t>
            </w:r>
            <w:r w:rsidRPr="00357287">
              <w:rPr>
                <w:sz w:val="16"/>
                <w:szCs w:val="16"/>
              </w:rPr>
              <w:t>4(3)</w:t>
            </w:r>
            <w:r w:rsidR="00E1652A" w:rsidRPr="00357287">
              <w:rPr>
                <w:sz w:val="16"/>
                <w:szCs w:val="16"/>
              </w:rPr>
              <w:t xml:space="preserve"> and</w:t>
            </w:r>
            <w:r w:rsidRPr="00357287">
              <w:rPr>
                <w:sz w:val="16"/>
                <w:szCs w:val="16"/>
              </w:rPr>
              <w:t xml:space="preserve"> 5(2): 1</w:t>
            </w:r>
            <w:r w:rsidR="00E1652A" w:rsidRPr="00357287">
              <w:rPr>
                <w:sz w:val="16"/>
                <w:szCs w:val="16"/>
              </w:rPr>
              <w:t> </w:t>
            </w:r>
            <w:r w:rsidRPr="00357287">
              <w:rPr>
                <w:sz w:val="16"/>
                <w:szCs w:val="16"/>
              </w:rPr>
              <w:t>Mar 1983</w:t>
            </w:r>
            <w:r w:rsidR="00E1652A" w:rsidRPr="00357287">
              <w:rPr>
                <w:sz w:val="16"/>
                <w:szCs w:val="16"/>
              </w:rPr>
              <w:t xml:space="preserve"> (s 2(4))</w:t>
            </w:r>
            <w:r w:rsidR="001913A7" w:rsidRPr="00357287">
              <w:rPr>
                <w:sz w:val="16"/>
                <w:szCs w:val="16"/>
              </w:rPr>
              <w:br/>
            </w:r>
            <w:r w:rsidR="00E1652A" w:rsidRPr="00357287">
              <w:rPr>
                <w:sz w:val="16"/>
                <w:szCs w:val="16"/>
              </w:rPr>
              <w:t>s 6(1), 10 and 11: 8 Nov 1982 (s 2(1))</w:t>
            </w:r>
            <w:r w:rsidR="001913A7" w:rsidRPr="00357287">
              <w:rPr>
                <w:sz w:val="16"/>
                <w:szCs w:val="16"/>
              </w:rPr>
              <w:br/>
            </w:r>
            <w:r w:rsidRPr="00357287">
              <w:rPr>
                <w:sz w:val="16"/>
                <w:szCs w:val="16"/>
              </w:rPr>
              <w:t>s 6(2): 1 Apr 1983</w:t>
            </w:r>
            <w:r w:rsidR="00E1652A" w:rsidRPr="00357287">
              <w:rPr>
                <w:sz w:val="16"/>
                <w:szCs w:val="16"/>
              </w:rPr>
              <w:t xml:space="preserve"> (s 2(5))</w:t>
            </w:r>
            <w:r w:rsidR="001913A7" w:rsidRPr="00357287">
              <w:rPr>
                <w:sz w:val="16"/>
                <w:szCs w:val="16"/>
              </w:rPr>
              <w:br/>
            </w:r>
            <w:r w:rsidRPr="00357287">
              <w:rPr>
                <w:sz w:val="16"/>
                <w:szCs w:val="16"/>
              </w:rPr>
              <w:t>s 6(3): 1</w:t>
            </w:r>
            <w:r w:rsidR="005F0F63" w:rsidRPr="00357287">
              <w:rPr>
                <w:sz w:val="16"/>
                <w:szCs w:val="16"/>
              </w:rPr>
              <w:t> </w:t>
            </w:r>
            <w:r w:rsidRPr="00357287">
              <w:rPr>
                <w:sz w:val="16"/>
                <w:szCs w:val="16"/>
              </w:rPr>
              <w:t>May 1983</w:t>
            </w:r>
            <w:r w:rsidR="00E1652A" w:rsidRPr="00357287">
              <w:rPr>
                <w:sz w:val="16"/>
                <w:szCs w:val="16"/>
              </w:rPr>
              <w:t xml:space="preserve"> (s 2(6))</w:t>
            </w:r>
          </w:p>
        </w:tc>
        <w:tc>
          <w:tcPr>
            <w:tcW w:w="1420" w:type="dxa"/>
            <w:tcBorders>
              <w:top w:val="single" w:sz="4" w:space="0" w:color="auto"/>
              <w:bottom w:val="single" w:sz="4" w:space="0" w:color="auto"/>
            </w:tcBorders>
            <w:shd w:val="clear" w:color="auto" w:fill="auto"/>
          </w:tcPr>
          <w:p w:rsidR="00C57224" w:rsidRPr="00357287" w:rsidRDefault="00C57224" w:rsidP="00E1652A">
            <w:pPr>
              <w:pStyle w:val="Tabletext"/>
              <w:rPr>
                <w:sz w:val="16"/>
                <w:szCs w:val="16"/>
              </w:rPr>
            </w:pPr>
            <w:r w:rsidRPr="00357287">
              <w:rPr>
                <w:sz w:val="16"/>
                <w:szCs w:val="16"/>
              </w:rPr>
              <w:t>s 4(4)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32" w:name="CU_29747889"/>
            <w:bookmarkStart w:id="533" w:name="CU_29752980"/>
            <w:bookmarkEnd w:id="532"/>
            <w:bookmarkEnd w:id="533"/>
            <w:r w:rsidRPr="00357287">
              <w:rPr>
                <w:sz w:val="16"/>
                <w:szCs w:val="16"/>
              </w:rPr>
              <w:t xml:space="preserve">Health Legislation Amendment Act 1983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54, 1983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 Oct 1983 </w:t>
            </w:r>
          </w:p>
        </w:tc>
        <w:tc>
          <w:tcPr>
            <w:tcW w:w="1845" w:type="dxa"/>
            <w:tcBorders>
              <w:top w:val="single" w:sz="4" w:space="0" w:color="auto"/>
              <w:bottom w:val="single" w:sz="4" w:space="0" w:color="auto"/>
            </w:tcBorders>
            <w:shd w:val="clear" w:color="auto" w:fill="auto"/>
          </w:tcPr>
          <w:p w:rsidR="0000065F" w:rsidRPr="00357287" w:rsidRDefault="00C57224" w:rsidP="00815375">
            <w:pPr>
              <w:pStyle w:val="Tabletext"/>
              <w:rPr>
                <w:sz w:val="16"/>
                <w:szCs w:val="16"/>
              </w:rPr>
            </w:pPr>
            <w:r w:rsidRPr="00357287">
              <w:rPr>
                <w:sz w:val="16"/>
                <w:szCs w:val="16"/>
              </w:rPr>
              <w:t>s</w:t>
            </w:r>
            <w:r w:rsidR="0000065F" w:rsidRPr="00357287">
              <w:rPr>
                <w:sz w:val="16"/>
                <w:szCs w:val="16"/>
              </w:rPr>
              <w:t xml:space="preserve"> </w:t>
            </w:r>
            <w:r w:rsidRPr="00357287">
              <w:rPr>
                <w:sz w:val="16"/>
                <w:szCs w:val="16"/>
              </w:rPr>
              <w:t>4(1), 31(1), 32(4)</w:t>
            </w:r>
            <w:r w:rsidR="0074156D" w:rsidRPr="00357287">
              <w:rPr>
                <w:sz w:val="16"/>
                <w:szCs w:val="16"/>
              </w:rPr>
              <w:t>–</w:t>
            </w:r>
            <w:r w:rsidRPr="00357287">
              <w:rPr>
                <w:sz w:val="16"/>
                <w:szCs w:val="16"/>
              </w:rPr>
              <w:t>(8), 39, 45</w:t>
            </w:r>
            <w:r w:rsidR="00794729" w:rsidRPr="00357287">
              <w:rPr>
                <w:sz w:val="16"/>
                <w:szCs w:val="16"/>
              </w:rPr>
              <w:t xml:space="preserve">: </w:t>
            </w:r>
            <w:r w:rsidR="0000065F" w:rsidRPr="00357287">
              <w:rPr>
                <w:sz w:val="16"/>
                <w:szCs w:val="16"/>
              </w:rPr>
              <w:t>1 Oct 1983 (s 2(1))</w:t>
            </w:r>
            <w:r w:rsidR="0042700D" w:rsidRPr="00357287">
              <w:rPr>
                <w:sz w:val="16"/>
                <w:szCs w:val="16"/>
              </w:rPr>
              <w:br/>
            </w:r>
            <w:r w:rsidR="0000065F" w:rsidRPr="00357287">
              <w:rPr>
                <w:sz w:val="16"/>
                <w:szCs w:val="16"/>
              </w:rPr>
              <w:t>s 4(2), 5–30, 31(2), 32(1)–(3), 33–38, 40–44, 46–62, 133, 134(1), 135, 136, Sch 1 and 2</w:t>
            </w:r>
            <w:r w:rsidRPr="00357287">
              <w:rPr>
                <w:sz w:val="16"/>
                <w:szCs w:val="16"/>
              </w:rPr>
              <w:t>: 1</w:t>
            </w:r>
            <w:r w:rsidR="0000065F" w:rsidRPr="00357287">
              <w:rPr>
                <w:sz w:val="16"/>
                <w:szCs w:val="16"/>
              </w:rPr>
              <w:t> </w:t>
            </w:r>
            <w:r w:rsidRPr="00357287">
              <w:rPr>
                <w:sz w:val="16"/>
                <w:szCs w:val="16"/>
              </w:rPr>
              <w:t xml:space="preserve">Feb 1984 </w:t>
            </w:r>
            <w:r w:rsidR="0000065F" w:rsidRPr="00357287">
              <w:rPr>
                <w:sz w:val="16"/>
                <w:szCs w:val="16"/>
              </w:rPr>
              <w:t>(s 2(2))</w:t>
            </w:r>
          </w:p>
        </w:tc>
        <w:tc>
          <w:tcPr>
            <w:tcW w:w="1420" w:type="dxa"/>
            <w:tcBorders>
              <w:top w:val="single" w:sz="4" w:space="0" w:color="auto"/>
              <w:bottom w:val="single" w:sz="4" w:space="0" w:color="auto"/>
            </w:tcBorders>
            <w:shd w:val="clear" w:color="auto" w:fill="auto"/>
          </w:tcPr>
          <w:p w:rsidR="00C57224" w:rsidRPr="00357287" w:rsidRDefault="00C57224" w:rsidP="0000065F">
            <w:pPr>
              <w:pStyle w:val="Tabletext"/>
              <w:rPr>
                <w:sz w:val="16"/>
                <w:szCs w:val="16"/>
              </w:rPr>
            </w:pPr>
            <w:r w:rsidRPr="00357287">
              <w:rPr>
                <w:sz w:val="16"/>
                <w:szCs w:val="16"/>
              </w:rPr>
              <w:t>s</w:t>
            </w:r>
            <w:r w:rsidR="002E6F33" w:rsidRPr="00357287">
              <w:rPr>
                <w:sz w:val="16"/>
                <w:szCs w:val="16"/>
              </w:rPr>
              <w:t> </w:t>
            </w:r>
            <w:r w:rsidRPr="00357287">
              <w:rPr>
                <w:sz w:val="16"/>
                <w:szCs w:val="16"/>
              </w:rPr>
              <w:t>5(2), 18(2), (3), 32(2)</w:t>
            </w:r>
            <w:r w:rsidR="0074156D" w:rsidRPr="00357287">
              <w:rPr>
                <w:sz w:val="16"/>
                <w:szCs w:val="16"/>
              </w:rPr>
              <w:t>–</w:t>
            </w:r>
            <w:r w:rsidRPr="00357287">
              <w:rPr>
                <w:sz w:val="16"/>
                <w:szCs w:val="16"/>
              </w:rPr>
              <w:t>(8), 38(2), 49(2), 133, 134(1), 135 and 136</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 xml:space="preserve">2) 1983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139, 1983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22 Dec 1983 </w:t>
            </w:r>
          </w:p>
        </w:tc>
        <w:tc>
          <w:tcPr>
            <w:tcW w:w="1845" w:type="dxa"/>
            <w:tcBorders>
              <w:top w:val="single" w:sz="4" w:space="0" w:color="auto"/>
              <w:bottom w:val="single" w:sz="4" w:space="0" w:color="auto"/>
            </w:tcBorders>
            <w:shd w:val="clear" w:color="auto" w:fill="auto"/>
          </w:tcPr>
          <w:p w:rsidR="00C57224" w:rsidRPr="00357287" w:rsidRDefault="005B2A8B" w:rsidP="005B2A8B">
            <w:pPr>
              <w:pStyle w:val="Tabletext"/>
              <w:rPr>
                <w:sz w:val="16"/>
                <w:szCs w:val="16"/>
              </w:rPr>
            </w:pPr>
            <w:r w:rsidRPr="00357287">
              <w:rPr>
                <w:sz w:val="16"/>
                <w:szCs w:val="16"/>
              </w:rPr>
              <w:t>s 4(1), (3)–(6) and 13–17: 22 Dec 1983 (s 2(1))</w:t>
            </w:r>
            <w:r w:rsidRPr="00357287">
              <w:rPr>
                <w:sz w:val="16"/>
                <w:szCs w:val="16"/>
              </w:rPr>
              <w:br/>
            </w:r>
            <w:r w:rsidR="003A6240" w:rsidRPr="00357287">
              <w:rPr>
                <w:sz w:val="16"/>
                <w:szCs w:val="16"/>
              </w:rPr>
              <w:t>s 4(2): 1 Dec 1983 (s 2(2))</w:t>
            </w:r>
            <w:r w:rsidR="003A6240" w:rsidRPr="00357287">
              <w:rPr>
                <w:sz w:val="16"/>
                <w:szCs w:val="16"/>
              </w:rPr>
              <w:br/>
              <w:t>s 5(1): 15 Oct 1982 (s 2(3))</w:t>
            </w:r>
            <w:r w:rsidRPr="00357287">
              <w:rPr>
                <w:sz w:val="16"/>
                <w:szCs w:val="16"/>
              </w:rPr>
              <w:br/>
            </w:r>
            <w:r w:rsidR="003A6240" w:rsidRPr="00357287">
              <w:rPr>
                <w:sz w:val="16"/>
                <w:szCs w:val="16"/>
              </w:rPr>
              <w:t>s 5(2): 1 Apr 1983 (s 2(4))</w:t>
            </w:r>
            <w:r w:rsidRPr="00357287">
              <w:rPr>
                <w:sz w:val="16"/>
                <w:szCs w:val="16"/>
              </w:rPr>
              <w:br/>
            </w:r>
            <w:r w:rsidR="003A6240" w:rsidRPr="00357287">
              <w:rPr>
                <w:sz w:val="16"/>
                <w:szCs w:val="16"/>
              </w:rPr>
              <w:t>s 5(3): 1</w:t>
            </w:r>
            <w:r w:rsidR="005F0F63" w:rsidRPr="00357287">
              <w:rPr>
                <w:sz w:val="16"/>
                <w:szCs w:val="16"/>
              </w:rPr>
              <w:t> </w:t>
            </w:r>
            <w:r w:rsidR="003A6240" w:rsidRPr="00357287">
              <w:rPr>
                <w:sz w:val="16"/>
                <w:szCs w:val="16"/>
              </w:rPr>
              <w:t>May 1984 (s 2(5))</w:t>
            </w:r>
            <w:r w:rsidRPr="00357287">
              <w:rPr>
                <w:sz w:val="16"/>
                <w:szCs w:val="16"/>
              </w:rPr>
              <w:br/>
            </w:r>
            <w:r w:rsidR="003A6240" w:rsidRPr="00357287">
              <w:rPr>
                <w:sz w:val="16"/>
                <w:szCs w:val="16"/>
              </w:rPr>
              <w:t>s 6(1), (3) and 7(1), (3): 14 Nov 1983 (s 2(6))</w:t>
            </w:r>
            <w:r w:rsidRPr="00357287">
              <w:rPr>
                <w:i/>
                <w:sz w:val="16"/>
                <w:szCs w:val="16"/>
              </w:rPr>
              <w:br/>
            </w:r>
            <w:r w:rsidR="003A6240" w:rsidRPr="00357287">
              <w:rPr>
                <w:sz w:val="16"/>
                <w:szCs w:val="16"/>
              </w:rPr>
              <w:t>s 6(2), (4), 7(2), (4), 8, 9 and 12: 1 Feb 1984 (s 2(7))</w:t>
            </w:r>
            <w:r w:rsidRPr="00357287">
              <w:rPr>
                <w:sz w:val="16"/>
                <w:szCs w:val="16"/>
              </w:rPr>
              <w:br/>
            </w:r>
            <w:r w:rsidR="003A6240" w:rsidRPr="00357287">
              <w:rPr>
                <w:sz w:val="16"/>
                <w:szCs w:val="16"/>
              </w:rPr>
              <w:t>s 10 and 11: 1 Oct 1983 (s 2(8))</w:t>
            </w:r>
          </w:p>
        </w:tc>
        <w:tc>
          <w:tcPr>
            <w:tcW w:w="1420" w:type="dxa"/>
            <w:tcBorders>
              <w:top w:val="single" w:sz="4" w:space="0" w:color="auto"/>
              <w:bottom w:val="single" w:sz="4" w:space="0" w:color="auto"/>
            </w:tcBorders>
            <w:shd w:val="clear" w:color="auto" w:fill="auto"/>
          </w:tcPr>
          <w:p w:rsidR="00C57224" w:rsidRPr="00357287" w:rsidRDefault="00C57224" w:rsidP="003A6240">
            <w:pPr>
              <w:pStyle w:val="Tabletext"/>
              <w:rPr>
                <w:sz w:val="16"/>
                <w:szCs w:val="16"/>
              </w:rPr>
            </w:pPr>
            <w:r w:rsidRPr="00357287">
              <w:rPr>
                <w:sz w:val="16"/>
                <w:szCs w:val="16"/>
              </w:rPr>
              <w:t>s</w:t>
            </w:r>
            <w:r w:rsidR="002E6F33" w:rsidRPr="00357287">
              <w:rPr>
                <w:sz w:val="16"/>
                <w:szCs w:val="16"/>
              </w:rPr>
              <w:t> </w:t>
            </w:r>
            <w:r w:rsidRPr="00357287">
              <w:rPr>
                <w:sz w:val="16"/>
                <w:szCs w:val="16"/>
              </w:rPr>
              <w:t>4(4)</w:t>
            </w:r>
            <w:r w:rsidR="0074156D" w:rsidRPr="00357287">
              <w:rPr>
                <w:sz w:val="16"/>
                <w:szCs w:val="16"/>
              </w:rPr>
              <w:t>–</w:t>
            </w:r>
            <w:r w:rsidRPr="00357287">
              <w:rPr>
                <w:sz w:val="16"/>
                <w:szCs w:val="16"/>
              </w:rPr>
              <w:t>(6), 6(3), (4), 7(3), (4), 10(2), 11(2), 13(2), 14(2) and 15(2)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w:t>
            </w:r>
            <w:r w:rsidR="00DB551D" w:rsidRPr="00357287">
              <w:rPr>
                <w:sz w:val="16"/>
                <w:szCs w:val="16"/>
              </w:rPr>
              <w:t>th Insurance Amendment Act 1984</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15, 1984</w:t>
            </w:r>
          </w:p>
        </w:tc>
        <w:tc>
          <w:tcPr>
            <w:tcW w:w="994"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12 Apr 1984</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12 Apr 1984 </w:t>
            </w:r>
            <w:r w:rsidR="00D836E4"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CB5187">
            <w:pPr>
              <w:pStyle w:val="Tabletext"/>
              <w:rPr>
                <w:sz w:val="16"/>
                <w:szCs w:val="16"/>
              </w:rPr>
            </w:pPr>
            <w:r w:rsidRPr="00357287">
              <w:rPr>
                <w:sz w:val="16"/>
                <w:szCs w:val="16"/>
              </w:rPr>
              <w:t>s 3(2)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Cocos (Keeling) Islands Self</w:t>
            </w:r>
            <w:r w:rsidR="00AA0EB2">
              <w:rPr>
                <w:sz w:val="16"/>
                <w:szCs w:val="16"/>
              </w:rPr>
              <w:noBreakHyphen/>
            </w:r>
            <w:r w:rsidRPr="00357287">
              <w:rPr>
                <w:sz w:val="16"/>
                <w:szCs w:val="16"/>
              </w:rPr>
              <w:t>Determination (Con</w:t>
            </w:r>
            <w:r w:rsidR="00DB551D" w:rsidRPr="00357287">
              <w:rPr>
                <w:sz w:val="16"/>
                <w:szCs w:val="16"/>
              </w:rPr>
              <w:t>sequential Amendments) Act 1984</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46, 1984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00DB551D" w:rsidRPr="00357287">
              <w:rPr>
                <w:sz w:val="16"/>
                <w:szCs w:val="16"/>
              </w:rPr>
              <w:t>June 1984</w:t>
            </w:r>
          </w:p>
        </w:tc>
        <w:tc>
          <w:tcPr>
            <w:tcW w:w="1845" w:type="dxa"/>
            <w:tcBorders>
              <w:top w:val="single" w:sz="4" w:space="0" w:color="auto"/>
              <w:bottom w:val="single" w:sz="4" w:space="0" w:color="auto"/>
            </w:tcBorders>
            <w:shd w:val="clear" w:color="auto" w:fill="auto"/>
          </w:tcPr>
          <w:p w:rsidR="00C57224" w:rsidRPr="00357287" w:rsidRDefault="002360C0" w:rsidP="002360C0">
            <w:pPr>
              <w:pStyle w:val="Tabletext"/>
              <w:rPr>
                <w:sz w:val="16"/>
                <w:szCs w:val="16"/>
              </w:rPr>
            </w:pPr>
            <w:r w:rsidRPr="00357287">
              <w:rPr>
                <w:sz w:val="16"/>
                <w:szCs w:val="16"/>
              </w:rPr>
              <w:t>s 12–14: 25</w:t>
            </w:r>
            <w:r w:rsidR="005F0F63" w:rsidRPr="00357287">
              <w:rPr>
                <w:sz w:val="16"/>
                <w:szCs w:val="16"/>
              </w:rPr>
              <w:t> </w:t>
            </w:r>
            <w:r w:rsidRPr="00357287">
              <w:rPr>
                <w:sz w:val="16"/>
                <w:szCs w:val="16"/>
              </w:rPr>
              <w:t>June 1984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DB551D" w:rsidP="00C57224">
            <w:pPr>
              <w:pStyle w:val="Tabletext"/>
              <w:rPr>
                <w:sz w:val="16"/>
                <w:szCs w:val="16"/>
              </w:rPr>
            </w:pPr>
            <w:r w:rsidRPr="00357287">
              <w:rPr>
                <w:sz w:val="16"/>
                <w:szCs w:val="16"/>
              </w:rPr>
              <w:t>Public Service Reform Act 1984</w:t>
            </w:r>
          </w:p>
        </w:tc>
        <w:tc>
          <w:tcPr>
            <w:tcW w:w="993" w:type="dxa"/>
            <w:tcBorders>
              <w:top w:val="single" w:sz="4" w:space="0" w:color="auto"/>
              <w:bottom w:val="nil"/>
            </w:tcBorders>
            <w:shd w:val="clear" w:color="auto" w:fill="auto"/>
          </w:tcPr>
          <w:p w:rsidR="00C57224" w:rsidRPr="00357287" w:rsidRDefault="00DB551D" w:rsidP="00C57224">
            <w:pPr>
              <w:pStyle w:val="Tabletext"/>
              <w:rPr>
                <w:sz w:val="16"/>
                <w:szCs w:val="16"/>
              </w:rPr>
            </w:pPr>
            <w:r w:rsidRPr="00357287">
              <w:rPr>
                <w:sz w:val="16"/>
                <w:szCs w:val="16"/>
              </w:rPr>
              <w:t>63, 1984</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00DB551D" w:rsidRPr="00357287">
              <w:rPr>
                <w:sz w:val="16"/>
                <w:szCs w:val="16"/>
              </w:rPr>
              <w:t>June 1984</w:t>
            </w:r>
          </w:p>
        </w:tc>
        <w:tc>
          <w:tcPr>
            <w:tcW w:w="1845" w:type="dxa"/>
            <w:tcBorders>
              <w:top w:val="single" w:sz="4" w:space="0" w:color="auto"/>
              <w:bottom w:val="nil"/>
            </w:tcBorders>
            <w:shd w:val="clear" w:color="auto" w:fill="auto"/>
          </w:tcPr>
          <w:p w:rsidR="00C57224" w:rsidRPr="00357287" w:rsidRDefault="00C57224" w:rsidP="007E4609">
            <w:pPr>
              <w:pStyle w:val="Tabletext"/>
              <w:rPr>
                <w:sz w:val="16"/>
                <w:szCs w:val="16"/>
              </w:rPr>
            </w:pPr>
            <w:r w:rsidRPr="00357287">
              <w:rPr>
                <w:sz w:val="16"/>
                <w:szCs w:val="16"/>
              </w:rPr>
              <w:t xml:space="preserve">s 151(1): </w:t>
            </w:r>
            <w:r w:rsidR="00AA0EB2">
              <w:rPr>
                <w:sz w:val="16"/>
                <w:szCs w:val="16"/>
              </w:rPr>
              <w:t>1 July</w:t>
            </w:r>
            <w:r w:rsidRPr="00357287">
              <w:rPr>
                <w:sz w:val="16"/>
                <w:szCs w:val="16"/>
              </w:rPr>
              <w:t xml:space="preserve"> 1984 (</w:t>
            </w:r>
            <w:r w:rsidR="007E4609" w:rsidRPr="00357287">
              <w:rPr>
                <w:sz w:val="16"/>
                <w:szCs w:val="16"/>
              </w:rPr>
              <w:t>s 2(4) and gaz</w:t>
            </w:r>
            <w:r w:rsidRPr="00357287">
              <w:rPr>
                <w:sz w:val="16"/>
                <w:szCs w:val="16"/>
              </w:rPr>
              <w:t xml:space="preserve"> 1984, No S245)</w:t>
            </w:r>
          </w:p>
        </w:tc>
        <w:tc>
          <w:tcPr>
            <w:tcW w:w="1420" w:type="dxa"/>
            <w:tcBorders>
              <w:top w:val="single" w:sz="4" w:space="0" w:color="auto"/>
              <w:bottom w:val="nil"/>
            </w:tcBorders>
            <w:shd w:val="clear" w:color="auto" w:fill="auto"/>
          </w:tcPr>
          <w:p w:rsidR="00C57224" w:rsidRPr="00357287" w:rsidRDefault="00C57224" w:rsidP="007E4609">
            <w:pPr>
              <w:pStyle w:val="Tabletext"/>
              <w:rPr>
                <w:sz w:val="16"/>
                <w:szCs w:val="16"/>
              </w:rPr>
            </w:pPr>
            <w:r w:rsidRPr="00357287">
              <w:rPr>
                <w:sz w:val="16"/>
                <w:szCs w:val="16"/>
              </w:rPr>
              <w:t>s 151(9)</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CA0565">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CA0565">
            <w:pPr>
              <w:pStyle w:val="ENoteTTIndentHeading"/>
            </w:pPr>
          </w:p>
        </w:tc>
        <w:tc>
          <w:tcPr>
            <w:tcW w:w="994" w:type="dxa"/>
            <w:tcBorders>
              <w:top w:val="nil"/>
              <w:bottom w:val="nil"/>
            </w:tcBorders>
            <w:shd w:val="clear" w:color="auto" w:fill="auto"/>
          </w:tcPr>
          <w:p w:rsidR="00C57224" w:rsidRPr="00357287" w:rsidRDefault="00C57224" w:rsidP="00CA0565">
            <w:pPr>
              <w:pStyle w:val="ENoteTTIndentHeading"/>
            </w:pPr>
          </w:p>
        </w:tc>
        <w:tc>
          <w:tcPr>
            <w:tcW w:w="1845" w:type="dxa"/>
            <w:tcBorders>
              <w:top w:val="nil"/>
              <w:bottom w:val="nil"/>
            </w:tcBorders>
            <w:shd w:val="clear" w:color="auto" w:fill="auto"/>
          </w:tcPr>
          <w:p w:rsidR="00C57224" w:rsidRPr="00357287" w:rsidRDefault="00C57224" w:rsidP="00CA0565">
            <w:pPr>
              <w:pStyle w:val="ENoteTTIndentHeading"/>
            </w:pPr>
          </w:p>
        </w:tc>
        <w:tc>
          <w:tcPr>
            <w:tcW w:w="1420" w:type="dxa"/>
            <w:tcBorders>
              <w:top w:val="nil"/>
              <w:bottom w:val="nil"/>
            </w:tcBorders>
            <w:shd w:val="clear" w:color="auto" w:fill="auto"/>
          </w:tcPr>
          <w:p w:rsidR="00C57224" w:rsidRPr="00357287" w:rsidRDefault="00C57224" w:rsidP="00CA0565">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5B649B">
            <w:pPr>
              <w:pStyle w:val="ENoteTTi"/>
              <w:keepNext w:val="0"/>
            </w:pPr>
            <w:r w:rsidRPr="00357287">
              <w:t>Statute Law (Miscellaneous Provisions) Act (No.</w:t>
            </w:r>
            <w:r w:rsidR="005F0F63" w:rsidRPr="00357287">
              <w:t> </w:t>
            </w:r>
            <w:r w:rsidR="005B649B" w:rsidRPr="00357287">
              <w:t>1) 1985</w:t>
            </w:r>
          </w:p>
        </w:tc>
        <w:tc>
          <w:tcPr>
            <w:tcW w:w="993" w:type="dxa"/>
            <w:tcBorders>
              <w:top w:val="nil"/>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65, 1985</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w:t>
            </w:r>
            <w:r w:rsidR="005F0F63" w:rsidRPr="00357287">
              <w:rPr>
                <w:sz w:val="16"/>
                <w:szCs w:val="16"/>
              </w:rPr>
              <w:t> </w:t>
            </w:r>
            <w:r w:rsidR="00DB551D" w:rsidRPr="00357287">
              <w:rPr>
                <w:sz w:val="16"/>
                <w:szCs w:val="16"/>
              </w:rPr>
              <w:t>June 1985</w:t>
            </w:r>
          </w:p>
        </w:tc>
        <w:tc>
          <w:tcPr>
            <w:tcW w:w="1845" w:type="dxa"/>
            <w:tcBorders>
              <w:top w:val="nil"/>
              <w:bottom w:val="single" w:sz="4" w:space="0" w:color="auto"/>
            </w:tcBorders>
            <w:shd w:val="clear" w:color="auto" w:fill="auto"/>
          </w:tcPr>
          <w:p w:rsidR="00C57224" w:rsidRPr="00357287" w:rsidRDefault="00250521" w:rsidP="00250521">
            <w:pPr>
              <w:pStyle w:val="Tabletext"/>
              <w:rPr>
                <w:sz w:val="16"/>
                <w:szCs w:val="16"/>
              </w:rPr>
            </w:pPr>
            <w:r w:rsidRPr="00357287">
              <w:rPr>
                <w:sz w:val="16"/>
                <w:szCs w:val="16"/>
              </w:rPr>
              <w:t xml:space="preserve">Sch 1: </w:t>
            </w:r>
            <w:r w:rsidR="00AA0EB2">
              <w:rPr>
                <w:sz w:val="16"/>
                <w:szCs w:val="16"/>
              </w:rPr>
              <w:t>1 July</w:t>
            </w:r>
            <w:r w:rsidRPr="00357287">
              <w:rPr>
                <w:sz w:val="16"/>
                <w:szCs w:val="16"/>
              </w:rPr>
              <w:t xml:space="preserve"> 1984 (</w:t>
            </w:r>
            <w:r w:rsidR="00C57224" w:rsidRPr="00357287">
              <w:rPr>
                <w:sz w:val="16"/>
                <w:szCs w:val="16"/>
              </w:rPr>
              <w:t>s</w:t>
            </w:r>
            <w:r w:rsidRPr="00357287">
              <w:rPr>
                <w:sz w:val="16"/>
                <w:szCs w:val="16"/>
              </w:rPr>
              <w:t> 2(39))</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Christmas Island Administration (Mis</w:t>
            </w:r>
            <w:r w:rsidR="00DB551D" w:rsidRPr="00357287">
              <w:rPr>
                <w:sz w:val="16"/>
                <w:szCs w:val="16"/>
              </w:rPr>
              <w:t>cellaneous Amendments) Act 1984</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120, 1984</w:t>
            </w:r>
          </w:p>
        </w:tc>
        <w:tc>
          <w:tcPr>
            <w:tcW w:w="994"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18 Oct 1984</w:t>
            </w:r>
          </w:p>
        </w:tc>
        <w:tc>
          <w:tcPr>
            <w:tcW w:w="1845" w:type="dxa"/>
            <w:tcBorders>
              <w:top w:val="single" w:sz="4" w:space="0" w:color="auto"/>
              <w:bottom w:val="single" w:sz="4" w:space="0" w:color="auto"/>
            </w:tcBorders>
            <w:shd w:val="clear" w:color="auto" w:fill="auto"/>
          </w:tcPr>
          <w:p w:rsidR="00C57224" w:rsidRPr="00357287" w:rsidRDefault="009F0EA4" w:rsidP="009F0EA4">
            <w:pPr>
              <w:pStyle w:val="Tabletext"/>
              <w:rPr>
                <w:sz w:val="16"/>
                <w:szCs w:val="16"/>
              </w:rPr>
            </w:pPr>
            <w:r w:rsidRPr="00357287">
              <w:rPr>
                <w:sz w:val="16"/>
                <w:szCs w:val="16"/>
              </w:rPr>
              <w:t>s 12–14: 18 Oct 1984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34" w:name="CU_37749238"/>
            <w:bookmarkStart w:id="535" w:name="CU_37754329"/>
            <w:bookmarkEnd w:id="534"/>
            <w:bookmarkEnd w:id="535"/>
            <w:r w:rsidRPr="00357287">
              <w:rPr>
                <w:sz w:val="16"/>
                <w:szCs w:val="16"/>
              </w:rPr>
              <w:t>Health</w:t>
            </w:r>
            <w:r w:rsidR="00DB551D" w:rsidRPr="00357287">
              <w:rPr>
                <w:sz w:val="16"/>
                <w:szCs w:val="16"/>
              </w:rPr>
              <w:t xml:space="preserve"> Legislation Amendment Act 1984</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135, 1984</w:t>
            </w:r>
          </w:p>
        </w:tc>
        <w:tc>
          <w:tcPr>
            <w:tcW w:w="994"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25 Oct 1984</w:t>
            </w:r>
          </w:p>
        </w:tc>
        <w:tc>
          <w:tcPr>
            <w:tcW w:w="1845" w:type="dxa"/>
            <w:tcBorders>
              <w:top w:val="single" w:sz="4" w:space="0" w:color="auto"/>
              <w:bottom w:val="single" w:sz="4" w:space="0" w:color="auto"/>
            </w:tcBorders>
            <w:shd w:val="clear" w:color="auto" w:fill="auto"/>
          </w:tcPr>
          <w:p w:rsidR="00C57224" w:rsidRPr="00357287" w:rsidRDefault="003D783F" w:rsidP="003D783F">
            <w:pPr>
              <w:pStyle w:val="Tabletext"/>
              <w:rPr>
                <w:sz w:val="16"/>
                <w:szCs w:val="16"/>
              </w:rPr>
            </w:pPr>
            <w:r w:rsidRPr="00357287">
              <w:rPr>
                <w:sz w:val="16"/>
                <w:szCs w:val="16"/>
              </w:rPr>
              <w:t>s 7: 1 Feb 1984 (s 2(2))</w:t>
            </w:r>
            <w:r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 xml:space="preserve">8 and 9: </w:t>
            </w:r>
            <w:r w:rsidRPr="00357287">
              <w:rPr>
                <w:sz w:val="16"/>
                <w:szCs w:val="16"/>
              </w:rPr>
              <w:t>25 Oct 1984 (s 2(1))</w:t>
            </w:r>
          </w:p>
        </w:tc>
        <w:tc>
          <w:tcPr>
            <w:tcW w:w="1420" w:type="dxa"/>
            <w:tcBorders>
              <w:top w:val="single" w:sz="4" w:space="0" w:color="auto"/>
              <w:bottom w:val="single" w:sz="4" w:space="0" w:color="auto"/>
            </w:tcBorders>
            <w:shd w:val="clear" w:color="auto" w:fill="auto"/>
          </w:tcPr>
          <w:p w:rsidR="00C57224" w:rsidRPr="00357287" w:rsidRDefault="00C57224" w:rsidP="003D783F">
            <w:pPr>
              <w:pStyle w:val="Tabletext"/>
              <w:rPr>
                <w:sz w:val="16"/>
                <w:szCs w:val="16"/>
              </w:rPr>
            </w:pPr>
            <w:r w:rsidRPr="00357287">
              <w:rPr>
                <w:sz w:val="16"/>
                <w:szCs w:val="16"/>
              </w:rPr>
              <w:t>s 8(2)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(Miscellaneous Provisions) Act (No.</w:t>
            </w:r>
            <w:r w:rsidR="005F0F63" w:rsidRPr="00357287">
              <w:rPr>
                <w:sz w:val="16"/>
                <w:szCs w:val="16"/>
              </w:rPr>
              <w:t> </w:t>
            </w:r>
            <w:r w:rsidR="00DB551D" w:rsidRPr="00357287">
              <w:rPr>
                <w:sz w:val="16"/>
                <w:szCs w:val="16"/>
              </w:rPr>
              <w:t>2) 1984</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165, 1984</w:t>
            </w:r>
          </w:p>
        </w:tc>
        <w:tc>
          <w:tcPr>
            <w:tcW w:w="994"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25 Oct 1984</w:t>
            </w:r>
          </w:p>
        </w:tc>
        <w:tc>
          <w:tcPr>
            <w:tcW w:w="1845" w:type="dxa"/>
            <w:tcBorders>
              <w:top w:val="single" w:sz="4" w:space="0" w:color="auto"/>
              <w:bottom w:val="single" w:sz="4" w:space="0" w:color="auto"/>
            </w:tcBorders>
            <w:shd w:val="clear" w:color="auto" w:fill="auto"/>
          </w:tcPr>
          <w:p w:rsidR="00C57224" w:rsidRPr="00357287" w:rsidRDefault="0096184B" w:rsidP="007D3F2A">
            <w:pPr>
              <w:pStyle w:val="Tabletext"/>
              <w:rPr>
                <w:sz w:val="16"/>
                <w:szCs w:val="16"/>
              </w:rPr>
            </w:pPr>
            <w:r w:rsidRPr="00357287">
              <w:rPr>
                <w:sz w:val="16"/>
                <w:szCs w:val="16"/>
              </w:rPr>
              <w:t xml:space="preserve">s 6(1), 9, </w:t>
            </w:r>
            <w:r w:rsidR="00521C18" w:rsidRPr="00357287">
              <w:rPr>
                <w:sz w:val="16"/>
                <w:szCs w:val="16"/>
              </w:rPr>
              <w:t>Sch 1 and 2: 13 Dec 1984 (s 2</w:t>
            </w:r>
            <w:r w:rsidRPr="00357287">
              <w:rPr>
                <w:sz w:val="16"/>
                <w:szCs w:val="16"/>
              </w:rPr>
              <w:t xml:space="preserve">(29), </w:t>
            </w:r>
            <w:r w:rsidR="00521C18" w:rsidRPr="00357287">
              <w:rPr>
                <w:sz w:val="16"/>
                <w:szCs w:val="16"/>
              </w:rPr>
              <w:t>(32)</w:t>
            </w:r>
            <w:r w:rsidRPr="00357287">
              <w:rPr>
                <w:sz w:val="16"/>
                <w:szCs w:val="16"/>
              </w:rPr>
              <w:t xml:space="preserve"> and gaz 1984, No S519</w:t>
            </w:r>
            <w:r w:rsidR="00521C18"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C57224" w:rsidP="007D3F2A">
            <w:pPr>
              <w:pStyle w:val="Tabletext"/>
              <w:rPr>
                <w:sz w:val="16"/>
                <w:szCs w:val="16"/>
              </w:rPr>
            </w:pPr>
            <w:r w:rsidRPr="00357287">
              <w:rPr>
                <w:sz w:val="16"/>
                <w:szCs w:val="16"/>
              </w:rPr>
              <w:t>s</w:t>
            </w:r>
            <w:r w:rsidR="002E6F33" w:rsidRPr="00357287">
              <w:rPr>
                <w:sz w:val="16"/>
                <w:szCs w:val="16"/>
              </w:rPr>
              <w:t> </w:t>
            </w:r>
            <w:r w:rsidRPr="00357287">
              <w:rPr>
                <w:sz w:val="16"/>
                <w:szCs w:val="16"/>
              </w:rPr>
              <w:t>6(1) and 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Nation</w:t>
            </w:r>
            <w:r w:rsidR="00DB551D" w:rsidRPr="00357287">
              <w:rPr>
                <w:sz w:val="16"/>
                <w:szCs w:val="16"/>
              </w:rPr>
              <w:t>al Welfare Fund Repeal Act 1985</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24, 1985</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22</w:t>
            </w:r>
            <w:r w:rsidR="005F0F63" w:rsidRPr="00357287">
              <w:rPr>
                <w:sz w:val="16"/>
                <w:szCs w:val="16"/>
              </w:rPr>
              <w:t> </w:t>
            </w:r>
            <w:r w:rsidR="00DB551D" w:rsidRPr="00357287">
              <w:rPr>
                <w:sz w:val="16"/>
                <w:szCs w:val="16"/>
              </w:rPr>
              <w:t>May 1985</w:t>
            </w:r>
          </w:p>
        </w:tc>
        <w:tc>
          <w:tcPr>
            <w:tcW w:w="1845" w:type="dxa"/>
            <w:tcBorders>
              <w:top w:val="single" w:sz="4" w:space="0" w:color="auto"/>
              <w:bottom w:val="single" w:sz="4" w:space="0" w:color="auto"/>
            </w:tcBorders>
            <w:shd w:val="clear" w:color="auto" w:fill="auto"/>
          </w:tcPr>
          <w:p w:rsidR="00C57224" w:rsidRPr="00357287" w:rsidRDefault="00483FF3" w:rsidP="005B427F">
            <w:pPr>
              <w:pStyle w:val="Tabletext"/>
              <w:rPr>
                <w:sz w:val="16"/>
                <w:szCs w:val="16"/>
              </w:rPr>
            </w:pPr>
            <w:r w:rsidRPr="00357287">
              <w:rPr>
                <w:sz w:val="16"/>
                <w:szCs w:val="16"/>
              </w:rPr>
              <w:t xml:space="preserve">Sch: </w:t>
            </w:r>
            <w:r w:rsidR="00AA0EB2">
              <w:rPr>
                <w:sz w:val="16"/>
                <w:szCs w:val="16"/>
              </w:rPr>
              <w:t>1 July</w:t>
            </w:r>
            <w:r w:rsidRPr="00357287">
              <w:rPr>
                <w:sz w:val="16"/>
                <w:szCs w:val="16"/>
              </w:rPr>
              <w:t xml:space="preserve"> 1985 (s 2(2) and gaz 1985, No S232)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(Miscellaneous Provisions) Act (No.</w:t>
            </w:r>
            <w:r w:rsidR="005F0F63" w:rsidRPr="00357287">
              <w:rPr>
                <w:sz w:val="16"/>
                <w:szCs w:val="16"/>
              </w:rPr>
              <w:t> </w:t>
            </w:r>
            <w:r w:rsidR="00DB551D" w:rsidRPr="00357287">
              <w:rPr>
                <w:sz w:val="16"/>
                <w:szCs w:val="16"/>
              </w:rPr>
              <w:t>1) 1985</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65, 1985</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w:t>
            </w:r>
            <w:r w:rsidR="005F0F63" w:rsidRPr="00357287">
              <w:rPr>
                <w:sz w:val="16"/>
                <w:szCs w:val="16"/>
              </w:rPr>
              <w:t> </w:t>
            </w:r>
            <w:r w:rsidR="00DB551D" w:rsidRPr="00357287">
              <w:rPr>
                <w:sz w:val="16"/>
                <w:szCs w:val="16"/>
              </w:rPr>
              <w:t>June 1985</w:t>
            </w:r>
          </w:p>
        </w:tc>
        <w:tc>
          <w:tcPr>
            <w:tcW w:w="1845" w:type="dxa"/>
            <w:tcBorders>
              <w:top w:val="single" w:sz="4" w:space="0" w:color="auto"/>
              <w:bottom w:val="single" w:sz="4" w:space="0" w:color="auto"/>
            </w:tcBorders>
            <w:shd w:val="clear" w:color="auto" w:fill="auto"/>
          </w:tcPr>
          <w:p w:rsidR="00C57224" w:rsidRPr="00357287" w:rsidRDefault="00326750" w:rsidP="000430E6">
            <w:pPr>
              <w:pStyle w:val="Tabletext"/>
              <w:rPr>
                <w:sz w:val="16"/>
                <w:szCs w:val="16"/>
              </w:rPr>
            </w:pPr>
            <w:r w:rsidRPr="00357287">
              <w:rPr>
                <w:sz w:val="16"/>
                <w:szCs w:val="16"/>
              </w:rPr>
              <w:t xml:space="preserve">s 9 and </w:t>
            </w:r>
            <w:r w:rsidR="004400E1" w:rsidRPr="00357287">
              <w:rPr>
                <w:sz w:val="16"/>
                <w:szCs w:val="16"/>
              </w:rPr>
              <w:t>Sch 1 (amdt to s 130A</w:t>
            </w:r>
            <w:r w:rsidR="00066894" w:rsidRPr="00357287">
              <w:rPr>
                <w:sz w:val="16"/>
                <w:szCs w:val="16"/>
              </w:rPr>
              <w:t xml:space="preserve"> Health Insurance Act 1973</w:t>
            </w:r>
            <w:r w:rsidR="004400E1" w:rsidRPr="00357287">
              <w:rPr>
                <w:sz w:val="16"/>
                <w:szCs w:val="16"/>
              </w:rPr>
              <w:t>): 13 Dec 1984 (s 2(23))</w:t>
            </w:r>
            <w:r w:rsidR="004400E1" w:rsidRPr="00357287">
              <w:rPr>
                <w:sz w:val="16"/>
                <w:szCs w:val="16"/>
              </w:rPr>
              <w:br/>
            </w:r>
            <w:r w:rsidRPr="00357287">
              <w:rPr>
                <w:sz w:val="16"/>
                <w:szCs w:val="16"/>
              </w:rPr>
              <w:t>Sch 1 (amdt to s 3</w:t>
            </w:r>
            <w:r w:rsidR="004400E1" w:rsidRPr="00357287">
              <w:rPr>
                <w:sz w:val="16"/>
                <w:szCs w:val="16"/>
              </w:rPr>
              <w:t xml:space="preserve"> (other than of the definition of </w:t>
            </w:r>
            <w:r w:rsidR="004400E1" w:rsidRPr="00357287">
              <w:rPr>
                <w:b/>
                <w:i/>
                <w:sz w:val="16"/>
                <w:szCs w:val="16"/>
              </w:rPr>
              <w:t>Secretary</w:t>
            </w:r>
            <w:r w:rsidR="004400E1" w:rsidRPr="00357287">
              <w:rPr>
                <w:sz w:val="16"/>
                <w:szCs w:val="16"/>
              </w:rPr>
              <w:t xml:space="preserve"> in </w:t>
            </w:r>
            <w:r w:rsidR="005F0F63" w:rsidRPr="00357287">
              <w:rPr>
                <w:sz w:val="16"/>
                <w:szCs w:val="16"/>
              </w:rPr>
              <w:t>subsection (</w:t>
            </w:r>
            <w:r w:rsidR="004400E1" w:rsidRPr="00357287">
              <w:rPr>
                <w:sz w:val="16"/>
                <w:szCs w:val="16"/>
              </w:rPr>
              <w:t>1)</w:t>
            </w:r>
            <w:r w:rsidR="00066894" w:rsidRPr="00357287">
              <w:rPr>
                <w:sz w:val="16"/>
                <w:szCs w:val="16"/>
              </w:rPr>
              <w:t xml:space="preserve"> Health Insurance Act 1973</w:t>
            </w:r>
            <w:r w:rsidR="004400E1" w:rsidRPr="00357287">
              <w:rPr>
                <w:sz w:val="16"/>
                <w:szCs w:val="16"/>
              </w:rPr>
              <w:t>)</w:t>
            </w:r>
            <w:r w:rsidRPr="00357287">
              <w:rPr>
                <w:sz w:val="16"/>
                <w:szCs w:val="16"/>
              </w:rPr>
              <w:t>, 6, 17, 23H</w:t>
            </w:r>
            <w:r w:rsidR="000430E6" w:rsidRPr="00357287">
              <w:rPr>
                <w:sz w:val="16"/>
                <w:szCs w:val="16"/>
              </w:rPr>
              <w:t xml:space="preserve"> and</w:t>
            </w:r>
            <w:r w:rsidRPr="00357287">
              <w:rPr>
                <w:sz w:val="16"/>
                <w:szCs w:val="16"/>
              </w:rPr>
              <w:t xml:space="preserve"> 130A</w:t>
            </w:r>
            <w:r w:rsidR="004400E1" w:rsidRPr="00357287">
              <w:rPr>
                <w:sz w:val="16"/>
                <w:szCs w:val="16"/>
              </w:rPr>
              <w:t>): 19 Feb 1985 (s 2(21))</w:t>
            </w:r>
            <w:r w:rsidR="004400E1" w:rsidRPr="00357287">
              <w:rPr>
                <w:sz w:val="16"/>
                <w:szCs w:val="16"/>
              </w:rPr>
              <w:br/>
              <w:t xml:space="preserve">Sch 1 (amdt to s 3 (definition of </w:t>
            </w:r>
            <w:r w:rsidR="004400E1" w:rsidRPr="00357287">
              <w:rPr>
                <w:b/>
                <w:i/>
                <w:sz w:val="16"/>
                <w:szCs w:val="16"/>
              </w:rPr>
              <w:t>Secretary</w:t>
            </w:r>
            <w:r w:rsidR="004400E1" w:rsidRPr="00357287">
              <w:rPr>
                <w:sz w:val="16"/>
                <w:szCs w:val="16"/>
              </w:rPr>
              <w:t xml:space="preserve"> in </w:t>
            </w:r>
            <w:r w:rsidR="005F0F63" w:rsidRPr="00357287">
              <w:rPr>
                <w:sz w:val="16"/>
                <w:szCs w:val="16"/>
              </w:rPr>
              <w:t>subsection (</w:t>
            </w:r>
            <w:r w:rsidR="004400E1" w:rsidRPr="00357287">
              <w:rPr>
                <w:sz w:val="16"/>
                <w:szCs w:val="16"/>
              </w:rPr>
              <w:t>1)</w:t>
            </w:r>
            <w:r w:rsidR="00066894" w:rsidRPr="00357287">
              <w:rPr>
                <w:sz w:val="16"/>
                <w:szCs w:val="16"/>
              </w:rPr>
              <w:t xml:space="preserve"> Health Insurance Act 1973</w:t>
            </w:r>
            <w:r w:rsidR="004400E1" w:rsidRPr="00357287">
              <w:rPr>
                <w:sz w:val="16"/>
                <w:szCs w:val="16"/>
              </w:rPr>
              <w:t>) and 23G): 3</w:t>
            </w:r>
            <w:r w:rsidR="005F0F63" w:rsidRPr="00357287">
              <w:rPr>
                <w:sz w:val="16"/>
                <w:szCs w:val="16"/>
              </w:rPr>
              <w:t> </w:t>
            </w:r>
            <w:r w:rsidR="004400E1" w:rsidRPr="00357287">
              <w:rPr>
                <w:sz w:val="16"/>
                <w:szCs w:val="16"/>
              </w:rPr>
              <w:t>July 1985 (s 2(1))</w:t>
            </w:r>
            <w:r w:rsidR="004400E1" w:rsidRPr="00357287">
              <w:rPr>
                <w:sz w:val="16"/>
                <w:szCs w:val="16"/>
              </w:rPr>
              <w:br/>
              <w:t>Sch 1 (amdt to s 16C</w:t>
            </w:r>
            <w:r w:rsidR="00066894" w:rsidRPr="00357287">
              <w:rPr>
                <w:sz w:val="16"/>
                <w:szCs w:val="16"/>
              </w:rPr>
              <w:t xml:space="preserve"> Health Insurance Act 1973</w:t>
            </w:r>
            <w:r w:rsidR="004400E1" w:rsidRPr="00357287">
              <w:rPr>
                <w:sz w:val="16"/>
                <w:szCs w:val="16"/>
              </w:rPr>
              <w:t xml:space="preserve">): </w:t>
            </w:r>
            <w:r w:rsidR="00AA0EB2">
              <w:rPr>
                <w:sz w:val="16"/>
                <w:szCs w:val="16"/>
              </w:rPr>
              <w:t>1 July</w:t>
            </w:r>
            <w:r w:rsidR="004400E1" w:rsidRPr="00357287">
              <w:rPr>
                <w:sz w:val="16"/>
                <w:szCs w:val="16"/>
              </w:rPr>
              <w:t xml:space="preserve"> 1984 (s 2(22))</w:t>
            </w:r>
          </w:p>
        </w:tc>
        <w:tc>
          <w:tcPr>
            <w:tcW w:w="1420" w:type="dxa"/>
            <w:tcBorders>
              <w:top w:val="single" w:sz="4" w:space="0" w:color="auto"/>
              <w:bottom w:val="single" w:sz="4" w:space="0" w:color="auto"/>
            </w:tcBorders>
            <w:shd w:val="clear" w:color="auto" w:fill="auto"/>
          </w:tcPr>
          <w:p w:rsidR="00C57224" w:rsidRPr="00357287" w:rsidRDefault="00C57224" w:rsidP="001E490D">
            <w:pPr>
              <w:pStyle w:val="Tabletext"/>
              <w:rPr>
                <w:sz w:val="16"/>
                <w:szCs w:val="16"/>
              </w:rPr>
            </w:pPr>
            <w:r w:rsidRPr="00357287">
              <w:rPr>
                <w:sz w:val="16"/>
                <w:szCs w:val="16"/>
              </w:rPr>
              <w:t>s 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w:t>
            </w:r>
            <w:r w:rsidR="00DB551D" w:rsidRPr="00357287">
              <w:rPr>
                <w:sz w:val="16"/>
                <w:szCs w:val="16"/>
              </w:rPr>
              <w:t xml:space="preserve"> Legislation Amendment Act 1985</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70, 1985</w:t>
            </w:r>
          </w:p>
        </w:tc>
        <w:tc>
          <w:tcPr>
            <w:tcW w:w="994" w:type="dxa"/>
            <w:tcBorders>
              <w:top w:val="single" w:sz="4" w:space="0" w:color="auto"/>
              <w:bottom w:val="single" w:sz="4" w:space="0" w:color="auto"/>
            </w:tcBorders>
            <w:shd w:val="clear" w:color="auto" w:fill="auto"/>
          </w:tcPr>
          <w:p w:rsidR="00C57224" w:rsidRPr="00357287" w:rsidRDefault="00C57224" w:rsidP="00DB551D">
            <w:pPr>
              <w:pStyle w:val="Tabletext"/>
              <w:rPr>
                <w:sz w:val="16"/>
                <w:szCs w:val="16"/>
              </w:rPr>
            </w:pPr>
            <w:r w:rsidRPr="00357287">
              <w:rPr>
                <w:sz w:val="16"/>
                <w:szCs w:val="16"/>
              </w:rPr>
              <w:t>5</w:t>
            </w:r>
            <w:r w:rsidR="005F0F63" w:rsidRPr="00357287">
              <w:rPr>
                <w:sz w:val="16"/>
                <w:szCs w:val="16"/>
              </w:rPr>
              <w:t> </w:t>
            </w:r>
            <w:r w:rsidRPr="00357287">
              <w:rPr>
                <w:sz w:val="16"/>
                <w:szCs w:val="16"/>
              </w:rPr>
              <w:t>June 1985</w:t>
            </w:r>
          </w:p>
        </w:tc>
        <w:tc>
          <w:tcPr>
            <w:tcW w:w="1845" w:type="dxa"/>
            <w:tcBorders>
              <w:top w:val="single" w:sz="4" w:space="0" w:color="auto"/>
              <w:bottom w:val="single" w:sz="4" w:space="0" w:color="auto"/>
            </w:tcBorders>
            <w:shd w:val="clear" w:color="auto" w:fill="auto"/>
          </w:tcPr>
          <w:p w:rsidR="00C57224" w:rsidRPr="00357287" w:rsidRDefault="009367FC" w:rsidP="00B643BB">
            <w:pPr>
              <w:pStyle w:val="Tabletext"/>
              <w:rPr>
                <w:sz w:val="16"/>
                <w:szCs w:val="16"/>
              </w:rPr>
            </w:pPr>
            <w:r w:rsidRPr="00357287">
              <w:rPr>
                <w:sz w:val="16"/>
                <w:szCs w:val="16"/>
              </w:rPr>
              <w:t>s 4</w:t>
            </w:r>
            <w:r w:rsidR="00B643BB" w:rsidRPr="00357287">
              <w:rPr>
                <w:sz w:val="16"/>
                <w:szCs w:val="16"/>
              </w:rPr>
              <w:t xml:space="preserve">, 5, 7 and </w:t>
            </w:r>
            <w:r w:rsidRPr="00357287">
              <w:rPr>
                <w:sz w:val="16"/>
                <w:szCs w:val="16"/>
              </w:rPr>
              <w:t xml:space="preserve">10: </w:t>
            </w:r>
            <w:r w:rsidR="00B643BB" w:rsidRPr="00357287">
              <w:rPr>
                <w:sz w:val="16"/>
                <w:szCs w:val="16"/>
              </w:rPr>
              <w:t>1 Sept 1985 (s 2(13) and gaz 1985, No S346)</w:t>
            </w:r>
            <w:r w:rsidR="00B643BB"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6, 8</w:t>
            </w:r>
            <w:r w:rsidR="00B643BB" w:rsidRPr="00357287">
              <w:rPr>
                <w:sz w:val="16"/>
                <w:szCs w:val="16"/>
              </w:rPr>
              <w:t xml:space="preserve"> and</w:t>
            </w:r>
            <w:r w:rsidR="00C57224" w:rsidRPr="00357287">
              <w:rPr>
                <w:sz w:val="16"/>
                <w:szCs w:val="16"/>
              </w:rPr>
              <w:t xml:space="preserve"> 9: 1 Sept 1985</w:t>
            </w:r>
            <w:r w:rsidR="00B643BB" w:rsidRPr="00357287">
              <w:rPr>
                <w:sz w:val="16"/>
                <w:szCs w:val="16"/>
              </w:rPr>
              <w:t xml:space="preserve"> (s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and Repatriation</w:t>
            </w:r>
            <w:r w:rsidR="00DB551D" w:rsidRPr="00357287">
              <w:rPr>
                <w:sz w:val="16"/>
                <w:szCs w:val="16"/>
              </w:rPr>
              <w:t xml:space="preserve"> Legislation Amendment Act 1985</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95, 1985</w:t>
            </w:r>
          </w:p>
        </w:tc>
        <w:tc>
          <w:tcPr>
            <w:tcW w:w="994" w:type="dxa"/>
            <w:tcBorders>
              <w:top w:val="single" w:sz="4" w:space="0" w:color="auto"/>
              <w:bottom w:val="single" w:sz="4" w:space="0" w:color="auto"/>
            </w:tcBorders>
            <w:shd w:val="clear" w:color="auto" w:fill="auto"/>
          </w:tcPr>
          <w:p w:rsidR="00C57224" w:rsidRPr="00357287" w:rsidRDefault="00C57224" w:rsidP="00DB551D">
            <w:pPr>
              <w:pStyle w:val="Tabletext"/>
              <w:rPr>
                <w:sz w:val="16"/>
                <w:szCs w:val="16"/>
              </w:rPr>
            </w:pPr>
            <w:r w:rsidRPr="00357287">
              <w:rPr>
                <w:sz w:val="16"/>
                <w:szCs w:val="16"/>
              </w:rPr>
              <w:t>5 Sept 1985</w:t>
            </w:r>
          </w:p>
        </w:tc>
        <w:tc>
          <w:tcPr>
            <w:tcW w:w="1845" w:type="dxa"/>
            <w:tcBorders>
              <w:top w:val="single" w:sz="4" w:space="0" w:color="auto"/>
              <w:bottom w:val="single" w:sz="4" w:space="0" w:color="auto"/>
            </w:tcBorders>
            <w:shd w:val="clear" w:color="auto" w:fill="auto"/>
          </w:tcPr>
          <w:p w:rsidR="00C57224" w:rsidRPr="00357287" w:rsidRDefault="00995EE0" w:rsidP="00C57224">
            <w:pPr>
              <w:pStyle w:val="Tabletext"/>
              <w:rPr>
                <w:sz w:val="16"/>
                <w:szCs w:val="16"/>
              </w:rPr>
            </w:pPr>
            <w:r w:rsidRPr="00357287">
              <w:rPr>
                <w:sz w:val="16"/>
                <w:szCs w:val="16"/>
              </w:rPr>
              <w:t>s 56: 5 Sept 1985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36" w:name="CU_43750085"/>
            <w:bookmarkStart w:id="537" w:name="CU_43755176"/>
            <w:bookmarkEnd w:id="536"/>
            <w:bookmarkEnd w:id="537"/>
            <w:r w:rsidRPr="00357287">
              <w:rPr>
                <w:sz w:val="16"/>
                <w:szCs w:val="16"/>
              </w:rPr>
              <w:t>Health Legislation Amendment Act (No.</w:t>
            </w:r>
            <w:r w:rsidR="005F0F63" w:rsidRPr="00357287">
              <w:rPr>
                <w:sz w:val="16"/>
                <w:szCs w:val="16"/>
              </w:rPr>
              <w:t> </w:t>
            </w:r>
            <w:r w:rsidR="00DB551D" w:rsidRPr="00357287">
              <w:rPr>
                <w:sz w:val="16"/>
                <w:szCs w:val="16"/>
              </w:rPr>
              <w:t>2) 1985</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167, 1985</w:t>
            </w:r>
          </w:p>
        </w:tc>
        <w:tc>
          <w:tcPr>
            <w:tcW w:w="994"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16 Dec 1985</w:t>
            </w:r>
          </w:p>
        </w:tc>
        <w:tc>
          <w:tcPr>
            <w:tcW w:w="1845" w:type="dxa"/>
            <w:tcBorders>
              <w:top w:val="single" w:sz="4" w:space="0" w:color="auto"/>
              <w:bottom w:val="single" w:sz="4" w:space="0" w:color="auto"/>
            </w:tcBorders>
            <w:shd w:val="clear" w:color="auto" w:fill="auto"/>
          </w:tcPr>
          <w:p w:rsidR="00C57224" w:rsidRPr="00357287" w:rsidRDefault="000922CF" w:rsidP="006424F2">
            <w:pPr>
              <w:pStyle w:val="Tabletext"/>
              <w:rPr>
                <w:sz w:val="16"/>
                <w:szCs w:val="16"/>
              </w:rPr>
            </w:pPr>
            <w:r w:rsidRPr="00357287">
              <w:rPr>
                <w:sz w:val="16"/>
                <w:szCs w:val="16"/>
              </w:rPr>
              <w:t>s 26(1), (3), 29, 31–36, 39–41, 44–54</w:t>
            </w:r>
            <w:r w:rsidR="006424F2" w:rsidRPr="00357287">
              <w:rPr>
                <w:sz w:val="16"/>
                <w:szCs w:val="16"/>
              </w:rPr>
              <w:t xml:space="preserve"> and</w:t>
            </w:r>
            <w:r w:rsidRPr="00357287">
              <w:rPr>
                <w:sz w:val="16"/>
                <w:szCs w:val="16"/>
              </w:rPr>
              <w:t xml:space="preserve"> 56</w:t>
            </w:r>
            <w:r w:rsidR="006424F2" w:rsidRPr="00357287">
              <w:rPr>
                <w:sz w:val="16"/>
                <w:szCs w:val="16"/>
              </w:rPr>
              <w:t>: 22 Feb 1986 (s 2(5) and gaz 1986, No S64)</w:t>
            </w:r>
            <w:r w:rsidR="006424F2" w:rsidRPr="00357287">
              <w:rPr>
                <w:sz w:val="16"/>
                <w:szCs w:val="16"/>
              </w:rPr>
              <w:br/>
            </w:r>
            <w:r w:rsidR="00C57224" w:rsidRPr="00357287">
              <w:rPr>
                <w:sz w:val="16"/>
                <w:szCs w:val="16"/>
              </w:rPr>
              <w:t>s 26(2), 27, 37, 38, 42, 43</w:t>
            </w:r>
            <w:r w:rsidR="006424F2" w:rsidRPr="00357287">
              <w:rPr>
                <w:sz w:val="16"/>
                <w:szCs w:val="16"/>
              </w:rPr>
              <w:t xml:space="preserve"> and</w:t>
            </w:r>
            <w:r w:rsidR="00C57224" w:rsidRPr="00357287">
              <w:rPr>
                <w:sz w:val="16"/>
                <w:szCs w:val="16"/>
              </w:rPr>
              <w:t xml:space="preserve"> 55</w:t>
            </w:r>
            <w:r w:rsidRPr="00357287">
              <w:rPr>
                <w:sz w:val="16"/>
                <w:szCs w:val="16"/>
              </w:rPr>
              <w:t>:</w:t>
            </w:r>
            <w:r w:rsidR="00C57224" w:rsidRPr="00357287">
              <w:rPr>
                <w:sz w:val="16"/>
                <w:szCs w:val="16"/>
              </w:rPr>
              <w:t xml:space="preserve"> 16 Dec 1985</w:t>
            </w:r>
            <w:r w:rsidRPr="00357287">
              <w:rPr>
                <w:sz w:val="16"/>
                <w:szCs w:val="16"/>
              </w:rPr>
              <w:t xml:space="preserve"> (s 2(1))</w:t>
            </w:r>
            <w:r w:rsidR="00A75B4E" w:rsidRPr="00357287">
              <w:rPr>
                <w:sz w:val="16"/>
                <w:szCs w:val="16"/>
              </w:rPr>
              <w:br/>
            </w:r>
            <w:r w:rsidR="00FB44DD" w:rsidRPr="00357287">
              <w:rPr>
                <w:sz w:val="16"/>
                <w:szCs w:val="16"/>
              </w:rPr>
              <w:t>s 28: 1 Feb 1984</w:t>
            </w:r>
            <w:r w:rsidRPr="00357287">
              <w:rPr>
                <w:sz w:val="16"/>
                <w:szCs w:val="16"/>
              </w:rPr>
              <w:t xml:space="preserve"> (s 2(2))</w:t>
            </w:r>
            <w:r w:rsidR="00A75B4E" w:rsidRPr="00357287">
              <w:rPr>
                <w:sz w:val="16"/>
                <w:szCs w:val="16"/>
              </w:rPr>
              <w:br/>
            </w:r>
            <w:r w:rsidR="00C57224" w:rsidRPr="00357287">
              <w:rPr>
                <w:sz w:val="16"/>
                <w:szCs w:val="16"/>
              </w:rPr>
              <w:t>s 30: 5 Sept 1985</w:t>
            </w:r>
            <w:r w:rsidRPr="00357287">
              <w:rPr>
                <w:sz w:val="16"/>
                <w:szCs w:val="16"/>
              </w:rPr>
              <w:t xml:space="preserve"> (s 2(3))</w:t>
            </w:r>
          </w:p>
        </w:tc>
        <w:tc>
          <w:tcPr>
            <w:tcW w:w="1420" w:type="dxa"/>
            <w:tcBorders>
              <w:top w:val="single" w:sz="4" w:space="0" w:color="auto"/>
              <w:bottom w:val="single" w:sz="4" w:space="0" w:color="auto"/>
            </w:tcBorders>
            <w:shd w:val="clear" w:color="auto" w:fill="auto"/>
          </w:tcPr>
          <w:p w:rsidR="00C57224" w:rsidRPr="00357287" w:rsidRDefault="00C57224" w:rsidP="005904E9">
            <w:pPr>
              <w:pStyle w:val="Tabletext"/>
              <w:rPr>
                <w:sz w:val="16"/>
                <w:szCs w:val="16"/>
              </w:rPr>
            </w:pPr>
            <w:r w:rsidRPr="00357287">
              <w:rPr>
                <w:sz w:val="16"/>
                <w:szCs w:val="16"/>
              </w:rPr>
              <w:t>s 56</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Veterans’ Entitlements (Transitional Provisions and Con</w:t>
            </w:r>
            <w:r w:rsidR="00DB551D" w:rsidRPr="00357287">
              <w:rPr>
                <w:sz w:val="16"/>
                <w:szCs w:val="16"/>
              </w:rPr>
              <w:t>sequential Amendments) Act 1986</w:t>
            </w:r>
          </w:p>
        </w:tc>
        <w:tc>
          <w:tcPr>
            <w:tcW w:w="993" w:type="dxa"/>
            <w:tcBorders>
              <w:top w:val="single" w:sz="4" w:space="0" w:color="auto"/>
              <w:bottom w:val="single" w:sz="4" w:space="0" w:color="auto"/>
            </w:tcBorders>
            <w:shd w:val="clear" w:color="auto" w:fill="auto"/>
          </w:tcPr>
          <w:p w:rsidR="00C57224" w:rsidRPr="00357287" w:rsidRDefault="00DB551D" w:rsidP="00C57224">
            <w:pPr>
              <w:pStyle w:val="Tabletext"/>
              <w:rPr>
                <w:sz w:val="16"/>
                <w:szCs w:val="16"/>
              </w:rPr>
            </w:pPr>
            <w:r w:rsidRPr="00357287">
              <w:rPr>
                <w:sz w:val="16"/>
                <w:szCs w:val="16"/>
              </w:rPr>
              <w:t>28, 1986</w:t>
            </w:r>
          </w:p>
        </w:tc>
        <w:tc>
          <w:tcPr>
            <w:tcW w:w="994" w:type="dxa"/>
            <w:tcBorders>
              <w:top w:val="single" w:sz="4" w:space="0" w:color="auto"/>
              <w:bottom w:val="single" w:sz="4" w:space="0" w:color="auto"/>
            </w:tcBorders>
            <w:shd w:val="clear" w:color="auto" w:fill="auto"/>
          </w:tcPr>
          <w:p w:rsidR="00C57224" w:rsidRPr="00357287" w:rsidRDefault="00C57224" w:rsidP="00DB551D">
            <w:pPr>
              <w:pStyle w:val="Tabletext"/>
              <w:rPr>
                <w:sz w:val="16"/>
                <w:szCs w:val="16"/>
              </w:rPr>
            </w:pPr>
            <w:r w:rsidRPr="00357287">
              <w:rPr>
                <w:sz w:val="16"/>
                <w:szCs w:val="16"/>
              </w:rPr>
              <w:t>19</w:t>
            </w:r>
            <w:r w:rsidR="005F0F63" w:rsidRPr="00357287">
              <w:rPr>
                <w:sz w:val="16"/>
                <w:szCs w:val="16"/>
              </w:rPr>
              <w:t> </w:t>
            </w:r>
            <w:r w:rsidRPr="00357287">
              <w:rPr>
                <w:sz w:val="16"/>
                <w:szCs w:val="16"/>
              </w:rPr>
              <w:t>May 1986</w:t>
            </w:r>
          </w:p>
        </w:tc>
        <w:tc>
          <w:tcPr>
            <w:tcW w:w="1845" w:type="dxa"/>
            <w:tcBorders>
              <w:top w:val="single" w:sz="4" w:space="0" w:color="auto"/>
              <w:bottom w:val="single" w:sz="4" w:space="0" w:color="auto"/>
            </w:tcBorders>
            <w:shd w:val="clear" w:color="auto" w:fill="auto"/>
          </w:tcPr>
          <w:p w:rsidR="00C57224" w:rsidRPr="00357287" w:rsidRDefault="00681609" w:rsidP="00681609">
            <w:pPr>
              <w:pStyle w:val="Tabletext"/>
              <w:rPr>
                <w:sz w:val="16"/>
                <w:szCs w:val="16"/>
              </w:rPr>
            </w:pPr>
            <w:r w:rsidRPr="00357287">
              <w:rPr>
                <w:sz w:val="16"/>
                <w:szCs w:val="16"/>
              </w:rPr>
              <w:t>Sch: 22</w:t>
            </w:r>
            <w:r w:rsidR="005F0F63" w:rsidRPr="00357287">
              <w:rPr>
                <w:sz w:val="16"/>
                <w:szCs w:val="16"/>
              </w:rPr>
              <w:t> </w:t>
            </w:r>
            <w:r w:rsidRPr="00357287">
              <w:rPr>
                <w:sz w:val="16"/>
                <w:szCs w:val="16"/>
              </w:rPr>
              <w:t>May 1986 (s 2(1) and gaz 1986, No S225)</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1986</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75, 1986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24</w:t>
            </w:r>
            <w:r w:rsidR="005F0F63" w:rsidRPr="00357287">
              <w:rPr>
                <w:sz w:val="16"/>
                <w:szCs w:val="16"/>
              </w:rPr>
              <w:t> </w:t>
            </w:r>
            <w:r w:rsidRPr="00357287">
              <w:rPr>
                <w:sz w:val="16"/>
                <w:szCs w:val="16"/>
              </w:rPr>
              <w:t xml:space="preserve">June 1986 </w:t>
            </w:r>
          </w:p>
        </w:tc>
        <w:tc>
          <w:tcPr>
            <w:tcW w:w="1845" w:type="dxa"/>
            <w:tcBorders>
              <w:top w:val="single" w:sz="4" w:space="0" w:color="auto"/>
              <w:bottom w:val="nil"/>
            </w:tcBorders>
            <w:shd w:val="clear" w:color="auto" w:fill="auto"/>
          </w:tcPr>
          <w:p w:rsidR="00C57224" w:rsidRPr="00357287" w:rsidRDefault="00C57224" w:rsidP="00572147">
            <w:pPr>
              <w:pStyle w:val="Tabletext"/>
              <w:rPr>
                <w:sz w:val="16"/>
                <w:szCs w:val="16"/>
              </w:rPr>
            </w:pPr>
            <w:r w:rsidRPr="00357287">
              <w:rPr>
                <w:sz w:val="16"/>
                <w:szCs w:val="16"/>
              </w:rPr>
              <w:t>s</w:t>
            </w:r>
            <w:r w:rsidR="002E6F33" w:rsidRPr="00357287">
              <w:rPr>
                <w:sz w:val="16"/>
                <w:szCs w:val="16"/>
              </w:rPr>
              <w:t> </w:t>
            </w:r>
            <w:r w:rsidRPr="00357287">
              <w:rPr>
                <w:sz w:val="16"/>
                <w:szCs w:val="16"/>
              </w:rPr>
              <w:t>4(1), 11, 15, 17, 18, 19(1), 22, 24, 26</w:t>
            </w:r>
            <w:r w:rsidR="0074156D" w:rsidRPr="00357287">
              <w:rPr>
                <w:sz w:val="16"/>
                <w:szCs w:val="16"/>
              </w:rPr>
              <w:t>–</w:t>
            </w:r>
            <w:r w:rsidRPr="00357287">
              <w:rPr>
                <w:sz w:val="16"/>
                <w:szCs w:val="16"/>
              </w:rPr>
              <w:t>44, 48, 49 and 54: 1</w:t>
            </w:r>
            <w:r w:rsidR="00197A70" w:rsidRPr="00357287">
              <w:rPr>
                <w:sz w:val="16"/>
                <w:szCs w:val="16"/>
              </w:rPr>
              <w:t xml:space="preserve"> </w:t>
            </w:r>
            <w:r w:rsidRPr="00357287">
              <w:rPr>
                <w:sz w:val="16"/>
                <w:szCs w:val="16"/>
              </w:rPr>
              <w:t>Aug 1987 (</w:t>
            </w:r>
            <w:r w:rsidR="00683E9B" w:rsidRPr="00357287">
              <w:rPr>
                <w:sz w:val="16"/>
                <w:szCs w:val="16"/>
              </w:rPr>
              <w:t xml:space="preserve">s 2(6) and gaz </w:t>
            </w:r>
            <w:r w:rsidRPr="00357287">
              <w:rPr>
                <w:sz w:val="16"/>
                <w:szCs w:val="16"/>
              </w:rPr>
              <w:t>1987, No S195)</w:t>
            </w:r>
            <w:r w:rsidR="00A75B4E" w:rsidRPr="00357287">
              <w:rPr>
                <w:sz w:val="16"/>
                <w:szCs w:val="16"/>
              </w:rPr>
              <w:br/>
            </w:r>
            <w:r w:rsidRPr="00357287">
              <w:rPr>
                <w:sz w:val="16"/>
                <w:szCs w:val="16"/>
              </w:rPr>
              <w:t xml:space="preserve">s 4(2): </w:t>
            </w:r>
            <w:r w:rsidR="00AA0EB2">
              <w:rPr>
                <w:sz w:val="16"/>
                <w:szCs w:val="16"/>
              </w:rPr>
              <w:t>1 July</w:t>
            </w:r>
            <w:r w:rsidRPr="00357287">
              <w:rPr>
                <w:sz w:val="16"/>
                <w:szCs w:val="16"/>
              </w:rPr>
              <w:t xml:space="preserve"> 1986</w:t>
            </w:r>
            <w:r w:rsidR="00683E9B" w:rsidRPr="00357287">
              <w:rPr>
                <w:sz w:val="16"/>
                <w:szCs w:val="16"/>
              </w:rPr>
              <w:t xml:space="preserve"> (s 2(2))</w:t>
            </w:r>
            <w:r w:rsidR="00572147" w:rsidRPr="00357287">
              <w:rPr>
                <w:sz w:val="16"/>
                <w:szCs w:val="16"/>
              </w:rPr>
              <w:br/>
            </w:r>
            <w:r w:rsidRPr="00357287">
              <w:rPr>
                <w:sz w:val="16"/>
                <w:szCs w:val="16"/>
              </w:rPr>
              <w:t>s</w:t>
            </w:r>
            <w:r w:rsidR="002E6F33" w:rsidRPr="00357287">
              <w:rPr>
                <w:sz w:val="16"/>
                <w:szCs w:val="16"/>
              </w:rPr>
              <w:t> </w:t>
            </w:r>
            <w:r w:rsidRPr="00357287">
              <w:rPr>
                <w:sz w:val="16"/>
                <w:szCs w:val="16"/>
              </w:rPr>
              <w:t>4(3), 6, 7, 51</w:t>
            </w:r>
            <w:r w:rsidR="00572147" w:rsidRPr="00357287">
              <w:rPr>
                <w:sz w:val="16"/>
                <w:szCs w:val="16"/>
              </w:rPr>
              <w:t>,</w:t>
            </w:r>
            <w:r w:rsidRPr="00357287">
              <w:rPr>
                <w:sz w:val="16"/>
                <w:szCs w:val="16"/>
              </w:rPr>
              <w:t xml:space="preserve"> 52</w:t>
            </w:r>
            <w:r w:rsidR="00572147" w:rsidRPr="00357287">
              <w:rPr>
                <w:sz w:val="16"/>
                <w:szCs w:val="16"/>
              </w:rPr>
              <w:t>(2) and Sch 1</w:t>
            </w:r>
            <w:r w:rsidRPr="00357287">
              <w:rPr>
                <w:sz w:val="16"/>
                <w:szCs w:val="16"/>
              </w:rPr>
              <w:t>: 1</w:t>
            </w:r>
            <w:r w:rsidR="00736D24" w:rsidRPr="00357287">
              <w:rPr>
                <w:sz w:val="16"/>
                <w:szCs w:val="16"/>
              </w:rPr>
              <w:t> </w:t>
            </w:r>
            <w:r w:rsidRPr="00357287">
              <w:rPr>
                <w:sz w:val="16"/>
                <w:szCs w:val="16"/>
              </w:rPr>
              <w:t>Aug 1986 (</w:t>
            </w:r>
            <w:r w:rsidR="00683E9B" w:rsidRPr="00357287">
              <w:rPr>
                <w:sz w:val="16"/>
                <w:szCs w:val="16"/>
              </w:rPr>
              <w:t xml:space="preserve">s 2(6) and gaz </w:t>
            </w:r>
            <w:r w:rsidRPr="00357287">
              <w:rPr>
                <w:sz w:val="16"/>
                <w:szCs w:val="16"/>
              </w:rPr>
              <w:t>1986, No S377)</w:t>
            </w:r>
            <w:r w:rsidR="00A75B4E" w:rsidRPr="00357287">
              <w:rPr>
                <w:sz w:val="16"/>
                <w:szCs w:val="16"/>
              </w:rPr>
              <w:br/>
            </w:r>
            <w:r w:rsidRPr="00357287">
              <w:rPr>
                <w:sz w:val="16"/>
                <w:szCs w:val="16"/>
              </w:rPr>
              <w:t xml:space="preserve">s 5: </w:t>
            </w:r>
            <w:r w:rsidR="002B3933" w:rsidRPr="00357287">
              <w:rPr>
                <w:sz w:val="16"/>
                <w:szCs w:val="16"/>
              </w:rPr>
              <w:t>never commenced (s 2(6))</w:t>
            </w:r>
            <w:r w:rsidR="00A75B4E" w:rsidRPr="00357287">
              <w:rPr>
                <w:i/>
                <w:sz w:val="16"/>
                <w:szCs w:val="16"/>
              </w:rPr>
              <w:br/>
            </w:r>
            <w:r w:rsidRPr="00357287">
              <w:rPr>
                <w:sz w:val="16"/>
                <w:szCs w:val="16"/>
              </w:rPr>
              <w:t>s</w:t>
            </w:r>
            <w:r w:rsidR="002E6F33" w:rsidRPr="00357287">
              <w:rPr>
                <w:sz w:val="16"/>
                <w:szCs w:val="16"/>
              </w:rPr>
              <w:t> </w:t>
            </w:r>
            <w:r w:rsidRPr="00357287">
              <w:rPr>
                <w:sz w:val="16"/>
                <w:szCs w:val="16"/>
              </w:rPr>
              <w:t>8</w:t>
            </w:r>
            <w:r w:rsidR="0074156D" w:rsidRPr="00357287">
              <w:rPr>
                <w:sz w:val="16"/>
                <w:szCs w:val="16"/>
              </w:rPr>
              <w:t>–</w:t>
            </w:r>
            <w:r w:rsidRPr="00357287">
              <w:rPr>
                <w:sz w:val="16"/>
                <w:szCs w:val="16"/>
              </w:rPr>
              <w:t>10,</w:t>
            </w:r>
            <w:r w:rsidR="00FB44DD" w:rsidRPr="00357287">
              <w:rPr>
                <w:sz w:val="16"/>
                <w:szCs w:val="16"/>
              </w:rPr>
              <w:t xml:space="preserve"> </w:t>
            </w:r>
            <w:r w:rsidRPr="00357287">
              <w:rPr>
                <w:sz w:val="16"/>
                <w:szCs w:val="16"/>
              </w:rPr>
              <w:t>12</w:t>
            </w:r>
            <w:r w:rsidR="0074156D" w:rsidRPr="00357287">
              <w:rPr>
                <w:sz w:val="16"/>
                <w:szCs w:val="16"/>
              </w:rPr>
              <w:t>–</w:t>
            </w:r>
            <w:r w:rsidRPr="00357287">
              <w:rPr>
                <w:sz w:val="16"/>
                <w:szCs w:val="16"/>
              </w:rPr>
              <w:t>14, 16, 20, 21 and 47(2): 26</w:t>
            </w:r>
            <w:r w:rsidR="00197A70" w:rsidRPr="00357287">
              <w:rPr>
                <w:sz w:val="16"/>
                <w:szCs w:val="16"/>
              </w:rPr>
              <w:t xml:space="preserve"> </w:t>
            </w:r>
            <w:r w:rsidRPr="00357287">
              <w:rPr>
                <w:sz w:val="16"/>
                <w:szCs w:val="16"/>
              </w:rPr>
              <w:t>Sept 1986 (</w:t>
            </w:r>
            <w:r w:rsidRPr="00357287">
              <w:rPr>
                <w:i/>
                <w:sz w:val="16"/>
                <w:szCs w:val="16"/>
              </w:rPr>
              <w:t>Gazette</w:t>
            </w:r>
            <w:r w:rsidRPr="00357287">
              <w:rPr>
                <w:sz w:val="16"/>
                <w:szCs w:val="16"/>
              </w:rPr>
              <w:t xml:space="preserve"> 1986, No. S492)</w:t>
            </w:r>
            <w:r w:rsidR="00A75B4E" w:rsidRPr="00357287">
              <w:rPr>
                <w:sz w:val="16"/>
                <w:szCs w:val="16"/>
              </w:rPr>
              <w:br/>
            </w:r>
            <w:r w:rsidR="007305B8" w:rsidRPr="00357287">
              <w:rPr>
                <w:sz w:val="16"/>
                <w:szCs w:val="16"/>
              </w:rPr>
              <w:t>s 19(2), 23, 47(1), 53(2) and Sch 2: 22</w:t>
            </w:r>
            <w:r w:rsidR="005F0F63" w:rsidRPr="00357287">
              <w:rPr>
                <w:sz w:val="16"/>
                <w:szCs w:val="16"/>
              </w:rPr>
              <w:t> </w:t>
            </w:r>
            <w:r w:rsidR="007305B8" w:rsidRPr="00357287">
              <w:rPr>
                <w:sz w:val="16"/>
                <w:szCs w:val="16"/>
              </w:rPr>
              <w:t>July 1986 (s 2(1))</w:t>
            </w:r>
            <w:r w:rsidR="007305B8" w:rsidRPr="00357287">
              <w:rPr>
                <w:sz w:val="16"/>
                <w:szCs w:val="16"/>
              </w:rPr>
              <w:br/>
            </w:r>
            <w:r w:rsidRPr="00357287">
              <w:rPr>
                <w:sz w:val="16"/>
                <w:szCs w:val="16"/>
              </w:rPr>
              <w:t>s 25: 6</w:t>
            </w:r>
            <w:r w:rsidR="005F0F63" w:rsidRPr="00357287">
              <w:rPr>
                <w:sz w:val="16"/>
                <w:szCs w:val="16"/>
              </w:rPr>
              <w:t> </w:t>
            </w:r>
            <w:r w:rsidRPr="00357287">
              <w:rPr>
                <w:sz w:val="16"/>
                <w:szCs w:val="16"/>
              </w:rPr>
              <w:t>June 1988 (</w:t>
            </w:r>
            <w:r w:rsidR="00572147" w:rsidRPr="00357287">
              <w:rPr>
                <w:sz w:val="16"/>
                <w:szCs w:val="16"/>
              </w:rPr>
              <w:t>s 2(6) and gaz</w:t>
            </w:r>
            <w:r w:rsidRPr="00357287">
              <w:rPr>
                <w:sz w:val="16"/>
                <w:szCs w:val="16"/>
              </w:rPr>
              <w:t xml:space="preserve"> 1988, No S154)</w:t>
            </w:r>
            <w:r w:rsidR="00A75B4E" w:rsidRPr="00357287">
              <w:rPr>
                <w:sz w:val="16"/>
                <w:szCs w:val="16"/>
              </w:rPr>
              <w:br/>
            </w:r>
            <w:r w:rsidRPr="00357287">
              <w:rPr>
                <w:sz w:val="16"/>
                <w:szCs w:val="16"/>
              </w:rPr>
              <w:t>s</w:t>
            </w:r>
            <w:r w:rsidR="002E6F33" w:rsidRPr="00357287">
              <w:rPr>
                <w:sz w:val="16"/>
                <w:szCs w:val="16"/>
              </w:rPr>
              <w:t> </w:t>
            </w:r>
            <w:r w:rsidRPr="00357287">
              <w:rPr>
                <w:sz w:val="16"/>
                <w:szCs w:val="16"/>
              </w:rPr>
              <w:t>45 and 46: 22 Feb 1986</w:t>
            </w:r>
            <w:r w:rsidR="00683E9B" w:rsidRPr="00357287">
              <w:rPr>
                <w:sz w:val="16"/>
                <w:szCs w:val="16"/>
              </w:rPr>
              <w:t xml:space="preserve"> (s 2(3))</w:t>
            </w:r>
            <w:r w:rsidR="00A75B4E" w:rsidRPr="00357287">
              <w:rPr>
                <w:sz w:val="16"/>
                <w:szCs w:val="16"/>
              </w:rPr>
              <w:br/>
            </w:r>
            <w:r w:rsidRPr="00357287">
              <w:rPr>
                <w:sz w:val="16"/>
                <w:szCs w:val="16"/>
              </w:rPr>
              <w:t xml:space="preserve">s 50: 16 Dec 1985 </w:t>
            </w:r>
            <w:r w:rsidR="00683E9B" w:rsidRPr="00357287">
              <w:rPr>
                <w:sz w:val="16"/>
                <w:szCs w:val="16"/>
              </w:rPr>
              <w:t>(s 2(4))</w:t>
            </w:r>
          </w:p>
        </w:tc>
        <w:tc>
          <w:tcPr>
            <w:tcW w:w="1420" w:type="dxa"/>
            <w:tcBorders>
              <w:top w:val="single" w:sz="4" w:space="0" w:color="auto"/>
              <w:bottom w:val="nil"/>
            </w:tcBorders>
            <w:shd w:val="clear" w:color="auto" w:fill="auto"/>
          </w:tcPr>
          <w:p w:rsidR="00C57224" w:rsidRPr="00357287" w:rsidRDefault="00C57224" w:rsidP="00736D24">
            <w:pPr>
              <w:pStyle w:val="Tabletext"/>
              <w:rPr>
                <w:sz w:val="16"/>
                <w:szCs w:val="16"/>
              </w:rPr>
            </w:pPr>
            <w:r w:rsidRPr="00357287">
              <w:rPr>
                <w:sz w:val="16"/>
                <w:szCs w:val="16"/>
              </w:rPr>
              <w:t>s</w:t>
            </w:r>
            <w:r w:rsidR="002E6F33" w:rsidRPr="00357287">
              <w:rPr>
                <w:sz w:val="16"/>
                <w:szCs w:val="16"/>
              </w:rPr>
              <w:t> </w:t>
            </w:r>
            <w:r w:rsidRPr="00357287">
              <w:rPr>
                <w:sz w:val="16"/>
                <w:szCs w:val="16"/>
              </w:rPr>
              <w:t>12(2), 13(2), 15(2), 16(2), 18(2), 19(2), 23(2), 38(2), 52(2), 53(2) and 54</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CA0565">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CA0565">
            <w:pPr>
              <w:pStyle w:val="ENoteTTIndentHeading"/>
            </w:pPr>
          </w:p>
        </w:tc>
        <w:tc>
          <w:tcPr>
            <w:tcW w:w="994" w:type="dxa"/>
            <w:tcBorders>
              <w:top w:val="nil"/>
              <w:bottom w:val="nil"/>
            </w:tcBorders>
            <w:shd w:val="clear" w:color="auto" w:fill="auto"/>
          </w:tcPr>
          <w:p w:rsidR="00C57224" w:rsidRPr="00357287" w:rsidRDefault="00C57224" w:rsidP="00CA0565">
            <w:pPr>
              <w:pStyle w:val="ENoteTTIndentHeading"/>
            </w:pPr>
          </w:p>
        </w:tc>
        <w:tc>
          <w:tcPr>
            <w:tcW w:w="1845" w:type="dxa"/>
            <w:tcBorders>
              <w:top w:val="nil"/>
              <w:bottom w:val="nil"/>
            </w:tcBorders>
            <w:shd w:val="clear" w:color="auto" w:fill="auto"/>
          </w:tcPr>
          <w:p w:rsidR="00C57224" w:rsidRPr="00357287" w:rsidRDefault="00C57224" w:rsidP="00CA0565">
            <w:pPr>
              <w:pStyle w:val="ENoteTTIndentHeading"/>
            </w:pPr>
          </w:p>
        </w:tc>
        <w:tc>
          <w:tcPr>
            <w:tcW w:w="1420" w:type="dxa"/>
            <w:tcBorders>
              <w:top w:val="nil"/>
              <w:bottom w:val="nil"/>
            </w:tcBorders>
            <w:shd w:val="clear" w:color="auto" w:fill="auto"/>
          </w:tcPr>
          <w:p w:rsidR="00C57224" w:rsidRPr="00357287" w:rsidRDefault="00C57224" w:rsidP="00CA0565">
            <w:pPr>
              <w:pStyle w:val="ENoteTTIndentHeading"/>
            </w:pPr>
          </w:p>
        </w:tc>
      </w:tr>
      <w:tr w:rsidR="00C57224" w:rsidRPr="00357287" w:rsidTr="00307608">
        <w:trPr>
          <w:cantSplit/>
        </w:trPr>
        <w:tc>
          <w:tcPr>
            <w:tcW w:w="1842" w:type="dxa"/>
            <w:tcBorders>
              <w:top w:val="nil"/>
              <w:bottom w:val="nil"/>
            </w:tcBorders>
            <w:shd w:val="clear" w:color="auto" w:fill="auto"/>
          </w:tcPr>
          <w:p w:rsidR="00C57224" w:rsidRPr="00357287" w:rsidRDefault="00C57224" w:rsidP="00D55898">
            <w:pPr>
              <w:pStyle w:val="ENoteTTi"/>
              <w:keepNext w:val="0"/>
            </w:pPr>
            <w:r w:rsidRPr="00357287">
              <w:t xml:space="preserve">Statute Law (Miscellaneous Provisions) Act 1987 </w:t>
            </w:r>
          </w:p>
        </w:tc>
        <w:tc>
          <w:tcPr>
            <w:tcW w:w="993" w:type="dxa"/>
            <w:tcBorders>
              <w:top w:val="nil"/>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141, 1987 </w:t>
            </w:r>
          </w:p>
        </w:tc>
        <w:tc>
          <w:tcPr>
            <w:tcW w:w="994" w:type="dxa"/>
            <w:tcBorders>
              <w:top w:val="nil"/>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18 Dec 1987 </w:t>
            </w:r>
          </w:p>
        </w:tc>
        <w:tc>
          <w:tcPr>
            <w:tcW w:w="1845" w:type="dxa"/>
            <w:tcBorders>
              <w:top w:val="nil"/>
              <w:bottom w:val="nil"/>
            </w:tcBorders>
            <w:shd w:val="clear" w:color="auto" w:fill="auto"/>
          </w:tcPr>
          <w:p w:rsidR="00276D74" w:rsidRPr="00357287" w:rsidRDefault="00066894" w:rsidP="00932015">
            <w:pPr>
              <w:pStyle w:val="Tabletext"/>
              <w:rPr>
                <w:sz w:val="16"/>
                <w:szCs w:val="16"/>
              </w:rPr>
            </w:pPr>
            <w:r w:rsidRPr="00357287">
              <w:rPr>
                <w:sz w:val="16"/>
                <w:szCs w:val="16"/>
              </w:rPr>
              <w:t>s 5(1)</w:t>
            </w:r>
            <w:r w:rsidR="00276D74" w:rsidRPr="00357287">
              <w:rPr>
                <w:sz w:val="16"/>
                <w:szCs w:val="16"/>
              </w:rPr>
              <w:t>:</w:t>
            </w:r>
            <w:r w:rsidR="00932015" w:rsidRPr="00357287">
              <w:rPr>
                <w:sz w:val="16"/>
                <w:szCs w:val="16"/>
              </w:rPr>
              <w:t xml:space="preserve"> 18 Dec 1987 (s 2(1))</w:t>
            </w:r>
            <w:r w:rsidR="00932015" w:rsidRPr="00357287">
              <w:rPr>
                <w:sz w:val="16"/>
                <w:szCs w:val="16"/>
              </w:rPr>
              <w:br/>
            </w:r>
            <w:r w:rsidR="00276D74" w:rsidRPr="00357287">
              <w:rPr>
                <w:sz w:val="16"/>
                <w:szCs w:val="16"/>
              </w:rPr>
              <w:t>Sch 1 (amdt to s 25 Health Legislation Amendment Act 1986): 6</w:t>
            </w:r>
            <w:r w:rsidR="005F0F63" w:rsidRPr="00357287">
              <w:rPr>
                <w:sz w:val="16"/>
                <w:szCs w:val="16"/>
              </w:rPr>
              <w:t> </w:t>
            </w:r>
            <w:r w:rsidR="00276D74" w:rsidRPr="00357287">
              <w:rPr>
                <w:sz w:val="16"/>
                <w:szCs w:val="16"/>
              </w:rPr>
              <w:t>June 1988 (s 2(15))</w:t>
            </w:r>
            <w:r w:rsidR="00276D74" w:rsidRPr="00357287">
              <w:rPr>
                <w:sz w:val="16"/>
                <w:szCs w:val="16"/>
              </w:rPr>
              <w:br/>
              <w:t>Sch 1 (amdt to s 27 Health Legislation Amendment Act 1986): 1 Aug 1987 (s 2(15))</w:t>
            </w:r>
          </w:p>
        </w:tc>
        <w:tc>
          <w:tcPr>
            <w:tcW w:w="1420" w:type="dxa"/>
            <w:tcBorders>
              <w:top w:val="nil"/>
              <w:bottom w:val="nil"/>
            </w:tcBorders>
            <w:shd w:val="clear" w:color="auto" w:fill="auto"/>
          </w:tcPr>
          <w:p w:rsidR="00C57224" w:rsidRPr="00357287" w:rsidRDefault="00C57224" w:rsidP="00954CE4">
            <w:pPr>
              <w:pStyle w:val="Tabletext"/>
              <w:rPr>
                <w:sz w:val="16"/>
                <w:szCs w:val="16"/>
              </w:rPr>
            </w:pPr>
            <w:r w:rsidRPr="00357287">
              <w:rPr>
                <w:sz w:val="16"/>
                <w:szCs w:val="16"/>
              </w:rPr>
              <w:t>s 5(1)</w:t>
            </w: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D55898">
            <w:pPr>
              <w:pStyle w:val="ENoteTTi"/>
              <w:keepNext w:val="0"/>
            </w:pPr>
            <w:r w:rsidRPr="00357287">
              <w:t>Human Services and Health Legislation Amendment Act (No.</w:t>
            </w:r>
            <w:r w:rsidR="005F0F63" w:rsidRPr="00357287">
              <w:t> </w:t>
            </w:r>
            <w:r w:rsidR="00B36FF9" w:rsidRPr="00357287">
              <w:t>2) 1994</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116, 1994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Sept 1994 </w:t>
            </w:r>
          </w:p>
        </w:tc>
        <w:tc>
          <w:tcPr>
            <w:tcW w:w="1845" w:type="dxa"/>
            <w:tcBorders>
              <w:top w:val="nil"/>
              <w:bottom w:val="single" w:sz="4" w:space="0" w:color="auto"/>
            </w:tcBorders>
            <w:shd w:val="clear" w:color="auto" w:fill="auto"/>
          </w:tcPr>
          <w:p w:rsidR="00C57224" w:rsidRPr="00357287" w:rsidRDefault="003C7A95" w:rsidP="00967CFF">
            <w:pPr>
              <w:pStyle w:val="Tabletext"/>
              <w:rPr>
                <w:sz w:val="16"/>
                <w:szCs w:val="16"/>
              </w:rPr>
            </w:pPr>
            <w:r w:rsidRPr="00357287">
              <w:rPr>
                <w:sz w:val="16"/>
                <w:szCs w:val="16"/>
              </w:rPr>
              <w:t>Sch</w:t>
            </w:r>
            <w:r w:rsidR="00C57224" w:rsidRPr="00357287">
              <w:rPr>
                <w:sz w:val="16"/>
                <w:szCs w:val="16"/>
              </w:rPr>
              <w:t xml:space="preserve">: </w:t>
            </w:r>
            <w:r w:rsidRPr="00357287">
              <w:rPr>
                <w:sz w:val="16"/>
                <w:szCs w:val="16"/>
              </w:rPr>
              <w:t>16 Sept 1994 (s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 xml:space="preserve">2) 1986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94, 1986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 Oct 1986 </w:t>
            </w:r>
          </w:p>
        </w:tc>
        <w:tc>
          <w:tcPr>
            <w:tcW w:w="1845" w:type="dxa"/>
            <w:tcBorders>
              <w:top w:val="single" w:sz="4" w:space="0" w:color="auto"/>
              <w:bottom w:val="single" w:sz="4" w:space="0" w:color="auto"/>
            </w:tcBorders>
            <w:shd w:val="clear" w:color="auto" w:fill="auto"/>
          </w:tcPr>
          <w:p w:rsidR="00E37C34" w:rsidRPr="00357287" w:rsidRDefault="00C57224" w:rsidP="00CF5A8A">
            <w:pPr>
              <w:pStyle w:val="Tabletext"/>
              <w:rPr>
                <w:sz w:val="16"/>
                <w:szCs w:val="16"/>
              </w:rPr>
            </w:pPr>
            <w:r w:rsidRPr="00357287">
              <w:rPr>
                <w:sz w:val="16"/>
                <w:szCs w:val="16"/>
              </w:rPr>
              <w:t>s</w:t>
            </w:r>
            <w:r w:rsidR="002E6F33" w:rsidRPr="00357287">
              <w:rPr>
                <w:sz w:val="16"/>
                <w:szCs w:val="16"/>
              </w:rPr>
              <w:t> </w:t>
            </w:r>
            <w:r w:rsidRPr="00357287">
              <w:rPr>
                <w:sz w:val="16"/>
                <w:szCs w:val="16"/>
              </w:rPr>
              <w:t>4(1), 6</w:t>
            </w:r>
            <w:r w:rsidR="0074156D" w:rsidRPr="00357287">
              <w:rPr>
                <w:sz w:val="16"/>
                <w:szCs w:val="16"/>
              </w:rPr>
              <w:t>–</w:t>
            </w:r>
            <w:r w:rsidRPr="00357287">
              <w:rPr>
                <w:sz w:val="16"/>
                <w:szCs w:val="16"/>
              </w:rPr>
              <w:t>8, 10</w:t>
            </w:r>
            <w:r w:rsidR="00E37C34" w:rsidRPr="00357287">
              <w:rPr>
                <w:sz w:val="16"/>
                <w:szCs w:val="16"/>
              </w:rPr>
              <w:t xml:space="preserve"> and</w:t>
            </w:r>
            <w:r w:rsidRPr="00357287">
              <w:rPr>
                <w:sz w:val="16"/>
                <w:szCs w:val="16"/>
              </w:rPr>
              <w:t xml:space="preserve"> 12: 1</w:t>
            </w:r>
            <w:r w:rsidR="00CF5A8A" w:rsidRPr="00357287">
              <w:rPr>
                <w:sz w:val="16"/>
                <w:szCs w:val="16"/>
              </w:rPr>
              <w:t> </w:t>
            </w:r>
            <w:r w:rsidRPr="00357287">
              <w:rPr>
                <w:sz w:val="16"/>
                <w:szCs w:val="16"/>
              </w:rPr>
              <w:t>Oct 1986</w:t>
            </w:r>
            <w:r w:rsidR="00E37C34" w:rsidRPr="00357287">
              <w:rPr>
                <w:sz w:val="16"/>
                <w:szCs w:val="16"/>
              </w:rPr>
              <w:t xml:space="preserve"> (s 2(1))</w:t>
            </w:r>
            <w:r w:rsidR="00A75B4E" w:rsidRPr="00357287">
              <w:rPr>
                <w:sz w:val="16"/>
                <w:szCs w:val="16"/>
              </w:rPr>
              <w:br/>
            </w:r>
            <w:r w:rsidRPr="00357287">
              <w:rPr>
                <w:sz w:val="16"/>
                <w:szCs w:val="16"/>
              </w:rPr>
              <w:t>s</w:t>
            </w:r>
            <w:r w:rsidR="002E6F33" w:rsidRPr="00357287">
              <w:rPr>
                <w:sz w:val="16"/>
                <w:szCs w:val="16"/>
              </w:rPr>
              <w:t> </w:t>
            </w:r>
            <w:r w:rsidRPr="00357287">
              <w:rPr>
                <w:sz w:val="16"/>
                <w:szCs w:val="16"/>
              </w:rPr>
              <w:t>4(2): 1</w:t>
            </w:r>
            <w:r w:rsidR="00197A70" w:rsidRPr="00357287">
              <w:rPr>
                <w:sz w:val="16"/>
                <w:szCs w:val="16"/>
              </w:rPr>
              <w:t xml:space="preserve"> </w:t>
            </w:r>
            <w:r w:rsidRPr="00357287">
              <w:rPr>
                <w:sz w:val="16"/>
                <w:szCs w:val="16"/>
              </w:rPr>
              <w:t>Apr 1987 (</w:t>
            </w:r>
            <w:r w:rsidR="00E37C34" w:rsidRPr="00357287">
              <w:rPr>
                <w:sz w:val="16"/>
                <w:szCs w:val="16"/>
              </w:rPr>
              <w:t>s 2(4) and gaz</w:t>
            </w:r>
            <w:r w:rsidRPr="00357287">
              <w:rPr>
                <w:sz w:val="16"/>
                <w:szCs w:val="16"/>
              </w:rPr>
              <w:t xml:space="preserve"> 1986, No S57)</w:t>
            </w:r>
            <w:r w:rsidR="00A75B4E" w:rsidRPr="00357287">
              <w:rPr>
                <w:sz w:val="16"/>
                <w:szCs w:val="16"/>
              </w:rPr>
              <w:br/>
            </w:r>
            <w:r w:rsidR="00E37C34" w:rsidRPr="00357287">
              <w:rPr>
                <w:sz w:val="16"/>
                <w:szCs w:val="16"/>
              </w:rPr>
              <w:t xml:space="preserve">s </w:t>
            </w:r>
            <w:r w:rsidR="00F24B64" w:rsidRPr="00357287">
              <w:rPr>
                <w:sz w:val="16"/>
                <w:szCs w:val="16"/>
              </w:rPr>
              <w:t xml:space="preserve">4(3), </w:t>
            </w:r>
            <w:r w:rsidR="00E37C34" w:rsidRPr="00357287">
              <w:rPr>
                <w:sz w:val="16"/>
                <w:szCs w:val="16"/>
              </w:rPr>
              <w:t>9</w:t>
            </w:r>
            <w:r w:rsidR="00F24B64" w:rsidRPr="00357287">
              <w:rPr>
                <w:sz w:val="16"/>
                <w:szCs w:val="16"/>
              </w:rPr>
              <w:t>, 11 and Sch 3</w:t>
            </w:r>
            <w:r w:rsidRPr="00357287">
              <w:rPr>
                <w:sz w:val="16"/>
                <w:szCs w:val="16"/>
              </w:rPr>
              <w:t xml:space="preserve">: </w:t>
            </w:r>
            <w:r w:rsidR="00E37C34" w:rsidRPr="00357287">
              <w:rPr>
                <w:sz w:val="16"/>
                <w:szCs w:val="16"/>
              </w:rPr>
              <w:t>13 Oct 1986 (s 2(5))</w:t>
            </w:r>
            <w:r w:rsidR="008D4E33" w:rsidRPr="00357287">
              <w:rPr>
                <w:sz w:val="16"/>
                <w:szCs w:val="16"/>
              </w:rPr>
              <w:br/>
            </w:r>
            <w:r w:rsidR="00F24B64" w:rsidRPr="00357287">
              <w:rPr>
                <w:sz w:val="16"/>
                <w:szCs w:val="16"/>
              </w:rPr>
              <w:t>s 5: 1 Nov 1986 (s 2(2))</w:t>
            </w:r>
          </w:p>
        </w:tc>
        <w:tc>
          <w:tcPr>
            <w:tcW w:w="1420" w:type="dxa"/>
            <w:tcBorders>
              <w:top w:val="single" w:sz="4" w:space="0" w:color="auto"/>
              <w:bottom w:val="single" w:sz="4" w:space="0" w:color="auto"/>
            </w:tcBorders>
            <w:shd w:val="clear" w:color="auto" w:fill="auto"/>
          </w:tcPr>
          <w:p w:rsidR="00C57224" w:rsidRPr="00357287" w:rsidRDefault="00C57224" w:rsidP="00AC64E8">
            <w:pPr>
              <w:pStyle w:val="Tabletext"/>
              <w:rPr>
                <w:sz w:val="16"/>
                <w:szCs w:val="16"/>
              </w:rPr>
            </w:pPr>
            <w:r w:rsidRPr="00357287">
              <w:rPr>
                <w:sz w:val="16"/>
                <w:szCs w:val="16"/>
              </w:rPr>
              <w:t>s</w:t>
            </w:r>
            <w:r w:rsidR="002E6F33" w:rsidRPr="00357287">
              <w:rPr>
                <w:sz w:val="16"/>
                <w:szCs w:val="16"/>
              </w:rPr>
              <w:t> </w:t>
            </w:r>
            <w:r w:rsidRPr="00357287">
              <w:rPr>
                <w:sz w:val="16"/>
                <w:szCs w:val="16"/>
              </w:rPr>
              <w:t>5(2) and 12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Legislation Amendment Act 1987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44, 1987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w:t>
            </w:r>
            <w:r w:rsidR="005F0F63" w:rsidRPr="00357287">
              <w:rPr>
                <w:sz w:val="16"/>
                <w:szCs w:val="16"/>
              </w:rPr>
              <w:t> </w:t>
            </w:r>
            <w:r w:rsidRPr="00357287">
              <w:rPr>
                <w:sz w:val="16"/>
                <w:szCs w:val="16"/>
              </w:rPr>
              <w:t xml:space="preserve">June 1987 </w:t>
            </w:r>
          </w:p>
        </w:tc>
        <w:tc>
          <w:tcPr>
            <w:tcW w:w="1845" w:type="dxa"/>
            <w:tcBorders>
              <w:top w:val="single" w:sz="4" w:space="0" w:color="auto"/>
              <w:bottom w:val="single" w:sz="4" w:space="0" w:color="auto"/>
            </w:tcBorders>
            <w:shd w:val="clear" w:color="auto" w:fill="auto"/>
          </w:tcPr>
          <w:p w:rsidR="00C57224" w:rsidRPr="00357287" w:rsidRDefault="00D563B2" w:rsidP="00C57224">
            <w:pPr>
              <w:pStyle w:val="Tabletext"/>
              <w:rPr>
                <w:sz w:val="16"/>
                <w:szCs w:val="16"/>
              </w:rPr>
            </w:pPr>
            <w:r w:rsidRPr="00357287">
              <w:rPr>
                <w:sz w:val="16"/>
                <w:szCs w:val="16"/>
              </w:rPr>
              <w:t xml:space="preserve">s 4: </w:t>
            </w:r>
            <w:r w:rsidR="00C57224" w:rsidRPr="00357287">
              <w:rPr>
                <w:sz w:val="16"/>
                <w:szCs w:val="16"/>
              </w:rPr>
              <w:t xml:space="preserve">1 Aug 1987 </w:t>
            </w:r>
            <w:r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D563B2">
            <w:pPr>
              <w:pStyle w:val="Tabletext"/>
              <w:rPr>
                <w:sz w:val="16"/>
                <w:szCs w:val="16"/>
              </w:rPr>
            </w:pPr>
            <w:r w:rsidRPr="00357287">
              <w:rPr>
                <w:sz w:val="16"/>
                <w:szCs w:val="16"/>
              </w:rPr>
              <w:t>s 4(2)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38" w:name="CU_51751755"/>
            <w:bookmarkStart w:id="539" w:name="CU_51756846"/>
            <w:bookmarkEnd w:id="538"/>
            <w:bookmarkEnd w:id="539"/>
            <w:r w:rsidRPr="00357287">
              <w:rPr>
                <w:sz w:val="16"/>
                <w:szCs w:val="16"/>
              </w:rPr>
              <w:t>Health Legislation Amendment Act (No.</w:t>
            </w:r>
            <w:r w:rsidR="005F0F63" w:rsidRPr="00357287">
              <w:rPr>
                <w:sz w:val="16"/>
                <w:szCs w:val="16"/>
              </w:rPr>
              <w:t> </w:t>
            </w:r>
            <w:r w:rsidRPr="00357287">
              <w:rPr>
                <w:sz w:val="16"/>
                <w:szCs w:val="16"/>
              </w:rPr>
              <w:t xml:space="preserve">2) 1987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131, 1987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Dec 1987 </w:t>
            </w:r>
          </w:p>
        </w:tc>
        <w:tc>
          <w:tcPr>
            <w:tcW w:w="1845" w:type="dxa"/>
            <w:tcBorders>
              <w:top w:val="single" w:sz="4" w:space="0" w:color="auto"/>
              <w:bottom w:val="single" w:sz="4" w:space="0" w:color="auto"/>
            </w:tcBorders>
            <w:shd w:val="clear" w:color="auto" w:fill="auto"/>
          </w:tcPr>
          <w:p w:rsidR="00C57224" w:rsidRPr="00357287" w:rsidRDefault="00C57224" w:rsidP="0046087D">
            <w:pPr>
              <w:pStyle w:val="Tabletext"/>
              <w:rPr>
                <w:sz w:val="16"/>
                <w:szCs w:val="16"/>
              </w:rPr>
            </w:pPr>
            <w:r w:rsidRPr="00357287">
              <w:rPr>
                <w:sz w:val="16"/>
                <w:szCs w:val="16"/>
              </w:rPr>
              <w:t>s 4: 13 Dec 1987</w:t>
            </w:r>
            <w:r w:rsidR="0046087D" w:rsidRPr="00357287">
              <w:rPr>
                <w:sz w:val="16"/>
                <w:szCs w:val="16"/>
              </w:rPr>
              <w:t xml:space="preserve"> (s 2(1))</w:t>
            </w:r>
            <w:r w:rsidR="00A75B4E" w:rsidRPr="00357287">
              <w:rPr>
                <w:sz w:val="16"/>
                <w:szCs w:val="16"/>
              </w:rPr>
              <w:br/>
            </w:r>
            <w:r w:rsidRPr="00357287">
              <w:rPr>
                <w:sz w:val="16"/>
                <w:szCs w:val="16"/>
              </w:rPr>
              <w:t>s</w:t>
            </w:r>
            <w:r w:rsidR="002E6F33" w:rsidRPr="00357287">
              <w:rPr>
                <w:sz w:val="16"/>
                <w:szCs w:val="16"/>
              </w:rPr>
              <w:t> </w:t>
            </w:r>
            <w:r w:rsidRPr="00357287">
              <w:rPr>
                <w:sz w:val="16"/>
                <w:szCs w:val="16"/>
              </w:rPr>
              <w:t>5</w:t>
            </w:r>
            <w:r w:rsidR="0046087D" w:rsidRPr="00357287">
              <w:rPr>
                <w:sz w:val="16"/>
                <w:szCs w:val="16"/>
              </w:rPr>
              <w:t xml:space="preserve"> and Sch</w:t>
            </w:r>
            <w:r w:rsidRPr="00357287">
              <w:rPr>
                <w:sz w:val="16"/>
                <w:szCs w:val="16"/>
              </w:rPr>
              <w:t>: 1</w:t>
            </w:r>
            <w:r w:rsidR="0046087D" w:rsidRPr="00357287">
              <w:rPr>
                <w:sz w:val="16"/>
                <w:szCs w:val="16"/>
              </w:rPr>
              <w:t> </w:t>
            </w:r>
            <w:r w:rsidRPr="00357287">
              <w:rPr>
                <w:sz w:val="16"/>
                <w:szCs w:val="16"/>
              </w:rPr>
              <w:t>Jan 1988</w:t>
            </w:r>
            <w:r w:rsidR="0046087D" w:rsidRPr="00357287">
              <w:rPr>
                <w:sz w:val="16"/>
                <w:szCs w:val="16"/>
              </w:rPr>
              <w:t xml:space="preserve"> (s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Community Services and Health Legislation Amendment Act 1987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132, 1987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Dec 1987 </w:t>
            </w:r>
          </w:p>
        </w:tc>
        <w:tc>
          <w:tcPr>
            <w:tcW w:w="1845" w:type="dxa"/>
            <w:tcBorders>
              <w:top w:val="single" w:sz="4" w:space="0" w:color="auto"/>
              <w:bottom w:val="single" w:sz="4" w:space="0" w:color="auto"/>
            </w:tcBorders>
            <w:shd w:val="clear" w:color="auto" w:fill="auto"/>
          </w:tcPr>
          <w:p w:rsidR="00C57224" w:rsidRPr="00357287" w:rsidRDefault="00377310" w:rsidP="00377310">
            <w:pPr>
              <w:pStyle w:val="Tabletext"/>
              <w:rPr>
                <w:sz w:val="16"/>
                <w:szCs w:val="16"/>
              </w:rPr>
            </w:pPr>
            <w:r w:rsidRPr="00357287">
              <w:rPr>
                <w:sz w:val="16"/>
                <w:szCs w:val="16"/>
              </w:rPr>
              <w:t>s 22: 16 Dec 1987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Statute Law (Miscellaneous Provisions) Act 1987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141, 1987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18 Dec 1987 </w:t>
            </w:r>
          </w:p>
        </w:tc>
        <w:tc>
          <w:tcPr>
            <w:tcW w:w="1845" w:type="dxa"/>
            <w:tcBorders>
              <w:top w:val="single" w:sz="4" w:space="0" w:color="auto"/>
              <w:bottom w:val="single" w:sz="4" w:space="0" w:color="auto"/>
            </w:tcBorders>
            <w:shd w:val="clear" w:color="auto" w:fill="auto"/>
          </w:tcPr>
          <w:p w:rsidR="00C57224" w:rsidRPr="00357287" w:rsidRDefault="006E790B" w:rsidP="00EF3C77">
            <w:pPr>
              <w:pStyle w:val="Tabletext"/>
              <w:rPr>
                <w:sz w:val="16"/>
                <w:szCs w:val="16"/>
              </w:rPr>
            </w:pPr>
            <w:r w:rsidRPr="00357287">
              <w:rPr>
                <w:sz w:val="16"/>
                <w:szCs w:val="16"/>
              </w:rPr>
              <w:t>s 5(1) and Sch 1: 18 Dec 1987 (s 2(1))</w:t>
            </w:r>
          </w:p>
        </w:tc>
        <w:tc>
          <w:tcPr>
            <w:tcW w:w="1420" w:type="dxa"/>
            <w:tcBorders>
              <w:top w:val="single" w:sz="4" w:space="0" w:color="auto"/>
              <w:bottom w:val="single" w:sz="4" w:space="0" w:color="auto"/>
            </w:tcBorders>
            <w:shd w:val="clear" w:color="auto" w:fill="auto"/>
          </w:tcPr>
          <w:p w:rsidR="00C57224" w:rsidRPr="00357287" w:rsidRDefault="00C57224" w:rsidP="00377310">
            <w:pPr>
              <w:pStyle w:val="Tabletext"/>
              <w:rPr>
                <w:sz w:val="16"/>
                <w:szCs w:val="16"/>
              </w:rPr>
            </w:pPr>
            <w:r w:rsidRPr="00357287">
              <w:rPr>
                <w:sz w:val="16"/>
                <w:szCs w:val="16"/>
              </w:rPr>
              <w:t>s 5(1)</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(Review of Decisions) Act 1988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85, 1988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31 Oct 1988 </w:t>
            </w:r>
          </w:p>
        </w:tc>
        <w:tc>
          <w:tcPr>
            <w:tcW w:w="1845" w:type="dxa"/>
            <w:tcBorders>
              <w:top w:val="single" w:sz="4" w:space="0" w:color="auto"/>
              <w:bottom w:val="single" w:sz="4" w:space="0" w:color="auto"/>
            </w:tcBorders>
            <w:shd w:val="clear" w:color="auto" w:fill="auto"/>
          </w:tcPr>
          <w:p w:rsidR="00C57224" w:rsidRPr="00357287" w:rsidRDefault="00A81578" w:rsidP="00A81578">
            <w:pPr>
              <w:pStyle w:val="Tabletext"/>
              <w:rPr>
                <w:sz w:val="16"/>
                <w:szCs w:val="16"/>
              </w:rPr>
            </w:pPr>
            <w:r w:rsidRPr="00357287">
              <w:rPr>
                <w:sz w:val="16"/>
                <w:szCs w:val="16"/>
              </w:rPr>
              <w:t xml:space="preserve">Sch 2: </w:t>
            </w:r>
            <w:r w:rsidR="00C57224" w:rsidRPr="00357287">
              <w:rPr>
                <w:sz w:val="16"/>
                <w:szCs w:val="16"/>
              </w:rPr>
              <w:t>1</w:t>
            </w:r>
            <w:r w:rsidRPr="00357287">
              <w:rPr>
                <w:sz w:val="16"/>
                <w:szCs w:val="16"/>
              </w:rPr>
              <w:t> </w:t>
            </w:r>
            <w:r w:rsidR="00C57224" w:rsidRPr="00357287">
              <w:rPr>
                <w:sz w:val="16"/>
                <w:szCs w:val="16"/>
              </w:rPr>
              <w:t>Nov 1988</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Industrial Relations (Consequential Provisions) Act 1988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87, 1988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 Nov 1988 </w:t>
            </w:r>
          </w:p>
        </w:tc>
        <w:tc>
          <w:tcPr>
            <w:tcW w:w="1845" w:type="dxa"/>
            <w:tcBorders>
              <w:top w:val="single" w:sz="4" w:space="0" w:color="auto"/>
              <w:bottom w:val="single" w:sz="4" w:space="0" w:color="auto"/>
            </w:tcBorders>
            <w:shd w:val="clear" w:color="auto" w:fill="auto"/>
          </w:tcPr>
          <w:p w:rsidR="00C57224" w:rsidRPr="00357287" w:rsidRDefault="00F71B19" w:rsidP="00F71B19">
            <w:pPr>
              <w:pStyle w:val="Tabletext"/>
              <w:rPr>
                <w:sz w:val="16"/>
                <w:szCs w:val="16"/>
              </w:rPr>
            </w:pPr>
            <w:r w:rsidRPr="00357287">
              <w:rPr>
                <w:sz w:val="16"/>
                <w:szCs w:val="16"/>
              </w:rPr>
              <w:t>s 89 and Sch 2</w:t>
            </w:r>
            <w:r w:rsidR="00C57224" w:rsidRPr="00357287">
              <w:rPr>
                <w:sz w:val="16"/>
                <w:szCs w:val="16"/>
              </w:rPr>
              <w:t>: 1</w:t>
            </w:r>
            <w:r w:rsidR="00197A70" w:rsidRPr="00357287">
              <w:rPr>
                <w:sz w:val="16"/>
                <w:szCs w:val="16"/>
              </w:rPr>
              <w:t xml:space="preserve"> </w:t>
            </w:r>
            <w:r w:rsidR="00C57224" w:rsidRPr="00357287">
              <w:rPr>
                <w:sz w:val="16"/>
                <w:szCs w:val="16"/>
              </w:rPr>
              <w:t>Mar 1989 (s 2(2))</w:t>
            </w:r>
          </w:p>
        </w:tc>
        <w:tc>
          <w:tcPr>
            <w:tcW w:w="1420" w:type="dxa"/>
            <w:tcBorders>
              <w:top w:val="single" w:sz="4" w:space="0" w:color="auto"/>
              <w:bottom w:val="single" w:sz="4" w:space="0" w:color="auto"/>
            </w:tcBorders>
            <w:shd w:val="clear" w:color="auto" w:fill="auto"/>
          </w:tcPr>
          <w:p w:rsidR="00C57224" w:rsidRPr="00357287" w:rsidRDefault="00C57224" w:rsidP="00923E22">
            <w:pPr>
              <w:pStyle w:val="Tabletext"/>
              <w:rPr>
                <w:sz w:val="16"/>
                <w:szCs w:val="16"/>
              </w:rPr>
            </w:pPr>
            <w:r w:rsidRPr="00357287">
              <w:rPr>
                <w:sz w:val="16"/>
                <w:szCs w:val="16"/>
              </w:rPr>
              <w:t>s 89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40" w:name="CU_56752583"/>
            <w:bookmarkStart w:id="541" w:name="CU_56757674"/>
            <w:bookmarkEnd w:id="540"/>
            <w:bookmarkEnd w:id="541"/>
            <w:r w:rsidRPr="00357287">
              <w:rPr>
                <w:sz w:val="16"/>
                <w:szCs w:val="16"/>
              </w:rPr>
              <w:t xml:space="preserve">Statutory Instruments (Tabling and Disallowance) Legislation Amendment Act 1988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99, 1988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 Dec 1988 </w:t>
            </w:r>
          </w:p>
        </w:tc>
        <w:tc>
          <w:tcPr>
            <w:tcW w:w="1845" w:type="dxa"/>
            <w:tcBorders>
              <w:top w:val="single" w:sz="4" w:space="0" w:color="auto"/>
              <w:bottom w:val="single" w:sz="4" w:space="0" w:color="auto"/>
            </w:tcBorders>
            <w:shd w:val="clear" w:color="auto" w:fill="auto"/>
          </w:tcPr>
          <w:p w:rsidR="00C57224" w:rsidRPr="00357287" w:rsidRDefault="003713F6" w:rsidP="00C57224">
            <w:pPr>
              <w:pStyle w:val="Tabletext"/>
              <w:rPr>
                <w:sz w:val="16"/>
                <w:szCs w:val="16"/>
              </w:rPr>
            </w:pPr>
            <w:r w:rsidRPr="00357287">
              <w:rPr>
                <w:sz w:val="16"/>
                <w:szCs w:val="16"/>
              </w:rPr>
              <w:t xml:space="preserve">Sch: </w:t>
            </w:r>
            <w:r w:rsidR="00C57224" w:rsidRPr="00357287">
              <w:rPr>
                <w:sz w:val="16"/>
                <w:szCs w:val="16"/>
              </w:rPr>
              <w:t xml:space="preserve">2 Dec 1988 </w:t>
            </w:r>
            <w:r w:rsidR="002717E8"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Community Services and Health Legislation Amendment Act (No.</w:t>
            </w:r>
            <w:r w:rsidR="005F0F63" w:rsidRPr="00357287">
              <w:rPr>
                <w:sz w:val="16"/>
                <w:szCs w:val="16"/>
              </w:rPr>
              <w:t> </w:t>
            </w:r>
            <w:r w:rsidRPr="00357287">
              <w:rPr>
                <w:sz w:val="16"/>
                <w:szCs w:val="16"/>
              </w:rPr>
              <w:t xml:space="preserve">2) 1988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155, 1988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26 Dec 1988 </w:t>
            </w:r>
          </w:p>
        </w:tc>
        <w:tc>
          <w:tcPr>
            <w:tcW w:w="1845" w:type="dxa"/>
            <w:tcBorders>
              <w:top w:val="single" w:sz="4" w:space="0" w:color="auto"/>
              <w:bottom w:val="single" w:sz="4" w:space="0" w:color="auto"/>
            </w:tcBorders>
            <w:shd w:val="clear" w:color="auto" w:fill="auto"/>
          </w:tcPr>
          <w:p w:rsidR="00C57224" w:rsidRPr="00357287" w:rsidRDefault="00C51054" w:rsidP="00C51054">
            <w:pPr>
              <w:pStyle w:val="Tabletext"/>
              <w:rPr>
                <w:sz w:val="16"/>
                <w:szCs w:val="16"/>
              </w:rPr>
            </w:pPr>
            <w:r w:rsidRPr="00357287">
              <w:rPr>
                <w:sz w:val="16"/>
                <w:szCs w:val="16"/>
              </w:rPr>
              <w:t>s 7–9, 11, 15 and 16: 26 Dec 1988 (s 2(1))</w:t>
            </w:r>
            <w:r w:rsidRPr="00357287">
              <w:rPr>
                <w:sz w:val="16"/>
                <w:szCs w:val="16"/>
              </w:rPr>
              <w:br/>
            </w:r>
            <w:r w:rsidR="00C57224" w:rsidRPr="00357287">
              <w:rPr>
                <w:sz w:val="16"/>
                <w:szCs w:val="16"/>
              </w:rPr>
              <w:t>s 10: 1 Jan 1989</w:t>
            </w:r>
            <w:r w:rsidRPr="00357287">
              <w:rPr>
                <w:sz w:val="16"/>
                <w:szCs w:val="16"/>
              </w:rPr>
              <w:t xml:space="preserve"> (s 2(2))</w:t>
            </w:r>
            <w:r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 xml:space="preserve">12 and 13: </w:t>
            </w:r>
            <w:r w:rsidR="00AA0EB2">
              <w:rPr>
                <w:sz w:val="16"/>
                <w:szCs w:val="16"/>
              </w:rPr>
              <w:t>1 July</w:t>
            </w:r>
            <w:r w:rsidR="00C57224" w:rsidRPr="00357287">
              <w:rPr>
                <w:sz w:val="16"/>
                <w:szCs w:val="16"/>
              </w:rPr>
              <w:t xml:space="preserve"> 1989 (</w:t>
            </w:r>
            <w:r w:rsidRPr="00357287">
              <w:rPr>
                <w:sz w:val="16"/>
                <w:szCs w:val="16"/>
              </w:rPr>
              <w:t>s 2(3) and gaz</w:t>
            </w:r>
            <w:r w:rsidR="00C57224" w:rsidRPr="00357287">
              <w:rPr>
                <w:i/>
                <w:sz w:val="16"/>
                <w:szCs w:val="16"/>
              </w:rPr>
              <w:t xml:space="preserve"> </w:t>
            </w:r>
            <w:r w:rsidR="00C57224" w:rsidRPr="00357287">
              <w:rPr>
                <w:sz w:val="16"/>
                <w:szCs w:val="16"/>
              </w:rPr>
              <w:t>1989, No S228)</w:t>
            </w:r>
            <w:r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 xml:space="preserve">14 and 17: </w:t>
            </w:r>
            <w:r w:rsidR="00AA0EB2">
              <w:rPr>
                <w:sz w:val="16"/>
                <w:szCs w:val="16"/>
              </w:rPr>
              <w:t>1 July</w:t>
            </w:r>
            <w:r w:rsidR="00C57224" w:rsidRPr="00357287">
              <w:rPr>
                <w:sz w:val="16"/>
                <w:szCs w:val="16"/>
              </w:rPr>
              <w:t xml:space="preserve"> 1988</w:t>
            </w:r>
            <w:r w:rsidRPr="00357287">
              <w:rPr>
                <w:sz w:val="16"/>
                <w:szCs w:val="16"/>
              </w:rPr>
              <w:t xml:space="preserve"> (s 2(4))</w:t>
            </w:r>
          </w:p>
        </w:tc>
        <w:tc>
          <w:tcPr>
            <w:tcW w:w="1420" w:type="dxa"/>
            <w:tcBorders>
              <w:top w:val="single" w:sz="4" w:space="0" w:color="auto"/>
              <w:bottom w:val="single" w:sz="4" w:space="0" w:color="auto"/>
            </w:tcBorders>
            <w:shd w:val="clear" w:color="auto" w:fill="auto"/>
          </w:tcPr>
          <w:p w:rsidR="00C57224" w:rsidRPr="00357287" w:rsidRDefault="00C57224" w:rsidP="003713F6">
            <w:pPr>
              <w:pStyle w:val="Tabletext"/>
              <w:rPr>
                <w:sz w:val="16"/>
                <w:szCs w:val="16"/>
              </w:rPr>
            </w:pPr>
            <w:r w:rsidRPr="00357287">
              <w:rPr>
                <w:sz w:val="16"/>
                <w:szCs w:val="16"/>
              </w:rPr>
              <w:t>s</w:t>
            </w:r>
            <w:r w:rsidR="002E6F33" w:rsidRPr="00357287">
              <w:rPr>
                <w:sz w:val="16"/>
                <w:szCs w:val="16"/>
              </w:rPr>
              <w:t> </w:t>
            </w:r>
            <w:r w:rsidRPr="00357287">
              <w:rPr>
                <w:sz w:val="16"/>
                <w:szCs w:val="16"/>
              </w:rPr>
              <w:t>8(2) and 9(2)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Migration Legislation Amendment Act 1989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59, 1989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w:t>
            </w:r>
            <w:r w:rsidR="005F0F63" w:rsidRPr="00357287">
              <w:rPr>
                <w:sz w:val="16"/>
                <w:szCs w:val="16"/>
              </w:rPr>
              <w:t> </w:t>
            </w:r>
            <w:r w:rsidRPr="00357287">
              <w:rPr>
                <w:sz w:val="16"/>
                <w:szCs w:val="16"/>
              </w:rPr>
              <w:t xml:space="preserve">June 1989 </w:t>
            </w:r>
          </w:p>
        </w:tc>
        <w:tc>
          <w:tcPr>
            <w:tcW w:w="1845" w:type="dxa"/>
            <w:tcBorders>
              <w:top w:val="single" w:sz="4" w:space="0" w:color="auto"/>
              <w:bottom w:val="single" w:sz="4" w:space="0" w:color="auto"/>
            </w:tcBorders>
            <w:shd w:val="clear" w:color="auto" w:fill="auto"/>
          </w:tcPr>
          <w:p w:rsidR="00C57224" w:rsidRPr="00357287" w:rsidRDefault="009A539D" w:rsidP="00BF6F1E">
            <w:pPr>
              <w:pStyle w:val="Tabletext"/>
              <w:rPr>
                <w:sz w:val="16"/>
                <w:szCs w:val="16"/>
              </w:rPr>
            </w:pPr>
            <w:r w:rsidRPr="00357287">
              <w:rPr>
                <w:sz w:val="16"/>
                <w:szCs w:val="16"/>
              </w:rPr>
              <w:t>Sch 6: 19 Dec 1989 (s 2(5))</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42" w:name="CU_59753414"/>
            <w:bookmarkStart w:id="543" w:name="CU_59758505"/>
            <w:bookmarkEnd w:id="542"/>
            <w:bookmarkEnd w:id="543"/>
            <w:r w:rsidRPr="00357287">
              <w:rPr>
                <w:sz w:val="16"/>
                <w:szCs w:val="16"/>
              </w:rPr>
              <w:t>Social Security and Veterans’ Affairs Legislation Amendment Act (No.</w:t>
            </w:r>
            <w:r w:rsidR="005F0F63" w:rsidRPr="00357287">
              <w:rPr>
                <w:sz w:val="16"/>
                <w:szCs w:val="16"/>
              </w:rPr>
              <w:t> </w:t>
            </w:r>
            <w:r w:rsidRPr="00357287">
              <w:rPr>
                <w:sz w:val="16"/>
                <w:szCs w:val="16"/>
              </w:rPr>
              <w:t xml:space="preserve">2) 1989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84, 1989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27</w:t>
            </w:r>
            <w:r w:rsidR="005F0F63" w:rsidRPr="00357287">
              <w:rPr>
                <w:sz w:val="16"/>
                <w:szCs w:val="16"/>
              </w:rPr>
              <w:t> </w:t>
            </w:r>
            <w:r w:rsidRPr="00357287">
              <w:rPr>
                <w:sz w:val="16"/>
                <w:szCs w:val="16"/>
              </w:rPr>
              <w:t xml:space="preserve">June 1989 </w:t>
            </w:r>
          </w:p>
        </w:tc>
        <w:tc>
          <w:tcPr>
            <w:tcW w:w="1845" w:type="dxa"/>
            <w:tcBorders>
              <w:top w:val="single" w:sz="4" w:space="0" w:color="auto"/>
              <w:bottom w:val="single" w:sz="4" w:space="0" w:color="auto"/>
            </w:tcBorders>
            <w:shd w:val="clear" w:color="auto" w:fill="auto"/>
          </w:tcPr>
          <w:p w:rsidR="00C57224" w:rsidRPr="00357287" w:rsidRDefault="00C57224" w:rsidP="007853F9">
            <w:pPr>
              <w:pStyle w:val="Tabletext"/>
              <w:rPr>
                <w:sz w:val="16"/>
                <w:szCs w:val="16"/>
              </w:rPr>
            </w:pPr>
            <w:r w:rsidRPr="00357287">
              <w:rPr>
                <w:sz w:val="16"/>
                <w:szCs w:val="16"/>
              </w:rPr>
              <w:t xml:space="preserve">s 5: </w:t>
            </w:r>
            <w:r w:rsidR="007853F9" w:rsidRPr="00357287">
              <w:rPr>
                <w:sz w:val="16"/>
                <w:szCs w:val="16"/>
              </w:rPr>
              <w:t>27</w:t>
            </w:r>
            <w:r w:rsidR="005F0F63" w:rsidRPr="00357287">
              <w:rPr>
                <w:sz w:val="16"/>
                <w:szCs w:val="16"/>
              </w:rPr>
              <w:t> </w:t>
            </w:r>
            <w:r w:rsidR="007853F9" w:rsidRPr="00357287">
              <w:rPr>
                <w:sz w:val="16"/>
                <w:szCs w:val="16"/>
              </w:rPr>
              <w:t>June 1989 (s 2)</w:t>
            </w:r>
            <w:r w:rsidR="007853F9" w:rsidRPr="00357287">
              <w:rPr>
                <w:sz w:val="16"/>
                <w:szCs w:val="16"/>
              </w:rPr>
              <w:br/>
            </w:r>
            <w:r w:rsidRPr="00357287">
              <w:rPr>
                <w:sz w:val="16"/>
                <w:szCs w:val="16"/>
              </w:rPr>
              <w:t xml:space="preserve">s 6: 17 Oct 1988 </w:t>
            </w:r>
            <w:r w:rsidR="007853F9"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BF6F1E">
            <w:pPr>
              <w:pStyle w:val="Tabletext"/>
              <w:rPr>
                <w:sz w:val="16"/>
                <w:szCs w:val="16"/>
              </w:rPr>
            </w:pPr>
            <w:r w:rsidRPr="00357287">
              <w:rPr>
                <w:sz w:val="16"/>
                <w:szCs w:val="16"/>
              </w:rPr>
              <w:t>s 6</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Community Services and Health Legislation Amendment Act 1989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95, 1989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w:t>
            </w:r>
            <w:r w:rsidR="005F0F63" w:rsidRPr="00357287">
              <w:rPr>
                <w:sz w:val="16"/>
                <w:szCs w:val="16"/>
              </w:rPr>
              <w:t> </w:t>
            </w:r>
            <w:r w:rsidRPr="00357287">
              <w:rPr>
                <w:sz w:val="16"/>
                <w:szCs w:val="16"/>
              </w:rPr>
              <w:t xml:space="preserve">June 1989 </w:t>
            </w:r>
          </w:p>
        </w:tc>
        <w:tc>
          <w:tcPr>
            <w:tcW w:w="1845" w:type="dxa"/>
            <w:tcBorders>
              <w:top w:val="single" w:sz="4" w:space="0" w:color="auto"/>
              <w:bottom w:val="single" w:sz="4" w:space="0" w:color="auto"/>
            </w:tcBorders>
            <w:shd w:val="clear" w:color="auto" w:fill="auto"/>
          </w:tcPr>
          <w:p w:rsidR="00C57224" w:rsidRPr="00357287" w:rsidRDefault="00A34BAC" w:rsidP="00A34BAC">
            <w:pPr>
              <w:pStyle w:val="Tabletext"/>
              <w:rPr>
                <w:sz w:val="16"/>
                <w:szCs w:val="16"/>
              </w:rPr>
            </w:pPr>
            <w:r w:rsidRPr="00357287">
              <w:rPr>
                <w:sz w:val="16"/>
                <w:szCs w:val="16"/>
              </w:rPr>
              <w:t>s 8, 9 and 17: 28</w:t>
            </w:r>
            <w:r w:rsidR="005F0F63" w:rsidRPr="00357287">
              <w:rPr>
                <w:sz w:val="16"/>
                <w:szCs w:val="16"/>
              </w:rPr>
              <w:t> </w:t>
            </w:r>
            <w:r w:rsidRPr="00357287">
              <w:rPr>
                <w:sz w:val="16"/>
                <w:szCs w:val="16"/>
              </w:rPr>
              <w:t>June 1989 (s 2(1))</w:t>
            </w:r>
            <w:r w:rsidRPr="00357287">
              <w:rPr>
                <w:sz w:val="16"/>
                <w:szCs w:val="16"/>
              </w:rPr>
              <w:br/>
            </w:r>
            <w:r w:rsidR="00C57224" w:rsidRPr="00357287">
              <w:rPr>
                <w:sz w:val="16"/>
                <w:szCs w:val="16"/>
              </w:rPr>
              <w:t>s 10: 10 Oct 1989 (</w:t>
            </w:r>
            <w:r w:rsidRPr="00357287">
              <w:rPr>
                <w:sz w:val="16"/>
                <w:szCs w:val="16"/>
              </w:rPr>
              <w:t>s 2(10) and gaz</w:t>
            </w:r>
            <w:r w:rsidR="00C57224" w:rsidRPr="00357287">
              <w:rPr>
                <w:sz w:val="16"/>
                <w:szCs w:val="16"/>
              </w:rPr>
              <w:t xml:space="preserve"> 1989, No S323)</w:t>
            </w:r>
            <w:r w:rsidRPr="00357287">
              <w:rPr>
                <w:sz w:val="16"/>
                <w:szCs w:val="16"/>
              </w:rPr>
              <w:br/>
            </w:r>
            <w:r w:rsidR="00C57224" w:rsidRPr="00357287">
              <w:rPr>
                <w:sz w:val="16"/>
                <w:szCs w:val="16"/>
              </w:rPr>
              <w:t>s</w:t>
            </w:r>
            <w:r w:rsidR="002E6F33" w:rsidRPr="00357287">
              <w:rPr>
                <w:sz w:val="16"/>
                <w:szCs w:val="16"/>
              </w:rPr>
              <w:t> </w:t>
            </w:r>
            <w:r w:rsidR="00C57224" w:rsidRPr="00357287">
              <w:rPr>
                <w:sz w:val="16"/>
                <w:szCs w:val="16"/>
              </w:rPr>
              <w:t>11</w:t>
            </w:r>
            <w:r w:rsidR="0074156D" w:rsidRPr="00357287">
              <w:rPr>
                <w:sz w:val="16"/>
                <w:szCs w:val="16"/>
              </w:rPr>
              <w:t>–</w:t>
            </w:r>
            <w:r w:rsidR="00C57224" w:rsidRPr="00357287">
              <w:rPr>
                <w:sz w:val="16"/>
                <w:szCs w:val="16"/>
              </w:rPr>
              <w:t>16</w:t>
            </w:r>
            <w:r w:rsidRPr="00357287">
              <w:rPr>
                <w:sz w:val="16"/>
                <w:szCs w:val="16"/>
              </w:rPr>
              <w:t>,</w:t>
            </w:r>
            <w:r w:rsidR="00C57224" w:rsidRPr="00357287">
              <w:rPr>
                <w:sz w:val="16"/>
                <w:szCs w:val="16"/>
              </w:rPr>
              <w:t xml:space="preserve"> 18</w:t>
            </w:r>
            <w:r w:rsidRPr="00357287">
              <w:rPr>
                <w:sz w:val="16"/>
                <w:szCs w:val="16"/>
              </w:rPr>
              <w:t xml:space="preserve"> and Sch</w:t>
            </w:r>
            <w:r w:rsidR="00C57224" w:rsidRPr="00357287">
              <w:rPr>
                <w:sz w:val="16"/>
                <w:szCs w:val="16"/>
              </w:rPr>
              <w:t>: 1</w:t>
            </w:r>
            <w:r w:rsidRPr="00357287">
              <w:rPr>
                <w:sz w:val="16"/>
                <w:szCs w:val="16"/>
              </w:rPr>
              <w:t> </w:t>
            </w:r>
            <w:r w:rsidR="00C57224" w:rsidRPr="00357287">
              <w:rPr>
                <w:sz w:val="16"/>
                <w:szCs w:val="16"/>
              </w:rPr>
              <w:t>Aug 1989</w:t>
            </w:r>
            <w:r w:rsidRPr="00357287">
              <w:rPr>
                <w:sz w:val="16"/>
                <w:szCs w:val="16"/>
              </w:rPr>
              <w:t xml:space="preserve"> (s 2(6))</w:t>
            </w:r>
          </w:p>
        </w:tc>
        <w:tc>
          <w:tcPr>
            <w:tcW w:w="1420" w:type="dxa"/>
            <w:tcBorders>
              <w:top w:val="single" w:sz="4" w:space="0" w:color="auto"/>
              <w:bottom w:val="single" w:sz="4" w:space="0" w:color="auto"/>
            </w:tcBorders>
            <w:shd w:val="clear" w:color="auto" w:fill="auto"/>
          </w:tcPr>
          <w:p w:rsidR="00C57224" w:rsidRPr="00357287" w:rsidRDefault="00C57224" w:rsidP="00A42915">
            <w:pPr>
              <w:pStyle w:val="Tabletext"/>
              <w:rPr>
                <w:sz w:val="16"/>
                <w:szCs w:val="16"/>
              </w:rPr>
            </w:pPr>
            <w:r w:rsidRPr="00357287">
              <w:rPr>
                <w:sz w:val="16"/>
                <w:szCs w:val="16"/>
              </w:rPr>
              <w:t>s 9(2)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44" w:name="CU_61753998"/>
            <w:bookmarkStart w:id="545" w:name="CU_61759089"/>
            <w:bookmarkEnd w:id="544"/>
            <w:bookmarkEnd w:id="545"/>
            <w:r w:rsidRPr="00357287">
              <w:rPr>
                <w:sz w:val="16"/>
                <w:szCs w:val="16"/>
              </w:rPr>
              <w:t>Social Security and Veterans’ Affairs Legislation Amendment Act (No.</w:t>
            </w:r>
            <w:r w:rsidR="005F0F63" w:rsidRPr="00357287">
              <w:rPr>
                <w:sz w:val="16"/>
                <w:szCs w:val="16"/>
              </w:rPr>
              <w:t> </w:t>
            </w:r>
            <w:r w:rsidRPr="00357287">
              <w:rPr>
                <w:sz w:val="16"/>
                <w:szCs w:val="16"/>
              </w:rPr>
              <w:t xml:space="preserve">4) 1989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164, 1989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19 Dec 1989 </w:t>
            </w:r>
          </w:p>
        </w:tc>
        <w:tc>
          <w:tcPr>
            <w:tcW w:w="1845" w:type="dxa"/>
            <w:tcBorders>
              <w:top w:val="single" w:sz="4" w:space="0" w:color="auto"/>
              <w:bottom w:val="single" w:sz="4" w:space="0" w:color="auto"/>
            </w:tcBorders>
            <w:shd w:val="clear" w:color="auto" w:fill="auto"/>
          </w:tcPr>
          <w:p w:rsidR="00C57224" w:rsidRPr="00357287" w:rsidRDefault="00C57224" w:rsidP="006240CE">
            <w:pPr>
              <w:pStyle w:val="Tabletext"/>
              <w:rPr>
                <w:sz w:val="16"/>
                <w:szCs w:val="16"/>
              </w:rPr>
            </w:pPr>
            <w:r w:rsidRPr="00357287">
              <w:rPr>
                <w:sz w:val="16"/>
                <w:szCs w:val="16"/>
              </w:rPr>
              <w:t>s</w:t>
            </w:r>
            <w:r w:rsidR="002E6F33" w:rsidRPr="00357287">
              <w:rPr>
                <w:sz w:val="16"/>
                <w:szCs w:val="16"/>
              </w:rPr>
              <w:t> </w:t>
            </w:r>
            <w:r w:rsidRPr="00357287">
              <w:rPr>
                <w:sz w:val="16"/>
                <w:szCs w:val="16"/>
              </w:rPr>
              <w:t>6</w:t>
            </w:r>
            <w:r w:rsidR="0074156D" w:rsidRPr="00357287">
              <w:rPr>
                <w:sz w:val="16"/>
                <w:szCs w:val="16"/>
              </w:rPr>
              <w:t>–</w:t>
            </w:r>
            <w:r w:rsidRPr="00357287">
              <w:rPr>
                <w:sz w:val="16"/>
                <w:szCs w:val="16"/>
              </w:rPr>
              <w:t>10: 1</w:t>
            </w:r>
            <w:r w:rsidR="005F0F63" w:rsidRPr="00357287">
              <w:rPr>
                <w:sz w:val="16"/>
                <w:szCs w:val="16"/>
              </w:rPr>
              <w:t> </w:t>
            </w:r>
            <w:r w:rsidRPr="00357287">
              <w:rPr>
                <w:sz w:val="16"/>
                <w:szCs w:val="16"/>
              </w:rPr>
              <w:t>June 1990</w:t>
            </w:r>
            <w:r w:rsidR="006240CE"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Community Services and Health Legislation Amendment Act (No.</w:t>
            </w:r>
            <w:r w:rsidR="005F0F63" w:rsidRPr="00357287">
              <w:rPr>
                <w:sz w:val="16"/>
                <w:szCs w:val="16"/>
              </w:rPr>
              <w:t> </w:t>
            </w:r>
            <w:r w:rsidRPr="00357287">
              <w:rPr>
                <w:sz w:val="16"/>
                <w:szCs w:val="16"/>
              </w:rPr>
              <w:t xml:space="preserve">2) 1989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3, 1990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17 Jan 1990 </w:t>
            </w:r>
          </w:p>
        </w:tc>
        <w:tc>
          <w:tcPr>
            <w:tcW w:w="1845" w:type="dxa"/>
            <w:tcBorders>
              <w:top w:val="single" w:sz="4" w:space="0" w:color="auto"/>
              <w:bottom w:val="single" w:sz="4" w:space="0" w:color="auto"/>
            </w:tcBorders>
            <w:shd w:val="clear" w:color="auto" w:fill="auto"/>
          </w:tcPr>
          <w:p w:rsidR="00C57224" w:rsidRPr="00357287" w:rsidRDefault="0097790C" w:rsidP="002C74F2">
            <w:pPr>
              <w:pStyle w:val="Tabletext"/>
              <w:rPr>
                <w:sz w:val="16"/>
                <w:szCs w:val="16"/>
              </w:rPr>
            </w:pPr>
            <w:r w:rsidRPr="00357287">
              <w:rPr>
                <w:sz w:val="16"/>
                <w:szCs w:val="16"/>
              </w:rPr>
              <w:t>s 14(a)–(d), 15, 1</w:t>
            </w:r>
            <w:r w:rsidR="002C74F2" w:rsidRPr="00357287">
              <w:rPr>
                <w:sz w:val="16"/>
                <w:szCs w:val="16"/>
              </w:rPr>
              <w:t>7</w:t>
            </w:r>
            <w:r w:rsidRPr="00357287">
              <w:rPr>
                <w:sz w:val="16"/>
                <w:szCs w:val="16"/>
              </w:rPr>
              <w:t>–21: 17 Jan 1990 (s 2(1))</w:t>
            </w:r>
            <w:r w:rsidRPr="00357287">
              <w:rPr>
                <w:sz w:val="16"/>
                <w:szCs w:val="16"/>
              </w:rPr>
              <w:br/>
              <w:t>s 14(e): 1</w:t>
            </w:r>
            <w:r w:rsidR="005F0F63" w:rsidRPr="00357287">
              <w:rPr>
                <w:sz w:val="16"/>
                <w:szCs w:val="16"/>
              </w:rPr>
              <w:t> </w:t>
            </w:r>
            <w:r w:rsidRPr="00357287">
              <w:rPr>
                <w:sz w:val="16"/>
                <w:szCs w:val="16"/>
              </w:rPr>
              <w:t>June 1990 (s 2(3))</w:t>
            </w:r>
            <w:r w:rsidRPr="00357287">
              <w:rPr>
                <w:sz w:val="16"/>
                <w:szCs w:val="16"/>
              </w:rPr>
              <w:br/>
              <w:t xml:space="preserve">s 16: </w:t>
            </w:r>
            <w:r w:rsidR="00AA0EB2">
              <w:rPr>
                <w:sz w:val="16"/>
                <w:szCs w:val="16"/>
              </w:rPr>
              <w:t>1 July</w:t>
            </w:r>
            <w:r w:rsidRPr="00357287">
              <w:rPr>
                <w:sz w:val="16"/>
                <w:szCs w:val="16"/>
              </w:rPr>
              <w:t xml:space="preserve"> 1988 (s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Community Services and Health Legislation Amendment Act 1990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106, 1990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18 Dec 1990 </w:t>
            </w:r>
          </w:p>
        </w:tc>
        <w:tc>
          <w:tcPr>
            <w:tcW w:w="1845" w:type="dxa"/>
            <w:tcBorders>
              <w:top w:val="single" w:sz="4" w:space="0" w:color="auto"/>
              <w:bottom w:val="single" w:sz="4" w:space="0" w:color="auto"/>
            </w:tcBorders>
            <w:shd w:val="clear" w:color="auto" w:fill="auto"/>
          </w:tcPr>
          <w:p w:rsidR="00C57224" w:rsidRPr="00357287" w:rsidRDefault="00C57224" w:rsidP="001A5BC4">
            <w:pPr>
              <w:pStyle w:val="Tabletext"/>
              <w:rPr>
                <w:sz w:val="16"/>
                <w:szCs w:val="16"/>
              </w:rPr>
            </w:pPr>
            <w:r w:rsidRPr="00357287">
              <w:rPr>
                <w:sz w:val="16"/>
                <w:szCs w:val="16"/>
              </w:rPr>
              <w:t>s</w:t>
            </w:r>
            <w:r w:rsidR="002E6F33" w:rsidRPr="00357287">
              <w:rPr>
                <w:sz w:val="16"/>
                <w:szCs w:val="16"/>
              </w:rPr>
              <w:t> </w:t>
            </w:r>
            <w:r w:rsidRPr="00357287">
              <w:rPr>
                <w:sz w:val="16"/>
                <w:szCs w:val="16"/>
              </w:rPr>
              <w:t xml:space="preserve">13 and 18: </w:t>
            </w:r>
            <w:r w:rsidR="001A5BC4" w:rsidRPr="00357287">
              <w:rPr>
                <w:sz w:val="16"/>
                <w:szCs w:val="16"/>
              </w:rPr>
              <w:t>18 Dec 1990 (s 2)</w:t>
            </w:r>
            <w:r w:rsidR="001A5BC4" w:rsidRPr="00357287">
              <w:rPr>
                <w:i/>
                <w:sz w:val="16"/>
                <w:szCs w:val="16"/>
              </w:rPr>
              <w:br/>
            </w:r>
            <w:r w:rsidRPr="00357287">
              <w:rPr>
                <w:sz w:val="16"/>
                <w:szCs w:val="16"/>
              </w:rPr>
              <w:t>s</w:t>
            </w:r>
            <w:r w:rsidR="002E6F33" w:rsidRPr="00357287">
              <w:rPr>
                <w:sz w:val="16"/>
                <w:szCs w:val="16"/>
              </w:rPr>
              <w:t> </w:t>
            </w:r>
            <w:r w:rsidRPr="00357287">
              <w:rPr>
                <w:sz w:val="16"/>
                <w:szCs w:val="16"/>
              </w:rPr>
              <w:t>14</w:t>
            </w:r>
            <w:r w:rsidR="0074156D" w:rsidRPr="00357287">
              <w:rPr>
                <w:sz w:val="16"/>
                <w:szCs w:val="16"/>
              </w:rPr>
              <w:t>–</w:t>
            </w:r>
            <w:r w:rsidRPr="00357287">
              <w:rPr>
                <w:sz w:val="16"/>
                <w:szCs w:val="16"/>
              </w:rPr>
              <w:t>17: 1</w:t>
            </w:r>
            <w:r w:rsidR="00197A70" w:rsidRPr="00357287">
              <w:rPr>
                <w:sz w:val="16"/>
                <w:szCs w:val="16"/>
              </w:rPr>
              <w:t xml:space="preserve"> </w:t>
            </w:r>
            <w:r w:rsidRPr="00357287">
              <w:rPr>
                <w:sz w:val="16"/>
                <w:szCs w:val="16"/>
              </w:rPr>
              <w:t xml:space="preserve">Jan 1991 </w:t>
            </w:r>
            <w:r w:rsidR="001A5BC4"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Community Services and Health Legislation Amendment Act (No.</w:t>
            </w:r>
            <w:r w:rsidR="005F0F63" w:rsidRPr="00357287">
              <w:rPr>
                <w:sz w:val="16"/>
                <w:szCs w:val="16"/>
              </w:rPr>
              <w:t> </w:t>
            </w:r>
            <w:r w:rsidRPr="00357287">
              <w:rPr>
                <w:sz w:val="16"/>
                <w:szCs w:val="16"/>
              </w:rPr>
              <w:t xml:space="preserve">2) 1990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141, 1990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28 Dec 1990 </w:t>
            </w:r>
          </w:p>
        </w:tc>
        <w:tc>
          <w:tcPr>
            <w:tcW w:w="1845" w:type="dxa"/>
            <w:tcBorders>
              <w:top w:val="single" w:sz="4" w:space="0" w:color="auto"/>
              <w:bottom w:val="nil"/>
            </w:tcBorders>
            <w:shd w:val="clear" w:color="auto" w:fill="auto"/>
          </w:tcPr>
          <w:p w:rsidR="00C57224" w:rsidRPr="00357287" w:rsidRDefault="00C57224" w:rsidP="00E94D40">
            <w:pPr>
              <w:pStyle w:val="Tabletext"/>
              <w:rPr>
                <w:sz w:val="16"/>
                <w:szCs w:val="16"/>
              </w:rPr>
            </w:pPr>
            <w:r w:rsidRPr="00357287">
              <w:rPr>
                <w:sz w:val="16"/>
                <w:szCs w:val="16"/>
              </w:rPr>
              <w:t>s</w:t>
            </w:r>
            <w:r w:rsidR="002E6F33" w:rsidRPr="00357287">
              <w:rPr>
                <w:sz w:val="16"/>
                <w:szCs w:val="16"/>
              </w:rPr>
              <w:t> </w:t>
            </w:r>
            <w:r w:rsidRPr="00357287">
              <w:rPr>
                <w:sz w:val="16"/>
                <w:szCs w:val="16"/>
              </w:rPr>
              <w:t>1</w:t>
            </w:r>
            <w:r w:rsidR="00E94D40" w:rsidRPr="00357287">
              <w:rPr>
                <w:sz w:val="16"/>
                <w:szCs w:val="16"/>
              </w:rPr>
              <w:t>4</w:t>
            </w:r>
            <w:r w:rsidR="0074156D" w:rsidRPr="00357287">
              <w:rPr>
                <w:sz w:val="16"/>
                <w:szCs w:val="16"/>
              </w:rPr>
              <w:t>–</w:t>
            </w:r>
            <w:r w:rsidRPr="00357287">
              <w:rPr>
                <w:sz w:val="16"/>
                <w:szCs w:val="16"/>
              </w:rPr>
              <w:t>2</w:t>
            </w:r>
            <w:r w:rsidR="00E94D40" w:rsidRPr="00357287">
              <w:rPr>
                <w:sz w:val="16"/>
                <w:szCs w:val="16"/>
              </w:rPr>
              <w:t>2 and Sch 1</w:t>
            </w:r>
            <w:r w:rsidRPr="00357287">
              <w:rPr>
                <w:sz w:val="16"/>
                <w:szCs w:val="16"/>
              </w:rPr>
              <w:t>: 1</w:t>
            </w:r>
            <w:r w:rsidR="005F0F63" w:rsidRPr="00357287">
              <w:rPr>
                <w:sz w:val="16"/>
                <w:szCs w:val="16"/>
              </w:rPr>
              <w:t> </w:t>
            </w:r>
            <w:r w:rsidRPr="00357287">
              <w:rPr>
                <w:sz w:val="16"/>
                <w:szCs w:val="16"/>
              </w:rPr>
              <w:t xml:space="preserve">May 1991 </w:t>
            </w:r>
            <w:r w:rsidR="00E94D40" w:rsidRPr="00357287">
              <w:rPr>
                <w:sz w:val="16"/>
                <w:szCs w:val="16"/>
              </w:rPr>
              <w:t>(s 2(5))</w:t>
            </w:r>
            <w:r w:rsidR="00E94D40" w:rsidRPr="00357287">
              <w:rPr>
                <w:sz w:val="16"/>
                <w:szCs w:val="16"/>
              </w:rPr>
              <w:br/>
            </w:r>
            <w:r w:rsidRPr="00357287">
              <w:rPr>
                <w:sz w:val="16"/>
                <w:szCs w:val="16"/>
              </w:rPr>
              <w:t>s</w:t>
            </w:r>
            <w:r w:rsidR="002E6F33" w:rsidRPr="00357287">
              <w:rPr>
                <w:sz w:val="16"/>
                <w:szCs w:val="16"/>
              </w:rPr>
              <w:t> </w:t>
            </w:r>
            <w:r w:rsidRPr="00357287">
              <w:rPr>
                <w:sz w:val="16"/>
                <w:szCs w:val="16"/>
              </w:rPr>
              <w:t>24</w:t>
            </w:r>
            <w:r w:rsidR="0074156D" w:rsidRPr="00357287">
              <w:rPr>
                <w:sz w:val="16"/>
                <w:szCs w:val="16"/>
              </w:rPr>
              <w:t>–</w:t>
            </w:r>
            <w:r w:rsidRPr="00357287">
              <w:rPr>
                <w:sz w:val="16"/>
                <w:szCs w:val="16"/>
              </w:rPr>
              <w:t>4</w:t>
            </w:r>
            <w:r w:rsidR="00E94D40" w:rsidRPr="00357287">
              <w:rPr>
                <w:sz w:val="16"/>
                <w:szCs w:val="16"/>
              </w:rPr>
              <w:t>6 and Sch 2</w:t>
            </w:r>
            <w:r w:rsidRPr="00357287">
              <w:rPr>
                <w:sz w:val="16"/>
                <w:szCs w:val="16"/>
              </w:rPr>
              <w:t xml:space="preserve">: </w:t>
            </w:r>
            <w:r w:rsidR="00E94D40" w:rsidRPr="00357287">
              <w:rPr>
                <w:sz w:val="16"/>
                <w:szCs w:val="16"/>
              </w:rPr>
              <w:t>28 Dec 1990 (s 2(1))</w:t>
            </w:r>
          </w:p>
        </w:tc>
        <w:tc>
          <w:tcPr>
            <w:tcW w:w="1420" w:type="dxa"/>
            <w:tcBorders>
              <w:top w:val="single" w:sz="4" w:space="0" w:color="auto"/>
              <w:bottom w:val="nil"/>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Health, Housing and Community Services Legislation Amendment Act 1992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88, 1992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w:t>
            </w:r>
            <w:r w:rsidR="005F0F63" w:rsidRPr="00357287">
              <w:rPr>
                <w:sz w:val="16"/>
                <w:szCs w:val="16"/>
              </w:rPr>
              <w:t> </w:t>
            </w:r>
            <w:r w:rsidRPr="00357287">
              <w:rPr>
                <w:sz w:val="16"/>
                <w:szCs w:val="16"/>
              </w:rPr>
              <w:t xml:space="preserve">June 1992 </w:t>
            </w:r>
          </w:p>
        </w:tc>
        <w:tc>
          <w:tcPr>
            <w:tcW w:w="1845" w:type="dxa"/>
            <w:tcBorders>
              <w:top w:val="nil"/>
              <w:bottom w:val="single" w:sz="4" w:space="0" w:color="auto"/>
            </w:tcBorders>
            <w:shd w:val="clear" w:color="auto" w:fill="auto"/>
          </w:tcPr>
          <w:p w:rsidR="00C57224" w:rsidRPr="00357287" w:rsidRDefault="00C83378" w:rsidP="00C83378">
            <w:pPr>
              <w:pStyle w:val="Tabletext"/>
              <w:rPr>
                <w:sz w:val="16"/>
                <w:szCs w:val="16"/>
              </w:rPr>
            </w:pPr>
            <w:r w:rsidRPr="00357287">
              <w:rPr>
                <w:sz w:val="16"/>
                <w:szCs w:val="16"/>
              </w:rPr>
              <w:t>Sch 1</w:t>
            </w:r>
            <w:r w:rsidR="00C57224" w:rsidRPr="00357287">
              <w:rPr>
                <w:sz w:val="16"/>
                <w:szCs w:val="16"/>
              </w:rPr>
              <w:t xml:space="preserve">: </w:t>
            </w:r>
            <w:r w:rsidRPr="00357287">
              <w:rPr>
                <w:sz w:val="16"/>
                <w:szCs w:val="16"/>
              </w:rPr>
              <w:t>30</w:t>
            </w:r>
            <w:r w:rsidR="005F0F63" w:rsidRPr="00357287">
              <w:rPr>
                <w:sz w:val="16"/>
                <w:szCs w:val="16"/>
              </w:rPr>
              <w:t> </w:t>
            </w:r>
            <w:r w:rsidRPr="00357287">
              <w:rPr>
                <w:sz w:val="16"/>
                <w:szCs w:val="16"/>
              </w:rPr>
              <w:t>June 1992 (s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46" w:name="CU_67754940"/>
            <w:bookmarkStart w:id="547" w:name="CU_67760031"/>
            <w:bookmarkEnd w:id="546"/>
            <w:bookmarkEnd w:id="547"/>
            <w:r w:rsidRPr="00357287">
              <w:rPr>
                <w:sz w:val="16"/>
                <w:szCs w:val="16"/>
              </w:rPr>
              <w:t xml:space="preserve">Social Security Legislation Amendment Act 1990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6, 1991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 Jan 1991 </w:t>
            </w:r>
          </w:p>
        </w:tc>
        <w:tc>
          <w:tcPr>
            <w:tcW w:w="1845" w:type="dxa"/>
            <w:tcBorders>
              <w:top w:val="single" w:sz="4" w:space="0" w:color="auto"/>
              <w:bottom w:val="single" w:sz="4" w:space="0" w:color="auto"/>
            </w:tcBorders>
            <w:shd w:val="clear" w:color="auto" w:fill="auto"/>
          </w:tcPr>
          <w:p w:rsidR="00C57224" w:rsidRPr="00357287" w:rsidRDefault="00C57224" w:rsidP="00DC6D35">
            <w:pPr>
              <w:pStyle w:val="Tabletext"/>
              <w:rPr>
                <w:sz w:val="16"/>
                <w:szCs w:val="16"/>
              </w:rPr>
            </w:pPr>
            <w:r w:rsidRPr="00357287">
              <w:rPr>
                <w:sz w:val="16"/>
                <w:szCs w:val="16"/>
              </w:rPr>
              <w:t>s</w:t>
            </w:r>
            <w:r w:rsidR="002E6F33" w:rsidRPr="00357287">
              <w:rPr>
                <w:sz w:val="16"/>
                <w:szCs w:val="16"/>
              </w:rPr>
              <w:t> </w:t>
            </w:r>
            <w:r w:rsidRPr="00357287">
              <w:rPr>
                <w:sz w:val="16"/>
                <w:szCs w:val="16"/>
              </w:rPr>
              <w:t>90: 1</w:t>
            </w:r>
            <w:r w:rsidR="005F0F63" w:rsidRPr="00357287">
              <w:rPr>
                <w:sz w:val="16"/>
                <w:szCs w:val="16"/>
              </w:rPr>
              <w:t> </w:t>
            </w:r>
            <w:r w:rsidRPr="00357287">
              <w:rPr>
                <w:sz w:val="16"/>
                <w:szCs w:val="16"/>
              </w:rPr>
              <w:t xml:space="preserve">June 1990 </w:t>
            </w:r>
            <w:r w:rsidR="00DC6D35"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Insurance (Pathology Services)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57, 1991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24 Apr 1991 </w:t>
            </w:r>
          </w:p>
        </w:tc>
        <w:tc>
          <w:tcPr>
            <w:tcW w:w="1845" w:type="dxa"/>
            <w:tcBorders>
              <w:top w:val="single" w:sz="4" w:space="0" w:color="auto"/>
              <w:bottom w:val="single" w:sz="4" w:space="0" w:color="auto"/>
            </w:tcBorders>
            <w:shd w:val="clear" w:color="auto" w:fill="auto"/>
          </w:tcPr>
          <w:p w:rsidR="00C57224" w:rsidRPr="00357287" w:rsidRDefault="00C57224" w:rsidP="009C4939">
            <w:pPr>
              <w:pStyle w:val="Tabletext"/>
              <w:rPr>
                <w:sz w:val="16"/>
                <w:szCs w:val="16"/>
              </w:rPr>
            </w:pPr>
            <w:r w:rsidRPr="00357287">
              <w:rPr>
                <w:sz w:val="16"/>
                <w:szCs w:val="16"/>
              </w:rPr>
              <w:t>s 4(1)(a) and (b): 1 Jan 1980</w:t>
            </w:r>
            <w:r w:rsidR="009C4939" w:rsidRPr="00357287">
              <w:rPr>
                <w:sz w:val="16"/>
                <w:szCs w:val="16"/>
              </w:rPr>
              <w:br/>
            </w:r>
            <w:r w:rsidRPr="00357287">
              <w:rPr>
                <w:sz w:val="16"/>
                <w:szCs w:val="16"/>
              </w:rPr>
              <w:t>s 4(1)(c): 1 Mar 1984</w:t>
            </w:r>
            <w:r w:rsidR="009C4939" w:rsidRPr="00357287">
              <w:rPr>
                <w:sz w:val="16"/>
                <w:szCs w:val="16"/>
              </w:rPr>
              <w:t xml:space="preserve"> (s 2(2))</w:t>
            </w:r>
            <w:r w:rsidR="009C4939" w:rsidRPr="00357287">
              <w:rPr>
                <w:sz w:val="16"/>
                <w:szCs w:val="16"/>
              </w:rPr>
              <w:br/>
            </w:r>
            <w:r w:rsidRPr="00357287">
              <w:rPr>
                <w:sz w:val="16"/>
                <w:szCs w:val="16"/>
              </w:rPr>
              <w:t>s 4(1)(d): 15</w:t>
            </w:r>
            <w:r w:rsidR="005F0F63" w:rsidRPr="00357287">
              <w:rPr>
                <w:sz w:val="16"/>
                <w:szCs w:val="16"/>
              </w:rPr>
              <w:t> </w:t>
            </w:r>
            <w:r w:rsidRPr="00357287">
              <w:rPr>
                <w:sz w:val="16"/>
                <w:szCs w:val="16"/>
              </w:rPr>
              <w:t>June 1984</w:t>
            </w:r>
            <w:r w:rsidR="009C4939" w:rsidRPr="00357287">
              <w:rPr>
                <w:sz w:val="16"/>
                <w:szCs w:val="16"/>
              </w:rPr>
              <w:t xml:space="preserve"> (s 2(2))</w:t>
            </w:r>
            <w:r w:rsidR="009C4939" w:rsidRPr="00357287">
              <w:rPr>
                <w:sz w:val="16"/>
                <w:szCs w:val="16"/>
              </w:rPr>
              <w:br/>
            </w:r>
            <w:r w:rsidRPr="00357287">
              <w:rPr>
                <w:sz w:val="16"/>
                <w:szCs w:val="16"/>
              </w:rPr>
              <w:t xml:space="preserve">s 4(1)(e): </w:t>
            </w:r>
            <w:r w:rsidR="00AA0EB2">
              <w:rPr>
                <w:sz w:val="16"/>
                <w:szCs w:val="16"/>
              </w:rPr>
              <w:t>1 July</w:t>
            </w:r>
            <w:r w:rsidRPr="00357287">
              <w:rPr>
                <w:sz w:val="16"/>
                <w:szCs w:val="16"/>
              </w:rPr>
              <w:t xml:space="preserve"> 1985</w:t>
            </w:r>
            <w:r w:rsidR="009C4939" w:rsidRPr="00357287">
              <w:rPr>
                <w:sz w:val="16"/>
                <w:szCs w:val="16"/>
              </w:rPr>
              <w:t xml:space="preserve"> (s 2(2))</w:t>
            </w:r>
            <w:r w:rsidR="009C4939" w:rsidRPr="00357287">
              <w:rPr>
                <w:sz w:val="16"/>
                <w:szCs w:val="16"/>
              </w:rPr>
              <w:br/>
            </w:r>
            <w:r w:rsidRPr="00357287">
              <w:rPr>
                <w:sz w:val="16"/>
                <w:szCs w:val="16"/>
              </w:rPr>
              <w:t>s 4(1)(f): 14 Mar 1986</w:t>
            </w:r>
            <w:r w:rsidR="009C4939" w:rsidRPr="00357287">
              <w:rPr>
                <w:sz w:val="16"/>
                <w:szCs w:val="16"/>
              </w:rPr>
              <w:t xml:space="preserve"> (s 2(2))</w:t>
            </w:r>
            <w:r w:rsidR="009C4939" w:rsidRPr="00357287">
              <w:rPr>
                <w:sz w:val="16"/>
                <w:szCs w:val="16"/>
              </w:rPr>
              <w:br/>
            </w:r>
            <w:r w:rsidRPr="00357287">
              <w:rPr>
                <w:sz w:val="16"/>
                <w:szCs w:val="16"/>
              </w:rPr>
              <w:t>s 5(1): 1 Aug 1986</w:t>
            </w:r>
            <w:r w:rsidR="009C4939" w:rsidRPr="00357287">
              <w:rPr>
                <w:sz w:val="16"/>
                <w:szCs w:val="16"/>
              </w:rPr>
              <w:t xml:space="preserve"> (s 2(2))</w:t>
            </w:r>
            <w:r w:rsidR="009C4939" w:rsidRPr="00357287">
              <w:rPr>
                <w:sz w:val="16"/>
                <w:szCs w:val="16"/>
              </w:rPr>
              <w:br/>
            </w:r>
            <w:r w:rsidRPr="00357287">
              <w:rPr>
                <w:sz w:val="16"/>
                <w:szCs w:val="16"/>
              </w:rPr>
              <w:t xml:space="preserve">Remainder: </w:t>
            </w:r>
            <w:r w:rsidR="009C4939" w:rsidRPr="00357287">
              <w:rPr>
                <w:sz w:val="16"/>
                <w:szCs w:val="16"/>
              </w:rPr>
              <w:t>24 Apr 1991 (s 2(1))</w:t>
            </w:r>
          </w:p>
        </w:tc>
        <w:tc>
          <w:tcPr>
            <w:tcW w:w="1420" w:type="dxa"/>
            <w:tcBorders>
              <w:top w:val="single" w:sz="4" w:space="0" w:color="auto"/>
              <w:bottom w:val="single" w:sz="4" w:space="0" w:color="auto"/>
            </w:tcBorders>
            <w:shd w:val="clear" w:color="auto" w:fill="auto"/>
          </w:tcPr>
          <w:p w:rsidR="00C57224" w:rsidRPr="00357287" w:rsidRDefault="00C57224" w:rsidP="00DC6D35">
            <w:pPr>
              <w:pStyle w:val="Tabletext"/>
              <w:rPr>
                <w:sz w:val="16"/>
                <w:szCs w:val="16"/>
              </w:rPr>
            </w:pPr>
            <w:r w:rsidRPr="00357287">
              <w:rPr>
                <w:sz w:val="16"/>
                <w:szCs w:val="16"/>
              </w:rPr>
              <w:t>s</w:t>
            </w:r>
            <w:r w:rsidR="002E6F33" w:rsidRPr="00357287">
              <w:rPr>
                <w:sz w:val="16"/>
                <w:szCs w:val="16"/>
              </w:rPr>
              <w:t> </w:t>
            </w:r>
            <w:r w:rsidRPr="00357287">
              <w:rPr>
                <w:sz w:val="16"/>
                <w:szCs w:val="16"/>
              </w:rPr>
              <w:t>4(2)</w:t>
            </w:r>
            <w:r w:rsidR="0074156D" w:rsidRPr="00357287">
              <w:rPr>
                <w:sz w:val="16"/>
                <w:szCs w:val="16"/>
              </w:rPr>
              <w:t>–</w:t>
            </w:r>
            <w:r w:rsidRPr="00357287">
              <w:rPr>
                <w:sz w:val="16"/>
                <w:szCs w:val="16"/>
              </w:rPr>
              <w:t>(4), 5(2)</w:t>
            </w:r>
            <w:r w:rsidR="0074156D" w:rsidRPr="00357287">
              <w:rPr>
                <w:sz w:val="16"/>
                <w:szCs w:val="16"/>
              </w:rPr>
              <w:t>–</w:t>
            </w:r>
            <w:r w:rsidRPr="00357287">
              <w:rPr>
                <w:sz w:val="16"/>
                <w:szCs w:val="16"/>
              </w:rPr>
              <w:t>(4), 6 and 7</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(Job Search and Newstart)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68, 1991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 xml:space="preserve">June 1991 </w:t>
            </w:r>
          </w:p>
        </w:tc>
        <w:tc>
          <w:tcPr>
            <w:tcW w:w="1845" w:type="dxa"/>
            <w:tcBorders>
              <w:top w:val="single" w:sz="4" w:space="0" w:color="auto"/>
              <w:bottom w:val="single" w:sz="4" w:space="0" w:color="auto"/>
            </w:tcBorders>
            <w:shd w:val="clear" w:color="auto" w:fill="auto"/>
          </w:tcPr>
          <w:p w:rsidR="00C57224" w:rsidRPr="00357287" w:rsidRDefault="00D85F55" w:rsidP="00C57224">
            <w:pPr>
              <w:pStyle w:val="Tabletext"/>
              <w:rPr>
                <w:sz w:val="16"/>
                <w:szCs w:val="16"/>
              </w:rPr>
            </w:pPr>
            <w:r w:rsidRPr="00357287">
              <w:rPr>
                <w:sz w:val="16"/>
                <w:szCs w:val="16"/>
              </w:rPr>
              <w:t xml:space="preserve">s 31: </w:t>
            </w:r>
            <w:r w:rsidR="00AA0EB2">
              <w:rPr>
                <w:sz w:val="16"/>
                <w:szCs w:val="16"/>
              </w:rPr>
              <w:t>1 July</w:t>
            </w:r>
            <w:r w:rsidRPr="00357287">
              <w:rPr>
                <w:sz w:val="16"/>
                <w:szCs w:val="16"/>
              </w:rPr>
              <w:t xml:space="preserve"> 1991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(Rewrite) Transition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70, 1991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 xml:space="preserve">June 1991 </w:t>
            </w:r>
          </w:p>
        </w:tc>
        <w:tc>
          <w:tcPr>
            <w:tcW w:w="1845" w:type="dxa"/>
            <w:tcBorders>
              <w:top w:val="single" w:sz="4" w:space="0" w:color="auto"/>
              <w:bottom w:val="single" w:sz="4" w:space="0" w:color="auto"/>
            </w:tcBorders>
            <w:shd w:val="clear" w:color="auto" w:fill="auto"/>
          </w:tcPr>
          <w:p w:rsidR="00C57224" w:rsidRPr="00357287" w:rsidRDefault="005D4D62" w:rsidP="005D4D62">
            <w:pPr>
              <w:pStyle w:val="Tabletext"/>
              <w:rPr>
                <w:sz w:val="16"/>
                <w:szCs w:val="16"/>
              </w:rPr>
            </w:pPr>
            <w:r w:rsidRPr="00357287">
              <w:rPr>
                <w:sz w:val="16"/>
                <w:szCs w:val="16"/>
              </w:rPr>
              <w:t xml:space="preserve">Sch 3: </w:t>
            </w:r>
            <w:r w:rsidR="00AA0EB2">
              <w:rPr>
                <w:sz w:val="16"/>
                <w:szCs w:val="16"/>
              </w:rPr>
              <w:t>1 July</w:t>
            </w:r>
            <w:r w:rsidRPr="00357287">
              <w:rPr>
                <w:sz w:val="16"/>
                <w:szCs w:val="16"/>
              </w:rPr>
              <w:t xml:space="preserve"> 1991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Veterans’ Entitlements (Rewrite) Transition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73, 1991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 xml:space="preserve">June 1991 </w:t>
            </w:r>
          </w:p>
        </w:tc>
        <w:tc>
          <w:tcPr>
            <w:tcW w:w="1845" w:type="dxa"/>
            <w:tcBorders>
              <w:top w:val="single" w:sz="4" w:space="0" w:color="auto"/>
              <w:bottom w:val="single" w:sz="4" w:space="0" w:color="auto"/>
            </w:tcBorders>
            <w:shd w:val="clear" w:color="auto" w:fill="auto"/>
          </w:tcPr>
          <w:p w:rsidR="00C57224" w:rsidRPr="00357287" w:rsidRDefault="00966EF2" w:rsidP="00966EF2">
            <w:pPr>
              <w:pStyle w:val="Tabletext"/>
              <w:rPr>
                <w:sz w:val="16"/>
                <w:szCs w:val="16"/>
              </w:rPr>
            </w:pPr>
            <w:r w:rsidRPr="00357287">
              <w:rPr>
                <w:sz w:val="16"/>
                <w:szCs w:val="16"/>
              </w:rPr>
              <w:t xml:space="preserve">Sch 4: </w:t>
            </w:r>
            <w:r w:rsidR="00AA0EB2">
              <w:rPr>
                <w:sz w:val="16"/>
                <w:szCs w:val="16"/>
              </w:rPr>
              <w:t>1 July</w:t>
            </w:r>
            <w:r w:rsidRPr="00357287">
              <w:rPr>
                <w:sz w:val="16"/>
                <w:szCs w:val="16"/>
              </w:rPr>
              <w:t xml:space="preserve"> 1991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Community Services and Health Legislation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84, 1991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26</w:t>
            </w:r>
            <w:r w:rsidR="005F0F63" w:rsidRPr="00357287">
              <w:rPr>
                <w:sz w:val="16"/>
                <w:szCs w:val="16"/>
              </w:rPr>
              <w:t> </w:t>
            </w:r>
            <w:r w:rsidRPr="00357287">
              <w:rPr>
                <w:sz w:val="16"/>
                <w:szCs w:val="16"/>
              </w:rPr>
              <w:t xml:space="preserve">June 1991 </w:t>
            </w:r>
          </w:p>
        </w:tc>
        <w:tc>
          <w:tcPr>
            <w:tcW w:w="1845" w:type="dxa"/>
            <w:tcBorders>
              <w:top w:val="single" w:sz="4" w:space="0" w:color="auto"/>
              <w:bottom w:val="single" w:sz="4" w:space="0" w:color="auto"/>
            </w:tcBorders>
            <w:shd w:val="clear" w:color="auto" w:fill="auto"/>
          </w:tcPr>
          <w:p w:rsidR="00C57224" w:rsidRPr="00357287" w:rsidRDefault="00C57224" w:rsidP="00723A9D">
            <w:pPr>
              <w:pStyle w:val="Tabletext"/>
              <w:rPr>
                <w:sz w:val="16"/>
                <w:szCs w:val="16"/>
              </w:rPr>
            </w:pPr>
            <w:r w:rsidRPr="00357287">
              <w:rPr>
                <w:sz w:val="16"/>
                <w:szCs w:val="16"/>
              </w:rPr>
              <w:t>s</w:t>
            </w:r>
            <w:r w:rsidR="002E6F33" w:rsidRPr="00357287">
              <w:rPr>
                <w:sz w:val="16"/>
                <w:szCs w:val="16"/>
              </w:rPr>
              <w:t> </w:t>
            </w:r>
            <w:r w:rsidR="00723A9D" w:rsidRPr="00357287">
              <w:rPr>
                <w:sz w:val="16"/>
                <w:szCs w:val="16"/>
              </w:rPr>
              <w:t>4</w:t>
            </w:r>
            <w:r w:rsidR="0074156D" w:rsidRPr="00357287">
              <w:rPr>
                <w:sz w:val="16"/>
                <w:szCs w:val="16"/>
              </w:rPr>
              <w:t>–</w:t>
            </w:r>
            <w:r w:rsidRPr="00357287">
              <w:rPr>
                <w:sz w:val="16"/>
                <w:szCs w:val="16"/>
              </w:rPr>
              <w:t xml:space="preserve">6: </w:t>
            </w:r>
            <w:r w:rsidR="00966EF2" w:rsidRPr="00357287">
              <w:rPr>
                <w:sz w:val="16"/>
                <w:szCs w:val="16"/>
              </w:rPr>
              <w:t>26</w:t>
            </w:r>
            <w:r w:rsidR="005F0F63" w:rsidRPr="00357287">
              <w:rPr>
                <w:sz w:val="16"/>
                <w:szCs w:val="16"/>
              </w:rPr>
              <w:t> </w:t>
            </w:r>
            <w:r w:rsidR="00966EF2" w:rsidRPr="00357287">
              <w:rPr>
                <w:sz w:val="16"/>
                <w:szCs w:val="16"/>
              </w:rPr>
              <w:t>June 1991</w:t>
            </w:r>
            <w:r w:rsidR="00723A9D" w:rsidRPr="00357287">
              <w:rPr>
                <w:sz w:val="16"/>
                <w:szCs w:val="16"/>
              </w:rPr>
              <w:t xml:space="preserve">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(Rewrite)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116, 1991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27</w:t>
            </w:r>
            <w:r w:rsidR="005F0F63" w:rsidRPr="00357287">
              <w:rPr>
                <w:sz w:val="16"/>
                <w:szCs w:val="16"/>
              </w:rPr>
              <w:t> </w:t>
            </w:r>
            <w:r w:rsidRPr="00357287">
              <w:rPr>
                <w:sz w:val="16"/>
                <w:szCs w:val="16"/>
              </w:rPr>
              <w:t xml:space="preserve">June 1991 </w:t>
            </w:r>
          </w:p>
        </w:tc>
        <w:tc>
          <w:tcPr>
            <w:tcW w:w="1845" w:type="dxa"/>
            <w:tcBorders>
              <w:top w:val="single" w:sz="4" w:space="0" w:color="auto"/>
              <w:bottom w:val="single" w:sz="4" w:space="0" w:color="auto"/>
            </w:tcBorders>
            <w:shd w:val="clear" w:color="auto" w:fill="auto"/>
          </w:tcPr>
          <w:p w:rsidR="00C57224" w:rsidRPr="00357287" w:rsidRDefault="00575876" w:rsidP="00575876">
            <w:pPr>
              <w:pStyle w:val="Tabletext"/>
              <w:rPr>
                <w:sz w:val="16"/>
                <w:szCs w:val="16"/>
              </w:rPr>
            </w:pPr>
            <w:r w:rsidRPr="00357287">
              <w:rPr>
                <w:sz w:val="16"/>
                <w:szCs w:val="16"/>
              </w:rPr>
              <w:t xml:space="preserve">Sch 6: </w:t>
            </w:r>
            <w:r w:rsidR="00AA0EB2">
              <w:rPr>
                <w:sz w:val="16"/>
                <w:szCs w:val="16"/>
              </w:rPr>
              <w:t>1 July</w:t>
            </w:r>
            <w:r w:rsidRPr="00357287">
              <w:rPr>
                <w:sz w:val="16"/>
                <w:szCs w:val="16"/>
              </w:rPr>
              <w:t xml:space="preserve"> 1991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(Disability and Sickness Support)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141, 1991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 Oct 1991 </w:t>
            </w:r>
          </w:p>
        </w:tc>
        <w:tc>
          <w:tcPr>
            <w:tcW w:w="1845" w:type="dxa"/>
            <w:tcBorders>
              <w:top w:val="single" w:sz="4" w:space="0" w:color="auto"/>
              <w:bottom w:val="single" w:sz="4" w:space="0" w:color="auto"/>
            </w:tcBorders>
            <w:shd w:val="clear" w:color="auto" w:fill="auto"/>
          </w:tcPr>
          <w:p w:rsidR="00C57224" w:rsidRPr="00357287" w:rsidRDefault="001B033D" w:rsidP="001B033D">
            <w:pPr>
              <w:pStyle w:val="Tabletext"/>
              <w:rPr>
                <w:sz w:val="16"/>
                <w:szCs w:val="16"/>
              </w:rPr>
            </w:pPr>
            <w:r w:rsidRPr="00357287">
              <w:rPr>
                <w:sz w:val="16"/>
                <w:szCs w:val="16"/>
              </w:rPr>
              <w:t>s 27 and Sch 1: 12 Nov 1991 (s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Health Insurance Amendment Act 1991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171, 1991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20 Nov 1991 </w:t>
            </w:r>
          </w:p>
        </w:tc>
        <w:tc>
          <w:tcPr>
            <w:tcW w:w="1845" w:type="dxa"/>
            <w:tcBorders>
              <w:top w:val="single" w:sz="4" w:space="0" w:color="auto"/>
              <w:bottom w:val="nil"/>
            </w:tcBorders>
            <w:shd w:val="clear" w:color="auto" w:fill="auto"/>
          </w:tcPr>
          <w:p w:rsidR="00C57224" w:rsidRPr="00357287" w:rsidRDefault="00410938" w:rsidP="00410938">
            <w:pPr>
              <w:pStyle w:val="Tabletext"/>
              <w:rPr>
                <w:sz w:val="16"/>
                <w:szCs w:val="16"/>
              </w:rPr>
            </w:pPr>
            <w:r w:rsidRPr="00357287">
              <w:rPr>
                <w:sz w:val="16"/>
                <w:szCs w:val="16"/>
              </w:rPr>
              <w:t>s 3–14</w:t>
            </w:r>
            <w:r w:rsidR="00C57224" w:rsidRPr="00357287">
              <w:rPr>
                <w:sz w:val="16"/>
                <w:szCs w:val="16"/>
              </w:rPr>
              <w:t>: 1</w:t>
            </w:r>
            <w:r w:rsidR="00197A70" w:rsidRPr="00357287">
              <w:rPr>
                <w:sz w:val="16"/>
                <w:szCs w:val="16"/>
              </w:rPr>
              <w:t xml:space="preserve"> </w:t>
            </w:r>
            <w:r w:rsidR="00C57224" w:rsidRPr="00357287">
              <w:rPr>
                <w:sz w:val="16"/>
                <w:szCs w:val="16"/>
              </w:rPr>
              <w:t xml:space="preserve">Dec 1991 </w:t>
            </w:r>
            <w:r w:rsidRPr="00357287">
              <w:rPr>
                <w:sz w:val="16"/>
                <w:szCs w:val="16"/>
              </w:rPr>
              <w:t>(s 2(2))</w:t>
            </w:r>
          </w:p>
        </w:tc>
        <w:tc>
          <w:tcPr>
            <w:tcW w:w="1420" w:type="dxa"/>
            <w:tcBorders>
              <w:top w:val="single" w:sz="4" w:space="0" w:color="auto"/>
              <w:bottom w:val="nil"/>
            </w:tcBorders>
            <w:shd w:val="clear" w:color="auto" w:fill="auto"/>
          </w:tcPr>
          <w:p w:rsidR="00C57224" w:rsidRPr="00357287" w:rsidRDefault="00C57224" w:rsidP="00410938">
            <w:pPr>
              <w:pStyle w:val="Tabletext"/>
              <w:rPr>
                <w:sz w:val="16"/>
                <w:szCs w:val="16"/>
              </w:rPr>
            </w:pPr>
            <w:r w:rsidRPr="00357287">
              <w:rPr>
                <w:sz w:val="16"/>
                <w:szCs w:val="16"/>
              </w:rPr>
              <w:t>s</w:t>
            </w:r>
            <w:r w:rsidR="002E6F33" w:rsidRPr="00357287">
              <w:rPr>
                <w:sz w:val="16"/>
                <w:szCs w:val="16"/>
              </w:rPr>
              <w:t> </w:t>
            </w:r>
            <w:r w:rsidRPr="00357287">
              <w:rPr>
                <w:sz w:val="16"/>
                <w:szCs w:val="16"/>
              </w:rPr>
              <w:t>9</w:t>
            </w:r>
            <w:r w:rsidR="0074156D" w:rsidRPr="00357287">
              <w:rPr>
                <w:sz w:val="16"/>
                <w:szCs w:val="16"/>
              </w:rPr>
              <w:t>–</w:t>
            </w:r>
            <w:r w:rsidRPr="00357287">
              <w:rPr>
                <w:sz w:val="16"/>
                <w:szCs w:val="16"/>
              </w:rPr>
              <w:t>14</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Health and Community Services Legislation Amendment Act 1992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136, 1992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 Nov 1992 </w:t>
            </w:r>
          </w:p>
        </w:tc>
        <w:tc>
          <w:tcPr>
            <w:tcW w:w="1845" w:type="dxa"/>
            <w:tcBorders>
              <w:top w:val="nil"/>
              <w:bottom w:val="single" w:sz="4" w:space="0" w:color="auto"/>
            </w:tcBorders>
            <w:shd w:val="clear" w:color="auto" w:fill="auto"/>
          </w:tcPr>
          <w:p w:rsidR="00C57224" w:rsidRPr="00357287" w:rsidRDefault="0011661A" w:rsidP="0011661A">
            <w:pPr>
              <w:pStyle w:val="Tabletext"/>
              <w:rPr>
                <w:sz w:val="16"/>
                <w:szCs w:val="16"/>
              </w:rPr>
            </w:pPr>
            <w:r w:rsidRPr="00357287">
              <w:rPr>
                <w:sz w:val="16"/>
                <w:szCs w:val="16"/>
              </w:rPr>
              <w:t>s 14: 11 Nov 1992 (s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Act (No.</w:t>
            </w:r>
            <w:r w:rsidR="005F0F63" w:rsidRPr="00357287">
              <w:rPr>
                <w:sz w:val="16"/>
                <w:szCs w:val="16"/>
              </w:rPr>
              <w:t> </w:t>
            </w:r>
            <w:r w:rsidRPr="00357287">
              <w:rPr>
                <w:sz w:val="16"/>
                <w:szCs w:val="16"/>
              </w:rPr>
              <w:t>2) 1991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172, 1991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20 Nov 1991 </w:t>
            </w:r>
          </w:p>
        </w:tc>
        <w:tc>
          <w:tcPr>
            <w:tcW w:w="1845" w:type="dxa"/>
            <w:tcBorders>
              <w:top w:val="single" w:sz="4" w:space="0" w:color="auto"/>
              <w:bottom w:val="single" w:sz="4" w:space="0" w:color="auto"/>
            </w:tcBorders>
            <w:shd w:val="clear" w:color="auto" w:fill="auto"/>
          </w:tcPr>
          <w:p w:rsidR="00C57224" w:rsidRPr="00357287" w:rsidRDefault="00C57224" w:rsidP="00743FDD">
            <w:pPr>
              <w:pStyle w:val="Tabletext"/>
              <w:rPr>
                <w:sz w:val="16"/>
                <w:szCs w:val="16"/>
              </w:rPr>
            </w:pPr>
            <w:r w:rsidRPr="00357287">
              <w:rPr>
                <w:sz w:val="16"/>
                <w:szCs w:val="16"/>
              </w:rPr>
              <w:t>s</w:t>
            </w:r>
            <w:r w:rsidR="002E6F33" w:rsidRPr="00357287">
              <w:rPr>
                <w:sz w:val="16"/>
                <w:szCs w:val="16"/>
              </w:rPr>
              <w:t> </w:t>
            </w:r>
            <w:r w:rsidRPr="00357287">
              <w:rPr>
                <w:sz w:val="16"/>
                <w:szCs w:val="16"/>
              </w:rPr>
              <w:t>3 and 4: 1</w:t>
            </w:r>
            <w:r w:rsidR="00743FDD" w:rsidRPr="00357287">
              <w:rPr>
                <w:sz w:val="16"/>
                <w:szCs w:val="16"/>
              </w:rPr>
              <w:t> </w:t>
            </w:r>
            <w:r w:rsidRPr="00357287">
              <w:rPr>
                <w:sz w:val="16"/>
                <w:szCs w:val="16"/>
              </w:rPr>
              <w:t>Dec 1991</w:t>
            </w:r>
            <w:r w:rsidR="00743FDD" w:rsidRPr="00357287">
              <w:rPr>
                <w:sz w:val="16"/>
                <w:szCs w:val="16"/>
              </w:rPr>
              <w:t xml:space="preserve"> (s 2(2))</w:t>
            </w:r>
            <w:r w:rsidR="00743FDD" w:rsidRPr="00357287">
              <w:rPr>
                <w:sz w:val="16"/>
                <w:szCs w:val="16"/>
              </w:rPr>
              <w:br/>
            </w:r>
            <w:r w:rsidRPr="00357287">
              <w:rPr>
                <w:sz w:val="16"/>
                <w:szCs w:val="16"/>
              </w:rPr>
              <w:t xml:space="preserve">Remainder: </w:t>
            </w:r>
            <w:r w:rsidR="00743FDD" w:rsidRPr="00357287">
              <w:rPr>
                <w:sz w:val="16"/>
                <w:szCs w:val="16"/>
              </w:rPr>
              <w:t>20 Nov 1991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Act (No.</w:t>
            </w:r>
            <w:r w:rsidR="005F0F63" w:rsidRPr="00357287">
              <w:rPr>
                <w:sz w:val="16"/>
                <w:szCs w:val="16"/>
              </w:rPr>
              <w:t> </w:t>
            </w:r>
            <w:r w:rsidRPr="00357287">
              <w:rPr>
                <w:sz w:val="16"/>
                <w:szCs w:val="16"/>
              </w:rPr>
              <w:t xml:space="preserve">3)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175, 1991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25 Nov 1991 </w:t>
            </w:r>
          </w:p>
        </w:tc>
        <w:tc>
          <w:tcPr>
            <w:tcW w:w="1845" w:type="dxa"/>
            <w:tcBorders>
              <w:top w:val="single" w:sz="4" w:space="0" w:color="auto"/>
              <w:bottom w:val="single" w:sz="4" w:space="0" w:color="auto"/>
            </w:tcBorders>
            <w:shd w:val="clear" w:color="auto" w:fill="auto"/>
          </w:tcPr>
          <w:p w:rsidR="00C57224" w:rsidRPr="00357287" w:rsidRDefault="008C2930" w:rsidP="00E5679E">
            <w:pPr>
              <w:pStyle w:val="Tabletext"/>
              <w:rPr>
                <w:sz w:val="16"/>
                <w:szCs w:val="16"/>
              </w:rPr>
            </w:pPr>
            <w:r w:rsidRPr="00357287">
              <w:rPr>
                <w:sz w:val="16"/>
                <w:szCs w:val="16"/>
              </w:rPr>
              <w:t>s 100–103: 1 Jan 1992 (s 2(6)(d)</w:t>
            </w:r>
            <w:r w:rsidR="00E277D8" w:rsidRPr="00357287">
              <w:rPr>
                <w:sz w:val="16"/>
                <w:szCs w:val="16"/>
              </w:rPr>
              <w:t>)</w:t>
            </w:r>
            <w:r w:rsidR="00E277D8" w:rsidRPr="00357287">
              <w:rPr>
                <w:sz w:val="16"/>
                <w:szCs w:val="16"/>
              </w:rPr>
              <w:br/>
            </w:r>
            <w:r w:rsidRPr="00357287">
              <w:rPr>
                <w:sz w:val="16"/>
                <w:szCs w:val="16"/>
              </w:rPr>
              <w:t>Sch (</w:t>
            </w:r>
            <w:r w:rsidR="00CF5A8A" w:rsidRPr="00357287">
              <w:rPr>
                <w:sz w:val="16"/>
                <w:szCs w:val="16"/>
              </w:rPr>
              <w:t>P</w:t>
            </w:r>
            <w:r w:rsidRPr="00357287">
              <w:rPr>
                <w:sz w:val="16"/>
                <w:szCs w:val="16"/>
              </w:rPr>
              <w:t xml:space="preserve">t </w:t>
            </w:r>
            <w:r w:rsidR="00E277D8" w:rsidRPr="00357287">
              <w:rPr>
                <w:sz w:val="16"/>
                <w:szCs w:val="16"/>
              </w:rPr>
              <w:t>1,</w:t>
            </w:r>
            <w:r w:rsidR="00E5679E" w:rsidRPr="00357287">
              <w:rPr>
                <w:sz w:val="16"/>
                <w:szCs w:val="16"/>
              </w:rPr>
              <w:t xml:space="preserve"> </w:t>
            </w:r>
            <w:r w:rsidRPr="00357287">
              <w:rPr>
                <w:sz w:val="16"/>
                <w:szCs w:val="16"/>
              </w:rPr>
              <w:t>5): 12 Nov 1991 (s 2</w:t>
            </w:r>
            <w:r w:rsidR="00E277D8" w:rsidRPr="00357287">
              <w:rPr>
                <w:sz w:val="16"/>
                <w:szCs w:val="16"/>
              </w:rPr>
              <w:t xml:space="preserve">(3), </w:t>
            </w:r>
            <w:r w:rsidRPr="00357287">
              <w:rPr>
                <w:sz w:val="16"/>
                <w:szCs w:val="16"/>
              </w:rPr>
              <w:t>(5))</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48" w:name="CU_80756891"/>
            <w:bookmarkStart w:id="549" w:name="CU_80761982"/>
            <w:bookmarkEnd w:id="548"/>
            <w:bookmarkEnd w:id="549"/>
            <w:r w:rsidRPr="00357287">
              <w:rPr>
                <w:sz w:val="16"/>
                <w:szCs w:val="16"/>
              </w:rPr>
              <w:t xml:space="preserve">Health Insurance (Pathology)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190, 1991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 Dec 1991 </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 Dec 1991 </w:t>
            </w:r>
            <w:r w:rsidR="001A0D68"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E277D8">
            <w:pPr>
              <w:pStyle w:val="Tabletext"/>
              <w:rPr>
                <w:sz w:val="16"/>
                <w:szCs w:val="16"/>
              </w:rPr>
            </w:pPr>
            <w:r w:rsidRPr="00357287">
              <w:rPr>
                <w:sz w:val="16"/>
                <w:szCs w:val="16"/>
              </w:rPr>
              <w:t>s</w:t>
            </w:r>
            <w:r w:rsidR="002E6F33" w:rsidRPr="00357287">
              <w:rPr>
                <w:sz w:val="16"/>
                <w:szCs w:val="16"/>
              </w:rPr>
              <w:t> </w:t>
            </w:r>
            <w:r w:rsidRPr="00357287">
              <w:rPr>
                <w:sz w:val="16"/>
                <w:szCs w:val="16"/>
              </w:rPr>
              <w:t>4(2), 5(2), 6(2), 7(2), 8(2) and 9(2)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(Pathology) Amendment Act (No.</w:t>
            </w:r>
            <w:r w:rsidR="005F0F63" w:rsidRPr="00357287">
              <w:rPr>
                <w:sz w:val="16"/>
                <w:szCs w:val="16"/>
              </w:rPr>
              <w:t> </w:t>
            </w:r>
            <w:r w:rsidRPr="00357287">
              <w:rPr>
                <w:sz w:val="16"/>
                <w:szCs w:val="16"/>
              </w:rPr>
              <w:t xml:space="preserve">2)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193, 1991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 Dec 1991 </w:t>
            </w:r>
          </w:p>
        </w:tc>
        <w:tc>
          <w:tcPr>
            <w:tcW w:w="1845" w:type="dxa"/>
            <w:tcBorders>
              <w:top w:val="single" w:sz="4" w:space="0" w:color="auto"/>
              <w:bottom w:val="single" w:sz="4" w:space="0" w:color="auto"/>
            </w:tcBorders>
            <w:shd w:val="clear" w:color="auto" w:fill="auto"/>
          </w:tcPr>
          <w:p w:rsidR="00C57224" w:rsidRPr="00357287" w:rsidRDefault="00C57224" w:rsidP="00CB1649">
            <w:pPr>
              <w:pStyle w:val="Tabletext"/>
              <w:rPr>
                <w:sz w:val="16"/>
                <w:szCs w:val="16"/>
              </w:rPr>
            </w:pPr>
            <w:r w:rsidRPr="00357287">
              <w:rPr>
                <w:sz w:val="16"/>
                <w:szCs w:val="16"/>
              </w:rPr>
              <w:t>s 4(2): 1</w:t>
            </w:r>
            <w:r w:rsidR="00CB1649" w:rsidRPr="00357287">
              <w:rPr>
                <w:sz w:val="16"/>
                <w:szCs w:val="16"/>
              </w:rPr>
              <w:t> </w:t>
            </w:r>
            <w:r w:rsidRPr="00357287">
              <w:rPr>
                <w:sz w:val="16"/>
                <w:szCs w:val="16"/>
              </w:rPr>
              <w:t>Feb 1992</w:t>
            </w:r>
            <w:r w:rsidR="00CB1649" w:rsidRPr="00357287">
              <w:rPr>
                <w:sz w:val="16"/>
                <w:szCs w:val="16"/>
              </w:rPr>
              <w:t xml:space="preserve"> (s 2(2))</w:t>
            </w:r>
            <w:r w:rsidR="00CB1649" w:rsidRPr="00357287">
              <w:rPr>
                <w:sz w:val="16"/>
                <w:szCs w:val="16"/>
              </w:rPr>
              <w:br/>
            </w:r>
            <w:r w:rsidRPr="00357287">
              <w:rPr>
                <w:sz w:val="16"/>
                <w:szCs w:val="16"/>
              </w:rPr>
              <w:t xml:space="preserve">Remainder: </w:t>
            </w:r>
            <w:r w:rsidR="00CB1649" w:rsidRPr="00357287">
              <w:rPr>
                <w:sz w:val="16"/>
                <w:szCs w:val="16"/>
              </w:rPr>
              <w:t>11 Dec 1991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and Community Services Legislation Amendment Act 1991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211, 1991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24 Dec 1991 </w:t>
            </w:r>
          </w:p>
        </w:tc>
        <w:tc>
          <w:tcPr>
            <w:tcW w:w="1845" w:type="dxa"/>
            <w:tcBorders>
              <w:top w:val="single" w:sz="4" w:space="0" w:color="auto"/>
              <w:bottom w:val="single" w:sz="4" w:space="0" w:color="auto"/>
            </w:tcBorders>
            <w:shd w:val="clear" w:color="auto" w:fill="auto"/>
          </w:tcPr>
          <w:p w:rsidR="00C57224" w:rsidRPr="00357287" w:rsidRDefault="00893F01" w:rsidP="00893F01">
            <w:pPr>
              <w:pStyle w:val="Tabletext"/>
              <w:rPr>
                <w:sz w:val="16"/>
                <w:szCs w:val="16"/>
              </w:rPr>
            </w:pPr>
            <w:r w:rsidRPr="00357287">
              <w:rPr>
                <w:sz w:val="16"/>
                <w:szCs w:val="16"/>
              </w:rPr>
              <w:t>s 23–27: 24 Dec 1991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Housing and Community Services Legislation Amendment Act 1992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88, 1992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w:t>
            </w:r>
            <w:r w:rsidR="005F0F63" w:rsidRPr="00357287">
              <w:rPr>
                <w:sz w:val="16"/>
                <w:szCs w:val="16"/>
              </w:rPr>
              <w:t> </w:t>
            </w:r>
            <w:r w:rsidRPr="00357287">
              <w:rPr>
                <w:sz w:val="16"/>
                <w:szCs w:val="16"/>
              </w:rPr>
              <w:t xml:space="preserve">June 1992 </w:t>
            </w:r>
          </w:p>
        </w:tc>
        <w:tc>
          <w:tcPr>
            <w:tcW w:w="1845" w:type="dxa"/>
            <w:tcBorders>
              <w:top w:val="single" w:sz="4" w:space="0" w:color="auto"/>
              <w:bottom w:val="single" w:sz="4" w:space="0" w:color="auto"/>
            </w:tcBorders>
            <w:shd w:val="clear" w:color="auto" w:fill="auto"/>
          </w:tcPr>
          <w:p w:rsidR="00C57224" w:rsidRPr="00357287" w:rsidRDefault="00C57224" w:rsidP="00471D6A">
            <w:pPr>
              <w:pStyle w:val="Tabletext"/>
              <w:rPr>
                <w:sz w:val="16"/>
                <w:szCs w:val="16"/>
              </w:rPr>
            </w:pPr>
            <w:r w:rsidRPr="00357287">
              <w:rPr>
                <w:sz w:val="16"/>
                <w:szCs w:val="16"/>
              </w:rPr>
              <w:t>s</w:t>
            </w:r>
            <w:r w:rsidR="002E6F33" w:rsidRPr="00357287">
              <w:rPr>
                <w:sz w:val="16"/>
                <w:szCs w:val="16"/>
              </w:rPr>
              <w:t> </w:t>
            </w:r>
            <w:r w:rsidRPr="00357287">
              <w:rPr>
                <w:sz w:val="16"/>
                <w:szCs w:val="16"/>
              </w:rPr>
              <w:t>32</w:t>
            </w:r>
            <w:r w:rsidR="0074156D" w:rsidRPr="00357287">
              <w:rPr>
                <w:sz w:val="16"/>
                <w:szCs w:val="16"/>
              </w:rPr>
              <w:t>–</w:t>
            </w:r>
            <w:r w:rsidRPr="00357287">
              <w:rPr>
                <w:sz w:val="16"/>
                <w:szCs w:val="16"/>
              </w:rPr>
              <w:t>44</w:t>
            </w:r>
            <w:r w:rsidR="00471D6A" w:rsidRPr="00357287">
              <w:rPr>
                <w:sz w:val="16"/>
                <w:szCs w:val="16"/>
              </w:rPr>
              <w:t xml:space="preserve"> and Sch 1</w:t>
            </w:r>
            <w:r w:rsidRPr="00357287">
              <w:rPr>
                <w:sz w:val="16"/>
                <w:szCs w:val="16"/>
              </w:rPr>
              <w:t xml:space="preserve">: </w:t>
            </w:r>
            <w:r w:rsidR="00E653E2" w:rsidRPr="00357287">
              <w:rPr>
                <w:sz w:val="16"/>
                <w:szCs w:val="16"/>
              </w:rPr>
              <w:t>30</w:t>
            </w:r>
            <w:r w:rsidR="005F0F63" w:rsidRPr="00357287">
              <w:rPr>
                <w:sz w:val="16"/>
                <w:szCs w:val="16"/>
              </w:rPr>
              <w:t> </w:t>
            </w:r>
            <w:r w:rsidR="00E653E2" w:rsidRPr="00357287">
              <w:rPr>
                <w:sz w:val="16"/>
                <w:szCs w:val="16"/>
              </w:rPr>
              <w:t>June 1992</w:t>
            </w:r>
            <w:r w:rsidRPr="00357287">
              <w:rPr>
                <w:sz w:val="16"/>
                <w:szCs w:val="16"/>
              </w:rPr>
              <w:t xml:space="preserve"> </w:t>
            </w:r>
            <w:r w:rsidR="00E653E2" w:rsidRPr="00357287">
              <w:rPr>
                <w:sz w:val="16"/>
                <w:szCs w:val="16"/>
              </w:rPr>
              <w:t>(s 2(1))</w:t>
            </w:r>
            <w:r w:rsidR="00E653E2" w:rsidRPr="00357287">
              <w:rPr>
                <w:sz w:val="16"/>
                <w:szCs w:val="16"/>
              </w:rPr>
              <w:br/>
            </w:r>
            <w:r w:rsidR="00471D6A" w:rsidRPr="00357287">
              <w:rPr>
                <w:sz w:val="16"/>
                <w:szCs w:val="16"/>
              </w:rPr>
              <w:t>Sch 2</w:t>
            </w:r>
            <w:r w:rsidRPr="00357287">
              <w:rPr>
                <w:sz w:val="16"/>
                <w:szCs w:val="16"/>
              </w:rPr>
              <w:t xml:space="preserve">: 1 Mar 1992 </w:t>
            </w:r>
            <w:r w:rsidR="00E653E2" w:rsidRPr="00357287">
              <w:rPr>
                <w:sz w:val="16"/>
                <w:szCs w:val="16"/>
              </w:rPr>
              <w:t>(s 2(4))</w:t>
            </w:r>
          </w:p>
        </w:tc>
        <w:tc>
          <w:tcPr>
            <w:tcW w:w="1420" w:type="dxa"/>
            <w:tcBorders>
              <w:top w:val="single" w:sz="4" w:space="0" w:color="auto"/>
              <w:bottom w:val="single" w:sz="4" w:space="0" w:color="auto"/>
            </w:tcBorders>
            <w:shd w:val="clear" w:color="auto" w:fill="auto"/>
          </w:tcPr>
          <w:p w:rsidR="00C57224" w:rsidRPr="00357287" w:rsidRDefault="00C57224" w:rsidP="00893F01">
            <w:pPr>
              <w:pStyle w:val="Tabletext"/>
              <w:rPr>
                <w:sz w:val="16"/>
                <w:szCs w:val="16"/>
              </w:rPr>
            </w:pPr>
            <w:r w:rsidRPr="00357287">
              <w:rPr>
                <w:sz w:val="16"/>
                <w:szCs w:val="16"/>
              </w:rPr>
              <w:t>s 45(2) and (3)</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and Community Services Legislation Amendment Act 1992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136, 1992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 Nov 1992 </w:t>
            </w:r>
          </w:p>
        </w:tc>
        <w:tc>
          <w:tcPr>
            <w:tcW w:w="1845" w:type="dxa"/>
            <w:tcBorders>
              <w:top w:val="single" w:sz="4" w:space="0" w:color="auto"/>
              <w:bottom w:val="single" w:sz="4" w:space="0" w:color="auto"/>
            </w:tcBorders>
            <w:shd w:val="clear" w:color="auto" w:fill="auto"/>
          </w:tcPr>
          <w:p w:rsidR="00C57224" w:rsidRPr="00357287" w:rsidRDefault="000B2A46" w:rsidP="00CF5A8A">
            <w:pPr>
              <w:pStyle w:val="Tabletext"/>
              <w:rPr>
                <w:sz w:val="16"/>
                <w:szCs w:val="16"/>
              </w:rPr>
            </w:pPr>
            <w:r w:rsidRPr="00357287">
              <w:rPr>
                <w:sz w:val="16"/>
                <w:szCs w:val="16"/>
              </w:rPr>
              <w:t>s 4–11 and Sch (</w:t>
            </w:r>
            <w:r w:rsidR="00CF5A8A" w:rsidRPr="00357287">
              <w:rPr>
                <w:sz w:val="16"/>
                <w:szCs w:val="16"/>
              </w:rPr>
              <w:t>P</w:t>
            </w:r>
            <w:r w:rsidRPr="00357287">
              <w:rPr>
                <w:sz w:val="16"/>
                <w:szCs w:val="16"/>
              </w:rPr>
              <w:t>t 1): 11 Nov 1992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and Community Services Legislation Amendment Act (No.</w:t>
            </w:r>
            <w:r w:rsidR="005F0F63" w:rsidRPr="00357287">
              <w:rPr>
                <w:sz w:val="16"/>
                <w:szCs w:val="16"/>
              </w:rPr>
              <w:t> </w:t>
            </w:r>
            <w:r w:rsidRPr="00357287">
              <w:rPr>
                <w:sz w:val="16"/>
                <w:szCs w:val="16"/>
              </w:rPr>
              <w:t xml:space="preserve">2) 1992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192, 1992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21 Dec 1992 </w:t>
            </w:r>
          </w:p>
        </w:tc>
        <w:tc>
          <w:tcPr>
            <w:tcW w:w="1845" w:type="dxa"/>
            <w:tcBorders>
              <w:top w:val="single" w:sz="4" w:space="0" w:color="auto"/>
              <w:bottom w:val="nil"/>
            </w:tcBorders>
            <w:shd w:val="clear" w:color="auto" w:fill="auto"/>
          </w:tcPr>
          <w:p w:rsidR="00C57224" w:rsidRPr="00357287" w:rsidRDefault="00C57224" w:rsidP="000F0F67">
            <w:pPr>
              <w:pStyle w:val="Tabletext"/>
              <w:rPr>
                <w:sz w:val="16"/>
                <w:szCs w:val="16"/>
              </w:rPr>
            </w:pPr>
            <w:r w:rsidRPr="00357287">
              <w:rPr>
                <w:sz w:val="16"/>
                <w:szCs w:val="16"/>
              </w:rPr>
              <w:t>s</w:t>
            </w:r>
            <w:r w:rsidR="002E6F33" w:rsidRPr="00357287">
              <w:rPr>
                <w:sz w:val="16"/>
                <w:szCs w:val="16"/>
              </w:rPr>
              <w:t> </w:t>
            </w:r>
            <w:r w:rsidR="00D07E8E" w:rsidRPr="00357287">
              <w:rPr>
                <w:sz w:val="16"/>
                <w:szCs w:val="16"/>
              </w:rPr>
              <w:t xml:space="preserve"> 8(a), 10 and 11: </w:t>
            </w:r>
            <w:r w:rsidR="00B63157" w:rsidRPr="00357287">
              <w:rPr>
                <w:sz w:val="16"/>
                <w:szCs w:val="16"/>
              </w:rPr>
              <w:t>21 Dec 1992 (s 2(1))</w:t>
            </w:r>
            <w:r w:rsidR="00B63157" w:rsidRPr="00357287">
              <w:rPr>
                <w:sz w:val="16"/>
                <w:szCs w:val="16"/>
              </w:rPr>
              <w:br/>
            </w:r>
            <w:r w:rsidRPr="00357287">
              <w:rPr>
                <w:sz w:val="16"/>
                <w:szCs w:val="16"/>
              </w:rPr>
              <w:t xml:space="preserve">s 8(b): 1 Jan 1993 </w:t>
            </w:r>
            <w:r w:rsidR="00B63157" w:rsidRPr="00357287">
              <w:rPr>
                <w:sz w:val="16"/>
                <w:szCs w:val="16"/>
              </w:rPr>
              <w:t>(s 2(3))</w:t>
            </w:r>
            <w:r w:rsidR="00B63157" w:rsidRPr="00357287">
              <w:rPr>
                <w:sz w:val="16"/>
                <w:szCs w:val="16"/>
              </w:rPr>
              <w:br/>
            </w:r>
            <w:r w:rsidRPr="00357287">
              <w:rPr>
                <w:sz w:val="16"/>
                <w:szCs w:val="16"/>
              </w:rPr>
              <w:t>s 9: 31 Dec 1992</w:t>
            </w:r>
            <w:r w:rsidR="00B63157" w:rsidRPr="00357287">
              <w:rPr>
                <w:sz w:val="16"/>
                <w:szCs w:val="16"/>
              </w:rPr>
              <w:t xml:space="preserve"> (s 2(4))</w:t>
            </w:r>
          </w:p>
        </w:tc>
        <w:tc>
          <w:tcPr>
            <w:tcW w:w="1420" w:type="dxa"/>
            <w:tcBorders>
              <w:top w:val="single" w:sz="4" w:space="0" w:color="auto"/>
              <w:bottom w:val="nil"/>
            </w:tcBorders>
            <w:shd w:val="clear" w:color="auto" w:fill="auto"/>
          </w:tcPr>
          <w:p w:rsidR="00C57224" w:rsidRPr="00357287" w:rsidRDefault="007804E1" w:rsidP="00B63157">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Health and Community Services Legislation Amendment Act 1993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12, 1994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18 Jan 1994 </w:t>
            </w:r>
          </w:p>
        </w:tc>
        <w:tc>
          <w:tcPr>
            <w:tcW w:w="1845" w:type="dxa"/>
            <w:tcBorders>
              <w:top w:val="nil"/>
              <w:bottom w:val="single" w:sz="4" w:space="0" w:color="auto"/>
            </w:tcBorders>
            <w:shd w:val="clear" w:color="auto" w:fill="auto"/>
          </w:tcPr>
          <w:p w:rsidR="00C57224" w:rsidRPr="00357287" w:rsidRDefault="00C57224" w:rsidP="007804E1">
            <w:pPr>
              <w:pStyle w:val="Tabletext"/>
              <w:rPr>
                <w:sz w:val="16"/>
                <w:szCs w:val="16"/>
              </w:rPr>
            </w:pPr>
            <w:r w:rsidRPr="00357287">
              <w:rPr>
                <w:sz w:val="16"/>
                <w:szCs w:val="16"/>
              </w:rPr>
              <w:t>s 7:</w:t>
            </w:r>
            <w:r w:rsidR="007804E1" w:rsidRPr="00357287">
              <w:rPr>
                <w:sz w:val="16"/>
                <w:szCs w:val="16"/>
              </w:rPr>
              <w:t xml:space="preserve"> 18 Jan 1994 (s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Insurance (Quality Assurance Confidentiality) Amendment Act 1992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201, 1992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21 Dec 1992 </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21 Dec 1992 </w:t>
            </w:r>
            <w:r w:rsidR="009438C8"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and Community Services Legislation Amendment Act (No.</w:t>
            </w:r>
            <w:r w:rsidR="005F0F63" w:rsidRPr="00357287">
              <w:rPr>
                <w:sz w:val="16"/>
                <w:szCs w:val="16"/>
              </w:rPr>
              <w:t> </w:t>
            </w:r>
            <w:r w:rsidRPr="00357287">
              <w:rPr>
                <w:sz w:val="16"/>
                <w:szCs w:val="16"/>
              </w:rPr>
              <w:t xml:space="preserve">3) 1992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204, 1992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21 Dec 1992 </w:t>
            </w:r>
          </w:p>
        </w:tc>
        <w:tc>
          <w:tcPr>
            <w:tcW w:w="1845" w:type="dxa"/>
            <w:tcBorders>
              <w:top w:val="single" w:sz="4" w:space="0" w:color="auto"/>
              <w:bottom w:val="single" w:sz="4" w:space="0" w:color="auto"/>
            </w:tcBorders>
            <w:shd w:val="clear" w:color="auto" w:fill="auto"/>
          </w:tcPr>
          <w:p w:rsidR="00C57224" w:rsidRPr="00357287" w:rsidRDefault="009438C8" w:rsidP="00C57224">
            <w:pPr>
              <w:pStyle w:val="Tabletext"/>
              <w:rPr>
                <w:sz w:val="16"/>
                <w:szCs w:val="16"/>
              </w:rPr>
            </w:pPr>
            <w:r w:rsidRPr="00357287">
              <w:rPr>
                <w:sz w:val="16"/>
                <w:szCs w:val="16"/>
              </w:rPr>
              <w:t xml:space="preserve">s 11–14: </w:t>
            </w:r>
            <w:r w:rsidR="00C57224" w:rsidRPr="00357287">
              <w:rPr>
                <w:sz w:val="16"/>
                <w:szCs w:val="16"/>
              </w:rPr>
              <w:t>21 Dec 1992</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Medicare Agreements Act 1992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226, 1992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24 Dec 1992 </w:t>
            </w:r>
          </w:p>
        </w:tc>
        <w:tc>
          <w:tcPr>
            <w:tcW w:w="1845" w:type="dxa"/>
            <w:tcBorders>
              <w:top w:val="single" w:sz="4" w:space="0" w:color="auto"/>
              <w:bottom w:val="nil"/>
            </w:tcBorders>
            <w:shd w:val="clear" w:color="auto" w:fill="auto"/>
          </w:tcPr>
          <w:p w:rsidR="00D07E8E" w:rsidRPr="00357287" w:rsidRDefault="00C57224" w:rsidP="00D07E8E">
            <w:pPr>
              <w:pStyle w:val="Tabletext"/>
              <w:rPr>
                <w:sz w:val="16"/>
                <w:szCs w:val="16"/>
              </w:rPr>
            </w:pPr>
            <w:r w:rsidRPr="00357287">
              <w:rPr>
                <w:sz w:val="16"/>
                <w:szCs w:val="16"/>
              </w:rPr>
              <w:t>s</w:t>
            </w:r>
            <w:r w:rsidR="002E6F33" w:rsidRPr="00357287">
              <w:rPr>
                <w:sz w:val="16"/>
                <w:szCs w:val="16"/>
              </w:rPr>
              <w:t> </w:t>
            </w:r>
            <w:r w:rsidRPr="00357287">
              <w:rPr>
                <w:sz w:val="16"/>
                <w:szCs w:val="16"/>
              </w:rPr>
              <w:t>9</w:t>
            </w:r>
            <w:r w:rsidR="0074156D" w:rsidRPr="00357287">
              <w:rPr>
                <w:sz w:val="16"/>
                <w:szCs w:val="16"/>
              </w:rPr>
              <w:t>–</w:t>
            </w:r>
            <w:r w:rsidRPr="00357287">
              <w:rPr>
                <w:sz w:val="16"/>
                <w:szCs w:val="16"/>
              </w:rPr>
              <w:t xml:space="preserve">12: </w:t>
            </w:r>
            <w:r w:rsidR="00AA0EB2">
              <w:rPr>
                <w:sz w:val="16"/>
                <w:szCs w:val="16"/>
              </w:rPr>
              <w:t>1 July</w:t>
            </w:r>
            <w:r w:rsidRPr="00357287">
              <w:rPr>
                <w:sz w:val="16"/>
                <w:szCs w:val="16"/>
              </w:rPr>
              <w:t xml:space="preserve"> 1993 </w:t>
            </w:r>
            <w:r w:rsidR="00762C1F" w:rsidRPr="00357287">
              <w:rPr>
                <w:sz w:val="16"/>
                <w:szCs w:val="16"/>
              </w:rPr>
              <w:t>(s 2(2))</w:t>
            </w:r>
          </w:p>
          <w:p w:rsidR="00C57224" w:rsidRPr="00357287" w:rsidRDefault="00C57224" w:rsidP="00762C1F">
            <w:pPr>
              <w:pStyle w:val="Tabletext"/>
              <w:rPr>
                <w:sz w:val="16"/>
                <w:szCs w:val="16"/>
              </w:rPr>
            </w:pPr>
            <w:r w:rsidRPr="00357287">
              <w:rPr>
                <w:sz w:val="16"/>
                <w:szCs w:val="16"/>
              </w:rPr>
              <w:t xml:space="preserve">Remainder: </w:t>
            </w:r>
            <w:r w:rsidR="00762C1F" w:rsidRPr="00357287">
              <w:rPr>
                <w:sz w:val="16"/>
                <w:szCs w:val="16"/>
              </w:rPr>
              <w:t>24 Dec 1992 (s 2(1))</w:t>
            </w:r>
          </w:p>
        </w:tc>
        <w:tc>
          <w:tcPr>
            <w:tcW w:w="1420" w:type="dxa"/>
            <w:tcBorders>
              <w:top w:val="single" w:sz="4" w:space="0" w:color="auto"/>
              <w:bottom w:val="nil"/>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
            </w:pPr>
            <w:r w:rsidRPr="00357287">
              <w:t>Human Services and Health Legislation Amendment Act (No.</w:t>
            </w:r>
            <w:r w:rsidR="005F0F63" w:rsidRPr="00357287">
              <w:t> </w:t>
            </w:r>
            <w:r w:rsidRPr="00357287">
              <w:t xml:space="preserve">3) 1995 </w:t>
            </w:r>
          </w:p>
        </w:tc>
        <w:tc>
          <w:tcPr>
            <w:tcW w:w="993" w:type="dxa"/>
            <w:tcBorders>
              <w:top w:val="nil"/>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149, 1995 </w:t>
            </w:r>
          </w:p>
        </w:tc>
        <w:tc>
          <w:tcPr>
            <w:tcW w:w="994" w:type="dxa"/>
            <w:tcBorders>
              <w:top w:val="nil"/>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16 Dec 1995 </w:t>
            </w:r>
          </w:p>
        </w:tc>
        <w:tc>
          <w:tcPr>
            <w:tcW w:w="1845" w:type="dxa"/>
            <w:tcBorders>
              <w:top w:val="nil"/>
              <w:bottom w:val="nil"/>
            </w:tcBorders>
            <w:shd w:val="clear" w:color="auto" w:fill="auto"/>
          </w:tcPr>
          <w:p w:rsidR="00C57224" w:rsidRPr="00357287" w:rsidRDefault="002332AA" w:rsidP="0092600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AA0EB2">
              <w:rPr>
                <w:sz w:val="16"/>
                <w:szCs w:val="16"/>
              </w:rPr>
              <w:t>item 1</w:t>
            </w:r>
            <w:r w:rsidR="00C57224" w:rsidRPr="00357287">
              <w:rPr>
                <w:sz w:val="16"/>
                <w:szCs w:val="16"/>
              </w:rPr>
              <w:t xml:space="preserve">8): </w:t>
            </w:r>
            <w:r w:rsidR="00AA0EB2">
              <w:rPr>
                <w:sz w:val="16"/>
                <w:szCs w:val="16"/>
              </w:rPr>
              <w:t>1 July</w:t>
            </w:r>
            <w:r w:rsidR="00926009" w:rsidRPr="00357287">
              <w:rPr>
                <w:sz w:val="16"/>
                <w:szCs w:val="16"/>
              </w:rPr>
              <w:t xml:space="preserve"> 1993 (s 2(8))</w:t>
            </w:r>
          </w:p>
        </w:tc>
        <w:tc>
          <w:tcPr>
            <w:tcW w:w="1420" w:type="dxa"/>
            <w:tcBorders>
              <w:top w:val="nil"/>
              <w:bottom w:val="nil"/>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Statute Law Revision Act 1996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43, 1996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25 Oct 1996 </w:t>
            </w:r>
          </w:p>
        </w:tc>
        <w:tc>
          <w:tcPr>
            <w:tcW w:w="1845" w:type="dxa"/>
            <w:tcBorders>
              <w:top w:val="nil"/>
              <w:bottom w:val="single" w:sz="4" w:space="0" w:color="auto"/>
            </w:tcBorders>
            <w:shd w:val="clear" w:color="auto" w:fill="auto"/>
          </w:tcPr>
          <w:p w:rsidR="00C57224" w:rsidRPr="00357287" w:rsidRDefault="002332AA" w:rsidP="0092600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3 (item</w:t>
            </w:r>
            <w:r w:rsidR="005F0F63" w:rsidRPr="00357287">
              <w:rPr>
                <w:sz w:val="16"/>
                <w:szCs w:val="16"/>
              </w:rPr>
              <w:t> </w:t>
            </w:r>
            <w:r w:rsidR="00C57224" w:rsidRPr="00357287">
              <w:rPr>
                <w:sz w:val="16"/>
                <w:szCs w:val="16"/>
              </w:rPr>
              <w:t>40): 24</w:t>
            </w:r>
            <w:r w:rsidR="00926009" w:rsidRPr="00357287">
              <w:rPr>
                <w:sz w:val="16"/>
                <w:szCs w:val="16"/>
              </w:rPr>
              <w:t> </w:t>
            </w:r>
            <w:r w:rsidR="00C57224" w:rsidRPr="00357287">
              <w:rPr>
                <w:sz w:val="16"/>
                <w:szCs w:val="16"/>
              </w:rPr>
              <w:t>Dec 1992</w:t>
            </w:r>
            <w:r w:rsidR="00926009" w:rsidRPr="00357287">
              <w:rPr>
                <w:sz w:val="16"/>
                <w:szCs w:val="16"/>
              </w:rPr>
              <w:t xml:space="preserve"> (s 2(3))</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Act (No.</w:t>
            </w:r>
            <w:r w:rsidR="005F0F63" w:rsidRPr="00357287">
              <w:rPr>
                <w:sz w:val="16"/>
                <w:szCs w:val="16"/>
              </w:rPr>
              <w:t> </w:t>
            </w:r>
            <w:r w:rsidRPr="00357287">
              <w:rPr>
                <w:sz w:val="16"/>
                <w:szCs w:val="16"/>
              </w:rPr>
              <w:t xml:space="preserve">2) 1992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229, 1992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24 Dec 1992 </w:t>
            </w:r>
          </w:p>
        </w:tc>
        <w:tc>
          <w:tcPr>
            <w:tcW w:w="1845" w:type="dxa"/>
            <w:tcBorders>
              <w:top w:val="single" w:sz="4" w:space="0" w:color="auto"/>
              <w:bottom w:val="single" w:sz="4" w:space="0" w:color="auto"/>
            </w:tcBorders>
            <w:shd w:val="clear" w:color="auto" w:fill="auto"/>
          </w:tcPr>
          <w:p w:rsidR="00C57224" w:rsidRPr="00357287" w:rsidRDefault="002332AA" w:rsidP="00A038B2">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4 (</w:t>
            </w:r>
            <w:r w:rsidR="00A038B2" w:rsidRPr="00357287">
              <w:rPr>
                <w:sz w:val="16"/>
                <w:szCs w:val="16"/>
              </w:rPr>
              <w:t>items</w:t>
            </w:r>
            <w:r w:rsidR="005F0F63" w:rsidRPr="00357287">
              <w:rPr>
                <w:sz w:val="16"/>
                <w:szCs w:val="16"/>
              </w:rPr>
              <w:t> </w:t>
            </w:r>
            <w:r w:rsidR="00A038B2" w:rsidRPr="00357287">
              <w:rPr>
                <w:sz w:val="16"/>
                <w:szCs w:val="16"/>
              </w:rPr>
              <w:t>4–11</w:t>
            </w:r>
            <w:r w:rsidR="00C57224" w:rsidRPr="00357287">
              <w:rPr>
                <w:sz w:val="16"/>
                <w:szCs w:val="16"/>
              </w:rPr>
              <w:t xml:space="preserve">): </w:t>
            </w:r>
            <w:r w:rsidR="006504D1" w:rsidRPr="00357287">
              <w:rPr>
                <w:sz w:val="16"/>
                <w:szCs w:val="16"/>
              </w:rPr>
              <w:t>24</w:t>
            </w:r>
            <w:r w:rsidR="00A038B2" w:rsidRPr="00357287">
              <w:rPr>
                <w:sz w:val="16"/>
                <w:szCs w:val="16"/>
              </w:rPr>
              <w:t> </w:t>
            </w:r>
            <w:r w:rsidR="006504D1" w:rsidRPr="00357287">
              <w:rPr>
                <w:sz w:val="16"/>
                <w:szCs w:val="16"/>
              </w:rPr>
              <w:t>Dec 1992</w:t>
            </w:r>
            <w:r w:rsidR="00C57224" w:rsidRPr="00357287">
              <w:rPr>
                <w:sz w:val="16"/>
                <w:szCs w:val="16"/>
              </w:rPr>
              <w:t xml:space="preserve"> </w:t>
            </w:r>
            <w:r w:rsidR="006504D1" w:rsidRPr="00357287">
              <w:rPr>
                <w:sz w:val="16"/>
                <w:szCs w:val="16"/>
              </w:rPr>
              <w:t>(s 2(1)(g))</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50" w:name="CU_95758827"/>
            <w:bookmarkStart w:id="551" w:name="CU_95763918"/>
            <w:bookmarkEnd w:id="550"/>
            <w:bookmarkEnd w:id="551"/>
            <w:r w:rsidRPr="00357287">
              <w:rPr>
                <w:sz w:val="16"/>
                <w:szCs w:val="16"/>
              </w:rPr>
              <w:t>Social Security Legislation Amendment Act (No.</w:t>
            </w:r>
            <w:r w:rsidR="005F0F63" w:rsidRPr="00357287">
              <w:rPr>
                <w:sz w:val="16"/>
                <w:szCs w:val="16"/>
              </w:rPr>
              <w:t> </w:t>
            </w:r>
            <w:r w:rsidRPr="00357287">
              <w:rPr>
                <w:sz w:val="16"/>
                <w:szCs w:val="16"/>
              </w:rPr>
              <w:t xml:space="preserve">3) 1992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230, 1992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24 Dec 1992 </w:t>
            </w:r>
          </w:p>
        </w:tc>
        <w:tc>
          <w:tcPr>
            <w:tcW w:w="1845" w:type="dxa"/>
            <w:tcBorders>
              <w:top w:val="single" w:sz="4" w:space="0" w:color="auto"/>
              <w:bottom w:val="single" w:sz="4" w:space="0" w:color="auto"/>
            </w:tcBorders>
            <w:shd w:val="clear" w:color="auto" w:fill="auto"/>
          </w:tcPr>
          <w:p w:rsidR="00C57224" w:rsidRPr="00357287" w:rsidRDefault="002332AA" w:rsidP="00E4156B">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3 (</w:t>
            </w:r>
            <w:r w:rsidR="00957FBD" w:rsidRPr="00357287">
              <w:rPr>
                <w:sz w:val="16"/>
                <w:szCs w:val="16"/>
              </w:rPr>
              <w:t>items</w:t>
            </w:r>
            <w:r w:rsidR="005F0F63" w:rsidRPr="00357287">
              <w:rPr>
                <w:sz w:val="16"/>
                <w:szCs w:val="16"/>
              </w:rPr>
              <w:t> </w:t>
            </w:r>
            <w:r w:rsidR="00957FBD" w:rsidRPr="00357287">
              <w:rPr>
                <w:sz w:val="16"/>
                <w:szCs w:val="16"/>
              </w:rPr>
              <w:t>1</w:t>
            </w:r>
            <w:r w:rsidR="00E4156B" w:rsidRPr="00357287">
              <w:rPr>
                <w:sz w:val="16"/>
                <w:szCs w:val="16"/>
              </w:rPr>
              <w:t>–11</w:t>
            </w:r>
            <w:r w:rsidR="00C57224" w:rsidRPr="00357287">
              <w:rPr>
                <w:sz w:val="16"/>
                <w:szCs w:val="16"/>
              </w:rPr>
              <w:t>): 1</w:t>
            </w:r>
            <w:r w:rsidR="00E4156B" w:rsidRPr="00357287">
              <w:rPr>
                <w:sz w:val="16"/>
                <w:szCs w:val="16"/>
              </w:rPr>
              <w:t> </w:t>
            </w:r>
            <w:r w:rsidR="00C57224" w:rsidRPr="00357287">
              <w:rPr>
                <w:sz w:val="16"/>
                <w:szCs w:val="16"/>
              </w:rPr>
              <w:t>Jan 1993</w:t>
            </w:r>
            <w:r w:rsidR="00E4156B" w:rsidRPr="00357287">
              <w:rPr>
                <w:sz w:val="16"/>
                <w:szCs w:val="16"/>
              </w:rPr>
              <w:t xml:space="preserve"> (s 2(4)(e))</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and Community Services Legislation Amendment Act (No.</w:t>
            </w:r>
            <w:r w:rsidR="005F0F63" w:rsidRPr="00357287">
              <w:rPr>
                <w:sz w:val="16"/>
                <w:szCs w:val="16"/>
              </w:rPr>
              <w:t> </w:t>
            </w:r>
            <w:r w:rsidRPr="00357287">
              <w:rPr>
                <w:sz w:val="16"/>
                <w:szCs w:val="16"/>
              </w:rPr>
              <w:t xml:space="preserve">2) 1993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76, 1993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25 Nov 1993 </w:t>
            </w:r>
          </w:p>
        </w:tc>
        <w:tc>
          <w:tcPr>
            <w:tcW w:w="1845" w:type="dxa"/>
            <w:tcBorders>
              <w:top w:val="single" w:sz="4" w:space="0" w:color="auto"/>
              <w:bottom w:val="single" w:sz="4" w:space="0" w:color="auto"/>
            </w:tcBorders>
            <w:shd w:val="clear" w:color="auto" w:fill="auto"/>
          </w:tcPr>
          <w:p w:rsidR="00C57224" w:rsidRPr="00357287" w:rsidRDefault="007461EB" w:rsidP="007461EB">
            <w:pPr>
              <w:pStyle w:val="Tabletext"/>
              <w:rPr>
                <w:sz w:val="16"/>
                <w:szCs w:val="16"/>
              </w:rPr>
            </w:pPr>
            <w:r w:rsidRPr="00357287">
              <w:rPr>
                <w:sz w:val="16"/>
                <w:szCs w:val="16"/>
              </w:rPr>
              <w:t>s 7–13: 25 Nov 1993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and Community Services Legislation Amendment Act 1993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12, 1994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18 Jan 1994 </w:t>
            </w:r>
          </w:p>
        </w:tc>
        <w:tc>
          <w:tcPr>
            <w:tcW w:w="1845" w:type="dxa"/>
            <w:tcBorders>
              <w:top w:val="single" w:sz="4" w:space="0" w:color="auto"/>
              <w:bottom w:val="single" w:sz="4" w:space="0" w:color="auto"/>
            </w:tcBorders>
            <w:shd w:val="clear" w:color="auto" w:fill="auto"/>
          </w:tcPr>
          <w:p w:rsidR="00C57224" w:rsidRPr="00357287" w:rsidRDefault="00C57224" w:rsidP="00C06489">
            <w:pPr>
              <w:pStyle w:val="Tabletext"/>
              <w:rPr>
                <w:sz w:val="16"/>
                <w:szCs w:val="16"/>
              </w:rPr>
            </w:pPr>
            <w:r w:rsidRPr="00357287">
              <w:rPr>
                <w:sz w:val="16"/>
                <w:szCs w:val="16"/>
              </w:rPr>
              <w:t>s</w:t>
            </w:r>
            <w:r w:rsidR="002E6F33" w:rsidRPr="00357287">
              <w:rPr>
                <w:sz w:val="16"/>
                <w:szCs w:val="16"/>
              </w:rPr>
              <w:t> </w:t>
            </w:r>
            <w:r w:rsidRPr="00357287">
              <w:rPr>
                <w:sz w:val="16"/>
                <w:szCs w:val="16"/>
              </w:rPr>
              <w:t>1</w:t>
            </w:r>
            <w:r w:rsidR="00C06489" w:rsidRPr="00357287">
              <w:rPr>
                <w:sz w:val="16"/>
                <w:szCs w:val="16"/>
              </w:rPr>
              <w:t>1</w:t>
            </w:r>
            <w:r w:rsidR="0074156D" w:rsidRPr="00357287">
              <w:rPr>
                <w:sz w:val="16"/>
                <w:szCs w:val="16"/>
              </w:rPr>
              <w:t>–</w:t>
            </w:r>
            <w:r w:rsidRPr="00357287">
              <w:rPr>
                <w:sz w:val="16"/>
                <w:szCs w:val="16"/>
              </w:rPr>
              <w:t>1</w:t>
            </w:r>
            <w:r w:rsidR="00C06489" w:rsidRPr="00357287">
              <w:rPr>
                <w:sz w:val="16"/>
                <w:szCs w:val="16"/>
              </w:rPr>
              <w:t>6 and Sch</w:t>
            </w:r>
            <w:r w:rsidRPr="00357287">
              <w:rPr>
                <w:sz w:val="16"/>
                <w:szCs w:val="16"/>
              </w:rPr>
              <w:t xml:space="preserve">: </w:t>
            </w:r>
            <w:r w:rsidR="00C06489" w:rsidRPr="00357287">
              <w:rPr>
                <w:sz w:val="16"/>
                <w:szCs w:val="16"/>
              </w:rPr>
              <w:t>18 Jan 1994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Legislation (Professional Services Review) Amendment Act 1994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22, 1994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Feb 1994 </w:t>
            </w:r>
          </w:p>
        </w:tc>
        <w:tc>
          <w:tcPr>
            <w:tcW w:w="1845" w:type="dxa"/>
            <w:tcBorders>
              <w:top w:val="single" w:sz="4" w:space="0" w:color="auto"/>
              <w:bottom w:val="single" w:sz="4" w:space="0" w:color="auto"/>
            </w:tcBorders>
            <w:shd w:val="clear" w:color="auto" w:fill="auto"/>
          </w:tcPr>
          <w:p w:rsidR="00C57224" w:rsidRPr="00357287" w:rsidRDefault="00A82253" w:rsidP="00A82253">
            <w:pPr>
              <w:pStyle w:val="Tabletext"/>
              <w:rPr>
                <w:sz w:val="16"/>
                <w:szCs w:val="16"/>
              </w:rPr>
            </w:pPr>
            <w:r w:rsidRPr="00357287">
              <w:rPr>
                <w:sz w:val="16"/>
                <w:szCs w:val="16"/>
              </w:rPr>
              <w:t xml:space="preserve">s 3, 5, 6, 11–14 and Sch: </w:t>
            </w:r>
            <w:r w:rsidR="00AA0EB2">
              <w:rPr>
                <w:sz w:val="16"/>
                <w:szCs w:val="16"/>
              </w:rPr>
              <w:t>1 July</w:t>
            </w:r>
            <w:r w:rsidR="00C57224" w:rsidRPr="00357287">
              <w:rPr>
                <w:sz w:val="16"/>
                <w:szCs w:val="16"/>
              </w:rPr>
              <w:t xml:space="preserve"> 1994 </w:t>
            </w:r>
            <w:r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C57224" w:rsidP="00C06489">
            <w:pPr>
              <w:pStyle w:val="Tabletext"/>
              <w:rPr>
                <w:sz w:val="16"/>
                <w:szCs w:val="16"/>
              </w:rPr>
            </w:pPr>
            <w:r w:rsidRPr="00357287">
              <w:rPr>
                <w:sz w:val="16"/>
                <w:szCs w:val="16"/>
              </w:rPr>
              <w:t>s</w:t>
            </w:r>
            <w:r w:rsidR="002E6F33" w:rsidRPr="00357287">
              <w:rPr>
                <w:sz w:val="16"/>
                <w:szCs w:val="16"/>
              </w:rPr>
              <w:t> </w:t>
            </w:r>
            <w:r w:rsidRPr="00357287">
              <w:rPr>
                <w:sz w:val="16"/>
                <w:szCs w:val="16"/>
              </w:rPr>
              <w:t>3 and 11</w:t>
            </w:r>
            <w:r w:rsidR="0074156D" w:rsidRPr="00357287">
              <w:rPr>
                <w:sz w:val="16"/>
                <w:szCs w:val="16"/>
              </w:rPr>
              <w:t>–</w:t>
            </w:r>
            <w:r w:rsidRPr="00357287">
              <w:rPr>
                <w:sz w:val="16"/>
                <w:szCs w:val="16"/>
              </w:rPr>
              <w:t>14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Migration Legislation Amendment Act 1994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60, 1994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 Apr 1994 </w:t>
            </w:r>
          </w:p>
        </w:tc>
        <w:tc>
          <w:tcPr>
            <w:tcW w:w="1845" w:type="dxa"/>
            <w:tcBorders>
              <w:top w:val="single" w:sz="4" w:space="0" w:color="auto"/>
              <w:bottom w:val="single" w:sz="4" w:space="0" w:color="auto"/>
            </w:tcBorders>
            <w:shd w:val="clear" w:color="auto" w:fill="auto"/>
          </w:tcPr>
          <w:p w:rsidR="00C57224" w:rsidRPr="00357287" w:rsidRDefault="006231F7" w:rsidP="006231F7">
            <w:pPr>
              <w:pStyle w:val="Tabletext"/>
              <w:rPr>
                <w:sz w:val="16"/>
                <w:szCs w:val="16"/>
              </w:rPr>
            </w:pPr>
            <w:r w:rsidRPr="00357287">
              <w:rPr>
                <w:sz w:val="16"/>
                <w:szCs w:val="16"/>
              </w:rPr>
              <w:t>Sch 3 (</w:t>
            </w:r>
            <w:r w:rsidR="0055140F" w:rsidRPr="00357287">
              <w:rPr>
                <w:sz w:val="16"/>
                <w:szCs w:val="16"/>
              </w:rPr>
              <w:t>items 3</w:t>
            </w:r>
            <w:r w:rsidRPr="00357287">
              <w:rPr>
                <w:sz w:val="16"/>
                <w:szCs w:val="16"/>
              </w:rPr>
              <w:t>1–38): 1 Sept 1994 (s 2(3))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Health Legislation (Powers of Investigation) Amendment Act 1994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85, 1994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23</w:t>
            </w:r>
            <w:r w:rsidR="005F0F63" w:rsidRPr="00357287">
              <w:rPr>
                <w:sz w:val="16"/>
                <w:szCs w:val="16"/>
              </w:rPr>
              <w:t> </w:t>
            </w:r>
            <w:r w:rsidRPr="00357287">
              <w:rPr>
                <w:sz w:val="16"/>
                <w:szCs w:val="16"/>
              </w:rPr>
              <w:t xml:space="preserve">June 1994 </w:t>
            </w:r>
          </w:p>
        </w:tc>
        <w:tc>
          <w:tcPr>
            <w:tcW w:w="1845" w:type="dxa"/>
            <w:tcBorders>
              <w:top w:val="single" w:sz="4" w:space="0" w:color="auto"/>
              <w:bottom w:val="nil"/>
            </w:tcBorders>
            <w:shd w:val="clear" w:color="auto" w:fill="auto"/>
          </w:tcPr>
          <w:p w:rsidR="00C57224" w:rsidRPr="00357287" w:rsidRDefault="000A298F" w:rsidP="000A298F">
            <w:pPr>
              <w:pStyle w:val="Tabletext"/>
              <w:rPr>
                <w:sz w:val="16"/>
                <w:szCs w:val="16"/>
              </w:rPr>
            </w:pPr>
            <w:r w:rsidRPr="00357287">
              <w:rPr>
                <w:sz w:val="16"/>
                <w:szCs w:val="16"/>
              </w:rPr>
              <w:t xml:space="preserve">s 3 and 5–8: </w:t>
            </w:r>
            <w:r w:rsidR="00C57224" w:rsidRPr="00357287">
              <w:rPr>
                <w:sz w:val="16"/>
                <w:szCs w:val="16"/>
              </w:rPr>
              <w:t>2</w:t>
            </w:r>
            <w:r w:rsidR="00AA0EB2">
              <w:rPr>
                <w:sz w:val="16"/>
                <w:szCs w:val="16"/>
              </w:rPr>
              <w:t>1 July</w:t>
            </w:r>
            <w:r w:rsidR="00C57224" w:rsidRPr="00357287">
              <w:rPr>
                <w:sz w:val="16"/>
                <w:szCs w:val="16"/>
              </w:rPr>
              <w:t xml:space="preserve"> 1994</w:t>
            </w:r>
          </w:p>
        </w:tc>
        <w:tc>
          <w:tcPr>
            <w:tcW w:w="1420" w:type="dxa"/>
            <w:tcBorders>
              <w:top w:val="single" w:sz="4" w:space="0" w:color="auto"/>
              <w:bottom w:val="nil"/>
            </w:tcBorders>
            <w:shd w:val="clear" w:color="auto" w:fill="auto"/>
          </w:tcPr>
          <w:p w:rsidR="00C57224" w:rsidRPr="00357287" w:rsidRDefault="00D07E8E" w:rsidP="000A298F">
            <w:pPr>
              <w:pStyle w:val="Tabletext"/>
              <w:rPr>
                <w:sz w:val="16"/>
                <w:szCs w:val="16"/>
              </w:rPr>
            </w:pPr>
            <w:r w:rsidRPr="00357287">
              <w:rPr>
                <w:sz w:val="16"/>
                <w:szCs w:val="16"/>
              </w:rPr>
              <w:t>s 3</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 xml:space="preserve">Health Legislation (Powers of Investigation) Amendment Act 1996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19, 1996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w:t>
            </w:r>
            <w:r w:rsidR="005F0F63" w:rsidRPr="00357287">
              <w:rPr>
                <w:sz w:val="16"/>
                <w:szCs w:val="16"/>
              </w:rPr>
              <w:t> </w:t>
            </w:r>
            <w:r w:rsidRPr="00357287">
              <w:rPr>
                <w:sz w:val="16"/>
                <w:szCs w:val="16"/>
              </w:rPr>
              <w:t xml:space="preserve">June 1996 </w:t>
            </w:r>
          </w:p>
        </w:tc>
        <w:tc>
          <w:tcPr>
            <w:tcW w:w="1845" w:type="dxa"/>
            <w:tcBorders>
              <w:top w:val="nil"/>
              <w:bottom w:val="single" w:sz="4" w:space="0" w:color="auto"/>
            </w:tcBorders>
            <w:shd w:val="clear" w:color="auto" w:fill="auto"/>
          </w:tcPr>
          <w:p w:rsidR="00C57224" w:rsidRPr="00357287" w:rsidRDefault="000A298F" w:rsidP="000A298F">
            <w:pPr>
              <w:pStyle w:val="Tabletext"/>
              <w:rPr>
                <w:sz w:val="16"/>
                <w:szCs w:val="16"/>
              </w:rPr>
            </w:pPr>
            <w:r w:rsidRPr="00357287">
              <w:rPr>
                <w:sz w:val="16"/>
                <w:szCs w:val="16"/>
              </w:rPr>
              <w:t>Sch 1 (</w:t>
            </w:r>
            <w:r w:rsidR="00AA0EB2">
              <w:rPr>
                <w:sz w:val="16"/>
                <w:szCs w:val="16"/>
              </w:rPr>
              <w:t>item 1</w:t>
            </w:r>
            <w:r w:rsidRPr="00357287">
              <w:rPr>
                <w:sz w:val="16"/>
                <w:szCs w:val="16"/>
              </w:rPr>
              <w:t xml:space="preserve">): </w:t>
            </w:r>
            <w:r w:rsidR="00C57224" w:rsidRPr="00357287">
              <w:rPr>
                <w:sz w:val="16"/>
                <w:szCs w:val="16"/>
              </w:rPr>
              <w:t>28</w:t>
            </w:r>
            <w:r w:rsidR="005F0F63" w:rsidRPr="00357287">
              <w:rPr>
                <w:sz w:val="16"/>
                <w:szCs w:val="16"/>
              </w:rPr>
              <w:t> </w:t>
            </w:r>
            <w:r w:rsidR="00C57224" w:rsidRPr="00357287">
              <w:rPr>
                <w:sz w:val="16"/>
                <w:szCs w:val="16"/>
              </w:rPr>
              <w:t xml:space="preserve">June 1996 </w:t>
            </w:r>
            <w:r w:rsidRPr="00357287">
              <w:rPr>
                <w:sz w:val="16"/>
                <w:szCs w:val="16"/>
              </w:rPr>
              <w:t>(s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Human Services and Health Legislation Amendment Act (No.</w:t>
            </w:r>
            <w:r w:rsidR="005F0F63" w:rsidRPr="00357287">
              <w:rPr>
                <w:sz w:val="16"/>
                <w:szCs w:val="16"/>
              </w:rPr>
              <w:t> </w:t>
            </w:r>
            <w:r w:rsidRPr="00357287">
              <w:rPr>
                <w:sz w:val="16"/>
                <w:szCs w:val="16"/>
              </w:rPr>
              <w:t xml:space="preserve">2) 1994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116, 1994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Sept 1994 </w:t>
            </w:r>
          </w:p>
        </w:tc>
        <w:tc>
          <w:tcPr>
            <w:tcW w:w="1845" w:type="dxa"/>
            <w:tcBorders>
              <w:top w:val="single" w:sz="4" w:space="0" w:color="auto"/>
              <w:bottom w:val="single" w:sz="4" w:space="0" w:color="auto"/>
            </w:tcBorders>
            <w:shd w:val="clear" w:color="auto" w:fill="auto"/>
          </w:tcPr>
          <w:p w:rsidR="00C57224" w:rsidRPr="00357287" w:rsidRDefault="00214051" w:rsidP="00214051">
            <w:pPr>
              <w:pStyle w:val="Tabletext"/>
              <w:rPr>
                <w:sz w:val="16"/>
                <w:szCs w:val="16"/>
              </w:rPr>
            </w:pPr>
            <w:r w:rsidRPr="00357287">
              <w:rPr>
                <w:sz w:val="16"/>
                <w:szCs w:val="16"/>
              </w:rPr>
              <w:t>Sch: 16 Sept 1994 (s 2(1), (3))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52" w:name="CU_104759915"/>
            <w:bookmarkStart w:id="553" w:name="CU_104765006"/>
            <w:bookmarkEnd w:id="552"/>
            <w:bookmarkEnd w:id="553"/>
            <w:r w:rsidRPr="00357287">
              <w:rPr>
                <w:sz w:val="16"/>
                <w:szCs w:val="16"/>
              </w:rPr>
              <w:t xml:space="preserve">Drought Relief Payment Act 1994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125, 1994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18 Oct 1994 </w:t>
            </w:r>
          </w:p>
        </w:tc>
        <w:tc>
          <w:tcPr>
            <w:tcW w:w="1845" w:type="dxa"/>
            <w:tcBorders>
              <w:top w:val="single" w:sz="4" w:space="0" w:color="auto"/>
              <w:bottom w:val="single" w:sz="4" w:space="0" w:color="auto"/>
            </w:tcBorders>
            <w:shd w:val="clear" w:color="auto" w:fill="auto"/>
          </w:tcPr>
          <w:p w:rsidR="00C57224" w:rsidRPr="00357287" w:rsidRDefault="00450973" w:rsidP="00450973">
            <w:pPr>
              <w:pStyle w:val="Tabletext"/>
              <w:rPr>
                <w:sz w:val="16"/>
                <w:szCs w:val="16"/>
              </w:rPr>
            </w:pPr>
            <w:r w:rsidRPr="00357287">
              <w:rPr>
                <w:sz w:val="16"/>
                <w:szCs w:val="16"/>
              </w:rPr>
              <w:t>Sch (items</w:t>
            </w:r>
            <w:r w:rsidR="005F0F63" w:rsidRPr="00357287">
              <w:rPr>
                <w:sz w:val="16"/>
                <w:szCs w:val="16"/>
              </w:rPr>
              <w:t> </w:t>
            </w:r>
            <w:r w:rsidRPr="00357287">
              <w:rPr>
                <w:sz w:val="16"/>
                <w:szCs w:val="16"/>
              </w:rPr>
              <w:t xml:space="preserve">84–88): </w:t>
            </w:r>
            <w:r w:rsidR="00C57224" w:rsidRPr="00357287">
              <w:rPr>
                <w:sz w:val="16"/>
                <w:szCs w:val="16"/>
              </w:rPr>
              <w:t>18</w:t>
            </w:r>
            <w:r w:rsidRPr="00357287">
              <w:rPr>
                <w:sz w:val="16"/>
                <w:szCs w:val="16"/>
              </w:rPr>
              <w:t> </w:t>
            </w:r>
            <w:r w:rsidR="00C57224" w:rsidRPr="00357287">
              <w:rPr>
                <w:sz w:val="16"/>
                <w:szCs w:val="16"/>
              </w:rPr>
              <w:t xml:space="preserve">Oct 1994 </w:t>
            </w:r>
            <w:r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Veterans’ Affairs (1994</w:t>
            </w:r>
            <w:r w:rsidR="00AA0EB2">
              <w:rPr>
                <w:sz w:val="16"/>
                <w:szCs w:val="16"/>
              </w:rPr>
              <w:noBreakHyphen/>
            </w:r>
            <w:r w:rsidRPr="00357287">
              <w:rPr>
                <w:sz w:val="16"/>
                <w:szCs w:val="16"/>
              </w:rPr>
              <w:t>95 Budget Measures) Legislation Amendment Act (No.</w:t>
            </w:r>
            <w:r w:rsidR="005F0F63" w:rsidRPr="00357287">
              <w:rPr>
                <w:sz w:val="16"/>
                <w:szCs w:val="16"/>
              </w:rPr>
              <w:t> </w:t>
            </w:r>
            <w:r w:rsidRPr="00357287">
              <w:rPr>
                <w:sz w:val="16"/>
                <w:szCs w:val="16"/>
              </w:rPr>
              <w:t xml:space="preserve">2) 1994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164, 1994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Dec 1994 </w:t>
            </w:r>
          </w:p>
        </w:tc>
        <w:tc>
          <w:tcPr>
            <w:tcW w:w="1845" w:type="dxa"/>
            <w:tcBorders>
              <w:top w:val="single" w:sz="4" w:space="0" w:color="auto"/>
              <w:bottom w:val="single" w:sz="4" w:space="0" w:color="auto"/>
            </w:tcBorders>
            <w:shd w:val="clear" w:color="auto" w:fill="auto"/>
          </w:tcPr>
          <w:p w:rsidR="00C57224" w:rsidRPr="00357287" w:rsidRDefault="0067595A" w:rsidP="0067595A">
            <w:pPr>
              <w:pStyle w:val="Tabletext"/>
              <w:rPr>
                <w:sz w:val="16"/>
                <w:szCs w:val="16"/>
              </w:rPr>
            </w:pPr>
            <w:r w:rsidRPr="00357287">
              <w:rPr>
                <w:sz w:val="16"/>
                <w:szCs w:val="16"/>
              </w:rPr>
              <w:t>Sch 6 (</w:t>
            </w:r>
            <w:r w:rsidR="00957FBD" w:rsidRPr="00357287">
              <w:rPr>
                <w:sz w:val="16"/>
                <w:szCs w:val="16"/>
              </w:rPr>
              <w:t>item</w:t>
            </w:r>
            <w:r w:rsidR="005F0F63" w:rsidRPr="00357287">
              <w:rPr>
                <w:sz w:val="16"/>
                <w:szCs w:val="16"/>
              </w:rPr>
              <w:t> </w:t>
            </w:r>
            <w:r w:rsidR="00957FBD" w:rsidRPr="00357287">
              <w:rPr>
                <w:sz w:val="16"/>
                <w:szCs w:val="16"/>
              </w:rPr>
              <w:t>6</w:t>
            </w:r>
            <w:r w:rsidRPr="00357287">
              <w:rPr>
                <w:sz w:val="16"/>
                <w:szCs w:val="16"/>
              </w:rPr>
              <w:t>): 16 Dec 1994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(Parenting Allowance and Other Measures) Legislation Amendment Act 1994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174, 1994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16 Dec 1994 </w:t>
            </w:r>
          </w:p>
        </w:tc>
        <w:tc>
          <w:tcPr>
            <w:tcW w:w="1845" w:type="dxa"/>
            <w:tcBorders>
              <w:top w:val="single" w:sz="4" w:space="0" w:color="auto"/>
              <w:bottom w:val="nil"/>
            </w:tcBorders>
            <w:shd w:val="clear" w:color="auto" w:fill="auto"/>
          </w:tcPr>
          <w:p w:rsidR="00C57224" w:rsidRPr="00357287" w:rsidRDefault="00F83298" w:rsidP="00161F64">
            <w:pPr>
              <w:pStyle w:val="Tabletext"/>
              <w:rPr>
                <w:sz w:val="16"/>
                <w:szCs w:val="16"/>
              </w:rPr>
            </w:pPr>
            <w:r w:rsidRPr="00357287">
              <w:rPr>
                <w:sz w:val="16"/>
                <w:szCs w:val="16"/>
              </w:rPr>
              <w:t>Sch 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59–162)</w:t>
            </w:r>
            <w:r w:rsidR="00161F64" w:rsidRPr="00357287">
              <w:rPr>
                <w:sz w:val="16"/>
                <w:szCs w:val="16"/>
              </w:rPr>
              <w:t xml:space="preserve"> and Sch 3 (items</w:t>
            </w:r>
            <w:r w:rsidR="005F0F63" w:rsidRPr="00357287">
              <w:rPr>
                <w:sz w:val="16"/>
                <w:szCs w:val="16"/>
              </w:rPr>
              <w:t> </w:t>
            </w:r>
            <w:r w:rsidR="00161F64" w:rsidRPr="00357287">
              <w:rPr>
                <w:sz w:val="16"/>
                <w:szCs w:val="16"/>
              </w:rPr>
              <w:t xml:space="preserve">28–33): </w:t>
            </w:r>
            <w:r w:rsidR="00AA0EB2">
              <w:rPr>
                <w:sz w:val="16"/>
                <w:szCs w:val="16"/>
              </w:rPr>
              <w:t>1 July</w:t>
            </w:r>
            <w:r w:rsidR="00161F64" w:rsidRPr="00357287">
              <w:rPr>
                <w:sz w:val="16"/>
                <w:szCs w:val="16"/>
              </w:rPr>
              <w:t xml:space="preserve"> 1995 (s 2(1))</w:t>
            </w:r>
            <w:r w:rsidR="00161F64" w:rsidRPr="00357287">
              <w:rPr>
                <w:sz w:val="16"/>
                <w:szCs w:val="16"/>
              </w:rPr>
              <w:br/>
            </w:r>
            <w:r w:rsidRPr="00357287">
              <w:rPr>
                <w:sz w:val="16"/>
                <w:szCs w:val="16"/>
              </w:rPr>
              <w:t>Sch 3 (</w:t>
            </w:r>
            <w:r w:rsidR="00957FBD" w:rsidRPr="00357287">
              <w:rPr>
                <w:sz w:val="16"/>
                <w:szCs w:val="16"/>
              </w:rPr>
              <w:t>item</w:t>
            </w:r>
            <w:r w:rsidR="005F0F63" w:rsidRPr="00357287">
              <w:rPr>
                <w:sz w:val="16"/>
                <w:szCs w:val="16"/>
              </w:rPr>
              <w:t> </w:t>
            </w:r>
            <w:r w:rsidR="00957FBD" w:rsidRPr="00357287">
              <w:rPr>
                <w:sz w:val="16"/>
                <w:szCs w:val="16"/>
              </w:rPr>
              <w:t>2</w:t>
            </w:r>
            <w:r w:rsidRPr="00357287">
              <w:rPr>
                <w:sz w:val="16"/>
                <w:szCs w:val="16"/>
              </w:rPr>
              <w:t>7): 20 Sept 1994 (s 2(2))</w:t>
            </w:r>
            <w:r w:rsidR="00161F64" w:rsidRPr="00357287">
              <w:rPr>
                <w:sz w:val="16"/>
                <w:szCs w:val="16"/>
              </w:rPr>
              <w:br/>
            </w:r>
            <w:r w:rsidRPr="00357287">
              <w:rPr>
                <w:sz w:val="16"/>
                <w:szCs w:val="16"/>
              </w:rPr>
              <w:t>Sch 4 (items</w:t>
            </w:r>
            <w:r w:rsidR="005F0F63" w:rsidRPr="00357287">
              <w:rPr>
                <w:sz w:val="16"/>
                <w:szCs w:val="16"/>
              </w:rPr>
              <w:t> </w:t>
            </w:r>
            <w:r w:rsidRPr="00357287">
              <w:rPr>
                <w:sz w:val="16"/>
                <w:szCs w:val="16"/>
              </w:rPr>
              <w:t>44–46): 1 Jan 1995 (s 2(5))</w:t>
            </w:r>
          </w:p>
        </w:tc>
        <w:tc>
          <w:tcPr>
            <w:tcW w:w="1420" w:type="dxa"/>
            <w:tcBorders>
              <w:top w:val="single" w:sz="4" w:space="0" w:color="auto"/>
              <w:bottom w:val="nil"/>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B36FF9"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Social Security Legislation Amendment Act (No.</w:t>
            </w:r>
            <w:r w:rsidR="005F0F63" w:rsidRPr="00357287">
              <w:t> </w:t>
            </w:r>
            <w:r w:rsidRPr="00357287">
              <w:t xml:space="preserve">1) 1995 </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104, 1995 </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29 Sept 1995 </w:t>
            </w:r>
          </w:p>
        </w:tc>
        <w:tc>
          <w:tcPr>
            <w:tcW w:w="1845" w:type="dxa"/>
            <w:tcBorders>
              <w:top w:val="nil"/>
              <w:bottom w:val="single" w:sz="4" w:space="0" w:color="auto"/>
            </w:tcBorders>
            <w:shd w:val="clear" w:color="auto" w:fill="auto"/>
          </w:tcPr>
          <w:p w:rsidR="00C57224" w:rsidRPr="00357287" w:rsidRDefault="002332AA" w:rsidP="00832F4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20 (item</w:t>
            </w:r>
            <w:r w:rsidR="005F0F63" w:rsidRPr="00357287">
              <w:rPr>
                <w:sz w:val="16"/>
                <w:szCs w:val="16"/>
              </w:rPr>
              <w:t> </w:t>
            </w:r>
            <w:r w:rsidR="00C57224" w:rsidRPr="00357287">
              <w:rPr>
                <w:sz w:val="16"/>
                <w:szCs w:val="16"/>
              </w:rPr>
              <w:t xml:space="preserve">40): </w:t>
            </w:r>
            <w:r w:rsidR="00AA0EB2">
              <w:rPr>
                <w:sz w:val="16"/>
                <w:szCs w:val="16"/>
              </w:rPr>
              <w:t>1 July</w:t>
            </w:r>
            <w:r w:rsidR="00832F47" w:rsidRPr="00357287">
              <w:rPr>
                <w:sz w:val="16"/>
                <w:szCs w:val="16"/>
              </w:rPr>
              <w:t xml:space="preserve"> 1995 (s 2(15))</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Student Assistance (Youth Training Allowance</w:t>
            </w:r>
            <w:r w:rsidR="0063798E" w:rsidRPr="00357287">
              <w:rPr>
                <w:sz w:val="16"/>
                <w:szCs w:val="16"/>
              </w:rPr>
              <w:t>—</w:t>
            </w:r>
            <w:r w:rsidRPr="00357287">
              <w:rPr>
                <w:sz w:val="16"/>
                <w:szCs w:val="16"/>
              </w:rPr>
              <w:t xml:space="preserve">Transitional Provisions and Consequential Amendments) Act 1994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184, 1994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23 Dec 1994 </w:t>
            </w:r>
          </w:p>
        </w:tc>
        <w:tc>
          <w:tcPr>
            <w:tcW w:w="1845" w:type="dxa"/>
            <w:tcBorders>
              <w:top w:val="single" w:sz="4" w:space="0" w:color="auto"/>
              <w:bottom w:val="single" w:sz="4" w:space="0" w:color="auto"/>
            </w:tcBorders>
            <w:shd w:val="clear" w:color="auto" w:fill="auto"/>
          </w:tcPr>
          <w:p w:rsidR="00C57224" w:rsidRPr="00357287" w:rsidRDefault="00ED1107" w:rsidP="00ED1107">
            <w:pPr>
              <w:pStyle w:val="Tabletext"/>
              <w:rPr>
                <w:sz w:val="16"/>
                <w:szCs w:val="16"/>
              </w:rPr>
            </w:pPr>
            <w:r w:rsidRPr="00357287">
              <w:rPr>
                <w:sz w:val="16"/>
                <w:szCs w:val="16"/>
              </w:rPr>
              <w:t>Sch 3 (items</w:t>
            </w:r>
            <w:r w:rsidR="005F0F63" w:rsidRPr="00357287">
              <w:rPr>
                <w:sz w:val="16"/>
                <w:szCs w:val="16"/>
              </w:rPr>
              <w:t> </w:t>
            </w:r>
            <w:r w:rsidRPr="00357287">
              <w:rPr>
                <w:sz w:val="16"/>
                <w:szCs w:val="16"/>
              </w:rPr>
              <w:t xml:space="preserve">46–54): </w:t>
            </w:r>
            <w:r w:rsidR="00C57224" w:rsidRPr="00357287">
              <w:rPr>
                <w:sz w:val="16"/>
                <w:szCs w:val="16"/>
              </w:rPr>
              <w:t>1</w:t>
            </w:r>
            <w:r w:rsidRPr="00357287">
              <w:rPr>
                <w:sz w:val="16"/>
                <w:szCs w:val="16"/>
              </w:rPr>
              <w:t> </w:t>
            </w:r>
            <w:r w:rsidR="00C57224" w:rsidRPr="00357287">
              <w:rPr>
                <w:sz w:val="16"/>
                <w:szCs w:val="16"/>
              </w:rPr>
              <w:t xml:space="preserve">Jan 1995 </w:t>
            </w:r>
            <w:r w:rsidRPr="00357287">
              <w:rPr>
                <w:sz w:val="16"/>
                <w:szCs w:val="16"/>
              </w:rPr>
              <w:t>(s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Evidence (Transitional Provisions and Consequential Amendments) Act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3, 1995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23 Feb 1995 </w:t>
            </w:r>
          </w:p>
        </w:tc>
        <w:tc>
          <w:tcPr>
            <w:tcW w:w="1845" w:type="dxa"/>
            <w:tcBorders>
              <w:top w:val="single" w:sz="4" w:space="0" w:color="auto"/>
              <w:bottom w:val="single" w:sz="4" w:space="0" w:color="auto"/>
            </w:tcBorders>
            <w:shd w:val="clear" w:color="auto" w:fill="auto"/>
          </w:tcPr>
          <w:p w:rsidR="00C57224" w:rsidRPr="00357287" w:rsidRDefault="00426FEF" w:rsidP="00426FEF">
            <w:pPr>
              <w:pStyle w:val="Tabletext"/>
              <w:rPr>
                <w:sz w:val="16"/>
                <w:szCs w:val="16"/>
              </w:rPr>
            </w:pPr>
            <w:r w:rsidRPr="00357287">
              <w:rPr>
                <w:sz w:val="16"/>
                <w:szCs w:val="16"/>
              </w:rPr>
              <w:t>s 14: 23 Feb 1995 (s 2(1))</w:t>
            </w:r>
            <w:r w:rsidRPr="00357287">
              <w:rPr>
                <w:sz w:val="16"/>
                <w:szCs w:val="16"/>
              </w:rPr>
              <w:br/>
              <w:t>Sch: 18</w:t>
            </w:r>
            <w:r w:rsidR="005F0F63" w:rsidRPr="00357287">
              <w:rPr>
                <w:sz w:val="16"/>
                <w:szCs w:val="16"/>
              </w:rPr>
              <w:t> </w:t>
            </w:r>
            <w:r w:rsidRPr="00357287">
              <w:rPr>
                <w:sz w:val="16"/>
                <w:szCs w:val="16"/>
              </w:rPr>
              <w:t>April 1995 (s 2(13))</w:t>
            </w:r>
          </w:p>
        </w:tc>
        <w:tc>
          <w:tcPr>
            <w:tcW w:w="1420" w:type="dxa"/>
            <w:tcBorders>
              <w:top w:val="single" w:sz="4" w:space="0" w:color="auto"/>
              <w:bottom w:val="single" w:sz="4" w:space="0" w:color="auto"/>
            </w:tcBorders>
            <w:shd w:val="clear" w:color="auto" w:fill="auto"/>
          </w:tcPr>
          <w:p w:rsidR="00C57224" w:rsidRPr="00357287" w:rsidRDefault="00C57224" w:rsidP="00832F47">
            <w:pPr>
              <w:pStyle w:val="Tabletext"/>
              <w:rPr>
                <w:sz w:val="16"/>
                <w:szCs w:val="16"/>
              </w:rPr>
            </w:pPr>
            <w:r w:rsidRPr="00357287">
              <w:rPr>
                <w:sz w:val="16"/>
                <w:szCs w:val="16"/>
              </w:rPr>
              <w:t>s 14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Health Legislation (Private Health Insurance Reform) Amendment Act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41, 1995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29</w:t>
            </w:r>
            <w:r w:rsidR="005F0F63" w:rsidRPr="00357287">
              <w:rPr>
                <w:sz w:val="16"/>
                <w:szCs w:val="16"/>
              </w:rPr>
              <w:t> </w:t>
            </w:r>
            <w:r w:rsidRPr="00357287">
              <w:rPr>
                <w:sz w:val="16"/>
                <w:szCs w:val="16"/>
              </w:rPr>
              <w:t xml:space="preserve">May 1995 </w:t>
            </w:r>
          </w:p>
        </w:tc>
        <w:tc>
          <w:tcPr>
            <w:tcW w:w="1845" w:type="dxa"/>
            <w:tcBorders>
              <w:top w:val="single" w:sz="4" w:space="0" w:color="auto"/>
              <w:bottom w:val="single" w:sz="4" w:space="0" w:color="auto"/>
            </w:tcBorders>
            <w:shd w:val="clear" w:color="auto" w:fill="auto"/>
          </w:tcPr>
          <w:p w:rsidR="00C57224" w:rsidRPr="00357287" w:rsidRDefault="00C97ADF" w:rsidP="00C97ADF">
            <w:pPr>
              <w:pStyle w:val="Tabletext"/>
              <w:rPr>
                <w:sz w:val="16"/>
                <w:szCs w:val="16"/>
              </w:rPr>
            </w:pPr>
            <w:r w:rsidRPr="00357287">
              <w:rPr>
                <w:sz w:val="16"/>
                <w:szCs w:val="16"/>
              </w:rPr>
              <w:t>Sch 1</w:t>
            </w:r>
            <w:r w:rsidR="002F18C6" w:rsidRPr="00357287">
              <w:rPr>
                <w:sz w:val="16"/>
                <w:szCs w:val="16"/>
              </w:rPr>
              <w:t xml:space="preserve"> </w:t>
            </w:r>
            <w:r w:rsidR="00C57224" w:rsidRPr="00357287">
              <w:rPr>
                <w:sz w:val="16"/>
                <w:szCs w:val="16"/>
              </w:rPr>
              <w:t>(items</w:t>
            </w:r>
            <w:r w:rsidR="005F0F63" w:rsidRPr="00357287">
              <w:rPr>
                <w:sz w:val="16"/>
                <w:szCs w:val="16"/>
              </w:rPr>
              <w:t> </w:t>
            </w:r>
            <w:r w:rsidR="00C57224" w:rsidRPr="00357287">
              <w:rPr>
                <w:sz w:val="16"/>
                <w:szCs w:val="16"/>
              </w:rPr>
              <w:t>71</w:t>
            </w:r>
            <w:r w:rsidR="0074156D" w:rsidRPr="00357287">
              <w:rPr>
                <w:sz w:val="16"/>
                <w:szCs w:val="16"/>
              </w:rPr>
              <w:t>–</w:t>
            </w:r>
            <w:r w:rsidR="00C57224" w:rsidRPr="00357287">
              <w:rPr>
                <w:sz w:val="16"/>
                <w:szCs w:val="16"/>
              </w:rPr>
              <w:t xml:space="preserve">78): </w:t>
            </w:r>
            <w:r w:rsidRPr="00357287">
              <w:rPr>
                <w:sz w:val="16"/>
                <w:szCs w:val="16"/>
              </w:rPr>
              <w:t>29</w:t>
            </w:r>
            <w:r w:rsidR="005F0F63" w:rsidRPr="00357287">
              <w:rPr>
                <w:sz w:val="16"/>
                <w:szCs w:val="16"/>
              </w:rPr>
              <w:t> </w:t>
            </w:r>
            <w:r w:rsidRPr="00357287">
              <w:rPr>
                <w:sz w:val="16"/>
                <w:szCs w:val="16"/>
              </w:rPr>
              <w:t>May 1995</w:t>
            </w:r>
            <w:r w:rsidR="00C57224" w:rsidRPr="00357287">
              <w:rPr>
                <w:sz w:val="16"/>
                <w:szCs w:val="16"/>
              </w:rPr>
              <w:t xml:space="preserve"> </w:t>
            </w:r>
            <w:r w:rsidRPr="00357287">
              <w:rPr>
                <w:sz w:val="16"/>
                <w:szCs w:val="16"/>
              </w:rPr>
              <w:t>(s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54" w:name="CU_112760970"/>
            <w:bookmarkStart w:id="555" w:name="CU_112766061"/>
            <w:bookmarkEnd w:id="554"/>
            <w:bookmarkEnd w:id="555"/>
            <w:r w:rsidRPr="00357287">
              <w:rPr>
                <w:sz w:val="16"/>
                <w:szCs w:val="16"/>
              </w:rPr>
              <w:t>Social Security Legislation Amendment Act (No.</w:t>
            </w:r>
            <w:r w:rsidR="005F0F63" w:rsidRPr="00357287">
              <w:rPr>
                <w:sz w:val="16"/>
                <w:szCs w:val="16"/>
              </w:rPr>
              <w:t> </w:t>
            </w:r>
            <w:r w:rsidRPr="00357287">
              <w:rPr>
                <w:sz w:val="16"/>
                <w:szCs w:val="16"/>
              </w:rPr>
              <w:t xml:space="preserve">1)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104, 1995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29 Sept 1995 </w:t>
            </w:r>
          </w:p>
        </w:tc>
        <w:tc>
          <w:tcPr>
            <w:tcW w:w="1845" w:type="dxa"/>
            <w:tcBorders>
              <w:top w:val="single" w:sz="4" w:space="0" w:color="auto"/>
              <w:bottom w:val="single" w:sz="4" w:space="0" w:color="auto"/>
            </w:tcBorders>
            <w:shd w:val="clear" w:color="auto" w:fill="auto"/>
          </w:tcPr>
          <w:p w:rsidR="00C57224" w:rsidRPr="00357287" w:rsidRDefault="002332AA" w:rsidP="0051629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16 (items</w:t>
            </w:r>
            <w:r w:rsidR="005F0F63" w:rsidRPr="00357287">
              <w:rPr>
                <w:sz w:val="16"/>
                <w:szCs w:val="16"/>
              </w:rPr>
              <w:t> </w:t>
            </w:r>
            <w:r w:rsidR="00C57224" w:rsidRPr="00357287">
              <w:rPr>
                <w:sz w:val="16"/>
                <w:szCs w:val="16"/>
              </w:rPr>
              <w:t xml:space="preserve">81, 82): </w:t>
            </w:r>
            <w:r w:rsidR="00516299" w:rsidRPr="00357287">
              <w:rPr>
                <w:sz w:val="16"/>
                <w:szCs w:val="16"/>
              </w:rPr>
              <w:t>29 Sept 1995</w:t>
            </w:r>
            <w:r w:rsidR="00C57224" w:rsidRPr="00357287">
              <w:rPr>
                <w:sz w:val="16"/>
                <w:szCs w:val="16"/>
              </w:rPr>
              <w:t xml:space="preserve"> </w:t>
            </w:r>
            <w:r w:rsidR="00516299" w:rsidRPr="00357287">
              <w:rPr>
                <w:sz w:val="16"/>
                <w:szCs w:val="16"/>
              </w:rPr>
              <w:t>(s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Legislation Amendment (Family Measures) Act 1995 </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106, 1995 </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 xml:space="preserve">29 Sept 1995 </w:t>
            </w:r>
          </w:p>
        </w:tc>
        <w:tc>
          <w:tcPr>
            <w:tcW w:w="1845" w:type="dxa"/>
            <w:tcBorders>
              <w:top w:val="single" w:sz="4" w:space="0" w:color="auto"/>
              <w:bottom w:val="nil"/>
            </w:tcBorders>
            <w:shd w:val="clear" w:color="auto" w:fill="auto"/>
          </w:tcPr>
          <w:p w:rsidR="00C57224" w:rsidRPr="00357287" w:rsidRDefault="00423D9F" w:rsidP="00423D9F">
            <w:pPr>
              <w:pStyle w:val="Tabletext"/>
              <w:rPr>
                <w:sz w:val="16"/>
                <w:szCs w:val="16"/>
              </w:rPr>
            </w:pPr>
            <w:r w:rsidRPr="00357287">
              <w:rPr>
                <w:sz w:val="16"/>
                <w:szCs w:val="16"/>
              </w:rPr>
              <w:t>Sch 9: 1 Jan 1996 (s 2(3))</w:t>
            </w:r>
          </w:p>
        </w:tc>
        <w:tc>
          <w:tcPr>
            <w:tcW w:w="1420" w:type="dxa"/>
            <w:tcBorders>
              <w:top w:val="single" w:sz="4" w:space="0" w:color="auto"/>
              <w:bottom w:val="nil"/>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Health Legislation Amendment Act 1998</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19, 1998</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Apr 1998</w:t>
            </w:r>
          </w:p>
        </w:tc>
        <w:tc>
          <w:tcPr>
            <w:tcW w:w="1845" w:type="dxa"/>
            <w:tcBorders>
              <w:top w:val="nil"/>
              <w:bottom w:val="single" w:sz="4" w:space="0" w:color="auto"/>
            </w:tcBorders>
            <w:shd w:val="clear" w:color="auto" w:fill="auto"/>
          </w:tcPr>
          <w:p w:rsidR="00C57224" w:rsidRPr="00357287" w:rsidRDefault="002332AA" w:rsidP="00015EF5">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4: 1</w:t>
            </w:r>
            <w:r w:rsidR="00197A70" w:rsidRPr="00357287">
              <w:rPr>
                <w:sz w:val="16"/>
                <w:szCs w:val="16"/>
              </w:rPr>
              <w:t xml:space="preserve"> </w:t>
            </w:r>
            <w:r w:rsidR="00C57224" w:rsidRPr="00357287">
              <w:rPr>
                <w:sz w:val="16"/>
                <w:szCs w:val="16"/>
              </w:rPr>
              <w:t xml:space="preserve">Jan 1996 </w:t>
            </w:r>
            <w:r w:rsidR="00015EF5" w:rsidRPr="00357287">
              <w:rPr>
                <w:sz w:val="16"/>
                <w:szCs w:val="16"/>
              </w:rPr>
              <w:t>(s 2(5))</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and Other Services (Compensation)</w:t>
            </w:r>
            <w:r w:rsidR="00DD2AA5" w:rsidRPr="00357287">
              <w:rPr>
                <w:sz w:val="16"/>
                <w:szCs w:val="16"/>
              </w:rPr>
              <w:t xml:space="preserve"> </w:t>
            </w:r>
            <w:r w:rsidRPr="00357287">
              <w:rPr>
                <w:sz w:val="16"/>
                <w:szCs w:val="16"/>
              </w:rPr>
              <w:t xml:space="preserve">(Consequential Amendments) Act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132, 1995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14 Nov 1995 </w:t>
            </w:r>
          </w:p>
        </w:tc>
        <w:tc>
          <w:tcPr>
            <w:tcW w:w="1845" w:type="dxa"/>
            <w:tcBorders>
              <w:top w:val="single" w:sz="4" w:space="0" w:color="auto"/>
              <w:bottom w:val="single" w:sz="4" w:space="0" w:color="auto"/>
            </w:tcBorders>
            <w:shd w:val="clear" w:color="auto" w:fill="auto"/>
          </w:tcPr>
          <w:p w:rsidR="00C57224" w:rsidRPr="00357287" w:rsidRDefault="00B855C3" w:rsidP="00A26DCF">
            <w:pPr>
              <w:pStyle w:val="Tabletext"/>
              <w:rPr>
                <w:sz w:val="16"/>
                <w:szCs w:val="16"/>
              </w:rPr>
            </w:pPr>
            <w:r w:rsidRPr="00357287">
              <w:rPr>
                <w:sz w:val="16"/>
                <w:szCs w:val="16"/>
              </w:rPr>
              <w:t>Sch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 xml:space="preserve">–3): </w:t>
            </w:r>
            <w:r w:rsidR="00C57224" w:rsidRPr="00357287">
              <w:rPr>
                <w:sz w:val="16"/>
                <w:szCs w:val="16"/>
              </w:rPr>
              <w:t>1</w:t>
            </w:r>
            <w:r w:rsidRPr="00357287">
              <w:rPr>
                <w:sz w:val="16"/>
                <w:szCs w:val="16"/>
              </w:rPr>
              <w:t> </w:t>
            </w:r>
            <w:r w:rsidR="00C57224" w:rsidRPr="00357287">
              <w:rPr>
                <w:sz w:val="16"/>
                <w:szCs w:val="16"/>
              </w:rPr>
              <w:t>Feb 1996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Human Services and Health Legislation Amendment Act (No.</w:t>
            </w:r>
            <w:r w:rsidR="005F0F63" w:rsidRPr="00357287">
              <w:rPr>
                <w:sz w:val="16"/>
                <w:szCs w:val="16"/>
              </w:rPr>
              <w:t> </w:t>
            </w:r>
            <w:r w:rsidRPr="00357287">
              <w:rPr>
                <w:sz w:val="16"/>
                <w:szCs w:val="16"/>
              </w:rPr>
              <w:t xml:space="preserve">3)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149, 1995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Dec 1995 </w:t>
            </w:r>
          </w:p>
        </w:tc>
        <w:tc>
          <w:tcPr>
            <w:tcW w:w="1845" w:type="dxa"/>
            <w:tcBorders>
              <w:top w:val="single" w:sz="4" w:space="0" w:color="auto"/>
              <w:bottom w:val="single" w:sz="4" w:space="0" w:color="auto"/>
            </w:tcBorders>
            <w:shd w:val="clear" w:color="auto" w:fill="auto"/>
          </w:tcPr>
          <w:p w:rsidR="00C57224" w:rsidRPr="00357287" w:rsidRDefault="002332AA" w:rsidP="0041777F">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56</w:t>
            </w:r>
            <w:r w:rsidR="0074156D" w:rsidRPr="00357287">
              <w:rPr>
                <w:sz w:val="16"/>
                <w:szCs w:val="16"/>
              </w:rPr>
              <w:t>–</w:t>
            </w:r>
            <w:r w:rsidR="00C57224" w:rsidRPr="00357287">
              <w:rPr>
                <w:sz w:val="16"/>
                <w:szCs w:val="16"/>
              </w:rPr>
              <w:t xml:space="preserve">61) and </w:t>
            </w:r>
            <w:r w:rsidRPr="00357287">
              <w:rPr>
                <w:sz w:val="16"/>
                <w:szCs w:val="16"/>
              </w:rPr>
              <w:t>Sch</w:t>
            </w:r>
            <w:r w:rsidR="00F94599" w:rsidRPr="00357287">
              <w:rPr>
                <w:sz w:val="16"/>
                <w:szCs w:val="16"/>
              </w:rPr>
              <w:t> </w:t>
            </w:r>
            <w:r w:rsidR="00C57224" w:rsidRPr="00357287">
              <w:rPr>
                <w:sz w:val="16"/>
                <w:szCs w:val="16"/>
              </w:rPr>
              <w:t>2 (items</w:t>
            </w:r>
            <w:r w:rsidR="005F0F63" w:rsidRPr="00357287">
              <w:rPr>
                <w:sz w:val="16"/>
                <w:szCs w:val="16"/>
              </w:rPr>
              <w:t> </w:t>
            </w:r>
            <w:r w:rsidR="00C57224" w:rsidRPr="00357287">
              <w:rPr>
                <w:sz w:val="16"/>
                <w:szCs w:val="16"/>
              </w:rPr>
              <w:t>7</w:t>
            </w:r>
            <w:r w:rsidR="0074156D" w:rsidRPr="00357287">
              <w:rPr>
                <w:sz w:val="16"/>
                <w:szCs w:val="16"/>
              </w:rPr>
              <w:t>–</w:t>
            </w:r>
            <w:r w:rsidR="00C57224" w:rsidRPr="00357287">
              <w:rPr>
                <w:sz w:val="16"/>
                <w:szCs w:val="16"/>
              </w:rPr>
              <w:t xml:space="preserve">14): </w:t>
            </w:r>
            <w:r w:rsidR="0041777F" w:rsidRPr="00357287">
              <w:rPr>
                <w:sz w:val="16"/>
                <w:szCs w:val="16"/>
              </w:rPr>
              <w:t>16 Dec 1995</w:t>
            </w:r>
            <w:r w:rsidR="00C57224" w:rsidRPr="00357287">
              <w:rPr>
                <w:sz w:val="16"/>
                <w:szCs w:val="16"/>
              </w:rPr>
              <w:t xml:space="preserve"> </w:t>
            </w:r>
            <w:r w:rsidR="0041777F" w:rsidRPr="00357287">
              <w:rPr>
                <w:sz w:val="16"/>
                <w:szCs w:val="16"/>
              </w:rPr>
              <w:t>(s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Human Services and Health Legislation Amendment Act (No.</w:t>
            </w:r>
            <w:r w:rsidR="005F0F63" w:rsidRPr="00357287">
              <w:rPr>
                <w:sz w:val="16"/>
                <w:szCs w:val="16"/>
              </w:rPr>
              <w:t> </w:t>
            </w:r>
            <w:r w:rsidRPr="00357287">
              <w:rPr>
                <w:sz w:val="16"/>
                <w:szCs w:val="16"/>
              </w:rPr>
              <w:t xml:space="preserve">2)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164, 1995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16 Dec 1995 </w:t>
            </w:r>
          </w:p>
        </w:tc>
        <w:tc>
          <w:tcPr>
            <w:tcW w:w="1845" w:type="dxa"/>
            <w:tcBorders>
              <w:top w:val="single" w:sz="4" w:space="0" w:color="auto"/>
              <w:bottom w:val="single" w:sz="4" w:space="0" w:color="auto"/>
            </w:tcBorders>
            <w:shd w:val="clear" w:color="auto" w:fill="auto"/>
          </w:tcPr>
          <w:p w:rsidR="00C57224" w:rsidRPr="00357287" w:rsidRDefault="002332AA" w:rsidP="00140235">
            <w:pPr>
              <w:pStyle w:val="Tabletext"/>
              <w:rPr>
                <w:sz w:val="16"/>
                <w:szCs w:val="16"/>
              </w:rPr>
            </w:pPr>
            <w:r w:rsidRPr="00357287">
              <w:rPr>
                <w:sz w:val="16"/>
                <w:szCs w:val="16"/>
              </w:rPr>
              <w:t>Sch</w:t>
            </w:r>
            <w:r w:rsidR="00197A70" w:rsidRPr="00357287">
              <w:rPr>
                <w:sz w:val="16"/>
                <w:szCs w:val="16"/>
              </w:rPr>
              <w:t xml:space="preserve"> </w:t>
            </w:r>
            <w:r w:rsidR="00C57224" w:rsidRPr="00357287">
              <w:rPr>
                <w:sz w:val="16"/>
                <w:szCs w:val="16"/>
              </w:rPr>
              <w:t>(</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D07E8E" w:rsidRPr="00357287">
              <w:rPr>
                <w:sz w:val="16"/>
                <w:szCs w:val="16"/>
              </w:rPr>
              <w:t>4,</w:t>
            </w:r>
            <w:r w:rsidR="00BA25E4" w:rsidRPr="00357287">
              <w:rPr>
                <w:sz w:val="16"/>
                <w:szCs w:val="16"/>
              </w:rPr>
              <w:t xml:space="preserve"> </w:t>
            </w:r>
            <w:r w:rsidR="00C57224" w:rsidRPr="00357287">
              <w:rPr>
                <w:sz w:val="16"/>
                <w:szCs w:val="16"/>
              </w:rPr>
              <w:t>14</w:t>
            </w:r>
            <w:r w:rsidR="0074156D" w:rsidRPr="00357287">
              <w:rPr>
                <w:sz w:val="16"/>
                <w:szCs w:val="16"/>
              </w:rPr>
              <w:t>–</w:t>
            </w:r>
            <w:r w:rsidR="00C57224" w:rsidRPr="00357287">
              <w:rPr>
                <w:sz w:val="16"/>
                <w:szCs w:val="16"/>
              </w:rPr>
              <w:t>17</w:t>
            </w:r>
            <w:r w:rsidR="00D07E8E" w:rsidRPr="00357287">
              <w:rPr>
                <w:sz w:val="16"/>
                <w:szCs w:val="16"/>
              </w:rPr>
              <w:t>): 1 Jan 1996</w:t>
            </w:r>
            <w:r w:rsidR="005A1E22" w:rsidRPr="00357287">
              <w:rPr>
                <w:sz w:val="16"/>
                <w:szCs w:val="16"/>
              </w:rPr>
              <w:t xml:space="preserve"> (s 2(2))</w:t>
            </w:r>
            <w:r w:rsidR="00140235" w:rsidRPr="00357287">
              <w:rPr>
                <w:sz w:val="16"/>
                <w:szCs w:val="16"/>
              </w:rPr>
              <w:br/>
            </w:r>
            <w:r w:rsidR="005A1E22" w:rsidRPr="00357287">
              <w:rPr>
                <w:sz w:val="16"/>
                <w:szCs w:val="16"/>
              </w:rPr>
              <w:t>Sch (items</w:t>
            </w:r>
            <w:r w:rsidR="005F0F63" w:rsidRPr="00357287">
              <w:rPr>
                <w:sz w:val="16"/>
                <w:szCs w:val="16"/>
              </w:rPr>
              <w:t> </w:t>
            </w:r>
            <w:r w:rsidR="005A1E22" w:rsidRPr="00357287">
              <w:rPr>
                <w:sz w:val="16"/>
                <w:szCs w:val="16"/>
              </w:rPr>
              <w:t>5–13, 18): 16 Dec 1995 (s 2(1))</w:t>
            </w:r>
          </w:p>
        </w:tc>
        <w:tc>
          <w:tcPr>
            <w:tcW w:w="1420" w:type="dxa"/>
            <w:tcBorders>
              <w:top w:val="single" w:sz="4" w:space="0" w:color="auto"/>
              <w:bottom w:val="single" w:sz="4" w:space="0" w:color="auto"/>
            </w:tcBorders>
            <w:shd w:val="clear" w:color="auto" w:fill="auto"/>
          </w:tcPr>
          <w:p w:rsidR="00C57224" w:rsidRPr="00357287" w:rsidRDefault="002332AA" w:rsidP="0041777F">
            <w:pPr>
              <w:pStyle w:val="Tabletext"/>
              <w:rPr>
                <w:sz w:val="16"/>
                <w:szCs w:val="16"/>
              </w:rPr>
            </w:pPr>
            <w:r w:rsidRPr="00357287">
              <w:rPr>
                <w:sz w:val="16"/>
                <w:szCs w:val="16"/>
              </w:rPr>
              <w:t>Sch</w:t>
            </w:r>
            <w:r w:rsidR="00C57224" w:rsidRPr="00357287">
              <w:rPr>
                <w:sz w:val="16"/>
                <w:szCs w:val="16"/>
              </w:rPr>
              <w:t xml:space="preserve"> (</w:t>
            </w:r>
            <w:r w:rsidR="00AA0EB2">
              <w:rPr>
                <w:sz w:val="16"/>
                <w:szCs w:val="16"/>
              </w:rPr>
              <w:t>item 1</w:t>
            </w:r>
            <w:r w:rsidR="00C57224" w:rsidRPr="00357287">
              <w:rPr>
                <w:sz w:val="16"/>
                <w:szCs w:val="16"/>
              </w:rPr>
              <w:t>8)</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Social Security and Veterans’ Affairs Legislation Amendment Act 1995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1, 1996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9 Jan 1996 </w:t>
            </w:r>
          </w:p>
        </w:tc>
        <w:tc>
          <w:tcPr>
            <w:tcW w:w="1845" w:type="dxa"/>
            <w:tcBorders>
              <w:top w:val="single" w:sz="4" w:space="0" w:color="auto"/>
              <w:bottom w:val="single" w:sz="4" w:space="0" w:color="auto"/>
            </w:tcBorders>
            <w:shd w:val="clear" w:color="auto" w:fill="auto"/>
          </w:tcPr>
          <w:p w:rsidR="00C57224" w:rsidRPr="00357287" w:rsidRDefault="002332AA" w:rsidP="001C365C">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13: 20</w:t>
            </w:r>
            <w:r w:rsidR="001C365C" w:rsidRPr="00357287">
              <w:rPr>
                <w:sz w:val="16"/>
                <w:szCs w:val="16"/>
              </w:rPr>
              <w:t> </w:t>
            </w:r>
            <w:r w:rsidR="00C57224" w:rsidRPr="00357287">
              <w:rPr>
                <w:sz w:val="16"/>
                <w:szCs w:val="16"/>
              </w:rPr>
              <w:t xml:space="preserve">Sept 1996 </w:t>
            </w:r>
            <w:r w:rsidR="001C365C" w:rsidRPr="00357287">
              <w:rPr>
                <w:sz w:val="16"/>
                <w:szCs w:val="16"/>
              </w:rPr>
              <w:t>(s 2(5)(e))</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Statute Law Revision Act 1996 </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43, 1996 </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 xml:space="preserve">25 Oct 1996 </w:t>
            </w:r>
          </w:p>
        </w:tc>
        <w:tc>
          <w:tcPr>
            <w:tcW w:w="1845" w:type="dxa"/>
            <w:tcBorders>
              <w:top w:val="single" w:sz="4" w:space="0" w:color="auto"/>
              <w:bottom w:val="single" w:sz="4" w:space="0" w:color="auto"/>
            </w:tcBorders>
            <w:shd w:val="clear" w:color="auto" w:fill="auto"/>
          </w:tcPr>
          <w:p w:rsidR="00C57224" w:rsidRPr="00357287" w:rsidRDefault="002332AA" w:rsidP="00DA036A">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w:t>
            </w:r>
            <w:r w:rsidR="005F0F63" w:rsidRPr="00357287">
              <w:rPr>
                <w:sz w:val="16"/>
                <w:szCs w:val="16"/>
              </w:rPr>
              <w:t> </w:t>
            </w:r>
            <w:r w:rsidR="00957FBD" w:rsidRPr="00357287">
              <w:rPr>
                <w:sz w:val="16"/>
                <w:szCs w:val="16"/>
              </w:rPr>
              <w:t>6</w:t>
            </w:r>
            <w:r w:rsidR="00C57224" w:rsidRPr="00357287">
              <w:rPr>
                <w:sz w:val="16"/>
                <w:szCs w:val="16"/>
              </w:rPr>
              <w:t xml:space="preserve">0): </w:t>
            </w:r>
            <w:r w:rsidR="00DA036A" w:rsidRPr="00357287">
              <w:rPr>
                <w:sz w:val="16"/>
                <w:szCs w:val="16"/>
              </w:rPr>
              <w:t>29</w:t>
            </w:r>
            <w:r w:rsidR="005F0F63" w:rsidRPr="00357287">
              <w:rPr>
                <w:sz w:val="16"/>
                <w:szCs w:val="16"/>
              </w:rPr>
              <w:t> </w:t>
            </w:r>
            <w:r w:rsidR="00DA036A" w:rsidRPr="00357287">
              <w:rPr>
                <w:sz w:val="16"/>
                <w:szCs w:val="16"/>
              </w:rPr>
              <w:t>May 1995 (s 2(2))</w:t>
            </w:r>
            <w:r w:rsidR="00DA036A" w:rsidRPr="00357287">
              <w:rPr>
                <w:sz w:val="16"/>
                <w:szCs w:val="16"/>
              </w:rPr>
              <w:br/>
            </w:r>
            <w:r w:rsidRPr="00357287">
              <w:rPr>
                <w:sz w:val="16"/>
                <w:szCs w:val="16"/>
              </w:rPr>
              <w:t>Sch</w:t>
            </w:r>
            <w:r w:rsidR="00F94599" w:rsidRPr="00357287">
              <w:rPr>
                <w:sz w:val="16"/>
                <w:szCs w:val="16"/>
              </w:rPr>
              <w:t> </w:t>
            </w:r>
            <w:r w:rsidR="00C57224" w:rsidRPr="00357287">
              <w:rPr>
                <w:sz w:val="16"/>
                <w:szCs w:val="16"/>
              </w:rPr>
              <w:t>4 (items</w:t>
            </w:r>
            <w:r w:rsidR="005F0F63" w:rsidRPr="00357287">
              <w:rPr>
                <w:sz w:val="16"/>
                <w:szCs w:val="16"/>
              </w:rPr>
              <w:t> </w:t>
            </w:r>
            <w:r w:rsidR="00C57224" w:rsidRPr="00357287">
              <w:rPr>
                <w:sz w:val="16"/>
                <w:szCs w:val="16"/>
              </w:rPr>
              <w:t>82</w:t>
            </w:r>
            <w:r w:rsidR="0074156D" w:rsidRPr="00357287">
              <w:rPr>
                <w:sz w:val="16"/>
                <w:szCs w:val="16"/>
              </w:rPr>
              <w:t>–</w:t>
            </w:r>
            <w:r w:rsidR="00C57224" w:rsidRPr="00357287">
              <w:rPr>
                <w:sz w:val="16"/>
                <w:szCs w:val="16"/>
              </w:rPr>
              <w:t xml:space="preserve">85) and </w:t>
            </w:r>
            <w:r w:rsidRPr="00357287">
              <w:rPr>
                <w:sz w:val="16"/>
                <w:szCs w:val="16"/>
              </w:rPr>
              <w:t>Sch</w:t>
            </w:r>
            <w:r w:rsidR="00F94599" w:rsidRPr="00357287">
              <w:rPr>
                <w:sz w:val="16"/>
                <w:szCs w:val="16"/>
              </w:rPr>
              <w:t> </w:t>
            </w:r>
            <w:r w:rsidR="00C57224" w:rsidRPr="00357287">
              <w:rPr>
                <w:sz w:val="16"/>
                <w:szCs w:val="16"/>
              </w:rPr>
              <w:t>5 (items</w:t>
            </w:r>
            <w:r w:rsidR="005F0F63" w:rsidRPr="00357287">
              <w:rPr>
                <w:sz w:val="16"/>
                <w:szCs w:val="16"/>
              </w:rPr>
              <w:t> </w:t>
            </w:r>
            <w:r w:rsidR="00C57224" w:rsidRPr="00357287">
              <w:rPr>
                <w:sz w:val="16"/>
                <w:szCs w:val="16"/>
              </w:rPr>
              <w:t>68</w:t>
            </w:r>
            <w:r w:rsidR="0074156D" w:rsidRPr="00357287">
              <w:rPr>
                <w:sz w:val="16"/>
                <w:szCs w:val="16"/>
              </w:rPr>
              <w:t>–</w:t>
            </w:r>
            <w:r w:rsidR="00C57224" w:rsidRPr="00357287">
              <w:rPr>
                <w:sz w:val="16"/>
                <w:szCs w:val="16"/>
              </w:rPr>
              <w:t xml:space="preserve">71): </w:t>
            </w:r>
            <w:r w:rsidR="00DA036A" w:rsidRPr="00357287">
              <w:rPr>
                <w:sz w:val="16"/>
                <w:szCs w:val="16"/>
              </w:rPr>
              <w:t>25 Oct 1996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56" w:name="CU_121762123"/>
            <w:bookmarkStart w:id="557" w:name="CU_121767214"/>
            <w:bookmarkEnd w:id="556"/>
            <w:bookmarkEnd w:id="557"/>
            <w:r w:rsidRPr="00357287">
              <w:rPr>
                <w:sz w:val="16"/>
                <w:szCs w:val="16"/>
              </w:rPr>
              <w:t>Health Insurance Amendment Act 1996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54, 1996</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 Nov 1996</w:t>
            </w:r>
          </w:p>
        </w:tc>
        <w:tc>
          <w:tcPr>
            <w:tcW w:w="1845" w:type="dxa"/>
            <w:tcBorders>
              <w:top w:val="single" w:sz="4" w:space="0" w:color="auto"/>
              <w:bottom w:val="single" w:sz="4" w:space="0" w:color="auto"/>
            </w:tcBorders>
            <w:shd w:val="clear" w:color="auto" w:fill="auto"/>
          </w:tcPr>
          <w:p w:rsidR="00D07E8E" w:rsidRPr="00357287" w:rsidRDefault="002332AA" w:rsidP="00D07E8E">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8</w:t>
            </w:r>
            <w:r w:rsidR="005F0F63" w:rsidRPr="00357287">
              <w:rPr>
                <w:sz w:val="16"/>
                <w:szCs w:val="16"/>
              </w:rPr>
              <w:t> </w:t>
            </w:r>
            <w:r w:rsidR="00C57224" w:rsidRPr="00357287">
              <w:rPr>
                <w:sz w:val="16"/>
                <w:szCs w:val="16"/>
              </w:rPr>
              <w:t>May 1997</w:t>
            </w:r>
            <w:r w:rsidR="00DF732A" w:rsidRPr="00357287">
              <w:rPr>
                <w:sz w:val="16"/>
                <w:szCs w:val="16"/>
              </w:rPr>
              <w:t xml:space="preserve"> (s 2(3))</w:t>
            </w:r>
          </w:p>
          <w:p w:rsidR="00C57224" w:rsidRPr="00357287" w:rsidRDefault="00C57224" w:rsidP="00DF732A">
            <w:pPr>
              <w:pStyle w:val="Tabletext"/>
              <w:rPr>
                <w:sz w:val="16"/>
                <w:szCs w:val="16"/>
              </w:rPr>
            </w:pPr>
            <w:r w:rsidRPr="00357287">
              <w:rPr>
                <w:sz w:val="16"/>
                <w:szCs w:val="16"/>
              </w:rPr>
              <w:t xml:space="preserve">Remainder: </w:t>
            </w:r>
            <w:r w:rsidR="00DF732A" w:rsidRPr="00357287">
              <w:rPr>
                <w:sz w:val="16"/>
                <w:szCs w:val="16"/>
              </w:rPr>
              <w:t>8 Nov 1996 (s 2(1))</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Act (No.</w:t>
            </w:r>
            <w:r w:rsidR="005F0F63" w:rsidRPr="00357287">
              <w:rPr>
                <w:sz w:val="16"/>
                <w:szCs w:val="16"/>
              </w:rPr>
              <w:t> </w:t>
            </w:r>
            <w:r w:rsidRPr="00357287">
              <w:rPr>
                <w:sz w:val="16"/>
                <w:szCs w:val="16"/>
              </w:rPr>
              <w:t>2) 1996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75, 1996</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Dec 1996</w:t>
            </w:r>
          </w:p>
        </w:tc>
        <w:tc>
          <w:tcPr>
            <w:tcW w:w="1845" w:type="dxa"/>
            <w:tcBorders>
              <w:top w:val="single" w:sz="4" w:space="0" w:color="auto"/>
              <w:bottom w:val="single" w:sz="4" w:space="0" w:color="auto"/>
            </w:tcBorders>
            <w:shd w:val="clear" w:color="auto" w:fill="auto"/>
          </w:tcPr>
          <w:p w:rsidR="00C57224" w:rsidRPr="00357287" w:rsidRDefault="002332AA" w:rsidP="001120BD">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6, 17, 19): 1 Jan 1997</w:t>
            </w:r>
            <w:r w:rsidR="001120BD" w:rsidRPr="00357287">
              <w:rPr>
                <w:sz w:val="16"/>
                <w:szCs w:val="16"/>
              </w:rPr>
              <w:t xml:space="preserve"> (s 2(3)(a))</w:t>
            </w:r>
            <w:r w:rsidR="001120BD" w:rsidRPr="00357287">
              <w:rPr>
                <w:sz w:val="16"/>
                <w:szCs w:val="16"/>
              </w:rPr>
              <w:br/>
            </w:r>
            <w:r w:rsidRPr="00357287">
              <w:rPr>
                <w:sz w:val="16"/>
                <w:szCs w:val="16"/>
              </w:rPr>
              <w:t>Sch</w:t>
            </w:r>
            <w:r w:rsidR="00F94599" w:rsidRPr="00357287">
              <w:rPr>
                <w:sz w:val="16"/>
                <w:szCs w:val="16"/>
              </w:rPr>
              <w:t> </w:t>
            </w:r>
            <w:r w:rsidR="00C57224" w:rsidRPr="00357287">
              <w:rPr>
                <w:sz w:val="16"/>
                <w:szCs w:val="16"/>
              </w:rPr>
              <w:t>2 (items</w:t>
            </w:r>
            <w:r w:rsidR="005F0F63" w:rsidRPr="00357287">
              <w:rPr>
                <w:sz w:val="16"/>
                <w:szCs w:val="16"/>
              </w:rPr>
              <w:t> </w:t>
            </w:r>
            <w:r w:rsidR="00C57224" w:rsidRPr="00357287">
              <w:rPr>
                <w:sz w:val="16"/>
                <w:szCs w:val="16"/>
              </w:rPr>
              <w:t>5</w:t>
            </w:r>
            <w:r w:rsidR="0074156D" w:rsidRPr="00357287">
              <w:rPr>
                <w:sz w:val="16"/>
                <w:szCs w:val="16"/>
              </w:rPr>
              <w:t>–</w:t>
            </w:r>
            <w:r w:rsidR="00C57224" w:rsidRPr="00357287">
              <w:rPr>
                <w:sz w:val="16"/>
                <w:szCs w:val="16"/>
              </w:rPr>
              <w:t>7, 9): 17</w:t>
            </w:r>
            <w:r w:rsidR="005F0F63" w:rsidRPr="00357287">
              <w:rPr>
                <w:sz w:val="16"/>
                <w:szCs w:val="16"/>
              </w:rPr>
              <w:t> </w:t>
            </w:r>
            <w:r w:rsidR="00C57224" w:rsidRPr="00357287">
              <w:rPr>
                <w:sz w:val="16"/>
                <w:szCs w:val="16"/>
              </w:rPr>
              <w:t>June 1997</w:t>
            </w:r>
            <w:r w:rsidR="001120BD" w:rsidRPr="00357287">
              <w:rPr>
                <w:sz w:val="16"/>
                <w:szCs w:val="16"/>
              </w:rPr>
              <w:t xml:space="preserve"> (s 2(5))</w:t>
            </w:r>
            <w:r w:rsidR="001120BD" w:rsidRPr="00357287">
              <w:rPr>
                <w:sz w:val="16"/>
                <w:szCs w:val="16"/>
              </w:rPr>
              <w:br/>
            </w:r>
            <w:r w:rsidRPr="00357287">
              <w:rPr>
                <w:sz w:val="16"/>
                <w:szCs w:val="16"/>
              </w:rPr>
              <w:t>Sch</w:t>
            </w:r>
            <w:r w:rsidR="00F94599" w:rsidRPr="00357287">
              <w:rPr>
                <w:sz w:val="16"/>
                <w:szCs w:val="16"/>
              </w:rPr>
              <w:t> </w:t>
            </w:r>
            <w:r w:rsidR="00C57224" w:rsidRPr="00357287">
              <w:rPr>
                <w:sz w:val="16"/>
                <w:szCs w:val="16"/>
              </w:rPr>
              <w:t>3: 1</w:t>
            </w:r>
            <w:r w:rsidR="00197A70" w:rsidRPr="00357287">
              <w:rPr>
                <w:sz w:val="16"/>
                <w:szCs w:val="16"/>
              </w:rPr>
              <w:t xml:space="preserve"> </w:t>
            </w:r>
            <w:r w:rsidR="00C57224" w:rsidRPr="00357287">
              <w:rPr>
                <w:sz w:val="16"/>
                <w:szCs w:val="16"/>
              </w:rPr>
              <w:t>Nov 1997</w:t>
            </w:r>
            <w:r w:rsidR="001120BD" w:rsidRPr="00357287">
              <w:rPr>
                <w:sz w:val="16"/>
                <w:szCs w:val="16"/>
              </w:rPr>
              <w:t xml:space="preserve"> (s 2(6))</w:t>
            </w:r>
            <w:r w:rsidR="001120BD" w:rsidRPr="00357287">
              <w:rPr>
                <w:sz w:val="16"/>
                <w:szCs w:val="16"/>
              </w:rPr>
              <w:br/>
            </w:r>
            <w:r w:rsidR="00C57224" w:rsidRPr="00357287">
              <w:rPr>
                <w:sz w:val="16"/>
                <w:szCs w:val="16"/>
              </w:rPr>
              <w:t xml:space="preserve">Remainder: </w:t>
            </w:r>
            <w:r w:rsidR="001120BD" w:rsidRPr="00357287">
              <w:rPr>
                <w:sz w:val="16"/>
                <w:szCs w:val="16"/>
              </w:rPr>
              <w:t>17 Dec 1996 (s 2(1))</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2 (items</w:t>
            </w:r>
            <w:r w:rsidR="005F0F63" w:rsidRPr="00357287">
              <w:rPr>
                <w:sz w:val="16"/>
                <w:szCs w:val="16"/>
              </w:rPr>
              <w:t> </w:t>
            </w:r>
            <w:r w:rsidR="00C57224" w:rsidRPr="00357287">
              <w:rPr>
                <w:sz w:val="16"/>
                <w:szCs w:val="16"/>
              </w:rPr>
              <w:t xml:space="preserve">8, 9) and </w:t>
            </w:r>
            <w:r w:rsidRPr="00357287">
              <w:rPr>
                <w:sz w:val="16"/>
                <w:szCs w:val="16"/>
              </w:rPr>
              <w:t>Sch</w:t>
            </w:r>
            <w:r w:rsidR="00C57224" w:rsidRPr="00357287">
              <w:rPr>
                <w:sz w:val="16"/>
                <w:szCs w:val="16"/>
              </w:rPr>
              <w:t xml:space="preserve"> 3 (</w:t>
            </w:r>
            <w:r w:rsidR="00AA0EB2">
              <w:rPr>
                <w:sz w:val="16"/>
                <w:szCs w:val="16"/>
              </w:rPr>
              <w:t>item 1</w:t>
            </w:r>
            <w:r w:rsidR="00C57224" w:rsidRPr="00357287">
              <w:rPr>
                <w:sz w:val="16"/>
                <w:szCs w:val="16"/>
              </w:rPr>
              <w:t>0)</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(Budget and Other Measures) Act 1996</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84, 1996</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23 Dec 1996</w:t>
            </w:r>
          </w:p>
        </w:tc>
        <w:tc>
          <w:tcPr>
            <w:tcW w:w="1845" w:type="dxa"/>
            <w:tcBorders>
              <w:top w:val="single" w:sz="4" w:space="0" w:color="auto"/>
              <w:bottom w:val="nil"/>
            </w:tcBorders>
            <w:shd w:val="clear" w:color="auto" w:fill="auto"/>
          </w:tcPr>
          <w:p w:rsidR="00C57224" w:rsidRPr="00357287" w:rsidRDefault="002332AA" w:rsidP="0080585B">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14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 xml:space="preserve">3) and </w:t>
            </w:r>
            <w:r w:rsidRPr="00357287">
              <w:rPr>
                <w:sz w:val="16"/>
                <w:szCs w:val="16"/>
              </w:rPr>
              <w:t>Sch</w:t>
            </w:r>
            <w:r w:rsidR="00F94599" w:rsidRPr="00357287">
              <w:rPr>
                <w:sz w:val="16"/>
                <w:szCs w:val="16"/>
              </w:rPr>
              <w:t> </w:t>
            </w:r>
            <w:r w:rsidR="00C57224" w:rsidRPr="00357287">
              <w:rPr>
                <w:sz w:val="16"/>
                <w:szCs w:val="16"/>
              </w:rPr>
              <w:t xml:space="preserve">15: </w:t>
            </w:r>
            <w:r w:rsidR="00AA0EB2">
              <w:rPr>
                <w:sz w:val="16"/>
                <w:szCs w:val="16"/>
              </w:rPr>
              <w:t>1 July</w:t>
            </w:r>
            <w:r w:rsidR="00C57224" w:rsidRPr="00357287">
              <w:rPr>
                <w:sz w:val="16"/>
                <w:szCs w:val="16"/>
              </w:rPr>
              <w:t xml:space="preserve"> 1997 </w:t>
            </w:r>
            <w:r w:rsidR="0080585B" w:rsidRPr="00357287">
              <w:rPr>
                <w:sz w:val="16"/>
                <w:szCs w:val="16"/>
              </w:rPr>
              <w:t>(s 2(4))</w:t>
            </w:r>
          </w:p>
        </w:tc>
        <w:tc>
          <w:tcPr>
            <w:tcW w:w="1420" w:type="dxa"/>
            <w:tcBorders>
              <w:top w:val="single" w:sz="4" w:space="0" w:color="auto"/>
              <w:bottom w:val="nil"/>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32582C">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Social Security Legislation Amendment (Activity Test Penalty Periods) Act 1997</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106, 1997</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w:t>
            </w:r>
            <w:r w:rsidR="005F0F63" w:rsidRPr="00357287">
              <w:rPr>
                <w:sz w:val="16"/>
                <w:szCs w:val="16"/>
              </w:rPr>
              <w:t> </w:t>
            </w:r>
            <w:r w:rsidRPr="00357287">
              <w:rPr>
                <w:sz w:val="16"/>
                <w:szCs w:val="16"/>
              </w:rPr>
              <w:t>June 1997</w:t>
            </w:r>
          </w:p>
        </w:tc>
        <w:tc>
          <w:tcPr>
            <w:tcW w:w="1845" w:type="dxa"/>
            <w:tcBorders>
              <w:top w:val="nil"/>
              <w:bottom w:val="single" w:sz="4" w:space="0" w:color="auto"/>
            </w:tcBorders>
            <w:shd w:val="clear" w:color="auto" w:fill="auto"/>
          </w:tcPr>
          <w:p w:rsidR="00C57224" w:rsidRPr="00357287" w:rsidRDefault="002332AA" w:rsidP="00E54483">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3 (item</w:t>
            </w:r>
            <w:r w:rsidR="005F0F63" w:rsidRPr="00357287">
              <w:rPr>
                <w:sz w:val="16"/>
                <w:szCs w:val="16"/>
              </w:rPr>
              <w:t> </w:t>
            </w:r>
            <w:r w:rsidR="00C57224" w:rsidRPr="00357287">
              <w:rPr>
                <w:sz w:val="16"/>
                <w:szCs w:val="16"/>
              </w:rPr>
              <w:t xml:space="preserve">9): </w:t>
            </w:r>
            <w:r w:rsidR="00AA0EB2">
              <w:rPr>
                <w:sz w:val="16"/>
                <w:szCs w:val="16"/>
              </w:rPr>
              <w:t>1 July</w:t>
            </w:r>
            <w:r w:rsidR="00C57224" w:rsidRPr="00357287">
              <w:rPr>
                <w:sz w:val="16"/>
                <w:szCs w:val="16"/>
              </w:rPr>
              <w:t xml:space="preserve"> 1997</w:t>
            </w:r>
            <w:r w:rsidR="00E54483" w:rsidRPr="00357287">
              <w:rPr>
                <w:sz w:val="16"/>
                <w:szCs w:val="16"/>
              </w:rPr>
              <w:t xml:space="preserve"> (s 2(9))</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(Newly Arrived Resident’s Waiting Periods and Other Measures) Act 1997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5, 1997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 Mar 1997</w:t>
            </w:r>
          </w:p>
        </w:tc>
        <w:tc>
          <w:tcPr>
            <w:tcW w:w="1845" w:type="dxa"/>
            <w:tcBorders>
              <w:top w:val="single" w:sz="4" w:space="0" w:color="auto"/>
              <w:bottom w:val="single" w:sz="4" w:space="0" w:color="auto"/>
            </w:tcBorders>
            <w:shd w:val="clear" w:color="auto" w:fill="auto"/>
          </w:tcPr>
          <w:p w:rsidR="00C57224" w:rsidRPr="00357287" w:rsidRDefault="00C57224" w:rsidP="003D14C4">
            <w:pPr>
              <w:pStyle w:val="Tabletext"/>
              <w:rPr>
                <w:sz w:val="16"/>
                <w:szCs w:val="16"/>
              </w:rPr>
            </w:pPr>
            <w:r w:rsidRPr="00357287">
              <w:rPr>
                <w:sz w:val="16"/>
                <w:szCs w:val="16"/>
              </w:rPr>
              <w:t xml:space="preserve">s 3 and </w:t>
            </w:r>
            <w:r w:rsidR="002332AA" w:rsidRPr="00357287">
              <w:rPr>
                <w:sz w:val="16"/>
                <w:szCs w:val="16"/>
              </w:rPr>
              <w:t>Sch</w:t>
            </w:r>
            <w:r w:rsidR="00F94599" w:rsidRPr="00357287">
              <w:rPr>
                <w:sz w:val="16"/>
                <w:szCs w:val="16"/>
              </w:rPr>
              <w:t> </w:t>
            </w:r>
            <w:r w:rsidRPr="00357287">
              <w:rPr>
                <w:sz w:val="16"/>
                <w:szCs w:val="16"/>
              </w:rPr>
              <w:t>1 (items</w:t>
            </w:r>
            <w:r w:rsidR="005F0F63" w:rsidRPr="00357287">
              <w:rPr>
                <w:sz w:val="16"/>
                <w:szCs w:val="16"/>
              </w:rPr>
              <w:t> </w:t>
            </w:r>
            <w:r w:rsidRPr="00357287">
              <w:rPr>
                <w:sz w:val="16"/>
                <w:szCs w:val="16"/>
              </w:rPr>
              <w:t>51</w:t>
            </w:r>
            <w:r w:rsidR="0074156D" w:rsidRPr="00357287">
              <w:rPr>
                <w:sz w:val="16"/>
                <w:szCs w:val="16"/>
              </w:rPr>
              <w:t>–</w:t>
            </w:r>
            <w:r w:rsidRPr="00357287">
              <w:rPr>
                <w:sz w:val="16"/>
                <w:szCs w:val="16"/>
              </w:rPr>
              <w:t xml:space="preserve">53): </w:t>
            </w:r>
            <w:r w:rsidR="00E0607E" w:rsidRPr="00357287">
              <w:rPr>
                <w:sz w:val="16"/>
                <w:szCs w:val="16"/>
              </w:rPr>
              <w:t>4</w:t>
            </w:r>
            <w:r w:rsidR="00920DCF" w:rsidRPr="00357287">
              <w:rPr>
                <w:sz w:val="16"/>
                <w:szCs w:val="16"/>
              </w:rPr>
              <w:t> </w:t>
            </w:r>
            <w:r w:rsidR="00E0607E" w:rsidRPr="00357287">
              <w:rPr>
                <w:sz w:val="16"/>
                <w:szCs w:val="16"/>
              </w:rPr>
              <w:t>Mar 1997</w:t>
            </w:r>
            <w:r w:rsidR="003D14C4" w:rsidRPr="00357287">
              <w:rPr>
                <w:sz w:val="16"/>
                <w:szCs w:val="16"/>
              </w:rPr>
              <w:t xml:space="preserve"> (s 2(1))</w:t>
            </w:r>
          </w:p>
        </w:tc>
        <w:tc>
          <w:tcPr>
            <w:tcW w:w="1420" w:type="dxa"/>
            <w:tcBorders>
              <w:top w:val="single" w:sz="4" w:space="0" w:color="auto"/>
              <w:bottom w:val="single" w:sz="4" w:space="0" w:color="auto"/>
            </w:tcBorders>
            <w:shd w:val="clear" w:color="auto" w:fill="auto"/>
          </w:tcPr>
          <w:p w:rsidR="00C57224" w:rsidRPr="00357287" w:rsidRDefault="00C57224" w:rsidP="00E0607E">
            <w:pPr>
              <w:pStyle w:val="Tabletext"/>
              <w:rPr>
                <w:sz w:val="16"/>
                <w:szCs w:val="16"/>
              </w:rPr>
            </w:pPr>
            <w:r w:rsidRPr="00357287">
              <w:rPr>
                <w:sz w:val="16"/>
                <w:szCs w:val="16"/>
              </w:rPr>
              <w:t>s 3</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Commonwealth Services Delivery Agency (Consequential Amendments) Act 1997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29, 1997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Apr 1997</w:t>
            </w:r>
          </w:p>
        </w:tc>
        <w:tc>
          <w:tcPr>
            <w:tcW w:w="1845" w:type="dxa"/>
            <w:tcBorders>
              <w:top w:val="single" w:sz="4" w:space="0" w:color="auto"/>
              <w:bottom w:val="single" w:sz="4" w:space="0" w:color="auto"/>
            </w:tcBorders>
            <w:shd w:val="clear" w:color="auto" w:fill="auto"/>
          </w:tcPr>
          <w:p w:rsidR="00C57224" w:rsidRPr="00357287" w:rsidRDefault="00407596" w:rsidP="00C272C0">
            <w:pPr>
              <w:pStyle w:val="Tabletext"/>
              <w:rPr>
                <w:sz w:val="16"/>
                <w:szCs w:val="16"/>
              </w:rPr>
            </w:pPr>
            <w:r w:rsidRPr="00357287">
              <w:rPr>
                <w:sz w:val="16"/>
                <w:szCs w:val="16"/>
              </w:rPr>
              <w:t>Sch 2 (items</w:t>
            </w:r>
            <w:r w:rsidR="005F0F63" w:rsidRPr="00357287">
              <w:rPr>
                <w:sz w:val="16"/>
                <w:szCs w:val="16"/>
              </w:rPr>
              <w:t> </w:t>
            </w:r>
            <w:r w:rsidRPr="00357287">
              <w:rPr>
                <w:sz w:val="16"/>
                <w:szCs w:val="16"/>
              </w:rPr>
              <w:t xml:space="preserve">52–67): </w:t>
            </w:r>
            <w:r w:rsidR="00AA0EB2">
              <w:rPr>
                <w:sz w:val="16"/>
                <w:szCs w:val="16"/>
              </w:rPr>
              <w:t>1 July</w:t>
            </w:r>
            <w:r w:rsidR="00C57224" w:rsidRPr="00357287">
              <w:rPr>
                <w:sz w:val="16"/>
                <w:szCs w:val="16"/>
              </w:rPr>
              <w:t xml:space="preserve"> 1997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(Pathology Services) Amendment Act 1997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129, 1997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Sept 1997</w:t>
            </w:r>
          </w:p>
        </w:tc>
        <w:tc>
          <w:tcPr>
            <w:tcW w:w="1845" w:type="dxa"/>
            <w:tcBorders>
              <w:top w:val="single" w:sz="4" w:space="0" w:color="auto"/>
              <w:bottom w:val="single" w:sz="4" w:space="0" w:color="auto"/>
            </w:tcBorders>
            <w:shd w:val="clear" w:color="auto" w:fill="auto"/>
          </w:tcPr>
          <w:p w:rsidR="00C57224" w:rsidRPr="00357287" w:rsidRDefault="00C57224" w:rsidP="005E4099">
            <w:pPr>
              <w:pStyle w:val="Tabletext"/>
              <w:rPr>
                <w:sz w:val="16"/>
                <w:szCs w:val="16"/>
              </w:rPr>
            </w:pPr>
            <w:r w:rsidRPr="00357287">
              <w:rPr>
                <w:sz w:val="16"/>
                <w:szCs w:val="16"/>
              </w:rPr>
              <w:t>1</w:t>
            </w:r>
            <w:r w:rsidR="005E4099" w:rsidRPr="00357287">
              <w:rPr>
                <w:sz w:val="16"/>
                <w:szCs w:val="16"/>
              </w:rPr>
              <w:t>8</w:t>
            </w:r>
            <w:r w:rsidRPr="00357287">
              <w:rPr>
                <w:sz w:val="16"/>
                <w:szCs w:val="16"/>
              </w:rPr>
              <w:t xml:space="preserve"> Sept 1997</w:t>
            </w:r>
            <w:r w:rsidR="005E4099"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1 (</w:t>
            </w:r>
            <w:r w:rsidR="0055140F" w:rsidRPr="00357287">
              <w:rPr>
                <w:sz w:val="16"/>
                <w:szCs w:val="16"/>
              </w:rPr>
              <w:t>item 7</w:t>
            </w:r>
            <w:r w:rsidR="00C57224"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58" w:name="CU_129763218"/>
            <w:bookmarkStart w:id="559" w:name="CU_129768309"/>
            <w:bookmarkEnd w:id="558"/>
            <w:bookmarkEnd w:id="559"/>
            <w:r w:rsidRPr="00357287">
              <w:rPr>
                <w:sz w:val="16"/>
                <w:szCs w:val="16"/>
              </w:rPr>
              <w:t>Health Insurance Amendment Act (No.</w:t>
            </w:r>
            <w:r w:rsidR="005F0F63" w:rsidRPr="00357287">
              <w:rPr>
                <w:sz w:val="16"/>
                <w:szCs w:val="16"/>
              </w:rPr>
              <w:t> </w:t>
            </w:r>
            <w:r w:rsidRPr="00357287">
              <w:rPr>
                <w:sz w:val="16"/>
                <w:szCs w:val="16"/>
              </w:rPr>
              <w:t>1) 1997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146, 1997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9 Oct 1997</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6 Nov 1997</w:t>
            </w:r>
            <w:r w:rsidR="00C82022"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C57224" w:rsidP="00C82022">
            <w:pPr>
              <w:pStyle w:val="Tabletext"/>
              <w:rPr>
                <w:sz w:val="16"/>
                <w:szCs w:val="16"/>
              </w:rPr>
            </w:pPr>
            <w:r w:rsidRPr="00357287">
              <w:rPr>
                <w:sz w:val="16"/>
                <w:szCs w:val="16"/>
              </w:rPr>
              <w:t>s 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Farm Household Support Amendment (Restart and Exceptional Circumstances) Act 1997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179, 1997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 Nov 1997</w:t>
            </w:r>
          </w:p>
        </w:tc>
        <w:tc>
          <w:tcPr>
            <w:tcW w:w="1845" w:type="dxa"/>
            <w:tcBorders>
              <w:top w:val="single" w:sz="4" w:space="0" w:color="auto"/>
              <w:bottom w:val="single" w:sz="4" w:space="0" w:color="auto"/>
            </w:tcBorders>
            <w:shd w:val="clear" w:color="auto" w:fill="auto"/>
          </w:tcPr>
          <w:p w:rsidR="00C57224" w:rsidRPr="00357287" w:rsidRDefault="000C4B1E" w:rsidP="000C4B1E">
            <w:pPr>
              <w:pStyle w:val="Tabletext"/>
              <w:rPr>
                <w:sz w:val="16"/>
                <w:szCs w:val="16"/>
              </w:rPr>
            </w:pPr>
            <w:r w:rsidRPr="00357287">
              <w:rPr>
                <w:sz w:val="16"/>
                <w:szCs w:val="16"/>
              </w:rPr>
              <w:t>Sch 2 (items</w:t>
            </w:r>
            <w:r w:rsidR="005F0F63" w:rsidRPr="00357287">
              <w:rPr>
                <w:sz w:val="16"/>
                <w:szCs w:val="16"/>
              </w:rPr>
              <w:t> </w:t>
            </w:r>
            <w:r w:rsidRPr="00357287">
              <w:rPr>
                <w:sz w:val="16"/>
                <w:szCs w:val="16"/>
              </w:rPr>
              <w:t xml:space="preserve">4–9): </w:t>
            </w:r>
            <w:r w:rsidR="00C57224" w:rsidRPr="00357287">
              <w:rPr>
                <w:sz w:val="16"/>
                <w:szCs w:val="16"/>
              </w:rPr>
              <w:t>25</w:t>
            </w:r>
            <w:r w:rsidRPr="00357287">
              <w:rPr>
                <w:sz w:val="16"/>
                <w:szCs w:val="16"/>
              </w:rPr>
              <w:t> </w:t>
            </w:r>
            <w:r w:rsidR="00C57224" w:rsidRPr="00357287">
              <w:rPr>
                <w:sz w:val="16"/>
                <w:szCs w:val="16"/>
              </w:rPr>
              <w:t>Nov 1997</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(Parenting and Other Measures) Act 1997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197, 1997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 Dec 1997</w:t>
            </w:r>
          </w:p>
        </w:tc>
        <w:tc>
          <w:tcPr>
            <w:tcW w:w="1845" w:type="dxa"/>
            <w:tcBorders>
              <w:top w:val="single" w:sz="4" w:space="0" w:color="auto"/>
              <w:bottom w:val="single" w:sz="4" w:space="0" w:color="auto"/>
            </w:tcBorders>
            <w:shd w:val="clear" w:color="auto" w:fill="auto"/>
          </w:tcPr>
          <w:p w:rsidR="00C57224" w:rsidRPr="00357287" w:rsidRDefault="002332AA" w:rsidP="0085570E">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55140F" w:rsidRPr="00357287">
              <w:rPr>
                <w:sz w:val="16"/>
                <w:szCs w:val="16"/>
              </w:rPr>
              <w:t>items 3</w:t>
            </w:r>
            <w:r w:rsidR="00C57224" w:rsidRPr="00357287">
              <w:rPr>
                <w:sz w:val="16"/>
                <w:szCs w:val="16"/>
              </w:rPr>
              <w:t>01</w:t>
            </w:r>
            <w:r w:rsidR="0074156D" w:rsidRPr="00357287">
              <w:rPr>
                <w:sz w:val="16"/>
                <w:szCs w:val="16"/>
              </w:rPr>
              <w:t>–</w:t>
            </w:r>
            <w:r w:rsidR="00C57224" w:rsidRPr="00357287">
              <w:rPr>
                <w:sz w:val="16"/>
                <w:szCs w:val="16"/>
              </w:rPr>
              <w:t>312): 20</w:t>
            </w:r>
            <w:r w:rsidR="00197A70" w:rsidRPr="00357287">
              <w:rPr>
                <w:sz w:val="16"/>
                <w:szCs w:val="16"/>
              </w:rPr>
              <w:t xml:space="preserve"> </w:t>
            </w:r>
            <w:r w:rsidR="00C57224" w:rsidRPr="00357287">
              <w:rPr>
                <w:sz w:val="16"/>
                <w:szCs w:val="16"/>
              </w:rPr>
              <w:t>Mar 1998</w:t>
            </w:r>
            <w:r w:rsidR="0085570E" w:rsidRPr="00357287">
              <w:rPr>
                <w:sz w:val="16"/>
                <w:szCs w:val="16"/>
              </w:rPr>
              <w:t xml:space="preserve"> (s 2(2))</w:t>
            </w:r>
            <w:r w:rsidR="0085570E" w:rsidRPr="00357287">
              <w:rPr>
                <w:sz w:val="16"/>
                <w:szCs w:val="16"/>
              </w:rPr>
              <w:br/>
            </w:r>
            <w:r w:rsidRPr="00357287">
              <w:rPr>
                <w:sz w:val="16"/>
                <w:szCs w:val="16"/>
              </w:rPr>
              <w:t>Sch</w:t>
            </w:r>
            <w:r w:rsidR="00F94599" w:rsidRPr="00357287">
              <w:rPr>
                <w:sz w:val="16"/>
                <w:szCs w:val="16"/>
              </w:rPr>
              <w:t> </w:t>
            </w:r>
            <w:r w:rsidR="00C57224" w:rsidRPr="00357287">
              <w:rPr>
                <w:sz w:val="16"/>
                <w:szCs w:val="16"/>
              </w:rPr>
              <w:t xml:space="preserve">5: </w:t>
            </w:r>
            <w:r w:rsidR="00AA0EB2">
              <w:rPr>
                <w:sz w:val="16"/>
                <w:szCs w:val="16"/>
              </w:rPr>
              <w:t>1 July</w:t>
            </w:r>
            <w:r w:rsidR="00C57224" w:rsidRPr="00357287">
              <w:rPr>
                <w:sz w:val="16"/>
                <w:szCs w:val="16"/>
              </w:rPr>
              <w:t xml:space="preserve"> 1998 </w:t>
            </w:r>
            <w:r w:rsidR="0085570E" w:rsidRPr="00357287">
              <w:rPr>
                <w:sz w:val="16"/>
                <w:szCs w:val="16"/>
              </w:rPr>
              <w:t>(s 2(7))</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1 (item</w:t>
            </w:r>
            <w:r w:rsidR="005F0F63" w:rsidRPr="00357287">
              <w:rPr>
                <w:sz w:val="16"/>
                <w:szCs w:val="16"/>
              </w:rPr>
              <w:t> </w:t>
            </w:r>
            <w:r w:rsidR="00C57224" w:rsidRPr="00357287">
              <w:rPr>
                <w:sz w:val="16"/>
                <w:szCs w:val="16"/>
              </w:rPr>
              <w:t xml:space="preserve">312) and </w:t>
            </w:r>
            <w:r w:rsidRPr="00357287">
              <w:rPr>
                <w:sz w:val="16"/>
                <w:szCs w:val="16"/>
              </w:rPr>
              <w:t>Sch</w:t>
            </w:r>
            <w:r w:rsidR="00C57224" w:rsidRPr="00357287">
              <w:rPr>
                <w:sz w:val="16"/>
                <w:szCs w:val="16"/>
              </w:rPr>
              <w:t xml:space="preserve"> 5 (item</w:t>
            </w:r>
            <w:r w:rsidR="005F0F63" w:rsidRPr="00357287">
              <w:rPr>
                <w:sz w:val="16"/>
                <w:szCs w:val="16"/>
              </w:rPr>
              <w:t> </w:t>
            </w:r>
            <w:r w:rsidR="00C57224" w:rsidRPr="00357287">
              <w:rPr>
                <w:sz w:val="16"/>
                <w:szCs w:val="16"/>
              </w:rPr>
              <w:t>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1998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19, 1998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Apr 1998</w:t>
            </w:r>
          </w:p>
        </w:tc>
        <w:tc>
          <w:tcPr>
            <w:tcW w:w="1845" w:type="dxa"/>
            <w:tcBorders>
              <w:top w:val="single" w:sz="4" w:space="0" w:color="auto"/>
              <w:bottom w:val="single" w:sz="4" w:space="0" w:color="auto"/>
            </w:tcBorders>
            <w:shd w:val="clear" w:color="auto" w:fill="auto"/>
          </w:tcPr>
          <w:p w:rsidR="00C57224" w:rsidRPr="00357287" w:rsidRDefault="002332AA" w:rsidP="0099473A">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20, 22</w:t>
            </w:r>
            <w:r w:rsidR="0074156D" w:rsidRPr="00357287">
              <w:rPr>
                <w:sz w:val="16"/>
                <w:szCs w:val="16"/>
              </w:rPr>
              <w:t>–</w:t>
            </w:r>
            <w:r w:rsidR="00C57224" w:rsidRPr="00357287">
              <w:rPr>
                <w:sz w:val="16"/>
                <w:szCs w:val="16"/>
              </w:rPr>
              <w:t>28, 30</w:t>
            </w:r>
            <w:r w:rsidR="0074156D" w:rsidRPr="00357287">
              <w:rPr>
                <w:sz w:val="16"/>
                <w:szCs w:val="16"/>
              </w:rPr>
              <w:t>–</w:t>
            </w:r>
            <w:r w:rsidR="00C57224" w:rsidRPr="00357287">
              <w:rPr>
                <w:sz w:val="16"/>
                <w:szCs w:val="16"/>
              </w:rPr>
              <w:t xml:space="preserve">32): </w:t>
            </w:r>
            <w:r w:rsidR="0099473A" w:rsidRPr="00357287">
              <w:rPr>
                <w:sz w:val="16"/>
                <w:szCs w:val="16"/>
              </w:rPr>
              <w:t>17 Apr 1998</w:t>
            </w:r>
            <w:r w:rsidR="00C57224" w:rsidRPr="00357287">
              <w:rPr>
                <w:sz w:val="16"/>
                <w:szCs w:val="16"/>
              </w:rPr>
              <w:t xml:space="preserve"> </w:t>
            </w:r>
            <w:r w:rsidR="0099473A" w:rsidRPr="00357287">
              <w:rPr>
                <w:sz w:val="16"/>
                <w:szCs w:val="16"/>
              </w:rPr>
              <w:t>(s 2(1))</w:t>
            </w:r>
            <w:r w:rsidR="0099473A" w:rsidRPr="00357287">
              <w:rPr>
                <w:sz w:val="16"/>
                <w:szCs w:val="16"/>
              </w:rPr>
              <w:br/>
            </w: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 xml:space="preserve">1): 4 Mar 1997 </w:t>
            </w:r>
            <w:r w:rsidR="0099473A" w:rsidRPr="00357287">
              <w:rPr>
                <w:sz w:val="16"/>
                <w:szCs w:val="16"/>
              </w:rPr>
              <w:t>(s 2(2))</w:t>
            </w:r>
            <w:r w:rsidR="0099473A" w:rsidRPr="00357287">
              <w:rPr>
                <w:sz w:val="16"/>
                <w:szCs w:val="16"/>
              </w:rPr>
              <w:br/>
            </w: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 xml:space="preserve">9): 25 Oct 1996 </w:t>
            </w:r>
            <w:r w:rsidR="0099473A" w:rsidRPr="00357287">
              <w:rPr>
                <w:sz w:val="16"/>
                <w:szCs w:val="16"/>
              </w:rPr>
              <w:t>(s 2(3))</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2 (</w:t>
            </w:r>
            <w:r w:rsidR="00AA0EB2">
              <w:rPr>
                <w:sz w:val="16"/>
                <w:szCs w:val="16"/>
              </w:rPr>
              <w:t>item 1</w:t>
            </w:r>
            <w:r w:rsidR="00C57224" w:rsidRPr="00357287">
              <w:rPr>
                <w:sz w:val="16"/>
                <w:szCs w:val="16"/>
              </w:rPr>
              <w:t>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2) 1998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37, 1998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24 Apr 1998</w:t>
            </w:r>
          </w:p>
        </w:tc>
        <w:tc>
          <w:tcPr>
            <w:tcW w:w="1845" w:type="dxa"/>
            <w:tcBorders>
              <w:top w:val="single" w:sz="4" w:space="0" w:color="auto"/>
              <w:bottom w:val="single" w:sz="4" w:space="0" w:color="auto"/>
            </w:tcBorders>
            <w:shd w:val="clear" w:color="auto" w:fill="auto"/>
          </w:tcPr>
          <w:p w:rsidR="00C57224" w:rsidRPr="00357287" w:rsidRDefault="002332AA" w:rsidP="006F153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 xml:space="preserve">7 and 8: </w:t>
            </w:r>
            <w:r w:rsidR="006F1538" w:rsidRPr="00357287">
              <w:rPr>
                <w:sz w:val="16"/>
                <w:szCs w:val="16"/>
              </w:rPr>
              <w:t>24 Apr 1998</w:t>
            </w:r>
            <w:r w:rsidR="00C57224" w:rsidRPr="00357287">
              <w:rPr>
                <w:sz w:val="16"/>
                <w:szCs w:val="16"/>
              </w:rPr>
              <w:t xml:space="preserve"> </w:t>
            </w:r>
            <w:r w:rsidR="006F1538" w:rsidRPr="00357287">
              <w:rPr>
                <w:sz w:val="16"/>
                <w:szCs w:val="16"/>
              </w:rPr>
              <w:t>(s 2(1))</w:t>
            </w:r>
            <w:r w:rsidR="006F1538" w:rsidRPr="00357287">
              <w:rPr>
                <w:sz w:val="16"/>
                <w:szCs w:val="16"/>
              </w:rPr>
              <w:br/>
            </w:r>
            <w:r w:rsidRPr="00357287">
              <w:rPr>
                <w:sz w:val="16"/>
                <w:szCs w:val="16"/>
              </w:rPr>
              <w:t>Sch</w:t>
            </w:r>
            <w:r w:rsidR="00F94599" w:rsidRPr="00357287">
              <w:rPr>
                <w:sz w:val="16"/>
                <w:szCs w:val="16"/>
              </w:rPr>
              <w:t> </w:t>
            </w:r>
            <w:r w:rsidR="00C57224" w:rsidRPr="00357287">
              <w:rPr>
                <w:sz w:val="16"/>
                <w:szCs w:val="16"/>
              </w:rPr>
              <w:t>10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 xml:space="preserve">, 2): </w:t>
            </w:r>
            <w:r w:rsidR="00AA0EB2">
              <w:rPr>
                <w:sz w:val="16"/>
                <w:szCs w:val="16"/>
              </w:rPr>
              <w:t>1 July</w:t>
            </w:r>
            <w:r w:rsidR="00C57224" w:rsidRPr="00357287">
              <w:rPr>
                <w:sz w:val="16"/>
                <w:szCs w:val="16"/>
              </w:rPr>
              <w:t xml:space="preserve"> 1997</w:t>
            </w:r>
            <w:r w:rsidR="006F1538" w:rsidRPr="00357287">
              <w:rPr>
                <w:sz w:val="16"/>
                <w:szCs w:val="16"/>
              </w:rPr>
              <w:t xml:space="preserve"> (s 2(3))</w:t>
            </w:r>
            <w:r w:rsidR="006F1538" w:rsidRPr="00357287">
              <w:rPr>
                <w:sz w:val="16"/>
                <w:szCs w:val="16"/>
              </w:rPr>
              <w:br/>
            </w:r>
            <w:r w:rsidRPr="00357287">
              <w:rPr>
                <w:sz w:val="16"/>
                <w:szCs w:val="16"/>
              </w:rPr>
              <w:t>Sch</w:t>
            </w:r>
            <w:r w:rsidR="00F94599" w:rsidRPr="00357287">
              <w:rPr>
                <w:sz w:val="16"/>
                <w:szCs w:val="16"/>
              </w:rPr>
              <w:t> </w:t>
            </w:r>
            <w:r w:rsidR="00C57224" w:rsidRPr="00357287">
              <w:rPr>
                <w:sz w:val="16"/>
                <w:szCs w:val="16"/>
              </w:rPr>
              <w:t>10 (item</w:t>
            </w:r>
            <w:r w:rsidR="005F0F63" w:rsidRPr="00357287">
              <w:rPr>
                <w:sz w:val="16"/>
                <w:szCs w:val="16"/>
              </w:rPr>
              <w:t> </w:t>
            </w:r>
            <w:r w:rsidR="00C57224" w:rsidRPr="00357287">
              <w:rPr>
                <w:sz w:val="16"/>
                <w:szCs w:val="16"/>
              </w:rPr>
              <w:t>3): 30</w:t>
            </w:r>
            <w:r w:rsidR="005F0F63" w:rsidRPr="00357287">
              <w:rPr>
                <w:sz w:val="16"/>
                <w:szCs w:val="16"/>
              </w:rPr>
              <w:t> </w:t>
            </w:r>
            <w:r w:rsidR="00C57224" w:rsidRPr="00357287">
              <w:rPr>
                <w:sz w:val="16"/>
                <w:szCs w:val="16"/>
              </w:rPr>
              <w:t xml:space="preserve">June 1992 </w:t>
            </w:r>
            <w:r w:rsidR="006F1538" w:rsidRPr="00357287">
              <w:rPr>
                <w:sz w:val="16"/>
                <w:szCs w:val="16"/>
              </w:rPr>
              <w:t>(s 2(4))</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(Youth Allowance Consequential and Related Measures) Act 1998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45, 1998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w:t>
            </w:r>
            <w:r w:rsidR="005F0F63" w:rsidRPr="00357287">
              <w:rPr>
                <w:sz w:val="16"/>
                <w:szCs w:val="16"/>
              </w:rPr>
              <w:t> </w:t>
            </w:r>
            <w:r w:rsidRPr="00357287">
              <w:rPr>
                <w:sz w:val="16"/>
                <w:szCs w:val="16"/>
              </w:rPr>
              <w:t>June 1998</w:t>
            </w:r>
          </w:p>
        </w:tc>
        <w:tc>
          <w:tcPr>
            <w:tcW w:w="1845" w:type="dxa"/>
            <w:tcBorders>
              <w:top w:val="single" w:sz="4" w:space="0" w:color="auto"/>
              <w:bottom w:val="single" w:sz="4" w:space="0" w:color="auto"/>
            </w:tcBorders>
            <w:shd w:val="clear" w:color="auto" w:fill="auto"/>
          </w:tcPr>
          <w:p w:rsidR="00C57224" w:rsidRPr="00357287" w:rsidRDefault="002332AA" w:rsidP="006F5F1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13 (items</w:t>
            </w:r>
            <w:r w:rsidR="005F0F63" w:rsidRPr="00357287">
              <w:rPr>
                <w:sz w:val="16"/>
                <w:szCs w:val="16"/>
              </w:rPr>
              <w:t> </w:t>
            </w:r>
            <w:r w:rsidR="00C57224" w:rsidRPr="00357287">
              <w:rPr>
                <w:sz w:val="16"/>
                <w:szCs w:val="16"/>
              </w:rPr>
              <w:t>27</w:t>
            </w:r>
            <w:r w:rsidR="0074156D" w:rsidRPr="00357287">
              <w:rPr>
                <w:sz w:val="16"/>
                <w:szCs w:val="16"/>
              </w:rPr>
              <w:t>–</w:t>
            </w:r>
            <w:r w:rsidR="00C57224" w:rsidRPr="00357287">
              <w:rPr>
                <w:sz w:val="16"/>
                <w:szCs w:val="16"/>
              </w:rPr>
              <w:t xml:space="preserve">42): </w:t>
            </w:r>
            <w:r w:rsidR="00AA0EB2">
              <w:rPr>
                <w:sz w:val="16"/>
                <w:szCs w:val="16"/>
              </w:rPr>
              <w:t>1 July</w:t>
            </w:r>
            <w:r w:rsidR="00C57224" w:rsidRPr="00357287">
              <w:rPr>
                <w:sz w:val="16"/>
                <w:szCs w:val="16"/>
              </w:rPr>
              <w:t xml:space="preserve"> 1998</w:t>
            </w:r>
            <w:r w:rsidR="006F5F16" w:rsidRPr="00357287">
              <w:rPr>
                <w:sz w:val="16"/>
                <w:szCs w:val="16"/>
              </w:rPr>
              <w:t xml:space="preserve"> (s 2(1))</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13 (</w:t>
            </w:r>
            <w:r w:rsidR="0055140F" w:rsidRPr="00357287">
              <w:rPr>
                <w:sz w:val="16"/>
                <w:szCs w:val="16"/>
              </w:rPr>
              <w:t>items 3</w:t>
            </w:r>
            <w:r w:rsidR="00C57224" w:rsidRPr="00357287">
              <w:rPr>
                <w:sz w:val="16"/>
                <w:szCs w:val="16"/>
              </w:rPr>
              <w:t>1, 41)</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60" w:name="CU_135764232"/>
            <w:bookmarkStart w:id="561" w:name="CU_135769323"/>
            <w:bookmarkEnd w:id="560"/>
            <w:bookmarkEnd w:id="561"/>
            <w:r w:rsidRPr="00357287">
              <w:rPr>
                <w:sz w:val="16"/>
                <w:szCs w:val="16"/>
              </w:rPr>
              <w:t>Financial Sector Reform (Consequential Amendments) Act 1998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48, 1998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29</w:t>
            </w:r>
            <w:r w:rsidR="005F0F63" w:rsidRPr="00357287">
              <w:rPr>
                <w:sz w:val="16"/>
                <w:szCs w:val="16"/>
              </w:rPr>
              <w:t> </w:t>
            </w:r>
            <w:r w:rsidRPr="00357287">
              <w:rPr>
                <w:sz w:val="16"/>
                <w:szCs w:val="16"/>
              </w:rPr>
              <w:t>June 1998</w:t>
            </w:r>
          </w:p>
        </w:tc>
        <w:tc>
          <w:tcPr>
            <w:tcW w:w="1845" w:type="dxa"/>
            <w:tcBorders>
              <w:top w:val="single" w:sz="4" w:space="0" w:color="auto"/>
              <w:bottom w:val="single" w:sz="4" w:space="0" w:color="auto"/>
            </w:tcBorders>
            <w:shd w:val="clear" w:color="auto" w:fill="auto"/>
          </w:tcPr>
          <w:p w:rsidR="00C57224" w:rsidRPr="00357287" w:rsidRDefault="002332AA" w:rsidP="002956F0">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w:t>
            </w:r>
            <w:r w:rsidR="005F0F63" w:rsidRPr="00357287">
              <w:rPr>
                <w:sz w:val="16"/>
                <w:szCs w:val="16"/>
              </w:rPr>
              <w:t> </w:t>
            </w:r>
            <w:r w:rsidR="00C57224" w:rsidRPr="00357287">
              <w:rPr>
                <w:sz w:val="16"/>
                <w:szCs w:val="16"/>
              </w:rPr>
              <w:t xml:space="preserve">82): </w:t>
            </w:r>
            <w:r w:rsidR="00AA0EB2">
              <w:rPr>
                <w:sz w:val="16"/>
                <w:szCs w:val="16"/>
              </w:rPr>
              <w:t>1 July</w:t>
            </w:r>
            <w:r w:rsidR="00C57224" w:rsidRPr="00357287">
              <w:rPr>
                <w:sz w:val="16"/>
                <w:szCs w:val="16"/>
              </w:rPr>
              <w:t xml:space="preserve"> 1998</w:t>
            </w:r>
            <w:r w:rsidR="009C39A5" w:rsidRPr="00357287">
              <w:rPr>
                <w:sz w:val="16"/>
                <w:szCs w:val="16"/>
              </w:rPr>
              <w:t xml:space="preserve"> (s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and Veterans’ Affairs Legislation Amendment (Budget and Other Measures) Act 1998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93, 1998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15</w:t>
            </w:r>
            <w:r w:rsidR="005F0F63" w:rsidRPr="00357287">
              <w:rPr>
                <w:sz w:val="16"/>
                <w:szCs w:val="16"/>
              </w:rPr>
              <w:t> </w:t>
            </w:r>
            <w:r w:rsidRPr="00357287">
              <w:rPr>
                <w:sz w:val="16"/>
                <w:szCs w:val="16"/>
              </w:rPr>
              <w:t>July 1998</w:t>
            </w:r>
          </w:p>
        </w:tc>
        <w:tc>
          <w:tcPr>
            <w:tcW w:w="1845" w:type="dxa"/>
            <w:tcBorders>
              <w:top w:val="single" w:sz="4" w:space="0" w:color="auto"/>
              <w:bottom w:val="single" w:sz="4" w:space="0" w:color="auto"/>
            </w:tcBorders>
            <w:shd w:val="clear" w:color="auto" w:fill="auto"/>
          </w:tcPr>
          <w:p w:rsidR="00C57224" w:rsidRPr="00357287" w:rsidRDefault="002332AA" w:rsidP="00CA1A9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7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8</w:t>
            </w:r>
            <w:r w:rsidR="0074156D" w:rsidRPr="00357287">
              <w:rPr>
                <w:sz w:val="16"/>
                <w:szCs w:val="16"/>
              </w:rPr>
              <w:t>–</w:t>
            </w:r>
            <w:r w:rsidR="00C57224" w:rsidRPr="00357287">
              <w:rPr>
                <w:sz w:val="16"/>
                <w:szCs w:val="16"/>
              </w:rPr>
              <w:t>39): 1</w:t>
            </w:r>
            <w:r w:rsidR="00CA1A98" w:rsidRPr="00357287">
              <w:rPr>
                <w:sz w:val="16"/>
                <w:szCs w:val="16"/>
              </w:rPr>
              <w:t> </w:t>
            </w:r>
            <w:r w:rsidR="00C57224" w:rsidRPr="00357287">
              <w:rPr>
                <w:sz w:val="16"/>
                <w:szCs w:val="16"/>
              </w:rPr>
              <w:t xml:space="preserve">Apr 1998 </w:t>
            </w:r>
            <w:r w:rsidR="009C39A5" w:rsidRPr="00357287">
              <w:rPr>
                <w:sz w:val="16"/>
                <w:szCs w:val="16"/>
              </w:rPr>
              <w:t>(s 2(9))</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Assistance for Carers Legislation Amendment Act 1999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13, 1999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9 Apr 1999</w:t>
            </w:r>
          </w:p>
        </w:tc>
        <w:tc>
          <w:tcPr>
            <w:tcW w:w="1845" w:type="dxa"/>
            <w:tcBorders>
              <w:top w:val="single" w:sz="4" w:space="0" w:color="auto"/>
              <w:bottom w:val="single" w:sz="4" w:space="0" w:color="auto"/>
            </w:tcBorders>
            <w:shd w:val="clear" w:color="auto" w:fill="auto"/>
          </w:tcPr>
          <w:p w:rsidR="00C57224" w:rsidRPr="00357287" w:rsidRDefault="002332AA" w:rsidP="002956F0">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w:t>
            </w:r>
            <w:r w:rsidR="005F0F63" w:rsidRPr="00357287">
              <w:rPr>
                <w:sz w:val="16"/>
                <w:szCs w:val="16"/>
              </w:rPr>
              <w:t> </w:t>
            </w:r>
            <w:r w:rsidR="00957FBD" w:rsidRPr="00357287">
              <w:rPr>
                <w:sz w:val="16"/>
                <w:szCs w:val="16"/>
              </w:rPr>
              <w:t>6</w:t>
            </w:r>
            <w:r w:rsidR="00C57224" w:rsidRPr="00357287">
              <w:rPr>
                <w:sz w:val="16"/>
                <w:szCs w:val="16"/>
              </w:rPr>
              <w:t xml:space="preserve">8): </w:t>
            </w:r>
            <w:r w:rsidR="00AA0EB2">
              <w:rPr>
                <w:sz w:val="16"/>
                <w:szCs w:val="16"/>
              </w:rPr>
              <w:t>1 July</w:t>
            </w:r>
            <w:r w:rsidR="009C39A5" w:rsidRPr="00357287">
              <w:rPr>
                <w:sz w:val="16"/>
                <w:szCs w:val="16"/>
              </w:rPr>
              <w:t xml:space="preserve"> 1999 (s 2(2))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Financial Sector Reform (Amendments and Transitional Provisions) Act (No.</w:t>
            </w:r>
            <w:r w:rsidR="005F0F63" w:rsidRPr="00357287">
              <w:rPr>
                <w:sz w:val="16"/>
                <w:szCs w:val="16"/>
              </w:rPr>
              <w:t> </w:t>
            </w:r>
            <w:r w:rsidRPr="00357287">
              <w:rPr>
                <w:sz w:val="16"/>
                <w:szCs w:val="16"/>
              </w:rPr>
              <w:t>1) 1999</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44, 1999</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17</w:t>
            </w:r>
            <w:r w:rsidR="005F0F63" w:rsidRPr="00357287">
              <w:rPr>
                <w:sz w:val="16"/>
                <w:szCs w:val="16"/>
              </w:rPr>
              <w:t> </w:t>
            </w:r>
            <w:r w:rsidRPr="00357287">
              <w:rPr>
                <w:sz w:val="16"/>
                <w:szCs w:val="16"/>
              </w:rPr>
              <w:t>June 1999</w:t>
            </w:r>
          </w:p>
        </w:tc>
        <w:tc>
          <w:tcPr>
            <w:tcW w:w="1845" w:type="dxa"/>
            <w:tcBorders>
              <w:top w:val="single" w:sz="4" w:space="0" w:color="auto"/>
              <w:bottom w:val="nil"/>
            </w:tcBorders>
            <w:shd w:val="clear" w:color="auto" w:fill="auto"/>
          </w:tcPr>
          <w:p w:rsidR="00C57224" w:rsidRPr="00357287" w:rsidRDefault="002332AA" w:rsidP="00B04F5F">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7 (items</w:t>
            </w:r>
            <w:r w:rsidR="005F0F63" w:rsidRPr="00357287">
              <w:rPr>
                <w:sz w:val="16"/>
                <w:szCs w:val="16"/>
              </w:rPr>
              <w:t> </w:t>
            </w:r>
            <w:r w:rsidR="00C57224" w:rsidRPr="00357287">
              <w:rPr>
                <w:sz w:val="16"/>
                <w:szCs w:val="16"/>
              </w:rPr>
              <w:t>53</w:t>
            </w:r>
            <w:r w:rsidR="0074156D" w:rsidRPr="00357287">
              <w:rPr>
                <w:sz w:val="16"/>
                <w:szCs w:val="16"/>
              </w:rPr>
              <w:t>–</w:t>
            </w:r>
            <w:r w:rsidR="00C57224" w:rsidRPr="00357287">
              <w:rPr>
                <w:sz w:val="16"/>
                <w:szCs w:val="16"/>
              </w:rPr>
              <w:t>58):</w:t>
            </w:r>
            <w:r w:rsidR="009C39A5" w:rsidRPr="00357287">
              <w:rPr>
                <w:sz w:val="16"/>
                <w:szCs w:val="16"/>
              </w:rPr>
              <w:t xml:space="preserve"> </w:t>
            </w:r>
            <w:r w:rsidR="00AA0EB2">
              <w:rPr>
                <w:sz w:val="16"/>
                <w:szCs w:val="16"/>
              </w:rPr>
              <w:t>1 July</w:t>
            </w:r>
            <w:r w:rsidR="009C39A5" w:rsidRPr="00357287">
              <w:rPr>
                <w:sz w:val="16"/>
                <w:szCs w:val="16"/>
              </w:rPr>
              <w:t xml:space="preserve"> 1999 (s 3(2)(e), 16))</w:t>
            </w:r>
          </w:p>
        </w:tc>
        <w:tc>
          <w:tcPr>
            <w:tcW w:w="1420" w:type="dxa"/>
            <w:tcBorders>
              <w:top w:val="single" w:sz="4" w:space="0" w:color="auto"/>
              <w:bottom w:val="nil"/>
            </w:tcBorders>
            <w:shd w:val="clear" w:color="auto" w:fill="auto"/>
          </w:tcPr>
          <w:p w:rsidR="00C57224" w:rsidRPr="00357287" w:rsidRDefault="00B04F5F"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B31D7F">
            <w:pPr>
              <w:pStyle w:val="ENoteTTi"/>
            </w:pPr>
            <w:r w:rsidRPr="00357287">
              <w:t>Financial Sector Legislation Amendment Act (No.</w:t>
            </w:r>
            <w:r w:rsidR="005F0F63" w:rsidRPr="00357287">
              <w:t> </w:t>
            </w:r>
            <w:r w:rsidRPr="00357287">
              <w:t>1) 2000</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160, 2000</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21 Dec 2000</w:t>
            </w:r>
          </w:p>
        </w:tc>
        <w:tc>
          <w:tcPr>
            <w:tcW w:w="1845" w:type="dxa"/>
            <w:tcBorders>
              <w:top w:val="nil"/>
              <w:bottom w:val="single" w:sz="4" w:space="0" w:color="auto"/>
            </w:tcBorders>
            <w:shd w:val="clear" w:color="auto" w:fill="auto"/>
          </w:tcPr>
          <w:p w:rsidR="00C57224" w:rsidRPr="00357287" w:rsidRDefault="002332AA" w:rsidP="009E6622">
            <w:pPr>
              <w:pStyle w:val="Tabletext"/>
              <w:rPr>
                <w:sz w:val="16"/>
                <w:szCs w:val="16"/>
              </w:rPr>
            </w:pPr>
            <w:r w:rsidRPr="00357287">
              <w:rPr>
                <w:sz w:val="16"/>
                <w:szCs w:val="16"/>
              </w:rPr>
              <w:t>Sch</w:t>
            </w:r>
            <w:r w:rsidR="00F94599" w:rsidRPr="00357287">
              <w:rPr>
                <w:sz w:val="16"/>
                <w:szCs w:val="16"/>
              </w:rPr>
              <w:t> </w:t>
            </w:r>
            <w:r w:rsidR="009E6622" w:rsidRPr="00357287">
              <w:rPr>
                <w:sz w:val="16"/>
                <w:szCs w:val="16"/>
              </w:rPr>
              <w:t>4</w:t>
            </w:r>
            <w:r w:rsidR="00C57224" w:rsidRPr="00357287">
              <w:rPr>
                <w:sz w:val="16"/>
                <w:szCs w:val="16"/>
              </w:rPr>
              <w:t xml:space="preserve"> (item</w:t>
            </w:r>
            <w:r w:rsidR="009E6622" w:rsidRPr="00357287">
              <w:rPr>
                <w:sz w:val="16"/>
                <w:szCs w:val="16"/>
              </w:rPr>
              <w:t>s</w:t>
            </w:r>
            <w:r w:rsidR="005F0F63" w:rsidRPr="00357287">
              <w:rPr>
                <w:sz w:val="16"/>
                <w:szCs w:val="16"/>
              </w:rPr>
              <w:t> </w:t>
            </w:r>
            <w:r w:rsidR="009E6622" w:rsidRPr="00357287">
              <w:rPr>
                <w:sz w:val="16"/>
                <w:szCs w:val="16"/>
              </w:rPr>
              <w:t>4, 5</w:t>
            </w:r>
            <w:r w:rsidR="00C57224" w:rsidRPr="00357287">
              <w:rPr>
                <w:sz w:val="16"/>
                <w:szCs w:val="16"/>
              </w:rPr>
              <w:t>): 18</w:t>
            </w:r>
            <w:r w:rsidR="009E6622" w:rsidRPr="00357287">
              <w:rPr>
                <w:sz w:val="16"/>
                <w:szCs w:val="16"/>
              </w:rPr>
              <w:t> </w:t>
            </w:r>
            <w:r w:rsidR="00C57224" w:rsidRPr="00357287">
              <w:rPr>
                <w:sz w:val="16"/>
                <w:szCs w:val="16"/>
              </w:rPr>
              <w:t>Jan 2001</w:t>
            </w:r>
            <w:r w:rsidR="009E6622" w:rsidRPr="00357287">
              <w:rPr>
                <w:sz w:val="16"/>
                <w:szCs w:val="16"/>
              </w:rPr>
              <w:t xml:space="preserve"> (s 2(1))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A New Tax System (Family Assistance)</w:t>
            </w:r>
            <w:r w:rsidR="0024242B" w:rsidRPr="00357287">
              <w:rPr>
                <w:sz w:val="16"/>
                <w:szCs w:val="16"/>
              </w:rPr>
              <w:t xml:space="preserve"> </w:t>
            </w:r>
            <w:r w:rsidRPr="00357287">
              <w:rPr>
                <w:sz w:val="16"/>
                <w:szCs w:val="16"/>
              </w:rPr>
              <w:t>(Consequential and Related Measures) Act (No.</w:t>
            </w:r>
            <w:r w:rsidR="005F0F63" w:rsidRPr="00357287">
              <w:rPr>
                <w:sz w:val="16"/>
                <w:szCs w:val="16"/>
              </w:rPr>
              <w:t> </w:t>
            </w:r>
            <w:r w:rsidRPr="00357287">
              <w:rPr>
                <w:sz w:val="16"/>
                <w:szCs w:val="16"/>
              </w:rPr>
              <w:t>2) 1999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83, 1999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w:t>
            </w:r>
            <w:r w:rsidR="005F0F63" w:rsidRPr="00357287">
              <w:rPr>
                <w:sz w:val="16"/>
                <w:szCs w:val="16"/>
              </w:rPr>
              <w:t> </w:t>
            </w:r>
            <w:r w:rsidRPr="00357287">
              <w:rPr>
                <w:sz w:val="16"/>
                <w:szCs w:val="16"/>
              </w:rPr>
              <w:t>July 1999</w:t>
            </w:r>
          </w:p>
        </w:tc>
        <w:tc>
          <w:tcPr>
            <w:tcW w:w="1845" w:type="dxa"/>
            <w:tcBorders>
              <w:top w:val="single" w:sz="4" w:space="0" w:color="auto"/>
              <w:bottom w:val="single" w:sz="4" w:space="0" w:color="auto"/>
            </w:tcBorders>
            <w:shd w:val="clear" w:color="auto" w:fill="auto"/>
          </w:tcPr>
          <w:p w:rsidR="00C57224" w:rsidRPr="00357287" w:rsidRDefault="002332AA" w:rsidP="000D1D1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7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 xml:space="preserve">13, 15, 16): </w:t>
            </w:r>
            <w:r w:rsidR="00AA0EB2">
              <w:rPr>
                <w:sz w:val="16"/>
                <w:szCs w:val="16"/>
              </w:rPr>
              <w:t>1 July</w:t>
            </w:r>
            <w:r w:rsidR="00C57224" w:rsidRPr="00357287">
              <w:rPr>
                <w:sz w:val="16"/>
                <w:szCs w:val="16"/>
              </w:rPr>
              <w:t xml:space="preserve"> 2000 </w:t>
            </w:r>
            <w:r w:rsidR="000626D5" w:rsidRPr="00357287">
              <w:rPr>
                <w:sz w:val="16"/>
                <w:szCs w:val="16"/>
              </w:rPr>
              <w:t>(s 2(2))</w:t>
            </w:r>
            <w:r w:rsidR="000D1D17" w:rsidRPr="00357287">
              <w:rPr>
                <w:sz w:val="16"/>
                <w:szCs w:val="16"/>
              </w:rPr>
              <w:br/>
            </w:r>
            <w:r w:rsidRPr="00357287">
              <w:rPr>
                <w:sz w:val="16"/>
                <w:szCs w:val="16"/>
              </w:rPr>
              <w:t>Sch</w:t>
            </w:r>
            <w:r w:rsidR="00F94599" w:rsidRPr="00357287">
              <w:rPr>
                <w:sz w:val="16"/>
                <w:szCs w:val="16"/>
              </w:rPr>
              <w:t> </w:t>
            </w:r>
            <w:r w:rsidR="00C57224" w:rsidRPr="00357287">
              <w:rPr>
                <w:sz w:val="16"/>
                <w:szCs w:val="16"/>
              </w:rPr>
              <w:t>7 (</w:t>
            </w:r>
            <w:r w:rsidR="00AA0EB2">
              <w:rPr>
                <w:sz w:val="16"/>
                <w:szCs w:val="16"/>
              </w:rPr>
              <w:t>item 1</w:t>
            </w:r>
            <w:r w:rsidR="00C57224" w:rsidRPr="00357287">
              <w:rPr>
                <w:sz w:val="16"/>
                <w:szCs w:val="16"/>
              </w:rPr>
              <w:t xml:space="preserve">4): 1 Apr 1998 </w:t>
            </w:r>
            <w:r w:rsidR="000626D5" w:rsidRPr="00357287">
              <w:rPr>
                <w:sz w:val="16"/>
                <w:szCs w:val="16"/>
              </w:rPr>
              <w:t>(s 2(6))</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Insurance Amendment (Professional Services Review) Act 1999</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95, 1999</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16</w:t>
            </w:r>
            <w:r w:rsidR="005F0F63" w:rsidRPr="00357287">
              <w:rPr>
                <w:sz w:val="16"/>
                <w:szCs w:val="16"/>
              </w:rPr>
              <w:t> </w:t>
            </w:r>
            <w:r w:rsidRPr="00357287">
              <w:rPr>
                <w:sz w:val="16"/>
                <w:szCs w:val="16"/>
              </w:rPr>
              <w:t>July 1999</w:t>
            </w:r>
          </w:p>
        </w:tc>
        <w:tc>
          <w:tcPr>
            <w:tcW w:w="1845" w:type="dxa"/>
            <w:tcBorders>
              <w:top w:val="single" w:sz="4" w:space="0" w:color="auto"/>
              <w:bottom w:val="nil"/>
            </w:tcBorders>
            <w:shd w:val="clear" w:color="auto" w:fill="auto"/>
          </w:tcPr>
          <w:p w:rsidR="00C57224" w:rsidRPr="00357287" w:rsidRDefault="002332AA" w:rsidP="00914E1C">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7, 9</w:t>
            </w:r>
            <w:r w:rsidR="0074156D" w:rsidRPr="00357287">
              <w:rPr>
                <w:sz w:val="16"/>
                <w:szCs w:val="16"/>
              </w:rPr>
              <w:t>–</w:t>
            </w:r>
            <w:r w:rsidR="00C57224" w:rsidRPr="00357287">
              <w:rPr>
                <w:sz w:val="16"/>
                <w:szCs w:val="16"/>
              </w:rPr>
              <w:t>26, 28</w:t>
            </w:r>
            <w:r w:rsidR="0074156D" w:rsidRPr="00357287">
              <w:rPr>
                <w:sz w:val="16"/>
                <w:szCs w:val="16"/>
              </w:rPr>
              <w:t>–</w:t>
            </w:r>
            <w:r w:rsidR="00C57224" w:rsidRPr="00357287">
              <w:rPr>
                <w:sz w:val="16"/>
                <w:szCs w:val="16"/>
              </w:rPr>
              <w:t>68): 1</w:t>
            </w:r>
            <w:r w:rsidR="00197A70" w:rsidRPr="00357287">
              <w:rPr>
                <w:sz w:val="16"/>
                <w:szCs w:val="16"/>
              </w:rPr>
              <w:t xml:space="preserve"> </w:t>
            </w:r>
            <w:r w:rsidR="00C57224" w:rsidRPr="00357287">
              <w:rPr>
                <w:sz w:val="16"/>
                <w:szCs w:val="16"/>
              </w:rPr>
              <w:t>Aug 1999</w:t>
            </w:r>
            <w:r w:rsidR="00914E1C" w:rsidRPr="00357287">
              <w:rPr>
                <w:sz w:val="16"/>
                <w:szCs w:val="16"/>
              </w:rPr>
              <w:t xml:space="preserve"> (s 2(3))</w:t>
            </w:r>
            <w:r w:rsidR="00914E1C" w:rsidRPr="00357287">
              <w:rPr>
                <w:sz w:val="16"/>
                <w:szCs w:val="16"/>
              </w:rPr>
              <w:br/>
            </w: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8, 27): 1</w:t>
            </w:r>
            <w:r w:rsidR="00914E1C" w:rsidRPr="00357287">
              <w:rPr>
                <w:sz w:val="16"/>
                <w:szCs w:val="16"/>
              </w:rPr>
              <w:t> </w:t>
            </w:r>
            <w:r w:rsidR="00C57224" w:rsidRPr="00357287">
              <w:rPr>
                <w:sz w:val="16"/>
                <w:szCs w:val="16"/>
              </w:rPr>
              <w:t>Nov 1999</w:t>
            </w:r>
            <w:r w:rsidR="00914E1C" w:rsidRPr="00357287">
              <w:rPr>
                <w:sz w:val="16"/>
                <w:szCs w:val="16"/>
              </w:rPr>
              <w:t xml:space="preserve"> (s 2(2))</w:t>
            </w:r>
          </w:p>
        </w:tc>
        <w:tc>
          <w:tcPr>
            <w:tcW w:w="1420" w:type="dxa"/>
            <w:tcBorders>
              <w:top w:val="single" w:sz="4" w:space="0" w:color="auto"/>
              <w:bottom w:val="nil"/>
            </w:tcBorders>
            <w:shd w:val="clear" w:color="auto" w:fill="auto"/>
          </w:tcPr>
          <w:p w:rsidR="00C57224" w:rsidRPr="00357287" w:rsidRDefault="002332AA" w:rsidP="00A10AB3">
            <w:pPr>
              <w:pStyle w:val="Tabletext"/>
              <w:rPr>
                <w:sz w:val="16"/>
                <w:szCs w:val="16"/>
              </w:rPr>
            </w:pPr>
            <w:r w:rsidRPr="00357287">
              <w:rPr>
                <w:sz w:val="16"/>
                <w:szCs w:val="16"/>
              </w:rPr>
              <w:t>Sch</w:t>
            </w:r>
            <w:r w:rsidR="00C57224" w:rsidRPr="00357287">
              <w:rPr>
                <w:sz w:val="16"/>
                <w:szCs w:val="16"/>
              </w:rPr>
              <w:t xml:space="preserve"> 1 (item</w:t>
            </w:r>
            <w:r w:rsidR="00A10AB3" w:rsidRPr="00357287">
              <w:rPr>
                <w:sz w:val="16"/>
                <w:szCs w:val="16"/>
              </w:rPr>
              <w:t>s</w:t>
            </w:r>
            <w:r w:rsidR="005F0F63" w:rsidRPr="00357287">
              <w:rPr>
                <w:sz w:val="16"/>
                <w:szCs w:val="16"/>
              </w:rPr>
              <w:t> </w:t>
            </w:r>
            <w:r w:rsidR="00C57224" w:rsidRPr="00357287">
              <w:rPr>
                <w:sz w:val="16"/>
                <w:szCs w:val="16"/>
              </w:rPr>
              <w:t>6</w:t>
            </w:r>
            <w:r w:rsidR="00A10AB3" w:rsidRPr="00357287">
              <w:rPr>
                <w:sz w:val="16"/>
                <w:szCs w:val="16"/>
              </w:rPr>
              <w:t>5–68</w:t>
            </w:r>
            <w:r w:rsidR="00C57224" w:rsidRPr="00357287">
              <w:rPr>
                <w:sz w:val="16"/>
                <w:szCs w:val="16"/>
              </w:rPr>
              <w:t>)</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121868">
            <w:pPr>
              <w:pStyle w:val="ENoteTTi"/>
              <w:keepNext w:val="0"/>
            </w:pPr>
            <w:r w:rsidRPr="00357287">
              <w:t>Health Insurance Amendment (Professional Services Review and Other Matters) Act 2002</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130, 2002</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18 Dec 2002</w:t>
            </w:r>
          </w:p>
        </w:tc>
        <w:tc>
          <w:tcPr>
            <w:tcW w:w="1845" w:type="dxa"/>
            <w:tcBorders>
              <w:top w:val="nil"/>
              <w:bottom w:val="single" w:sz="4" w:space="0" w:color="auto"/>
            </w:tcBorders>
            <w:shd w:val="clear" w:color="auto" w:fill="auto"/>
          </w:tcPr>
          <w:p w:rsidR="00C57224" w:rsidRPr="00357287" w:rsidRDefault="0050140A" w:rsidP="00783FF2">
            <w:pPr>
              <w:pStyle w:val="Tabletext"/>
              <w:rPr>
                <w:sz w:val="16"/>
                <w:szCs w:val="16"/>
              </w:rPr>
            </w:pPr>
            <w:r w:rsidRPr="00357287">
              <w:rPr>
                <w:sz w:val="16"/>
                <w:szCs w:val="16"/>
              </w:rPr>
              <w:t>Sch 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20–123): 18 Dec 2002 (s 2(1) item</w:t>
            </w:r>
            <w:r w:rsidR="005F0F63" w:rsidRPr="00357287">
              <w:rPr>
                <w:sz w:val="16"/>
                <w:szCs w:val="16"/>
              </w:rPr>
              <w:t> </w:t>
            </w:r>
            <w:r w:rsidRPr="00357287">
              <w:rPr>
                <w:sz w:val="16"/>
                <w:szCs w:val="16"/>
              </w:rPr>
              <w:t>3)</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(Family Allowance and Related Matters) Legislation Amendment Act 1999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114, 1999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22 Sept 1999</w:t>
            </w:r>
          </w:p>
        </w:tc>
        <w:tc>
          <w:tcPr>
            <w:tcW w:w="1845" w:type="dxa"/>
            <w:tcBorders>
              <w:top w:val="single" w:sz="4" w:space="0" w:color="auto"/>
              <w:bottom w:val="single" w:sz="4" w:space="0" w:color="auto"/>
            </w:tcBorders>
            <w:shd w:val="clear" w:color="auto" w:fill="auto"/>
          </w:tcPr>
          <w:p w:rsidR="00C57224" w:rsidRPr="00357287" w:rsidRDefault="00F36A74" w:rsidP="00F36A74">
            <w:pPr>
              <w:pStyle w:val="Tabletext"/>
              <w:rPr>
                <w:sz w:val="16"/>
                <w:szCs w:val="16"/>
              </w:rPr>
            </w:pPr>
            <w:r w:rsidRPr="00357287">
              <w:rPr>
                <w:sz w:val="16"/>
                <w:szCs w:val="16"/>
              </w:rPr>
              <w:t>Sch 1 (</w:t>
            </w:r>
            <w:r w:rsidR="00AA0EB2">
              <w:rPr>
                <w:sz w:val="16"/>
                <w:szCs w:val="16"/>
              </w:rPr>
              <w:t>item 1</w:t>
            </w:r>
            <w:r w:rsidRPr="00357287">
              <w:rPr>
                <w:sz w:val="16"/>
                <w:szCs w:val="16"/>
              </w:rPr>
              <w:t xml:space="preserve">): </w:t>
            </w:r>
            <w:r w:rsidR="00C57224" w:rsidRPr="00357287">
              <w:rPr>
                <w:sz w:val="16"/>
                <w:szCs w:val="16"/>
              </w:rPr>
              <w:t>1 Oct 1999</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Public Employment (Consequential and Transitional) Amendment Act 1999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146, 1999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 Nov 1999</w:t>
            </w:r>
          </w:p>
        </w:tc>
        <w:tc>
          <w:tcPr>
            <w:tcW w:w="1845" w:type="dxa"/>
            <w:tcBorders>
              <w:top w:val="single" w:sz="4" w:space="0" w:color="auto"/>
              <w:bottom w:val="single" w:sz="4" w:space="0" w:color="auto"/>
            </w:tcBorders>
            <w:shd w:val="clear" w:color="auto" w:fill="auto"/>
          </w:tcPr>
          <w:p w:rsidR="00C57224" w:rsidRPr="00357287" w:rsidRDefault="002332AA" w:rsidP="006219A0">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506</w:t>
            </w:r>
            <w:r w:rsidR="0074156D" w:rsidRPr="00357287">
              <w:rPr>
                <w:sz w:val="16"/>
                <w:szCs w:val="16"/>
              </w:rPr>
              <w:t>–</w:t>
            </w:r>
            <w:r w:rsidR="00C57224" w:rsidRPr="00357287">
              <w:rPr>
                <w:sz w:val="16"/>
                <w:szCs w:val="16"/>
              </w:rPr>
              <w:t>508): 5 Dec 1999 (</w:t>
            </w:r>
            <w:r w:rsidR="000626D5" w:rsidRPr="00357287">
              <w:rPr>
                <w:sz w:val="16"/>
                <w:szCs w:val="16"/>
              </w:rPr>
              <w:t>s 2(1),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Further 1998 Budget Measures Legislation Amendment (Social Security) Act 1999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152, 1999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 Nov 1999</w:t>
            </w:r>
          </w:p>
        </w:tc>
        <w:tc>
          <w:tcPr>
            <w:tcW w:w="1845" w:type="dxa"/>
            <w:tcBorders>
              <w:top w:val="single" w:sz="4" w:space="0" w:color="auto"/>
              <w:bottom w:val="single" w:sz="4" w:space="0" w:color="auto"/>
            </w:tcBorders>
            <w:shd w:val="clear" w:color="auto" w:fill="auto"/>
          </w:tcPr>
          <w:p w:rsidR="00C57224" w:rsidRPr="00357287" w:rsidRDefault="002332AA" w:rsidP="006219A0">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5 (items</w:t>
            </w:r>
            <w:r w:rsidR="005F0F63" w:rsidRPr="00357287">
              <w:rPr>
                <w:sz w:val="16"/>
                <w:szCs w:val="16"/>
              </w:rPr>
              <w:t> </w:t>
            </w:r>
            <w:r w:rsidR="00C57224" w:rsidRPr="00357287">
              <w:rPr>
                <w:sz w:val="16"/>
                <w:szCs w:val="16"/>
              </w:rPr>
              <w:t>46</w:t>
            </w:r>
            <w:r w:rsidR="0074156D" w:rsidRPr="00357287">
              <w:rPr>
                <w:sz w:val="16"/>
                <w:szCs w:val="16"/>
              </w:rPr>
              <w:t>–</w:t>
            </w:r>
            <w:r w:rsidR="00C57224" w:rsidRPr="00357287">
              <w:rPr>
                <w:sz w:val="16"/>
                <w:szCs w:val="16"/>
              </w:rPr>
              <w:t>49): 1</w:t>
            </w:r>
            <w:r w:rsidR="00A67DCB" w:rsidRPr="00357287">
              <w:rPr>
                <w:sz w:val="16"/>
                <w:szCs w:val="16"/>
              </w:rPr>
              <w:t> </w:t>
            </w:r>
            <w:r w:rsidR="00C57224" w:rsidRPr="00357287">
              <w:rPr>
                <w:sz w:val="16"/>
                <w:szCs w:val="16"/>
              </w:rPr>
              <w:t>Feb 2000 (</w:t>
            </w:r>
            <w:r w:rsidR="000626D5" w:rsidRPr="00357287">
              <w:rPr>
                <w:sz w:val="16"/>
                <w:szCs w:val="16"/>
              </w:rPr>
              <w:t xml:space="preserve">s 2(5) and </w:t>
            </w:r>
            <w:r w:rsidR="006219A0" w:rsidRPr="00357287">
              <w:rPr>
                <w:sz w:val="16"/>
                <w:szCs w:val="16"/>
              </w:rPr>
              <w:t>gaz</w:t>
            </w:r>
            <w:r w:rsidR="00C57224" w:rsidRPr="00357287">
              <w:rPr>
                <w:sz w:val="16"/>
                <w:szCs w:val="16"/>
              </w:rPr>
              <w:t xml:space="preserve"> 1999, No S597)</w:t>
            </w:r>
            <w:r w:rsidR="006219A0" w:rsidRPr="00357287">
              <w:rPr>
                <w:sz w:val="16"/>
                <w:szCs w:val="16"/>
              </w:rPr>
              <w:br/>
            </w:r>
            <w:r w:rsidRPr="00357287">
              <w:rPr>
                <w:sz w:val="16"/>
                <w:szCs w:val="16"/>
              </w:rPr>
              <w:t>Sch</w:t>
            </w:r>
            <w:r w:rsidR="00F94599" w:rsidRPr="00357287">
              <w:rPr>
                <w:sz w:val="16"/>
                <w:szCs w:val="16"/>
              </w:rPr>
              <w:t> </w:t>
            </w:r>
            <w:r w:rsidR="00C57224" w:rsidRPr="00357287">
              <w:rPr>
                <w:sz w:val="16"/>
                <w:szCs w:val="16"/>
              </w:rPr>
              <w:t xml:space="preserve">10: </w:t>
            </w:r>
            <w:r w:rsidR="000626D5" w:rsidRPr="00357287">
              <w:rPr>
                <w:sz w:val="16"/>
                <w:szCs w:val="16"/>
              </w:rPr>
              <w:t>11 Nov 1999 (s</w:t>
            </w:r>
            <w:r w:rsidR="00A67DCB" w:rsidRPr="00357287">
              <w:rPr>
                <w:sz w:val="16"/>
                <w:szCs w:val="16"/>
              </w:rPr>
              <w:t> </w:t>
            </w:r>
            <w:r w:rsidR="000626D5" w:rsidRPr="00357287">
              <w:rPr>
                <w:sz w:val="16"/>
                <w:szCs w:val="16"/>
              </w:rPr>
              <w:t>2(1))</w:t>
            </w:r>
          </w:p>
        </w:tc>
        <w:tc>
          <w:tcPr>
            <w:tcW w:w="1420" w:type="dxa"/>
            <w:tcBorders>
              <w:top w:val="single" w:sz="4" w:space="0" w:color="auto"/>
              <w:bottom w:val="single" w:sz="4" w:space="0" w:color="auto"/>
            </w:tcBorders>
            <w:shd w:val="clear" w:color="auto" w:fill="auto"/>
          </w:tcPr>
          <w:p w:rsidR="00C57224" w:rsidRPr="00357287" w:rsidRDefault="002332AA" w:rsidP="00AB338E">
            <w:pPr>
              <w:pStyle w:val="Tabletext"/>
              <w:rPr>
                <w:sz w:val="16"/>
                <w:szCs w:val="16"/>
              </w:rPr>
            </w:pPr>
            <w:r w:rsidRPr="00357287">
              <w:rPr>
                <w:sz w:val="16"/>
                <w:szCs w:val="16"/>
              </w:rPr>
              <w:t>Sch</w:t>
            </w:r>
            <w:r w:rsidR="00C57224" w:rsidRPr="00357287">
              <w:rPr>
                <w:sz w:val="16"/>
                <w:szCs w:val="16"/>
              </w:rPr>
              <w:t xml:space="preserve"> 5 (item</w:t>
            </w:r>
            <w:r w:rsidR="005F0F63" w:rsidRPr="00357287">
              <w:rPr>
                <w:sz w:val="16"/>
                <w:szCs w:val="16"/>
              </w:rPr>
              <w:t> </w:t>
            </w:r>
            <w:r w:rsidR="00C57224" w:rsidRPr="00357287">
              <w:rPr>
                <w:sz w:val="16"/>
                <w:szCs w:val="16"/>
              </w:rPr>
              <w:t>49)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3) 1999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159, 1999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 Dec 1999</w:t>
            </w:r>
          </w:p>
        </w:tc>
        <w:tc>
          <w:tcPr>
            <w:tcW w:w="1845" w:type="dxa"/>
            <w:tcBorders>
              <w:top w:val="single" w:sz="4" w:space="0" w:color="auto"/>
              <w:bottom w:val="single" w:sz="4" w:space="0" w:color="auto"/>
            </w:tcBorders>
            <w:shd w:val="clear" w:color="auto" w:fill="auto"/>
          </w:tcPr>
          <w:p w:rsidR="00C57224" w:rsidRPr="00357287" w:rsidRDefault="002332AA" w:rsidP="008A6F25">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4 (</w:t>
            </w:r>
            <w:r w:rsidR="00AA0EB2">
              <w:rPr>
                <w:sz w:val="16"/>
                <w:szCs w:val="16"/>
              </w:rPr>
              <w:t>item 1</w:t>
            </w:r>
            <w:r w:rsidR="00C57224" w:rsidRPr="00357287">
              <w:rPr>
                <w:sz w:val="16"/>
                <w:szCs w:val="16"/>
              </w:rPr>
              <w:t xml:space="preserve">): </w:t>
            </w:r>
            <w:r w:rsidR="000626D5" w:rsidRPr="00357287">
              <w:rPr>
                <w:sz w:val="16"/>
                <w:szCs w:val="16"/>
              </w:rPr>
              <w:t>1 Aug 1999 (s 2(6))</w:t>
            </w:r>
            <w:r w:rsidR="008A6F25" w:rsidRPr="00357287">
              <w:rPr>
                <w:sz w:val="16"/>
                <w:szCs w:val="16"/>
              </w:rPr>
              <w:br/>
            </w:r>
            <w:r w:rsidRPr="00357287">
              <w:rPr>
                <w:sz w:val="16"/>
                <w:szCs w:val="16"/>
              </w:rPr>
              <w:t>Sch</w:t>
            </w:r>
            <w:r w:rsidR="00F94599" w:rsidRPr="00357287">
              <w:rPr>
                <w:sz w:val="16"/>
                <w:szCs w:val="16"/>
              </w:rPr>
              <w:t> </w:t>
            </w:r>
            <w:r w:rsidR="00C57224" w:rsidRPr="00357287">
              <w:rPr>
                <w:sz w:val="16"/>
                <w:szCs w:val="16"/>
              </w:rPr>
              <w:t>4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 xml:space="preserve">): </w:t>
            </w:r>
            <w:r w:rsidR="000626D5" w:rsidRPr="00357287">
              <w:rPr>
                <w:sz w:val="16"/>
                <w:szCs w:val="16"/>
              </w:rPr>
              <w:t>8 Dec 1999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(Diagnostic Imaging Services)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31, 2000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Apr 2000</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Apr 2000</w:t>
            </w:r>
            <w:r w:rsidR="008A6F25"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62" w:name="CU_150766393"/>
            <w:bookmarkStart w:id="563" w:name="CU_150771484"/>
            <w:bookmarkEnd w:id="562"/>
            <w:bookmarkEnd w:id="563"/>
            <w:r w:rsidRPr="00357287">
              <w:rPr>
                <w:sz w:val="16"/>
                <w:szCs w:val="16"/>
              </w:rPr>
              <w:t>A New Tax System (Family Assistance and Related Measures)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45, 2000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w:t>
            </w:r>
            <w:r w:rsidR="005F0F63" w:rsidRPr="00357287">
              <w:rPr>
                <w:sz w:val="16"/>
                <w:szCs w:val="16"/>
              </w:rPr>
              <w:t> </w:t>
            </w:r>
            <w:r w:rsidRPr="00357287">
              <w:rPr>
                <w:sz w:val="16"/>
                <w:szCs w:val="16"/>
              </w:rPr>
              <w:t>May 2000</w:t>
            </w:r>
          </w:p>
        </w:tc>
        <w:tc>
          <w:tcPr>
            <w:tcW w:w="1845" w:type="dxa"/>
            <w:tcBorders>
              <w:top w:val="single" w:sz="4" w:space="0" w:color="auto"/>
              <w:bottom w:val="single" w:sz="4" w:space="0" w:color="auto"/>
            </w:tcBorders>
            <w:shd w:val="clear" w:color="auto" w:fill="auto"/>
          </w:tcPr>
          <w:p w:rsidR="00C57224" w:rsidRPr="00357287" w:rsidRDefault="002332AA" w:rsidP="00783FF2">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4 (</w:t>
            </w:r>
            <w:r w:rsidR="00AA0EB2">
              <w:rPr>
                <w:sz w:val="16"/>
                <w:szCs w:val="16"/>
              </w:rPr>
              <w:t>item 1</w:t>
            </w:r>
            <w:r w:rsidR="00C57224" w:rsidRPr="00357287">
              <w:rPr>
                <w:sz w:val="16"/>
                <w:szCs w:val="16"/>
              </w:rPr>
              <w:t xml:space="preserve">0): </w:t>
            </w:r>
            <w:r w:rsidR="00AA0EB2">
              <w:rPr>
                <w:sz w:val="16"/>
                <w:szCs w:val="16"/>
              </w:rPr>
              <w:t>1 July</w:t>
            </w:r>
            <w:r w:rsidR="000626D5" w:rsidRPr="00357287">
              <w:rPr>
                <w:sz w:val="16"/>
                <w:szCs w:val="16"/>
              </w:rPr>
              <w:t xml:space="preserve"> 2000 (s 2(9))</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(Gap Cover Schemes)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72, 2000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27</w:t>
            </w:r>
            <w:r w:rsidR="005F0F63" w:rsidRPr="00357287">
              <w:rPr>
                <w:sz w:val="16"/>
                <w:szCs w:val="16"/>
              </w:rPr>
              <w:t> </w:t>
            </w:r>
            <w:r w:rsidRPr="00357287">
              <w:rPr>
                <w:sz w:val="16"/>
                <w:szCs w:val="16"/>
              </w:rPr>
              <w:t>June 2000</w:t>
            </w:r>
          </w:p>
        </w:tc>
        <w:tc>
          <w:tcPr>
            <w:tcW w:w="1845" w:type="dxa"/>
            <w:tcBorders>
              <w:top w:val="single" w:sz="4" w:space="0" w:color="auto"/>
              <w:bottom w:val="single" w:sz="4" w:space="0" w:color="auto"/>
            </w:tcBorders>
            <w:shd w:val="clear" w:color="auto" w:fill="auto"/>
          </w:tcPr>
          <w:p w:rsidR="00C57224" w:rsidRPr="00357287" w:rsidRDefault="008D4BAF" w:rsidP="008D4BAF">
            <w:pPr>
              <w:pStyle w:val="Tabletext"/>
              <w:rPr>
                <w:sz w:val="16"/>
                <w:szCs w:val="16"/>
              </w:rPr>
            </w:pPr>
            <w:r w:rsidRPr="00357287">
              <w:rPr>
                <w:sz w:val="16"/>
                <w:szCs w:val="16"/>
              </w:rPr>
              <w:t>s 4 and Sch 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 xml:space="preserve">, 2): </w:t>
            </w:r>
            <w:r w:rsidR="00C57224" w:rsidRPr="00357287">
              <w:rPr>
                <w:sz w:val="16"/>
                <w:szCs w:val="16"/>
              </w:rPr>
              <w:t>11</w:t>
            </w:r>
            <w:r w:rsidRPr="00357287">
              <w:rPr>
                <w:sz w:val="16"/>
                <w:szCs w:val="16"/>
              </w:rPr>
              <w:t> </w:t>
            </w:r>
            <w:r w:rsidR="00C57224" w:rsidRPr="00357287">
              <w:rPr>
                <w:sz w:val="16"/>
                <w:szCs w:val="16"/>
              </w:rPr>
              <w:t>Aug 2000 (</w:t>
            </w:r>
            <w:r w:rsidRPr="00357287">
              <w:rPr>
                <w:sz w:val="16"/>
                <w:szCs w:val="16"/>
              </w:rPr>
              <w:t>s 2(1) and gaz</w:t>
            </w:r>
            <w:r w:rsidR="00C57224" w:rsidRPr="00357287">
              <w:rPr>
                <w:sz w:val="16"/>
                <w:szCs w:val="16"/>
              </w:rPr>
              <w:t xml:space="preserve"> 2000, No S435)</w:t>
            </w:r>
          </w:p>
        </w:tc>
        <w:tc>
          <w:tcPr>
            <w:tcW w:w="1420" w:type="dxa"/>
            <w:tcBorders>
              <w:top w:val="single" w:sz="4" w:space="0" w:color="auto"/>
              <w:bottom w:val="single" w:sz="4" w:space="0" w:color="auto"/>
            </w:tcBorders>
            <w:shd w:val="clear" w:color="auto" w:fill="auto"/>
          </w:tcPr>
          <w:p w:rsidR="00C57224" w:rsidRPr="00357287" w:rsidRDefault="00C57224" w:rsidP="008233C7">
            <w:pPr>
              <w:pStyle w:val="Tabletext"/>
              <w:rPr>
                <w:sz w:val="16"/>
                <w:szCs w:val="16"/>
              </w:rPr>
            </w:pPr>
            <w:r w:rsidRPr="00357287">
              <w:rPr>
                <w:sz w:val="16"/>
                <w:szCs w:val="16"/>
              </w:rPr>
              <w:t>s 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and Veterans’ Entitlements Legislation Amendment (Miscellaneous Matters)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94, 2000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w:t>
            </w:r>
            <w:r w:rsidR="005F0F63" w:rsidRPr="00357287">
              <w:rPr>
                <w:sz w:val="16"/>
                <w:szCs w:val="16"/>
              </w:rPr>
              <w:t> </w:t>
            </w:r>
            <w:r w:rsidRPr="00357287">
              <w:rPr>
                <w:sz w:val="16"/>
                <w:szCs w:val="16"/>
              </w:rPr>
              <w:t>June 2000</w:t>
            </w:r>
          </w:p>
        </w:tc>
        <w:tc>
          <w:tcPr>
            <w:tcW w:w="1845" w:type="dxa"/>
            <w:tcBorders>
              <w:top w:val="single" w:sz="4" w:space="0" w:color="auto"/>
              <w:bottom w:val="single" w:sz="4" w:space="0" w:color="auto"/>
            </w:tcBorders>
            <w:shd w:val="clear" w:color="auto" w:fill="auto"/>
          </w:tcPr>
          <w:p w:rsidR="00C57224" w:rsidRPr="00357287" w:rsidRDefault="002332AA" w:rsidP="008233C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6: 20</w:t>
            </w:r>
            <w:r w:rsidR="00197A70" w:rsidRPr="00357287">
              <w:rPr>
                <w:sz w:val="16"/>
                <w:szCs w:val="16"/>
              </w:rPr>
              <w:t xml:space="preserve"> </w:t>
            </w:r>
            <w:r w:rsidR="00C57224" w:rsidRPr="00357287">
              <w:rPr>
                <w:sz w:val="16"/>
                <w:szCs w:val="16"/>
              </w:rPr>
              <w:t xml:space="preserve">Sept 2000 </w:t>
            </w:r>
            <w:r w:rsidR="000626D5" w:rsidRPr="00357287">
              <w:rPr>
                <w:sz w:val="16"/>
                <w:szCs w:val="16"/>
              </w:rPr>
              <w:t>(s</w:t>
            </w:r>
            <w:r w:rsidR="008233C7" w:rsidRPr="00357287">
              <w:rPr>
                <w:sz w:val="16"/>
                <w:szCs w:val="16"/>
              </w:rPr>
              <w:t> </w:t>
            </w:r>
            <w:r w:rsidR="000626D5" w:rsidRPr="00357287">
              <w:rPr>
                <w:sz w:val="16"/>
                <w:szCs w:val="16"/>
              </w:rPr>
              <w:t>2(2)(c))</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Migration Legislation Amendment (Parents and Other Measures)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128, 2000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26 Oct 2000</w:t>
            </w:r>
          </w:p>
        </w:tc>
        <w:tc>
          <w:tcPr>
            <w:tcW w:w="1845" w:type="dxa"/>
            <w:tcBorders>
              <w:top w:val="single" w:sz="4" w:space="0" w:color="auto"/>
              <w:bottom w:val="single" w:sz="4" w:space="0" w:color="auto"/>
            </w:tcBorders>
            <w:shd w:val="clear" w:color="auto" w:fill="auto"/>
          </w:tcPr>
          <w:p w:rsidR="00C57224" w:rsidRPr="00357287" w:rsidRDefault="002332AA" w:rsidP="007B400F">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1</w:t>
            </w:r>
            <w:r w:rsidR="00197A70" w:rsidRPr="00357287">
              <w:rPr>
                <w:sz w:val="16"/>
                <w:szCs w:val="16"/>
              </w:rPr>
              <w:t xml:space="preserve"> </w:t>
            </w:r>
            <w:r w:rsidR="00C57224" w:rsidRPr="00357287">
              <w:rPr>
                <w:sz w:val="16"/>
                <w:szCs w:val="16"/>
              </w:rPr>
              <w:t>Jan 2001 (</w:t>
            </w:r>
            <w:r w:rsidR="007B400F" w:rsidRPr="00357287">
              <w:rPr>
                <w:sz w:val="16"/>
                <w:szCs w:val="16"/>
              </w:rPr>
              <w:t>s 2(2) and gaz</w:t>
            </w:r>
            <w:r w:rsidR="00C57224" w:rsidRPr="00357287">
              <w:rPr>
                <w:sz w:val="16"/>
                <w:szCs w:val="16"/>
              </w:rPr>
              <w:t xml:space="preserve"> 2000, No GN45)</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Criminal Code Amendment (Theft, Fraud, Bribery and Related Offences) Act 2000</w:t>
            </w:r>
          </w:p>
        </w:tc>
        <w:tc>
          <w:tcPr>
            <w:tcW w:w="993" w:type="dxa"/>
            <w:tcBorders>
              <w:top w:val="single" w:sz="4" w:space="0" w:color="auto"/>
              <w:bottom w:val="single" w:sz="4" w:space="0" w:color="auto"/>
            </w:tcBorders>
            <w:shd w:val="clear" w:color="auto" w:fill="auto"/>
          </w:tcPr>
          <w:p w:rsidR="00C57224" w:rsidRPr="00357287" w:rsidRDefault="00C57224" w:rsidP="00BA25E4">
            <w:pPr>
              <w:pStyle w:val="Tabletext"/>
              <w:rPr>
                <w:sz w:val="16"/>
                <w:szCs w:val="16"/>
              </w:rPr>
            </w:pPr>
            <w:r w:rsidRPr="00357287">
              <w:rPr>
                <w:sz w:val="16"/>
                <w:szCs w:val="16"/>
              </w:rPr>
              <w:t>137, 2000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24 Nov 2000</w:t>
            </w:r>
          </w:p>
        </w:tc>
        <w:tc>
          <w:tcPr>
            <w:tcW w:w="1845" w:type="dxa"/>
            <w:tcBorders>
              <w:top w:val="single" w:sz="4" w:space="0" w:color="auto"/>
              <w:bottom w:val="single" w:sz="4" w:space="0" w:color="auto"/>
            </w:tcBorders>
            <w:shd w:val="clear" w:color="auto" w:fill="auto"/>
          </w:tcPr>
          <w:p w:rsidR="00C57224" w:rsidRPr="00357287" w:rsidRDefault="00027DA2" w:rsidP="00A3780F">
            <w:pPr>
              <w:pStyle w:val="Tabletext"/>
              <w:rPr>
                <w:sz w:val="16"/>
                <w:szCs w:val="16"/>
              </w:rPr>
            </w:pPr>
            <w:r w:rsidRPr="00357287">
              <w:rPr>
                <w:sz w:val="16"/>
                <w:szCs w:val="16"/>
              </w:rPr>
              <w:t>Sch 2 (items</w:t>
            </w:r>
            <w:r w:rsidR="005F0F63" w:rsidRPr="00357287">
              <w:rPr>
                <w:sz w:val="16"/>
                <w:szCs w:val="16"/>
              </w:rPr>
              <w:t> </w:t>
            </w:r>
            <w:r w:rsidRPr="00357287">
              <w:rPr>
                <w:sz w:val="16"/>
                <w:szCs w:val="16"/>
              </w:rPr>
              <w:t>219, 418, 419): 24</w:t>
            </w:r>
            <w:r w:rsidR="005F0F63" w:rsidRPr="00357287">
              <w:rPr>
                <w:sz w:val="16"/>
                <w:szCs w:val="16"/>
              </w:rPr>
              <w:t> </w:t>
            </w:r>
            <w:r w:rsidR="00993037" w:rsidRPr="00357287">
              <w:rPr>
                <w:sz w:val="16"/>
                <w:szCs w:val="16"/>
              </w:rPr>
              <w:t>May 2001 (s </w:t>
            </w:r>
            <w:r w:rsidRPr="00357287">
              <w:rPr>
                <w:sz w:val="16"/>
                <w:szCs w:val="16"/>
              </w:rPr>
              <w:t>2(3))</w:t>
            </w:r>
          </w:p>
        </w:tc>
        <w:tc>
          <w:tcPr>
            <w:tcW w:w="1420" w:type="dxa"/>
            <w:tcBorders>
              <w:top w:val="single" w:sz="4" w:space="0" w:color="auto"/>
              <w:bottom w:val="single" w:sz="4" w:space="0" w:color="auto"/>
            </w:tcBorders>
            <w:shd w:val="clear" w:color="auto" w:fill="auto"/>
          </w:tcPr>
          <w:p w:rsidR="00C57224" w:rsidRPr="00357287" w:rsidRDefault="002332AA" w:rsidP="00370042">
            <w:pPr>
              <w:pStyle w:val="Tabletext"/>
              <w:rPr>
                <w:sz w:val="16"/>
                <w:szCs w:val="16"/>
              </w:rPr>
            </w:pPr>
            <w:r w:rsidRPr="00357287">
              <w:rPr>
                <w:sz w:val="16"/>
                <w:szCs w:val="16"/>
              </w:rPr>
              <w:t>Sch</w:t>
            </w:r>
            <w:r w:rsidR="00C57224" w:rsidRPr="00357287">
              <w:rPr>
                <w:sz w:val="16"/>
                <w:szCs w:val="16"/>
              </w:rPr>
              <w:t xml:space="preserve"> 2 (items</w:t>
            </w:r>
            <w:r w:rsidR="005F0F63" w:rsidRPr="00357287">
              <w:rPr>
                <w:sz w:val="16"/>
                <w:szCs w:val="16"/>
              </w:rPr>
              <w:t> </w:t>
            </w:r>
            <w:r w:rsidR="00C57224" w:rsidRPr="00357287">
              <w:rPr>
                <w:sz w:val="16"/>
                <w:szCs w:val="16"/>
              </w:rPr>
              <w:t>418, 419)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(Rural and Remote Area Medical Practitioners)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139, 2000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24 Nov 2000</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24 Nov 2000</w:t>
            </w:r>
            <w:r w:rsidR="0027020F"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Farm Household Support Amendment Act 2000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144, 2000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 Dec 2000</w:t>
            </w:r>
          </w:p>
        </w:tc>
        <w:tc>
          <w:tcPr>
            <w:tcW w:w="1845" w:type="dxa"/>
            <w:tcBorders>
              <w:top w:val="single" w:sz="4" w:space="0" w:color="auto"/>
              <w:bottom w:val="single" w:sz="4" w:space="0" w:color="auto"/>
            </w:tcBorders>
            <w:shd w:val="clear" w:color="auto" w:fill="auto"/>
          </w:tcPr>
          <w:p w:rsidR="00C57224" w:rsidRPr="00357287" w:rsidRDefault="00847A67" w:rsidP="009A4DEC">
            <w:pPr>
              <w:pStyle w:val="Tabletext"/>
              <w:rPr>
                <w:sz w:val="16"/>
                <w:szCs w:val="16"/>
              </w:rPr>
            </w:pPr>
            <w:r w:rsidRPr="00357287">
              <w:rPr>
                <w:sz w:val="16"/>
                <w:szCs w:val="16"/>
              </w:rPr>
              <w:t>Sch 2 (items</w:t>
            </w:r>
            <w:r w:rsidR="005F0F63" w:rsidRPr="00357287">
              <w:rPr>
                <w:sz w:val="16"/>
                <w:szCs w:val="16"/>
              </w:rPr>
              <w:t> </w:t>
            </w:r>
            <w:r w:rsidRPr="00357287">
              <w:rPr>
                <w:sz w:val="16"/>
                <w:szCs w:val="16"/>
              </w:rPr>
              <w:t>2–4) and Sch 3 (items</w:t>
            </w:r>
            <w:r w:rsidR="005F0F63" w:rsidRPr="00357287">
              <w:rPr>
                <w:sz w:val="16"/>
                <w:szCs w:val="16"/>
              </w:rPr>
              <w:t> </w:t>
            </w:r>
            <w:r w:rsidRPr="00357287">
              <w:rPr>
                <w:sz w:val="16"/>
                <w:szCs w:val="16"/>
              </w:rPr>
              <w:t>7(2), 8)</w:t>
            </w:r>
            <w:r w:rsidR="00C57224" w:rsidRPr="00357287">
              <w:rPr>
                <w:sz w:val="16"/>
                <w:szCs w:val="16"/>
              </w:rPr>
              <w:t>: 18</w:t>
            </w:r>
            <w:r w:rsidRPr="00357287">
              <w:rPr>
                <w:sz w:val="16"/>
                <w:szCs w:val="16"/>
              </w:rPr>
              <w:t> </w:t>
            </w:r>
            <w:r w:rsidR="00C57224" w:rsidRPr="00357287">
              <w:rPr>
                <w:sz w:val="16"/>
                <w:szCs w:val="16"/>
              </w:rPr>
              <w:t>Dec 2000 (</w:t>
            </w:r>
            <w:r w:rsidRPr="00357287">
              <w:rPr>
                <w:sz w:val="16"/>
                <w:szCs w:val="16"/>
              </w:rPr>
              <w:t>s 2(2) and gaz</w:t>
            </w:r>
            <w:r w:rsidR="00C57224" w:rsidRPr="00357287">
              <w:rPr>
                <w:sz w:val="16"/>
                <w:szCs w:val="16"/>
              </w:rPr>
              <w:t xml:space="preserve"> 2000, No S634)</w:t>
            </w:r>
          </w:p>
        </w:tc>
        <w:tc>
          <w:tcPr>
            <w:tcW w:w="1420" w:type="dxa"/>
            <w:tcBorders>
              <w:top w:val="single" w:sz="4" w:space="0" w:color="auto"/>
              <w:bottom w:val="single" w:sz="4" w:space="0" w:color="auto"/>
            </w:tcBorders>
            <w:shd w:val="clear" w:color="auto" w:fill="auto"/>
          </w:tcPr>
          <w:p w:rsidR="00C57224" w:rsidRPr="00357287" w:rsidRDefault="002332AA" w:rsidP="007F2CB6">
            <w:pPr>
              <w:pStyle w:val="Tabletext"/>
              <w:rPr>
                <w:sz w:val="16"/>
                <w:szCs w:val="16"/>
              </w:rPr>
            </w:pPr>
            <w:r w:rsidRPr="00357287">
              <w:rPr>
                <w:sz w:val="16"/>
                <w:szCs w:val="16"/>
              </w:rPr>
              <w:t>Sch</w:t>
            </w:r>
            <w:r w:rsidR="00C57224" w:rsidRPr="00357287">
              <w:rPr>
                <w:sz w:val="16"/>
                <w:szCs w:val="16"/>
              </w:rPr>
              <w:t xml:space="preserve"> 3 (items</w:t>
            </w:r>
            <w:r w:rsidR="005F0F63" w:rsidRPr="00357287">
              <w:rPr>
                <w:sz w:val="16"/>
                <w:szCs w:val="16"/>
              </w:rPr>
              <w:t> </w:t>
            </w:r>
            <w:r w:rsidR="00C57224" w:rsidRPr="00357287">
              <w:rPr>
                <w:sz w:val="16"/>
                <w:szCs w:val="16"/>
              </w:rPr>
              <w:t>7(2), 8)</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1) 2001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6, 2001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21 Mar 2001</w:t>
            </w:r>
          </w:p>
        </w:tc>
        <w:tc>
          <w:tcPr>
            <w:tcW w:w="1845" w:type="dxa"/>
            <w:tcBorders>
              <w:top w:val="single" w:sz="4" w:space="0" w:color="auto"/>
              <w:bottom w:val="single" w:sz="4" w:space="0" w:color="auto"/>
            </w:tcBorders>
            <w:shd w:val="clear" w:color="auto" w:fill="auto"/>
          </w:tcPr>
          <w:p w:rsidR="00C57224" w:rsidRPr="00357287" w:rsidRDefault="002332AA" w:rsidP="001F5FD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AA0EB2">
              <w:rPr>
                <w:sz w:val="16"/>
                <w:szCs w:val="16"/>
              </w:rPr>
              <w:t>item 1</w:t>
            </w:r>
            <w:r w:rsidR="00C57224" w:rsidRPr="00357287">
              <w:rPr>
                <w:sz w:val="16"/>
                <w:szCs w:val="16"/>
              </w:rPr>
              <w:t>): 8</w:t>
            </w:r>
            <w:r w:rsidR="005F0F63" w:rsidRPr="00357287">
              <w:rPr>
                <w:sz w:val="16"/>
                <w:szCs w:val="16"/>
              </w:rPr>
              <w:t> </w:t>
            </w:r>
            <w:r w:rsidR="00C57224" w:rsidRPr="00357287">
              <w:rPr>
                <w:sz w:val="16"/>
                <w:szCs w:val="16"/>
              </w:rPr>
              <w:t>June 2001 (</w:t>
            </w:r>
            <w:r w:rsidR="000626D5" w:rsidRPr="00357287">
              <w:rPr>
                <w:sz w:val="16"/>
                <w:szCs w:val="16"/>
              </w:rPr>
              <w:t xml:space="preserve">s 2(2) and </w:t>
            </w:r>
            <w:r w:rsidR="001F5FD8" w:rsidRPr="00357287">
              <w:rPr>
                <w:sz w:val="16"/>
                <w:szCs w:val="16"/>
              </w:rPr>
              <w:t>gaz</w:t>
            </w:r>
            <w:r w:rsidR="00C57224" w:rsidRPr="00357287">
              <w:rPr>
                <w:sz w:val="16"/>
                <w:szCs w:val="16"/>
              </w:rPr>
              <w:t xml:space="preserve"> 2001, No S193)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64" w:name="CU_158767598"/>
            <w:bookmarkStart w:id="565" w:name="CU_158772689"/>
            <w:bookmarkEnd w:id="564"/>
            <w:bookmarkEnd w:id="565"/>
            <w:r w:rsidRPr="00357287">
              <w:rPr>
                <w:sz w:val="16"/>
                <w:szCs w:val="16"/>
              </w:rPr>
              <w:t>Family and Community Services Legislation Amendment (New Zealand Citizens) Act 2001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18, 2001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 Mar 2001</w:t>
            </w:r>
          </w:p>
        </w:tc>
        <w:tc>
          <w:tcPr>
            <w:tcW w:w="1845" w:type="dxa"/>
            <w:tcBorders>
              <w:top w:val="single" w:sz="4" w:space="0" w:color="auto"/>
              <w:bottom w:val="single" w:sz="4" w:space="0" w:color="auto"/>
            </w:tcBorders>
            <w:shd w:val="clear" w:color="auto" w:fill="auto"/>
          </w:tcPr>
          <w:p w:rsidR="00C57224" w:rsidRPr="00357287" w:rsidRDefault="002332AA" w:rsidP="001F5FD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3</w:t>
            </w:r>
            <w:r w:rsidR="0074156D" w:rsidRPr="00357287">
              <w:rPr>
                <w:sz w:val="16"/>
                <w:szCs w:val="16"/>
              </w:rPr>
              <w:t>–</w:t>
            </w:r>
            <w:r w:rsidR="00C57224" w:rsidRPr="00357287">
              <w:rPr>
                <w:sz w:val="16"/>
                <w:szCs w:val="16"/>
              </w:rPr>
              <w:t xml:space="preserve">15): </w:t>
            </w:r>
            <w:r w:rsidR="000626D5" w:rsidRPr="00357287">
              <w:rPr>
                <w:sz w:val="16"/>
                <w:szCs w:val="16"/>
              </w:rPr>
              <w:t>30</w:t>
            </w:r>
            <w:r w:rsidR="001F5FD8" w:rsidRPr="00357287">
              <w:rPr>
                <w:sz w:val="16"/>
                <w:szCs w:val="16"/>
              </w:rPr>
              <w:t> </w:t>
            </w:r>
            <w:r w:rsidR="000626D5" w:rsidRPr="00357287">
              <w:rPr>
                <w:sz w:val="16"/>
                <w:szCs w:val="16"/>
              </w:rPr>
              <w:t>Mar 2001 (s 2(1))</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2) 2001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59, 2001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w:t>
            </w:r>
            <w:r w:rsidR="005F0F63" w:rsidRPr="00357287">
              <w:rPr>
                <w:sz w:val="16"/>
                <w:szCs w:val="16"/>
              </w:rPr>
              <w:t> </w:t>
            </w:r>
            <w:r w:rsidRPr="00357287">
              <w:rPr>
                <w:sz w:val="16"/>
                <w:szCs w:val="16"/>
              </w:rPr>
              <w:t>June 2001</w:t>
            </w:r>
          </w:p>
        </w:tc>
        <w:tc>
          <w:tcPr>
            <w:tcW w:w="1845" w:type="dxa"/>
            <w:tcBorders>
              <w:top w:val="single" w:sz="4" w:space="0" w:color="auto"/>
              <w:bottom w:val="single" w:sz="4" w:space="0" w:color="auto"/>
            </w:tcBorders>
            <w:shd w:val="clear" w:color="auto" w:fill="auto"/>
          </w:tcPr>
          <w:p w:rsidR="00C57224" w:rsidRPr="00357287" w:rsidRDefault="00325D41" w:rsidP="00325D41">
            <w:pPr>
              <w:pStyle w:val="Tabletext"/>
              <w:rPr>
                <w:sz w:val="16"/>
                <w:szCs w:val="16"/>
              </w:rPr>
            </w:pPr>
            <w:r w:rsidRPr="00357287">
              <w:rPr>
                <w:sz w:val="16"/>
                <w:szCs w:val="16"/>
              </w:rPr>
              <w:t>Sch 2: 28</w:t>
            </w:r>
            <w:r w:rsidR="005F0F63" w:rsidRPr="00357287">
              <w:rPr>
                <w:sz w:val="16"/>
                <w:szCs w:val="16"/>
              </w:rPr>
              <w:t> </w:t>
            </w:r>
            <w:r w:rsidRPr="00357287">
              <w:rPr>
                <w:sz w:val="16"/>
                <w:szCs w:val="16"/>
              </w:rPr>
              <w:t>June 2001 (s 2(1))</w:t>
            </w:r>
          </w:p>
        </w:tc>
        <w:tc>
          <w:tcPr>
            <w:tcW w:w="1420" w:type="dxa"/>
            <w:tcBorders>
              <w:top w:val="single" w:sz="4" w:space="0" w:color="auto"/>
              <w:bottom w:val="single" w:sz="4" w:space="0" w:color="auto"/>
            </w:tcBorders>
            <w:shd w:val="clear" w:color="auto" w:fill="auto"/>
          </w:tcPr>
          <w:p w:rsidR="00C57224" w:rsidRPr="00357287" w:rsidRDefault="002332AA" w:rsidP="007F2CB6">
            <w:pPr>
              <w:pStyle w:val="Tabletext"/>
              <w:rPr>
                <w:sz w:val="16"/>
                <w:szCs w:val="16"/>
              </w:rPr>
            </w:pPr>
            <w:r w:rsidRPr="00357287">
              <w:rPr>
                <w:sz w:val="16"/>
                <w:szCs w:val="16"/>
              </w:rPr>
              <w:t>Sch</w:t>
            </w:r>
            <w:r w:rsidR="00C57224" w:rsidRPr="00357287">
              <w:rPr>
                <w:sz w:val="16"/>
                <w:szCs w:val="16"/>
              </w:rPr>
              <w:t xml:space="preserve"> 2 (items</w:t>
            </w:r>
            <w:r w:rsidR="005F0F63" w:rsidRPr="00357287">
              <w:rPr>
                <w:sz w:val="16"/>
                <w:szCs w:val="16"/>
              </w:rPr>
              <w:t> </w:t>
            </w:r>
            <w:r w:rsidR="00C57224" w:rsidRPr="00357287">
              <w:rPr>
                <w:sz w:val="16"/>
                <w:szCs w:val="16"/>
              </w:rPr>
              <w:t>6, 8)</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Social Security Legislation Amendment (Concession Cards) Act 2001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80, 2001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w:t>
            </w:r>
            <w:r w:rsidR="005F0F63" w:rsidRPr="00357287">
              <w:rPr>
                <w:sz w:val="16"/>
                <w:szCs w:val="16"/>
              </w:rPr>
              <w:t> </w:t>
            </w:r>
            <w:r w:rsidRPr="00357287">
              <w:rPr>
                <w:sz w:val="16"/>
                <w:szCs w:val="16"/>
              </w:rPr>
              <w:t>June 2001</w:t>
            </w:r>
          </w:p>
        </w:tc>
        <w:tc>
          <w:tcPr>
            <w:tcW w:w="1845" w:type="dxa"/>
            <w:tcBorders>
              <w:top w:val="single" w:sz="4" w:space="0" w:color="auto"/>
              <w:bottom w:val="single" w:sz="4" w:space="0" w:color="auto"/>
            </w:tcBorders>
            <w:shd w:val="clear" w:color="auto" w:fill="auto"/>
          </w:tcPr>
          <w:p w:rsidR="00C57224" w:rsidRPr="00357287" w:rsidRDefault="00DB4281" w:rsidP="00DB4281">
            <w:pPr>
              <w:pStyle w:val="Tabletext"/>
              <w:rPr>
                <w:sz w:val="16"/>
                <w:szCs w:val="16"/>
              </w:rPr>
            </w:pPr>
            <w:r w:rsidRPr="00357287">
              <w:rPr>
                <w:sz w:val="16"/>
                <w:szCs w:val="16"/>
              </w:rPr>
              <w:t>s 3(2) and Sch 2 (items</w:t>
            </w:r>
            <w:r w:rsidR="005F0F63" w:rsidRPr="00357287">
              <w:rPr>
                <w:sz w:val="16"/>
                <w:szCs w:val="16"/>
              </w:rPr>
              <w:t> </w:t>
            </w:r>
            <w:r w:rsidRPr="00357287">
              <w:rPr>
                <w:sz w:val="16"/>
                <w:szCs w:val="16"/>
              </w:rPr>
              <w:t xml:space="preserve">7–33): </w:t>
            </w:r>
            <w:r w:rsidR="00AA0EB2">
              <w:rPr>
                <w:sz w:val="16"/>
                <w:szCs w:val="16"/>
              </w:rPr>
              <w:t>1 July</w:t>
            </w:r>
            <w:r w:rsidR="00C57224" w:rsidRPr="00357287">
              <w:rPr>
                <w:sz w:val="16"/>
                <w:szCs w:val="16"/>
              </w:rPr>
              <w:t xml:space="preserve"> 2001</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C57224" w:rsidP="00325D41">
            <w:pPr>
              <w:pStyle w:val="Tabletext"/>
              <w:rPr>
                <w:sz w:val="16"/>
                <w:szCs w:val="16"/>
              </w:rPr>
            </w:pPr>
            <w:r w:rsidRPr="00357287">
              <w:rPr>
                <w:sz w:val="16"/>
                <w:szCs w:val="16"/>
              </w:rPr>
              <w:t xml:space="preserve">s 3(2) and </w:t>
            </w:r>
            <w:r w:rsidR="002332AA" w:rsidRPr="00357287">
              <w:rPr>
                <w:sz w:val="16"/>
                <w:szCs w:val="16"/>
              </w:rPr>
              <w:t>Sch</w:t>
            </w:r>
            <w:r w:rsidRPr="00357287">
              <w:rPr>
                <w:sz w:val="16"/>
                <w:szCs w:val="16"/>
              </w:rPr>
              <w:t xml:space="preserve"> 2 (item</w:t>
            </w:r>
            <w:r w:rsidR="005F0F63" w:rsidRPr="00357287">
              <w:rPr>
                <w:sz w:val="16"/>
                <w:szCs w:val="16"/>
              </w:rPr>
              <w:t> </w:t>
            </w:r>
            <w:r w:rsidRPr="00357287">
              <w:rPr>
                <w:sz w:val="16"/>
                <w:szCs w:val="16"/>
              </w:rPr>
              <w:t>33)</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Legislation Amendment (Medical Practitioners’ Qualifications and Other Measures) Act 2001</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93, 2001</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20</w:t>
            </w:r>
            <w:r w:rsidR="005F0F63" w:rsidRPr="00357287">
              <w:rPr>
                <w:sz w:val="16"/>
                <w:szCs w:val="16"/>
              </w:rPr>
              <w:t> </w:t>
            </w:r>
            <w:r w:rsidRPr="00357287">
              <w:rPr>
                <w:sz w:val="16"/>
                <w:szCs w:val="16"/>
              </w:rPr>
              <w:t>July 2001</w:t>
            </w:r>
          </w:p>
        </w:tc>
        <w:tc>
          <w:tcPr>
            <w:tcW w:w="1845" w:type="dxa"/>
            <w:tcBorders>
              <w:top w:val="single" w:sz="4" w:space="0" w:color="auto"/>
              <w:bottom w:val="nil"/>
            </w:tcBorders>
            <w:shd w:val="clear" w:color="auto" w:fill="auto"/>
          </w:tcPr>
          <w:p w:rsidR="00C57224" w:rsidRPr="00357287" w:rsidRDefault="00C7256E" w:rsidP="007E043C">
            <w:pPr>
              <w:pStyle w:val="Tabletext"/>
              <w:rPr>
                <w:sz w:val="16"/>
                <w:szCs w:val="16"/>
              </w:rPr>
            </w:pPr>
            <w:r w:rsidRPr="00357287">
              <w:rPr>
                <w:sz w:val="16"/>
                <w:szCs w:val="16"/>
              </w:rPr>
              <w:t>s 4 and Sch 1 (items</w:t>
            </w:r>
            <w:r w:rsidR="005F0F63" w:rsidRPr="00357287">
              <w:rPr>
                <w:sz w:val="16"/>
                <w:szCs w:val="16"/>
              </w:rPr>
              <w:t> </w:t>
            </w:r>
            <w:r w:rsidRPr="00357287">
              <w:rPr>
                <w:sz w:val="16"/>
                <w:szCs w:val="16"/>
              </w:rPr>
              <w:t>2, 2A–2D, 7, 9, 16A, 17–22, 26, 27, 29, 30, 32, 39, 44, 48, 50–52): 20</w:t>
            </w:r>
            <w:r w:rsidR="005F0F63" w:rsidRPr="00357287">
              <w:rPr>
                <w:sz w:val="16"/>
                <w:szCs w:val="16"/>
              </w:rPr>
              <w:t> </w:t>
            </w:r>
            <w:r w:rsidRPr="00357287">
              <w:rPr>
                <w:sz w:val="16"/>
                <w:szCs w:val="16"/>
              </w:rPr>
              <w:t>July 2001 (s 2(1))</w:t>
            </w:r>
            <w:r w:rsidR="007E043C" w:rsidRPr="00357287">
              <w:rPr>
                <w:sz w:val="16"/>
                <w:szCs w:val="16"/>
              </w:rPr>
              <w:br/>
            </w:r>
            <w:r w:rsidR="002332AA"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 3, 4, 8, 10</w:t>
            </w:r>
            <w:r w:rsidR="0074156D" w:rsidRPr="00357287">
              <w:rPr>
                <w:sz w:val="16"/>
                <w:szCs w:val="16"/>
              </w:rPr>
              <w:t>–</w:t>
            </w:r>
            <w:r w:rsidR="00C57224" w:rsidRPr="00357287">
              <w:rPr>
                <w:sz w:val="16"/>
                <w:szCs w:val="16"/>
              </w:rPr>
              <w:t>16): 18 Oct 2001</w:t>
            </w:r>
            <w:r w:rsidRPr="00357287">
              <w:rPr>
                <w:sz w:val="16"/>
                <w:szCs w:val="16"/>
              </w:rPr>
              <w:t xml:space="preserve"> (s 2(4))</w:t>
            </w:r>
            <w:r w:rsidR="007E043C" w:rsidRPr="00357287">
              <w:rPr>
                <w:sz w:val="16"/>
                <w:szCs w:val="16"/>
              </w:rPr>
              <w:br/>
            </w:r>
            <w:r w:rsidR="002332AA"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5, 6, 23</w:t>
            </w:r>
            <w:r w:rsidR="0074156D" w:rsidRPr="00357287">
              <w:rPr>
                <w:sz w:val="16"/>
                <w:szCs w:val="16"/>
              </w:rPr>
              <w:t>–</w:t>
            </w:r>
            <w:r w:rsidR="00C57224" w:rsidRPr="00357287">
              <w:rPr>
                <w:sz w:val="16"/>
                <w:szCs w:val="16"/>
              </w:rPr>
              <w:t>25, 28, 31, 33</w:t>
            </w:r>
            <w:r w:rsidR="0074156D" w:rsidRPr="00357287">
              <w:rPr>
                <w:sz w:val="16"/>
                <w:szCs w:val="16"/>
              </w:rPr>
              <w:t>–</w:t>
            </w:r>
            <w:r w:rsidR="00C57224" w:rsidRPr="00357287">
              <w:rPr>
                <w:sz w:val="16"/>
                <w:szCs w:val="16"/>
              </w:rPr>
              <w:t>38, 40</w:t>
            </w:r>
            <w:r w:rsidR="0074156D" w:rsidRPr="00357287">
              <w:rPr>
                <w:sz w:val="16"/>
                <w:szCs w:val="16"/>
              </w:rPr>
              <w:t>–</w:t>
            </w:r>
            <w:r w:rsidR="00C57224" w:rsidRPr="00357287">
              <w:rPr>
                <w:sz w:val="16"/>
                <w:szCs w:val="16"/>
              </w:rPr>
              <w:t>43, 45</w:t>
            </w:r>
            <w:r w:rsidR="0074156D" w:rsidRPr="00357287">
              <w:rPr>
                <w:sz w:val="16"/>
                <w:szCs w:val="16"/>
              </w:rPr>
              <w:t>–</w:t>
            </w:r>
            <w:r w:rsidR="00C57224" w:rsidRPr="00357287">
              <w:rPr>
                <w:sz w:val="16"/>
                <w:szCs w:val="16"/>
              </w:rPr>
              <w:t>47, 49, 53</w:t>
            </w:r>
            <w:r w:rsidR="0074156D" w:rsidRPr="00357287">
              <w:rPr>
                <w:sz w:val="16"/>
                <w:szCs w:val="16"/>
              </w:rPr>
              <w:t>–</w:t>
            </w:r>
            <w:r w:rsidR="00C57224" w:rsidRPr="00357287">
              <w:rPr>
                <w:sz w:val="16"/>
                <w:szCs w:val="16"/>
              </w:rPr>
              <w:t>5</w:t>
            </w:r>
            <w:r w:rsidRPr="00357287">
              <w:rPr>
                <w:sz w:val="16"/>
                <w:szCs w:val="16"/>
              </w:rPr>
              <w:t>5</w:t>
            </w:r>
            <w:r w:rsidR="00C57224" w:rsidRPr="00357287">
              <w:rPr>
                <w:sz w:val="16"/>
                <w:szCs w:val="16"/>
              </w:rPr>
              <w:t>): 1</w:t>
            </w:r>
            <w:r w:rsidRPr="00357287">
              <w:rPr>
                <w:sz w:val="16"/>
                <w:szCs w:val="16"/>
              </w:rPr>
              <w:t> </w:t>
            </w:r>
            <w:r w:rsidR="00C57224" w:rsidRPr="00357287">
              <w:rPr>
                <w:sz w:val="16"/>
                <w:szCs w:val="16"/>
              </w:rPr>
              <w:t>Dec 2001 (</w:t>
            </w:r>
            <w:r w:rsidRPr="00357287">
              <w:rPr>
                <w:sz w:val="16"/>
                <w:szCs w:val="16"/>
              </w:rPr>
              <w:t xml:space="preserve">s 2(2) and gaz </w:t>
            </w:r>
            <w:r w:rsidR="00C57224" w:rsidRPr="00357287">
              <w:rPr>
                <w:sz w:val="16"/>
                <w:szCs w:val="16"/>
              </w:rPr>
              <w:t>2001, No GN41)</w:t>
            </w:r>
          </w:p>
        </w:tc>
        <w:tc>
          <w:tcPr>
            <w:tcW w:w="1420" w:type="dxa"/>
            <w:tcBorders>
              <w:top w:val="single" w:sz="4" w:space="0" w:color="auto"/>
              <w:bottom w:val="nil"/>
            </w:tcBorders>
            <w:shd w:val="clear" w:color="auto" w:fill="auto"/>
          </w:tcPr>
          <w:p w:rsidR="00C57224" w:rsidRPr="00357287" w:rsidRDefault="00C57224" w:rsidP="00C7256E">
            <w:pPr>
              <w:pStyle w:val="Tabletext"/>
              <w:rPr>
                <w:sz w:val="16"/>
                <w:szCs w:val="16"/>
              </w:rPr>
            </w:pPr>
            <w:r w:rsidRPr="00357287">
              <w:rPr>
                <w:sz w:val="16"/>
                <w:szCs w:val="16"/>
              </w:rPr>
              <w:t>s 4</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pPr>
              <w:pStyle w:val="ENoteTTi"/>
              <w:keepNext w:val="0"/>
            </w:pPr>
            <w:r w:rsidRPr="00357287">
              <w:t>Statute Law Revision Act 2002</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63, 2002</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w:t>
            </w:r>
            <w:r w:rsidR="005F0F63" w:rsidRPr="00357287">
              <w:rPr>
                <w:sz w:val="16"/>
                <w:szCs w:val="16"/>
              </w:rPr>
              <w:t> </w:t>
            </w:r>
            <w:r w:rsidRPr="00357287">
              <w:rPr>
                <w:sz w:val="16"/>
                <w:szCs w:val="16"/>
              </w:rPr>
              <w:t>July 2002</w:t>
            </w:r>
          </w:p>
        </w:tc>
        <w:tc>
          <w:tcPr>
            <w:tcW w:w="1845" w:type="dxa"/>
            <w:tcBorders>
              <w:top w:val="nil"/>
              <w:bottom w:val="single" w:sz="4" w:space="0" w:color="auto"/>
            </w:tcBorders>
            <w:shd w:val="clear" w:color="auto" w:fill="auto"/>
          </w:tcPr>
          <w:p w:rsidR="00C57224" w:rsidRPr="00357287" w:rsidRDefault="002332AA" w:rsidP="00783FF2">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AA0EB2">
              <w:rPr>
                <w:sz w:val="16"/>
                <w:szCs w:val="16"/>
              </w:rPr>
              <w:t>item 1</w:t>
            </w:r>
            <w:r w:rsidR="00C57224" w:rsidRPr="00357287">
              <w:rPr>
                <w:sz w:val="16"/>
                <w:szCs w:val="16"/>
              </w:rPr>
              <w:t xml:space="preserve">2): </w:t>
            </w:r>
            <w:r w:rsidR="000626D5" w:rsidRPr="00357287">
              <w:rPr>
                <w:sz w:val="16"/>
                <w:szCs w:val="16"/>
              </w:rPr>
              <w:t>20</w:t>
            </w:r>
            <w:r w:rsidR="005F0F63" w:rsidRPr="00357287">
              <w:rPr>
                <w:sz w:val="16"/>
                <w:szCs w:val="16"/>
              </w:rPr>
              <w:t> </w:t>
            </w:r>
            <w:r w:rsidR="000626D5" w:rsidRPr="00357287">
              <w:rPr>
                <w:sz w:val="16"/>
                <w:szCs w:val="16"/>
              </w:rPr>
              <w:t>July 2001 (s 2(1) item</w:t>
            </w:r>
            <w:r w:rsidR="005F0F63" w:rsidRPr="00357287">
              <w:rPr>
                <w:sz w:val="16"/>
                <w:szCs w:val="16"/>
              </w:rPr>
              <w:t> </w:t>
            </w:r>
            <w:r w:rsidR="000626D5" w:rsidRPr="00357287">
              <w:rPr>
                <w:sz w:val="16"/>
                <w:szCs w:val="16"/>
              </w:rPr>
              <w:t>41)</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and Aged Care Legislation Amendment (Application of Criminal Code) Act 2001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111, 2001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Sept 2001</w:t>
            </w:r>
          </w:p>
        </w:tc>
        <w:tc>
          <w:tcPr>
            <w:tcW w:w="1845" w:type="dxa"/>
            <w:tcBorders>
              <w:top w:val="single" w:sz="4" w:space="0" w:color="auto"/>
              <w:bottom w:val="single" w:sz="4" w:space="0" w:color="auto"/>
            </w:tcBorders>
            <w:shd w:val="clear" w:color="auto" w:fill="auto"/>
          </w:tcPr>
          <w:p w:rsidR="00C57224" w:rsidRPr="00357287" w:rsidRDefault="000078B4" w:rsidP="003F22AB">
            <w:pPr>
              <w:pStyle w:val="Tabletext"/>
              <w:rPr>
                <w:sz w:val="16"/>
                <w:szCs w:val="16"/>
              </w:rPr>
            </w:pPr>
            <w:r w:rsidRPr="00357287">
              <w:rPr>
                <w:sz w:val="16"/>
                <w:szCs w:val="16"/>
              </w:rPr>
              <w:t>s 4 and Sch 1 (items</w:t>
            </w:r>
            <w:r w:rsidR="005F0F63" w:rsidRPr="00357287">
              <w:rPr>
                <w:sz w:val="16"/>
                <w:szCs w:val="16"/>
              </w:rPr>
              <w:t> </w:t>
            </w:r>
            <w:r w:rsidRPr="00357287">
              <w:rPr>
                <w:sz w:val="16"/>
                <w:szCs w:val="16"/>
              </w:rPr>
              <w:t xml:space="preserve">21–83): </w:t>
            </w:r>
            <w:r w:rsidR="00C57224" w:rsidRPr="00357287">
              <w:rPr>
                <w:sz w:val="16"/>
                <w:szCs w:val="16"/>
              </w:rPr>
              <w:t>17 Sept 2001</w:t>
            </w:r>
            <w:r w:rsidR="003F22AB"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C57224" w:rsidP="003F22AB">
            <w:pPr>
              <w:pStyle w:val="Tabletext"/>
              <w:rPr>
                <w:sz w:val="16"/>
                <w:szCs w:val="16"/>
              </w:rPr>
            </w:pPr>
            <w:r w:rsidRPr="00357287">
              <w:rPr>
                <w:sz w:val="16"/>
                <w:szCs w:val="16"/>
              </w:rPr>
              <w:t>s 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Revision Act 2002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63, 2002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w:t>
            </w:r>
            <w:r w:rsidR="005F0F63" w:rsidRPr="00357287">
              <w:rPr>
                <w:sz w:val="16"/>
                <w:szCs w:val="16"/>
              </w:rPr>
              <w:t> </w:t>
            </w:r>
            <w:r w:rsidRPr="00357287">
              <w:rPr>
                <w:sz w:val="16"/>
                <w:szCs w:val="16"/>
              </w:rPr>
              <w:t>July 2002</w:t>
            </w:r>
          </w:p>
        </w:tc>
        <w:tc>
          <w:tcPr>
            <w:tcW w:w="1845" w:type="dxa"/>
            <w:tcBorders>
              <w:top w:val="single" w:sz="4" w:space="0" w:color="auto"/>
              <w:bottom w:val="single" w:sz="4" w:space="0" w:color="auto"/>
            </w:tcBorders>
            <w:shd w:val="clear" w:color="auto" w:fill="auto"/>
          </w:tcPr>
          <w:p w:rsidR="00C57224" w:rsidRPr="00357287" w:rsidRDefault="002332AA" w:rsidP="00783FF2">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 xml:space="preserve">0): </w:t>
            </w:r>
            <w:r w:rsidR="000626D5" w:rsidRPr="00357287">
              <w:rPr>
                <w:sz w:val="16"/>
                <w:szCs w:val="16"/>
              </w:rPr>
              <w:t xml:space="preserve">18 Oct 2001 (s 2(1) </w:t>
            </w:r>
            <w:r w:rsidR="00AA0EB2">
              <w:rPr>
                <w:sz w:val="16"/>
                <w:szCs w:val="16"/>
              </w:rPr>
              <w:t>item 1</w:t>
            </w:r>
            <w:r w:rsidR="000626D5" w:rsidRPr="00357287">
              <w:rPr>
                <w:sz w:val="16"/>
                <w:szCs w:val="16"/>
              </w:rPr>
              <w:t>5)</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66" w:name="CU_166768697"/>
            <w:bookmarkStart w:id="567" w:name="CU_166773788"/>
            <w:bookmarkEnd w:id="566"/>
            <w:bookmarkEnd w:id="567"/>
            <w:r w:rsidRPr="00357287">
              <w:rPr>
                <w:sz w:val="16"/>
                <w:szCs w:val="16"/>
              </w:rPr>
              <w:t>Health Legislation Amendment (Private Health Industry Measures) Act 2002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76, 2002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 Oct 2002</w:t>
            </w:r>
          </w:p>
        </w:tc>
        <w:tc>
          <w:tcPr>
            <w:tcW w:w="1845" w:type="dxa"/>
            <w:tcBorders>
              <w:top w:val="single" w:sz="4" w:space="0" w:color="auto"/>
              <w:bottom w:val="single" w:sz="4" w:space="0" w:color="auto"/>
            </w:tcBorders>
            <w:shd w:val="clear" w:color="auto" w:fill="auto"/>
          </w:tcPr>
          <w:p w:rsidR="00C57224" w:rsidRPr="00357287" w:rsidRDefault="002332AA" w:rsidP="001E51B5">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8 Apr 2003</w:t>
            </w:r>
            <w:r w:rsidR="001E51B5" w:rsidRPr="00357287">
              <w:rPr>
                <w:sz w:val="16"/>
                <w:szCs w:val="16"/>
              </w:rPr>
              <w:t xml:space="preserve"> (s 2(1) item</w:t>
            </w:r>
            <w:r w:rsidR="005F0F63" w:rsidRPr="00357287">
              <w:rPr>
                <w:sz w:val="16"/>
                <w:szCs w:val="16"/>
              </w:rPr>
              <w:t> </w:t>
            </w:r>
            <w:r w:rsidR="001E51B5" w:rsidRPr="00357287">
              <w:rPr>
                <w:sz w:val="16"/>
                <w:szCs w:val="16"/>
              </w:rPr>
              <w:t>4)</w:t>
            </w:r>
          </w:p>
        </w:tc>
        <w:tc>
          <w:tcPr>
            <w:tcW w:w="1420" w:type="dxa"/>
            <w:tcBorders>
              <w:top w:val="single" w:sz="4" w:space="0" w:color="auto"/>
              <w:bottom w:val="single" w:sz="4" w:space="0" w:color="auto"/>
            </w:tcBorders>
            <w:shd w:val="clear" w:color="auto" w:fill="auto"/>
          </w:tcPr>
          <w:p w:rsidR="00C57224" w:rsidRPr="00357287" w:rsidRDefault="002332AA" w:rsidP="007F2CB6">
            <w:pPr>
              <w:pStyle w:val="Tabletext"/>
              <w:rPr>
                <w:sz w:val="16"/>
                <w:szCs w:val="16"/>
              </w:rPr>
            </w:pPr>
            <w:r w:rsidRPr="00357287">
              <w:rPr>
                <w:sz w:val="16"/>
                <w:szCs w:val="16"/>
              </w:rPr>
              <w:t>Sch</w:t>
            </w:r>
            <w:r w:rsidR="00C57224" w:rsidRPr="00357287">
              <w:rPr>
                <w:sz w:val="16"/>
                <w:szCs w:val="16"/>
              </w:rPr>
              <w:t xml:space="preserve"> 2 (item</w:t>
            </w:r>
            <w:r w:rsidR="005F0F63" w:rsidRPr="00357287">
              <w:rPr>
                <w:sz w:val="16"/>
                <w:szCs w:val="16"/>
              </w:rPr>
              <w:t> </w:t>
            </w:r>
            <w:r w:rsidR="00C57224" w:rsidRPr="00357287">
              <w:rPr>
                <w:sz w:val="16"/>
                <w:szCs w:val="16"/>
              </w:rPr>
              <w:t>8)</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(Professional Services Review and Other Matters) Act 2002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130, 2002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18 Dec 2002</w:t>
            </w:r>
          </w:p>
        </w:tc>
        <w:tc>
          <w:tcPr>
            <w:tcW w:w="1845" w:type="dxa"/>
            <w:tcBorders>
              <w:top w:val="single" w:sz="4" w:space="0" w:color="auto"/>
              <w:bottom w:val="single" w:sz="4" w:space="0" w:color="auto"/>
            </w:tcBorders>
            <w:shd w:val="clear" w:color="auto" w:fill="auto"/>
          </w:tcPr>
          <w:p w:rsidR="00C57224" w:rsidRPr="00357287" w:rsidRDefault="00727FD3" w:rsidP="00727FD3">
            <w:pPr>
              <w:pStyle w:val="Tabletext"/>
              <w:rPr>
                <w:sz w:val="16"/>
                <w:szCs w:val="16"/>
              </w:rPr>
            </w:pPr>
            <w:r w:rsidRPr="00357287">
              <w:rPr>
                <w:sz w:val="16"/>
                <w:szCs w:val="16"/>
              </w:rPr>
              <w:t>Sch 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 xml:space="preserve">–118): 1 Jan 2003 (s 2(1) </w:t>
            </w:r>
            <w:r w:rsidR="00957FBD" w:rsidRPr="00357287">
              <w:rPr>
                <w:sz w:val="16"/>
                <w:szCs w:val="16"/>
              </w:rPr>
              <w:t>item</w:t>
            </w:r>
            <w:r w:rsidR="005F0F63" w:rsidRPr="00357287">
              <w:rPr>
                <w:sz w:val="16"/>
                <w:szCs w:val="16"/>
              </w:rPr>
              <w:t> </w:t>
            </w:r>
            <w:r w:rsidR="00957FBD" w:rsidRPr="00357287">
              <w:rPr>
                <w:sz w:val="16"/>
                <w:szCs w:val="16"/>
              </w:rPr>
              <w:t>2</w:t>
            </w:r>
            <w:r w:rsidRPr="00357287">
              <w:rPr>
                <w:sz w:val="16"/>
                <w:szCs w:val="16"/>
              </w:rPr>
              <w:t>)</w:t>
            </w:r>
            <w:r w:rsidRPr="00357287">
              <w:rPr>
                <w:sz w:val="16"/>
                <w:szCs w:val="16"/>
              </w:rPr>
              <w:br/>
            </w:r>
            <w:r w:rsidR="002332AA"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19</w:t>
            </w:r>
            <w:r w:rsidR="00C57224" w:rsidRPr="00357287">
              <w:rPr>
                <w:sz w:val="16"/>
                <w:szCs w:val="16"/>
              </w:rPr>
              <w:t>)</w:t>
            </w:r>
            <w:r w:rsidRPr="00357287">
              <w:rPr>
                <w:sz w:val="16"/>
                <w:szCs w:val="16"/>
              </w:rPr>
              <w:t xml:space="preserve"> and Sch 2</w:t>
            </w:r>
            <w:r w:rsidR="00C57224" w:rsidRPr="00357287">
              <w:rPr>
                <w:sz w:val="16"/>
                <w:szCs w:val="16"/>
              </w:rPr>
              <w:t xml:space="preserve">: </w:t>
            </w:r>
            <w:r w:rsidRPr="00357287">
              <w:rPr>
                <w:sz w:val="16"/>
                <w:szCs w:val="16"/>
              </w:rPr>
              <w:t xml:space="preserve">18 Dec 2002 (s 2(1) </w:t>
            </w:r>
            <w:r w:rsidR="0055140F" w:rsidRPr="00357287">
              <w:rPr>
                <w:sz w:val="16"/>
                <w:szCs w:val="16"/>
              </w:rPr>
              <w:t>items 3</w:t>
            </w:r>
            <w:r w:rsidRPr="00357287">
              <w:rPr>
                <w:sz w:val="16"/>
                <w:szCs w:val="16"/>
              </w:rPr>
              <w:t>, 4)</w:t>
            </w:r>
            <w:r w:rsidRPr="00357287">
              <w:rPr>
                <w:sz w:val="16"/>
                <w:szCs w:val="16"/>
              </w:rPr>
              <w:br/>
            </w:r>
            <w:r w:rsidR="002332AA" w:rsidRPr="00357287">
              <w:rPr>
                <w:sz w:val="16"/>
                <w:szCs w:val="16"/>
              </w:rPr>
              <w:t>Sch</w:t>
            </w:r>
            <w:r w:rsidR="00F94599" w:rsidRPr="00357287">
              <w:rPr>
                <w:sz w:val="16"/>
                <w:szCs w:val="16"/>
              </w:rPr>
              <w:t> </w:t>
            </w:r>
            <w:r w:rsidR="00C57224" w:rsidRPr="00357287">
              <w:rPr>
                <w:sz w:val="16"/>
                <w:szCs w:val="16"/>
              </w:rPr>
              <w:t xml:space="preserve">3: </w:t>
            </w:r>
            <w:r w:rsidR="00AA0EB2">
              <w:rPr>
                <w:sz w:val="16"/>
                <w:szCs w:val="16"/>
              </w:rPr>
              <w:t>1 July</w:t>
            </w:r>
            <w:r w:rsidR="000626D5" w:rsidRPr="00357287">
              <w:rPr>
                <w:sz w:val="16"/>
                <w:szCs w:val="16"/>
              </w:rPr>
              <w:t xml:space="preserve"> 2001 (s</w:t>
            </w:r>
            <w:r w:rsidRPr="00357287">
              <w:rPr>
                <w:sz w:val="16"/>
                <w:szCs w:val="16"/>
              </w:rPr>
              <w:t> </w:t>
            </w:r>
            <w:r w:rsidR="000626D5" w:rsidRPr="00357287">
              <w:rPr>
                <w:sz w:val="16"/>
                <w:szCs w:val="16"/>
              </w:rPr>
              <w:t xml:space="preserve">2(1) </w:t>
            </w:r>
            <w:r w:rsidR="00957FBD" w:rsidRPr="00357287">
              <w:rPr>
                <w:sz w:val="16"/>
                <w:szCs w:val="16"/>
              </w:rPr>
              <w:t>item</w:t>
            </w:r>
            <w:r w:rsidR="005F0F63" w:rsidRPr="00357287">
              <w:rPr>
                <w:sz w:val="16"/>
                <w:szCs w:val="16"/>
              </w:rPr>
              <w:t> </w:t>
            </w:r>
            <w:r w:rsidR="00957FBD" w:rsidRPr="00357287">
              <w:rPr>
                <w:sz w:val="16"/>
                <w:szCs w:val="16"/>
              </w:rPr>
              <w:t>5</w:t>
            </w:r>
            <w:r w:rsidR="000626D5"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2332AA" w:rsidP="00CD06E3">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17</w:t>
            </w:r>
            <w:r w:rsidR="0074156D" w:rsidRPr="00357287">
              <w:rPr>
                <w:sz w:val="16"/>
                <w:szCs w:val="16"/>
              </w:rPr>
              <w:t>–</w:t>
            </w:r>
            <w:r w:rsidR="00C57224" w:rsidRPr="00357287">
              <w:rPr>
                <w:sz w:val="16"/>
                <w:szCs w:val="16"/>
              </w:rPr>
              <w:t xml:space="preserve">119) and </w:t>
            </w:r>
            <w:r w:rsidRPr="00357287">
              <w:rPr>
                <w:sz w:val="16"/>
                <w:szCs w:val="16"/>
              </w:rPr>
              <w:t>Sch</w:t>
            </w:r>
            <w:r w:rsidR="00C57224" w:rsidRPr="00357287">
              <w:rPr>
                <w:sz w:val="16"/>
                <w:szCs w:val="16"/>
              </w:rPr>
              <w:t xml:space="preserve"> 2 (item</w:t>
            </w:r>
            <w:r w:rsidR="005F0F63" w:rsidRPr="00357287">
              <w:rPr>
                <w:sz w:val="16"/>
                <w:szCs w:val="16"/>
              </w:rPr>
              <w:t> </w:t>
            </w:r>
            <w:r w:rsidR="00C57224" w:rsidRPr="00357287">
              <w:rPr>
                <w:sz w:val="16"/>
                <w:szCs w:val="16"/>
              </w:rPr>
              <w:t>3)</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Medical Indemnity (Consequential Amendments) Act 2002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133, 2002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Dec 2002</w:t>
            </w:r>
          </w:p>
        </w:tc>
        <w:tc>
          <w:tcPr>
            <w:tcW w:w="1845" w:type="dxa"/>
            <w:tcBorders>
              <w:top w:val="single" w:sz="4" w:space="0" w:color="auto"/>
              <w:bottom w:val="single" w:sz="4" w:space="0" w:color="auto"/>
            </w:tcBorders>
            <w:shd w:val="clear" w:color="auto" w:fill="auto"/>
          </w:tcPr>
          <w:p w:rsidR="00C57224" w:rsidRPr="00357287" w:rsidRDefault="007E4BD8" w:rsidP="007E4BD8">
            <w:pPr>
              <w:pStyle w:val="Tabletext"/>
              <w:rPr>
                <w:sz w:val="16"/>
                <w:szCs w:val="16"/>
              </w:rPr>
            </w:pPr>
            <w:r w:rsidRPr="00357287">
              <w:rPr>
                <w:sz w:val="16"/>
                <w:szCs w:val="16"/>
              </w:rPr>
              <w:t>Sch 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 xml:space="preserve">, 2): </w:t>
            </w:r>
            <w:r w:rsidR="00C57224" w:rsidRPr="00357287">
              <w:rPr>
                <w:sz w:val="16"/>
                <w:szCs w:val="16"/>
              </w:rPr>
              <w:t>1</w:t>
            </w:r>
            <w:r w:rsidRPr="00357287">
              <w:rPr>
                <w:sz w:val="16"/>
                <w:szCs w:val="16"/>
              </w:rPr>
              <w:t> </w:t>
            </w:r>
            <w:r w:rsidR="00C57224" w:rsidRPr="00357287">
              <w:rPr>
                <w:sz w:val="16"/>
                <w:szCs w:val="16"/>
              </w:rPr>
              <w:t>Jan 2003</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Insurance Amendment (Diagnostic Imaging, Radiation Oncology and Other Measures) Act 2003</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33, 2003</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15 Apr 2003</w:t>
            </w:r>
          </w:p>
        </w:tc>
        <w:tc>
          <w:tcPr>
            <w:tcW w:w="1845" w:type="dxa"/>
            <w:tcBorders>
              <w:top w:val="single" w:sz="4" w:space="0" w:color="auto"/>
              <w:bottom w:val="nil"/>
            </w:tcBorders>
            <w:shd w:val="clear" w:color="auto" w:fill="auto"/>
          </w:tcPr>
          <w:p w:rsidR="00C57224" w:rsidRPr="00357287" w:rsidRDefault="000626D5" w:rsidP="00BD230F">
            <w:pPr>
              <w:pStyle w:val="Tabletext"/>
              <w:rPr>
                <w:sz w:val="16"/>
                <w:szCs w:val="16"/>
              </w:rPr>
            </w:pPr>
            <w:r w:rsidRPr="00357287">
              <w:rPr>
                <w:sz w:val="16"/>
                <w:szCs w:val="16"/>
              </w:rPr>
              <w:t xml:space="preserve">15 Apr 2003 (s 2(1) </w:t>
            </w:r>
            <w:r w:rsidR="00957FBD" w:rsidRPr="00357287">
              <w:rPr>
                <w:sz w:val="16"/>
                <w:szCs w:val="16"/>
              </w:rPr>
              <w:t>items</w:t>
            </w:r>
            <w:r w:rsidR="005F0F63" w:rsidRPr="00357287">
              <w:rPr>
                <w:sz w:val="16"/>
                <w:szCs w:val="16"/>
              </w:rPr>
              <w:t> </w:t>
            </w:r>
            <w:r w:rsidR="00957FBD" w:rsidRPr="00357287">
              <w:rPr>
                <w:sz w:val="16"/>
                <w:szCs w:val="16"/>
              </w:rPr>
              <w:t>1</w:t>
            </w:r>
            <w:r w:rsidR="00BD230F" w:rsidRPr="00357287">
              <w:rPr>
                <w:sz w:val="16"/>
                <w:szCs w:val="16"/>
              </w:rPr>
              <w:t>–4</w:t>
            </w:r>
            <w:r w:rsidRPr="00357287">
              <w:rPr>
                <w:sz w:val="16"/>
                <w:szCs w:val="16"/>
              </w:rPr>
              <w:t>)</w:t>
            </w:r>
          </w:p>
        </w:tc>
        <w:tc>
          <w:tcPr>
            <w:tcW w:w="1420" w:type="dxa"/>
            <w:tcBorders>
              <w:top w:val="single" w:sz="4" w:space="0" w:color="auto"/>
              <w:bottom w:val="nil"/>
            </w:tcBorders>
            <w:shd w:val="clear" w:color="auto" w:fill="auto"/>
          </w:tcPr>
          <w:p w:rsidR="00C57224" w:rsidRPr="00357287" w:rsidRDefault="002332AA" w:rsidP="007F2CB6">
            <w:pPr>
              <w:pStyle w:val="Tabletext"/>
              <w:rPr>
                <w:sz w:val="16"/>
                <w:szCs w:val="16"/>
              </w:rPr>
            </w:pPr>
            <w:r w:rsidRPr="00357287">
              <w:rPr>
                <w:sz w:val="16"/>
                <w:szCs w:val="16"/>
              </w:rPr>
              <w:t>Sch</w:t>
            </w:r>
            <w:r w:rsidR="00C57224" w:rsidRPr="00357287">
              <w:rPr>
                <w:sz w:val="16"/>
                <w:szCs w:val="16"/>
              </w:rPr>
              <w:t xml:space="preserve"> 1 (</w:t>
            </w:r>
            <w:r w:rsidR="00AA0EB2">
              <w:rPr>
                <w:sz w:val="16"/>
                <w:szCs w:val="16"/>
              </w:rPr>
              <w:t>item 1</w:t>
            </w:r>
            <w:r w:rsidR="00C57224" w:rsidRPr="00357287">
              <w:rPr>
                <w:sz w:val="16"/>
                <w:szCs w:val="16"/>
              </w:rPr>
              <w:t xml:space="preserve">2), </w:t>
            </w:r>
            <w:r w:rsidRPr="00357287">
              <w:rPr>
                <w:sz w:val="16"/>
                <w:szCs w:val="16"/>
              </w:rPr>
              <w:t>Sch</w:t>
            </w:r>
            <w:r w:rsidR="00C57224" w:rsidRPr="00357287">
              <w:rPr>
                <w:sz w:val="16"/>
                <w:szCs w:val="16"/>
              </w:rPr>
              <w:t xml:space="preserve"> 2 (</w:t>
            </w:r>
            <w:r w:rsidR="00AA0EB2">
              <w:rPr>
                <w:sz w:val="16"/>
                <w:szCs w:val="16"/>
              </w:rPr>
              <w:t>item 1</w:t>
            </w:r>
            <w:r w:rsidR="00C57224" w:rsidRPr="00357287">
              <w:rPr>
                <w:sz w:val="16"/>
                <w:szCs w:val="16"/>
              </w:rPr>
              <w:t xml:space="preserve">3) and </w:t>
            </w:r>
            <w:r w:rsidRPr="00357287">
              <w:rPr>
                <w:sz w:val="16"/>
                <w:szCs w:val="16"/>
              </w:rPr>
              <w:t>Sch</w:t>
            </w:r>
            <w:r w:rsidR="00C57224" w:rsidRPr="00357287">
              <w:rPr>
                <w:sz w:val="16"/>
                <w:szCs w:val="16"/>
              </w:rPr>
              <w:t xml:space="preserve"> 3 (</w:t>
            </w:r>
            <w:r w:rsidR="00AA0EB2">
              <w:rPr>
                <w:sz w:val="16"/>
                <w:szCs w:val="16"/>
              </w:rPr>
              <w:t>item 1</w:t>
            </w:r>
            <w:r w:rsidR="00C57224" w:rsidRPr="00357287">
              <w:rPr>
                <w:sz w:val="16"/>
                <w:szCs w:val="16"/>
              </w:rPr>
              <w:t>9)</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pPr>
              <w:pStyle w:val="ENoteTTi"/>
              <w:keepNext w:val="0"/>
            </w:pPr>
            <w:r w:rsidRPr="00357287">
              <w:t>Health Legislation Amendment (Podiatric Surgery and Other Matters) Act 2004</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117, 2004</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w:t>
            </w:r>
            <w:r w:rsidR="005F0F63" w:rsidRPr="00357287">
              <w:rPr>
                <w:sz w:val="16"/>
                <w:szCs w:val="16"/>
              </w:rPr>
              <w:t> </w:t>
            </w:r>
            <w:r w:rsidRPr="00357287">
              <w:rPr>
                <w:sz w:val="16"/>
                <w:szCs w:val="16"/>
              </w:rPr>
              <w:t>July 2004</w:t>
            </w:r>
          </w:p>
        </w:tc>
        <w:tc>
          <w:tcPr>
            <w:tcW w:w="1845" w:type="dxa"/>
            <w:tcBorders>
              <w:top w:val="nil"/>
              <w:bottom w:val="single" w:sz="4" w:space="0" w:color="auto"/>
            </w:tcBorders>
            <w:shd w:val="clear" w:color="auto" w:fill="auto"/>
          </w:tcPr>
          <w:p w:rsidR="00C57224" w:rsidRPr="00357287" w:rsidRDefault="002332AA" w:rsidP="001F228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 xml:space="preserve">7, 18): </w:t>
            </w:r>
            <w:r w:rsidR="000626D5" w:rsidRPr="00357287">
              <w:rPr>
                <w:sz w:val="16"/>
                <w:szCs w:val="16"/>
              </w:rPr>
              <w:t>15</w:t>
            </w:r>
            <w:r w:rsidR="001F2289" w:rsidRPr="00357287">
              <w:rPr>
                <w:sz w:val="16"/>
                <w:szCs w:val="16"/>
              </w:rPr>
              <w:t> </w:t>
            </w:r>
            <w:r w:rsidR="000626D5" w:rsidRPr="00357287">
              <w:rPr>
                <w:sz w:val="16"/>
                <w:szCs w:val="16"/>
              </w:rPr>
              <w:t xml:space="preserve">Apr 2003 (s 2(1) </w:t>
            </w:r>
            <w:r w:rsidR="00957FBD" w:rsidRPr="00357287">
              <w:rPr>
                <w:sz w:val="16"/>
                <w:szCs w:val="16"/>
              </w:rPr>
              <w:t>item</w:t>
            </w:r>
            <w:r w:rsidR="005F0F63" w:rsidRPr="00357287">
              <w:rPr>
                <w:sz w:val="16"/>
                <w:szCs w:val="16"/>
              </w:rPr>
              <w:t> </w:t>
            </w:r>
            <w:r w:rsidR="00957FBD" w:rsidRPr="00357287">
              <w:rPr>
                <w:sz w:val="16"/>
                <w:szCs w:val="16"/>
              </w:rPr>
              <w:t>6</w:t>
            </w:r>
            <w:r w:rsidR="000626D5" w:rsidRPr="00357287">
              <w:rPr>
                <w:sz w:val="16"/>
                <w:szCs w:val="16"/>
              </w:rPr>
              <w:t>)</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Act (No.</w:t>
            </w:r>
            <w:r w:rsidR="005F0F63" w:rsidRPr="00357287">
              <w:rPr>
                <w:sz w:val="16"/>
                <w:szCs w:val="16"/>
              </w:rPr>
              <w:t> </w:t>
            </w:r>
            <w:r w:rsidRPr="00357287">
              <w:rPr>
                <w:sz w:val="16"/>
                <w:szCs w:val="16"/>
              </w:rPr>
              <w:t>1) 2003</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84, 2003</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23 Sept 2003</w:t>
            </w:r>
          </w:p>
        </w:tc>
        <w:tc>
          <w:tcPr>
            <w:tcW w:w="1845" w:type="dxa"/>
            <w:tcBorders>
              <w:top w:val="single" w:sz="4" w:space="0" w:color="auto"/>
              <w:bottom w:val="single" w:sz="4" w:space="0" w:color="auto"/>
            </w:tcBorders>
            <w:shd w:val="clear" w:color="auto" w:fill="auto"/>
          </w:tcPr>
          <w:p w:rsidR="00C57224" w:rsidRPr="00357287" w:rsidRDefault="001F2289" w:rsidP="001F2289">
            <w:pPr>
              <w:pStyle w:val="Tabletext"/>
              <w:rPr>
                <w:sz w:val="16"/>
                <w:szCs w:val="16"/>
              </w:rPr>
            </w:pPr>
            <w:r w:rsidRPr="00357287">
              <w:rPr>
                <w:sz w:val="16"/>
                <w:szCs w:val="16"/>
              </w:rPr>
              <w:t xml:space="preserve">Sch </w:t>
            </w:r>
            <w:r w:rsidR="00C57224" w:rsidRPr="00357287">
              <w:rPr>
                <w:sz w:val="16"/>
                <w:szCs w:val="16"/>
              </w:rPr>
              <w:t>2: 22</w:t>
            </w:r>
            <w:r w:rsidR="00197A70" w:rsidRPr="00357287">
              <w:rPr>
                <w:sz w:val="16"/>
                <w:szCs w:val="16"/>
              </w:rPr>
              <w:t xml:space="preserve"> </w:t>
            </w:r>
            <w:r w:rsidR="00C57224" w:rsidRPr="00357287">
              <w:rPr>
                <w:sz w:val="16"/>
                <w:szCs w:val="16"/>
              </w:rPr>
              <w:t>Dec 2003</w:t>
            </w:r>
            <w:r w:rsidRPr="00357287">
              <w:rPr>
                <w:sz w:val="16"/>
                <w:szCs w:val="16"/>
              </w:rPr>
              <w:t xml:space="preserve"> (s 2(1) item</w:t>
            </w:r>
            <w:r w:rsidR="005F0F63" w:rsidRPr="00357287">
              <w:rPr>
                <w:sz w:val="16"/>
                <w:szCs w:val="16"/>
              </w:rPr>
              <w:t> </w:t>
            </w:r>
            <w:r w:rsidRPr="00357287">
              <w:rPr>
                <w:sz w:val="16"/>
                <w:szCs w:val="16"/>
              </w:rPr>
              <w:t>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(Medicare) Act 2004</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16, 2004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18 Mar 2004</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18 Mar 2004</w:t>
            </w:r>
            <w:r w:rsidR="00604BC7"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C57224" w:rsidP="001F2289">
            <w:pPr>
              <w:pStyle w:val="Tabletext"/>
              <w:rPr>
                <w:sz w:val="16"/>
                <w:szCs w:val="16"/>
              </w:rPr>
            </w:pPr>
            <w:r w:rsidRPr="00357287">
              <w:rPr>
                <w:sz w:val="16"/>
                <w:szCs w:val="16"/>
              </w:rPr>
              <w:t xml:space="preserve">s 4 and </w:t>
            </w:r>
            <w:r w:rsidR="002332AA" w:rsidRPr="00357287">
              <w:rPr>
                <w:sz w:val="16"/>
                <w:szCs w:val="16"/>
              </w:rPr>
              <w:t>Sch</w:t>
            </w:r>
            <w:r w:rsidRPr="00357287">
              <w:rPr>
                <w:sz w:val="16"/>
                <w:szCs w:val="16"/>
              </w:rPr>
              <w:t xml:space="preserve"> 1 (item</w:t>
            </w:r>
            <w:r w:rsidR="005F0F63" w:rsidRPr="00357287">
              <w:rPr>
                <w:sz w:val="16"/>
                <w:szCs w:val="16"/>
              </w:rPr>
              <w:t> </w:t>
            </w:r>
            <w:r w:rsidRPr="00357287">
              <w:rPr>
                <w:sz w:val="16"/>
                <w:szCs w:val="16"/>
              </w:rPr>
              <w:t>30)</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68" w:name="CU_174769748"/>
            <w:bookmarkStart w:id="569" w:name="CU_174774839"/>
            <w:bookmarkEnd w:id="568"/>
            <w:bookmarkEnd w:id="569"/>
            <w:r w:rsidRPr="00357287">
              <w:rPr>
                <w:sz w:val="16"/>
                <w:szCs w:val="16"/>
              </w:rPr>
              <w:t>Medical Indemnity Amendment Act 2004</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17, 2004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23 Mar 2004</w:t>
            </w:r>
          </w:p>
        </w:tc>
        <w:tc>
          <w:tcPr>
            <w:tcW w:w="1845" w:type="dxa"/>
            <w:tcBorders>
              <w:top w:val="single" w:sz="4" w:space="0" w:color="auto"/>
              <w:bottom w:val="single" w:sz="4" w:space="0" w:color="auto"/>
            </w:tcBorders>
            <w:shd w:val="clear" w:color="auto" w:fill="auto"/>
          </w:tcPr>
          <w:p w:rsidR="00C57224" w:rsidRPr="00357287" w:rsidRDefault="00604BC7" w:rsidP="00604BC7">
            <w:pPr>
              <w:pStyle w:val="Tabletext"/>
              <w:rPr>
                <w:sz w:val="16"/>
                <w:szCs w:val="16"/>
              </w:rPr>
            </w:pPr>
            <w:r w:rsidRPr="00357287">
              <w:rPr>
                <w:sz w:val="16"/>
                <w:szCs w:val="16"/>
              </w:rPr>
              <w:t>Sch 3 (</w:t>
            </w:r>
            <w:r w:rsidR="00AA0EB2">
              <w:rPr>
                <w:sz w:val="16"/>
                <w:szCs w:val="16"/>
              </w:rPr>
              <w:t>item 1</w:t>
            </w:r>
            <w:r w:rsidRPr="00357287">
              <w:rPr>
                <w:sz w:val="16"/>
                <w:szCs w:val="16"/>
              </w:rPr>
              <w:t xml:space="preserve">): </w:t>
            </w:r>
            <w:r w:rsidR="00C57224" w:rsidRPr="00357287">
              <w:rPr>
                <w:sz w:val="16"/>
                <w:szCs w:val="16"/>
              </w:rPr>
              <w:t>24 Mar 2004</w:t>
            </w:r>
            <w:r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and Ageing Legislation Amendment Act 2004</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50, 2004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21 Apr 2004</w:t>
            </w:r>
          </w:p>
        </w:tc>
        <w:tc>
          <w:tcPr>
            <w:tcW w:w="1845" w:type="dxa"/>
            <w:tcBorders>
              <w:top w:val="single" w:sz="4" w:space="0" w:color="auto"/>
              <w:bottom w:val="single" w:sz="4" w:space="0" w:color="auto"/>
            </w:tcBorders>
            <w:shd w:val="clear" w:color="auto" w:fill="auto"/>
          </w:tcPr>
          <w:p w:rsidR="00C57224" w:rsidRPr="00357287" w:rsidRDefault="002332AA" w:rsidP="00FD00FF">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w:t>
            </w:r>
            <w:r w:rsidR="005F0F63" w:rsidRPr="00357287">
              <w:rPr>
                <w:sz w:val="16"/>
                <w:szCs w:val="16"/>
              </w:rPr>
              <w:t> </w:t>
            </w:r>
            <w:r w:rsidR="00957FBD" w:rsidRPr="00357287">
              <w:rPr>
                <w:sz w:val="16"/>
                <w:szCs w:val="16"/>
              </w:rPr>
              <w:t>5</w:t>
            </w:r>
            <w:r w:rsidR="00C57224" w:rsidRPr="00357287">
              <w:rPr>
                <w:sz w:val="16"/>
                <w:szCs w:val="16"/>
              </w:rPr>
              <w:t xml:space="preserve">), </w:t>
            </w:r>
            <w:r w:rsidRPr="00357287">
              <w:rPr>
                <w:sz w:val="16"/>
                <w:szCs w:val="16"/>
              </w:rPr>
              <w:t>Sch</w:t>
            </w:r>
            <w:r w:rsidR="00F94599" w:rsidRPr="00357287">
              <w:rPr>
                <w:sz w:val="16"/>
                <w:szCs w:val="16"/>
              </w:rPr>
              <w:t> </w:t>
            </w:r>
            <w:r w:rsidR="00C57224" w:rsidRPr="00357287">
              <w:rPr>
                <w:sz w:val="16"/>
                <w:szCs w:val="16"/>
              </w:rPr>
              <w:t xml:space="preserve">3 and 4: </w:t>
            </w:r>
            <w:r w:rsidR="00FD00FF" w:rsidRPr="00357287">
              <w:rPr>
                <w:sz w:val="16"/>
                <w:szCs w:val="16"/>
              </w:rPr>
              <w:t>21 Apr 2004 (s 2(1) items</w:t>
            </w:r>
            <w:r w:rsidR="005F0F63" w:rsidRPr="00357287">
              <w:rPr>
                <w:sz w:val="16"/>
                <w:szCs w:val="16"/>
              </w:rPr>
              <w:t> </w:t>
            </w:r>
            <w:r w:rsidR="00FD00FF" w:rsidRPr="00357287">
              <w:rPr>
                <w:sz w:val="16"/>
                <w:szCs w:val="16"/>
              </w:rPr>
              <w:t>2, 4)</w:t>
            </w:r>
            <w:r w:rsidR="00FD00FF" w:rsidRPr="00357287">
              <w:rPr>
                <w:sz w:val="16"/>
                <w:szCs w:val="16"/>
              </w:rPr>
              <w:br/>
            </w:r>
            <w:r w:rsidRPr="00357287">
              <w:rPr>
                <w:sz w:val="16"/>
                <w:szCs w:val="16"/>
              </w:rPr>
              <w:t>Sch</w:t>
            </w:r>
            <w:r w:rsidR="00F94599" w:rsidRPr="00357287">
              <w:rPr>
                <w:sz w:val="16"/>
                <w:szCs w:val="16"/>
              </w:rPr>
              <w:t> </w:t>
            </w:r>
            <w:r w:rsidR="00C57224" w:rsidRPr="00357287">
              <w:rPr>
                <w:sz w:val="16"/>
                <w:szCs w:val="16"/>
              </w:rPr>
              <w:t>5 (items</w:t>
            </w:r>
            <w:r w:rsidR="005F0F63" w:rsidRPr="00357287">
              <w:rPr>
                <w:sz w:val="16"/>
                <w:szCs w:val="16"/>
              </w:rPr>
              <w:t> </w:t>
            </w:r>
            <w:r w:rsidR="00C57224" w:rsidRPr="00357287">
              <w:rPr>
                <w:sz w:val="16"/>
                <w:szCs w:val="16"/>
              </w:rPr>
              <w:t xml:space="preserve">23, 24): </w:t>
            </w:r>
            <w:r w:rsidR="00E55E58" w:rsidRPr="00357287">
              <w:rPr>
                <w:sz w:val="16"/>
                <w:szCs w:val="16"/>
              </w:rPr>
              <w:t>1</w:t>
            </w:r>
            <w:r w:rsidR="005F0F63" w:rsidRPr="00357287">
              <w:rPr>
                <w:sz w:val="16"/>
                <w:szCs w:val="16"/>
              </w:rPr>
              <w:t> </w:t>
            </w:r>
            <w:r w:rsidR="00E55E58" w:rsidRPr="00357287">
              <w:rPr>
                <w:sz w:val="16"/>
                <w:szCs w:val="16"/>
              </w:rPr>
              <w:t>May 1991 (s 2(1) items</w:t>
            </w:r>
            <w:r w:rsidR="005F0F63" w:rsidRPr="00357287">
              <w:rPr>
                <w:sz w:val="16"/>
                <w:szCs w:val="16"/>
              </w:rPr>
              <w:t> </w:t>
            </w:r>
            <w:r w:rsidR="00E55E58" w:rsidRPr="00357287">
              <w:rPr>
                <w:sz w:val="16"/>
                <w:szCs w:val="16"/>
              </w:rPr>
              <w:t>24, 25)</w:t>
            </w:r>
            <w:r w:rsidR="00FD00FF" w:rsidRPr="00357287">
              <w:rPr>
                <w:sz w:val="16"/>
                <w:szCs w:val="16"/>
              </w:rPr>
              <w:br/>
            </w:r>
            <w:r w:rsidRPr="00357287">
              <w:rPr>
                <w:sz w:val="16"/>
                <w:szCs w:val="16"/>
              </w:rPr>
              <w:t>Sch</w:t>
            </w:r>
            <w:r w:rsidR="00F94599" w:rsidRPr="00357287">
              <w:rPr>
                <w:sz w:val="16"/>
                <w:szCs w:val="16"/>
              </w:rPr>
              <w:t> </w:t>
            </w:r>
            <w:r w:rsidR="00C57224" w:rsidRPr="00357287">
              <w:rPr>
                <w:sz w:val="16"/>
                <w:szCs w:val="16"/>
              </w:rPr>
              <w:t>5 (items</w:t>
            </w:r>
            <w:r w:rsidR="005F0F63" w:rsidRPr="00357287">
              <w:rPr>
                <w:sz w:val="16"/>
                <w:szCs w:val="16"/>
              </w:rPr>
              <w:t> </w:t>
            </w:r>
            <w:r w:rsidR="00C57224" w:rsidRPr="00357287">
              <w:rPr>
                <w:sz w:val="16"/>
                <w:szCs w:val="16"/>
              </w:rPr>
              <w:t>25</w:t>
            </w:r>
            <w:r w:rsidR="0074156D" w:rsidRPr="00357287">
              <w:rPr>
                <w:sz w:val="16"/>
                <w:szCs w:val="16"/>
              </w:rPr>
              <w:t>–</w:t>
            </w:r>
            <w:r w:rsidR="00C57224" w:rsidRPr="00357287">
              <w:rPr>
                <w:sz w:val="16"/>
                <w:szCs w:val="16"/>
              </w:rPr>
              <w:t xml:space="preserve">30): </w:t>
            </w:r>
            <w:r w:rsidR="00E55E58" w:rsidRPr="00357287">
              <w:rPr>
                <w:sz w:val="16"/>
                <w:szCs w:val="16"/>
              </w:rPr>
              <w:t>1</w:t>
            </w:r>
            <w:r w:rsidR="00FD00FF" w:rsidRPr="00357287">
              <w:rPr>
                <w:sz w:val="16"/>
                <w:szCs w:val="16"/>
              </w:rPr>
              <w:t> </w:t>
            </w:r>
            <w:r w:rsidR="00E55E58" w:rsidRPr="00357287">
              <w:rPr>
                <w:sz w:val="16"/>
                <w:szCs w:val="16"/>
              </w:rPr>
              <w:t xml:space="preserve">Jan 1997 (s 2(1) </w:t>
            </w:r>
            <w:r w:rsidR="00957FBD" w:rsidRPr="00357287">
              <w:rPr>
                <w:sz w:val="16"/>
                <w:szCs w:val="16"/>
              </w:rPr>
              <w:t>item</w:t>
            </w:r>
            <w:r w:rsidR="005F0F63" w:rsidRPr="00357287">
              <w:rPr>
                <w:sz w:val="16"/>
                <w:szCs w:val="16"/>
              </w:rPr>
              <w:t> </w:t>
            </w:r>
            <w:r w:rsidR="00957FBD" w:rsidRPr="00357287">
              <w:rPr>
                <w:sz w:val="16"/>
                <w:szCs w:val="16"/>
              </w:rPr>
              <w:t>2</w:t>
            </w:r>
            <w:r w:rsidR="00E55E58" w:rsidRPr="00357287">
              <w:rPr>
                <w:sz w:val="16"/>
                <w:szCs w:val="16"/>
              </w:rPr>
              <w:t>6)</w:t>
            </w:r>
            <w:r w:rsidR="00FD00FF" w:rsidRPr="00357287">
              <w:rPr>
                <w:sz w:val="16"/>
                <w:szCs w:val="16"/>
              </w:rPr>
              <w:br/>
            </w:r>
            <w:r w:rsidRPr="00357287">
              <w:rPr>
                <w:sz w:val="16"/>
                <w:szCs w:val="16"/>
              </w:rPr>
              <w:t>Sch</w:t>
            </w:r>
            <w:r w:rsidR="00F94599" w:rsidRPr="00357287">
              <w:rPr>
                <w:sz w:val="16"/>
                <w:szCs w:val="16"/>
              </w:rPr>
              <w:t> </w:t>
            </w:r>
            <w:r w:rsidR="00C57224" w:rsidRPr="00357287">
              <w:rPr>
                <w:sz w:val="16"/>
                <w:szCs w:val="16"/>
              </w:rPr>
              <w:t>5 (item</w:t>
            </w:r>
            <w:r w:rsidR="005F0F63" w:rsidRPr="00357287">
              <w:rPr>
                <w:sz w:val="16"/>
                <w:szCs w:val="16"/>
              </w:rPr>
              <w:t> </w:t>
            </w:r>
            <w:r w:rsidR="00C57224" w:rsidRPr="00357287">
              <w:rPr>
                <w:sz w:val="16"/>
                <w:szCs w:val="16"/>
              </w:rPr>
              <w:t xml:space="preserve">31): </w:t>
            </w:r>
            <w:r w:rsidR="00E55E58" w:rsidRPr="00357287">
              <w:rPr>
                <w:sz w:val="16"/>
                <w:szCs w:val="16"/>
              </w:rPr>
              <w:t xml:space="preserve">17 Apr 1998 (s 2(1) </w:t>
            </w:r>
            <w:r w:rsidR="00957FBD" w:rsidRPr="00357287">
              <w:rPr>
                <w:sz w:val="16"/>
                <w:szCs w:val="16"/>
              </w:rPr>
              <w:t>item</w:t>
            </w:r>
            <w:r w:rsidR="005F0F63" w:rsidRPr="00357287">
              <w:rPr>
                <w:sz w:val="16"/>
                <w:szCs w:val="16"/>
              </w:rPr>
              <w:t> </w:t>
            </w:r>
            <w:r w:rsidR="00957FBD" w:rsidRPr="00357287">
              <w:rPr>
                <w:sz w:val="16"/>
                <w:szCs w:val="16"/>
              </w:rPr>
              <w:t>2</w:t>
            </w:r>
            <w:r w:rsidR="00E55E58" w:rsidRPr="00357287">
              <w:rPr>
                <w:sz w:val="16"/>
                <w:szCs w:val="16"/>
              </w:rPr>
              <w:t>7)</w:t>
            </w:r>
          </w:p>
        </w:tc>
        <w:tc>
          <w:tcPr>
            <w:tcW w:w="1420" w:type="dxa"/>
            <w:tcBorders>
              <w:top w:val="single" w:sz="4" w:space="0" w:color="auto"/>
              <w:bottom w:val="single" w:sz="4" w:space="0" w:color="auto"/>
            </w:tcBorders>
            <w:shd w:val="clear" w:color="auto" w:fill="auto"/>
          </w:tcPr>
          <w:p w:rsidR="00C57224" w:rsidRPr="00357287" w:rsidRDefault="002332AA" w:rsidP="007F2CB6">
            <w:pPr>
              <w:pStyle w:val="Tabletext"/>
              <w:rPr>
                <w:sz w:val="16"/>
                <w:szCs w:val="16"/>
              </w:rPr>
            </w:pPr>
            <w:r w:rsidRPr="00357287">
              <w:rPr>
                <w:sz w:val="16"/>
                <w:szCs w:val="16"/>
              </w:rPr>
              <w:t>Sch</w:t>
            </w:r>
            <w:r w:rsidR="00C57224" w:rsidRPr="00357287">
              <w:rPr>
                <w:sz w:val="16"/>
                <w:szCs w:val="16"/>
              </w:rPr>
              <w:t xml:space="preserve"> 3 (</w:t>
            </w:r>
            <w:r w:rsidR="00AA0EB2">
              <w:rPr>
                <w:sz w:val="16"/>
                <w:szCs w:val="16"/>
              </w:rPr>
              <w:t>item 1</w:t>
            </w:r>
            <w:r w:rsidR="00C57224"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Medical Indemnity Legislation Amendment (Run</w:t>
            </w:r>
            <w:r w:rsidR="00AA0EB2">
              <w:rPr>
                <w:sz w:val="16"/>
                <w:szCs w:val="16"/>
              </w:rPr>
              <w:noBreakHyphen/>
            </w:r>
            <w:r w:rsidRPr="00357287">
              <w:rPr>
                <w:sz w:val="16"/>
                <w:szCs w:val="16"/>
              </w:rPr>
              <w:t>off Cover Indemnity and Other Measures) Act 2004</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77, 2004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23</w:t>
            </w:r>
            <w:r w:rsidR="005F0F63" w:rsidRPr="00357287">
              <w:rPr>
                <w:sz w:val="16"/>
                <w:szCs w:val="16"/>
              </w:rPr>
              <w:t> </w:t>
            </w:r>
            <w:r w:rsidRPr="00357287">
              <w:rPr>
                <w:sz w:val="16"/>
                <w:szCs w:val="16"/>
              </w:rPr>
              <w:t>June 2004</w:t>
            </w:r>
          </w:p>
        </w:tc>
        <w:tc>
          <w:tcPr>
            <w:tcW w:w="1845" w:type="dxa"/>
            <w:tcBorders>
              <w:top w:val="single" w:sz="4" w:space="0" w:color="auto"/>
              <w:bottom w:val="single" w:sz="4" w:space="0" w:color="auto"/>
            </w:tcBorders>
            <w:shd w:val="clear" w:color="auto" w:fill="auto"/>
          </w:tcPr>
          <w:p w:rsidR="00C57224" w:rsidRPr="00357287" w:rsidRDefault="002332AA" w:rsidP="00332F5E">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w:t>
            </w:r>
            <w:r w:rsidR="00AA0EB2">
              <w:rPr>
                <w:sz w:val="16"/>
                <w:szCs w:val="16"/>
              </w:rPr>
              <w:t>item 1</w:t>
            </w:r>
            <w:r w:rsidR="00C57224" w:rsidRPr="00357287">
              <w:rPr>
                <w:sz w:val="16"/>
                <w:szCs w:val="16"/>
              </w:rPr>
              <w:t xml:space="preserve">): </w:t>
            </w:r>
            <w:r w:rsidR="00AA0EB2">
              <w:rPr>
                <w:sz w:val="16"/>
                <w:szCs w:val="16"/>
              </w:rPr>
              <w:t>1 July</w:t>
            </w:r>
            <w:r w:rsidR="00C57224" w:rsidRPr="00357287">
              <w:rPr>
                <w:sz w:val="16"/>
                <w:szCs w:val="16"/>
              </w:rPr>
              <w:t xml:space="preserve"> 2004</w:t>
            </w:r>
            <w:r w:rsidR="00332F5E" w:rsidRPr="00357287">
              <w:rPr>
                <w:sz w:val="16"/>
                <w:szCs w:val="16"/>
              </w:rPr>
              <w:t xml:space="preserve"> (s 2(1) </w:t>
            </w:r>
            <w:r w:rsidR="0055140F" w:rsidRPr="00357287">
              <w:rPr>
                <w:sz w:val="16"/>
                <w:szCs w:val="16"/>
              </w:rPr>
              <w:t>item 7</w:t>
            </w:r>
            <w:r w:rsidR="00332F5E"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(Podiatric Surgery and Other Matters) Act 2004</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117, 2004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w:t>
            </w:r>
            <w:r w:rsidR="005F0F63" w:rsidRPr="00357287">
              <w:rPr>
                <w:sz w:val="16"/>
                <w:szCs w:val="16"/>
              </w:rPr>
              <w:t> </w:t>
            </w:r>
            <w:r w:rsidRPr="00357287">
              <w:rPr>
                <w:sz w:val="16"/>
                <w:szCs w:val="16"/>
              </w:rPr>
              <w:t>July 2004</w:t>
            </w:r>
          </w:p>
        </w:tc>
        <w:tc>
          <w:tcPr>
            <w:tcW w:w="1845" w:type="dxa"/>
            <w:tcBorders>
              <w:top w:val="single" w:sz="4" w:space="0" w:color="auto"/>
              <w:bottom w:val="single" w:sz="4" w:space="0" w:color="auto"/>
            </w:tcBorders>
            <w:shd w:val="clear" w:color="auto" w:fill="auto"/>
          </w:tcPr>
          <w:p w:rsidR="00C57224" w:rsidRPr="00357287" w:rsidRDefault="002332AA" w:rsidP="009D3382">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4): 13</w:t>
            </w:r>
            <w:r w:rsidR="009D3382" w:rsidRPr="00357287">
              <w:rPr>
                <w:sz w:val="16"/>
                <w:szCs w:val="16"/>
              </w:rPr>
              <w:t> </w:t>
            </w:r>
            <w:r w:rsidR="00C57224" w:rsidRPr="00357287">
              <w:rPr>
                <w:sz w:val="16"/>
                <w:szCs w:val="16"/>
              </w:rPr>
              <w:t>Jan 2005</w:t>
            </w:r>
            <w:r w:rsidR="009D3382"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9D3382" w:rsidRPr="00357287">
              <w:rPr>
                <w:sz w:val="16"/>
                <w:szCs w:val="16"/>
              </w:rPr>
              <w:t>)</w:t>
            </w:r>
            <w:r w:rsidR="00E300C6" w:rsidRPr="00357287">
              <w:rPr>
                <w:sz w:val="16"/>
                <w:szCs w:val="16"/>
              </w:rPr>
              <w:br/>
            </w: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w:t>
            </w:r>
            <w:r w:rsidR="005F0F63" w:rsidRPr="00357287">
              <w:rPr>
                <w:sz w:val="16"/>
                <w:szCs w:val="16"/>
              </w:rPr>
              <w:t> </w:t>
            </w:r>
            <w:r w:rsidR="00957FBD" w:rsidRPr="00357287">
              <w:rPr>
                <w:sz w:val="16"/>
                <w:szCs w:val="16"/>
              </w:rPr>
              <w:t>5</w:t>
            </w:r>
            <w:r w:rsidR="00C57224" w:rsidRPr="00357287">
              <w:rPr>
                <w:sz w:val="16"/>
                <w:szCs w:val="16"/>
              </w:rPr>
              <w:t xml:space="preserve">): </w:t>
            </w:r>
            <w:r w:rsidR="009D3382" w:rsidRPr="00357287">
              <w:rPr>
                <w:sz w:val="16"/>
                <w:szCs w:val="16"/>
              </w:rPr>
              <w:t>13</w:t>
            </w:r>
            <w:r w:rsidR="005F0F63" w:rsidRPr="00357287">
              <w:rPr>
                <w:sz w:val="16"/>
                <w:szCs w:val="16"/>
              </w:rPr>
              <w:t> </w:t>
            </w:r>
            <w:r w:rsidR="009D3382" w:rsidRPr="00357287">
              <w:rPr>
                <w:sz w:val="16"/>
                <w:szCs w:val="16"/>
              </w:rPr>
              <w:t>July 2004 (s 2(1) item</w:t>
            </w:r>
            <w:r w:rsidR="005F0F63" w:rsidRPr="00357287">
              <w:rPr>
                <w:sz w:val="16"/>
                <w:szCs w:val="16"/>
              </w:rPr>
              <w:t> </w:t>
            </w:r>
            <w:r w:rsidR="009D3382" w:rsidRPr="00357287">
              <w:rPr>
                <w:sz w:val="16"/>
                <w:szCs w:val="16"/>
              </w:rPr>
              <w:t>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(100% Medicare Rebate and Other Measures) Act 2004</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138, 2004</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 Dec 2004</w:t>
            </w:r>
          </w:p>
        </w:tc>
        <w:tc>
          <w:tcPr>
            <w:tcW w:w="1845" w:type="dxa"/>
            <w:tcBorders>
              <w:top w:val="single" w:sz="4" w:space="0" w:color="auto"/>
              <w:bottom w:val="single" w:sz="4" w:space="0" w:color="auto"/>
            </w:tcBorders>
            <w:shd w:val="clear" w:color="auto" w:fill="auto"/>
          </w:tcPr>
          <w:p w:rsidR="00C57224" w:rsidRPr="00357287" w:rsidRDefault="002332AA" w:rsidP="000765BD">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1</w:t>
            </w:r>
            <w:r w:rsidR="00197A70" w:rsidRPr="00357287">
              <w:rPr>
                <w:sz w:val="16"/>
                <w:szCs w:val="16"/>
              </w:rPr>
              <w:t xml:space="preserve"> </w:t>
            </w:r>
            <w:r w:rsidR="00C57224" w:rsidRPr="00357287">
              <w:rPr>
                <w:sz w:val="16"/>
                <w:szCs w:val="16"/>
              </w:rPr>
              <w:t>Jan 2005</w:t>
            </w:r>
            <w:r w:rsidR="000765BD"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0765BD" w:rsidRPr="00357287">
              <w:rPr>
                <w:sz w:val="16"/>
                <w:szCs w:val="16"/>
              </w:rPr>
              <w:t>)</w:t>
            </w:r>
            <w:r w:rsidR="00E300C6" w:rsidRPr="00357287">
              <w:rPr>
                <w:sz w:val="16"/>
                <w:szCs w:val="16"/>
              </w:rPr>
              <w:br/>
            </w:r>
            <w:r w:rsidR="00C57224" w:rsidRPr="00357287">
              <w:rPr>
                <w:sz w:val="16"/>
                <w:szCs w:val="16"/>
              </w:rPr>
              <w:t xml:space="preserve">Remainder: </w:t>
            </w:r>
            <w:r w:rsidR="000765BD" w:rsidRPr="00357287">
              <w:rPr>
                <w:sz w:val="16"/>
                <w:szCs w:val="16"/>
              </w:rPr>
              <w:t xml:space="preserve">13 Dec 2004 (s 2(1) </w:t>
            </w:r>
            <w:r w:rsidR="00957FBD" w:rsidRPr="00357287">
              <w:rPr>
                <w:sz w:val="16"/>
                <w:szCs w:val="16"/>
              </w:rPr>
              <w:t>items</w:t>
            </w:r>
            <w:r w:rsidR="005F0F63" w:rsidRPr="00357287">
              <w:rPr>
                <w:sz w:val="16"/>
                <w:szCs w:val="16"/>
              </w:rPr>
              <w:t> </w:t>
            </w:r>
            <w:r w:rsidR="00957FBD" w:rsidRPr="00357287">
              <w:rPr>
                <w:sz w:val="16"/>
                <w:szCs w:val="16"/>
              </w:rPr>
              <w:t>1</w:t>
            </w:r>
            <w:r w:rsidR="000765BD" w:rsidRPr="00357287">
              <w:rPr>
                <w:sz w:val="16"/>
                <w:szCs w:val="16"/>
              </w:rPr>
              <w:t>, 3)</w:t>
            </w:r>
          </w:p>
        </w:tc>
        <w:tc>
          <w:tcPr>
            <w:tcW w:w="1420" w:type="dxa"/>
            <w:tcBorders>
              <w:top w:val="single" w:sz="4" w:space="0" w:color="auto"/>
              <w:bottom w:val="single" w:sz="4" w:space="0" w:color="auto"/>
            </w:tcBorders>
            <w:shd w:val="clear" w:color="auto" w:fill="auto"/>
          </w:tcPr>
          <w:p w:rsidR="00C57224" w:rsidRPr="00357287" w:rsidRDefault="002332AA" w:rsidP="007F2CB6">
            <w:pPr>
              <w:pStyle w:val="Tabletext"/>
              <w:rPr>
                <w:sz w:val="16"/>
                <w:szCs w:val="16"/>
              </w:rPr>
            </w:pPr>
            <w:r w:rsidRPr="00357287">
              <w:rPr>
                <w:sz w:val="16"/>
                <w:szCs w:val="16"/>
              </w:rPr>
              <w:t>Sch</w:t>
            </w:r>
            <w:r w:rsidR="00C57224" w:rsidRPr="00357287">
              <w:rPr>
                <w:sz w:val="16"/>
                <w:szCs w:val="16"/>
              </w:rPr>
              <w:t xml:space="preserve"> 1 (item</w:t>
            </w:r>
            <w:r w:rsidR="005F0F63" w:rsidRPr="00357287">
              <w:rPr>
                <w:sz w:val="16"/>
                <w:szCs w:val="16"/>
              </w:rPr>
              <w:t> </w:t>
            </w:r>
            <w:r w:rsidR="00C57224" w:rsidRPr="00357287">
              <w:rPr>
                <w:sz w:val="16"/>
                <w:szCs w:val="16"/>
              </w:rPr>
              <w:t>3)</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Human Services Legislation Amendment Act 2005</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111, 2005</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6 Sept 2005</w:t>
            </w:r>
          </w:p>
        </w:tc>
        <w:tc>
          <w:tcPr>
            <w:tcW w:w="1845" w:type="dxa"/>
            <w:tcBorders>
              <w:top w:val="single" w:sz="4" w:space="0" w:color="auto"/>
              <w:bottom w:val="single" w:sz="4" w:space="0" w:color="auto"/>
            </w:tcBorders>
            <w:shd w:val="clear" w:color="auto" w:fill="auto"/>
          </w:tcPr>
          <w:p w:rsidR="00C57224" w:rsidRPr="00357287" w:rsidRDefault="002332AA" w:rsidP="009042C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44</w:t>
            </w:r>
            <w:r w:rsidR="0074156D" w:rsidRPr="00357287">
              <w:rPr>
                <w:sz w:val="16"/>
                <w:szCs w:val="16"/>
              </w:rPr>
              <w:t>–</w:t>
            </w:r>
            <w:r w:rsidR="00C57224" w:rsidRPr="00357287">
              <w:rPr>
                <w:sz w:val="16"/>
                <w:szCs w:val="16"/>
              </w:rPr>
              <w:t>71)</w:t>
            </w:r>
            <w:r w:rsidR="009042C7" w:rsidRPr="00357287">
              <w:rPr>
                <w:sz w:val="16"/>
                <w:szCs w:val="16"/>
              </w:rPr>
              <w:t xml:space="preserve"> and Sch 2 (items</w:t>
            </w:r>
            <w:r w:rsidR="005F0F63" w:rsidRPr="00357287">
              <w:rPr>
                <w:sz w:val="16"/>
                <w:szCs w:val="16"/>
              </w:rPr>
              <w:t> </w:t>
            </w:r>
            <w:r w:rsidR="009042C7" w:rsidRPr="00357287">
              <w:rPr>
                <w:sz w:val="16"/>
                <w:szCs w:val="16"/>
              </w:rPr>
              <w:t>206–395)</w:t>
            </w:r>
            <w:r w:rsidR="00C57224" w:rsidRPr="00357287">
              <w:rPr>
                <w:sz w:val="16"/>
                <w:szCs w:val="16"/>
              </w:rPr>
              <w:t>: 1</w:t>
            </w:r>
            <w:r w:rsidR="000765BD" w:rsidRPr="00357287">
              <w:rPr>
                <w:sz w:val="16"/>
                <w:szCs w:val="16"/>
              </w:rPr>
              <w:t> </w:t>
            </w:r>
            <w:r w:rsidR="00C57224" w:rsidRPr="00357287">
              <w:rPr>
                <w:sz w:val="16"/>
                <w:szCs w:val="16"/>
              </w:rPr>
              <w:t>Oct 2005</w:t>
            </w:r>
            <w:r w:rsidR="009042C7" w:rsidRPr="00357287">
              <w:rPr>
                <w:sz w:val="16"/>
                <w:szCs w:val="16"/>
              </w:rPr>
              <w:t xml:space="preserve"> (s 2(1) items</w:t>
            </w:r>
            <w:r w:rsidR="005F0F63" w:rsidRPr="00357287">
              <w:rPr>
                <w:sz w:val="16"/>
                <w:szCs w:val="16"/>
              </w:rPr>
              <w:t> </w:t>
            </w:r>
            <w:r w:rsidR="009042C7" w:rsidRPr="00357287">
              <w:rPr>
                <w:sz w:val="16"/>
                <w:szCs w:val="16"/>
              </w:rPr>
              <w:t>2, 7)</w:t>
            </w:r>
          </w:p>
        </w:tc>
        <w:tc>
          <w:tcPr>
            <w:tcW w:w="1420" w:type="dxa"/>
            <w:tcBorders>
              <w:top w:val="single" w:sz="4" w:space="0" w:color="auto"/>
              <w:bottom w:val="single" w:sz="4" w:space="0" w:color="auto"/>
            </w:tcBorders>
            <w:shd w:val="clear" w:color="auto" w:fill="auto"/>
          </w:tcPr>
          <w:p w:rsidR="00C57224" w:rsidRPr="00357287" w:rsidRDefault="002332AA" w:rsidP="00CD06E3">
            <w:pPr>
              <w:pStyle w:val="Tabletext"/>
              <w:rPr>
                <w:sz w:val="16"/>
                <w:szCs w:val="16"/>
              </w:rPr>
            </w:pPr>
            <w:r w:rsidRPr="00357287">
              <w:rPr>
                <w:sz w:val="16"/>
                <w:szCs w:val="16"/>
              </w:rPr>
              <w:t>Sch</w:t>
            </w:r>
            <w:r w:rsidR="00C57224" w:rsidRPr="00357287">
              <w:rPr>
                <w:sz w:val="16"/>
                <w:szCs w:val="16"/>
              </w:rPr>
              <w:t xml:space="preserve"> 1 (items</w:t>
            </w:r>
            <w:r w:rsidR="005F0F63" w:rsidRPr="00357287">
              <w:rPr>
                <w:sz w:val="16"/>
                <w:szCs w:val="16"/>
              </w:rPr>
              <w:t> </w:t>
            </w:r>
            <w:r w:rsidR="00C57224" w:rsidRPr="00357287">
              <w:rPr>
                <w:sz w:val="16"/>
                <w:szCs w:val="16"/>
              </w:rPr>
              <w:t>62</w:t>
            </w:r>
            <w:r w:rsidR="0074156D" w:rsidRPr="00357287">
              <w:rPr>
                <w:sz w:val="16"/>
                <w:szCs w:val="16"/>
              </w:rPr>
              <w:t>–</w:t>
            </w:r>
            <w:r w:rsidR="00C57224" w:rsidRPr="00357287">
              <w:rPr>
                <w:sz w:val="16"/>
                <w:szCs w:val="16"/>
              </w:rPr>
              <w:t>71)</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Medical Indemnity Legislation Amendment (Competitive Neutrality) Act 2005</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126, 2005</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Oct 2005</w:t>
            </w:r>
          </w:p>
        </w:tc>
        <w:tc>
          <w:tcPr>
            <w:tcW w:w="1845" w:type="dxa"/>
            <w:tcBorders>
              <w:top w:val="single" w:sz="4" w:space="0" w:color="auto"/>
              <w:bottom w:val="single" w:sz="4" w:space="0" w:color="auto"/>
            </w:tcBorders>
            <w:shd w:val="clear" w:color="auto" w:fill="auto"/>
          </w:tcPr>
          <w:p w:rsidR="00C57224" w:rsidRPr="00357287" w:rsidRDefault="002332AA" w:rsidP="00C57224">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AA0EB2">
              <w:rPr>
                <w:sz w:val="16"/>
                <w:szCs w:val="16"/>
              </w:rPr>
              <w:t>item 1</w:t>
            </w:r>
            <w:r w:rsidR="00C57224" w:rsidRPr="00357287">
              <w:rPr>
                <w:sz w:val="16"/>
                <w:szCs w:val="16"/>
              </w:rPr>
              <w:t xml:space="preserve">): </w:t>
            </w:r>
            <w:r w:rsidR="00AA0EB2">
              <w:rPr>
                <w:sz w:val="16"/>
                <w:szCs w:val="16"/>
              </w:rPr>
              <w:t>1 July</w:t>
            </w:r>
            <w:r w:rsidR="00C57224" w:rsidRPr="00357287">
              <w:rPr>
                <w:sz w:val="16"/>
                <w:szCs w:val="16"/>
              </w:rPr>
              <w:t xml:space="preserve"> 2005</w:t>
            </w:r>
            <w:r w:rsidR="00AA1850"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AA1850"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70" w:name="CU_181770858"/>
            <w:bookmarkStart w:id="571" w:name="CU_181775949"/>
            <w:bookmarkEnd w:id="570"/>
            <w:bookmarkEnd w:id="571"/>
            <w:r w:rsidRPr="00357287">
              <w:rPr>
                <w:sz w:val="16"/>
                <w:szCs w:val="16"/>
              </w:rPr>
              <w:t>Health Legislation Amendment Act 2005</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155, 2005</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Dec 2005</w:t>
            </w:r>
          </w:p>
        </w:tc>
        <w:tc>
          <w:tcPr>
            <w:tcW w:w="1845" w:type="dxa"/>
            <w:tcBorders>
              <w:top w:val="single" w:sz="4" w:space="0" w:color="auto"/>
              <w:bottom w:val="single" w:sz="4" w:space="0" w:color="auto"/>
            </w:tcBorders>
            <w:shd w:val="clear" w:color="auto" w:fill="auto"/>
          </w:tcPr>
          <w:p w:rsidR="00C57224" w:rsidRPr="00357287" w:rsidRDefault="002332AA" w:rsidP="00302E04">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 xml:space="preserve">3: </w:t>
            </w:r>
            <w:r w:rsidR="00302E04" w:rsidRPr="00357287">
              <w:rPr>
                <w:sz w:val="16"/>
                <w:szCs w:val="16"/>
              </w:rPr>
              <w:t>19 Dec 2005 (s 2(1) item</w:t>
            </w:r>
            <w:r w:rsidR="005F0F63" w:rsidRPr="00357287">
              <w:rPr>
                <w:sz w:val="16"/>
                <w:szCs w:val="16"/>
              </w:rPr>
              <w:t> </w:t>
            </w:r>
            <w:r w:rsidR="00302E04" w:rsidRPr="00357287">
              <w:rPr>
                <w:sz w:val="16"/>
                <w:szCs w:val="16"/>
              </w:rPr>
              <w:t>8)</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(Medicare Safety</w:t>
            </w:r>
            <w:r w:rsidR="00AA0EB2">
              <w:rPr>
                <w:sz w:val="16"/>
                <w:szCs w:val="16"/>
              </w:rPr>
              <w:noBreakHyphen/>
            </w:r>
            <w:r w:rsidRPr="00357287">
              <w:rPr>
                <w:sz w:val="16"/>
                <w:szCs w:val="16"/>
              </w:rPr>
              <w:t>nets) Act 2005</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163, 2005</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Dec 2005</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w:t>
            </w:r>
            <w:r w:rsidR="00197A70" w:rsidRPr="00357287">
              <w:rPr>
                <w:sz w:val="16"/>
                <w:szCs w:val="16"/>
              </w:rPr>
              <w:t xml:space="preserve"> </w:t>
            </w:r>
            <w:r w:rsidRPr="00357287">
              <w:rPr>
                <w:sz w:val="16"/>
                <w:szCs w:val="16"/>
              </w:rPr>
              <w:t>Jan 2006</w:t>
            </w:r>
            <w:r w:rsidR="00DB5FD1"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2332AA" w:rsidP="00743AA3">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w:t>
            </w:r>
            <w:r w:rsidR="005F0F63" w:rsidRPr="00357287">
              <w:rPr>
                <w:sz w:val="16"/>
                <w:szCs w:val="16"/>
              </w:rPr>
              <w:t> </w:t>
            </w:r>
            <w:r w:rsidR="00957FBD" w:rsidRPr="00357287">
              <w:rPr>
                <w:sz w:val="16"/>
                <w:szCs w:val="16"/>
              </w:rPr>
              <w:t>5</w:t>
            </w:r>
            <w:r w:rsidR="00C57224"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(Medical Specialists) Act 2006</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104, 2006</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27 Sept 2006</w:t>
            </w:r>
          </w:p>
        </w:tc>
        <w:tc>
          <w:tcPr>
            <w:tcW w:w="1845" w:type="dxa"/>
            <w:tcBorders>
              <w:top w:val="single" w:sz="4" w:space="0" w:color="auto"/>
              <w:bottom w:val="single" w:sz="4" w:space="0" w:color="auto"/>
            </w:tcBorders>
            <w:shd w:val="clear" w:color="auto" w:fill="auto"/>
          </w:tcPr>
          <w:p w:rsidR="00C57224" w:rsidRPr="00357287" w:rsidRDefault="002332AA" w:rsidP="009175E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25 Oct 2006</w:t>
            </w:r>
            <w:r w:rsidR="009175E6"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9175E6"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2332AA" w:rsidP="00743AA3">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1, 12)</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Private Health Insurance (Transitional Provisions and Consequential Amendments) Act 2007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32, 2007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30 Mar 2007</w:t>
            </w:r>
          </w:p>
        </w:tc>
        <w:tc>
          <w:tcPr>
            <w:tcW w:w="1845" w:type="dxa"/>
            <w:tcBorders>
              <w:top w:val="single" w:sz="4" w:space="0" w:color="auto"/>
              <w:bottom w:val="single" w:sz="4" w:space="0" w:color="auto"/>
            </w:tcBorders>
            <w:shd w:val="clear" w:color="auto" w:fill="auto"/>
          </w:tcPr>
          <w:p w:rsidR="00C57224" w:rsidRPr="00357287" w:rsidRDefault="002332AA" w:rsidP="009175E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 xml:space="preserve">5) and </w:t>
            </w: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3</w:t>
            </w:r>
            <w:r w:rsidR="0074156D" w:rsidRPr="00357287">
              <w:rPr>
                <w:sz w:val="16"/>
                <w:szCs w:val="16"/>
              </w:rPr>
              <w:t>–</w:t>
            </w:r>
            <w:r w:rsidR="00C57224" w:rsidRPr="00357287">
              <w:rPr>
                <w:sz w:val="16"/>
                <w:szCs w:val="16"/>
              </w:rPr>
              <w:t>50): 1</w:t>
            </w:r>
            <w:r w:rsidR="009175E6" w:rsidRPr="00357287">
              <w:rPr>
                <w:sz w:val="16"/>
                <w:szCs w:val="16"/>
              </w:rPr>
              <w:t> </w:t>
            </w:r>
            <w:r w:rsidR="00C57224" w:rsidRPr="00357287">
              <w:rPr>
                <w:sz w:val="16"/>
                <w:szCs w:val="16"/>
              </w:rPr>
              <w:t>Apr 2007 (s</w:t>
            </w:r>
            <w:r w:rsidR="00197A70" w:rsidRPr="00357287">
              <w:rPr>
                <w:sz w:val="16"/>
                <w:szCs w:val="16"/>
              </w:rPr>
              <w:t xml:space="preserve"> </w:t>
            </w:r>
            <w:r w:rsidR="00C57224" w:rsidRPr="00357287">
              <w:rPr>
                <w:sz w:val="16"/>
                <w:szCs w:val="16"/>
              </w:rPr>
              <w:t>2(1)</w:t>
            </w:r>
            <w:r w:rsidR="005A3542" w:rsidRPr="00357287">
              <w:rPr>
                <w:sz w:val="16"/>
                <w:szCs w:val="16"/>
              </w:rPr>
              <w:t xml:space="preserve"> </w:t>
            </w:r>
            <w:r w:rsidR="0055140F" w:rsidRPr="00357287">
              <w:rPr>
                <w:sz w:val="16"/>
                <w:szCs w:val="16"/>
              </w:rPr>
              <w:t>items 3</w:t>
            </w:r>
            <w:r w:rsidR="005A3542" w:rsidRPr="00357287">
              <w:rPr>
                <w:sz w:val="16"/>
                <w:szCs w:val="16"/>
              </w:rPr>
              <w:t>, 7</w:t>
            </w:r>
            <w:r w:rsidR="00C57224"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2332AA" w:rsidP="00743AA3">
            <w:pPr>
              <w:pStyle w:val="Tabletext"/>
              <w:rPr>
                <w:sz w:val="16"/>
                <w:szCs w:val="16"/>
              </w:rPr>
            </w:pPr>
            <w:r w:rsidRPr="00357287">
              <w:rPr>
                <w:sz w:val="16"/>
                <w:szCs w:val="16"/>
              </w:rPr>
              <w:t>Sch</w:t>
            </w:r>
            <w:r w:rsidR="00C57224" w:rsidRPr="00357287">
              <w:rPr>
                <w:sz w:val="16"/>
                <w:szCs w:val="16"/>
              </w:rPr>
              <w:t xml:space="preserve"> 2 (</w:t>
            </w:r>
            <w:r w:rsidR="00AA0EB2">
              <w:rPr>
                <w:sz w:val="16"/>
                <w:szCs w:val="16"/>
              </w:rPr>
              <w:t>item 1</w:t>
            </w:r>
            <w:r w:rsidR="00C57224" w:rsidRPr="00357287">
              <w:rPr>
                <w:sz w:val="16"/>
                <w:szCs w:val="16"/>
              </w:rPr>
              <w:t>9)</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(Provider Number Review) Act 2007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58, 2007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15 Apr 2007</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15 Apr 2007</w:t>
            </w:r>
            <w:r w:rsidR="00E15F01"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Insurance Amendment (Diagnostic Imaging Accreditation) Act 2007</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83, 2007</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21</w:t>
            </w:r>
            <w:r w:rsidR="005F0F63" w:rsidRPr="00357287">
              <w:rPr>
                <w:sz w:val="16"/>
                <w:szCs w:val="16"/>
              </w:rPr>
              <w:t> </w:t>
            </w:r>
            <w:r w:rsidRPr="00357287">
              <w:rPr>
                <w:sz w:val="16"/>
                <w:szCs w:val="16"/>
              </w:rPr>
              <w:t>June 2007</w:t>
            </w:r>
          </w:p>
        </w:tc>
        <w:tc>
          <w:tcPr>
            <w:tcW w:w="1845" w:type="dxa"/>
            <w:tcBorders>
              <w:top w:val="single" w:sz="4" w:space="0" w:color="auto"/>
              <w:bottom w:val="nil"/>
            </w:tcBorders>
            <w:shd w:val="clear" w:color="auto" w:fill="auto"/>
          </w:tcPr>
          <w:p w:rsidR="00C57224" w:rsidRPr="00357287" w:rsidRDefault="002332AA" w:rsidP="00BB3A4D">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w:t>
            </w:r>
            <w:r w:rsidR="005F0F63" w:rsidRPr="00357287">
              <w:rPr>
                <w:sz w:val="16"/>
                <w:szCs w:val="16"/>
              </w:rPr>
              <w:t> </w:t>
            </w:r>
            <w:r w:rsidR="00957FBD" w:rsidRPr="00357287">
              <w:rPr>
                <w:sz w:val="16"/>
                <w:szCs w:val="16"/>
              </w:rPr>
              <w:t>5</w:t>
            </w:r>
            <w:r w:rsidR="00C57224" w:rsidRPr="00357287">
              <w:rPr>
                <w:sz w:val="16"/>
                <w:szCs w:val="16"/>
              </w:rPr>
              <w:t xml:space="preserve">): </w:t>
            </w:r>
            <w:r w:rsidR="00AA0EB2">
              <w:rPr>
                <w:sz w:val="16"/>
                <w:szCs w:val="16"/>
              </w:rPr>
              <w:t>1 July</w:t>
            </w:r>
            <w:r w:rsidR="00C57224" w:rsidRPr="00357287">
              <w:rPr>
                <w:sz w:val="16"/>
                <w:szCs w:val="16"/>
              </w:rPr>
              <w:t xml:space="preserve"> 2008</w:t>
            </w:r>
            <w:r w:rsidR="00BB3A4D" w:rsidRPr="00357287">
              <w:rPr>
                <w:sz w:val="16"/>
                <w:szCs w:val="16"/>
              </w:rPr>
              <w:t xml:space="preserve"> (s 2(1) item</w:t>
            </w:r>
            <w:r w:rsidR="005F0F63" w:rsidRPr="00357287">
              <w:rPr>
                <w:sz w:val="16"/>
                <w:szCs w:val="16"/>
              </w:rPr>
              <w:t> </w:t>
            </w:r>
            <w:r w:rsidR="00BB3A4D" w:rsidRPr="00357287">
              <w:rPr>
                <w:sz w:val="16"/>
                <w:szCs w:val="16"/>
              </w:rPr>
              <w:t>3)</w:t>
            </w:r>
            <w:r w:rsidR="00E300C6" w:rsidRPr="00357287">
              <w:rPr>
                <w:sz w:val="16"/>
                <w:szCs w:val="16"/>
              </w:rPr>
              <w:br/>
            </w:r>
            <w:r w:rsidR="00C57224" w:rsidRPr="00357287">
              <w:rPr>
                <w:sz w:val="16"/>
                <w:szCs w:val="16"/>
              </w:rPr>
              <w:t xml:space="preserve">Remainder: </w:t>
            </w:r>
            <w:r w:rsidR="00BB3A4D" w:rsidRPr="00357287">
              <w:rPr>
                <w:sz w:val="16"/>
                <w:szCs w:val="16"/>
              </w:rPr>
              <w:t>21</w:t>
            </w:r>
            <w:r w:rsidR="005F0F63" w:rsidRPr="00357287">
              <w:rPr>
                <w:sz w:val="16"/>
                <w:szCs w:val="16"/>
              </w:rPr>
              <w:t> </w:t>
            </w:r>
            <w:r w:rsidR="00BB3A4D" w:rsidRPr="00357287">
              <w:rPr>
                <w:sz w:val="16"/>
                <w:szCs w:val="16"/>
              </w:rPr>
              <w:t xml:space="preserve">June 2007 (s 2(1) </w:t>
            </w:r>
            <w:r w:rsidR="00957FBD" w:rsidRPr="00357287">
              <w:rPr>
                <w:sz w:val="16"/>
                <w:szCs w:val="16"/>
              </w:rPr>
              <w:t>items</w:t>
            </w:r>
            <w:r w:rsidR="005F0F63" w:rsidRPr="00357287">
              <w:rPr>
                <w:sz w:val="16"/>
                <w:szCs w:val="16"/>
              </w:rPr>
              <w:t> </w:t>
            </w:r>
            <w:r w:rsidR="00957FBD" w:rsidRPr="00357287">
              <w:rPr>
                <w:sz w:val="16"/>
                <w:szCs w:val="16"/>
              </w:rPr>
              <w:t>1</w:t>
            </w:r>
            <w:r w:rsidR="00BB3A4D" w:rsidRPr="00357287">
              <w:rPr>
                <w:sz w:val="16"/>
                <w:szCs w:val="16"/>
              </w:rPr>
              <w:t>, 2, 4)</w:t>
            </w:r>
          </w:p>
        </w:tc>
        <w:tc>
          <w:tcPr>
            <w:tcW w:w="1420" w:type="dxa"/>
            <w:tcBorders>
              <w:top w:val="single" w:sz="4" w:space="0" w:color="auto"/>
              <w:bottom w:val="nil"/>
            </w:tcBorders>
            <w:shd w:val="clear" w:color="auto" w:fill="auto"/>
          </w:tcPr>
          <w:p w:rsidR="00C57224" w:rsidRPr="00357287" w:rsidRDefault="002332AA" w:rsidP="00C85E21">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 xml:space="preserve">2, </w:t>
            </w:r>
            <w:r w:rsidR="00C85E21" w:rsidRPr="00357287">
              <w:rPr>
                <w:sz w:val="16"/>
                <w:szCs w:val="16"/>
              </w:rPr>
              <w:t xml:space="preserve">12A, </w:t>
            </w:r>
            <w:r w:rsidR="00C57224" w:rsidRPr="00357287">
              <w:rPr>
                <w:sz w:val="16"/>
                <w:szCs w:val="16"/>
              </w:rPr>
              <w:t>13)</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pPr>
              <w:pStyle w:val="ENoteTTi"/>
              <w:keepNext w:val="0"/>
            </w:pPr>
            <w:r w:rsidRPr="00357287">
              <w:t>Health Insurance Amendment (Diagnostic Imaging Accreditation) Act 2010</w:t>
            </w:r>
          </w:p>
        </w:tc>
        <w:tc>
          <w:tcPr>
            <w:tcW w:w="993"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22, 2010</w:t>
            </w:r>
          </w:p>
        </w:tc>
        <w:tc>
          <w:tcPr>
            <w:tcW w:w="994" w:type="dxa"/>
            <w:tcBorders>
              <w:top w:val="nil"/>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24 Mar 2010</w:t>
            </w:r>
          </w:p>
        </w:tc>
        <w:tc>
          <w:tcPr>
            <w:tcW w:w="1845" w:type="dxa"/>
            <w:tcBorders>
              <w:top w:val="nil"/>
              <w:bottom w:val="single" w:sz="4" w:space="0" w:color="auto"/>
            </w:tcBorders>
            <w:shd w:val="clear" w:color="auto" w:fill="auto"/>
          </w:tcPr>
          <w:p w:rsidR="00C57224" w:rsidRPr="00357287" w:rsidRDefault="002332AA" w:rsidP="007B29C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1</w:t>
            </w:r>
            <w:r w:rsidR="00197A70" w:rsidRPr="00357287">
              <w:rPr>
                <w:sz w:val="16"/>
                <w:szCs w:val="16"/>
              </w:rPr>
              <w:t xml:space="preserve"> </w:t>
            </w:r>
            <w:r w:rsidR="00C57224" w:rsidRPr="00357287">
              <w:rPr>
                <w:sz w:val="16"/>
                <w:szCs w:val="16"/>
              </w:rPr>
              <w:t>Apr 2010</w:t>
            </w:r>
            <w:r w:rsidR="007B29C6"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7B29C6" w:rsidRPr="00357287">
              <w:rPr>
                <w:sz w:val="16"/>
                <w:szCs w:val="16"/>
              </w:rPr>
              <w:t>)</w:t>
            </w:r>
          </w:p>
        </w:tc>
        <w:tc>
          <w:tcPr>
            <w:tcW w:w="1420" w:type="dxa"/>
            <w:tcBorders>
              <w:top w:val="nil"/>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72" w:name="CU_189771897"/>
            <w:bookmarkStart w:id="573" w:name="CU_189776988"/>
            <w:bookmarkEnd w:id="572"/>
            <w:bookmarkEnd w:id="573"/>
            <w:r w:rsidRPr="00357287">
              <w:rPr>
                <w:sz w:val="16"/>
                <w:szCs w:val="16"/>
              </w:rPr>
              <w:t>Health Insurance Amendment (Inappropriate and Prohibited Practices and Other Measures) Act 2007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88, 2007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21</w:t>
            </w:r>
            <w:r w:rsidR="005F0F63" w:rsidRPr="00357287">
              <w:rPr>
                <w:sz w:val="16"/>
                <w:szCs w:val="16"/>
              </w:rPr>
              <w:t> </w:t>
            </w:r>
            <w:r w:rsidRPr="00357287">
              <w:rPr>
                <w:sz w:val="16"/>
                <w:szCs w:val="16"/>
              </w:rPr>
              <w:t>June 2007</w:t>
            </w:r>
          </w:p>
        </w:tc>
        <w:tc>
          <w:tcPr>
            <w:tcW w:w="1845" w:type="dxa"/>
            <w:tcBorders>
              <w:top w:val="single" w:sz="4" w:space="0" w:color="auto"/>
              <w:bottom w:val="single" w:sz="4" w:space="0" w:color="auto"/>
            </w:tcBorders>
            <w:shd w:val="clear" w:color="auto" w:fill="auto"/>
          </w:tcPr>
          <w:p w:rsidR="00C57224" w:rsidRPr="00357287" w:rsidRDefault="002332AA" w:rsidP="008F783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w:t>
            </w:r>
            <w:r w:rsidR="008F7837" w:rsidRPr="00357287">
              <w:rPr>
                <w:sz w:val="16"/>
                <w:szCs w:val="16"/>
              </w:rPr>
              <w:t xml:space="preserve"> (</w:t>
            </w:r>
            <w:r w:rsidR="00957FBD" w:rsidRPr="00357287">
              <w:rPr>
                <w:sz w:val="16"/>
                <w:szCs w:val="16"/>
              </w:rPr>
              <w:t>items</w:t>
            </w:r>
            <w:r w:rsidR="005F0F63" w:rsidRPr="00357287">
              <w:rPr>
                <w:sz w:val="16"/>
                <w:szCs w:val="16"/>
              </w:rPr>
              <w:t> </w:t>
            </w:r>
            <w:r w:rsidR="00957FBD" w:rsidRPr="00357287">
              <w:rPr>
                <w:sz w:val="16"/>
                <w:szCs w:val="16"/>
              </w:rPr>
              <w:t>1</w:t>
            </w:r>
            <w:r w:rsidR="008F7837" w:rsidRPr="00357287">
              <w:rPr>
                <w:sz w:val="16"/>
                <w:szCs w:val="16"/>
              </w:rPr>
              <w:t>–97, 111)</w:t>
            </w:r>
            <w:r w:rsidR="00C57224" w:rsidRPr="00357287">
              <w:rPr>
                <w:sz w:val="16"/>
                <w:szCs w:val="16"/>
              </w:rPr>
              <w:t>: 1</w:t>
            </w:r>
            <w:r w:rsidR="008F7837" w:rsidRPr="00357287">
              <w:rPr>
                <w:sz w:val="16"/>
                <w:szCs w:val="16"/>
              </w:rPr>
              <w:t> </w:t>
            </w:r>
            <w:r w:rsidR="00C57224" w:rsidRPr="00357287">
              <w:rPr>
                <w:sz w:val="16"/>
                <w:szCs w:val="16"/>
              </w:rPr>
              <w:t>Mar 2008</w:t>
            </w:r>
            <w:r w:rsidR="008F7837"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8F7837" w:rsidRPr="00357287">
              <w:rPr>
                <w:sz w:val="16"/>
                <w:szCs w:val="16"/>
              </w:rPr>
              <w:t>)</w:t>
            </w:r>
            <w:r w:rsidR="008F7837" w:rsidRPr="00357287">
              <w:rPr>
                <w:sz w:val="16"/>
                <w:szCs w:val="16"/>
              </w:rPr>
              <w:br/>
              <w:t>Sch 2: 21</w:t>
            </w:r>
            <w:r w:rsidR="005F0F63" w:rsidRPr="00357287">
              <w:rPr>
                <w:sz w:val="16"/>
                <w:szCs w:val="16"/>
              </w:rPr>
              <w:t> </w:t>
            </w:r>
            <w:r w:rsidR="008F7837" w:rsidRPr="00357287">
              <w:rPr>
                <w:sz w:val="16"/>
                <w:szCs w:val="16"/>
              </w:rPr>
              <w:t>June 2007 (s 2(1) item</w:t>
            </w:r>
            <w:r w:rsidR="005F0F63" w:rsidRPr="00357287">
              <w:rPr>
                <w:sz w:val="16"/>
                <w:szCs w:val="16"/>
              </w:rPr>
              <w:t> </w:t>
            </w:r>
            <w:r w:rsidR="008F7837" w:rsidRPr="00357287">
              <w:rPr>
                <w:sz w:val="16"/>
                <w:szCs w:val="16"/>
              </w:rPr>
              <w:t>3)</w:t>
            </w:r>
          </w:p>
        </w:tc>
        <w:tc>
          <w:tcPr>
            <w:tcW w:w="1420" w:type="dxa"/>
            <w:tcBorders>
              <w:top w:val="single" w:sz="4" w:space="0" w:color="auto"/>
              <w:bottom w:val="single" w:sz="4" w:space="0" w:color="auto"/>
            </w:tcBorders>
            <w:shd w:val="clear" w:color="auto" w:fill="auto"/>
          </w:tcPr>
          <w:p w:rsidR="00C57224" w:rsidRPr="00357287" w:rsidRDefault="002332AA" w:rsidP="00743AA3">
            <w:pPr>
              <w:pStyle w:val="Tabletext"/>
              <w:rPr>
                <w:sz w:val="16"/>
                <w:szCs w:val="16"/>
              </w:rPr>
            </w:pPr>
            <w:r w:rsidRPr="00357287">
              <w:rPr>
                <w:sz w:val="16"/>
                <w:szCs w:val="16"/>
              </w:rPr>
              <w:t>Sch</w:t>
            </w:r>
            <w:r w:rsidR="00C57224" w:rsidRPr="00357287">
              <w:rPr>
                <w:sz w:val="16"/>
                <w:szCs w:val="16"/>
              </w:rPr>
              <w:t xml:space="preserve"> 1 (</w:t>
            </w:r>
            <w:r w:rsidR="00AA0EB2">
              <w:rPr>
                <w:sz w:val="16"/>
                <w:szCs w:val="16"/>
              </w:rPr>
              <w:t>item 1</w:t>
            </w:r>
            <w:r w:rsidR="00C57224" w:rsidRPr="00357287">
              <w:rPr>
                <w:sz w:val="16"/>
                <w:szCs w:val="16"/>
              </w:rPr>
              <w:t xml:space="preserve">11) and </w:t>
            </w:r>
            <w:r w:rsidRPr="00357287">
              <w:rPr>
                <w:sz w:val="16"/>
                <w:szCs w:val="16"/>
              </w:rPr>
              <w:t>Sch</w:t>
            </w:r>
            <w:r w:rsidR="00C57224" w:rsidRPr="00357287">
              <w:rPr>
                <w:sz w:val="16"/>
                <w:szCs w:val="16"/>
              </w:rPr>
              <w:t xml:space="preserve"> 2 (items</w:t>
            </w:r>
            <w:r w:rsidR="005F0F63" w:rsidRPr="00357287">
              <w:rPr>
                <w:sz w:val="16"/>
                <w:szCs w:val="16"/>
              </w:rPr>
              <w:t> </w:t>
            </w:r>
            <w:r w:rsidR="00C57224" w:rsidRPr="00357287">
              <w:rPr>
                <w:sz w:val="16"/>
                <w:szCs w:val="16"/>
              </w:rPr>
              <w:t>2</w:t>
            </w:r>
            <w:r w:rsidR="0074156D" w:rsidRPr="00357287">
              <w:rPr>
                <w:sz w:val="16"/>
                <w:szCs w:val="16"/>
              </w:rPr>
              <w:t>–</w:t>
            </w:r>
            <w:r w:rsidR="00C57224" w:rsidRPr="00357287">
              <w:rPr>
                <w:sz w:val="16"/>
                <w:szCs w:val="16"/>
              </w:rPr>
              <w:t>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National Health Amendment (Pharmaceutical Benefits) Act 2007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169, 2007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 Sept 2007</w:t>
            </w:r>
          </w:p>
        </w:tc>
        <w:tc>
          <w:tcPr>
            <w:tcW w:w="1845" w:type="dxa"/>
            <w:tcBorders>
              <w:top w:val="single" w:sz="4" w:space="0" w:color="auto"/>
              <w:bottom w:val="single" w:sz="4" w:space="0" w:color="auto"/>
            </w:tcBorders>
            <w:shd w:val="clear" w:color="auto" w:fill="auto"/>
          </w:tcPr>
          <w:p w:rsidR="00C57224" w:rsidRPr="00357287" w:rsidRDefault="002332AA" w:rsidP="009146E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 xml:space="preserve">5): </w:t>
            </w:r>
            <w:r w:rsidR="008F7837" w:rsidRPr="00357287">
              <w:rPr>
                <w:sz w:val="16"/>
                <w:szCs w:val="16"/>
              </w:rPr>
              <w:t>28 Sept 2007</w:t>
            </w:r>
            <w:r w:rsidR="009146E8"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9146E8"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(Medicare Dental Services) Act 2007</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181, 2007</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 Sept 2007</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 Sept 2007</w:t>
            </w:r>
            <w:r w:rsidR="007A4A6F"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1 (item</w:t>
            </w:r>
            <w:r w:rsidR="005F0F63" w:rsidRPr="00357287">
              <w:rPr>
                <w:sz w:val="16"/>
                <w:szCs w:val="16"/>
              </w:rPr>
              <w:t> </w:t>
            </w:r>
            <w:r w:rsidR="00C57224" w:rsidRPr="00357287">
              <w:rPr>
                <w:sz w:val="16"/>
                <w:szCs w:val="16"/>
              </w:rPr>
              <w:t>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Dental Benefits (Consequential Amendments) Act 2008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42, 2008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June 2008</w:t>
            </w:r>
          </w:p>
        </w:tc>
        <w:tc>
          <w:tcPr>
            <w:tcW w:w="1845" w:type="dxa"/>
            <w:tcBorders>
              <w:top w:val="single" w:sz="4" w:space="0" w:color="auto"/>
              <w:bottom w:val="single" w:sz="4" w:space="0" w:color="auto"/>
            </w:tcBorders>
            <w:shd w:val="clear" w:color="auto" w:fill="auto"/>
          </w:tcPr>
          <w:p w:rsidR="00C57224" w:rsidRPr="00357287" w:rsidRDefault="002332AA" w:rsidP="00CE3A92">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w:t>
            </w:r>
            <w:r w:rsidR="005F0F63" w:rsidRPr="00357287">
              <w:rPr>
                <w:sz w:val="16"/>
                <w:szCs w:val="16"/>
              </w:rPr>
              <w:t> </w:t>
            </w:r>
            <w:r w:rsidR="00C57224" w:rsidRPr="00357287">
              <w:rPr>
                <w:sz w:val="16"/>
                <w:szCs w:val="16"/>
              </w:rPr>
              <w:t>4): 26</w:t>
            </w:r>
            <w:r w:rsidR="005F0F63" w:rsidRPr="00357287">
              <w:rPr>
                <w:sz w:val="16"/>
                <w:szCs w:val="16"/>
              </w:rPr>
              <w:t> </w:t>
            </w:r>
            <w:r w:rsidR="00C57224" w:rsidRPr="00357287">
              <w:rPr>
                <w:sz w:val="16"/>
                <w:szCs w:val="16"/>
              </w:rPr>
              <w:t>June 2008 (s 2(1)</w:t>
            </w:r>
            <w:r w:rsidR="00EB7A8B" w:rsidRPr="00357287">
              <w:rPr>
                <w:sz w:val="16"/>
                <w:szCs w:val="16"/>
              </w:rPr>
              <w:t xml:space="preserve">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(90 Day Pay Doctor Cheque Scheme) Act 2008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51, 2008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June 2008</w:t>
            </w:r>
          </w:p>
        </w:tc>
        <w:tc>
          <w:tcPr>
            <w:tcW w:w="1845" w:type="dxa"/>
            <w:tcBorders>
              <w:top w:val="single" w:sz="4" w:space="0" w:color="auto"/>
              <w:bottom w:val="single" w:sz="4" w:space="0" w:color="auto"/>
            </w:tcBorders>
            <w:shd w:val="clear" w:color="auto" w:fill="auto"/>
          </w:tcPr>
          <w:p w:rsidR="00C57224" w:rsidRPr="00357287" w:rsidRDefault="002332AA" w:rsidP="00EB7A8B">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1 Nov 2008</w:t>
            </w:r>
            <w:r w:rsidR="00EB7A8B"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EB7A8B"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1 (item</w:t>
            </w:r>
            <w:r w:rsidR="005F0F63" w:rsidRPr="00357287">
              <w:rPr>
                <w:sz w:val="16"/>
                <w:szCs w:val="16"/>
              </w:rPr>
              <w:t> </w:t>
            </w:r>
            <w:r w:rsidR="00C57224" w:rsidRPr="00357287">
              <w:rPr>
                <w:sz w:val="16"/>
                <w:szCs w:val="16"/>
              </w:rPr>
              <w:t>3)</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Revision Act 2008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73, 2008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3</w:t>
            </w:r>
            <w:r w:rsidR="005F0F63" w:rsidRPr="00357287">
              <w:rPr>
                <w:sz w:val="16"/>
                <w:szCs w:val="16"/>
              </w:rPr>
              <w:t> </w:t>
            </w:r>
            <w:r w:rsidRPr="00357287">
              <w:rPr>
                <w:sz w:val="16"/>
                <w:szCs w:val="16"/>
              </w:rPr>
              <w:t>July 2008</w:t>
            </w:r>
          </w:p>
        </w:tc>
        <w:tc>
          <w:tcPr>
            <w:tcW w:w="1845" w:type="dxa"/>
            <w:tcBorders>
              <w:top w:val="single" w:sz="4" w:space="0" w:color="auto"/>
              <w:bottom w:val="single" w:sz="4" w:space="0" w:color="auto"/>
            </w:tcBorders>
            <w:shd w:val="clear" w:color="auto" w:fill="auto"/>
          </w:tcPr>
          <w:p w:rsidR="00C57224" w:rsidRPr="00357287" w:rsidRDefault="002332AA" w:rsidP="00B27CD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 xml:space="preserve">7): </w:t>
            </w:r>
            <w:r w:rsidR="00E55E58" w:rsidRPr="00357287">
              <w:rPr>
                <w:sz w:val="16"/>
                <w:szCs w:val="16"/>
              </w:rPr>
              <w:t xml:space="preserve">1 Aug 1999 (s 2(1) </w:t>
            </w:r>
            <w:r w:rsidR="00AA0EB2">
              <w:rPr>
                <w:sz w:val="16"/>
                <w:szCs w:val="16"/>
              </w:rPr>
              <w:t>item 1</w:t>
            </w:r>
            <w:r w:rsidR="00E55E58" w:rsidRPr="00357287">
              <w:rPr>
                <w:sz w:val="16"/>
                <w:szCs w:val="16"/>
              </w:rPr>
              <w:t>9)</w:t>
            </w:r>
            <w:r w:rsidR="00E300C6" w:rsidRPr="00357287">
              <w:rPr>
                <w:sz w:val="16"/>
                <w:szCs w:val="16"/>
              </w:rPr>
              <w:br/>
            </w:r>
            <w:r w:rsidRPr="00357287">
              <w:rPr>
                <w:sz w:val="16"/>
                <w:szCs w:val="16"/>
              </w:rPr>
              <w:t>Sch</w:t>
            </w:r>
            <w:r w:rsidR="00F94599" w:rsidRPr="00357287">
              <w:rPr>
                <w:sz w:val="16"/>
                <w:szCs w:val="16"/>
              </w:rPr>
              <w:t> </w:t>
            </w:r>
            <w:r w:rsidR="00C57224" w:rsidRPr="00357287">
              <w:rPr>
                <w:sz w:val="16"/>
                <w:szCs w:val="16"/>
              </w:rPr>
              <w:t>4 (</w:t>
            </w:r>
            <w:r w:rsidR="0055140F" w:rsidRPr="00357287">
              <w:rPr>
                <w:sz w:val="16"/>
                <w:szCs w:val="16"/>
              </w:rPr>
              <w:t>items 3</w:t>
            </w:r>
            <w:r w:rsidR="00C57224" w:rsidRPr="00357287">
              <w:rPr>
                <w:sz w:val="16"/>
                <w:szCs w:val="16"/>
              </w:rPr>
              <w:t>19</w:t>
            </w:r>
            <w:r w:rsidR="0074156D" w:rsidRPr="00357287">
              <w:rPr>
                <w:sz w:val="16"/>
                <w:szCs w:val="16"/>
              </w:rPr>
              <w:t>–</w:t>
            </w:r>
            <w:r w:rsidR="00C57224" w:rsidRPr="00357287">
              <w:rPr>
                <w:sz w:val="16"/>
                <w:szCs w:val="16"/>
              </w:rPr>
              <w:t>329): 4</w:t>
            </w:r>
            <w:r w:rsidR="005F0F63" w:rsidRPr="00357287">
              <w:rPr>
                <w:sz w:val="16"/>
                <w:szCs w:val="16"/>
              </w:rPr>
              <w:t> </w:t>
            </w:r>
            <w:r w:rsidR="00C57224" w:rsidRPr="00357287">
              <w:rPr>
                <w:sz w:val="16"/>
                <w:szCs w:val="16"/>
              </w:rPr>
              <w:t>July 2008</w:t>
            </w:r>
            <w:r w:rsidR="00B27CD7"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6</w:t>
            </w:r>
            <w:r w:rsidR="00B27CD7" w:rsidRPr="00357287">
              <w:rPr>
                <w:sz w:val="16"/>
                <w:szCs w:val="16"/>
              </w:rPr>
              <w:t>4)</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Same</w:t>
            </w:r>
            <w:r w:rsidR="00AA0EB2">
              <w:rPr>
                <w:sz w:val="16"/>
                <w:szCs w:val="16"/>
              </w:rPr>
              <w:noBreakHyphen/>
            </w:r>
            <w:r w:rsidRPr="00357287">
              <w:rPr>
                <w:sz w:val="16"/>
                <w:szCs w:val="16"/>
              </w:rPr>
              <w:t>Sex Relationships (Equal Treatment in Commonwealth Laws</w:t>
            </w:r>
            <w:r w:rsidR="0063798E" w:rsidRPr="00357287">
              <w:rPr>
                <w:sz w:val="16"/>
                <w:szCs w:val="16"/>
              </w:rPr>
              <w:t>—</w:t>
            </w:r>
            <w:r w:rsidRPr="00357287">
              <w:rPr>
                <w:sz w:val="16"/>
                <w:szCs w:val="16"/>
              </w:rPr>
              <w:t>General Law Reform) Act 2008</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144, 2008</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9 Dec 2008</w:t>
            </w:r>
          </w:p>
        </w:tc>
        <w:tc>
          <w:tcPr>
            <w:tcW w:w="1845" w:type="dxa"/>
            <w:tcBorders>
              <w:top w:val="single" w:sz="4" w:space="0" w:color="auto"/>
              <w:bottom w:val="single" w:sz="4" w:space="0" w:color="auto"/>
            </w:tcBorders>
            <w:shd w:val="clear" w:color="auto" w:fill="auto"/>
          </w:tcPr>
          <w:p w:rsidR="00C57224" w:rsidRPr="00357287" w:rsidRDefault="002332AA" w:rsidP="00CD06E3">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9 (</w:t>
            </w:r>
            <w:r w:rsidR="0055140F" w:rsidRPr="00357287">
              <w:rPr>
                <w:sz w:val="16"/>
                <w:szCs w:val="16"/>
              </w:rPr>
              <w:t>items 3</w:t>
            </w:r>
            <w:r w:rsidR="00C57224" w:rsidRPr="00357287">
              <w:rPr>
                <w:sz w:val="16"/>
                <w:szCs w:val="16"/>
              </w:rPr>
              <w:t>, 5, 7</w:t>
            </w:r>
            <w:r w:rsidR="0074156D" w:rsidRPr="00357287">
              <w:rPr>
                <w:sz w:val="16"/>
                <w:szCs w:val="16"/>
              </w:rPr>
              <w:t>–</w:t>
            </w:r>
            <w:r w:rsidR="00C57224" w:rsidRPr="00357287">
              <w:rPr>
                <w:sz w:val="16"/>
                <w:szCs w:val="16"/>
              </w:rPr>
              <w:t>14): 1 Jan 2009</w:t>
            </w:r>
            <w:r w:rsidR="00BF4DD3"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BF4DD3" w:rsidRPr="00357287">
              <w:rPr>
                <w:sz w:val="16"/>
                <w:szCs w:val="16"/>
              </w:rPr>
              <w:t>5)</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(Extended Medicare Safety Net) Act 2009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101, 2009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 Oct 2009</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 Jan 2010</w:t>
            </w:r>
            <w:r w:rsidR="004F552B"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1 (item</w:t>
            </w:r>
            <w:r w:rsidR="005F0F63" w:rsidRPr="00357287">
              <w:rPr>
                <w:sz w:val="16"/>
                <w:szCs w:val="16"/>
              </w:rPr>
              <w:t> </w:t>
            </w:r>
            <w:r w:rsidR="00C57224" w:rsidRPr="00357287">
              <w:rPr>
                <w:sz w:val="16"/>
                <w:szCs w:val="16"/>
              </w:rPr>
              <w:t>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74" w:name="CU_197773037"/>
            <w:bookmarkStart w:id="575" w:name="CU_197778128"/>
            <w:bookmarkEnd w:id="574"/>
            <w:bookmarkEnd w:id="575"/>
            <w:r w:rsidRPr="00357287">
              <w:rPr>
                <w:sz w:val="16"/>
                <w:szCs w:val="16"/>
              </w:rPr>
              <w:t>Personal Property Securities (Consequential Amendments) Act 2009</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131, 2009</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14 Dec 2009</w:t>
            </w:r>
          </w:p>
        </w:tc>
        <w:tc>
          <w:tcPr>
            <w:tcW w:w="1845" w:type="dxa"/>
            <w:tcBorders>
              <w:top w:val="single" w:sz="4" w:space="0" w:color="auto"/>
              <w:bottom w:val="single" w:sz="4" w:space="0" w:color="auto"/>
            </w:tcBorders>
            <w:shd w:val="clear" w:color="auto" w:fill="auto"/>
          </w:tcPr>
          <w:p w:rsidR="00C57224" w:rsidRPr="00357287" w:rsidDel="00D90E49" w:rsidRDefault="002332AA" w:rsidP="00A12BC1">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5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3): 30</w:t>
            </w:r>
            <w:r w:rsidR="00197A70" w:rsidRPr="00357287">
              <w:rPr>
                <w:sz w:val="16"/>
                <w:szCs w:val="16"/>
              </w:rPr>
              <w:t xml:space="preserve"> </w:t>
            </w:r>
            <w:r w:rsidR="00C57224" w:rsidRPr="00357287">
              <w:rPr>
                <w:sz w:val="16"/>
                <w:szCs w:val="16"/>
              </w:rPr>
              <w:t xml:space="preserve">Jan 2012 </w:t>
            </w:r>
            <w:r w:rsidR="00A12BC1" w:rsidRPr="00357287">
              <w:rPr>
                <w:sz w:val="16"/>
                <w:szCs w:val="16"/>
              </w:rPr>
              <w:t>(s 2(1) item</w:t>
            </w:r>
            <w:r w:rsidR="005F0F63" w:rsidRPr="00357287">
              <w:rPr>
                <w:sz w:val="16"/>
                <w:szCs w:val="16"/>
              </w:rPr>
              <w:t> </w:t>
            </w:r>
            <w:r w:rsidR="00A12BC1" w:rsidRPr="00357287">
              <w:rPr>
                <w:sz w:val="16"/>
                <w:szCs w:val="16"/>
              </w:rPr>
              <w:t>9)</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Crimes Legislation Amendment (Serious and Organised Crime) Act (No.</w:t>
            </w:r>
            <w:r w:rsidR="005F0F63" w:rsidRPr="00357287">
              <w:rPr>
                <w:sz w:val="16"/>
                <w:szCs w:val="16"/>
              </w:rPr>
              <w:t> </w:t>
            </w:r>
            <w:r w:rsidRPr="00357287">
              <w:rPr>
                <w:sz w:val="16"/>
                <w:szCs w:val="16"/>
              </w:rPr>
              <w:t>2)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Feb 2010</w:t>
            </w:r>
          </w:p>
        </w:tc>
        <w:tc>
          <w:tcPr>
            <w:tcW w:w="1845" w:type="dxa"/>
            <w:tcBorders>
              <w:top w:val="single" w:sz="4" w:space="0" w:color="auto"/>
              <w:bottom w:val="single" w:sz="4" w:space="0" w:color="auto"/>
            </w:tcBorders>
            <w:shd w:val="clear" w:color="auto" w:fill="auto"/>
          </w:tcPr>
          <w:p w:rsidR="00C57224" w:rsidRPr="00357287" w:rsidRDefault="002332AA" w:rsidP="005D54FC">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11 (</w:t>
            </w:r>
            <w:r w:rsidR="00AA0EB2">
              <w:rPr>
                <w:sz w:val="16"/>
                <w:szCs w:val="16"/>
              </w:rPr>
              <w:t>item 1</w:t>
            </w:r>
            <w:r w:rsidR="00C57224" w:rsidRPr="00357287">
              <w:rPr>
                <w:sz w:val="16"/>
                <w:szCs w:val="16"/>
              </w:rPr>
              <w:t>2): 20</w:t>
            </w:r>
            <w:r w:rsidR="00A12BC1" w:rsidRPr="00357287">
              <w:rPr>
                <w:sz w:val="16"/>
                <w:szCs w:val="16"/>
              </w:rPr>
              <w:t> </w:t>
            </w:r>
            <w:r w:rsidR="00C57224" w:rsidRPr="00357287">
              <w:rPr>
                <w:sz w:val="16"/>
                <w:szCs w:val="16"/>
              </w:rPr>
              <w:t>Feb 2010</w:t>
            </w:r>
            <w:r w:rsidR="005D54FC" w:rsidRPr="00357287">
              <w:rPr>
                <w:sz w:val="16"/>
                <w:szCs w:val="16"/>
              </w:rPr>
              <w:t xml:space="preserve"> (s 2(1) </w:t>
            </w:r>
            <w:r w:rsidR="00AA0EB2">
              <w:rPr>
                <w:sz w:val="16"/>
                <w:szCs w:val="16"/>
              </w:rPr>
              <w:t>item 1</w:t>
            </w:r>
            <w:r w:rsidR="005D54FC" w:rsidRPr="00357287">
              <w:rPr>
                <w:sz w:val="16"/>
                <w:szCs w:val="16"/>
              </w:rPr>
              <w:t>3)</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(New Zealand Overseas Trained Doctors) Act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19 Feb 2010</w:t>
            </w:r>
          </w:p>
        </w:tc>
        <w:tc>
          <w:tcPr>
            <w:tcW w:w="1845" w:type="dxa"/>
            <w:tcBorders>
              <w:top w:val="single" w:sz="4" w:space="0" w:color="auto"/>
              <w:bottom w:val="single" w:sz="4" w:space="0" w:color="auto"/>
            </w:tcBorders>
            <w:shd w:val="clear" w:color="auto" w:fill="auto"/>
          </w:tcPr>
          <w:p w:rsidR="00C57224" w:rsidRPr="00357287" w:rsidRDefault="002332AA" w:rsidP="00B8520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1</w:t>
            </w:r>
            <w:r w:rsidR="00197A70" w:rsidRPr="00357287">
              <w:rPr>
                <w:sz w:val="16"/>
                <w:szCs w:val="16"/>
              </w:rPr>
              <w:t xml:space="preserve"> </w:t>
            </w:r>
            <w:r w:rsidR="00C57224" w:rsidRPr="00357287">
              <w:rPr>
                <w:sz w:val="16"/>
                <w:szCs w:val="16"/>
              </w:rPr>
              <w:t>Apr 2010</w:t>
            </w:r>
            <w:r w:rsidR="00B85206"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B85206"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2332AA" w:rsidP="00CD06E3">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3</w:t>
            </w:r>
            <w:r w:rsidR="0074156D" w:rsidRPr="00357287">
              <w:rPr>
                <w:sz w:val="16"/>
                <w:szCs w:val="16"/>
              </w:rPr>
              <w:t>–</w:t>
            </w:r>
            <w:r w:rsidR="00C57224" w:rsidRPr="00357287">
              <w:rPr>
                <w:sz w:val="16"/>
                <w:szCs w:val="16"/>
              </w:rPr>
              <w:t>16)</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Revision Act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 Mar 2010</w:t>
            </w:r>
          </w:p>
        </w:tc>
        <w:tc>
          <w:tcPr>
            <w:tcW w:w="1845" w:type="dxa"/>
            <w:tcBorders>
              <w:top w:val="single" w:sz="4" w:space="0" w:color="auto"/>
              <w:bottom w:val="single" w:sz="4" w:space="0" w:color="auto"/>
            </w:tcBorders>
            <w:shd w:val="clear" w:color="auto" w:fill="auto"/>
          </w:tcPr>
          <w:p w:rsidR="00C57224" w:rsidRPr="00357287" w:rsidRDefault="002332AA" w:rsidP="0059067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w:t>
            </w:r>
            <w:r w:rsidR="005F0F63" w:rsidRPr="00357287">
              <w:rPr>
                <w:sz w:val="16"/>
                <w:szCs w:val="16"/>
              </w:rPr>
              <w:t> </w:t>
            </w:r>
            <w:r w:rsidR="00C57224" w:rsidRPr="00357287">
              <w:rPr>
                <w:sz w:val="16"/>
                <w:szCs w:val="16"/>
              </w:rPr>
              <w:t xml:space="preserve">32): </w:t>
            </w:r>
            <w:r w:rsidR="00DF51C2" w:rsidRPr="00357287">
              <w:rPr>
                <w:sz w:val="16"/>
                <w:szCs w:val="16"/>
              </w:rPr>
              <w:t>1 Mar 2010 (s 2(1) item</w:t>
            </w:r>
            <w:r w:rsidR="005F0F63" w:rsidRPr="00357287">
              <w:rPr>
                <w:sz w:val="16"/>
                <w:szCs w:val="16"/>
              </w:rPr>
              <w:t> </w:t>
            </w:r>
            <w:r w:rsidR="00590678" w:rsidRPr="00357287">
              <w:rPr>
                <w:sz w:val="16"/>
                <w:szCs w:val="16"/>
              </w:rPr>
              <w:t>4</w:t>
            </w:r>
            <w:r w:rsidR="00DF51C2" w:rsidRPr="00357287">
              <w:rPr>
                <w:sz w:val="16"/>
                <w:szCs w:val="16"/>
              </w:rPr>
              <w:t>)</w:t>
            </w:r>
            <w:r w:rsidR="00E300C6" w:rsidRPr="00357287">
              <w:rPr>
                <w:sz w:val="16"/>
                <w:szCs w:val="16"/>
              </w:rPr>
              <w:br/>
            </w:r>
            <w:r w:rsidRPr="00357287">
              <w:rPr>
                <w:sz w:val="16"/>
                <w:szCs w:val="16"/>
              </w:rPr>
              <w:t>Sch</w:t>
            </w:r>
            <w:r w:rsidR="00F94599" w:rsidRPr="00357287">
              <w:rPr>
                <w:sz w:val="16"/>
                <w:szCs w:val="16"/>
              </w:rPr>
              <w:t> </w:t>
            </w:r>
            <w:r w:rsidR="00C57224" w:rsidRPr="00357287">
              <w:rPr>
                <w:sz w:val="16"/>
                <w:szCs w:val="16"/>
              </w:rPr>
              <w:t>5 (</w:t>
            </w:r>
            <w:r w:rsidR="00AA0EB2">
              <w:rPr>
                <w:sz w:val="16"/>
                <w:szCs w:val="16"/>
              </w:rPr>
              <w:t>item 1</w:t>
            </w:r>
            <w:r w:rsidR="00C57224" w:rsidRPr="00357287">
              <w:rPr>
                <w:sz w:val="16"/>
                <w:szCs w:val="16"/>
              </w:rPr>
              <w:t xml:space="preserve">37): </w:t>
            </w:r>
            <w:r w:rsidR="00E55E58" w:rsidRPr="00357287">
              <w:rPr>
                <w:sz w:val="16"/>
                <w:szCs w:val="16"/>
              </w:rPr>
              <w:t>1 Mar 2010 (s 2(1) item</w:t>
            </w:r>
            <w:r w:rsidR="005F0F63" w:rsidRPr="00357287">
              <w:rPr>
                <w:sz w:val="16"/>
                <w:szCs w:val="16"/>
              </w:rPr>
              <w:t> </w:t>
            </w:r>
            <w:r w:rsidR="00E55E58" w:rsidRPr="00357287">
              <w:rPr>
                <w:sz w:val="16"/>
                <w:szCs w:val="16"/>
              </w:rPr>
              <w:t>38)</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Legislation Amendment (Midwives and Nurse Practitioners) Act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29, 2010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 Apr 2010</w:t>
            </w:r>
          </w:p>
        </w:tc>
        <w:tc>
          <w:tcPr>
            <w:tcW w:w="1845" w:type="dxa"/>
            <w:tcBorders>
              <w:top w:val="single" w:sz="4" w:space="0" w:color="auto"/>
              <w:bottom w:val="single" w:sz="4" w:space="0" w:color="auto"/>
            </w:tcBorders>
            <w:shd w:val="clear" w:color="auto" w:fill="auto"/>
          </w:tcPr>
          <w:p w:rsidR="00C57224" w:rsidRPr="00357287" w:rsidRDefault="002332AA" w:rsidP="0059067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66): 13</w:t>
            </w:r>
            <w:r w:rsidR="00590678" w:rsidRPr="00357287">
              <w:rPr>
                <w:sz w:val="16"/>
                <w:szCs w:val="16"/>
              </w:rPr>
              <w:t> </w:t>
            </w:r>
            <w:r w:rsidR="00C57224" w:rsidRPr="00357287">
              <w:rPr>
                <w:sz w:val="16"/>
                <w:szCs w:val="16"/>
              </w:rPr>
              <w:t>Apr 2010</w:t>
            </w:r>
            <w:r w:rsidR="00590678"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590678" w:rsidRPr="00357287">
              <w:rPr>
                <w:sz w:val="16"/>
                <w:szCs w:val="16"/>
              </w:rPr>
              <w:t>)</w:t>
            </w:r>
            <w:r w:rsidR="00590678" w:rsidRPr="00357287">
              <w:rPr>
                <w:sz w:val="16"/>
                <w:szCs w:val="16"/>
              </w:rPr>
              <w:br/>
            </w:r>
            <w:r w:rsidRPr="00357287">
              <w:rPr>
                <w:sz w:val="16"/>
                <w:szCs w:val="16"/>
              </w:rPr>
              <w:t>Sch</w:t>
            </w:r>
            <w:r w:rsidR="00F94599" w:rsidRPr="00357287">
              <w:rPr>
                <w:sz w:val="16"/>
                <w:szCs w:val="16"/>
              </w:rPr>
              <w:t> </w:t>
            </w:r>
            <w:r w:rsidR="00C57224" w:rsidRPr="00357287">
              <w:rPr>
                <w:sz w:val="16"/>
                <w:szCs w:val="16"/>
              </w:rPr>
              <w:t>2 (</w:t>
            </w:r>
            <w:r w:rsidR="00957FBD" w:rsidRPr="00357287">
              <w:rPr>
                <w:sz w:val="16"/>
                <w:szCs w:val="16"/>
              </w:rPr>
              <w:t>items</w:t>
            </w:r>
            <w:r w:rsidR="005F0F63" w:rsidRPr="00357287">
              <w:rPr>
                <w:sz w:val="16"/>
                <w:szCs w:val="16"/>
              </w:rPr>
              <w:t> </w:t>
            </w:r>
            <w:r w:rsidR="00957FBD" w:rsidRPr="00357287">
              <w:rPr>
                <w:sz w:val="16"/>
                <w:szCs w:val="16"/>
              </w:rPr>
              <w:t>1</w:t>
            </w:r>
            <w:r w:rsidR="0074156D" w:rsidRPr="00357287">
              <w:rPr>
                <w:sz w:val="16"/>
                <w:szCs w:val="16"/>
              </w:rPr>
              <w:t>–</w:t>
            </w:r>
            <w:r w:rsidR="00C57224" w:rsidRPr="00357287">
              <w:rPr>
                <w:sz w:val="16"/>
                <w:szCs w:val="16"/>
              </w:rPr>
              <w:t xml:space="preserve">3): </w:t>
            </w:r>
            <w:r w:rsidR="00AA0EB2">
              <w:rPr>
                <w:sz w:val="16"/>
                <w:szCs w:val="16"/>
              </w:rPr>
              <w:t>1 July</w:t>
            </w:r>
            <w:r w:rsidR="00C57224" w:rsidRPr="00357287">
              <w:rPr>
                <w:sz w:val="16"/>
                <w:szCs w:val="16"/>
              </w:rPr>
              <w:t xml:space="preserve"> 2010 (s</w:t>
            </w:r>
            <w:r w:rsidR="00197A70" w:rsidRPr="00357287">
              <w:rPr>
                <w:sz w:val="16"/>
                <w:szCs w:val="16"/>
              </w:rPr>
              <w:t xml:space="preserve"> </w:t>
            </w:r>
            <w:r w:rsidR="00C57224" w:rsidRPr="00357287">
              <w:rPr>
                <w:sz w:val="16"/>
                <w:szCs w:val="16"/>
              </w:rPr>
              <w:t>2(1)</w:t>
            </w:r>
            <w:r w:rsidR="00590678" w:rsidRPr="00357287">
              <w:rPr>
                <w:sz w:val="16"/>
                <w:szCs w:val="16"/>
              </w:rPr>
              <w:t xml:space="preserve"> item</w:t>
            </w:r>
            <w:r w:rsidR="005F0F63" w:rsidRPr="00357287">
              <w:rPr>
                <w:sz w:val="16"/>
                <w:szCs w:val="16"/>
              </w:rPr>
              <w:t> </w:t>
            </w:r>
            <w:r w:rsidR="00590678" w:rsidRPr="00357287">
              <w:rPr>
                <w:sz w:val="16"/>
                <w:szCs w:val="16"/>
              </w:rPr>
              <w:t>3</w:t>
            </w:r>
            <w:r w:rsidR="00C57224"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2332AA" w:rsidP="00590678">
            <w:pPr>
              <w:pStyle w:val="Tabletext"/>
              <w:rPr>
                <w:sz w:val="16"/>
                <w:szCs w:val="16"/>
              </w:rPr>
            </w:pPr>
            <w:r w:rsidRPr="00357287">
              <w:rPr>
                <w:sz w:val="16"/>
                <w:szCs w:val="16"/>
              </w:rPr>
              <w:t>Sch</w:t>
            </w:r>
            <w:r w:rsidR="00C57224" w:rsidRPr="00357287">
              <w:rPr>
                <w:sz w:val="16"/>
                <w:szCs w:val="16"/>
              </w:rPr>
              <w:t xml:space="preserve"> 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1, 15, 21, 24)</w:t>
            </w:r>
          </w:p>
        </w:tc>
      </w:tr>
      <w:tr w:rsidR="00C57224" w:rsidRPr="00357287" w:rsidTr="00131B1F">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Health Practitioner Regulation (Consequential Amendments) Act 2010</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48, 2010</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31</w:t>
            </w:r>
            <w:r w:rsidR="005F0F63" w:rsidRPr="00357287">
              <w:rPr>
                <w:sz w:val="16"/>
                <w:szCs w:val="16"/>
              </w:rPr>
              <w:t> </w:t>
            </w:r>
            <w:r w:rsidRPr="00357287">
              <w:rPr>
                <w:sz w:val="16"/>
                <w:szCs w:val="16"/>
              </w:rPr>
              <w:t>May 2010</w:t>
            </w:r>
          </w:p>
        </w:tc>
        <w:tc>
          <w:tcPr>
            <w:tcW w:w="1845" w:type="dxa"/>
            <w:tcBorders>
              <w:top w:val="single" w:sz="4" w:space="0" w:color="auto"/>
              <w:bottom w:val="nil"/>
            </w:tcBorders>
            <w:shd w:val="clear" w:color="auto" w:fill="auto"/>
          </w:tcPr>
          <w:p w:rsidR="00C57224" w:rsidRPr="00357287" w:rsidRDefault="002332AA" w:rsidP="0016169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2</w:t>
            </w:r>
            <w:r w:rsidR="0074156D" w:rsidRPr="00357287">
              <w:rPr>
                <w:sz w:val="16"/>
                <w:szCs w:val="16"/>
              </w:rPr>
              <w:t>–</w:t>
            </w:r>
            <w:r w:rsidR="006A3F81" w:rsidRPr="00357287">
              <w:rPr>
                <w:sz w:val="16"/>
                <w:szCs w:val="16"/>
              </w:rPr>
              <w:t xml:space="preserve">29): </w:t>
            </w:r>
            <w:r w:rsidR="00161699" w:rsidRPr="0084506B">
              <w:rPr>
                <w:sz w:val="16"/>
                <w:szCs w:val="16"/>
              </w:rPr>
              <w:t>repealed before comme</w:t>
            </w:r>
            <w:r w:rsidR="00177035" w:rsidRPr="0084506B">
              <w:rPr>
                <w:sz w:val="16"/>
                <w:szCs w:val="16"/>
              </w:rPr>
              <w:t>n</w:t>
            </w:r>
            <w:r w:rsidR="00161699" w:rsidRPr="0084506B">
              <w:rPr>
                <w:sz w:val="16"/>
                <w:szCs w:val="16"/>
              </w:rPr>
              <w:t>cing</w:t>
            </w:r>
            <w:r w:rsidR="008D2EB9" w:rsidRPr="0084506B">
              <w:rPr>
                <w:sz w:val="16"/>
                <w:szCs w:val="16"/>
              </w:rPr>
              <w:t xml:space="preserve"> (s 2(1) </w:t>
            </w:r>
            <w:r w:rsidR="00957FBD" w:rsidRPr="0084506B">
              <w:rPr>
                <w:sz w:val="16"/>
                <w:szCs w:val="16"/>
              </w:rPr>
              <w:t>item</w:t>
            </w:r>
            <w:r w:rsidR="005F0F63" w:rsidRPr="0084506B">
              <w:rPr>
                <w:sz w:val="16"/>
                <w:szCs w:val="16"/>
              </w:rPr>
              <w:t> </w:t>
            </w:r>
            <w:r w:rsidR="00957FBD" w:rsidRPr="0084506B">
              <w:rPr>
                <w:sz w:val="16"/>
                <w:szCs w:val="16"/>
              </w:rPr>
              <w:t>2</w:t>
            </w:r>
            <w:r w:rsidR="008D2EB9" w:rsidRPr="0084506B">
              <w:rPr>
                <w:sz w:val="16"/>
                <w:szCs w:val="16"/>
              </w:rPr>
              <w:t>)</w:t>
            </w:r>
          </w:p>
        </w:tc>
        <w:tc>
          <w:tcPr>
            <w:tcW w:w="1420" w:type="dxa"/>
            <w:tcBorders>
              <w:top w:val="single" w:sz="4" w:space="0" w:color="auto"/>
              <w:bottom w:val="nil"/>
            </w:tcBorders>
            <w:shd w:val="clear" w:color="auto" w:fill="auto"/>
          </w:tcPr>
          <w:p w:rsidR="00C57224" w:rsidRPr="0084506B" w:rsidRDefault="002332AA" w:rsidP="00CD06E3">
            <w:pPr>
              <w:pStyle w:val="Tabletext"/>
              <w:rPr>
                <w:sz w:val="16"/>
                <w:szCs w:val="16"/>
              </w:rPr>
            </w:pPr>
            <w:r w:rsidRPr="0084506B">
              <w:rPr>
                <w:sz w:val="16"/>
                <w:szCs w:val="16"/>
              </w:rPr>
              <w:t>Sch</w:t>
            </w:r>
            <w:r w:rsidR="00C57224" w:rsidRPr="0084506B">
              <w:rPr>
                <w:sz w:val="16"/>
                <w:szCs w:val="16"/>
              </w:rPr>
              <w:t xml:space="preserve"> 1 (items</w:t>
            </w:r>
            <w:r w:rsidR="005F0F63" w:rsidRPr="0084506B">
              <w:rPr>
                <w:sz w:val="16"/>
                <w:szCs w:val="16"/>
              </w:rPr>
              <w:t> </w:t>
            </w:r>
            <w:r w:rsidR="00C57224" w:rsidRPr="0084506B">
              <w:rPr>
                <w:sz w:val="16"/>
                <w:szCs w:val="16"/>
              </w:rPr>
              <w:t>26</w:t>
            </w:r>
            <w:r w:rsidR="0074156D" w:rsidRPr="0084506B">
              <w:rPr>
                <w:sz w:val="16"/>
                <w:szCs w:val="16"/>
              </w:rPr>
              <w:t>–</w:t>
            </w:r>
            <w:r w:rsidR="00C57224" w:rsidRPr="0084506B">
              <w:rPr>
                <w:sz w:val="16"/>
                <w:szCs w:val="16"/>
              </w:rPr>
              <w:t>29)</w:t>
            </w:r>
          </w:p>
        </w:tc>
      </w:tr>
      <w:tr w:rsidR="00245D35" w:rsidRPr="00357287" w:rsidTr="00245D35">
        <w:trPr>
          <w:cantSplit/>
        </w:trPr>
        <w:tc>
          <w:tcPr>
            <w:tcW w:w="1842" w:type="dxa"/>
            <w:tcBorders>
              <w:top w:val="nil"/>
              <w:bottom w:val="nil"/>
            </w:tcBorders>
            <w:shd w:val="clear" w:color="auto" w:fill="auto"/>
          </w:tcPr>
          <w:p w:rsidR="00245D35" w:rsidRPr="00357287" w:rsidRDefault="00245D35" w:rsidP="00245D35">
            <w:pPr>
              <w:pStyle w:val="ENoteTTIndentHeading"/>
            </w:pPr>
            <w:r w:rsidRPr="00357287">
              <w:t>as repealed by</w:t>
            </w:r>
          </w:p>
        </w:tc>
        <w:tc>
          <w:tcPr>
            <w:tcW w:w="993" w:type="dxa"/>
            <w:tcBorders>
              <w:top w:val="nil"/>
              <w:bottom w:val="nil"/>
            </w:tcBorders>
            <w:shd w:val="clear" w:color="auto" w:fill="auto"/>
          </w:tcPr>
          <w:p w:rsidR="00245D35" w:rsidRPr="00357287" w:rsidRDefault="00245D35" w:rsidP="00245D35">
            <w:pPr>
              <w:pStyle w:val="ENoteTTIndentHeading"/>
            </w:pPr>
          </w:p>
        </w:tc>
        <w:tc>
          <w:tcPr>
            <w:tcW w:w="994" w:type="dxa"/>
            <w:tcBorders>
              <w:top w:val="nil"/>
              <w:bottom w:val="nil"/>
            </w:tcBorders>
            <w:shd w:val="clear" w:color="auto" w:fill="auto"/>
          </w:tcPr>
          <w:p w:rsidR="00245D35" w:rsidRPr="00357287" w:rsidRDefault="00245D35" w:rsidP="00245D35">
            <w:pPr>
              <w:pStyle w:val="ENoteTTIndentHeading"/>
            </w:pPr>
          </w:p>
        </w:tc>
        <w:tc>
          <w:tcPr>
            <w:tcW w:w="1845" w:type="dxa"/>
            <w:tcBorders>
              <w:top w:val="nil"/>
              <w:bottom w:val="nil"/>
            </w:tcBorders>
            <w:shd w:val="clear" w:color="auto" w:fill="auto"/>
          </w:tcPr>
          <w:p w:rsidR="00245D35" w:rsidRPr="00357287" w:rsidRDefault="00245D35" w:rsidP="00245D35">
            <w:pPr>
              <w:pStyle w:val="ENoteTTIndentHeading"/>
            </w:pPr>
          </w:p>
        </w:tc>
        <w:tc>
          <w:tcPr>
            <w:tcW w:w="1420" w:type="dxa"/>
            <w:tcBorders>
              <w:top w:val="nil"/>
              <w:bottom w:val="nil"/>
            </w:tcBorders>
            <w:shd w:val="clear" w:color="auto" w:fill="auto"/>
          </w:tcPr>
          <w:p w:rsidR="00245D35" w:rsidRPr="00357287" w:rsidRDefault="00245D35" w:rsidP="00245D35">
            <w:pPr>
              <w:pStyle w:val="ENoteTTIndentHeading"/>
            </w:pPr>
          </w:p>
        </w:tc>
      </w:tr>
      <w:tr w:rsidR="00245D35" w:rsidRPr="00357287" w:rsidTr="00131B1F">
        <w:trPr>
          <w:cantSplit/>
        </w:trPr>
        <w:tc>
          <w:tcPr>
            <w:tcW w:w="1842" w:type="dxa"/>
            <w:tcBorders>
              <w:top w:val="nil"/>
              <w:bottom w:val="single" w:sz="4" w:space="0" w:color="auto"/>
            </w:tcBorders>
            <w:shd w:val="clear" w:color="auto" w:fill="auto"/>
          </w:tcPr>
          <w:p w:rsidR="00245D35" w:rsidRPr="00357287" w:rsidRDefault="00245D35" w:rsidP="00213098">
            <w:pPr>
              <w:pStyle w:val="ENoteTTi"/>
            </w:pPr>
            <w:r w:rsidRPr="00357287">
              <w:t>Health Insurance Amendment (General Practitioners and Quality Assurance) Act 2020</w:t>
            </w:r>
          </w:p>
        </w:tc>
        <w:tc>
          <w:tcPr>
            <w:tcW w:w="993" w:type="dxa"/>
            <w:tcBorders>
              <w:top w:val="nil"/>
              <w:bottom w:val="single" w:sz="4" w:space="0" w:color="auto"/>
            </w:tcBorders>
            <w:shd w:val="clear" w:color="auto" w:fill="auto"/>
          </w:tcPr>
          <w:p w:rsidR="00245D35" w:rsidRPr="00357287" w:rsidRDefault="00245D35" w:rsidP="00213098">
            <w:pPr>
              <w:pStyle w:val="ENoteTableText"/>
            </w:pPr>
            <w:r w:rsidRPr="00357287">
              <w:t>50, 2020</w:t>
            </w:r>
          </w:p>
        </w:tc>
        <w:tc>
          <w:tcPr>
            <w:tcW w:w="994" w:type="dxa"/>
            <w:tcBorders>
              <w:top w:val="nil"/>
              <w:bottom w:val="single" w:sz="4" w:space="0" w:color="auto"/>
            </w:tcBorders>
            <w:shd w:val="clear" w:color="auto" w:fill="auto"/>
          </w:tcPr>
          <w:p w:rsidR="00245D35" w:rsidRPr="00357287" w:rsidRDefault="00AA0EB2" w:rsidP="00213098">
            <w:pPr>
              <w:pStyle w:val="ENoteTableText"/>
            </w:pPr>
            <w:r>
              <w:t>16 June</w:t>
            </w:r>
            <w:r w:rsidR="00245D35" w:rsidRPr="00357287">
              <w:t xml:space="preserve"> 2020</w:t>
            </w:r>
          </w:p>
        </w:tc>
        <w:tc>
          <w:tcPr>
            <w:tcW w:w="1845" w:type="dxa"/>
            <w:tcBorders>
              <w:top w:val="nil"/>
              <w:bottom w:val="single" w:sz="4" w:space="0" w:color="auto"/>
            </w:tcBorders>
            <w:shd w:val="clear" w:color="auto" w:fill="auto"/>
          </w:tcPr>
          <w:p w:rsidR="00245D35" w:rsidRPr="00357287" w:rsidRDefault="00245D35" w:rsidP="00213098">
            <w:pPr>
              <w:pStyle w:val="ENoteTableText"/>
              <w:rPr>
                <w:szCs w:val="16"/>
              </w:rPr>
            </w:pPr>
            <w:r w:rsidRPr="00357287">
              <w:rPr>
                <w:szCs w:val="16"/>
              </w:rPr>
              <w:t>Sch 1 (item</w:t>
            </w:r>
            <w:r w:rsidR="005F0F63" w:rsidRPr="00357287">
              <w:rPr>
                <w:szCs w:val="16"/>
              </w:rPr>
              <w:t> </w:t>
            </w:r>
            <w:r w:rsidRPr="00357287">
              <w:rPr>
                <w:szCs w:val="16"/>
              </w:rPr>
              <w:t xml:space="preserve">56): </w:t>
            </w:r>
            <w:r w:rsidR="00AA0EB2">
              <w:rPr>
                <w:szCs w:val="16"/>
              </w:rPr>
              <w:t>16 June</w:t>
            </w:r>
            <w:r w:rsidR="00173C41" w:rsidRPr="00A3643A">
              <w:rPr>
                <w:szCs w:val="16"/>
              </w:rPr>
              <w:t xml:space="preserve"> 2021</w:t>
            </w:r>
            <w:r w:rsidR="00131B1F" w:rsidRPr="00A3643A">
              <w:rPr>
                <w:szCs w:val="16"/>
              </w:rPr>
              <w:t xml:space="preserve"> (s 2(1) item</w:t>
            </w:r>
            <w:r w:rsidR="005F0F63" w:rsidRPr="00A3643A">
              <w:rPr>
                <w:szCs w:val="16"/>
              </w:rPr>
              <w:t> </w:t>
            </w:r>
            <w:r w:rsidR="00131B1F" w:rsidRPr="00A3643A">
              <w:rPr>
                <w:szCs w:val="16"/>
              </w:rPr>
              <w:t>2)</w:t>
            </w:r>
          </w:p>
        </w:tc>
        <w:tc>
          <w:tcPr>
            <w:tcW w:w="1420" w:type="dxa"/>
            <w:tcBorders>
              <w:top w:val="nil"/>
              <w:bottom w:val="single" w:sz="4" w:space="0" w:color="auto"/>
            </w:tcBorders>
            <w:shd w:val="clear" w:color="auto" w:fill="auto"/>
          </w:tcPr>
          <w:p w:rsidR="00245D35" w:rsidRPr="00357287" w:rsidRDefault="00131B1F" w:rsidP="00213098">
            <w:pPr>
              <w:pStyle w:val="ENoteTableText"/>
              <w:rPr>
                <w:szCs w:val="16"/>
              </w:rPr>
            </w:pPr>
            <w:r w:rsidRPr="00357287">
              <w:rPr>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Healthcare Identifiers (Consequential Amendments) Act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73, 2010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28</w:t>
            </w:r>
            <w:r w:rsidR="005F0F63" w:rsidRPr="00357287">
              <w:rPr>
                <w:sz w:val="16"/>
                <w:szCs w:val="16"/>
              </w:rPr>
              <w:t> </w:t>
            </w:r>
            <w:r w:rsidRPr="00357287">
              <w:rPr>
                <w:sz w:val="16"/>
                <w:szCs w:val="16"/>
              </w:rPr>
              <w:t>June 2010</w:t>
            </w:r>
          </w:p>
        </w:tc>
        <w:tc>
          <w:tcPr>
            <w:tcW w:w="1845" w:type="dxa"/>
            <w:tcBorders>
              <w:top w:val="single" w:sz="4" w:space="0" w:color="auto"/>
              <w:bottom w:val="single" w:sz="4" w:space="0" w:color="auto"/>
            </w:tcBorders>
            <w:shd w:val="clear" w:color="auto" w:fill="auto"/>
          </w:tcPr>
          <w:p w:rsidR="00C57224" w:rsidRPr="00357287" w:rsidRDefault="002332AA" w:rsidP="0059067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29</w:t>
            </w:r>
            <w:r w:rsidR="005F0F63" w:rsidRPr="00357287">
              <w:rPr>
                <w:sz w:val="16"/>
                <w:szCs w:val="16"/>
              </w:rPr>
              <w:t> </w:t>
            </w:r>
            <w:r w:rsidR="00C57224" w:rsidRPr="00357287">
              <w:rPr>
                <w:sz w:val="16"/>
                <w:szCs w:val="16"/>
              </w:rPr>
              <w:t>June 2010 (s</w:t>
            </w:r>
            <w:r w:rsidR="00590678" w:rsidRPr="00357287">
              <w:rPr>
                <w:sz w:val="16"/>
                <w:szCs w:val="16"/>
              </w:rPr>
              <w:t> </w:t>
            </w:r>
            <w:r w:rsidR="00C57224" w:rsidRPr="00357287">
              <w:rPr>
                <w:sz w:val="16"/>
                <w:szCs w:val="16"/>
              </w:rPr>
              <w:t>2(1)</w:t>
            </w:r>
            <w:r w:rsidR="00590678" w:rsidRPr="00357287">
              <w:rPr>
                <w:sz w:val="16"/>
                <w:szCs w:val="16"/>
              </w:rPr>
              <w:t xml:space="preserve">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National Health Amendment (Pharmaceutical Benefits Scheme) Act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126, 2010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23 Nov 2010</w:t>
            </w:r>
          </w:p>
        </w:tc>
        <w:tc>
          <w:tcPr>
            <w:tcW w:w="1845" w:type="dxa"/>
            <w:tcBorders>
              <w:top w:val="single" w:sz="4" w:space="0" w:color="auto"/>
              <w:bottom w:val="single" w:sz="4" w:space="0" w:color="auto"/>
            </w:tcBorders>
            <w:shd w:val="clear" w:color="auto" w:fill="auto"/>
          </w:tcPr>
          <w:p w:rsidR="00C57224" w:rsidRPr="00357287" w:rsidRDefault="002332AA" w:rsidP="00104F4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6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8): 1</w:t>
            </w:r>
            <w:r w:rsidR="00197A70" w:rsidRPr="00357287">
              <w:rPr>
                <w:sz w:val="16"/>
                <w:szCs w:val="16"/>
              </w:rPr>
              <w:t xml:space="preserve"> </w:t>
            </w:r>
            <w:r w:rsidR="00C57224" w:rsidRPr="00357287">
              <w:rPr>
                <w:sz w:val="16"/>
                <w:szCs w:val="16"/>
              </w:rPr>
              <w:t>Dec 2010</w:t>
            </w:r>
            <w:r w:rsidR="00104F49"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5</w:t>
            </w:r>
            <w:r w:rsidR="00104F49"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76" w:name="CU_205774206"/>
            <w:bookmarkStart w:id="577" w:name="CU_205779297"/>
            <w:bookmarkEnd w:id="576"/>
            <w:bookmarkEnd w:id="577"/>
            <w:r w:rsidRPr="00357287">
              <w:rPr>
                <w:sz w:val="16"/>
                <w:szCs w:val="16"/>
              </w:rPr>
              <w:t>Health Insurance Amendment (Pathology Requests) Act 2010</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138, 2010</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10 Dec 2010</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11</w:t>
            </w:r>
            <w:r w:rsidR="00197A70" w:rsidRPr="00357287">
              <w:rPr>
                <w:sz w:val="16"/>
                <w:szCs w:val="16"/>
              </w:rPr>
              <w:t xml:space="preserve"> </w:t>
            </w:r>
            <w:r w:rsidRPr="00357287">
              <w:rPr>
                <w:sz w:val="16"/>
                <w:szCs w:val="16"/>
              </w:rPr>
              <w:t>Dec 2010</w:t>
            </w:r>
            <w:r w:rsidR="00560B10"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Revision Act 2011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5, 2011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22 Mar 2011</w:t>
            </w:r>
          </w:p>
        </w:tc>
        <w:tc>
          <w:tcPr>
            <w:tcW w:w="1845" w:type="dxa"/>
            <w:tcBorders>
              <w:top w:val="single" w:sz="4" w:space="0" w:color="auto"/>
              <w:bottom w:val="single" w:sz="4" w:space="0" w:color="auto"/>
            </w:tcBorders>
            <w:shd w:val="clear" w:color="auto" w:fill="auto"/>
          </w:tcPr>
          <w:p w:rsidR="00C57224" w:rsidRPr="00357287" w:rsidRDefault="002332AA" w:rsidP="00C950F1">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w:t>
            </w:r>
            <w:r w:rsidR="005F0F63" w:rsidRPr="00357287">
              <w:rPr>
                <w:sz w:val="16"/>
                <w:szCs w:val="16"/>
              </w:rPr>
              <w:t> </w:t>
            </w:r>
            <w:r w:rsidR="00957FBD" w:rsidRPr="00357287">
              <w:rPr>
                <w:sz w:val="16"/>
                <w:szCs w:val="16"/>
              </w:rPr>
              <w:t>6</w:t>
            </w:r>
            <w:r w:rsidR="00C57224" w:rsidRPr="00357287">
              <w:rPr>
                <w:sz w:val="16"/>
                <w:szCs w:val="16"/>
              </w:rPr>
              <w:t xml:space="preserve">4): </w:t>
            </w:r>
            <w:r w:rsidR="00C950F1" w:rsidRPr="00357287">
              <w:rPr>
                <w:sz w:val="16"/>
                <w:szCs w:val="16"/>
              </w:rPr>
              <w:t xml:space="preserve">22 Mar 2011 (s 2(1) </w:t>
            </w:r>
            <w:r w:rsidR="00957FBD" w:rsidRPr="00357287">
              <w:rPr>
                <w:sz w:val="16"/>
                <w:szCs w:val="16"/>
              </w:rPr>
              <w:t>item</w:t>
            </w:r>
            <w:r w:rsidR="005F0F63" w:rsidRPr="00357287">
              <w:rPr>
                <w:sz w:val="16"/>
                <w:szCs w:val="16"/>
              </w:rPr>
              <w:t> </w:t>
            </w:r>
            <w:r w:rsidR="00957FBD" w:rsidRPr="00357287">
              <w:rPr>
                <w:sz w:val="16"/>
                <w:szCs w:val="16"/>
              </w:rPr>
              <w:t>2</w:t>
            </w:r>
            <w:r w:rsidR="00C950F1" w:rsidRPr="00357287">
              <w:rPr>
                <w:sz w:val="16"/>
                <w:szCs w:val="16"/>
              </w:rPr>
              <w:t>)</w:t>
            </w:r>
            <w:r w:rsidR="00C950F1" w:rsidRPr="00357287">
              <w:rPr>
                <w:sz w:val="16"/>
                <w:szCs w:val="16"/>
              </w:rPr>
              <w:br/>
            </w:r>
            <w:r w:rsidRPr="00357287">
              <w:rPr>
                <w:sz w:val="16"/>
                <w:szCs w:val="16"/>
              </w:rPr>
              <w:t>Sch</w:t>
            </w:r>
            <w:r w:rsidR="00F94599" w:rsidRPr="00357287">
              <w:rPr>
                <w:sz w:val="16"/>
                <w:szCs w:val="16"/>
              </w:rPr>
              <w:t> </w:t>
            </w:r>
            <w:r w:rsidR="00C57224" w:rsidRPr="00357287">
              <w:rPr>
                <w:sz w:val="16"/>
                <w:szCs w:val="16"/>
              </w:rPr>
              <w:t>5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13</w:t>
            </w:r>
            <w:r w:rsidR="0074156D" w:rsidRPr="00357287">
              <w:rPr>
                <w:sz w:val="16"/>
                <w:szCs w:val="16"/>
              </w:rPr>
              <w:t>–</w:t>
            </w:r>
            <w:r w:rsidR="00C57224" w:rsidRPr="00357287">
              <w:rPr>
                <w:sz w:val="16"/>
                <w:szCs w:val="16"/>
              </w:rPr>
              <w:t xml:space="preserve">115), </w:t>
            </w:r>
            <w:r w:rsidRPr="00357287">
              <w:rPr>
                <w:sz w:val="16"/>
                <w:szCs w:val="16"/>
              </w:rPr>
              <w:t>Sch</w:t>
            </w:r>
            <w:r w:rsidR="00F94599" w:rsidRPr="00357287">
              <w:rPr>
                <w:sz w:val="16"/>
                <w:szCs w:val="16"/>
              </w:rPr>
              <w:t> </w:t>
            </w:r>
            <w:r w:rsidR="00C57224" w:rsidRPr="00357287">
              <w:rPr>
                <w:sz w:val="16"/>
                <w:szCs w:val="16"/>
              </w:rPr>
              <w:t>6 (</w:t>
            </w:r>
            <w:r w:rsidR="0055140F" w:rsidRPr="00357287">
              <w:rPr>
                <w:sz w:val="16"/>
                <w:szCs w:val="16"/>
              </w:rPr>
              <w:t>items 3</w:t>
            </w:r>
            <w:r w:rsidR="00C57224" w:rsidRPr="00357287">
              <w:rPr>
                <w:sz w:val="16"/>
                <w:szCs w:val="16"/>
              </w:rPr>
              <w:t>8</w:t>
            </w:r>
            <w:r w:rsidR="0074156D" w:rsidRPr="00357287">
              <w:rPr>
                <w:sz w:val="16"/>
                <w:szCs w:val="16"/>
              </w:rPr>
              <w:t>–</w:t>
            </w:r>
            <w:r w:rsidR="00C57224" w:rsidRPr="00357287">
              <w:rPr>
                <w:sz w:val="16"/>
                <w:szCs w:val="16"/>
              </w:rPr>
              <w:t xml:space="preserve">46) and </w:t>
            </w:r>
            <w:r w:rsidRPr="00357287">
              <w:rPr>
                <w:sz w:val="16"/>
                <w:szCs w:val="16"/>
              </w:rPr>
              <w:t>Sch</w:t>
            </w:r>
            <w:r w:rsidR="00F94599" w:rsidRPr="00357287">
              <w:rPr>
                <w:sz w:val="16"/>
                <w:szCs w:val="16"/>
              </w:rPr>
              <w:t> </w:t>
            </w:r>
            <w:r w:rsidR="00C57224" w:rsidRPr="00357287">
              <w:rPr>
                <w:sz w:val="16"/>
                <w:szCs w:val="16"/>
              </w:rPr>
              <w:t>7 (items</w:t>
            </w:r>
            <w:r w:rsidR="005F0F63" w:rsidRPr="00357287">
              <w:rPr>
                <w:sz w:val="16"/>
                <w:szCs w:val="16"/>
              </w:rPr>
              <w:t> </w:t>
            </w:r>
            <w:r w:rsidR="00C57224" w:rsidRPr="00357287">
              <w:rPr>
                <w:sz w:val="16"/>
                <w:szCs w:val="16"/>
              </w:rPr>
              <w:t>63</w:t>
            </w:r>
            <w:r w:rsidR="0074156D" w:rsidRPr="00357287">
              <w:rPr>
                <w:sz w:val="16"/>
                <w:szCs w:val="16"/>
              </w:rPr>
              <w:t>–</w:t>
            </w:r>
            <w:r w:rsidR="00C57224" w:rsidRPr="00357287">
              <w:rPr>
                <w:sz w:val="16"/>
                <w:szCs w:val="16"/>
              </w:rPr>
              <w:t>69): 19</w:t>
            </w:r>
            <w:r w:rsidR="00C950F1" w:rsidRPr="00357287">
              <w:rPr>
                <w:sz w:val="16"/>
                <w:szCs w:val="16"/>
              </w:rPr>
              <w:t> </w:t>
            </w:r>
            <w:r w:rsidR="00C57224" w:rsidRPr="00357287">
              <w:rPr>
                <w:sz w:val="16"/>
                <w:szCs w:val="16"/>
              </w:rPr>
              <w:t>Apr 2011</w:t>
            </w:r>
            <w:r w:rsidR="00C950F1" w:rsidRPr="00357287">
              <w:rPr>
                <w:sz w:val="16"/>
                <w:szCs w:val="16"/>
              </w:rPr>
              <w:t xml:space="preserve"> (s 2(1) </w:t>
            </w:r>
            <w:r w:rsidR="00957FBD" w:rsidRPr="00357287">
              <w:rPr>
                <w:sz w:val="16"/>
                <w:szCs w:val="16"/>
              </w:rPr>
              <w:t>items</w:t>
            </w:r>
            <w:r w:rsidR="005F0F63" w:rsidRPr="00357287">
              <w:rPr>
                <w:sz w:val="16"/>
                <w:szCs w:val="16"/>
              </w:rPr>
              <w:t> </w:t>
            </w:r>
            <w:r w:rsidR="00957FBD" w:rsidRPr="00357287">
              <w:rPr>
                <w:sz w:val="16"/>
                <w:szCs w:val="16"/>
              </w:rPr>
              <w:t>1</w:t>
            </w:r>
            <w:r w:rsidR="00C950F1" w:rsidRPr="00357287">
              <w:rPr>
                <w:sz w:val="16"/>
                <w:szCs w:val="16"/>
              </w:rPr>
              <w:t>3, 15, 18)</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(Compliance) Act 2011</w:t>
            </w:r>
          </w:p>
        </w:tc>
        <w:tc>
          <w:tcPr>
            <w:tcW w:w="993" w:type="dxa"/>
            <w:tcBorders>
              <w:top w:val="single" w:sz="4" w:space="0" w:color="auto"/>
              <w:bottom w:val="single" w:sz="4" w:space="0" w:color="auto"/>
            </w:tcBorders>
            <w:shd w:val="clear" w:color="auto" w:fill="auto"/>
          </w:tcPr>
          <w:p w:rsidR="00C57224" w:rsidRPr="00357287" w:rsidDel="0087089C" w:rsidRDefault="00C57224" w:rsidP="00C57224">
            <w:pPr>
              <w:pStyle w:val="Tabletext"/>
              <w:rPr>
                <w:sz w:val="16"/>
                <w:szCs w:val="16"/>
              </w:rPr>
            </w:pPr>
            <w:r w:rsidRPr="00357287">
              <w:rPr>
                <w:sz w:val="16"/>
                <w:szCs w:val="16"/>
              </w:rPr>
              <w:t>10, 2011</w:t>
            </w:r>
          </w:p>
        </w:tc>
        <w:tc>
          <w:tcPr>
            <w:tcW w:w="994" w:type="dxa"/>
            <w:tcBorders>
              <w:top w:val="single" w:sz="4" w:space="0" w:color="auto"/>
              <w:bottom w:val="single" w:sz="4" w:space="0" w:color="auto"/>
            </w:tcBorders>
            <w:shd w:val="clear" w:color="auto" w:fill="auto"/>
          </w:tcPr>
          <w:p w:rsidR="00C57224" w:rsidRPr="00357287" w:rsidDel="0087089C" w:rsidRDefault="00C57224" w:rsidP="00C57224">
            <w:pPr>
              <w:pStyle w:val="Tabletext"/>
              <w:rPr>
                <w:sz w:val="16"/>
                <w:szCs w:val="16"/>
              </w:rPr>
            </w:pPr>
            <w:r w:rsidRPr="00357287">
              <w:rPr>
                <w:sz w:val="16"/>
                <w:szCs w:val="16"/>
              </w:rPr>
              <w:t>8 Apr 2011</w:t>
            </w:r>
          </w:p>
        </w:tc>
        <w:tc>
          <w:tcPr>
            <w:tcW w:w="1845"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9 Apr 2011</w:t>
            </w:r>
            <w:r w:rsidR="00F209D9" w:rsidRPr="00357287">
              <w:rPr>
                <w:sz w:val="16"/>
                <w:szCs w:val="16"/>
              </w:rPr>
              <w:t xml:space="preserve"> (s 2)</w:t>
            </w:r>
          </w:p>
        </w:tc>
        <w:tc>
          <w:tcPr>
            <w:tcW w:w="1420" w:type="dxa"/>
            <w:tcBorders>
              <w:top w:val="single" w:sz="4" w:space="0" w:color="auto"/>
              <w:bottom w:val="single" w:sz="4" w:space="0" w:color="auto"/>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1 (</w:t>
            </w:r>
            <w:r w:rsidR="0055140F" w:rsidRPr="00357287">
              <w:rPr>
                <w:sz w:val="16"/>
                <w:szCs w:val="16"/>
              </w:rPr>
              <w:t>items 3</w:t>
            </w:r>
            <w:r w:rsidR="00C57224" w:rsidRPr="00357287">
              <w:rPr>
                <w:sz w:val="16"/>
                <w:szCs w:val="16"/>
              </w:rPr>
              <w:t>, 8, 10)</w:t>
            </w:r>
          </w:p>
        </w:tc>
      </w:tr>
      <w:tr w:rsidR="00C57224" w:rsidRPr="00357287" w:rsidTr="00307608">
        <w:trPr>
          <w:cantSplit/>
        </w:trPr>
        <w:tc>
          <w:tcPr>
            <w:tcW w:w="1842"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Human Services Legislation Amendment Act 2011</w:t>
            </w:r>
          </w:p>
        </w:tc>
        <w:tc>
          <w:tcPr>
            <w:tcW w:w="993"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32, 2011</w:t>
            </w:r>
          </w:p>
        </w:tc>
        <w:tc>
          <w:tcPr>
            <w:tcW w:w="994" w:type="dxa"/>
            <w:tcBorders>
              <w:top w:val="single" w:sz="4" w:space="0" w:color="auto"/>
              <w:bottom w:val="nil"/>
            </w:tcBorders>
            <w:shd w:val="clear" w:color="auto" w:fill="auto"/>
          </w:tcPr>
          <w:p w:rsidR="00C57224" w:rsidRPr="00357287" w:rsidRDefault="00C57224" w:rsidP="00C57224">
            <w:pPr>
              <w:pStyle w:val="Tabletext"/>
              <w:rPr>
                <w:sz w:val="16"/>
                <w:szCs w:val="16"/>
              </w:rPr>
            </w:pPr>
            <w:r w:rsidRPr="00357287">
              <w:rPr>
                <w:sz w:val="16"/>
                <w:szCs w:val="16"/>
              </w:rPr>
              <w:t>25</w:t>
            </w:r>
            <w:r w:rsidR="005F0F63" w:rsidRPr="00357287">
              <w:rPr>
                <w:sz w:val="16"/>
                <w:szCs w:val="16"/>
              </w:rPr>
              <w:t> </w:t>
            </w:r>
            <w:r w:rsidRPr="00357287">
              <w:rPr>
                <w:sz w:val="16"/>
                <w:szCs w:val="16"/>
              </w:rPr>
              <w:t>May 2011</w:t>
            </w:r>
          </w:p>
        </w:tc>
        <w:tc>
          <w:tcPr>
            <w:tcW w:w="1845" w:type="dxa"/>
            <w:tcBorders>
              <w:top w:val="single" w:sz="4" w:space="0" w:color="auto"/>
              <w:bottom w:val="nil"/>
            </w:tcBorders>
            <w:shd w:val="clear" w:color="auto" w:fill="auto"/>
          </w:tcPr>
          <w:p w:rsidR="00C57224" w:rsidRPr="00357287" w:rsidRDefault="002332AA" w:rsidP="00F209D9">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4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59</w:t>
            </w:r>
            <w:r w:rsidR="0074156D" w:rsidRPr="00357287">
              <w:rPr>
                <w:sz w:val="16"/>
                <w:szCs w:val="16"/>
              </w:rPr>
              <w:t>–</w:t>
            </w:r>
            <w:r w:rsidR="00C57224" w:rsidRPr="00357287">
              <w:rPr>
                <w:sz w:val="16"/>
                <w:szCs w:val="16"/>
              </w:rPr>
              <w:t xml:space="preserve">275): </w:t>
            </w:r>
            <w:r w:rsidR="00AA0EB2">
              <w:rPr>
                <w:sz w:val="16"/>
                <w:szCs w:val="16"/>
              </w:rPr>
              <w:t>1 July</w:t>
            </w:r>
            <w:r w:rsidR="00C57224" w:rsidRPr="00357287">
              <w:rPr>
                <w:sz w:val="16"/>
                <w:szCs w:val="16"/>
              </w:rPr>
              <w:t xml:space="preserve"> 2011</w:t>
            </w:r>
            <w:r w:rsidR="00CE3A92" w:rsidRPr="00357287">
              <w:rPr>
                <w:sz w:val="16"/>
                <w:szCs w:val="16"/>
              </w:rPr>
              <w:t xml:space="preserve"> (s 2(1) item</w:t>
            </w:r>
            <w:r w:rsidR="005F0F63" w:rsidRPr="00357287">
              <w:rPr>
                <w:sz w:val="16"/>
                <w:szCs w:val="16"/>
              </w:rPr>
              <w:t> </w:t>
            </w:r>
            <w:r w:rsidR="00CE3A92" w:rsidRPr="00357287">
              <w:rPr>
                <w:sz w:val="16"/>
                <w:szCs w:val="16"/>
              </w:rPr>
              <w:t>3)</w:t>
            </w:r>
            <w:r w:rsidR="00F209D9" w:rsidRPr="00357287">
              <w:rPr>
                <w:sz w:val="16"/>
                <w:szCs w:val="16"/>
              </w:rPr>
              <w:br/>
            </w:r>
            <w:r w:rsidRPr="00357287">
              <w:rPr>
                <w:sz w:val="16"/>
                <w:szCs w:val="16"/>
              </w:rPr>
              <w:t>Sch</w:t>
            </w:r>
            <w:r w:rsidR="00F94599" w:rsidRPr="00357287">
              <w:rPr>
                <w:sz w:val="16"/>
                <w:szCs w:val="16"/>
              </w:rPr>
              <w:t> </w:t>
            </w:r>
            <w:r w:rsidR="00C57224" w:rsidRPr="00357287">
              <w:rPr>
                <w:sz w:val="16"/>
                <w:szCs w:val="16"/>
              </w:rPr>
              <w:t>4 (items</w:t>
            </w:r>
            <w:r w:rsidR="005F0F63" w:rsidRPr="00357287">
              <w:rPr>
                <w:sz w:val="16"/>
                <w:szCs w:val="16"/>
              </w:rPr>
              <w:t> </w:t>
            </w:r>
            <w:r w:rsidR="00C57224" w:rsidRPr="00357287">
              <w:rPr>
                <w:sz w:val="16"/>
                <w:szCs w:val="16"/>
              </w:rPr>
              <w:t>630</w:t>
            </w:r>
            <w:r w:rsidR="0074156D" w:rsidRPr="00357287">
              <w:rPr>
                <w:sz w:val="16"/>
                <w:szCs w:val="16"/>
              </w:rPr>
              <w:t>–</w:t>
            </w:r>
            <w:r w:rsidR="00C57224" w:rsidRPr="00357287">
              <w:rPr>
                <w:sz w:val="16"/>
                <w:szCs w:val="16"/>
              </w:rPr>
              <w:t>641, 644</w:t>
            </w:r>
            <w:r w:rsidR="0074156D" w:rsidRPr="00357287">
              <w:rPr>
                <w:sz w:val="16"/>
                <w:szCs w:val="16"/>
              </w:rPr>
              <w:t>–</w:t>
            </w:r>
            <w:r w:rsidR="00C57224" w:rsidRPr="00357287">
              <w:rPr>
                <w:sz w:val="16"/>
                <w:szCs w:val="16"/>
              </w:rPr>
              <w:t xml:space="preserve">653): </w:t>
            </w:r>
            <w:r w:rsidR="00AA0EB2">
              <w:rPr>
                <w:sz w:val="16"/>
                <w:szCs w:val="16"/>
              </w:rPr>
              <w:t>1 July</w:t>
            </w:r>
            <w:r w:rsidR="00E55E58" w:rsidRPr="00357287">
              <w:rPr>
                <w:sz w:val="16"/>
                <w:szCs w:val="16"/>
              </w:rPr>
              <w:t xml:space="preserve"> 2011 (s 2(1) </w:t>
            </w:r>
            <w:r w:rsidR="00957FBD" w:rsidRPr="00357287">
              <w:rPr>
                <w:sz w:val="16"/>
                <w:szCs w:val="16"/>
              </w:rPr>
              <w:t>item</w:t>
            </w:r>
            <w:r w:rsidR="005F0F63" w:rsidRPr="00357287">
              <w:rPr>
                <w:sz w:val="16"/>
                <w:szCs w:val="16"/>
              </w:rPr>
              <w:t> </w:t>
            </w:r>
            <w:r w:rsidR="00957FBD" w:rsidRPr="00357287">
              <w:rPr>
                <w:sz w:val="16"/>
                <w:szCs w:val="16"/>
              </w:rPr>
              <w:t>6</w:t>
            </w:r>
            <w:r w:rsidR="00E55E58" w:rsidRPr="00357287">
              <w:rPr>
                <w:sz w:val="16"/>
                <w:szCs w:val="16"/>
              </w:rPr>
              <w:t>)</w:t>
            </w:r>
          </w:p>
        </w:tc>
        <w:tc>
          <w:tcPr>
            <w:tcW w:w="1420" w:type="dxa"/>
            <w:tcBorders>
              <w:top w:val="single" w:sz="4" w:space="0" w:color="auto"/>
              <w:bottom w:val="nil"/>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4 (</w:t>
            </w:r>
            <w:r w:rsidR="00957FBD" w:rsidRPr="00357287">
              <w:rPr>
                <w:sz w:val="16"/>
                <w:szCs w:val="16"/>
              </w:rPr>
              <w:t>item</w:t>
            </w:r>
            <w:r w:rsidR="005F0F63" w:rsidRPr="00357287">
              <w:rPr>
                <w:sz w:val="16"/>
                <w:szCs w:val="16"/>
              </w:rPr>
              <w:t> </w:t>
            </w:r>
            <w:r w:rsidR="00957FBD" w:rsidRPr="00357287">
              <w:rPr>
                <w:sz w:val="16"/>
                <w:szCs w:val="16"/>
              </w:rPr>
              <w:t>2</w:t>
            </w:r>
            <w:r w:rsidR="00C57224" w:rsidRPr="00357287">
              <w:rPr>
                <w:sz w:val="16"/>
                <w:szCs w:val="16"/>
              </w:rPr>
              <w:t>72)</w:t>
            </w:r>
          </w:p>
        </w:tc>
      </w:tr>
      <w:tr w:rsidR="00C57224" w:rsidRPr="00357287" w:rsidTr="00307608">
        <w:trPr>
          <w:cantSplit/>
        </w:trPr>
        <w:tc>
          <w:tcPr>
            <w:tcW w:w="1842" w:type="dxa"/>
            <w:tcBorders>
              <w:top w:val="nil"/>
              <w:bottom w:val="nil"/>
            </w:tcBorders>
            <w:shd w:val="clear" w:color="auto" w:fill="auto"/>
          </w:tcPr>
          <w:p w:rsidR="00C57224" w:rsidRPr="00357287" w:rsidRDefault="00C57224" w:rsidP="00B31D7F">
            <w:pPr>
              <w:pStyle w:val="ENoteTTIndentHeading"/>
            </w:pPr>
            <w:r w:rsidRPr="00357287">
              <w:t>as amended by</w:t>
            </w:r>
          </w:p>
        </w:tc>
        <w:tc>
          <w:tcPr>
            <w:tcW w:w="993" w:type="dxa"/>
            <w:tcBorders>
              <w:top w:val="nil"/>
              <w:bottom w:val="nil"/>
            </w:tcBorders>
            <w:shd w:val="clear" w:color="auto" w:fill="auto"/>
          </w:tcPr>
          <w:p w:rsidR="00C57224" w:rsidRPr="00357287" w:rsidRDefault="00C57224" w:rsidP="0032582C">
            <w:pPr>
              <w:pStyle w:val="ENoteTTIndentHeading"/>
            </w:pPr>
          </w:p>
        </w:tc>
        <w:tc>
          <w:tcPr>
            <w:tcW w:w="994" w:type="dxa"/>
            <w:tcBorders>
              <w:top w:val="nil"/>
              <w:bottom w:val="nil"/>
            </w:tcBorders>
            <w:shd w:val="clear" w:color="auto" w:fill="auto"/>
          </w:tcPr>
          <w:p w:rsidR="00C57224" w:rsidRPr="00357287" w:rsidRDefault="00C57224" w:rsidP="0032582C">
            <w:pPr>
              <w:pStyle w:val="ENoteTTIndentHeading"/>
            </w:pPr>
          </w:p>
        </w:tc>
        <w:tc>
          <w:tcPr>
            <w:tcW w:w="1845" w:type="dxa"/>
            <w:tcBorders>
              <w:top w:val="nil"/>
              <w:bottom w:val="nil"/>
            </w:tcBorders>
            <w:shd w:val="clear" w:color="auto" w:fill="auto"/>
          </w:tcPr>
          <w:p w:rsidR="00C57224" w:rsidRPr="00357287" w:rsidRDefault="00C57224" w:rsidP="0032582C">
            <w:pPr>
              <w:pStyle w:val="ENoteTTIndentHeading"/>
            </w:pPr>
          </w:p>
        </w:tc>
        <w:tc>
          <w:tcPr>
            <w:tcW w:w="1420" w:type="dxa"/>
            <w:tcBorders>
              <w:top w:val="nil"/>
              <w:bottom w:val="nil"/>
            </w:tcBorders>
            <w:shd w:val="clear" w:color="auto" w:fill="auto"/>
          </w:tcPr>
          <w:p w:rsidR="00C57224" w:rsidRPr="00357287" w:rsidRDefault="00C57224" w:rsidP="0032582C">
            <w:pPr>
              <w:pStyle w:val="ENoteTTIndentHeading"/>
            </w:pPr>
          </w:p>
        </w:tc>
      </w:tr>
      <w:tr w:rsidR="00C57224" w:rsidRPr="00357287" w:rsidTr="00307608">
        <w:trPr>
          <w:cantSplit/>
        </w:trPr>
        <w:tc>
          <w:tcPr>
            <w:tcW w:w="1842" w:type="dxa"/>
            <w:tcBorders>
              <w:top w:val="nil"/>
              <w:bottom w:val="single" w:sz="4" w:space="0" w:color="auto"/>
            </w:tcBorders>
            <w:shd w:val="clear" w:color="auto" w:fill="auto"/>
          </w:tcPr>
          <w:p w:rsidR="00C57224" w:rsidRPr="00357287" w:rsidRDefault="00C57224" w:rsidP="00213098">
            <w:pPr>
              <w:pStyle w:val="ENoteTTi"/>
            </w:pPr>
            <w:r w:rsidRPr="00357287">
              <w:t>Statute Law Revision Act 2012</w:t>
            </w:r>
          </w:p>
        </w:tc>
        <w:tc>
          <w:tcPr>
            <w:tcW w:w="993" w:type="dxa"/>
            <w:tcBorders>
              <w:top w:val="nil"/>
              <w:bottom w:val="single" w:sz="4" w:space="0" w:color="auto"/>
            </w:tcBorders>
            <w:shd w:val="clear" w:color="auto" w:fill="auto"/>
          </w:tcPr>
          <w:p w:rsidR="00C57224" w:rsidRPr="00357287" w:rsidRDefault="00C57224" w:rsidP="00213098">
            <w:pPr>
              <w:pStyle w:val="ENoteTableText"/>
            </w:pPr>
            <w:r w:rsidRPr="00357287">
              <w:t>136, 2012</w:t>
            </w:r>
          </w:p>
        </w:tc>
        <w:tc>
          <w:tcPr>
            <w:tcW w:w="994" w:type="dxa"/>
            <w:tcBorders>
              <w:top w:val="nil"/>
              <w:bottom w:val="single" w:sz="4" w:space="0" w:color="auto"/>
            </w:tcBorders>
            <w:shd w:val="clear" w:color="auto" w:fill="auto"/>
          </w:tcPr>
          <w:p w:rsidR="00C57224" w:rsidRPr="00357287" w:rsidRDefault="00C57224" w:rsidP="00213098">
            <w:pPr>
              <w:pStyle w:val="ENoteTableText"/>
            </w:pPr>
            <w:r w:rsidRPr="00357287">
              <w:t>22 Sept 2012</w:t>
            </w:r>
          </w:p>
        </w:tc>
        <w:tc>
          <w:tcPr>
            <w:tcW w:w="1845" w:type="dxa"/>
            <w:tcBorders>
              <w:top w:val="nil"/>
              <w:bottom w:val="single" w:sz="4" w:space="0" w:color="auto"/>
            </w:tcBorders>
            <w:shd w:val="clear" w:color="auto" w:fill="auto"/>
          </w:tcPr>
          <w:p w:rsidR="00C57224" w:rsidRPr="00357287" w:rsidRDefault="002332AA" w:rsidP="00213098">
            <w:pPr>
              <w:pStyle w:val="ENoteTableText"/>
            </w:pPr>
            <w:r w:rsidRPr="00357287">
              <w:t>Sch</w:t>
            </w:r>
            <w:r w:rsidR="00F94599" w:rsidRPr="00357287">
              <w:t> </w:t>
            </w:r>
            <w:r w:rsidR="00C57224" w:rsidRPr="00357287">
              <w:t>2 (items</w:t>
            </w:r>
            <w:r w:rsidR="005F0F63" w:rsidRPr="00357287">
              <w:t> </w:t>
            </w:r>
            <w:r w:rsidR="00C57224" w:rsidRPr="00357287">
              <w:t>23, 25</w:t>
            </w:r>
            <w:r w:rsidR="0074156D" w:rsidRPr="00357287">
              <w:t>–</w:t>
            </w:r>
            <w:r w:rsidR="00C57224" w:rsidRPr="00357287">
              <w:t xml:space="preserve">29): </w:t>
            </w:r>
            <w:r w:rsidR="00AA0EB2">
              <w:t>1 July</w:t>
            </w:r>
            <w:r w:rsidR="00E55E58" w:rsidRPr="00357287">
              <w:t xml:space="preserve"> 2011 (s 2(1) items</w:t>
            </w:r>
            <w:r w:rsidR="005F0F63" w:rsidRPr="00357287">
              <w:t> </w:t>
            </w:r>
            <w:r w:rsidR="00E55E58" w:rsidRPr="00357287">
              <w:t>20, 21)</w:t>
            </w:r>
          </w:p>
        </w:tc>
        <w:tc>
          <w:tcPr>
            <w:tcW w:w="1420" w:type="dxa"/>
            <w:tcBorders>
              <w:top w:val="nil"/>
              <w:bottom w:val="single" w:sz="4" w:space="0" w:color="auto"/>
            </w:tcBorders>
            <w:shd w:val="clear" w:color="auto" w:fill="auto"/>
          </w:tcPr>
          <w:p w:rsidR="00C57224" w:rsidRPr="00357287" w:rsidRDefault="00197A70" w:rsidP="00213098">
            <w:pPr>
              <w:pStyle w:val="ENoteTableText"/>
            </w:pPr>
            <w:r w:rsidRPr="00357287">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Acts Interpretation Amendment Act 2011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46, 2011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27</w:t>
            </w:r>
            <w:r w:rsidR="005F0F63" w:rsidRPr="00357287">
              <w:rPr>
                <w:sz w:val="16"/>
                <w:szCs w:val="16"/>
              </w:rPr>
              <w:t> </w:t>
            </w:r>
            <w:r w:rsidRPr="00357287">
              <w:rPr>
                <w:sz w:val="16"/>
                <w:szCs w:val="16"/>
              </w:rPr>
              <w:t>June 2011</w:t>
            </w:r>
          </w:p>
        </w:tc>
        <w:tc>
          <w:tcPr>
            <w:tcW w:w="1845" w:type="dxa"/>
            <w:tcBorders>
              <w:top w:val="single" w:sz="4" w:space="0" w:color="auto"/>
              <w:bottom w:val="single" w:sz="4" w:space="0" w:color="auto"/>
            </w:tcBorders>
            <w:shd w:val="clear" w:color="auto" w:fill="auto"/>
          </w:tcPr>
          <w:p w:rsidR="00C57224" w:rsidRPr="00357287" w:rsidRDefault="002332AA" w:rsidP="00CC754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2 (items</w:t>
            </w:r>
            <w:r w:rsidR="005F0F63" w:rsidRPr="00357287">
              <w:rPr>
                <w:sz w:val="16"/>
                <w:szCs w:val="16"/>
              </w:rPr>
              <w:t> </w:t>
            </w:r>
            <w:r w:rsidR="00C57224" w:rsidRPr="00357287">
              <w:rPr>
                <w:sz w:val="16"/>
                <w:szCs w:val="16"/>
              </w:rPr>
              <w:t>673</w:t>
            </w:r>
            <w:r w:rsidR="0074156D" w:rsidRPr="00357287">
              <w:rPr>
                <w:sz w:val="16"/>
                <w:szCs w:val="16"/>
              </w:rPr>
              <w:t>–</w:t>
            </w:r>
            <w:r w:rsidR="00C57224" w:rsidRPr="00357287">
              <w:rPr>
                <w:sz w:val="16"/>
                <w:szCs w:val="16"/>
              </w:rPr>
              <w:t xml:space="preserve">679) and </w:t>
            </w:r>
            <w:r w:rsidRPr="00357287">
              <w:rPr>
                <w:sz w:val="16"/>
                <w:szCs w:val="16"/>
              </w:rPr>
              <w:t>Sch</w:t>
            </w:r>
            <w:r w:rsidR="00F94599" w:rsidRPr="00357287">
              <w:rPr>
                <w:sz w:val="16"/>
                <w:szCs w:val="16"/>
              </w:rPr>
              <w:t> </w:t>
            </w:r>
            <w:r w:rsidR="00C57224" w:rsidRPr="00357287">
              <w:rPr>
                <w:sz w:val="16"/>
                <w:szCs w:val="16"/>
              </w:rPr>
              <w:t>3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0, 11): 27</w:t>
            </w:r>
            <w:r w:rsidR="00197A70" w:rsidRPr="00357287">
              <w:rPr>
                <w:sz w:val="16"/>
                <w:szCs w:val="16"/>
              </w:rPr>
              <w:t xml:space="preserve"> </w:t>
            </w:r>
            <w:r w:rsidR="00C57224" w:rsidRPr="00357287">
              <w:rPr>
                <w:sz w:val="16"/>
                <w:szCs w:val="16"/>
              </w:rPr>
              <w:t>Dec 2011</w:t>
            </w:r>
            <w:r w:rsidR="00CC7546" w:rsidRPr="00357287">
              <w:rPr>
                <w:sz w:val="16"/>
                <w:szCs w:val="16"/>
              </w:rPr>
              <w:t xml:space="preserve"> (s 2(1) items</w:t>
            </w:r>
            <w:r w:rsidR="005F0F63" w:rsidRPr="00357287">
              <w:rPr>
                <w:sz w:val="16"/>
                <w:szCs w:val="16"/>
              </w:rPr>
              <w:t> </w:t>
            </w:r>
            <w:r w:rsidR="00CC7546" w:rsidRPr="00357287">
              <w:rPr>
                <w:sz w:val="16"/>
                <w:szCs w:val="16"/>
              </w:rPr>
              <w:t>5, 12)</w:t>
            </w:r>
          </w:p>
        </w:tc>
        <w:tc>
          <w:tcPr>
            <w:tcW w:w="1420" w:type="dxa"/>
            <w:tcBorders>
              <w:top w:val="single" w:sz="4" w:space="0" w:color="auto"/>
              <w:bottom w:val="single" w:sz="4" w:space="0" w:color="auto"/>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3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0, 11)</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Aged Care Amendment Act 2011</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86, 2011</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26</w:t>
            </w:r>
            <w:r w:rsidR="005F0F63" w:rsidRPr="00357287">
              <w:rPr>
                <w:sz w:val="16"/>
                <w:szCs w:val="16"/>
              </w:rPr>
              <w:t> </w:t>
            </w:r>
            <w:r w:rsidRPr="00357287">
              <w:rPr>
                <w:sz w:val="16"/>
                <w:szCs w:val="16"/>
              </w:rPr>
              <w:t>July 2011</w:t>
            </w:r>
          </w:p>
        </w:tc>
        <w:tc>
          <w:tcPr>
            <w:tcW w:w="1845" w:type="dxa"/>
            <w:tcBorders>
              <w:top w:val="single" w:sz="4" w:space="0" w:color="auto"/>
              <w:bottom w:val="single" w:sz="4" w:space="0" w:color="auto"/>
            </w:tcBorders>
            <w:shd w:val="clear" w:color="auto" w:fill="auto"/>
          </w:tcPr>
          <w:p w:rsidR="00C57224" w:rsidRPr="00357287" w:rsidRDefault="002332AA" w:rsidP="00CC7546">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3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8, 19): 27</w:t>
            </w:r>
            <w:r w:rsidR="005F0F63" w:rsidRPr="00357287">
              <w:rPr>
                <w:sz w:val="16"/>
                <w:szCs w:val="16"/>
              </w:rPr>
              <w:t> </w:t>
            </w:r>
            <w:r w:rsidR="00C57224" w:rsidRPr="00357287">
              <w:rPr>
                <w:sz w:val="16"/>
                <w:szCs w:val="16"/>
              </w:rPr>
              <w:t>July 2011</w:t>
            </w:r>
            <w:r w:rsidR="00CC7546" w:rsidRPr="00357287">
              <w:rPr>
                <w:sz w:val="16"/>
                <w:szCs w:val="16"/>
              </w:rPr>
              <w:t xml:space="preserve"> (s 2(1) item</w:t>
            </w:r>
            <w:r w:rsidR="005F0F63" w:rsidRPr="00357287">
              <w:rPr>
                <w:sz w:val="16"/>
                <w:szCs w:val="16"/>
              </w:rPr>
              <w:t> </w:t>
            </w:r>
            <w:r w:rsidR="00CC7546" w:rsidRPr="00357287">
              <w:rPr>
                <w:sz w:val="16"/>
                <w:szCs w:val="16"/>
              </w:rPr>
              <w:t>4)</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Personally Controlled Electronic Health Records (Consequential Amendments) Act 2012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64, 2012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26</w:t>
            </w:r>
            <w:r w:rsidR="005F0F63" w:rsidRPr="00357287">
              <w:rPr>
                <w:sz w:val="16"/>
                <w:szCs w:val="16"/>
              </w:rPr>
              <w:t> </w:t>
            </w:r>
            <w:r w:rsidRPr="00357287">
              <w:rPr>
                <w:sz w:val="16"/>
                <w:szCs w:val="16"/>
              </w:rPr>
              <w:t>June 2012</w:t>
            </w:r>
          </w:p>
        </w:tc>
        <w:tc>
          <w:tcPr>
            <w:tcW w:w="1845" w:type="dxa"/>
            <w:tcBorders>
              <w:top w:val="single" w:sz="4" w:space="0" w:color="auto"/>
              <w:bottom w:val="single" w:sz="4" w:space="0" w:color="auto"/>
            </w:tcBorders>
            <w:shd w:val="clear" w:color="auto" w:fill="auto"/>
          </w:tcPr>
          <w:p w:rsidR="00C57224" w:rsidRPr="00357287" w:rsidRDefault="002332AA" w:rsidP="00C8503A">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26</w:t>
            </w:r>
            <w:r w:rsidR="0074156D" w:rsidRPr="00357287">
              <w:rPr>
                <w:sz w:val="16"/>
                <w:szCs w:val="16"/>
              </w:rPr>
              <w:t>–</w:t>
            </w:r>
            <w:r w:rsidR="00C57224" w:rsidRPr="00357287">
              <w:rPr>
                <w:sz w:val="16"/>
                <w:szCs w:val="16"/>
              </w:rPr>
              <w:t>30): 29</w:t>
            </w:r>
            <w:r w:rsidR="005F0F63" w:rsidRPr="00357287">
              <w:rPr>
                <w:sz w:val="16"/>
                <w:szCs w:val="16"/>
              </w:rPr>
              <w:t> </w:t>
            </w:r>
            <w:r w:rsidR="00C57224" w:rsidRPr="00357287">
              <w:rPr>
                <w:sz w:val="16"/>
                <w:szCs w:val="16"/>
              </w:rPr>
              <w:t>June 2012</w:t>
            </w:r>
            <w:r w:rsidR="00C8503A"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C8503A"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bookmarkStart w:id="578" w:name="CU_214775284"/>
            <w:bookmarkStart w:id="579" w:name="CU_214780375"/>
            <w:bookmarkEnd w:id="578"/>
            <w:bookmarkEnd w:id="579"/>
            <w:r w:rsidRPr="00357287">
              <w:rPr>
                <w:sz w:val="16"/>
                <w:szCs w:val="16"/>
              </w:rPr>
              <w:t>Health Insurance Amendment (Professional Services Review) Act 2012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76, 2012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27</w:t>
            </w:r>
            <w:r w:rsidR="005F0F63" w:rsidRPr="00357287">
              <w:rPr>
                <w:sz w:val="16"/>
                <w:szCs w:val="16"/>
              </w:rPr>
              <w:t> </w:t>
            </w:r>
            <w:r w:rsidRPr="00357287">
              <w:rPr>
                <w:sz w:val="16"/>
                <w:szCs w:val="16"/>
              </w:rPr>
              <w:t>June 2012</w:t>
            </w:r>
          </w:p>
        </w:tc>
        <w:tc>
          <w:tcPr>
            <w:tcW w:w="1845" w:type="dxa"/>
            <w:tcBorders>
              <w:top w:val="single" w:sz="4" w:space="0" w:color="auto"/>
              <w:bottom w:val="single" w:sz="4" w:space="0" w:color="auto"/>
            </w:tcBorders>
            <w:shd w:val="clear" w:color="auto" w:fill="auto"/>
          </w:tcPr>
          <w:p w:rsidR="00C57224" w:rsidRPr="00357287" w:rsidRDefault="002332AA" w:rsidP="00C61E5E">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 xml:space="preserve">2: </w:t>
            </w:r>
            <w:r w:rsidR="002D654C" w:rsidRPr="00357287">
              <w:rPr>
                <w:sz w:val="16"/>
                <w:szCs w:val="16"/>
              </w:rPr>
              <w:t>27 Dec 2012</w:t>
            </w:r>
            <w:r w:rsidR="00C61E5E" w:rsidRPr="00357287">
              <w:rPr>
                <w:sz w:val="16"/>
                <w:szCs w:val="16"/>
              </w:rPr>
              <w:t xml:space="preserve"> (s 2(1) item</w:t>
            </w:r>
            <w:r w:rsidR="005F0F63" w:rsidRPr="00357287">
              <w:rPr>
                <w:sz w:val="16"/>
                <w:szCs w:val="16"/>
              </w:rPr>
              <w:t> </w:t>
            </w:r>
            <w:r w:rsidR="00C61E5E" w:rsidRPr="00357287">
              <w:rPr>
                <w:sz w:val="16"/>
                <w:szCs w:val="16"/>
              </w:rPr>
              <w:t>3)</w:t>
            </w:r>
            <w:r w:rsidR="00E72806" w:rsidRPr="00357287">
              <w:rPr>
                <w:sz w:val="16"/>
                <w:szCs w:val="16"/>
              </w:rPr>
              <w:br/>
            </w:r>
            <w:r w:rsidRPr="00357287">
              <w:rPr>
                <w:sz w:val="16"/>
                <w:szCs w:val="16"/>
              </w:rPr>
              <w:t>Sch</w:t>
            </w:r>
            <w:r w:rsidR="00F94599" w:rsidRPr="00357287">
              <w:rPr>
                <w:sz w:val="16"/>
                <w:szCs w:val="16"/>
              </w:rPr>
              <w:t> </w:t>
            </w:r>
            <w:r w:rsidR="00C57224" w:rsidRPr="00357287">
              <w:rPr>
                <w:sz w:val="16"/>
                <w:szCs w:val="16"/>
              </w:rPr>
              <w:t>3: 28</w:t>
            </w:r>
            <w:r w:rsidR="005F0F63" w:rsidRPr="00357287">
              <w:rPr>
                <w:sz w:val="16"/>
                <w:szCs w:val="16"/>
              </w:rPr>
              <w:t> </w:t>
            </w:r>
            <w:r w:rsidR="00C57224" w:rsidRPr="00357287">
              <w:rPr>
                <w:sz w:val="16"/>
                <w:szCs w:val="16"/>
              </w:rPr>
              <w:t>June 2012</w:t>
            </w:r>
            <w:r w:rsidR="00C61E5E" w:rsidRPr="00357287">
              <w:rPr>
                <w:sz w:val="16"/>
                <w:szCs w:val="16"/>
              </w:rPr>
              <w:t xml:space="preserve"> (s 2(1) item</w:t>
            </w:r>
            <w:r w:rsidR="005F0F63" w:rsidRPr="00357287">
              <w:rPr>
                <w:sz w:val="16"/>
                <w:szCs w:val="16"/>
              </w:rPr>
              <w:t> </w:t>
            </w:r>
            <w:r w:rsidR="00C61E5E" w:rsidRPr="00357287">
              <w:rPr>
                <w:sz w:val="16"/>
                <w:szCs w:val="16"/>
              </w:rPr>
              <w:t>4)</w:t>
            </w:r>
            <w:r w:rsidR="00E72806" w:rsidRPr="00357287">
              <w:rPr>
                <w:sz w:val="16"/>
                <w:szCs w:val="16"/>
              </w:rPr>
              <w:br/>
            </w:r>
            <w:r w:rsidR="00C57224" w:rsidRPr="00357287">
              <w:rPr>
                <w:sz w:val="16"/>
                <w:szCs w:val="16"/>
              </w:rPr>
              <w:t xml:space="preserve">Remainder: </w:t>
            </w:r>
            <w:r w:rsidR="00C61E5E" w:rsidRPr="00357287">
              <w:rPr>
                <w:sz w:val="16"/>
                <w:szCs w:val="16"/>
              </w:rPr>
              <w:t>27</w:t>
            </w:r>
            <w:r w:rsidR="005F0F63" w:rsidRPr="00357287">
              <w:rPr>
                <w:sz w:val="16"/>
                <w:szCs w:val="16"/>
              </w:rPr>
              <w:t> </w:t>
            </w:r>
            <w:r w:rsidR="00C61E5E" w:rsidRPr="00357287">
              <w:rPr>
                <w:sz w:val="16"/>
                <w:szCs w:val="16"/>
              </w:rPr>
              <w:t xml:space="preserve">June 2012 (s 2(1) </w:t>
            </w:r>
            <w:r w:rsidR="00957FBD" w:rsidRPr="00357287">
              <w:rPr>
                <w:sz w:val="16"/>
                <w:szCs w:val="16"/>
              </w:rPr>
              <w:t>items</w:t>
            </w:r>
            <w:r w:rsidR="005F0F63" w:rsidRPr="00357287">
              <w:rPr>
                <w:sz w:val="16"/>
                <w:szCs w:val="16"/>
              </w:rPr>
              <w:t> </w:t>
            </w:r>
            <w:r w:rsidR="00957FBD" w:rsidRPr="00357287">
              <w:rPr>
                <w:sz w:val="16"/>
                <w:szCs w:val="16"/>
              </w:rPr>
              <w:t>1</w:t>
            </w:r>
            <w:r w:rsidR="00C61E5E" w:rsidRPr="00357287">
              <w:rPr>
                <w:sz w:val="16"/>
                <w:szCs w:val="16"/>
              </w:rPr>
              <w:t>, 2)</w:t>
            </w:r>
          </w:p>
        </w:tc>
        <w:tc>
          <w:tcPr>
            <w:tcW w:w="1420" w:type="dxa"/>
            <w:tcBorders>
              <w:top w:val="single" w:sz="4" w:space="0" w:color="auto"/>
              <w:bottom w:val="single" w:sz="4" w:space="0" w:color="auto"/>
            </w:tcBorders>
            <w:shd w:val="clear" w:color="auto" w:fill="auto"/>
          </w:tcPr>
          <w:p w:rsidR="00C57224" w:rsidRPr="00357287" w:rsidRDefault="002332AA" w:rsidP="00C57224">
            <w:pPr>
              <w:pStyle w:val="Tabletext"/>
              <w:rPr>
                <w:sz w:val="16"/>
                <w:szCs w:val="16"/>
              </w:rPr>
            </w:pPr>
            <w:r w:rsidRPr="00357287">
              <w:rPr>
                <w:sz w:val="16"/>
                <w:szCs w:val="16"/>
              </w:rPr>
              <w:t>Sch</w:t>
            </w:r>
            <w:r w:rsidR="00C57224" w:rsidRPr="00357287">
              <w:rPr>
                <w:sz w:val="16"/>
                <w:szCs w:val="16"/>
              </w:rPr>
              <w:t xml:space="preserve"> 2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5, 28</w:t>
            </w:r>
            <w:r w:rsidR="0074156D" w:rsidRPr="00357287">
              <w:rPr>
                <w:sz w:val="16"/>
                <w:szCs w:val="16"/>
              </w:rPr>
              <w:t>–</w:t>
            </w:r>
            <w:r w:rsidR="00C57224" w:rsidRPr="00357287">
              <w:rPr>
                <w:sz w:val="16"/>
                <w:szCs w:val="16"/>
              </w:rPr>
              <w:t>30, 32, 42, 51, 74)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Health Insurance Amendment (Extended Medicare Safety Net) Act 2012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123, 2012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12 Sept 2012</w:t>
            </w:r>
          </w:p>
        </w:tc>
        <w:tc>
          <w:tcPr>
            <w:tcW w:w="1845" w:type="dxa"/>
            <w:tcBorders>
              <w:top w:val="single" w:sz="4" w:space="0" w:color="auto"/>
              <w:bottom w:val="single" w:sz="4" w:space="0" w:color="auto"/>
            </w:tcBorders>
            <w:shd w:val="clear" w:color="auto" w:fill="auto"/>
          </w:tcPr>
          <w:p w:rsidR="00C57224" w:rsidRPr="00357287" w:rsidRDefault="002332AA" w:rsidP="00A32CC7">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w:t>
            </w:r>
            <w:r w:rsidR="00957FBD" w:rsidRPr="00357287">
              <w:rPr>
                <w:sz w:val="16"/>
                <w:szCs w:val="16"/>
              </w:rPr>
              <w:t>items</w:t>
            </w:r>
            <w:r w:rsidR="005F0F63" w:rsidRPr="00357287">
              <w:rPr>
                <w:sz w:val="16"/>
                <w:szCs w:val="16"/>
              </w:rPr>
              <w:t> </w:t>
            </w:r>
            <w:r w:rsidR="00957FBD" w:rsidRPr="00357287">
              <w:rPr>
                <w:sz w:val="16"/>
                <w:szCs w:val="16"/>
              </w:rPr>
              <w:t>1</w:t>
            </w:r>
            <w:r w:rsidR="00C57224" w:rsidRPr="00357287">
              <w:rPr>
                <w:sz w:val="16"/>
                <w:szCs w:val="16"/>
              </w:rPr>
              <w:t>, 2</w:t>
            </w:r>
            <w:r w:rsidR="00A32CC7" w:rsidRPr="00357287">
              <w:rPr>
                <w:sz w:val="16"/>
                <w:szCs w:val="16"/>
              </w:rPr>
              <w:t>, 4</w:t>
            </w:r>
            <w:r w:rsidR="00C57224" w:rsidRPr="00357287">
              <w:rPr>
                <w:sz w:val="16"/>
                <w:szCs w:val="16"/>
              </w:rPr>
              <w:t>): 12</w:t>
            </w:r>
            <w:r w:rsidR="00C61E5E" w:rsidRPr="00357287">
              <w:rPr>
                <w:sz w:val="16"/>
                <w:szCs w:val="16"/>
              </w:rPr>
              <w:t> </w:t>
            </w:r>
            <w:r w:rsidR="00C57224" w:rsidRPr="00357287">
              <w:rPr>
                <w:sz w:val="16"/>
                <w:szCs w:val="16"/>
              </w:rPr>
              <w:t>Oct 2012</w:t>
            </w:r>
            <w:r w:rsidR="00A32CC7" w:rsidRPr="00357287">
              <w:rPr>
                <w:sz w:val="16"/>
                <w:szCs w:val="16"/>
              </w:rPr>
              <w:t xml:space="preserve"> (s 2(1) items</w:t>
            </w:r>
            <w:r w:rsidR="005F0F63" w:rsidRPr="00357287">
              <w:rPr>
                <w:sz w:val="16"/>
                <w:szCs w:val="16"/>
              </w:rPr>
              <w:t> </w:t>
            </w:r>
            <w:r w:rsidR="00A32CC7" w:rsidRPr="00357287">
              <w:rPr>
                <w:sz w:val="16"/>
                <w:szCs w:val="16"/>
              </w:rPr>
              <w:t>2, 4)</w:t>
            </w:r>
            <w:r w:rsidR="00E72806" w:rsidRPr="00357287">
              <w:rPr>
                <w:sz w:val="16"/>
                <w:szCs w:val="16"/>
              </w:rPr>
              <w:br/>
            </w:r>
            <w:r w:rsidRPr="00357287">
              <w:rPr>
                <w:sz w:val="16"/>
                <w:szCs w:val="16"/>
              </w:rPr>
              <w:t>Sch</w:t>
            </w:r>
            <w:r w:rsidR="00F94599" w:rsidRPr="00357287">
              <w:rPr>
                <w:sz w:val="16"/>
                <w:szCs w:val="16"/>
              </w:rPr>
              <w:t> </w:t>
            </w:r>
            <w:r w:rsidR="00C57224" w:rsidRPr="00357287">
              <w:rPr>
                <w:sz w:val="16"/>
                <w:szCs w:val="16"/>
              </w:rPr>
              <w:t>1 (item</w:t>
            </w:r>
            <w:r w:rsidR="005F0F63" w:rsidRPr="00357287">
              <w:rPr>
                <w:sz w:val="16"/>
                <w:szCs w:val="16"/>
              </w:rPr>
              <w:t> </w:t>
            </w:r>
            <w:r w:rsidR="00C57224" w:rsidRPr="00357287">
              <w:rPr>
                <w:sz w:val="16"/>
                <w:szCs w:val="16"/>
              </w:rPr>
              <w:t>3): 13</w:t>
            </w:r>
            <w:r w:rsidR="00197A70" w:rsidRPr="00357287">
              <w:rPr>
                <w:sz w:val="16"/>
                <w:szCs w:val="16"/>
              </w:rPr>
              <w:t xml:space="preserve"> </w:t>
            </w:r>
            <w:r w:rsidR="00C57224" w:rsidRPr="00357287">
              <w:rPr>
                <w:sz w:val="16"/>
                <w:szCs w:val="16"/>
              </w:rPr>
              <w:t>Sept 2012</w:t>
            </w:r>
            <w:r w:rsidR="00A32CC7" w:rsidRPr="00357287">
              <w:rPr>
                <w:sz w:val="16"/>
                <w:szCs w:val="16"/>
              </w:rPr>
              <w:t xml:space="preserve"> (s 2(1) item</w:t>
            </w:r>
            <w:r w:rsidR="005F0F63" w:rsidRPr="00357287">
              <w:rPr>
                <w:sz w:val="16"/>
                <w:szCs w:val="16"/>
              </w:rPr>
              <w:t> </w:t>
            </w:r>
            <w:r w:rsidR="00A32CC7" w:rsidRPr="00357287">
              <w:rPr>
                <w:sz w:val="16"/>
                <w:szCs w:val="16"/>
              </w:rPr>
              <w:t>3)</w:t>
            </w:r>
          </w:p>
        </w:tc>
        <w:tc>
          <w:tcPr>
            <w:tcW w:w="1420" w:type="dxa"/>
            <w:tcBorders>
              <w:top w:val="single" w:sz="4" w:space="0" w:color="auto"/>
              <w:bottom w:val="single" w:sz="4" w:space="0" w:color="auto"/>
            </w:tcBorders>
            <w:shd w:val="clear" w:color="auto" w:fill="auto"/>
          </w:tcPr>
          <w:p w:rsidR="00C57224" w:rsidRPr="00357287" w:rsidRDefault="002332AA" w:rsidP="006A3F81">
            <w:pPr>
              <w:pStyle w:val="Tabletext"/>
              <w:rPr>
                <w:sz w:val="16"/>
                <w:szCs w:val="16"/>
              </w:rPr>
            </w:pPr>
            <w:r w:rsidRPr="00357287">
              <w:rPr>
                <w:sz w:val="16"/>
                <w:szCs w:val="16"/>
              </w:rPr>
              <w:t>Sch</w:t>
            </w:r>
            <w:r w:rsidR="00C57224" w:rsidRPr="00357287">
              <w:rPr>
                <w:sz w:val="16"/>
                <w:szCs w:val="16"/>
              </w:rPr>
              <w:t xml:space="preserve"> 1 (item</w:t>
            </w:r>
            <w:r w:rsidR="005F0F63" w:rsidRPr="00357287">
              <w:rPr>
                <w:sz w:val="16"/>
                <w:szCs w:val="16"/>
              </w:rPr>
              <w:t> </w:t>
            </w:r>
            <w:r w:rsidR="00C57224" w:rsidRPr="00357287">
              <w:rPr>
                <w:sz w:val="16"/>
                <w:szCs w:val="16"/>
              </w:rPr>
              <w:t>4)</w:t>
            </w:r>
          </w:p>
        </w:tc>
      </w:tr>
      <w:tr w:rsidR="00C57224" w:rsidRPr="00357287" w:rsidTr="00307608">
        <w:trPr>
          <w:cantSplit/>
        </w:trPr>
        <w:tc>
          <w:tcPr>
            <w:tcW w:w="1842"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Statute Law Revision Act 2012</w:t>
            </w:r>
          </w:p>
        </w:tc>
        <w:tc>
          <w:tcPr>
            <w:tcW w:w="993"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136, 2012</w:t>
            </w:r>
          </w:p>
        </w:tc>
        <w:tc>
          <w:tcPr>
            <w:tcW w:w="994" w:type="dxa"/>
            <w:tcBorders>
              <w:top w:val="single" w:sz="4" w:space="0" w:color="auto"/>
              <w:bottom w:val="single" w:sz="4" w:space="0" w:color="auto"/>
            </w:tcBorders>
            <w:shd w:val="clear" w:color="auto" w:fill="auto"/>
          </w:tcPr>
          <w:p w:rsidR="00C57224" w:rsidRPr="00357287" w:rsidRDefault="00C57224" w:rsidP="00C57224">
            <w:pPr>
              <w:pStyle w:val="Tabletext"/>
              <w:rPr>
                <w:sz w:val="16"/>
                <w:szCs w:val="16"/>
              </w:rPr>
            </w:pPr>
            <w:r w:rsidRPr="00357287">
              <w:rPr>
                <w:sz w:val="16"/>
                <w:szCs w:val="16"/>
              </w:rPr>
              <w:t>22 Sept 2012</w:t>
            </w:r>
          </w:p>
        </w:tc>
        <w:tc>
          <w:tcPr>
            <w:tcW w:w="1845" w:type="dxa"/>
            <w:tcBorders>
              <w:top w:val="single" w:sz="4" w:space="0" w:color="auto"/>
              <w:bottom w:val="single" w:sz="4" w:space="0" w:color="auto"/>
            </w:tcBorders>
            <w:shd w:val="clear" w:color="auto" w:fill="auto"/>
          </w:tcPr>
          <w:p w:rsidR="00C57224" w:rsidRPr="00357287" w:rsidRDefault="002332AA" w:rsidP="00B12398">
            <w:pPr>
              <w:pStyle w:val="Tabletext"/>
              <w:rPr>
                <w:sz w:val="16"/>
                <w:szCs w:val="16"/>
              </w:rPr>
            </w:pPr>
            <w:r w:rsidRPr="00357287">
              <w:rPr>
                <w:sz w:val="16"/>
                <w:szCs w:val="16"/>
              </w:rPr>
              <w:t>Sch</w:t>
            </w:r>
            <w:r w:rsidR="00F94599" w:rsidRPr="00357287">
              <w:rPr>
                <w:sz w:val="16"/>
                <w:szCs w:val="16"/>
              </w:rPr>
              <w:t> </w:t>
            </w:r>
            <w:r w:rsidR="00C57224" w:rsidRPr="00357287">
              <w:rPr>
                <w:sz w:val="16"/>
                <w:szCs w:val="16"/>
              </w:rPr>
              <w:t>1 (items</w:t>
            </w:r>
            <w:r w:rsidR="005F0F63" w:rsidRPr="00357287">
              <w:rPr>
                <w:sz w:val="16"/>
                <w:szCs w:val="16"/>
              </w:rPr>
              <w:t> </w:t>
            </w:r>
            <w:r w:rsidR="00C57224" w:rsidRPr="00357287">
              <w:rPr>
                <w:sz w:val="16"/>
                <w:szCs w:val="16"/>
              </w:rPr>
              <w:t xml:space="preserve">62, 63): </w:t>
            </w:r>
            <w:r w:rsidR="00A32CC7" w:rsidRPr="00357287">
              <w:rPr>
                <w:sz w:val="16"/>
                <w:szCs w:val="16"/>
              </w:rPr>
              <w:t>22 Sept 2012</w:t>
            </w:r>
            <w:r w:rsidR="00B12398" w:rsidRPr="00357287">
              <w:rPr>
                <w:sz w:val="16"/>
                <w:szCs w:val="16"/>
              </w:rPr>
              <w:t xml:space="preserve"> (s 2(1) </w:t>
            </w:r>
            <w:r w:rsidR="00957FBD" w:rsidRPr="00357287">
              <w:rPr>
                <w:sz w:val="16"/>
                <w:szCs w:val="16"/>
              </w:rPr>
              <w:t>item</w:t>
            </w:r>
            <w:r w:rsidR="005F0F63" w:rsidRPr="00357287">
              <w:rPr>
                <w:sz w:val="16"/>
                <w:szCs w:val="16"/>
              </w:rPr>
              <w:t> </w:t>
            </w:r>
            <w:r w:rsidR="00957FBD" w:rsidRPr="00357287">
              <w:rPr>
                <w:sz w:val="16"/>
                <w:szCs w:val="16"/>
              </w:rPr>
              <w:t>2</w:t>
            </w:r>
            <w:r w:rsidR="00B12398" w:rsidRPr="00357287">
              <w:rPr>
                <w:sz w:val="16"/>
                <w:szCs w:val="16"/>
              </w:rPr>
              <w:t>)</w:t>
            </w:r>
          </w:p>
        </w:tc>
        <w:tc>
          <w:tcPr>
            <w:tcW w:w="1420" w:type="dxa"/>
            <w:tcBorders>
              <w:top w:val="single" w:sz="4" w:space="0" w:color="auto"/>
              <w:bottom w:val="single" w:sz="4" w:space="0" w:color="auto"/>
            </w:tcBorders>
            <w:shd w:val="clear" w:color="auto" w:fill="auto"/>
          </w:tcPr>
          <w:p w:rsidR="00C57224" w:rsidRPr="00357287" w:rsidRDefault="00197A70" w:rsidP="00C57224">
            <w:pPr>
              <w:pStyle w:val="Tabletext"/>
              <w:rPr>
                <w:sz w:val="16"/>
                <w:szCs w:val="16"/>
              </w:rPr>
            </w:pPr>
            <w:r w:rsidRPr="00357287">
              <w:rPr>
                <w:sz w:val="16"/>
                <w:szCs w:val="16"/>
              </w:rPr>
              <w:t>—</w:t>
            </w:r>
          </w:p>
        </w:tc>
      </w:tr>
      <w:tr w:rsidR="0015417E" w:rsidRPr="00357287" w:rsidTr="00307608">
        <w:trPr>
          <w:cantSplit/>
        </w:trPr>
        <w:tc>
          <w:tcPr>
            <w:tcW w:w="1842" w:type="dxa"/>
            <w:tcBorders>
              <w:top w:val="single" w:sz="4" w:space="0" w:color="auto"/>
              <w:bottom w:val="single" w:sz="4" w:space="0" w:color="auto"/>
            </w:tcBorders>
            <w:shd w:val="clear" w:color="auto" w:fill="auto"/>
          </w:tcPr>
          <w:p w:rsidR="0015417E" w:rsidRPr="00357287" w:rsidRDefault="0015417E" w:rsidP="00C57224">
            <w:pPr>
              <w:pStyle w:val="Tabletext"/>
              <w:rPr>
                <w:sz w:val="16"/>
                <w:szCs w:val="16"/>
              </w:rPr>
            </w:pPr>
            <w:r w:rsidRPr="00357287">
              <w:rPr>
                <w:sz w:val="16"/>
                <w:szCs w:val="16"/>
              </w:rPr>
              <w:t>Personal Liability for Corporate Fault Reform Act 2012</w:t>
            </w:r>
          </w:p>
        </w:tc>
        <w:tc>
          <w:tcPr>
            <w:tcW w:w="993" w:type="dxa"/>
            <w:tcBorders>
              <w:top w:val="single" w:sz="4" w:space="0" w:color="auto"/>
              <w:bottom w:val="single" w:sz="4" w:space="0" w:color="auto"/>
            </w:tcBorders>
            <w:shd w:val="clear" w:color="auto" w:fill="auto"/>
          </w:tcPr>
          <w:p w:rsidR="0015417E" w:rsidRPr="00357287" w:rsidRDefault="0015417E" w:rsidP="00C57224">
            <w:pPr>
              <w:pStyle w:val="Tabletext"/>
              <w:rPr>
                <w:sz w:val="16"/>
                <w:szCs w:val="16"/>
              </w:rPr>
            </w:pPr>
            <w:r w:rsidRPr="00357287">
              <w:rPr>
                <w:sz w:val="16"/>
                <w:szCs w:val="16"/>
              </w:rPr>
              <w:t>180, 2012</w:t>
            </w:r>
          </w:p>
        </w:tc>
        <w:tc>
          <w:tcPr>
            <w:tcW w:w="994" w:type="dxa"/>
            <w:tcBorders>
              <w:top w:val="single" w:sz="4" w:space="0" w:color="auto"/>
              <w:bottom w:val="single" w:sz="4" w:space="0" w:color="auto"/>
            </w:tcBorders>
            <w:shd w:val="clear" w:color="auto" w:fill="auto"/>
          </w:tcPr>
          <w:p w:rsidR="0015417E" w:rsidRPr="00357287" w:rsidRDefault="0015417E" w:rsidP="00C57224">
            <w:pPr>
              <w:pStyle w:val="Tabletext"/>
              <w:rPr>
                <w:sz w:val="16"/>
                <w:szCs w:val="16"/>
              </w:rPr>
            </w:pPr>
            <w:r w:rsidRPr="00357287">
              <w:rPr>
                <w:sz w:val="16"/>
                <w:szCs w:val="16"/>
              </w:rPr>
              <w:t>10 Dec 2012</w:t>
            </w:r>
          </w:p>
        </w:tc>
        <w:tc>
          <w:tcPr>
            <w:tcW w:w="1845" w:type="dxa"/>
            <w:tcBorders>
              <w:top w:val="single" w:sz="4" w:space="0" w:color="auto"/>
              <w:bottom w:val="single" w:sz="4" w:space="0" w:color="auto"/>
            </w:tcBorders>
            <w:shd w:val="clear" w:color="auto" w:fill="auto"/>
          </w:tcPr>
          <w:p w:rsidR="0015417E" w:rsidRPr="00357287" w:rsidRDefault="002332AA" w:rsidP="003A4334">
            <w:pPr>
              <w:pStyle w:val="Tabletext"/>
              <w:rPr>
                <w:sz w:val="16"/>
                <w:szCs w:val="16"/>
              </w:rPr>
            </w:pPr>
            <w:r w:rsidRPr="00357287">
              <w:rPr>
                <w:sz w:val="16"/>
                <w:szCs w:val="16"/>
              </w:rPr>
              <w:t>Sch</w:t>
            </w:r>
            <w:r w:rsidR="00F94599" w:rsidRPr="00357287">
              <w:rPr>
                <w:sz w:val="16"/>
                <w:szCs w:val="16"/>
              </w:rPr>
              <w:t> </w:t>
            </w:r>
            <w:r w:rsidR="0015417E" w:rsidRPr="00357287">
              <w:rPr>
                <w:sz w:val="16"/>
                <w:szCs w:val="16"/>
              </w:rPr>
              <w:t>3</w:t>
            </w:r>
            <w:r w:rsidR="008A619A" w:rsidRPr="00357287">
              <w:rPr>
                <w:sz w:val="16"/>
                <w:szCs w:val="16"/>
              </w:rPr>
              <w:t xml:space="preserve"> and Sch 7</w:t>
            </w:r>
            <w:r w:rsidR="0015417E" w:rsidRPr="00357287">
              <w:rPr>
                <w:sz w:val="16"/>
                <w:szCs w:val="16"/>
              </w:rPr>
              <w:t>: 11</w:t>
            </w:r>
            <w:r w:rsidR="003A4334" w:rsidRPr="00357287">
              <w:rPr>
                <w:sz w:val="16"/>
                <w:szCs w:val="16"/>
              </w:rPr>
              <w:t> </w:t>
            </w:r>
            <w:r w:rsidR="0015417E" w:rsidRPr="00357287">
              <w:rPr>
                <w:sz w:val="16"/>
                <w:szCs w:val="16"/>
              </w:rPr>
              <w:t>Dec 2012</w:t>
            </w:r>
            <w:r w:rsidR="009351FB" w:rsidRPr="00357287">
              <w:rPr>
                <w:sz w:val="16"/>
                <w:szCs w:val="16"/>
              </w:rPr>
              <w:t xml:space="preserve"> (s 2)</w:t>
            </w:r>
          </w:p>
        </w:tc>
        <w:tc>
          <w:tcPr>
            <w:tcW w:w="1420" w:type="dxa"/>
            <w:tcBorders>
              <w:top w:val="single" w:sz="4" w:space="0" w:color="auto"/>
              <w:bottom w:val="single" w:sz="4" w:space="0" w:color="auto"/>
            </w:tcBorders>
            <w:shd w:val="clear" w:color="auto" w:fill="auto"/>
          </w:tcPr>
          <w:p w:rsidR="0015417E" w:rsidRPr="00357287" w:rsidRDefault="003D0D8F" w:rsidP="00C57224">
            <w:pPr>
              <w:pStyle w:val="Tabletext"/>
              <w:rPr>
                <w:sz w:val="16"/>
                <w:szCs w:val="16"/>
              </w:rPr>
            </w:pPr>
            <w:r w:rsidRPr="00357287">
              <w:rPr>
                <w:sz w:val="16"/>
                <w:szCs w:val="16"/>
              </w:rPr>
              <w:t>Sch 7</w:t>
            </w:r>
          </w:p>
        </w:tc>
      </w:tr>
      <w:tr w:rsidR="00D718BF" w:rsidRPr="00357287" w:rsidTr="00307608">
        <w:trPr>
          <w:cantSplit/>
        </w:trPr>
        <w:tc>
          <w:tcPr>
            <w:tcW w:w="1842" w:type="dxa"/>
            <w:tcBorders>
              <w:top w:val="single" w:sz="4" w:space="0" w:color="auto"/>
              <w:bottom w:val="single" w:sz="4" w:space="0" w:color="auto"/>
            </w:tcBorders>
            <w:shd w:val="clear" w:color="auto" w:fill="auto"/>
          </w:tcPr>
          <w:p w:rsidR="00D718BF" w:rsidRPr="00357287" w:rsidRDefault="00D718BF" w:rsidP="00C57224">
            <w:pPr>
              <w:pStyle w:val="Tabletext"/>
              <w:rPr>
                <w:sz w:val="16"/>
                <w:szCs w:val="16"/>
              </w:rPr>
            </w:pPr>
            <w:r w:rsidRPr="00357287">
              <w:rPr>
                <w:sz w:val="16"/>
                <w:szCs w:val="16"/>
              </w:rPr>
              <w:t>Health and Other Legislation Amendment Act 2013</w:t>
            </w:r>
          </w:p>
        </w:tc>
        <w:tc>
          <w:tcPr>
            <w:tcW w:w="993" w:type="dxa"/>
            <w:tcBorders>
              <w:top w:val="single" w:sz="4" w:space="0" w:color="auto"/>
              <w:bottom w:val="single" w:sz="4" w:space="0" w:color="auto"/>
            </w:tcBorders>
            <w:shd w:val="clear" w:color="auto" w:fill="auto"/>
          </w:tcPr>
          <w:p w:rsidR="00D718BF" w:rsidRPr="00357287" w:rsidRDefault="00D718BF" w:rsidP="00C57224">
            <w:pPr>
              <w:pStyle w:val="Tabletext"/>
              <w:rPr>
                <w:sz w:val="16"/>
                <w:szCs w:val="16"/>
              </w:rPr>
            </w:pPr>
            <w:r w:rsidRPr="00357287">
              <w:rPr>
                <w:sz w:val="16"/>
                <w:szCs w:val="16"/>
              </w:rPr>
              <w:t>111, 2013</w:t>
            </w:r>
          </w:p>
        </w:tc>
        <w:tc>
          <w:tcPr>
            <w:tcW w:w="994" w:type="dxa"/>
            <w:tcBorders>
              <w:top w:val="single" w:sz="4" w:space="0" w:color="auto"/>
              <w:bottom w:val="single" w:sz="4" w:space="0" w:color="auto"/>
            </w:tcBorders>
            <w:shd w:val="clear" w:color="auto" w:fill="auto"/>
          </w:tcPr>
          <w:p w:rsidR="00D718BF" w:rsidRPr="00357287" w:rsidRDefault="00D718BF" w:rsidP="00C57224">
            <w:pPr>
              <w:pStyle w:val="Tabletext"/>
              <w:rPr>
                <w:sz w:val="16"/>
                <w:szCs w:val="16"/>
              </w:rPr>
            </w:pPr>
            <w:r w:rsidRPr="00357287">
              <w:rPr>
                <w:sz w:val="16"/>
                <w:szCs w:val="16"/>
              </w:rPr>
              <w:t>29</w:t>
            </w:r>
            <w:r w:rsidR="005F0F63" w:rsidRPr="00357287">
              <w:rPr>
                <w:sz w:val="16"/>
                <w:szCs w:val="16"/>
              </w:rPr>
              <w:t> </w:t>
            </w:r>
            <w:r w:rsidRPr="00357287">
              <w:rPr>
                <w:sz w:val="16"/>
                <w:szCs w:val="16"/>
              </w:rPr>
              <w:t>June 2013</w:t>
            </w:r>
          </w:p>
        </w:tc>
        <w:tc>
          <w:tcPr>
            <w:tcW w:w="1845" w:type="dxa"/>
            <w:tcBorders>
              <w:top w:val="single" w:sz="4" w:space="0" w:color="auto"/>
              <w:bottom w:val="single" w:sz="4" w:space="0" w:color="auto"/>
            </w:tcBorders>
            <w:shd w:val="clear" w:color="auto" w:fill="auto"/>
          </w:tcPr>
          <w:p w:rsidR="00D718BF" w:rsidRPr="00357287" w:rsidRDefault="00D718BF" w:rsidP="00265375">
            <w:pPr>
              <w:pStyle w:val="Tabletext"/>
              <w:rPr>
                <w:sz w:val="16"/>
                <w:szCs w:val="16"/>
              </w:rPr>
            </w:pPr>
            <w:r w:rsidRPr="00357287">
              <w:rPr>
                <w:sz w:val="16"/>
                <w:szCs w:val="16"/>
              </w:rPr>
              <w:t>Sch 1 (</w:t>
            </w:r>
            <w:r w:rsidR="00957FBD" w:rsidRPr="00357287">
              <w:rPr>
                <w:sz w:val="16"/>
                <w:szCs w:val="16"/>
              </w:rPr>
              <w:t>items</w:t>
            </w:r>
            <w:r w:rsidR="005F0F63" w:rsidRPr="00357287">
              <w:rPr>
                <w:sz w:val="16"/>
                <w:szCs w:val="16"/>
              </w:rPr>
              <w:t> </w:t>
            </w:r>
            <w:r w:rsidR="00957FBD" w:rsidRPr="00357287">
              <w:rPr>
                <w:sz w:val="16"/>
                <w:szCs w:val="16"/>
              </w:rPr>
              <w:t>1</w:t>
            </w:r>
            <w:r w:rsidRPr="00357287">
              <w:rPr>
                <w:sz w:val="16"/>
                <w:szCs w:val="16"/>
              </w:rPr>
              <w:t>8</w:t>
            </w:r>
            <w:r w:rsidR="00C036F6" w:rsidRPr="00357287">
              <w:rPr>
                <w:sz w:val="16"/>
                <w:szCs w:val="16"/>
              </w:rPr>
              <w:t xml:space="preserve">, </w:t>
            </w:r>
            <w:r w:rsidRPr="00357287">
              <w:rPr>
                <w:sz w:val="16"/>
                <w:szCs w:val="16"/>
              </w:rPr>
              <w:t>19): 29</w:t>
            </w:r>
            <w:r w:rsidR="00265375" w:rsidRPr="00357287">
              <w:rPr>
                <w:sz w:val="16"/>
                <w:szCs w:val="16"/>
              </w:rPr>
              <w:t> </w:t>
            </w:r>
            <w:r w:rsidRPr="00357287">
              <w:rPr>
                <w:sz w:val="16"/>
                <w:szCs w:val="16"/>
              </w:rPr>
              <w:t>Dec 2013</w:t>
            </w:r>
            <w:r w:rsidR="00520E48" w:rsidRPr="00357287">
              <w:rPr>
                <w:sz w:val="16"/>
                <w:szCs w:val="16"/>
              </w:rPr>
              <w:t xml:space="preserve"> (s 2(1) item</w:t>
            </w:r>
            <w:r w:rsidR="005F0F63" w:rsidRPr="00357287">
              <w:rPr>
                <w:sz w:val="16"/>
                <w:szCs w:val="16"/>
              </w:rPr>
              <w:t> </w:t>
            </w:r>
            <w:r w:rsidR="00F52DB4" w:rsidRPr="00357287">
              <w:rPr>
                <w:sz w:val="16"/>
                <w:szCs w:val="16"/>
              </w:rPr>
              <w:t>3</w:t>
            </w:r>
            <w:r w:rsidR="00520E48" w:rsidRPr="00357287">
              <w:rPr>
                <w:sz w:val="16"/>
                <w:szCs w:val="16"/>
              </w:rPr>
              <w:t>)</w:t>
            </w:r>
          </w:p>
        </w:tc>
        <w:tc>
          <w:tcPr>
            <w:tcW w:w="1420" w:type="dxa"/>
            <w:tcBorders>
              <w:top w:val="single" w:sz="4" w:space="0" w:color="auto"/>
              <w:bottom w:val="single" w:sz="4" w:space="0" w:color="auto"/>
            </w:tcBorders>
            <w:shd w:val="clear" w:color="auto" w:fill="auto"/>
          </w:tcPr>
          <w:p w:rsidR="00D718BF" w:rsidRPr="00357287" w:rsidRDefault="00D718BF" w:rsidP="00C57224">
            <w:pPr>
              <w:pStyle w:val="Tabletext"/>
              <w:rPr>
                <w:sz w:val="16"/>
                <w:szCs w:val="16"/>
              </w:rPr>
            </w:pPr>
            <w:r w:rsidRPr="00357287">
              <w:rPr>
                <w:sz w:val="16"/>
                <w:szCs w:val="16"/>
              </w:rPr>
              <w:t>Sch 1 (</w:t>
            </w:r>
            <w:r w:rsidR="00AA0EB2">
              <w:rPr>
                <w:sz w:val="16"/>
                <w:szCs w:val="16"/>
              </w:rPr>
              <w:t>item 1</w:t>
            </w:r>
            <w:r w:rsidRPr="00357287">
              <w:rPr>
                <w:sz w:val="16"/>
                <w:szCs w:val="16"/>
              </w:rPr>
              <w:t>9)</w:t>
            </w:r>
          </w:p>
        </w:tc>
      </w:tr>
      <w:tr w:rsidR="00FD5ABD" w:rsidRPr="00357287" w:rsidTr="00307608">
        <w:trPr>
          <w:cantSplit/>
        </w:trPr>
        <w:tc>
          <w:tcPr>
            <w:tcW w:w="1842" w:type="dxa"/>
            <w:tcBorders>
              <w:top w:val="single" w:sz="4" w:space="0" w:color="auto"/>
              <w:bottom w:val="single" w:sz="4" w:space="0" w:color="auto"/>
            </w:tcBorders>
            <w:shd w:val="clear" w:color="auto" w:fill="auto"/>
          </w:tcPr>
          <w:p w:rsidR="00FD5ABD" w:rsidRPr="00357287" w:rsidRDefault="00FD5ABD" w:rsidP="00C57224">
            <w:pPr>
              <w:pStyle w:val="Tabletext"/>
              <w:rPr>
                <w:sz w:val="16"/>
                <w:szCs w:val="16"/>
              </w:rPr>
            </w:pPr>
            <w:r w:rsidRPr="00357287">
              <w:rPr>
                <w:sz w:val="16"/>
                <w:szCs w:val="16"/>
              </w:rPr>
              <w:t>Statute Law Revision Act (No.</w:t>
            </w:r>
            <w:r w:rsidR="005F0F63" w:rsidRPr="00357287">
              <w:rPr>
                <w:sz w:val="16"/>
                <w:szCs w:val="16"/>
              </w:rPr>
              <w:t> </w:t>
            </w:r>
            <w:r w:rsidRPr="00357287">
              <w:rPr>
                <w:sz w:val="16"/>
                <w:szCs w:val="16"/>
              </w:rPr>
              <w:t>1) 2014</w:t>
            </w:r>
          </w:p>
        </w:tc>
        <w:tc>
          <w:tcPr>
            <w:tcW w:w="993" w:type="dxa"/>
            <w:tcBorders>
              <w:top w:val="single" w:sz="4" w:space="0" w:color="auto"/>
              <w:bottom w:val="single" w:sz="4" w:space="0" w:color="auto"/>
            </w:tcBorders>
            <w:shd w:val="clear" w:color="auto" w:fill="auto"/>
          </w:tcPr>
          <w:p w:rsidR="00FD5ABD" w:rsidRPr="00357287" w:rsidRDefault="00FD5ABD" w:rsidP="00C57224">
            <w:pPr>
              <w:pStyle w:val="Tabletext"/>
              <w:rPr>
                <w:sz w:val="16"/>
                <w:szCs w:val="16"/>
              </w:rPr>
            </w:pPr>
            <w:r w:rsidRPr="00357287">
              <w:rPr>
                <w:sz w:val="16"/>
                <w:szCs w:val="16"/>
              </w:rPr>
              <w:t>31, 2014</w:t>
            </w:r>
          </w:p>
        </w:tc>
        <w:tc>
          <w:tcPr>
            <w:tcW w:w="994" w:type="dxa"/>
            <w:tcBorders>
              <w:top w:val="single" w:sz="4" w:space="0" w:color="auto"/>
              <w:bottom w:val="single" w:sz="4" w:space="0" w:color="auto"/>
            </w:tcBorders>
            <w:shd w:val="clear" w:color="auto" w:fill="auto"/>
          </w:tcPr>
          <w:p w:rsidR="00FD5ABD" w:rsidRPr="00357287" w:rsidRDefault="00AA0EB2" w:rsidP="00C57224">
            <w:pPr>
              <w:pStyle w:val="Tabletext"/>
              <w:rPr>
                <w:sz w:val="16"/>
                <w:szCs w:val="16"/>
              </w:rPr>
            </w:pPr>
            <w:r>
              <w:rPr>
                <w:sz w:val="16"/>
                <w:szCs w:val="16"/>
              </w:rPr>
              <w:t>27 May</w:t>
            </w:r>
            <w:r w:rsidR="00FD5ABD" w:rsidRPr="00357287">
              <w:rPr>
                <w:sz w:val="16"/>
                <w:szCs w:val="16"/>
              </w:rPr>
              <w:t xml:space="preserve"> 2014</w:t>
            </w:r>
          </w:p>
        </w:tc>
        <w:tc>
          <w:tcPr>
            <w:tcW w:w="1845" w:type="dxa"/>
            <w:tcBorders>
              <w:top w:val="single" w:sz="4" w:space="0" w:color="auto"/>
              <w:bottom w:val="single" w:sz="4" w:space="0" w:color="auto"/>
            </w:tcBorders>
            <w:shd w:val="clear" w:color="auto" w:fill="auto"/>
          </w:tcPr>
          <w:p w:rsidR="00FD5ABD" w:rsidRPr="00357287" w:rsidRDefault="00FD5ABD" w:rsidP="00265375">
            <w:pPr>
              <w:pStyle w:val="Tabletext"/>
              <w:rPr>
                <w:sz w:val="16"/>
                <w:szCs w:val="16"/>
              </w:rPr>
            </w:pPr>
            <w:r w:rsidRPr="00357287">
              <w:rPr>
                <w:sz w:val="16"/>
                <w:szCs w:val="16"/>
              </w:rPr>
              <w:t>Sch 1 (items</w:t>
            </w:r>
            <w:r w:rsidR="005F0F63" w:rsidRPr="00357287">
              <w:rPr>
                <w:sz w:val="16"/>
                <w:szCs w:val="16"/>
              </w:rPr>
              <w:t> </w:t>
            </w:r>
            <w:r w:rsidRPr="00357287">
              <w:rPr>
                <w:sz w:val="16"/>
                <w:szCs w:val="16"/>
              </w:rPr>
              <w:t>43, 44), Sch 7 (item</w:t>
            </w:r>
            <w:r w:rsidR="005F0F63" w:rsidRPr="00357287">
              <w:rPr>
                <w:sz w:val="16"/>
                <w:szCs w:val="16"/>
              </w:rPr>
              <w:t> </w:t>
            </w:r>
            <w:r w:rsidRPr="00357287">
              <w:rPr>
                <w:sz w:val="16"/>
                <w:szCs w:val="16"/>
              </w:rPr>
              <w:t>4) and Sch 8 (</w:t>
            </w:r>
            <w:r w:rsidR="00AA0EB2">
              <w:rPr>
                <w:sz w:val="16"/>
                <w:szCs w:val="16"/>
              </w:rPr>
              <w:t>item 1</w:t>
            </w:r>
            <w:r w:rsidRPr="00357287">
              <w:rPr>
                <w:sz w:val="16"/>
                <w:szCs w:val="16"/>
              </w:rPr>
              <w:t>8): 24</w:t>
            </w:r>
            <w:r w:rsidR="005F0F63" w:rsidRPr="00357287">
              <w:rPr>
                <w:sz w:val="16"/>
                <w:szCs w:val="16"/>
              </w:rPr>
              <w:t> </w:t>
            </w:r>
            <w:r w:rsidRPr="00357287">
              <w:rPr>
                <w:sz w:val="16"/>
                <w:szCs w:val="16"/>
              </w:rPr>
              <w:t>June 2014</w:t>
            </w:r>
            <w:r w:rsidR="005B5239" w:rsidRPr="00357287">
              <w:rPr>
                <w:sz w:val="16"/>
                <w:szCs w:val="16"/>
              </w:rPr>
              <w:t xml:space="preserve"> (s 2(1) items</w:t>
            </w:r>
            <w:r w:rsidR="005F0F63" w:rsidRPr="00357287">
              <w:rPr>
                <w:sz w:val="16"/>
                <w:szCs w:val="16"/>
              </w:rPr>
              <w:t> </w:t>
            </w:r>
            <w:r w:rsidR="005B5239" w:rsidRPr="00357287">
              <w:rPr>
                <w:sz w:val="16"/>
                <w:szCs w:val="16"/>
              </w:rPr>
              <w:t>2, 9)</w:t>
            </w:r>
          </w:p>
        </w:tc>
        <w:tc>
          <w:tcPr>
            <w:tcW w:w="1420" w:type="dxa"/>
            <w:tcBorders>
              <w:top w:val="single" w:sz="4" w:space="0" w:color="auto"/>
              <w:bottom w:val="single" w:sz="4" w:space="0" w:color="auto"/>
            </w:tcBorders>
            <w:shd w:val="clear" w:color="auto" w:fill="auto"/>
          </w:tcPr>
          <w:p w:rsidR="00FD5ABD" w:rsidRPr="00357287" w:rsidRDefault="00FD5ABD" w:rsidP="00C57224">
            <w:pPr>
              <w:pStyle w:val="Tabletext"/>
              <w:rPr>
                <w:sz w:val="16"/>
                <w:szCs w:val="16"/>
              </w:rPr>
            </w:pPr>
            <w:r w:rsidRPr="00357287">
              <w:rPr>
                <w:sz w:val="16"/>
                <w:szCs w:val="16"/>
              </w:rPr>
              <w:t>—</w:t>
            </w:r>
          </w:p>
        </w:tc>
      </w:tr>
      <w:tr w:rsidR="00F025C4" w:rsidRPr="00357287" w:rsidTr="00307608">
        <w:trPr>
          <w:cantSplit/>
        </w:trPr>
        <w:tc>
          <w:tcPr>
            <w:tcW w:w="1842" w:type="dxa"/>
            <w:tcBorders>
              <w:bottom w:val="nil"/>
            </w:tcBorders>
            <w:shd w:val="clear" w:color="auto" w:fill="auto"/>
          </w:tcPr>
          <w:p w:rsidR="00F025C4" w:rsidRPr="00357287" w:rsidRDefault="00F025C4" w:rsidP="00B71B64">
            <w:pPr>
              <w:pStyle w:val="ENoteTableText"/>
            </w:pPr>
            <w:r w:rsidRPr="00357287">
              <w:t>Public Governance, Performance and Accountability (Consequential and Transitional Provisions) Act 2014</w:t>
            </w:r>
          </w:p>
        </w:tc>
        <w:tc>
          <w:tcPr>
            <w:tcW w:w="993" w:type="dxa"/>
            <w:tcBorders>
              <w:bottom w:val="nil"/>
            </w:tcBorders>
            <w:shd w:val="clear" w:color="auto" w:fill="auto"/>
          </w:tcPr>
          <w:p w:rsidR="00F025C4" w:rsidRPr="00357287" w:rsidRDefault="00F025C4" w:rsidP="00B71B64">
            <w:pPr>
              <w:pStyle w:val="ENoteTableText"/>
            </w:pPr>
            <w:r w:rsidRPr="00357287">
              <w:t>62, 2014</w:t>
            </w:r>
          </w:p>
        </w:tc>
        <w:tc>
          <w:tcPr>
            <w:tcW w:w="994" w:type="dxa"/>
            <w:tcBorders>
              <w:bottom w:val="nil"/>
            </w:tcBorders>
            <w:shd w:val="clear" w:color="auto" w:fill="auto"/>
          </w:tcPr>
          <w:p w:rsidR="00F025C4" w:rsidRPr="00357287" w:rsidRDefault="00F025C4" w:rsidP="00B71B64">
            <w:pPr>
              <w:pStyle w:val="ENoteTableText"/>
            </w:pPr>
            <w:r w:rsidRPr="00357287">
              <w:t>30</w:t>
            </w:r>
            <w:r w:rsidR="005F0F63" w:rsidRPr="00357287">
              <w:t> </w:t>
            </w:r>
            <w:r w:rsidRPr="00357287">
              <w:t>June 2014</w:t>
            </w:r>
          </w:p>
        </w:tc>
        <w:tc>
          <w:tcPr>
            <w:tcW w:w="1845" w:type="dxa"/>
            <w:tcBorders>
              <w:bottom w:val="nil"/>
            </w:tcBorders>
            <w:shd w:val="clear" w:color="auto" w:fill="auto"/>
          </w:tcPr>
          <w:p w:rsidR="00F025C4" w:rsidRPr="00357287" w:rsidRDefault="00F025C4" w:rsidP="001D3A6D">
            <w:pPr>
              <w:pStyle w:val="ENoteTableText"/>
            </w:pPr>
            <w:r w:rsidRPr="00357287">
              <w:t>Sch 6 (item</w:t>
            </w:r>
            <w:r w:rsidR="005F0F63" w:rsidRPr="00357287">
              <w:t> </w:t>
            </w:r>
            <w:r w:rsidRPr="00357287">
              <w:t>49), Sch 9 (</w:t>
            </w:r>
            <w:r w:rsidR="00AA0EB2">
              <w:t>item 1</w:t>
            </w:r>
            <w:r w:rsidRPr="00357287">
              <w:t xml:space="preserve">57) and Sch 14: </w:t>
            </w:r>
            <w:r w:rsidR="00AA0EB2">
              <w:t>1 July</w:t>
            </w:r>
            <w:r w:rsidRPr="00357287">
              <w:t xml:space="preserve"> 2014 (s 2(1) items</w:t>
            </w:r>
            <w:r w:rsidR="005F0F63" w:rsidRPr="00357287">
              <w:t> </w:t>
            </w:r>
            <w:r w:rsidRPr="00357287">
              <w:t>6, 14)</w:t>
            </w:r>
          </w:p>
        </w:tc>
        <w:tc>
          <w:tcPr>
            <w:tcW w:w="1420" w:type="dxa"/>
            <w:tcBorders>
              <w:bottom w:val="nil"/>
            </w:tcBorders>
            <w:shd w:val="clear" w:color="auto" w:fill="auto"/>
          </w:tcPr>
          <w:p w:rsidR="00F025C4" w:rsidRPr="00357287" w:rsidRDefault="00F025C4" w:rsidP="001D3A6D">
            <w:pPr>
              <w:pStyle w:val="ENoteTableText"/>
            </w:pPr>
            <w:r w:rsidRPr="00357287">
              <w:t>Sch 14</w:t>
            </w:r>
          </w:p>
        </w:tc>
      </w:tr>
      <w:tr w:rsidR="0072363D" w:rsidRPr="00357287" w:rsidTr="00307608">
        <w:trPr>
          <w:cantSplit/>
        </w:trPr>
        <w:tc>
          <w:tcPr>
            <w:tcW w:w="1842" w:type="dxa"/>
            <w:tcBorders>
              <w:top w:val="nil"/>
              <w:bottom w:val="nil"/>
            </w:tcBorders>
            <w:shd w:val="clear" w:color="auto" w:fill="auto"/>
          </w:tcPr>
          <w:p w:rsidR="0072363D" w:rsidRPr="00357287" w:rsidRDefault="0072363D" w:rsidP="001D3A6D">
            <w:pPr>
              <w:pStyle w:val="ENoteTTIndentHeading"/>
            </w:pPr>
            <w:r w:rsidRPr="00357287">
              <w:t>as amended by</w:t>
            </w:r>
          </w:p>
        </w:tc>
        <w:tc>
          <w:tcPr>
            <w:tcW w:w="993" w:type="dxa"/>
            <w:tcBorders>
              <w:top w:val="nil"/>
              <w:bottom w:val="nil"/>
            </w:tcBorders>
            <w:shd w:val="clear" w:color="auto" w:fill="auto"/>
          </w:tcPr>
          <w:p w:rsidR="0072363D" w:rsidRPr="00357287" w:rsidRDefault="0072363D" w:rsidP="001D3A6D">
            <w:pPr>
              <w:pStyle w:val="ENoteTableText"/>
            </w:pPr>
          </w:p>
        </w:tc>
        <w:tc>
          <w:tcPr>
            <w:tcW w:w="994" w:type="dxa"/>
            <w:tcBorders>
              <w:top w:val="nil"/>
              <w:bottom w:val="nil"/>
            </w:tcBorders>
            <w:shd w:val="clear" w:color="auto" w:fill="auto"/>
          </w:tcPr>
          <w:p w:rsidR="0072363D" w:rsidRPr="00357287" w:rsidRDefault="0072363D" w:rsidP="001D3A6D">
            <w:pPr>
              <w:pStyle w:val="ENoteTableText"/>
            </w:pPr>
          </w:p>
        </w:tc>
        <w:tc>
          <w:tcPr>
            <w:tcW w:w="1845" w:type="dxa"/>
            <w:tcBorders>
              <w:top w:val="nil"/>
              <w:bottom w:val="nil"/>
            </w:tcBorders>
            <w:shd w:val="clear" w:color="auto" w:fill="auto"/>
          </w:tcPr>
          <w:p w:rsidR="0072363D" w:rsidRPr="00357287" w:rsidRDefault="0072363D" w:rsidP="001D3A6D">
            <w:pPr>
              <w:pStyle w:val="ENoteTableText"/>
            </w:pPr>
          </w:p>
        </w:tc>
        <w:tc>
          <w:tcPr>
            <w:tcW w:w="1420" w:type="dxa"/>
            <w:tcBorders>
              <w:top w:val="nil"/>
              <w:bottom w:val="nil"/>
            </w:tcBorders>
            <w:shd w:val="clear" w:color="auto" w:fill="auto"/>
          </w:tcPr>
          <w:p w:rsidR="0072363D" w:rsidRPr="00357287" w:rsidRDefault="0072363D" w:rsidP="001D3A6D">
            <w:pPr>
              <w:pStyle w:val="ENoteTableText"/>
            </w:pPr>
          </w:p>
        </w:tc>
      </w:tr>
      <w:tr w:rsidR="0072363D" w:rsidRPr="00357287" w:rsidTr="00307608">
        <w:trPr>
          <w:cantSplit/>
        </w:trPr>
        <w:tc>
          <w:tcPr>
            <w:tcW w:w="1842" w:type="dxa"/>
            <w:tcBorders>
              <w:top w:val="nil"/>
              <w:bottom w:val="nil"/>
            </w:tcBorders>
            <w:shd w:val="clear" w:color="auto" w:fill="auto"/>
          </w:tcPr>
          <w:p w:rsidR="0072363D" w:rsidRPr="00357287" w:rsidRDefault="0072363D" w:rsidP="0068524A">
            <w:pPr>
              <w:pStyle w:val="ENoteTTi"/>
              <w:keepNext w:val="0"/>
            </w:pPr>
            <w:r w:rsidRPr="00357287">
              <w:t>Public Governance and Resources Legislation Amendment Act (No.</w:t>
            </w:r>
            <w:r w:rsidR="005F0F63" w:rsidRPr="00357287">
              <w:t> </w:t>
            </w:r>
            <w:r w:rsidRPr="00357287">
              <w:t>1) 2015</w:t>
            </w:r>
          </w:p>
        </w:tc>
        <w:tc>
          <w:tcPr>
            <w:tcW w:w="993" w:type="dxa"/>
            <w:tcBorders>
              <w:top w:val="nil"/>
              <w:bottom w:val="nil"/>
            </w:tcBorders>
            <w:shd w:val="clear" w:color="auto" w:fill="auto"/>
          </w:tcPr>
          <w:p w:rsidR="0072363D" w:rsidRPr="00357287" w:rsidRDefault="0072363D" w:rsidP="001D3A6D">
            <w:pPr>
              <w:pStyle w:val="ENoteTableText"/>
            </w:pPr>
            <w:r w:rsidRPr="00357287">
              <w:t>36, 2015</w:t>
            </w:r>
          </w:p>
        </w:tc>
        <w:tc>
          <w:tcPr>
            <w:tcW w:w="994" w:type="dxa"/>
            <w:tcBorders>
              <w:top w:val="nil"/>
              <w:bottom w:val="nil"/>
            </w:tcBorders>
            <w:shd w:val="clear" w:color="auto" w:fill="auto"/>
          </w:tcPr>
          <w:p w:rsidR="0072363D" w:rsidRPr="00357287" w:rsidRDefault="0072363D" w:rsidP="001D3A6D">
            <w:pPr>
              <w:pStyle w:val="ENoteTableText"/>
            </w:pPr>
            <w:r w:rsidRPr="00357287">
              <w:t>13 Apr 2015</w:t>
            </w:r>
          </w:p>
        </w:tc>
        <w:tc>
          <w:tcPr>
            <w:tcW w:w="1845" w:type="dxa"/>
            <w:tcBorders>
              <w:top w:val="nil"/>
              <w:bottom w:val="nil"/>
            </w:tcBorders>
            <w:shd w:val="clear" w:color="auto" w:fill="auto"/>
          </w:tcPr>
          <w:p w:rsidR="0072363D" w:rsidRPr="00357287" w:rsidRDefault="0072363D" w:rsidP="001842B5">
            <w:pPr>
              <w:pStyle w:val="ENoteTableText"/>
            </w:pPr>
            <w:r w:rsidRPr="00357287">
              <w:t>Sch 2 (items</w:t>
            </w:r>
            <w:r w:rsidR="005F0F63" w:rsidRPr="00357287">
              <w:t> </w:t>
            </w:r>
            <w:r w:rsidRPr="00357287">
              <w:t>7</w:t>
            </w:r>
            <w:r w:rsidRPr="00357287">
              <w:rPr>
                <w:szCs w:val="16"/>
              </w:rPr>
              <w:t>–</w:t>
            </w:r>
            <w:r w:rsidRPr="00357287">
              <w:t>9) and Sch 7: 14 Apr 2015 (s</w:t>
            </w:r>
            <w:r w:rsidR="001842B5" w:rsidRPr="00357287">
              <w:t> </w:t>
            </w:r>
            <w:r w:rsidRPr="00357287">
              <w:t>2)</w:t>
            </w:r>
          </w:p>
        </w:tc>
        <w:tc>
          <w:tcPr>
            <w:tcW w:w="1420" w:type="dxa"/>
            <w:tcBorders>
              <w:top w:val="nil"/>
              <w:bottom w:val="nil"/>
            </w:tcBorders>
            <w:shd w:val="clear" w:color="auto" w:fill="auto"/>
          </w:tcPr>
          <w:p w:rsidR="0072363D" w:rsidRPr="00357287" w:rsidRDefault="0072363D" w:rsidP="001D3A6D">
            <w:pPr>
              <w:pStyle w:val="ENoteTableText"/>
            </w:pPr>
            <w:r w:rsidRPr="00357287">
              <w:t>Sch 7</w:t>
            </w:r>
          </w:p>
        </w:tc>
      </w:tr>
      <w:tr w:rsidR="0072363D" w:rsidRPr="00357287" w:rsidTr="00307608">
        <w:trPr>
          <w:cantSplit/>
        </w:trPr>
        <w:tc>
          <w:tcPr>
            <w:tcW w:w="1842" w:type="dxa"/>
            <w:tcBorders>
              <w:top w:val="nil"/>
              <w:bottom w:val="nil"/>
            </w:tcBorders>
            <w:shd w:val="clear" w:color="auto" w:fill="auto"/>
          </w:tcPr>
          <w:p w:rsidR="0072363D" w:rsidRPr="00357287" w:rsidRDefault="0072363D" w:rsidP="001D3A6D">
            <w:pPr>
              <w:pStyle w:val="ENoteTTIndentHeadingSub"/>
            </w:pPr>
            <w:r w:rsidRPr="00357287">
              <w:t>as amended by</w:t>
            </w:r>
          </w:p>
        </w:tc>
        <w:tc>
          <w:tcPr>
            <w:tcW w:w="993" w:type="dxa"/>
            <w:tcBorders>
              <w:top w:val="nil"/>
              <w:bottom w:val="nil"/>
            </w:tcBorders>
            <w:shd w:val="clear" w:color="auto" w:fill="auto"/>
          </w:tcPr>
          <w:p w:rsidR="0072363D" w:rsidRPr="00357287" w:rsidRDefault="0072363D" w:rsidP="001D3A6D">
            <w:pPr>
              <w:pStyle w:val="ENoteTableText"/>
            </w:pPr>
          </w:p>
        </w:tc>
        <w:tc>
          <w:tcPr>
            <w:tcW w:w="994" w:type="dxa"/>
            <w:tcBorders>
              <w:top w:val="nil"/>
              <w:bottom w:val="nil"/>
            </w:tcBorders>
            <w:shd w:val="clear" w:color="auto" w:fill="auto"/>
          </w:tcPr>
          <w:p w:rsidR="0072363D" w:rsidRPr="00357287" w:rsidRDefault="0072363D" w:rsidP="001D3A6D">
            <w:pPr>
              <w:pStyle w:val="ENoteTableText"/>
            </w:pPr>
          </w:p>
        </w:tc>
        <w:tc>
          <w:tcPr>
            <w:tcW w:w="1845" w:type="dxa"/>
            <w:tcBorders>
              <w:top w:val="nil"/>
              <w:bottom w:val="nil"/>
            </w:tcBorders>
            <w:shd w:val="clear" w:color="auto" w:fill="auto"/>
          </w:tcPr>
          <w:p w:rsidR="0072363D" w:rsidRPr="00357287" w:rsidRDefault="0072363D" w:rsidP="001D3A6D">
            <w:pPr>
              <w:pStyle w:val="ENoteTableText"/>
            </w:pPr>
          </w:p>
        </w:tc>
        <w:tc>
          <w:tcPr>
            <w:tcW w:w="1420" w:type="dxa"/>
            <w:tcBorders>
              <w:top w:val="nil"/>
              <w:bottom w:val="nil"/>
            </w:tcBorders>
            <w:shd w:val="clear" w:color="auto" w:fill="auto"/>
          </w:tcPr>
          <w:p w:rsidR="0072363D" w:rsidRPr="00357287" w:rsidRDefault="0072363D" w:rsidP="001D3A6D">
            <w:pPr>
              <w:pStyle w:val="ENoteTableText"/>
            </w:pPr>
          </w:p>
        </w:tc>
      </w:tr>
      <w:tr w:rsidR="0072363D" w:rsidRPr="00357287" w:rsidTr="00307608">
        <w:trPr>
          <w:cantSplit/>
        </w:trPr>
        <w:tc>
          <w:tcPr>
            <w:tcW w:w="1842" w:type="dxa"/>
            <w:tcBorders>
              <w:top w:val="nil"/>
              <w:bottom w:val="nil"/>
            </w:tcBorders>
            <w:shd w:val="clear" w:color="auto" w:fill="auto"/>
          </w:tcPr>
          <w:p w:rsidR="0072363D" w:rsidRPr="00357287" w:rsidRDefault="0072363D" w:rsidP="0068524A">
            <w:pPr>
              <w:pStyle w:val="ENoteTTiSub"/>
              <w:keepNext w:val="0"/>
            </w:pPr>
            <w:r w:rsidRPr="00357287">
              <w:t>Acts and Instruments (Framework Reform) (Consequential Provisions) Act 2015</w:t>
            </w:r>
          </w:p>
        </w:tc>
        <w:tc>
          <w:tcPr>
            <w:tcW w:w="993" w:type="dxa"/>
            <w:tcBorders>
              <w:top w:val="nil"/>
              <w:bottom w:val="nil"/>
            </w:tcBorders>
            <w:shd w:val="clear" w:color="auto" w:fill="auto"/>
          </w:tcPr>
          <w:p w:rsidR="0072363D" w:rsidRPr="00357287" w:rsidRDefault="0072363D" w:rsidP="001D3A6D">
            <w:pPr>
              <w:pStyle w:val="ENoteTableText"/>
            </w:pPr>
            <w:r w:rsidRPr="00357287">
              <w:t>126, 2015</w:t>
            </w:r>
          </w:p>
        </w:tc>
        <w:tc>
          <w:tcPr>
            <w:tcW w:w="994" w:type="dxa"/>
            <w:tcBorders>
              <w:top w:val="nil"/>
              <w:bottom w:val="nil"/>
            </w:tcBorders>
            <w:shd w:val="clear" w:color="auto" w:fill="auto"/>
          </w:tcPr>
          <w:p w:rsidR="0072363D" w:rsidRPr="00357287" w:rsidRDefault="0072363D" w:rsidP="001D3A6D">
            <w:pPr>
              <w:pStyle w:val="ENoteTableText"/>
            </w:pPr>
            <w:r w:rsidRPr="00357287">
              <w:t>10 Sept 2015</w:t>
            </w:r>
          </w:p>
        </w:tc>
        <w:tc>
          <w:tcPr>
            <w:tcW w:w="1845" w:type="dxa"/>
            <w:tcBorders>
              <w:top w:val="nil"/>
              <w:bottom w:val="nil"/>
            </w:tcBorders>
            <w:shd w:val="clear" w:color="auto" w:fill="auto"/>
          </w:tcPr>
          <w:p w:rsidR="0072363D" w:rsidRPr="00357287" w:rsidRDefault="0072363D" w:rsidP="00D35018">
            <w:pPr>
              <w:pStyle w:val="ENoteTableText"/>
            </w:pPr>
            <w:r w:rsidRPr="00357287">
              <w:t>Sch 1 (item</w:t>
            </w:r>
            <w:r w:rsidR="005F0F63" w:rsidRPr="00357287">
              <w:t> </w:t>
            </w:r>
            <w:r w:rsidRPr="00357287">
              <w:t xml:space="preserve">486): </w:t>
            </w:r>
            <w:r w:rsidR="00592419" w:rsidRPr="00357287">
              <w:t>5 Mar 2016</w:t>
            </w:r>
            <w:r w:rsidRPr="00357287">
              <w:t xml:space="preserve"> (s 2(1) </w:t>
            </w:r>
            <w:r w:rsidR="00957FBD" w:rsidRPr="00357287">
              <w:t>item</w:t>
            </w:r>
            <w:r w:rsidR="005F0F63" w:rsidRPr="00357287">
              <w:t> </w:t>
            </w:r>
            <w:r w:rsidR="00957FBD" w:rsidRPr="00357287">
              <w:t>2</w:t>
            </w:r>
            <w:r w:rsidRPr="00357287">
              <w:t>)</w:t>
            </w:r>
          </w:p>
        </w:tc>
        <w:tc>
          <w:tcPr>
            <w:tcW w:w="1420" w:type="dxa"/>
            <w:tcBorders>
              <w:top w:val="nil"/>
              <w:bottom w:val="nil"/>
            </w:tcBorders>
            <w:shd w:val="clear" w:color="auto" w:fill="auto"/>
          </w:tcPr>
          <w:p w:rsidR="0072363D" w:rsidRPr="00357287" w:rsidRDefault="0072363D" w:rsidP="001D3A6D">
            <w:pPr>
              <w:pStyle w:val="ENoteTableText"/>
            </w:pPr>
            <w:r w:rsidRPr="00357287">
              <w:t>—</w:t>
            </w:r>
          </w:p>
        </w:tc>
      </w:tr>
      <w:tr w:rsidR="0072363D" w:rsidRPr="00357287" w:rsidTr="00307608">
        <w:trPr>
          <w:cantSplit/>
        </w:trPr>
        <w:tc>
          <w:tcPr>
            <w:tcW w:w="1842" w:type="dxa"/>
            <w:tcBorders>
              <w:top w:val="nil"/>
              <w:bottom w:val="single" w:sz="4" w:space="0" w:color="auto"/>
            </w:tcBorders>
            <w:shd w:val="clear" w:color="auto" w:fill="auto"/>
          </w:tcPr>
          <w:p w:rsidR="0072363D" w:rsidRPr="00357287" w:rsidRDefault="0072363D" w:rsidP="0068524A">
            <w:pPr>
              <w:pStyle w:val="ENoteTTi"/>
              <w:keepNext w:val="0"/>
            </w:pPr>
            <w:r w:rsidRPr="00357287">
              <w:t>Acts and Instruments (Framework Reform) (Consequential Provisions) Act 2015</w:t>
            </w:r>
          </w:p>
        </w:tc>
        <w:tc>
          <w:tcPr>
            <w:tcW w:w="993" w:type="dxa"/>
            <w:tcBorders>
              <w:top w:val="nil"/>
              <w:bottom w:val="single" w:sz="4" w:space="0" w:color="auto"/>
            </w:tcBorders>
            <w:shd w:val="clear" w:color="auto" w:fill="auto"/>
          </w:tcPr>
          <w:p w:rsidR="0072363D" w:rsidRPr="00357287" w:rsidRDefault="0072363D" w:rsidP="001D3A6D">
            <w:pPr>
              <w:pStyle w:val="ENoteTableText"/>
            </w:pPr>
            <w:r w:rsidRPr="00357287">
              <w:t>126, 2015</w:t>
            </w:r>
          </w:p>
        </w:tc>
        <w:tc>
          <w:tcPr>
            <w:tcW w:w="994" w:type="dxa"/>
            <w:tcBorders>
              <w:top w:val="nil"/>
              <w:bottom w:val="single" w:sz="4" w:space="0" w:color="auto"/>
            </w:tcBorders>
            <w:shd w:val="clear" w:color="auto" w:fill="auto"/>
          </w:tcPr>
          <w:p w:rsidR="0072363D" w:rsidRPr="00357287" w:rsidRDefault="0072363D" w:rsidP="001D3A6D">
            <w:pPr>
              <w:pStyle w:val="ENoteTableText"/>
            </w:pPr>
            <w:r w:rsidRPr="00357287">
              <w:t>10 Sept 2015</w:t>
            </w:r>
          </w:p>
        </w:tc>
        <w:tc>
          <w:tcPr>
            <w:tcW w:w="1845" w:type="dxa"/>
            <w:tcBorders>
              <w:top w:val="nil"/>
              <w:bottom w:val="single" w:sz="4" w:space="0" w:color="auto"/>
            </w:tcBorders>
            <w:shd w:val="clear" w:color="auto" w:fill="auto"/>
          </w:tcPr>
          <w:p w:rsidR="0072363D" w:rsidRPr="00357287" w:rsidRDefault="0072363D" w:rsidP="001842B5">
            <w:pPr>
              <w:pStyle w:val="ENoteTableText"/>
            </w:pPr>
            <w:r w:rsidRPr="00357287">
              <w:t>Sch 1 (item</w:t>
            </w:r>
            <w:r w:rsidR="005F0F63" w:rsidRPr="00357287">
              <w:t> </w:t>
            </w:r>
            <w:r w:rsidRPr="00357287">
              <w:t xml:space="preserve">495): </w:t>
            </w:r>
            <w:r w:rsidR="00592419" w:rsidRPr="00357287">
              <w:t>5 Mar 2016</w:t>
            </w:r>
            <w:r w:rsidRPr="00357287">
              <w:t xml:space="preserve"> (s 2(1) </w:t>
            </w:r>
            <w:r w:rsidR="00957FBD" w:rsidRPr="00357287">
              <w:t>item</w:t>
            </w:r>
            <w:r w:rsidR="005F0F63" w:rsidRPr="00357287">
              <w:t> </w:t>
            </w:r>
            <w:r w:rsidR="00957FBD" w:rsidRPr="00357287">
              <w:t>2</w:t>
            </w:r>
            <w:r w:rsidRPr="00357287">
              <w:t>)</w:t>
            </w:r>
          </w:p>
        </w:tc>
        <w:tc>
          <w:tcPr>
            <w:tcW w:w="1420" w:type="dxa"/>
            <w:tcBorders>
              <w:top w:val="nil"/>
              <w:bottom w:val="single" w:sz="4" w:space="0" w:color="auto"/>
            </w:tcBorders>
            <w:shd w:val="clear" w:color="auto" w:fill="auto"/>
          </w:tcPr>
          <w:p w:rsidR="0072363D" w:rsidRPr="00357287" w:rsidRDefault="0072363D" w:rsidP="001D3A6D">
            <w:pPr>
              <w:pStyle w:val="ENoteTableText"/>
            </w:pPr>
            <w:r w:rsidRPr="00357287">
              <w:t>—</w:t>
            </w:r>
          </w:p>
        </w:tc>
      </w:tr>
      <w:tr w:rsidR="00B71B64" w:rsidRPr="00357287" w:rsidTr="00307608">
        <w:trPr>
          <w:cantSplit/>
        </w:trPr>
        <w:tc>
          <w:tcPr>
            <w:tcW w:w="1842" w:type="dxa"/>
            <w:tcBorders>
              <w:bottom w:val="single" w:sz="4" w:space="0" w:color="auto"/>
            </w:tcBorders>
            <w:shd w:val="clear" w:color="auto" w:fill="auto"/>
          </w:tcPr>
          <w:p w:rsidR="00B71B64" w:rsidRPr="00357287" w:rsidRDefault="00B71B64" w:rsidP="00B71B64">
            <w:pPr>
              <w:pStyle w:val="ENoteTableText"/>
            </w:pPr>
            <w:r w:rsidRPr="00357287">
              <w:t>Health Insurance Amendment (Extended Medicare Safety Net) Act 2014</w:t>
            </w:r>
          </w:p>
        </w:tc>
        <w:tc>
          <w:tcPr>
            <w:tcW w:w="993" w:type="dxa"/>
            <w:tcBorders>
              <w:bottom w:val="single" w:sz="4" w:space="0" w:color="auto"/>
            </w:tcBorders>
            <w:shd w:val="clear" w:color="auto" w:fill="auto"/>
          </w:tcPr>
          <w:p w:rsidR="00B71B64" w:rsidRPr="00357287" w:rsidRDefault="00B71B64" w:rsidP="00B71B64">
            <w:pPr>
              <w:pStyle w:val="ENoteTableText"/>
            </w:pPr>
            <w:r w:rsidRPr="00357287">
              <w:t>78, 2014</w:t>
            </w:r>
          </w:p>
        </w:tc>
        <w:tc>
          <w:tcPr>
            <w:tcW w:w="994" w:type="dxa"/>
            <w:tcBorders>
              <w:bottom w:val="single" w:sz="4" w:space="0" w:color="auto"/>
            </w:tcBorders>
            <w:shd w:val="clear" w:color="auto" w:fill="auto"/>
          </w:tcPr>
          <w:p w:rsidR="00B71B64" w:rsidRPr="00357287" w:rsidRDefault="00B71B64" w:rsidP="00B71B64">
            <w:pPr>
              <w:pStyle w:val="ENoteTableText"/>
            </w:pPr>
            <w:r w:rsidRPr="00357287">
              <w:t>17</w:t>
            </w:r>
            <w:r w:rsidR="005F0F63" w:rsidRPr="00357287">
              <w:t> </w:t>
            </w:r>
            <w:r w:rsidRPr="00357287">
              <w:t>July 2014</w:t>
            </w:r>
          </w:p>
        </w:tc>
        <w:tc>
          <w:tcPr>
            <w:tcW w:w="1845" w:type="dxa"/>
            <w:tcBorders>
              <w:bottom w:val="single" w:sz="4" w:space="0" w:color="auto"/>
            </w:tcBorders>
            <w:shd w:val="clear" w:color="auto" w:fill="auto"/>
          </w:tcPr>
          <w:p w:rsidR="00B71B64" w:rsidRPr="00357287" w:rsidRDefault="007D415A" w:rsidP="00783FF2">
            <w:pPr>
              <w:pStyle w:val="ENoteTableText"/>
            </w:pPr>
            <w:r w:rsidRPr="00357287">
              <w:t>Sch 1 (</w:t>
            </w:r>
            <w:r w:rsidR="00957FBD" w:rsidRPr="00357287">
              <w:t>items</w:t>
            </w:r>
            <w:r w:rsidR="005F0F63" w:rsidRPr="00357287">
              <w:t> </w:t>
            </w:r>
            <w:r w:rsidR="00957FBD" w:rsidRPr="00357287">
              <w:t>1</w:t>
            </w:r>
            <w:r w:rsidRPr="00357287">
              <w:t>–3</w:t>
            </w:r>
            <w:r w:rsidR="00B71B64" w:rsidRPr="00357287">
              <w:t>)</w:t>
            </w:r>
            <w:r w:rsidRPr="00357287">
              <w:t xml:space="preserve">: 1 Jan 2015 (s 2(1) </w:t>
            </w:r>
            <w:r w:rsidR="00957FBD" w:rsidRPr="00357287">
              <w:t>item</w:t>
            </w:r>
            <w:r w:rsidR="005F0F63" w:rsidRPr="00357287">
              <w:t> </w:t>
            </w:r>
            <w:r w:rsidR="00957FBD" w:rsidRPr="00357287">
              <w:t>2</w:t>
            </w:r>
            <w:r w:rsidR="00750E82" w:rsidRPr="00357287">
              <w:t>)</w:t>
            </w:r>
            <w:r w:rsidR="00647D8A" w:rsidRPr="00357287">
              <w:br/>
            </w:r>
            <w:r w:rsidRPr="00357287">
              <w:t>Remainder: 17</w:t>
            </w:r>
            <w:r w:rsidR="005F0F63" w:rsidRPr="00357287">
              <w:t> </w:t>
            </w:r>
            <w:r w:rsidRPr="00357287">
              <w:t xml:space="preserve">July 2014: (s 2(1) </w:t>
            </w:r>
            <w:r w:rsidR="00957FBD" w:rsidRPr="00357287">
              <w:t>items</w:t>
            </w:r>
            <w:r w:rsidR="005F0F63" w:rsidRPr="00357287">
              <w:t> </w:t>
            </w:r>
            <w:r w:rsidR="00957FBD" w:rsidRPr="00357287">
              <w:t>1</w:t>
            </w:r>
            <w:r w:rsidR="00DF3EB0" w:rsidRPr="00357287">
              <w:t>, 3</w:t>
            </w:r>
            <w:r w:rsidRPr="00357287">
              <w:t>)</w:t>
            </w:r>
          </w:p>
        </w:tc>
        <w:tc>
          <w:tcPr>
            <w:tcW w:w="1420" w:type="dxa"/>
            <w:tcBorders>
              <w:bottom w:val="single" w:sz="4" w:space="0" w:color="auto"/>
            </w:tcBorders>
            <w:shd w:val="clear" w:color="auto" w:fill="auto"/>
          </w:tcPr>
          <w:p w:rsidR="00B71B64" w:rsidRPr="00357287" w:rsidRDefault="007D415A" w:rsidP="00B71B64">
            <w:pPr>
              <w:pStyle w:val="ENoteTableText"/>
            </w:pPr>
            <w:r w:rsidRPr="00357287">
              <w:t>Sch 1 (item</w:t>
            </w:r>
            <w:r w:rsidR="00AF18EF" w:rsidRPr="00357287">
              <w:t>s</w:t>
            </w:r>
            <w:r w:rsidR="005F0F63" w:rsidRPr="00357287">
              <w:t> </w:t>
            </w:r>
            <w:r w:rsidR="00AF18EF" w:rsidRPr="00357287">
              <w:t xml:space="preserve">2, </w:t>
            </w:r>
            <w:r w:rsidRPr="00357287">
              <w:t>3)</w:t>
            </w:r>
          </w:p>
        </w:tc>
      </w:tr>
      <w:tr w:rsidR="00F725EB" w:rsidRPr="00357287" w:rsidTr="00307608">
        <w:trPr>
          <w:cantSplit/>
        </w:trPr>
        <w:tc>
          <w:tcPr>
            <w:tcW w:w="1842" w:type="dxa"/>
            <w:shd w:val="clear" w:color="auto" w:fill="auto"/>
          </w:tcPr>
          <w:p w:rsidR="00F725EB" w:rsidRPr="00357287" w:rsidRDefault="00F725EB" w:rsidP="00B71B64">
            <w:pPr>
              <w:pStyle w:val="ENoteTableText"/>
            </w:pPr>
            <w:bookmarkStart w:id="580" w:name="CU_222781737"/>
            <w:bookmarkEnd w:id="580"/>
            <w:r w:rsidRPr="00357287">
              <w:t>Dental Benefits Legislation Amendment Act 2014</w:t>
            </w:r>
          </w:p>
        </w:tc>
        <w:tc>
          <w:tcPr>
            <w:tcW w:w="993" w:type="dxa"/>
            <w:shd w:val="clear" w:color="auto" w:fill="auto"/>
          </w:tcPr>
          <w:p w:rsidR="00F725EB" w:rsidRPr="00357287" w:rsidRDefault="00F725EB" w:rsidP="00B71B64">
            <w:pPr>
              <w:pStyle w:val="ENoteTableText"/>
            </w:pPr>
            <w:r w:rsidRPr="00357287">
              <w:t>115, 2014</w:t>
            </w:r>
          </w:p>
        </w:tc>
        <w:tc>
          <w:tcPr>
            <w:tcW w:w="994" w:type="dxa"/>
            <w:shd w:val="clear" w:color="auto" w:fill="auto"/>
          </w:tcPr>
          <w:p w:rsidR="00F725EB" w:rsidRPr="00357287" w:rsidRDefault="00F725EB" w:rsidP="00B71B64">
            <w:pPr>
              <w:pStyle w:val="ENoteTableText"/>
            </w:pPr>
            <w:r w:rsidRPr="00357287">
              <w:t>3 Nov 2014</w:t>
            </w:r>
          </w:p>
        </w:tc>
        <w:tc>
          <w:tcPr>
            <w:tcW w:w="1845" w:type="dxa"/>
            <w:shd w:val="clear" w:color="auto" w:fill="auto"/>
          </w:tcPr>
          <w:p w:rsidR="00F725EB" w:rsidRPr="00357287" w:rsidRDefault="00F725EB" w:rsidP="001842B5">
            <w:pPr>
              <w:pStyle w:val="ENoteTableText"/>
            </w:pPr>
            <w:r w:rsidRPr="00357287">
              <w:t>Sch 1 (items</w:t>
            </w:r>
            <w:r w:rsidR="005F0F63" w:rsidRPr="00357287">
              <w:t> </w:t>
            </w:r>
            <w:r w:rsidRPr="00357287">
              <w:t>5–28): 4</w:t>
            </w:r>
            <w:r w:rsidR="001842B5" w:rsidRPr="00357287">
              <w:t> </w:t>
            </w:r>
            <w:r w:rsidRPr="00357287">
              <w:t>Nov 2014 (s</w:t>
            </w:r>
            <w:r w:rsidR="008C673D" w:rsidRPr="00357287">
              <w:t xml:space="preserve"> </w:t>
            </w:r>
            <w:r w:rsidRPr="00357287">
              <w:t>2)</w:t>
            </w:r>
          </w:p>
        </w:tc>
        <w:tc>
          <w:tcPr>
            <w:tcW w:w="1420" w:type="dxa"/>
            <w:shd w:val="clear" w:color="auto" w:fill="auto"/>
          </w:tcPr>
          <w:p w:rsidR="00F725EB" w:rsidRPr="00357287" w:rsidRDefault="00F725EB" w:rsidP="00B71B64">
            <w:pPr>
              <w:pStyle w:val="ENoteTableText"/>
            </w:pPr>
            <w:r w:rsidRPr="00357287">
              <w:t>Sch 1 (</w:t>
            </w:r>
            <w:r w:rsidR="00957FBD" w:rsidRPr="00357287">
              <w:t>item</w:t>
            </w:r>
            <w:r w:rsidR="005F0F63" w:rsidRPr="00357287">
              <w:t> </w:t>
            </w:r>
            <w:r w:rsidR="00957FBD" w:rsidRPr="00357287">
              <w:t>2</w:t>
            </w:r>
            <w:r w:rsidRPr="00357287">
              <w:t>7)</w:t>
            </w:r>
          </w:p>
        </w:tc>
      </w:tr>
      <w:tr w:rsidR="00157C01" w:rsidRPr="00357287" w:rsidTr="00307608">
        <w:trPr>
          <w:cantSplit/>
        </w:trPr>
        <w:tc>
          <w:tcPr>
            <w:tcW w:w="1842" w:type="dxa"/>
            <w:shd w:val="clear" w:color="auto" w:fill="auto"/>
          </w:tcPr>
          <w:p w:rsidR="00157C01" w:rsidRPr="00357287" w:rsidRDefault="00157C01" w:rsidP="00B71B64">
            <w:pPr>
              <w:pStyle w:val="ENoteTableText"/>
            </w:pPr>
            <w:r w:rsidRPr="00357287">
              <w:t>Statute Law Revision Act (No.</w:t>
            </w:r>
            <w:r w:rsidR="005F0F63" w:rsidRPr="00357287">
              <w:t> </w:t>
            </w:r>
            <w:r w:rsidRPr="00357287">
              <w:t>1) 2015</w:t>
            </w:r>
          </w:p>
        </w:tc>
        <w:tc>
          <w:tcPr>
            <w:tcW w:w="993" w:type="dxa"/>
            <w:shd w:val="clear" w:color="auto" w:fill="auto"/>
          </w:tcPr>
          <w:p w:rsidR="00157C01" w:rsidRPr="00357287" w:rsidRDefault="00157C01" w:rsidP="00B71B64">
            <w:pPr>
              <w:pStyle w:val="ENoteTableText"/>
            </w:pPr>
            <w:r w:rsidRPr="00357287">
              <w:t>5, 2015</w:t>
            </w:r>
          </w:p>
        </w:tc>
        <w:tc>
          <w:tcPr>
            <w:tcW w:w="994" w:type="dxa"/>
            <w:shd w:val="clear" w:color="auto" w:fill="auto"/>
          </w:tcPr>
          <w:p w:rsidR="00157C01" w:rsidRPr="00357287" w:rsidRDefault="00157C01" w:rsidP="00B71B64">
            <w:pPr>
              <w:pStyle w:val="ENoteTableText"/>
            </w:pPr>
            <w:r w:rsidRPr="00357287">
              <w:t>25 Feb 2015</w:t>
            </w:r>
          </w:p>
        </w:tc>
        <w:tc>
          <w:tcPr>
            <w:tcW w:w="1845" w:type="dxa"/>
            <w:shd w:val="clear" w:color="auto" w:fill="auto"/>
          </w:tcPr>
          <w:p w:rsidR="00157C01" w:rsidRPr="00357287" w:rsidRDefault="00157C01" w:rsidP="00C2011A">
            <w:pPr>
              <w:pStyle w:val="ENoteTableText"/>
            </w:pPr>
            <w:r w:rsidRPr="00357287">
              <w:t>Sch 1</w:t>
            </w:r>
            <w:r w:rsidR="00E77028" w:rsidRPr="00357287">
              <w:t xml:space="preserve"> </w:t>
            </w:r>
            <w:r w:rsidRPr="00357287">
              <w:t>(</w:t>
            </w:r>
            <w:r w:rsidR="00AA0EB2">
              <w:t>item 1</w:t>
            </w:r>
            <w:r w:rsidRPr="00357287">
              <w:t xml:space="preserve">8): 25 Mar 2015 (s 2(1) </w:t>
            </w:r>
            <w:r w:rsidR="00957FBD" w:rsidRPr="00357287">
              <w:t>item</w:t>
            </w:r>
            <w:r w:rsidR="005F0F63" w:rsidRPr="00357287">
              <w:t> </w:t>
            </w:r>
            <w:r w:rsidR="00957FBD" w:rsidRPr="00357287">
              <w:t>2</w:t>
            </w:r>
            <w:r w:rsidRPr="00357287">
              <w:t>)</w:t>
            </w:r>
          </w:p>
        </w:tc>
        <w:tc>
          <w:tcPr>
            <w:tcW w:w="1420" w:type="dxa"/>
            <w:shd w:val="clear" w:color="auto" w:fill="auto"/>
          </w:tcPr>
          <w:p w:rsidR="00157C01" w:rsidRPr="00357287" w:rsidRDefault="00157C01" w:rsidP="00B71B64">
            <w:pPr>
              <w:pStyle w:val="ENoteTableText"/>
            </w:pPr>
            <w:r w:rsidRPr="00357287">
              <w:rPr>
                <w:szCs w:val="16"/>
              </w:rPr>
              <w:t>—</w:t>
            </w:r>
          </w:p>
        </w:tc>
      </w:tr>
      <w:tr w:rsidR="005920DE" w:rsidRPr="00357287" w:rsidTr="00307608">
        <w:trPr>
          <w:cantSplit/>
        </w:trPr>
        <w:tc>
          <w:tcPr>
            <w:tcW w:w="1842" w:type="dxa"/>
            <w:shd w:val="clear" w:color="auto" w:fill="auto"/>
          </w:tcPr>
          <w:p w:rsidR="005920DE" w:rsidRPr="00357287" w:rsidRDefault="005920DE" w:rsidP="00B71B64">
            <w:pPr>
              <w:pStyle w:val="ENoteTableText"/>
              <w:rPr>
                <w:szCs w:val="16"/>
              </w:rPr>
            </w:pPr>
            <w:r w:rsidRPr="00357287">
              <w:rPr>
                <w:szCs w:val="16"/>
              </w:rPr>
              <w:t>Acts and Instruments (Framework Reform) Act 2015</w:t>
            </w:r>
          </w:p>
        </w:tc>
        <w:tc>
          <w:tcPr>
            <w:tcW w:w="993" w:type="dxa"/>
            <w:shd w:val="clear" w:color="auto" w:fill="auto"/>
          </w:tcPr>
          <w:p w:rsidR="005920DE" w:rsidRPr="00357287" w:rsidRDefault="005920DE" w:rsidP="00B71B64">
            <w:pPr>
              <w:pStyle w:val="ENoteTableText"/>
            </w:pPr>
            <w:r w:rsidRPr="00357287">
              <w:t>10, 2015</w:t>
            </w:r>
          </w:p>
        </w:tc>
        <w:tc>
          <w:tcPr>
            <w:tcW w:w="994" w:type="dxa"/>
            <w:shd w:val="clear" w:color="auto" w:fill="auto"/>
          </w:tcPr>
          <w:p w:rsidR="005920DE" w:rsidRPr="00357287" w:rsidRDefault="005920DE" w:rsidP="00B71B64">
            <w:pPr>
              <w:pStyle w:val="ENoteTableText"/>
            </w:pPr>
            <w:r w:rsidRPr="00357287">
              <w:t>5 Mar 2015</w:t>
            </w:r>
          </w:p>
        </w:tc>
        <w:tc>
          <w:tcPr>
            <w:tcW w:w="1845" w:type="dxa"/>
            <w:shd w:val="clear" w:color="auto" w:fill="auto"/>
          </w:tcPr>
          <w:p w:rsidR="005920DE" w:rsidRPr="00357287" w:rsidRDefault="005920DE" w:rsidP="00D35018">
            <w:pPr>
              <w:pStyle w:val="ENoteTableText"/>
              <w:rPr>
                <w:u w:val="single"/>
              </w:rPr>
            </w:pPr>
            <w:r w:rsidRPr="00357287">
              <w:t>Sch 3 (</w:t>
            </w:r>
            <w:r w:rsidR="00957FBD" w:rsidRPr="00357287">
              <w:t>items</w:t>
            </w:r>
            <w:r w:rsidR="005F0F63" w:rsidRPr="00357287">
              <w:t> </w:t>
            </w:r>
            <w:r w:rsidR="00957FBD" w:rsidRPr="00357287">
              <w:t>1</w:t>
            </w:r>
            <w:r w:rsidRPr="00357287">
              <w:t>63</w:t>
            </w:r>
            <w:r w:rsidR="00AA0EB2">
              <w:noBreakHyphen/>
            </w:r>
            <w:r w:rsidRPr="00357287">
              <w:t>208</w:t>
            </w:r>
            <w:r w:rsidR="00D117E9" w:rsidRPr="00357287">
              <w:t>, 348, 349</w:t>
            </w:r>
            <w:r w:rsidRPr="00357287">
              <w:t xml:space="preserve">): </w:t>
            </w:r>
            <w:r w:rsidR="00027DA2" w:rsidRPr="00357287">
              <w:t>5 Mar 2016</w:t>
            </w:r>
            <w:r w:rsidRPr="00357287">
              <w:t xml:space="preserve"> (s 2(1) </w:t>
            </w:r>
            <w:r w:rsidR="00957FBD" w:rsidRPr="00357287">
              <w:t>item</w:t>
            </w:r>
            <w:r w:rsidR="005F0F63" w:rsidRPr="00357287">
              <w:t> </w:t>
            </w:r>
            <w:r w:rsidR="00957FBD" w:rsidRPr="00357287">
              <w:t>2</w:t>
            </w:r>
            <w:r w:rsidRPr="00357287">
              <w:t>)</w:t>
            </w:r>
          </w:p>
        </w:tc>
        <w:tc>
          <w:tcPr>
            <w:tcW w:w="1420" w:type="dxa"/>
            <w:shd w:val="clear" w:color="auto" w:fill="auto"/>
          </w:tcPr>
          <w:p w:rsidR="005920DE" w:rsidRPr="00357287" w:rsidRDefault="00D117E9" w:rsidP="00B71B64">
            <w:pPr>
              <w:pStyle w:val="ENoteTableText"/>
              <w:rPr>
                <w:szCs w:val="16"/>
              </w:rPr>
            </w:pPr>
            <w:r w:rsidRPr="00357287">
              <w:rPr>
                <w:szCs w:val="16"/>
              </w:rPr>
              <w:t>Sch 3 (</w:t>
            </w:r>
            <w:r w:rsidR="0055140F" w:rsidRPr="00357287">
              <w:rPr>
                <w:szCs w:val="16"/>
              </w:rPr>
              <w:t>items 3</w:t>
            </w:r>
            <w:r w:rsidRPr="00357287">
              <w:rPr>
                <w:szCs w:val="16"/>
              </w:rPr>
              <w:t>48, 349)</w:t>
            </w:r>
          </w:p>
        </w:tc>
      </w:tr>
      <w:tr w:rsidR="005920DE" w:rsidRPr="00357287" w:rsidTr="00913777">
        <w:trPr>
          <w:cantSplit/>
        </w:trPr>
        <w:tc>
          <w:tcPr>
            <w:tcW w:w="1842" w:type="dxa"/>
            <w:tcBorders>
              <w:bottom w:val="nil"/>
            </w:tcBorders>
            <w:shd w:val="clear" w:color="auto" w:fill="auto"/>
          </w:tcPr>
          <w:p w:rsidR="005920DE" w:rsidRPr="00357287" w:rsidRDefault="005920DE" w:rsidP="00B71B64">
            <w:pPr>
              <w:pStyle w:val="ENoteTableText"/>
              <w:rPr>
                <w:szCs w:val="16"/>
              </w:rPr>
            </w:pPr>
            <w:r w:rsidRPr="00357287">
              <w:rPr>
                <w:szCs w:val="16"/>
              </w:rPr>
              <w:t>Public Governance and Resources Legislation Amendment Act (No.</w:t>
            </w:r>
            <w:r w:rsidR="005F0F63" w:rsidRPr="00357287">
              <w:rPr>
                <w:szCs w:val="16"/>
              </w:rPr>
              <w:t> </w:t>
            </w:r>
            <w:r w:rsidRPr="00357287">
              <w:rPr>
                <w:szCs w:val="16"/>
              </w:rPr>
              <w:t>1) 2015</w:t>
            </w:r>
          </w:p>
        </w:tc>
        <w:tc>
          <w:tcPr>
            <w:tcW w:w="993" w:type="dxa"/>
            <w:tcBorders>
              <w:bottom w:val="nil"/>
            </w:tcBorders>
            <w:shd w:val="clear" w:color="auto" w:fill="auto"/>
          </w:tcPr>
          <w:p w:rsidR="005920DE" w:rsidRPr="00357287" w:rsidRDefault="005920DE" w:rsidP="00B71B64">
            <w:pPr>
              <w:pStyle w:val="ENoteTableText"/>
            </w:pPr>
            <w:r w:rsidRPr="00357287">
              <w:t>36, 2015</w:t>
            </w:r>
          </w:p>
        </w:tc>
        <w:tc>
          <w:tcPr>
            <w:tcW w:w="994" w:type="dxa"/>
            <w:tcBorders>
              <w:bottom w:val="nil"/>
            </w:tcBorders>
            <w:shd w:val="clear" w:color="auto" w:fill="auto"/>
          </w:tcPr>
          <w:p w:rsidR="005920DE" w:rsidRPr="00357287" w:rsidRDefault="005920DE" w:rsidP="00B71B64">
            <w:pPr>
              <w:pStyle w:val="ENoteTableText"/>
            </w:pPr>
            <w:r w:rsidRPr="00357287">
              <w:t>13 Apr 2015</w:t>
            </w:r>
          </w:p>
        </w:tc>
        <w:tc>
          <w:tcPr>
            <w:tcW w:w="1845" w:type="dxa"/>
            <w:tcBorders>
              <w:bottom w:val="nil"/>
            </w:tcBorders>
            <w:shd w:val="clear" w:color="auto" w:fill="auto"/>
          </w:tcPr>
          <w:p w:rsidR="005920DE" w:rsidRPr="00357287" w:rsidRDefault="005920DE" w:rsidP="00BB3478">
            <w:pPr>
              <w:pStyle w:val="ENoteTableText"/>
            </w:pPr>
            <w:r w:rsidRPr="00357287">
              <w:t>Sch 6 (items</w:t>
            </w:r>
            <w:r w:rsidR="005F0F63" w:rsidRPr="00357287">
              <w:t> </w:t>
            </w:r>
            <w:r w:rsidRPr="00357287">
              <w:t>22</w:t>
            </w:r>
            <w:r w:rsidR="00AA0EB2">
              <w:noBreakHyphen/>
            </w:r>
            <w:r w:rsidRPr="00357287">
              <w:t>24) and Sch 7: 14 Apr 2015 (s</w:t>
            </w:r>
            <w:r w:rsidR="00BB3478" w:rsidRPr="00357287">
              <w:t> </w:t>
            </w:r>
            <w:r w:rsidRPr="00357287">
              <w:t>2)</w:t>
            </w:r>
          </w:p>
        </w:tc>
        <w:tc>
          <w:tcPr>
            <w:tcW w:w="1420" w:type="dxa"/>
            <w:tcBorders>
              <w:bottom w:val="nil"/>
            </w:tcBorders>
            <w:shd w:val="clear" w:color="auto" w:fill="auto"/>
          </w:tcPr>
          <w:p w:rsidR="005920DE" w:rsidRPr="00357287" w:rsidRDefault="005920DE" w:rsidP="00B71B64">
            <w:pPr>
              <w:pStyle w:val="ENoteTableText"/>
              <w:rPr>
                <w:szCs w:val="16"/>
              </w:rPr>
            </w:pPr>
            <w:r w:rsidRPr="00357287">
              <w:rPr>
                <w:szCs w:val="16"/>
              </w:rPr>
              <w:t>Sch 6 (</w:t>
            </w:r>
            <w:r w:rsidR="00957FBD" w:rsidRPr="00357287">
              <w:rPr>
                <w:szCs w:val="16"/>
              </w:rPr>
              <w:t>item</w:t>
            </w:r>
            <w:r w:rsidR="005F0F63" w:rsidRPr="00357287">
              <w:rPr>
                <w:szCs w:val="16"/>
              </w:rPr>
              <w:t> </w:t>
            </w:r>
            <w:r w:rsidR="00957FBD" w:rsidRPr="00357287">
              <w:rPr>
                <w:szCs w:val="16"/>
              </w:rPr>
              <w:t>2</w:t>
            </w:r>
            <w:r w:rsidRPr="00357287">
              <w:rPr>
                <w:szCs w:val="16"/>
              </w:rPr>
              <w:t>4) and Sch 7</w:t>
            </w:r>
          </w:p>
        </w:tc>
      </w:tr>
      <w:tr w:rsidR="00026897" w:rsidRPr="00357287" w:rsidTr="00624C68">
        <w:trPr>
          <w:cantSplit/>
        </w:trPr>
        <w:tc>
          <w:tcPr>
            <w:tcW w:w="1842" w:type="dxa"/>
            <w:tcBorders>
              <w:top w:val="nil"/>
              <w:bottom w:val="nil"/>
            </w:tcBorders>
            <w:shd w:val="clear" w:color="auto" w:fill="auto"/>
          </w:tcPr>
          <w:p w:rsidR="00026897" w:rsidRPr="00357287" w:rsidRDefault="00026897" w:rsidP="00913777">
            <w:pPr>
              <w:pStyle w:val="ENoteTTIndentHeading"/>
            </w:pPr>
            <w:r w:rsidRPr="00357287">
              <w:t>as amended by</w:t>
            </w:r>
          </w:p>
        </w:tc>
        <w:tc>
          <w:tcPr>
            <w:tcW w:w="993" w:type="dxa"/>
            <w:tcBorders>
              <w:top w:val="nil"/>
              <w:bottom w:val="nil"/>
            </w:tcBorders>
            <w:shd w:val="clear" w:color="auto" w:fill="auto"/>
          </w:tcPr>
          <w:p w:rsidR="00026897" w:rsidRPr="00357287" w:rsidRDefault="00026897" w:rsidP="00624C68">
            <w:pPr>
              <w:pStyle w:val="ENoteTableText"/>
            </w:pPr>
          </w:p>
        </w:tc>
        <w:tc>
          <w:tcPr>
            <w:tcW w:w="994" w:type="dxa"/>
            <w:tcBorders>
              <w:top w:val="nil"/>
              <w:bottom w:val="nil"/>
            </w:tcBorders>
            <w:shd w:val="clear" w:color="auto" w:fill="auto"/>
          </w:tcPr>
          <w:p w:rsidR="00026897" w:rsidRPr="00357287" w:rsidRDefault="00026897" w:rsidP="00624C68">
            <w:pPr>
              <w:pStyle w:val="ENoteTableText"/>
            </w:pPr>
          </w:p>
        </w:tc>
        <w:tc>
          <w:tcPr>
            <w:tcW w:w="1845" w:type="dxa"/>
            <w:tcBorders>
              <w:top w:val="nil"/>
              <w:bottom w:val="nil"/>
            </w:tcBorders>
            <w:shd w:val="clear" w:color="auto" w:fill="auto"/>
          </w:tcPr>
          <w:p w:rsidR="00026897" w:rsidRPr="00357287" w:rsidRDefault="00026897" w:rsidP="00624C68">
            <w:pPr>
              <w:pStyle w:val="ENoteTableText"/>
            </w:pPr>
          </w:p>
        </w:tc>
        <w:tc>
          <w:tcPr>
            <w:tcW w:w="1420" w:type="dxa"/>
            <w:tcBorders>
              <w:top w:val="nil"/>
              <w:bottom w:val="nil"/>
            </w:tcBorders>
            <w:shd w:val="clear" w:color="auto" w:fill="auto"/>
          </w:tcPr>
          <w:p w:rsidR="00026897" w:rsidRPr="00357287" w:rsidRDefault="00026897" w:rsidP="00624C68">
            <w:pPr>
              <w:pStyle w:val="ENoteTableText"/>
            </w:pPr>
          </w:p>
        </w:tc>
      </w:tr>
      <w:tr w:rsidR="00026897" w:rsidRPr="00357287" w:rsidTr="00624C68">
        <w:trPr>
          <w:cantSplit/>
        </w:trPr>
        <w:tc>
          <w:tcPr>
            <w:tcW w:w="1842" w:type="dxa"/>
            <w:tcBorders>
              <w:top w:val="nil"/>
              <w:bottom w:val="nil"/>
            </w:tcBorders>
            <w:shd w:val="clear" w:color="auto" w:fill="auto"/>
          </w:tcPr>
          <w:p w:rsidR="00026897" w:rsidRPr="00357287" w:rsidRDefault="00026897" w:rsidP="00121868">
            <w:pPr>
              <w:pStyle w:val="ENoteTTi"/>
              <w:keepNext w:val="0"/>
            </w:pPr>
            <w:r w:rsidRPr="00357287">
              <w:t>Acts and Instruments (Framework Reform) (Consequential Provisions) Act 2015</w:t>
            </w:r>
          </w:p>
        </w:tc>
        <w:tc>
          <w:tcPr>
            <w:tcW w:w="993" w:type="dxa"/>
            <w:tcBorders>
              <w:top w:val="nil"/>
              <w:bottom w:val="nil"/>
            </w:tcBorders>
            <w:shd w:val="clear" w:color="auto" w:fill="auto"/>
          </w:tcPr>
          <w:p w:rsidR="00026897" w:rsidRPr="00357287" w:rsidRDefault="00026897" w:rsidP="00624C68">
            <w:pPr>
              <w:pStyle w:val="ENoteTableText"/>
            </w:pPr>
            <w:r w:rsidRPr="00357287">
              <w:t>126, 2015</w:t>
            </w:r>
          </w:p>
        </w:tc>
        <w:tc>
          <w:tcPr>
            <w:tcW w:w="994" w:type="dxa"/>
            <w:tcBorders>
              <w:top w:val="nil"/>
              <w:bottom w:val="nil"/>
            </w:tcBorders>
            <w:shd w:val="clear" w:color="auto" w:fill="auto"/>
          </w:tcPr>
          <w:p w:rsidR="00026897" w:rsidRPr="00357287" w:rsidRDefault="00026897" w:rsidP="00624C68">
            <w:pPr>
              <w:pStyle w:val="ENoteTableText"/>
            </w:pPr>
            <w:r w:rsidRPr="00357287">
              <w:t>10 Sept 2015</w:t>
            </w:r>
          </w:p>
        </w:tc>
        <w:tc>
          <w:tcPr>
            <w:tcW w:w="1845" w:type="dxa"/>
            <w:tcBorders>
              <w:top w:val="nil"/>
              <w:bottom w:val="nil"/>
            </w:tcBorders>
            <w:shd w:val="clear" w:color="auto" w:fill="auto"/>
          </w:tcPr>
          <w:p w:rsidR="00026897" w:rsidRPr="00357287" w:rsidRDefault="00026897" w:rsidP="00624C68">
            <w:pPr>
              <w:pStyle w:val="ENoteTableText"/>
            </w:pPr>
            <w:r w:rsidRPr="00357287">
              <w:t>Sch 1 (item</w:t>
            </w:r>
            <w:r w:rsidR="005F0F63" w:rsidRPr="00357287">
              <w:t> </w:t>
            </w:r>
            <w:r w:rsidRPr="00357287">
              <w:t xml:space="preserve">486): 5 Mar 2016 (s 2(1) </w:t>
            </w:r>
            <w:r w:rsidR="00957FBD" w:rsidRPr="00357287">
              <w:t>item</w:t>
            </w:r>
            <w:r w:rsidR="005F0F63" w:rsidRPr="00357287">
              <w:t> </w:t>
            </w:r>
            <w:r w:rsidR="00957FBD" w:rsidRPr="00357287">
              <w:t>2</w:t>
            </w:r>
            <w:r w:rsidRPr="00357287">
              <w:t>)</w:t>
            </w:r>
          </w:p>
        </w:tc>
        <w:tc>
          <w:tcPr>
            <w:tcW w:w="1420" w:type="dxa"/>
            <w:tcBorders>
              <w:top w:val="nil"/>
              <w:bottom w:val="nil"/>
            </w:tcBorders>
            <w:shd w:val="clear" w:color="auto" w:fill="auto"/>
          </w:tcPr>
          <w:p w:rsidR="00026897" w:rsidRPr="00357287" w:rsidRDefault="00026897" w:rsidP="00624C68">
            <w:pPr>
              <w:pStyle w:val="ENoteTableText"/>
            </w:pPr>
            <w:r w:rsidRPr="00357287">
              <w:t>—</w:t>
            </w:r>
          </w:p>
        </w:tc>
      </w:tr>
      <w:tr w:rsidR="00DE3936" w:rsidRPr="00357287" w:rsidTr="00547B76">
        <w:trPr>
          <w:cantSplit/>
        </w:trPr>
        <w:tc>
          <w:tcPr>
            <w:tcW w:w="1842" w:type="dxa"/>
            <w:tcBorders>
              <w:bottom w:val="nil"/>
            </w:tcBorders>
            <w:shd w:val="clear" w:color="auto" w:fill="auto"/>
          </w:tcPr>
          <w:p w:rsidR="00DE3936" w:rsidRPr="00357287" w:rsidRDefault="00DE3936" w:rsidP="00B71B64">
            <w:pPr>
              <w:pStyle w:val="ENoteTableText"/>
              <w:rPr>
                <w:szCs w:val="16"/>
              </w:rPr>
            </w:pPr>
            <w:r w:rsidRPr="00357287">
              <w:rPr>
                <w:szCs w:val="16"/>
              </w:rPr>
              <w:t>Norfolk Island Legislation Amendment Act 2015</w:t>
            </w:r>
          </w:p>
        </w:tc>
        <w:tc>
          <w:tcPr>
            <w:tcW w:w="993" w:type="dxa"/>
            <w:tcBorders>
              <w:bottom w:val="nil"/>
            </w:tcBorders>
            <w:shd w:val="clear" w:color="auto" w:fill="auto"/>
          </w:tcPr>
          <w:p w:rsidR="00DE3936" w:rsidRPr="00357287" w:rsidRDefault="00DE3936" w:rsidP="00B71B64">
            <w:pPr>
              <w:pStyle w:val="ENoteTableText"/>
            </w:pPr>
            <w:r w:rsidRPr="00357287">
              <w:t>59, 2015</w:t>
            </w:r>
          </w:p>
        </w:tc>
        <w:tc>
          <w:tcPr>
            <w:tcW w:w="994" w:type="dxa"/>
            <w:tcBorders>
              <w:bottom w:val="nil"/>
            </w:tcBorders>
            <w:shd w:val="clear" w:color="auto" w:fill="auto"/>
          </w:tcPr>
          <w:p w:rsidR="00DE3936" w:rsidRPr="00357287" w:rsidRDefault="00DE3936" w:rsidP="00B71B64">
            <w:pPr>
              <w:pStyle w:val="ENoteTableText"/>
            </w:pPr>
            <w:r w:rsidRPr="00357287">
              <w:t>26</w:t>
            </w:r>
            <w:r w:rsidR="005F0F63" w:rsidRPr="00357287">
              <w:t> </w:t>
            </w:r>
            <w:r w:rsidRPr="00357287">
              <w:t>May 2015</w:t>
            </w:r>
          </w:p>
        </w:tc>
        <w:tc>
          <w:tcPr>
            <w:tcW w:w="1845" w:type="dxa"/>
            <w:tcBorders>
              <w:bottom w:val="nil"/>
            </w:tcBorders>
            <w:shd w:val="clear" w:color="auto" w:fill="auto"/>
          </w:tcPr>
          <w:p w:rsidR="00DE3936" w:rsidRPr="00357287" w:rsidRDefault="00DD36AD" w:rsidP="001D3A6D">
            <w:pPr>
              <w:pStyle w:val="ENoteTableText"/>
            </w:pPr>
            <w:r w:rsidRPr="00357287">
              <w:rPr>
                <w:szCs w:val="16"/>
              </w:rPr>
              <w:t>Sch  2 (items</w:t>
            </w:r>
            <w:r w:rsidR="005F0F63" w:rsidRPr="00357287">
              <w:rPr>
                <w:szCs w:val="16"/>
              </w:rPr>
              <w:t> </w:t>
            </w:r>
            <w:r w:rsidRPr="00357287">
              <w:rPr>
                <w:szCs w:val="16"/>
              </w:rPr>
              <w:t>214</w:t>
            </w:r>
            <w:r w:rsidR="00EC436D" w:rsidRPr="00357287">
              <w:rPr>
                <w:szCs w:val="16"/>
              </w:rPr>
              <w:t>–</w:t>
            </w:r>
            <w:r w:rsidRPr="00357287">
              <w:rPr>
                <w:szCs w:val="16"/>
              </w:rPr>
              <w:t xml:space="preserve">220): </w:t>
            </w:r>
            <w:r w:rsidR="00AA0EB2">
              <w:rPr>
                <w:szCs w:val="16"/>
              </w:rPr>
              <w:t>1 July</w:t>
            </w:r>
            <w:r w:rsidRPr="00357287">
              <w:rPr>
                <w:szCs w:val="16"/>
              </w:rPr>
              <w:t xml:space="preserve"> 2016 (s 2(1) </w:t>
            </w:r>
            <w:r w:rsidR="00957FBD" w:rsidRPr="00357287">
              <w:rPr>
                <w:szCs w:val="16"/>
              </w:rPr>
              <w:t>item</w:t>
            </w:r>
            <w:r w:rsidR="005F0F63" w:rsidRPr="00357287">
              <w:rPr>
                <w:szCs w:val="16"/>
              </w:rPr>
              <w:t> </w:t>
            </w:r>
            <w:r w:rsidR="00957FBD" w:rsidRPr="00357287">
              <w:rPr>
                <w:szCs w:val="16"/>
              </w:rPr>
              <w:t>5</w:t>
            </w:r>
            <w:r w:rsidRPr="00357287">
              <w:rPr>
                <w:szCs w:val="16"/>
              </w:rPr>
              <w:t>)</w:t>
            </w:r>
            <w:r w:rsidRPr="00357287">
              <w:rPr>
                <w:szCs w:val="16"/>
              </w:rPr>
              <w:br/>
              <w:t>Sch 2 (</w:t>
            </w:r>
            <w:r w:rsidR="0055140F" w:rsidRPr="00357287">
              <w:rPr>
                <w:szCs w:val="16"/>
              </w:rPr>
              <w:t>items 3</w:t>
            </w:r>
            <w:r w:rsidRPr="00357287">
              <w:rPr>
                <w:szCs w:val="16"/>
              </w:rPr>
              <w:t>56–396): 18</w:t>
            </w:r>
            <w:r w:rsidR="005F0F63" w:rsidRPr="00357287">
              <w:rPr>
                <w:szCs w:val="16"/>
              </w:rPr>
              <w:t> </w:t>
            </w:r>
            <w:r w:rsidRPr="00357287">
              <w:rPr>
                <w:szCs w:val="16"/>
              </w:rPr>
              <w:t xml:space="preserve">June 2015 (s 2(1) </w:t>
            </w:r>
            <w:r w:rsidR="00957FBD" w:rsidRPr="00357287">
              <w:rPr>
                <w:szCs w:val="16"/>
              </w:rPr>
              <w:t>item</w:t>
            </w:r>
            <w:r w:rsidR="005F0F63" w:rsidRPr="00357287">
              <w:rPr>
                <w:szCs w:val="16"/>
              </w:rPr>
              <w:t> </w:t>
            </w:r>
            <w:r w:rsidR="00957FBD" w:rsidRPr="00357287">
              <w:rPr>
                <w:szCs w:val="16"/>
              </w:rPr>
              <w:t>6</w:t>
            </w:r>
            <w:r w:rsidRPr="00357287">
              <w:rPr>
                <w:szCs w:val="16"/>
              </w:rPr>
              <w:t>)</w:t>
            </w:r>
          </w:p>
        </w:tc>
        <w:tc>
          <w:tcPr>
            <w:tcW w:w="1420" w:type="dxa"/>
            <w:tcBorders>
              <w:bottom w:val="nil"/>
            </w:tcBorders>
            <w:shd w:val="clear" w:color="auto" w:fill="auto"/>
          </w:tcPr>
          <w:p w:rsidR="00DE3936" w:rsidRPr="00357287" w:rsidRDefault="00DE3936" w:rsidP="00B71B64">
            <w:pPr>
              <w:pStyle w:val="ENoteTableText"/>
              <w:rPr>
                <w:szCs w:val="16"/>
              </w:rPr>
            </w:pPr>
            <w:r w:rsidRPr="00357287">
              <w:rPr>
                <w:szCs w:val="16"/>
              </w:rPr>
              <w:t>Sch 2 (</w:t>
            </w:r>
            <w:r w:rsidR="0055140F" w:rsidRPr="00357287">
              <w:rPr>
                <w:szCs w:val="16"/>
              </w:rPr>
              <w:t>items 3</w:t>
            </w:r>
            <w:r w:rsidRPr="00357287">
              <w:rPr>
                <w:szCs w:val="16"/>
              </w:rPr>
              <w:t>56–396)</w:t>
            </w:r>
          </w:p>
        </w:tc>
      </w:tr>
      <w:tr w:rsidR="00547B76" w:rsidRPr="00357287" w:rsidTr="00AC4374">
        <w:trPr>
          <w:cantSplit/>
        </w:trPr>
        <w:tc>
          <w:tcPr>
            <w:tcW w:w="1842" w:type="dxa"/>
            <w:tcBorders>
              <w:top w:val="nil"/>
              <w:bottom w:val="nil"/>
            </w:tcBorders>
            <w:shd w:val="clear" w:color="auto" w:fill="auto"/>
          </w:tcPr>
          <w:p w:rsidR="00547B76" w:rsidRPr="00357287" w:rsidRDefault="00547B76" w:rsidP="00213098">
            <w:pPr>
              <w:pStyle w:val="ENoteTTIndentHeading"/>
              <w:widowControl w:val="0"/>
            </w:pPr>
            <w:r w:rsidRPr="00357287">
              <w:t>as amended by</w:t>
            </w:r>
          </w:p>
        </w:tc>
        <w:tc>
          <w:tcPr>
            <w:tcW w:w="993" w:type="dxa"/>
            <w:tcBorders>
              <w:top w:val="nil"/>
              <w:bottom w:val="nil"/>
            </w:tcBorders>
            <w:shd w:val="clear" w:color="auto" w:fill="auto"/>
          </w:tcPr>
          <w:p w:rsidR="00547B76" w:rsidRPr="00357287" w:rsidRDefault="00547B76" w:rsidP="00547B76">
            <w:pPr>
              <w:pStyle w:val="ENoteTableText"/>
              <w:widowControl w:val="0"/>
            </w:pPr>
          </w:p>
        </w:tc>
        <w:tc>
          <w:tcPr>
            <w:tcW w:w="994" w:type="dxa"/>
            <w:tcBorders>
              <w:top w:val="nil"/>
              <w:bottom w:val="nil"/>
            </w:tcBorders>
            <w:shd w:val="clear" w:color="auto" w:fill="auto"/>
          </w:tcPr>
          <w:p w:rsidR="00547B76" w:rsidRPr="00357287" w:rsidRDefault="00547B76" w:rsidP="00547B76">
            <w:pPr>
              <w:pStyle w:val="ENoteTableText"/>
              <w:widowControl w:val="0"/>
            </w:pPr>
          </w:p>
        </w:tc>
        <w:tc>
          <w:tcPr>
            <w:tcW w:w="1845" w:type="dxa"/>
            <w:tcBorders>
              <w:top w:val="nil"/>
              <w:bottom w:val="nil"/>
            </w:tcBorders>
            <w:shd w:val="clear" w:color="auto" w:fill="auto"/>
          </w:tcPr>
          <w:p w:rsidR="00547B76" w:rsidRPr="00357287" w:rsidRDefault="00547B76" w:rsidP="00547B76">
            <w:pPr>
              <w:pStyle w:val="ENoteTableText"/>
              <w:widowControl w:val="0"/>
            </w:pPr>
          </w:p>
        </w:tc>
        <w:tc>
          <w:tcPr>
            <w:tcW w:w="1420" w:type="dxa"/>
            <w:tcBorders>
              <w:top w:val="nil"/>
              <w:bottom w:val="nil"/>
            </w:tcBorders>
            <w:shd w:val="clear" w:color="auto" w:fill="auto"/>
          </w:tcPr>
          <w:p w:rsidR="00547B76" w:rsidRPr="00357287" w:rsidRDefault="00547B76" w:rsidP="00547B76">
            <w:pPr>
              <w:pStyle w:val="ENoteTableText"/>
              <w:widowControl w:val="0"/>
            </w:pPr>
          </w:p>
        </w:tc>
      </w:tr>
      <w:tr w:rsidR="00547B76" w:rsidRPr="00357287" w:rsidTr="00AC4374">
        <w:trPr>
          <w:cantSplit/>
        </w:trPr>
        <w:tc>
          <w:tcPr>
            <w:tcW w:w="1842" w:type="dxa"/>
            <w:tcBorders>
              <w:top w:val="nil"/>
              <w:bottom w:val="nil"/>
            </w:tcBorders>
            <w:shd w:val="clear" w:color="auto" w:fill="auto"/>
          </w:tcPr>
          <w:p w:rsidR="00547B76" w:rsidRPr="00357287" w:rsidRDefault="00547B76" w:rsidP="00547B76">
            <w:pPr>
              <w:pStyle w:val="ENoteTTi"/>
              <w:keepNext w:val="0"/>
              <w:widowControl w:val="0"/>
            </w:pPr>
            <w:r w:rsidRPr="00357287">
              <w:t>Territories Legislation Amendment Act 2016</w:t>
            </w:r>
          </w:p>
        </w:tc>
        <w:tc>
          <w:tcPr>
            <w:tcW w:w="993" w:type="dxa"/>
            <w:tcBorders>
              <w:top w:val="nil"/>
              <w:bottom w:val="nil"/>
            </w:tcBorders>
            <w:shd w:val="clear" w:color="auto" w:fill="auto"/>
          </w:tcPr>
          <w:p w:rsidR="00547B76" w:rsidRPr="00357287" w:rsidRDefault="00547B76" w:rsidP="00547B76">
            <w:pPr>
              <w:pStyle w:val="ENoteTableText"/>
              <w:widowControl w:val="0"/>
            </w:pPr>
            <w:r w:rsidRPr="00357287">
              <w:t>33, 2016</w:t>
            </w:r>
          </w:p>
        </w:tc>
        <w:tc>
          <w:tcPr>
            <w:tcW w:w="994" w:type="dxa"/>
            <w:tcBorders>
              <w:top w:val="nil"/>
              <w:bottom w:val="nil"/>
            </w:tcBorders>
            <w:shd w:val="clear" w:color="auto" w:fill="auto"/>
          </w:tcPr>
          <w:p w:rsidR="00547B76" w:rsidRPr="00357287" w:rsidRDefault="00547B76" w:rsidP="00547B76">
            <w:pPr>
              <w:pStyle w:val="ENoteTableText"/>
              <w:widowControl w:val="0"/>
            </w:pPr>
            <w:r w:rsidRPr="00357287">
              <w:t>23 Mar 2016</w:t>
            </w:r>
          </w:p>
        </w:tc>
        <w:tc>
          <w:tcPr>
            <w:tcW w:w="1845" w:type="dxa"/>
            <w:tcBorders>
              <w:top w:val="nil"/>
              <w:bottom w:val="nil"/>
            </w:tcBorders>
            <w:shd w:val="clear" w:color="auto" w:fill="auto"/>
          </w:tcPr>
          <w:p w:rsidR="00547B76" w:rsidRPr="00357287" w:rsidRDefault="00547B76" w:rsidP="00547B76">
            <w:pPr>
              <w:pStyle w:val="ENoteTableText"/>
              <w:widowControl w:val="0"/>
            </w:pPr>
            <w:r w:rsidRPr="00357287">
              <w:t xml:space="preserve">Sch 2: 24 Mar 2016 (s 2(1) </w:t>
            </w:r>
            <w:r w:rsidR="00957FBD" w:rsidRPr="00357287">
              <w:t>item</w:t>
            </w:r>
            <w:r w:rsidR="005F0F63" w:rsidRPr="00357287">
              <w:t> </w:t>
            </w:r>
            <w:r w:rsidR="00957FBD" w:rsidRPr="00357287">
              <w:t>2</w:t>
            </w:r>
            <w:r w:rsidRPr="00357287">
              <w:t>)</w:t>
            </w:r>
          </w:p>
        </w:tc>
        <w:tc>
          <w:tcPr>
            <w:tcW w:w="1420" w:type="dxa"/>
            <w:tcBorders>
              <w:top w:val="nil"/>
              <w:bottom w:val="nil"/>
            </w:tcBorders>
            <w:shd w:val="clear" w:color="auto" w:fill="auto"/>
          </w:tcPr>
          <w:p w:rsidR="00547B76" w:rsidRPr="00357287" w:rsidRDefault="00547B76" w:rsidP="00547B76">
            <w:pPr>
              <w:pStyle w:val="ENoteTableText"/>
              <w:widowControl w:val="0"/>
            </w:pPr>
            <w:r w:rsidRPr="00357287">
              <w:t>—</w:t>
            </w:r>
          </w:p>
        </w:tc>
      </w:tr>
      <w:tr w:rsidR="00DE3936" w:rsidRPr="00357287" w:rsidTr="00307608">
        <w:trPr>
          <w:cantSplit/>
        </w:trPr>
        <w:tc>
          <w:tcPr>
            <w:tcW w:w="1842" w:type="dxa"/>
            <w:shd w:val="clear" w:color="auto" w:fill="auto"/>
          </w:tcPr>
          <w:p w:rsidR="00DE3936" w:rsidRPr="00357287" w:rsidRDefault="00DE3936" w:rsidP="00547B76">
            <w:pPr>
              <w:pStyle w:val="ENoteTableText"/>
              <w:widowControl w:val="0"/>
              <w:rPr>
                <w:szCs w:val="16"/>
              </w:rPr>
            </w:pPr>
            <w:r w:rsidRPr="00357287">
              <w:t>Medical Research Future Fund (Consequential Amendments) Act 2015</w:t>
            </w:r>
          </w:p>
        </w:tc>
        <w:tc>
          <w:tcPr>
            <w:tcW w:w="993" w:type="dxa"/>
            <w:shd w:val="clear" w:color="auto" w:fill="auto"/>
          </w:tcPr>
          <w:p w:rsidR="00DE3936" w:rsidRPr="00357287" w:rsidRDefault="00DE3936" w:rsidP="00547B76">
            <w:pPr>
              <w:pStyle w:val="ENoteTableText"/>
              <w:widowControl w:val="0"/>
            </w:pPr>
            <w:r w:rsidRPr="00357287">
              <w:t>117, 2015</w:t>
            </w:r>
          </w:p>
        </w:tc>
        <w:tc>
          <w:tcPr>
            <w:tcW w:w="994" w:type="dxa"/>
            <w:shd w:val="clear" w:color="auto" w:fill="auto"/>
          </w:tcPr>
          <w:p w:rsidR="00DE3936" w:rsidRPr="00357287" w:rsidRDefault="00DE3936" w:rsidP="00547B76">
            <w:pPr>
              <w:pStyle w:val="ENoteTableText"/>
              <w:widowControl w:val="0"/>
            </w:pPr>
            <w:r w:rsidRPr="00357287">
              <w:t>26 Aug 2015</w:t>
            </w:r>
          </w:p>
        </w:tc>
        <w:tc>
          <w:tcPr>
            <w:tcW w:w="1845" w:type="dxa"/>
            <w:shd w:val="clear" w:color="auto" w:fill="auto"/>
          </w:tcPr>
          <w:p w:rsidR="00DE3936" w:rsidRPr="00357287" w:rsidRDefault="00DE3936" w:rsidP="00547B76">
            <w:pPr>
              <w:pStyle w:val="ENoteTableText"/>
              <w:widowControl w:val="0"/>
            </w:pPr>
            <w:r w:rsidRPr="00357287">
              <w:t>Sch 2 (</w:t>
            </w:r>
            <w:r w:rsidR="00957FBD" w:rsidRPr="00357287">
              <w:t>item</w:t>
            </w:r>
            <w:r w:rsidR="005F0F63" w:rsidRPr="00357287">
              <w:t> </w:t>
            </w:r>
            <w:r w:rsidR="00957FBD" w:rsidRPr="00357287">
              <w:t>2</w:t>
            </w:r>
            <w:r w:rsidRPr="00357287">
              <w:t>0): 29 Oct 2015 (s 2(1) item</w:t>
            </w:r>
            <w:r w:rsidR="005F0F63" w:rsidRPr="00357287">
              <w:t> </w:t>
            </w:r>
            <w:r w:rsidRPr="00357287">
              <w:t>3)</w:t>
            </w:r>
          </w:p>
        </w:tc>
        <w:tc>
          <w:tcPr>
            <w:tcW w:w="1420" w:type="dxa"/>
            <w:shd w:val="clear" w:color="auto" w:fill="auto"/>
          </w:tcPr>
          <w:p w:rsidR="00DE3936" w:rsidRPr="00357287" w:rsidRDefault="00DE3936" w:rsidP="00547B76">
            <w:pPr>
              <w:pStyle w:val="ENoteTableText"/>
              <w:widowControl w:val="0"/>
              <w:rPr>
                <w:szCs w:val="16"/>
              </w:rPr>
            </w:pPr>
            <w:r w:rsidRPr="00357287">
              <w:rPr>
                <w:szCs w:val="16"/>
              </w:rPr>
              <w:t>—</w:t>
            </w:r>
          </w:p>
        </w:tc>
      </w:tr>
      <w:tr w:rsidR="00DE3936" w:rsidRPr="00357287" w:rsidTr="009F2397">
        <w:trPr>
          <w:cantSplit/>
        </w:trPr>
        <w:tc>
          <w:tcPr>
            <w:tcW w:w="1842" w:type="dxa"/>
            <w:shd w:val="clear" w:color="auto" w:fill="auto"/>
          </w:tcPr>
          <w:p w:rsidR="00DE3936" w:rsidRPr="00357287" w:rsidRDefault="00DE3936" w:rsidP="00547B76">
            <w:pPr>
              <w:pStyle w:val="ENoteTableText"/>
              <w:rPr>
                <w:szCs w:val="16"/>
              </w:rPr>
            </w:pPr>
            <w:r w:rsidRPr="00357287">
              <w:t>Acts and Instruments (Framework Reform) (Consequential Provisions) Act 2015</w:t>
            </w:r>
          </w:p>
        </w:tc>
        <w:tc>
          <w:tcPr>
            <w:tcW w:w="993" w:type="dxa"/>
            <w:shd w:val="clear" w:color="auto" w:fill="auto"/>
          </w:tcPr>
          <w:p w:rsidR="00DE3936" w:rsidRPr="00357287" w:rsidRDefault="00DE3936" w:rsidP="00547B76">
            <w:pPr>
              <w:pStyle w:val="ENoteTableText"/>
            </w:pPr>
            <w:r w:rsidRPr="00357287">
              <w:t>126, 2015</w:t>
            </w:r>
          </w:p>
        </w:tc>
        <w:tc>
          <w:tcPr>
            <w:tcW w:w="994" w:type="dxa"/>
            <w:shd w:val="clear" w:color="auto" w:fill="auto"/>
          </w:tcPr>
          <w:p w:rsidR="00DE3936" w:rsidRPr="00357287" w:rsidRDefault="00DE3936" w:rsidP="00547B76">
            <w:pPr>
              <w:pStyle w:val="ENoteTableText"/>
            </w:pPr>
            <w:r w:rsidRPr="00357287">
              <w:t>10 Sept 2015</w:t>
            </w:r>
          </w:p>
        </w:tc>
        <w:tc>
          <w:tcPr>
            <w:tcW w:w="1845" w:type="dxa"/>
            <w:shd w:val="clear" w:color="auto" w:fill="auto"/>
          </w:tcPr>
          <w:p w:rsidR="00DE3936" w:rsidRPr="00357287" w:rsidRDefault="00DE3936" w:rsidP="00547B76">
            <w:pPr>
              <w:pStyle w:val="ENoteTableText"/>
            </w:pPr>
            <w:r w:rsidRPr="00357287">
              <w:t>Sch 1 (</w:t>
            </w:r>
            <w:r w:rsidR="00957FBD" w:rsidRPr="00357287">
              <w:t>item</w:t>
            </w:r>
            <w:r w:rsidR="005F0F63" w:rsidRPr="00357287">
              <w:t> </w:t>
            </w:r>
            <w:r w:rsidR="00957FBD" w:rsidRPr="00357287">
              <w:t>2</w:t>
            </w:r>
            <w:r w:rsidRPr="00357287">
              <w:t xml:space="preserve">56): </w:t>
            </w:r>
            <w:r w:rsidR="00027DA2" w:rsidRPr="00357287">
              <w:t>5 Mar 2016</w:t>
            </w:r>
            <w:r w:rsidRPr="00357287">
              <w:t xml:space="preserve"> (s 2(1) </w:t>
            </w:r>
            <w:r w:rsidR="00957FBD" w:rsidRPr="00357287">
              <w:t>item</w:t>
            </w:r>
            <w:r w:rsidR="005F0F63" w:rsidRPr="00357287">
              <w:t> </w:t>
            </w:r>
            <w:r w:rsidR="00957FBD" w:rsidRPr="00357287">
              <w:t>2</w:t>
            </w:r>
            <w:r w:rsidRPr="00357287">
              <w:t>)</w:t>
            </w:r>
          </w:p>
        </w:tc>
        <w:tc>
          <w:tcPr>
            <w:tcW w:w="1420" w:type="dxa"/>
            <w:shd w:val="clear" w:color="auto" w:fill="auto"/>
          </w:tcPr>
          <w:p w:rsidR="00DE3936" w:rsidRPr="00357287" w:rsidRDefault="00DE3936" w:rsidP="00547B76">
            <w:pPr>
              <w:pStyle w:val="ENoteTableText"/>
              <w:rPr>
                <w:szCs w:val="16"/>
              </w:rPr>
            </w:pPr>
            <w:r w:rsidRPr="00357287">
              <w:t>—</w:t>
            </w:r>
          </w:p>
        </w:tc>
      </w:tr>
      <w:tr w:rsidR="00AF012E" w:rsidRPr="00357287" w:rsidTr="0013397A">
        <w:trPr>
          <w:cantSplit/>
        </w:trPr>
        <w:tc>
          <w:tcPr>
            <w:tcW w:w="1842" w:type="dxa"/>
            <w:shd w:val="clear" w:color="auto" w:fill="auto"/>
          </w:tcPr>
          <w:p w:rsidR="00AF012E" w:rsidRPr="00357287" w:rsidRDefault="00502954">
            <w:pPr>
              <w:pStyle w:val="ENoteTableText"/>
            </w:pPr>
            <w:r w:rsidRPr="00357287">
              <w:t>Australian Immunisation Register (Consequential and Transitional Provisions) Act 2015</w:t>
            </w:r>
          </w:p>
        </w:tc>
        <w:tc>
          <w:tcPr>
            <w:tcW w:w="993" w:type="dxa"/>
            <w:shd w:val="clear" w:color="auto" w:fill="auto"/>
          </w:tcPr>
          <w:p w:rsidR="00AF012E" w:rsidRPr="00357287" w:rsidRDefault="00592127" w:rsidP="00B71B64">
            <w:pPr>
              <w:pStyle w:val="ENoteTableText"/>
            </w:pPr>
            <w:r w:rsidRPr="00357287">
              <w:t>139, 2015</w:t>
            </w:r>
          </w:p>
        </w:tc>
        <w:tc>
          <w:tcPr>
            <w:tcW w:w="994" w:type="dxa"/>
            <w:shd w:val="clear" w:color="auto" w:fill="auto"/>
          </w:tcPr>
          <w:p w:rsidR="00AF012E" w:rsidRPr="00357287" w:rsidRDefault="00502954" w:rsidP="00B71B64">
            <w:pPr>
              <w:pStyle w:val="ENoteTableText"/>
            </w:pPr>
            <w:r w:rsidRPr="00357287">
              <w:t>12 Nov 2015</w:t>
            </w:r>
          </w:p>
        </w:tc>
        <w:tc>
          <w:tcPr>
            <w:tcW w:w="1845" w:type="dxa"/>
            <w:shd w:val="clear" w:color="auto" w:fill="auto"/>
          </w:tcPr>
          <w:p w:rsidR="00AF012E" w:rsidRPr="00357287" w:rsidRDefault="00502954" w:rsidP="000D0D2B">
            <w:pPr>
              <w:pStyle w:val="ENoteTableText"/>
            </w:pPr>
            <w:r w:rsidRPr="00357287">
              <w:t>Sch 1 (items</w:t>
            </w:r>
            <w:r w:rsidR="005F0F63" w:rsidRPr="00357287">
              <w:t> </w:t>
            </w:r>
            <w:r w:rsidRPr="00357287">
              <w:t>5–</w:t>
            </w:r>
            <w:r w:rsidR="000D0D2B" w:rsidRPr="00357287">
              <w:t>9</w:t>
            </w:r>
            <w:r w:rsidRPr="00357287">
              <w:t xml:space="preserve">): 1 Jan 2016 (s 2(1) </w:t>
            </w:r>
            <w:r w:rsidR="00957FBD" w:rsidRPr="00357287">
              <w:t>item</w:t>
            </w:r>
            <w:r w:rsidR="005F0F63" w:rsidRPr="00357287">
              <w:t> </w:t>
            </w:r>
            <w:r w:rsidR="00957FBD" w:rsidRPr="00357287">
              <w:t>2</w:t>
            </w:r>
            <w:r w:rsidRPr="00357287">
              <w:t>)</w:t>
            </w:r>
          </w:p>
        </w:tc>
        <w:tc>
          <w:tcPr>
            <w:tcW w:w="1420" w:type="dxa"/>
            <w:shd w:val="clear" w:color="auto" w:fill="auto"/>
          </w:tcPr>
          <w:p w:rsidR="00AF012E" w:rsidRPr="00357287" w:rsidRDefault="00502954" w:rsidP="00B71B64">
            <w:pPr>
              <w:pStyle w:val="ENoteTableText"/>
            </w:pPr>
            <w:r w:rsidRPr="00357287">
              <w:t>—</w:t>
            </w:r>
          </w:p>
        </w:tc>
      </w:tr>
      <w:tr w:rsidR="00AF012E" w:rsidRPr="00357287" w:rsidTr="00D81CE8">
        <w:trPr>
          <w:cantSplit/>
        </w:trPr>
        <w:tc>
          <w:tcPr>
            <w:tcW w:w="1842" w:type="dxa"/>
            <w:tcBorders>
              <w:bottom w:val="single" w:sz="4" w:space="0" w:color="auto"/>
            </w:tcBorders>
            <w:shd w:val="clear" w:color="auto" w:fill="auto"/>
          </w:tcPr>
          <w:p w:rsidR="00AF012E" w:rsidRPr="00357287" w:rsidRDefault="00502954" w:rsidP="00F76DB6">
            <w:pPr>
              <w:pStyle w:val="ENoteTableText"/>
            </w:pPr>
            <w:r w:rsidRPr="00357287">
              <w:t>Statute Law Revision Act (No.</w:t>
            </w:r>
            <w:r w:rsidR="005F0F63" w:rsidRPr="00357287">
              <w:t> </w:t>
            </w:r>
            <w:r w:rsidRPr="00357287">
              <w:t>2) 2015</w:t>
            </w:r>
          </w:p>
        </w:tc>
        <w:tc>
          <w:tcPr>
            <w:tcW w:w="993" w:type="dxa"/>
            <w:tcBorders>
              <w:bottom w:val="single" w:sz="4" w:space="0" w:color="auto"/>
            </w:tcBorders>
            <w:shd w:val="clear" w:color="auto" w:fill="auto"/>
          </w:tcPr>
          <w:p w:rsidR="00AF012E" w:rsidRPr="00357287" w:rsidRDefault="00592127" w:rsidP="00B71B64">
            <w:pPr>
              <w:pStyle w:val="ENoteTableText"/>
            </w:pPr>
            <w:r w:rsidRPr="00357287">
              <w:t>145, 2015</w:t>
            </w:r>
          </w:p>
        </w:tc>
        <w:tc>
          <w:tcPr>
            <w:tcW w:w="994" w:type="dxa"/>
            <w:tcBorders>
              <w:bottom w:val="single" w:sz="4" w:space="0" w:color="auto"/>
            </w:tcBorders>
            <w:shd w:val="clear" w:color="auto" w:fill="auto"/>
          </w:tcPr>
          <w:p w:rsidR="00AF012E" w:rsidRPr="00357287" w:rsidRDefault="00502954" w:rsidP="00B71B64">
            <w:pPr>
              <w:pStyle w:val="ENoteTableText"/>
            </w:pPr>
            <w:r w:rsidRPr="00357287">
              <w:t>12 Nov 2015</w:t>
            </w:r>
          </w:p>
        </w:tc>
        <w:tc>
          <w:tcPr>
            <w:tcW w:w="1845" w:type="dxa"/>
            <w:tcBorders>
              <w:bottom w:val="single" w:sz="4" w:space="0" w:color="auto"/>
            </w:tcBorders>
            <w:shd w:val="clear" w:color="auto" w:fill="auto"/>
          </w:tcPr>
          <w:p w:rsidR="00AF012E" w:rsidRPr="00357287" w:rsidRDefault="00502954" w:rsidP="001D3A6D">
            <w:pPr>
              <w:pStyle w:val="ENoteTableText"/>
            </w:pPr>
            <w:r w:rsidRPr="00357287">
              <w:t>Sch 4 (</w:t>
            </w:r>
            <w:r w:rsidR="00AA0EB2">
              <w:t>item 1</w:t>
            </w:r>
            <w:r w:rsidRPr="00357287">
              <w:t xml:space="preserve">7): 10 Dec 2015 (s 2(1) </w:t>
            </w:r>
            <w:r w:rsidR="0055140F" w:rsidRPr="00357287">
              <w:t>item 7</w:t>
            </w:r>
            <w:r w:rsidRPr="00357287">
              <w:t>)</w:t>
            </w:r>
          </w:p>
        </w:tc>
        <w:tc>
          <w:tcPr>
            <w:tcW w:w="1420" w:type="dxa"/>
            <w:tcBorders>
              <w:bottom w:val="single" w:sz="4" w:space="0" w:color="auto"/>
            </w:tcBorders>
            <w:shd w:val="clear" w:color="auto" w:fill="auto"/>
          </w:tcPr>
          <w:p w:rsidR="00AF012E" w:rsidRPr="00357287" w:rsidRDefault="00502954" w:rsidP="00B71B64">
            <w:pPr>
              <w:pStyle w:val="ENoteTableText"/>
            </w:pPr>
            <w:r w:rsidRPr="00357287">
              <w:t>—</w:t>
            </w:r>
          </w:p>
        </w:tc>
      </w:tr>
      <w:tr w:rsidR="00AF012E" w:rsidRPr="00357287" w:rsidTr="00C040FF">
        <w:trPr>
          <w:cantSplit/>
        </w:trPr>
        <w:tc>
          <w:tcPr>
            <w:tcW w:w="1842" w:type="dxa"/>
            <w:shd w:val="clear" w:color="auto" w:fill="auto"/>
          </w:tcPr>
          <w:p w:rsidR="00AF012E" w:rsidRPr="00357287" w:rsidRDefault="00AF012E" w:rsidP="00B71B64">
            <w:pPr>
              <w:pStyle w:val="ENoteTableText"/>
            </w:pPr>
            <w:r w:rsidRPr="00357287">
              <w:t>Health Legislation Amendment (eHealth) Act 2015</w:t>
            </w:r>
          </w:p>
        </w:tc>
        <w:tc>
          <w:tcPr>
            <w:tcW w:w="993" w:type="dxa"/>
            <w:shd w:val="clear" w:color="auto" w:fill="auto"/>
          </w:tcPr>
          <w:p w:rsidR="00AF012E" w:rsidRPr="00357287" w:rsidRDefault="00AF012E" w:rsidP="00B71B64">
            <w:pPr>
              <w:pStyle w:val="ENoteTableText"/>
            </w:pPr>
            <w:r w:rsidRPr="00357287">
              <w:t>157, 2015</w:t>
            </w:r>
          </w:p>
        </w:tc>
        <w:tc>
          <w:tcPr>
            <w:tcW w:w="994" w:type="dxa"/>
            <w:shd w:val="clear" w:color="auto" w:fill="auto"/>
          </w:tcPr>
          <w:p w:rsidR="00AF012E" w:rsidRPr="00357287" w:rsidRDefault="008E4CA3" w:rsidP="00B71B64">
            <w:pPr>
              <w:pStyle w:val="ENoteTableText"/>
            </w:pPr>
            <w:r w:rsidRPr="00357287">
              <w:t>26 Nov 2015</w:t>
            </w:r>
          </w:p>
        </w:tc>
        <w:tc>
          <w:tcPr>
            <w:tcW w:w="1845" w:type="dxa"/>
            <w:shd w:val="clear" w:color="auto" w:fill="auto"/>
          </w:tcPr>
          <w:p w:rsidR="00AF012E" w:rsidRPr="00357287" w:rsidRDefault="00261B67" w:rsidP="001D3A6D">
            <w:pPr>
              <w:pStyle w:val="ENoteTableText"/>
            </w:pPr>
            <w:r w:rsidRPr="00357287">
              <w:t>Sch 2</w:t>
            </w:r>
            <w:r w:rsidR="008E4CA3" w:rsidRPr="00357287">
              <w:t xml:space="preserve"> (items</w:t>
            </w:r>
            <w:r w:rsidR="005F0F63" w:rsidRPr="00357287">
              <w:t> </w:t>
            </w:r>
            <w:r w:rsidRPr="00357287">
              <w:t>7–10), Sch 3 (</w:t>
            </w:r>
            <w:r w:rsidR="00957FBD" w:rsidRPr="00357287">
              <w:t>items</w:t>
            </w:r>
            <w:r w:rsidR="005F0F63" w:rsidRPr="00357287">
              <w:t> </w:t>
            </w:r>
            <w:r w:rsidR="00957FBD" w:rsidRPr="00357287">
              <w:t>1</w:t>
            </w:r>
            <w:r w:rsidRPr="00357287">
              <w:t>, 2) and Sch 4 (items</w:t>
            </w:r>
            <w:r w:rsidR="005F0F63" w:rsidRPr="00357287">
              <w:t> </w:t>
            </w:r>
            <w:r w:rsidRPr="00357287">
              <w:t>2, 3): 27 Nov 2015 (s 2(1) items</w:t>
            </w:r>
            <w:r w:rsidR="005F0F63" w:rsidRPr="00357287">
              <w:t> </w:t>
            </w:r>
            <w:r w:rsidRPr="00357287">
              <w:t>2, 4)</w:t>
            </w:r>
          </w:p>
        </w:tc>
        <w:tc>
          <w:tcPr>
            <w:tcW w:w="1420" w:type="dxa"/>
            <w:shd w:val="clear" w:color="auto" w:fill="auto"/>
          </w:tcPr>
          <w:p w:rsidR="00AF012E" w:rsidRPr="00357287" w:rsidRDefault="00261B67" w:rsidP="00B71B64">
            <w:pPr>
              <w:pStyle w:val="ENoteTableText"/>
            </w:pPr>
            <w:r w:rsidRPr="00357287">
              <w:t>—</w:t>
            </w:r>
          </w:p>
        </w:tc>
      </w:tr>
      <w:tr w:rsidR="00027DA2" w:rsidRPr="00357287" w:rsidTr="00A67DCB">
        <w:trPr>
          <w:cantSplit/>
        </w:trPr>
        <w:tc>
          <w:tcPr>
            <w:tcW w:w="1842" w:type="dxa"/>
            <w:shd w:val="clear" w:color="auto" w:fill="auto"/>
          </w:tcPr>
          <w:p w:rsidR="00027DA2" w:rsidRPr="00357287" w:rsidRDefault="00027DA2" w:rsidP="00B71B64">
            <w:pPr>
              <w:pStyle w:val="ENoteTableText"/>
            </w:pPr>
            <w:r w:rsidRPr="00357287">
              <w:t>Statute Law Revision Act (No.</w:t>
            </w:r>
            <w:r w:rsidR="005F0F63" w:rsidRPr="00357287">
              <w:t> </w:t>
            </w:r>
            <w:r w:rsidRPr="00357287">
              <w:t>1) 2016</w:t>
            </w:r>
          </w:p>
        </w:tc>
        <w:tc>
          <w:tcPr>
            <w:tcW w:w="993" w:type="dxa"/>
            <w:shd w:val="clear" w:color="auto" w:fill="auto"/>
          </w:tcPr>
          <w:p w:rsidR="00027DA2" w:rsidRPr="00357287" w:rsidRDefault="00027DA2" w:rsidP="00B71B64">
            <w:pPr>
              <w:pStyle w:val="ENoteTableText"/>
            </w:pPr>
            <w:r w:rsidRPr="00357287">
              <w:t>4, 2016</w:t>
            </w:r>
          </w:p>
        </w:tc>
        <w:tc>
          <w:tcPr>
            <w:tcW w:w="994" w:type="dxa"/>
            <w:shd w:val="clear" w:color="auto" w:fill="auto"/>
          </w:tcPr>
          <w:p w:rsidR="00027DA2" w:rsidRPr="00357287" w:rsidRDefault="00027DA2" w:rsidP="00B71B64">
            <w:pPr>
              <w:pStyle w:val="ENoteTableText"/>
            </w:pPr>
            <w:r w:rsidRPr="00357287">
              <w:t>11 Feb 2016</w:t>
            </w:r>
          </w:p>
        </w:tc>
        <w:tc>
          <w:tcPr>
            <w:tcW w:w="1845" w:type="dxa"/>
            <w:shd w:val="clear" w:color="auto" w:fill="auto"/>
          </w:tcPr>
          <w:p w:rsidR="00027DA2" w:rsidRPr="00357287" w:rsidRDefault="00027DA2" w:rsidP="001D3A6D">
            <w:pPr>
              <w:pStyle w:val="ENoteTableText"/>
              <w:rPr>
                <w:u w:val="single"/>
              </w:rPr>
            </w:pPr>
            <w:r w:rsidRPr="00357287">
              <w:t>Sch 4 (</w:t>
            </w:r>
            <w:r w:rsidR="00957FBD" w:rsidRPr="00357287">
              <w:t>items</w:t>
            </w:r>
            <w:r w:rsidR="005F0F63" w:rsidRPr="00357287">
              <w:t> </w:t>
            </w:r>
            <w:r w:rsidR="00957FBD" w:rsidRPr="00357287">
              <w:t>1</w:t>
            </w:r>
            <w:r w:rsidRPr="00357287">
              <w:t xml:space="preserve">, 181–183, 395, 396): 10 Mar 2016 (s 2(1) </w:t>
            </w:r>
            <w:r w:rsidR="00957FBD" w:rsidRPr="00357287">
              <w:t>item</w:t>
            </w:r>
            <w:r w:rsidR="005F0F63" w:rsidRPr="00357287">
              <w:t> </w:t>
            </w:r>
            <w:r w:rsidR="00957FBD" w:rsidRPr="00357287">
              <w:t>6</w:t>
            </w:r>
            <w:r w:rsidRPr="00357287">
              <w:t>)</w:t>
            </w:r>
          </w:p>
        </w:tc>
        <w:tc>
          <w:tcPr>
            <w:tcW w:w="1420" w:type="dxa"/>
            <w:shd w:val="clear" w:color="auto" w:fill="auto"/>
          </w:tcPr>
          <w:p w:rsidR="00027DA2" w:rsidRPr="00357287" w:rsidRDefault="00027DA2" w:rsidP="00B71B64">
            <w:pPr>
              <w:pStyle w:val="ENoteTableText"/>
            </w:pPr>
            <w:r w:rsidRPr="00357287">
              <w:t>—</w:t>
            </w:r>
          </w:p>
        </w:tc>
      </w:tr>
      <w:tr w:rsidR="009C39A5" w:rsidRPr="00357287" w:rsidTr="003243E1">
        <w:trPr>
          <w:cantSplit/>
        </w:trPr>
        <w:tc>
          <w:tcPr>
            <w:tcW w:w="1842" w:type="dxa"/>
            <w:shd w:val="clear" w:color="auto" w:fill="auto"/>
          </w:tcPr>
          <w:p w:rsidR="009C39A5" w:rsidRPr="00357287" w:rsidRDefault="009C39A5" w:rsidP="00B71B64">
            <w:pPr>
              <w:pStyle w:val="ENoteTableText"/>
            </w:pPr>
            <w:r w:rsidRPr="00357287">
              <w:t>Statute Update Act 2016</w:t>
            </w:r>
          </w:p>
        </w:tc>
        <w:tc>
          <w:tcPr>
            <w:tcW w:w="993" w:type="dxa"/>
            <w:shd w:val="clear" w:color="auto" w:fill="auto"/>
          </w:tcPr>
          <w:p w:rsidR="009C39A5" w:rsidRPr="00357287" w:rsidRDefault="009C39A5" w:rsidP="00B71B64">
            <w:pPr>
              <w:pStyle w:val="ENoteTableText"/>
            </w:pPr>
            <w:r w:rsidRPr="00357287">
              <w:t>61, 2016</w:t>
            </w:r>
          </w:p>
        </w:tc>
        <w:tc>
          <w:tcPr>
            <w:tcW w:w="994" w:type="dxa"/>
            <w:shd w:val="clear" w:color="auto" w:fill="auto"/>
          </w:tcPr>
          <w:p w:rsidR="009C39A5" w:rsidRPr="00357287" w:rsidRDefault="009C39A5" w:rsidP="00B71B64">
            <w:pPr>
              <w:pStyle w:val="ENoteTableText"/>
            </w:pPr>
            <w:r w:rsidRPr="00357287">
              <w:t>23 Sept 2016</w:t>
            </w:r>
          </w:p>
        </w:tc>
        <w:tc>
          <w:tcPr>
            <w:tcW w:w="1845" w:type="dxa"/>
            <w:shd w:val="clear" w:color="auto" w:fill="auto"/>
          </w:tcPr>
          <w:p w:rsidR="009C39A5" w:rsidRPr="00357287" w:rsidRDefault="009C39A5" w:rsidP="003243E1">
            <w:pPr>
              <w:pStyle w:val="ENoteTableText"/>
            </w:pPr>
            <w:r w:rsidRPr="00357287">
              <w:t>Sch 1 (items</w:t>
            </w:r>
            <w:r w:rsidR="005F0F63" w:rsidRPr="00357287">
              <w:t> </w:t>
            </w:r>
            <w:r w:rsidRPr="00357287">
              <w:t>25</w:t>
            </w:r>
            <w:r w:rsidR="003243E1" w:rsidRPr="00357287">
              <w:t>3</w:t>
            </w:r>
            <w:r w:rsidRPr="00357287">
              <w:t>–272), Sch 2 (items</w:t>
            </w:r>
            <w:r w:rsidR="005F0F63" w:rsidRPr="00357287">
              <w:t> </w:t>
            </w:r>
            <w:r w:rsidRPr="00357287">
              <w:t>46, 47) and Sch 3 (</w:t>
            </w:r>
            <w:r w:rsidR="00957FBD" w:rsidRPr="00357287">
              <w:t>item</w:t>
            </w:r>
            <w:r w:rsidR="005F0F63" w:rsidRPr="00357287">
              <w:t> </w:t>
            </w:r>
            <w:r w:rsidR="00957FBD" w:rsidRPr="00357287">
              <w:t>2</w:t>
            </w:r>
            <w:r w:rsidRPr="00357287">
              <w:t xml:space="preserve">2): 21 Oct 2016 (s 2(1) </w:t>
            </w:r>
            <w:r w:rsidR="00AA0EB2">
              <w:t>item 1</w:t>
            </w:r>
            <w:r w:rsidRPr="00357287">
              <w:t>)</w:t>
            </w:r>
          </w:p>
        </w:tc>
        <w:tc>
          <w:tcPr>
            <w:tcW w:w="1420" w:type="dxa"/>
            <w:shd w:val="clear" w:color="auto" w:fill="auto"/>
          </w:tcPr>
          <w:p w:rsidR="009C39A5" w:rsidRPr="00357287" w:rsidRDefault="009C39A5" w:rsidP="00B71B64">
            <w:pPr>
              <w:pStyle w:val="ENoteTableText"/>
            </w:pPr>
            <w:r w:rsidRPr="00357287">
              <w:t>—</w:t>
            </w:r>
          </w:p>
        </w:tc>
      </w:tr>
      <w:tr w:rsidR="00DC46BC" w:rsidRPr="00357287" w:rsidTr="00024794">
        <w:trPr>
          <w:cantSplit/>
        </w:trPr>
        <w:tc>
          <w:tcPr>
            <w:tcW w:w="1842" w:type="dxa"/>
            <w:shd w:val="clear" w:color="auto" w:fill="auto"/>
          </w:tcPr>
          <w:p w:rsidR="00DC46BC" w:rsidRPr="00357287" w:rsidRDefault="00DC46BC" w:rsidP="00B71B64">
            <w:pPr>
              <w:pStyle w:val="ENoteTableText"/>
            </w:pPr>
            <w:r w:rsidRPr="00357287">
              <w:t>National Cancer Screening Register (Consequential and Transitional Provisions) Act 2016</w:t>
            </w:r>
          </w:p>
        </w:tc>
        <w:tc>
          <w:tcPr>
            <w:tcW w:w="993" w:type="dxa"/>
            <w:shd w:val="clear" w:color="auto" w:fill="auto"/>
          </w:tcPr>
          <w:p w:rsidR="00DC46BC" w:rsidRPr="00357287" w:rsidRDefault="00DC46BC" w:rsidP="00B71B64">
            <w:pPr>
              <w:pStyle w:val="ENoteTableText"/>
            </w:pPr>
            <w:r w:rsidRPr="00357287">
              <w:t>66, 2016</w:t>
            </w:r>
          </w:p>
        </w:tc>
        <w:tc>
          <w:tcPr>
            <w:tcW w:w="994" w:type="dxa"/>
            <w:shd w:val="clear" w:color="auto" w:fill="auto"/>
          </w:tcPr>
          <w:p w:rsidR="00DC46BC" w:rsidRPr="00357287" w:rsidRDefault="00DC46BC" w:rsidP="00B71B64">
            <w:pPr>
              <w:pStyle w:val="ENoteTableText"/>
            </w:pPr>
            <w:r w:rsidRPr="00357287">
              <w:t>20 Oct 2016</w:t>
            </w:r>
          </w:p>
        </w:tc>
        <w:tc>
          <w:tcPr>
            <w:tcW w:w="1845" w:type="dxa"/>
            <w:shd w:val="clear" w:color="auto" w:fill="auto"/>
          </w:tcPr>
          <w:p w:rsidR="00DC46BC" w:rsidRPr="00357287" w:rsidRDefault="00DC46BC" w:rsidP="00BB3478">
            <w:pPr>
              <w:pStyle w:val="ENoteTableText"/>
            </w:pPr>
            <w:r w:rsidRPr="00357287">
              <w:t>Sch 1 (</w:t>
            </w:r>
            <w:r w:rsidR="0055140F" w:rsidRPr="00357287">
              <w:t>items 3</w:t>
            </w:r>
            <w:r w:rsidRPr="00357287">
              <w:t>–6): 21</w:t>
            </w:r>
            <w:r w:rsidR="00BB3478" w:rsidRPr="00357287">
              <w:t> </w:t>
            </w:r>
            <w:r w:rsidRPr="00357287">
              <w:t xml:space="preserve">Oct 2016 (s 2(1) </w:t>
            </w:r>
            <w:r w:rsidR="00957FBD" w:rsidRPr="00357287">
              <w:t>item</w:t>
            </w:r>
            <w:r w:rsidR="005F0F63" w:rsidRPr="00357287">
              <w:t> </w:t>
            </w:r>
            <w:r w:rsidR="00957FBD" w:rsidRPr="00357287">
              <w:t>2</w:t>
            </w:r>
            <w:r w:rsidRPr="00357287">
              <w:t>)</w:t>
            </w:r>
          </w:p>
        </w:tc>
        <w:tc>
          <w:tcPr>
            <w:tcW w:w="1420" w:type="dxa"/>
            <w:shd w:val="clear" w:color="auto" w:fill="auto"/>
          </w:tcPr>
          <w:p w:rsidR="00DC46BC" w:rsidRPr="00357287" w:rsidRDefault="00353930" w:rsidP="003243E1">
            <w:pPr>
              <w:pStyle w:val="ENoteTableText"/>
            </w:pPr>
            <w:r w:rsidRPr="00357287">
              <w:t>Sch 1 (items</w:t>
            </w:r>
            <w:r w:rsidR="005F0F63" w:rsidRPr="00357287">
              <w:t> </w:t>
            </w:r>
            <w:r w:rsidRPr="00357287">
              <w:t>4</w:t>
            </w:r>
            <w:r w:rsidR="003243E1" w:rsidRPr="00357287">
              <w:t>–</w:t>
            </w:r>
            <w:r w:rsidRPr="00357287">
              <w:t>6)</w:t>
            </w:r>
          </w:p>
        </w:tc>
      </w:tr>
      <w:tr w:rsidR="006E54F1" w:rsidRPr="00357287" w:rsidTr="00024794">
        <w:trPr>
          <w:cantSplit/>
        </w:trPr>
        <w:tc>
          <w:tcPr>
            <w:tcW w:w="1842" w:type="dxa"/>
            <w:shd w:val="clear" w:color="auto" w:fill="auto"/>
          </w:tcPr>
          <w:p w:rsidR="006E54F1" w:rsidRPr="00357287" w:rsidRDefault="006E54F1" w:rsidP="00B71B64">
            <w:pPr>
              <w:pStyle w:val="ENoteTableText"/>
            </w:pPr>
            <w:r w:rsidRPr="00357287">
              <w:t>Health Insurance Amendment (National Rural Health Commissioner) Act 2017</w:t>
            </w:r>
          </w:p>
        </w:tc>
        <w:tc>
          <w:tcPr>
            <w:tcW w:w="993" w:type="dxa"/>
            <w:shd w:val="clear" w:color="auto" w:fill="auto"/>
          </w:tcPr>
          <w:p w:rsidR="006E54F1" w:rsidRPr="00357287" w:rsidRDefault="006E54F1" w:rsidP="00B71B64">
            <w:pPr>
              <w:pStyle w:val="ENoteTableText"/>
            </w:pPr>
            <w:r w:rsidRPr="00357287">
              <w:t>70, 2017</w:t>
            </w:r>
          </w:p>
        </w:tc>
        <w:tc>
          <w:tcPr>
            <w:tcW w:w="994" w:type="dxa"/>
            <w:shd w:val="clear" w:color="auto" w:fill="auto"/>
          </w:tcPr>
          <w:p w:rsidR="006E54F1" w:rsidRPr="00357287" w:rsidRDefault="006E54F1" w:rsidP="00B71B64">
            <w:pPr>
              <w:pStyle w:val="ENoteTableText"/>
            </w:pPr>
            <w:r w:rsidRPr="00357287">
              <w:t>26</w:t>
            </w:r>
            <w:r w:rsidR="005F0F63" w:rsidRPr="00357287">
              <w:t> </w:t>
            </w:r>
            <w:r w:rsidRPr="00357287">
              <w:t>June 2017</w:t>
            </w:r>
          </w:p>
        </w:tc>
        <w:tc>
          <w:tcPr>
            <w:tcW w:w="1845" w:type="dxa"/>
            <w:shd w:val="clear" w:color="auto" w:fill="auto"/>
          </w:tcPr>
          <w:p w:rsidR="006E54F1" w:rsidRPr="00357287" w:rsidRDefault="006E54F1" w:rsidP="00C131F8">
            <w:pPr>
              <w:pStyle w:val="ENoteTableText"/>
            </w:pPr>
            <w:r w:rsidRPr="00357287">
              <w:t>Sch 1 and 3: 1 Aug 2017 (s 2(1) items</w:t>
            </w:r>
            <w:r w:rsidR="005F0F63" w:rsidRPr="00357287">
              <w:t> </w:t>
            </w:r>
            <w:r w:rsidRPr="00357287">
              <w:t>2, 4)</w:t>
            </w:r>
            <w:r w:rsidRPr="00357287">
              <w:br/>
              <w:t xml:space="preserve">Sch 2: </w:t>
            </w:r>
            <w:r w:rsidR="00AA0EB2">
              <w:t>1 July</w:t>
            </w:r>
            <w:r w:rsidRPr="00357287">
              <w:t xml:space="preserve"> 2020 (s 2(1) item</w:t>
            </w:r>
            <w:r w:rsidR="005F0F63" w:rsidRPr="00357287">
              <w:t> </w:t>
            </w:r>
            <w:r w:rsidRPr="00357287">
              <w:t>3)</w:t>
            </w:r>
          </w:p>
        </w:tc>
        <w:tc>
          <w:tcPr>
            <w:tcW w:w="1420" w:type="dxa"/>
            <w:shd w:val="clear" w:color="auto" w:fill="auto"/>
          </w:tcPr>
          <w:p w:rsidR="006E54F1" w:rsidRPr="00357287" w:rsidRDefault="006E54F1" w:rsidP="003243E1">
            <w:pPr>
              <w:pStyle w:val="ENoteTableText"/>
            </w:pPr>
            <w:r w:rsidRPr="00357287">
              <w:t>—</w:t>
            </w:r>
          </w:p>
        </w:tc>
      </w:tr>
      <w:tr w:rsidR="006E54F1" w:rsidRPr="00357287" w:rsidTr="004E5EB8">
        <w:trPr>
          <w:cantSplit/>
        </w:trPr>
        <w:tc>
          <w:tcPr>
            <w:tcW w:w="1842" w:type="dxa"/>
            <w:shd w:val="clear" w:color="auto" w:fill="auto"/>
          </w:tcPr>
          <w:p w:rsidR="006E54F1" w:rsidRPr="00357287" w:rsidRDefault="006E54F1" w:rsidP="00B71B64">
            <w:pPr>
              <w:pStyle w:val="ENoteTableText"/>
            </w:pPr>
            <w:r w:rsidRPr="00357287">
              <w:t>Medicare Guarantee (Consequential Amendments) Act 2017</w:t>
            </w:r>
          </w:p>
        </w:tc>
        <w:tc>
          <w:tcPr>
            <w:tcW w:w="993" w:type="dxa"/>
            <w:shd w:val="clear" w:color="auto" w:fill="auto"/>
          </w:tcPr>
          <w:p w:rsidR="006E54F1" w:rsidRPr="00357287" w:rsidRDefault="006E54F1" w:rsidP="00B71B64">
            <w:pPr>
              <w:pStyle w:val="ENoteTableText"/>
            </w:pPr>
            <w:r w:rsidRPr="00357287">
              <w:t>72, 2017</w:t>
            </w:r>
          </w:p>
        </w:tc>
        <w:tc>
          <w:tcPr>
            <w:tcW w:w="994" w:type="dxa"/>
            <w:shd w:val="clear" w:color="auto" w:fill="auto"/>
          </w:tcPr>
          <w:p w:rsidR="006E54F1" w:rsidRPr="00357287" w:rsidRDefault="006E54F1" w:rsidP="00B71B64">
            <w:pPr>
              <w:pStyle w:val="ENoteTableText"/>
            </w:pPr>
            <w:r w:rsidRPr="00357287">
              <w:t>26</w:t>
            </w:r>
            <w:r w:rsidR="005F0F63" w:rsidRPr="00357287">
              <w:t> </w:t>
            </w:r>
            <w:r w:rsidRPr="00357287">
              <w:t>June 2017</w:t>
            </w:r>
          </w:p>
        </w:tc>
        <w:tc>
          <w:tcPr>
            <w:tcW w:w="1845" w:type="dxa"/>
            <w:shd w:val="clear" w:color="auto" w:fill="auto"/>
          </w:tcPr>
          <w:p w:rsidR="006E54F1" w:rsidRPr="00357287" w:rsidRDefault="006E54F1" w:rsidP="00BB3478">
            <w:pPr>
              <w:pStyle w:val="ENoteTableText"/>
              <w:rPr>
                <w:u w:val="single"/>
              </w:rPr>
            </w:pPr>
            <w:r w:rsidRPr="00357287">
              <w:t>Sch 1 (</w:t>
            </w:r>
            <w:r w:rsidR="00957FBD" w:rsidRPr="00357287">
              <w:t>items</w:t>
            </w:r>
            <w:r w:rsidR="005F0F63" w:rsidRPr="00357287">
              <w:t> </w:t>
            </w:r>
            <w:r w:rsidR="00957FBD" w:rsidRPr="00357287">
              <w:t>1</w:t>
            </w:r>
            <w:r w:rsidRPr="00357287">
              <w:t xml:space="preserve">, 2, 6): </w:t>
            </w:r>
            <w:r w:rsidR="00A04DDA" w:rsidRPr="00357287">
              <w:t>3</w:t>
            </w:r>
            <w:r w:rsidR="005F0F63" w:rsidRPr="00357287">
              <w:t> </w:t>
            </w:r>
            <w:r w:rsidR="00A04DDA" w:rsidRPr="00357287">
              <w:t>July 2017</w:t>
            </w:r>
            <w:r w:rsidRPr="00357287">
              <w:t xml:space="preserve"> (s 2(1) </w:t>
            </w:r>
            <w:r w:rsidR="00957FBD" w:rsidRPr="00357287">
              <w:t>item</w:t>
            </w:r>
            <w:r w:rsidR="005F0F63" w:rsidRPr="00357287">
              <w:t> </w:t>
            </w:r>
            <w:r w:rsidR="00957FBD" w:rsidRPr="00357287">
              <w:t>2</w:t>
            </w:r>
            <w:r w:rsidRPr="00357287">
              <w:t>)</w:t>
            </w:r>
          </w:p>
        </w:tc>
        <w:tc>
          <w:tcPr>
            <w:tcW w:w="1420" w:type="dxa"/>
            <w:shd w:val="clear" w:color="auto" w:fill="auto"/>
          </w:tcPr>
          <w:p w:rsidR="006E54F1" w:rsidRPr="00357287" w:rsidRDefault="00C302E9" w:rsidP="003243E1">
            <w:pPr>
              <w:pStyle w:val="ENoteTableText"/>
            </w:pPr>
            <w:r w:rsidRPr="00357287">
              <w:t>Sch 1 (</w:t>
            </w:r>
            <w:r w:rsidR="00957FBD" w:rsidRPr="00357287">
              <w:t>item</w:t>
            </w:r>
            <w:r w:rsidR="005F0F63" w:rsidRPr="00357287">
              <w:t> </w:t>
            </w:r>
            <w:r w:rsidR="00957FBD" w:rsidRPr="00357287">
              <w:t>6</w:t>
            </w:r>
            <w:r w:rsidRPr="00357287">
              <w:t>)</w:t>
            </w:r>
          </w:p>
        </w:tc>
      </w:tr>
      <w:tr w:rsidR="00D826E0" w:rsidRPr="00357287" w:rsidTr="00F757AE">
        <w:trPr>
          <w:cantSplit/>
        </w:trPr>
        <w:tc>
          <w:tcPr>
            <w:tcW w:w="1842" w:type="dxa"/>
            <w:shd w:val="clear" w:color="auto" w:fill="auto"/>
          </w:tcPr>
          <w:p w:rsidR="00D826E0" w:rsidRPr="00357287" w:rsidRDefault="00D826E0" w:rsidP="00B71B64">
            <w:pPr>
              <w:pStyle w:val="ENoteTableText"/>
            </w:pPr>
            <w:r w:rsidRPr="00357287">
              <w:t>Health Legislation Amendment (Improved Medicare Compliance and Other Measures) Act 2018</w:t>
            </w:r>
          </w:p>
        </w:tc>
        <w:tc>
          <w:tcPr>
            <w:tcW w:w="993" w:type="dxa"/>
            <w:shd w:val="clear" w:color="auto" w:fill="auto"/>
          </w:tcPr>
          <w:p w:rsidR="00D826E0" w:rsidRPr="00357287" w:rsidRDefault="00D826E0" w:rsidP="00B71B64">
            <w:pPr>
              <w:pStyle w:val="ENoteTableText"/>
            </w:pPr>
            <w:r w:rsidRPr="00357287">
              <w:t>64, 2018</w:t>
            </w:r>
          </w:p>
        </w:tc>
        <w:tc>
          <w:tcPr>
            <w:tcW w:w="994" w:type="dxa"/>
            <w:shd w:val="clear" w:color="auto" w:fill="auto"/>
          </w:tcPr>
          <w:p w:rsidR="00D826E0" w:rsidRPr="00357287" w:rsidRDefault="00D826E0" w:rsidP="00B71B64">
            <w:pPr>
              <w:pStyle w:val="ENoteTableText"/>
            </w:pPr>
            <w:r w:rsidRPr="00357287">
              <w:t>29</w:t>
            </w:r>
            <w:r w:rsidR="005F0F63" w:rsidRPr="00357287">
              <w:t> </w:t>
            </w:r>
            <w:r w:rsidRPr="00357287">
              <w:t>June 2018</w:t>
            </w:r>
          </w:p>
        </w:tc>
        <w:tc>
          <w:tcPr>
            <w:tcW w:w="1845" w:type="dxa"/>
            <w:shd w:val="clear" w:color="auto" w:fill="auto"/>
          </w:tcPr>
          <w:p w:rsidR="00D826E0" w:rsidRPr="00357287" w:rsidRDefault="00D826E0" w:rsidP="00CC02FC">
            <w:pPr>
              <w:pStyle w:val="ENoteTableText"/>
            </w:pPr>
            <w:r w:rsidRPr="00357287">
              <w:t xml:space="preserve">Sch 1: </w:t>
            </w:r>
            <w:r w:rsidR="00AA0EB2">
              <w:t>1 July</w:t>
            </w:r>
            <w:r w:rsidRPr="00357287">
              <w:t xml:space="preserve"> 2019 (s 2(1) </w:t>
            </w:r>
            <w:r w:rsidR="00957FBD" w:rsidRPr="00357287">
              <w:t>item</w:t>
            </w:r>
            <w:r w:rsidR="005F0F63" w:rsidRPr="00357287">
              <w:t> </w:t>
            </w:r>
            <w:r w:rsidR="00957FBD" w:rsidRPr="00357287">
              <w:t>2</w:t>
            </w:r>
            <w:r w:rsidRPr="00357287">
              <w:t>)</w:t>
            </w:r>
            <w:r w:rsidRPr="00357287">
              <w:br/>
              <w:t xml:space="preserve">Sch 2 and 3: </w:t>
            </w:r>
            <w:r w:rsidR="00AA0EB2">
              <w:t>1 July</w:t>
            </w:r>
            <w:r w:rsidRPr="00357287">
              <w:t xml:space="preserve"> 2018 (s 2(1) item</w:t>
            </w:r>
            <w:r w:rsidR="005F0F63" w:rsidRPr="00357287">
              <w:t> </w:t>
            </w:r>
            <w:r w:rsidRPr="00357287">
              <w:t>3)</w:t>
            </w:r>
          </w:p>
        </w:tc>
        <w:tc>
          <w:tcPr>
            <w:tcW w:w="1420" w:type="dxa"/>
            <w:shd w:val="clear" w:color="auto" w:fill="auto"/>
          </w:tcPr>
          <w:p w:rsidR="00D826E0" w:rsidRPr="00357287" w:rsidRDefault="00D826E0" w:rsidP="003243E1">
            <w:pPr>
              <w:pStyle w:val="ENoteTableText"/>
            </w:pPr>
            <w:r w:rsidRPr="00357287">
              <w:t>Sch 1 (items</w:t>
            </w:r>
            <w:r w:rsidR="005F0F63" w:rsidRPr="00357287">
              <w:t> </w:t>
            </w:r>
            <w:r w:rsidRPr="00357287">
              <w:t>27, 28) and Sch 3 (</w:t>
            </w:r>
            <w:r w:rsidR="0055140F" w:rsidRPr="00357287">
              <w:t>items 3</w:t>
            </w:r>
            <w:r w:rsidRPr="00357287">
              <w:t>3–37)</w:t>
            </w:r>
          </w:p>
        </w:tc>
      </w:tr>
      <w:tr w:rsidR="001C23EF" w:rsidRPr="00357287" w:rsidTr="00F757AE">
        <w:trPr>
          <w:cantSplit/>
        </w:trPr>
        <w:tc>
          <w:tcPr>
            <w:tcW w:w="1842" w:type="dxa"/>
            <w:shd w:val="clear" w:color="auto" w:fill="auto"/>
          </w:tcPr>
          <w:p w:rsidR="001C23EF" w:rsidRPr="00357287" w:rsidRDefault="00A40497" w:rsidP="00B71B64">
            <w:pPr>
              <w:pStyle w:val="ENoteTableText"/>
            </w:pPr>
            <w:r w:rsidRPr="00357287">
              <w:t>Health Insurance Amendment (Bonded Medical Programs Reform) Act 2019</w:t>
            </w:r>
          </w:p>
        </w:tc>
        <w:tc>
          <w:tcPr>
            <w:tcW w:w="993" w:type="dxa"/>
            <w:shd w:val="clear" w:color="auto" w:fill="auto"/>
          </w:tcPr>
          <w:p w:rsidR="001C23EF" w:rsidRPr="00357287" w:rsidRDefault="00A40497" w:rsidP="00B71B64">
            <w:pPr>
              <w:pStyle w:val="ENoteTableText"/>
            </w:pPr>
            <w:r w:rsidRPr="00357287">
              <w:t>70, 2019</w:t>
            </w:r>
          </w:p>
        </w:tc>
        <w:tc>
          <w:tcPr>
            <w:tcW w:w="994" w:type="dxa"/>
            <w:shd w:val="clear" w:color="auto" w:fill="auto"/>
          </w:tcPr>
          <w:p w:rsidR="001C23EF" w:rsidRPr="00357287" w:rsidRDefault="00A40497" w:rsidP="00B71B64">
            <w:pPr>
              <w:pStyle w:val="ENoteTableText"/>
            </w:pPr>
            <w:r w:rsidRPr="00357287">
              <w:t>19 Sept 2019</w:t>
            </w:r>
          </w:p>
        </w:tc>
        <w:tc>
          <w:tcPr>
            <w:tcW w:w="1845" w:type="dxa"/>
            <w:shd w:val="clear" w:color="auto" w:fill="auto"/>
          </w:tcPr>
          <w:p w:rsidR="001C23EF" w:rsidRPr="00357287" w:rsidRDefault="00A40497" w:rsidP="00CC02FC">
            <w:pPr>
              <w:pStyle w:val="ENoteTableText"/>
            </w:pPr>
            <w:r w:rsidRPr="00357287">
              <w:t xml:space="preserve">Sch 1: 1 Jan 2020 (s 2(1) </w:t>
            </w:r>
            <w:r w:rsidR="00957FBD" w:rsidRPr="00357287">
              <w:t>item</w:t>
            </w:r>
            <w:r w:rsidR="005F0F63" w:rsidRPr="00357287">
              <w:t> </w:t>
            </w:r>
            <w:r w:rsidR="00957FBD" w:rsidRPr="00357287">
              <w:t>2</w:t>
            </w:r>
            <w:r w:rsidRPr="00357287">
              <w:t>)</w:t>
            </w:r>
          </w:p>
        </w:tc>
        <w:tc>
          <w:tcPr>
            <w:tcW w:w="1420" w:type="dxa"/>
            <w:shd w:val="clear" w:color="auto" w:fill="auto"/>
          </w:tcPr>
          <w:p w:rsidR="001C23EF" w:rsidRPr="00357287" w:rsidRDefault="00A40497" w:rsidP="003243E1">
            <w:pPr>
              <w:pStyle w:val="ENoteTableText"/>
            </w:pPr>
            <w:r w:rsidRPr="00357287">
              <w:t>—</w:t>
            </w:r>
          </w:p>
        </w:tc>
      </w:tr>
      <w:tr w:rsidR="001C23EF" w:rsidRPr="00357287" w:rsidTr="00F757AE">
        <w:trPr>
          <w:cantSplit/>
        </w:trPr>
        <w:tc>
          <w:tcPr>
            <w:tcW w:w="1842" w:type="dxa"/>
            <w:shd w:val="clear" w:color="auto" w:fill="auto"/>
          </w:tcPr>
          <w:p w:rsidR="001C23EF" w:rsidRPr="00357287" w:rsidRDefault="00056EAB" w:rsidP="00B71B64">
            <w:pPr>
              <w:pStyle w:val="ENoteTableText"/>
            </w:pPr>
            <w:r w:rsidRPr="00357287">
              <w:t>Medical and Midwife Indemnity Legislation Amendment Act 2019</w:t>
            </w:r>
          </w:p>
        </w:tc>
        <w:tc>
          <w:tcPr>
            <w:tcW w:w="993" w:type="dxa"/>
            <w:shd w:val="clear" w:color="auto" w:fill="auto"/>
          </w:tcPr>
          <w:p w:rsidR="001C23EF" w:rsidRPr="00357287" w:rsidRDefault="00020959" w:rsidP="00B71B64">
            <w:pPr>
              <w:pStyle w:val="ENoteTableText"/>
            </w:pPr>
            <w:r w:rsidRPr="00357287">
              <w:t>105, 2019</w:t>
            </w:r>
          </w:p>
        </w:tc>
        <w:tc>
          <w:tcPr>
            <w:tcW w:w="994" w:type="dxa"/>
            <w:shd w:val="clear" w:color="auto" w:fill="auto"/>
          </w:tcPr>
          <w:p w:rsidR="001C23EF" w:rsidRPr="00357287" w:rsidRDefault="00020959" w:rsidP="00B71B64">
            <w:pPr>
              <w:pStyle w:val="ENoteTableText"/>
            </w:pPr>
            <w:r w:rsidRPr="00357287">
              <w:t>28 Nov 2019</w:t>
            </w:r>
          </w:p>
        </w:tc>
        <w:tc>
          <w:tcPr>
            <w:tcW w:w="1845" w:type="dxa"/>
            <w:shd w:val="clear" w:color="auto" w:fill="auto"/>
          </w:tcPr>
          <w:p w:rsidR="001C23EF" w:rsidRPr="00357287" w:rsidRDefault="00020959" w:rsidP="00CC02FC">
            <w:pPr>
              <w:pStyle w:val="ENoteTableText"/>
            </w:pPr>
            <w:r w:rsidRPr="00357287">
              <w:t>Sch 1 (</w:t>
            </w:r>
            <w:r w:rsidR="0055140F" w:rsidRPr="00357287">
              <w:t>items 3</w:t>
            </w:r>
            <w:r w:rsidRPr="00357287">
              <w:t xml:space="preserve">, 54): </w:t>
            </w:r>
            <w:r w:rsidR="00AA0EB2">
              <w:t>1 July</w:t>
            </w:r>
            <w:r w:rsidRPr="00357287">
              <w:t xml:space="preserve"> 2020 (s 2(1) </w:t>
            </w:r>
            <w:r w:rsidR="00957FBD" w:rsidRPr="00357287">
              <w:t>item</w:t>
            </w:r>
            <w:r w:rsidR="005F0F63" w:rsidRPr="00357287">
              <w:t> </w:t>
            </w:r>
            <w:r w:rsidR="00957FBD" w:rsidRPr="00357287">
              <w:t>2</w:t>
            </w:r>
            <w:r w:rsidRPr="00357287">
              <w:t>)</w:t>
            </w:r>
          </w:p>
        </w:tc>
        <w:tc>
          <w:tcPr>
            <w:tcW w:w="1420" w:type="dxa"/>
            <w:shd w:val="clear" w:color="auto" w:fill="auto"/>
          </w:tcPr>
          <w:p w:rsidR="001C23EF" w:rsidRPr="00357287" w:rsidRDefault="00020959" w:rsidP="003243E1">
            <w:pPr>
              <w:pStyle w:val="ENoteTableText"/>
            </w:pPr>
            <w:r w:rsidRPr="00357287">
              <w:t>Sch 1 (</w:t>
            </w:r>
            <w:r w:rsidR="00957FBD" w:rsidRPr="00357287">
              <w:t>item</w:t>
            </w:r>
            <w:r w:rsidR="005F0F63" w:rsidRPr="00357287">
              <w:t> </w:t>
            </w:r>
            <w:r w:rsidR="00957FBD" w:rsidRPr="00357287">
              <w:t>5</w:t>
            </w:r>
            <w:r w:rsidRPr="00357287">
              <w:t>4)</w:t>
            </w:r>
          </w:p>
        </w:tc>
      </w:tr>
      <w:tr w:rsidR="001C23EF" w:rsidRPr="00357287" w:rsidTr="00A22A49">
        <w:trPr>
          <w:cantSplit/>
        </w:trPr>
        <w:tc>
          <w:tcPr>
            <w:tcW w:w="1842" w:type="dxa"/>
            <w:shd w:val="clear" w:color="auto" w:fill="auto"/>
          </w:tcPr>
          <w:p w:rsidR="001C23EF" w:rsidRPr="00357287" w:rsidRDefault="001C23EF" w:rsidP="00B71B64">
            <w:pPr>
              <w:pStyle w:val="ENoteTableText"/>
            </w:pPr>
            <w:r w:rsidRPr="00357287">
              <w:t>Health Legislation Amendment (Data</w:t>
            </w:r>
            <w:r w:rsidR="00AA0EB2">
              <w:noBreakHyphen/>
            </w:r>
            <w:r w:rsidRPr="00357287">
              <w:t>matching and Other Matters) Act 2019</w:t>
            </w:r>
          </w:p>
        </w:tc>
        <w:tc>
          <w:tcPr>
            <w:tcW w:w="993" w:type="dxa"/>
            <w:shd w:val="clear" w:color="auto" w:fill="auto"/>
          </w:tcPr>
          <w:p w:rsidR="001C23EF" w:rsidRPr="00357287" w:rsidRDefault="001C23EF" w:rsidP="00B71B64">
            <w:pPr>
              <w:pStyle w:val="ENoteTableText"/>
            </w:pPr>
            <w:r w:rsidRPr="00357287">
              <w:t>121, 2019</w:t>
            </w:r>
          </w:p>
        </w:tc>
        <w:tc>
          <w:tcPr>
            <w:tcW w:w="994" w:type="dxa"/>
            <w:shd w:val="clear" w:color="auto" w:fill="auto"/>
          </w:tcPr>
          <w:p w:rsidR="001C23EF" w:rsidRPr="00357287" w:rsidRDefault="001C23EF" w:rsidP="00B71B64">
            <w:pPr>
              <w:pStyle w:val="ENoteTableText"/>
            </w:pPr>
            <w:r w:rsidRPr="00357287">
              <w:t>12 Dec 2019</w:t>
            </w:r>
          </w:p>
        </w:tc>
        <w:tc>
          <w:tcPr>
            <w:tcW w:w="1845" w:type="dxa"/>
            <w:shd w:val="clear" w:color="auto" w:fill="auto"/>
          </w:tcPr>
          <w:p w:rsidR="001C23EF" w:rsidRPr="00357287" w:rsidRDefault="001C23EF" w:rsidP="00CC02FC">
            <w:pPr>
              <w:pStyle w:val="ENoteTableText"/>
            </w:pPr>
            <w:r w:rsidRPr="00357287">
              <w:t>Sch 1 (</w:t>
            </w:r>
            <w:r w:rsidR="00957FBD" w:rsidRPr="00357287">
              <w:t>item</w:t>
            </w:r>
            <w:r w:rsidR="005F0F63" w:rsidRPr="00357287">
              <w:t> </w:t>
            </w:r>
            <w:r w:rsidR="00957FBD" w:rsidRPr="00357287">
              <w:t>6</w:t>
            </w:r>
            <w:r w:rsidRPr="00357287">
              <w:t>) and Sch 2 (</w:t>
            </w:r>
            <w:r w:rsidR="00957FBD" w:rsidRPr="00357287">
              <w:t>items</w:t>
            </w:r>
            <w:r w:rsidR="005F0F63" w:rsidRPr="00357287">
              <w:t> </w:t>
            </w:r>
            <w:r w:rsidR="00957FBD" w:rsidRPr="00357287">
              <w:t>1</w:t>
            </w:r>
            <w:r w:rsidRPr="00357287">
              <w:t xml:space="preserve">–7, 9): 13 Dec 2019 (s 2(1) </w:t>
            </w:r>
            <w:r w:rsidR="00AA0EB2">
              <w:t>item 1</w:t>
            </w:r>
            <w:r w:rsidRPr="00357287">
              <w:t>)</w:t>
            </w:r>
          </w:p>
        </w:tc>
        <w:tc>
          <w:tcPr>
            <w:tcW w:w="1420" w:type="dxa"/>
            <w:shd w:val="clear" w:color="auto" w:fill="auto"/>
          </w:tcPr>
          <w:p w:rsidR="001C23EF" w:rsidRPr="00357287" w:rsidRDefault="001C23EF" w:rsidP="003243E1">
            <w:pPr>
              <w:pStyle w:val="ENoteTableText"/>
            </w:pPr>
            <w:r w:rsidRPr="00357287">
              <w:t>Sch 2 (</w:t>
            </w:r>
            <w:r w:rsidR="0055140F" w:rsidRPr="00357287">
              <w:t>item 7</w:t>
            </w:r>
            <w:r w:rsidRPr="00357287">
              <w:t>)</w:t>
            </w:r>
          </w:p>
        </w:tc>
      </w:tr>
      <w:tr w:rsidR="0023463C" w:rsidRPr="00357287" w:rsidTr="00213098">
        <w:trPr>
          <w:cantSplit/>
        </w:trPr>
        <w:tc>
          <w:tcPr>
            <w:tcW w:w="1842" w:type="dxa"/>
            <w:shd w:val="clear" w:color="auto" w:fill="auto"/>
          </w:tcPr>
          <w:p w:rsidR="0023463C" w:rsidRPr="00357287" w:rsidRDefault="0023463C" w:rsidP="00B71B64">
            <w:pPr>
              <w:pStyle w:val="ENoteTableText"/>
            </w:pPr>
            <w:r w:rsidRPr="00357287">
              <w:t>Health Insurance Amendment (General Practitioners and Quality Assurance) Act 2020</w:t>
            </w:r>
          </w:p>
        </w:tc>
        <w:tc>
          <w:tcPr>
            <w:tcW w:w="993" w:type="dxa"/>
            <w:shd w:val="clear" w:color="auto" w:fill="auto"/>
          </w:tcPr>
          <w:p w:rsidR="0023463C" w:rsidRPr="00357287" w:rsidRDefault="0023463C" w:rsidP="00B71B64">
            <w:pPr>
              <w:pStyle w:val="ENoteTableText"/>
            </w:pPr>
            <w:r w:rsidRPr="00357287">
              <w:t>50, 2020</w:t>
            </w:r>
          </w:p>
        </w:tc>
        <w:tc>
          <w:tcPr>
            <w:tcW w:w="994" w:type="dxa"/>
            <w:shd w:val="clear" w:color="auto" w:fill="auto"/>
          </w:tcPr>
          <w:p w:rsidR="0023463C" w:rsidRPr="00357287" w:rsidRDefault="00AA0EB2" w:rsidP="00B71B64">
            <w:pPr>
              <w:pStyle w:val="ENoteTableText"/>
            </w:pPr>
            <w:r>
              <w:t>16 June</w:t>
            </w:r>
            <w:r w:rsidR="0023463C" w:rsidRPr="00357287">
              <w:t xml:space="preserve"> 2020</w:t>
            </w:r>
          </w:p>
        </w:tc>
        <w:tc>
          <w:tcPr>
            <w:tcW w:w="1845" w:type="dxa"/>
            <w:shd w:val="clear" w:color="auto" w:fill="auto"/>
          </w:tcPr>
          <w:p w:rsidR="0023463C" w:rsidRPr="00357287" w:rsidRDefault="0023463C" w:rsidP="00CC02FC">
            <w:pPr>
              <w:pStyle w:val="ENoteTableText"/>
            </w:pPr>
            <w:r w:rsidRPr="00357287">
              <w:t>Sch 1 (items</w:t>
            </w:r>
            <w:r w:rsidR="005F0F63" w:rsidRPr="00357287">
              <w:t> </w:t>
            </w:r>
            <w:r w:rsidRPr="00357287">
              <w:t>1–</w:t>
            </w:r>
            <w:r w:rsidR="007F4641" w:rsidRPr="00357287">
              <w:t>55</w:t>
            </w:r>
            <w:r w:rsidRPr="00357287">
              <w:t xml:space="preserve">): </w:t>
            </w:r>
            <w:r w:rsidR="00AA0EB2">
              <w:t>16 June</w:t>
            </w:r>
            <w:r w:rsidR="00F679BE">
              <w:t xml:space="preserve"> 2021</w:t>
            </w:r>
            <w:r w:rsidRPr="0084506B">
              <w:t xml:space="preserve"> (s 2(1) item</w:t>
            </w:r>
            <w:r w:rsidR="005F0F63" w:rsidRPr="0084506B">
              <w:t> </w:t>
            </w:r>
            <w:r w:rsidRPr="0084506B">
              <w:t>2)</w:t>
            </w:r>
            <w:r w:rsidRPr="00357287">
              <w:br/>
              <w:t>Sch 2: 17</w:t>
            </w:r>
            <w:r w:rsidR="005F0F63" w:rsidRPr="00357287">
              <w:t> </w:t>
            </w:r>
            <w:r w:rsidRPr="00357287">
              <w:t>June 2020 (s 2(1) item</w:t>
            </w:r>
            <w:r w:rsidR="005F0F63" w:rsidRPr="00357287">
              <w:t> </w:t>
            </w:r>
            <w:r w:rsidRPr="00357287">
              <w:t>3)</w:t>
            </w:r>
          </w:p>
        </w:tc>
        <w:tc>
          <w:tcPr>
            <w:tcW w:w="1420" w:type="dxa"/>
            <w:shd w:val="clear" w:color="auto" w:fill="auto"/>
          </w:tcPr>
          <w:p w:rsidR="0023463C" w:rsidRPr="00357287" w:rsidRDefault="00001AFA" w:rsidP="003243E1">
            <w:pPr>
              <w:pStyle w:val="ENoteTableText"/>
            </w:pPr>
            <w:r w:rsidRPr="0084506B">
              <w:t>Sch 1 (items</w:t>
            </w:r>
            <w:r w:rsidR="005F0F63" w:rsidRPr="0084506B">
              <w:t> </w:t>
            </w:r>
            <w:r w:rsidRPr="0084506B">
              <w:t>54, 55)</w:t>
            </w:r>
            <w:r w:rsidR="00161699" w:rsidRPr="00357287">
              <w:t xml:space="preserve"> and </w:t>
            </w:r>
            <w:r w:rsidRPr="00357287">
              <w:t>Sch 2 (items</w:t>
            </w:r>
            <w:r w:rsidR="005F0F63" w:rsidRPr="00357287">
              <w:t> </w:t>
            </w:r>
            <w:r w:rsidRPr="00357287">
              <w:t>2, 3)</w:t>
            </w:r>
          </w:p>
        </w:tc>
      </w:tr>
      <w:tr w:rsidR="00860DEA" w:rsidRPr="00357287" w:rsidTr="001C4CFD">
        <w:trPr>
          <w:cantSplit/>
        </w:trPr>
        <w:tc>
          <w:tcPr>
            <w:tcW w:w="1842" w:type="dxa"/>
            <w:shd w:val="clear" w:color="auto" w:fill="auto"/>
          </w:tcPr>
          <w:p w:rsidR="00860DEA" w:rsidRPr="00357287" w:rsidRDefault="00860DEA" w:rsidP="00B71B64">
            <w:pPr>
              <w:pStyle w:val="ENoteTableText"/>
            </w:pPr>
            <w:r w:rsidRPr="00357287">
              <w:t>Health Insurance Amendment (Continuing the Office of the National Rural Health Commissioner) Act 2020</w:t>
            </w:r>
          </w:p>
        </w:tc>
        <w:tc>
          <w:tcPr>
            <w:tcW w:w="993" w:type="dxa"/>
            <w:shd w:val="clear" w:color="auto" w:fill="auto"/>
          </w:tcPr>
          <w:p w:rsidR="00860DEA" w:rsidRPr="00357287" w:rsidRDefault="00860DEA" w:rsidP="00B71B64">
            <w:pPr>
              <w:pStyle w:val="ENoteTableText"/>
            </w:pPr>
            <w:r w:rsidRPr="00357287">
              <w:t>74, 2020</w:t>
            </w:r>
          </w:p>
        </w:tc>
        <w:tc>
          <w:tcPr>
            <w:tcW w:w="994" w:type="dxa"/>
            <w:shd w:val="clear" w:color="auto" w:fill="auto"/>
          </w:tcPr>
          <w:p w:rsidR="00860DEA" w:rsidRPr="00357287" w:rsidRDefault="00860DEA" w:rsidP="00B71B64">
            <w:pPr>
              <w:pStyle w:val="ENoteTableText"/>
            </w:pPr>
            <w:r w:rsidRPr="00357287">
              <w:t>25</w:t>
            </w:r>
            <w:r w:rsidR="005F0F63" w:rsidRPr="00357287">
              <w:t> </w:t>
            </w:r>
            <w:r w:rsidRPr="00357287">
              <w:t>June 2020</w:t>
            </w:r>
          </w:p>
        </w:tc>
        <w:tc>
          <w:tcPr>
            <w:tcW w:w="1845" w:type="dxa"/>
            <w:shd w:val="clear" w:color="auto" w:fill="auto"/>
          </w:tcPr>
          <w:p w:rsidR="00860DEA" w:rsidRPr="00357287" w:rsidRDefault="00860DEA" w:rsidP="00CC02FC">
            <w:pPr>
              <w:pStyle w:val="ENoteTableText"/>
            </w:pPr>
            <w:r w:rsidRPr="00357287">
              <w:t xml:space="preserve">Sch 1: </w:t>
            </w:r>
            <w:r w:rsidR="00AA0EB2">
              <w:t>1 July</w:t>
            </w:r>
            <w:r w:rsidRPr="00357287">
              <w:t xml:space="preserve"> 2020 (s 2(1) item</w:t>
            </w:r>
            <w:r w:rsidR="005F0F63" w:rsidRPr="00357287">
              <w:t> </w:t>
            </w:r>
            <w:r w:rsidRPr="00357287">
              <w:t>2)</w:t>
            </w:r>
          </w:p>
        </w:tc>
        <w:tc>
          <w:tcPr>
            <w:tcW w:w="1420" w:type="dxa"/>
            <w:shd w:val="clear" w:color="auto" w:fill="auto"/>
          </w:tcPr>
          <w:p w:rsidR="00860DEA" w:rsidRPr="00357287" w:rsidRDefault="00860DEA" w:rsidP="003243E1">
            <w:pPr>
              <w:pStyle w:val="ENoteTableText"/>
            </w:pPr>
            <w:r w:rsidRPr="00357287">
              <w:t>—</w:t>
            </w:r>
          </w:p>
        </w:tc>
      </w:tr>
      <w:tr w:rsidR="00C4678B" w:rsidRPr="00357287" w:rsidTr="006A60FE">
        <w:trPr>
          <w:cantSplit/>
        </w:trPr>
        <w:tc>
          <w:tcPr>
            <w:tcW w:w="1842" w:type="dxa"/>
            <w:shd w:val="clear" w:color="auto" w:fill="auto"/>
          </w:tcPr>
          <w:p w:rsidR="00C4678B" w:rsidRPr="00357287" w:rsidRDefault="00C4678B" w:rsidP="00B71B64">
            <w:pPr>
              <w:pStyle w:val="ENoteTableText"/>
            </w:pPr>
            <w:r w:rsidRPr="00357287">
              <w:t>Health Insurance Amendment (Administration) Act 2020</w:t>
            </w:r>
          </w:p>
        </w:tc>
        <w:tc>
          <w:tcPr>
            <w:tcW w:w="993" w:type="dxa"/>
            <w:shd w:val="clear" w:color="auto" w:fill="auto"/>
          </w:tcPr>
          <w:p w:rsidR="00C4678B" w:rsidRPr="00357287" w:rsidRDefault="00C4678B" w:rsidP="00B71B64">
            <w:pPr>
              <w:pStyle w:val="ENoteTableText"/>
            </w:pPr>
            <w:r w:rsidRPr="00357287">
              <w:t>106, 2020</w:t>
            </w:r>
          </w:p>
        </w:tc>
        <w:tc>
          <w:tcPr>
            <w:tcW w:w="994" w:type="dxa"/>
            <w:shd w:val="clear" w:color="auto" w:fill="auto"/>
          </w:tcPr>
          <w:p w:rsidR="00C4678B" w:rsidRPr="00357287" w:rsidRDefault="00C4678B" w:rsidP="00B71B64">
            <w:pPr>
              <w:pStyle w:val="ENoteTableText"/>
            </w:pPr>
            <w:r w:rsidRPr="00357287">
              <w:t>26 Nov 2020</w:t>
            </w:r>
          </w:p>
        </w:tc>
        <w:tc>
          <w:tcPr>
            <w:tcW w:w="1845" w:type="dxa"/>
            <w:shd w:val="clear" w:color="auto" w:fill="auto"/>
          </w:tcPr>
          <w:p w:rsidR="00C4678B" w:rsidRPr="00357287" w:rsidRDefault="00C4678B" w:rsidP="00CC02FC">
            <w:pPr>
              <w:pStyle w:val="ENoteTableText"/>
            </w:pPr>
            <w:r w:rsidRPr="00357287">
              <w:t>Sch 1 (</w:t>
            </w:r>
            <w:r w:rsidR="0055140F" w:rsidRPr="00357287">
              <w:t>items 3</w:t>
            </w:r>
            <w:r w:rsidRPr="00357287">
              <w:t xml:space="preserve">–29): 27 Nov 2020 (s 2(1) </w:t>
            </w:r>
            <w:r w:rsidR="00AA0EB2">
              <w:t>item 1</w:t>
            </w:r>
            <w:r w:rsidRPr="00357287">
              <w:t>)</w:t>
            </w:r>
          </w:p>
        </w:tc>
        <w:tc>
          <w:tcPr>
            <w:tcW w:w="1420" w:type="dxa"/>
            <w:shd w:val="clear" w:color="auto" w:fill="auto"/>
          </w:tcPr>
          <w:p w:rsidR="00C4678B" w:rsidRPr="00357287" w:rsidRDefault="00C4678B" w:rsidP="003243E1">
            <w:pPr>
              <w:pStyle w:val="ENoteTableText"/>
            </w:pPr>
            <w:r w:rsidRPr="00357287">
              <w:t>—</w:t>
            </w:r>
          </w:p>
        </w:tc>
      </w:tr>
      <w:tr w:rsidR="00A41C75" w:rsidRPr="00357287" w:rsidTr="002F034C">
        <w:trPr>
          <w:cantSplit/>
        </w:trPr>
        <w:tc>
          <w:tcPr>
            <w:tcW w:w="1842" w:type="dxa"/>
            <w:shd w:val="clear" w:color="auto" w:fill="auto"/>
          </w:tcPr>
          <w:p w:rsidR="00A41C75" w:rsidRPr="00357287" w:rsidRDefault="00A41C75" w:rsidP="00B71B64">
            <w:pPr>
              <w:pStyle w:val="ENoteTableText"/>
            </w:pPr>
            <w:r w:rsidRPr="00357287">
              <w:t>Health Insurance Amendment (Compliance Administration) Act 2020</w:t>
            </w:r>
          </w:p>
        </w:tc>
        <w:tc>
          <w:tcPr>
            <w:tcW w:w="993" w:type="dxa"/>
            <w:shd w:val="clear" w:color="auto" w:fill="auto"/>
          </w:tcPr>
          <w:p w:rsidR="00A41C75" w:rsidRPr="00357287" w:rsidRDefault="00A41C75" w:rsidP="00B71B64">
            <w:pPr>
              <w:pStyle w:val="ENoteTableText"/>
            </w:pPr>
            <w:r w:rsidRPr="00357287">
              <w:t>150, 2020</w:t>
            </w:r>
          </w:p>
        </w:tc>
        <w:tc>
          <w:tcPr>
            <w:tcW w:w="994" w:type="dxa"/>
            <w:shd w:val="clear" w:color="auto" w:fill="auto"/>
          </w:tcPr>
          <w:p w:rsidR="00A41C75" w:rsidRPr="00357287" w:rsidRDefault="00A41C75" w:rsidP="00B71B64">
            <w:pPr>
              <w:pStyle w:val="ENoteTableText"/>
            </w:pPr>
            <w:r w:rsidRPr="00357287">
              <w:t>17 Dec 2020</w:t>
            </w:r>
          </w:p>
        </w:tc>
        <w:tc>
          <w:tcPr>
            <w:tcW w:w="1845" w:type="dxa"/>
            <w:shd w:val="clear" w:color="auto" w:fill="auto"/>
          </w:tcPr>
          <w:p w:rsidR="00A41C75" w:rsidRPr="00357287" w:rsidRDefault="00A41C75" w:rsidP="00CC02FC">
            <w:pPr>
              <w:pStyle w:val="ENoteTableText"/>
            </w:pPr>
            <w:r w:rsidRPr="00357287">
              <w:t xml:space="preserve">18 Dec 2020 (s 2(1) </w:t>
            </w:r>
            <w:r w:rsidR="00AA0EB2">
              <w:t>item 1</w:t>
            </w:r>
            <w:r w:rsidRPr="00357287">
              <w:t>)</w:t>
            </w:r>
          </w:p>
        </w:tc>
        <w:tc>
          <w:tcPr>
            <w:tcW w:w="1420" w:type="dxa"/>
            <w:shd w:val="clear" w:color="auto" w:fill="auto"/>
          </w:tcPr>
          <w:p w:rsidR="00A41C75" w:rsidRPr="00357287" w:rsidRDefault="00A41C75" w:rsidP="003243E1">
            <w:pPr>
              <w:pStyle w:val="ENoteTableText"/>
            </w:pPr>
            <w:r w:rsidRPr="00357287">
              <w:t>Sch 1 (</w:t>
            </w:r>
            <w:r w:rsidR="00AA0EB2">
              <w:t>item 1</w:t>
            </w:r>
            <w:r w:rsidRPr="00357287">
              <w:t>0)</w:t>
            </w:r>
          </w:p>
        </w:tc>
      </w:tr>
      <w:tr w:rsidR="00C93B7D" w:rsidRPr="00357287" w:rsidTr="00D81CE8">
        <w:trPr>
          <w:cantSplit/>
        </w:trPr>
        <w:tc>
          <w:tcPr>
            <w:tcW w:w="1842" w:type="dxa"/>
            <w:tcBorders>
              <w:bottom w:val="single" w:sz="12" w:space="0" w:color="auto"/>
            </w:tcBorders>
            <w:shd w:val="clear" w:color="auto" w:fill="auto"/>
          </w:tcPr>
          <w:p w:rsidR="00BB47E2" w:rsidRPr="00357287" w:rsidRDefault="00C93B7D" w:rsidP="00B71B64">
            <w:pPr>
              <w:pStyle w:val="ENoteTableText"/>
            </w:pPr>
            <w:r w:rsidRPr="00C93B7D">
              <w:t>Health Insurance Amendment (Prescribed Fees) Act 2021</w:t>
            </w:r>
          </w:p>
        </w:tc>
        <w:tc>
          <w:tcPr>
            <w:tcW w:w="993" w:type="dxa"/>
            <w:tcBorders>
              <w:bottom w:val="single" w:sz="12" w:space="0" w:color="auto"/>
            </w:tcBorders>
            <w:shd w:val="clear" w:color="auto" w:fill="auto"/>
          </w:tcPr>
          <w:p w:rsidR="00C93B7D" w:rsidRPr="00357287" w:rsidRDefault="00C93B7D" w:rsidP="00B71B64">
            <w:pPr>
              <w:pStyle w:val="ENoteTableText"/>
            </w:pPr>
            <w:r>
              <w:t>40, 2021</w:t>
            </w:r>
          </w:p>
        </w:tc>
        <w:tc>
          <w:tcPr>
            <w:tcW w:w="994" w:type="dxa"/>
            <w:tcBorders>
              <w:bottom w:val="single" w:sz="12" w:space="0" w:color="auto"/>
            </w:tcBorders>
            <w:shd w:val="clear" w:color="auto" w:fill="auto"/>
          </w:tcPr>
          <w:p w:rsidR="00C93B7D" w:rsidRPr="00357287" w:rsidRDefault="00AA0EB2" w:rsidP="00B71B64">
            <w:pPr>
              <w:pStyle w:val="ENoteTableText"/>
            </w:pPr>
            <w:r>
              <w:t>27 May</w:t>
            </w:r>
            <w:r w:rsidR="00C93B7D">
              <w:t xml:space="preserve"> 2021</w:t>
            </w:r>
          </w:p>
        </w:tc>
        <w:tc>
          <w:tcPr>
            <w:tcW w:w="1845" w:type="dxa"/>
            <w:tcBorders>
              <w:bottom w:val="single" w:sz="12" w:space="0" w:color="auto"/>
            </w:tcBorders>
            <w:shd w:val="clear" w:color="auto" w:fill="auto"/>
          </w:tcPr>
          <w:p w:rsidR="00C93B7D" w:rsidRPr="00372C4F" w:rsidRDefault="00AA0EB2" w:rsidP="00CC02FC">
            <w:pPr>
              <w:pStyle w:val="ENoteTableText"/>
              <w:rPr>
                <w:u w:val="single"/>
              </w:rPr>
            </w:pPr>
            <w:r>
              <w:rPr>
                <w:u w:val="single"/>
              </w:rPr>
              <w:t>1 July</w:t>
            </w:r>
            <w:r w:rsidR="00C93B7D" w:rsidRPr="00372C4F">
              <w:rPr>
                <w:u w:val="single"/>
              </w:rPr>
              <w:t xml:space="preserve"> 2021 (s 2(1) </w:t>
            </w:r>
            <w:r>
              <w:rPr>
                <w:u w:val="single"/>
              </w:rPr>
              <w:t>item 1</w:t>
            </w:r>
            <w:r w:rsidR="00C93B7D" w:rsidRPr="00372C4F">
              <w:rPr>
                <w:u w:val="single"/>
              </w:rPr>
              <w:t>)</w:t>
            </w:r>
          </w:p>
        </w:tc>
        <w:tc>
          <w:tcPr>
            <w:tcW w:w="1420" w:type="dxa"/>
            <w:tcBorders>
              <w:bottom w:val="single" w:sz="12" w:space="0" w:color="auto"/>
            </w:tcBorders>
            <w:shd w:val="clear" w:color="auto" w:fill="auto"/>
          </w:tcPr>
          <w:p w:rsidR="00C93B7D" w:rsidRPr="00357287" w:rsidRDefault="00C93B7D" w:rsidP="003243E1">
            <w:pPr>
              <w:pStyle w:val="ENoteTableText"/>
            </w:pPr>
            <w:r>
              <w:t>—</w:t>
            </w:r>
          </w:p>
        </w:tc>
      </w:tr>
    </w:tbl>
    <w:p w:rsidR="00C57224" w:rsidRPr="00357287" w:rsidRDefault="00C57224" w:rsidP="00BE55CF">
      <w:pPr>
        <w:pStyle w:val="Tabletext"/>
      </w:pPr>
    </w:p>
    <w:p w:rsidR="00C57224" w:rsidRPr="00357287" w:rsidRDefault="00C57224" w:rsidP="00197A70">
      <w:pPr>
        <w:pStyle w:val="ENotesHeading2"/>
        <w:pageBreakBefore/>
        <w:outlineLvl w:val="9"/>
      </w:pPr>
      <w:bookmarkStart w:id="581" w:name="_Toc74830065"/>
      <w:r w:rsidRPr="00357287">
        <w:t xml:space="preserve">Endnote </w:t>
      </w:r>
      <w:r w:rsidR="008E45AD" w:rsidRPr="00357287">
        <w:t>4</w:t>
      </w:r>
      <w:r w:rsidRPr="00357287">
        <w:t>—Amendment history</w:t>
      </w:r>
      <w:bookmarkEnd w:id="581"/>
    </w:p>
    <w:p w:rsidR="00C57224" w:rsidRPr="00357287" w:rsidRDefault="00C57224" w:rsidP="00BE55CF">
      <w:pPr>
        <w:pStyle w:val="Tabletext"/>
      </w:pPr>
    </w:p>
    <w:tbl>
      <w:tblPr>
        <w:tblW w:w="7088" w:type="dxa"/>
        <w:tblInd w:w="108" w:type="dxa"/>
        <w:tblLayout w:type="fixed"/>
        <w:tblLook w:val="0000" w:firstRow="0" w:lastRow="0" w:firstColumn="0" w:lastColumn="0" w:noHBand="0" w:noVBand="0"/>
      </w:tblPr>
      <w:tblGrid>
        <w:gridCol w:w="2295"/>
        <w:gridCol w:w="4793"/>
      </w:tblGrid>
      <w:tr w:rsidR="00C57224" w:rsidRPr="00357287" w:rsidTr="004448A1">
        <w:trPr>
          <w:tblHeader/>
        </w:trPr>
        <w:tc>
          <w:tcPr>
            <w:tcW w:w="2295" w:type="dxa"/>
            <w:tcBorders>
              <w:top w:val="single" w:sz="12" w:space="0" w:color="auto"/>
              <w:bottom w:val="single" w:sz="12" w:space="0" w:color="auto"/>
            </w:tcBorders>
            <w:shd w:val="clear" w:color="auto" w:fill="auto"/>
          </w:tcPr>
          <w:p w:rsidR="00C57224" w:rsidRPr="00357287" w:rsidRDefault="00C57224" w:rsidP="00BE55CF">
            <w:pPr>
              <w:pStyle w:val="Tabletext"/>
              <w:keepNext/>
              <w:rPr>
                <w:rFonts w:ascii="Arial" w:hAnsi="Arial" w:cs="Arial"/>
                <w:b/>
                <w:sz w:val="16"/>
                <w:szCs w:val="16"/>
              </w:rPr>
            </w:pPr>
            <w:r w:rsidRPr="00357287">
              <w:rPr>
                <w:rFonts w:ascii="Arial" w:hAnsi="Arial" w:cs="Arial"/>
                <w:b/>
                <w:sz w:val="16"/>
                <w:szCs w:val="16"/>
              </w:rPr>
              <w:t>Provision affected</w:t>
            </w:r>
          </w:p>
        </w:tc>
        <w:tc>
          <w:tcPr>
            <w:tcW w:w="4793" w:type="dxa"/>
            <w:tcBorders>
              <w:top w:val="single" w:sz="12" w:space="0" w:color="auto"/>
              <w:bottom w:val="single" w:sz="12" w:space="0" w:color="auto"/>
            </w:tcBorders>
            <w:shd w:val="clear" w:color="auto" w:fill="auto"/>
          </w:tcPr>
          <w:p w:rsidR="00C57224" w:rsidRPr="00357287" w:rsidRDefault="00C57224" w:rsidP="00BE55CF">
            <w:pPr>
              <w:pStyle w:val="Tabletext"/>
              <w:keepNext/>
              <w:rPr>
                <w:rFonts w:ascii="Arial" w:hAnsi="Arial" w:cs="Arial"/>
                <w:b/>
                <w:sz w:val="16"/>
                <w:szCs w:val="16"/>
              </w:rPr>
            </w:pPr>
            <w:r w:rsidRPr="00357287">
              <w:rPr>
                <w:rFonts w:ascii="Arial" w:hAnsi="Arial" w:cs="Arial"/>
                <w:b/>
                <w:sz w:val="16"/>
                <w:szCs w:val="16"/>
              </w:rPr>
              <w:t>How affected</w:t>
            </w:r>
          </w:p>
        </w:tc>
      </w:tr>
      <w:tr w:rsidR="00C57224" w:rsidRPr="00357287" w:rsidTr="004448A1">
        <w:trPr>
          <w:cantSplit/>
        </w:trPr>
        <w:tc>
          <w:tcPr>
            <w:tcW w:w="2295" w:type="dxa"/>
            <w:tcBorders>
              <w:top w:val="single" w:sz="12" w:space="0" w:color="auto"/>
            </w:tcBorders>
            <w:shd w:val="clear" w:color="auto" w:fill="auto"/>
          </w:tcPr>
          <w:p w:rsidR="00C57224" w:rsidRPr="00357287" w:rsidRDefault="00C57224" w:rsidP="00C57224">
            <w:pPr>
              <w:pStyle w:val="Tabletext"/>
              <w:rPr>
                <w:sz w:val="16"/>
                <w:szCs w:val="16"/>
              </w:rPr>
            </w:pPr>
            <w:r w:rsidRPr="00357287">
              <w:rPr>
                <w:b/>
                <w:sz w:val="16"/>
                <w:szCs w:val="16"/>
              </w:rPr>
              <w:t>Part</w:t>
            </w:r>
            <w:r w:rsidR="0080009E" w:rsidRPr="00357287">
              <w:rPr>
                <w:b/>
                <w:sz w:val="16"/>
                <w:szCs w:val="16"/>
              </w:rPr>
              <w:t> </w:t>
            </w:r>
            <w:r w:rsidRPr="00357287">
              <w:rPr>
                <w:b/>
                <w:sz w:val="16"/>
                <w:szCs w:val="16"/>
              </w:rPr>
              <w:t>I</w:t>
            </w:r>
          </w:p>
        </w:tc>
        <w:tc>
          <w:tcPr>
            <w:tcW w:w="4793" w:type="dxa"/>
            <w:tcBorders>
              <w:top w:val="single" w:sz="12" w:space="0" w:color="auto"/>
            </w:tcBorders>
            <w:shd w:val="clear" w:color="auto" w:fill="auto"/>
          </w:tcPr>
          <w:p w:rsidR="00C57224" w:rsidRPr="00357287" w:rsidRDefault="00C57224" w:rsidP="00C57224">
            <w:pPr>
              <w:pStyle w:val="Tabletext"/>
              <w:rPr>
                <w:sz w:val="16"/>
                <w:szCs w:val="16"/>
              </w:rPr>
            </w:pPr>
          </w:p>
        </w:tc>
      </w:tr>
      <w:tr w:rsidR="00C57224" w:rsidRPr="00357287" w:rsidTr="004448A1">
        <w:trPr>
          <w:cantSplit/>
        </w:trPr>
        <w:tc>
          <w:tcPr>
            <w:tcW w:w="2295" w:type="dxa"/>
            <w:shd w:val="clear" w:color="auto" w:fill="auto"/>
          </w:tcPr>
          <w:p w:rsidR="00C57224" w:rsidRPr="00357287" w:rsidRDefault="00C57224" w:rsidP="00F725EB">
            <w:pPr>
              <w:pStyle w:val="Tabletext"/>
              <w:tabs>
                <w:tab w:val="center" w:leader="dot" w:pos="2268"/>
              </w:tabs>
              <w:rPr>
                <w:sz w:val="16"/>
                <w:szCs w:val="16"/>
              </w:rPr>
            </w:pPr>
            <w:r w:rsidRPr="00357287">
              <w:rPr>
                <w:sz w:val="16"/>
                <w:szCs w:val="16"/>
              </w:rPr>
              <w:t>s 3</w:t>
            </w:r>
            <w:r w:rsidRPr="00357287">
              <w:rPr>
                <w:sz w:val="16"/>
                <w:szCs w:val="16"/>
              </w:rPr>
              <w:tab/>
            </w:r>
          </w:p>
        </w:tc>
        <w:tc>
          <w:tcPr>
            <w:tcW w:w="4793" w:type="dxa"/>
            <w:shd w:val="clear" w:color="auto" w:fill="auto"/>
          </w:tcPr>
          <w:p w:rsidR="00C57224" w:rsidRPr="00357287" w:rsidRDefault="00C57224" w:rsidP="00603F9D">
            <w:pPr>
              <w:pStyle w:val="Tabletext"/>
              <w:rPr>
                <w:sz w:val="16"/>
                <w:szCs w:val="16"/>
              </w:rPr>
            </w:pPr>
            <w:r w:rsidRPr="00357287">
              <w:rPr>
                <w:sz w:val="16"/>
                <w:szCs w:val="16"/>
              </w:rPr>
              <w:t>am No</w:t>
            </w:r>
            <w:r w:rsidR="0003684D" w:rsidRPr="00357287">
              <w:rPr>
                <w:sz w:val="16"/>
                <w:szCs w:val="16"/>
              </w:rPr>
              <w:t> </w:t>
            </w:r>
            <w:r w:rsidRPr="00357287">
              <w:rPr>
                <w:sz w:val="16"/>
                <w:szCs w:val="16"/>
              </w:rPr>
              <w:t xml:space="preserve">58, 1975; </w:t>
            </w:r>
            <w:r w:rsidR="00332E85" w:rsidRPr="00357287">
              <w:rPr>
                <w:sz w:val="16"/>
                <w:szCs w:val="16"/>
              </w:rPr>
              <w:t>No 59, 1976; No 109, 1976</w:t>
            </w:r>
            <w:r w:rsidRPr="00357287">
              <w:rPr>
                <w:sz w:val="16"/>
                <w:szCs w:val="16"/>
              </w:rPr>
              <w:t>; No</w:t>
            </w:r>
            <w:r w:rsidR="0003684D" w:rsidRPr="00357287">
              <w:rPr>
                <w:sz w:val="16"/>
                <w:szCs w:val="16"/>
              </w:rPr>
              <w:t> </w:t>
            </w:r>
            <w:r w:rsidRPr="00357287">
              <w:rPr>
                <w:sz w:val="16"/>
                <w:szCs w:val="16"/>
              </w:rPr>
              <w:t xml:space="preserve">75, 1977; </w:t>
            </w:r>
            <w:r w:rsidR="00332E85" w:rsidRPr="00357287">
              <w:rPr>
                <w:sz w:val="16"/>
                <w:szCs w:val="16"/>
              </w:rPr>
              <w:t>No 89, 1978; No 133, 1978</w:t>
            </w:r>
            <w:r w:rsidRPr="00357287">
              <w:rPr>
                <w:sz w:val="16"/>
                <w:szCs w:val="16"/>
              </w:rPr>
              <w:t xml:space="preserve">; </w:t>
            </w:r>
            <w:r w:rsidR="00332E85" w:rsidRPr="00357287">
              <w:rPr>
                <w:sz w:val="16"/>
                <w:szCs w:val="16"/>
              </w:rPr>
              <w:t>No 53, 1979; No 123, 1979</w:t>
            </w:r>
            <w:r w:rsidRPr="00357287">
              <w:rPr>
                <w:sz w:val="16"/>
                <w:szCs w:val="16"/>
              </w:rPr>
              <w:t>; No</w:t>
            </w:r>
            <w:r w:rsidR="0003684D" w:rsidRPr="00357287">
              <w:rPr>
                <w:sz w:val="16"/>
                <w:szCs w:val="16"/>
              </w:rPr>
              <w:t> </w:t>
            </w:r>
            <w:r w:rsidRPr="00357287">
              <w:rPr>
                <w:sz w:val="16"/>
                <w:szCs w:val="16"/>
              </w:rPr>
              <w:t xml:space="preserve">132, 1980; </w:t>
            </w:r>
            <w:r w:rsidR="00332E85" w:rsidRPr="00357287">
              <w:rPr>
                <w:sz w:val="16"/>
                <w:szCs w:val="16"/>
              </w:rPr>
              <w:t>No 118, 1981; No 176, 1981</w:t>
            </w:r>
            <w:r w:rsidRPr="00357287">
              <w:rPr>
                <w:sz w:val="16"/>
                <w:szCs w:val="16"/>
              </w:rPr>
              <w:t xml:space="preserve">; </w:t>
            </w:r>
            <w:r w:rsidR="00332E85" w:rsidRPr="00357287">
              <w:rPr>
                <w:sz w:val="16"/>
                <w:szCs w:val="16"/>
              </w:rPr>
              <w:t>No 80, 1982; No 112, 1982</w:t>
            </w:r>
            <w:r w:rsidRPr="00357287">
              <w:rPr>
                <w:sz w:val="16"/>
                <w:szCs w:val="16"/>
              </w:rPr>
              <w:t xml:space="preserve">; </w:t>
            </w:r>
            <w:r w:rsidR="00332E85" w:rsidRPr="00357287">
              <w:rPr>
                <w:sz w:val="16"/>
                <w:szCs w:val="16"/>
              </w:rPr>
              <w:t>No 54, 1983; No 139, 1983</w:t>
            </w:r>
            <w:r w:rsidRPr="00357287">
              <w:rPr>
                <w:sz w:val="16"/>
                <w:szCs w:val="16"/>
              </w:rPr>
              <w:t>; No</w:t>
            </w:r>
            <w:r w:rsidR="0003684D" w:rsidRPr="00357287">
              <w:rPr>
                <w:sz w:val="16"/>
                <w:szCs w:val="16"/>
              </w:rPr>
              <w:t> </w:t>
            </w:r>
            <w:r w:rsidRPr="00357287">
              <w:rPr>
                <w:sz w:val="16"/>
                <w:szCs w:val="16"/>
              </w:rPr>
              <w:t>46, 1984; No</w:t>
            </w:r>
            <w:r w:rsidR="0003684D" w:rsidRPr="00357287">
              <w:rPr>
                <w:sz w:val="16"/>
                <w:szCs w:val="16"/>
              </w:rPr>
              <w:t> </w:t>
            </w:r>
            <w:r w:rsidRPr="00357287">
              <w:rPr>
                <w:sz w:val="16"/>
                <w:szCs w:val="16"/>
              </w:rPr>
              <w:t>63, 1984 (as am by No</w:t>
            </w:r>
            <w:r w:rsidR="0003684D" w:rsidRPr="00357287">
              <w:rPr>
                <w:sz w:val="16"/>
                <w:szCs w:val="16"/>
              </w:rPr>
              <w:t> </w:t>
            </w:r>
            <w:r w:rsidRPr="00357287">
              <w:rPr>
                <w:sz w:val="16"/>
                <w:szCs w:val="16"/>
              </w:rPr>
              <w:t xml:space="preserve">65, 1985); </w:t>
            </w:r>
            <w:r w:rsidR="006E16BF" w:rsidRPr="00357287">
              <w:rPr>
                <w:sz w:val="16"/>
                <w:szCs w:val="16"/>
              </w:rPr>
              <w:t>No 120, 1984; No 135, 1984</w:t>
            </w:r>
            <w:r w:rsidRPr="00357287">
              <w:rPr>
                <w:sz w:val="16"/>
                <w:szCs w:val="16"/>
              </w:rPr>
              <w:t xml:space="preserve">; </w:t>
            </w:r>
            <w:r w:rsidR="006E16BF" w:rsidRPr="00357287">
              <w:rPr>
                <w:sz w:val="16"/>
                <w:szCs w:val="16"/>
              </w:rPr>
              <w:t>No 65, 1985; No 70, 1985; No 167, 1985</w:t>
            </w:r>
            <w:r w:rsidRPr="00357287">
              <w:rPr>
                <w:sz w:val="16"/>
                <w:szCs w:val="16"/>
              </w:rPr>
              <w:t xml:space="preserve">; </w:t>
            </w:r>
            <w:r w:rsidR="006E16BF" w:rsidRPr="00357287">
              <w:rPr>
                <w:sz w:val="16"/>
                <w:szCs w:val="16"/>
              </w:rPr>
              <w:t>No 28, 1986; No 75, 1986; No 94, 1986</w:t>
            </w:r>
            <w:r w:rsidRPr="00357287">
              <w:rPr>
                <w:sz w:val="16"/>
                <w:szCs w:val="16"/>
              </w:rPr>
              <w:t>; No</w:t>
            </w:r>
            <w:r w:rsidR="0003684D" w:rsidRPr="00357287">
              <w:rPr>
                <w:sz w:val="16"/>
                <w:szCs w:val="16"/>
              </w:rPr>
              <w:t> </w:t>
            </w:r>
            <w:r w:rsidRPr="00357287">
              <w:rPr>
                <w:sz w:val="16"/>
                <w:szCs w:val="16"/>
              </w:rPr>
              <w:t>141, 1987; No</w:t>
            </w:r>
            <w:r w:rsidR="0003684D" w:rsidRPr="00357287">
              <w:rPr>
                <w:sz w:val="16"/>
                <w:szCs w:val="16"/>
              </w:rPr>
              <w:t> </w:t>
            </w:r>
            <w:r w:rsidRPr="00357287">
              <w:rPr>
                <w:sz w:val="16"/>
                <w:szCs w:val="16"/>
              </w:rPr>
              <w:t xml:space="preserve">155, 1988; </w:t>
            </w:r>
            <w:r w:rsidR="006E16BF" w:rsidRPr="00357287">
              <w:rPr>
                <w:sz w:val="16"/>
                <w:szCs w:val="16"/>
              </w:rPr>
              <w:t>No 59, 1989; No 95, 1989; No 164, 1989</w:t>
            </w:r>
            <w:r w:rsidRPr="00357287">
              <w:rPr>
                <w:sz w:val="16"/>
                <w:szCs w:val="16"/>
              </w:rPr>
              <w:t xml:space="preserve">; </w:t>
            </w:r>
            <w:r w:rsidR="006E16BF" w:rsidRPr="00357287">
              <w:rPr>
                <w:sz w:val="16"/>
                <w:szCs w:val="16"/>
              </w:rPr>
              <w:t>No 3, 1990; No 141, 1990</w:t>
            </w:r>
            <w:r w:rsidRPr="00357287">
              <w:rPr>
                <w:sz w:val="16"/>
                <w:szCs w:val="16"/>
              </w:rPr>
              <w:t xml:space="preserve">; </w:t>
            </w:r>
            <w:r w:rsidR="006E16BF" w:rsidRPr="00357287">
              <w:rPr>
                <w:sz w:val="16"/>
                <w:szCs w:val="16"/>
              </w:rPr>
              <w:t>No 68, 1991; No 70, 1991; No 73, 1991; No 84, 1991; No 172, 1991; No 175, 1991; No 193, 1991; No 211, 1991</w:t>
            </w:r>
            <w:r w:rsidRPr="00357287">
              <w:rPr>
                <w:sz w:val="16"/>
                <w:szCs w:val="16"/>
              </w:rPr>
              <w:t xml:space="preserve">; </w:t>
            </w:r>
            <w:r w:rsidR="006E16BF" w:rsidRPr="00357287">
              <w:rPr>
                <w:sz w:val="16"/>
                <w:szCs w:val="16"/>
              </w:rPr>
              <w:t>No 88, 1992; No 136, 1992; No 226, 1992</w:t>
            </w:r>
            <w:r w:rsidRPr="00357287">
              <w:rPr>
                <w:sz w:val="16"/>
                <w:szCs w:val="16"/>
              </w:rPr>
              <w:t xml:space="preserve">; </w:t>
            </w:r>
            <w:r w:rsidR="006E16BF" w:rsidRPr="00357287">
              <w:rPr>
                <w:sz w:val="16"/>
                <w:szCs w:val="16"/>
              </w:rPr>
              <w:t>No 60, 1994; No 116, 1994; No 125, 1994</w:t>
            </w:r>
            <w:r w:rsidRPr="00357287">
              <w:rPr>
                <w:sz w:val="16"/>
                <w:szCs w:val="16"/>
              </w:rPr>
              <w:t>; No</w:t>
            </w:r>
            <w:r w:rsidR="0003684D" w:rsidRPr="00357287">
              <w:rPr>
                <w:sz w:val="16"/>
                <w:szCs w:val="16"/>
              </w:rPr>
              <w:t> </w:t>
            </w:r>
            <w:r w:rsidRPr="00357287">
              <w:rPr>
                <w:sz w:val="16"/>
                <w:szCs w:val="16"/>
              </w:rPr>
              <w:t>174, 1994 (as am by No</w:t>
            </w:r>
            <w:r w:rsidR="0003684D" w:rsidRPr="00357287">
              <w:rPr>
                <w:sz w:val="16"/>
                <w:szCs w:val="16"/>
              </w:rPr>
              <w:t> </w:t>
            </w:r>
            <w:r w:rsidRPr="00357287">
              <w:rPr>
                <w:sz w:val="16"/>
                <w:szCs w:val="16"/>
              </w:rPr>
              <w:t>104, 1995); No</w:t>
            </w:r>
            <w:r w:rsidR="0003684D" w:rsidRPr="00357287">
              <w:rPr>
                <w:sz w:val="16"/>
                <w:szCs w:val="16"/>
              </w:rPr>
              <w:t> </w:t>
            </w:r>
            <w:r w:rsidRPr="00357287">
              <w:rPr>
                <w:sz w:val="16"/>
                <w:szCs w:val="16"/>
              </w:rPr>
              <w:t>184, 1994; No</w:t>
            </w:r>
            <w:r w:rsidR="0003684D" w:rsidRPr="00357287">
              <w:rPr>
                <w:sz w:val="16"/>
                <w:szCs w:val="16"/>
              </w:rPr>
              <w:t> </w:t>
            </w:r>
            <w:r w:rsidRPr="00357287">
              <w:rPr>
                <w:sz w:val="16"/>
                <w:szCs w:val="16"/>
              </w:rPr>
              <w:t>106, 1995 (as am by No</w:t>
            </w:r>
            <w:r w:rsidR="0003684D" w:rsidRPr="00357287">
              <w:rPr>
                <w:sz w:val="16"/>
                <w:szCs w:val="16"/>
              </w:rPr>
              <w:t> </w:t>
            </w:r>
            <w:r w:rsidRPr="00357287">
              <w:rPr>
                <w:sz w:val="16"/>
                <w:szCs w:val="16"/>
              </w:rPr>
              <w:t xml:space="preserve">19, 1998); </w:t>
            </w:r>
            <w:r w:rsidR="006E16BF" w:rsidRPr="00357287">
              <w:rPr>
                <w:sz w:val="16"/>
                <w:szCs w:val="16"/>
              </w:rPr>
              <w:t>No 149, 1995; No 164, 1995</w:t>
            </w:r>
            <w:r w:rsidRPr="00357287">
              <w:rPr>
                <w:sz w:val="16"/>
                <w:szCs w:val="16"/>
              </w:rPr>
              <w:t xml:space="preserve">; </w:t>
            </w:r>
            <w:r w:rsidR="006E16BF" w:rsidRPr="00357287">
              <w:rPr>
                <w:sz w:val="16"/>
                <w:szCs w:val="16"/>
              </w:rPr>
              <w:t>No 1, 1996; No 43, 1996; No 75, 1996; No 84, 1996</w:t>
            </w:r>
            <w:r w:rsidRPr="00357287">
              <w:rPr>
                <w:sz w:val="16"/>
                <w:szCs w:val="16"/>
              </w:rPr>
              <w:t xml:space="preserve">; </w:t>
            </w:r>
            <w:r w:rsidR="006E16BF" w:rsidRPr="00357287">
              <w:rPr>
                <w:sz w:val="16"/>
                <w:szCs w:val="16"/>
              </w:rPr>
              <w:t>No 29, 1997; No 197, 1997</w:t>
            </w:r>
            <w:r w:rsidRPr="00357287">
              <w:rPr>
                <w:sz w:val="16"/>
                <w:szCs w:val="16"/>
              </w:rPr>
              <w:t xml:space="preserve">; </w:t>
            </w:r>
            <w:r w:rsidR="006E16BF" w:rsidRPr="00357287">
              <w:rPr>
                <w:sz w:val="16"/>
                <w:szCs w:val="16"/>
              </w:rPr>
              <w:t>No 37, 1998; No 45, 1998; No 48, 1998; No 93, 1998</w:t>
            </w:r>
            <w:r w:rsidRPr="00357287">
              <w:rPr>
                <w:sz w:val="16"/>
                <w:szCs w:val="16"/>
              </w:rPr>
              <w:t xml:space="preserve">; </w:t>
            </w:r>
            <w:r w:rsidR="006E16BF" w:rsidRPr="00357287">
              <w:rPr>
                <w:sz w:val="16"/>
                <w:szCs w:val="16"/>
              </w:rPr>
              <w:t>No 44, 1999; No 83, 1999</w:t>
            </w:r>
            <w:r w:rsidRPr="00357287">
              <w:rPr>
                <w:sz w:val="16"/>
                <w:szCs w:val="16"/>
              </w:rPr>
              <w:t>; No</w:t>
            </w:r>
            <w:r w:rsidR="0003684D" w:rsidRPr="00357287">
              <w:rPr>
                <w:sz w:val="16"/>
                <w:szCs w:val="16"/>
              </w:rPr>
              <w:t> </w:t>
            </w:r>
            <w:r w:rsidRPr="00357287">
              <w:rPr>
                <w:sz w:val="16"/>
                <w:szCs w:val="16"/>
              </w:rPr>
              <w:t xml:space="preserve">128, 2000; </w:t>
            </w:r>
            <w:r w:rsidR="003F3011" w:rsidRPr="00357287">
              <w:rPr>
                <w:sz w:val="16"/>
                <w:szCs w:val="16"/>
              </w:rPr>
              <w:t xml:space="preserve">No 6, 2001; </w:t>
            </w:r>
            <w:r w:rsidR="006E16BF" w:rsidRPr="00357287">
              <w:rPr>
                <w:sz w:val="16"/>
                <w:szCs w:val="16"/>
              </w:rPr>
              <w:t>No 59, 2001; No 80, 2001; No 93, 2001</w:t>
            </w:r>
            <w:r w:rsidRPr="00357287">
              <w:rPr>
                <w:sz w:val="16"/>
                <w:szCs w:val="16"/>
              </w:rPr>
              <w:t>; No</w:t>
            </w:r>
            <w:r w:rsidR="0003684D" w:rsidRPr="00357287">
              <w:rPr>
                <w:sz w:val="16"/>
                <w:szCs w:val="16"/>
              </w:rPr>
              <w:t> </w:t>
            </w:r>
            <w:r w:rsidRPr="00357287">
              <w:rPr>
                <w:sz w:val="16"/>
                <w:szCs w:val="16"/>
              </w:rPr>
              <w:t>130, 2002; No</w:t>
            </w:r>
            <w:r w:rsidR="0003684D" w:rsidRPr="00357287">
              <w:rPr>
                <w:sz w:val="16"/>
                <w:szCs w:val="16"/>
              </w:rPr>
              <w:t> </w:t>
            </w:r>
            <w:r w:rsidRPr="00357287">
              <w:rPr>
                <w:sz w:val="16"/>
                <w:szCs w:val="16"/>
              </w:rPr>
              <w:t>33, 2003 (as am by No</w:t>
            </w:r>
            <w:r w:rsidR="0003684D" w:rsidRPr="00357287">
              <w:rPr>
                <w:sz w:val="16"/>
                <w:szCs w:val="16"/>
              </w:rPr>
              <w:t> </w:t>
            </w:r>
            <w:r w:rsidRPr="00357287">
              <w:rPr>
                <w:sz w:val="16"/>
                <w:szCs w:val="16"/>
              </w:rPr>
              <w:t>117, 2004); No</w:t>
            </w:r>
            <w:r w:rsidR="0003684D" w:rsidRPr="00357287">
              <w:rPr>
                <w:sz w:val="16"/>
                <w:szCs w:val="16"/>
              </w:rPr>
              <w:t> </w:t>
            </w:r>
            <w:r w:rsidRPr="00357287">
              <w:rPr>
                <w:sz w:val="16"/>
                <w:szCs w:val="16"/>
              </w:rPr>
              <w:t>117, 2004; No</w:t>
            </w:r>
            <w:r w:rsidR="0003684D" w:rsidRPr="00357287">
              <w:rPr>
                <w:sz w:val="16"/>
                <w:szCs w:val="16"/>
              </w:rPr>
              <w:t> </w:t>
            </w:r>
            <w:r w:rsidRPr="00357287">
              <w:rPr>
                <w:sz w:val="16"/>
                <w:szCs w:val="16"/>
              </w:rPr>
              <w:t>111, 2005; No</w:t>
            </w:r>
            <w:r w:rsidR="0003684D" w:rsidRPr="00357287">
              <w:rPr>
                <w:sz w:val="16"/>
                <w:szCs w:val="16"/>
              </w:rPr>
              <w:t> </w:t>
            </w:r>
            <w:r w:rsidRPr="00357287">
              <w:rPr>
                <w:sz w:val="16"/>
                <w:szCs w:val="16"/>
              </w:rPr>
              <w:t xml:space="preserve">104, 2006; </w:t>
            </w:r>
            <w:r w:rsidR="006E16BF" w:rsidRPr="00357287">
              <w:rPr>
                <w:sz w:val="16"/>
                <w:szCs w:val="16"/>
              </w:rPr>
              <w:t>No 32, 2007; No 83, 2007; No 88, 2007</w:t>
            </w:r>
            <w:r w:rsidRPr="00357287">
              <w:rPr>
                <w:sz w:val="16"/>
                <w:szCs w:val="16"/>
              </w:rPr>
              <w:t>; No</w:t>
            </w:r>
            <w:r w:rsidR="0003684D" w:rsidRPr="00357287">
              <w:rPr>
                <w:sz w:val="16"/>
                <w:szCs w:val="16"/>
              </w:rPr>
              <w:t> </w:t>
            </w:r>
            <w:r w:rsidRPr="00357287">
              <w:rPr>
                <w:sz w:val="16"/>
                <w:szCs w:val="16"/>
              </w:rPr>
              <w:t xml:space="preserve">144, 2008; </w:t>
            </w:r>
            <w:r w:rsidR="0035714D" w:rsidRPr="00357287">
              <w:rPr>
                <w:sz w:val="16"/>
                <w:szCs w:val="16"/>
              </w:rPr>
              <w:t>No 8, 2010; No 29, 2010; No 138, 2010; No 5, 2011; No 10, 2011; No 32, 2011; No 64, 2012; No 111, 2013; No 31, 2014; No 115, 2014</w:t>
            </w:r>
            <w:r w:rsidR="00BD0F4F" w:rsidRPr="00357287">
              <w:rPr>
                <w:sz w:val="16"/>
                <w:szCs w:val="16"/>
              </w:rPr>
              <w:t>; No 59, 2015</w:t>
            </w:r>
            <w:r w:rsidR="00034359" w:rsidRPr="00357287">
              <w:rPr>
                <w:sz w:val="16"/>
                <w:szCs w:val="16"/>
              </w:rPr>
              <w:t>; No 157, 2015</w:t>
            </w:r>
            <w:r w:rsidR="00332E85" w:rsidRPr="00357287">
              <w:rPr>
                <w:sz w:val="16"/>
                <w:szCs w:val="16"/>
              </w:rPr>
              <w:t>; No 64, 2018</w:t>
            </w:r>
            <w:r w:rsidR="00CB5C6E" w:rsidRPr="00357287">
              <w:rPr>
                <w:sz w:val="16"/>
                <w:szCs w:val="16"/>
              </w:rPr>
              <w:t>; No 70, 2019</w:t>
            </w:r>
            <w:r w:rsidR="001122F4" w:rsidRPr="00357287">
              <w:rPr>
                <w:sz w:val="16"/>
                <w:szCs w:val="16"/>
              </w:rPr>
              <w:t xml:space="preserve">; </w:t>
            </w:r>
            <w:r w:rsidR="001122F4" w:rsidRPr="00A3643A">
              <w:rPr>
                <w:sz w:val="16"/>
                <w:szCs w:val="16"/>
              </w:rPr>
              <w:t>No 50, 2020</w:t>
            </w:r>
            <w:r w:rsidR="00860DEA" w:rsidRPr="00357287">
              <w:rPr>
                <w:sz w:val="16"/>
                <w:szCs w:val="16"/>
              </w:rPr>
              <w:t>; No 74, 2020</w:t>
            </w:r>
            <w:r w:rsidR="00CD0B6C" w:rsidRPr="00357287">
              <w:rPr>
                <w:sz w:val="16"/>
                <w:szCs w:val="16"/>
              </w:rPr>
              <w:t>; No 106, 2020</w:t>
            </w:r>
          </w:p>
        </w:tc>
      </w:tr>
      <w:tr w:rsidR="001C4CFD" w:rsidRPr="00357287" w:rsidTr="004448A1">
        <w:trPr>
          <w:cantSplit/>
        </w:trPr>
        <w:tc>
          <w:tcPr>
            <w:tcW w:w="2295" w:type="dxa"/>
            <w:shd w:val="clear" w:color="auto" w:fill="auto"/>
          </w:tcPr>
          <w:p w:rsidR="001C4CFD" w:rsidRPr="00357287" w:rsidRDefault="001C4CFD" w:rsidP="00F725EB">
            <w:pPr>
              <w:pStyle w:val="Tabletext"/>
              <w:tabs>
                <w:tab w:val="center" w:leader="dot" w:pos="2268"/>
              </w:tabs>
              <w:rPr>
                <w:sz w:val="16"/>
                <w:szCs w:val="16"/>
              </w:rPr>
            </w:pPr>
          </w:p>
        </w:tc>
        <w:tc>
          <w:tcPr>
            <w:tcW w:w="4793" w:type="dxa"/>
            <w:shd w:val="clear" w:color="auto" w:fill="auto"/>
          </w:tcPr>
          <w:p w:rsidR="001C4CFD" w:rsidRPr="00357287" w:rsidRDefault="001C4CFD" w:rsidP="00603F9D">
            <w:pPr>
              <w:pStyle w:val="Tabletext"/>
              <w:rPr>
                <w:sz w:val="16"/>
                <w:szCs w:val="16"/>
              </w:rPr>
            </w:pPr>
            <w:r w:rsidRPr="00357287">
              <w:rPr>
                <w:sz w:val="16"/>
                <w:szCs w:val="16"/>
              </w:rPr>
              <w:t>ed C114</w:t>
            </w:r>
          </w:p>
        </w:tc>
      </w:tr>
      <w:tr w:rsidR="00C57224" w:rsidRPr="00357287" w:rsidTr="004448A1">
        <w:trPr>
          <w:cantSplit/>
        </w:trPr>
        <w:tc>
          <w:tcPr>
            <w:tcW w:w="2295" w:type="dxa"/>
            <w:shd w:val="clear" w:color="auto" w:fill="auto"/>
          </w:tcPr>
          <w:p w:rsidR="00C57224" w:rsidRPr="00357287" w:rsidRDefault="00C57224" w:rsidP="00C57224">
            <w:pPr>
              <w:pStyle w:val="Tabletext"/>
              <w:tabs>
                <w:tab w:val="center" w:leader="dot" w:pos="2268"/>
              </w:tabs>
              <w:rPr>
                <w:sz w:val="16"/>
                <w:szCs w:val="16"/>
              </w:rPr>
            </w:pPr>
            <w:r w:rsidRPr="00357287">
              <w:rPr>
                <w:sz w:val="16"/>
                <w:szCs w:val="16"/>
              </w:rPr>
              <w:t>s</w:t>
            </w:r>
            <w:r w:rsidR="00662BA0" w:rsidRPr="00357287">
              <w:rPr>
                <w:sz w:val="16"/>
                <w:szCs w:val="16"/>
              </w:rPr>
              <w:t> </w:t>
            </w:r>
            <w:r w:rsidRPr="00357287">
              <w:rPr>
                <w:sz w:val="16"/>
                <w:szCs w:val="16"/>
              </w:rPr>
              <w:t>3AAA</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117, 2004</w:t>
            </w:r>
          </w:p>
        </w:tc>
      </w:tr>
      <w:tr w:rsidR="005920DE" w:rsidRPr="00357287" w:rsidTr="004448A1">
        <w:trPr>
          <w:cantSplit/>
        </w:trPr>
        <w:tc>
          <w:tcPr>
            <w:tcW w:w="2295" w:type="dxa"/>
            <w:shd w:val="clear" w:color="auto" w:fill="auto"/>
          </w:tcPr>
          <w:p w:rsidR="005920DE" w:rsidRPr="00357287" w:rsidRDefault="005920DE" w:rsidP="00C57224">
            <w:pPr>
              <w:pStyle w:val="Tabletext"/>
              <w:tabs>
                <w:tab w:val="center" w:leader="dot" w:pos="2268"/>
              </w:tabs>
              <w:rPr>
                <w:sz w:val="16"/>
                <w:szCs w:val="16"/>
              </w:rPr>
            </w:pPr>
          </w:p>
        </w:tc>
        <w:tc>
          <w:tcPr>
            <w:tcW w:w="4793" w:type="dxa"/>
            <w:shd w:val="clear" w:color="auto" w:fill="auto"/>
          </w:tcPr>
          <w:p w:rsidR="005920DE" w:rsidRPr="00357287" w:rsidRDefault="005920DE" w:rsidP="00C57224">
            <w:pPr>
              <w:pStyle w:val="Tabletext"/>
              <w:rPr>
                <w:sz w:val="16"/>
                <w:szCs w:val="16"/>
                <w:u w:val="single"/>
              </w:rPr>
            </w:pPr>
            <w:r w:rsidRPr="00357287">
              <w:rPr>
                <w:sz w:val="16"/>
                <w:szCs w:val="16"/>
              </w:rPr>
              <w:t xml:space="preserve">am No </w:t>
            </w:r>
            <w:r w:rsidR="00E7623D" w:rsidRPr="00357287">
              <w:rPr>
                <w:sz w:val="16"/>
                <w:szCs w:val="16"/>
              </w:rPr>
              <w:t>10, 2015</w:t>
            </w:r>
          </w:p>
        </w:tc>
      </w:tr>
      <w:tr w:rsidR="005920DE" w:rsidRPr="00357287" w:rsidTr="004448A1">
        <w:trPr>
          <w:cantSplit/>
        </w:trPr>
        <w:tc>
          <w:tcPr>
            <w:tcW w:w="2295" w:type="dxa"/>
            <w:shd w:val="clear" w:color="auto" w:fill="auto"/>
          </w:tcPr>
          <w:p w:rsidR="005920DE" w:rsidRPr="00357287" w:rsidRDefault="005920DE" w:rsidP="00C57224">
            <w:pPr>
              <w:pStyle w:val="Tabletext"/>
              <w:tabs>
                <w:tab w:val="center" w:leader="dot" w:pos="2268"/>
              </w:tabs>
              <w:rPr>
                <w:sz w:val="16"/>
                <w:szCs w:val="16"/>
              </w:rPr>
            </w:pPr>
            <w:r w:rsidRPr="00357287">
              <w:rPr>
                <w:sz w:val="16"/>
                <w:szCs w:val="16"/>
              </w:rPr>
              <w:t>s 3AAB</w:t>
            </w:r>
            <w:r w:rsidRPr="00357287">
              <w:rPr>
                <w:sz w:val="16"/>
                <w:szCs w:val="16"/>
              </w:rPr>
              <w:tab/>
            </w:r>
          </w:p>
        </w:tc>
        <w:tc>
          <w:tcPr>
            <w:tcW w:w="4793" w:type="dxa"/>
            <w:shd w:val="clear" w:color="auto" w:fill="auto"/>
          </w:tcPr>
          <w:p w:rsidR="005920DE" w:rsidRPr="00357287" w:rsidRDefault="005920DE" w:rsidP="00C57224">
            <w:pPr>
              <w:pStyle w:val="Tabletext"/>
              <w:rPr>
                <w:sz w:val="16"/>
                <w:szCs w:val="16"/>
              </w:rPr>
            </w:pPr>
            <w:r w:rsidRPr="00357287">
              <w:rPr>
                <w:sz w:val="16"/>
                <w:szCs w:val="16"/>
              </w:rPr>
              <w:t>ad No 117, 2004</w:t>
            </w:r>
          </w:p>
        </w:tc>
      </w:tr>
      <w:tr w:rsidR="00C57224" w:rsidRPr="00357287" w:rsidTr="004448A1">
        <w:trPr>
          <w:cantSplit/>
        </w:trPr>
        <w:tc>
          <w:tcPr>
            <w:tcW w:w="2295" w:type="dxa"/>
            <w:shd w:val="clear" w:color="auto" w:fill="auto"/>
          </w:tcPr>
          <w:p w:rsidR="00C57224" w:rsidRPr="00357287" w:rsidRDefault="00C57224" w:rsidP="00F725EB">
            <w:pPr>
              <w:pStyle w:val="Tabletext"/>
              <w:tabs>
                <w:tab w:val="center" w:leader="dot" w:pos="2268"/>
              </w:tabs>
              <w:rPr>
                <w:sz w:val="16"/>
                <w:szCs w:val="16"/>
              </w:rPr>
            </w:pPr>
            <w:r w:rsidRPr="00357287">
              <w:rPr>
                <w:sz w:val="16"/>
                <w:szCs w:val="16"/>
              </w:rPr>
              <w:t>s. 3AA</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116, 1994 </w:t>
            </w:r>
          </w:p>
        </w:tc>
      </w:tr>
      <w:tr w:rsidR="00E7623D" w:rsidRPr="00357287" w:rsidTr="004448A1">
        <w:trPr>
          <w:cantSplit/>
        </w:trPr>
        <w:tc>
          <w:tcPr>
            <w:tcW w:w="2295" w:type="dxa"/>
            <w:shd w:val="clear" w:color="auto" w:fill="auto"/>
          </w:tcPr>
          <w:p w:rsidR="00E7623D" w:rsidRPr="00357287" w:rsidRDefault="00E7623D" w:rsidP="00F725EB">
            <w:pPr>
              <w:pStyle w:val="Tabletext"/>
              <w:tabs>
                <w:tab w:val="center" w:leader="dot" w:pos="2268"/>
              </w:tabs>
              <w:rPr>
                <w:sz w:val="16"/>
                <w:szCs w:val="16"/>
              </w:rPr>
            </w:pPr>
          </w:p>
        </w:tc>
        <w:tc>
          <w:tcPr>
            <w:tcW w:w="4793" w:type="dxa"/>
            <w:shd w:val="clear" w:color="auto" w:fill="auto"/>
          </w:tcPr>
          <w:p w:rsidR="00E7623D" w:rsidRPr="00357287" w:rsidRDefault="00E7623D" w:rsidP="00C57224">
            <w:pPr>
              <w:pStyle w:val="Tabletext"/>
              <w:rPr>
                <w:sz w:val="16"/>
                <w:szCs w:val="16"/>
                <w:u w:val="single"/>
              </w:rPr>
            </w:pPr>
            <w:r w:rsidRPr="00357287">
              <w:rPr>
                <w:sz w:val="16"/>
                <w:szCs w:val="16"/>
              </w:rPr>
              <w:t>am No 10, 2015</w:t>
            </w:r>
          </w:p>
        </w:tc>
      </w:tr>
      <w:tr w:rsidR="00C57224" w:rsidRPr="00357287" w:rsidTr="004448A1">
        <w:trPr>
          <w:cantSplit/>
        </w:trPr>
        <w:tc>
          <w:tcPr>
            <w:tcW w:w="2295" w:type="dxa"/>
            <w:shd w:val="clear" w:color="auto" w:fill="auto"/>
          </w:tcPr>
          <w:p w:rsidR="00C57224" w:rsidRPr="00357287" w:rsidRDefault="00C57224" w:rsidP="00F725EB">
            <w:pPr>
              <w:pStyle w:val="Tabletext"/>
              <w:tabs>
                <w:tab w:val="center" w:leader="dot" w:pos="2268"/>
              </w:tabs>
              <w:rPr>
                <w:sz w:val="16"/>
                <w:szCs w:val="16"/>
              </w:rPr>
            </w:pPr>
            <w:r w:rsidRPr="00357287">
              <w:rPr>
                <w:sz w:val="16"/>
                <w:szCs w:val="16"/>
              </w:rPr>
              <w:t>s. 3A</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 xml:space="preserve">am. Nos. 118 and 176, 1981 </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54, 1983 </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167, 1985 </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132, 1987; No.</w:t>
            </w:r>
            <w:r w:rsidR="005F0F63" w:rsidRPr="00357287">
              <w:rPr>
                <w:sz w:val="16"/>
                <w:szCs w:val="16"/>
              </w:rPr>
              <w:t> </w:t>
            </w:r>
            <w:r w:rsidRPr="00357287">
              <w:rPr>
                <w:sz w:val="16"/>
                <w:szCs w:val="16"/>
              </w:rPr>
              <w:t xml:space="preserve">155, 1988 </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C57224" w:rsidRPr="00357287" w:rsidTr="004448A1">
        <w:trPr>
          <w:cantSplit/>
        </w:trPr>
        <w:tc>
          <w:tcPr>
            <w:tcW w:w="2295" w:type="dxa"/>
            <w:shd w:val="clear" w:color="auto" w:fill="auto"/>
          </w:tcPr>
          <w:p w:rsidR="00C57224" w:rsidRPr="00357287" w:rsidRDefault="00C57224" w:rsidP="00F725EB">
            <w:pPr>
              <w:pStyle w:val="Tabletext"/>
              <w:tabs>
                <w:tab w:val="center" w:leader="dot" w:pos="2268"/>
              </w:tabs>
              <w:rPr>
                <w:sz w:val="16"/>
                <w:szCs w:val="16"/>
              </w:rPr>
            </w:pPr>
            <w:r w:rsidRPr="00357287">
              <w:rPr>
                <w:sz w:val="16"/>
                <w:szCs w:val="16"/>
              </w:rPr>
              <w:t>s. 3B</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00500284" w:rsidRPr="00357287">
              <w:rPr>
                <w:sz w:val="16"/>
                <w:szCs w:val="16"/>
              </w:rPr>
              <w:t>53, 1979</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rs. No.</w:t>
            </w:r>
            <w:r w:rsidR="005F0F63" w:rsidRPr="00357287">
              <w:rPr>
                <w:sz w:val="16"/>
                <w:szCs w:val="16"/>
              </w:rPr>
              <w:t> </w:t>
            </w:r>
            <w:r w:rsidR="00500284" w:rsidRPr="00357287">
              <w:rPr>
                <w:sz w:val="16"/>
                <w:szCs w:val="16"/>
              </w:rPr>
              <w:t>54, 1983</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am. Nos. 63 and 135, 1984; No.</w:t>
            </w:r>
            <w:r w:rsidR="005F0F63" w:rsidRPr="00357287">
              <w:rPr>
                <w:sz w:val="16"/>
                <w:szCs w:val="16"/>
              </w:rPr>
              <w:t> </w:t>
            </w:r>
            <w:r w:rsidRPr="00357287">
              <w:rPr>
                <w:sz w:val="16"/>
                <w:szCs w:val="16"/>
              </w:rPr>
              <w:t>167, 1985; No.</w:t>
            </w:r>
            <w:r w:rsidR="005F0F63" w:rsidRPr="00357287">
              <w:rPr>
                <w:sz w:val="16"/>
                <w:szCs w:val="16"/>
              </w:rPr>
              <w:t> </w:t>
            </w:r>
            <w:r w:rsidRPr="00357287">
              <w:rPr>
                <w:sz w:val="16"/>
                <w:szCs w:val="16"/>
              </w:rPr>
              <w:t>155, 1988; No.</w:t>
            </w:r>
            <w:r w:rsidR="005F0F63" w:rsidRPr="00357287">
              <w:rPr>
                <w:sz w:val="16"/>
                <w:szCs w:val="16"/>
              </w:rPr>
              <w:t> </w:t>
            </w:r>
            <w:r w:rsidRPr="00357287">
              <w:rPr>
                <w:sz w:val="16"/>
                <w:szCs w:val="16"/>
              </w:rPr>
              <w:t>95, 1989; No.</w:t>
            </w:r>
            <w:r w:rsidR="005F0F63" w:rsidRPr="00357287">
              <w:rPr>
                <w:sz w:val="16"/>
                <w:szCs w:val="16"/>
              </w:rPr>
              <w:t> </w:t>
            </w:r>
            <w:r w:rsidR="00500284" w:rsidRPr="00357287">
              <w:rPr>
                <w:sz w:val="16"/>
                <w:szCs w:val="16"/>
              </w:rPr>
              <w:t>43, 1996</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29, 2010 </w:t>
            </w:r>
          </w:p>
        </w:tc>
      </w:tr>
      <w:tr w:rsidR="00C57224" w:rsidRPr="00357287" w:rsidTr="004448A1">
        <w:trPr>
          <w:cantSplit/>
        </w:trPr>
        <w:tc>
          <w:tcPr>
            <w:tcW w:w="2295" w:type="dxa"/>
            <w:shd w:val="clear" w:color="auto" w:fill="auto"/>
          </w:tcPr>
          <w:p w:rsidR="00C57224" w:rsidRPr="00357287" w:rsidRDefault="00C57224" w:rsidP="00F725EB">
            <w:pPr>
              <w:pStyle w:val="Tabletext"/>
              <w:tabs>
                <w:tab w:val="center" w:leader="dot" w:pos="2268"/>
              </w:tabs>
              <w:rPr>
                <w:sz w:val="16"/>
                <w:szCs w:val="16"/>
              </w:rPr>
            </w:pPr>
            <w:r w:rsidRPr="00357287">
              <w:rPr>
                <w:sz w:val="16"/>
                <w:szCs w:val="16"/>
              </w:rPr>
              <w:t>s. 3BA</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130, 2002</w:t>
            </w:r>
          </w:p>
        </w:tc>
      </w:tr>
      <w:tr w:rsidR="00C57224" w:rsidRPr="00357287" w:rsidTr="004448A1">
        <w:trPr>
          <w:cantSplit/>
        </w:trPr>
        <w:tc>
          <w:tcPr>
            <w:tcW w:w="2295" w:type="dxa"/>
            <w:shd w:val="clear" w:color="auto" w:fill="auto"/>
          </w:tcPr>
          <w:p w:rsidR="00C57224" w:rsidRPr="00357287" w:rsidRDefault="00415203" w:rsidP="00027AE6">
            <w:pPr>
              <w:pStyle w:val="Tabletext"/>
              <w:tabs>
                <w:tab w:val="center" w:leader="dot" w:pos="2268"/>
              </w:tabs>
              <w:rPr>
                <w:sz w:val="16"/>
                <w:szCs w:val="16"/>
              </w:rPr>
            </w:pPr>
            <w:r w:rsidRPr="00357287">
              <w:rPr>
                <w:sz w:val="16"/>
                <w:szCs w:val="16"/>
              </w:rPr>
              <w:t>s</w:t>
            </w:r>
            <w:r w:rsidR="00C57224" w:rsidRPr="00357287">
              <w:rPr>
                <w:sz w:val="16"/>
                <w:szCs w:val="16"/>
              </w:rPr>
              <w:t xml:space="preserve"> 3C</w:t>
            </w:r>
            <w:r w:rsidR="00C57224"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5F0F63" w:rsidRPr="00357287">
              <w:rPr>
                <w:sz w:val="16"/>
                <w:szCs w:val="16"/>
              </w:rPr>
              <w:t> </w:t>
            </w:r>
            <w:r w:rsidR="00500284" w:rsidRPr="00357287">
              <w:rPr>
                <w:sz w:val="16"/>
                <w:szCs w:val="16"/>
              </w:rPr>
              <w:t>135, 1984</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415203" w:rsidP="00C57224">
            <w:pPr>
              <w:pStyle w:val="Tabletext"/>
              <w:rPr>
                <w:sz w:val="16"/>
                <w:szCs w:val="16"/>
                <w:u w:val="single"/>
              </w:rPr>
            </w:pPr>
            <w:r w:rsidRPr="00357287">
              <w:rPr>
                <w:sz w:val="16"/>
                <w:szCs w:val="16"/>
              </w:rPr>
              <w:t>am</w:t>
            </w:r>
            <w:r w:rsidR="00C57224" w:rsidRPr="00357287">
              <w:rPr>
                <w:sz w:val="16"/>
                <w:szCs w:val="16"/>
              </w:rPr>
              <w:t xml:space="preserve"> No.</w:t>
            </w:r>
            <w:r w:rsidR="005F0F63" w:rsidRPr="00357287">
              <w:rPr>
                <w:sz w:val="16"/>
                <w:szCs w:val="16"/>
              </w:rPr>
              <w:t> </w:t>
            </w:r>
            <w:r w:rsidR="00C57224" w:rsidRPr="00357287">
              <w:rPr>
                <w:sz w:val="16"/>
                <w:szCs w:val="16"/>
              </w:rPr>
              <w:t>75, 1986; No.</w:t>
            </w:r>
            <w:r w:rsidR="005F0F63" w:rsidRPr="00357287">
              <w:rPr>
                <w:sz w:val="16"/>
                <w:szCs w:val="16"/>
              </w:rPr>
              <w:t> </w:t>
            </w:r>
            <w:r w:rsidR="00C57224" w:rsidRPr="00357287">
              <w:rPr>
                <w:sz w:val="16"/>
                <w:szCs w:val="16"/>
              </w:rPr>
              <w:t>99, 1988; No.</w:t>
            </w:r>
            <w:r w:rsidR="005F0F63" w:rsidRPr="00357287">
              <w:rPr>
                <w:sz w:val="16"/>
                <w:szCs w:val="16"/>
              </w:rPr>
              <w:t> </w:t>
            </w:r>
            <w:r w:rsidR="00C57224" w:rsidRPr="00357287">
              <w:rPr>
                <w:sz w:val="16"/>
                <w:szCs w:val="16"/>
              </w:rPr>
              <w:t>141, 1990; No.</w:t>
            </w:r>
            <w:r w:rsidR="005F0F63" w:rsidRPr="00357287">
              <w:rPr>
                <w:sz w:val="16"/>
                <w:szCs w:val="16"/>
              </w:rPr>
              <w:t> </w:t>
            </w:r>
            <w:r w:rsidR="00C57224" w:rsidRPr="00357287">
              <w:rPr>
                <w:sz w:val="16"/>
                <w:szCs w:val="16"/>
              </w:rPr>
              <w:t>136, 1992; No.</w:t>
            </w:r>
            <w:r w:rsidR="005F0F63" w:rsidRPr="00357287">
              <w:rPr>
                <w:sz w:val="16"/>
                <w:szCs w:val="16"/>
              </w:rPr>
              <w:t> </w:t>
            </w:r>
            <w:r w:rsidR="00C57224" w:rsidRPr="00357287">
              <w:rPr>
                <w:sz w:val="16"/>
                <w:szCs w:val="16"/>
              </w:rPr>
              <w:t>181, 2007; No.</w:t>
            </w:r>
            <w:r w:rsidR="005F0F63" w:rsidRPr="00357287">
              <w:rPr>
                <w:sz w:val="16"/>
                <w:szCs w:val="16"/>
              </w:rPr>
              <w:t> </w:t>
            </w:r>
            <w:r w:rsidR="00C57224" w:rsidRPr="00357287">
              <w:rPr>
                <w:sz w:val="16"/>
                <w:szCs w:val="16"/>
              </w:rPr>
              <w:t>5, 2011</w:t>
            </w:r>
            <w:r w:rsidR="00E7623D" w:rsidRPr="00357287">
              <w:rPr>
                <w:sz w:val="16"/>
                <w:szCs w:val="16"/>
              </w:rPr>
              <w:t>; No 10, 2015</w:t>
            </w:r>
            <w:r w:rsidR="00BD0F4F" w:rsidRPr="00357287">
              <w:rPr>
                <w:sz w:val="16"/>
                <w:szCs w:val="16"/>
              </w:rPr>
              <w:t>; No 59, 2015</w:t>
            </w:r>
            <w:r w:rsidR="00CD0B6C" w:rsidRPr="00357287">
              <w:rPr>
                <w:sz w:val="16"/>
                <w:szCs w:val="16"/>
              </w:rPr>
              <w:t>; No 106, 2020</w:t>
            </w:r>
          </w:p>
        </w:tc>
      </w:tr>
      <w:tr w:rsidR="00C57224" w:rsidRPr="00357287" w:rsidTr="004448A1">
        <w:trPr>
          <w:cantSplit/>
        </w:trPr>
        <w:tc>
          <w:tcPr>
            <w:tcW w:w="2295" w:type="dxa"/>
            <w:shd w:val="clear" w:color="auto" w:fill="auto"/>
          </w:tcPr>
          <w:p w:rsidR="00C57224" w:rsidRPr="00357287" w:rsidRDefault="00C57224" w:rsidP="00027AE6">
            <w:pPr>
              <w:pStyle w:val="Tabletext"/>
              <w:tabs>
                <w:tab w:val="center" w:leader="dot" w:pos="2268"/>
              </w:tabs>
              <w:rPr>
                <w:sz w:val="16"/>
                <w:szCs w:val="16"/>
              </w:rPr>
            </w:pPr>
            <w:r w:rsidRPr="00357287">
              <w:rPr>
                <w:sz w:val="16"/>
                <w:szCs w:val="16"/>
              </w:rPr>
              <w:t>s 3D</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03684D" w:rsidRPr="00357287">
              <w:rPr>
                <w:sz w:val="16"/>
                <w:szCs w:val="16"/>
              </w:rPr>
              <w:t> </w:t>
            </w:r>
            <w:r w:rsidR="00500284" w:rsidRPr="00357287">
              <w:rPr>
                <w:sz w:val="16"/>
                <w:szCs w:val="16"/>
              </w:rPr>
              <w:t>167, 1985</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C57224">
            <w:pPr>
              <w:pStyle w:val="Tabletext"/>
              <w:rPr>
                <w:sz w:val="16"/>
                <w:szCs w:val="16"/>
              </w:rPr>
            </w:pPr>
            <w:r w:rsidRPr="00357287">
              <w:rPr>
                <w:sz w:val="16"/>
                <w:szCs w:val="16"/>
              </w:rPr>
              <w:t>am No</w:t>
            </w:r>
            <w:r w:rsidR="0003684D" w:rsidRPr="00357287">
              <w:rPr>
                <w:sz w:val="16"/>
                <w:szCs w:val="16"/>
              </w:rPr>
              <w:t> </w:t>
            </w:r>
            <w:r w:rsidR="00500284" w:rsidRPr="00357287">
              <w:rPr>
                <w:sz w:val="16"/>
                <w:szCs w:val="16"/>
              </w:rPr>
              <w:t>136, 1992</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256903">
            <w:pPr>
              <w:pStyle w:val="Tabletext"/>
            </w:pPr>
            <w:r w:rsidRPr="00357287">
              <w:rPr>
                <w:sz w:val="16"/>
                <w:szCs w:val="16"/>
              </w:rPr>
              <w:t>rs No</w:t>
            </w:r>
            <w:r w:rsidR="0003684D" w:rsidRPr="00357287">
              <w:rPr>
                <w:sz w:val="16"/>
                <w:szCs w:val="16"/>
              </w:rPr>
              <w:t> </w:t>
            </w:r>
            <w:r w:rsidRPr="00357287">
              <w:rPr>
                <w:sz w:val="16"/>
                <w:szCs w:val="16"/>
              </w:rPr>
              <w:t>59, 2001</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256903">
            <w:pPr>
              <w:pStyle w:val="Tabletext"/>
            </w:pPr>
            <w:r w:rsidRPr="00357287">
              <w:rPr>
                <w:sz w:val="16"/>
                <w:szCs w:val="16"/>
              </w:rPr>
              <w:t>am No</w:t>
            </w:r>
            <w:r w:rsidR="0003684D" w:rsidRPr="00357287">
              <w:rPr>
                <w:sz w:val="16"/>
                <w:szCs w:val="16"/>
              </w:rPr>
              <w:t> </w:t>
            </w:r>
            <w:r w:rsidRPr="00357287">
              <w:rPr>
                <w:sz w:val="16"/>
                <w:szCs w:val="16"/>
              </w:rPr>
              <w:t>111, 2005; No</w:t>
            </w:r>
            <w:r w:rsidR="0003684D" w:rsidRPr="00357287">
              <w:rPr>
                <w:sz w:val="16"/>
                <w:szCs w:val="16"/>
              </w:rPr>
              <w:t> </w:t>
            </w:r>
            <w:r w:rsidRPr="00357287">
              <w:rPr>
                <w:sz w:val="16"/>
                <w:szCs w:val="16"/>
              </w:rPr>
              <w:t>32, 2011</w:t>
            </w:r>
            <w:r w:rsidR="001122F4" w:rsidRPr="00357287">
              <w:rPr>
                <w:sz w:val="16"/>
                <w:szCs w:val="16"/>
              </w:rPr>
              <w:t xml:space="preserve">; </w:t>
            </w:r>
            <w:r w:rsidR="001122F4" w:rsidRPr="00A3643A">
              <w:rPr>
                <w:sz w:val="16"/>
                <w:szCs w:val="16"/>
              </w:rPr>
              <w:t>No 50, 2020</w:t>
            </w:r>
          </w:p>
        </w:tc>
      </w:tr>
      <w:tr w:rsidR="00C57224" w:rsidRPr="00357287" w:rsidTr="004448A1">
        <w:trPr>
          <w:cantSplit/>
        </w:trPr>
        <w:tc>
          <w:tcPr>
            <w:tcW w:w="2295" w:type="dxa"/>
            <w:shd w:val="clear" w:color="auto" w:fill="auto"/>
          </w:tcPr>
          <w:p w:rsidR="00C57224" w:rsidRPr="00357287" w:rsidRDefault="00C57224" w:rsidP="00027AE6">
            <w:pPr>
              <w:pStyle w:val="Tabletext"/>
              <w:tabs>
                <w:tab w:val="center" w:leader="dot" w:pos="2268"/>
              </w:tabs>
              <w:rPr>
                <w:sz w:val="16"/>
                <w:szCs w:val="16"/>
              </w:rPr>
            </w:pPr>
            <w:r w:rsidRPr="00357287">
              <w:rPr>
                <w:sz w:val="16"/>
                <w:szCs w:val="16"/>
              </w:rPr>
              <w:t>s 3DA</w:t>
            </w:r>
            <w:r w:rsidRPr="00357287">
              <w:rPr>
                <w:sz w:val="16"/>
                <w:szCs w:val="16"/>
              </w:rPr>
              <w:tab/>
            </w:r>
          </w:p>
        </w:tc>
        <w:tc>
          <w:tcPr>
            <w:tcW w:w="4793" w:type="dxa"/>
            <w:shd w:val="clear" w:color="auto" w:fill="auto"/>
          </w:tcPr>
          <w:p w:rsidR="00C57224" w:rsidRPr="00357287" w:rsidRDefault="00C57224" w:rsidP="00C57224">
            <w:pPr>
              <w:pStyle w:val="Tabletext"/>
              <w:rPr>
                <w:sz w:val="16"/>
                <w:szCs w:val="16"/>
              </w:rPr>
            </w:pPr>
            <w:r w:rsidRPr="00357287">
              <w:rPr>
                <w:sz w:val="16"/>
                <w:szCs w:val="16"/>
              </w:rPr>
              <w:t>ad No</w:t>
            </w:r>
            <w:r w:rsidR="0003684D" w:rsidRPr="00357287">
              <w:rPr>
                <w:sz w:val="16"/>
                <w:szCs w:val="16"/>
              </w:rPr>
              <w:t> </w:t>
            </w:r>
            <w:r w:rsidRPr="00357287">
              <w:rPr>
                <w:sz w:val="16"/>
                <w:szCs w:val="16"/>
              </w:rPr>
              <w:t>59, 2001</w:t>
            </w:r>
          </w:p>
        </w:tc>
      </w:tr>
      <w:tr w:rsidR="00C57224" w:rsidRPr="00357287" w:rsidTr="004448A1">
        <w:trPr>
          <w:cantSplit/>
        </w:trPr>
        <w:tc>
          <w:tcPr>
            <w:tcW w:w="2295" w:type="dxa"/>
            <w:shd w:val="clear" w:color="auto" w:fill="auto"/>
          </w:tcPr>
          <w:p w:rsidR="00C57224" w:rsidRPr="00357287" w:rsidRDefault="00C57224" w:rsidP="0028796D">
            <w:pPr>
              <w:pStyle w:val="Tabletext"/>
              <w:rPr>
                <w:sz w:val="16"/>
                <w:szCs w:val="16"/>
              </w:rPr>
            </w:pPr>
          </w:p>
        </w:tc>
        <w:tc>
          <w:tcPr>
            <w:tcW w:w="4793" w:type="dxa"/>
            <w:shd w:val="clear" w:color="auto" w:fill="auto"/>
          </w:tcPr>
          <w:p w:rsidR="00C57224" w:rsidRPr="00357287" w:rsidRDefault="00C57224" w:rsidP="00256903">
            <w:pPr>
              <w:pStyle w:val="Tabletext"/>
            </w:pPr>
            <w:r w:rsidRPr="00357287">
              <w:rPr>
                <w:sz w:val="16"/>
                <w:szCs w:val="16"/>
              </w:rPr>
              <w:t xml:space="preserve">am </w:t>
            </w:r>
            <w:r w:rsidR="0035714D" w:rsidRPr="00357287">
              <w:rPr>
                <w:sz w:val="16"/>
                <w:szCs w:val="16"/>
              </w:rPr>
              <w:t>No</w:t>
            </w:r>
            <w:r w:rsidR="0003684D" w:rsidRPr="00357287">
              <w:rPr>
                <w:sz w:val="16"/>
                <w:szCs w:val="16"/>
              </w:rPr>
              <w:t> </w:t>
            </w:r>
            <w:r w:rsidR="0035714D" w:rsidRPr="00357287">
              <w:rPr>
                <w:sz w:val="16"/>
                <w:szCs w:val="16"/>
              </w:rPr>
              <w:t xml:space="preserve">50, 2004; </w:t>
            </w:r>
            <w:r w:rsidRPr="00357287">
              <w:rPr>
                <w:sz w:val="16"/>
                <w:szCs w:val="16"/>
              </w:rPr>
              <w:t>No</w:t>
            </w:r>
            <w:r w:rsidR="0003684D" w:rsidRPr="00357287">
              <w:rPr>
                <w:sz w:val="16"/>
                <w:szCs w:val="16"/>
              </w:rPr>
              <w:t> </w:t>
            </w:r>
            <w:r w:rsidRPr="00357287">
              <w:rPr>
                <w:sz w:val="16"/>
                <w:szCs w:val="16"/>
              </w:rPr>
              <w:t>111, 2005; No</w:t>
            </w:r>
            <w:r w:rsidR="0003684D" w:rsidRPr="00357287">
              <w:rPr>
                <w:sz w:val="16"/>
                <w:szCs w:val="16"/>
              </w:rPr>
              <w:t> </w:t>
            </w:r>
            <w:r w:rsidRPr="00357287">
              <w:rPr>
                <w:sz w:val="16"/>
                <w:szCs w:val="16"/>
              </w:rPr>
              <w:t>32, 2011</w:t>
            </w:r>
            <w:r w:rsidR="001122F4" w:rsidRPr="00357287">
              <w:rPr>
                <w:sz w:val="16"/>
                <w:szCs w:val="16"/>
              </w:rPr>
              <w:t xml:space="preserve">; </w:t>
            </w:r>
            <w:r w:rsidR="001122F4" w:rsidRPr="00A3643A">
              <w:rPr>
                <w:sz w:val="16"/>
                <w:szCs w:val="16"/>
              </w:rPr>
              <w:t>No 50, 2020</w:t>
            </w:r>
          </w:p>
        </w:tc>
      </w:tr>
      <w:tr w:rsidR="00DB4E44" w:rsidRPr="00357287" w:rsidTr="004448A1">
        <w:trPr>
          <w:cantSplit/>
        </w:trPr>
        <w:tc>
          <w:tcPr>
            <w:tcW w:w="2295" w:type="dxa"/>
            <w:shd w:val="clear" w:color="auto" w:fill="auto"/>
          </w:tcPr>
          <w:p w:rsidR="00DB4E44" w:rsidRPr="00357287" w:rsidRDefault="00DB4E44" w:rsidP="00075C5F">
            <w:pPr>
              <w:pStyle w:val="Tabletext"/>
              <w:tabs>
                <w:tab w:val="center" w:leader="dot" w:pos="2268"/>
              </w:tabs>
              <w:rPr>
                <w:sz w:val="16"/>
                <w:szCs w:val="16"/>
              </w:rPr>
            </w:pPr>
            <w:r w:rsidRPr="00357287">
              <w:rPr>
                <w:sz w:val="16"/>
                <w:szCs w:val="16"/>
              </w:rPr>
              <w:t>s 3DB</w:t>
            </w:r>
            <w:r w:rsidRPr="00357287">
              <w:rPr>
                <w:sz w:val="16"/>
                <w:szCs w:val="16"/>
              </w:rPr>
              <w:tab/>
            </w:r>
          </w:p>
        </w:tc>
        <w:tc>
          <w:tcPr>
            <w:tcW w:w="4793" w:type="dxa"/>
            <w:shd w:val="clear" w:color="auto" w:fill="auto"/>
          </w:tcPr>
          <w:p w:rsidR="00DB4E44" w:rsidRPr="00357287" w:rsidRDefault="00DB4E44" w:rsidP="00256903">
            <w:pPr>
              <w:pStyle w:val="Tabletext"/>
              <w:rPr>
                <w:sz w:val="16"/>
                <w:szCs w:val="16"/>
              </w:rPr>
            </w:pPr>
            <w:r w:rsidRPr="00357287">
              <w:rPr>
                <w:sz w:val="16"/>
                <w:szCs w:val="16"/>
              </w:rPr>
              <w:t>ad No 59, 2001</w:t>
            </w:r>
          </w:p>
        </w:tc>
      </w:tr>
      <w:tr w:rsidR="00DB4E44" w:rsidRPr="00357287" w:rsidTr="004448A1">
        <w:trPr>
          <w:cantSplit/>
        </w:trPr>
        <w:tc>
          <w:tcPr>
            <w:tcW w:w="2295" w:type="dxa"/>
            <w:shd w:val="clear" w:color="auto" w:fill="auto"/>
          </w:tcPr>
          <w:p w:rsidR="00DB4E44" w:rsidRPr="00357287" w:rsidRDefault="00DB4E44" w:rsidP="0054419C">
            <w:pPr>
              <w:pStyle w:val="Tabletext"/>
              <w:tabs>
                <w:tab w:val="center" w:leader="dot" w:pos="2268"/>
              </w:tabs>
              <w:rPr>
                <w:sz w:val="16"/>
                <w:szCs w:val="16"/>
              </w:rPr>
            </w:pPr>
          </w:p>
        </w:tc>
        <w:tc>
          <w:tcPr>
            <w:tcW w:w="4793" w:type="dxa"/>
            <w:shd w:val="clear" w:color="auto" w:fill="auto"/>
          </w:tcPr>
          <w:p w:rsidR="00DB4E44" w:rsidRPr="00A6766C" w:rsidRDefault="00DB4E44" w:rsidP="00256903">
            <w:pPr>
              <w:pStyle w:val="Tabletext"/>
              <w:rPr>
                <w:sz w:val="16"/>
                <w:szCs w:val="16"/>
                <w:u w:val="single"/>
              </w:rPr>
            </w:pPr>
            <w:r w:rsidRPr="00357287">
              <w:rPr>
                <w:sz w:val="16"/>
                <w:szCs w:val="16"/>
              </w:rPr>
              <w:t>am No 104, 2006</w:t>
            </w:r>
            <w:r w:rsidR="00883DC3" w:rsidRPr="00357287">
              <w:rPr>
                <w:sz w:val="16"/>
                <w:szCs w:val="16"/>
              </w:rPr>
              <w:t xml:space="preserve">; </w:t>
            </w:r>
            <w:r w:rsidR="00883DC3" w:rsidRPr="00A3643A">
              <w:rPr>
                <w:sz w:val="16"/>
                <w:szCs w:val="16"/>
              </w:rPr>
              <w:t>No 50, 2020</w:t>
            </w:r>
            <w:r w:rsidR="00D0793F">
              <w:rPr>
                <w:sz w:val="16"/>
                <w:szCs w:val="16"/>
              </w:rPr>
              <w:t xml:space="preserve">; </w:t>
            </w:r>
            <w:r w:rsidR="00A47C3B">
              <w:rPr>
                <w:sz w:val="16"/>
                <w:szCs w:val="16"/>
                <w:u w:val="single"/>
              </w:rPr>
              <w:t>No 40, 2021</w:t>
            </w:r>
          </w:p>
        </w:tc>
      </w:tr>
      <w:tr w:rsidR="00DB4E44" w:rsidRPr="00357287" w:rsidTr="004448A1">
        <w:trPr>
          <w:cantSplit/>
        </w:trPr>
        <w:tc>
          <w:tcPr>
            <w:tcW w:w="2295" w:type="dxa"/>
            <w:shd w:val="clear" w:color="auto" w:fill="auto"/>
          </w:tcPr>
          <w:p w:rsidR="00DB4E44" w:rsidRPr="00357287" w:rsidRDefault="00DB4E44" w:rsidP="0054419C">
            <w:pPr>
              <w:pStyle w:val="Tabletext"/>
              <w:tabs>
                <w:tab w:val="center" w:leader="dot" w:pos="2268"/>
              </w:tabs>
              <w:rPr>
                <w:sz w:val="16"/>
                <w:szCs w:val="16"/>
              </w:rPr>
            </w:pPr>
            <w:r w:rsidRPr="00357287">
              <w:rPr>
                <w:sz w:val="16"/>
                <w:szCs w:val="16"/>
              </w:rPr>
              <w:t>s 3DC</w:t>
            </w:r>
            <w:r w:rsidRPr="00357287">
              <w:rPr>
                <w:sz w:val="16"/>
                <w:szCs w:val="16"/>
              </w:rPr>
              <w:tab/>
            </w:r>
          </w:p>
        </w:tc>
        <w:tc>
          <w:tcPr>
            <w:tcW w:w="4793" w:type="dxa"/>
            <w:shd w:val="clear" w:color="auto" w:fill="auto"/>
          </w:tcPr>
          <w:p w:rsidR="00DB4E44" w:rsidRPr="00357287" w:rsidRDefault="00DB4E44" w:rsidP="00256903">
            <w:pPr>
              <w:pStyle w:val="Tabletext"/>
              <w:rPr>
                <w:sz w:val="16"/>
                <w:szCs w:val="16"/>
              </w:rPr>
            </w:pPr>
            <w:r w:rsidRPr="00357287">
              <w:rPr>
                <w:sz w:val="16"/>
                <w:szCs w:val="16"/>
              </w:rPr>
              <w:t>ad No 59, 2001</w:t>
            </w:r>
          </w:p>
        </w:tc>
      </w:tr>
      <w:tr w:rsidR="00DB4E44" w:rsidRPr="00357287" w:rsidTr="004448A1">
        <w:trPr>
          <w:cantSplit/>
        </w:trPr>
        <w:tc>
          <w:tcPr>
            <w:tcW w:w="2295" w:type="dxa"/>
            <w:shd w:val="clear" w:color="auto" w:fill="auto"/>
          </w:tcPr>
          <w:p w:rsidR="00DB4E44" w:rsidRPr="00357287" w:rsidRDefault="00DB4E44" w:rsidP="0054419C">
            <w:pPr>
              <w:pStyle w:val="Tabletext"/>
              <w:tabs>
                <w:tab w:val="center" w:leader="dot" w:pos="2268"/>
              </w:tabs>
              <w:rPr>
                <w:sz w:val="16"/>
                <w:szCs w:val="16"/>
              </w:rPr>
            </w:pPr>
          </w:p>
        </w:tc>
        <w:tc>
          <w:tcPr>
            <w:tcW w:w="4793" w:type="dxa"/>
            <w:shd w:val="clear" w:color="auto" w:fill="auto"/>
          </w:tcPr>
          <w:p w:rsidR="00DB4E44" w:rsidRPr="00357287" w:rsidRDefault="00DB4E44" w:rsidP="00256903">
            <w:pPr>
              <w:pStyle w:val="Tabletext"/>
              <w:rPr>
                <w:sz w:val="16"/>
                <w:szCs w:val="16"/>
              </w:rPr>
            </w:pPr>
            <w:r w:rsidRPr="00357287">
              <w:rPr>
                <w:sz w:val="16"/>
                <w:szCs w:val="16"/>
              </w:rPr>
              <w:t>am No 104, 2006</w:t>
            </w:r>
            <w:r w:rsidR="00883DC3" w:rsidRPr="00357287">
              <w:rPr>
                <w:sz w:val="16"/>
                <w:szCs w:val="16"/>
              </w:rPr>
              <w:t xml:space="preserve">; </w:t>
            </w:r>
            <w:r w:rsidR="00883DC3" w:rsidRPr="00A3643A">
              <w:rPr>
                <w:sz w:val="16"/>
                <w:szCs w:val="16"/>
              </w:rPr>
              <w:t>No 50, 2020</w:t>
            </w:r>
          </w:p>
        </w:tc>
      </w:tr>
      <w:tr w:rsidR="00DB4E44" w:rsidRPr="00357287" w:rsidTr="004448A1">
        <w:trPr>
          <w:cantSplit/>
        </w:trPr>
        <w:tc>
          <w:tcPr>
            <w:tcW w:w="2295" w:type="dxa"/>
            <w:shd w:val="clear" w:color="auto" w:fill="auto"/>
          </w:tcPr>
          <w:p w:rsidR="00DB4E44" w:rsidRPr="00357287" w:rsidRDefault="00DB4E44" w:rsidP="00027AE6">
            <w:pPr>
              <w:pStyle w:val="Tabletext"/>
              <w:tabs>
                <w:tab w:val="center" w:leader="dot" w:pos="2268"/>
              </w:tabs>
              <w:rPr>
                <w:sz w:val="16"/>
                <w:szCs w:val="16"/>
              </w:rPr>
            </w:pPr>
            <w:r w:rsidRPr="00357287">
              <w:rPr>
                <w:sz w:val="16"/>
                <w:szCs w:val="16"/>
              </w:rPr>
              <w:t>s 3E</w:t>
            </w:r>
            <w:r w:rsidRPr="00357287">
              <w:rPr>
                <w:sz w:val="16"/>
                <w:szCs w:val="16"/>
              </w:rPr>
              <w:tab/>
            </w:r>
          </w:p>
        </w:tc>
        <w:tc>
          <w:tcPr>
            <w:tcW w:w="4793" w:type="dxa"/>
            <w:shd w:val="clear" w:color="auto" w:fill="auto"/>
          </w:tcPr>
          <w:p w:rsidR="00DB4E44" w:rsidRPr="00357287" w:rsidRDefault="00DB4E44" w:rsidP="00C57224">
            <w:pPr>
              <w:pStyle w:val="Tabletext"/>
              <w:rPr>
                <w:sz w:val="16"/>
                <w:szCs w:val="16"/>
              </w:rPr>
            </w:pPr>
            <w:r w:rsidRPr="00357287">
              <w:rPr>
                <w:sz w:val="16"/>
                <w:szCs w:val="16"/>
              </w:rPr>
              <w:t xml:space="preserve">ad No 167, 1985 </w:t>
            </w:r>
          </w:p>
        </w:tc>
      </w:tr>
      <w:tr w:rsidR="00DB4E44" w:rsidRPr="00357287" w:rsidTr="004448A1">
        <w:trPr>
          <w:cantSplit/>
        </w:trPr>
        <w:tc>
          <w:tcPr>
            <w:tcW w:w="2295" w:type="dxa"/>
            <w:shd w:val="clear" w:color="auto" w:fill="auto"/>
          </w:tcPr>
          <w:p w:rsidR="00DB4E44" w:rsidRPr="00357287" w:rsidRDefault="00DB4E44" w:rsidP="0028796D">
            <w:pPr>
              <w:pStyle w:val="Tabletext"/>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am No </w:t>
            </w:r>
            <w:r w:rsidR="00500284" w:rsidRPr="00357287">
              <w:rPr>
                <w:sz w:val="16"/>
                <w:szCs w:val="16"/>
              </w:rPr>
              <w:t>136, 1992</w:t>
            </w:r>
            <w:r w:rsidR="009D44BA" w:rsidRPr="00357287">
              <w:rPr>
                <w:sz w:val="16"/>
                <w:szCs w:val="16"/>
              </w:rPr>
              <w:t xml:space="preserve">; </w:t>
            </w:r>
            <w:r w:rsidR="009D44BA" w:rsidRPr="00A3643A">
              <w:rPr>
                <w:sz w:val="16"/>
                <w:szCs w:val="16"/>
              </w:rPr>
              <w:t>No 50, 2020</w:t>
            </w:r>
            <w:r w:rsidR="00A47C3B">
              <w:rPr>
                <w:sz w:val="16"/>
                <w:szCs w:val="16"/>
              </w:rPr>
              <w:t xml:space="preserve">; </w:t>
            </w:r>
            <w:r w:rsidR="00A47C3B">
              <w:rPr>
                <w:sz w:val="16"/>
                <w:szCs w:val="16"/>
                <w:u w:val="single"/>
              </w:rPr>
              <w:t>No 40, 2021</w:t>
            </w:r>
          </w:p>
        </w:tc>
      </w:tr>
      <w:tr w:rsidR="00DB4E44" w:rsidRPr="00357287" w:rsidTr="004448A1">
        <w:trPr>
          <w:cantSplit/>
        </w:trPr>
        <w:tc>
          <w:tcPr>
            <w:tcW w:w="2295" w:type="dxa"/>
            <w:shd w:val="clear" w:color="auto" w:fill="auto"/>
          </w:tcPr>
          <w:p w:rsidR="00DB4E44" w:rsidRPr="00357287" w:rsidRDefault="00DB4E44" w:rsidP="00500284">
            <w:pPr>
              <w:pStyle w:val="Tabletext"/>
              <w:tabs>
                <w:tab w:val="center" w:leader="dot" w:pos="2268"/>
              </w:tabs>
              <w:rPr>
                <w:sz w:val="16"/>
                <w:szCs w:val="16"/>
              </w:rPr>
            </w:pPr>
            <w:r w:rsidRPr="00357287">
              <w:rPr>
                <w:sz w:val="16"/>
                <w:szCs w:val="16"/>
              </w:rPr>
              <w:t>s 3EA</w:t>
            </w:r>
            <w:r w:rsidRPr="00357287">
              <w:rPr>
                <w:sz w:val="16"/>
                <w:szCs w:val="16"/>
              </w:rPr>
              <w:tab/>
            </w:r>
          </w:p>
        </w:tc>
        <w:tc>
          <w:tcPr>
            <w:tcW w:w="4793" w:type="dxa"/>
            <w:shd w:val="clear" w:color="auto" w:fill="auto"/>
          </w:tcPr>
          <w:p w:rsidR="00DB4E44" w:rsidRPr="00357287" w:rsidRDefault="00DB4E44" w:rsidP="00C57224">
            <w:pPr>
              <w:pStyle w:val="Tabletext"/>
              <w:rPr>
                <w:sz w:val="16"/>
                <w:szCs w:val="16"/>
              </w:rPr>
            </w:pPr>
            <w:r w:rsidRPr="00357287">
              <w:rPr>
                <w:sz w:val="16"/>
                <w:szCs w:val="16"/>
              </w:rPr>
              <w:t>ad No 75, 1996</w:t>
            </w:r>
          </w:p>
        </w:tc>
      </w:tr>
      <w:tr w:rsidR="00DB4E44" w:rsidRPr="00357287" w:rsidTr="004448A1">
        <w:trPr>
          <w:cantSplit/>
        </w:trPr>
        <w:tc>
          <w:tcPr>
            <w:tcW w:w="2295" w:type="dxa"/>
            <w:shd w:val="clear" w:color="auto" w:fill="auto"/>
          </w:tcPr>
          <w:p w:rsidR="00DB4E44" w:rsidRPr="00357287" w:rsidRDefault="00DB4E44" w:rsidP="00500284">
            <w:pPr>
              <w:pStyle w:val="Tabletext"/>
              <w:tabs>
                <w:tab w:val="center" w:leader="dot" w:pos="2268"/>
              </w:tabs>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am No 111, 2005; No 32, 2011</w:t>
            </w:r>
          </w:p>
        </w:tc>
      </w:tr>
      <w:tr w:rsidR="00DB4E44" w:rsidRPr="00357287" w:rsidTr="004448A1">
        <w:trPr>
          <w:cantSplit/>
        </w:trPr>
        <w:tc>
          <w:tcPr>
            <w:tcW w:w="2295" w:type="dxa"/>
            <w:shd w:val="clear" w:color="auto" w:fill="auto"/>
          </w:tcPr>
          <w:p w:rsidR="00DB4E44" w:rsidRPr="00357287" w:rsidRDefault="00DB4E44" w:rsidP="00500284">
            <w:pPr>
              <w:pStyle w:val="Tabletext"/>
              <w:tabs>
                <w:tab w:val="center" w:leader="dot" w:pos="2268"/>
              </w:tabs>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 xml:space="preserve">rep </w:t>
            </w:r>
            <w:r w:rsidR="00F92740" w:rsidRPr="00A3643A">
              <w:rPr>
                <w:sz w:val="16"/>
                <w:szCs w:val="16"/>
              </w:rPr>
              <w:t>No 50, 2020</w:t>
            </w:r>
          </w:p>
        </w:tc>
      </w:tr>
      <w:tr w:rsidR="00DB4E44" w:rsidRPr="00357287" w:rsidTr="004448A1">
        <w:trPr>
          <w:cantSplit/>
        </w:trPr>
        <w:tc>
          <w:tcPr>
            <w:tcW w:w="2295" w:type="dxa"/>
            <w:shd w:val="clear" w:color="auto" w:fill="auto"/>
          </w:tcPr>
          <w:p w:rsidR="00DB4E44" w:rsidRPr="00357287" w:rsidRDefault="00DB4E44" w:rsidP="00500284">
            <w:pPr>
              <w:pStyle w:val="Tabletext"/>
              <w:tabs>
                <w:tab w:val="center" w:leader="dot" w:pos="2268"/>
              </w:tabs>
              <w:rPr>
                <w:sz w:val="16"/>
                <w:szCs w:val="16"/>
              </w:rPr>
            </w:pPr>
            <w:r w:rsidRPr="00357287">
              <w:rPr>
                <w:sz w:val="16"/>
                <w:szCs w:val="16"/>
              </w:rPr>
              <w:t>s 3EB</w:t>
            </w:r>
            <w:r w:rsidRPr="00357287">
              <w:rPr>
                <w:sz w:val="16"/>
                <w:szCs w:val="16"/>
              </w:rPr>
              <w:tab/>
            </w:r>
          </w:p>
        </w:tc>
        <w:tc>
          <w:tcPr>
            <w:tcW w:w="4793" w:type="dxa"/>
            <w:shd w:val="clear" w:color="auto" w:fill="auto"/>
          </w:tcPr>
          <w:p w:rsidR="00DB4E44" w:rsidRPr="00357287" w:rsidRDefault="00DB4E44" w:rsidP="00C57224">
            <w:pPr>
              <w:pStyle w:val="Tabletext"/>
              <w:rPr>
                <w:sz w:val="16"/>
                <w:szCs w:val="16"/>
              </w:rPr>
            </w:pPr>
            <w:r w:rsidRPr="00357287">
              <w:rPr>
                <w:sz w:val="16"/>
                <w:szCs w:val="16"/>
              </w:rPr>
              <w:t>ad No 75, 1996</w:t>
            </w:r>
          </w:p>
        </w:tc>
      </w:tr>
      <w:tr w:rsidR="00DB4E44" w:rsidRPr="00357287" w:rsidTr="004448A1">
        <w:trPr>
          <w:cantSplit/>
        </w:trPr>
        <w:tc>
          <w:tcPr>
            <w:tcW w:w="2295" w:type="dxa"/>
            <w:shd w:val="clear" w:color="auto" w:fill="auto"/>
          </w:tcPr>
          <w:p w:rsidR="00DB4E44" w:rsidRPr="00357287" w:rsidRDefault="00DB4E44" w:rsidP="00500284">
            <w:pPr>
              <w:pStyle w:val="Tabletext"/>
              <w:tabs>
                <w:tab w:val="center" w:leader="dot" w:pos="2268"/>
              </w:tabs>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am No 111, 2005; No 32, 2011</w:t>
            </w:r>
          </w:p>
        </w:tc>
      </w:tr>
      <w:tr w:rsidR="00DB4E44" w:rsidRPr="00357287" w:rsidTr="004448A1">
        <w:trPr>
          <w:cantSplit/>
        </w:trPr>
        <w:tc>
          <w:tcPr>
            <w:tcW w:w="2295" w:type="dxa"/>
            <w:shd w:val="clear" w:color="auto" w:fill="auto"/>
          </w:tcPr>
          <w:p w:rsidR="00DB4E44" w:rsidRPr="00357287" w:rsidRDefault="00DB4E44" w:rsidP="00500284">
            <w:pPr>
              <w:pStyle w:val="Tabletext"/>
              <w:tabs>
                <w:tab w:val="center" w:leader="dot" w:pos="2268"/>
              </w:tabs>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 xml:space="preserve">rep </w:t>
            </w:r>
            <w:r w:rsidR="00F92740" w:rsidRPr="00A3643A">
              <w:rPr>
                <w:sz w:val="16"/>
                <w:szCs w:val="16"/>
              </w:rPr>
              <w:t>No 50, 2020</w:t>
            </w:r>
          </w:p>
        </w:tc>
      </w:tr>
      <w:tr w:rsidR="00DB4E44" w:rsidRPr="00357287" w:rsidTr="004448A1">
        <w:trPr>
          <w:cantSplit/>
        </w:trPr>
        <w:tc>
          <w:tcPr>
            <w:tcW w:w="2295" w:type="dxa"/>
            <w:shd w:val="clear" w:color="auto" w:fill="auto"/>
          </w:tcPr>
          <w:p w:rsidR="00DB4E44" w:rsidRPr="00357287" w:rsidRDefault="00DB4E44" w:rsidP="00C57224">
            <w:pPr>
              <w:pStyle w:val="Tabletext"/>
              <w:tabs>
                <w:tab w:val="center" w:leader="dot" w:pos="2268"/>
              </w:tabs>
              <w:rPr>
                <w:sz w:val="16"/>
                <w:szCs w:val="16"/>
              </w:rPr>
            </w:pPr>
            <w:r w:rsidRPr="00357287">
              <w:rPr>
                <w:sz w:val="16"/>
                <w:szCs w:val="16"/>
              </w:rPr>
              <w:t>s 3F</w:t>
            </w:r>
            <w:r w:rsidRPr="00357287">
              <w:rPr>
                <w:sz w:val="16"/>
                <w:szCs w:val="16"/>
              </w:rPr>
              <w:tab/>
            </w:r>
          </w:p>
        </w:tc>
        <w:tc>
          <w:tcPr>
            <w:tcW w:w="4793" w:type="dxa"/>
            <w:shd w:val="clear" w:color="auto" w:fill="auto"/>
          </w:tcPr>
          <w:p w:rsidR="00DB4E44" w:rsidRPr="00357287" w:rsidRDefault="00DB4E44" w:rsidP="00C57224">
            <w:pPr>
              <w:pStyle w:val="Tabletext"/>
              <w:rPr>
                <w:sz w:val="16"/>
                <w:szCs w:val="16"/>
              </w:rPr>
            </w:pPr>
            <w:r w:rsidRPr="00357287">
              <w:rPr>
                <w:sz w:val="16"/>
                <w:szCs w:val="16"/>
              </w:rPr>
              <w:t>ad No 95, 1989</w:t>
            </w:r>
          </w:p>
        </w:tc>
      </w:tr>
      <w:tr w:rsidR="00DB4E44" w:rsidRPr="00357287" w:rsidTr="004448A1">
        <w:trPr>
          <w:cantSplit/>
        </w:trPr>
        <w:tc>
          <w:tcPr>
            <w:tcW w:w="2295" w:type="dxa"/>
            <w:shd w:val="clear" w:color="auto" w:fill="auto"/>
          </w:tcPr>
          <w:p w:rsidR="00DB4E44" w:rsidRPr="00357287" w:rsidRDefault="00DB4E44" w:rsidP="0028796D">
            <w:pPr>
              <w:pStyle w:val="Tabletext"/>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am No 136, 1992; No 75, 1996; No 111, 2005; No 32, 2011 (as am by No 136, 2012)</w:t>
            </w:r>
          </w:p>
        </w:tc>
      </w:tr>
      <w:tr w:rsidR="00DB4E44" w:rsidRPr="00357287" w:rsidTr="004448A1">
        <w:trPr>
          <w:cantSplit/>
        </w:trPr>
        <w:tc>
          <w:tcPr>
            <w:tcW w:w="2295" w:type="dxa"/>
            <w:shd w:val="clear" w:color="auto" w:fill="auto"/>
          </w:tcPr>
          <w:p w:rsidR="00DB4E44" w:rsidRPr="00357287" w:rsidRDefault="00DB4E44" w:rsidP="0028796D">
            <w:pPr>
              <w:pStyle w:val="Tabletext"/>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 xml:space="preserve">rep </w:t>
            </w:r>
            <w:r w:rsidR="00F92740" w:rsidRPr="00A3643A">
              <w:rPr>
                <w:sz w:val="16"/>
                <w:szCs w:val="16"/>
              </w:rPr>
              <w:t>No 50, 2020</w:t>
            </w:r>
          </w:p>
        </w:tc>
      </w:tr>
      <w:tr w:rsidR="00DB4E44" w:rsidRPr="00357287" w:rsidTr="004448A1">
        <w:trPr>
          <w:cantSplit/>
        </w:trPr>
        <w:tc>
          <w:tcPr>
            <w:tcW w:w="2295" w:type="dxa"/>
            <w:shd w:val="clear" w:color="auto" w:fill="auto"/>
          </w:tcPr>
          <w:p w:rsidR="00DB4E44" w:rsidRPr="00357287" w:rsidRDefault="00DB4E44" w:rsidP="00C57224">
            <w:pPr>
              <w:pStyle w:val="Tabletext"/>
              <w:tabs>
                <w:tab w:val="center" w:leader="dot" w:pos="2268"/>
              </w:tabs>
              <w:rPr>
                <w:sz w:val="16"/>
                <w:szCs w:val="16"/>
              </w:rPr>
            </w:pPr>
            <w:r w:rsidRPr="00357287">
              <w:rPr>
                <w:sz w:val="16"/>
                <w:szCs w:val="16"/>
              </w:rPr>
              <w:t>s 3G</w:t>
            </w:r>
            <w:r w:rsidRPr="00357287">
              <w:rPr>
                <w:sz w:val="16"/>
                <w:szCs w:val="16"/>
              </w:rPr>
              <w:tab/>
            </w:r>
          </w:p>
        </w:tc>
        <w:tc>
          <w:tcPr>
            <w:tcW w:w="4793" w:type="dxa"/>
            <w:shd w:val="clear" w:color="auto" w:fill="auto"/>
          </w:tcPr>
          <w:p w:rsidR="00DB4E44" w:rsidRPr="00357287" w:rsidRDefault="00DB4E44" w:rsidP="00C57224">
            <w:pPr>
              <w:pStyle w:val="Tabletext"/>
              <w:rPr>
                <w:sz w:val="16"/>
                <w:szCs w:val="16"/>
              </w:rPr>
            </w:pPr>
            <w:r w:rsidRPr="00357287">
              <w:rPr>
                <w:sz w:val="16"/>
                <w:szCs w:val="16"/>
              </w:rPr>
              <w:t>ad No 95, 1989</w:t>
            </w:r>
          </w:p>
        </w:tc>
      </w:tr>
      <w:tr w:rsidR="00DB4E44" w:rsidRPr="00357287" w:rsidTr="004448A1">
        <w:trPr>
          <w:cantSplit/>
        </w:trPr>
        <w:tc>
          <w:tcPr>
            <w:tcW w:w="2295" w:type="dxa"/>
            <w:shd w:val="clear" w:color="auto" w:fill="auto"/>
          </w:tcPr>
          <w:p w:rsidR="00DB4E44" w:rsidRPr="00357287" w:rsidRDefault="00DB4E44" w:rsidP="0028796D">
            <w:pPr>
              <w:pStyle w:val="Tabletext"/>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am No 136, 1992; No 75, 1996; No 111, 2005; No 32, 2011</w:t>
            </w:r>
          </w:p>
        </w:tc>
      </w:tr>
      <w:tr w:rsidR="00DB4E44" w:rsidRPr="00357287" w:rsidTr="004448A1">
        <w:trPr>
          <w:cantSplit/>
        </w:trPr>
        <w:tc>
          <w:tcPr>
            <w:tcW w:w="2295" w:type="dxa"/>
            <w:shd w:val="clear" w:color="auto" w:fill="auto"/>
          </w:tcPr>
          <w:p w:rsidR="00DB4E44" w:rsidRPr="00357287" w:rsidRDefault="00DB4E44" w:rsidP="0028796D">
            <w:pPr>
              <w:pStyle w:val="Tabletext"/>
              <w:rPr>
                <w:sz w:val="16"/>
                <w:szCs w:val="16"/>
              </w:rPr>
            </w:pPr>
          </w:p>
        </w:tc>
        <w:tc>
          <w:tcPr>
            <w:tcW w:w="4793" w:type="dxa"/>
            <w:shd w:val="clear" w:color="auto" w:fill="auto"/>
          </w:tcPr>
          <w:p w:rsidR="00DB4E44" w:rsidRPr="00357287" w:rsidRDefault="00DB4E44" w:rsidP="00C57224">
            <w:pPr>
              <w:pStyle w:val="Tabletext"/>
              <w:rPr>
                <w:sz w:val="16"/>
                <w:szCs w:val="16"/>
              </w:rPr>
            </w:pPr>
            <w:r w:rsidRPr="00357287">
              <w:rPr>
                <w:sz w:val="16"/>
                <w:szCs w:val="16"/>
              </w:rPr>
              <w:t xml:space="preserve">rep </w:t>
            </w:r>
            <w:r w:rsidR="00F92740" w:rsidRPr="00A3643A">
              <w:rPr>
                <w:sz w:val="16"/>
                <w:szCs w:val="16"/>
              </w:rPr>
              <w:t>No 50, 2020</w:t>
            </w:r>
          </w:p>
        </w:tc>
      </w:tr>
      <w:tr w:rsidR="0054419C" w:rsidRPr="00357287" w:rsidTr="004448A1">
        <w:trPr>
          <w:cantSplit/>
        </w:trPr>
        <w:tc>
          <w:tcPr>
            <w:tcW w:w="2295" w:type="dxa"/>
            <w:shd w:val="clear" w:color="auto" w:fill="auto"/>
          </w:tcPr>
          <w:p w:rsidR="0054419C" w:rsidRPr="00357287" w:rsidRDefault="0054419C" w:rsidP="005E148E">
            <w:pPr>
              <w:pStyle w:val="Tabletext"/>
              <w:tabs>
                <w:tab w:val="center" w:leader="dot" w:pos="2268"/>
              </w:tabs>
              <w:rPr>
                <w:sz w:val="16"/>
                <w:szCs w:val="16"/>
              </w:rPr>
            </w:pPr>
            <w:r w:rsidRPr="00357287">
              <w:rPr>
                <w:sz w:val="16"/>
                <w:szCs w:val="16"/>
              </w:rPr>
              <w:t>s 3GA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 75, 1996</w:t>
            </w:r>
          </w:p>
        </w:tc>
      </w:tr>
      <w:tr w:rsidR="0054419C" w:rsidRPr="00357287" w:rsidTr="004448A1">
        <w:trPr>
          <w:cantSplit/>
        </w:trPr>
        <w:tc>
          <w:tcPr>
            <w:tcW w:w="2295" w:type="dxa"/>
            <w:shd w:val="clear" w:color="auto" w:fill="auto"/>
          </w:tcPr>
          <w:p w:rsidR="0054419C" w:rsidRPr="00357287" w:rsidRDefault="0054419C" w:rsidP="005E148E">
            <w:pPr>
              <w:pStyle w:val="Tabletext"/>
              <w:tabs>
                <w:tab w:val="center" w:leader="dot" w:pos="2268"/>
              </w:tabs>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 111, 2005; No 32, 2011</w:t>
            </w:r>
          </w:p>
        </w:tc>
      </w:tr>
      <w:tr w:rsidR="0054419C" w:rsidRPr="00357287" w:rsidTr="004448A1">
        <w:trPr>
          <w:cantSplit/>
        </w:trPr>
        <w:tc>
          <w:tcPr>
            <w:tcW w:w="2295" w:type="dxa"/>
            <w:shd w:val="clear" w:color="auto" w:fill="auto"/>
          </w:tcPr>
          <w:p w:rsidR="0054419C" w:rsidRPr="00357287" w:rsidRDefault="0054419C" w:rsidP="005E148E">
            <w:pPr>
              <w:pStyle w:val="Tabletext"/>
              <w:tabs>
                <w:tab w:val="center" w:leader="dot" w:pos="2268"/>
              </w:tabs>
              <w:rPr>
                <w:sz w:val="16"/>
                <w:szCs w:val="16"/>
              </w:rPr>
            </w:pPr>
            <w:r w:rsidRPr="00357287">
              <w:rPr>
                <w:sz w:val="16"/>
                <w:szCs w:val="16"/>
              </w:rPr>
              <w:t>s 3GB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 75, 1996</w:t>
            </w:r>
          </w:p>
        </w:tc>
      </w:tr>
      <w:tr w:rsidR="0054419C" w:rsidRPr="00357287" w:rsidTr="004448A1">
        <w:trPr>
          <w:cantSplit/>
        </w:trPr>
        <w:tc>
          <w:tcPr>
            <w:tcW w:w="2295" w:type="dxa"/>
            <w:shd w:val="clear" w:color="auto" w:fill="auto"/>
          </w:tcPr>
          <w:p w:rsidR="0054419C" w:rsidRPr="00357287" w:rsidRDefault="0054419C" w:rsidP="005E148E">
            <w:pPr>
              <w:pStyle w:val="Tabletext"/>
              <w:tabs>
                <w:tab w:val="center" w:leader="dot" w:pos="2268"/>
              </w:tabs>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 111, 2005; No 32, 2011</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3GC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 75, 1996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u w:val="single"/>
              </w:rPr>
            </w:pPr>
            <w:r w:rsidRPr="00357287">
              <w:rPr>
                <w:sz w:val="16"/>
                <w:szCs w:val="16"/>
              </w:rPr>
              <w:t>am No 93, 2001; No 104, 2006; No 10, 2015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 70, 2017</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3H</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 xml:space="preserve">ad No 95, 1989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 xml:space="preserve">am No 3, 1990; No 75, 1996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 xml:space="preserve">rep </w:t>
            </w:r>
            <w:r w:rsidR="00F92740" w:rsidRPr="00A3643A">
              <w:rPr>
                <w:sz w:val="16"/>
                <w:szCs w:val="16"/>
              </w:rPr>
              <w:t>No 50, 2020</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3J</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5E148E" w:rsidRPr="00357287">
              <w:rPr>
                <w:sz w:val="16"/>
                <w:szCs w:val="16"/>
              </w:rPr>
              <w:t>164, 1995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75, 1996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rep. No.</w:t>
            </w:r>
            <w:r w:rsidR="005F0F63" w:rsidRPr="00357287">
              <w:rPr>
                <w:sz w:val="16"/>
                <w:szCs w:val="16"/>
              </w:rPr>
              <w:t> </w:t>
            </w:r>
            <w:r w:rsidRPr="00357287">
              <w:rPr>
                <w:sz w:val="16"/>
                <w:szCs w:val="16"/>
              </w:rPr>
              <w:t>93, 2001</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3K</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5E148E" w:rsidRPr="00357287">
              <w:rPr>
                <w:sz w:val="16"/>
                <w:szCs w:val="16"/>
              </w:rPr>
              <w:t>164, 1995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rep. No.</w:t>
            </w:r>
            <w:r w:rsidR="005F0F63" w:rsidRPr="00357287">
              <w:rPr>
                <w:sz w:val="16"/>
                <w:szCs w:val="16"/>
              </w:rPr>
              <w:t> </w:t>
            </w:r>
            <w:r w:rsidRPr="00357287">
              <w:rPr>
                <w:sz w:val="16"/>
                <w:szCs w:val="16"/>
              </w:rPr>
              <w:t>93, 2001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 </w:t>
            </w:r>
            <w:r w:rsidR="005E148E" w:rsidRPr="00357287">
              <w:rPr>
                <w:sz w:val="16"/>
                <w:szCs w:val="16"/>
              </w:rPr>
              <w:t>75, 1986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 </w:t>
            </w:r>
            <w:r w:rsidR="005E148E" w:rsidRPr="00357287">
              <w:rPr>
                <w:sz w:val="16"/>
                <w:szCs w:val="16"/>
              </w:rPr>
              <w:t>116, 1994</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 155, 2005; No 64, 2018</w:t>
            </w:r>
            <w:r w:rsidR="00CD0B6C" w:rsidRPr="00357287">
              <w:rPr>
                <w:sz w:val="16"/>
                <w:szCs w:val="16"/>
              </w:rPr>
              <w:t>; No 106, 2020</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4AAA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75, 1996</w:t>
            </w:r>
          </w:p>
        </w:tc>
      </w:tr>
      <w:tr w:rsidR="0054419C" w:rsidRPr="00357287" w:rsidTr="004448A1">
        <w:trPr>
          <w:cantSplit/>
        </w:trPr>
        <w:tc>
          <w:tcPr>
            <w:tcW w:w="2295" w:type="dxa"/>
            <w:shd w:val="clear" w:color="auto" w:fill="auto"/>
          </w:tcPr>
          <w:p w:rsidR="0054419C" w:rsidRPr="00357287" w:rsidRDefault="0054419C" w:rsidP="007D2007">
            <w:pPr>
              <w:pStyle w:val="Tabletext"/>
              <w:tabs>
                <w:tab w:val="center" w:leader="dot" w:pos="2268"/>
              </w:tabs>
              <w:rPr>
                <w:sz w:val="16"/>
                <w:szCs w:val="16"/>
              </w:rPr>
            </w:pPr>
            <w:r w:rsidRPr="00357287">
              <w:rPr>
                <w:sz w:val="16"/>
                <w:szCs w:val="16"/>
              </w:rPr>
              <w:t>s 4AA</w:t>
            </w:r>
            <w:r w:rsidRPr="00357287">
              <w:rPr>
                <w:sz w:val="16"/>
                <w:szCs w:val="16"/>
              </w:rPr>
              <w:tab/>
            </w:r>
          </w:p>
        </w:tc>
        <w:tc>
          <w:tcPr>
            <w:tcW w:w="4793" w:type="dxa"/>
            <w:shd w:val="clear" w:color="auto" w:fill="auto"/>
          </w:tcPr>
          <w:p w:rsidR="0054419C" w:rsidRPr="00357287" w:rsidRDefault="0054419C" w:rsidP="007D2007">
            <w:pPr>
              <w:pStyle w:val="Tabletext"/>
              <w:rPr>
                <w:sz w:val="16"/>
                <w:szCs w:val="16"/>
              </w:rPr>
            </w:pPr>
            <w:r w:rsidRPr="00357287">
              <w:rPr>
                <w:sz w:val="16"/>
                <w:szCs w:val="16"/>
              </w:rPr>
              <w:t>ad No </w:t>
            </w:r>
            <w:r w:rsidR="007D2007" w:rsidRPr="00357287">
              <w:rPr>
                <w:sz w:val="16"/>
                <w:szCs w:val="16"/>
              </w:rPr>
              <w:t>141, 1990</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p>
        </w:tc>
        <w:tc>
          <w:tcPr>
            <w:tcW w:w="4793" w:type="dxa"/>
            <w:shd w:val="clear" w:color="auto" w:fill="auto"/>
          </w:tcPr>
          <w:p w:rsidR="0054419C" w:rsidRPr="00357287" w:rsidRDefault="0054419C" w:rsidP="007D2007">
            <w:pPr>
              <w:pStyle w:val="Tabletext"/>
              <w:rPr>
                <w:sz w:val="16"/>
                <w:szCs w:val="16"/>
              </w:rPr>
            </w:pPr>
            <w:r w:rsidRPr="00357287">
              <w:rPr>
                <w:sz w:val="16"/>
                <w:szCs w:val="16"/>
              </w:rPr>
              <w:t>a</w:t>
            </w:r>
            <w:r w:rsidR="007D2007" w:rsidRPr="00357287">
              <w:rPr>
                <w:sz w:val="16"/>
                <w:szCs w:val="16"/>
              </w:rPr>
              <w:t xml:space="preserve">m </w:t>
            </w:r>
            <w:r w:rsidRPr="00357287">
              <w:rPr>
                <w:sz w:val="16"/>
                <w:szCs w:val="16"/>
              </w:rPr>
              <w:t>No 155, 2005</w:t>
            </w:r>
            <w:r w:rsidR="00CD0B6C" w:rsidRPr="00357287">
              <w:rPr>
                <w:sz w:val="16"/>
                <w:szCs w:val="16"/>
              </w:rPr>
              <w:t>; No 106, 2020</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4AB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75, 1996</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CD2015" w:rsidRPr="00357287">
              <w:rPr>
                <w:sz w:val="16"/>
                <w:szCs w:val="16"/>
              </w:rPr>
              <w:t>75, 1977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C0848">
            <w:pPr>
              <w:pStyle w:val="Tabletext"/>
              <w:rPr>
                <w:sz w:val="16"/>
                <w:szCs w:val="16"/>
              </w:rPr>
            </w:pPr>
            <w:r w:rsidRPr="00357287">
              <w:rPr>
                <w:sz w:val="16"/>
                <w:szCs w:val="16"/>
              </w:rPr>
              <w:t>am No</w:t>
            </w:r>
            <w:r w:rsidR="005F0F63" w:rsidRPr="00357287">
              <w:rPr>
                <w:sz w:val="16"/>
                <w:szCs w:val="16"/>
              </w:rPr>
              <w:t> </w:t>
            </w:r>
            <w:r w:rsidRPr="00357287">
              <w:rPr>
                <w:sz w:val="16"/>
                <w:szCs w:val="16"/>
              </w:rPr>
              <w:t>54, 1983; No</w:t>
            </w:r>
            <w:r w:rsidR="005F0F63" w:rsidRPr="00357287">
              <w:rPr>
                <w:sz w:val="16"/>
                <w:szCs w:val="16"/>
              </w:rPr>
              <w:t> </w:t>
            </w:r>
            <w:r w:rsidR="00CD2015" w:rsidRPr="00357287">
              <w:rPr>
                <w:sz w:val="16"/>
                <w:szCs w:val="16"/>
              </w:rPr>
              <w:t>75, 1986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C0848">
            <w:pPr>
              <w:pStyle w:val="Tabletext"/>
              <w:rPr>
                <w:sz w:val="16"/>
                <w:szCs w:val="16"/>
              </w:rPr>
            </w:pPr>
            <w:r w:rsidRPr="00357287">
              <w:rPr>
                <w:sz w:val="16"/>
                <w:szCs w:val="16"/>
              </w:rPr>
              <w:t>rs No</w:t>
            </w:r>
            <w:r w:rsidR="005F0F63" w:rsidRPr="00357287">
              <w:rPr>
                <w:sz w:val="16"/>
                <w:szCs w:val="16"/>
              </w:rPr>
              <w:t> </w:t>
            </w:r>
            <w:r w:rsidRPr="00357287">
              <w:rPr>
                <w:sz w:val="16"/>
                <w:szCs w:val="16"/>
              </w:rPr>
              <w:t>95, 1989; No</w:t>
            </w:r>
            <w:r w:rsidR="005F0F63" w:rsidRPr="00357287">
              <w:rPr>
                <w:sz w:val="16"/>
                <w:szCs w:val="16"/>
              </w:rPr>
              <w:t> </w:t>
            </w:r>
            <w:r w:rsidRPr="00357287">
              <w:rPr>
                <w:sz w:val="16"/>
                <w:szCs w:val="16"/>
              </w:rPr>
              <w:t>116, 1</w:t>
            </w:r>
            <w:r w:rsidR="00CD2015" w:rsidRPr="00357287">
              <w:rPr>
                <w:sz w:val="16"/>
                <w:szCs w:val="16"/>
              </w:rPr>
              <w:t>994</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p>
        </w:tc>
        <w:tc>
          <w:tcPr>
            <w:tcW w:w="4793" w:type="dxa"/>
            <w:shd w:val="clear" w:color="auto" w:fill="auto"/>
          </w:tcPr>
          <w:p w:rsidR="0054419C" w:rsidRPr="00357287" w:rsidRDefault="00CD2015" w:rsidP="002C0848">
            <w:pPr>
              <w:pStyle w:val="Tabletext"/>
              <w:rPr>
                <w:sz w:val="16"/>
                <w:szCs w:val="16"/>
              </w:rPr>
            </w:pPr>
            <w:r w:rsidRPr="00357287">
              <w:rPr>
                <w:sz w:val="16"/>
                <w:szCs w:val="16"/>
              </w:rPr>
              <w:t>am</w:t>
            </w:r>
            <w:r w:rsidR="0054419C" w:rsidRPr="00357287">
              <w:rPr>
                <w:sz w:val="16"/>
                <w:szCs w:val="16"/>
              </w:rPr>
              <w:t xml:space="preserve"> No</w:t>
            </w:r>
            <w:r w:rsidR="005F0F63" w:rsidRPr="00357287">
              <w:rPr>
                <w:sz w:val="16"/>
                <w:szCs w:val="16"/>
              </w:rPr>
              <w:t> </w:t>
            </w:r>
            <w:r w:rsidR="0054419C" w:rsidRPr="00357287">
              <w:rPr>
                <w:sz w:val="16"/>
                <w:szCs w:val="16"/>
              </w:rPr>
              <w:t>155, 2005</w:t>
            </w:r>
            <w:r w:rsidR="00CD0B6C" w:rsidRPr="00357287">
              <w:rPr>
                <w:sz w:val="16"/>
                <w:szCs w:val="16"/>
              </w:rPr>
              <w:t>; No 106, 2020</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75, 1977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95, 1989; No.</w:t>
            </w:r>
            <w:r w:rsidR="005F0F63" w:rsidRPr="00357287">
              <w:rPr>
                <w:sz w:val="16"/>
                <w:szCs w:val="16"/>
              </w:rPr>
              <w:t> </w:t>
            </w:r>
            <w:r w:rsidR="00DB551D" w:rsidRPr="00357287">
              <w:rPr>
                <w:sz w:val="16"/>
                <w:szCs w:val="16"/>
              </w:rPr>
              <w:t>43, 1996</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4BAA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155, 2005</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4BA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p>
        </w:tc>
        <w:tc>
          <w:tcPr>
            <w:tcW w:w="4793" w:type="dxa"/>
            <w:shd w:val="clear" w:color="auto" w:fill="auto"/>
          </w:tcPr>
          <w:p w:rsidR="0054419C" w:rsidRPr="00357287" w:rsidRDefault="0054419C" w:rsidP="00C57224">
            <w:pPr>
              <w:pStyle w:val="Tabletext"/>
              <w:rPr>
                <w:sz w:val="16"/>
                <w:szCs w:val="16"/>
                <w:u w:val="single"/>
              </w:rPr>
            </w:pPr>
            <w:r w:rsidRPr="00357287">
              <w:rPr>
                <w:sz w:val="16"/>
                <w:szCs w:val="16"/>
              </w:rPr>
              <w:t>am No 10, 2015</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4BB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 75, 1986</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p>
        </w:tc>
        <w:tc>
          <w:tcPr>
            <w:tcW w:w="4793" w:type="dxa"/>
            <w:shd w:val="clear" w:color="auto" w:fill="auto"/>
          </w:tcPr>
          <w:p w:rsidR="0054419C" w:rsidRPr="00357287" w:rsidRDefault="0054419C" w:rsidP="00C57224">
            <w:pPr>
              <w:pStyle w:val="Tabletext"/>
              <w:rPr>
                <w:sz w:val="16"/>
                <w:szCs w:val="16"/>
                <w:u w:val="single"/>
              </w:rPr>
            </w:pPr>
            <w:r w:rsidRPr="00357287">
              <w:rPr>
                <w:sz w:val="16"/>
                <w:szCs w:val="16"/>
              </w:rPr>
              <w:t>am No 10, 2015</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4BC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75, 1986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415203">
            <w:pPr>
              <w:pStyle w:val="Tabletext"/>
              <w:rPr>
                <w:sz w:val="16"/>
                <w:szCs w:val="16"/>
                <w:u w:val="single"/>
              </w:rPr>
            </w:pPr>
            <w:r w:rsidRPr="00357287">
              <w:rPr>
                <w:sz w:val="16"/>
                <w:szCs w:val="16"/>
              </w:rPr>
              <w:t>am. No.</w:t>
            </w:r>
            <w:r w:rsidR="005F0F63" w:rsidRPr="00357287">
              <w:rPr>
                <w:sz w:val="16"/>
                <w:szCs w:val="16"/>
              </w:rPr>
              <w:t> </w:t>
            </w:r>
            <w:r w:rsidRPr="00357287">
              <w:rPr>
                <w:sz w:val="16"/>
                <w:szCs w:val="16"/>
              </w:rPr>
              <w:t>99, 1988; No.</w:t>
            </w:r>
            <w:r w:rsidR="005F0F63" w:rsidRPr="00357287">
              <w:rPr>
                <w:sz w:val="16"/>
                <w:szCs w:val="16"/>
              </w:rPr>
              <w:t> </w:t>
            </w:r>
            <w:r w:rsidRPr="00357287">
              <w:rPr>
                <w:sz w:val="16"/>
                <w:szCs w:val="16"/>
              </w:rPr>
              <w:t>95, 1989; No.</w:t>
            </w:r>
            <w:r w:rsidR="005F0F63" w:rsidRPr="00357287">
              <w:rPr>
                <w:sz w:val="16"/>
                <w:szCs w:val="16"/>
              </w:rPr>
              <w:t> </w:t>
            </w:r>
            <w:r w:rsidRPr="00357287">
              <w:rPr>
                <w:sz w:val="16"/>
                <w:szCs w:val="16"/>
              </w:rPr>
              <w:t>3, 1995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 10, 2015</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112, 1982</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00DB551D" w:rsidRPr="00357287">
              <w:rPr>
                <w:sz w:val="16"/>
                <w:szCs w:val="16"/>
              </w:rPr>
              <w:t>70, 1991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141, 1991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229, 1992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4CA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141, 1991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197, 1997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rs. No.</w:t>
            </w:r>
            <w:r w:rsidR="005F0F63" w:rsidRPr="00357287">
              <w:rPr>
                <w:sz w:val="16"/>
                <w:szCs w:val="16"/>
              </w:rPr>
              <w:t> </w:t>
            </w:r>
            <w:r w:rsidRPr="00357287">
              <w:rPr>
                <w:sz w:val="16"/>
                <w:szCs w:val="16"/>
              </w:rPr>
              <w:t>13, 1999</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4D</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164, 1989</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6, 1991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Nos. 70 and 116, 1991; Nos. 174 and 184, 1994; No.</w:t>
            </w:r>
            <w:r w:rsidR="005F0F63" w:rsidRPr="00357287">
              <w:rPr>
                <w:sz w:val="16"/>
                <w:szCs w:val="16"/>
              </w:rPr>
              <w:t> </w:t>
            </w:r>
            <w:r w:rsidRPr="00357287">
              <w:rPr>
                <w:sz w:val="16"/>
                <w:szCs w:val="16"/>
              </w:rPr>
              <w:t>1, 1996; No.</w:t>
            </w:r>
            <w:r w:rsidR="005F0F63" w:rsidRPr="00357287">
              <w:rPr>
                <w:sz w:val="16"/>
                <w:szCs w:val="16"/>
              </w:rPr>
              <w:t> </w:t>
            </w:r>
            <w:r w:rsidRPr="00357287">
              <w:rPr>
                <w:sz w:val="16"/>
                <w:szCs w:val="16"/>
              </w:rPr>
              <w:t>84, 1996 (as am. by No.</w:t>
            </w:r>
            <w:r w:rsidR="005F0F63" w:rsidRPr="00357287">
              <w:rPr>
                <w:sz w:val="16"/>
                <w:szCs w:val="16"/>
              </w:rPr>
              <w:t> </w:t>
            </w:r>
            <w:r w:rsidRPr="00357287">
              <w:rPr>
                <w:sz w:val="16"/>
                <w:szCs w:val="16"/>
              </w:rPr>
              <w:t>106, 1997); No.</w:t>
            </w:r>
            <w:r w:rsidR="005F0F63" w:rsidRPr="00357287">
              <w:rPr>
                <w:sz w:val="16"/>
                <w:szCs w:val="16"/>
              </w:rPr>
              <w:t> </w:t>
            </w:r>
            <w:r w:rsidRPr="00357287">
              <w:rPr>
                <w:sz w:val="16"/>
                <w:szCs w:val="16"/>
              </w:rPr>
              <w:t>197, 1997; Nos. 19 and 45, 1998</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133, 1978</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118, 1981 (as am. by No.</w:t>
            </w:r>
            <w:r w:rsidR="005F0F63" w:rsidRPr="00357287">
              <w:rPr>
                <w:sz w:val="16"/>
                <w:szCs w:val="16"/>
              </w:rPr>
              <w:t> </w:t>
            </w:r>
            <w:r w:rsidRPr="00357287">
              <w:rPr>
                <w:sz w:val="16"/>
                <w:szCs w:val="16"/>
              </w:rPr>
              <w:t>176, 1981)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165, 1984; No.</w:t>
            </w:r>
            <w:r w:rsidR="005F0F63" w:rsidRPr="00357287">
              <w:rPr>
                <w:sz w:val="16"/>
                <w:szCs w:val="16"/>
              </w:rPr>
              <w:t> </w:t>
            </w:r>
            <w:r w:rsidR="00DB551D" w:rsidRPr="00357287">
              <w:rPr>
                <w:sz w:val="16"/>
                <w:szCs w:val="16"/>
              </w:rPr>
              <w:t>43, 1996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89, 1978</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133, 1978</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118, 1981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165, 1984; No.</w:t>
            </w:r>
            <w:r w:rsidR="005F0F63" w:rsidRPr="00357287">
              <w:rPr>
                <w:sz w:val="16"/>
                <w:szCs w:val="16"/>
              </w:rPr>
              <w:t> </w:t>
            </w:r>
            <w:r w:rsidRPr="00357287">
              <w:rPr>
                <w:sz w:val="16"/>
                <w:szCs w:val="16"/>
              </w:rPr>
              <w:t>43, 1996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118, 1981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Nos. 49 and 112, 1982; No.</w:t>
            </w:r>
            <w:r w:rsidR="005F0F63" w:rsidRPr="00357287">
              <w:rPr>
                <w:sz w:val="16"/>
                <w:szCs w:val="16"/>
              </w:rPr>
              <w:t> </w:t>
            </w:r>
            <w:r w:rsidRPr="00357287">
              <w:rPr>
                <w:sz w:val="16"/>
                <w:szCs w:val="16"/>
              </w:rPr>
              <w:t>139, 1983; No.</w:t>
            </w:r>
            <w:r w:rsidR="005F0F63" w:rsidRPr="00357287">
              <w:rPr>
                <w:sz w:val="16"/>
                <w:szCs w:val="16"/>
              </w:rPr>
              <w:t> </w:t>
            </w:r>
            <w:r w:rsidRPr="00357287">
              <w:rPr>
                <w:sz w:val="16"/>
                <w:szCs w:val="16"/>
              </w:rPr>
              <w:t>165, 1984; Nos. 95 and 167, 1985; No.</w:t>
            </w:r>
            <w:r w:rsidR="005F0F63" w:rsidRPr="00357287">
              <w:rPr>
                <w:sz w:val="16"/>
                <w:szCs w:val="16"/>
              </w:rPr>
              <w:t> </w:t>
            </w:r>
            <w:r w:rsidRPr="00357287">
              <w:rPr>
                <w:sz w:val="16"/>
                <w:szCs w:val="16"/>
              </w:rPr>
              <w:t>28, 1986; No.</w:t>
            </w:r>
            <w:r w:rsidR="005F0F63" w:rsidRPr="00357287">
              <w:rPr>
                <w:sz w:val="16"/>
                <w:szCs w:val="16"/>
              </w:rPr>
              <w:t> </w:t>
            </w:r>
            <w:r w:rsidRPr="00357287">
              <w:rPr>
                <w:sz w:val="16"/>
                <w:szCs w:val="16"/>
              </w:rPr>
              <w:t>131, 1987; No.</w:t>
            </w:r>
            <w:r w:rsidR="005F0F63" w:rsidRPr="00357287">
              <w:rPr>
                <w:sz w:val="16"/>
                <w:szCs w:val="16"/>
              </w:rPr>
              <w:t> </w:t>
            </w:r>
            <w:r w:rsidRPr="00357287">
              <w:rPr>
                <w:sz w:val="16"/>
                <w:szCs w:val="16"/>
              </w:rPr>
              <w:t>84, 1989; No.</w:t>
            </w:r>
            <w:r w:rsidR="005F0F63" w:rsidRPr="00357287">
              <w:rPr>
                <w:sz w:val="16"/>
                <w:szCs w:val="16"/>
              </w:rPr>
              <w:t> </w:t>
            </w:r>
            <w:r w:rsidRPr="00357287">
              <w:rPr>
                <w:sz w:val="16"/>
                <w:szCs w:val="16"/>
              </w:rPr>
              <w:t>70, 1991; Nos. 88, 192 and 230, 1992; Nos. 164 and 184, 1994; No.</w:t>
            </w:r>
            <w:r w:rsidR="005F0F63" w:rsidRPr="00357287">
              <w:rPr>
                <w:sz w:val="16"/>
                <w:szCs w:val="16"/>
              </w:rPr>
              <w:t> </w:t>
            </w:r>
            <w:r w:rsidRPr="00357287">
              <w:rPr>
                <w:sz w:val="16"/>
                <w:szCs w:val="16"/>
              </w:rPr>
              <w:t>104, 1995; Nos. 1 and 43, 1996; Nos. 5 and 197, 1997; Nos. 19, 45 and 93, 1998; No.</w:t>
            </w:r>
            <w:r w:rsidR="005F0F63" w:rsidRPr="00357287">
              <w:rPr>
                <w:sz w:val="16"/>
                <w:szCs w:val="16"/>
              </w:rPr>
              <w:t> </w:t>
            </w:r>
            <w:r w:rsidRPr="00357287">
              <w:rPr>
                <w:sz w:val="16"/>
                <w:szCs w:val="16"/>
              </w:rPr>
              <w:t>83, 1999</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5BA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5, 1997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152, 1999; No.</w:t>
            </w:r>
            <w:r w:rsidR="005F0F63" w:rsidRPr="00357287">
              <w:rPr>
                <w:sz w:val="16"/>
                <w:szCs w:val="16"/>
              </w:rPr>
              <w:t> </w:t>
            </w:r>
            <w:r w:rsidRPr="00357287">
              <w:rPr>
                <w:sz w:val="16"/>
                <w:szCs w:val="16"/>
              </w:rPr>
              <w:t>94, 2000; No.</w:t>
            </w:r>
            <w:r w:rsidR="005F0F63" w:rsidRPr="00357287">
              <w:rPr>
                <w:sz w:val="16"/>
                <w:szCs w:val="16"/>
              </w:rPr>
              <w:t> </w:t>
            </w:r>
            <w:r w:rsidRPr="00357287">
              <w:rPr>
                <w:sz w:val="16"/>
                <w:szCs w:val="16"/>
              </w:rPr>
              <w:t>18, 2001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118, 1981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165, 1984; No.</w:t>
            </w:r>
            <w:r w:rsidR="005F0F63" w:rsidRPr="00357287">
              <w:rPr>
                <w:sz w:val="16"/>
                <w:szCs w:val="16"/>
              </w:rPr>
              <w:t> </w:t>
            </w:r>
            <w:r w:rsidRPr="00357287">
              <w:rPr>
                <w:sz w:val="16"/>
                <w:szCs w:val="16"/>
              </w:rPr>
              <w:t>197, 1997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5D</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118, 1981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139, 1983; No.</w:t>
            </w:r>
            <w:r w:rsidR="005F0F63" w:rsidRPr="00357287">
              <w:rPr>
                <w:sz w:val="16"/>
                <w:szCs w:val="16"/>
              </w:rPr>
              <w:t> </w:t>
            </w:r>
            <w:r w:rsidRPr="00357287">
              <w:rPr>
                <w:sz w:val="16"/>
                <w:szCs w:val="16"/>
              </w:rPr>
              <w:t>165, 1984; No.</w:t>
            </w:r>
            <w:r w:rsidR="005F0F63" w:rsidRPr="00357287">
              <w:rPr>
                <w:sz w:val="16"/>
                <w:szCs w:val="16"/>
              </w:rPr>
              <w:t> </w:t>
            </w:r>
            <w:r w:rsidRPr="00357287">
              <w:rPr>
                <w:sz w:val="16"/>
                <w:szCs w:val="16"/>
              </w:rPr>
              <w:t>131, 1987; No.</w:t>
            </w:r>
            <w:r w:rsidR="005F0F63" w:rsidRPr="00357287">
              <w:rPr>
                <w:sz w:val="16"/>
                <w:szCs w:val="16"/>
              </w:rPr>
              <w:t> </w:t>
            </w:r>
            <w:r w:rsidRPr="00357287">
              <w:rPr>
                <w:sz w:val="16"/>
                <w:szCs w:val="16"/>
              </w:rPr>
              <w:t>164, 1989; No.</w:t>
            </w:r>
            <w:r w:rsidR="005F0F63" w:rsidRPr="00357287">
              <w:rPr>
                <w:sz w:val="16"/>
                <w:szCs w:val="16"/>
              </w:rPr>
              <w:t> </w:t>
            </w:r>
            <w:r w:rsidRPr="00357287">
              <w:rPr>
                <w:sz w:val="16"/>
                <w:szCs w:val="16"/>
              </w:rPr>
              <w:t>3, 1990; No.</w:t>
            </w:r>
            <w:r w:rsidR="005F0F63" w:rsidRPr="00357287">
              <w:rPr>
                <w:sz w:val="16"/>
                <w:szCs w:val="16"/>
              </w:rPr>
              <w:t> </w:t>
            </w:r>
            <w:r w:rsidRPr="00357287">
              <w:rPr>
                <w:sz w:val="16"/>
                <w:szCs w:val="16"/>
              </w:rPr>
              <w:t>70, 1991; No.</w:t>
            </w:r>
            <w:r w:rsidR="005F0F63" w:rsidRPr="00357287">
              <w:rPr>
                <w:sz w:val="16"/>
                <w:szCs w:val="16"/>
              </w:rPr>
              <w:t> </w:t>
            </w:r>
            <w:r w:rsidRPr="00357287">
              <w:rPr>
                <w:sz w:val="16"/>
                <w:szCs w:val="16"/>
              </w:rPr>
              <w:t>229, 1992; Nos. 174 and 184, 1994; No.</w:t>
            </w:r>
            <w:r w:rsidR="005F0F63" w:rsidRPr="00357287">
              <w:rPr>
                <w:sz w:val="16"/>
                <w:szCs w:val="16"/>
              </w:rPr>
              <w:t> </w:t>
            </w:r>
            <w:r w:rsidRPr="00357287">
              <w:rPr>
                <w:sz w:val="16"/>
                <w:szCs w:val="16"/>
              </w:rPr>
              <w:t>1, 1996; No.</w:t>
            </w:r>
            <w:r w:rsidR="005F0F63" w:rsidRPr="00357287">
              <w:rPr>
                <w:sz w:val="16"/>
                <w:szCs w:val="16"/>
              </w:rPr>
              <w:t> </w:t>
            </w:r>
            <w:r w:rsidR="00DB551D" w:rsidRPr="00357287">
              <w:rPr>
                <w:sz w:val="16"/>
                <w:szCs w:val="16"/>
              </w:rPr>
              <w:t>45, 1998</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7E3EEF">
            <w:pPr>
              <w:pStyle w:val="Tabletext"/>
              <w:tabs>
                <w:tab w:val="center" w:leader="dot" w:pos="2268"/>
              </w:tabs>
              <w:rPr>
                <w:sz w:val="16"/>
                <w:szCs w:val="16"/>
              </w:rPr>
            </w:pPr>
            <w:r w:rsidRPr="00357287">
              <w:rPr>
                <w:sz w:val="16"/>
                <w:szCs w:val="16"/>
              </w:rPr>
              <w:t>s. 5DA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DB551D" w:rsidRPr="00357287">
              <w:rPr>
                <w:sz w:val="16"/>
                <w:szCs w:val="16"/>
              </w:rPr>
              <w:t>125, 1994</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179, 1997; No.</w:t>
            </w:r>
            <w:r w:rsidR="005F0F63" w:rsidRPr="00357287">
              <w:rPr>
                <w:sz w:val="16"/>
                <w:szCs w:val="16"/>
              </w:rPr>
              <w:t> </w:t>
            </w:r>
            <w:r w:rsidRPr="00357287">
              <w:rPr>
                <w:sz w:val="16"/>
                <w:szCs w:val="16"/>
              </w:rPr>
              <w:t>144, 2000</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5DB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84, 1996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DB551D" w:rsidRPr="00357287">
              <w:rPr>
                <w:sz w:val="16"/>
                <w:szCs w:val="16"/>
              </w:rPr>
              <w:t>80, 2001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5E</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118, 1981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139, 1983; No.</w:t>
            </w:r>
            <w:r w:rsidR="005F0F63" w:rsidRPr="00357287">
              <w:rPr>
                <w:sz w:val="16"/>
                <w:szCs w:val="16"/>
              </w:rPr>
              <w:t> </w:t>
            </w:r>
            <w:r w:rsidRPr="00357287">
              <w:rPr>
                <w:sz w:val="16"/>
                <w:szCs w:val="16"/>
              </w:rPr>
              <w:t>165, 1984; No.</w:t>
            </w:r>
            <w:r w:rsidR="005F0F63" w:rsidRPr="00357287">
              <w:rPr>
                <w:sz w:val="16"/>
                <w:szCs w:val="16"/>
              </w:rPr>
              <w:t> </w:t>
            </w:r>
            <w:r w:rsidRPr="00357287">
              <w:rPr>
                <w:sz w:val="16"/>
                <w:szCs w:val="16"/>
              </w:rPr>
              <w:t>164, 1989; No.</w:t>
            </w:r>
            <w:r w:rsidR="005F0F63" w:rsidRPr="00357287">
              <w:rPr>
                <w:sz w:val="16"/>
                <w:szCs w:val="16"/>
              </w:rPr>
              <w:t> </w:t>
            </w:r>
            <w:r w:rsidRPr="00357287">
              <w:rPr>
                <w:sz w:val="16"/>
                <w:szCs w:val="16"/>
              </w:rPr>
              <w:t>70, 1991; No.</w:t>
            </w:r>
            <w:r w:rsidR="005F0F63" w:rsidRPr="00357287">
              <w:rPr>
                <w:sz w:val="16"/>
                <w:szCs w:val="16"/>
              </w:rPr>
              <w:t> </w:t>
            </w:r>
            <w:r w:rsidRPr="00357287">
              <w:rPr>
                <w:sz w:val="16"/>
                <w:szCs w:val="16"/>
              </w:rPr>
              <w:t xml:space="preserve">229, 1992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5EA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175, 1991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230, 1992; No.</w:t>
            </w:r>
            <w:r w:rsidR="005F0F63" w:rsidRPr="00357287">
              <w:rPr>
                <w:sz w:val="16"/>
                <w:szCs w:val="16"/>
              </w:rPr>
              <w:t> </w:t>
            </w:r>
            <w:r w:rsidRPr="00357287">
              <w:rPr>
                <w:sz w:val="16"/>
                <w:szCs w:val="16"/>
              </w:rPr>
              <w:t>106, 1995; No.</w:t>
            </w:r>
            <w:r w:rsidR="005F0F63" w:rsidRPr="00357287">
              <w:rPr>
                <w:sz w:val="16"/>
                <w:szCs w:val="16"/>
              </w:rPr>
              <w:t> </w:t>
            </w:r>
            <w:r w:rsidRPr="00357287">
              <w:rPr>
                <w:sz w:val="16"/>
                <w:szCs w:val="16"/>
              </w:rPr>
              <w:t>84, 1996; No.</w:t>
            </w:r>
            <w:r w:rsidR="005F0F63" w:rsidRPr="00357287">
              <w:rPr>
                <w:sz w:val="16"/>
                <w:szCs w:val="16"/>
              </w:rPr>
              <w:t> </w:t>
            </w:r>
            <w:r w:rsidRPr="00357287">
              <w:rPr>
                <w:sz w:val="16"/>
                <w:szCs w:val="16"/>
              </w:rPr>
              <w:t>93, 1998; No.</w:t>
            </w:r>
            <w:r w:rsidR="005F0F63" w:rsidRPr="00357287">
              <w:rPr>
                <w:sz w:val="16"/>
                <w:szCs w:val="16"/>
              </w:rPr>
              <w:t> </w:t>
            </w:r>
            <w:r w:rsidRPr="00357287">
              <w:rPr>
                <w:sz w:val="16"/>
                <w:szCs w:val="16"/>
              </w:rPr>
              <w:t>83, 1999</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5EAA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83, 1999</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45, 2000</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5EB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174, 1994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197, 1997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5F</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118, 1981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 xml:space="preserve">165, 1984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85, 1988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Nos. 70 and 175, 1991; No.</w:t>
            </w:r>
            <w:r w:rsidR="005F0F63" w:rsidRPr="00357287">
              <w:rPr>
                <w:sz w:val="16"/>
                <w:szCs w:val="16"/>
              </w:rPr>
              <w:t> </w:t>
            </w:r>
            <w:r w:rsidRPr="00357287">
              <w:rPr>
                <w:sz w:val="16"/>
                <w:szCs w:val="16"/>
              </w:rPr>
              <w:t xml:space="preserve">174, 1994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5G</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118, 1981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164, 1989; No.</w:t>
            </w:r>
            <w:r w:rsidR="005F0F63" w:rsidRPr="00357287">
              <w:rPr>
                <w:sz w:val="16"/>
                <w:szCs w:val="16"/>
              </w:rPr>
              <w:t> </w:t>
            </w:r>
            <w:r w:rsidRPr="00357287">
              <w:rPr>
                <w:sz w:val="16"/>
                <w:szCs w:val="16"/>
              </w:rPr>
              <w:t xml:space="preserve">175, 1991; Nos. 125 and 174, 1994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5H</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118, 1981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125, 1994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5J</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118, 1981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106, 1990; No.</w:t>
            </w:r>
            <w:r w:rsidR="005F0F63" w:rsidRPr="00357287">
              <w:rPr>
                <w:sz w:val="16"/>
                <w:szCs w:val="16"/>
              </w:rPr>
              <w:t> </w:t>
            </w:r>
            <w:r w:rsidRPr="00357287">
              <w:rPr>
                <w:sz w:val="16"/>
                <w:szCs w:val="16"/>
              </w:rPr>
              <w:t xml:space="preserve">114, 1999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80, 2001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6</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133, 1978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118, 1981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65, 1985; Nos. 99 and 155, 1988; No.</w:t>
            </w:r>
            <w:r w:rsidR="005F0F63" w:rsidRPr="00357287">
              <w:rPr>
                <w:sz w:val="16"/>
                <w:szCs w:val="16"/>
              </w:rPr>
              <w:t> </w:t>
            </w:r>
            <w:r w:rsidRPr="00357287">
              <w:rPr>
                <w:sz w:val="16"/>
                <w:szCs w:val="16"/>
              </w:rPr>
              <w:t>43, 1996; No 10, 2015</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6A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128, 2000</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7</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58, 1975; No.</w:t>
            </w:r>
            <w:r w:rsidR="005F0F63" w:rsidRPr="00357287">
              <w:rPr>
                <w:sz w:val="16"/>
                <w:szCs w:val="16"/>
              </w:rPr>
              <w:t> </w:t>
            </w:r>
            <w:r w:rsidRPr="00357287">
              <w:rPr>
                <w:sz w:val="16"/>
                <w:szCs w:val="16"/>
              </w:rPr>
              <w:t>101, 1976; No.</w:t>
            </w:r>
            <w:r w:rsidR="005F0F63" w:rsidRPr="00357287">
              <w:rPr>
                <w:sz w:val="16"/>
                <w:szCs w:val="16"/>
              </w:rPr>
              <w:t> </w:t>
            </w:r>
            <w:r w:rsidRPr="00357287">
              <w:rPr>
                <w:sz w:val="16"/>
                <w:szCs w:val="16"/>
              </w:rPr>
              <w:t xml:space="preserve">43, 1996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7A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46, 1984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120, 1984; No 59, 2015</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7B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111, 2001</w:t>
            </w:r>
          </w:p>
        </w:tc>
      </w:tr>
      <w:tr w:rsidR="0054419C" w:rsidRPr="00357287" w:rsidTr="004448A1">
        <w:trPr>
          <w:cantSplit/>
        </w:trPr>
        <w:tc>
          <w:tcPr>
            <w:tcW w:w="2295" w:type="dxa"/>
            <w:shd w:val="clear" w:color="auto" w:fill="auto"/>
          </w:tcPr>
          <w:p w:rsidR="0054419C" w:rsidRPr="00357287" w:rsidRDefault="0054419C" w:rsidP="00C57224">
            <w:pPr>
              <w:pStyle w:val="Tabletext"/>
              <w:rPr>
                <w:sz w:val="16"/>
                <w:szCs w:val="16"/>
              </w:rPr>
            </w:pPr>
            <w:r w:rsidRPr="00357287">
              <w:rPr>
                <w:b/>
                <w:sz w:val="16"/>
                <w:szCs w:val="16"/>
              </w:rPr>
              <w:t>Part II</w:t>
            </w:r>
          </w:p>
        </w:tc>
        <w:tc>
          <w:tcPr>
            <w:tcW w:w="4793" w:type="dxa"/>
            <w:shd w:val="clear" w:color="auto" w:fill="auto"/>
          </w:tcPr>
          <w:p w:rsidR="0054419C" w:rsidRPr="00357287" w:rsidRDefault="0054419C" w:rsidP="00C57224">
            <w:pPr>
              <w:pStyle w:val="Tabletext"/>
              <w:rPr>
                <w:sz w:val="16"/>
                <w:szCs w:val="16"/>
              </w:rPr>
            </w:pPr>
          </w:p>
        </w:tc>
      </w:tr>
      <w:tr w:rsidR="0054419C" w:rsidRPr="00357287" w:rsidTr="004448A1">
        <w:trPr>
          <w:cantSplit/>
        </w:trPr>
        <w:tc>
          <w:tcPr>
            <w:tcW w:w="2295" w:type="dxa"/>
            <w:shd w:val="clear" w:color="auto" w:fill="auto"/>
          </w:tcPr>
          <w:p w:rsidR="0054419C" w:rsidRPr="00357287" w:rsidRDefault="006D389D" w:rsidP="006D389D">
            <w:pPr>
              <w:pStyle w:val="Tabletext"/>
              <w:tabs>
                <w:tab w:val="center" w:leader="dot" w:pos="2268"/>
              </w:tabs>
              <w:rPr>
                <w:sz w:val="16"/>
                <w:szCs w:val="16"/>
              </w:rPr>
            </w:pPr>
            <w:r w:rsidRPr="00357287">
              <w:rPr>
                <w:sz w:val="16"/>
                <w:szCs w:val="16"/>
              </w:rPr>
              <w:t>Part</w:t>
            </w:r>
            <w:r w:rsidR="002E0B69" w:rsidRPr="00357287">
              <w:rPr>
                <w:sz w:val="16"/>
                <w:szCs w:val="16"/>
              </w:rPr>
              <w:t> </w:t>
            </w:r>
            <w:r w:rsidRPr="00357287">
              <w:rPr>
                <w:sz w:val="16"/>
                <w:szCs w:val="16"/>
              </w:rPr>
              <w:t>II h</w:t>
            </w:r>
            <w:r w:rsidR="0054419C" w:rsidRPr="00357287">
              <w:rPr>
                <w:sz w:val="16"/>
                <w:szCs w:val="16"/>
              </w:rPr>
              <w:t>eading</w:t>
            </w:r>
            <w:r w:rsidR="0054419C"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133, 1978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8</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59, 1976;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70, 1985; No.</w:t>
            </w:r>
            <w:r w:rsidR="005F0F63" w:rsidRPr="00357287">
              <w:rPr>
                <w:sz w:val="16"/>
                <w:szCs w:val="16"/>
              </w:rPr>
              <w:t> </w:t>
            </w:r>
            <w:r w:rsidRPr="00357287">
              <w:rPr>
                <w:sz w:val="16"/>
                <w:szCs w:val="16"/>
              </w:rPr>
              <w:t>75, 1986; Nos. 171 and 175, 1991; No.</w:t>
            </w:r>
            <w:r w:rsidR="005F0F63" w:rsidRPr="00357287">
              <w:rPr>
                <w:sz w:val="16"/>
                <w:szCs w:val="16"/>
              </w:rPr>
              <w:t> </w:t>
            </w:r>
            <w:r w:rsidRPr="00357287">
              <w:rPr>
                <w:sz w:val="16"/>
                <w:szCs w:val="16"/>
              </w:rPr>
              <w:t>88, 1992; Nos. 16 and 138, 2004; Nos. 111 and 163, 2005; No 78, 2014; No 59, 2015</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8A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138, 2004</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p>
        </w:tc>
        <w:tc>
          <w:tcPr>
            <w:tcW w:w="4793" w:type="dxa"/>
            <w:shd w:val="clear" w:color="auto" w:fill="auto"/>
          </w:tcPr>
          <w:p w:rsidR="0054419C" w:rsidRPr="00357287" w:rsidRDefault="0054419C" w:rsidP="00C57224">
            <w:pPr>
              <w:pStyle w:val="Tabletext"/>
              <w:rPr>
                <w:sz w:val="16"/>
                <w:szCs w:val="16"/>
                <w:u w:val="single"/>
              </w:rPr>
            </w:pPr>
            <w:r w:rsidRPr="00357287">
              <w:rPr>
                <w:sz w:val="16"/>
                <w:szCs w:val="16"/>
              </w:rPr>
              <w:t>am No 10, 2015</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9</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16, 2004</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10</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89, 1978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133, 1978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53, 1979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 xml:space="preserve">54, 1983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70, 1985; No.</w:t>
            </w:r>
            <w:r w:rsidR="005F0F63" w:rsidRPr="00357287">
              <w:rPr>
                <w:sz w:val="16"/>
                <w:szCs w:val="16"/>
              </w:rPr>
              <w:t> </w:t>
            </w:r>
            <w:r w:rsidRPr="00357287">
              <w:rPr>
                <w:sz w:val="16"/>
                <w:szCs w:val="16"/>
              </w:rPr>
              <w:t>94, 1986; No.</w:t>
            </w:r>
            <w:r w:rsidR="005F0F63" w:rsidRPr="00357287">
              <w:rPr>
                <w:sz w:val="16"/>
                <w:szCs w:val="16"/>
              </w:rPr>
              <w:t> </w:t>
            </w:r>
            <w:r w:rsidRPr="00357287">
              <w:rPr>
                <w:sz w:val="16"/>
                <w:szCs w:val="16"/>
              </w:rPr>
              <w:t>44, 1987; No.</w:t>
            </w:r>
            <w:r w:rsidR="005F0F63" w:rsidRPr="00357287">
              <w:rPr>
                <w:sz w:val="16"/>
                <w:szCs w:val="16"/>
              </w:rPr>
              <w:t> </w:t>
            </w:r>
            <w:r w:rsidRPr="00357287">
              <w:rPr>
                <w:sz w:val="16"/>
                <w:szCs w:val="16"/>
              </w:rPr>
              <w:t>106, 1990; No.</w:t>
            </w:r>
            <w:r w:rsidR="005F0F63" w:rsidRPr="00357287">
              <w:rPr>
                <w:sz w:val="16"/>
                <w:szCs w:val="16"/>
              </w:rPr>
              <w:t> </w:t>
            </w:r>
            <w:r w:rsidRPr="00357287">
              <w:rPr>
                <w:sz w:val="16"/>
                <w:szCs w:val="16"/>
              </w:rPr>
              <w:t>171, 1991;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41, 1995; No.</w:t>
            </w:r>
            <w:r w:rsidR="005F0F63" w:rsidRPr="00357287">
              <w:rPr>
                <w:sz w:val="16"/>
                <w:szCs w:val="16"/>
              </w:rPr>
              <w:t> </w:t>
            </w:r>
            <w:r w:rsidRPr="00357287">
              <w:rPr>
                <w:sz w:val="16"/>
                <w:szCs w:val="16"/>
              </w:rPr>
              <w:t xml:space="preserve">75, 1996; Nos. 19 and 37, 1998; </w:t>
            </w:r>
            <w:r w:rsidR="00CD2015" w:rsidRPr="00357287">
              <w:rPr>
                <w:sz w:val="16"/>
                <w:szCs w:val="16"/>
              </w:rPr>
              <w:t>No.</w:t>
            </w:r>
            <w:r w:rsidR="005F0F63" w:rsidRPr="00357287">
              <w:rPr>
                <w:sz w:val="16"/>
                <w:szCs w:val="16"/>
              </w:rPr>
              <w:t> </w:t>
            </w:r>
            <w:r w:rsidR="00CD2015" w:rsidRPr="00357287">
              <w:rPr>
                <w:sz w:val="16"/>
                <w:szCs w:val="16"/>
              </w:rPr>
              <w:t xml:space="preserve">130, 2002; </w:t>
            </w:r>
            <w:r w:rsidRPr="00357287">
              <w:rPr>
                <w:sz w:val="16"/>
                <w:szCs w:val="16"/>
              </w:rPr>
              <w:t>No.</w:t>
            </w:r>
            <w:r w:rsidR="005F0F63" w:rsidRPr="00357287">
              <w:rPr>
                <w:sz w:val="16"/>
                <w:szCs w:val="16"/>
              </w:rPr>
              <w:t> </w:t>
            </w:r>
            <w:r w:rsidRPr="00357287">
              <w:rPr>
                <w:sz w:val="16"/>
                <w:szCs w:val="16"/>
              </w:rPr>
              <w:t>138, 2004; No.</w:t>
            </w:r>
            <w:r w:rsidR="005F0F63" w:rsidRPr="00357287">
              <w:rPr>
                <w:sz w:val="16"/>
                <w:szCs w:val="16"/>
              </w:rPr>
              <w:t> </w:t>
            </w:r>
            <w:r w:rsidRPr="00357287">
              <w:rPr>
                <w:sz w:val="16"/>
                <w:szCs w:val="16"/>
              </w:rPr>
              <w:t>32, 2007</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10AA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171, 1991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144, 2008; No.</w:t>
            </w:r>
            <w:r w:rsidR="005F0F63" w:rsidRPr="00357287">
              <w:rPr>
                <w:sz w:val="16"/>
                <w:szCs w:val="16"/>
              </w:rPr>
              <w:t> </w:t>
            </w:r>
            <w:r w:rsidRPr="00357287">
              <w:rPr>
                <w:sz w:val="16"/>
                <w:szCs w:val="16"/>
              </w:rPr>
              <w:t>32, 2011</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10AB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171, 1991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16, 2004</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10AC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171, 1991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41, 1995; No.</w:t>
            </w:r>
            <w:r w:rsidR="005F0F63" w:rsidRPr="00357287">
              <w:rPr>
                <w:sz w:val="16"/>
                <w:szCs w:val="16"/>
              </w:rPr>
              <w:t> </w:t>
            </w:r>
            <w:r w:rsidRPr="00357287">
              <w:rPr>
                <w:sz w:val="16"/>
                <w:szCs w:val="16"/>
              </w:rPr>
              <w:t>16, 2004;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2007; No.</w:t>
            </w:r>
            <w:r w:rsidR="005F0F63" w:rsidRPr="00357287">
              <w:rPr>
                <w:sz w:val="16"/>
                <w:szCs w:val="16"/>
              </w:rPr>
              <w:t> </w:t>
            </w:r>
            <w:r w:rsidRPr="00357287">
              <w:rPr>
                <w:sz w:val="16"/>
                <w:szCs w:val="16"/>
              </w:rPr>
              <w:t>32, 2011</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10ACA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16, 2004</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2007; No.</w:t>
            </w:r>
            <w:r w:rsidR="005F0F63" w:rsidRPr="00357287">
              <w:rPr>
                <w:sz w:val="16"/>
                <w:szCs w:val="16"/>
              </w:rPr>
              <w:t> </w:t>
            </w:r>
            <w:r w:rsidRPr="00357287">
              <w:rPr>
                <w:sz w:val="16"/>
                <w:szCs w:val="16"/>
              </w:rPr>
              <w:t>101, 2009;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123, 2012</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10AD</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171, 1991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16, 2004;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10ADA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16, 2004</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101, 2009;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123, 2012</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10AE</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171, 1991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16, 2004;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123, 2012; No 78, 2014</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10AF–10AK</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171, 1991</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88, 1992</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10A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106, 1990</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171, 1991;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37, 1998; No.</w:t>
            </w:r>
            <w:r w:rsidR="005F0F63" w:rsidRPr="00357287">
              <w:rPr>
                <w:sz w:val="16"/>
                <w:szCs w:val="16"/>
              </w:rPr>
              <w:t> </w:t>
            </w:r>
            <w:r w:rsidRPr="00357287">
              <w:rPr>
                <w:sz w:val="16"/>
                <w:szCs w:val="16"/>
              </w:rPr>
              <w:t>16, 2004; No.</w:t>
            </w:r>
            <w:r w:rsidR="005F0F63" w:rsidRPr="00357287">
              <w:rPr>
                <w:sz w:val="16"/>
                <w:szCs w:val="16"/>
              </w:rPr>
              <w:t> </w:t>
            </w:r>
            <w:r w:rsidRPr="00357287">
              <w:rPr>
                <w:sz w:val="16"/>
                <w:szCs w:val="16"/>
              </w:rPr>
              <w:t>163, 2005; No 145, 2015</w:t>
            </w:r>
          </w:p>
        </w:tc>
      </w:tr>
      <w:tr w:rsidR="0054419C" w:rsidRPr="00357287" w:rsidTr="004448A1">
        <w:trPr>
          <w:cantSplit/>
        </w:trPr>
        <w:tc>
          <w:tcPr>
            <w:tcW w:w="2295" w:type="dxa"/>
            <w:shd w:val="clear" w:color="auto" w:fill="auto"/>
          </w:tcPr>
          <w:p w:rsidR="0054419C" w:rsidRPr="00357287" w:rsidRDefault="0054419C" w:rsidP="001D3A6D">
            <w:pPr>
              <w:pStyle w:val="Tabletext"/>
              <w:tabs>
                <w:tab w:val="center" w:leader="dot" w:pos="2268"/>
              </w:tabs>
              <w:rPr>
                <w:sz w:val="16"/>
                <w:szCs w:val="16"/>
              </w:rPr>
            </w:pPr>
            <w:r w:rsidRPr="00357287">
              <w:rPr>
                <w:sz w:val="16"/>
                <w:szCs w:val="16"/>
              </w:rPr>
              <w:t>s 10B</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101, 2009</w:t>
            </w:r>
          </w:p>
        </w:tc>
      </w:tr>
      <w:tr w:rsidR="0054419C" w:rsidRPr="00357287" w:rsidTr="004448A1">
        <w:trPr>
          <w:cantSplit/>
        </w:trPr>
        <w:tc>
          <w:tcPr>
            <w:tcW w:w="2295" w:type="dxa"/>
            <w:shd w:val="clear" w:color="auto" w:fill="auto"/>
          </w:tcPr>
          <w:p w:rsidR="0054419C" w:rsidRPr="00357287" w:rsidRDefault="0054419C" w:rsidP="00BD0F4F">
            <w:pPr>
              <w:pStyle w:val="Tabletext"/>
              <w:tabs>
                <w:tab w:val="center" w:leader="dot" w:pos="2268"/>
              </w:tabs>
              <w:rPr>
                <w:sz w:val="16"/>
                <w:szCs w:val="16"/>
              </w:rPr>
            </w:pPr>
          </w:p>
        </w:tc>
        <w:tc>
          <w:tcPr>
            <w:tcW w:w="4793" w:type="dxa"/>
            <w:shd w:val="clear" w:color="auto" w:fill="auto"/>
          </w:tcPr>
          <w:p w:rsidR="0054419C" w:rsidRPr="00357287" w:rsidRDefault="0054419C" w:rsidP="001D3A6D">
            <w:pPr>
              <w:pStyle w:val="Tabletext"/>
              <w:rPr>
                <w:sz w:val="16"/>
                <w:szCs w:val="16"/>
              </w:rPr>
            </w:pPr>
            <w:r w:rsidRPr="00357287">
              <w:rPr>
                <w:sz w:val="16"/>
                <w:szCs w:val="16"/>
              </w:rPr>
              <w:t>am No 126, 2015</w:t>
            </w:r>
          </w:p>
        </w:tc>
      </w:tr>
      <w:tr w:rsidR="0054419C" w:rsidRPr="00357287" w:rsidTr="004448A1">
        <w:trPr>
          <w:cantSplit/>
        </w:trPr>
        <w:tc>
          <w:tcPr>
            <w:tcW w:w="2295" w:type="dxa"/>
            <w:shd w:val="clear" w:color="auto" w:fill="auto"/>
          </w:tcPr>
          <w:p w:rsidR="0054419C" w:rsidRPr="00357287" w:rsidRDefault="0054419C" w:rsidP="00BD0F4F">
            <w:pPr>
              <w:pStyle w:val="Tabletext"/>
              <w:tabs>
                <w:tab w:val="center" w:leader="dot" w:pos="2268"/>
              </w:tabs>
              <w:rPr>
                <w:sz w:val="16"/>
                <w:szCs w:val="16"/>
              </w:rPr>
            </w:pPr>
            <w:r w:rsidRPr="00357287">
              <w:rPr>
                <w:sz w:val="16"/>
                <w:szCs w:val="16"/>
              </w:rPr>
              <w:t>s 10C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 101, 2009</w:t>
            </w:r>
          </w:p>
        </w:tc>
      </w:tr>
      <w:tr w:rsidR="00CD0B6C" w:rsidRPr="00357287" w:rsidTr="004448A1">
        <w:trPr>
          <w:cantSplit/>
        </w:trPr>
        <w:tc>
          <w:tcPr>
            <w:tcW w:w="2295" w:type="dxa"/>
            <w:shd w:val="clear" w:color="auto" w:fill="auto"/>
          </w:tcPr>
          <w:p w:rsidR="00CD0B6C" w:rsidRPr="00357287" w:rsidRDefault="00CD0B6C" w:rsidP="00BD0F4F">
            <w:pPr>
              <w:pStyle w:val="Tabletext"/>
              <w:tabs>
                <w:tab w:val="center" w:leader="dot" w:pos="2268"/>
              </w:tabs>
              <w:rPr>
                <w:sz w:val="16"/>
                <w:szCs w:val="16"/>
              </w:rPr>
            </w:pPr>
          </w:p>
        </w:tc>
        <w:tc>
          <w:tcPr>
            <w:tcW w:w="4793" w:type="dxa"/>
            <w:shd w:val="clear" w:color="auto" w:fill="auto"/>
          </w:tcPr>
          <w:p w:rsidR="00CD0B6C" w:rsidRPr="00357287" w:rsidRDefault="00CD0B6C" w:rsidP="00C57224">
            <w:pPr>
              <w:pStyle w:val="Tabletext"/>
              <w:rPr>
                <w:sz w:val="16"/>
                <w:szCs w:val="16"/>
              </w:rPr>
            </w:pPr>
            <w:r w:rsidRPr="00357287">
              <w:rPr>
                <w:sz w:val="16"/>
                <w:szCs w:val="16"/>
              </w:rPr>
              <w:t>rep No 106, 2020</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11</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58, 1975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133, 1978</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p>
        </w:tc>
        <w:tc>
          <w:tcPr>
            <w:tcW w:w="4793" w:type="dxa"/>
            <w:shd w:val="clear" w:color="auto" w:fill="auto"/>
          </w:tcPr>
          <w:p w:rsidR="0054419C" w:rsidRPr="00357287" w:rsidRDefault="0054419C" w:rsidP="00256903">
            <w:pPr>
              <w:pStyle w:val="Tabletext"/>
            </w:pPr>
            <w:r w:rsidRPr="00357287">
              <w:rPr>
                <w:sz w:val="16"/>
                <w:szCs w:val="16"/>
              </w:rPr>
              <w:t>am.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95, 1989; No.</w:t>
            </w:r>
            <w:r w:rsidR="005F0F63" w:rsidRPr="00357287">
              <w:rPr>
                <w:sz w:val="16"/>
                <w:szCs w:val="16"/>
              </w:rPr>
              <w:t> </w:t>
            </w:r>
            <w:r w:rsidRPr="00357287">
              <w:rPr>
                <w:sz w:val="16"/>
                <w:szCs w:val="16"/>
              </w:rPr>
              <w:t xml:space="preserve">88, 1992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75, 1996</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12</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95, 1989;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43, 1996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75, 1996</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13</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58, 1975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 xml:space="preserve">54, 1983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155, 1988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14</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41, 1995; No.</w:t>
            </w:r>
            <w:r w:rsidR="005F0F63" w:rsidRPr="00357287">
              <w:rPr>
                <w:sz w:val="16"/>
                <w:szCs w:val="16"/>
              </w:rPr>
              <w:t> </w:t>
            </w:r>
            <w:r w:rsidRPr="00357287">
              <w:rPr>
                <w:sz w:val="16"/>
                <w:szCs w:val="16"/>
              </w:rPr>
              <w:t xml:space="preserve">32, 2007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15</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53, 1979;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 xml:space="preserve">172, 1991 </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16</w:t>
            </w:r>
            <w:r w:rsidRPr="00357287">
              <w:rPr>
                <w:sz w:val="16"/>
                <w:szCs w:val="16"/>
              </w:rPr>
              <w:tab/>
            </w:r>
          </w:p>
        </w:tc>
        <w:tc>
          <w:tcPr>
            <w:tcW w:w="4793" w:type="dxa"/>
            <w:shd w:val="clear" w:color="auto" w:fill="auto"/>
          </w:tcPr>
          <w:p w:rsidR="0054419C" w:rsidRPr="00357287" w:rsidRDefault="0054419C" w:rsidP="00492B25">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53, 1979;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43, 1996</w:t>
            </w:r>
            <w:r w:rsidR="00CD0B6C" w:rsidRPr="00357287">
              <w:rPr>
                <w:sz w:val="16"/>
                <w:szCs w:val="16"/>
              </w:rPr>
              <w:t>; No 106, 2020</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16A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101, 1976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75, 1977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49, 1982;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167, 1985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75, 1986 </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106, 1990; No.</w:t>
            </w:r>
            <w:r w:rsidR="005F0F63" w:rsidRPr="00357287">
              <w:rPr>
                <w:sz w:val="16"/>
                <w:szCs w:val="16"/>
              </w:rPr>
              <w:t> </w:t>
            </w:r>
            <w:r w:rsidRPr="00357287">
              <w:rPr>
                <w:sz w:val="16"/>
                <w:szCs w:val="16"/>
              </w:rPr>
              <w:t>193, 1991; No.</w:t>
            </w:r>
            <w:r w:rsidR="005F0F63" w:rsidRPr="00357287">
              <w:rPr>
                <w:sz w:val="16"/>
                <w:szCs w:val="16"/>
              </w:rPr>
              <w:t> </w:t>
            </w:r>
            <w:r w:rsidRPr="00357287">
              <w:rPr>
                <w:sz w:val="16"/>
                <w:szCs w:val="16"/>
              </w:rPr>
              <w:t>136, 1992; No.</w:t>
            </w:r>
            <w:r w:rsidR="005F0F63" w:rsidRPr="00357287">
              <w:rPr>
                <w:sz w:val="16"/>
                <w:szCs w:val="16"/>
              </w:rPr>
              <w:t> </w:t>
            </w:r>
            <w:r w:rsidRPr="00357287">
              <w:rPr>
                <w:sz w:val="16"/>
                <w:szCs w:val="16"/>
              </w:rPr>
              <w:t>76, 1993; No.</w:t>
            </w:r>
            <w:r w:rsidR="005F0F63" w:rsidRPr="00357287">
              <w:rPr>
                <w:sz w:val="16"/>
                <w:szCs w:val="16"/>
              </w:rPr>
              <w:t> </w:t>
            </w:r>
            <w:r w:rsidRPr="00357287">
              <w:rPr>
                <w:sz w:val="16"/>
                <w:szCs w:val="16"/>
              </w:rPr>
              <w:t>93, 2001; Nos. 32 and 88, 2007; Nos. 29 and 138, 2010; No.</w:t>
            </w:r>
            <w:r w:rsidR="005F0F63" w:rsidRPr="00357287">
              <w:rPr>
                <w:sz w:val="16"/>
                <w:szCs w:val="16"/>
              </w:rPr>
              <w:t> </w:t>
            </w:r>
            <w:r w:rsidRPr="00357287">
              <w:rPr>
                <w:sz w:val="16"/>
                <w:szCs w:val="16"/>
              </w:rPr>
              <w:t>86, 2011; No 31, 2014</w:t>
            </w:r>
          </w:p>
        </w:tc>
      </w:tr>
      <w:tr w:rsidR="0054419C" w:rsidRPr="00357287" w:rsidTr="004448A1">
        <w:trPr>
          <w:cantSplit/>
        </w:trPr>
        <w:tc>
          <w:tcPr>
            <w:tcW w:w="2295" w:type="dxa"/>
            <w:shd w:val="clear" w:color="auto" w:fill="auto"/>
          </w:tcPr>
          <w:p w:rsidR="0054419C" w:rsidRPr="00357287" w:rsidRDefault="0054419C" w:rsidP="00161EDE">
            <w:pPr>
              <w:pStyle w:val="Tabletext"/>
              <w:tabs>
                <w:tab w:val="center" w:leader="dot" w:pos="2268"/>
              </w:tabs>
              <w:rPr>
                <w:sz w:val="16"/>
                <w:szCs w:val="16"/>
              </w:rPr>
            </w:pPr>
            <w:r w:rsidRPr="00357287">
              <w:rPr>
                <w:sz w:val="16"/>
                <w:szCs w:val="16"/>
              </w:rPr>
              <w:t>s 16B</w:t>
            </w:r>
            <w:r w:rsidRPr="00357287">
              <w:rPr>
                <w:sz w:val="16"/>
                <w:szCs w:val="16"/>
              </w:rPr>
              <w:tab/>
            </w:r>
          </w:p>
        </w:tc>
        <w:tc>
          <w:tcPr>
            <w:tcW w:w="4793" w:type="dxa"/>
            <w:shd w:val="clear" w:color="auto" w:fill="auto"/>
          </w:tcPr>
          <w:p w:rsidR="0054419C" w:rsidRPr="00357287" w:rsidRDefault="0054419C" w:rsidP="00161EDE">
            <w:pPr>
              <w:pStyle w:val="Tabletext"/>
              <w:rPr>
                <w:sz w:val="16"/>
                <w:szCs w:val="16"/>
              </w:rPr>
            </w:pPr>
            <w:r w:rsidRPr="00357287">
              <w:rPr>
                <w:sz w:val="16"/>
                <w:szCs w:val="16"/>
              </w:rPr>
              <w:t>ad No</w:t>
            </w:r>
            <w:r w:rsidR="00ED23B9" w:rsidRPr="00357287">
              <w:rPr>
                <w:sz w:val="16"/>
                <w:szCs w:val="16"/>
              </w:rPr>
              <w:t> </w:t>
            </w:r>
            <w:r w:rsidRPr="00357287">
              <w:rPr>
                <w:sz w:val="16"/>
                <w:szCs w:val="16"/>
              </w:rPr>
              <w:t>7</w:t>
            </w:r>
            <w:r w:rsidR="00161EDE" w:rsidRPr="00357287">
              <w:rPr>
                <w:sz w:val="16"/>
                <w:szCs w:val="16"/>
              </w:rPr>
              <w:t>5, 1977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161EDE">
            <w:pPr>
              <w:pStyle w:val="Tabletext"/>
              <w:rPr>
                <w:sz w:val="16"/>
                <w:szCs w:val="16"/>
              </w:rPr>
            </w:pPr>
            <w:r w:rsidRPr="00357287">
              <w:rPr>
                <w:sz w:val="16"/>
                <w:szCs w:val="16"/>
              </w:rPr>
              <w:t>am No</w:t>
            </w:r>
            <w:r w:rsidR="00ED23B9" w:rsidRPr="00357287">
              <w:rPr>
                <w:sz w:val="16"/>
                <w:szCs w:val="16"/>
              </w:rPr>
              <w:t> </w:t>
            </w:r>
            <w:r w:rsidRPr="00357287">
              <w:rPr>
                <w:sz w:val="16"/>
                <w:szCs w:val="16"/>
              </w:rPr>
              <w:t>118, 1981; No</w:t>
            </w:r>
            <w:r w:rsidR="00ED23B9" w:rsidRPr="00357287">
              <w:rPr>
                <w:sz w:val="16"/>
                <w:szCs w:val="16"/>
              </w:rPr>
              <w:t> </w:t>
            </w:r>
            <w:r w:rsidR="00161EDE" w:rsidRPr="00357287">
              <w:rPr>
                <w:sz w:val="16"/>
                <w:szCs w:val="16"/>
              </w:rPr>
              <w:t>54, 1983</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161EDE">
            <w:pPr>
              <w:pStyle w:val="Tabletext"/>
              <w:rPr>
                <w:sz w:val="16"/>
                <w:szCs w:val="16"/>
              </w:rPr>
            </w:pPr>
            <w:r w:rsidRPr="00357287">
              <w:rPr>
                <w:sz w:val="16"/>
                <w:szCs w:val="16"/>
              </w:rPr>
              <w:t>rep No</w:t>
            </w:r>
            <w:r w:rsidR="00ED23B9" w:rsidRPr="00357287">
              <w:rPr>
                <w:sz w:val="16"/>
                <w:szCs w:val="16"/>
              </w:rPr>
              <w:t> </w:t>
            </w:r>
            <w:r w:rsidR="00161EDE" w:rsidRPr="00357287">
              <w:rPr>
                <w:sz w:val="16"/>
                <w:szCs w:val="16"/>
              </w:rPr>
              <w:t>75, 1986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161EDE">
            <w:pPr>
              <w:pStyle w:val="Tabletext"/>
              <w:rPr>
                <w:sz w:val="16"/>
                <w:szCs w:val="16"/>
              </w:rPr>
            </w:pPr>
            <w:r w:rsidRPr="00357287">
              <w:rPr>
                <w:sz w:val="16"/>
                <w:szCs w:val="16"/>
              </w:rPr>
              <w:t>ad No</w:t>
            </w:r>
            <w:r w:rsidR="00ED23B9" w:rsidRPr="00357287">
              <w:rPr>
                <w:sz w:val="16"/>
                <w:szCs w:val="16"/>
              </w:rPr>
              <w:t> </w:t>
            </w:r>
            <w:r w:rsidR="00161EDE" w:rsidRPr="00357287">
              <w:rPr>
                <w:sz w:val="16"/>
                <w:szCs w:val="16"/>
              </w:rPr>
              <w:t>141, 1990</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161EDE">
            <w:pPr>
              <w:pStyle w:val="Tabletext"/>
              <w:rPr>
                <w:sz w:val="16"/>
                <w:szCs w:val="16"/>
              </w:rPr>
            </w:pPr>
            <w:r w:rsidRPr="00357287">
              <w:rPr>
                <w:sz w:val="16"/>
                <w:szCs w:val="16"/>
              </w:rPr>
              <w:t>am No</w:t>
            </w:r>
            <w:r w:rsidR="00ED23B9" w:rsidRPr="00357287">
              <w:rPr>
                <w:sz w:val="16"/>
                <w:szCs w:val="16"/>
              </w:rPr>
              <w:t> </w:t>
            </w:r>
            <w:r w:rsidRPr="00357287">
              <w:rPr>
                <w:sz w:val="16"/>
                <w:szCs w:val="16"/>
              </w:rPr>
              <w:t>211, 1991; No</w:t>
            </w:r>
            <w:r w:rsidR="00ED23B9" w:rsidRPr="00357287">
              <w:rPr>
                <w:sz w:val="16"/>
                <w:szCs w:val="16"/>
              </w:rPr>
              <w:t> </w:t>
            </w:r>
            <w:r w:rsidRPr="00357287">
              <w:rPr>
                <w:sz w:val="16"/>
                <w:szCs w:val="16"/>
              </w:rPr>
              <w:t>192, 1992; No</w:t>
            </w:r>
            <w:r w:rsidR="00ED23B9" w:rsidRPr="00357287">
              <w:rPr>
                <w:sz w:val="16"/>
                <w:szCs w:val="16"/>
              </w:rPr>
              <w:t> </w:t>
            </w:r>
            <w:r w:rsidRPr="00357287">
              <w:rPr>
                <w:sz w:val="16"/>
                <w:szCs w:val="16"/>
              </w:rPr>
              <w:t>116, 1994; No</w:t>
            </w:r>
            <w:r w:rsidR="00ED23B9" w:rsidRPr="00357287">
              <w:rPr>
                <w:sz w:val="16"/>
                <w:szCs w:val="16"/>
              </w:rPr>
              <w:t> </w:t>
            </w:r>
            <w:r w:rsidRPr="00357287">
              <w:rPr>
                <w:sz w:val="16"/>
                <w:szCs w:val="16"/>
              </w:rPr>
              <w:t>164, 1995; No</w:t>
            </w:r>
            <w:r w:rsidR="00ED23B9" w:rsidRPr="00357287">
              <w:rPr>
                <w:sz w:val="16"/>
                <w:szCs w:val="16"/>
              </w:rPr>
              <w:t> </w:t>
            </w:r>
            <w:r w:rsidRPr="00357287">
              <w:rPr>
                <w:sz w:val="16"/>
                <w:szCs w:val="16"/>
              </w:rPr>
              <w:t>31, 2000; No</w:t>
            </w:r>
            <w:r w:rsidR="00ED23B9" w:rsidRPr="00357287">
              <w:rPr>
                <w:sz w:val="16"/>
                <w:szCs w:val="16"/>
              </w:rPr>
              <w:t> </w:t>
            </w:r>
            <w:r w:rsidRPr="00357287">
              <w:rPr>
                <w:sz w:val="16"/>
                <w:szCs w:val="16"/>
              </w:rPr>
              <w:t>33, 2003; No</w:t>
            </w:r>
            <w:r w:rsidR="00ED23B9" w:rsidRPr="00357287">
              <w:rPr>
                <w:sz w:val="16"/>
                <w:szCs w:val="16"/>
              </w:rPr>
              <w:t> </w:t>
            </w:r>
            <w:r w:rsidRPr="00357287">
              <w:rPr>
                <w:sz w:val="16"/>
                <w:szCs w:val="16"/>
              </w:rPr>
              <w:t>50, 2004; No</w:t>
            </w:r>
            <w:r w:rsidR="00ED23B9" w:rsidRPr="00357287">
              <w:rPr>
                <w:sz w:val="16"/>
                <w:szCs w:val="16"/>
              </w:rPr>
              <w:t> </w:t>
            </w:r>
            <w:r w:rsidRPr="00357287">
              <w:rPr>
                <w:sz w:val="16"/>
                <w:szCs w:val="16"/>
              </w:rPr>
              <w:t>111, 2005; No</w:t>
            </w:r>
            <w:r w:rsidR="00ED23B9" w:rsidRPr="00357287">
              <w:rPr>
                <w:sz w:val="16"/>
                <w:szCs w:val="16"/>
              </w:rPr>
              <w:t> </w:t>
            </w:r>
            <w:r w:rsidRPr="00357287">
              <w:rPr>
                <w:sz w:val="16"/>
                <w:szCs w:val="16"/>
              </w:rPr>
              <w:t>29, 2010; No</w:t>
            </w:r>
            <w:r w:rsidR="00ED23B9" w:rsidRPr="00357287">
              <w:rPr>
                <w:sz w:val="16"/>
                <w:szCs w:val="16"/>
              </w:rPr>
              <w:t> </w:t>
            </w:r>
            <w:r w:rsidRPr="00357287">
              <w:rPr>
                <w:sz w:val="16"/>
                <w:szCs w:val="16"/>
              </w:rPr>
              <w:t>32, 2011</w:t>
            </w:r>
          </w:p>
        </w:tc>
      </w:tr>
      <w:tr w:rsidR="00264E40" w:rsidRPr="00357287" w:rsidTr="004448A1">
        <w:trPr>
          <w:cantSplit/>
        </w:trPr>
        <w:tc>
          <w:tcPr>
            <w:tcW w:w="2295" w:type="dxa"/>
            <w:shd w:val="clear" w:color="auto" w:fill="auto"/>
          </w:tcPr>
          <w:p w:rsidR="00264E40" w:rsidRPr="00357287" w:rsidRDefault="00264E40" w:rsidP="0028796D">
            <w:pPr>
              <w:pStyle w:val="Tabletext"/>
              <w:rPr>
                <w:sz w:val="16"/>
                <w:szCs w:val="16"/>
              </w:rPr>
            </w:pPr>
          </w:p>
        </w:tc>
        <w:tc>
          <w:tcPr>
            <w:tcW w:w="4793" w:type="dxa"/>
            <w:shd w:val="clear" w:color="auto" w:fill="auto"/>
          </w:tcPr>
          <w:p w:rsidR="00264E40" w:rsidRPr="00357287" w:rsidRDefault="00264E40" w:rsidP="00C57224">
            <w:pPr>
              <w:pStyle w:val="Tabletext"/>
              <w:rPr>
                <w:sz w:val="16"/>
                <w:szCs w:val="16"/>
              </w:rPr>
            </w:pPr>
            <w:r w:rsidRPr="00357287">
              <w:rPr>
                <w:sz w:val="16"/>
                <w:szCs w:val="16"/>
              </w:rPr>
              <w:t>ed C112</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16C</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161EDE" w:rsidRPr="00357287">
              <w:rPr>
                <w:sz w:val="16"/>
                <w:szCs w:val="16"/>
              </w:rPr>
              <w:t>75, 1977</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00161EDE" w:rsidRPr="00357287">
              <w:rPr>
                <w:sz w:val="16"/>
                <w:szCs w:val="16"/>
              </w:rPr>
              <w:t>49, 1982; Nos. 65 and 167, 1985</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rep. No.</w:t>
            </w:r>
            <w:r w:rsidR="005F0F63" w:rsidRPr="00357287">
              <w:rPr>
                <w:sz w:val="16"/>
                <w:szCs w:val="16"/>
              </w:rPr>
              <w:t> </w:t>
            </w:r>
            <w:r w:rsidR="00161EDE" w:rsidRPr="00357287">
              <w:rPr>
                <w:sz w:val="16"/>
                <w:szCs w:val="16"/>
              </w:rPr>
              <w:t>75, 1986</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00161EDE" w:rsidRPr="00357287">
              <w:rPr>
                <w:sz w:val="16"/>
                <w:szCs w:val="16"/>
              </w:rPr>
              <w:t>141, 1990</w:t>
            </w:r>
          </w:p>
        </w:tc>
      </w:tr>
      <w:tr w:rsidR="0054419C" w:rsidRPr="00357287" w:rsidTr="004448A1">
        <w:trPr>
          <w:cantSplit/>
        </w:trPr>
        <w:tc>
          <w:tcPr>
            <w:tcW w:w="2295" w:type="dxa"/>
            <w:shd w:val="clear" w:color="auto" w:fill="auto"/>
          </w:tcPr>
          <w:p w:rsidR="0054419C" w:rsidRPr="00357287" w:rsidRDefault="0054419C" w:rsidP="00027AE6">
            <w:pPr>
              <w:pStyle w:val="Tabletext"/>
              <w:tabs>
                <w:tab w:val="center" w:leader="dot" w:pos="2268"/>
              </w:tabs>
              <w:rPr>
                <w:sz w:val="16"/>
                <w:szCs w:val="16"/>
              </w:rPr>
            </w:pPr>
            <w:r w:rsidRPr="00357287">
              <w:rPr>
                <w:sz w:val="16"/>
                <w:szCs w:val="16"/>
              </w:rPr>
              <w:t>s. 16D</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54419C" w:rsidRPr="00357287" w:rsidTr="004448A1">
        <w:trPr>
          <w:cantSplit/>
        </w:trPr>
        <w:tc>
          <w:tcPr>
            <w:tcW w:w="2295" w:type="dxa"/>
            <w:shd w:val="clear" w:color="auto" w:fill="auto"/>
          </w:tcPr>
          <w:p w:rsidR="0054419C" w:rsidRPr="00357287" w:rsidRDefault="0054419C" w:rsidP="0028796D">
            <w:pPr>
              <w:pStyle w:val="Tabletext"/>
              <w:rPr>
                <w:sz w:val="16"/>
                <w:szCs w:val="16"/>
              </w:rPr>
            </w:pPr>
          </w:p>
        </w:tc>
        <w:tc>
          <w:tcPr>
            <w:tcW w:w="4793" w:type="dxa"/>
            <w:shd w:val="clear" w:color="auto" w:fill="auto"/>
          </w:tcPr>
          <w:p w:rsidR="0054419C" w:rsidRPr="00357287" w:rsidRDefault="0054419C"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83, 2007</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16E</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54419C" w:rsidRPr="00357287" w:rsidTr="004448A1">
        <w:trPr>
          <w:cantSplit/>
        </w:trPr>
        <w:tc>
          <w:tcPr>
            <w:tcW w:w="2295" w:type="dxa"/>
            <w:shd w:val="clear" w:color="auto" w:fill="auto"/>
          </w:tcPr>
          <w:p w:rsidR="0054419C" w:rsidRPr="00357287" w:rsidRDefault="0054419C" w:rsidP="00C57224">
            <w:pPr>
              <w:pStyle w:val="Tabletext"/>
              <w:tabs>
                <w:tab w:val="center" w:leader="dot" w:pos="2268"/>
              </w:tabs>
              <w:rPr>
                <w:sz w:val="16"/>
                <w:szCs w:val="16"/>
              </w:rPr>
            </w:pPr>
            <w:r w:rsidRPr="00357287">
              <w:rPr>
                <w:sz w:val="16"/>
                <w:szCs w:val="16"/>
              </w:rPr>
              <w:t>s. 16EA</w:t>
            </w:r>
            <w:r w:rsidRPr="00357287">
              <w:rPr>
                <w:sz w:val="16"/>
                <w:szCs w:val="16"/>
              </w:rPr>
              <w:tab/>
            </w:r>
          </w:p>
        </w:tc>
        <w:tc>
          <w:tcPr>
            <w:tcW w:w="4793" w:type="dxa"/>
            <w:shd w:val="clear" w:color="auto" w:fill="auto"/>
          </w:tcPr>
          <w:p w:rsidR="0054419C" w:rsidRPr="00357287" w:rsidRDefault="0054419C"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83, 2007</w:t>
            </w:r>
          </w:p>
        </w:tc>
      </w:tr>
      <w:tr w:rsidR="0054419C" w:rsidRPr="00357287" w:rsidTr="004448A1">
        <w:trPr>
          <w:cantSplit/>
        </w:trPr>
        <w:tc>
          <w:tcPr>
            <w:tcW w:w="2295" w:type="dxa"/>
            <w:shd w:val="clear" w:color="auto" w:fill="auto"/>
          </w:tcPr>
          <w:p w:rsidR="0054419C" w:rsidRPr="00357287" w:rsidRDefault="0054419C" w:rsidP="00DB551D">
            <w:pPr>
              <w:pStyle w:val="Tabletext"/>
              <w:tabs>
                <w:tab w:val="center" w:leader="dot" w:pos="2268"/>
              </w:tabs>
              <w:rPr>
                <w:sz w:val="16"/>
                <w:szCs w:val="16"/>
              </w:rPr>
            </w:pPr>
            <w:r w:rsidRPr="00357287">
              <w:rPr>
                <w:sz w:val="16"/>
                <w:szCs w:val="16"/>
              </w:rPr>
              <w:t>s</w:t>
            </w:r>
            <w:r w:rsidR="00DB551D" w:rsidRPr="00357287">
              <w:rPr>
                <w:sz w:val="16"/>
                <w:szCs w:val="16"/>
              </w:rPr>
              <w:t xml:space="preserve"> </w:t>
            </w:r>
            <w:r w:rsidRPr="00357287">
              <w:rPr>
                <w:sz w:val="16"/>
                <w:szCs w:val="16"/>
              </w:rPr>
              <w:t>16F</w:t>
            </w:r>
            <w:r w:rsidRPr="00357287">
              <w:rPr>
                <w:sz w:val="16"/>
                <w:szCs w:val="16"/>
              </w:rPr>
              <w:tab/>
            </w:r>
          </w:p>
        </w:tc>
        <w:tc>
          <w:tcPr>
            <w:tcW w:w="4793" w:type="dxa"/>
            <w:shd w:val="clear" w:color="auto" w:fill="auto"/>
          </w:tcPr>
          <w:p w:rsidR="0054419C" w:rsidRPr="00357287" w:rsidRDefault="0054419C" w:rsidP="00DB551D">
            <w:pPr>
              <w:pStyle w:val="Tabletext"/>
              <w:rPr>
                <w:sz w:val="16"/>
                <w:szCs w:val="16"/>
              </w:rPr>
            </w:pPr>
            <w:r w:rsidRPr="00357287">
              <w:rPr>
                <w:sz w:val="16"/>
                <w:szCs w:val="16"/>
              </w:rPr>
              <w:t>ad No</w:t>
            </w:r>
            <w:r w:rsidR="00223E8F"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DB551D">
            <w:pPr>
              <w:pStyle w:val="Tabletext"/>
              <w:tabs>
                <w:tab w:val="center" w:leader="dot" w:pos="2268"/>
              </w:tabs>
              <w:rPr>
                <w:sz w:val="16"/>
                <w:szCs w:val="16"/>
              </w:rPr>
            </w:pPr>
            <w:r w:rsidRPr="00357287">
              <w:rPr>
                <w:sz w:val="16"/>
                <w:szCs w:val="16"/>
              </w:rPr>
              <w:t>s 16G</w:t>
            </w:r>
            <w:r w:rsidRPr="00357287">
              <w:rPr>
                <w:sz w:val="16"/>
                <w:szCs w:val="16"/>
              </w:rPr>
              <w:tab/>
            </w:r>
          </w:p>
        </w:tc>
        <w:tc>
          <w:tcPr>
            <w:tcW w:w="4793" w:type="dxa"/>
            <w:shd w:val="clear" w:color="auto" w:fill="auto"/>
          </w:tcPr>
          <w:p w:rsidR="00DB551D" w:rsidRPr="00357287" w:rsidRDefault="00DB551D" w:rsidP="00DB551D">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17</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118, 1981; Nos. 54 and 139, 1983; No.</w:t>
            </w:r>
            <w:r w:rsidR="005F0F63" w:rsidRPr="00357287">
              <w:rPr>
                <w:sz w:val="16"/>
                <w:szCs w:val="16"/>
              </w:rPr>
              <w:t> </w:t>
            </w:r>
            <w:r w:rsidRPr="00357287">
              <w:rPr>
                <w:sz w:val="16"/>
                <w:szCs w:val="16"/>
              </w:rPr>
              <w:t>15, 1984; Nos. 65 and 70, 1985</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18</w:t>
            </w:r>
            <w:r w:rsidRPr="00357287">
              <w:rPr>
                <w:sz w:val="16"/>
                <w:szCs w:val="16"/>
              </w:rPr>
              <w:tab/>
            </w:r>
          </w:p>
        </w:tc>
        <w:tc>
          <w:tcPr>
            <w:tcW w:w="4793" w:type="dxa"/>
            <w:shd w:val="clear" w:color="auto" w:fill="auto"/>
          </w:tcPr>
          <w:p w:rsidR="00DB551D" w:rsidRPr="00357287" w:rsidRDefault="00DB551D" w:rsidP="002C0848">
            <w:pPr>
              <w:pStyle w:val="Tabletext"/>
              <w:rPr>
                <w:sz w:val="16"/>
                <w:szCs w:val="16"/>
              </w:rPr>
            </w:pPr>
            <w:r w:rsidRPr="00357287">
              <w:rPr>
                <w:sz w:val="16"/>
                <w:szCs w:val="16"/>
              </w:rPr>
              <w:t>rs No</w:t>
            </w:r>
            <w:r w:rsidR="005F0F63" w:rsidRPr="00357287">
              <w:rPr>
                <w:sz w:val="16"/>
                <w:szCs w:val="16"/>
              </w:rPr>
              <w:t> </w:t>
            </w:r>
            <w:r w:rsidRPr="00357287">
              <w:rPr>
                <w:sz w:val="16"/>
                <w:szCs w:val="16"/>
              </w:rPr>
              <w:t>59, 1976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C0848">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54, 1983; No</w:t>
            </w:r>
            <w:r w:rsidR="00CD0B6C" w:rsidRPr="00357287">
              <w:rPr>
                <w:sz w:val="16"/>
                <w:szCs w:val="16"/>
              </w:rPr>
              <w:t xml:space="preserve"> 46, 1984; No</w:t>
            </w:r>
            <w:r w:rsidRPr="00357287">
              <w:rPr>
                <w:sz w:val="16"/>
                <w:szCs w:val="16"/>
              </w:rPr>
              <w:t xml:space="preserve"> 120, 1984; No</w:t>
            </w:r>
            <w:r w:rsidR="005F0F63" w:rsidRPr="00357287">
              <w:rPr>
                <w:sz w:val="16"/>
                <w:szCs w:val="16"/>
              </w:rPr>
              <w:t> </w:t>
            </w:r>
            <w:r w:rsidRPr="00357287">
              <w:rPr>
                <w:sz w:val="16"/>
                <w:szCs w:val="16"/>
              </w:rPr>
              <w:t>132, 1995; No</w:t>
            </w:r>
            <w:r w:rsidR="005F0F63" w:rsidRPr="00357287">
              <w:rPr>
                <w:sz w:val="16"/>
                <w:szCs w:val="16"/>
              </w:rPr>
              <w:t> </w:t>
            </w:r>
            <w:r w:rsidRPr="00357287">
              <w:rPr>
                <w:sz w:val="16"/>
                <w:szCs w:val="16"/>
              </w:rPr>
              <w:t>43, 1996; No 59, 2015</w:t>
            </w:r>
          </w:p>
        </w:tc>
      </w:tr>
      <w:tr w:rsidR="00CD0B6C" w:rsidRPr="00357287" w:rsidTr="004448A1">
        <w:trPr>
          <w:cantSplit/>
        </w:trPr>
        <w:tc>
          <w:tcPr>
            <w:tcW w:w="2295" w:type="dxa"/>
            <w:shd w:val="clear" w:color="auto" w:fill="auto"/>
          </w:tcPr>
          <w:p w:rsidR="00CD0B6C" w:rsidRPr="00357287" w:rsidRDefault="00CD0B6C" w:rsidP="0028796D">
            <w:pPr>
              <w:pStyle w:val="Tabletext"/>
              <w:rPr>
                <w:sz w:val="16"/>
                <w:szCs w:val="16"/>
              </w:rPr>
            </w:pPr>
          </w:p>
        </w:tc>
        <w:tc>
          <w:tcPr>
            <w:tcW w:w="4793" w:type="dxa"/>
            <w:shd w:val="clear" w:color="auto" w:fill="auto"/>
          </w:tcPr>
          <w:p w:rsidR="00CD0B6C" w:rsidRPr="00357287" w:rsidRDefault="00CD0B6C" w:rsidP="00CD0B6C">
            <w:pPr>
              <w:pStyle w:val="Tabletext"/>
              <w:rPr>
                <w:sz w:val="16"/>
                <w:szCs w:val="16"/>
              </w:rPr>
            </w:pPr>
            <w:r w:rsidRPr="00357287">
              <w:rPr>
                <w:sz w:val="16"/>
                <w:szCs w:val="16"/>
              </w:rPr>
              <w:t>rep No 106,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59, 1976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Nos. 89 and 133, 1978; No.</w:t>
            </w:r>
            <w:r w:rsidR="005F0F63" w:rsidRPr="00357287">
              <w:rPr>
                <w:sz w:val="16"/>
                <w:szCs w:val="16"/>
              </w:rPr>
              <w:t> </w:t>
            </w:r>
            <w:r w:rsidRPr="00357287">
              <w:rPr>
                <w:sz w:val="16"/>
                <w:szCs w:val="16"/>
              </w:rPr>
              <w:t>49, 1982;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167, 1985; No.</w:t>
            </w:r>
            <w:r w:rsidR="005F0F63" w:rsidRPr="00357287">
              <w:rPr>
                <w:sz w:val="16"/>
                <w:szCs w:val="16"/>
              </w:rPr>
              <w:t> </w:t>
            </w:r>
            <w:r w:rsidRPr="00357287">
              <w:rPr>
                <w:sz w:val="16"/>
                <w:szCs w:val="16"/>
              </w:rPr>
              <w:t>43, 1996</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59, 1976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 xml:space="preserve">141, 1990 </w:t>
            </w:r>
          </w:p>
        </w:tc>
      </w:tr>
      <w:tr w:rsidR="00CD0B6C" w:rsidRPr="00357287" w:rsidTr="004448A1">
        <w:trPr>
          <w:cantSplit/>
        </w:trPr>
        <w:tc>
          <w:tcPr>
            <w:tcW w:w="2295" w:type="dxa"/>
            <w:shd w:val="clear" w:color="auto" w:fill="auto"/>
          </w:tcPr>
          <w:p w:rsidR="00CD0B6C" w:rsidRPr="00357287" w:rsidRDefault="00CD0B6C" w:rsidP="0028796D">
            <w:pPr>
              <w:pStyle w:val="Tabletext"/>
              <w:rPr>
                <w:sz w:val="16"/>
                <w:szCs w:val="16"/>
              </w:rPr>
            </w:pPr>
          </w:p>
        </w:tc>
        <w:tc>
          <w:tcPr>
            <w:tcW w:w="4793" w:type="dxa"/>
            <w:shd w:val="clear" w:color="auto" w:fill="auto"/>
          </w:tcPr>
          <w:p w:rsidR="00CD0B6C" w:rsidRPr="00357287" w:rsidRDefault="00CD0B6C" w:rsidP="00C57224">
            <w:pPr>
              <w:pStyle w:val="Tabletext"/>
              <w:rPr>
                <w:sz w:val="16"/>
                <w:szCs w:val="16"/>
              </w:rPr>
            </w:pPr>
            <w:r w:rsidRPr="00357287">
              <w:rPr>
                <w:sz w:val="16"/>
                <w:szCs w:val="16"/>
              </w:rPr>
              <w:t>rep No 106, 2020</w:t>
            </w:r>
          </w:p>
        </w:tc>
      </w:tr>
      <w:tr w:rsidR="00DB551D" w:rsidRPr="00357287" w:rsidTr="004448A1">
        <w:trPr>
          <w:cantSplit/>
        </w:trPr>
        <w:tc>
          <w:tcPr>
            <w:tcW w:w="2295" w:type="dxa"/>
            <w:shd w:val="clear" w:color="auto" w:fill="auto"/>
          </w:tcPr>
          <w:p w:rsidR="00DB551D" w:rsidRPr="00357287" w:rsidRDefault="00DB551D" w:rsidP="00695B64">
            <w:pPr>
              <w:pStyle w:val="Tabletext"/>
              <w:tabs>
                <w:tab w:val="center" w:leader="dot" w:pos="2268"/>
              </w:tabs>
              <w:rPr>
                <w:sz w:val="16"/>
                <w:szCs w:val="16"/>
              </w:rPr>
            </w:pPr>
            <w:r w:rsidRPr="00357287">
              <w:rPr>
                <w:sz w:val="16"/>
                <w:szCs w:val="16"/>
              </w:rPr>
              <w:t>s 19AA</w:t>
            </w:r>
            <w:r w:rsidRPr="00357287">
              <w:rPr>
                <w:sz w:val="16"/>
                <w:szCs w:val="16"/>
              </w:rPr>
              <w:tab/>
            </w:r>
          </w:p>
        </w:tc>
        <w:tc>
          <w:tcPr>
            <w:tcW w:w="4793" w:type="dxa"/>
            <w:shd w:val="clear" w:color="auto" w:fill="auto"/>
          </w:tcPr>
          <w:p w:rsidR="00DB551D" w:rsidRPr="00357287" w:rsidRDefault="00DB551D" w:rsidP="00695B64">
            <w:pPr>
              <w:pStyle w:val="Tabletext"/>
              <w:rPr>
                <w:sz w:val="16"/>
                <w:szCs w:val="16"/>
              </w:rPr>
            </w:pPr>
            <w:r w:rsidRPr="00357287">
              <w:rPr>
                <w:sz w:val="16"/>
                <w:szCs w:val="16"/>
              </w:rPr>
              <w:t>ad No 75,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695B64">
            <w:pPr>
              <w:pStyle w:val="Tabletext"/>
            </w:pPr>
            <w:r w:rsidRPr="00357287">
              <w:rPr>
                <w:sz w:val="16"/>
                <w:szCs w:val="16"/>
              </w:rPr>
              <w:t xml:space="preserve">am No 75, 1996; No 19, 1998; No 93, 2001; </w:t>
            </w:r>
            <w:r w:rsidRPr="00A3643A">
              <w:rPr>
                <w:sz w:val="16"/>
                <w:szCs w:val="16"/>
              </w:rPr>
              <w:t>No 50, 2020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19AB</w:t>
            </w:r>
            <w:r w:rsidRPr="00357287">
              <w:rPr>
                <w:sz w:val="16"/>
                <w:szCs w:val="16"/>
              </w:rPr>
              <w:tab/>
            </w:r>
          </w:p>
        </w:tc>
        <w:tc>
          <w:tcPr>
            <w:tcW w:w="4793" w:type="dxa"/>
            <w:shd w:val="clear" w:color="auto" w:fill="auto"/>
          </w:tcPr>
          <w:p w:rsidR="00DB551D" w:rsidRPr="00357287" w:rsidRDefault="00DB551D" w:rsidP="005147F4">
            <w:pPr>
              <w:pStyle w:val="Tabletext"/>
              <w:rPr>
                <w:sz w:val="16"/>
                <w:szCs w:val="16"/>
              </w:rPr>
            </w:pPr>
            <w:r w:rsidRPr="00357287">
              <w:rPr>
                <w:sz w:val="16"/>
                <w:szCs w:val="16"/>
              </w:rPr>
              <w:t>ad No 75,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5147F4">
            <w:pPr>
              <w:pStyle w:val="Tabletext"/>
              <w:rPr>
                <w:u w:val="single"/>
              </w:rPr>
            </w:pPr>
            <w:r w:rsidRPr="00357287">
              <w:rPr>
                <w:sz w:val="16"/>
                <w:szCs w:val="16"/>
              </w:rPr>
              <w:t xml:space="preserve">am No 75, 1996; No 93, 2001; No 63, 2002; No 50, 2004; No 111, 2005; No 7, 2010; No 5, 2011; No 32, 2011; No 10, 2015; </w:t>
            </w:r>
            <w:r w:rsidRPr="00A3643A">
              <w:rPr>
                <w:sz w:val="16"/>
                <w:szCs w:val="16"/>
              </w:rPr>
              <w:t>No 50,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19ABA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139, 2000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19AC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7, 2010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19AD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58, 2007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 70, 2017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49, 1982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167, 1985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141, 1990; No.</w:t>
            </w:r>
            <w:r w:rsidR="005F0F63" w:rsidRPr="00357287">
              <w:rPr>
                <w:sz w:val="16"/>
                <w:szCs w:val="16"/>
              </w:rPr>
              <w:t> </w:t>
            </w:r>
            <w:r w:rsidRPr="00357287">
              <w:rPr>
                <w:sz w:val="16"/>
                <w:szCs w:val="16"/>
              </w:rPr>
              <w:t>172, 1991; No.</w:t>
            </w:r>
            <w:r w:rsidR="005F0F63" w:rsidRPr="00357287">
              <w:rPr>
                <w:sz w:val="16"/>
                <w:szCs w:val="16"/>
              </w:rPr>
              <w:t> </w:t>
            </w:r>
            <w:r w:rsidRPr="00357287">
              <w:rPr>
                <w:sz w:val="16"/>
                <w:szCs w:val="16"/>
              </w:rPr>
              <w:t>22, 1994; No.</w:t>
            </w:r>
            <w:r w:rsidR="005F0F63" w:rsidRPr="00357287">
              <w:rPr>
                <w:sz w:val="16"/>
                <w:szCs w:val="16"/>
              </w:rPr>
              <w:t> </w:t>
            </w:r>
            <w:r w:rsidRPr="00357287">
              <w:rPr>
                <w:sz w:val="16"/>
                <w:szCs w:val="16"/>
              </w:rPr>
              <w:t>149, 1995; Nos. 95 and 159, 1999; No.</w:t>
            </w:r>
            <w:r w:rsidR="005F0F63" w:rsidRPr="00357287">
              <w:rPr>
                <w:sz w:val="16"/>
                <w:szCs w:val="16"/>
              </w:rPr>
              <w:t> </w:t>
            </w:r>
            <w:r w:rsidRPr="00357287">
              <w:rPr>
                <w:sz w:val="16"/>
                <w:szCs w:val="16"/>
              </w:rPr>
              <w:t>88, 2007; No.</w:t>
            </w:r>
            <w:r w:rsidR="005F0F63" w:rsidRPr="00357287">
              <w:rPr>
                <w:sz w:val="16"/>
                <w:szCs w:val="16"/>
              </w:rPr>
              <w:t> </w:t>
            </w:r>
            <w:r w:rsidRPr="00357287">
              <w:rPr>
                <w:sz w:val="16"/>
                <w:szCs w:val="16"/>
              </w:rPr>
              <w:t>76, 2012</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49, 1982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am No 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rep No 167,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172,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am No 10, 2015; </w:t>
            </w:r>
            <w:r w:rsidRPr="00A6766C">
              <w:rPr>
                <w:sz w:val="16"/>
                <w:szCs w:val="16"/>
              </w:rPr>
              <w:t>No 50,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19CA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172, 1991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19CB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172,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u w:val="single"/>
              </w:rPr>
            </w:pPr>
            <w:r w:rsidRPr="00357287">
              <w:rPr>
                <w:sz w:val="16"/>
                <w:szCs w:val="16"/>
              </w:rPr>
              <w:t xml:space="preserve">am No 111, 2001; No 4, 2016; No 61, 2016; </w:t>
            </w:r>
            <w:r w:rsidRPr="00A6766C">
              <w:rPr>
                <w:sz w:val="16"/>
                <w:szCs w:val="16"/>
              </w:rPr>
              <w:t>No 50, 2020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19CC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033B26">
            <w:pPr>
              <w:pStyle w:val="Tabletext"/>
            </w:pPr>
            <w:r w:rsidRPr="00357287">
              <w:rPr>
                <w:sz w:val="16"/>
                <w:szCs w:val="16"/>
              </w:rPr>
              <w:t>am. No.</w:t>
            </w:r>
            <w:r w:rsidR="005F0F63" w:rsidRPr="00357287">
              <w:rPr>
                <w:sz w:val="16"/>
                <w:szCs w:val="16"/>
              </w:rPr>
              <w:t> </w:t>
            </w:r>
            <w:r w:rsidRPr="00357287">
              <w:rPr>
                <w:sz w:val="16"/>
                <w:szCs w:val="16"/>
              </w:rPr>
              <w:t>75, 1996; No.</w:t>
            </w:r>
            <w:r w:rsidR="005F0F63" w:rsidRPr="00357287">
              <w:rPr>
                <w:sz w:val="16"/>
                <w:szCs w:val="16"/>
              </w:rPr>
              <w:t> </w:t>
            </w:r>
            <w:r w:rsidRPr="00357287">
              <w:rPr>
                <w:sz w:val="16"/>
                <w:szCs w:val="16"/>
              </w:rPr>
              <w:t>19, 1998; No.</w:t>
            </w:r>
            <w:r w:rsidR="005F0F63" w:rsidRPr="00357287">
              <w:rPr>
                <w:sz w:val="16"/>
                <w:szCs w:val="16"/>
              </w:rPr>
              <w:t> </w:t>
            </w:r>
            <w:r w:rsidRPr="00357287">
              <w:rPr>
                <w:sz w:val="16"/>
                <w:szCs w:val="16"/>
              </w:rPr>
              <w:t>139, 2000; No.</w:t>
            </w:r>
            <w:r w:rsidR="005F0F63" w:rsidRPr="00357287">
              <w:rPr>
                <w:sz w:val="16"/>
                <w:szCs w:val="16"/>
              </w:rPr>
              <w:t> </w:t>
            </w:r>
            <w:r w:rsidRPr="00357287">
              <w:rPr>
                <w:sz w:val="16"/>
                <w:szCs w:val="16"/>
              </w:rPr>
              <w:t>111, 2001; No 31, 2014; No 4, 2016</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49, 1982 </w:t>
            </w:r>
          </w:p>
        </w:tc>
      </w:tr>
      <w:tr w:rsidR="00DB551D" w:rsidRPr="00357287" w:rsidTr="006D389D">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112, 1982;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167, 1985; No.</w:t>
            </w:r>
            <w:r w:rsidR="005F0F63" w:rsidRPr="00357287">
              <w:rPr>
                <w:sz w:val="16"/>
                <w:szCs w:val="16"/>
              </w:rPr>
              <w:t> </w:t>
            </w:r>
            <w:r w:rsidRPr="00357287">
              <w:rPr>
                <w:sz w:val="16"/>
                <w:szCs w:val="16"/>
              </w:rPr>
              <w:t>141, 1990; No.</w:t>
            </w:r>
            <w:r w:rsidR="005F0F63" w:rsidRPr="00357287">
              <w:rPr>
                <w:sz w:val="16"/>
                <w:szCs w:val="16"/>
              </w:rPr>
              <w:t> </w:t>
            </w:r>
            <w:r w:rsidRPr="00357287">
              <w:rPr>
                <w:sz w:val="16"/>
                <w:szCs w:val="16"/>
              </w:rPr>
              <w:t>22, 1994; No.</w:t>
            </w:r>
            <w:r w:rsidR="005F0F63" w:rsidRPr="00357287">
              <w:rPr>
                <w:sz w:val="16"/>
                <w:szCs w:val="16"/>
              </w:rPr>
              <w:t> </w:t>
            </w:r>
            <w:r w:rsidRPr="00357287">
              <w:rPr>
                <w:sz w:val="16"/>
                <w:szCs w:val="16"/>
              </w:rPr>
              <w:t>149, 1995; No.</w:t>
            </w:r>
            <w:r w:rsidR="005F0F63" w:rsidRPr="00357287">
              <w:rPr>
                <w:sz w:val="16"/>
                <w:szCs w:val="16"/>
              </w:rPr>
              <w:t> </w:t>
            </w:r>
            <w:r w:rsidRPr="00357287">
              <w:rPr>
                <w:sz w:val="16"/>
                <w:szCs w:val="16"/>
              </w:rPr>
              <w:t>43, 1996; No.</w:t>
            </w:r>
            <w:r w:rsidR="005F0F63" w:rsidRPr="00357287">
              <w:rPr>
                <w:sz w:val="16"/>
                <w:szCs w:val="16"/>
              </w:rPr>
              <w:t> </w:t>
            </w:r>
            <w:r w:rsidRPr="00357287">
              <w:rPr>
                <w:sz w:val="16"/>
                <w:szCs w:val="16"/>
              </w:rPr>
              <w:t>111, 2001; No.</w:t>
            </w:r>
            <w:r w:rsidR="005F0F63" w:rsidRPr="00357287">
              <w:rPr>
                <w:sz w:val="16"/>
                <w:szCs w:val="16"/>
              </w:rPr>
              <w:t> </w:t>
            </w:r>
            <w:r w:rsidRPr="00357287">
              <w:rPr>
                <w:sz w:val="16"/>
                <w:szCs w:val="16"/>
              </w:rPr>
              <w:t>130, 2002;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88, 2007;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76, 2012; No 4, 2016; No 61, 2016</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19DA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141, 1990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am No 61, 2016; </w:t>
            </w:r>
            <w:r w:rsidRPr="00A6766C">
              <w:rPr>
                <w:sz w:val="16"/>
                <w:szCs w:val="16"/>
              </w:rPr>
              <w:t>No 50,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19DB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84, 1991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29, 2010; No 61, 2016</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19E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49, 1982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167, 1985 </w:t>
            </w:r>
          </w:p>
        </w:tc>
      </w:tr>
      <w:tr w:rsidR="00DB551D" w:rsidRPr="00357287" w:rsidTr="004448A1">
        <w:trPr>
          <w:cantSplit/>
        </w:trPr>
        <w:tc>
          <w:tcPr>
            <w:tcW w:w="2295" w:type="dxa"/>
            <w:shd w:val="clear" w:color="auto" w:fill="auto"/>
          </w:tcPr>
          <w:p w:rsidR="00DB551D" w:rsidRPr="00357287" w:rsidRDefault="00DB551D" w:rsidP="006B09C7">
            <w:pPr>
              <w:pStyle w:val="Tabletext"/>
              <w:tabs>
                <w:tab w:val="center" w:leader="dot" w:pos="2268"/>
              </w:tabs>
              <w:rPr>
                <w:sz w:val="16"/>
                <w:szCs w:val="16"/>
              </w:rPr>
            </w:pPr>
            <w:r w:rsidRPr="00357287">
              <w:rPr>
                <w:sz w:val="16"/>
                <w:szCs w:val="16"/>
              </w:rPr>
              <w:t>s 20</w:t>
            </w:r>
            <w:r w:rsidRPr="00357287">
              <w:rPr>
                <w:sz w:val="16"/>
                <w:szCs w:val="16"/>
              </w:rPr>
              <w:tab/>
            </w:r>
          </w:p>
        </w:tc>
        <w:tc>
          <w:tcPr>
            <w:tcW w:w="4793" w:type="dxa"/>
            <w:shd w:val="clear" w:color="auto" w:fill="auto"/>
          </w:tcPr>
          <w:p w:rsidR="00DB551D" w:rsidRPr="00357287" w:rsidRDefault="00DB551D" w:rsidP="006B09C7">
            <w:pPr>
              <w:pStyle w:val="Tabletext"/>
              <w:rPr>
                <w:sz w:val="16"/>
                <w:szCs w:val="16"/>
              </w:rPr>
            </w:pPr>
            <w:r w:rsidRPr="00357287">
              <w:rPr>
                <w:sz w:val="16"/>
                <w:szCs w:val="16"/>
              </w:rPr>
              <w:t>am No 59, 1976; No 101, 1976; No 75, 1977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6B09C7">
            <w:pPr>
              <w:pStyle w:val="Tabletext"/>
              <w:rPr>
                <w:sz w:val="16"/>
                <w:szCs w:val="16"/>
              </w:rPr>
            </w:pPr>
            <w:r w:rsidRPr="00357287">
              <w:rPr>
                <w:sz w:val="16"/>
                <w:szCs w:val="16"/>
              </w:rPr>
              <w:t>rs No 133, 1978</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6B09C7">
            <w:pPr>
              <w:pStyle w:val="Tabletext"/>
              <w:rPr>
                <w:sz w:val="16"/>
                <w:szCs w:val="16"/>
              </w:rPr>
            </w:pPr>
            <w:r w:rsidRPr="00357287">
              <w:rPr>
                <w:sz w:val="16"/>
                <w:szCs w:val="16"/>
              </w:rPr>
              <w:t xml:space="preserve">am No 54, 1983; No 167, 1985; No 136, 1992; No 43, 1996; No 19, 1998; No 44, 1999; No 59, 2001; No 16, 2004; No 111, 2005; No 51, 2008; No 32, 2011; </w:t>
            </w:r>
            <w:r w:rsidRPr="00A6766C">
              <w:rPr>
                <w:sz w:val="16"/>
                <w:szCs w:val="16"/>
              </w:rPr>
              <w:t>No 50,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20A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167, 1985; No.</w:t>
            </w:r>
            <w:r w:rsidR="005F0F63" w:rsidRPr="00357287">
              <w:rPr>
                <w:sz w:val="16"/>
                <w:szCs w:val="16"/>
              </w:rPr>
              <w:t> </w:t>
            </w:r>
            <w:r w:rsidRPr="00357287">
              <w:rPr>
                <w:sz w:val="16"/>
                <w:szCs w:val="16"/>
              </w:rPr>
              <w:t>75, 1986; No.</w:t>
            </w:r>
            <w:r w:rsidR="005F0F63" w:rsidRPr="00357287">
              <w:rPr>
                <w:sz w:val="16"/>
                <w:szCs w:val="16"/>
              </w:rPr>
              <w:t> </w:t>
            </w:r>
            <w:r w:rsidRPr="00357287">
              <w:rPr>
                <w:sz w:val="16"/>
                <w:szCs w:val="16"/>
              </w:rPr>
              <w:t>171, 1991; Nos. 88 and 136, 1992; No.</w:t>
            </w:r>
            <w:r w:rsidR="005F0F63" w:rsidRPr="00357287">
              <w:rPr>
                <w:sz w:val="16"/>
                <w:szCs w:val="16"/>
              </w:rPr>
              <w:t> </w:t>
            </w:r>
            <w:r w:rsidRPr="00357287">
              <w:rPr>
                <w:sz w:val="16"/>
                <w:szCs w:val="16"/>
              </w:rPr>
              <w:t>41, 1995; No.</w:t>
            </w:r>
            <w:r w:rsidR="005F0F63" w:rsidRPr="00357287">
              <w:rPr>
                <w:sz w:val="16"/>
                <w:szCs w:val="16"/>
              </w:rPr>
              <w:t> </w:t>
            </w:r>
            <w:r w:rsidRPr="00357287">
              <w:rPr>
                <w:sz w:val="16"/>
                <w:szCs w:val="16"/>
              </w:rPr>
              <w:t>43, 1996; Nos. 19 and 37, 1998; No.</w:t>
            </w:r>
            <w:r w:rsidR="005F0F63" w:rsidRPr="00357287">
              <w:rPr>
                <w:sz w:val="16"/>
                <w:szCs w:val="16"/>
              </w:rPr>
              <w:t> </w:t>
            </w:r>
            <w:r w:rsidRPr="00357287">
              <w:rPr>
                <w:sz w:val="16"/>
                <w:szCs w:val="16"/>
              </w:rPr>
              <w:t>44, 1999; No.</w:t>
            </w:r>
            <w:r w:rsidR="005F0F63" w:rsidRPr="00357287">
              <w:rPr>
                <w:sz w:val="16"/>
                <w:szCs w:val="16"/>
              </w:rPr>
              <w:t> </w:t>
            </w:r>
            <w:r w:rsidRPr="00357287">
              <w:rPr>
                <w:sz w:val="16"/>
                <w:szCs w:val="16"/>
              </w:rPr>
              <w:t>72, 2000;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2007;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20AA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131, 2009</w:t>
            </w:r>
          </w:p>
        </w:tc>
      </w:tr>
      <w:tr w:rsidR="00DB551D" w:rsidRPr="00357287" w:rsidTr="004448A1">
        <w:trPr>
          <w:cantSplit/>
        </w:trPr>
        <w:tc>
          <w:tcPr>
            <w:tcW w:w="2295" w:type="dxa"/>
            <w:shd w:val="clear" w:color="auto" w:fill="auto"/>
          </w:tcPr>
          <w:p w:rsidR="00DB551D" w:rsidRPr="00357287" w:rsidRDefault="00DB551D" w:rsidP="00026897">
            <w:pPr>
              <w:pStyle w:val="Tabletext"/>
              <w:tabs>
                <w:tab w:val="center" w:leader="dot" w:pos="2268"/>
              </w:tabs>
              <w:rPr>
                <w:sz w:val="16"/>
                <w:szCs w:val="16"/>
              </w:rPr>
            </w:pPr>
            <w:r w:rsidRPr="00357287">
              <w:rPr>
                <w:sz w:val="16"/>
                <w:szCs w:val="16"/>
              </w:rPr>
              <w:t>s 20AB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37, 1998</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u w:val="single"/>
              </w:rPr>
            </w:pPr>
            <w:r w:rsidRPr="00357287">
              <w:rPr>
                <w:sz w:val="16"/>
                <w:szCs w:val="16"/>
              </w:rPr>
              <w:t>am No.</w:t>
            </w:r>
            <w:r w:rsidR="005F0F63" w:rsidRPr="00357287">
              <w:rPr>
                <w:sz w:val="16"/>
                <w:szCs w:val="16"/>
              </w:rPr>
              <w:t> </w:t>
            </w:r>
            <w:r w:rsidRPr="00357287">
              <w:rPr>
                <w:sz w:val="16"/>
                <w:szCs w:val="16"/>
              </w:rPr>
              <w:t>76, 2002;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 No 10, 2015</w:t>
            </w:r>
          </w:p>
        </w:tc>
      </w:tr>
      <w:tr w:rsidR="00DB551D" w:rsidRPr="00357287" w:rsidTr="004448A1">
        <w:trPr>
          <w:cantSplit/>
        </w:trPr>
        <w:tc>
          <w:tcPr>
            <w:tcW w:w="2295" w:type="dxa"/>
            <w:shd w:val="clear" w:color="auto" w:fill="auto"/>
          </w:tcPr>
          <w:p w:rsidR="00DB551D" w:rsidRPr="00357287" w:rsidRDefault="00DB551D" w:rsidP="00624C68">
            <w:pPr>
              <w:pStyle w:val="Tabletext"/>
              <w:tabs>
                <w:tab w:val="center" w:leader="dot" w:pos="2268"/>
              </w:tabs>
              <w:rPr>
                <w:sz w:val="16"/>
                <w:szCs w:val="16"/>
              </w:rPr>
            </w:pPr>
            <w:r w:rsidRPr="00357287">
              <w:rPr>
                <w:sz w:val="16"/>
                <w:szCs w:val="16"/>
              </w:rPr>
              <w:t>s 20AC</w:t>
            </w:r>
            <w:r w:rsidRPr="00357287">
              <w:rPr>
                <w:sz w:val="16"/>
                <w:szCs w:val="16"/>
              </w:rPr>
              <w:tab/>
            </w:r>
          </w:p>
        </w:tc>
        <w:tc>
          <w:tcPr>
            <w:tcW w:w="4793" w:type="dxa"/>
            <w:shd w:val="clear" w:color="auto" w:fill="auto"/>
          </w:tcPr>
          <w:p w:rsidR="00DB551D" w:rsidRPr="00357287" w:rsidRDefault="00DB551D" w:rsidP="00624C68">
            <w:pPr>
              <w:pStyle w:val="Tabletext"/>
              <w:rPr>
                <w:sz w:val="16"/>
                <w:szCs w:val="16"/>
              </w:rPr>
            </w:pPr>
            <w:r w:rsidRPr="00357287">
              <w:rPr>
                <w:sz w:val="16"/>
                <w:szCs w:val="16"/>
              </w:rPr>
              <w:t>ad. No.</w:t>
            </w:r>
            <w:r w:rsidR="005F0F63" w:rsidRPr="00357287">
              <w:rPr>
                <w:sz w:val="16"/>
                <w:szCs w:val="16"/>
              </w:rPr>
              <w:t> </w:t>
            </w:r>
            <w:r w:rsidRPr="00357287">
              <w:rPr>
                <w:sz w:val="16"/>
                <w:szCs w:val="16"/>
              </w:rPr>
              <w:t>37, 1998</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u w:val="single"/>
              </w:rPr>
            </w:pPr>
            <w:r w:rsidRPr="00357287">
              <w:rPr>
                <w:sz w:val="16"/>
                <w:szCs w:val="16"/>
              </w:rPr>
              <w:t>am No.</w:t>
            </w:r>
            <w:r w:rsidR="005F0F63" w:rsidRPr="00357287">
              <w:rPr>
                <w:sz w:val="16"/>
                <w:szCs w:val="16"/>
              </w:rPr>
              <w:t> </w:t>
            </w:r>
            <w:r w:rsidRPr="00357287">
              <w:rPr>
                <w:sz w:val="16"/>
                <w:szCs w:val="16"/>
              </w:rPr>
              <w:t>76, 2002;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 No 10, 2015</w:t>
            </w:r>
          </w:p>
        </w:tc>
      </w:tr>
      <w:tr w:rsidR="00DB551D" w:rsidRPr="00357287" w:rsidTr="004448A1">
        <w:trPr>
          <w:cantSplit/>
        </w:trPr>
        <w:tc>
          <w:tcPr>
            <w:tcW w:w="2295" w:type="dxa"/>
            <w:shd w:val="clear" w:color="auto" w:fill="auto"/>
          </w:tcPr>
          <w:p w:rsidR="00DB551D" w:rsidRPr="00357287" w:rsidRDefault="00DB551D" w:rsidP="00624C68">
            <w:pPr>
              <w:pStyle w:val="Tabletext"/>
              <w:tabs>
                <w:tab w:val="center" w:leader="dot" w:pos="2268"/>
              </w:tabs>
              <w:rPr>
                <w:sz w:val="16"/>
                <w:szCs w:val="16"/>
              </w:rPr>
            </w:pPr>
            <w:r w:rsidRPr="00357287">
              <w:rPr>
                <w:sz w:val="16"/>
                <w:szCs w:val="16"/>
              </w:rPr>
              <w:t>s 20AD</w:t>
            </w:r>
            <w:r w:rsidRPr="00357287">
              <w:rPr>
                <w:sz w:val="16"/>
                <w:szCs w:val="16"/>
              </w:rPr>
              <w:tab/>
            </w:r>
          </w:p>
        </w:tc>
        <w:tc>
          <w:tcPr>
            <w:tcW w:w="4793" w:type="dxa"/>
            <w:shd w:val="clear" w:color="auto" w:fill="auto"/>
          </w:tcPr>
          <w:p w:rsidR="00DB551D" w:rsidRPr="00357287" w:rsidRDefault="00DB551D" w:rsidP="00624C68">
            <w:pPr>
              <w:pStyle w:val="Tabletext"/>
              <w:rPr>
                <w:sz w:val="16"/>
                <w:szCs w:val="16"/>
              </w:rPr>
            </w:pPr>
            <w:r w:rsidRPr="00357287">
              <w:rPr>
                <w:sz w:val="16"/>
                <w:szCs w:val="16"/>
              </w:rPr>
              <w:t>ad. No.</w:t>
            </w:r>
            <w:r w:rsidR="005F0F63" w:rsidRPr="00357287">
              <w:rPr>
                <w:sz w:val="16"/>
                <w:szCs w:val="16"/>
              </w:rPr>
              <w:t> </w:t>
            </w:r>
            <w:r w:rsidRPr="00357287">
              <w:rPr>
                <w:sz w:val="16"/>
                <w:szCs w:val="16"/>
              </w:rPr>
              <w:t>37, 1998</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rPr>
            </w:pPr>
            <w:r w:rsidRPr="00357287">
              <w:rPr>
                <w:sz w:val="16"/>
                <w:szCs w:val="16"/>
              </w:rPr>
              <w:t>am. No.</w:t>
            </w:r>
            <w:r w:rsidR="005F0F63" w:rsidRPr="00357287">
              <w:rPr>
                <w:sz w:val="16"/>
                <w:szCs w:val="16"/>
              </w:rPr>
              <w:t> </w:t>
            </w:r>
            <w:r w:rsidRPr="00357287">
              <w:rPr>
                <w:sz w:val="16"/>
                <w:szCs w:val="16"/>
              </w:rPr>
              <w:t>76, 2002;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20B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49, 1982;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43, 1996; No.</w:t>
            </w:r>
            <w:r w:rsidR="005F0F63" w:rsidRPr="00357287">
              <w:rPr>
                <w:sz w:val="16"/>
                <w:szCs w:val="16"/>
              </w:rPr>
              <w:t> </w:t>
            </w:r>
            <w:r w:rsidRPr="00357287">
              <w:rPr>
                <w:sz w:val="16"/>
                <w:szCs w:val="16"/>
              </w:rPr>
              <w:t>19, 1998;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2007;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20BA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192,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111, 2001; No 111, 2005; No 29, 2010; No 32, 2011; No 61, 2016; No 64, 2018</w:t>
            </w:r>
          </w:p>
        </w:tc>
      </w:tr>
      <w:tr w:rsidR="00DB551D" w:rsidRPr="00357287" w:rsidTr="004448A1">
        <w:trPr>
          <w:cantSplit/>
        </w:trPr>
        <w:tc>
          <w:tcPr>
            <w:tcW w:w="2295" w:type="dxa"/>
            <w:shd w:val="clear" w:color="auto" w:fill="auto"/>
          </w:tcPr>
          <w:p w:rsidR="00DB551D" w:rsidRPr="00357287" w:rsidRDefault="00DB551D" w:rsidP="002A5BB2">
            <w:pPr>
              <w:pStyle w:val="Tabletext"/>
              <w:tabs>
                <w:tab w:val="center" w:leader="dot" w:pos="2268"/>
              </w:tabs>
              <w:rPr>
                <w:sz w:val="16"/>
                <w:szCs w:val="16"/>
              </w:rPr>
            </w:pPr>
            <w:r w:rsidRPr="00357287">
              <w:rPr>
                <w:sz w:val="16"/>
                <w:szCs w:val="16"/>
              </w:rPr>
              <w:t>s 20BB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64, 2018</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20C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171, 1991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88, 1992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20D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171, 1991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88, 1992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20E, 20F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21</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58, 1975; Nos. 59 and 101, 1976; Nos. 89 and 133, 1978; No.</w:t>
            </w:r>
            <w:r w:rsidR="005F0F63" w:rsidRPr="00357287">
              <w:rPr>
                <w:sz w:val="16"/>
                <w:szCs w:val="16"/>
              </w:rPr>
              <w:t> </w:t>
            </w:r>
            <w:r w:rsidRPr="00357287">
              <w:rPr>
                <w:sz w:val="16"/>
                <w:szCs w:val="16"/>
              </w:rPr>
              <w:t>132, 1980;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 xml:space="preserve">167, 1985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106, 1990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29, 2010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21A–21C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29, 2010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22</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167, 1985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99, 1988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106, 1990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29, 2010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22A, 22B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29, 2010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59, 1976;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58, 1975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59, 1976;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43, 1996; No</w:t>
            </w:r>
            <w:r w:rsidR="005F0F63" w:rsidRPr="00357287">
              <w:rPr>
                <w:sz w:val="16"/>
                <w:szCs w:val="16"/>
              </w:rPr>
              <w:t> </w:t>
            </w:r>
            <w:r w:rsidRPr="00357287">
              <w:rPr>
                <w:sz w:val="16"/>
                <w:szCs w:val="16"/>
              </w:rPr>
              <w:t>19, 1998; No</w:t>
            </w:r>
            <w:r w:rsidR="005F0F63" w:rsidRPr="00357287">
              <w:rPr>
                <w:sz w:val="16"/>
                <w:szCs w:val="16"/>
              </w:rPr>
              <w:t> </w:t>
            </w:r>
            <w:r w:rsidRPr="00357287">
              <w:rPr>
                <w:sz w:val="16"/>
                <w:szCs w:val="16"/>
              </w:rPr>
              <w:t>29, 2010</w:t>
            </w:r>
          </w:p>
        </w:tc>
      </w:tr>
      <w:tr w:rsidR="002D4314" w:rsidRPr="00357287" w:rsidTr="004448A1">
        <w:trPr>
          <w:cantSplit/>
        </w:trPr>
        <w:tc>
          <w:tcPr>
            <w:tcW w:w="2295" w:type="dxa"/>
            <w:shd w:val="clear" w:color="auto" w:fill="auto"/>
          </w:tcPr>
          <w:p w:rsidR="002D4314" w:rsidRPr="00357287" w:rsidRDefault="002D4314" w:rsidP="0028796D">
            <w:pPr>
              <w:pStyle w:val="Tabletext"/>
              <w:rPr>
                <w:sz w:val="16"/>
                <w:szCs w:val="16"/>
              </w:rPr>
            </w:pPr>
          </w:p>
        </w:tc>
        <w:tc>
          <w:tcPr>
            <w:tcW w:w="4793" w:type="dxa"/>
            <w:shd w:val="clear" w:color="auto" w:fill="auto"/>
          </w:tcPr>
          <w:p w:rsidR="002D4314" w:rsidRPr="00357287" w:rsidRDefault="002D4314" w:rsidP="00C57224">
            <w:pPr>
              <w:pStyle w:val="Tabletext"/>
              <w:rPr>
                <w:sz w:val="16"/>
                <w:szCs w:val="16"/>
              </w:rPr>
            </w:pPr>
            <w:r w:rsidRPr="00357287">
              <w:rPr>
                <w:sz w:val="16"/>
                <w:szCs w:val="16"/>
              </w:rPr>
              <w:t>rep No 106,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58, 1975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101, 1976;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49, 1982; No</w:t>
            </w:r>
            <w:r w:rsidR="005F0F63" w:rsidRPr="00357287">
              <w:rPr>
                <w:sz w:val="16"/>
                <w:szCs w:val="16"/>
              </w:rPr>
              <w:t> </w:t>
            </w:r>
            <w:r w:rsidRPr="00357287">
              <w:rPr>
                <w:sz w:val="16"/>
                <w:szCs w:val="16"/>
              </w:rPr>
              <w:t>167, 1985; No</w:t>
            </w:r>
            <w:r w:rsidR="005F0F63" w:rsidRPr="00357287">
              <w:rPr>
                <w:sz w:val="16"/>
                <w:szCs w:val="16"/>
              </w:rPr>
              <w:t> </w:t>
            </w:r>
            <w:r w:rsidRPr="00357287">
              <w:rPr>
                <w:sz w:val="16"/>
                <w:szCs w:val="16"/>
              </w:rPr>
              <w:t>22, 1994; No</w:t>
            </w:r>
            <w:r w:rsidR="005F0F63" w:rsidRPr="00357287">
              <w:rPr>
                <w:sz w:val="16"/>
                <w:szCs w:val="16"/>
              </w:rPr>
              <w:t> </w:t>
            </w:r>
            <w:r w:rsidRPr="00357287">
              <w:rPr>
                <w:sz w:val="16"/>
                <w:szCs w:val="16"/>
              </w:rPr>
              <w:t>43, 1996; No</w:t>
            </w:r>
            <w:r w:rsidR="005F0F63" w:rsidRPr="00357287">
              <w:rPr>
                <w:sz w:val="16"/>
                <w:szCs w:val="16"/>
              </w:rPr>
              <w:t> </w:t>
            </w:r>
            <w:r w:rsidRPr="00357287">
              <w:rPr>
                <w:sz w:val="16"/>
                <w:szCs w:val="16"/>
              </w:rPr>
              <w:t xml:space="preserve">130, 2002 </w:t>
            </w:r>
          </w:p>
        </w:tc>
      </w:tr>
      <w:tr w:rsidR="002D4314" w:rsidRPr="00357287" w:rsidTr="004448A1">
        <w:trPr>
          <w:cantSplit/>
        </w:trPr>
        <w:tc>
          <w:tcPr>
            <w:tcW w:w="2295" w:type="dxa"/>
            <w:shd w:val="clear" w:color="auto" w:fill="auto"/>
          </w:tcPr>
          <w:p w:rsidR="002D4314" w:rsidRPr="00357287" w:rsidRDefault="002D4314" w:rsidP="0028796D">
            <w:pPr>
              <w:pStyle w:val="Tabletext"/>
              <w:rPr>
                <w:sz w:val="16"/>
                <w:szCs w:val="16"/>
              </w:rPr>
            </w:pPr>
          </w:p>
        </w:tc>
        <w:tc>
          <w:tcPr>
            <w:tcW w:w="4793" w:type="dxa"/>
            <w:shd w:val="clear" w:color="auto" w:fill="auto"/>
          </w:tcPr>
          <w:p w:rsidR="002D4314" w:rsidRPr="00357287" w:rsidRDefault="002D4314" w:rsidP="00C57224">
            <w:pPr>
              <w:pStyle w:val="Tabletext"/>
              <w:rPr>
                <w:sz w:val="16"/>
                <w:szCs w:val="16"/>
              </w:rPr>
            </w:pPr>
            <w:r w:rsidRPr="00357287">
              <w:rPr>
                <w:sz w:val="16"/>
                <w:szCs w:val="16"/>
              </w:rPr>
              <w:t>rep No 106,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58, 1975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101, 1976; No</w:t>
            </w:r>
            <w:r w:rsidR="005F0F63" w:rsidRPr="00357287">
              <w:rPr>
                <w:sz w:val="16"/>
                <w:szCs w:val="16"/>
              </w:rPr>
              <w:t> </w:t>
            </w:r>
            <w:r w:rsidRPr="00357287">
              <w:rPr>
                <w:sz w:val="16"/>
                <w:szCs w:val="16"/>
              </w:rPr>
              <w:t xml:space="preserve">75, 1977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49, 1982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58, 1975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49, 1982; No</w:t>
            </w:r>
            <w:r w:rsidR="005F0F63" w:rsidRPr="00357287">
              <w:rPr>
                <w:sz w:val="16"/>
                <w:szCs w:val="16"/>
              </w:rPr>
              <w:t> </w:t>
            </w:r>
            <w:r w:rsidRPr="00357287">
              <w:rPr>
                <w:sz w:val="16"/>
                <w:szCs w:val="16"/>
              </w:rPr>
              <w:t>141, 1990 (as am by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149, 1995; No</w:t>
            </w:r>
            <w:r w:rsidR="005F0F63" w:rsidRPr="00357287">
              <w:rPr>
                <w:sz w:val="16"/>
                <w:szCs w:val="16"/>
              </w:rPr>
              <w:t> </w:t>
            </w:r>
            <w:r w:rsidRPr="00357287">
              <w:rPr>
                <w:sz w:val="16"/>
                <w:szCs w:val="16"/>
              </w:rPr>
              <w:t>130, 2002; No</w:t>
            </w:r>
            <w:r w:rsidR="005F0F63" w:rsidRPr="00357287">
              <w:rPr>
                <w:sz w:val="16"/>
                <w:szCs w:val="16"/>
              </w:rPr>
              <w:t> </w:t>
            </w:r>
            <w:r w:rsidRPr="00357287">
              <w:rPr>
                <w:sz w:val="16"/>
                <w:szCs w:val="16"/>
              </w:rPr>
              <w:t>29, 2010</w:t>
            </w:r>
          </w:p>
        </w:tc>
      </w:tr>
      <w:tr w:rsidR="002D4314" w:rsidRPr="00357287" w:rsidTr="004448A1">
        <w:trPr>
          <w:cantSplit/>
        </w:trPr>
        <w:tc>
          <w:tcPr>
            <w:tcW w:w="2295" w:type="dxa"/>
            <w:shd w:val="clear" w:color="auto" w:fill="auto"/>
          </w:tcPr>
          <w:p w:rsidR="002D4314" w:rsidRPr="00357287" w:rsidRDefault="002D4314" w:rsidP="0028796D">
            <w:pPr>
              <w:pStyle w:val="Tabletext"/>
              <w:rPr>
                <w:sz w:val="16"/>
                <w:szCs w:val="16"/>
              </w:rPr>
            </w:pPr>
          </w:p>
        </w:tc>
        <w:tc>
          <w:tcPr>
            <w:tcW w:w="4793" w:type="dxa"/>
            <w:shd w:val="clear" w:color="auto" w:fill="auto"/>
          </w:tcPr>
          <w:p w:rsidR="002D4314" w:rsidRPr="00357287" w:rsidRDefault="002D4314" w:rsidP="00C57224">
            <w:pPr>
              <w:pStyle w:val="Tabletext"/>
              <w:rPr>
                <w:sz w:val="16"/>
                <w:szCs w:val="16"/>
              </w:rPr>
            </w:pPr>
            <w:r w:rsidRPr="00357287">
              <w:rPr>
                <w:sz w:val="16"/>
                <w:szCs w:val="16"/>
              </w:rPr>
              <w:t>rep No 106,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23DAA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130, 2002</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29, 2010</w:t>
            </w:r>
          </w:p>
        </w:tc>
      </w:tr>
      <w:tr w:rsidR="002D4314" w:rsidRPr="00357287" w:rsidTr="004448A1">
        <w:trPr>
          <w:cantSplit/>
        </w:trPr>
        <w:tc>
          <w:tcPr>
            <w:tcW w:w="2295" w:type="dxa"/>
            <w:shd w:val="clear" w:color="auto" w:fill="auto"/>
          </w:tcPr>
          <w:p w:rsidR="002D4314" w:rsidRPr="00357287" w:rsidRDefault="002D4314" w:rsidP="00027AE6">
            <w:pPr>
              <w:pStyle w:val="Tabletext"/>
              <w:tabs>
                <w:tab w:val="center" w:leader="dot" w:pos="2268"/>
              </w:tabs>
              <w:rPr>
                <w:sz w:val="16"/>
                <w:szCs w:val="16"/>
              </w:rPr>
            </w:pPr>
          </w:p>
        </w:tc>
        <w:tc>
          <w:tcPr>
            <w:tcW w:w="4793" w:type="dxa"/>
            <w:shd w:val="clear" w:color="auto" w:fill="auto"/>
          </w:tcPr>
          <w:p w:rsidR="002D4314" w:rsidRPr="00357287" w:rsidRDefault="002D4314" w:rsidP="00C57224">
            <w:pPr>
              <w:pStyle w:val="Tabletext"/>
            </w:pPr>
            <w:r w:rsidRPr="00357287">
              <w:rPr>
                <w:sz w:val="16"/>
                <w:szCs w:val="16"/>
              </w:rPr>
              <w:t>rep No 106, 2020</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Part IIA</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Part IIA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1</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Nos. 3 and 141, 1990; Nos. 190 and 193, 1991; No.</w:t>
            </w:r>
            <w:r w:rsidR="005F0F63" w:rsidRPr="00357287">
              <w:rPr>
                <w:sz w:val="16"/>
                <w:szCs w:val="16"/>
              </w:rPr>
              <w:t> </w:t>
            </w:r>
            <w:r w:rsidRPr="00357287">
              <w:rPr>
                <w:sz w:val="16"/>
                <w:szCs w:val="16"/>
              </w:rPr>
              <w:t>22, 1994; No.</w:t>
            </w:r>
            <w:r w:rsidR="005F0F63" w:rsidRPr="00357287">
              <w:rPr>
                <w:sz w:val="16"/>
                <w:szCs w:val="16"/>
              </w:rPr>
              <w:t> </w:t>
            </w:r>
            <w:r w:rsidRPr="00357287">
              <w:rPr>
                <w:sz w:val="16"/>
                <w:szCs w:val="16"/>
              </w:rPr>
              <w:t>93, 2001 (as am. by No.</w:t>
            </w:r>
            <w:r w:rsidR="005F0F63" w:rsidRPr="00357287">
              <w:rPr>
                <w:sz w:val="16"/>
                <w:szCs w:val="16"/>
              </w:rPr>
              <w:t> </w:t>
            </w:r>
            <w:r w:rsidRPr="00357287">
              <w:rPr>
                <w:sz w:val="16"/>
                <w:szCs w:val="16"/>
              </w:rPr>
              <w:t>63, 2002); No.</w:t>
            </w:r>
            <w:r w:rsidR="005F0F63" w:rsidRPr="00357287">
              <w:rPr>
                <w:sz w:val="16"/>
                <w:szCs w:val="16"/>
              </w:rPr>
              <w:t> </w:t>
            </w:r>
            <w:r w:rsidRPr="00357287">
              <w:rPr>
                <w:sz w:val="16"/>
                <w:szCs w:val="16"/>
              </w:rPr>
              <w:t>130, 2002;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88, 2007; No.</w:t>
            </w:r>
            <w:r w:rsidR="005F0F63" w:rsidRPr="00357287">
              <w:rPr>
                <w:sz w:val="16"/>
                <w:szCs w:val="16"/>
              </w:rPr>
              <w:t> </w:t>
            </w:r>
            <w:r w:rsidRPr="00357287">
              <w:rPr>
                <w:sz w:val="16"/>
                <w:szCs w:val="16"/>
              </w:rPr>
              <w:t>4, 2010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99, 1988; No.</w:t>
            </w:r>
            <w:r w:rsidR="005F0F63" w:rsidRPr="00357287">
              <w:rPr>
                <w:sz w:val="16"/>
                <w:szCs w:val="16"/>
              </w:rPr>
              <w:t> </w:t>
            </w:r>
            <w:r w:rsidRPr="00357287">
              <w:rPr>
                <w:sz w:val="16"/>
                <w:szCs w:val="16"/>
              </w:rPr>
              <w:t>116, 1994; No.</w:t>
            </w:r>
            <w:r w:rsidR="005F0F63" w:rsidRPr="00357287">
              <w:rPr>
                <w:sz w:val="16"/>
                <w:szCs w:val="16"/>
              </w:rPr>
              <w:t> </w:t>
            </w:r>
            <w:r w:rsidRPr="00357287">
              <w:rPr>
                <w:sz w:val="16"/>
                <w:szCs w:val="16"/>
              </w:rPr>
              <w:t>3, 1995; No 10, 2015</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23DBA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u w:val="single"/>
              </w:rPr>
            </w:pPr>
            <w:r w:rsidRPr="00357287">
              <w:rPr>
                <w:sz w:val="16"/>
                <w:szCs w:val="16"/>
              </w:rPr>
              <w:t>am No 10, 2015</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2</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u w:val="single"/>
              </w:rPr>
            </w:pPr>
            <w:r w:rsidRPr="00357287">
              <w:rPr>
                <w:sz w:val="16"/>
                <w:szCs w:val="16"/>
              </w:rPr>
              <w:t>am No.</w:t>
            </w:r>
            <w:r w:rsidR="005F0F63" w:rsidRPr="00357287">
              <w:rPr>
                <w:sz w:val="16"/>
                <w:szCs w:val="16"/>
              </w:rPr>
              <w:t> </w:t>
            </w:r>
            <w:r w:rsidRPr="00357287">
              <w:rPr>
                <w:sz w:val="16"/>
                <w:szCs w:val="16"/>
              </w:rPr>
              <w:t>99, 1988; No.</w:t>
            </w:r>
            <w:r w:rsidR="005F0F63" w:rsidRPr="00357287">
              <w:rPr>
                <w:sz w:val="16"/>
                <w:szCs w:val="16"/>
              </w:rPr>
              <w:t> </w:t>
            </w:r>
            <w:r w:rsidRPr="00357287">
              <w:rPr>
                <w:sz w:val="16"/>
                <w:szCs w:val="16"/>
              </w:rPr>
              <w:t>190, 1991; No.</w:t>
            </w:r>
            <w:r w:rsidR="005F0F63" w:rsidRPr="00357287">
              <w:rPr>
                <w:sz w:val="16"/>
                <w:szCs w:val="16"/>
              </w:rPr>
              <w:t> </w:t>
            </w:r>
            <w:r w:rsidRPr="00357287">
              <w:rPr>
                <w:sz w:val="16"/>
                <w:szCs w:val="16"/>
              </w:rPr>
              <w:t>22, 1994; No.</w:t>
            </w:r>
            <w:r w:rsidR="005F0F63" w:rsidRPr="00357287">
              <w:rPr>
                <w:sz w:val="16"/>
                <w:szCs w:val="16"/>
              </w:rPr>
              <w:t> </w:t>
            </w:r>
            <w:r w:rsidRPr="00357287">
              <w:rPr>
                <w:sz w:val="16"/>
                <w:szCs w:val="16"/>
              </w:rPr>
              <w:t>3, 1995; No.</w:t>
            </w:r>
            <w:r w:rsidR="005F0F63" w:rsidRPr="00357287">
              <w:rPr>
                <w:sz w:val="16"/>
                <w:szCs w:val="16"/>
              </w:rPr>
              <w:t> </w:t>
            </w:r>
            <w:r w:rsidRPr="00357287">
              <w:rPr>
                <w:sz w:val="16"/>
                <w:szCs w:val="16"/>
              </w:rPr>
              <w:t>129, 1997; No.</w:t>
            </w:r>
            <w:r w:rsidR="005F0F63" w:rsidRPr="00357287">
              <w:rPr>
                <w:sz w:val="16"/>
                <w:szCs w:val="16"/>
              </w:rPr>
              <w:t> </w:t>
            </w:r>
            <w:r w:rsidRPr="00357287">
              <w:rPr>
                <w:sz w:val="16"/>
                <w:szCs w:val="16"/>
              </w:rPr>
              <w:t>130, 2002; No.</w:t>
            </w:r>
            <w:r w:rsidR="005F0F63" w:rsidRPr="00357287">
              <w:rPr>
                <w:sz w:val="16"/>
                <w:szCs w:val="16"/>
              </w:rPr>
              <w:t> </w:t>
            </w:r>
            <w:r w:rsidRPr="00357287">
              <w:rPr>
                <w:sz w:val="16"/>
                <w:szCs w:val="16"/>
              </w:rPr>
              <w:t>88, 2007; No 10, 2015</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190, 1991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23DDA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129, 1997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u w:val="single"/>
              </w:rPr>
            </w:pPr>
            <w:r w:rsidRPr="00357287">
              <w:rPr>
                <w:sz w:val="16"/>
                <w:szCs w:val="16"/>
              </w:rPr>
              <w:t>am No.</w:t>
            </w:r>
            <w:r w:rsidR="005F0F63" w:rsidRPr="00357287">
              <w:rPr>
                <w:sz w:val="16"/>
                <w:szCs w:val="16"/>
              </w:rPr>
              <w:t> </w:t>
            </w:r>
            <w:r w:rsidRPr="00357287">
              <w:rPr>
                <w:sz w:val="16"/>
                <w:szCs w:val="16"/>
              </w:rPr>
              <w:t>99, 1988; No.</w:t>
            </w:r>
            <w:r w:rsidR="005F0F63" w:rsidRPr="00357287">
              <w:rPr>
                <w:sz w:val="16"/>
                <w:szCs w:val="16"/>
              </w:rPr>
              <w:t> </w:t>
            </w:r>
            <w:r w:rsidRPr="00357287">
              <w:rPr>
                <w:sz w:val="16"/>
                <w:szCs w:val="16"/>
              </w:rPr>
              <w:t>190, 1991; No.</w:t>
            </w:r>
            <w:r w:rsidR="005F0F63" w:rsidRPr="00357287">
              <w:rPr>
                <w:sz w:val="16"/>
                <w:szCs w:val="16"/>
              </w:rPr>
              <w:t> </w:t>
            </w:r>
            <w:r w:rsidRPr="00357287">
              <w:rPr>
                <w:sz w:val="16"/>
                <w:szCs w:val="16"/>
              </w:rPr>
              <w:t>22, 1994; No.</w:t>
            </w:r>
            <w:r w:rsidR="005F0F63" w:rsidRPr="00357287">
              <w:rPr>
                <w:sz w:val="16"/>
                <w:szCs w:val="16"/>
              </w:rPr>
              <w:t> </w:t>
            </w:r>
            <w:r w:rsidRPr="00357287">
              <w:rPr>
                <w:sz w:val="16"/>
                <w:szCs w:val="16"/>
              </w:rPr>
              <w:t>3, 1995; No.</w:t>
            </w:r>
            <w:r w:rsidR="005F0F63" w:rsidRPr="00357287">
              <w:rPr>
                <w:sz w:val="16"/>
                <w:szCs w:val="16"/>
              </w:rPr>
              <w:t> </w:t>
            </w:r>
            <w:r w:rsidRPr="00357287">
              <w:rPr>
                <w:sz w:val="16"/>
                <w:szCs w:val="16"/>
              </w:rPr>
              <w:t>129, 1997; No.</w:t>
            </w:r>
            <w:r w:rsidR="005F0F63" w:rsidRPr="00357287">
              <w:rPr>
                <w:sz w:val="16"/>
                <w:szCs w:val="16"/>
              </w:rPr>
              <w:t> </w:t>
            </w:r>
            <w:r w:rsidRPr="00357287">
              <w:rPr>
                <w:sz w:val="16"/>
                <w:szCs w:val="16"/>
              </w:rPr>
              <w:t>130, 2002; No 10, 2015; No 59, 2015</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23DG</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190, 1991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23DGA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129, 1997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23DH</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23DJ</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190, 1991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23DK</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603F9D">
            <w:pPr>
              <w:pStyle w:val="Tabletext"/>
              <w:rPr>
                <w:sz w:val="16"/>
                <w:szCs w:val="16"/>
              </w:rPr>
            </w:pPr>
            <w:r w:rsidRPr="00357287">
              <w:rPr>
                <w:sz w:val="16"/>
                <w:szCs w:val="16"/>
              </w:rPr>
              <w:t>am No 3, 1990; No 136, 1992; No 76, 1993; No 111, 2005; No 29, 2010; No 138, 2010; No 32, 2011; No 64, 2018</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23DKA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ad No 85, 1994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111, 2001; No 111, 2005; No 32, 2011; No 4, 2016; No 64, 2018</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3</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23DL</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23DM</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22, 1994 </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4</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94, 1986; No.</w:t>
            </w:r>
            <w:r w:rsidR="005F0F63" w:rsidRPr="00357287">
              <w:rPr>
                <w:sz w:val="16"/>
                <w:szCs w:val="16"/>
              </w:rPr>
              <w:t> </w:t>
            </w:r>
            <w:r w:rsidRPr="00357287">
              <w:rPr>
                <w:sz w:val="16"/>
                <w:szCs w:val="16"/>
              </w:rPr>
              <w:t>99, 1988; No.</w:t>
            </w:r>
            <w:r w:rsidR="005F0F63" w:rsidRPr="00357287">
              <w:rPr>
                <w:sz w:val="16"/>
                <w:szCs w:val="16"/>
              </w:rPr>
              <w:t> </w:t>
            </w:r>
            <w:r w:rsidRPr="00357287">
              <w:rPr>
                <w:sz w:val="16"/>
                <w:szCs w:val="16"/>
              </w:rPr>
              <w:t>141, 1990; Nos. 84 and 190, 1991; No.</w:t>
            </w:r>
            <w:r w:rsidR="005F0F63" w:rsidRPr="00357287">
              <w:rPr>
                <w:sz w:val="16"/>
                <w:szCs w:val="16"/>
              </w:rPr>
              <w:t> </w:t>
            </w:r>
            <w:r w:rsidRPr="00357287">
              <w:rPr>
                <w:sz w:val="16"/>
                <w:szCs w:val="16"/>
              </w:rPr>
              <w:t>88, 1992; No.</w:t>
            </w:r>
            <w:r w:rsidR="005F0F63" w:rsidRPr="00357287">
              <w:rPr>
                <w:sz w:val="16"/>
                <w:szCs w:val="16"/>
              </w:rPr>
              <w:t> </w:t>
            </w:r>
            <w:r w:rsidRPr="00357287">
              <w:rPr>
                <w:sz w:val="16"/>
                <w:szCs w:val="16"/>
              </w:rPr>
              <w:t>12, 1994; No.</w:t>
            </w:r>
            <w:r w:rsidR="005F0F63" w:rsidRPr="00357287">
              <w:rPr>
                <w:sz w:val="16"/>
                <w:szCs w:val="16"/>
              </w:rPr>
              <w:t> </w:t>
            </w:r>
            <w:r w:rsidRPr="00357287">
              <w:rPr>
                <w:sz w:val="16"/>
                <w:szCs w:val="16"/>
              </w:rPr>
              <w:t>3, 1995; No.</w:t>
            </w:r>
            <w:r w:rsidR="005F0F63" w:rsidRPr="00357287">
              <w:rPr>
                <w:sz w:val="16"/>
                <w:szCs w:val="16"/>
              </w:rPr>
              <w:t> </w:t>
            </w:r>
            <w:r w:rsidRPr="00357287">
              <w:rPr>
                <w:sz w:val="16"/>
                <w:szCs w:val="16"/>
              </w:rPr>
              <w:t>129, 1997;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12, 1994; No.</w:t>
            </w:r>
            <w:r w:rsidR="005F0F63" w:rsidRPr="00357287">
              <w:rPr>
                <w:sz w:val="16"/>
                <w:szCs w:val="16"/>
              </w:rPr>
              <w:t> </w:t>
            </w:r>
            <w:r w:rsidRPr="00357287">
              <w:rPr>
                <w:sz w:val="16"/>
                <w:szCs w:val="16"/>
              </w:rPr>
              <w:t>149, 1995; No.</w:t>
            </w:r>
            <w:r w:rsidR="005F0F63" w:rsidRPr="00357287">
              <w:rPr>
                <w:sz w:val="16"/>
                <w:szCs w:val="16"/>
              </w:rPr>
              <w:t> </w:t>
            </w:r>
            <w:r w:rsidRPr="00357287">
              <w:rPr>
                <w:sz w:val="16"/>
                <w:szCs w:val="16"/>
              </w:rPr>
              <w:t>104, 2006;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23DNAAA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129, 1997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4A</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E30488">
            <w:pPr>
              <w:pStyle w:val="Tabletext"/>
              <w:tabs>
                <w:tab w:val="center" w:leader="dot" w:pos="2268"/>
              </w:tabs>
              <w:rPr>
                <w:sz w:val="16"/>
                <w:szCs w:val="16"/>
              </w:rPr>
            </w:pPr>
            <w:r w:rsidRPr="00357287">
              <w:rPr>
                <w:sz w:val="16"/>
                <w:szCs w:val="16"/>
              </w:rPr>
              <w:t>Division</w:t>
            </w:r>
            <w:r w:rsidR="005F0F63" w:rsidRPr="00357287">
              <w:rPr>
                <w:sz w:val="16"/>
                <w:szCs w:val="16"/>
              </w:rPr>
              <w:t> </w:t>
            </w:r>
            <w:r w:rsidRPr="00357287">
              <w:rPr>
                <w:sz w:val="16"/>
                <w:szCs w:val="16"/>
              </w:rPr>
              <w:t>4A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23DNAA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76, 1993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193, 1991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204, 1992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116, 1994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23DNBA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u w:val="single"/>
              </w:rPr>
            </w:pPr>
            <w:r w:rsidRPr="00357287">
              <w:rPr>
                <w:sz w:val="16"/>
                <w:szCs w:val="16"/>
              </w:rPr>
              <w:t>am No.</w:t>
            </w:r>
            <w:r w:rsidR="005F0F63" w:rsidRPr="00357287">
              <w:rPr>
                <w:sz w:val="16"/>
                <w:szCs w:val="16"/>
              </w:rPr>
              <w:t> </w:t>
            </w:r>
            <w:r w:rsidRPr="00357287">
              <w:rPr>
                <w:sz w:val="16"/>
                <w:szCs w:val="16"/>
              </w:rPr>
              <w:t>88, 2007; No 10, 2015</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23DNBB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204, 1992; No.</w:t>
            </w:r>
            <w:r w:rsidR="005F0F63" w:rsidRPr="00357287">
              <w:rPr>
                <w:sz w:val="16"/>
                <w:szCs w:val="16"/>
              </w:rPr>
              <w:t> </w:t>
            </w:r>
            <w:r w:rsidRPr="00357287">
              <w:rPr>
                <w:sz w:val="16"/>
                <w:szCs w:val="16"/>
              </w:rPr>
              <w:t xml:space="preserve">76, 1993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116, 1994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204, 1992; Nos. 12 and 116, 1994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204, 1992; No.</w:t>
            </w:r>
            <w:r w:rsidR="005F0F63" w:rsidRPr="00357287">
              <w:rPr>
                <w:sz w:val="16"/>
                <w:szCs w:val="16"/>
              </w:rPr>
              <w:t> </w:t>
            </w:r>
            <w:r w:rsidRPr="00357287">
              <w:rPr>
                <w:sz w:val="16"/>
                <w:szCs w:val="16"/>
              </w:rPr>
              <w:t xml:space="preserve">116, 1994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23DNG, 23DNH</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23DNI</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76, 1993; No.</w:t>
            </w:r>
            <w:r w:rsidR="005F0F63" w:rsidRPr="00357287">
              <w:rPr>
                <w:sz w:val="16"/>
                <w:szCs w:val="16"/>
              </w:rPr>
              <w:t> </w:t>
            </w:r>
            <w:r w:rsidRPr="00357287">
              <w:rPr>
                <w:sz w:val="16"/>
                <w:szCs w:val="16"/>
              </w:rPr>
              <w:t xml:space="preserve">116, 1994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93, 2001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23DNJ</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93, 2001; No 4, 2016</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23DNK</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193, 1991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116, 1994</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129, 1997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Nos. 93 and 111, 2001;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23DNL</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193, 1991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116, 1994; No.</w:t>
            </w:r>
            <w:r w:rsidR="005F0F63" w:rsidRPr="00357287">
              <w:rPr>
                <w:sz w:val="16"/>
                <w:szCs w:val="16"/>
              </w:rPr>
              <w:t> </w:t>
            </w:r>
            <w:r w:rsidRPr="00357287">
              <w:rPr>
                <w:sz w:val="16"/>
                <w:szCs w:val="16"/>
              </w:rPr>
              <w:t>93, 2001; No 61, 2016</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5</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23DO</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75, 1986</w:t>
            </w:r>
          </w:p>
        </w:tc>
      </w:tr>
      <w:tr w:rsidR="00DB551D" w:rsidRPr="00357287" w:rsidTr="006D389D">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94, 1986; No.</w:t>
            </w:r>
            <w:r w:rsidR="005F0F63" w:rsidRPr="00357287">
              <w:rPr>
                <w:sz w:val="16"/>
                <w:szCs w:val="16"/>
              </w:rPr>
              <w:t> </w:t>
            </w:r>
            <w:r w:rsidRPr="00357287">
              <w:rPr>
                <w:sz w:val="16"/>
                <w:szCs w:val="16"/>
              </w:rPr>
              <w:t>141, 1990; No.</w:t>
            </w:r>
            <w:r w:rsidR="005F0F63" w:rsidRPr="00357287">
              <w:rPr>
                <w:sz w:val="16"/>
                <w:szCs w:val="16"/>
              </w:rPr>
              <w:t> </w:t>
            </w:r>
            <w:r w:rsidRPr="00357287">
              <w:rPr>
                <w:sz w:val="16"/>
                <w:szCs w:val="16"/>
              </w:rPr>
              <w:t>193, 1991; No.</w:t>
            </w:r>
            <w:r w:rsidR="005F0F63" w:rsidRPr="00357287">
              <w:rPr>
                <w:sz w:val="16"/>
                <w:szCs w:val="16"/>
              </w:rPr>
              <w:t> </w:t>
            </w:r>
            <w:r w:rsidRPr="00357287">
              <w:rPr>
                <w:sz w:val="16"/>
                <w:szCs w:val="16"/>
              </w:rPr>
              <w:t>76, 1993; Nos. 12 and 116, 1994; No.</w:t>
            </w:r>
            <w:r w:rsidR="005F0F63" w:rsidRPr="00357287">
              <w:rPr>
                <w:sz w:val="16"/>
                <w:szCs w:val="16"/>
              </w:rPr>
              <w:t> </w:t>
            </w:r>
            <w:r w:rsidRPr="00357287">
              <w:rPr>
                <w:sz w:val="16"/>
                <w:szCs w:val="16"/>
              </w:rPr>
              <w:t>164, 1995; No.</w:t>
            </w:r>
            <w:r w:rsidR="005F0F63" w:rsidRPr="00357287">
              <w:rPr>
                <w:sz w:val="16"/>
                <w:szCs w:val="16"/>
              </w:rPr>
              <w:t> </w:t>
            </w:r>
            <w:r w:rsidRPr="00357287">
              <w:rPr>
                <w:sz w:val="16"/>
                <w:szCs w:val="16"/>
              </w:rPr>
              <w:t>129, 1997; No.</w:t>
            </w:r>
            <w:r w:rsidR="005F0F63" w:rsidRPr="00357287">
              <w:rPr>
                <w:sz w:val="16"/>
                <w:szCs w:val="16"/>
              </w:rPr>
              <w:t> </w:t>
            </w:r>
            <w:r w:rsidRPr="00357287">
              <w:rPr>
                <w:sz w:val="16"/>
                <w:szCs w:val="16"/>
              </w:rPr>
              <w:t>93, 2001;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23DP</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75, 1986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76, 1993; No.</w:t>
            </w:r>
            <w:r w:rsidR="005F0F63" w:rsidRPr="00357287">
              <w:rPr>
                <w:sz w:val="16"/>
                <w:szCs w:val="16"/>
              </w:rPr>
              <w:t> </w:t>
            </w:r>
            <w:r w:rsidRPr="00357287">
              <w:rPr>
                <w:sz w:val="16"/>
                <w:szCs w:val="16"/>
              </w:rPr>
              <w:t>111, 2001; No.</w:t>
            </w:r>
            <w:r w:rsidR="005F0F63" w:rsidRPr="00357287">
              <w:rPr>
                <w:sz w:val="16"/>
                <w:szCs w:val="16"/>
              </w:rPr>
              <w:t> </w:t>
            </w:r>
            <w:r w:rsidRPr="00357287">
              <w:rPr>
                <w:sz w:val="16"/>
                <w:szCs w:val="16"/>
              </w:rPr>
              <w:t>88, 2007; No.</w:t>
            </w:r>
            <w:r w:rsidR="005F0F63" w:rsidRPr="00357287">
              <w:rPr>
                <w:sz w:val="16"/>
                <w:szCs w:val="16"/>
              </w:rPr>
              <w:t> </w:t>
            </w:r>
            <w:r w:rsidRPr="00357287">
              <w:rPr>
                <w:sz w:val="16"/>
                <w:szCs w:val="16"/>
              </w:rPr>
              <w:t>29, 2010; No 4, 2016</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Part IIB</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Part IIB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1</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23DQ</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164, 1995; No.</w:t>
            </w:r>
            <w:r w:rsidR="005F0F63" w:rsidRPr="00357287">
              <w:rPr>
                <w:sz w:val="16"/>
                <w:szCs w:val="16"/>
              </w:rPr>
              <w:t> </w:t>
            </w:r>
            <w:r w:rsidRPr="00357287">
              <w:rPr>
                <w:sz w:val="16"/>
                <w:szCs w:val="16"/>
              </w:rPr>
              <w:t>111, 2001; No.</w:t>
            </w:r>
            <w:r w:rsidR="005F0F63" w:rsidRPr="00357287">
              <w:rPr>
                <w:sz w:val="16"/>
                <w:szCs w:val="16"/>
              </w:rPr>
              <w:t> </w:t>
            </w:r>
            <w:r w:rsidRPr="00357287">
              <w:rPr>
                <w:sz w:val="16"/>
                <w:szCs w:val="16"/>
              </w:rPr>
              <w:t>33, 2003; No.</w:t>
            </w:r>
            <w:r w:rsidR="005F0F63" w:rsidRPr="00357287">
              <w:rPr>
                <w:sz w:val="16"/>
                <w:szCs w:val="16"/>
              </w:rPr>
              <w:t> </w:t>
            </w:r>
            <w:r w:rsidRPr="00357287">
              <w:rPr>
                <w:sz w:val="16"/>
                <w:szCs w:val="16"/>
              </w:rPr>
              <w:t>29, 2010; No 61, 2016</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23DR</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136, 1992; No 111, 2001; No 111, 2005; No 32, 2011; No 4, 2016; No 61, 2016; No 64, 2018</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23DS</w:t>
            </w:r>
            <w:r w:rsidRPr="00357287">
              <w:rPr>
                <w:sz w:val="16"/>
                <w:szCs w:val="16"/>
              </w:rPr>
              <w:tab/>
            </w:r>
          </w:p>
        </w:tc>
        <w:tc>
          <w:tcPr>
            <w:tcW w:w="4793" w:type="dxa"/>
            <w:shd w:val="clear" w:color="auto" w:fill="auto"/>
          </w:tcPr>
          <w:p w:rsidR="00DB551D" w:rsidRPr="00357287" w:rsidRDefault="00DB551D" w:rsidP="00E30488">
            <w:pPr>
              <w:pStyle w:val="Tabletext"/>
              <w:rPr>
                <w:sz w:val="16"/>
                <w:szCs w:val="16"/>
              </w:rPr>
            </w:pPr>
            <w:r w:rsidRPr="00357287">
              <w:rPr>
                <w:sz w:val="16"/>
                <w:szCs w:val="16"/>
              </w:rPr>
              <w:t>ad No 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136, 1992; No 85, 1994; No 111, 2001; No 111, 2005; No 32, 2011; No 4, 2016; No 61, 2016; No 64, 2018</w:t>
            </w:r>
          </w:p>
        </w:tc>
      </w:tr>
      <w:tr w:rsidR="00DB551D" w:rsidRPr="00357287" w:rsidTr="004448A1">
        <w:trPr>
          <w:cantSplit/>
        </w:trPr>
        <w:tc>
          <w:tcPr>
            <w:tcW w:w="2295" w:type="dxa"/>
            <w:shd w:val="clear" w:color="auto" w:fill="auto"/>
          </w:tcPr>
          <w:p w:rsidR="00DB551D" w:rsidRPr="00357287" w:rsidRDefault="00DB551D" w:rsidP="00C718DA">
            <w:pPr>
              <w:pStyle w:val="Tabletext"/>
              <w:keepNext/>
              <w:rPr>
                <w:sz w:val="16"/>
                <w:szCs w:val="16"/>
              </w:rPr>
            </w:pPr>
            <w:r w:rsidRPr="00357287">
              <w:rPr>
                <w:b/>
                <w:sz w:val="16"/>
                <w:szCs w:val="16"/>
              </w:rPr>
              <w:t>Division</w:t>
            </w:r>
            <w:r w:rsidR="005F0F63" w:rsidRPr="00357287">
              <w:rPr>
                <w:b/>
                <w:sz w:val="16"/>
                <w:szCs w:val="16"/>
              </w:rPr>
              <w:t> </w:t>
            </w:r>
            <w:r w:rsidRPr="00357287">
              <w:rPr>
                <w:b/>
                <w:sz w:val="16"/>
                <w:szCs w:val="16"/>
              </w:rPr>
              <w:t>1A</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E30488">
            <w:pPr>
              <w:pStyle w:val="Tabletext"/>
              <w:tabs>
                <w:tab w:val="center" w:leader="dot" w:pos="2268"/>
              </w:tabs>
              <w:rPr>
                <w:sz w:val="16"/>
                <w:szCs w:val="16"/>
              </w:rPr>
            </w:pPr>
            <w:r w:rsidRPr="00357287">
              <w:rPr>
                <w:sz w:val="16"/>
                <w:szCs w:val="16"/>
              </w:rPr>
              <w:t>Division</w:t>
            </w:r>
            <w:r w:rsidR="005F0F63" w:rsidRPr="00357287">
              <w:rPr>
                <w:sz w:val="16"/>
                <w:szCs w:val="16"/>
              </w:rPr>
              <w:t> </w:t>
            </w:r>
            <w:r w:rsidRPr="00357287">
              <w:rPr>
                <w:sz w:val="16"/>
                <w:szCs w:val="16"/>
              </w:rPr>
              <w:t>1A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31, 2000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23DSA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31, 2000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23DSB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31, 2000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u w:val="single"/>
              </w:rPr>
            </w:pPr>
            <w:r w:rsidRPr="00357287">
              <w:rPr>
                <w:sz w:val="16"/>
                <w:szCs w:val="16"/>
              </w:rPr>
              <w:t>am No 10,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23DSC, 23DSD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31, 2000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2</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23DT</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23DU</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u w:val="single"/>
              </w:rPr>
            </w:pPr>
            <w:r w:rsidRPr="00357287">
              <w:rPr>
                <w:sz w:val="16"/>
                <w:szCs w:val="16"/>
              </w:rPr>
              <w:t>am No 10, 2015</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23DV</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rs.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23DW</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23DX</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23DXA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23DY</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23DYA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C0848">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164, 1995 </w:t>
            </w:r>
          </w:p>
        </w:tc>
      </w:tr>
      <w:tr w:rsidR="002D4314" w:rsidRPr="00357287" w:rsidTr="004448A1">
        <w:trPr>
          <w:cantSplit/>
        </w:trPr>
        <w:tc>
          <w:tcPr>
            <w:tcW w:w="2295" w:type="dxa"/>
            <w:shd w:val="clear" w:color="auto" w:fill="auto"/>
          </w:tcPr>
          <w:p w:rsidR="002D4314" w:rsidRPr="00357287" w:rsidRDefault="002D4314" w:rsidP="0028796D">
            <w:pPr>
              <w:pStyle w:val="Tabletext"/>
              <w:rPr>
                <w:sz w:val="16"/>
                <w:szCs w:val="16"/>
              </w:rPr>
            </w:pPr>
          </w:p>
        </w:tc>
        <w:tc>
          <w:tcPr>
            <w:tcW w:w="4793" w:type="dxa"/>
            <w:shd w:val="clear" w:color="auto" w:fill="auto"/>
          </w:tcPr>
          <w:p w:rsidR="002D4314" w:rsidRPr="00357287" w:rsidRDefault="002D4314" w:rsidP="00BF53C6">
            <w:pPr>
              <w:pStyle w:val="Tabletext"/>
              <w:rPr>
                <w:sz w:val="16"/>
                <w:szCs w:val="16"/>
              </w:rPr>
            </w:pPr>
            <w:r w:rsidRPr="00357287">
              <w:rPr>
                <w:sz w:val="16"/>
                <w:szCs w:val="16"/>
              </w:rPr>
              <w:t>am No 106, 2020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33, 2003;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rs.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6D389D">
            <w:pPr>
              <w:pStyle w:val="Tabletext"/>
              <w:tabs>
                <w:tab w:val="center" w:leader="dot" w:pos="2268"/>
              </w:tabs>
              <w:rPr>
                <w:sz w:val="16"/>
                <w:szCs w:val="16"/>
              </w:rPr>
            </w:pPr>
            <w:r w:rsidRPr="00357287">
              <w:rPr>
                <w:sz w:val="16"/>
                <w:szCs w:val="16"/>
              </w:rPr>
              <w:t>Division</w:t>
            </w:r>
            <w:r w:rsidR="005F0F63" w:rsidRPr="00357287">
              <w:rPr>
                <w:sz w:val="16"/>
                <w:szCs w:val="16"/>
              </w:rPr>
              <w:t> </w:t>
            </w:r>
            <w:r w:rsidRPr="00357287">
              <w:rPr>
                <w:sz w:val="16"/>
                <w:szCs w:val="16"/>
              </w:rPr>
              <w:t>3</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211, 1991;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rep.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23DZG</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141, 1990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rep.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23DZH, 23DZJ</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141, 1990</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rep.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4</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6D389D">
            <w:pPr>
              <w:pStyle w:val="Tabletext"/>
              <w:tabs>
                <w:tab w:val="center" w:leader="dot" w:pos="2268"/>
              </w:tabs>
              <w:rPr>
                <w:sz w:val="16"/>
                <w:szCs w:val="16"/>
              </w:rPr>
            </w:pPr>
            <w:r w:rsidRPr="00357287">
              <w:rPr>
                <w:sz w:val="16"/>
                <w:szCs w:val="16"/>
              </w:rPr>
              <w:t>Division</w:t>
            </w:r>
            <w:r w:rsidR="005F0F63" w:rsidRPr="00357287">
              <w:rPr>
                <w:sz w:val="16"/>
                <w:szCs w:val="16"/>
              </w:rPr>
              <w:t> </w:t>
            </w:r>
            <w:r w:rsidRPr="00357287">
              <w:rPr>
                <w:sz w:val="16"/>
                <w:szCs w:val="16"/>
              </w:rPr>
              <w:t>4</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88, 1992</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rep. No.</w:t>
            </w:r>
            <w:r w:rsidR="005F0F63" w:rsidRPr="00357287">
              <w:rPr>
                <w:sz w:val="16"/>
                <w:szCs w:val="16"/>
              </w:rPr>
              <w:t> </w:t>
            </w:r>
            <w:r w:rsidRPr="00357287">
              <w:rPr>
                <w:sz w:val="16"/>
                <w:szCs w:val="16"/>
              </w:rPr>
              <w:t>22, 1994</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23DZK</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88, 1992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22, 1994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23DZL, 23DZM</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88, 1992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22, 1994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83, 2007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23DZN</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88, 1992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22, 1994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23DZO–23DZS</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23DZT</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83, 2007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23DZU</w:t>
            </w:r>
            <w:r w:rsidRPr="00357287">
              <w:rPr>
                <w:sz w:val="16"/>
                <w:szCs w:val="16"/>
              </w:rPr>
              <w:tab/>
            </w:r>
          </w:p>
        </w:tc>
        <w:tc>
          <w:tcPr>
            <w:tcW w:w="4793" w:type="dxa"/>
            <w:shd w:val="clear" w:color="auto" w:fill="auto"/>
          </w:tcPr>
          <w:p w:rsidR="00DB551D" w:rsidRPr="00357287" w:rsidRDefault="00DB551D" w:rsidP="00256903">
            <w:pPr>
              <w:pStyle w:val="Tabletext"/>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83, 2007; No.</w:t>
            </w:r>
            <w:r w:rsidR="005F0F63" w:rsidRPr="00357287">
              <w:rPr>
                <w:sz w:val="16"/>
                <w:szCs w:val="16"/>
              </w:rPr>
              <w:t> </w:t>
            </w:r>
            <w:r w:rsidRPr="00357287">
              <w:rPr>
                <w:sz w:val="16"/>
                <w:szCs w:val="16"/>
              </w:rPr>
              <w:t>8, 2010</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23DZV–23DZZ</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410919">
            <w:pPr>
              <w:pStyle w:val="Tabletext"/>
              <w:tabs>
                <w:tab w:val="center" w:leader="dot" w:pos="2268"/>
              </w:tabs>
              <w:rPr>
                <w:sz w:val="16"/>
                <w:szCs w:val="16"/>
              </w:rPr>
            </w:pPr>
            <w:r w:rsidRPr="00357287">
              <w:rPr>
                <w:sz w:val="16"/>
                <w:szCs w:val="16"/>
              </w:rPr>
              <w:t>s 23DZZA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61, 2016</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23DZZG</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61, 2016</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23DZZH</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23DZZI</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917CA8">
            <w:pPr>
              <w:pStyle w:val="Tabletext"/>
              <w:keepNext/>
              <w:rPr>
                <w:sz w:val="16"/>
                <w:szCs w:val="16"/>
              </w:rPr>
            </w:pPr>
            <w:r w:rsidRPr="00357287">
              <w:rPr>
                <w:b/>
                <w:sz w:val="16"/>
                <w:szCs w:val="16"/>
              </w:rPr>
              <w:t>Division</w:t>
            </w:r>
            <w:r w:rsidR="005F0F63" w:rsidRPr="00357287">
              <w:rPr>
                <w:b/>
                <w:sz w:val="16"/>
                <w:szCs w:val="16"/>
              </w:rPr>
              <w:t> </w:t>
            </w:r>
            <w:r w:rsidRPr="00357287">
              <w:rPr>
                <w:b/>
                <w:sz w:val="16"/>
                <w:szCs w:val="16"/>
              </w:rPr>
              <w:t>5</w:t>
            </w:r>
          </w:p>
        </w:tc>
        <w:tc>
          <w:tcPr>
            <w:tcW w:w="4793" w:type="dxa"/>
            <w:shd w:val="clear" w:color="auto" w:fill="auto"/>
          </w:tcPr>
          <w:p w:rsidR="00DB551D" w:rsidRPr="00357287" w:rsidRDefault="00DB551D" w:rsidP="00917CA8">
            <w:pPr>
              <w:pStyle w:val="Tabletext"/>
              <w:keepNext/>
              <w:rPr>
                <w:sz w:val="16"/>
                <w:szCs w:val="16"/>
              </w:rPr>
            </w:pPr>
          </w:p>
        </w:tc>
      </w:tr>
      <w:tr w:rsidR="00DB551D" w:rsidRPr="00357287" w:rsidTr="004448A1">
        <w:trPr>
          <w:cantSplit/>
        </w:trPr>
        <w:tc>
          <w:tcPr>
            <w:tcW w:w="2295" w:type="dxa"/>
            <w:shd w:val="clear" w:color="auto" w:fill="auto"/>
          </w:tcPr>
          <w:p w:rsidR="00DB551D" w:rsidRPr="00357287" w:rsidRDefault="00DB551D" w:rsidP="006D389D">
            <w:pPr>
              <w:pStyle w:val="Tabletext"/>
              <w:tabs>
                <w:tab w:val="center" w:leader="dot" w:pos="2268"/>
              </w:tabs>
              <w:rPr>
                <w:sz w:val="16"/>
                <w:szCs w:val="16"/>
              </w:rPr>
            </w:pPr>
            <w:r w:rsidRPr="00357287">
              <w:rPr>
                <w:sz w:val="16"/>
                <w:szCs w:val="16"/>
              </w:rPr>
              <w:t>Division</w:t>
            </w:r>
            <w:r w:rsidR="005F0F63" w:rsidRPr="00357287">
              <w:rPr>
                <w:sz w:val="16"/>
                <w:szCs w:val="16"/>
              </w:rPr>
              <w:t> </w:t>
            </w:r>
            <w:r w:rsidRPr="00357287">
              <w:rPr>
                <w:sz w:val="16"/>
                <w:szCs w:val="16"/>
              </w:rPr>
              <w:t>5</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83, 2007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23DZZIAA–23DZZIAG</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83, 2007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Part IIBA</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Part IIBA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1</w:t>
            </w:r>
          </w:p>
        </w:tc>
        <w:tc>
          <w:tcPr>
            <w:tcW w:w="4793" w:type="dxa"/>
            <w:shd w:val="clear" w:color="auto" w:fill="auto"/>
          </w:tcPr>
          <w:p w:rsidR="00DB551D" w:rsidRPr="00357287" w:rsidRDefault="00DB551D" w:rsidP="00256903">
            <w:pPr>
              <w:pStyle w:val="Tabletext"/>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23DZZIA–23DZZIC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144, 2008</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29, 2010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23DZZIF–23DZZIH</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2</w:t>
            </w:r>
          </w:p>
        </w:tc>
        <w:tc>
          <w:tcPr>
            <w:tcW w:w="4793" w:type="dxa"/>
            <w:shd w:val="clear" w:color="auto" w:fill="auto"/>
          </w:tcPr>
          <w:p w:rsidR="00DB551D" w:rsidRPr="00357287" w:rsidRDefault="00DB551D" w:rsidP="00256903">
            <w:pPr>
              <w:pStyle w:val="Tabletext"/>
            </w:pP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Subdivision A</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23DZZII, 23DZZIJ</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Subdivision B</w:t>
            </w:r>
          </w:p>
        </w:tc>
        <w:tc>
          <w:tcPr>
            <w:tcW w:w="4793" w:type="dxa"/>
            <w:shd w:val="clear" w:color="auto" w:fill="auto"/>
          </w:tcPr>
          <w:p w:rsidR="00DB551D" w:rsidRPr="00357287" w:rsidRDefault="00DB551D" w:rsidP="00256903">
            <w:pPr>
              <w:pStyle w:val="Tabletext"/>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23DZZIK–23DZZIM</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23DZZIN</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Division</w:t>
            </w:r>
            <w:r w:rsidR="005F0F63" w:rsidRPr="00357287">
              <w:rPr>
                <w:b/>
                <w:sz w:val="16"/>
                <w:szCs w:val="16"/>
              </w:rPr>
              <w:t> </w:t>
            </w:r>
            <w:r w:rsidRPr="00357287">
              <w:rPr>
                <w:b/>
                <w:sz w:val="16"/>
                <w:szCs w:val="16"/>
              </w:rPr>
              <w:t>3</w:t>
            </w:r>
          </w:p>
        </w:tc>
        <w:tc>
          <w:tcPr>
            <w:tcW w:w="4793" w:type="dxa"/>
            <w:shd w:val="clear" w:color="auto" w:fill="auto"/>
          </w:tcPr>
          <w:p w:rsidR="00DB551D" w:rsidRPr="00357287" w:rsidRDefault="00DB551D" w:rsidP="00256903">
            <w:pPr>
              <w:pStyle w:val="Tabletext"/>
            </w:pP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23DZZIO</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180, 2012</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23DZZIP</w:t>
            </w:r>
            <w:r w:rsidRPr="00357287">
              <w:rPr>
                <w:sz w:val="16"/>
                <w:szCs w:val="16"/>
              </w:rPr>
              <w:tab/>
            </w:r>
          </w:p>
        </w:tc>
        <w:tc>
          <w:tcPr>
            <w:tcW w:w="4793" w:type="dxa"/>
            <w:shd w:val="clear" w:color="auto" w:fill="auto"/>
          </w:tcPr>
          <w:p w:rsidR="00DB551D" w:rsidRPr="00357287" w:rsidRDefault="00DB551D" w:rsidP="00717180">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1E15C4">
            <w:pPr>
              <w:pStyle w:val="Tabletext"/>
              <w:tabs>
                <w:tab w:val="center" w:leader="dot" w:pos="2268"/>
              </w:tabs>
              <w:rPr>
                <w:sz w:val="16"/>
                <w:szCs w:val="16"/>
              </w:rPr>
            </w:pPr>
            <w:r w:rsidRPr="00357287">
              <w:rPr>
                <w:sz w:val="16"/>
                <w:szCs w:val="16"/>
              </w:rPr>
              <w:t>s. 23DZZIQ</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180, 2012</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23DZZIR</w:t>
            </w:r>
            <w:r w:rsidRPr="00357287">
              <w:rPr>
                <w:sz w:val="16"/>
                <w:szCs w:val="16"/>
              </w:rPr>
              <w:tab/>
            </w:r>
          </w:p>
        </w:tc>
        <w:tc>
          <w:tcPr>
            <w:tcW w:w="4793" w:type="dxa"/>
            <w:shd w:val="clear" w:color="auto" w:fill="auto"/>
          </w:tcPr>
          <w:p w:rsidR="00DB551D" w:rsidRPr="00357287" w:rsidRDefault="00DB551D" w:rsidP="00717180">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A13ECD">
            <w:pPr>
              <w:pStyle w:val="Tabletext"/>
              <w:rPr>
                <w:sz w:val="16"/>
                <w:szCs w:val="16"/>
              </w:rPr>
            </w:pPr>
            <w:r w:rsidRPr="00357287">
              <w:rPr>
                <w:sz w:val="16"/>
                <w:szCs w:val="16"/>
              </w:rPr>
              <w:t>am.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180, 2012</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23DZZIS</w:t>
            </w:r>
            <w:r w:rsidRPr="00357287">
              <w:rPr>
                <w:sz w:val="16"/>
                <w:szCs w:val="16"/>
              </w:rPr>
              <w:tab/>
            </w:r>
          </w:p>
        </w:tc>
        <w:tc>
          <w:tcPr>
            <w:tcW w:w="4793" w:type="dxa"/>
            <w:shd w:val="clear" w:color="auto" w:fill="auto"/>
          </w:tcPr>
          <w:p w:rsidR="00DB551D" w:rsidRPr="00357287" w:rsidRDefault="00DB551D" w:rsidP="00717180">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A13ECD">
            <w:pPr>
              <w:pStyle w:val="Tabletext"/>
              <w:rPr>
                <w:sz w:val="16"/>
                <w:szCs w:val="16"/>
              </w:rPr>
            </w:pPr>
            <w:r w:rsidRPr="00357287">
              <w:rPr>
                <w:sz w:val="16"/>
                <w:szCs w:val="16"/>
              </w:rPr>
              <w:t>am.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180, 2012</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23DZZIT, 23DZZIU</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88, 2007</w:t>
            </w:r>
          </w:p>
        </w:tc>
      </w:tr>
      <w:tr w:rsidR="00DB551D" w:rsidRPr="00357287" w:rsidTr="004448A1">
        <w:trPr>
          <w:cantSplit/>
        </w:trPr>
        <w:tc>
          <w:tcPr>
            <w:tcW w:w="2295" w:type="dxa"/>
            <w:shd w:val="clear" w:color="auto" w:fill="auto"/>
          </w:tcPr>
          <w:p w:rsidR="00DB551D" w:rsidRPr="00357287" w:rsidRDefault="00DB551D" w:rsidP="00917CA8">
            <w:pPr>
              <w:pStyle w:val="Tabletext"/>
              <w:keepNext/>
              <w:rPr>
                <w:sz w:val="16"/>
                <w:szCs w:val="16"/>
              </w:rPr>
            </w:pPr>
            <w:r w:rsidRPr="00357287">
              <w:rPr>
                <w:b/>
                <w:sz w:val="16"/>
                <w:szCs w:val="16"/>
              </w:rPr>
              <w:t>Part IIC</w:t>
            </w:r>
          </w:p>
        </w:tc>
        <w:tc>
          <w:tcPr>
            <w:tcW w:w="4793" w:type="dxa"/>
            <w:shd w:val="clear" w:color="auto" w:fill="auto"/>
          </w:tcPr>
          <w:p w:rsidR="00DB551D" w:rsidRPr="00357287" w:rsidRDefault="00DB551D" w:rsidP="00917CA8">
            <w:pPr>
              <w:pStyle w:val="Tabletext"/>
              <w:keepNext/>
              <w:rPr>
                <w:sz w:val="16"/>
                <w:szCs w:val="16"/>
              </w:rPr>
            </w:pP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23DZZJ–23DZZS</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23DZZT</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8, 2010</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23DZZU–23DZZZ</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33, 2003</w:t>
            </w:r>
          </w:p>
        </w:tc>
      </w:tr>
      <w:tr w:rsidR="00DB551D" w:rsidRPr="00357287" w:rsidTr="004448A1">
        <w:trPr>
          <w:cantSplit/>
        </w:trPr>
        <w:tc>
          <w:tcPr>
            <w:tcW w:w="2295" w:type="dxa"/>
            <w:shd w:val="clear" w:color="auto" w:fill="auto"/>
          </w:tcPr>
          <w:p w:rsidR="00DB551D" w:rsidRPr="00357287" w:rsidRDefault="00DB551D" w:rsidP="00410919">
            <w:pPr>
              <w:pStyle w:val="Tabletext"/>
              <w:tabs>
                <w:tab w:val="center" w:leader="dot" w:pos="2268"/>
              </w:tabs>
              <w:rPr>
                <w:sz w:val="16"/>
                <w:szCs w:val="16"/>
              </w:rPr>
            </w:pPr>
            <w:r w:rsidRPr="00357287">
              <w:rPr>
                <w:sz w:val="16"/>
                <w:szCs w:val="16"/>
              </w:rPr>
              <w:t>s 23DZZZA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61, 2016</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 61, 2016</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23DZZZG</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23DZZZH</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33, 2003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Part III</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94, 1986; No.</w:t>
            </w:r>
            <w:r w:rsidR="005F0F63" w:rsidRPr="00357287">
              <w:rPr>
                <w:sz w:val="16"/>
                <w:szCs w:val="16"/>
              </w:rPr>
              <w:t> </w:t>
            </w:r>
            <w:r w:rsidRPr="00357287">
              <w:rPr>
                <w:sz w:val="16"/>
                <w:szCs w:val="16"/>
              </w:rPr>
              <w:t>155, 1988;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226, 1992 (as am. by No.</w:t>
            </w:r>
            <w:r w:rsidR="005F0F63" w:rsidRPr="00357287">
              <w:rPr>
                <w:sz w:val="16"/>
                <w:szCs w:val="16"/>
              </w:rPr>
              <w:t> </w:t>
            </w:r>
            <w:r w:rsidRPr="00357287">
              <w:rPr>
                <w:sz w:val="16"/>
                <w:szCs w:val="16"/>
              </w:rPr>
              <w:t>149, 1995 and No.</w:t>
            </w:r>
            <w:r w:rsidR="005F0F63" w:rsidRPr="00357287">
              <w:rPr>
                <w:sz w:val="16"/>
                <w:szCs w:val="16"/>
              </w:rPr>
              <w:t> </w:t>
            </w:r>
            <w:r w:rsidRPr="00357287">
              <w:rPr>
                <w:sz w:val="16"/>
                <w:szCs w:val="16"/>
              </w:rPr>
              <w:t>43, 1996); No.</w:t>
            </w:r>
            <w:r w:rsidR="005F0F63" w:rsidRPr="00357287">
              <w:rPr>
                <w:sz w:val="16"/>
                <w:szCs w:val="16"/>
              </w:rPr>
              <w:t> </w:t>
            </w:r>
            <w:r w:rsidRPr="00357287">
              <w:rPr>
                <w:sz w:val="16"/>
                <w:szCs w:val="16"/>
              </w:rPr>
              <w:t>19, 1998</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23EA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141, 1987; Nos. 41 and 149, 1995; No.</w:t>
            </w:r>
            <w:r w:rsidR="005F0F63" w:rsidRPr="00357287">
              <w:rPr>
                <w:sz w:val="16"/>
                <w:szCs w:val="16"/>
              </w:rPr>
              <w:t> </w:t>
            </w:r>
            <w:r w:rsidRPr="00357287">
              <w:rPr>
                <w:sz w:val="16"/>
                <w:szCs w:val="16"/>
              </w:rPr>
              <w:t>117, 2004</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23EB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23F</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23G</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65, 1985; No.</w:t>
            </w:r>
            <w:r w:rsidR="005F0F63" w:rsidRPr="00357287">
              <w:rPr>
                <w:sz w:val="16"/>
                <w:szCs w:val="16"/>
              </w:rPr>
              <w:t> </w:t>
            </w:r>
            <w:r w:rsidRPr="00357287">
              <w:rPr>
                <w:sz w:val="16"/>
                <w:szCs w:val="16"/>
              </w:rPr>
              <w:t xml:space="preserve">155, 1988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155, 1988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23H</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65, 1985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23J</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24</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101, 1976;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25</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59, 1976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139, 1983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26</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27</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28</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29</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29A, 29B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30</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101, 1976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226, 1992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31</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101, 1976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32</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101, 1976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89, 1978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32A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89, 1978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33</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101, 1976;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70, 1985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34</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Nos. 59 and 101, 1976;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 xml:space="preserve">53, 1979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118, 1981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35</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35A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59, 1976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36</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37</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38</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139, 1983; No.</w:t>
            </w:r>
            <w:r w:rsidR="005F0F63" w:rsidRPr="00357287">
              <w:rPr>
                <w:sz w:val="16"/>
                <w:szCs w:val="16"/>
              </w:rPr>
              <w:t> </w:t>
            </w:r>
            <w:r w:rsidRPr="00357287">
              <w:rPr>
                <w:sz w:val="16"/>
                <w:szCs w:val="16"/>
              </w:rPr>
              <w:t xml:space="preserve">167, 1985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027AE6">
            <w:pPr>
              <w:pStyle w:val="Tabletext"/>
              <w:tabs>
                <w:tab w:val="center" w:leader="dot" w:pos="2268"/>
              </w:tabs>
              <w:rPr>
                <w:sz w:val="16"/>
                <w:szCs w:val="16"/>
              </w:rPr>
            </w:pPr>
            <w:r w:rsidRPr="00357287">
              <w:rPr>
                <w:sz w:val="16"/>
                <w:szCs w:val="16"/>
              </w:rPr>
              <w:t>s. 38A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54, 1983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167, 1985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94, 1986 </w:t>
            </w:r>
          </w:p>
        </w:tc>
      </w:tr>
      <w:tr w:rsidR="00DB551D" w:rsidRPr="00357287" w:rsidTr="004448A1">
        <w:trPr>
          <w:cantSplit/>
        </w:trPr>
        <w:tc>
          <w:tcPr>
            <w:tcW w:w="2295" w:type="dxa"/>
            <w:shd w:val="clear" w:color="auto" w:fill="auto"/>
          </w:tcPr>
          <w:p w:rsidR="00DB551D" w:rsidRPr="00357287" w:rsidRDefault="00DB551D" w:rsidP="0031377D">
            <w:pPr>
              <w:pStyle w:val="Tabletext"/>
              <w:tabs>
                <w:tab w:val="center" w:leader="dot" w:pos="2268"/>
              </w:tabs>
              <w:rPr>
                <w:sz w:val="16"/>
                <w:szCs w:val="16"/>
              </w:rPr>
            </w:pPr>
            <w:r w:rsidRPr="00357287">
              <w:rPr>
                <w:sz w:val="16"/>
                <w:szCs w:val="16"/>
              </w:rPr>
              <w:t>s. 38</w:t>
            </w:r>
            <w:r w:rsidRPr="00357287">
              <w:rPr>
                <w:sz w:val="16"/>
                <w:szCs w:val="16"/>
              </w:rPr>
              <w:tab/>
            </w:r>
          </w:p>
        </w:tc>
        <w:tc>
          <w:tcPr>
            <w:tcW w:w="4793" w:type="dxa"/>
            <w:shd w:val="clear" w:color="auto" w:fill="auto"/>
          </w:tcPr>
          <w:p w:rsidR="00DB551D" w:rsidRPr="00357287" w:rsidRDefault="00DB551D" w:rsidP="0031377D">
            <w:pPr>
              <w:pStyle w:val="Tabletext"/>
              <w:rPr>
                <w:sz w:val="16"/>
                <w:szCs w:val="16"/>
              </w:rPr>
            </w:pPr>
            <w:r w:rsidRPr="00357287">
              <w:rPr>
                <w:sz w:val="16"/>
                <w:szCs w:val="16"/>
              </w:rPr>
              <w:t>rs.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2F40BD">
            <w:pPr>
              <w:pStyle w:val="Tabletext"/>
              <w:tabs>
                <w:tab w:val="center" w:leader="dot" w:pos="2268"/>
              </w:tabs>
              <w:ind w:left="70" w:firstLine="14"/>
              <w:rPr>
                <w:sz w:val="16"/>
                <w:szCs w:val="16"/>
              </w:rPr>
            </w:pPr>
            <w:r w:rsidRPr="00357287">
              <w:rPr>
                <w:sz w:val="16"/>
                <w:szCs w:val="16"/>
              </w:rPr>
              <w:t>Renumbered s. 38B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No.</w:t>
            </w:r>
            <w:r w:rsidR="005F0F63" w:rsidRPr="00357287">
              <w:rPr>
                <w:sz w:val="16"/>
                <w:szCs w:val="16"/>
              </w:rPr>
              <w:t> </w:t>
            </w:r>
            <w:r w:rsidRPr="00357287">
              <w:rPr>
                <w:sz w:val="16"/>
                <w:szCs w:val="16"/>
              </w:rPr>
              <w:t>139, 1983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38B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32, 2007</w:t>
            </w:r>
          </w:p>
        </w:tc>
      </w:tr>
      <w:tr w:rsidR="00DB551D" w:rsidRPr="00357287" w:rsidTr="004448A1">
        <w:trPr>
          <w:cantSplit/>
        </w:trPr>
        <w:tc>
          <w:tcPr>
            <w:tcW w:w="2295" w:type="dxa"/>
            <w:shd w:val="clear" w:color="auto" w:fill="auto"/>
          </w:tcPr>
          <w:p w:rsidR="00DB551D" w:rsidRPr="00357287" w:rsidRDefault="00DB551D" w:rsidP="00C57224">
            <w:pPr>
              <w:pStyle w:val="Tabletext"/>
              <w:rPr>
                <w:sz w:val="16"/>
                <w:szCs w:val="16"/>
              </w:rPr>
            </w:pPr>
            <w:r w:rsidRPr="00357287">
              <w:rPr>
                <w:b/>
                <w:sz w:val="16"/>
                <w:szCs w:val="16"/>
              </w:rPr>
              <w:t>Part IV</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39</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41, 1995; No.</w:t>
            </w:r>
            <w:r w:rsidR="005F0F63" w:rsidRPr="00357287">
              <w:rPr>
                <w:sz w:val="16"/>
                <w:szCs w:val="16"/>
              </w:rPr>
              <w:t> </w:t>
            </w:r>
            <w:r w:rsidRPr="00357287">
              <w:rPr>
                <w:sz w:val="16"/>
                <w:szCs w:val="16"/>
              </w:rPr>
              <w:t xml:space="preserve">32, 2007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ss.</w:t>
            </w:r>
            <w:r w:rsidR="005F0F63" w:rsidRPr="00357287">
              <w:rPr>
                <w:sz w:val="16"/>
                <w:szCs w:val="16"/>
              </w:rPr>
              <w:t> </w:t>
            </w:r>
            <w:r w:rsidRPr="00357287">
              <w:rPr>
                <w:sz w:val="16"/>
                <w:szCs w:val="16"/>
              </w:rPr>
              <w:t>40, 41</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43, 1996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41A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75, 1977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43, 1996 </w:t>
            </w:r>
          </w:p>
        </w:tc>
      </w:tr>
      <w:tr w:rsidR="00DB551D" w:rsidRPr="00357287" w:rsidTr="004448A1">
        <w:trPr>
          <w:cantSplit/>
        </w:trPr>
        <w:tc>
          <w:tcPr>
            <w:tcW w:w="2295" w:type="dxa"/>
            <w:shd w:val="clear" w:color="auto" w:fill="auto"/>
          </w:tcPr>
          <w:p w:rsidR="00DB551D" w:rsidRPr="00357287" w:rsidRDefault="00DB551D" w:rsidP="006E66EF">
            <w:pPr>
              <w:pStyle w:val="Tabletext"/>
              <w:tabs>
                <w:tab w:val="center" w:leader="dot" w:pos="2268"/>
              </w:tabs>
              <w:rPr>
                <w:sz w:val="16"/>
                <w:szCs w:val="16"/>
              </w:rPr>
            </w:pPr>
            <w:r w:rsidRPr="00357287">
              <w:rPr>
                <w:sz w:val="16"/>
                <w:szCs w:val="16"/>
              </w:rPr>
              <w:t>s 42</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 xml:space="preserve">Proclamation date </w:t>
            </w:r>
            <w:r w:rsidR="00AA0EB2">
              <w:rPr>
                <w:sz w:val="16"/>
                <w:szCs w:val="16"/>
              </w:rPr>
              <w:t>1 July</w:t>
            </w:r>
            <w:r w:rsidRPr="00357287">
              <w:rPr>
                <w:sz w:val="16"/>
                <w:szCs w:val="16"/>
              </w:rPr>
              <w:t xml:space="preserve"> 1975 (gaz 1975 No G19, p3)</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42A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75, 1977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42B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 xml:space="preserve">75, 1977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118, 1981; No.</w:t>
            </w:r>
            <w:r w:rsidR="005F0F63" w:rsidRPr="00357287">
              <w:rPr>
                <w:sz w:val="16"/>
                <w:szCs w:val="16"/>
              </w:rPr>
              <w:t> </w:t>
            </w:r>
            <w:r w:rsidRPr="00357287">
              <w:rPr>
                <w:sz w:val="16"/>
                <w:szCs w:val="16"/>
              </w:rPr>
              <w:t>54, 1983; No.</w:t>
            </w:r>
            <w:r w:rsidR="005F0F63" w:rsidRPr="00357287">
              <w:rPr>
                <w:sz w:val="16"/>
                <w:szCs w:val="16"/>
              </w:rPr>
              <w:t> </w:t>
            </w:r>
            <w:r w:rsidRPr="00357287">
              <w:rPr>
                <w:sz w:val="16"/>
                <w:szCs w:val="16"/>
              </w:rPr>
              <w:t xml:space="preserve">43, 1996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43</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101, 1976; No.</w:t>
            </w:r>
            <w:r w:rsidR="005F0F63" w:rsidRPr="00357287">
              <w:rPr>
                <w:sz w:val="16"/>
                <w:szCs w:val="16"/>
              </w:rPr>
              <w:t> </w:t>
            </w:r>
            <w:r w:rsidRPr="00357287">
              <w:rPr>
                <w:sz w:val="16"/>
                <w:szCs w:val="16"/>
              </w:rPr>
              <w:t xml:space="preserve">75, 1977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44</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59, 1976; No.</w:t>
            </w:r>
            <w:r w:rsidR="005F0F63" w:rsidRPr="00357287">
              <w:rPr>
                <w:sz w:val="16"/>
                <w:szCs w:val="16"/>
              </w:rPr>
              <w:t> </w:t>
            </w:r>
            <w:r w:rsidRPr="00357287">
              <w:rPr>
                <w:sz w:val="16"/>
                <w:szCs w:val="16"/>
              </w:rPr>
              <w:t xml:space="preserve">75, 1977 </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w:t>
            </w:r>
            <w:r w:rsidR="005F0F63" w:rsidRPr="00357287">
              <w:rPr>
                <w:sz w:val="16"/>
                <w:szCs w:val="16"/>
              </w:rPr>
              <w:t> </w:t>
            </w:r>
            <w:r w:rsidRPr="00357287">
              <w:rPr>
                <w:sz w:val="16"/>
                <w:szCs w:val="16"/>
              </w:rPr>
              <w:t xml:space="preserve">89, 1978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45</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75, 1977; No.</w:t>
            </w:r>
            <w:r w:rsidR="005F0F63" w:rsidRPr="00357287">
              <w:rPr>
                <w:sz w:val="16"/>
                <w:szCs w:val="16"/>
              </w:rPr>
              <w:t> </w:t>
            </w:r>
            <w:r w:rsidRPr="00357287">
              <w:rPr>
                <w:sz w:val="16"/>
                <w:szCs w:val="16"/>
              </w:rPr>
              <w:t>133, 1978; No.</w:t>
            </w:r>
            <w:r w:rsidR="005F0F63" w:rsidRPr="00357287">
              <w:rPr>
                <w:sz w:val="16"/>
                <w:szCs w:val="16"/>
              </w:rPr>
              <w:t> </w:t>
            </w:r>
            <w:r w:rsidRPr="00357287">
              <w:rPr>
                <w:sz w:val="16"/>
                <w:szCs w:val="16"/>
              </w:rPr>
              <w:t>3, 1990; No.</w:t>
            </w:r>
            <w:r w:rsidR="005F0F63" w:rsidRPr="00357287">
              <w:rPr>
                <w:sz w:val="16"/>
                <w:szCs w:val="16"/>
              </w:rPr>
              <w:t> </w:t>
            </w:r>
            <w:r w:rsidRPr="00357287">
              <w:rPr>
                <w:sz w:val="16"/>
                <w:szCs w:val="16"/>
              </w:rPr>
              <w:t xml:space="preserve">43, 1996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133, 1978 </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b/>
                <w:sz w:val="16"/>
                <w:szCs w:val="16"/>
              </w:rPr>
              <w:t>Part IVAA</w:t>
            </w:r>
          </w:p>
        </w:tc>
        <w:tc>
          <w:tcPr>
            <w:tcW w:w="4793" w:type="dxa"/>
            <w:shd w:val="clear" w:color="auto" w:fill="auto"/>
          </w:tcPr>
          <w:p w:rsidR="00DB551D" w:rsidRPr="00357287" w:rsidRDefault="00DB551D" w:rsidP="00C57224">
            <w:pPr>
              <w:pStyle w:val="Tabletext"/>
              <w:rPr>
                <w:sz w:val="16"/>
                <w:szCs w:val="16"/>
              </w:rPr>
            </w:pP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Part IVAA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117,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46AA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117, 2015</w:t>
            </w:r>
          </w:p>
        </w:tc>
      </w:tr>
      <w:tr w:rsidR="00DB551D" w:rsidRPr="00357287" w:rsidTr="004448A1">
        <w:trPr>
          <w:cantSplit/>
        </w:trPr>
        <w:tc>
          <w:tcPr>
            <w:tcW w:w="2295" w:type="dxa"/>
            <w:shd w:val="clear" w:color="auto" w:fill="auto"/>
          </w:tcPr>
          <w:p w:rsidR="00DB551D" w:rsidRPr="00357287" w:rsidRDefault="00DB551D" w:rsidP="001D3A6D">
            <w:pPr>
              <w:pStyle w:val="Tabletext"/>
              <w:tabs>
                <w:tab w:val="center" w:leader="dot" w:pos="2268"/>
              </w:tabs>
              <w:rPr>
                <w:sz w:val="16"/>
                <w:szCs w:val="16"/>
              </w:rPr>
            </w:pPr>
            <w:r w:rsidRPr="00357287">
              <w:rPr>
                <w:sz w:val="16"/>
                <w:szCs w:val="16"/>
              </w:rPr>
              <w:t>s 46AB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117, 2015</w:t>
            </w:r>
          </w:p>
        </w:tc>
      </w:tr>
      <w:tr w:rsidR="00DB551D" w:rsidRPr="00357287" w:rsidTr="004448A1">
        <w:trPr>
          <w:cantSplit/>
        </w:trPr>
        <w:tc>
          <w:tcPr>
            <w:tcW w:w="2295" w:type="dxa"/>
            <w:shd w:val="clear" w:color="auto" w:fill="auto"/>
          </w:tcPr>
          <w:p w:rsidR="00DB551D" w:rsidRPr="00357287" w:rsidRDefault="00DB551D" w:rsidP="001D3A6D">
            <w:pPr>
              <w:pStyle w:val="Tabletext"/>
              <w:tabs>
                <w:tab w:val="center" w:leader="dot" w:pos="2268"/>
              </w:tabs>
              <w:rPr>
                <w:sz w:val="16"/>
                <w:szCs w:val="16"/>
              </w:rPr>
            </w:pPr>
            <w:r w:rsidRPr="00357287">
              <w:rPr>
                <w:sz w:val="16"/>
                <w:szCs w:val="16"/>
              </w:rPr>
              <w:t>s 46AC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117, 2015</w:t>
            </w:r>
          </w:p>
        </w:tc>
      </w:tr>
      <w:tr w:rsidR="00DB551D" w:rsidRPr="00357287" w:rsidTr="004448A1">
        <w:trPr>
          <w:cantSplit/>
        </w:trPr>
        <w:tc>
          <w:tcPr>
            <w:tcW w:w="2295" w:type="dxa"/>
            <w:shd w:val="clear" w:color="auto" w:fill="auto"/>
          </w:tcPr>
          <w:p w:rsidR="00DB551D" w:rsidRPr="00357287" w:rsidRDefault="00DB551D" w:rsidP="001D3A6D">
            <w:pPr>
              <w:pStyle w:val="Tabletext"/>
              <w:tabs>
                <w:tab w:val="center" w:leader="dot" w:pos="2268"/>
              </w:tabs>
              <w:rPr>
                <w:sz w:val="16"/>
                <w:szCs w:val="16"/>
              </w:rPr>
            </w:pPr>
            <w:r w:rsidRPr="00357287">
              <w:rPr>
                <w:sz w:val="16"/>
                <w:szCs w:val="16"/>
              </w:rPr>
              <w:t>s 46AD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 117,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Part IVA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54, 1996</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p>
        </w:tc>
        <w:tc>
          <w:tcPr>
            <w:tcW w:w="4793" w:type="dxa"/>
            <w:shd w:val="clear" w:color="auto" w:fill="auto"/>
          </w:tcPr>
          <w:p w:rsidR="00DB551D" w:rsidRPr="00357287" w:rsidRDefault="00DB551D" w:rsidP="00C57224">
            <w:pPr>
              <w:pStyle w:val="Tabletext"/>
              <w:rPr>
                <w:sz w:val="16"/>
                <w:szCs w:val="16"/>
              </w:rPr>
            </w:pPr>
            <w:r w:rsidRPr="00357287">
              <w:rPr>
                <w:sz w:val="16"/>
                <w:szCs w:val="16"/>
              </w:rPr>
              <w:t>rep No 139,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46A</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54, 1996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44, 1999; No.</w:t>
            </w:r>
            <w:r w:rsidR="005F0F63" w:rsidRPr="00357287">
              <w:rPr>
                <w:sz w:val="16"/>
                <w:szCs w:val="16"/>
              </w:rPr>
              <w:t> </w:t>
            </w:r>
            <w:r w:rsidRPr="00357287">
              <w:rPr>
                <w:sz w:val="16"/>
                <w:szCs w:val="16"/>
              </w:rPr>
              <w:t>84, 2003;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144, 2008; Nos. 32 and 46, 2011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rPr>
            </w:pPr>
            <w:r w:rsidRPr="00357287">
              <w:rPr>
                <w:sz w:val="16"/>
                <w:szCs w:val="16"/>
              </w:rPr>
              <w:t>rep No 139,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46B</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54, 1996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84, 2003;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rPr>
            </w:pPr>
            <w:r w:rsidRPr="00357287">
              <w:rPr>
                <w:sz w:val="16"/>
                <w:szCs w:val="16"/>
              </w:rPr>
              <w:t>rep No 139,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46C</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54, 1996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rPr>
            </w:pPr>
            <w:r w:rsidRPr="00357287">
              <w:rPr>
                <w:sz w:val="16"/>
                <w:szCs w:val="16"/>
              </w:rPr>
              <w:t>rep No 139,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46D</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54, 1996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44, 1999;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rPr>
            </w:pPr>
            <w:r w:rsidRPr="00357287">
              <w:rPr>
                <w:sz w:val="16"/>
                <w:szCs w:val="16"/>
              </w:rPr>
              <w:t>rep No 139, 2015</w:t>
            </w:r>
          </w:p>
        </w:tc>
      </w:tr>
      <w:tr w:rsidR="00DB551D" w:rsidRPr="00357287" w:rsidTr="004448A1">
        <w:trPr>
          <w:cantSplit/>
        </w:trPr>
        <w:tc>
          <w:tcPr>
            <w:tcW w:w="2295" w:type="dxa"/>
            <w:shd w:val="clear" w:color="auto" w:fill="auto"/>
          </w:tcPr>
          <w:p w:rsidR="00DB551D" w:rsidRPr="00357287" w:rsidRDefault="00DB551D" w:rsidP="00C57224">
            <w:pPr>
              <w:pStyle w:val="Tabletext"/>
              <w:tabs>
                <w:tab w:val="center" w:leader="dot" w:pos="2268"/>
              </w:tabs>
              <w:rPr>
                <w:sz w:val="16"/>
                <w:szCs w:val="16"/>
              </w:rPr>
            </w:pPr>
            <w:r w:rsidRPr="00357287">
              <w:rPr>
                <w:sz w:val="16"/>
                <w:szCs w:val="16"/>
              </w:rPr>
              <w:t>s. 46E</w:t>
            </w:r>
            <w:r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ad. No.</w:t>
            </w:r>
            <w:r w:rsidR="005F0F63" w:rsidRPr="00357287">
              <w:rPr>
                <w:sz w:val="16"/>
                <w:szCs w:val="16"/>
              </w:rPr>
              <w:t> </w:t>
            </w:r>
            <w:r w:rsidRPr="00357287">
              <w:rPr>
                <w:sz w:val="16"/>
                <w:szCs w:val="16"/>
              </w:rPr>
              <w:t>54, 1996</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pPr>
            <w:r w:rsidRPr="00357287">
              <w:rPr>
                <w:sz w:val="16"/>
                <w:szCs w:val="16"/>
              </w:rPr>
              <w:t>am. No.</w:t>
            </w:r>
            <w:r w:rsidR="005F0F63" w:rsidRPr="00357287">
              <w:rPr>
                <w:sz w:val="16"/>
                <w:szCs w:val="16"/>
              </w:rPr>
              <w:t> </w:t>
            </w:r>
            <w:r w:rsidRPr="00357287">
              <w:rPr>
                <w:sz w:val="16"/>
                <w:szCs w:val="16"/>
              </w:rPr>
              <w:t>19, 1998; No.</w:t>
            </w:r>
            <w:r w:rsidR="005F0F63" w:rsidRPr="00357287">
              <w:rPr>
                <w:sz w:val="16"/>
                <w:szCs w:val="16"/>
              </w:rPr>
              <w:t> </w:t>
            </w:r>
            <w:r w:rsidRPr="00357287">
              <w:rPr>
                <w:sz w:val="16"/>
                <w:szCs w:val="16"/>
              </w:rPr>
              <w:t>111, 2005; No.</w:t>
            </w:r>
            <w:r w:rsidR="005F0F63" w:rsidRPr="00357287">
              <w:rPr>
                <w:sz w:val="16"/>
                <w:szCs w:val="16"/>
              </w:rPr>
              <w:t> </w:t>
            </w:r>
            <w:r w:rsidRPr="00357287">
              <w:rPr>
                <w:sz w:val="16"/>
                <w:szCs w:val="16"/>
              </w:rPr>
              <w:t>32, 2011; No.</w:t>
            </w:r>
            <w:r w:rsidR="005F0F63" w:rsidRPr="00357287">
              <w:rPr>
                <w:sz w:val="16"/>
                <w:szCs w:val="16"/>
              </w:rPr>
              <w:t> </w:t>
            </w:r>
            <w:r w:rsidRPr="00357287">
              <w:rPr>
                <w:sz w:val="16"/>
                <w:szCs w:val="16"/>
              </w:rPr>
              <w:t>64, 2012</w:t>
            </w:r>
          </w:p>
        </w:tc>
      </w:tr>
      <w:tr w:rsidR="00DB551D" w:rsidRPr="00357287" w:rsidTr="004448A1">
        <w:trPr>
          <w:cantSplit/>
        </w:trPr>
        <w:tc>
          <w:tcPr>
            <w:tcW w:w="2295" w:type="dxa"/>
            <w:shd w:val="clear" w:color="auto" w:fill="auto"/>
          </w:tcPr>
          <w:p w:rsidR="00DB551D" w:rsidRPr="00357287" w:rsidRDefault="00DB551D" w:rsidP="0028796D">
            <w:pPr>
              <w:pStyle w:val="Tabletext"/>
              <w:rPr>
                <w:sz w:val="16"/>
                <w:szCs w:val="16"/>
              </w:rPr>
            </w:pPr>
          </w:p>
        </w:tc>
        <w:tc>
          <w:tcPr>
            <w:tcW w:w="4793" w:type="dxa"/>
            <w:shd w:val="clear" w:color="auto" w:fill="auto"/>
          </w:tcPr>
          <w:p w:rsidR="00DB551D" w:rsidRPr="00357287" w:rsidRDefault="00DB551D" w:rsidP="00256903">
            <w:pPr>
              <w:pStyle w:val="Tabletext"/>
              <w:rPr>
                <w:sz w:val="16"/>
                <w:szCs w:val="16"/>
              </w:rPr>
            </w:pPr>
            <w:r w:rsidRPr="00357287">
              <w:rPr>
                <w:sz w:val="16"/>
                <w:szCs w:val="16"/>
              </w:rPr>
              <w:t>rep No 139, 2015</w:t>
            </w:r>
          </w:p>
        </w:tc>
      </w:tr>
      <w:tr w:rsidR="00DB551D" w:rsidRPr="00357287" w:rsidTr="004448A1">
        <w:trPr>
          <w:cantSplit/>
        </w:trPr>
        <w:tc>
          <w:tcPr>
            <w:tcW w:w="2295" w:type="dxa"/>
            <w:shd w:val="clear" w:color="auto" w:fill="auto"/>
          </w:tcPr>
          <w:p w:rsidR="00DB551D" w:rsidRPr="00357287" w:rsidRDefault="0055140F" w:rsidP="006D389D">
            <w:pPr>
              <w:pStyle w:val="Tabletext"/>
              <w:tabs>
                <w:tab w:val="center" w:leader="dot" w:pos="2268"/>
              </w:tabs>
              <w:rPr>
                <w:sz w:val="16"/>
                <w:szCs w:val="16"/>
              </w:rPr>
            </w:pPr>
            <w:r w:rsidRPr="00357287">
              <w:rPr>
                <w:sz w:val="16"/>
                <w:szCs w:val="16"/>
              </w:rPr>
              <w:t>Part V</w:t>
            </w:r>
            <w:r w:rsidR="00DB551D" w:rsidRPr="00357287">
              <w:rPr>
                <w:sz w:val="16"/>
                <w:szCs w:val="16"/>
              </w:rPr>
              <w:t xml:space="preserve"> heading</w:t>
            </w:r>
            <w:r w:rsidR="00DB551D" w:rsidRPr="00357287">
              <w:rPr>
                <w:sz w:val="16"/>
                <w:szCs w:val="16"/>
              </w:rPr>
              <w:tab/>
            </w:r>
          </w:p>
        </w:tc>
        <w:tc>
          <w:tcPr>
            <w:tcW w:w="4793" w:type="dxa"/>
            <w:shd w:val="clear" w:color="auto" w:fill="auto"/>
          </w:tcPr>
          <w:p w:rsidR="00DB551D" w:rsidRPr="00357287" w:rsidRDefault="00DB551D" w:rsidP="00C57224">
            <w:pPr>
              <w:pStyle w:val="Tabletext"/>
              <w:rPr>
                <w:sz w:val="16"/>
                <w:szCs w:val="16"/>
              </w:rPr>
            </w:pPr>
            <w:r w:rsidRPr="00357287">
              <w:rPr>
                <w:sz w:val="16"/>
                <w:szCs w:val="16"/>
              </w:rPr>
              <w:t>am No</w:t>
            </w:r>
            <w:r w:rsidR="005F0F63" w:rsidRPr="00357287">
              <w:rPr>
                <w:sz w:val="16"/>
                <w:szCs w:val="16"/>
              </w:rPr>
              <w:t> </w:t>
            </w:r>
            <w:r w:rsidRPr="00357287">
              <w:rPr>
                <w:sz w:val="16"/>
                <w:szCs w:val="16"/>
              </w:rPr>
              <w:t xml:space="preserve">75, 1977 </w:t>
            </w:r>
          </w:p>
        </w:tc>
      </w:tr>
      <w:tr w:rsidR="002D4314" w:rsidRPr="00357287" w:rsidTr="004448A1">
        <w:trPr>
          <w:cantSplit/>
        </w:trPr>
        <w:tc>
          <w:tcPr>
            <w:tcW w:w="2295" w:type="dxa"/>
            <w:shd w:val="clear" w:color="auto" w:fill="auto"/>
          </w:tcPr>
          <w:p w:rsidR="002D4314" w:rsidRPr="00357287" w:rsidRDefault="002D4314" w:rsidP="006D389D">
            <w:pPr>
              <w:pStyle w:val="Tabletext"/>
              <w:tabs>
                <w:tab w:val="center" w:leader="dot" w:pos="2268"/>
              </w:tabs>
              <w:rPr>
                <w:sz w:val="16"/>
                <w:szCs w:val="16"/>
              </w:rPr>
            </w:pPr>
          </w:p>
        </w:tc>
        <w:tc>
          <w:tcPr>
            <w:tcW w:w="4793" w:type="dxa"/>
            <w:shd w:val="clear" w:color="auto" w:fill="auto"/>
          </w:tcPr>
          <w:p w:rsidR="002D4314" w:rsidRPr="00357287" w:rsidRDefault="002D4314"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55140F" w:rsidP="00147F53">
            <w:pPr>
              <w:pStyle w:val="Tabletext"/>
              <w:tabs>
                <w:tab w:val="center" w:leader="dot" w:pos="2268"/>
              </w:tabs>
              <w:rPr>
                <w:sz w:val="16"/>
                <w:szCs w:val="16"/>
              </w:rPr>
            </w:pPr>
            <w:r w:rsidRPr="00357287">
              <w:rPr>
                <w:sz w:val="16"/>
                <w:szCs w:val="16"/>
              </w:rPr>
              <w:t>Part V</w:t>
            </w:r>
            <w:r w:rsidR="009B6E57" w:rsidRPr="00357287">
              <w:rPr>
                <w:sz w:val="16"/>
                <w:szCs w:val="16"/>
              </w:rPr>
              <w:tab/>
            </w:r>
          </w:p>
        </w:tc>
        <w:tc>
          <w:tcPr>
            <w:tcW w:w="4793" w:type="dxa"/>
            <w:shd w:val="clear" w:color="auto" w:fill="auto"/>
          </w:tcPr>
          <w:p w:rsidR="009B6E57" w:rsidRPr="00357287" w:rsidRDefault="009B6E57" w:rsidP="00147F53">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D389D">
            <w:pPr>
              <w:pStyle w:val="Tabletext"/>
              <w:tabs>
                <w:tab w:val="center" w:leader="dot" w:pos="2268"/>
              </w:tabs>
              <w:rPr>
                <w:sz w:val="16"/>
                <w:szCs w:val="16"/>
              </w:rPr>
            </w:pPr>
            <w:r w:rsidRPr="00357287">
              <w:rPr>
                <w:sz w:val="16"/>
                <w:szCs w:val="16"/>
              </w:rPr>
              <w:t>Division 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47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48, 49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19, 1998</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132, 1980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19, 1998</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50A–50C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19, 1998</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59, 2001</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43, 1996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 43, 1996; No. 19, 1998</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54</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55</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43, 1996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56</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19, 1998</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19, 1998</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43, 1996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59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43, 1996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60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61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133, 1978; No. 54, 1983; No. 167, 1985; No. 136, 1992; No. 43, 1996; No. 19, 1998; No. 59, 2001; No. 50, 2004</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62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167, 1985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63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64</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101, 1976; No. 75, 1986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104, 2006</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Division 2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54, 1983 </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65</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54, 1983; No 75, 1986 </w:t>
            </w:r>
          </w:p>
        </w:tc>
      </w:tr>
      <w:tr w:rsidR="009B6E57" w:rsidRPr="00357287" w:rsidTr="004448A1">
        <w:trPr>
          <w:cantSplit/>
        </w:trPr>
        <w:tc>
          <w:tcPr>
            <w:tcW w:w="2295" w:type="dxa"/>
            <w:shd w:val="clear" w:color="auto" w:fill="auto"/>
          </w:tcPr>
          <w:p w:rsidR="009B6E57" w:rsidRPr="00357287" w:rsidRDefault="009B6E57" w:rsidP="00BF53C6">
            <w:pPr>
              <w:pStyle w:val="Tabletext"/>
              <w:tabs>
                <w:tab w:val="center" w:leader="dot" w:pos="2268"/>
              </w:tabs>
              <w:rPr>
                <w:sz w:val="16"/>
                <w:szCs w:val="16"/>
              </w:rPr>
            </w:pPr>
          </w:p>
        </w:tc>
        <w:tc>
          <w:tcPr>
            <w:tcW w:w="4793" w:type="dxa"/>
            <w:shd w:val="clear" w:color="auto" w:fill="auto"/>
          </w:tcPr>
          <w:p w:rsidR="009B6E57" w:rsidRPr="00357287" w:rsidRDefault="009B6E57" w:rsidP="00BF53C6">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66</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75, 1977; No 54, 1983; No 43, 1996 </w:t>
            </w:r>
          </w:p>
        </w:tc>
      </w:tr>
      <w:tr w:rsidR="009B6E57" w:rsidRPr="00357287" w:rsidTr="004448A1">
        <w:trPr>
          <w:cantSplit/>
        </w:trPr>
        <w:tc>
          <w:tcPr>
            <w:tcW w:w="2295" w:type="dxa"/>
            <w:shd w:val="clear" w:color="auto" w:fill="auto"/>
          </w:tcPr>
          <w:p w:rsidR="009B6E57" w:rsidRPr="00357287" w:rsidRDefault="009B6E57" w:rsidP="00BF53C6">
            <w:pPr>
              <w:pStyle w:val="Tabletext"/>
              <w:tabs>
                <w:tab w:val="center" w:leader="dot" w:pos="2268"/>
              </w:tabs>
              <w:rPr>
                <w:sz w:val="16"/>
                <w:szCs w:val="16"/>
              </w:rPr>
            </w:pPr>
          </w:p>
        </w:tc>
        <w:tc>
          <w:tcPr>
            <w:tcW w:w="4793" w:type="dxa"/>
            <w:shd w:val="clear" w:color="auto" w:fill="auto"/>
          </w:tcPr>
          <w:p w:rsidR="009B6E57" w:rsidRPr="00357287" w:rsidRDefault="009B6E57" w:rsidP="00BF53C6">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67</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58, 1975; No 59, 1976; No 75, 1977; No 133, 1978; No 132, 1980; No 54, 1983; No 75, 1986; No 141, 1990; No 136, 1992; No 75, 1996 </w:t>
            </w:r>
          </w:p>
        </w:tc>
      </w:tr>
      <w:tr w:rsidR="009B6E57" w:rsidRPr="00357287" w:rsidTr="004448A1">
        <w:trPr>
          <w:cantSplit/>
        </w:trPr>
        <w:tc>
          <w:tcPr>
            <w:tcW w:w="2295" w:type="dxa"/>
            <w:shd w:val="clear" w:color="auto" w:fill="auto"/>
          </w:tcPr>
          <w:p w:rsidR="009B6E57" w:rsidRPr="00357287" w:rsidRDefault="009B6E57" w:rsidP="00BF53C6">
            <w:pPr>
              <w:pStyle w:val="Tabletext"/>
              <w:tabs>
                <w:tab w:val="center" w:leader="dot" w:pos="2268"/>
              </w:tabs>
              <w:rPr>
                <w:sz w:val="16"/>
                <w:szCs w:val="16"/>
              </w:rPr>
            </w:pPr>
          </w:p>
        </w:tc>
        <w:tc>
          <w:tcPr>
            <w:tcW w:w="4793" w:type="dxa"/>
            <w:shd w:val="clear" w:color="auto" w:fill="auto"/>
          </w:tcPr>
          <w:p w:rsidR="009B6E57" w:rsidRPr="00357287" w:rsidRDefault="009B6E57" w:rsidP="00BF53C6">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68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43, 1996 </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69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43, 1996 </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70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43, 1996 </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71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72</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43, 1996 </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BF53C6">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73</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75, 1977; No 139, 1983; No 43, 1996 </w:t>
            </w:r>
          </w:p>
        </w:tc>
      </w:tr>
      <w:tr w:rsidR="009B6E57" w:rsidRPr="00357287" w:rsidTr="004448A1">
        <w:trPr>
          <w:cantSplit/>
        </w:trPr>
        <w:tc>
          <w:tcPr>
            <w:tcW w:w="2295" w:type="dxa"/>
            <w:shd w:val="clear" w:color="auto" w:fill="auto"/>
          </w:tcPr>
          <w:p w:rsidR="009B6E57" w:rsidRPr="00357287" w:rsidRDefault="009B6E57" w:rsidP="00BF53C6">
            <w:pPr>
              <w:pStyle w:val="Tabletext"/>
              <w:tabs>
                <w:tab w:val="center" w:leader="dot" w:pos="2268"/>
              </w:tabs>
              <w:rPr>
                <w:sz w:val="16"/>
                <w:szCs w:val="16"/>
              </w:rPr>
            </w:pPr>
          </w:p>
        </w:tc>
        <w:tc>
          <w:tcPr>
            <w:tcW w:w="4793" w:type="dxa"/>
            <w:shd w:val="clear" w:color="auto" w:fill="auto"/>
          </w:tcPr>
          <w:p w:rsidR="009B6E57" w:rsidRPr="00357287" w:rsidRDefault="009B6E57" w:rsidP="00BF53C6">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74</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rs No 75, 1977</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43, 1996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BF53C6">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75</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75, 1986; No 43, 1996 </w:t>
            </w:r>
          </w:p>
        </w:tc>
      </w:tr>
      <w:tr w:rsidR="009B6E57" w:rsidRPr="00357287" w:rsidTr="004448A1">
        <w:trPr>
          <w:cantSplit/>
        </w:trPr>
        <w:tc>
          <w:tcPr>
            <w:tcW w:w="2295" w:type="dxa"/>
            <w:shd w:val="clear" w:color="auto" w:fill="auto"/>
          </w:tcPr>
          <w:p w:rsidR="009B6E57" w:rsidRPr="00357287" w:rsidRDefault="009B6E57" w:rsidP="00454C9B">
            <w:pPr>
              <w:pStyle w:val="Tabletext"/>
              <w:tabs>
                <w:tab w:val="center" w:leader="dot" w:pos="2268"/>
              </w:tabs>
              <w:rPr>
                <w:sz w:val="16"/>
                <w:szCs w:val="16"/>
              </w:rPr>
            </w:pPr>
          </w:p>
        </w:tc>
        <w:tc>
          <w:tcPr>
            <w:tcW w:w="4793" w:type="dxa"/>
            <w:shd w:val="clear" w:color="auto" w:fill="auto"/>
          </w:tcPr>
          <w:p w:rsidR="009B6E57" w:rsidRPr="00357287" w:rsidRDefault="009B6E57" w:rsidP="00454C9B">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454C9B">
            <w:pPr>
              <w:pStyle w:val="Tabletext"/>
              <w:tabs>
                <w:tab w:val="center" w:leader="dot" w:pos="2268"/>
              </w:tabs>
              <w:rPr>
                <w:sz w:val="16"/>
                <w:szCs w:val="16"/>
              </w:rPr>
            </w:pPr>
            <w:r w:rsidRPr="00357287">
              <w:rPr>
                <w:sz w:val="16"/>
                <w:szCs w:val="16"/>
              </w:rPr>
              <w:t>s 76</w:t>
            </w:r>
            <w:r w:rsidRPr="00357287">
              <w:rPr>
                <w:sz w:val="16"/>
                <w:szCs w:val="16"/>
              </w:rPr>
              <w:tab/>
            </w:r>
          </w:p>
        </w:tc>
        <w:tc>
          <w:tcPr>
            <w:tcW w:w="4793" w:type="dxa"/>
            <w:shd w:val="clear" w:color="auto" w:fill="auto"/>
          </w:tcPr>
          <w:p w:rsidR="009B6E57" w:rsidRPr="00357287" w:rsidRDefault="009B6E57" w:rsidP="00454C9B">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454C9B">
            <w:pPr>
              <w:pStyle w:val="Tabletext"/>
              <w:tabs>
                <w:tab w:val="center" w:leader="dot" w:pos="2268"/>
              </w:tabs>
              <w:rPr>
                <w:sz w:val="16"/>
                <w:szCs w:val="16"/>
              </w:rPr>
            </w:pPr>
            <w:r w:rsidRPr="00357287">
              <w:rPr>
                <w:sz w:val="16"/>
                <w:szCs w:val="16"/>
              </w:rPr>
              <w:t>s 77</w:t>
            </w:r>
            <w:r w:rsidRPr="00357287">
              <w:rPr>
                <w:sz w:val="16"/>
                <w:szCs w:val="16"/>
              </w:rPr>
              <w:tab/>
            </w:r>
          </w:p>
        </w:tc>
        <w:tc>
          <w:tcPr>
            <w:tcW w:w="4793" w:type="dxa"/>
            <w:shd w:val="clear" w:color="auto" w:fill="auto"/>
          </w:tcPr>
          <w:p w:rsidR="009B6E57" w:rsidRPr="00357287" w:rsidRDefault="009B6E57" w:rsidP="00454C9B">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78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101, 1976; No 75, 1986 </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Division 2A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1986</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 xml:space="preserve">rep. No. 95, 1989 </w:t>
            </w:r>
          </w:p>
        </w:tc>
      </w:tr>
      <w:tr w:rsidR="009B6E57" w:rsidRPr="00357287" w:rsidTr="004448A1">
        <w:trPr>
          <w:cantSplit/>
        </w:trPr>
        <w:tc>
          <w:tcPr>
            <w:tcW w:w="2295" w:type="dxa"/>
            <w:shd w:val="clear" w:color="auto" w:fill="auto"/>
          </w:tcPr>
          <w:p w:rsidR="009B6E57" w:rsidRPr="00357287" w:rsidRDefault="009B6E57" w:rsidP="00387661">
            <w:pPr>
              <w:pStyle w:val="Tabletext"/>
              <w:tabs>
                <w:tab w:val="center" w:leader="dot" w:pos="2268"/>
              </w:tabs>
              <w:rPr>
                <w:sz w:val="16"/>
                <w:szCs w:val="16"/>
              </w:rPr>
            </w:pPr>
            <w:r w:rsidRPr="00357287">
              <w:rPr>
                <w:sz w:val="16"/>
                <w:szCs w:val="16"/>
              </w:rPr>
              <w:t>s 78A</w:t>
            </w:r>
            <w:r w:rsidRPr="00357287">
              <w:rPr>
                <w:sz w:val="16"/>
                <w:szCs w:val="16"/>
              </w:rPr>
              <w:tab/>
            </w:r>
          </w:p>
        </w:tc>
        <w:tc>
          <w:tcPr>
            <w:tcW w:w="4793" w:type="dxa"/>
            <w:shd w:val="clear" w:color="auto" w:fill="auto"/>
          </w:tcPr>
          <w:p w:rsidR="009B6E57" w:rsidRPr="00357287" w:rsidRDefault="009B6E57" w:rsidP="00387661">
            <w:pPr>
              <w:pStyle w:val="Tabletext"/>
              <w:rPr>
                <w:sz w:val="16"/>
                <w:szCs w:val="16"/>
              </w:rPr>
            </w:pPr>
            <w:r w:rsidRPr="00357287">
              <w:rPr>
                <w:sz w:val="16"/>
                <w:szCs w:val="16"/>
              </w:rPr>
              <w:t>ad No 75, 1986</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387661">
            <w:pPr>
              <w:pStyle w:val="Tabletext"/>
              <w:rPr>
                <w:sz w:val="16"/>
                <w:szCs w:val="16"/>
              </w:rPr>
            </w:pPr>
            <w:r w:rsidRPr="00357287">
              <w:rPr>
                <w:sz w:val="16"/>
                <w:szCs w:val="16"/>
              </w:rPr>
              <w:t>rep No 95, 1989</w:t>
            </w:r>
          </w:p>
        </w:tc>
      </w:tr>
      <w:tr w:rsidR="009B6E57" w:rsidRPr="00357287" w:rsidTr="004448A1">
        <w:trPr>
          <w:cantSplit/>
        </w:trPr>
        <w:tc>
          <w:tcPr>
            <w:tcW w:w="2295" w:type="dxa"/>
            <w:shd w:val="clear" w:color="auto" w:fill="auto"/>
          </w:tcPr>
          <w:p w:rsidR="009B6E57" w:rsidRPr="00357287" w:rsidRDefault="009B6E57" w:rsidP="001F5585">
            <w:pPr>
              <w:pStyle w:val="Tabletext"/>
              <w:tabs>
                <w:tab w:val="center" w:leader="dot" w:pos="2268"/>
              </w:tabs>
              <w:rPr>
                <w:sz w:val="16"/>
                <w:szCs w:val="16"/>
              </w:rPr>
            </w:pPr>
            <w:r w:rsidRPr="00357287">
              <w:rPr>
                <w:sz w:val="16"/>
                <w:szCs w:val="16"/>
              </w:rPr>
              <w:t>s 78B</w:t>
            </w:r>
            <w:r w:rsidRPr="00357287">
              <w:rPr>
                <w:sz w:val="16"/>
                <w:szCs w:val="16"/>
              </w:rPr>
              <w:tab/>
            </w:r>
          </w:p>
        </w:tc>
        <w:tc>
          <w:tcPr>
            <w:tcW w:w="4793" w:type="dxa"/>
            <w:shd w:val="clear" w:color="auto" w:fill="auto"/>
          </w:tcPr>
          <w:p w:rsidR="009B6E57" w:rsidRPr="00357287" w:rsidRDefault="009B6E57" w:rsidP="001F5585">
            <w:pPr>
              <w:pStyle w:val="Tabletext"/>
              <w:rPr>
                <w:sz w:val="16"/>
                <w:szCs w:val="16"/>
              </w:rPr>
            </w:pPr>
            <w:r w:rsidRPr="00357287">
              <w:rPr>
                <w:sz w:val="16"/>
                <w:szCs w:val="16"/>
              </w:rPr>
              <w:t>ad No 75, 1986</w:t>
            </w:r>
          </w:p>
        </w:tc>
      </w:tr>
      <w:tr w:rsidR="009B6E57" w:rsidRPr="00357287" w:rsidTr="004448A1">
        <w:trPr>
          <w:cantSplit/>
        </w:trPr>
        <w:tc>
          <w:tcPr>
            <w:tcW w:w="2295" w:type="dxa"/>
            <w:shd w:val="clear" w:color="auto" w:fill="auto"/>
          </w:tcPr>
          <w:p w:rsidR="009B6E57" w:rsidRPr="00357287" w:rsidRDefault="009B6E57" w:rsidP="001F5585">
            <w:pPr>
              <w:pStyle w:val="Tabletext"/>
              <w:rPr>
                <w:sz w:val="16"/>
                <w:szCs w:val="16"/>
              </w:rPr>
            </w:pPr>
          </w:p>
        </w:tc>
        <w:tc>
          <w:tcPr>
            <w:tcW w:w="4793" w:type="dxa"/>
            <w:shd w:val="clear" w:color="auto" w:fill="auto"/>
          </w:tcPr>
          <w:p w:rsidR="009B6E57" w:rsidRPr="00357287" w:rsidRDefault="009B6E57" w:rsidP="001F5585">
            <w:pPr>
              <w:pStyle w:val="Tabletext"/>
              <w:rPr>
                <w:sz w:val="16"/>
                <w:szCs w:val="16"/>
              </w:rPr>
            </w:pPr>
            <w:r w:rsidRPr="00357287">
              <w:rPr>
                <w:sz w:val="16"/>
                <w:szCs w:val="16"/>
              </w:rPr>
              <w:t>rep No 95, 1989</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78C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94, 1986; No. 99, 1988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95, 1989 </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78D, 78E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87, 1988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95, 1989 </w:t>
            </w:r>
          </w:p>
        </w:tc>
      </w:tr>
      <w:tr w:rsidR="009B6E57" w:rsidRPr="00357287" w:rsidTr="004448A1">
        <w:trPr>
          <w:cantSplit/>
        </w:trPr>
        <w:tc>
          <w:tcPr>
            <w:tcW w:w="2295" w:type="dxa"/>
            <w:shd w:val="clear" w:color="auto" w:fill="auto"/>
          </w:tcPr>
          <w:p w:rsidR="009B6E57" w:rsidRPr="00357287" w:rsidRDefault="009B6E57" w:rsidP="00387661">
            <w:pPr>
              <w:pStyle w:val="Tabletext"/>
              <w:tabs>
                <w:tab w:val="center" w:leader="dot" w:pos="2268"/>
              </w:tabs>
              <w:rPr>
                <w:sz w:val="16"/>
                <w:szCs w:val="16"/>
              </w:rPr>
            </w:pPr>
            <w:r w:rsidRPr="00357287">
              <w:rPr>
                <w:sz w:val="16"/>
                <w:szCs w:val="16"/>
              </w:rPr>
              <w:t>s 78F</w:t>
            </w:r>
            <w:r w:rsidRPr="00357287">
              <w:rPr>
                <w:sz w:val="16"/>
                <w:szCs w:val="16"/>
              </w:rPr>
              <w:tab/>
            </w:r>
          </w:p>
        </w:tc>
        <w:tc>
          <w:tcPr>
            <w:tcW w:w="4793" w:type="dxa"/>
            <w:shd w:val="clear" w:color="auto" w:fill="auto"/>
          </w:tcPr>
          <w:p w:rsidR="009B6E57" w:rsidRPr="00357287" w:rsidRDefault="009B6E57" w:rsidP="00387661">
            <w:pPr>
              <w:pStyle w:val="Tabletext"/>
              <w:rPr>
                <w:sz w:val="16"/>
                <w:szCs w:val="16"/>
              </w:rPr>
            </w:pPr>
            <w:r w:rsidRPr="00357287">
              <w:rPr>
                <w:sz w:val="16"/>
                <w:szCs w:val="16"/>
              </w:rPr>
              <w:t>ad No 75, 1986</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387661">
            <w:pPr>
              <w:pStyle w:val="Tabletext"/>
              <w:rPr>
                <w:sz w:val="16"/>
                <w:szCs w:val="16"/>
              </w:rPr>
            </w:pPr>
            <w:r w:rsidRPr="00357287">
              <w:rPr>
                <w:sz w:val="16"/>
                <w:szCs w:val="16"/>
              </w:rPr>
              <w:t>rep No 95, 1989</w:t>
            </w:r>
          </w:p>
        </w:tc>
      </w:tr>
      <w:tr w:rsidR="009B6E57" w:rsidRPr="00357287" w:rsidTr="004448A1">
        <w:trPr>
          <w:cantSplit/>
        </w:trPr>
        <w:tc>
          <w:tcPr>
            <w:tcW w:w="2295" w:type="dxa"/>
            <w:shd w:val="clear" w:color="auto" w:fill="auto"/>
          </w:tcPr>
          <w:p w:rsidR="009B6E57" w:rsidRPr="00357287" w:rsidRDefault="009B6E57" w:rsidP="001F5585">
            <w:pPr>
              <w:pStyle w:val="Tabletext"/>
              <w:tabs>
                <w:tab w:val="center" w:leader="dot" w:pos="2268"/>
              </w:tabs>
              <w:rPr>
                <w:sz w:val="16"/>
                <w:szCs w:val="16"/>
              </w:rPr>
            </w:pPr>
            <w:r w:rsidRPr="00357287">
              <w:rPr>
                <w:sz w:val="16"/>
                <w:szCs w:val="16"/>
              </w:rPr>
              <w:t>s 78G</w:t>
            </w:r>
            <w:r w:rsidRPr="00357287">
              <w:rPr>
                <w:sz w:val="16"/>
                <w:szCs w:val="16"/>
              </w:rPr>
              <w:tab/>
            </w:r>
          </w:p>
        </w:tc>
        <w:tc>
          <w:tcPr>
            <w:tcW w:w="4793" w:type="dxa"/>
            <w:shd w:val="clear" w:color="auto" w:fill="auto"/>
          </w:tcPr>
          <w:p w:rsidR="009B6E57" w:rsidRPr="00357287" w:rsidRDefault="009B6E57" w:rsidP="001F5585">
            <w:pPr>
              <w:pStyle w:val="Tabletext"/>
              <w:rPr>
                <w:sz w:val="16"/>
                <w:szCs w:val="16"/>
              </w:rPr>
            </w:pPr>
            <w:r w:rsidRPr="00357287">
              <w:rPr>
                <w:sz w:val="16"/>
                <w:szCs w:val="16"/>
              </w:rPr>
              <w:t>ad No 75, 1986</w:t>
            </w:r>
          </w:p>
        </w:tc>
      </w:tr>
      <w:tr w:rsidR="009B6E57" w:rsidRPr="00357287" w:rsidTr="004448A1">
        <w:trPr>
          <w:cantSplit/>
        </w:trPr>
        <w:tc>
          <w:tcPr>
            <w:tcW w:w="2295" w:type="dxa"/>
            <w:shd w:val="clear" w:color="auto" w:fill="auto"/>
          </w:tcPr>
          <w:p w:rsidR="009B6E57" w:rsidRPr="00357287" w:rsidRDefault="009B6E57" w:rsidP="001F5585">
            <w:pPr>
              <w:pStyle w:val="Tabletext"/>
              <w:rPr>
                <w:sz w:val="16"/>
                <w:szCs w:val="16"/>
              </w:rPr>
            </w:pPr>
          </w:p>
        </w:tc>
        <w:tc>
          <w:tcPr>
            <w:tcW w:w="4793" w:type="dxa"/>
            <w:shd w:val="clear" w:color="auto" w:fill="auto"/>
          </w:tcPr>
          <w:p w:rsidR="009B6E57" w:rsidRPr="00357287" w:rsidRDefault="009B6E57" w:rsidP="001F5585">
            <w:pPr>
              <w:pStyle w:val="Tabletext"/>
              <w:rPr>
                <w:sz w:val="16"/>
                <w:szCs w:val="16"/>
              </w:rPr>
            </w:pPr>
            <w:r w:rsidRPr="00357287">
              <w:rPr>
                <w:sz w:val="16"/>
                <w:szCs w:val="16"/>
              </w:rPr>
              <w:t>rep No 95, 1989</w:t>
            </w:r>
          </w:p>
        </w:tc>
      </w:tr>
      <w:tr w:rsidR="009B6E57" w:rsidRPr="00357287" w:rsidTr="004448A1">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78H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87, 1988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95, 1989 </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ss. 78J–78L</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95, 1989 </w:t>
            </w:r>
          </w:p>
        </w:tc>
      </w:tr>
      <w:tr w:rsidR="009B6E57" w:rsidRPr="00357287" w:rsidTr="004448A1">
        <w:trPr>
          <w:cantSplit/>
        </w:trPr>
        <w:tc>
          <w:tcPr>
            <w:tcW w:w="2295" w:type="dxa"/>
            <w:shd w:val="clear" w:color="auto" w:fill="auto"/>
          </w:tcPr>
          <w:p w:rsidR="009B6E57" w:rsidRPr="00357287" w:rsidRDefault="009B6E57" w:rsidP="006D389D">
            <w:pPr>
              <w:pStyle w:val="Tabletext"/>
              <w:tabs>
                <w:tab w:val="center" w:leader="dot" w:pos="2268"/>
              </w:tabs>
              <w:rPr>
                <w:sz w:val="16"/>
                <w:szCs w:val="16"/>
              </w:rPr>
            </w:pPr>
            <w:r w:rsidRPr="00357287">
              <w:rPr>
                <w:sz w:val="16"/>
                <w:szCs w:val="16"/>
              </w:rPr>
              <w:t>Division 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4448A1">
        <w:trPr>
          <w:cantSplit/>
        </w:trPr>
        <w:tc>
          <w:tcPr>
            <w:tcW w:w="2295" w:type="dxa"/>
            <w:shd w:val="clear" w:color="auto" w:fill="auto"/>
          </w:tcPr>
          <w:p w:rsidR="009B6E57" w:rsidRPr="00357287" w:rsidRDefault="009B6E57" w:rsidP="006D389D">
            <w:pPr>
              <w:pStyle w:val="Tabletext"/>
              <w:tabs>
                <w:tab w:val="center" w:leader="dot" w:pos="2268"/>
              </w:tabs>
              <w:rPr>
                <w:sz w:val="16"/>
                <w:szCs w:val="16"/>
              </w:rPr>
            </w:pPr>
            <w:r w:rsidRPr="00357287">
              <w:rPr>
                <w:sz w:val="16"/>
                <w:szCs w:val="16"/>
              </w:rPr>
              <w:t>Division 3A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58, 1975</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22, 1994</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ind w:left="142" w:hanging="142"/>
              <w:rPr>
                <w:sz w:val="16"/>
                <w:szCs w:val="16"/>
              </w:rPr>
            </w:pPr>
            <w:r w:rsidRPr="00357287">
              <w:rPr>
                <w:sz w:val="16"/>
                <w:szCs w:val="16"/>
              </w:rPr>
              <w:t>Division 4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4448A1">
        <w:trPr>
          <w:cantSplit/>
        </w:trPr>
        <w:tc>
          <w:tcPr>
            <w:tcW w:w="2295" w:type="dxa"/>
            <w:shd w:val="clear" w:color="auto" w:fill="auto"/>
          </w:tcPr>
          <w:p w:rsidR="009B6E57" w:rsidRPr="00357287" w:rsidRDefault="009B6E57" w:rsidP="00620929">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ind w:left="142" w:hanging="142"/>
              <w:rPr>
                <w:sz w:val="16"/>
                <w:szCs w:val="16"/>
              </w:rPr>
            </w:pPr>
            <w:r w:rsidRPr="00357287">
              <w:rPr>
                <w:sz w:val="16"/>
                <w:szCs w:val="16"/>
              </w:rPr>
              <w:t>s 79</w:t>
            </w:r>
            <w:r w:rsidRPr="00357287">
              <w:rPr>
                <w:sz w:val="16"/>
                <w:szCs w:val="16"/>
              </w:rPr>
              <w:tab/>
            </w:r>
            <w:r w:rsidRPr="00357287">
              <w:rPr>
                <w:sz w:val="16"/>
                <w:szCs w:val="16"/>
              </w:rPr>
              <w:br/>
              <w:t>(formerly s 106H)</w:t>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am No 58, 1975; No 75, 1977; No 133, 1978; No 118, 1981; No 49, 1982; No 54, 1983; No 75, 1986; No 211, 1991; No 88, 1992 </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454C9B">
            <w:pPr>
              <w:pStyle w:val="Tabletext"/>
              <w:rPr>
                <w:sz w:val="16"/>
                <w:szCs w:val="16"/>
              </w:rPr>
            </w:pPr>
            <w:r w:rsidRPr="00357287">
              <w:rPr>
                <w:sz w:val="16"/>
                <w:szCs w:val="16"/>
              </w:rPr>
              <w:t>rep No 106,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 xml:space="preserve">Div. 4A of </w:t>
            </w:r>
            <w:r w:rsidR="0055140F" w:rsidRPr="00357287">
              <w:rPr>
                <w:sz w:val="16"/>
                <w:szCs w:val="16"/>
              </w:rPr>
              <w:t>Part V</w:t>
            </w:r>
            <w:r w:rsidRPr="00357287">
              <w:rPr>
                <w:sz w:val="16"/>
                <w:szCs w:val="16"/>
              </w:rPr>
              <w:tab/>
              <w:t xml:space="preserve"> </w:t>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58, 1975</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 xml:space="preserve">rep. No. 75, 1977 </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 xml:space="preserve">Div. 5 of </w:t>
            </w:r>
            <w:r w:rsidR="0055140F" w:rsidRPr="00357287">
              <w:rPr>
                <w:sz w:val="16"/>
                <w:szCs w:val="16"/>
              </w:rPr>
              <w:t>Part V</w:t>
            </w:r>
            <w:r w:rsidRPr="00357287">
              <w:rPr>
                <w:sz w:val="16"/>
                <w:szCs w:val="16"/>
              </w:rPr>
              <w:tab/>
              <w:t xml:space="preserve"> </w:t>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75, 1977</w:t>
            </w:r>
          </w:p>
        </w:tc>
      </w:tr>
      <w:tr w:rsidR="009B6E57" w:rsidRPr="00357287" w:rsidTr="004448A1">
        <w:trPr>
          <w:cantSplit/>
        </w:trPr>
        <w:tc>
          <w:tcPr>
            <w:tcW w:w="2295" w:type="dxa"/>
            <w:shd w:val="clear" w:color="auto" w:fill="auto"/>
          </w:tcPr>
          <w:p w:rsidR="009B6E57" w:rsidRPr="00357287" w:rsidRDefault="0055140F" w:rsidP="006E1678">
            <w:pPr>
              <w:pStyle w:val="Tabletext"/>
              <w:tabs>
                <w:tab w:val="center" w:leader="dot" w:pos="2268"/>
              </w:tabs>
              <w:rPr>
                <w:b/>
                <w:sz w:val="16"/>
                <w:szCs w:val="16"/>
              </w:rPr>
            </w:pPr>
            <w:r w:rsidRPr="00357287">
              <w:rPr>
                <w:b/>
                <w:sz w:val="16"/>
                <w:szCs w:val="16"/>
              </w:rPr>
              <w:t>Part V</w:t>
            </w:r>
            <w:r w:rsidR="009B6E57" w:rsidRPr="00357287">
              <w:rPr>
                <w:b/>
                <w:sz w:val="16"/>
                <w:szCs w:val="16"/>
              </w:rPr>
              <w:t>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4448A1">
        <w:trPr>
          <w:cantSplit/>
        </w:trPr>
        <w:tc>
          <w:tcPr>
            <w:tcW w:w="2295" w:type="dxa"/>
            <w:shd w:val="clear" w:color="auto" w:fill="auto"/>
          </w:tcPr>
          <w:p w:rsidR="009B6E57" w:rsidRPr="00357287" w:rsidRDefault="0055140F" w:rsidP="006E1678">
            <w:pPr>
              <w:pStyle w:val="Tabletext"/>
              <w:tabs>
                <w:tab w:val="center" w:leader="dot" w:pos="2268"/>
              </w:tabs>
              <w:rPr>
                <w:sz w:val="16"/>
                <w:szCs w:val="16"/>
              </w:rPr>
            </w:pPr>
            <w:r w:rsidRPr="00357287">
              <w:rPr>
                <w:sz w:val="16"/>
                <w:szCs w:val="16"/>
              </w:rPr>
              <w:t>Part V</w:t>
            </w:r>
            <w:r w:rsidR="009B6E57" w:rsidRPr="00357287">
              <w:rPr>
                <w:sz w:val="16"/>
                <w:szCs w:val="16"/>
              </w:rPr>
              <w:t>A</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79AI</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79AK</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79AL</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79AM</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79AN</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79AO</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70, 2017</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79AP</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79AQ</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79AR</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79AS</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74, 2020</w:t>
            </w:r>
          </w:p>
        </w:tc>
      </w:tr>
      <w:tr w:rsidR="009B6E57" w:rsidRPr="00357287" w:rsidTr="004448A1">
        <w:trPr>
          <w:cantSplit/>
        </w:trPr>
        <w:tc>
          <w:tcPr>
            <w:tcW w:w="2295" w:type="dxa"/>
            <w:shd w:val="clear" w:color="auto" w:fill="auto"/>
          </w:tcPr>
          <w:p w:rsidR="009B6E57" w:rsidRPr="00357287" w:rsidRDefault="0055140F" w:rsidP="00D91143">
            <w:pPr>
              <w:pStyle w:val="Tabletext"/>
              <w:keepNext/>
              <w:rPr>
                <w:sz w:val="16"/>
                <w:szCs w:val="16"/>
              </w:rPr>
            </w:pPr>
            <w:r w:rsidRPr="00357287">
              <w:rPr>
                <w:b/>
                <w:sz w:val="16"/>
                <w:szCs w:val="16"/>
              </w:rPr>
              <w:t>Part V</w:t>
            </w:r>
            <w:r w:rsidR="009B6E57" w:rsidRPr="00357287">
              <w:rPr>
                <w:b/>
                <w:sz w:val="16"/>
                <w:szCs w:val="16"/>
              </w:rPr>
              <w:t>AA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4448A1">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Part V</w:t>
            </w:r>
            <w:r w:rsidR="009B6E57" w:rsidRPr="00357287">
              <w:rPr>
                <w:sz w:val="16"/>
                <w:szCs w:val="16"/>
              </w:rPr>
              <w:t>AA</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4448A1">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1</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79A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115, 2014</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80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1977</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 No. 95, 1999</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130, 2002</w:t>
            </w:r>
          </w:p>
        </w:tc>
      </w:tr>
      <w:tr w:rsidR="009B6E57" w:rsidRPr="00357287" w:rsidTr="004448A1">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80A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4448A1">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p>
        </w:tc>
        <w:tc>
          <w:tcPr>
            <w:tcW w:w="4793" w:type="dxa"/>
            <w:shd w:val="clear" w:color="auto" w:fill="auto"/>
          </w:tcPr>
          <w:p w:rsidR="009B6E57" w:rsidRPr="00357287" w:rsidRDefault="009B6E57" w:rsidP="006E1678">
            <w:pPr>
              <w:pStyle w:val="Tabletext"/>
              <w:rPr>
                <w:sz w:val="16"/>
                <w:szCs w:val="16"/>
              </w:rPr>
            </w:pPr>
            <w:r w:rsidRPr="00357287">
              <w:rPr>
                <w:sz w:val="16"/>
                <w:szCs w:val="16"/>
              </w:rPr>
              <w:t>am No 115, 2014</w:t>
            </w:r>
          </w:p>
        </w:tc>
      </w:tr>
      <w:tr w:rsidR="009B6E57" w:rsidRPr="00357287" w:rsidTr="00572668">
        <w:trPr>
          <w:cantSplit/>
        </w:trPr>
        <w:tc>
          <w:tcPr>
            <w:tcW w:w="2295" w:type="dxa"/>
            <w:shd w:val="clear" w:color="auto" w:fill="auto"/>
          </w:tcPr>
          <w:p w:rsidR="009B6E57" w:rsidRPr="00357287" w:rsidRDefault="009B6E57" w:rsidP="006E1678">
            <w:pPr>
              <w:pStyle w:val="Tabletext"/>
              <w:tabs>
                <w:tab w:val="center" w:leader="dot" w:pos="2268"/>
              </w:tabs>
              <w:rPr>
                <w:sz w:val="16"/>
                <w:szCs w:val="16"/>
              </w:rPr>
            </w:pPr>
            <w:r w:rsidRPr="00357287">
              <w:rPr>
                <w:sz w:val="16"/>
                <w:szCs w:val="16"/>
              </w:rPr>
              <w:t>s 81</w:t>
            </w:r>
            <w:r w:rsidRPr="00357287">
              <w:rPr>
                <w:sz w:val="16"/>
                <w:szCs w:val="16"/>
              </w:rPr>
              <w:tab/>
            </w:r>
          </w:p>
        </w:tc>
        <w:tc>
          <w:tcPr>
            <w:tcW w:w="4793" w:type="dxa"/>
            <w:shd w:val="clear" w:color="auto" w:fill="auto"/>
          </w:tcPr>
          <w:p w:rsidR="009B6E57" w:rsidRPr="00357287" w:rsidRDefault="009B6E57" w:rsidP="009F6105">
            <w:pPr>
              <w:pStyle w:val="Tabletext"/>
              <w:rPr>
                <w:sz w:val="16"/>
                <w:szCs w:val="16"/>
              </w:rPr>
            </w:pPr>
            <w:r w:rsidRPr="00357287">
              <w:rPr>
                <w:sz w:val="16"/>
                <w:szCs w:val="16"/>
              </w:rPr>
              <w:t>am No 75, 1986</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603F9D">
            <w:pPr>
              <w:pStyle w:val="Tabletext"/>
            </w:pPr>
            <w:r w:rsidRPr="00357287">
              <w:rPr>
                <w:sz w:val="16"/>
                <w:szCs w:val="16"/>
              </w:rPr>
              <w:t>am No 146, 1997; No 95, 1999; No 130, 2002; No 33, 2003; No 50, 2004; No 111, 2005; No 169, 2007; No 73, 2008; No 29, 2010; No 126, 2010; No 32, 2011; No 76, 2012; No 115, 2014; No 64, 2018; No 121, 2019; No 106, 2020</w:t>
            </w:r>
          </w:p>
        </w:tc>
      </w:tr>
      <w:tr w:rsidR="009B6E57" w:rsidRPr="00357287" w:rsidTr="00572668">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58, 1975</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75, 1977; No 75, 1986</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141, 1990; No 211, 1991; No 88, 1992</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 No 95, 1999; No 130, 2002; No 76, 2012; No 64, 2018; No 121, 2019</w:t>
            </w:r>
          </w:p>
        </w:tc>
      </w:tr>
      <w:tr w:rsidR="009B6E57" w:rsidRPr="00357287" w:rsidTr="00572668">
        <w:trPr>
          <w:cantSplit/>
        </w:trPr>
        <w:tc>
          <w:tcPr>
            <w:tcW w:w="2295" w:type="dxa"/>
            <w:shd w:val="clear" w:color="auto" w:fill="auto"/>
          </w:tcPr>
          <w:p w:rsidR="009B6E57" w:rsidRPr="00357287" w:rsidRDefault="009B6E57" w:rsidP="009F6105">
            <w:pPr>
              <w:pStyle w:val="Tabletext"/>
              <w:tabs>
                <w:tab w:val="center" w:leader="dot" w:pos="2268"/>
              </w:tabs>
              <w:rPr>
                <w:sz w:val="16"/>
                <w:szCs w:val="16"/>
              </w:rPr>
            </w:pPr>
            <w:r w:rsidRPr="00357287">
              <w:rPr>
                <w:sz w:val="16"/>
                <w:szCs w:val="16"/>
              </w:rPr>
              <w:t>s 82A</w:t>
            </w:r>
            <w:r w:rsidRPr="00357287">
              <w:rPr>
                <w:sz w:val="16"/>
                <w:szCs w:val="16"/>
              </w:rPr>
              <w:tab/>
            </w:r>
          </w:p>
        </w:tc>
        <w:tc>
          <w:tcPr>
            <w:tcW w:w="4793" w:type="dxa"/>
            <w:shd w:val="clear" w:color="auto" w:fill="auto"/>
          </w:tcPr>
          <w:p w:rsidR="009B6E57" w:rsidRPr="00357287" w:rsidRDefault="009B6E57" w:rsidP="009F6105">
            <w:pPr>
              <w:pStyle w:val="Tabletext"/>
              <w:rPr>
                <w:sz w:val="16"/>
                <w:szCs w:val="16"/>
              </w:rPr>
            </w:pPr>
            <w:r w:rsidRPr="00357287">
              <w:rPr>
                <w:sz w:val="16"/>
                <w:szCs w:val="16"/>
              </w:rPr>
              <w:t>ad No 141, 1990</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F6105">
            <w:pPr>
              <w:pStyle w:val="Tabletext"/>
              <w:rPr>
                <w:sz w:val="16"/>
                <w:szCs w:val="16"/>
              </w:rPr>
            </w:pPr>
            <w:r w:rsidRPr="00357287">
              <w:rPr>
                <w:sz w:val="16"/>
                <w:szCs w:val="16"/>
              </w:rPr>
              <w:t>rep No 22, 1994</w:t>
            </w:r>
          </w:p>
        </w:tc>
      </w:tr>
      <w:tr w:rsidR="009B6E57" w:rsidRPr="00357287" w:rsidTr="00572668">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F6105">
            <w:pPr>
              <w:pStyle w:val="Tabletext"/>
              <w:rPr>
                <w:sz w:val="16"/>
                <w:szCs w:val="16"/>
              </w:rPr>
            </w:pPr>
            <w:r w:rsidRPr="00357287">
              <w:rPr>
                <w:sz w:val="16"/>
                <w:szCs w:val="16"/>
              </w:rPr>
              <w:t>ad No 76, 2012</w:t>
            </w: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2</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95, 1999</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84</w:t>
            </w:r>
            <w:r w:rsidRPr="00357287">
              <w:rPr>
                <w:sz w:val="16"/>
                <w:szCs w:val="16"/>
              </w:rPr>
              <w:tab/>
            </w:r>
          </w:p>
        </w:tc>
        <w:tc>
          <w:tcPr>
            <w:tcW w:w="4793" w:type="dxa"/>
            <w:shd w:val="clear" w:color="auto" w:fill="auto"/>
          </w:tcPr>
          <w:p w:rsidR="009B6E57" w:rsidRPr="00357287" w:rsidRDefault="009B6E57" w:rsidP="009F6105">
            <w:pPr>
              <w:pStyle w:val="Tabletext"/>
              <w:rPr>
                <w:sz w:val="16"/>
                <w:szCs w:val="16"/>
              </w:rPr>
            </w:pPr>
            <w:r w:rsidRPr="00357287">
              <w:rPr>
                <w:sz w:val="16"/>
                <w:szCs w:val="16"/>
              </w:rPr>
              <w:t>am. No. 75, 1986</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F6105">
            <w:pPr>
              <w:pStyle w:val="Tabletext"/>
            </w:pPr>
            <w:r w:rsidRPr="00357287">
              <w:rPr>
                <w:sz w:val="16"/>
                <w:szCs w:val="16"/>
              </w:rPr>
              <w:t>rs. No. 22, 1994</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85</w:t>
            </w:r>
            <w:r w:rsidRPr="00357287">
              <w:rPr>
                <w:sz w:val="16"/>
                <w:szCs w:val="16"/>
              </w:rPr>
              <w:tab/>
            </w:r>
          </w:p>
        </w:tc>
        <w:tc>
          <w:tcPr>
            <w:tcW w:w="4793" w:type="dxa"/>
            <w:shd w:val="clear" w:color="auto" w:fill="auto"/>
          </w:tcPr>
          <w:p w:rsidR="009B6E57" w:rsidRPr="00357287" w:rsidRDefault="009B6E57" w:rsidP="009F6105">
            <w:pPr>
              <w:pStyle w:val="Tabletext"/>
              <w:rPr>
                <w:sz w:val="16"/>
                <w:szCs w:val="16"/>
              </w:rPr>
            </w:pPr>
            <w:r w:rsidRPr="00357287">
              <w:rPr>
                <w:sz w:val="16"/>
                <w:szCs w:val="16"/>
              </w:rPr>
              <w:t>am. No. 75, 1986</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F6105">
            <w:pPr>
              <w:pStyle w:val="Tabletext"/>
            </w:pPr>
            <w:r w:rsidRPr="00357287">
              <w:rPr>
                <w:sz w:val="16"/>
                <w:szCs w:val="16"/>
              </w:rPr>
              <w:t>rs. No. 22, 1994</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w:t>
            </w: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3</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12719E">
            <w:pPr>
              <w:pStyle w:val="Tabletext"/>
              <w:tabs>
                <w:tab w:val="center" w:leader="dot" w:pos="2268"/>
              </w:tabs>
              <w:ind w:left="142" w:hanging="142"/>
              <w:rPr>
                <w:sz w:val="16"/>
                <w:szCs w:val="16"/>
              </w:rPr>
            </w:pPr>
            <w:r w:rsidRPr="00357287">
              <w:rPr>
                <w:sz w:val="16"/>
                <w:szCs w:val="16"/>
              </w:rPr>
              <w:t>Division 3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130, 2002; No. 111, 2005; No. 32, 2011; No. 76, 2012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86</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130, 2002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 No. 76, 2012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130, 2002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3A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9F6105">
            <w:pPr>
              <w:pStyle w:val="Tabletext"/>
              <w:tabs>
                <w:tab w:val="center" w:leader="dot" w:pos="2268"/>
              </w:tabs>
              <w:ind w:left="142" w:hanging="142"/>
              <w:rPr>
                <w:sz w:val="16"/>
                <w:szCs w:val="16"/>
              </w:rPr>
            </w:pPr>
            <w:r w:rsidRPr="00357287">
              <w:rPr>
                <w:sz w:val="16"/>
                <w:szCs w:val="16"/>
              </w:rPr>
              <w:t>Division 3A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1977; No. 118, 1981</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130, 2002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88A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88B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75, 1977; No. 22, 1994; No. 95, 1999; No. 130, 2002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89A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111, 2005; No. 88, 2007; No. 32, 2011; No 115, 2014</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89B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64, 2018</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89C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95, 1999;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No. 95, 1999; No. 130, 2002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C0848">
            <w:pPr>
              <w:pStyle w:val="Tabletext"/>
            </w:pPr>
            <w:r w:rsidRPr="00357287">
              <w:rPr>
                <w:sz w:val="16"/>
                <w:szCs w:val="16"/>
              </w:rPr>
              <w:t>am No 130, 2002; No 111, 2005; No 169, 2007; No 29, 2010; No 32, 2011; No 76, 2012; No 115, 2014; No 121, 2019; No 106, 2020</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92A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9F6105">
        <w:trPr>
          <w:cantSplit/>
        </w:trPr>
        <w:tc>
          <w:tcPr>
            <w:tcW w:w="2295" w:type="dxa"/>
            <w:shd w:val="clear" w:color="auto" w:fill="auto"/>
          </w:tcPr>
          <w:p w:rsidR="009B6E57" w:rsidRPr="00357287" w:rsidRDefault="009B6E57" w:rsidP="009E585E">
            <w:pPr>
              <w:pStyle w:val="Tabletext"/>
              <w:tabs>
                <w:tab w:val="center" w:leader="dot" w:pos="2268"/>
              </w:tabs>
              <w:rPr>
                <w:sz w:val="16"/>
                <w:szCs w:val="16"/>
              </w:rPr>
            </w:pPr>
            <w:r w:rsidRPr="00357287">
              <w:rPr>
                <w:sz w:val="16"/>
                <w:szCs w:val="16"/>
              </w:rPr>
              <w:t>s 93</w:t>
            </w:r>
            <w:r w:rsidRPr="00357287">
              <w:rPr>
                <w:sz w:val="16"/>
                <w:szCs w:val="16"/>
              </w:rPr>
              <w:tab/>
            </w:r>
          </w:p>
        </w:tc>
        <w:tc>
          <w:tcPr>
            <w:tcW w:w="4793" w:type="dxa"/>
            <w:shd w:val="clear" w:color="auto" w:fill="auto"/>
          </w:tcPr>
          <w:p w:rsidR="009B6E57" w:rsidRPr="00357287" w:rsidRDefault="009B6E57" w:rsidP="009E585E">
            <w:pPr>
              <w:pStyle w:val="Tabletext"/>
              <w:rPr>
                <w:sz w:val="16"/>
                <w:szCs w:val="16"/>
              </w:rPr>
            </w:pPr>
            <w:r w:rsidRPr="00357287">
              <w:rPr>
                <w:sz w:val="16"/>
                <w:szCs w:val="16"/>
              </w:rPr>
              <w:t>am No 101, 1976; No 75, 1986</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E585E">
            <w:pPr>
              <w:pStyle w:val="Tabletext"/>
              <w:rPr>
                <w:sz w:val="16"/>
                <w:szCs w:val="16"/>
              </w:rPr>
            </w:pPr>
            <w:r w:rsidRPr="00357287">
              <w:rPr>
                <w:sz w:val="16"/>
                <w:szCs w:val="16"/>
              </w:rPr>
              <w:t xml:space="preserve">rs No 22, 1994; No 95, 1999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E585E">
            <w:pPr>
              <w:pStyle w:val="Tabletext"/>
              <w:rPr>
                <w:sz w:val="16"/>
                <w:szCs w:val="16"/>
              </w:rPr>
            </w:pPr>
            <w:r w:rsidRPr="00357287">
              <w:rPr>
                <w:sz w:val="16"/>
                <w:szCs w:val="16"/>
              </w:rPr>
              <w:t xml:space="preserve">am No 130, 2002; No 111, 2005; No 32, 2011; No 76, 2012; </w:t>
            </w:r>
            <w:r w:rsidRPr="00A6766C">
              <w:rPr>
                <w:sz w:val="16"/>
                <w:szCs w:val="16"/>
              </w:rPr>
              <w:t>No 50, 2020</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93A–93C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95, 1999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94</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(as am. by No. 141, 1987); No. 141, 1990; No. 88, 1992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130, 2002</w:t>
            </w: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4</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95</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No. 49, 1982; No. 75, 1986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 No. 95, 1999;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96</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118,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96A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118,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96B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118,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B</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97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118, 1981; No. 75, 1986; No. 141, 1987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98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167, 1985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130, 2002</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99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118, 1981; No. 167, 1985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95, 1999; No. 130, 2002</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100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101, 1976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118, 1981;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95, 1999</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101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118,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130, 2002</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102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118, 1981;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130, 2002</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103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No. 95, 1999 </w:t>
            </w:r>
          </w:p>
        </w:tc>
      </w:tr>
      <w:tr w:rsidR="009B6E57" w:rsidRPr="00357287" w:rsidTr="009F6105">
        <w:trPr>
          <w:cantSplit/>
        </w:trPr>
        <w:tc>
          <w:tcPr>
            <w:tcW w:w="2295" w:type="dxa"/>
            <w:shd w:val="clear" w:color="auto" w:fill="auto"/>
          </w:tcPr>
          <w:p w:rsidR="009B6E57" w:rsidRPr="00357287" w:rsidRDefault="009B6E57" w:rsidP="00620929">
            <w:pPr>
              <w:pStyle w:val="Tabletext"/>
              <w:tabs>
                <w:tab w:val="center" w:leader="dot" w:pos="2268"/>
              </w:tabs>
              <w:rPr>
                <w:sz w:val="16"/>
                <w:szCs w:val="16"/>
              </w:rPr>
            </w:pPr>
            <w:r w:rsidRPr="00357287">
              <w:rPr>
                <w:sz w:val="16"/>
                <w:szCs w:val="16"/>
              </w:rPr>
              <w:t>s 104</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75, 1977; No 49, 1982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(as am by No 141, 1987); No 141, 1990; No 88, 1992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22, 1994</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146, 1997</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95, 1999; No 130, 2002</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64, 2018</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105</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58, 1975; No. 101, 1976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118, 1981; No. 49, 1982; No. 54, 1983; No. 75, 1986; No. 141, 1990 (as am. by No. 88, 1992); No. 88, 1992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No. 95, 1999; No. 130, 2002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111, 2005; No. 32, 2011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105A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146, 1997</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64, 2018</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58, 1975; No. 101, 1976; No. 75, 1977; No. 118, 1981; No. 49, 1982; No. 54, 1983; No. 75, 1986; No. 141, 1990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106AA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1977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106AB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172, 1991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88, 1992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No. 54, 1983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118,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No. 89, 1978; No. 176,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49, 1982;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2001</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106EA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146, 1997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101, 1976; No. 75, 1977; No. 133, 1978; No. 118, 1981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49, 1982;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106FA–106FH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106FJ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54, 1983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106FK</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54, 1983; No. 141, 1990</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9F6105">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C</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9F6105">
        <w:trPr>
          <w:cantSplit/>
        </w:trPr>
        <w:tc>
          <w:tcPr>
            <w:tcW w:w="2295" w:type="dxa"/>
            <w:shd w:val="clear" w:color="auto" w:fill="auto"/>
          </w:tcPr>
          <w:p w:rsidR="009B6E57" w:rsidRPr="00357287" w:rsidRDefault="009B6E57" w:rsidP="00FD2D54">
            <w:pPr>
              <w:pStyle w:val="Tabletext"/>
              <w:tabs>
                <w:tab w:val="center" w:leader="dot" w:pos="2268"/>
              </w:tabs>
              <w:ind w:left="142" w:hanging="142"/>
              <w:rPr>
                <w:sz w:val="16"/>
                <w:szCs w:val="16"/>
              </w:rPr>
            </w:pPr>
            <w:r w:rsidRPr="00357287">
              <w:rPr>
                <w:sz w:val="16"/>
                <w:szCs w:val="16"/>
              </w:rPr>
              <w:t>Subdivision C</w:t>
            </w:r>
            <w:r w:rsidRPr="00357287">
              <w:rPr>
                <w:sz w:val="16"/>
                <w:szCs w:val="16"/>
              </w:rPr>
              <w:tab/>
            </w:r>
          </w:p>
        </w:tc>
        <w:tc>
          <w:tcPr>
            <w:tcW w:w="4793" w:type="dxa"/>
            <w:shd w:val="clear" w:color="auto" w:fill="auto"/>
          </w:tcPr>
          <w:p w:rsidR="009B6E57" w:rsidRPr="00357287" w:rsidRDefault="009B6E57" w:rsidP="00FD2D54">
            <w:pPr>
              <w:pStyle w:val="Tabletext"/>
              <w:rPr>
                <w:sz w:val="16"/>
                <w:szCs w:val="16"/>
              </w:rPr>
            </w:pPr>
            <w:r w:rsidRPr="00357287">
              <w:rPr>
                <w:sz w:val="16"/>
                <w:szCs w:val="16"/>
              </w:rPr>
              <w:t>ad. No. 22, 1994</w:t>
            </w:r>
          </w:p>
        </w:tc>
      </w:tr>
      <w:tr w:rsidR="009B6E57" w:rsidRPr="00357287" w:rsidTr="009F6105">
        <w:trPr>
          <w:cantSplit/>
        </w:trPr>
        <w:tc>
          <w:tcPr>
            <w:tcW w:w="2295" w:type="dxa"/>
            <w:shd w:val="clear" w:color="auto" w:fill="auto"/>
          </w:tcPr>
          <w:p w:rsidR="009B6E57" w:rsidRPr="00357287" w:rsidRDefault="009B6E57" w:rsidP="00FD2D54">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146, 1997</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ad. No. 95, 1999</w:t>
            </w:r>
          </w:p>
        </w:tc>
      </w:tr>
      <w:tr w:rsidR="009B6E57" w:rsidRPr="00357287" w:rsidTr="009F6105">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146, 1997</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ad. No. 95, 1999</w:t>
            </w:r>
          </w:p>
        </w:tc>
      </w:tr>
      <w:tr w:rsidR="009B6E57" w:rsidRPr="00357287" w:rsidTr="009F6105">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111, 2005; No. 32, 2011; No. 76, 2012</w:t>
            </w:r>
          </w:p>
        </w:tc>
      </w:tr>
      <w:tr w:rsidR="009B6E57" w:rsidRPr="00357287" w:rsidTr="00FD2D54">
        <w:trPr>
          <w:cantSplit/>
        </w:trPr>
        <w:tc>
          <w:tcPr>
            <w:tcW w:w="2295" w:type="dxa"/>
            <w:shd w:val="clear" w:color="auto" w:fill="auto"/>
          </w:tcPr>
          <w:p w:rsidR="009B6E57" w:rsidRPr="00357287" w:rsidRDefault="009B6E57" w:rsidP="00717180">
            <w:pPr>
              <w:pStyle w:val="Tabletext"/>
              <w:tabs>
                <w:tab w:val="center" w:leader="dot" w:pos="2268"/>
              </w:tabs>
              <w:rPr>
                <w:sz w:val="16"/>
                <w:szCs w:val="16"/>
              </w:rPr>
            </w:pPr>
            <w:r w:rsidRPr="00357287">
              <w:rPr>
                <w:sz w:val="16"/>
                <w:szCs w:val="16"/>
              </w:rPr>
              <w:t>s. 106GA</w:t>
            </w:r>
            <w:r w:rsidRPr="00357287">
              <w:rPr>
                <w:sz w:val="16"/>
                <w:szCs w:val="16"/>
              </w:rPr>
              <w:tab/>
            </w:r>
          </w:p>
        </w:tc>
        <w:tc>
          <w:tcPr>
            <w:tcW w:w="4793" w:type="dxa"/>
            <w:shd w:val="clear" w:color="auto" w:fill="auto"/>
          </w:tcPr>
          <w:p w:rsidR="009B6E57" w:rsidRPr="00357287" w:rsidRDefault="009B6E57" w:rsidP="00717180">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717180">
            <w:pPr>
              <w:pStyle w:val="Tabletext"/>
              <w:tabs>
                <w:tab w:val="center" w:leader="dot" w:pos="2268"/>
              </w:tabs>
              <w:rPr>
                <w:sz w:val="16"/>
                <w:szCs w:val="16"/>
              </w:rPr>
            </w:pPr>
            <w:r w:rsidRPr="00357287">
              <w:rPr>
                <w:sz w:val="16"/>
                <w:szCs w:val="16"/>
              </w:rPr>
              <w:t>s. 106H</w:t>
            </w:r>
            <w:r w:rsidRPr="00357287">
              <w:rPr>
                <w:sz w:val="16"/>
                <w:szCs w:val="16"/>
              </w:rPr>
              <w:tab/>
            </w:r>
          </w:p>
        </w:tc>
        <w:tc>
          <w:tcPr>
            <w:tcW w:w="4793" w:type="dxa"/>
            <w:shd w:val="clear" w:color="auto" w:fill="auto"/>
          </w:tcPr>
          <w:p w:rsidR="009B6E57" w:rsidRPr="00357287" w:rsidRDefault="009B6E57" w:rsidP="00717180">
            <w:pPr>
              <w:pStyle w:val="Tabletext"/>
              <w:rPr>
                <w:sz w:val="16"/>
                <w:szCs w:val="16"/>
              </w:rPr>
            </w:pPr>
            <w:r w:rsidRPr="00357287">
              <w:rPr>
                <w:sz w:val="16"/>
                <w:szCs w:val="16"/>
              </w:rPr>
              <w:t>ad. No. 75, 1977</w:t>
            </w:r>
          </w:p>
        </w:tc>
      </w:tr>
      <w:tr w:rsidR="009B6E57" w:rsidRPr="00357287" w:rsidTr="00FD2D54">
        <w:trPr>
          <w:cantSplit/>
        </w:trPr>
        <w:tc>
          <w:tcPr>
            <w:tcW w:w="2295" w:type="dxa"/>
            <w:shd w:val="clear" w:color="auto" w:fill="auto"/>
          </w:tcPr>
          <w:p w:rsidR="009B6E57" w:rsidRPr="00357287" w:rsidRDefault="009B6E57" w:rsidP="00717180">
            <w:pPr>
              <w:pStyle w:val="Tabletext"/>
              <w:tabs>
                <w:tab w:val="center" w:leader="dot" w:pos="2268"/>
              </w:tabs>
              <w:ind w:left="140" w:hanging="14"/>
              <w:rPr>
                <w:sz w:val="16"/>
                <w:szCs w:val="16"/>
              </w:rPr>
            </w:pPr>
            <w:r w:rsidRPr="00357287">
              <w:rPr>
                <w:sz w:val="16"/>
                <w:szCs w:val="16"/>
              </w:rPr>
              <w:t>Renumbered s. 79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No. 22, 1994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130, 2002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130, 2002</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111, 2005; No. 32, 2011</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106K</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106KA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159, 1999; No. 130, 2002</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rep.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106KB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111, 2005; No. 32, 2011;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106KC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111, 2005; No. 32, 2011</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106KD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106KE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130, 2002</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32, 2011</w:t>
            </w:r>
          </w:p>
        </w:tc>
      </w:tr>
      <w:tr w:rsidR="009B6E57" w:rsidRPr="00357287" w:rsidTr="00FD2D54">
        <w:trPr>
          <w:cantSplit/>
        </w:trPr>
        <w:tc>
          <w:tcPr>
            <w:tcW w:w="2295" w:type="dxa"/>
            <w:shd w:val="clear" w:color="auto" w:fill="auto"/>
          </w:tcPr>
          <w:p w:rsidR="009B6E57" w:rsidRPr="00357287" w:rsidRDefault="009B6E57" w:rsidP="00FD2D54">
            <w:pPr>
              <w:pStyle w:val="Tabletext"/>
              <w:tabs>
                <w:tab w:val="center" w:leader="dot" w:pos="2268"/>
              </w:tabs>
              <w:ind w:left="142" w:hanging="142"/>
              <w:rPr>
                <w:sz w:val="16"/>
                <w:szCs w:val="16"/>
              </w:rPr>
            </w:pPr>
            <w:r w:rsidRPr="00357287">
              <w:rPr>
                <w:sz w:val="16"/>
                <w:szCs w:val="16"/>
              </w:rPr>
              <w:t>Subdivision D</w:t>
            </w:r>
            <w:r w:rsidRPr="00357287">
              <w:rPr>
                <w:sz w:val="16"/>
                <w:szCs w:val="16"/>
              </w:rPr>
              <w:tab/>
            </w:r>
          </w:p>
        </w:tc>
        <w:tc>
          <w:tcPr>
            <w:tcW w:w="4793" w:type="dxa"/>
            <w:shd w:val="clear" w:color="auto" w:fill="auto"/>
          </w:tcPr>
          <w:p w:rsidR="009B6E57" w:rsidRPr="00357287" w:rsidRDefault="009B6E57" w:rsidP="00FD2D5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FD2D54">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106L</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111, 2005; No. 32, 2011</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106M</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64, 2018</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106MA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106N</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111, 2005; No. 88, 2007; No. 32, 2011; No 115, 2014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106P</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5</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542CE6">
            <w:pPr>
              <w:pStyle w:val="Tabletext"/>
              <w:tabs>
                <w:tab w:val="center" w:leader="dot" w:pos="2268"/>
              </w:tabs>
              <w:ind w:left="142" w:hanging="142"/>
              <w:rPr>
                <w:sz w:val="16"/>
                <w:szCs w:val="16"/>
              </w:rPr>
            </w:pPr>
            <w:r w:rsidRPr="00357287">
              <w:rPr>
                <w:sz w:val="16"/>
                <w:szCs w:val="16"/>
              </w:rPr>
              <w:t>Division 5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146, 1997; No. 95, 1999; No. 76, 2012</w:t>
            </w:r>
          </w:p>
        </w:tc>
      </w:tr>
      <w:tr w:rsidR="009B6E57" w:rsidRPr="00357287" w:rsidTr="00FD2D54">
        <w:trPr>
          <w:cantSplit/>
        </w:trPr>
        <w:tc>
          <w:tcPr>
            <w:tcW w:w="2295" w:type="dxa"/>
            <w:shd w:val="clear" w:color="auto" w:fill="auto"/>
          </w:tcPr>
          <w:p w:rsidR="009B6E57" w:rsidRPr="00357287" w:rsidRDefault="009B6E57" w:rsidP="0080009E">
            <w:pPr>
              <w:pStyle w:val="Tabletext"/>
              <w:rPr>
                <w:b/>
                <w:sz w:val="16"/>
                <w:szCs w:val="16"/>
              </w:rPr>
            </w:pPr>
            <w:r w:rsidRPr="00357287">
              <w:rPr>
                <w:b/>
                <w:sz w:val="16"/>
                <w:szCs w:val="16"/>
              </w:rPr>
              <w:t>Subdivision A</w:t>
            </w:r>
          </w:p>
        </w:tc>
        <w:tc>
          <w:tcPr>
            <w:tcW w:w="4793" w:type="dxa"/>
            <w:shd w:val="clear" w:color="auto" w:fill="auto"/>
          </w:tcPr>
          <w:p w:rsidR="009B6E57" w:rsidRPr="00357287" w:rsidRDefault="009B6E57" w:rsidP="0080009E">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4C38DD">
            <w:pPr>
              <w:pStyle w:val="Tabletext"/>
              <w:tabs>
                <w:tab w:val="center" w:leader="dot" w:pos="2268"/>
              </w:tabs>
              <w:ind w:left="142" w:hanging="142"/>
              <w:rPr>
                <w:sz w:val="16"/>
                <w:szCs w:val="16"/>
              </w:rPr>
            </w:pPr>
            <w:r w:rsidRPr="00357287">
              <w:rPr>
                <w:sz w:val="16"/>
                <w:szCs w:val="16"/>
              </w:rPr>
              <w:t>Subdivision A heading</w:t>
            </w:r>
            <w:r w:rsidRPr="00357287">
              <w:rPr>
                <w:sz w:val="16"/>
                <w:szCs w:val="16"/>
              </w:rPr>
              <w:tab/>
            </w:r>
          </w:p>
        </w:tc>
        <w:tc>
          <w:tcPr>
            <w:tcW w:w="4793" w:type="dxa"/>
            <w:shd w:val="clear" w:color="auto" w:fill="auto"/>
          </w:tcPr>
          <w:p w:rsidR="009B6E57" w:rsidRPr="00357287" w:rsidRDefault="009B6E57" w:rsidP="004C38DD">
            <w:pPr>
              <w:pStyle w:val="Tabletext"/>
              <w:rPr>
                <w:sz w:val="16"/>
                <w:szCs w:val="16"/>
              </w:rPr>
            </w:pPr>
            <w:r w:rsidRPr="00357287">
              <w:rPr>
                <w:sz w:val="16"/>
                <w:szCs w:val="16"/>
              </w:rPr>
              <w:t>ad. No. 146, 1997</w:t>
            </w:r>
          </w:p>
        </w:tc>
      </w:tr>
      <w:tr w:rsidR="009B6E57" w:rsidRPr="00357287" w:rsidTr="00FD2D54">
        <w:trPr>
          <w:cantSplit/>
        </w:trPr>
        <w:tc>
          <w:tcPr>
            <w:tcW w:w="2295" w:type="dxa"/>
            <w:shd w:val="clear" w:color="auto" w:fill="auto"/>
          </w:tcPr>
          <w:p w:rsidR="009B6E57" w:rsidRPr="00357287" w:rsidRDefault="009B6E57" w:rsidP="004C38DD">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106Q</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76, 2012</w:t>
            </w:r>
          </w:p>
        </w:tc>
      </w:tr>
      <w:tr w:rsidR="009B6E57" w:rsidRPr="00357287" w:rsidTr="00FD2D54">
        <w:trPr>
          <w:cantSplit/>
        </w:trPr>
        <w:tc>
          <w:tcPr>
            <w:tcW w:w="2295" w:type="dxa"/>
            <w:shd w:val="clear" w:color="auto" w:fill="auto"/>
          </w:tcPr>
          <w:p w:rsidR="009B6E57" w:rsidRPr="00357287" w:rsidRDefault="009B6E57" w:rsidP="0028796D">
            <w:pPr>
              <w:pStyle w:val="Tabletext"/>
              <w:rPr>
                <w:b/>
                <w:sz w:val="16"/>
                <w:szCs w:val="16"/>
              </w:rPr>
            </w:pPr>
            <w:r w:rsidRPr="00357287">
              <w:rPr>
                <w:b/>
                <w:sz w:val="16"/>
                <w:szCs w:val="16"/>
              </w:rPr>
              <w:t>Subdivision B</w:t>
            </w:r>
          </w:p>
        </w:tc>
        <w:tc>
          <w:tcPr>
            <w:tcW w:w="4793" w:type="dxa"/>
            <w:shd w:val="clear" w:color="auto" w:fill="auto"/>
          </w:tcPr>
          <w:p w:rsidR="009B6E57" w:rsidRPr="00357287" w:rsidRDefault="009B6E57" w:rsidP="00256903">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4C38DD">
            <w:pPr>
              <w:pStyle w:val="Tabletext"/>
              <w:tabs>
                <w:tab w:val="center" w:leader="dot" w:pos="2268"/>
              </w:tabs>
              <w:ind w:left="142" w:hanging="142"/>
              <w:rPr>
                <w:sz w:val="16"/>
                <w:szCs w:val="16"/>
              </w:rPr>
            </w:pPr>
            <w:r w:rsidRPr="00357287">
              <w:rPr>
                <w:sz w:val="16"/>
                <w:szCs w:val="16"/>
              </w:rPr>
              <w:t>Subdivision B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106QA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106QB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106R</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am. No. 76, 2012</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r w:rsidRPr="00357287">
              <w:rPr>
                <w:b/>
                <w:sz w:val="16"/>
                <w:szCs w:val="16"/>
              </w:rPr>
              <w:t>Subdivision C</w:t>
            </w:r>
          </w:p>
        </w:tc>
        <w:tc>
          <w:tcPr>
            <w:tcW w:w="4793" w:type="dxa"/>
            <w:shd w:val="clear" w:color="auto" w:fill="auto"/>
          </w:tcPr>
          <w:p w:rsidR="009B6E57" w:rsidRPr="00357287" w:rsidRDefault="009B6E57" w:rsidP="00256903">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542CE6">
            <w:pPr>
              <w:pStyle w:val="Tabletext"/>
              <w:tabs>
                <w:tab w:val="center" w:leader="dot" w:pos="2268"/>
              </w:tabs>
              <w:ind w:left="142" w:hanging="142"/>
              <w:rPr>
                <w:sz w:val="16"/>
                <w:szCs w:val="16"/>
              </w:rPr>
            </w:pPr>
            <w:r w:rsidRPr="00357287">
              <w:rPr>
                <w:sz w:val="16"/>
                <w:szCs w:val="16"/>
              </w:rPr>
              <w:t>Subdivision C heading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106RA</w:t>
            </w:r>
            <w:r w:rsidRPr="00357287">
              <w:rPr>
                <w:sz w:val="16"/>
                <w:szCs w:val="16"/>
              </w:rPr>
              <w:tab/>
            </w:r>
          </w:p>
        </w:tc>
        <w:tc>
          <w:tcPr>
            <w:tcW w:w="4793" w:type="dxa"/>
            <w:shd w:val="clear" w:color="auto" w:fill="auto"/>
          </w:tcPr>
          <w:p w:rsidR="009B6E57" w:rsidRPr="00357287" w:rsidRDefault="009B6E57" w:rsidP="004B384F">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106RB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106S</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 No. 130, 2002</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am.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106SA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130, 2002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106T</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106TA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130, 2002;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106TB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106U</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1997; No 95, 1999; No 130, 2002; No 169, 2007; No 29, 2010; No 76, 2012; No 115, 2014; No 64, 2018; No 121, 2019; No 106, 2020</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106UAA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95, 1999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106UA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 xml:space="preserve">am. No. 95, 1999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106V</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am.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106W</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 xml:space="preserve">am. No. 95, 1999; No. 130, 2002; No. 111, 2005; No. 32, 2011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106X</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76, 2012</w:t>
            </w:r>
          </w:p>
        </w:tc>
      </w:tr>
      <w:tr w:rsidR="009B6E57" w:rsidRPr="00357287" w:rsidTr="00FD2D54">
        <w:trPr>
          <w:cantSplit/>
        </w:trPr>
        <w:tc>
          <w:tcPr>
            <w:tcW w:w="2295" w:type="dxa"/>
            <w:shd w:val="clear" w:color="auto" w:fill="auto"/>
          </w:tcPr>
          <w:p w:rsidR="009B6E57" w:rsidRPr="00357287" w:rsidRDefault="009B6E57" w:rsidP="00EC1EC0">
            <w:pPr>
              <w:pStyle w:val="Tabletext"/>
              <w:tabs>
                <w:tab w:val="center" w:leader="dot" w:pos="2268"/>
              </w:tabs>
              <w:ind w:left="142" w:hanging="142"/>
              <w:rPr>
                <w:sz w:val="16"/>
                <w:szCs w:val="16"/>
              </w:rPr>
            </w:pPr>
            <w:r w:rsidRPr="00357287">
              <w:rPr>
                <w:sz w:val="16"/>
                <w:szCs w:val="16"/>
              </w:rPr>
              <w:t>Subdivision B</w:t>
            </w:r>
            <w:r w:rsidRPr="00357287">
              <w:rPr>
                <w:sz w:val="16"/>
                <w:szCs w:val="16"/>
              </w:rPr>
              <w:tab/>
            </w:r>
          </w:p>
        </w:tc>
        <w:tc>
          <w:tcPr>
            <w:tcW w:w="4793" w:type="dxa"/>
            <w:shd w:val="clear" w:color="auto" w:fill="auto"/>
          </w:tcPr>
          <w:p w:rsidR="009B6E57" w:rsidRPr="00357287" w:rsidRDefault="009B6E57" w:rsidP="00EC1EC0">
            <w:pPr>
              <w:pStyle w:val="Tabletext"/>
              <w:rPr>
                <w:sz w:val="16"/>
                <w:szCs w:val="16"/>
              </w:rPr>
            </w:pPr>
            <w:r w:rsidRPr="00357287">
              <w:rPr>
                <w:sz w:val="16"/>
                <w:szCs w:val="16"/>
              </w:rPr>
              <w:t>ad. No. 146, 1997</w:t>
            </w:r>
          </w:p>
        </w:tc>
      </w:tr>
      <w:tr w:rsidR="009B6E57" w:rsidRPr="00357287" w:rsidTr="00FD2D54">
        <w:trPr>
          <w:cantSplit/>
        </w:trPr>
        <w:tc>
          <w:tcPr>
            <w:tcW w:w="2295" w:type="dxa"/>
            <w:shd w:val="clear" w:color="auto" w:fill="auto"/>
          </w:tcPr>
          <w:p w:rsidR="009B6E57" w:rsidRPr="00357287" w:rsidRDefault="009B6E57" w:rsidP="0021289B">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5A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Division 5A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106XA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130, 2002; No 76, 2012; No 64, 2018</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106XB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130, 2002; No 76, 2012; No 64, 2018; </w:t>
            </w:r>
            <w:r w:rsidRPr="00A6766C">
              <w:rPr>
                <w:sz w:val="16"/>
                <w:szCs w:val="16"/>
              </w:rPr>
              <w:t>No 50, 2020</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6</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542CE6">
            <w:pPr>
              <w:pStyle w:val="Tabletext"/>
              <w:tabs>
                <w:tab w:val="center" w:leader="dot" w:pos="2268"/>
              </w:tabs>
              <w:ind w:left="142" w:hanging="142"/>
              <w:rPr>
                <w:sz w:val="16"/>
                <w:szCs w:val="16"/>
              </w:rPr>
            </w:pPr>
            <w:r w:rsidRPr="00357287">
              <w:rPr>
                <w:sz w:val="16"/>
                <w:szCs w:val="16"/>
              </w:rPr>
              <w:t>Division 6 heading</w:t>
            </w:r>
            <w:r w:rsidRPr="00357287">
              <w:rPr>
                <w:sz w:val="16"/>
                <w:szCs w:val="16"/>
              </w:rPr>
              <w:tab/>
            </w:r>
          </w:p>
        </w:tc>
        <w:tc>
          <w:tcPr>
            <w:tcW w:w="4793" w:type="dxa"/>
            <w:shd w:val="clear" w:color="auto" w:fill="auto"/>
          </w:tcPr>
          <w:p w:rsidR="009B6E57" w:rsidRPr="00357287" w:rsidRDefault="009B6E57" w:rsidP="00AC3A03">
            <w:pPr>
              <w:pStyle w:val="Tabletext"/>
              <w:rPr>
                <w:sz w:val="16"/>
                <w:szCs w:val="16"/>
              </w:rPr>
            </w:pPr>
            <w:r w:rsidRPr="00357287">
              <w:rPr>
                <w:sz w:val="16"/>
                <w:szCs w:val="16"/>
              </w:rPr>
              <w:t>rs No 95, 1999</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6B61DF">
            <w:pPr>
              <w:pStyle w:val="Tabletext"/>
              <w:tabs>
                <w:tab w:val="center" w:leader="dot" w:pos="2268"/>
              </w:tabs>
              <w:rPr>
                <w:sz w:val="16"/>
                <w:szCs w:val="16"/>
              </w:rPr>
            </w:pPr>
            <w:r w:rsidRPr="00357287">
              <w:rPr>
                <w:sz w:val="16"/>
                <w:szCs w:val="16"/>
              </w:rPr>
              <w:t>s 106Y</w:t>
            </w:r>
            <w:r w:rsidRPr="00357287">
              <w:rPr>
                <w:sz w:val="16"/>
                <w:szCs w:val="16"/>
              </w:rPr>
              <w:tab/>
            </w:r>
          </w:p>
        </w:tc>
        <w:tc>
          <w:tcPr>
            <w:tcW w:w="4793" w:type="dxa"/>
            <w:shd w:val="clear" w:color="auto" w:fill="auto"/>
          </w:tcPr>
          <w:p w:rsidR="009B6E57" w:rsidRPr="00357287" w:rsidRDefault="009B6E57" w:rsidP="006B61DF">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6B61DF">
            <w:pPr>
              <w:pStyle w:val="Tabletext"/>
              <w:tabs>
                <w:tab w:val="center" w:leader="dot" w:pos="2268"/>
              </w:tabs>
              <w:rPr>
                <w:sz w:val="16"/>
                <w:szCs w:val="16"/>
              </w:rPr>
            </w:pPr>
            <w:r w:rsidRPr="00357287">
              <w:rPr>
                <w:sz w:val="16"/>
                <w:szCs w:val="16"/>
              </w:rPr>
              <w:t>s 106Z</w:t>
            </w:r>
            <w:r w:rsidRPr="00357287">
              <w:rPr>
                <w:sz w:val="16"/>
                <w:szCs w:val="16"/>
              </w:rPr>
              <w:tab/>
            </w:r>
          </w:p>
        </w:tc>
        <w:tc>
          <w:tcPr>
            <w:tcW w:w="4793" w:type="dxa"/>
            <w:shd w:val="clear" w:color="auto" w:fill="auto"/>
          </w:tcPr>
          <w:p w:rsidR="009B6E57" w:rsidRPr="00357287" w:rsidRDefault="009B6E57" w:rsidP="006B61DF">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146,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106ZC, 106ZD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46, 2011</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B</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106ZG–106ZL</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C</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106ZM</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 xml:space="preserve">am. No. 95, 1999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146,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106ZN, 106ZP</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 xml:space="preserve">am. No. 95, 1999 </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D</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6D389D">
            <w:pPr>
              <w:pStyle w:val="Tabletext"/>
              <w:tabs>
                <w:tab w:val="center" w:leader="dot" w:pos="2268"/>
              </w:tabs>
              <w:ind w:left="142" w:hanging="142"/>
              <w:rPr>
                <w:sz w:val="16"/>
                <w:szCs w:val="16"/>
              </w:rPr>
            </w:pPr>
            <w:r w:rsidRPr="00357287">
              <w:rPr>
                <w:sz w:val="16"/>
                <w:szCs w:val="16"/>
              </w:rPr>
              <w:t>Subdivision 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33, 2003; No. 73, 2008; No. 29, 2010;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73, 2008;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106ZPC–106ZPG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73, 2008; No. 46, 2011;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106ZPI, 106ZPJ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106ZPK</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73, 2008</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Subdivision E</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4F29EA">
            <w:pPr>
              <w:pStyle w:val="Tabletext"/>
              <w:tabs>
                <w:tab w:val="center" w:leader="dot" w:pos="2268"/>
              </w:tabs>
              <w:ind w:left="142" w:hanging="142"/>
              <w:rPr>
                <w:sz w:val="16"/>
                <w:szCs w:val="16"/>
              </w:rPr>
            </w:pPr>
            <w:r w:rsidRPr="00357287">
              <w:rPr>
                <w:sz w:val="16"/>
                <w:szCs w:val="16"/>
              </w:rPr>
              <w:t>Subdivision 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106ZPL</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w:t>
            </w:r>
          </w:p>
        </w:tc>
      </w:tr>
      <w:tr w:rsidR="009B6E57" w:rsidRPr="00357287" w:rsidTr="00FD2D54">
        <w:trPr>
          <w:cantSplit/>
        </w:trPr>
        <w:tc>
          <w:tcPr>
            <w:tcW w:w="2295" w:type="dxa"/>
            <w:shd w:val="clear" w:color="auto" w:fill="auto"/>
          </w:tcPr>
          <w:p w:rsidR="009B6E57" w:rsidRPr="00357287" w:rsidRDefault="009B6E57" w:rsidP="00917CA8">
            <w:pPr>
              <w:pStyle w:val="Tabletext"/>
              <w:keepNext/>
              <w:rPr>
                <w:b/>
                <w:sz w:val="16"/>
                <w:szCs w:val="16"/>
              </w:rPr>
            </w:pPr>
            <w:r w:rsidRPr="00357287">
              <w:rPr>
                <w:b/>
                <w:sz w:val="16"/>
                <w:szCs w:val="16"/>
              </w:rPr>
              <w:t>Division 6A</w:t>
            </w:r>
          </w:p>
        </w:tc>
        <w:tc>
          <w:tcPr>
            <w:tcW w:w="4793" w:type="dxa"/>
            <w:shd w:val="clear" w:color="auto" w:fill="auto"/>
          </w:tcPr>
          <w:p w:rsidR="009B6E57" w:rsidRPr="00357287" w:rsidRDefault="009B6E57" w:rsidP="00917CA8">
            <w:pPr>
              <w:pStyle w:val="Tabletext"/>
              <w:keepNext/>
              <w:rPr>
                <w:b/>
                <w:sz w:val="16"/>
                <w:szCs w:val="16"/>
              </w:rPr>
            </w:pPr>
          </w:p>
        </w:tc>
      </w:tr>
      <w:tr w:rsidR="009B6E57" w:rsidRPr="00357287" w:rsidTr="00FD2D54">
        <w:trPr>
          <w:cantSplit/>
        </w:trPr>
        <w:tc>
          <w:tcPr>
            <w:tcW w:w="2295" w:type="dxa"/>
            <w:shd w:val="clear" w:color="auto" w:fill="auto"/>
          </w:tcPr>
          <w:p w:rsidR="009B6E57" w:rsidRPr="00357287" w:rsidRDefault="009B6E57" w:rsidP="004F29EA">
            <w:pPr>
              <w:pStyle w:val="Tabletext"/>
              <w:tabs>
                <w:tab w:val="center" w:leader="dot" w:pos="2268"/>
              </w:tabs>
              <w:rPr>
                <w:sz w:val="16"/>
                <w:szCs w:val="16"/>
              </w:rPr>
            </w:pPr>
            <w:r w:rsidRPr="00357287">
              <w:rPr>
                <w:sz w:val="16"/>
                <w:szCs w:val="16"/>
              </w:rPr>
              <w:t>Division 6A</w:t>
            </w:r>
            <w:r w:rsidRPr="00357287">
              <w:rPr>
                <w:sz w:val="16"/>
                <w:szCs w:val="16"/>
              </w:rPr>
              <w:tab/>
            </w:r>
          </w:p>
        </w:tc>
        <w:tc>
          <w:tcPr>
            <w:tcW w:w="4793" w:type="dxa"/>
            <w:shd w:val="clear" w:color="auto" w:fill="auto"/>
          </w:tcPr>
          <w:p w:rsidR="009B6E57" w:rsidRPr="00357287" w:rsidRDefault="009B6E57" w:rsidP="00B71B64">
            <w:pPr>
              <w:pStyle w:val="Tabletext"/>
              <w:tabs>
                <w:tab w:val="center" w:leader="dot" w:pos="2268"/>
              </w:tabs>
              <w:rPr>
                <w:sz w:val="16"/>
                <w:szCs w:val="16"/>
              </w:rPr>
            </w:pPr>
            <w:r w:rsidRPr="00357287">
              <w:rPr>
                <w:sz w:val="16"/>
                <w:szCs w:val="16"/>
              </w:rPr>
              <w:t>ad No 62, 2014</w:t>
            </w:r>
          </w:p>
        </w:tc>
      </w:tr>
      <w:tr w:rsidR="009B6E57" w:rsidRPr="00357287" w:rsidTr="00FD2D54">
        <w:trPr>
          <w:cantSplit/>
        </w:trPr>
        <w:tc>
          <w:tcPr>
            <w:tcW w:w="2295" w:type="dxa"/>
            <w:shd w:val="clear" w:color="auto" w:fill="auto"/>
          </w:tcPr>
          <w:p w:rsidR="009B6E57" w:rsidRPr="00357287" w:rsidRDefault="009B6E57" w:rsidP="00B72A63">
            <w:pPr>
              <w:pStyle w:val="Tabletext"/>
              <w:tabs>
                <w:tab w:val="center" w:leader="dot" w:pos="2268"/>
              </w:tabs>
              <w:rPr>
                <w:sz w:val="16"/>
                <w:szCs w:val="16"/>
              </w:rPr>
            </w:pPr>
            <w:r w:rsidRPr="00357287">
              <w:rPr>
                <w:sz w:val="16"/>
                <w:szCs w:val="16"/>
              </w:rPr>
              <w:t>s 106ZPLA</w:t>
            </w:r>
            <w:r w:rsidRPr="00357287">
              <w:rPr>
                <w:sz w:val="16"/>
                <w:szCs w:val="16"/>
              </w:rPr>
              <w:tab/>
            </w:r>
          </w:p>
        </w:tc>
        <w:tc>
          <w:tcPr>
            <w:tcW w:w="4793" w:type="dxa"/>
            <w:shd w:val="clear" w:color="auto" w:fill="auto"/>
          </w:tcPr>
          <w:p w:rsidR="009B6E57" w:rsidRPr="00357287" w:rsidRDefault="009B6E57" w:rsidP="00B72A63">
            <w:pPr>
              <w:pStyle w:val="Tabletext"/>
              <w:tabs>
                <w:tab w:val="center" w:leader="dot" w:pos="2268"/>
              </w:tabs>
              <w:rPr>
                <w:sz w:val="16"/>
                <w:szCs w:val="16"/>
              </w:rPr>
            </w:pPr>
            <w:r w:rsidRPr="00357287">
              <w:rPr>
                <w:sz w:val="16"/>
                <w:szCs w:val="16"/>
              </w:rPr>
              <w:t>ad No 62, 2014</w:t>
            </w:r>
          </w:p>
        </w:tc>
      </w:tr>
      <w:tr w:rsidR="009B6E57" w:rsidRPr="00357287" w:rsidTr="00FD2D54">
        <w:trPr>
          <w:cantSplit/>
        </w:trPr>
        <w:tc>
          <w:tcPr>
            <w:tcW w:w="2295" w:type="dxa"/>
            <w:shd w:val="clear" w:color="auto" w:fill="auto"/>
          </w:tcPr>
          <w:p w:rsidR="009B6E57" w:rsidRPr="00357287" w:rsidRDefault="009B6E57" w:rsidP="00B72A63">
            <w:pPr>
              <w:pStyle w:val="Tabletext"/>
              <w:tabs>
                <w:tab w:val="center" w:leader="dot" w:pos="2268"/>
              </w:tabs>
              <w:rPr>
                <w:sz w:val="16"/>
                <w:szCs w:val="16"/>
              </w:rPr>
            </w:pPr>
          </w:p>
        </w:tc>
        <w:tc>
          <w:tcPr>
            <w:tcW w:w="4793" w:type="dxa"/>
            <w:shd w:val="clear" w:color="auto" w:fill="auto"/>
          </w:tcPr>
          <w:p w:rsidR="009B6E57" w:rsidRPr="00357287" w:rsidRDefault="009B6E57" w:rsidP="00B72A63">
            <w:pPr>
              <w:pStyle w:val="Tabletext"/>
              <w:tabs>
                <w:tab w:val="center" w:leader="dot" w:pos="2268"/>
              </w:tabs>
              <w:rPr>
                <w:sz w:val="16"/>
                <w:szCs w:val="16"/>
              </w:rPr>
            </w:pPr>
            <w:r w:rsidRPr="00357287">
              <w:rPr>
                <w:sz w:val="16"/>
                <w:szCs w:val="16"/>
              </w:rPr>
              <w:t>am No 36, 2015</w:t>
            </w:r>
          </w:p>
        </w:tc>
      </w:tr>
      <w:tr w:rsidR="009B6E57" w:rsidRPr="00357287" w:rsidTr="00FD2D54">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7</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106ZPM</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111, 2005; No 32, 2011; No 115, 2014; No 64, 2018</w:t>
            </w:r>
          </w:p>
        </w:tc>
      </w:tr>
      <w:tr w:rsidR="009B6E57" w:rsidRPr="00357287" w:rsidTr="00FD2D54">
        <w:trPr>
          <w:cantSplit/>
        </w:trPr>
        <w:tc>
          <w:tcPr>
            <w:tcW w:w="2295" w:type="dxa"/>
            <w:shd w:val="clear" w:color="auto" w:fill="auto"/>
          </w:tcPr>
          <w:p w:rsidR="009B6E57" w:rsidRPr="00357287" w:rsidRDefault="009B6E57" w:rsidP="00D35018">
            <w:pPr>
              <w:pStyle w:val="Tabletext"/>
              <w:tabs>
                <w:tab w:val="center" w:leader="dot" w:pos="2268"/>
              </w:tabs>
              <w:rPr>
                <w:sz w:val="16"/>
                <w:szCs w:val="16"/>
              </w:rPr>
            </w:pPr>
            <w:r w:rsidRPr="00357287">
              <w:rPr>
                <w:sz w:val="16"/>
                <w:szCs w:val="16"/>
              </w:rPr>
              <w:t>s 106ZPN</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3A03E2">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u w:val="single"/>
              </w:rPr>
            </w:pPr>
            <w:r w:rsidRPr="00357287">
              <w:rPr>
                <w:sz w:val="16"/>
                <w:szCs w:val="16"/>
              </w:rPr>
              <w:t>am No 4, 2016; No 61, 2016</w:t>
            </w:r>
          </w:p>
        </w:tc>
      </w:tr>
      <w:tr w:rsidR="009B6E57" w:rsidRPr="00357287" w:rsidTr="00FD2D54">
        <w:trPr>
          <w:cantSplit/>
        </w:trPr>
        <w:tc>
          <w:tcPr>
            <w:tcW w:w="2295" w:type="dxa"/>
            <w:shd w:val="clear" w:color="auto" w:fill="auto"/>
          </w:tcPr>
          <w:p w:rsidR="009B6E57" w:rsidRPr="00357287" w:rsidRDefault="009B6E57" w:rsidP="0011004E">
            <w:pPr>
              <w:pStyle w:val="Tabletext"/>
              <w:tabs>
                <w:tab w:val="center" w:leader="dot" w:pos="2268"/>
              </w:tabs>
              <w:rPr>
                <w:sz w:val="16"/>
                <w:szCs w:val="16"/>
              </w:rPr>
            </w:pPr>
            <w:r w:rsidRPr="00357287">
              <w:rPr>
                <w:sz w:val="16"/>
                <w:szCs w:val="16"/>
              </w:rPr>
              <w:t>s 106ZPO</w:t>
            </w:r>
            <w:r w:rsidRPr="00357287">
              <w:rPr>
                <w:sz w:val="16"/>
                <w:szCs w:val="16"/>
              </w:rPr>
              <w:tab/>
            </w:r>
          </w:p>
        </w:tc>
        <w:tc>
          <w:tcPr>
            <w:tcW w:w="4793" w:type="dxa"/>
            <w:shd w:val="clear" w:color="auto" w:fill="auto"/>
          </w:tcPr>
          <w:p w:rsidR="009B6E57" w:rsidRPr="00357287" w:rsidRDefault="009B6E57" w:rsidP="0011004E">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11004E">
            <w:pPr>
              <w:pStyle w:val="Tabletext"/>
              <w:tabs>
                <w:tab w:val="center" w:leader="dot" w:pos="2268"/>
              </w:tabs>
              <w:rPr>
                <w:sz w:val="16"/>
                <w:szCs w:val="16"/>
              </w:rPr>
            </w:pPr>
          </w:p>
        </w:tc>
        <w:tc>
          <w:tcPr>
            <w:tcW w:w="4793" w:type="dxa"/>
            <w:shd w:val="clear" w:color="auto" w:fill="auto"/>
          </w:tcPr>
          <w:p w:rsidR="009B6E57" w:rsidRPr="00357287" w:rsidRDefault="009B6E57" w:rsidP="0011004E">
            <w:pPr>
              <w:pStyle w:val="Tabletext"/>
              <w:rPr>
                <w:sz w:val="16"/>
                <w:szCs w:val="16"/>
                <w:u w:val="single"/>
              </w:rPr>
            </w:pPr>
            <w:r w:rsidRPr="00357287">
              <w:rPr>
                <w:sz w:val="16"/>
                <w:szCs w:val="16"/>
              </w:rPr>
              <w:t>am No 4, 2016; No 61, 2016</w:t>
            </w:r>
          </w:p>
        </w:tc>
      </w:tr>
      <w:tr w:rsidR="009B6E57" w:rsidRPr="00357287" w:rsidTr="00FD2D54">
        <w:trPr>
          <w:cantSplit/>
        </w:trPr>
        <w:tc>
          <w:tcPr>
            <w:tcW w:w="2295" w:type="dxa"/>
            <w:shd w:val="clear" w:color="auto" w:fill="auto"/>
          </w:tcPr>
          <w:p w:rsidR="009B6E57" w:rsidRPr="00357287" w:rsidRDefault="009B6E57" w:rsidP="00624C68">
            <w:pPr>
              <w:pStyle w:val="Tabletext"/>
              <w:tabs>
                <w:tab w:val="center" w:leader="dot" w:pos="2268"/>
              </w:tabs>
              <w:rPr>
                <w:sz w:val="16"/>
                <w:szCs w:val="16"/>
              </w:rPr>
            </w:pPr>
            <w:r w:rsidRPr="00357287">
              <w:rPr>
                <w:sz w:val="16"/>
                <w:szCs w:val="16"/>
              </w:rPr>
              <w:t>s 106ZPP</w:t>
            </w:r>
            <w:r w:rsidRPr="00357287">
              <w:rPr>
                <w:sz w:val="16"/>
                <w:szCs w:val="16"/>
              </w:rPr>
              <w:tab/>
            </w:r>
          </w:p>
        </w:tc>
        <w:tc>
          <w:tcPr>
            <w:tcW w:w="4793" w:type="dxa"/>
            <w:shd w:val="clear" w:color="auto" w:fill="auto"/>
          </w:tcPr>
          <w:p w:rsidR="009B6E57" w:rsidRPr="00357287" w:rsidRDefault="009B6E57" w:rsidP="00624C68">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624C68">
            <w:pPr>
              <w:pStyle w:val="Tabletext"/>
              <w:tabs>
                <w:tab w:val="center" w:leader="dot" w:pos="2268"/>
              </w:tabs>
              <w:rPr>
                <w:sz w:val="16"/>
                <w:szCs w:val="16"/>
              </w:rPr>
            </w:pPr>
          </w:p>
        </w:tc>
        <w:tc>
          <w:tcPr>
            <w:tcW w:w="4793" w:type="dxa"/>
            <w:shd w:val="clear" w:color="auto" w:fill="auto"/>
          </w:tcPr>
          <w:p w:rsidR="009B6E57" w:rsidRPr="00357287" w:rsidRDefault="009B6E57" w:rsidP="00624C68">
            <w:pPr>
              <w:pStyle w:val="Tabletext"/>
              <w:rPr>
                <w:sz w:val="16"/>
                <w:szCs w:val="16"/>
                <w:u w:val="single"/>
              </w:rPr>
            </w:pPr>
            <w:r w:rsidRPr="00357287">
              <w:rPr>
                <w:sz w:val="16"/>
                <w:szCs w:val="16"/>
              </w:rPr>
              <w:t>am No 4, 2016; No 61, 2016</w:t>
            </w:r>
          </w:p>
        </w:tc>
      </w:tr>
      <w:tr w:rsidR="009B6E57" w:rsidRPr="00357287" w:rsidTr="00FD2D54">
        <w:trPr>
          <w:cantSplit/>
        </w:trPr>
        <w:tc>
          <w:tcPr>
            <w:tcW w:w="2295" w:type="dxa"/>
            <w:shd w:val="clear" w:color="auto" w:fill="auto"/>
          </w:tcPr>
          <w:p w:rsidR="009B6E57" w:rsidRPr="00357287" w:rsidRDefault="009B6E57" w:rsidP="00D35018">
            <w:pPr>
              <w:pStyle w:val="Tabletext"/>
              <w:tabs>
                <w:tab w:val="center" w:leader="dot" w:pos="2268"/>
              </w:tabs>
              <w:rPr>
                <w:sz w:val="16"/>
                <w:szCs w:val="16"/>
              </w:rPr>
            </w:pPr>
            <w:r w:rsidRPr="00357287">
              <w:rPr>
                <w:sz w:val="16"/>
                <w:szCs w:val="16"/>
              </w:rPr>
              <w:t>s 106ZPQ</w:t>
            </w:r>
            <w:r w:rsidRPr="00357287">
              <w:rPr>
                <w:sz w:val="16"/>
                <w:szCs w:val="16"/>
              </w:rPr>
              <w:tab/>
            </w:r>
          </w:p>
        </w:tc>
        <w:tc>
          <w:tcPr>
            <w:tcW w:w="4793" w:type="dxa"/>
            <w:shd w:val="clear" w:color="auto" w:fill="auto"/>
          </w:tcPr>
          <w:p w:rsidR="009B6E57" w:rsidRPr="00357287" w:rsidRDefault="009B6E57" w:rsidP="0011004E">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106ZPR</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95, 1999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76, 2012</w:t>
            </w:r>
          </w:p>
        </w:tc>
      </w:tr>
      <w:tr w:rsidR="009B6E57" w:rsidRPr="00357287" w:rsidTr="00FD2D54">
        <w:trPr>
          <w:cantSplit/>
        </w:trPr>
        <w:tc>
          <w:tcPr>
            <w:tcW w:w="2295" w:type="dxa"/>
            <w:shd w:val="clear" w:color="auto" w:fill="auto"/>
          </w:tcPr>
          <w:p w:rsidR="009B6E57" w:rsidRPr="00357287" w:rsidRDefault="009B6E57" w:rsidP="000116B6">
            <w:pPr>
              <w:pStyle w:val="Tabletext"/>
              <w:tabs>
                <w:tab w:val="left" w:leader="dot" w:pos="2268"/>
              </w:tabs>
              <w:rPr>
                <w:sz w:val="16"/>
                <w:szCs w:val="16"/>
              </w:rPr>
            </w:pPr>
            <w:r w:rsidRPr="00357287">
              <w:rPr>
                <w:sz w:val="16"/>
                <w:szCs w:val="16"/>
              </w:rPr>
              <w:t>s 106ZQ</w:t>
            </w:r>
            <w:r w:rsidRPr="00357287">
              <w:rPr>
                <w:sz w:val="16"/>
                <w:szCs w:val="16"/>
              </w:rPr>
              <w:tab/>
            </w:r>
          </w:p>
        </w:tc>
        <w:tc>
          <w:tcPr>
            <w:tcW w:w="4793" w:type="dxa"/>
            <w:shd w:val="clear" w:color="auto" w:fill="auto"/>
          </w:tcPr>
          <w:p w:rsidR="009B6E57" w:rsidRPr="00357287" w:rsidRDefault="009B6E57" w:rsidP="00256903">
            <w:pPr>
              <w:pStyle w:val="Tabletext"/>
              <w:rPr>
                <w:sz w:val="16"/>
                <w:szCs w:val="16"/>
              </w:rPr>
            </w:pPr>
            <w:r w:rsidRPr="00357287">
              <w:rPr>
                <w:sz w:val="16"/>
                <w:szCs w:val="16"/>
              </w:rPr>
              <w:t>ad No 36, 2015</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106ZQ</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22, 1994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62, 2014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106ZR</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 1994</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130, 2002; No 115, 2014</w:t>
            </w:r>
          </w:p>
        </w:tc>
      </w:tr>
      <w:tr w:rsidR="009B6E57" w:rsidRPr="00357287" w:rsidTr="00FD2D54">
        <w:trPr>
          <w:cantSplit/>
        </w:trPr>
        <w:tc>
          <w:tcPr>
            <w:tcW w:w="2295" w:type="dxa"/>
            <w:shd w:val="clear" w:color="auto" w:fill="auto"/>
          </w:tcPr>
          <w:p w:rsidR="009B6E57" w:rsidRPr="00357287" w:rsidRDefault="0055140F" w:rsidP="004F29EA">
            <w:pPr>
              <w:pStyle w:val="Tabletext"/>
              <w:tabs>
                <w:tab w:val="center" w:leader="dot" w:pos="2268"/>
              </w:tabs>
              <w:rPr>
                <w:sz w:val="16"/>
                <w:szCs w:val="16"/>
              </w:rPr>
            </w:pPr>
            <w:r w:rsidRPr="00357287">
              <w:rPr>
                <w:sz w:val="16"/>
                <w:szCs w:val="16"/>
              </w:rPr>
              <w:t>Part V</w:t>
            </w:r>
            <w:r w:rsidR="009B6E57" w:rsidRPr="00357287">
              <w:rPr>
                <w:sz w:val="16"/>
                <w:szCs w:val="16"/>
              </w:rPr>
              <w:t>A heading</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Part V</w:t>
            </w:r>
            <w:r w:rsidR="009B6E57" w:rsidRPr="00357287">
              <w:rPr>
                <w:sz w:val="16"/>
                <w:szCs w:val="16"/>
              </w:rPr>
              <w:t>A</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4F29EA">
            <w:pPr>
              <w:pStyle w:val="Tabletext"/>
              <w:tabs>
                <w:tab w:val="center" w:leader="dot" w:pos="2268"/>
              </w:tabs>
              <w:ind w:left="142" w:hanging="142"/>
              <w:rPr>
                <w:sz w:val="16"/>
                <w:szCs w:val="16"/>
              </w:rPr>
            </w:pPr>
            <w:r w:rsidRPr="00357287">
              <w:rPr>
                <w:sz w:val="16"/>
                <w:szCs w:val="16"/>
              </w:rPr>
              <w:t>Division 1 heading</w:t>
            </w:r>
            <w:r w:rsidRPr="00357287">
              <w:rPr>
                <w:sz w:val="16"/>
                <w:szCs w:val="16"/>
              </w:rPr>
              <w:tab/>
            </w:r>
          </w:p>
        </w:tc>
        <w:tc>
          <w:tcPr>
            <w:tcW w:w="4793" w:type="dxa"/>
            <w:shd w:val="clear" w:color="auto" w:fill="auto"/>
          </w:tcPr>
          <w:p w:rsidR="009B6E57" w:rsidRPr="00357287" w:rsidRDefault="009B6E57" w:rsidP="004F29EA">
            <w:pPr>
              <w:pStyle w:val="Tabletext"/>
              <w:rPr>
                <w:sz w:val="16"/>
                <w:szCs w:val="16"/>
              </w:rPr>
            </w:pPr>
            <w:r w:rsidRPr="00357287">
              <w:rPr>
                <w:sz w:val="16"/>
                <w:szCs w:val="16"/>
              </w:rPr>
              <w:t>ad. No. 75, 1977</w:t>
            </w:r>
          </w:p>
        </w:tc>
      </w:tr>
      <w:tr w:rsidR="009B6E57" w:rsidRPr="00357287" w:rsidTr="00FD2D54">
        <w:trPr>
          <w:cantSplit/>
        </w:trPr>
        <w:tc>
          <w:tcPr>
            <w:tcW w:w="2295" w:type="dxa"/>
            <w:shd w:val="clear" w:color="auto" w:fill="auto"/>
          </w:tcPr>
          <w:p w:rsidR="009B6E57" w:rsidRPr="00357287" w:rsidRDefault="009B6E57" w:rsidP="004F29EA">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58, 1975</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No. 75, 1986; No. 141, 1990; No. 22, 1994; No. 149, 1995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107A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49, 1982; No. 75, 1986;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FD2D54">
        <w:trPr>
          <w:cantSplit/>
        </w:trPr>
        <w:tc>
          <w:tcPr>
            <w:tcW w:w="2295" w:type="dxa"/>
            <w:shd w:val="clear" w:color="auto" w:fill="auto"/>
          </w:tcPr>
          <w:p w:rsidR="009B6E57" w:rsidRPr="00357287" w:rsidRDefault="009B6E57" w:rsidP="006D389D">
            <w:pPr>
              <w:pStyle w:val="Tabletext"/>
              <w:tabs>
                <w:tab w:val="center" w:leader="dot" w:pos="2268"/>
              </w:tabs>
              <w:ind w:left="142" w:hanging="142"/>
              <w:rPr>
                <w:sz w:val="16"/>
                <w:szCs w:val="16"/>
              </w:rPr>
            </w:pPr>
            <w:r w:rsidRPr="00357287">
              <w:rPr>
                <w:sz w:val="16"/>
                <w:szCs w:val="16"/>
              </w:rPr>
              <w:t>Division 2 heading</w:t>
            </w:r>
            <w:r w:rsidRPr="00357287">
              <w:rPr>
                <w:sz w:val="16"/>
                <w:szCs w:val="16"/>
              </w:rPr>
              <w:tab/>
            </w:r>
          </w:p>
        </w:tc>
        <w:tc>
          <w:tcPr>
            <w:tcW w:w="4793" w:type="dxa"/>
            <w:shd w:val="clear" w:color="auto" w:fill="auto"/>
          </w:tcPr>
          <w:p w:rsidR="009B6E57" w:rsidRPr="00357287" w:rsidRDefault="009B6E57" w:rsidP="006D389D">
            <w:pPr>
              <w:pStyle w:val="Tabletext"/>
              <w:rPr>
                <w:sz w:val="16"/>
                <w:szCs w:val="16"/>
              </w:rPr>
            </w:pPr>
            <w:r w:rsidRPr="00357287">
              <w:rPr>
                <w:sz w:val="16"/>
                <w:szCs w:val="16"/>
              </w:rPr>
              <w:t>ad. No. 75, 1977</w:t>
            </w:r>
          </w:p>
        </w:tc>
      </w:tr>
      <w:tr w:rsidR="009B6E57" w:rsidRPr="00357287" w:rsidTr="00FD2D54">
        <w:trPr>
          <w:cantSplit/>
        </w:trPr>
        <w:tc>
          <w:tcPr>
            <w:tcW w:w="2295" w:type="dxa"/>
            <w:shd w:val="clear" w:color="auto" w:fill="auto"/>
          </w:tcPr>
          <w:p w:rsidR="009B6E57" w:rsidRPr="00357287" w:rsidRDefault="009B6E57" w:rsidP="00A700DA">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1977; No. 22, 1994; No. 149, 1995; No. 43, 1996</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108A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146, 1997</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109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43, 1996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111, 112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43, 1996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6D389D">
            <w:pPr>
              <w:pStyle w:val="Tabletext"/>
              <w:tabs>
                <w:tab w:val="center" w:leader="dot" w:pos="2268"/>
              </w:tabs>
              <w:ind w:left="142" w:hanging="142"/>
              <w:rPr>
                <w:sz w:val="16"/>
                <w:szCs w:val="16"/>
              </w:rPr>
            </w:pPr>
            <w:r w:rsidRPr="00357287">
              <w:rPr>
                <w:sz w:val="16"/>
                <w:szCs w:val="16"/>
              </w:rPr>
              <w:t>Division 3 heading</w:t>
            </w:r>
            <w:r w:rsidRPr="00357287">
              <w:rPr>
                <w:sz w:val="16"/>
                <w:szCs w:val="16"/>
              </w:rPr>
              <w:tab/>
            </w:r>
          </w:p>
        </w:tc>
        <w:tc>
          <w:tcPr>
            <w:tcW w:w="4793" w:type="dxa"/>
            <w:shd w:val="clear" w:color="auto" w:fill="auto"/>
          </w:tcPr>
          <w:p w:rsidR="009B6E57" w:rsidRPr="00357287" w:rsidRDefault="009B6E57" w:rsidP="006D389D">
            <w:pPr>
              <w:pStyle w:val="Tabletext"/>
              <w:rPr>
                <w:sz w:val="16"/>
                <w:szCs w:val="16"/>
              </w:rPr>
            </w:pPr>
            <w:r w:rsidRPr="00357287">
              <w:rPr>
                <w:sz w:val="16"/>
                <w:szCs w:val="16"/>
              </w:rPr>
              <w:t>ad. No. 75, 1977</w:t>
            </w:r>
          </w:p>
        </w:tc>
      </w:tr>
      <w:tr w:rsidR="009B6E57" w:rsidRPr="00357287" w:rsidTr="00FD2D54">
        <w:trPr>
          <w:cantSplit/>
        </w:trPr>
        <w:tc>
          <w:tcPr>
            <w:tcW w:w="2295" w:type="dxa"/>
            <w:shd w:val="clear" w:color="auto" w:fill="auto"/>
          </w:tcPr>
          <w:p w:rsidR="009B6E57" w:rsidRPr="00357287" w:rsidRDefault="009B6E57" w:rsidP="006D389D">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114</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22, 1994; No. 149, 1995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115</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No. 22, 1994; No. 149, 1995; No. 146, 1997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116</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No. 22, 1994; No. 146, 1997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No. 22, 1994; No. 43, 1996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No. 22, 1994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119</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157, 1976; No. 75, 1977; No. 49, 1982; No. 75, 1986; No. 22, 1994; No. 149, 1995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120</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139, 1983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43, 1996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6D389D">
            <w:pPr>
              <w:pStyle w:val="Tabletext"/>
              <w:tabs>
                <w:tab w:val="center" w:leader="dot" w:pos="2268"/>
              </w:tabs>
              <w:ind w:left="142" w:hanging="142"/>
              <w:rPr>
                <w:sz w:val="16"/>
                <w:szCs w:val="16"/>
              </w:rPr>
            </w:pPr>
            <w:r w:rsidRPr="00357287">
              <w:rPr>
                <w:sz w:val="16"/>
                <w:szCs w:val="16"/>
              </w:rPr>
              <w:t>Division 4 heading</w:t>
            </w:r>
            <w:r w:rsidRPr="00357287">
              <w:rPr>
                <w:sz w:val="16"/>
                <w:szCs w:val="16"/>
              </w:rPr>
              <w:tab/>
            </w:r>
          </w:p>
        </w:tc>
        <w:tc>
          <w:tcPr>
            <w:tcW w:w="4793" w:type="dxa"/>
            <w:shd w:val="clear" w:color="auto" w:fill="auto"/>
          </w:tcPr>
          <w:p w:rsidR="009B6E57" w:rsidRPr="00357287" w:rsidRDefault="009B6E57" w:rsidP="006D389D">
            <w:pPr>
              <w:pStyle w:val="Tabletext"/>
              <w:rPr>
                <w:sz w:val="16"/>
                <w:szCs w:val="16"/>
              </w:rPr>
            </w:pPr>
            <w:r w:rsidRPr="00357287">
              <w:rPr>
                <w:sz w:val="16"/>
                <w:szCs w:val="16"/>
              </w:rPr>
              <w:t>ad. No. 75, 1977</w:t>
            </w:r>
          </w:p>
        </w:tc>
      </w:tr>
      <w:tr w:rsidR="009B6E57" w:rsidRPr="00357287" w:rsidTr="00FD2D54">
        <w:trPr>
          <w:cantSplit/>
        </w:trPr>
        <w:tc>
          <w:tcPr>
            <w:tcW w:w="2295" w:type="dxa"/>
            <w:shd w:val="clear" w:color="auto" w:fill="auto"/>
          </w:tcPr>
          <w:p w:rsidR="009B6E57" w:rsidRPr="00357287" w:rsidRDefault="009B6E57" w:rsidP="003A1698">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141, 1990 </w:t>
            </w:r>
          </w:p>
        </w:tc>
      </w:tr>
      <w:tr w:rsidR="009B6E57" w:rsidRPr="00357287" w:rsidTr="00FD2D54">
        <w:trPr>
          <w:cantSplit/>
        </w:trPr>
        <w:tc>
          <w:tcPr>
            <w:tcW w:w="2295" w:type="dxa"/>
            <w:shd w:val="clear" w:color="auto" w:fill="auto"/>
          </w:tcPr>
          <w:p w:rsidR="009B6E57" w:rsidRPr="00357287" w:rsidRDefault="009B6E57" w:rsidP="006D389D">
            <w:pPr>
              <w:pStyle w:val="Tabletext"/>
              <w:tabs>
                <w:tab w:val="center" w:leader="dot" w:pos="2268"/>
              </w:tabs>
              <w:rPr>
                <w:sz w:val="16"/>
                <w:szCs w:val="16"/>
              </w:rPr>
            </w:pPr>
            <w:r w:rsidRPr="00357287">
              <w:rPr>
                <w:sz w:val="16"/>
                <w:szCs w:val="16"/>
              </w:rPr>
              <w:t>Division 4</w:t>
            </w:r>
            <w:r w:rsidRPr="00357287">
              <w:rPr>
                <w:sz w:val="16"/>
                <w:szCs w:val="16"/>
              </w:rPr>
              <w:tab/>
              <w:t xml:space="preserve"> </w:t>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141, 1990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157, 1976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141, 1990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123</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157, 1976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141, 1990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123A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58, 1975</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139, 1983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123B–123D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58, 1975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75, 1977 </w:t>
            </w:r>
          </w:p>
        </w:tc>
      </w:tr>
      <w:tr w:rsidR="009B6E57" w:rsidRPr="00357287" w:rsidTr="00FD2D54">
        <w:trPr>
          <w:cantSplit/>
        </w:trPr>
        <w:tc>
          <w:tcPr>
            <w:tcW w:w="2295" w:type="dxa"/>
            <w:shd w:val="clear" w:color="auto" w:fill="auto"/>
          </w:tcPr>
          <w:p w:rsidR="009B6E57" w:rsidRPr="00357287" w:rsidRDefault="009B6E57" w:rsidP="00EC1EC0">
            <w:pPr>
              <w:pStyle w:val="Tabletext"/>
              <w:tabs>
                <w:tab w:val="center" w:leader="dot" w:pos="2268"/>
              </w:tabs>
              <w:ind w:left="142" w:hanging="142"/>
              <w:rPr>
                <w:sz w:val="16"/>
                <w:szCs w:val="16"/>
              </w:rPr>
            </w:pPr>
            <w:r w:rsidRPr="00357287">
              <w:rPr>
                <w:sz w:val="16"/>
                <w:szCs w:val="16"/>
              </w:rPr>
              <w:t>Division5 heading</w:t>
            </w:r>
            <w:r w:rsidRPr="00357287">
              <w:rPr>
                <w:sz w:val="16"/>
                <w:szCs w:val="16"/>
              </w:rPr>
              <w:tab/>
            </w:r>
          </w:p>
        </w:tc>
        <w:tc>
          <w:tcPr>
            <w:tcW w:w="4793" w:type="dxa"/>
            <w:shd w:val="clear" w:color="auto" w:fill="auto"/>
          </w:tcPr>
          <w:p w:rsidR="009B6E57" w:rsidRPr="00357287" w:rsidRDefault="009B6E57" w:rsidP="00EC1EC0">
            <w:pPr>
              <w:pStyle w:val="Tabletext"/>
              <w:rPr>
                <w:sz w:val="16"/>
                <w:szCs w:val="16"/>
              </w:rPr>
            </w:pPr>
            <w:r w:rsidRPr="00357287">
              <w:rPr>
                <w:sz w:val="16"/>
                <w:szCs w:val="16"/>
              </w:rPr>
              <w:t>ad. No. 75, 1977</w:t>
            </w:r>
          </w:p>
        </w:tc>
      </w:tr>
      <w:tr w:rsidR="009B6E57" w:rsidRPr="00357287" w:rsidTr="00FD2D54">
        <w:trPr>
          <w:cantSplit/>
        </w:trPr>
        <w:tc>
          <w:tcPr>
            <w:tcW w:w="2295" w:type="dxa"/>
            <w:shd w:val="clear" w:color="auto" w:fill="auto"/>
          </w:tcPr>
          <w:p w:rsidR="009B6E57" w:rsidRPr="00357287" w:rsidRDefault="009B6E57" w:rsidP="00EC1EC0">
            <w:pPr>
              <w:pStyle w:val="Tabletext"/>
              <w:tabs>
                <w:tab w:val="center" w:leader="dot" w:pos="2268"/>
              </w:tabs>
              <w:ind w:left="142" w:hanging="142"/>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141, 1990</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1977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95, 1999</w:t>
            </w:r>
          </w:p>
        </w:tc>
      </w:tr>
      <w:tr w:rsidR="009B6E57" w:rsidRPr="00357287" w:rsidTr="00FD2D54">
        <w:trPr>
          <w:cantSplit/>
        </w:trPr>
        <w:tc>
          <w:tcPr>
            <w:tcW w:w="2295" w:type="dxa"/>
            <w:shd w:val="clear" w:color="auto" w:fill="auto"/>
          </w:tcPr>
          <w:p w:rsidR="009B6E57" w:rsidRPr="00357287" w:rsidRDefault="0055140F" w:rsidP="00C57224">
            <w:pPr>
              <w:pStyle w:val="Tabletext"/>
              <w:rPr>
                <w:sz w:val="16"/>
                <w:szCs w:val="16"/>
              </w:rPr>
            </w:pPr>
            <w:r w:rsidRPr="00357287">
              <w:rPr>
                <w:b/>
                <w:sz w:val="16"/>
                <w:szCs w:val="16"/>
              </w:rPr>
              <w:t>Part V</w:t>
            </w:r>
            <w:r w:rsidR="009B6E57" w:rsidRPr="00357287">
              <w:rPr>
                <w:b/>
                <w:sz w:val="16"/>
                <w:szCs w:val="16"/>
              </w:rPr>
              <w:t>B</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FD2D54">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Part V</w:t>
            </w:r>
            <w:r w:rsidR="009B6E57" w:rsidRPr="00357287">
              <w:rPr>
                <w:sz w:val="16"/>
                <w:szCs w:val="16"/>
              </w:rPr>
              <w:t>B</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FD2D54">
        <w:trPr>
          <w:cantSplit/>
        </w:trPr>
        <w:tc>
          <w:tcPr>
            <w:tcW w:w="2295" w:type="dxa"/>
            <w:shd w:val="clear" w:color="auto" w:fill="auto"/>
          </w:tcPr>
          <w:p w:rsidR="009B6E57" w:rsidRPr="00357287" w:rsidRDefault="009B6E57" w:rsidP="002C0848">
            <w:pPr>
              <w:pStyle w:val="Tabletext"/>
              <w:tabs>
                <w:tab w:val="center" w:leader="dot" w:pos="2268"/>
              </w:tabs>
              <w:rPr>
                <w:sz w:val="16"/>
                <w:szCs w:val="16"/>
              </w:rPr>
            </w:pPr>
            <w:r w:rsidRPr="00357287">
              <w:rPr>
                <w:sz w:val="16"/>
                <w:szCs w:val="16"/>
              </w:rPr>
              <w:t>s 124B</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 xml:space="preserve">ad No 167, 1985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C0848">
            <w:pPr>
              <w:pStyle w:val="Tabletext"/>
              <w:rPr>
                <w:sz w:val="16"/>
                <w:szCs w:val="16"/>
              </w:rPr>
            </w:pPr>
            <w:r w:rsidRPr="00357287">
              <w:rPr>
                <w:sz w:val="16"/>
                <w:szCs w:val="16"/>
              </w:rPr>
              <w:t>am No 75, 1986; No 141, 1990; No 22, 1994; No 19, 1998; No 137, 2000; No 93, 2001; No 111, 2001; No 33, 2003; No 88, 2007; No 29, 2010; No 76, 2012; No 106, 2020</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124BA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88, 2007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31, 2014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88, 2007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124DA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172, 1991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22, 1994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pPr>
              <w:pStyle w:val="Tabletext"/>
              <w:rPr>
                <w:sz w:val="16"/>
                <w:szCs w:val="16"/>
              </w:rPr>
            </w:pPr>
            <w:r w:rsidRPr="00357287">
              <w:rPr>
                <w:sz w:val="16"/>
                <w:szCs w:val="16"/>
              </w:rPr>
              <w:t>am. No. 75, 1986; No. 141, 1990</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172, 1991; No. 22, 1994; No. 88, 2007;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124EA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172, 1991; No. 88, 2007;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124EB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88, 2007; No. 29, 2010;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124EC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141, 1990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136, 1992; No. 111, 2005; No. 32, 2011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 88, 2007; No. 46, 2011</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124FA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141, 1990; No. 88, 1992 </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124FAA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172, 1991 </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22, 1994; No. 130, 2002; No. 29, 2010; No. 76, 2012 </w:t>
            </w:r>
          </w:p>
        </w:tc>
      </w:tr>
      <w:tr w:rsidR="009B6E57" w:rsidRPr="00357287" w:rsidTr="00DA421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76, 2012</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124FB, 124FC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1986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141, 1990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124FD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124FE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75, 1986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rs. No. 141, 1990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88, 2007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124FF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1986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rs. No. 141, 1990</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33, 2003; No. 88, 2007</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pPr>
              <w:pStyle w:val="Tabletext"/>
              <w:rPr>
                <w:sz w:val="16"/>
                <w:szCs w:val="16"/>
                <w:u w:val="single"/>
              </w:rPr>
            </w:pPr>
            <w:r w:rsidRPr="00357287">
              <w:rPr>
                <w:sz w:val="16"/>
                <w:szCs w:val="16"/>
              </w:rPr>
              <w:t>am No. 75, 1986; No. 99, 1988; No. 141, 1990; No. 172, 1991; No. 3, 1995; No. 88, 2007; No. 76, 2012; No 10, 2015</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 141, 1990; No. 172, 1991; No. 19, 1998; No. 88, 2007; No. 76, 2012</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124K</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124L</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111, 2001; No 61, 2016</w:t>
            </w:r>
          </w:p>
        </w:tc>
      </w:tr>
      <w:tr w:rsidR="009B6E57" w:rsidRPr="00357287" w:rsidTr="00B22BFB">
        <w:trPr>
          <w:cantSplit/>
        </w:trPr>
        <w:tc>
          <w:tcPr>
            <w:tcW w:w="2295" w:type="dxa"/>
            <w:shd w:val="clear" w:color="auto" w:fill="auto"/>
          </w:tcPr>
          <w:p w:rsidR="009B6E57" w:rsidRPr="00357287" w:rsidRDefault="009B6E57" w:rsidP="00D03A8A">
            <w:pPr>
              <w:pStyle w:val="Tabletext"/>
              <w:tabs>
                <w:tab w:val="center" w:leader="dot" w:pos="2268"/>
              </w:tabs>
              <w:rPr>
                <w:sz w:val="16"/>
                <w:szCs w:val="16"/>
              </w:rPr>
            </w:pPr>
            <w:r w:rsidRPr="00357287">
              <w:rPr>
                <w:sz w:val="16"/>
                <w:szCs w:val="16"/>
              </w:rPr>
              <w:t>s 124M</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9454EA">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111, 2001;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124N</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124P</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124Q, 124R</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124S</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 141, 1990; No. 172, 1991; No. 76, 2012</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124T</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am. No. 75, 1986; No. 141, 1990; No. 172, 1991; No. 22, 1994; No. 88, 2007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124U</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ad. No. 167, 1985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43, 1996; No. 19, 1998</w:t>
            </w:r>
          </w:p>
        </w:tc>
      </w:tr>
      <w:tr w:rsidR="009B6E57" w:rsidRPr="00357287" w:rsidTr="00B22BFB">
        <w:trPr>
          <w:cantSplit/>
        </w:trPr>
        <w:tc>
          <w:tcPr>
            <w:tcW w:w="2295" w:type="dxa"/>
            <w:shd w:val="clear" w:color="auto" w:fill="auto"/>
          </w:tcPr>
          <w:p w:rsidR="009B6E57" w:rsidRPr="00357287" w:rsidRDefault="0055140F" w:rsidP="00C57224">
            <w:pPr>
              <w:pStyle w:val="Tabletext"/>
              <w:rPr>
                <w:sz w:val="16"/>
                <w:szCs w:val="16"/>
              </w:rPr>
            </w:pPr>
            <w:r w:rsidRPr="00357287">
              <w:rPr>
                <w:b/>
                <w:sz w:val="16"/>
                <w:szCs w:val="16"/>
              </w:rPr>
              <w:t>Part V</w:t>
            </w:r>
            <w:r w:rsidR="009B6E57" w:rsidRPr="00357287">
              <w:rPr>
                <w:b/>
                <w:sz w:val="16"/>
                <w:szCs w:val="16"/>
              </w:rPr>
              <w:t>C</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B22BFB">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Part V</w:t>
            </w:r>
            <w:r w:rsidR="009B6E57" w:rsidRPr="00357287">
              <w:rPr>
                <w:sz w:val="16"/>
                <w:szCs w:val="16"/>
              </w:rPr>
              <w:t>C</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FA0AEE">
            <w:pPr>
              <w:pStyle w:val="Tabletext"/>
              <w:tabs>
                <w:tab w:val="center" w:leader="dot" w:pos="2268"/>
              </w:tabs>
              <w:rPr>
                <w:sz w:val="16"/>
                <w:szCs w:val="16"/>
              </w:rPr>
            </w:pPr>
            <w:r w:rsidRPr="00357287">
              <w:rPr>
                <w:sz w:val="16"/>
                <w:szCs w:val="16"/>
              </w:rPr>
              <w:t>s. 106J</w:t>
            </w:r>
            <w:r w:rsidRPr="00357287">
              <w:rPr>
                <w:sz w:val="16"/>
                <w:szCs w:val="16"/>
              </w:rPr>
              <w:tab/>
            </w:r>
          </w:p>
        </w:tc>
        <w:tc>
          <w:tcPr>
            <w:tcW w:w="4793" w:type="dxa"/>
            <w:shd w:val="clear" w:color="auto" w:fill="auto"/>
          </w:tcPr>
          <w:p w:rsidR="009B6E57" w:rsidRPr="00357287" w:rsidRDefault="009B6E57" w:rsidP="00FA0AEE">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476C64">
            <w:pPr>
              <w:pStyle w:val="Tabletext"/>
              <w:tabs>
                <w:tab w:val="center" w:leader="dot" w:pos="2268"/>
              </w:tabs>
              <w:rPr>
                <w:sz w:val="16"/>
                <w:szCs w:val="16"/>
              </w:rPr>
            </w:pPr>
            <w:r w:rsidRPr="00357287">
              <w:rPr>
                <w:sz w:val="16"/>
                <w:szCs w:val="16"/>
              </w:rPr>
              <w:t>s 124V (prev s 106J)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9B6E57" w:rsidP="002F40BD">
            <w:pPr>
              <w:pStyle w:val="Tabletext"/>
              <w:tabs>
                <w:tab w:val="center" w:leader="dot" w:pos="2268"/>
              </w:tabs>
              <w:rPr>
                <w:sz w:val="16"/>
                <w:szCs w:val="16"/>
              </w:rPr>
            </w:pPr>
            <w:r w:rsidRPr="00357287">
              <w:rPr>
                <w:sz w:val="16"/>
                <w:szCs w:val="16"/>
              </w:rPr>
              <w:t>s. 106K</w:t>
            </w:r>
            <w:r w:rsidRPr="00357287">
              <w:rPr>
                <w:sz w:val="16"/>
                <w:szCs w:val="16"/>
              </w:rPr>
              <w:tab/>
            </w:r>
          </w:p>
        </w:tc>
        <w:tc>
          <w:tcPr>
            <w:tcW w:w="4793" w:type="dxa"/>
            <w:shd w:val="clear" w:color="auto" w:fill="auto"/>
          </w:tcPr>
          <w:p w:rsidR="009B6E57" w:rsidRPr="00357287" w:rsidRDefault="009B6E57" w:rsidP="002F40BD">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12, 1994</w:t>
            </w:r>
          </w:p>
        </w:tc>
      </w:tr>
      <w:tr w:rsidR="009B6E57" w:rsidRPr="00357287" w:rsidTr="00B22BFB">
        <w:trPr>
          <w:cantSplit/>
        </w:trPr>
        <w:tc>
          <w:tcPr>
            <w:tcW w:w="2295" w:type="dxa"/>
            <w:shd w:val="clear" w:color="auto" w:fill="auto"/>
          </w:tcPr>
          <w:p w:rsidR="009B6E57" w:rsidRPr="00357287" w:rsidRDefault="009B6E57" w:rsidP="00476C64">
            <w:pPr>
              <w:pStyle w:val="Tabletext"/>
              <w:tabs>
                <w:tab w:val="center" w:leader="dot" w:pos="2268"/>
              </w:tabs>
              <w:rPr>
                <w:sz w:val="16"/>
                <w:szCs w:val="16"/>
              </w:rPr>
            </w:pPr>
            <w:r w:rsidRPr="00357287">
              <w:rPr>
                <w:sz w:val="16"/>
                <w:szCs w:val="16"/>
              </w:rPr>
              <w:t>s 124W (prev s 106K)</w:t>
            </w:r>
            <w:r w:rsidRPr="00357287">
              <w:rPr>
                <w:sz w:val="16"/>
                <w:szCs w:val="16"/>
              </w:rPr>
              <w:tab/>
            </w:r>
          </w:p>
        </w:tc>
        <w:tc>
          <w:tcPr>
            <w:tcW w:w="4793" w:type="dxa"/>
            <w:shd w:val="clear" w:color="auto" w:fill="auto"/>
          </w:tcPr>
          <w:p w:rsidR="009B6E57" w:rsidRPr="00357287" w:rsidRDefault="009B6E57" w:rsidP="00476C64">
            <w:pPr>
              <w:pStyle w:val="Tabletext"/>
              <w:tabs>
                <w:tab w:val="center" w:leader="dot" w:pos="2268"/>
              </w:tabs>
              <w:rPr>
                <w:sz w:val="16"/>
                <w:szCs w:val="16"/>
              </w:rPr>
            </w:pPr>
            <w:r w:rsidRPr="00357287">
              <w:rPr>
                <w:sz w:val="16"/>
                <w:szCs w:val="16"/>
              </w:rPr>
              <w:t xml:space="preserve">renum No 12, 1994 </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4165C1">
            <w:pPr>
              <w:pStyle w:val="Tabletext"/>
              <w:rPr>
                <w:sz w:val="16"/>
                <w:szCs w:val="16"/>
              </w:rPr>
            </w:pPr>
            <w:r w:rsidRPr="00357287">
              <w:rPr>
                <w:sz w:val="16"/>
                <w:szCs w:val="16"/>
              </w:rPr>
              <w:t>am No 93, 2001; No 32, 2007; No 5, 2015; No 50, 2020</w:t>
            </w:r>
          </w:p>
        </w:tc>
      </w:tr>
      <w:tr w:rsidR="009B6E57" w:rsidRPr="00357287" w:rsidTr="00B22BFB">
        <w:trPr>
          <w:cantSplit/>
        </w:trPr>
        <w:tc>
          <w:tcPr>
            <w:tcW w:w="2295" w:type="dxa"/>
            <w:shd w:val="clear" w:color="auto" w:fill="auto"/>
          </w:tcPr>
          <w:p w:rsidR="009B6E57" w:rsidRPr="00357287" w:rsidRDefault="009B6E57" w:rsidP="00BD2A73">
            <w:pPr>
              <w:pStyle w:val="Tabletext"/>
              <w:tabs>
                <w:tab w:val="center" w:leader="dot" w:pos="2268"/>
              </w:tabs>
              <w:rPr>
                <w:sz w:val="16"/>
                <w:szCs w:val="16"/>
              </w:rPr>
            </w:pPr>
            <w:r w:rsidRPr="00357287">
              <w:rPr>
                <w:sz w:val="16"/>
                <w:szCs w:val="16"/>
              </w:rPr>
              <w:t>s. 106L</w:t>
            </w:r>
            <w:r w:rsidRPr="00357287">
              <w:rPr>
                <w:sz w:val="16"/>
                <w:szCs w:val="16"/>
              </w:rPr>
              <w:tab/>
            </w:r>
          </w:p>
        </w:tc>
        <w:tc>
          <w:tcPr>
            <w:tcW w:w="4793" w:type="dxa"/>
            <w:shd w:val="clear" w:color="auto" w:fill="auto"/>
          </w:tcPr>
          <w:p w:rsidR="009B6E57" w:rsidRPr="00357287" w:rsidRDefault="009B6E57" w:rsidP="00BD2A73">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s 124X  (prev s 106L)</w:t>
            </w:r>
            <w:r w:rsidRPr="00357287">
              <w:rPr>
                <w:sz w:val="16"/>
                <w:szCs w:val="16"/>
              </w:rPr>
              <w:tab/>
            </w:r>
          </w:p>
        </w:tc>
        <w:tc>
          <w:tcPr>
            <w:tcW w:w="4793"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9B6E57" w:rsidP="00DC090E">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u w:val="single"/>
              </w:rPr>
            </w:pPr>
            <w:r w:rsidRPr="00357287">
              <w:rPr>
                <w:sz w:val="16"/>
                <w:szCs w:val="16"/>
              </w:rPr>
              <w:t>am No 10, 2015</w:t>
            </w:r>
          </w:p>
        </w:tc>
      </w:tr>
      <w:tr w:rsidR="009B6E57" w:rsidRPr="00357287" w:rsidTr="00B22BFB">
        <w:trPr>
          <w:cantSplit/>
        </w:trPr>
        <w:tc>
          <w:tcPr>
            <w:tcW w:w="2295" w:type="dxa"/>
            <w:shd w:val="clear" w:color="auto" w:fill="auto"/>
          </w:tcPr>
          <w:p w:rsidR="009B6E57" w:rsidRPr="00357287" w:rsidRDefault="009B6E57" w:rsidP="002B15EF">
            <w:pPr>
              <w:pStyle w:val="Tabletext"/>
              <w:tabs>
                <w:tab w:val="center" w:leader="dot" w:pos="2268"/>
              </w:tabs>
              <w:rPr>
                <w:sz w:val="16"/>
                <w:szCs w:val="16"/>
              </w:rPr>
            </w:pPr>
            <w:r w:rsidRPr="00357287">
              <w:rPr>
                <w:sz w:val="16"/>
                <w:szCs w:val="16"/>
              </w:rPr>
              <w:t>s. 106M</w:t>
            </w:r>
            <w:r w:rsidRPr="00357287">
              <w:rPr>
                <w:sz w:val="16"/>
                <w:szCs w:val="16"/>
              </w:rPr>
              <w:tab/>
            </w:r>
          </w:p>
        </w:tc>
        <w:tc>
          <w:tcPr>
            <w:tcW w:w="4793" w:type="dxa"/>
            <w:shd w:val="clear" w:color="auto" w:fill="auto"/>
          </w:tcPr>
          <w:p w:rsidR="009B6E57" w:rsidRPr="00357287" w:rsidRDefault="009B6E57" w:rsidP="002B15EF">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12, 1994</w:t>
            </w:r>
          </w:p>
        </w:tc>
      </w:tr>
      <w:tr w:rsidR="009B6E57" w:rsidRPr="00357287" w:rsidTr="00B22BFB">
        <w:trPr>
          <w:cantSplit/>
        </w:trPr>
        <w:tc>
          <w:tcPr>
            <w:tcW w:w="2295"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s 124Y (prev s 106M)</w:t>
            </w:r>
            <w:r w:rsidRPr="00357287">
              <w:rPr>
                <w:sz w:val="16"/>
                <w:szCs w:val="16"/>
              </w:rPr>
              <w:tab/>
            </w:r>
          </w:p>
        </w:tc>
        <w:tc>
          <w:tcPr>
            <w:tcW w:w="4793"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9B6E57" w:rsidP="002C2693">
            <w:pPr>
              <w:pStyle w:val="Tabletext"/>
              <w:tabs>
                <w:tab w:val="center" w:leader="dot" w:pos="2268"/>
              </w:tabs>
              <w:rPr>
                <w:sz w:val="16"/>
                <w:szCs w:val="16"/>
              </w:rPr>
            </w:pPr>
            <w:r w:rsidRPr="00357287">
              <w:rPr>
                <w:sz w:val="16"/>
                <w:szCs w:val="16"/>
              </w:rPr>
              <w:t>s. 106N</w:t>
            </w:r>
            <w:r w:rsidRPr="00357287">
              <w:rPr>
                <w:sz w:val="16"/>
                <w:szCs w:val="16"/>
              </w:rPr>
              <w:tab/>
            </w:r>
          </w:p>
        </w:tc>
        <w:tc>
          <w:tcPr>
            <w:tcW w:w="4793" w:type="dxa"/>
            <w:shd w:val="clear" w:color="auto" w:fill="auto"/>
          </w:tcPr>
          <w:p w:rsidR="009B6E57" w:rsidRPr="00357287" w:rsidRDefault="009B6E57" w:rsidP="002C2693">
            <w:pPr>
              <w:pStyle w:val="Tabletext"/>
              <w:rPr>
                <w:sz w:val="16"/>
                <w:szCs w:val="16"/>
              </w:rPr>
            </w:pPr>
            <w:r w:rsidRPr="00357287">
              <w:rPr>
                <w:sz w:val="16"/>
                <w:szCs w:val="16"/>
              </w:rPr>
              <w:t xml:space="preserve">ad. No. 201, 1992 </w:t>
            </w:r>
          </w:p>
        </w:tc>
      </w:tr>
      <w:tr w:rsidR="009B6E57" w:rsidRPr="00357287" w:rsidTr="00B22BFB">
        <w:trPr>
          <w:cantSplit/>
        </w:trPr>
        <w:tc>
          <w:tcPr>
            <w:tcW w:w="2295"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s 124Z (prev s 106N)</w:t>
            </w:r>
            <w:r w:rsidRPr="00357287">
              <w:rPr>
                <w:sz w:val="16"/>
                <w:szCs w:val="16"/>
              </w:rPr>
              <w:tab/>
            </w:r>
          </w:p>
        </w:tc>
        <w:tc>
          <w:tcPr>
            <w:tcW w:w="4793"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9B6E57" w:rsidP="00C14552">
            <w:pPr>
              <w:pStyle w:val="Tabletext"/>
              <w:tabs>
                <w:tab w:val="center" w:leader="dot" w:pos="2268"/>
              </w:tabs>
              <w:rPr>
                <w:sz w:val="16"/>
                <w:szCs w:val="16"/>
              </w:rPr>
            </w:pPr>
            <w:r w:rsidRPr="00357287">
              <w:rPr>
                <w:sz w:val="16"/>
                <w:szCs w:val="16"/>
              </w:rPr>
              <w:t>s. 106P</w:t>
            </w:r>
            <w:r w:rsidRPr="00357287">
              <w:rPr>
                <w:sz w:val="16"/>
                <w:szCs w:val="16"/>
              </w:rPr>
              <w:tab/>
            </w:r>
          </w:p>
        </w:tc>
        <w:tc>
          <w:tcPr>
            <w:tcW w:w="4793" w:type="dxa"/>
            <w:shd w:val="clear" w:color="auto" w:fill="auto"/>
          </w:tcPr>
          <w:p w:rsidR="009B6E57" w:rsidRPr="00357287" w:rsidRDefault="009B6E57" w:rsidP="00C14552">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C14552">
            <w:pPr>
              <w:pStyle w:val="Tabletext"/>
              <w:tabs>
                <w:tab w:val="center" w:leader="dot" w:pos="2268"/>
              </w:tabs>
              <w:ind w:left="70"/>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12, 1994</w:t>
            </w:r>
          </w:p>
        </w:tc>
      </w:tr>
      <w:tr w:rsidR="009B6E57" w:rsidRPr="00357287" w:rsidTr="00B22BFB">
        <w:trPr>
          <w:cantSplit/>
        </w:trPr>
        <w:tc>
          <w:tcPr>
            <w:tcW w:w="2295"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s 124ZA (prev s 106P)</w:t>
            </w:r>
            <w:r w:rsidRPr="00357287">
              <w:rPr>
                <w:sz w:val="16"/>
                <w:szCs w:val="16"/>
              </w:rPr>
              <w:tab/>
            </w:r>
          </w:p>
        </w:tc>
        <w:tc>
          <w:tcPr>
            <w:tcW w:w="4793" w:type="dxa"/>
            <w:shd w:val="clear" w:color="auto" w:fill="auto"/>
          </w:tcPr>
          <w:p w:rsidR="009B6E57" w:rsidRPr="00357287" w:rsidRDefault="009B6E57" w:rsidP="00421C1B">
            <w:pPr>
              <w:pStyle w:val="Tabletext"/>
              <w:tabs>
                <w:tab w:val="center" w:leader="dot" w:pos="2268"/>
              </w:tabs>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9B6E57" w:rsidP="00DC164C">
            <w:pPr>
              <w:pStyle w:val="Tabletext"/>
              <w:tabs>
                <w:tab w:val="center" w:leader="dot" w:pos="2268"/>
              </w:tabs>
              <w:ind w:left="70"/>
              <w:rPr>
                <w:sz w:val="16"/>
                <w:szCs w:val="16"/>
              </w:rPr>
            </w:pPr>
          </w:p>
        </w:tc>
        <w:tc>
          <w:tcPr>
            <w:tcW w:w="4793" w:type="dxa"/>
            <w:shd w:val="clear" w:color="auto" w:fill="auto"/>
          </w:tcPr>
          <w:p w:rsidR="009B6E57" w:rsidRPr="00357287" w:rsidRDefault="009B6E57" w:rsidP="00C57224">
            <w:pPr>
              <w:pStyle w:val="Tabletext"/>
              <w:rPr>
                <w:sz w:val="16"/>
                <w:szCs w:val="16"/>
                <w:u w:val="single"/>
              </w:rPr>
            </w:pPr>
            <w:r w:rsidRPr="00357287">
              <w:rPr>
                <w:sz w:val="16"/>
                <w:szCs w:val="16"/>
              </w:rPr>
              <w:t>rep No 10, 2015</w:t>
            </w:r>
          </w:p>
        </w:tc>
      </w:tr>
      <w:tr w:rsidR="009B6E57" w:rsidRPr="00357287" w:rsidTr="00B22BFB">
        <w:trPr>
          <w:cantSplit/>
        </w:trPr>
        <w:tc>
          <w:tcPr>
            <w:tcW w:w="2295" w:type="dxa"/>
            <w:shd w:val="clear" w:color="auto" w:fill="auto"/>
          </w:tcPr>
          <w:p w:rsidR="009B6E57" w:rsidRPr="00357287" w:rsidRDefault="009B6E57" w:rsidP="00344D5A">
            <w:pPr>
              <w:pStyle w:val="Tabletext"/>
              <w:tabs>
                <w:tab w:val="center" w:leader="dot" w:pos="2268"/>
              </w:tabs>
              <w:rPr>
                <w:sz w:val="16"/>
                <w:szCs w:val="16"/>
              </w:rPr>
            </w:pPr>
            <w:r w:rsidRPr="00357287">
              <w:rPr>
                <w:sz w:val="16"/>
                <w:szCs w:val="16"/>
              </w:rPr>
              <w:t>s. 106Q</w:t>
            </w:r>
            <w:r w:rsidRPr="00357287">
              <w:rPr>
                <w:sz w:val="16"/>
                <w:szCs w:val="16"/>
              </w:rPr>
              <w:tab/>
            </w:r>
          </w:p>
        </w:tc>
        <w:tc>
          <w:tcPr>
            <w:tcW w:w="4793" w:type="dxa"/>
            <w:shd w:val="clear" w:color="auto" w:fill="auto"/>
          </w:tcPr>
          <w:p w:rsidR="009B6E57" w:rsidRPr="00357287" w:rsidRDefault="009B6E57" w:rsidP="00344D5A">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124ZB (prev s 106Q)</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9B6E57" w:rsidP="003C19B1">
            <w:pPr>
              <w:pStyle w:val="Tabletext"/>
              <w:tabs>
                <w:tab w:val="center" w:leader="dot" w:pos="2268"/>
              </w:tabs>
              <w:rPr>
                <w:sz w:val="16"/>
                <w:szCs w:val="16"/>
              </w:rPr>
            </w:pPr>
            <w:r w:rsidRPr="00357287">
              <w:rPr>
                <w:sz w:val="16"/>
                <w:szCs w:val="16"/>
              </w:rPr>
              <w:t>s. 106R</w:t>
            </w:r>
            <w:r w:rsidRPr="00357287">
              <w:rPr>
                <w:sz w:val="16"/>
                <w:szCs w:val="16"/>
              </w:rPr>
              <w:tab/>
            </w:r>
          </w:p>
        </w:tc>
        <w:tc>
          <w:tcPr>
            <w:tcW w:w="4793" w:type="dxa"/>
            <w:shd w:val="clear" w:color="auto" w:fill="auto"/>
          </w:tcPr>
          <w:p w:rsidR="009B6E57" w:rsidRPr="00357287" w:rsidRDefault="009B6E57" w:rsidP="003C19B1">
            <w:pPr>
              <w:pStyle w:val="Tabletext"/>
              <w:rPr>
                <w:sz w:val="16"/>
                <w:szCs w:val="16"/>
              </w:rPr>
            </w:pPr>
            <w:r w:rsidRPr="00357287">
              <w:rPr>
                <w:sz w:val="16"/>
                <w:szCs w:val="16"/>
              </w:rPr>
              <w:t>ad. No. 201, 1992</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124ZC (prev s 106R)</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renum No 12, 1994</w:t>
            </w:r>
          </w:p>
        </w:tc>
      </w:tr>
      <w:tr w:rsidR="009B6E57" w:rsidRPr="00357287" w:rsidTr="00B22BFB">
        <w:trPr>
          <w:cantSplit/>
        </w:trPr>
        <w:tc>
          <w:tcPr>
            <w:tcW w:w="2295" w:type="dxa"/>
            <w:shd w:val="clear" w:color="auto" w:fill="auto"/>
          </w:tcPr>
          <w:p w:rsidR="009B6E57" w:rsidRPr="00357287" w:rsidRDefault="0055140F" w:rsidP="00CA0565">
            <w:pPr>
              <w:pStyle w:val="Tabletext"/>
              <w:tabs>
                <w:tab w:val="center" w:leader="dot" w:pos="2268"/>
              </w:tabs>
              <w:rPr>
                <w:b/>
                <w:sz w:val="16"/>
                <w:szCs w:val="16"/>
              </w:rPr>
            </w:pPr>
            <w:r w:rsidRPr="00357287">
              <w:rPr>
                <w:b/>
                <w:sz w:val="16"/>
                <w:szCs w:val="16"/>
              </w:rPr>
              <w:t>Part V</w:t>
            </w:r>
            <w:r w:rsidR="009B6E57" w:rsidRPr="00357287">
              <w:rPr>
                <w:b/>
                <w:sz w:val="16"/>
                <w:szCs w:val="16"/>
              </w:rPr>
              <w:t>D</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55140F" w:rsidP="00CA0565">
            <w:pPr>
              <w:pStyle w:val="Tabletext"/>
              <w:tabs>
                <w:tab w:val="center" w:leader="dot" w:pos="2268"/>
              </w:tabs>
              <w:rPr>
                <w:sz w:val="16"/>
                <w:szCs w:val="16"/>
              </w:rPr>
            </w:pPr>
            <w:r w:rsidRPr="00357287">
              <w:rPr>
                <w:sz w:val="16"/>
                <w:szCs w:val="16"/>
              </w:rPr>
              <w:t>Part V</w:t>
            </w:r>
            <w:r w:rsidR="009B6E57" w:rsidRPr="00357287">
              <w:rPr>
                <w:sz w:val="16"/>
                <w:szCs w:val="16"/>
              </w:rPr>
              <w:t>D</w:t>
            </w:r>
            <w:r w:rsidR="009B6E57"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917CA8">
            <w:pPr>
              <w:pStyle w:val="Tabletext"/>
              <w:keepNext/>
              <w:tabs>
                <w:tab w:val="center" w:leader="dot" w:pos="2268"/>
              </w:tabs>
              <w:rPr>
                <w:b/>
                <w:sz w:val="16"/>
                <w:szCs w:val="16"/>
              </w:rPr>
            </w:pPr>
            <w:r w:rsidRPr="00357287">
              <w:rPr>
                <w:b/>
                <w:sz w:val="16"/>
                <w:szCs w:val="16"/>
              </w:rPr>
              <w:t>Division 1</w:t>
            </w:r>
          </w:p>
        </w:tc>
        <w:tc>
          <w:tcPr>
            <w:tcW w:w="4793" w:type="dxa"/>
            <w:shd w:val="clear" w:color="auto" w:fill="auto"/>
          </w:tcPr>
          <w:p w:rsidR="009B6E57" w:rsidRPr="00357287" w:rsidRDefault="009B6E57" w:rsidP="00917CA8">
            <w:pPr>
              <w:pStyle w:val="Tabletext"/>
              <w:keepN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b/>
                <w:sz w:val="16"/>
                <w:szCs w:val="16"/>
              </w:rPr>
            </w:pPr>
            <w:r w:rsidRPr="00357287">
              <w:rPr>
                <w:b/>
                <w:sz w:val="16"/>
                <w:szCs w:val="16"/>
              </w:rPr>
              <w:t>Subdivision A</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124ZD</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124ZE</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b/>
                <w:sz w:val="16"/>
                <w:szCs w:val="16"/>
              </w:rPr>
            </w:pPr>
            <w:r w:rsidRPr="00357287">
              <w:rPr>
                <w:b/>
                <w:sz w:val="16"/>
                <w:szCs w:val="16"/>
              </w:rPr>
              <w:t>Subdivision B</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124ZF</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124ZG</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124ZH</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124ZJ</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124ZK</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b/>
                <w:sz w:val="16"/>
                <w:szCs w:val="16"/>
              </w:rPr>
            </w:pPr>
            <w:r w:rsidRPr="00357287">
              <w:rPr>
                <w:b/>
                <w:sz w:val="16"/>
                <w:szCs w:val="16"/>
              </w:rPr>
              <w:t>Subdivision C</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124ZL</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124ZM</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124ZN</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b/>
                <w:sz w:val="16"/>
                <w:szCs w:val="16"/>
              </w:rPr>
            </w:pPr>
            <w:r w:rsidRPr="00357287">
              <w:rPr>
                <w:b/>
                <w:sz w:val="16"/>
                <w:szCs w:val="16"/>
              </w:rPr>
              <w:t>Subdivision D</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124ZP</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124ZQ</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b/>
                <w:sz w:val="16"/>
                <w:szCs w:val="16"/>
              </w:rPr>
            </w:pPr>
            <w:r w:rsidRPr="00357287">
              <w:rPr>
                <w:b/>
                <w:sz w:val="16"/>
                <w:szCs w:val="16"/>
              </w:rPr>
              <w:t>Subdivision E</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124ZR</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124ZS</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b/>
                <w:sz w:val="16"/>
                <w:szCs w:val="16"/>
              </w:rPr>
            </w:pPr>
            <w:r w:rsidRPr="00357287">
              <w:rPr>
                <w:b/>
                <w:sz w:val="16"/>
                <w:szCs w:val="16"/>
              </w:rPr>
              <w:t>Subdivision F</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124ZT</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D91143">
            <w:pPr>
              <w:pStyle w:val="Tabletext"/>
              <w:keepNext/>
              <w:tabs>
                <w:tab w:val="center" w:leader="dot" w:pos="2268"/>
              </w:tabs>
              <w:rPr>
                <w:b/>
                <w:sz w:val="16"/>
                <w:szCs w:val="16"/>
              </w:rPr>
            </w:pPr>
            <w:r w:rsidRPr="00357287">
              <w:rPr>
                <w:b/>
                <w:sz w:val="16"/>
                <w:szCs w:val="16"/>
              </w:rPr>
              <w:t>Division 2</w:t>
            </w:r>
          </w:p>
        </w:tc>
        <w:tc>
          <w:tcPr>
            <w:tcW w:w="4793" w:type="dxa"/>
            <w:shd w:val="clear" w:color="auto" w:fill="auto"/>
          </w:tcPr>
          <w:p w:rsidR="009B6E57" w:rsidRPr="00357287" w:rsidRDefault="009B6E57" w:rsidP="00CA0565">
            <w:pPr>
              <w:pStyle w:val="Tabletext"/>
              <w:tabs>
                <w:tab w:val="center" w:leader="dot" w:pos="2268"/>
              </w:tabs>
              <w:rPr>
                <w:sz w:val="16"/>
                <w:szCs w:val="16"/>
              </w:rPr>
            </w:pP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124ZU</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124ZV</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s 124ZW</w:t>
            </w:r>
            <w:r w:rsidRPr="00357287">
              <w:rPr>
                <w:sz w:val="16"/>
                <w:szCs w:val="16"/>
              </w:rPr>
              <w:tab/>
            </w:r>
          </w:p>
        </w:tc>
        <w:tc>
          <w:tcPr>
            <w:tcW w:w="4793" w:type="dxa"/>
            <w:shd w:val="clear" w:color="auto" w:fill="auto"/>
          </w:tcPr>
          <w:p w:rsidR="009B6E57" w:rsidRPr="00357287" w:rsidRDefault="009B6E57" w:rsidP="00CA0565">
            <w:pPr>
              <w:pStyle w:val="Tabletext"/>
              <w:tabs>
                <w:tab w:val="center" w:leader="dot" w:pos="2268"/>
              </w:tabs>
              <w:rPr>
                <w:sz w:val="16"/>
                <w:szCs w:val="16"/>
              </w:rPr>
            </w:pPr>
            <w:r w:rsidRPr="00357287">
              <w:rPr>
                <w:sz w:val="16"/>
                <w:szCs w:val="16"/>
              </w:rPr>
              <w:t>ad No 70, 2019</w:t>
            </w:r>
          </w:p>
        </w:tc>
      </w:tr>
      <w:tr w:rsidR="009B6E57" w:rsidRPr="00357287" w:rsidTr="00B22BFB">
        <w:trPr>
          <w:cantSplit/>
        </w:trPr>
        <w:tc>
          <w:tcPr>
            <w:tcW w:w="2295" w:type="dxa"/>
            <w:shd w:val="clear" w:color="auto" w:fill="auto"/>
          </w:tcPr>
          <w:p w:rsidR="009B6E57" w:rsidRPr="00357287" w:rsidRDefault="0055140F" w:rsidP="00722A43">
            <w:pPr>
              <w:pStyle w:val="Tabletext"/>
              <w:tabs>
                <w:tab w:val="center" w:leader="dot" w:pos="2268"/>
              </w:tabs>
              <w:rPr>
                <w:sz w:val="16"/>
                <w:szCs w:val="16"/>
              </w:rPr>
            </w:pPr>
            <w:r w:rsidRPr="00357287">
              <w:rPr>
                <w:sz w:val="16"/>
                <w:szCs w:val="16"/>
              </w:rPr>
              <w:t>Part V</w:t>
            </w:r>
            <w:r w:rsidR="009B6E57" w:rsidRPr="00357287">
              <w:rPr>
                <w:sz w:val="16"/>
                <w:szCs w:val="16"/>
              </w:rPr>
              <w:t>I heading</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ed C112</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125</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58, 1975; No 101, 1976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133, 1978</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53, 1979; No 118, 1981; No 24, 1985; No 226, 1992</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72, 2017</w:t>
            </w:r>
          </w:p>
        </w:tc>
      </w:tr>
      <w:tr w:rsidR="009B6E57" w:rsidRPr="00357287" w:rsidTr="00B22BFB">
        <w:trPr>
          <w:cantSplit/>
        </w:trPr>
        <w:tc>
          <w:tcPr>
            <w:tcW w:w="2295" w:type="dxa"/>
            <w:shd w:val="clear" w:color="auto" w:fill="auto"/>
          </w:tcPr>
          <w:p w:rsidR="009B6E57" w:rsidRPr="00357287" w:rsidRDefault="0055140F" w:rsidP="00C57224">
            <w:pPr>
              <w:pStyle w:val="Tabletext"/>
              <w:rPr>
                <w:sz w:val="16"/>
                <w:szCs w:val="16"/>
              </w:rPr>
            </w:pPr>
            <w:r w:rsidRPr="00357287">
              <w:rPr>
                <w:b/>
                <w:sz w:val="16"/>
                <w:szCs w:val="16"/>
              </w:rPr>
              <w:t>Part V</w:t>
            </w:r>
            <w:r w:rsidR="009B6E57" w:rsidRPr="00357287">
              <w:rPr>
                <w:b/>
                <w:sz w:val="16"/>
                <w:szCs w:val="16"/>
              </w:rPr>
              <w:t>IA</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B22BFB">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Part V</w:t>
            </w:r>
            <w:r w:rsidR="009B6E57" w:rsidRPr="00357287">
              <w:rPr>
                <w:sz w:val="16"/>
                <w:szCs w:val="16"/>
              </w:rPr>
              <w:t>IA</w:t>
            </w:r>
            <w:r w:rsidR="009B6E57" w:rsidRPr="00357287">
              <w:rPr>
                <w:sz w:val="16"/>
                <w:szCs w:val="16"/>
              </w:rPr>
              <w:tab/>
            </w:r>
          </w:p>
        </w:tc>
        <w:tc>
          <w:tcPr>
            <w:tcW w:w="4793" w:type="dxa"/>
            <w:shd w:val="clear" w:color="auto" w:fill="auto"/>
          </w:tcPr>
          <w:p w:rsidR="009B6E57" w:rsidRPr="00357287" w:rsidRDefault="009B6E57" w:rsidP="008F1A5A">
            <w:pPr>
              <w:pStyle w:val="Tabletext"/>
              <w:rPr>
                <w:sz w:val="16"/>
                <w:szCs w:val="16"/>
              </w:rPr>
            </w:pPr>
            <w:r w:rsidRPr="00357287">
              <w:rPr>
                <w:sz w:val="16"/>
                <w:szCs w:val="16"/>
              </w:rPr>
              <w:t>ad No 88, 2007</w:t>
            </w:r>
          </w:p>
        </w:tc>
      </w:tr>
      <w:tr w:rsidR="009B6E57" w:rsidRPr="00357287" w:rsidTr="00B22BFB">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1</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B22BFB">
        <w:trPr>
          <w:cantSplit/>
        </w:trPr>
        <w:tc>
          <w:tcPr>
            <w:tcW w:w="2295" w:type="dxa"/>
            <w:shd w:val="clear" w:color="auto" w:fill="auto"/>
          </w:tcPr>
          <w:p w:rsidR="009B6E57" w:rsidRPr="00357287" w:rsidRDefault="009B6E57" w:rsidP="008F1A5A">
            <w:pPr>
              <w:pStyle w:val="Tabletext"/>
              <w:tabs>
                <w:tab w:val="center" w:leader="dot" w:pos="2268"/>
              </w:tabs>
              <w:rPr>
                <w:sz w:val="16"/>
                <w:szCs w:val="16"/>
              </w:rPr>
            </w:pPr>
            <w:r w:rsidRPr="00357287">
              <w:rPr>
                <w:sz w:val="16"/>
                <w:szCs w:val="16"/>
              </w:rPr>
              <w:t>s 125A</w:t>
            </w:r>
            <w:r w:rsidRPr="00357287">
              <w:rPr>
                <w:sz w:val="16"/>
                <w:szCs w:val="16"/>
              </w:rPr>
              <w:tab/>
            </w:r>
          </w:p>
        </w:tc>
        <w:tc>
          <w:tcPr>
            <w:tcW w:w="4793" w:type="dxa"/>
            <w:shd w:val="clear" w:color="auto" w:fill="auto"/>
          </w:tcPr>
          <w:p w:rsidR="009B6E57" w:rsidRPr="00357287" w:rsidRDefault="009B6E57" w:rsidP="008F1A5A">
            <w:pPr>
              <w:pStyle w:val="Tabletext"/>
              <w:rPr>
                <w:sz w:val="16"/>
                <w:szCs w:val="16"/>
              </w:rPr>
            </w:pPr>
            <w:r w:rsidRPr="00357287">
              <w:rPr>
                <w:sz w:val="16"/>
                <w:szCs w:val="16"/>
              </w:rPr>
              <w:t>ad No 88, 2007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8F1A5A">
            <w:pPr>
              <w:pStyle w:val="Tabletext"/>
              <w:rPr>
                <w:sz w:val="16"/>
                <w:szCs w:val="16"/>
              </w:rPr>
            </w:pPr>
            <w:r w:rsidRPr="00357287">
              <w:rPr>
                <w:sz w:val="16"/>
                <w:szCs w:val="16"/>
              </w:rPr>
              <w:t>am No 32, 2011</w:t>
            </w:r>
          </w:p>
        </w:tc>
      </w:tr>
      <w:tr w:rsidR="009B6E57" w:rsidRPr="00357287" w:rsidTr="00B22BFB">
        <w:trPr>
          <w:cantSplit/>
        </w:trPr>
        <w:tc>
          <w:tcPr>
            <w:tcW w:w="2295" w:type="dxa"/>
            <w:shd w:val="clear" w:color="auto" w:fill="auto"/>
          </w:tcPr>
          <w:p w:rsidR="009B6E57" w:rsidRPr="00357287" w:rsidRDefault="009B6E57" w:rsidP="008F1A5A">
            <w:pPr>
              <w:pStyle w:val="Tabletext"/>
              <w:tabs>
                <w:tab w:val="center" w:leader="dot" w:pos="2268"/>
              </w:tabs>
              <w:rPr>
                <w:sz w:val="16"/>
                <w:szCs w:val="16"/>
              </w:rPr>
            </w:pPr>
            <w:r w:rsidRPr="00357287">
              <w:rPr>
                <w:sz w:val="16"/>
                <w:szCs w:val="16"/>
              </w:rPr>
              <w:t>s 125B</w:t>
            </w:r>
            <w:r w:rsidRPr="00357287">
              <w:rPr>
                <w:sz w:val="16"/>
                <w:szCs w:val="16"/>
              </w:rPr>
              <w:tab/>
            </w:r>
          </w:p>
        </w:tc>
        <w:tc>
          <w:tcPr>
            <w:tcW w:w="4793" w:type="dxa"/>
            <w:shd w:val="clear" w:color="auto" w:fill="auto"/>
          </w:tcPr>
          <w:p w:rsidR="009B6E57" w:rsidRPr="00357287" w:rsidRDefault="009B6E57" w:rsidP="008F1A5A">
            <w:pPr>
              <w:pStyle w:val="Tabletext"/>
              <w:rPr>
                <w:sz w:val="16"/>
                <w:szCs w:val="16"/>
              </w:rPr>
            </w:pPr>
            <w:r w:rsidRPr="00357287">
              <w:rPr>
                <w:sz w:val="16"/>
                <w:szCs w:val="16"/>
              </w:rPr>
              <w:t>ad No 88, 2007</w:t>
            </w:r>
          </w:p>
        </w:tc>
      </w:tr>
      <w:tr w:rsidR="009B6E57" w:rsidRPr="00357287" w:rsidTr="00B22BFB">
        <w:trPr>
          <w:cantSplit/>
        </w:trPr>
        <w:tc>
          <w:tcPr>
            <w:tcW w:w="2295" w:type="dxa"/>
            <w:shd w:val="clear" w:color="auto" w:fill="auto"/>
          </w:tcPr>
          <w:p w:rsidR="009B6E57" w:rsidRPr="00357287" w:rsidRDefault="009B6E57" w:rsidP="00161699">
            <w:pPr>
              <w:pStyle w:val="Tabletext"/>
              <w:tabs>
                <w:tab w:val="center" w:leader="dot" w:pos="2268"/>
              </w:tabs>
              <w:rPr>
                <w:sz w:val="16"/>
                <w:szCs w:val="16"/>
              </w:rPr>
            </w:pPr>
            <w:r w:rsidRPr="00357287">
              <w:rPr>
                <w:sz w:val="16"/>
                <w:szCs w:val="16"/>
              </w:rPr>
              <w:t>s 125C</w:t>
            </w:r>
            <w:r w:rsidRPr="00357287">
              <w:rPr>
                <w:sz w:val="16"/>
                <w:szCs w:val="16"/>
              </w:rPr>
              <w:tab/>
            </w:r>
          </w:p>
        </w:tc>
        <w:tc>
          <w:tcPr>
            <w:tcW w:w="4793" w:type="dxa"/>
            <w:shd w:val="clear" w:color="auto" w:fill="auto"/>
          </w:tcPr>
          <w:p w:rsidR="009B6E57" w:rsidRPr="00357287" w:rsidRDefault="009B6E57" w:rsidP="00161699">
            <w:pPr>
              <w:pStyle w:val="Tabletext"/>
              <w:rPr>
                <w:sz w:val="16"/>
                <w:szCs w:val="16"/>
              </w:rPr>
            </w:pPr>
            <w:r w:rsidRPr="00357287">
              <w:rPr>
                <w:sz w:val="16"/>
                <w:szCs w:val="16"/>
              </w:rPr>
              <w:t>ad No 88, 2007</w:t>
            </w:r>
          </w:p>
        </w:tc>
      </w:tr>
      <w:tr w:rsidR="009B6E57" w:rsidRPr="00357287" w:rsidTr="00B22BFB">
        <w:trPr>
          <w:cantSplit/>
        </w:trPr>
        <w:tc>
          <w:tcPr>
            <w:tcW w:w="2295" w:type="dxa"/>
            <w:shd w:val="clear" w:color="auto" w:fill="auto"/>
          </w:tcPr>
          <w:p w:rsidR="009B6E57" w:rsidRPr="00357287" w:rsidRDefault="009B6E57" w:rsidP="008F1A5A">
            <w:pPr>
              <w:pStyle w:val="Tabletext"/>
              <w:tabs>
                <w:tab w:val="center" w:leader="dot" w:pos="2268"/>
              </w:tabs>
              <w:rPr>
                <w:sz w:val="16"/>
                <w:szCs w:val="16"/>
              </w:rPr>
            </w:pPr>
            <w:r w:rsidRPr="00357287">
              <w:rPr>
                <w:sz w:val="16"/>
                <w:szCs w:val="16"/>
              </w:rPr>
              <w:t>s 125D</w:t>
            </w:r>
            <w:r w:rsidRPr="00357287">
              <w:rPr>
                <w:sz w:val="16"/>
                <w:szCs w:val="16"/>
              </w:rPr>
              <w:tab/>
            </w:r>
          </w:p>
        </w:tc>
        <w:tc>
          <w:tcPr>
            <w:tcW w:w="4793" w:type="dxa"/>
            <w:shd w:val="clear" w:color="auto" w:fill="auto"/>
          </w:tcPr>
          <w:p w:rsidR="009B6E57" w:rsidRPr="00357287" w:rsidRDefault="009B6E57" w:rsidP="008F1A5A">
            <w:pPr>
              <w:pStyle w:val="Tabletext"/>
              <w:rPr>
                <w:sz w:val="16"/>
                <w:szCs w:val="16"/>
              </w:rPr>
            </w:pPr>
            <w:r w:rsidRPr="00357287">
              <w:rPr>
                <w:sz w:val="16"/>
                <w:szCs w:val="16"/>
              </w:rPr>
              <w:t>ad No 88, 2007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8F1A5A">
            <w:pPr>
              <w:pStyle w:val="Tabletext"/>
              <w:rPr>
                <w:sz w:val="16"/>
                <w:szCs w:val="16"/>
              </w:rPr>
            </w:pPr>
            <w:r w:rsidRPr="00357287">
              <w:rPr>
                <w:sz w:val="16"/>
                <w:szCs w:val="16"/>
              </w:rPr>
              <w:t>am No 32, 2011</w:t>
            </w:r>
          </w:p>
        </w:tc>
      </w:tr>
      <w:tr w:rsidR="009B6E57" w:rsidRPr="00357287" w:rsidTr="00B22BFB">
        <w:trPr>
          <w:cantSplit/>
        </w:trPr>
        <w:tc>
          <w:tcPr>
            <w:tcW w:w="2295" w:type="dxa"/>
            <w:shd w:val="clear" w:color="auto" w:fill="auto"/>
          </w:tcPr>
          <w:p w:rsidR="009B6E57" w:rsidRPr="00357287" w:rsidRDefault="009B6E57" w:rsidP="00C57224">
            <w:pPr>
              <w:pStyle w:val="Tabletext"/>
              <w:rPr>
                <w:sz w:val="16"/>
                <w:szCs w:val="16"/>
              </w:rPr>
            </w:pPr>
            <w:r w:rsidRPr="00357287">
              <w:rPr>
                <w:b/>
                <w:sz w:val="16"/>
                <w:szCs w:val="16"/>
              </w:rPr>
              <w:t>Division 2</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125E–125H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88, 2007</w:t>
            </w:r>
          </w:p>
        </w:tc>
      </w:tr>
      <w:tr w:rsidR="009B6E57" w:rsidRPr="00357287" w:rsidTr="00B22BFB">
        <w:trPr>
          <w:cantSplit/>
        </w:trPr>
        <w:tc>
          <w:tcPr>
            <w:tcW w:w="2295" w:type="dxa"/>
            <w:shd w:val="clear" w:color="auto" w:fill="auto"/>
          </w:tcPr>
          <w:p w:rsidR="009B6E57" w:rsidRPr="00357287" w:rsidRDefault="0055140F" w:rsidP="00C57224">
            <w:pPr>
              <w:pStyle w:val="Tabletext"/>
              <w:rPr>
                <w:sz w:val="16"/>
                <w:szCs w:val="16"/>
              </w:rPr>
            </w:pPr>
            <w:r w:rsidRPr="00357287">
              <w:rPr>
                <w:b/>
                <w:sz w:val="16"/>
                <w:szCs w:val="16"/>
              </w:rPr>
              <w:t>Part V</w:t>
            </w:r>
            <w:r w:rsidR="009B6E57" w:rsidRPr="00357287">
              <w:rPr>
                <w:b/>
                <w:sz w:val="16"/>
                <w:szCs w:val="16"/>
              </w:rPr>
              <w:t>II</w:t>
            </w:r>
          </w:p>
        </w:tc>
        <w:tc>
          <w:tcPr>
            <w:tcW w:w="4793" w:type="dxa"/>
            <w:shd w:val="clear" w:color="auto" w:fill="auto"/>
          </w:tcPr>
          <w:p w:rsidR="009B6E57" w:rsidRPr="00357287" w:rsidRDefault="009B6E57" w:rsidP="00C57224">
            <w:pPr>
              <w:pStyle w:val="Tabletext"/>
              <w:rPr>
                <w:sz w:val="16"/>
                <w:szCs w:val="16"/>
              </w:rPr>
            </w:pP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126</w:t>
            </w:r>
            <w:r w:rsidRPr="00357287">
              <w:rPr>
                <w:sz w:val="16"/>
                <w:szCs w:val="16"/>
              </w:rPr>
              <w:tab/>
            </w:r>
          </w:p>
        </w:tc>
        <w:tc>
          <w:tcPr>
            <w:tcW w:w="4793" w:type="dxa"/>
            <w:shd w:val="clear" w:color="auto" w:fill="auto"/>
          </w:tcPr>
          <w:p w:rsidR="009B6E57" w:rsidRPr="00357287" w:rsidRDefault="009B6E57" w:rsidP="002C0848">
            <w:pPr>
              <w:pStyle w:val="Tabletext"/>
              <w:rPr>
                <w:sz w:val="16"/>
                <w:szCs w:val="16"/>
              </w:rPr>
            </w:pPr>
            <w:r w:rsidRPr="00357287">
              <w:rPr>
                <w:sz w:val="16"/>
                <w:szCs w:val="16"/>
              </w:rPr>
              <w:t>am No 59, 1976; No 75, 1977; No 36, 1978; No 133, 1978</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C0848">
            <w:pPr>
              <w:pStyle w:val="Tabletext"/>
              <w:rPr>
                <w:sz w:val="16"/>
                <w:szCs w:val="16"/>
              </w:rPr>
            </w:pPr>
            <w:r w:rsidRPr="00357287">
              <w:rPr>
                <w:sz w:val="16"/>
                <w:szCs w:val="16"/>
              </w:rPr>
              <w:t>rep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C0848">
            <w:pPr>
              <w:pStyle w:val="Tabletext"/>
              <w:rPr>
                <w:sz w:val="16"/>
                <w:szCs w:val="16"/>
              </w:rPr>
            </w:pPr>
            <w:r w:rsidRPr="00357287">
              <w:rPr>
                <w:sz w:val="16"/>
                <w:szCs w:val="16"/>
              </w:rPr>
              <w:t>ad No 54, 1983</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C0848">
            <w:pPr>
              <w:pStyle w:val="Tabletext"/>
              <w:rPr>
                <w:sz w:val="16"/>
                <w:szCs w:val="16"/>
              </w:rPr>
            </w:pPr>
            <w:r w:rsidRPr="00357287">
              <w:rPr>
                <w:sz w:val="16"/>
                <w:szCs w:val="16"/>
              </w:rPr>
              <w:t>am No 70, 1985; No 95, 1989; No 41, 1995; No 37, 1998; No 32, 2007; No 61, 2016; No 106, 2020</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127</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 xml:space="preserve">rep. No. 133, 1978 </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54, 1983</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u w:val="single"/>
              </w:rPr>
            </w:pPr>
            <w:r w:rsidRPr="00357287">
              <w:rPr>
                <w:sz w:val="16"/>
                <w:szCs w:val="16"/>
              </w:rPr>
              <w:t>am. No. 111, 2001; No 4, 2016;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128</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43, 1996; No. 111, 2001;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128A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Nos. 93 and 111, 2001; No 4, 2016;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128B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 155, 1988; No 4, 2016;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128C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19, 1998</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32, 2007; No. 29, 2010</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w:t>
            </w:r>
            <w:r w:rsidRPr="00357287">
              <w:rPr>
                <w:sz w:val="16"/>
                <w:szCs w:val="16"/>
              </w:rPr>
              <w:tab/>
            </w:r>
          </w:p>
        </w:tc>
        <w:tc>
          <w:tcPr>
            <w:tcW w:w="4793" w:type="dxa"/>
            <w:shd w:val="clear" w:color="auto" w:fill="auto"/>
          </w:tcPr>
          <w:p w:rsidR="009B6E57" w:rsidRPr="00357287" w:rsidRDefault="009B6E57" w:rsidP="0048148B">
            <w:pPr>
              <w:pStyle w:val="Tabletext"/>
              <w:rPr>
                <w:sz w:val="16"/>
                <w:szCs w:val="16"/>
              </w:rPr>
            </w:pPr>
            <w:r w:rsidRPr="00357287">
              <w:rPr>
                <w:sz w:val="16"/>
                <w:szCs w:val="16"/>
              </w:rPr>
              <w:t>am. No. 75, 1977; No. 118, 1981; No. 49, 1982; No. 167, 1985; No. 43, 1996; No. 111, 2001;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1977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133, 1978; No. 54, 1983; Nos. 75 and 94, 1986; No. 193, 1991; No. 136, 1992; No. 43, 1996; No. 111, 2001; Nos. 32 and 88, 2007; No. 29, 2010; No. 180, 2012; No 4,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75, 1986; No. 193, 1991; No. 192, 1992; No. 85, 1994; No. 129, 1997; No. 93, 2001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88, 2007</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3, 1990; No. 111, 2005; No. 88, 2007; No. 29, 2010; No. 32, 2011; No 115, 2014</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94407D">
            <w:pPr>
              <w:pStyle w:val="Tabletext"/>
            </w:pPr>
            <w:r w:rsidRPr="00357287">
              <w:rPr>
                <w:sz w:val="16"/>
                <w:szCs w:val="16"/>
              </w:rPr>
              <w:t>am No 32, 2011; No 64, 2018</w:t>
            </w:r>
          </w:p>
        </w:tc>
      </w:tr>
      <w:tr w:rsidR="009B6E57" w:rsidRPr="00357287" w:rsidTr="00B22BFB">
        <w:trPr>
          <w:cantSplit/>
        </w:trPr>
        <w:tc>
          <w:tcPr>
            <w:tcW w:w="2295" w:type="dxa"/>
            <w:shd w:val="clear" w:color="auto" w:fill="auto"/>
          </w:tcPr>
          <w:p w:rsidR="009B6E57" w:rsidRPr="00357287" w:rsidRDefault="009B6E57" w:rsidP="006D56EF">
            <w:pPr>
              <w:pStyle w:val="Tabletext"/>
              <w:tabs>
                <w:tab w:val="center" w:leader="dot" w:pos="2268"/>
              </w:tabs>
              <w:rPr>
                <w:sz w:val="16"/>
                <w:szCs w:val="16"/>
              </w:rPr>
            </w:pPr>
            <w:r w:rsidRPr="00357287">
              <w:rPr>
                <w:sz w:val="16"/>
                <w:szCs w:val="16"/>
              </w:rPr>
              <w:t>s 129AADA</w:t>
            </w:r>
            <w:r w:rsidRPr="00357287">
              <w:rPr>
                <w:sz w:val="16"/>
                <w:szCs w:val="16"/>
              </w:rPr>
              <w:tab/>
            </w:r>
          </w:p>
        </w:tc>
        <w:tc>
          <w:tcPr>
            <w:tcW w:w="4793" w:type="dxa"/>
            <w:shd w:val="clear" w:color="auto" w:fill="auto"/>
          </w:tcPr>
          <w:p w:rsidR="009B6E57" w:rsidRPr="00357287" w:rsidRDefault="009B6E57" w:rsidP="00256903">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E00681">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am No 64, 2018</w:t>
            </w:r>
          </w:p>
        </w:tc>
      </w:tr>
      <w:tr w:rsidR="009B6E57" w:rsidRPr="00357287" w:rsidTr="00B22BFB">
        <w:trPr>
          <w:cantSplit/>
        </w:trPr>
        <w:tc>
          <w:tcPr>
            <w:tcW w:w="2295" w:type="dxa"/>
            <w:shd w:val="clear" w:color="auto" w:fill="auto"/>
          </w:tcPr>
          <w:p w:rsidR="009B6E57" w:rsidRPr="00357287" w:rsidRDefault="009B6E57" w:rsidP="00E00681">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ed C109</w:t>
            </w:r>
          </w:p>
        </w:tc>
      </w:tr>
      <w:tr w:rsidR="009B6E57" w:rsidRPr="00357287" w:rsidTr="00B22BFB">
        <w:trPr>
          <w:cantSplit/>
        </w:trPr>
        <w:tc>
          <w:tcPr>
            <w:tcW w:w="2295" w:type="dxa"/>
            <w:shd w:val="clear" w:color="auto" w:fill="auto"/>
          </w:tcPr>
          <w:p w:rsidR="009B6E57" w:rsidRPr="00357287" w:rsidRDefault="009B6E57" w:rsidP="00E00681">
            <w:pPr>
              <w:pStyle w:val="Tabletext"/>
              <w:tabs>
                <w:tab w:val="center" w:leader="dot" w:pos="2268"/>
              </w:tabs>
              <w:rPr>
                <w:sz w:val="16"/>
                <w:szCs w:val="16"/>
              </w:rPr>
            </w:pPr>
            <w:r w:rsidRPr="00357287">
              <w:rPr>
                <w:sz w:val="16"/>
                <w:szCs w:val="16"/>
              </w:rPr>
              <w:t>s 129AAE</w:t>
            </w:r>
            <w:r w:rsidRPr="00357287">
              <w:rPr>
                <w:sz w:val="16"/>
                <w:szCs w:val="16"/>
              </w:rPr>
              <w:tab/>
            </w:r>
          </w:p>
        </w:tc>
        <w:tc>
          <w:tcPr>
            <w:tcW w:w="4793" w:type="dxa"/>
            <w:shd w:val="clear" w:color="auto" w:fill="auto"/>
          </w:tcPr>
          <w:p w:rsidR="009B6E57" w:rsidRPr="00357287" w:rsidRDefault="009B6E57" w:rsidP="00256903">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E00681">
            <w:pPr>
              <w:pStyle w:val="Tabletext"/>
              <w:tabs>
                <w:tab w:val="center" w:leader="dot" w:pos="2268"/>
              </w:tabs>
              <w:rPr>
                <w:sz w:val="16"/>
                <w:szCs w:val="16"/>
              </w:rPr>
            </w:pPr>
            <w:r w:rsidRPr="00357287">
              <w:rPr>
                <w:sz w:val="16"/>
                <w:szCs w:val="16"/>
              </w:rPr>
              <w:t>s 129AAF</w:t>
            </w:r>
            <w:r w:rsidRPr="00357287">
              <w:rPr>
                <w:sz w:val="16"/>
                <w:szCs w:val="16"/>
              </w:rPr>
              <w:tab/>
            </w:r>
          </w:p>
        </w:tc>
        <w:tc>
          <w:tcPr>
            <w:tcW w:w="4793" w:type="dxa"/>
            <w:shd w:val="clear" w:color="auto" w:fill="auto"/>
          </w:tcPr>
          <w:p w:rsidR="009B6E57" w:rsidRPr="00357287" w:rsidRDefault="009B6E57" w:rsidP="00256903">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127A0B">
            <w:pPr>
              <w:pStyle w:val="Tabletext"/>
            </w:pPr>
            <w:r w:rsidRPr="00357287">
              <w:rPr>
                <w:sz w:val="16"/>
                <w:szCs w:val="16"/>
              </w:rPr>
              <w:t>am No 32, 2011 (as am by No 136, 2012); No 136, 2012;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32, 2011;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129AAI</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0C5690">
            <w:pPr>
              <w:pStyle w:val="Tabletext"/>
            </w:pPr>
            <w:r w:rsidRPr="00357287">
              <w:rPr>
                <w:sz w:val="16"/>
                <w:szCs w:val="16"/>
              </w:rPr>
              <w:t>am No 32, 2011;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129AAJ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0C5690">
            <w:pPr>
              <w:pStyle w:val="Tabletext"/>
            </w:pPr>
            <w:r w:rsidRPr="00357287">
              <w:rPr>
                <w:sz w:val="16"/>
                <w:szCs w:val="16"/>
              </w:rPr>
              <w:t>am No 32, 2011;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1977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85, 1994</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1977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139, 1983</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167, 1985</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0C5690">
            <w:pPr>
              <w:pStyle w:val="Tabletext"/>
              <w:rPr>
                <w:sz w:val="16"/>
                <w:szCs w:val="16"/>
              </w:rPr>
            </w:pPr>
            <w:r w:rsidRPr="00357287">
              <w:rPr>
                <w:sz w:val="16"/>
                <w:szCs w:val="16"/>
              </w:rPr>
              <w:t>am No 136, 1992; No 111, 2005; No 10, 2011; No 32, 2011; No 64, 2018</w:t>
            </w:r>
            <w:r w:rsidR="00B71F0D" w:rsidRPr="00357287">
              <w:rPr>
                <w:sz w:val="16"/>
                <w:szCs w:val="16"/>
              </w:rPr>
              <w:t>; No 150, 2020</w:t>
            </w:r>
          </w:p>
        </w:tc>
      </w:tr>
      <w:tr w:rsidR="009B6E57" w:rsidRPr="00357287" w:rsidTr="00B22BFB">
        <w:trPr>
          <w:cantSplit/>
        </w:trPr>
        <w:tc>
          <w:tcPr>
            <w:tcW w:w="2295" w:type="dxa"/>
            <w:shd w:val="clear" w:color="auto" w:fill="auto"/>
          </w:tcPr>
          <w:p w:rsidR="009B6E57" w:rsidRPr="00357287" w:rsidRDefault="009B6E57" w:rsidP="004E211A">
            <w:pPr>
              <w:pStyle w:val="Tabletext"/>
              <w:tabs>
                <w:tab w:val="center" w:leader="dot" w:pos="2268"/>
              </w:tabs>
              <w:rPr>
                <w:sz w:val="16"/>
                <w:szCs w:val="16"/>
              </w:rPr>
            </w:pPr>
            <w:r w:rsidRPr="00357287">
              <w:rPr>
                <w:sz w:val="16"/>
                <w:szCs w:val="16"/>
              </w:rPr>
              <w:t>s 129ACA</w:t>
            </w:r>
            <w:r w:rsidRPr="00357287">
              <w:rPr>
                <w:sz w:val="16"/>
                <w:szCs w:val="16"/>
              </w:rPr>
              <w:tab/>
            </w:r>
          </w:p>
        </w:tc>
        <w:tc>
          <w:tcPr>
            <w:tcW w:w="4793" w:type="dxa"/>
            <w:shd w:val="clear" w:color="auto" w:fill="auto"/>
          </w:tcPr>
          <w:p w:rsidR="009B6E57" w:rsidRPr="00357287" w:rsidRDefault="009B6E57" w:rsidP="00E00681">
            <w:pPr>
              <w:pStyle w:val="Tabletext"/>
              <w:rPr>
                <w:sz w:val="16"/>
                <w:szCs w:val="16"/>
              </w:rPr>
            </w:pPr>
            <w:r w:rsidRPr="00357287">
              <w:rPr>
                <w:sz w:val="16"/>
                <w:szCs w:val="16"/>
              </w:rPr>
              <w:t>ad No 64, 2018</w:t>
            </w:r>
          </w:p>
        </w:tc>
      </w:tr>
      <w:tr w:rsidR="00B71F0D" w:rsidRPr="00357287" w:rsidTr="00B22BFB">
        <w:trPr>
          <w:cantSplit/>
        </w:trPr>
        <w:tc>
          <w:tcPr>
            <w:tcW w:w="2295" w:type="dxa"/>
            <w:shd w:val="clear" w:color="auto" w:fill="auto"/>
          </w:tcPr>
          <w:p w:rsidR="00B71F0D" w:rsidRPr="00357287" w:rsidRDefault="00B71F0D" w:rsidP="004E211A">
            <w:pPr>
              <w:pStyle w:val="Tabletext"/>
              <w:tabs>
                <w:tab w:val="center" w:leader="dot" w:pos="2268"/>
              </w:tabs>
              <w:rPr>
                <w:sz w:val="16"/>
                <w:szCs w:val="16"/>
              </w:rPr>
            </w:pPr>
          </w:p>
        </w:tc>
        <w:tc>
          <w:tcPr>
            <w:tcW w:w="4793" w:type="dxa"/>
            <w:shd w:val="clear" w:color="auto" w:fill="auto"/>
          </w:tcPr>
          <w:p w:rsidR="00B71F0D" w:rsidRPr="00357287" w:rsidRDefault="00B71F0D" w:rsidP="00E00681">
            <w:pPr>
              <w:pStyle w:val="Tabletext"/>
              <w:rPr>
                <w:sz w:val="16"/>
                <w:szCs w:val="16"/>
              </w:rPr>
            </w:pPr>
            <w:r w:rsidRPr="00357287">
              <w:rPr>
                <w:sz w:val="16"/>
                <w:szCs w:val="16"/>
              </w:rPr>
              <w:t>am No 150, 2020</w:t>
            </w:r>
          </w:p>
        </w:tc>
      </w:tr>
      <w:tr w:rsidR="009B6E57" w:rsidRPr="00357287" w:rsidTr="00B22BFB">
        <w:trPr>
          <w:cantSplit/>
        </w:trPr>
        <w:tc>
          <w:tcPr>
            <w:tcW w:w="2295" w:type="dxa"/>
            <w:shd w:val="clear" w:color="auto" w:fill="auto"/>
          </w:tcPr>
          <w:p w:rsidR="009B6E57" w:rsidRPr="00357287" w:rsidRDefault="009B6E57" w:rsidP="00E00681">
            <w:pPr>
              <w:pStyle w:val="Tabletext"/>
              <w:tabs>
                <w:tab w:val="center" w:leader="dot" w:pos="2268"/>
              </w:tabs>
              <w:rPr>
                <w:sz w:val="16"/>
                <w:szCs w:val="16"/>
              </w:rPr>
            </w:pPr>
            <w:r w:rsidRPr="00357287">
              <w:rPr>
                <w:sz w:val="16"/>
                <w:szCs w:val="16"/>
              </w:rPr>
              <w:t>s 129ACB</w:t>
            </w:r>
            <w:r w:rsidRPr="00357287">
              <w:rPr>
                <w:sz w:val="16"/>
                <w:szCs w:val="16"/>
              </w:rPr>
              <w:tab/>
            </w:r>
          </w:p>
        </w:tc>
        <w:tc>
          <w:tcPr>
            <w:tcW w:w="4793" w:type="dxa"/>
            <w:shd w:val="clear" w:color="auto" w:fill="auto"/>
          </w:tcPr>
          <w:p w:rsidR="009B6E57" w:rsidRPr="00357287" w:rsidRDefault="009B6E57" w:rsidP="00E00681">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1977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603F9D">
            <w:pPr>
              <w:pStyle w:val="Tabletext"/>
              <w:rPr>
                <w:sz w:val="16"/>
                <w:szCs w:val="16"/>
              </w:rPr>
            </w:pPr>
            <w:r w:rsidRPr="00357287">
              <w:rPr>
                <w:sz w:val="16"/>
                <w:szCs w:val="16"/>
              </w:rPr>
              <w:t>am No 49, 1982; No 75, 1986; No 141, 1990 (as am by No 88, 1992); No 22, 1994; No 130, 2002; No 88, 2007;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141, 1990</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129AEA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0C5690">
            <w:pPr>
              <w:pStyle w:val="Tabletext"/>
              <w:rPr>
                <w:sz w:val="16"/>
                <w:szCs w:val="16"/>
              </w:rPr>
            </w:pPr>
            <w:r w:rsidRPr="00357287">
              <w:rPr>
                <w:sz w:val="16"/>
                <w:szCs w:val="16"/>
              </w:rPr>
              <w:t>am No 32, 2011;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129AEB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0C5690">
            <w:pPr>
              <w:pStyle w:val="Tabletext"/>
              <w:rPr>
                <w:sz w:val="16"/>
                <w:szCs w:val="16"/>
              </w:rPr>
            </w:pPr>
            <w:r w:rsidRPr="00357287">
              <w:rPr>
                <w:sz w:val="16"/>
                <w:szCs w:val="16"/>
              </w:rPr>
              <w:t>am No 32, 2011;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129AEC</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10,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0C5690">
            <w:pPr>
              <w:pStyle w:val="Tabletext"/>
              <w:rPr>
                <w:sz w:val="16"/>
                <w:szCs w:val="16"/>
              </w:rPr>
            </w:pPr>
            <w:r w:rsidRPr="00357287">
              <w:rPr>
                <w:sz w:val="16"/>
                <w:szCs w:val="16"/>
              </w:rPr>
              <w:t>am No 32, 2011; No 64, 2018</w:t>
            </w:r>
          </w:p>
        </w:tc>
      </w:tr>
      <w:tr w:rsidR="009B6E57" w:rsidRPr="00357287" w:rsidDel="006A7D55" w:rsidTr="00B22BFB">
        <w:trPr>
          <w:cantSplit/>
        </w:trPr>
        <w:tc>
          <w:tcPr>
            <w:tcW w:w="2295" w:type="dxa"/>
            <w:shd w:val="clear" w:color="auto" w:fill="auto"/>
          </w:tcPr>
          <w:p w:rsidR="009B6E57" w:rsidRPr="00357287" w:rsidDel="006A7D55" w:rsidRDefault="009B6E57" w:rsidP="004E211A">
            <w:pPr>
              <w:pStyle w:val="Tabletext"/>
              <w:tabs>
                <w:tab w:val="center" w:leader="dot" w:pos="2268"/>
              </w:tabs>
              <w:rPr>
                <w:sz w:val="16"/>
                <w:szCs w:val="16"/>
              </w:rPr>
            </w:pPr>
            <w:r w:rsidRPr="00357287">
              <w:rPr>
                <w:sz w:val="16"/>
                <w:szCs w:val="16"/>
              </w:rPr>
              <w:t>s 129AECA</w:t>
            </w:r>
            <w:r w:rsidRPr="00357287">
              <w:rPr>
                <w:sz w:val="16"/>
                <w:szCs w:val="16"/>
              </w:rPr>
              <w:tab/>
            </w:r>
          </w:p>
        </w:tc>
        <w:tc>
          <w:tcPr>
            <w:tcW w:w="4793" w:type="dxa"/>
            <w:shd w:val="clear" w:color="auto" w:fill="auto"/>
          </w:tcPr>
          <w:p w:rsidR="009B6E57" w:rsidRPr="00357287" w:rsidDel="006A7D55" w:rsidRDefault="009B6E57" w:rsidP="00256903">
            <w:pPr>
              <w:pStyle w:val="Tabletext"/>
              <w:rPr>
                <w:sz w:val="16"/>
                <w:szCs w:val="16"/>
              </w:rPr>
            </w:pPr>
            <w:r w:rsidRPr="00357287">
              <w:rPr>
                <w:sz w:val="16"/>
                <w:szCs w:val="16"/>
              </w:rPr>
              <w:t>ad No 64, 2018</w:t>
            </w:r>
          </w:p>
        </w:tc>
      </w:tr>
      <w:tr w:rsidR="009B6E57" w:rsidRPr="00357287" w:rsidDel="006A7D55" w:rsidTr="00B22BFB">
        <w:trPr>
          <w:cantSplit/>
        </w:trPr>
        <w:tc>
          <w:tcPr>
            <w:tcW w:w="2295" w:type="dxa"/>
            <w:shd w:val="clear" w:color="auto" w:fill="auto"/>
          </w:tcPr>
          <w:p w:rsidR="009B6E57" w:rsidRPr="00357287" w:rsidRDefault="009B6E57" w:rsidP="00E00681">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am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129AED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115, 2014</w:t>
            </w:r>
          </w:p>
        </w:tc>
      </w:tr>
      <w:tr w:rsidR="009B6E57" w:rsidRPr="00357287" w:rsidTr="00B22BFB">
        <w:trPr>
          <w:cantSplit/>
        </w:trPr>
        <w:tc>
          <w:tcPr>
            <w:tcW w:w="2295" w:type="dxa"/>
            <w:shd w:val="clear" w:color="auto" w:fill="auto"/>
          </w:tcPr>
          <w:p w:rsidR="009B6E57" w:rsidRPr="00357287" w:rsidRDefault="009B6E57" w:rsidP="00C2011A">
            <w:pPr>
              <w:pStyle w:val="Tabletext"/>
              <w:tabs>
                <w:tab w:val="center" w:leader="dot" w:pos="2268"/>
              </w:tabs>
              <w:rPr>
                <w:sz w:val="16"/>
                <w:szCs w:val="16"/>
              </w:rPr>
            </w:pPr>
            <w:r w:rsidRPr="00357287">
              <w:rPr>
                <w:sz w:val="16"/>
                <w:szCs w:val="16"/>
              </w:rPr>
              <w:t>s 129AEE</w:t>
            </w:r>
            <w:r w:rsidRPr="00357287">
              <w:rPr>
                <w:sz w:val="16"/>
                <w:szCs w:val="16"/>
              </w:rPr>
              <w:tab/>
            </w:r>
          </w:p>
        </w:tc>
        <w:tc>
          <w:tcPr>
            <w:tcW w:w="4793" w:type="dxa"/>
            <w:shd w:val="clear" w:color="auto" w:fill="auto"/>
          </w:tcPr>
          <w:p w:rsidR="009B6E57" w:rsidRPr="00357287" w:rsidRDefault="009B6E57" w:rsidP="00FA797E">
            <w:pPr>
              <w:pStyle w:val="Tabletext"/>
              <w:rPr>
                <w:sz w:val="16"/>
                <w:szCs w:val="16"/>
              </w:rPr>
            </w:pPr>
            <w:r w:rsidRPr="00357287">
              <w:rPr>
                <w:sz w:val="16"/>
                <w:szCs w:val="16"/>
              </w:rPr>
              <w:t>ad No 115, 2014</w:t>
            </w:r>
          </w:p>
        </w:tc>
      </w:tr>
      <w:tr w:rsidR="009B6E57" w:rsidRPr="00357287" w:rsidTr="00B22BFB">
        <w:trPr>
          <w:cantSplit/>
        </w:trPr>
        <w:tc>
          <w:tcPr>
            <w:tcW w:w="2295" w:type="dxa"/>
            <w:shd w:val="clear" w:color="auto" w:fill="auto"/>
          </w:tcPr>
          <w:p w:rsidR="009B6E57" w:rsidRPr="00357287" w:rsidRDefault="009B6E57" w:rsidP="00C2011A">
            <w:pPr>
              <w:pStyle w:val="Tabletext"/>
              <w:tabs>
                <w:tab w:val="center" w:leader="dot" w:pos="2268"/>
              </w:tabs>
              <w:rPr>
                <w:sz w:val="16"/>
                <w:szCs w:val="16"/>
              </w:rPr>
            </w:pPr>
            <w:r w:rsidRPr="00357287">
              <w:rPr>
                <w:sz w:val="16"/>
                <w:szCs w:val="16"/>
              </w:rPr>
              <w:t>s 129AEF</w:t>
            </w:r>
            <w:r w:rsidRPr="00357287">
              <w:rPr>
                <w:sz w:val="16"/>
                <w:szCs w:val="16"/>
              </w:rPr>
              <w:tab/>
            </w:r>
          </w:p>
        </w:tc>
        <w:tc>
          <w:tcPr>
            <w:tcW w:w="4793" w:type="dxa"/>
            <w:shd w:val="clear" w:color="auto" w:fill="auto"/>
          </w:tcPr>
          <w:p w:rsidR="009B6E57" w:rsidRPr="00357287" w:rsidRDefault="009B6E57" w:rsidP="00FA797E">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C2011A">
            <w:pPr>
              <w:pStyle w:val="Tabletext"/>
              <w:tabs>
                <w:tab w:val="center" w:leader="dot" w:pos="2268"/>
              </w:tabs>
              <w:rPr>
                <w:sz w:val="16"/>
                <w:szCs w:val="16"/>
              </w:rPr>
            </w:pPr>
          </w:p>
        </w:tc>
        <w:tc>
          <w:tcPr>
            <w:tcW w:w="4793" w:type="dxa"/>
            <w:shd w:val="clear" w:color="auto" w:fill="auto"/>
          </w:tcPr>
          <w:p w:rsidR="009B6E57" w:rsidRPr="00357287" w:rsidRDefault="009B6E57" w:rsidP="00FA797E">
            <w:pPr>
              <w:pStyle w:val="Tabletext"/>
              <w:rPr>
                <w:sz w:val="16"/>
                <w:szCs w:val="16"/>
              </w:rPr>
            </w:pPr>
            <w:r w:rsidRPr="00357287">
              <w:rPr>
                <w:sz w:val="16"/>
                <w:szCs w:val="16"/>
              </w:rPr>
              <w:t>am No 64, 2018; No 121, 2019</w:t>
            </w:r>
          </w:p>
        </w:tc>
      </w:tr>
      <w:tr w:rsidR="009B6E57" w:rsidRPr="00357287" w:rsidTr="00B22BFB">
        <w:trPr>
          <w:cantSplit/>
        </w:trPr>
        <w:tc>
          <w:tcPr>
            <w:tcW w:w="2295" w:type="dxa"/>
            <w:shd w:val="clear" w:color="auto" w:fill="auto"/>
          </w:tcPr>
          <w:p w:rsidR="009B6E57" w:rsidRPr="00357287" w:rsidRDefault="009B6E57" w:rsidP="00C2011A">
            <w:pPr>
              <w:pStyle w:val="Tabletext"/>
              <w:tabs>
                <w:tab w:val="center" w:leader="dot" w:pos="2268"/>
              </w:tabs>
              <w:rPr>
                <w:sz w:val="16"/>
                <w:szCs w:val="16"/>
              </w:rPr>
            </w:pPr>
            <w:r w:rsidRPr="00357287">
              <w:rPr>
                <w:sz w:val="16"/>
                <w:szCs w:val="16"/>
              </w:rPr>
              <w:t>s 129AEG</w:t>
            </w:r>
            <w:r w:rsidRPr="00357287">
              <w:rPr>
                <w:sz w:val="16"/>
                <w:szCs w:val="16"/>
              </w:rPr>
              <w:tab/>
            </w:r>
          </w:p>
        </w:tc>
        <w:tc>
          <w:tcPr>
            <w:tcW w:w="4793" w:type="dxa"/>
            <w:shd w:val="clear" w:color="auto" w:fill="auto"/>
          </w:tcPr>
          <w:p w:rsidR="009B6E57" w:rsidRPr="00357287" w:rsidRDefault="009B6E57" w:rsidP="00FA797E">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C2011A">
            <w:pPr>
              <w:pStyle w:val="Tabletext"/>
              <w:tabs>
                <w:tab w:val="center" w:leader="dot" w:pos="2268"/>
              </w:tabs>
              <w:rPr>
                <w:sz w:val="16"/>
                <w:szCs w:val="16"/>
              </w:rPr>
            </w:pPr>
          </w:p>
        </w:tc>
        <w:tc>
          <w:tcPr>
            <w:tcW w:w="4793" w:type="dxa"/>
            <w:shd w:val="clear" w:color="auto" w:fill="auto"/>
          </w:tcPr>
          <w:p w:rsidR="009B6E57" w:rsidRPr="00357287" w:rsidRDefault="009B6E57" w:rsidP="00FA797E">
            <w:pPr>
              <w:pStyle w:val="Tabletext"/>
              <w:rPr>
                <w:sz w:val="16"/>
                <w:szCs w:val="16"/>
              </w:rPr>
            </w:pPr>
            <w:r w:rsidRPr="00357287">
              <w:rPr>
                <w:sz w:val="16"/>
                <w:szCs w:val="16"/>
              </w:rPr>
              <w:t>am No 64, 2018</w:t>
            </w:r>
          </w:p>
        </w:tc>
      </w:tr>
      <w:tr w:rsidR="009B6E57" w:rsidRPr="00357287" w:rsidTr="00B22BFB">
        <w:trPr>
          <w:cantSplit/>
        </w:trPr>
        <w:tc>
          <w:tcPr>
            <w:tcW w:w="2295" w:type="dxa"/>
            <w:shd w:val="clear" w:color="auto" w:fill="auto"/>
          </w:tcPr>
          <w:p w:rsidR="009B6E57" w:rsidRPr="00357287" w:rsidRDefault="009B6E57" w:rsidP="00C2011A">
            <w:pPr>
              <w:pStyle w:val="Tabletext"/>
              <w:tabs>
                <w:tab w:val="center" w:leader="dot" w:pos="2268"/>
              </w:tabs>
              <w:rPr>
                <w:sz w:val="16"/>
                <w:szCs w:val="16"/>
              </w:rPr>
            </w:pPr>
            <w:r w:rsidRPr="00357287">
              <w:rPr>
                <w:sz w:val="16"/>
                <w:szCs w:val="16"/>
              </w:rPr>
              <w:t>s 129AEH</w:t>
            </w:r>
            <w:r w:rsidRPr="00357287">
              <w:rPr>
                <w:sz w:val="16"/>
                <w:szCs w:val="16"/>
              </w:rPr>
              <w:tab/>
            </w:r>
          </w:p>
        </w:tc>
        <w:tc>
          <w:tcPr>
            <w:tcW w:w="4793" w:type="dxa"/>
            <w:shd w:val="clear" w:color="auto" w:fill="auto"/>
          </w:tcPr>
          <w:p w:rsidR="009B6E57" w:rsidRPr="00357287" w:rsidRDefault="009B6E57" w:rsidP="00FA797E">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141, 1990</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136, 1992; No 111, 2005; No 32,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129A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58, 1975</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101, 1976; No 43, 1996; No 106, 2020</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w:t>
            </w:r>
            <w:r w:rsidRPr="00357287">
              <w:rPr>
                <w:sz w:val="16"/>
                <w:szCs w:val="16"/>
              </w:rPr>
              <w:tab/>
            </w:r>
          </w:p>
        </w:tc>
        <w:tc>
          <w:tcPr>
            <w:tcW w:w="4793" w:type="dxa"/>
            <w:shd w:val="clear" w:color="auto" w:fill="auto"/>
          </w:tcPr>
          <w:p w:rsidR="009B6E57" w:rsidRPr="00357287" w:rsidRDefault="009B6E57" w:rsidP="00603F9D">
            <w:pPr>
              <w:pStyle w:val="Tabletext"/>
              <w:rPr>
                <w:sz w:val="16"/>
                <w:szCs w:val="16"/>
              </w:rPr>
            </w:pPr>
            <w:r w:rsidRPr="00357287">
              <w:rPr>
                <w:sz w:val="16"/>
                <w:szCs w:val="16"/>
              </w:rPr>
              <w:t>am No 133, 1978; No 49, 1982; No 112, 1982; No 54, 1983; No 63, 1984; No 165, 1984; No 167, 1985; No 94, 1986; No 3, 1990; No 106, 1990; No 136, 1992; No 12, 1994; No 132, 1995; No 164, 1995; No 54, 1996; No 75, 1996; No 29, 1997; No 19, 1998; No 95, 1999; No 146, 1999; No 111, 2001; No 133, 2002; No 17, 2004; No 77, 2004; No 111, 2005; No 126, 2005; No 32, 2007; No 88, 2007; No 42, 2008; No 29, 2010; No 5, 2011; No 32, 2011; No 64, 2012; No 136, 2012; No 139, 2015; No 157, 2015; No 4, 2016; No 61, 2016; No 66,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783FF2">
            <w:pPr>
              <w:pStyle w:val="Tabletext"/>
              <w:rPr>
                <w:sz w:val="16"/>
                <w:szCs w:val="16"/>
              </w:rPr>
            </w:pPr>
            <w:r w:rsidRPr="00357287">
              <w:rPr>
                <w:sz w:val="16"/>
                <w:szCs w:val="16"/>
              </w:rPr>
              <w:t>ed C106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783FF2">
            <w:pPr>
              <w:pStyle w:val="Tabletext"/>
              <w:rPr>
                <w:sz w:val="16"/>
                <w:szCs w:val="16"/>
              </w:rPr>
            </w:pPr>
            <w:r w:rsidRPr="00357287">
              <w:rPr>
                <w:sz w:val="16"/>
                <w:szCs w:val="16"/>
              </w:rPr>
              <w:t xml:space="preserve">am No 72, 2017; No 105, 2019; No 121, 2019; </w:t>
            </w:r>
            <w:r w:rsidRPr="00A6766C">
              <w:rPr>
                <w:sz w:val="16"/>
                <w:szCs w:val="16"/>
              </w:rPr>
              <w:t>No 50, 2020</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130AA</w:t>
            </w:r>
            <w:r w:rsidRPr="00357287">
              <w:rPr>
                <w:sz w:val="16"/>
                <w:szCs w:val="16"/>
              </w:rPr>
              <w:tab/>
            </w:r>
          </w:p>
        </w:tc>
        <w:tc>
          <w:tcPr>
            <w:tcW w:w="4793" w:type="dxa"/>
            <w:shd w:val="clear" w:color="auto" w:fill="auto"/>
          </w:tcPr>
          <w:p w:rsidR="009B6E57" w:rsidRPr="00357287" w:rsidRDefault="009B6E57" w:rsidP="006F3496">
            <w:pPr>
              <w:pStyle w:val="Tabletext"/>
              <w:rPr>
                <w:sz w:val="16"/>
                <w:szCs w:val="16"/>
              </w:rPr>
            </w:pPr>
            <w:r w:rsidRPr="00357287">
              <w:rPr>
                <w:sz w:val="16"/>
                <w:szCs w:val="16"/>
              </w:rPr>
              <w:t>ad. No. 139, 1983</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167, 1985; No. 88, 2007; No 61, 2016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112, 1982; No. 139, 1983; No. 165, 1984; No. 65, 1985; No. 43, 1996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80, 2001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130B</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Nos. 49 and 112, 1982; No. 165, 1984; No. 43, 1996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80, 2001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ss. 130C, 130D</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54, 1983</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130E</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43, 1996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80, 2001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130F</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112, 1982; No. 165, 1984; No. 43, 1996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80, 2001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130G</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112, 1982; No. 165, 1984; No. 43, 1996; No. 29, 1997; No. 80, 2001; No. 111, 2005; Nos. 5 and 32,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ed C106</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130H</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603F9D">
            <w:pPr>
              <w:pStyle w:val="Tabletext"/>
              <w:rPr>
                <w:sz w:val="16"/>
                <w:szCs w:val="16"/>
              </w:rPr>
            </w:pPr>
            <w:r w:rsidRPr="00357287">
              <w:rPr>
                <w:sz w:val="16"/>
                <w:szCs w:val="16"/>
              </w:rPr>
              <w:t>am No 112, 1982; No 63, 1984; No 165, 1984; No 70, 1991; No 184, 1994; No 43, 1996; No 45, 1998</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80, 2001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130J</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118, 1981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112, 1982; No 165, 1984; No 43, 1996; No 29, 1997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80, 2001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rPr>
                <w:sz w:val="16"/>
                <w:szCs w:val="16"/>
              </w:rPr>
            </w:pPr>
            <w:r w:rsidRPr="00357287">
              <w:rPr>
                <w:sz w:val="16"/>
                <w:szCs w:val="16"/>
              </w:rPr>
              <w:t>ad No 64, 2018</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131</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91, 1976</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133, 1978</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54, 1983; No. 63, 1984; No. 67, 1985; No. 75, 1986; No. 155, 1988; No. 136, 1992; No. 43, 1996; No. 111, 2005; No. 73, 2010; No. 32, 2011; No 157, 2015</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131A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29, 1997</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am. No. 111, 2005; No. 5, 2011</w:t>
            </w:r>
          </w:p>
        </w:tc>
      </w:tr>
      <w:tr w:rsidR="009B6E57" w:rsidRPr="00357287" w:rsidTr="00B22BFB">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256903">
            <w:pPr>
              <w:pStyle w:val="Tabletext"/>
            </w:pPr>
            <w:r w:rsidRPr="00357287">
              <w:rPr>
                <w:sz w:val="16"/>
                <w:szCs w:val="16"/>
              </w:rPr>
              <w:t>rep. No. 32, 2011</w:t>
            </w:r>
          </w:p>
        </w:tc>
      </w:tr>
      <w:tr w:rsidR="009B6E57" w:rsidRPr="00357287" w:rsidTr="00B22BFB">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112, 1982; No. 43, 1996; No 61, 2016</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132A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76, 2012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 133</w:t>
            </w:r>
            <w:r w:rsidRPr="00357287">
              <w:rPr>
                <w:sz w:val="16"/>
                <w:szCs w:val="16"/>
              </w:rPr>
              <w:tab/>
            </w:r>
          </w:p>
        </w:tc>
        <w:tc>
          <w:tcPr>
            <w:tcW w:w="4793" w:type="dxa"/>
            <w:shd w:val="clear" w:color="auto" w:fill="auto"/>
          </w:tcPr>
          <w:p w:rsidR="009B6E57" w:rsidRPr="00357287" w:rsidRDefault="009B6E57">
            <w:pPr>
              <w:pStyle w:val="Tabletext"/>
              <w:rPr>
                <w:sz w:val="16"/>
                <w:szCs w:val="16"/>
              </w:rPr>
            </w:pPr>
            <w:r w:rsidRPr="00357287">
              <w:rPr>
                <w:sz w:val="16"/>
                <w:szCs w:val="16"/>
              </w:rPr>
              <w:t>am. No. 101, 1976; No. 118, 1981; No. 54, 1983; No. 94, 1986; No. 43, 1996; No. 129, 1997; No. 76, 2012; No 61, 2016</w:t>
            </w:r>
          </w:p>
        </w:tc>
      </w:tr>
      <w:tr w:rsidR="009B6E57" w:rsidRPr="00357287" w:rsidTr="00FD2D54">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Schedule 1</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58, 1975; No. 75, 1986; No. 57, 1991</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116, 1994</w:t>
            </w:r>
          </w:p>
        </w:tc>
      </w:tr>
      <w:tr w:rsidR="009B6E57" w:rsidRPr="00357287" w:rsidTr="00FD2D54">
        <w:trPr>
          <w:cantSplit/>
        </w:trPr>
        <w:tc>
          <w:tcPr>
            <w:tcW w:w="2295" w:type="dxa"/>
            <w:shd w:val="clear" w:color="auto" w:fill="auto"/>
          </w:tcPr>
          <w:p w:rsidR="009B6E57" w:rsidRPr="00357287" w:rsidRDefault="0055140F" w:rsidP="00C57224">
            <w:pPr>
              <w:pStyle w:val="Tabletext"/>
              <w:tabs>
                <w:tab w:val="center" w:leader="dot" w:pos="2268"/>
              </w:tabs>
              <w:rPr>
                <w:sz w:val="16"/>
                <w:szCs w:val="16"/>
              </w:rPr>
            </w:pPr>
            <w:r w:rsidRPr="00357287">
              <w:rPr>
                <w:sz w:val="16"/>
                <w:szCs w:val="16"/>
              </w:rPr>
              <w:t>Schedule 1</w:t>
            </w:r>
            <w:r w:rsidR="009B6E57" w:rsidRPr="00357287">
              <w:rPr>
                <w:sz w:val="16"/>
                <w:szCs w:val="16"/>
              </w:rPr>
              <w:t>A</w:t>
            </w:r>
            <w:r w:rsidR="009B6E57"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75, 1986</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95, 1989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57, 1991</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116, 1994</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Schedule 2</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rs. No. 101, 1976</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133, 1978; No. 53, 1979</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118, 1981</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54, 1983</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am. No. 70, 1985; No. 94, 1986; No. 155, 1988</w:t>
            </w:r>
          </w:p>
        </w:tc>
      </w:tr>
      <w:tr w:rsidR="009B6E57" w:rsidRPr="00357287" w:rsidTr="00FD2D54">
        <w:trPr>
          <w:cantSplit/>
        </w:trPr>
        <w:tc>
          <w:tcPr>
            <w:tcW w:w="2295" w:type="dxa"/>
            <w:shd w:val="clear" w:color="auto" w:fill="auto"/>
          </w:tcPr>
          <w:p w:rsidR="009B6E57" w:rsidRPr="00357287" w:rsidRDefault="009B6E57" w:rsidP="0028796D">
            <w:pPr>
              <w:pStyle w:val="Tabletext"/>
              <w:rPr>
                <w:sz w:val="16"/>
                <w:szCs w:val="16"/>
              </w:rPr>
            </w:pPr>
          </w:p>
        </w:tc>
        <w:tc>
          <w:tcPr>
            <w:tcW w:w="4793" w:type="dxa"/>
            <w:shd w:val="clear" w:color="auto" w:fill="auto"/>
          </w:tcPr>
          <w:p w:rsidR="009B6E57" w:rsidRPr="00357287" w:rsidRDefault="009B6E57" w:rsidP="00C57224">
            <w:pPr>
              <w:pStyle w:val="Tabletext"/>
              <w:rPr>
                <w:sz w:val="16"/>
                <w:szCs w:val="16"/>
              </w:rPr>
            </w:pPr>
            <w:r w:rsidRPr="00357287">
              <w:rPr>
                <w:sz w:val="16"/>
                <w:szCs w:val="16"/>
              </w:rPr>
              <w:t>rep. No. 226, 1992</w:t>
            </w:r>
          </w:p>
        </w:tc>
      </w:tr>
      <w:tr w:rsidR="009B6E57" w:rsidRPr="00357287" w:rsidTr="00FD2D54">
        <w:trPr>
          <w:cantSplit/>
        </w:trPr>
        <w:tc>
          <w:tcPr>
            <w:tcW w:w="2295" w:type="dxa"/>
            <w:shd w:val="clear" w:color="auto" w:fill="auto"/>
          </w:tcPr>
          <w:p w:rsidR="009B6E57" w:rsidRPr="00357287" w:rsidRDefault="009B6E57" w:rsidP="00C57224">
            <w:pPr>
              <w:pStyle w:val="Tabletext"/>
              <w:tabs>
                <w:tab w:val="center" w:leader="dot" w:pos="2268"/>
              </w:tabs>
              <w:rPr>
                <w:sz w:val="16"/>
                <w:szCs w:val="16"/>
              </w:rPr>
            </w:pPr>
            <w:r w:rsidRPr="00357287">
              <w:rPr>
                <w:sz w:val="16"/>
                <w:szCs w:val="16"/>
              </w:rPr>
              <w:t>Schedule 2A</w:t>
            </w:r>
            <w:r w:rsidRPr="00357287">
              <w:rPr>
                <w:sz w:val="16"/>
                <w:szCs w:val="16"/>
              </w:rPr>
              <w:tab/>
            </w:r>
          </w:p>
        </w:tc>
        <w:tc>
          <w:tcPr>
            <w:tcW w:w="4793" w:type="dxa"/>
            <w:shd w:val="clear" w:color="auto" w:fill="auto"/>
          </w:tcPr>
          <w:p w:rsidR="009B6E57" w:rsidRPr="00357287" w:rsidRDefault="009B6E57" w:rsidP="00C57224">
            <w:pPr>
              <w:pStyle w:val="Tabletext"/>
              <w:rPr>
                <w:sz w:val="16"/>
                <w:szCs w:val="16"/>
              </w:rPr>
            </w:pPr>
            <w:r w:rsidRPr="00357287">
              <w:rPr>
                <w:sz w:val="16"/>
                <w:szCs w:val="16"/>
              </w:rPr>
              <w:t>ad. No. 226, 1992</w:t>
            </w:r>
          </w:p>
        </w:tc>
      </w:tr>
      <w:tr w:rsidR="009B6E57" w:rsidRPr="00357287" w:rsidTr="00FD2D54">
        <w:trPr>
          <w:cantSplit/>
        </w:trPr>
        <w:tc>
          <w:tcPr>
            <w:tcW w:w="2295" w:type="dxa"/>
            <w:tcBorders>
              <w:bottom w:val="single" w:sz="12" w:space="0" w:color="auto"/>
            </w:tcBorders>
            <w:shd w:val="clear" w:color="auto" w:fill="auto"/>
          </w:tcPr>
          <w:p w:rsidR="009B6E57" w:rsidRPr="00357287" w:rsidRDefault="009B6E57" w:rsidP="0028796D">
            <w:pPr>
              <w:pStyle w:val="Tabletext"/>
              <w:rPr>
                <w:sz w:val="16"/>
                <w:szCs w:val="16"/>
              </w:rPr>
            </w:pPr>
          </w:p>
        </w:tc>
        <w:tc>
          <w:tcPr>
            <w:tcW w:w="4793" w:type="dxa"/>
            <w:tcBorders>
              <w:bottom w:val="single" w:sz="12" w:space="0" w:color="auto"/>
            </w:tcBorders>
            <w:shd w:val="clear" w:color="auto" w:fill="auto"/>
          </w:tcPr>
          <w:p w:rsidR="009B6E57" w:rsidRPr="00357287" w:rsidRDefault="009B6E57" w:rsidP="00C967E5">
            <w:pPr>
              <w:pStyle w:val="Tabletext"/>
              <w:rPr>
                <w:sz w:val="16"/>
                <w:szCs w:val="16"/>
              </w:rPr>
            </w:pPr>
            <w:r w:rsidRPr="00357287">
              <w:rPr>
                <w:sz w:val="16"/>
                <w:szCs w:val="16"/>
              </w:rPr>
              <w:t>rep. No. 32, 2007</w:t>
            </w:r>
          </w:p>
        </w:tc>
      </w:tr>
    </w:tbl>
    <w:p w:rsidR="00BF1D87" w:rsidRPr="00357287" w:rsidRDefault="00BF1D87" w:rsidP="00BF1D87">
      <w:pPr>
        <w:pStyle w:val="Tabletext"/>
      </w:pPr>
    </w:p>
    <w:p w:rsidR="00CD3E78" w:rsidRPr="00357287" w:rsidRDefault="00CD3E78" w:rsidP="004448A1">
      <w:pPr>
        <w:rPr>
          <w:lang w:eastAsia="en-AU"/>
        </w:rPr>
        <w:sectPr w:rsidR="00CD3E78" w:rsidRPr="00357287" w:rsidSect="00AA1F4C">
          <w:headerReference w:type="even" r:id="rId31"/>
          <w:headerReference w:type="default" r:id="rId32"/>
          <w:footerReference w:type="even" r:id="rId33"/>
          <w:footerReference w:type="default" r:id="rId34"/>
          <w:footerReference w:type="first" r:id="rId35"/>
          <w:pgSz w:w="11907" w:h="16839"/>
          <w:pgMar w:top="2381" w:right="2410" w:bottom="4252" w:left="2410" w:header="720" w:footer="3402" w:gutter="0"/>
          <w:cols w:space="708"/>
          <w:docGrid w:linePitch="360"/>
        </w:sectPr>
      </w:pPr>
    </w:p>
    <w:p w:rsidR="002E63E3" w:rsidRPr="00357287" w:rsidRDefault="002E63E3" w:rsidP="00BF1D87"/>
    <w:sectPr w:rsidR="002E63E3" w:rsidRPr="00357287" w:rsidSect="00AA1F4C">
      <w:headerReference w:type="even" r:id="rId36"/>
      <w:headerReference w:type="default" r:id="rId37"/>
      <w:footerReference w:type="even" r:id="rId38"/>
      <w:footerReference w:type="default"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8A5" w:rsidRPr="00570881" w:rsidRDefault="001338A5">
      <w:pPr>
        <w:spacing w:line="240" w:lineRule="auto"/>
        <w:rPr>
          <w:sz w:val="16"/>
        </w:rPr>
      </w:pPr>
      <w:r>
        <w:separator/>
      </w:r>
    </w:p>
  </w:endnote>
  <w:endnote w:type="continuationSeparator" w:id="0">
    <w:p w:rsidR="001338A5" w:rsidRPr="00570881" w:rsidRDefault="001338A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Default="001338A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i/>
              <w:sz w:val="16"/>
              <w:szCs w:val="16"/>
            </w:rPr>
          </w:pP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563</w:t>
          </w:r>
          <w:r w:rsidRPr="007B3B51">
            <w:rPr>
              <w:i/>
              <w:sz w:val="16"/>
              <w:szCs w:val="16"/>
            </w:rPr>
            <w:fldChar w:fldCharType="end"/>
          </w:r>
        </w:p>
      </w:tc>
    </w:tr>
    <w:tr w:rsidR="001338A5" w:rsidRPr="00130F37" w:rsidTr="00610868">
      <w:tc>
        <w:tcPr>
          <w:tcW w:w="2190" w:type="dxa"/>
          <w:gridSpan w:val="2"/>
        </w:tcPr>
        <w:p w:rsidR="001338A5" w:rsidRPr="00130F37" w:rsidRDefault="001338A5" w:rsidP="00610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1F4C">
            <w:rPr>
              <w:sz w:val="16"/>
              <w:szCs w:val="16"/>
            </w:rPr>
            <w:t>116</w:t>
          </w:r>
          <w:r w:rsidRPr="00130F37">
            <w:rPr>
              <w:sz w:val="16"/>
              <w:szCs w:val="16"/>
            </w:rPr>
            <w:fldChar w:fldCharType="end"/>
          </w:r>
        </w:p>
      </w:tc>
      <w:tc>
        <w:tcPr>
          <w:tcW w:w="2920" w:type="dxa"/>
        </w:tcPr>
        <w:p w:rsidR="001338A5" w:rsidRPr="00130F37" w:rsidRDefault="001338A5" w:rsidP="006108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1F4C">
            <w:rPr>
              <w:sz w:val="16"/>
              <w:szCs w:val="16"/>
            </w:rPr>
            <w:t>16/06/2021</w:t>
          </w:r>
          <w:r w:rsidRPr="00130F37">
            <w:rPr>
              <w:sz w:val="16"/>
              <w:szCs w:val="16"/>
            </w:rPr>
            <w:fldChar w:fldCharType="end"/>
          </w:r>
        </w:p>
      </w:tc>
      <w:tc>
        <w:tcPr>
          <w:tcW w:w="2193" w:type="dxa"/>
          <w:gridSpan w:val="2"/>
        </w:tcPr>
        <w:p w:rsidR="001338A5" w:rsidRPr="00130F37" w:rsidRDefault="001338A5" w:rsidP="00610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1F4C">
            <w:rPr>
              <w:noProof/>
              <w:sz w:val="16"/>
              <w:szCs w:val="16"/>
            </w:rPr>
            <w:t>18/06/2021</w:t>
          </w:r>
          <w:r w:rsidRPr="00130F37">
            <w:rPr>
              <w:sz w:val="16"/>
              <w:szCs w:val="16"/>
            </w:rPr>
            <w:fldChar w:fldCharType="end"/>
          </w:r>
        </w:p>
      </w:tc>
    </w:tr>
  </w:tbl>
  <w:p w:rsidR="001338A5" w:rsidRPr="00610868" w:rsidRDefault="001338A5" w:rsidP="0061086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A1328" w:rsidRDefault="001338A5" w:rsidP="00034E26">
    <w:pPr>
      <w:pBdr>
        <w:top w:val="single" w:sz="6" w:space="1" w:color="auto"/>
      </w:pBdr>
      <w:spacing w:before="120"/>
      <w:rPr>
        <w:sz w:val="18"/>
      </w:rPr>
    </w:pPr>
  </w:p>
  <w:p w:rsidR="001338A5" w:rsidRPr="007A1328" w:rsidRDefault="001338A5" w:rsidP="00034E2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A1F4C">
      <w:rPr>
        <w:i/>
        <w:noProof/>
        <w:sz w:val="18"/>
      </w:rPr>
      <w:t>Health Insurance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564</w:t>
    </w:r>
    <w:r w:rsidRPr="007A1328">
      <w:rPr>
        <w:i/>
        <w:sz w:val="18"/>
      </w:rPr>
      <w:fldChar w:fldCharType="end"/>
    </w:r>
  </w:p>
  <w:p w:rsidR="001338A5" w:rsidRPr="007A1328" w:rsidRDefault="001338A5" w:rsidP="00034E26">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564</w:t>
          </w:r>
          <w:r w:rsidRPr="007B3B51">
            <w:rPr>
              <w:i/>
              <w:sz w:val="16"/>
              <w:szCs w:val="16"/>
            </w:rPr>
            <w:fldChar w:fldCharType="end"/>
          </w: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p>
      </w:tc>
    </w:tr>
    <w:tr w:rsidR="001338A5" w:rsidRPr="0055472E" w:rsidTr="00610868">
      <w:tc>
        <w:tcPr>
          <w:tcW w:w="2190" w:type="dxa"/>
          <w:gridSpan w:val="2"/>
        </w:tcPr>
        <w:p w:rsidR="001338A5" w:rsidRPr="0055472E" w:rsidRDefault="001338A5" w:rsidP="006108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1F4C">
            <w:rPr>
              <w:sz w:val="16"/>
              <w:szCs w:val="16"/>
            </w:rPr>
            <w:t>116</w:t>
          </w:r>
          <w:r w:rsidRPr="0055472E">
            <w:rPr>
              <w:sz w:val="16"/>
              <w:szCs w:val="16"/>
            </w:rPr>
            <w:fldChar w:fldCharType="end"/>
          </w:r>
        </w:p>
      </w:tc>
      <w:tc>
        <w:tcPr>
          <w:tcW w:w="2920" w:type="dxa"/>
        </w:tcPr>
        <w:p w:rsidR="001338A5" w:rsidRPr="0055472E" w:rsidRDefault="001338A5" w:rsidP="006108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1F4C">
            <w:rPr>
              <w:sz w:val="16"/>
              <w:szCs w:val="16"/>
            </w:rPr>
            <w:t>16/06/2021</w:t>
          </w:r>
          <w:r w:rsidRPr="0055472E">
            <w:rPr>
              <w:sz w:val="16"/>
              <w:szCs w:val="16"/>
            </w:rPr>
            <w:fldChar w:fldCharType="end"/>
          </w:r>
        </w:p>
      </w:tc>
      <w:tc>
        <w:tcPr>
          <w:tcW w:w="2193" w:type="dxa"/>
          <w:gridSpan w:val="2"/>
        </w:tcPr>
        <w:p w:rsidR="001338A5" w:rsidRPr="0055472E" w:rsidRDefault="001338A5" w:rsidP="006108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1F4C">
            <w:rPr>
              <w:noProof/>
              <w:sz w:val="16"/>
              <w:szCs w:val="16"/>
            </w:rPr>
            <w:t>18/06/2021</w:t>
          </w:r>
          <w:r w:rsidRPr="0055472E">
            <w:rPr>
              <w:sz w:val="16"/>
              <w:szCs w:val="16"/>
            </w:rPr>
            <w:fldChar w:fldCharType="end"/>
          </w:r>
        </w:p>
      </w:tc>
    </w:tr>
  </w:tbl>
  <w:p w:rsidR="001338A5" w:rsidRPr="00610868" w:rsidRDefault="001338A5" w:rsidP="0061086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i/>
              <w:sz w:val="16"/>
              <w:szCs w:val="16"/>
            </w:rPr>
          </w:pP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564</w:t>
          </w:r>
          <w:r w:rsidRPr="007B3B51">
            <w:rPr>
              <w:i/>
              <w:sz w:val="16"/>
              <w:szCs w:val="16"/>
            </w:rPr>
            <w:fldChar w:fldCharType="end"/>
          </w:r>
        </w:p>
      </w:tc>
    </w:tr>
    <w:tr w:rsidR="001338A5" w:rsidRPr="00130F37" w:rsidTr="00610868">
      <w:tc>
        <w:tcPr>
          <w:tcW w:w="2190" w:type="dxa"/>
          <w:gridSpan w:val="2"/>
        </w:tcPr>
        <w:p w:rsidR="001338A5" w:rsidRPr="00130F37" w:rsidRDefault="001338A5" w:rsidP="00610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1F4C">
            <w:rPr>
              <w:sz w:val="16"/>
              <w:szCs w:val="16"/>
            </w:rPr>
            <w:t>116</w:t>
          </w:r>
          <w:r w:rsidRPr="00130F37">
            <w:rPr>
              <w:sz w:val="16"/>
              <w:szCs w:val="16"/>
            </w:rPr>
            <w:fldChar w:fldCharType="end"/>
          </w:r>
        </w:p>
      </w:tc>
      <w:tc>
        <w:tcPr>
          <w:tcW w:w="2920" w:type="dxa"/>
        </w:tcPr>
        <w:p w:rsidR="001338A5" w:rsidRPr="00130F37" w:rsidRDefault="001338A5" w:rsidP="006108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1F4C">
            <w:rPr>
              <w:sz w:val="16"/>
              <w:szCs w:val="16"/>
            </w:rPr>
            <w:t>16/06/2021</w:t>
          </w:r>
          <w:r w:rsidRPr="00130F37">
            <w:rPr>
              <w:sz w:val="16"/>
              <w:szCs w:val="16"/>
            </w:rPr>
            <w:fldChar w:fldCharType="end"/>
          </w:r>
        </w:p>
      </w:tc>
      <w:tc>
        <w:tcPr>
          <w:tcW w:w="2193" w:type="dxa"/>
          <w:gridSpan w:val="2"/>
        </w:tcPr>
        <w:p w:rsidR="001338A5" w:rsidRPr="00130F37" w:rsidRDefault="001338A5" w:rsidP="00610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1F4C">
            <w:rPr>
              <w:noProof/>
              <w:sz w:val="16"/>
              <w:szCs w:val="16"/>
            </w:rPr>
            <w:t>18/06/2021</w:t>
          </w:r>
          <w:r w:rsidRPr="00130F37">
            <w:rPr>
              <w:sz w:val="16"/>
              <w:szCs w:val="16"/>
            </w:rPr>
            <w:fldChar w:fldCharType="end"/>
          </w:r>
        </w:p>
      </w:tc>
    </w:tr>
  </w:tbl>
  <w:p w:rsidR="001338A5" w:rsidRPr="00610868" w:rsidRDefault="001338A5" w:rsidP="0061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Default="001338A5" w:rsidP="002E38D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ED79B6" w:rsidRDefault="001338A5" w:rsidP="002E38D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xviii</w:t>
          </w:r>
          <w:r w:rsidRPr="007B3B51">
            <w:rPr>
              <w:i/>
              <w:sz w:val="16"/>
              <w:szCs w:val="16"/>
            </w:rPr>
            <w:fldChar w:fldCharType="end"/>
          </w: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p>
      </w:tc>
    </w:tr>
    <w:tr w:rsidR="001338A5" w:rsidRPr="0055472E" w:rsidTr="00610868">
      <w:tc>
        <w:tcPr>
          <w:tcW w:w="2190" w:type="dxa"/>
          <w:gridSpan w:val="2"/>
        </w:tcPr>
        <w:p w:rsidR="001338A5" w:rsidRPr="0055472E" w:rsidRDefault="001338A5" w:rsidP="006108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1F4C">
            <w:rPr>
              <w:sz w:val="16"/>
              <w:szCs w:val="16"/>
            </w:rPr>
            <w:t>116</w:t>
          </w:r>
          <w:r w:rsidRPr="0055472E">
            <w:rPr>
              <w:sz w:val="16"/>
              <w:szCs w:val="16"/>
            </w:rPr>
            <w:fldChar w:fldCharType="end"/>
          </w:r>
        </w:p>
      </w:tc>
      <w:tc>
        <w:tcPr>
          <w:tcW w:w="2920" w:type="dxa"/>
        </w:tcPr>
        <w:p w:rsidR="001338A5" w:rsidRPr="0055472E" w:rsidRDefault="001338A5" w:rsidP="006108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1F4C">
            <w:rPr>
              <w:sz w:val="16"/>
              <w:szCs w:val="16"/>
            </w:rPr>
            <w:t>16/06/2021</w:t>
          </w:r>
          <w:r w:rsidRPr="0055472E">
            <w:rPr>
              <w:sz w:val="16"/>
              <w:szCs w:val="16"/>
            </w:rPr>
            <w:fldChar w:fldCharType="end"/>
          </w:r>
        </w:p>
      </w:tc>
      <w:tc>
        <w:tcPr>
          <w:tcW w:w="2193" w:type="dxa"/>
          <w:gridSpan w:val="2"/>
        </w:tcPr>
        <w:p w:rsidR="001338A5" w:rsidRPr="0055472E" w:rsidRDefault="001338A5" w:rsidP="006108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1F4C">
            <w:rPr>
              <w:noProof/>
              <w:sz w:val="16"/>
              <w:szCs w:val="16"/>
            </w:rPr>
            <w:t>18/06/2021</w:t>
          </w:r>
          <w:r w:rsidRPr="0055472E">
            <w:rPr>
              <w:sz w:val="16"/>
              <w:szCs w:val="16"/>
            </w:rPr>
            <w:fldChar w:fldCharType="end"/>
          </w:r>
        </w:p>
      </w:tc>
    </w:tr>
  </w:tbl>
  <w:p w:rsidR="001338A5" w:rsidRPr="00610868" w:rsidRDefault="001338A5" w:rsidP="0061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i/>
              <w:sz w:val="16"/>
              <w:szCs w:val="16"/>
            </w:rPr>
          </w:pP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338A5" w:rsidRPr="00130F37" w:rsidTr="00610868">
      <w:tc>
        <w:tcPr>
          <w:tcW w:w="2190" w:type="dxa"/>
          <w:gridSpan w:val="2"/>
        </w:tcPr>
        <w:p w:rsidR="001338A5" w:rsidRPr="00130F37" w:rsidRDefault="001338A5" w:rsidP="00610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1F4C">
            <w:rPr>
              <w:sz w:val="16"/>
              <w:szCs w:val="16"/>
            </w:rPr>
            <w:t>116</w:t>
          </w:r>
          <w:r w:rsidRPr="00130F37">
            <w:rPr>
              <w:sz w:val="16"/>
              <w:szCs w:val="16"/>
            </w:rPr>
            <w:fldChar w:fldCharType="end"/>
          </w:r>
        </w:p>
      </w:tc>
      <w:tc>
        <w:tcPr>
          <w:tcW w:w="2920" w:type="dxa"/>
        </w:tcPr>
        <w:p w:rsidR="001338A5" w:rsidRPr="00130F37" w:rsidRDefault="001338A5" w:rsidP="006108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1F4C">
            <w:rPr>
              <w:sz w:val="16"/>
              <w:szCs w:val="16"/>
            </w:rPr>
            <w:t>16/06/2021</w:t>
          </w:r>
          <w:r w:rsidRPr="00130F37">
            <w:rPr>
              <w:sz w:val="16"/>
              <w:szCs w:val="16"/>
            </w:rPr>
            <w:fldChar w:fldCharType="end"/>
          </w:r>
        </w:p>
      </w:tc>
      <w:tc>
        <w:tcPr>
          <w:tcW w:w="2193" w:type="dxa"/>
          <w:gridSpan w:val="2"/>
        </w:tcPr>
        <w:p w:rsidR="001338A5" w:rsidRPr="00130F37" w:rsidRDefault="001338A5" w:rsidP="00610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1F4C">
            <w:rPr>
              <w:noProof/>
              <w:sz w:val="16"/>
              <w:szCs w:val="16"/>
            </w:rPr>
            <w:t>18/06/2021</w:t>
          </w:r>
          <w:r w:rsidRPr="00130F37">
            <w:rPr>
              <w:sz w:val="16"/>
              <w:szCs w:val="16"/>
            </w:rPr>
            <w:fldChar w:fldCharType="end"/>
          </w:r>
        </w:p>
      </w:tc>
    </w:tr>
  </w:tbl>
  <w:p w:rsidR="001338A5" w:rsidRPr="00610868" w:rsidRDefault="001338A5" w:rsidP="006108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p>
      </w:tc>
    </w:tr>
    <w:tr w:rsidR="001338A5" w:rsidRPr="0055472E" w:rsidTr="00610868">
      <w:tc>
        <w:tcPr>
          <w:tcW w:w="2190" w:type="dxa"/>
          <w:gridSpan w:val="2"/>
        </w:tcPr>
        <w:p w:rsidR="001338A5" w:rsidRPr="0055472E" w:rsidRDefault="001338A5" w:rsidP="006108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1F4C">
            <w:rPr>
              <w:sz w:val="16"/>
              <w:szCs w:val="16"/>
            </w:rPr>
            <w:t>116</w:t>
          </w:r>
          <w:r w:rsidRPr="0055472E">
            <w:rPr>
              <w:sz w:val="16"/>
              <w:szCs w:val="16"/>
            </w:rPr>
            <w:fldChar w:fldCharType="end"/>
          </w:r>
        </w:p>
      </w:tc>
      <w:tc>
        <w:tcPr>
          <w:tcW w:w="2920" w:type="dxa"/>
        </w:tcPr>
        <w:p w:rsidR="001338A5" w:rsidRPr="0055472E" w:rsidRDefault="001338A5" w:rsidP="006108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1F4C">
            <w:rPr>
              <w:sz w:val="16"/>
              <w:szCs w:val="16"/>
            </w:rPr>
            <w:t>16/06/2021</w:t>
          </w:r>
          <w:r w:rsidRPr="0055472E">
            <w:rPr>
              <w:sz w:val="16"/>
              <w:szCs w:val="16"/>
            </w:rPr>
            <w:fldChar w:fldCharType="end"/>
          </w:r>
        </w:p>
      </w:tc>
      <w:tc>
        <w:tcPr>
          <w:tcW w:w="2193" w:type="dxa"/>
          <w:gridSpan w:val="2"/>
        </w:tcPr>
        <w:p w:rsidR="001338A5" w:rsidRPr="0055472E" w:rsidRDefault="001338A5" w:rsidP="006108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1F4C">
            <w:rPr>
              <w:noProof/>
              <w:sz w:val="16"/>
              <w:szCs w:val="16"/>
            </w:rPr>
            <w:t>18/06/2021</w:t>
          </w:r>
          <w:r w:rsidRPr="0055472E">
            <w:rPr>
              <w:sz w:val="16"/>
              <w:szCs w:val="16"/>
            </w:rPr>
            <w:fldChar w:fldCharType="end"/>
          </w:r>
        </w:p>
      </w:tc>
    </w:tr>
  </w:tbl>
  <w:p w:rsidR="001338A5" w:rsidRPr="00610868" w:rsidRDefault="001338A5" w:rsidP="006108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i/>
              <w:sz w:val="16"/>
              <w:szCs w:val="16"/>
            </w:rPr>
          </w:pP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338A5" w:rsidRPr="00130F37" w:rsidTr="00610868">
      <w:tc>
        <w:tcPr>
          <w:tcW w:w="2190" w:type="dxa"/>
          <w:gridSpan w:val="2"/>
        </w:tcPr>
        <w:p w:rsidR="001338A5" w:rsidRPr="00130F37" w:rsidRDefault="001338A5" w:rsidP="00610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1F4C">
            <w:rPr>
              <w:sz w:val="16"/>
              <w:szCs w:val="16"/>
            </w:rPr>
            <w:t>116</w:t>
          </w:r>
          <w:r w:rsidRPr="00130F37">
            <w:rPr>
              <w:sz w:val="16"/>
              <w:szCs w:val="16"/>
            </w:rPr>
            <w:fldChar w:fldCharType="end"/>
          </w:r>
        </w:p>
      </w:tc>
      <w:tc>
        <w:tcPr>
          <w:tcW w:w="2920" w:type="dxa"/>
        </w:tcPr>
        <w:p w:rsidR="001338A5" w:rsidRPr="00130F37" w:rsidRDefault="001338A5" w:rsidP="006108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1F4C">
            <w:rPr>
              <w:sz w:val="16"/>
              <w:szCs w:val="16"/>
            </w:rPr>
            <w:t>16/06/2021</w:t>
          </w:r>
          <w:r w:rsidRPr="00130F37">
            <w:rPr>
              <w:sz w:val="16"/>
              <w:szCs w:val="16"/>
            </w:rPr>
            <w:fldChar w:fldCharType="end"/>
          </w:r>
        </w:p>
      </w:tc>
      <w:tc>
        <w:tcPr>
          <w:tcW w:w="2193" w:type="dxa"/>
          <w:gridSpan w:val="2"/>
        </w:tcPr>
        <w:p w:rsidR="001338A5" w:rsidRPr="00130F37" w:rsidRDefault="001338A5" w:rsidP="00610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1F4C">
            <w:rPr>
              <w:noProof/>
              <w:sz w:val="16"/>
              <w:szCs w:val="16"/>
            </w:rPr>
            <w:t>18/06/2021</w:t>
          </w:r>
          <w:r w:rsidRPr="00130F37">
            <w:rPr>
              <w:sz w:val="16"/>
              <w:szCs w:val="16"/>
            </w:rPr>
            <w:fldChar w:fldCharType="end"/>
          </w:r>
        </w:p>
      </w:tc>
    </w:tr>
  </w:tbl>
  <w:p w:rsidR="001338A5" w:rsidRPr="00610868" w:rsidRDefault="001338A5" w:rsidP="0061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A1328" w:rsidRDefault="001338A5" w:rsidP="002418B2">
    <w:pPr>
      <w:pBdr>
        <w:top w:val="single" w:sz="6" w:space="1" w:color="auto"/>
      </w:pBdr>
      <w:spacing w:before="120"/>
      <w:rPr>
        <w:sz w:val="18"/>
      </w:rPr>
    </w:pPr>
  </w:p>
  <w:p w:rsidR="001338A5" w:rsidRPr="007A1328" w:rsidRDefault="001338A5" w:rsidP="002418B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A1F4C">
      <w:rPr>
        <w:i/>
        <w:noProof/>
        <w:sz w:val="18"/>
      </w:rPr>
      <w:t>Health Insurance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A1F4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564</w:t>
    </w:r>
    <w:r w:rsidRPr="007A1328">
      <w:rPr>
        <w:i/>
        <w:sz w:val="18"/>
      </w:rPr>
      <w:fldChar w:fldCharType="end"/>
    </w:r>
  </w:p>
  <w:p w:rsidR="001338A5" w:rsidRPr="007A1328" w:rsidRDefault="001338A5" w:rsidP="002418B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562</w:t>
          </w:r>
          <w:r w:rsidRPr="007B3B51">
            <w:rPr>
              <w:i/>
              <w:sz w:val="16"/>
              <w:szCs w:val="16"/>
            </w:rPr>
            <w:fldChar w:fldCharType="end"/>
          </w: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p>
      </w:tc>
    </w:tr>
    <w:tr w:rsidR="001338A5" w:rsidRPr="0055472E" w:rsidTr="00610868">
      <w:tc>
        <w:tcPr>
          <w:tcW w:w="2190" w:type="dxa"/>
          <w:gridSpan w:val="2"/>
        </w:tcPr>
        <w:p w:rsidR="001338A5" w:rsidRPr="0055472E" w:rsidRDefault="001338A5" w:rsidP="006108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1F4C">
            <w:rPr>
              <w:sz w:val="16"/>
              <w:szCs w:val="16"/>
            </w:rPr>
            <w:t>116</w:t>
          </w:r>
          <w:r w:rsidRPr="0055472E">
            <w:rPr>
              <w:sz w:val="16"/>
              <w:szCs w:val="16"/>
            </w:rPr>
            <w:fldChar w:fldCharType="end"/>
          </w:r>
        </w:p>
      </w:tc>
      <w:tc>
        <w:tcPr>
          <w:tcW w:w="2920" w:type="dxa"/>
        </w:tcPr>
        <w:p w:rsidR="001338A5" w:rsidRPr="0055472E" w:rsidRDefault="001338A5" w:rsidP="006108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1F4C">
            <w:rPr>
              <w:sz w:val="16"/>
              <w:szCs w:val="16"/>
            </w:rPr>
            <w:t>16/06/2021</w:t>
          </w:r>
          <w:r w:rsidRPr="0055472E">
            <w:rPr>
              <w:sz w:val="16"/>
              <w:szCs w:val="16"/>
            </w:rPr>
            <w:fldChar w:fldCharType="end"/>
          </w:r>
        </w:p>
      </w:tc>
      <w:tc>
        <w:tcPr>
          <w:tcW w:w="2193" w:type="dxa"/>
          <w:gridSpan w:val="2"/>
        </w:tcPr>
        <w:p w:rsidR="001338A5" w:rsidRPr="0055472E" w:rsidRDefault="001338A5" w:rsidP="006108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1F4C">
            <w:rPr>
              <w:noProof/>
              <w:sz w:val="16"/>
              <w:szCs w:val="16"/>
            </w:rPr>
            <w:t>18/06/2021</w:t>
          </w:r>
          <w:r w:rsidRPr="0055472E">
            <w:rPr>
              <w:sz w:val="16"/>
              <w:szCs w:val="16"/>
            </w:rPr>
            <w:fldChar w:fldCharType="end"/>
          </w:r>
        </w:p>
      </w:tc>
    </w:tr>
  </w:tbl>
  <w:p w:rsidR="001338A5" w:rsidRPr="00610868" w:rsidRDefault="001338A5" w:rsidP="0061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8A5" w:rsidRPr="007E528B" w:rsidRDefault="001338A5" w:rsidP="00BE55CF">
      <w:pPr>
        <w:rPr>
          <w:sz w:val="26"/>
          <w:szCs w:val="26"/>
        </w:rPr>
      </w:pPr>
      <w:r>
        <w:rPr>
          <w:sz w:val="26"/>
          <w:szCs w:val="26"/>
        </w:rPr>
        <w:t>Endnotes</w:t>
      </w:r>
    </w:p>
    <w:p w:rsidR="001338A5" w:rsidRDefault="001338A5" w:rsidP="00BE55CF">
      <w:pPr>
        <w:rPr>
          <w:sz w:val="20"/>
        </w:rPr>
      </w:pPr>
    </w:p>
    <w:p w:rsidR="001338A5" w:rsidRPr="007A1328" w:rsidRDefault="001338A5" w:rsidP="00BE55CF">
      <w:pPr>
        <w:rPr>
          <w:sz w:val="20"/>
        </w:rPr>
      </w:pPr>
    </w:p>
    <w:p w:rsidR="001338A5" w:rsidRPr="007A1328" w:rsidRDefault="001338A5" w:rsidP="00BE55CF">
      <w:pPr>
        <w:rPr>
          <w:b/>
          <w:sz w:val="24"/>
        </w:rPr>
      </w:pPr>
    </w:p>
    <w:p w:rsidR="001338A5" w:rsidRPr="007E528B" w:rsidRDefault="001338A5" w:rsidP="00BE55C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A1F4C">
        <w:rPr>
          <w:noProof/>
          <w:szCs w:val="22"/>
        </w:rPr>
        <w:t>Endnote 1—About the endnotes</w:t>
      </w:r>
      <w:r>
        <w:rPr>
          <w:szCs w:val="22"/>
        </w:rPr>
        <w:fldChar w:fldCharType="end"/>
      </w:r>
    </w:p>
    <w:p w:rsidR="001338A5" w:rsidRPr="007E528B" w:rsidRDefault="001338A5" w:rsidP="00BE55CF">
      <w:pPr>
        <w:jc w:val="right"/>
        <w:rPr>
          <w:sz w:val="26"/>
          <w:szCs w:val="26"/>
        </w:rPr>
      </w:pPr>
      <w:r>
        <w:rPr>
          <w:sz w:val="26"/>
          <w:szCs w:val="26"/>
        </w:rPr>
        <w:t>Endnotes</w:t>
      </w:r>
    </w:p>
    <w:p w:rsidR="001338A5" w:rsidRPr="007A1328" w:rsidRDefault="001338A5" w:rsidP="00BE55CF">
      <w:pPr>
        <w:jc w:val="right"/>
        <w:rPr>
          <w:sz w:val="20"/>
        </w:rPr>
      </w:pPr>
    </w:p>
    <w:p w:rsidR="001338A5" w:rsidRPr="007A1328" w:rsidRDefault="001338A5" w:rsidP="00BE55CF">
      <w:pPr>
        <w:jc w:val="right"/>
        <w:rPr>
          <w:sz w:val="20"/>
        </w:rPr>
      </w:pPr>
    </w:p>
    <w:p w:rsidR="001338A5" w:rsidRPr="007A1328" w:rsidRDefault="001338A5" w:rsidP="00BE55CF">
      <w:pPr>
        <w:jc w:val="right"/>
        <w:rPr>
          <w:b/>
          <w:sz w:val="24"/>
        </w:rPr>
      </w:pPr>
    </w:p>
    <w:p w:rsidR="001338A5" w:rsidRPr="007E528B" w:rsidRDefault="001338A5" w:rsidP="00BE55C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A1F4C">
        <w:rPr>
          <w:noProof/>
          <w:szCs w:val="22"/>
        </w:rPr>
        <w:t>Endnote 1—About the endnotes</w:t>
      </w:r>
      <w:r>
        <w:rPr>
          <w:szCs w:val="22"/>
        </w:rPr>
        <w:fldChar w:fldCharType="end"/>
      </w:r>
    </w:p>
    <w:p w:rsidR="001338A5" w:rsidRDefault="001338A5">
      <w:pPr>
        <w:pStyle w:val="Header"/>
      </w:pPr>
    </w:p>
    <w:p w:rsidR="001338A5" w:rsidRDefault="001338A5"/>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563</w:t>
            </w:r>
            <w:r w:rsidRPr="007B3B51">
              <w:rPr>
                <w:i/>
                <w:sz w:val="16"/>
                <w:szCs w:val="16"/>
              </w:rPr>
              <w:fldChar w:fldCharType="end"/>
            </w: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p>
        </w:tc>
      </w:tr>
      <w:tr w:rsidR="001338A5" w:rsidRPr="0055472E" w:rsidTr="00610868">
        <w:tc>
          <w:tcPr>
            <w:tcW w:w="2190" w:type="dxa"/>
            <w:gridSpan w:val="2"/>
          </w:tcPr>
          <w:p w:rsidR="001338A5" w:rsidRPr="0055472E" w:rsidRDefault="001338A5" w:rsidP="006108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1F4C">
              <w:rPr>
                <w:sz w:val="16"/>
                <w:szCs w:val="16"/>
              </w:rPr>
              <w:t>116</w:t>
            </w:r>
            <w:r w:rsidRPr="0055472E">
              <w:rPr>
                <w:sz w:val="16"/>
                <w:szCs w:val="16"/>
              </w:rPr>
              <w:fldChar w:fldCharType="end"/>
            </w:r>
          </w:p>
        </w:tc>
        <w:tc>
          <w:tcPr>
            <w:tcW w:w="2920" w:type="dxa"/>
          </w:tcPr>
          <w:p w:rsidR="001338A5" w:rsidRPr="0055472E" w:rsidRDefault="001338A5" w:rsidP="006108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1F4C">
              <w:rPr>
                <w:sz w:val="16"/>
                <w:szCs w:val="16"/>
              </w:rPr>
              <w:t>16/06/2021</w:t>
            </w:r>
            <w:r w:rsidRPr="0055472E">
              <w:rPr>
                <w:sz w:val="16"/>
                <w:szCs w:val="16"/>
              </w:rPr>
              <w:fldChar w:fldCharType="end"/>
            </w:r>
          </w:p>
        </w:tc>
        <w:tc>
          <w:tcPr>
            <w:tcW w:w="2193" w:type="dxa"/>
            <w:gridSpan w:val="2"/>
          </w:tcPr>
          <w:p w:rsidR="001338A5" w:rsidRPr="0055472E" w:rsidRDefault="001338A5" w:rsidP="006108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1F4C">
              <w:rPr>
                <w:sz w:val="16"/>
                <w:szCs w:val="16"/>
              </w:rPr>
              <w:instrText>18/06/2021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1F4C">
              <w:rPr>
                <w:noProof/>
                <w:sz w:val="16"/>
                <w:szCs w:val="16"/>
              </w:rPr>
              <w:t>18/06/2021</w:t>
            </w:r>
            <w:r w:rsidRPr="0055472E">
              <w:rPr>
                <w:sz w:val="16"/>
                <w:szCs w:val="16"/>
              </w:rPr>
              <w:fldChar w:fldCharType="end"/>
            </w:r>
          </w:p>
        </w:tc>
      </w:tr>
    </w:tbl>
    <w:p w:rsidR="001338A5" w:rsidRPr="00610868" w:rsidRDefault="001338A5" w:rsidP="00610868">
      <w:pPr>
        <w:pStyle w:val="Footer"/>
      </w:pPr>
    </w:p>
    <w:p w:rsidR="001338A5" w:rsidRDefault="001338A5">
      <w:pPr>
        <w:pStyle w:val="Footer"/>
      </w:pPr>
    </w:p>
    <w:p w:rsidR="001338A5" w:rsidRDefault="001338A5"/>
    <w:p w:rsidR="001338A5" w:rsidRPr="007B3B51" w:rsidRDefault="001338A5" w:rsidP="006108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8A5" w:rsidRPr="007B3B51" w:rsidTr="00610868">
        <w:tc>
          <w:tcPr>
            <w:tcW w:w="1247" w:type="dxa"/>
          </w:tcPr>
          <w:p w:rsidR="001338A5" w:rsidRPr="007B3B51" w:rsidRDefault="001338A5" w:rsidP="00610868">
            <w:pPr>
              <w:rPr>
                <w:i/>
                <w:sz w:val="16"/>
                <w:szCs w:val="16"/>
              </w:rPr>
            </w:pPr>
          </w:p>
        </w:tc>
        <w:tc>
          <w:tcPr>
            <w:tcW w:w="5387" w:type="dxa"/>
            <w:gridSpan w:val="3"/>
          </w:tcPr>
          <w:p w:rsidR="001338A5" w:rsidRPr="007B3B51" w:rsidRDefault="001338A5" w:rsidP="00610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F4C">
              <w:rPr>
                <w:i/>
                <w:noProof/>
                <w:sz w:val="16"/>
                <w:szCs w:val="16"/>
              </w:rPr>
              <w:t>Health Insurance Act 1973</w:t>
            </w:r>
            <w:r w:rsidRPr="007B3B51">
              <w:rPr>
                <w:i/>
                <w:sz w:val="16"/>
                <w:szCs w:val="16"/>
              </w:rPr>
              <w:fldChar w:fldCharType="end"/>
            </w:r>
          </w:p>
        </w:tc>
        <w:tc>
          <w:tcPr>
            <w:tcW w:w="669" w:type="dxa"/>
          </w:tcPr>
          <w:p w:rsidR="001338A5" w:rsidRPr="007B3B51" w:rsidRDefault="001338A5" w:rsidP="00610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563</w:t>
            </w:r>
            <w:r w:rsidRPr="007B3B51">
              <w:rPr>
                <w:i/>
                <w:sz w:val="16"/>
                <w:szCs w:val="16"/>
              </w:rPr>
              <w:fldChar w:fldCharType="end"/>
            </w:r>
          </w:p>
        </w:tc>
      </w:tr>
      <w:tr w:rsidR="001338A5" w:rsidRPr="00130F37" w:rsidTr="00610868">
        <w:tc>
          <w:tcPr>
            <w:tcW w:w="2190" w:type="dxa"/>
            <w:gridSpan w:val="2"/>
          </w:tcPr>
          <w:p w:rsidR="001338A5" w:rsidRPr="00130F37" w:rsidRDefault="001338A5" w:rsidP="00610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1F4C">
              <w:rPr>
                <w:sz w:val="16"/>
                <w:szCs w:val="16"/>
              </w:rPr>
              <w:t>116</w:t>
            </w:r>
            <w:r w:rsidRPr="00130F37">
              <w:rPr>
                <w:sz w:val="16"/>
                <w:szCs w:val="16"/>
              </w:rPr>
              <w:fldChar w:fldCharType="end"/>
            </w:r>
          </w:p>
        </w:tc>
        <w:tc>
          <w:tcPr>
            <w:tcW w:w="2920" w:type="dxa"/>
          </w:tcPr>
          <w:p w:rsidR="001338A5" w:rsidRPr="00130F37" w:rsidRDefault="001338A5" w:rsidP="006108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1F4C">
              <w:rPr>
                <w:sz w:val="16"/>
                <w:szCs w:val="16"/>
              </w:rPr>
              <w:t>16/06/2021</w:t>
            </w:r>
            <w:r w:rsidRPr="00130F37">
              <w:rPr>
                <w:sz w:val="16"/>
                <w:szCs w:val="16"/>
              </w:rPr>
              <w:fldChar w:fldCharType="end"/>
            </w:r>
          </w:p>
        </w:tc>
        <w:tc>
          <w:tcPr>
            <w:tcW w:w="2193" w:type="dxa"/>
            <w:gridSpan w:val="2"/>
          </w:tcPr>
          <w:p w:rsidR="001338A5" w:rsidRPr="00130F37" w:rsidRDefault="001338A5" w:rsidP="00610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1F4C">
              <w:rPr>
                <w:sz w:val="16"/>
                <w:szCs w:val="16"/>
              </w:rPr>
              <w:instrText>18/06/2021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1F4C">
              <w:rPr>
                <w:noProof/>
                <w:sz w:val="16"/>
                <w:szCs w:val="16"/>
              </w:rPr>
              <w:t>18/06/2021</w:t>
            </w:r>
            <w:r w:rsidRPr="00130F37">
              <w:rPr>
                <w:sz w:val="16"/>
                <w:szCs w:val="16"/>
              </w:rPr>
              <w:fldChar w:fldCharType="end"/>
            </w:r>
          </w:p>
        </w:tc>
      </w:tr>
    </w:tbl>
    <w:p w:rsidR="001338A5" w:rsidRPr="00610868" w:rsidRDefault="001338A5" w:rsidP="00610868">
      <w:pPr>
        <w:pStyle w:val="Footer"/>
      </w:pPr>
    </w:p>
    <w:p w:rsidR="001338A5" w:rsidRDefault="001338A5">
      <w:pPr>
        <w:pStyle w:val="Footer"/>
      </w:pPr>
    </w:p>
    <w:p w:rsidR="001338A5" w:rsidRDefault="001338A5"/>
    <w:p w:rsidR="001338A5" w:rsidRPr="00570881" w:rsidRDefault="001338A5">
      <w:pPr>
        <w:spacing w:line="240" w:lineRule="auto"/>
        <w:rPr>
          <w:sz w:val="16"/>
        </w:rPr>
      </w:pPr>
      <w:r>
        <w:separator/>
      </w:r>
    </w:p>
  </w:footnote>
  <w:footnote w:type="continuationSeparator" w:id="0">
    <w:p w:rsidR="001338A5" w:rsidRPr="00570881" w:rsidRDefault="001338A5">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Default="001338A5" w:rsidP="002E38D7">
    <w:pPr>
      <w:pStyle w:val="Header"/>
      <w:pBdr>
        <w:bottom w:val="single" w:sz="6" w:space="1" w:color="auto"/>
      </w:pBdr>
    </w:pPr>
  </w:p>
  <w:p w:rsidR="001338A5" w:rsidRDefault="001338A5" w:rsidP="002E38D7">
    <w:pPr>
      <w:pStyle w:val="Header"/>
      <w:pBdr>
        <w:bottom w:val="single" w:sz="6" w:space="1" w:color="auto"/>
      </w:pBdr>
    </w:pPr>
  </w:p>
  <w:p w:rsidR="001338A5" w:rsidRPr="001E77D2" w:rsidRDefault="001338A5" w:rsidP="002E38D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E528B" w:rsidRDefault="001338A5" w:rsidP="00034E26">
    <w:pPr>
      <w:rPr>
        <w:sz w:val="26"/>
        <w:szCs w:val="26"/>
      </w:rPr>
    </w:pPr>
  </w:p>
  <w:p w:rsidR="001338A5" w:rsidRPr="00750516" w:rsidRDefault="001338A5" w:rsidP="00034E26">
    <w:pPr>
      <w:rPr>
        <w:b/>
        <w:sz w:val="20"/>
      </w:rPr>
    </w:pPr>
    <w:r w:rsidRPr="00750516">
      <w:rPr>
        <w:b/>
        <w:sz w:val="20"/>
      </w:rPr>
      <w:t>Endnotes</w:t>
    </w:r>
  </w:p>
  <w:p w:rsidR="001338A5" w:rsidRPr="007A1328" w:rsidRDefault="001338A5" w:rsidP="00034E26">
    <w:pPr>
      <w:rPr>
        <w:sz w:val="20"/>
      </w:rPr>
    </w:pPr>
  </w:p>
  <w:p w:rsidR="001338A5" w:rsidRPr="007A1328" w:rsidRDefault="001338A5" w:rsidP="00034E26">
    <w:pPr>
      <w:rPr>
        <w:b/>
        <w:sz w:val="24"/>
      </w:rPr>
    </w:pPr>
  </w:p>
  <w:p w:rsidR="001338A5" w:rsidRPr="007E528B" w:rsidRDefault="001338A5" w:rsidP="00034E2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A1F4C">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E528B" w:rsidRDefault="001338A5" w:rsidP="00034E26">
    <w:pPr>
      <w:jc w:val="right"/>
      <w:rPr>
        <w:sz w:val="26"/>
        <w:szCs w:val="26"/>
      </w:rPr>
    </w:pPr>
  </w:p>
  <w:p w:rsidR="001338A5" w:rsidRPr="00750516" w:rsidRDefault="001338A5" w:rsidP="00034E26">
    <w:pPr>
      <w:jc w:val="right"/>
      <w:rPr>
        <w:b/>
        <w:sz w:val="20"/>
      </w:rPr>
    </w:pPr>
    <w:r w:rsidRPr="00750516">
      <w:rPr>
        <w:b/>
        <w:sz w:val="20"/>
      </w:rPr>
      <w:t>Endnotes</w:t>
    </w:r>
  </w:p>
  <w:p w:rsidR="001338A5" w:rsidRPr="007A1328" w:rsidRDefault="001338A5" w:rsidP="00034E26">
    <w:pPr>
      <w:jc w:val="right"/>
      <w:rPr>
        <w:sz w:val="20"/>
      </w:rPr>
    </w:pPr>
  </w:p>
  <w:p w:rsidR="001338A5" w:rsidRPr="007A1328" w:rsidRDefault="001338A5" w:rsidP="00034E26">
    <w:pPr>
      <w:jc w:val="right"/>
      <w:rPr>
        <w:b/>
        <w:sz w:val="24"/>
      </w:rPr>
    </w:pPr>
  </w:p>
  <w:p w:rsidR="001338A5" w:rsidRPr="007E528B" w:rsidRDefault="001338A5" w:rsidP="00034E2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A1F4C">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E528B" w:rsidRDefault="001338A5" w:rsidP="00BE55CF">
    <w:pPr>
      <w:rPr>
        <w:sz w:val="26"/>
        <w:szCs w:val="26"/>
      </w:rPr>
    </w:pPr>
    <w:r>
      <w:rPr>
        <w:sz w:val="26"/>
        <w:szCs w:val="26"/>
      </w:rPr>
      <w:t>Endnotes</w:t>
    </w:r>
  </w:p>
  <w:p w:rsidR="001338A5" w:rsidRDefault="001338A5" w:rsidP="00BE55CF">
    <w:pPr>
      <w:rPr>
        <w:sz w:val="20"/>
      </w:rPr>
    </w:pPr>
  </w:p>
  <w:p w:rsidR="001338A5" w:rsidRPr="007A1328" w:rsidRDefault="001338A5" w:rsidP="00BE55CF">
    <w:pPr>
      <w:rPr>
        <w:sz w:val="20"/>
      </w:rPr>
    </w:pPr>
  </w:p>
  <w:p w:rsidR="001338A5" w:rsidRPr="007A1328" w:rsidRDefault="001338A5" w:rsidP="00BE55CF">
    <w:pPr>
      <w:rPr>
        <w:b/>
        <w:sz w:val="24"/>
      </w:rPr>
    </w:pPr>
  </w:p>
  <w:p w:rsidR="001338A5" w:rsidRPr="007E528B" w:rsidRDefault="001338A5" w:rsidP="00BE55C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A1F4C">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E528B" w:rsidRDefault="001338A5" w:rsidP="00BE55CF">
    <w:pPr>
      <w:jc w:val="right"/>
      <w:rPr>
        <w:sz w:val="26"/>
        <w:szCs w:val="26"/>
      </w:rPr>
    </w:pPr>
    <w:r>
      <w:rPr>
        <w:sz w:val="26"/>
        <w:szCs w:val="26"/>
      </w:rPr>
      <w:t>Endnotes</w:t>
    </w:r>
  </w:p>
  <w:p w:rsidR="001338A5" w:rsidRPr="007A1328" w:rsidRDefault="001338A5" w:rsidP="00BE55CF">
    <w:pPr>
      <w:jc w:val="right"/>
      <w:rPr>
        <w:sz w:val="20"/>
      </w:rPr>
    </w:pPr>
  </w:p>
  <w:p w:rsidR="001338A5" w:rsidRPr="007A1328" w:rsidRDefault="001338A5" w:rsidP="00BE55CF">
    <w:pPr>
      <w:jc w:val="right"/>
      <w:rPr>
        <w:sz w:val="20"/>
      </w:rPr>
    </w:pPr>
  </w:p>
  <w:p w:rsidR="001338A5" w:rsidRPr="007A1328" w:rsidRDefault="001338A5" w:rsidP="00BE55CF">
    <w:pPr>
      <w:jc w:val="right"/>
      <w:rPr>
        <w:b/>
        <w:sz w:val="24"/>
      </w:rPr>
    </w:pPr>
  </w:p>
  <w:p w:rsidR="001338A5" w:rsidRPr="007E528B" w:rsidRDefault="001338A5" w:rsidP="00BE55C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A1F4C">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Default="001338A5" w:rsidP="002E38D7">
    <w:pPr>
      <w:pStyle w:val="Header"/>
      <w:pBdr>
        <w:bottom w:val="single" w:sz="4" w:space="1" w:color="auto"/>
      </w:pBdr>
    </w:pPr>
  </w:p>
  <w:p w:rsidR="001338A5" w:rsidRDefault="001338A5" w:rsidP="002E38D7">
    <w:pPr>
      <w:pStyle w:val="Header"/>
      <w:pBdr>
        <w:bottom w:val="single" w:sz="4" w:space="1" w:color="auto"/>
      </w:pBdr>
    </w:pPr>
  </w:p>
  <w:p w:rsidR="001338A5" w:rsidRPr="001E77D2" w:rsidRDefault="001338A5" w:rsidP="002E38D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5F1388" w:rsidRDefault="001338A5" w:rsidP="002E38D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ED79B6" w:rsidRDefault="001338A5" w:rsidP="002418B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ED79B6" w:rsidRDefault="001338A5" w:rsidP="002418B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ED79B6" w:rsidRDefault="001338A5" w:rsidP="002418B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Default="001338A5" w:rsidP="002418B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338A5" w:rsidRDefault="001338A5" w:rsidP="002418B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338A5" w:rsidRPr="007A1328" w:rsidRDefault="001338A5" w:rsidP="002418B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338A5" w:rsidRPr="007A1328" w:rsidRDefault="001338A5" w:rsidP="002418B2">
    <w:pPr>
      <w:rPr>
        <w:b/>
        <w:sz w:val="24"/>
      </w:rPr>
    </w:pPr>
  </w:p>
  <w:p w:rsidR="001338A5" w:rsidRPr="007A1328" w:rsidRDefault="001338A5" w:rsidP="002418B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A1F4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A1328" w:rsidRDefault="001338A5" w:rsidP="002418B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338A5" w:rsidRPr="007A1328" w:rsidRDefault="001338A5" w:rsidP="002418B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338A5" w:rsidRPr="007A1328" w:rsidRDefault="001338A5" w:rsidP="002418B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338A5" w:rsidRPr="007A1328" w:rsidRDefault="001338A5" w:rsidP="002418B2">
    <w:pPr>
      <w:jc w:val="right"/>
      <w:rPr>
        <w:b/>
        <w:sz w:val="24"/>
      </w:rPr>
    </w:pPr>
  </w:p>
  <w:p w:rsidR="001338A5" w:rsidRPr="007A1328" w:rsidRDefault="001338A5" w:rsidP="002418B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A1F4C">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A5" w:rsidRPr="007A1328" w:rsidRDefault="001338A5" w:rsidP="00241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377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65F"/>
    <w:rsid w:val="00000B54"/>
    <w:rsid w:val="00000CFA"/>
    <w:rsid w:val="00000E26"/>
    <w:rsid w:val="000012B5"/>
    <w:rsid w:val="00001AFA"/>
    <w:rsid w:val="00001C47"/>
    <w:rsid w:val="0000201B"/>
    <w:rsid w:val="00002FB6"/>
    <w:rsid w:val="00003507"/>
    <w:rsid w:val="000045E4"/>
    <w:rsid w:val="00005F37"/>
    <w:rsid w:val="0000692D"/>
    <w:rsid w:val="000078B4"/>
    <w:rsid w:val="00007F91"/>
    <w:rsid w:val="000116B6"/>
    <w:rsid w:val="000132A4"/>
    <w:rsid w:val="00013F02"/>
    <w:rsid w:val="000152F3"/>
    <w:rsid w:val="00015EF5"/>
    <w:rsid w:val="00016712"/>
    <w:rsid w:val="00016929"/>
    <w:rsid w:val="00016E39"/>
    <w:rsid w:val="0001728B"/>
    <w:rsid w:val="0001731A"/>
    <w:rsid w:val="00017463"/>
    <w:rsid w:val="00017623"/>
    <w:rsid w:val="00020365"/>
    <w:rsid w:val="000207A9"/>
    <w:rsid w:val="00020959"/>
    <w:rsid w:val="00020CD4"/>
    <w:rsid w:val="00022056"/>
    <w:rsid w:val="0002256A"/>
    <w:rsid w:val="00022AB0"/>
    <w:rsid w:val="00023690"/>
    <w:rsid w:val="00023AD6"/>
    <w:rsid w:val="000240B7"/>
    <w:rsid w:val="0002454A"/>
    <w:rsid w:val="00024794"/>
    <w:rsid w:val="000252CE"/>
    <w:rsid w:val="00025771"/>
    <w:rsid w:val="0002633D"/>
    <w:rsid w:val="00026897"/>
    <w:rsid w:val="0002691B"/>
    <w:rsid w:val="000276ED"/>
    <w:rsid w:val="00027AE6"/>
    <w:rsid w:val="00027B21"/>
    <w:rsid w:val="00027D05"/>
    <w:rsid w:val="00027DA2"/>
    <w:rsid w:val="00030036"/>
    <w:rsid w:val="000307F0"/>
    <w:rsid w:val="00030C40"/>
    <w:rsid w:val="00030F4E"/>
    <w:rsid w:val="000321AA"/>
    <w:rsid w:val="00032861"/>
    <w:rsid w:val="00033B26"/>
    <w:rsid w:val="00033DB4"/>
    <w:rsid w:val="00033F11"/>
    <w:rsid w:val="00034359"/>
    <w:rsid w:val="00034758"/>
    <w:rsid w:val="000347A5"/>
    <w:rsid w:val="00034E26"/>
    <w:rsid w:val="00035185"/>
    <w:rsid w:val="0003648A"/>
    <w:rsid w:val="00036557"/>
    <w:rsid w:val="0003684D"/>
    <w:rsid w:val="00036A8D"/>
    <w:rsid w:val="00036C9F"/>
    <w:rsid w:val="00037E1E"/>
    <w:rsid w:val="000409E6"/>
    <w:rsid w:val="000418FF"/>
    <w:rsid w:val="00042199"/>
    <w:rsid w:val="00042280"/>
    <w:rsid w:val="0004304A"/>
    <w:rsid w:val="000430E6"/>
    <w:rsid w:val="0004323B"/>
    <w:rsid w:val="00045097"/>
    <w:rsid w:val="00045EAA"/>
    <w:rsid w:val="00046433"/>
    <w:rsid w:val="0004695D"/>
    <w:rsid w:val="000477AC"/>
    <w:rsid w:val="00047CD2"/>
    <w:rsid w:val="00047E2B"/>
    <w:rsid w:val="00050232"/>
    <w:rsid w:val="00051DA4"/>
    <w:rsid w:val="0005227E"/>
    <w:rsid w:val="00053F2A"/>
    <w:rsid w:val="00054403"/>
    <w:rsid w:val="00054EFD"/>
    <w:rsid w:val="00055B84"/>
    <w:rsid w:val="00056773"/>
    <w:rsid w:val="000568E4"/>
    <w:rsid w:val="00056EAB"/>
    <w:rsid w:val="000570E7"/>
    <w:rsid w:val="00057A7A"/>
    <w:rsid w:val="00057D93"/>
    <w:rsid w:val="00060536"/>
    <w:rsid w:val="00060B0A"/>
    <w:rsid w:val="000613CA"/>
    <w:rsid w:val="00061D09"/>
    <w:rsid w:val="000626D5"/>
    <w:rsid w:val="00062BAA"/>
    <w:rsid w:val="000638FF"/>
    <w:rsid w:val="00063C62"/>
    <w:rsid w:val="00063C9E"/>
    <w:rsid w:val="00063F79"/>
    <w:rsid w:val="00064905"/>
    <w:rsid w:val="00066276"/>
    <w:rsid w:val="000662AA"/>
    <w:rsid w:val="00066894"/>
    <w:rsid w:val="00066C0A"/>
    <w:rsid w:val="00067397"/>
    <w:rsid w:val="00070D58"/>
    <w:rsid w:val="000710FA"/>
    <w:rsid w:val="00071870"/>
    <w:rsid w:val="000723FF"/>
    <w:rsid w:val="000726D0"/>
    <w:rsid w:val="000731E4"/>
    <w:rsid w:val="000732AA"/>
    <w:rsid w:val="00074F90"/>
    <w:rsid w:val="00075403"/>
    <w:rsid w:val="00075C5F"/>
    <w:rsid w:val="00075F05"/>
    <w:rsid w:val="000765BD"/>
    <w:rsid w:val="00077FB2"/>
    <w:rsid w:val="00080A67"/>
    <w:rsid w:val="00081486"/>
    <w:rsid w:val="00081762"/>
    <w:rsid w:val="00082577"/>
    <w:rsid w:val="000844DE"/>
    <w:rsid w:val="00084AD5"/>
    <w:rsid w:val="00084C96"/>
    <w:rsid w:val="00084CAA"/>
    <w:rsid w:val="00085723"/>
    <w:rsid w:val="00086623"/>
    <w:rsid w:val="00087074"/>
    <w:rsid w:val="000875E6"/>
    <w:rsid w:val="0009094F"/>
    <w:rsid w:val="00090A28"/>
    <w:rsid w:val="00090C46"/>
    <w:rsid w:val="00091A89"/>
    <w:rsid w:val="00091BC3"/>
    <w:rsid w:val="00092056"/>
    <w:rsid w:val="000922CF"/>
    <w:rsid w:val="00092572"/>
    <w:rsid w:val="00093282"/>
    <w:rsid w:val="0009398E"/>
    <w:rsid w:val="00093E85"/>
    <w:rsid w:val="000956FD"/>
    <w:rsid w:val="00095762"/>
    <w:rsid w:val="00095FE8"/>
    <w:rsid w:val="000960EB"/>
    <w:rsid w:val="00096AB5"/>
    <w:rsid w:val="00097510"/>
    <w:rsid w:val="000A0633"/>
    <w:rsid w:val="000A081A"/>
    <w:rsid w:val="000A1326"/>
    <w:rsid w:val="000A13B8"/>
    <w:rsid w:val="000A238B"/>
    <w:rsid w:val="000A298F"/>
    <w:rsid w:val="000A3E23"/>
    <w:rsid w:val="000A4751"/>
    <w:rsid w:val="000A51D1"/>
    <w:rsid w:val="000A53E7"/>
    <w:rsid w:val="000A6168"/>
    <w:rsid w:val="000A6451"/>
    <w:rsid w:val="000A6CD0"/>
    <w:rsid w:val="000B008A"/>
    <w:rsid w:val="000B04CD"/>
    <w:rsid w:val="000B10D5"/>
    <w:rsid w:val="000B2A30"/>
    <w:rsid w:val="000B2A46"/>
    <w:rsid w:val="000B338E"/>
    <w:rsid w:val="000B3504"/>
    <w:rsid w:val="000B3A51"/>
    <w:rsid w:val="000B46AB"/>
    <w:rsid w:val="000B4ABB"/>
    <w:rsid w:val="000B4FCC"/>
    <w:rsid w:val="000B5160"/>
    <w:rsid w:val="000B5BF7"/>
    <w:rsid w:val="000B5C54"/>
    <w:rsid w:val="000B5FF2"/>
    <w:rsid w:val="000B64F7"/>
    <w:rsid w:val="000B66DF"/>
    <w:rsid w:val="000B772A"/>
    <w:rsid w:val="000B7757"/>
    <w:rsid w:val="000C0283"/>
    <w:rsid w:val="000C046F"/>
    <w:rsid w:val="000C16DA"/>
    <w:rsid w:val="000C2FEE"/>
    <w:rsid w:val="000C36A8"/>
    <w:rsid w:val="000C4423"/>
    <w:rsid w:val="000C4B1E"/>
    <w:rsid w:val="000C50CC"/>
    <w:rsid w:val="000C5690"/>
    <w:rsid w:val="000C57AD"/>
    <w:rsid w:val="000C5A98"/>
    <w:rsid w:val="000C61A7"/>
    <w:rsid w:val="000C6DC9"/>
    <w:rsid w:val="000D0D2B"/>
    <w:rsid w:val="000D1D17"/>
    <w:rsid w:val="000D2479"/>
    <w:rsid w:val="000D3BAD"/>
    <w:rsid w:val="000D3BCA"/>
    <w:rsid w:val="000D3C63"/>
    <w:rsid w:val="000D403E"/>
    <w:rsid w:val="000D43DE"/>
    <w:rsid w:val="000D4A0F"/>
    <w:rsid w:val="000D6F61"/>
    <w:rsid w:val="000E0632"/>
    <w:rsid w:val="000E0D11"/>
    <w:rsid w:val="000E1114"/>
    <w:rsid w:val="000E1CA3"/>
    <w:rsid w:val="000E2FDF"/>
    <w:rsid w:val="000E3736"/>
    <w:rsid w:val="000E3959"/>
    <w:rsid w:val="000E41B9"/>
    <w:rsid w:val="000E46A5"/>
    <w:rsid w:val="000E4802"/>
    <w:rsid w:val="000E677B"/>
    <w:rsid w:val="000E6F8E"/>
    <w:rsid w:val="000E710B"/>
    <w:rsid w:val="000E777A"/>
    <w:rsid w:val="000E7C06"/>
    <w:rsid w:val="000E7F4D"/>
    <w:rsid w:val="000F0F34"/>
    <w:rsid w:val="000F0F67"/>
    <w:rsid w:val="000F117F"/>
    <w:rsid w:val="000F141C"/>
    <w:rsid w:val="000F1422"/>
    <w:rsid w:val="000F2150"/>
    <w:rsid w:val="000F23D6"/>
    <w:rsid w:val="000F2745"/>
    <w:rsid w:val="000F29C3"/>
    <w:rsid w:val="000F38F9"/>
    <w:rsid w:val="000F42A6"/>
    <w:rsid w:val="000F46E3"/>
    <w:rsid w:val="000F531D"/>
    <w:rsid w:val="000F6E28"/>
    <w:rsid w:val="000F6F88"/>
    <w:rsid w:val="0010011C"/>
    <w:rsid w:val="0010148B"/>
    <w:rsid w:val="001017A3"/>
    <w:rsid w:val="00102964"/>
    <w:rsid w:val="00102CAD"/>
    <w:rsid w:val="0010316E"/>
    <w:rsid w:val="0010339C"/>
    <w:rsid w:val="0010464D"/>
    <w:rsid w:val="001046AE"/>
    <w:rsid w:val="00104C0F"/>
    <w:rsid w:val="00104F49"/>
    <w:rsid w:val="001067DC"/>
    <w:rsid w:val="001067E3"/>
    <w:rsid w:val="00106CC7"/>
    <w:rsid w:val="00106F1F"/>
    <w:rsid w:val="00107BE9"/>
    <w:rsid w:val="0011004E"/>
    <w:rsid w:val="001104BC"/>
    <w:rsid w:val="00110B3A"/>
    <w:rsid w:val="0011192C"/>
    <w:rsid w:val="00111F74"/>
    <w:rsid w:val="001120BD"/>
    <w:rsid w:val="001122F4"/>
    <w:rsid w:val="00112EDB"/>
    <w:rsid w:val="00112FF8"/>
    <w:rsid w:val="001144DA"/>
    <w:rsid w:val="0011468D"/>
    <w:rsid w:val="00114E39"/>
    <w:rsid w:val="00115F3D"/>
    <w:rsid w:val="0011661A"/>
    <w:rsid w:val="001172C1"/>
    <w:rsid w:val="00117474"/>
    <w:rsid w:val="00117DAA"/>
    <w:rsid w:val="00121328"/>
    <w:rsid w:val="0012174A"/>
    <w:rsid w:val="001217CC"/>
    <w:rsid w:val="00121868"/>
    <w:rsid w:val="00121BE8"/>
    <w:rsid w:val="001223E4"/>
    <w:rsid w:val="00122850"/>
    <w:rsid w:val="00122977"/>
    <w:rsid w:val="00122A1F"/>
    <w:rsid w:val="00124D7F"/>
    <w:rsid w:val="00125102"/>
    <w:rsid w:val="00125D3B"/>
    <w:rsid w:val="0012637F"/>
    <w:rsid w:val="00126671"/>
    <w:rsid w:val="00126A1C"/>
    <w:rsid w:val="0012719E"/>
    <w:rsid w:val="001271B9"/>
    <w:rsid w:val="001274D0"/>
    <w:rsid w:val="00127A0B"/>
    <w:rsid w:val="001302FD"/>
    <w:rsid w:val="0013120B"/>
    <w:rsid w:val="00131542"/>
    <w:rsid w:val="00131806"/>
    <w:rsid w:val="00131B1F"/>
    <w:rsid w:val="00131CEB"/>
    <w:rsid w:val="00132FE1"/>
    <w:rsid w:val="00133194"/>
    <w:rsid w:val="0013338A"/>
    <w:rsid w:val="001338A5"/>
    <w:rsid w:val="0013397A"/>
    <w:rsid w:val="0013440E"/>
    <w:rsid w:val="00134F07"/>
    <w:rsid w:val="00134F71"/>
    <w:rsid w:val="001376BA"/>
    <w:rsid w:val="00137DE5"/>
    <w:rsid w:val="00140191"/>
    <w:rsid w:val="001401E0"/>
    <w:rsid w:val="00140235"/>
    <w:rsid w:val="00140977"/>
    <w:rsid w:val="001416F7"/>
    <w:rsid w:val="00141EE2"/>
    <w:rsid w:val="001423FB"/>
    <w:rsid w:val="00142DDB"/>
    <w:rsid w:val="001433D4"/>
    <w:rsid w:val="00143E44"/>
    <w:rsid w:val="00143EBC"/>
    <w:rsid w:val="00144098"/>
    <w:rsid w:val="0014430B"/>
    <w:rsid w:val="0014481C"/>
    <w:rsid w:val="00145342"/>
    <w:rsid w:val="00145C4E"/>
    <w:rsid w:val="0014607F"/>
    <w:rsid w:val="00146AE6"/>
    <w:rsid w:val="00147245"/>
    <w:rsid w:val="0014757F"/>
    <w:rsid w:val="00147979"/>
    <w:rsid w:val="00147A3B"/>
    <w:rsid w:val="00147F53"/>
    <w:rsid w:val="001504E2"/>
    <w:rsid w:val="001505EF"/>
    <w:rsid w:val="00150FBB"/>
    <w:rsid w:val="001510A5"/>
    <w:rsid w:val="0015111C"/>
    <w:rsid w:val="00151870"/>
    <w:rsid w:val="001528C1"/>
    <w:rsid w:val="0015417E"/>
    <w:rsid w:val="001543EB"/>
    <w:rsid w:val="0015483F"/>
    <w:rsid w:val="00154A95"/>
    <w:rsid w:val="00154D3A"/>
    <w:rsid w:val="00156724"/>
    <w:rsid w:val="00156B5F"/>
    <w:rsid w:val="001572C6"/>
    <w:rsid w:val="00157C01"/>
    <w:rsid w:val="00160014"/>
    <w:rsid w:val="00160073"/>
    <w:rsid w:val="00161070"/>
    <w:rsid w:val="00161699"/>
    <w:rsid w:val="00161EDE"/>
    <w:rsid w:val="00161F64"/>
    <w:rsid w:val="00162730"/>
    <w:rsid w:val="00162A36"/>
    <w:rsid w:val="00162CA3"/>
    <w:rsid w:val="00163185"/>
    <w:rsid w:val="001634F0"/>
    <w:rsid w:val="00163A07"/>
    <w:rsid w:val="00163B05"/>
    <w:rsid w:val="00163CE9"/>
    <w:rsid w:val="001642D9"/>
    <w:rsid w:val="001643C3"/>
    <w:rsid w:val="00165495"/>
    <w:rsid w:val="001657D9"/>
    <w:rsid w:val="0016610C"/>
    <w:rsid w:val="00166A27"/>
    <w:rsid w:val="00166B36"/>
    <w:rsid w:val="00167094"/>
    <w:rsid w:val="001709F4"/>
    <w:rsid w:val="00171A84"/>
    <w:rsid w:val="00172C04"/>
    <w:rsid w:val="00173C41"/>
    <w:rsid w:val="00173F7E"/>
    <w:rsid w:val="001754D5"/>
    <w:rsid w:val="0017570B"/>
    <w:rsid w:val="00175B6C"/>
    <w:rsid w:val="001762BA"/>
    <w:rsid w:val="00176C81"/>
    <w:rsid w:val="00177035"/>
    <w:rsid w:val="00177C76"/>
    <w:rsid w:val="00180C33"/>
    <w:rsid w:val="00181DF3"/>
    <w:rsid w:val="00181FA1"/>
    <w:rsid w:val="001828EE"/>
    <w:rsid w:val="00182E26"/>
    <w:rsid w:val="001842B5"/>
    <w:rsid w:val="00184943"/>
    <w:rsid w:val="00184E4C"/>
    <w:rsid w:val="0018582A"/>
    <w:rsid w:val="001859BB"/>
    <w:rsid w:val="00186093"/>
    <w:rsid w:val="001863CC"/>
    <w:rsid w:val="001875A9"/>
    <w:rsid w:val="00187918"/>
    <w:rsid w:val="00187CC9"/>
    <w:rsid w:val="001913A7"/>
    <w:rsid w:val="00191BF7"/>
    <w:rsid w:val="00192173"/>
    <w:rsid w:val="00192A21"/>
    <w:rsid w:val="001930A0"/>
    <w:rsid w:val="00193308"/>
    <w:rsid w:val="00193328"/>
    <w:rsid w:val="00193697"/>
    <w:rsid w:val="001947EF"/>
    <w:rsid w:val="00194B56"/>
    <w:rsid w:val="0019563E"/>
    <w:rsid w:val="00195BAC"/>
    <w:rsid w:val="001973A2"/>
    <w:rsid w:val="0019796C"/>
    <w:rsid w:val="00197A70"/>
    <w:rsid w:val="001A0750"/>
    <w:rsid w:val="001A0D68"/>
    <w:rsid w:val="001A11FB"/>
    <w:rsid w:val="001A36E5"/>
    <w:rsid w:val="001A405C"/>
    <w:rsid w:val="001A47C0"/>
    <w:rsid w:val="001A57A6"/>
    <w:rsid w:val="001A5BC4"/>
    <w:rsid w:val="001A603A"/>
    <w:rsid w:val="001A661E"/>
    <w:rsid w:val="001B033D"/>
    <w:rsid w:val="001B0D34"/>
    <w:rsid w:val="001B0EEA"/>
    <w:rsid w:val="001B159A"/>
    <w:rsid w:val="001B25C7"/>
    <w:rsid w:val="001B42E8"/>
    <w:rsid w:val="001B5067"/>
    <w:rsid w:val="001B5915"/>
    <w:rsid w:val="001B5EF1"/>
    <w:rsid w:val="001B6386"/>
    <w:rsid w:val="001B63CF"/>
    <w:rsid w:val="001B6697"/>
    <w:rsid w:val="001B6A8A"/>
    <w:rsid w:val="001B7580"/>
    <w:rsid w:val="001B76A1"/>
    <w:rsid w:val="001C1429"/>
    <w:rsid w:val="001C23EF"/>
    <w:rsid w:val="001C294D"/>
    <w:rsid w:val="001C3576"/>
    <w:rsid w:val="001C365C"/>
    <w:rsid w:val="001C45C3"/>
    <w:rsid w:val="001C4CFD"/>
    <w:rsid w:val="001C500E"/>
    <w:rsid w:val="001C5AB2"/>
    <w:rsid w:val="001C5D25"/>
    <w:rsid w:val="001C62CF"/>
    <w:rsid w:val="001C6655"/>
    <w:rsid w:val="001C7155"/>
    <w:rsid w:val="001C78C5"/>
    <w:rsid w:val="001C7ADC"/>
    <w:rsid w:val="001D01F7"/>
    <w:rsid w:val="001D050F"/>
    <w:rsid w:val="001D117B"/>
    <w:rsid w:val="001D133F"/>
    <w:rsid w:val="001D1561"/>
    <w:rsid w:val="001D2794"/>
    <w:rsid w:val="001D2ADD"/>
    <w:rsid w:val="001D3A6D"/>
    <w:rsid w:val="001D3DEA"/>
    <w:rsid w:val="001D3E83"/>
    <w:rsid w:val="001D5614"/>
    <w:rsid w:val="001D60C6"/>
    <w:rsid w:val="001D6666"/>
    <w:rsid w:val="001D711C"/>
    <w:rsid w:val="001D7205"/>
    <w:rsid w:val="001D7268"/>
    <w:rsid w:val="001D797F"/>
    <w:rsid w:val="001E07DD"/>
    <w:rsid w:val="001E14E0"/>
    <w:rsid w:val="001E15C4"/>
    <w:rsid w:val="001E1AE3"/>
    <w:rsid w:val="001E1BB7"/>
    <w:rsid w:val="001E1DE9"/>
    <w:rsid w:val="001E24C7"/>
    <w:rsid w:val="001E2B85"/>
    <w:rsid w:val="001E2C3B"/>
    <w:rsid w:val="001E2DBD"/>
    <w:rsid w:val="001E3386"/>
    <w:rsid w:val="001E36EE"/>
    <w:rsid w:val="001E4206"/>
    <w:rsid w:val="001E44D0"/>
    <w:rsid w:val="001E490D"/>
    <w:rsid w:val="001E4A23"/>
    <w:rsid w:val="001E4CAE"/>
    <w:rsid w:val="001E51B5"/>
    <w:rsid w:val="001E51BA"/>
    <w:rsid w:val="001E57CD"/>
    <w:rsid w:val="001E5AE6"/>
    <w:rsid w:val="001E5C21"/>
    <w:rsid w:val="001E6293"/>
    <w:rsid w:val="001E6C15"/>
    <w:rsid w:val="001E7027"/>
    <w:rsid w:val="001E7A78"/>
    <w:rsid w:val="001E7FE5"/>
    <w:rsid w:val="001F140F"/>
    <w:rsid w:val="001F1793"/>
    <w:rsid w:val="001F2227"/>
    <w:rsid w:val="001F2289"/>
    <w:rsid w:val="001F28F2"/>
    <w:rsid w:val="001F3C1C"/>
    <w:rsid w:val="001F488C"/>
    <w:rsid w:val="001F4E6A"/>
    <w:rsid w:val="001F5585"/>
    <w:rsid w:val="001F5919"/>
    <w:rsid w:val="001F5DA0"/>
    <w:rsid w:val="001F5FD8"/>
    <w:rsid w:val="001F6B35"/>
    <w:rsid w:val="001F6C8C"/>
    <w:rsid w:val="0020133B"/>
    <w:rsid w:val="00201593"/>
    <w:rsid w:val="002016EB"/>
    <w:rsid w:val="00202B70"/>
    <w:rsid w:val="0020330A"/>
    <w:rsid w:val="00203B67"/>
    <w:rsid w:val="00204132"/>
    <w:rsid w:val="00204687"/>
    <w:rsid w:val="0020498E"/>
    <w:rsid w:val="00205925"/>
    <w:rsid w:val="00205F0F"/>
    <w:rsid w:val="00206427"/>
    <w:rsid w:val="002065B9"/>
    <w:rsid w:val="00207DD2"/>
    <w:rsid w:val="00210085"/>
    <w:rsid w:val="00211BB8"/>
    <w:rsid w:val="00212014"/>
    <w:rsid w:val="002125B6"/>
    <w:rsid w:val="0021289B"/>
    <w:rsid w:val="002128C0"/>
    <w:rsid w:val="00213098"/>
    <w:rsid w:val="00213F8F"/>
    <w:rsid w:val="00214051"/>
    <w:rsid w:val="00214052"/>
    <w:rsid w:val="00214D67"/>
    <w:rsid w:val="00215754"/>
    <w:rsid w:val="002211D6"/>
    <w:rsid w:val="002214F4"/>
    <w:rsid w:val="002229B6"/>
    <w:rsid w:val="00222B7E"/>
    <w:rsid w:val="00222C20"/>
    <w:rsid w:val="00223E8F"/>
    <w:rsid w:val="0022550A"/>
    <w:rsid w:val="00226D67"/>
    <w:rsid w:val="002278C5"/>
    <w:rsid w:val="0023027A"/>
    <w:rsid w:val="00230769"/>
    <w:rsid w:val="002312ED"/>
    <w:rsid w:val="002332AA"/>
    <w:rsid w:val="002335F8"/>
    <w:rsid w:val="002342D8"/>
    <w:rsid w:val="00234323"/>
    <w:rsid w:val="0023463C"/>
    <w:rsid w:val="002356B5"/>
    <w:rsid w:val="00235CB2"/>
    <w:rsid w:val="00235CB9"/>
    <w:rsid w:val="00235F10"/>
    <w:rsid w:val="002360C0"/>
    <w:rsid w:val="002378CA"/>
    <w:rsid w:val="002400C5"/>
    <w:rsid w:val="00240E19"/>
    <w:rsid w:val="0024126B"/>
    <w:rsid w:val="002415DB"/>
    <w:rsid w:val="002418B2"/>
    <w:rsid w:val="00241F9C"/>
    <w:rsid w:val="0024242B"/>
    <w:rsid w:val="002434BB"/>
    <w:rsid w:val="00243BE7"/>
    <w:rsid w:val="002443CE"/>
    <w:rsid w:val="0024449E"/>
    <w:rsid w:val="0024457D"/>
    <w:rsid w:val="002445BF"/>
    <w:rsid w:val="0024480D"/>
    <w:rsid w:val="00244935"/>
    <w:rsid w:val="00244F59"/>
    <w:rsid w:val="00245841"/>
    <w:rsid w:val="00245D35"/>
    <w:rsid w:val="0024643A"/>
    <w:rsid w:val="00246F3D"/>
    <w:rsid w:val="0024729B"/>
    <w:rsid w:val="0024769D"/>
    <w:rsid w:val="00247E7B"/>
    <w:rsid w:val="00250521"/>
    <w:rsid w:val="002505D8"/>
    <w:rsid w:val="00250A31"/>
    <w:rsid w:val="00250A8C"/>
    <w:rsid w:val="00250C24"/>
    <w:rsid w:val="00250D5A"/>
    <w:rsid w:val="00251E57"/>
    <w:rsid w:val="002523E3"/>
    <w:rsid w:val="002525C1"/>
    <w:rsid w:val="0025294D"/>
    <w:rsid w:val="0025377A"/>
    <w:rsid w:val="00253B7A"/>
    <w:rsid w:val="00254ACF"/>
    <w:rsid w:val="0025576D"/>
    <w:rsid w:val="00256903"/>
    <w:rsid w:val="00257407"/>
    <w:rsid w:val="00257E90"/>
    <w:rsid w:val="00261758"/>
    <w:rsid w:val="00261B67"/>
    <w:rsid w:val="00262751"/>
    <w:rsid w:val="0026296A"/>
    <w:rsid w:val="002629FB"/>
    <w:rsid w:val="00262BD4"/>
    <w:rsid w:val="002631F4"/>
    <w:rsid w:val="002647E9"/>
    <w:rsid w:val="00264CC6"/>
    <w:rsid w:val="00264E40"/>
    <w:rsid w:val="00265375"/>
    <w:rsid w:val="00266843"/>
    <w:rsid w:val="0027020F"/>
    <w:rsid w:val="002709B9"/>
    <w:rsid w:val="00271175"/>
    <w:rsid w:val="002715D8"/>
    <w:rsid w:val="002717E8"/>
    <w:rsid w:val="0027193A"/>
    <w:rsid w:val="00272325"/>
    <w:rsid w:val="00273068"/>
    <w:rsid w:val="00273985"/>
    <w:rsid w:val="00273CB7"/>
    <w:rsid w:val="002742CB"/>
    <w:rsid w:val="002751C5"/>
    <w:rsid w:val="00275510"/>
    <w:rsid w:val="00276D74"/>
    <w:rsid w:val="002770CB"/>
    <w:rsid w:val="00277265"/>
    <w:rsid w:val="00277525"/>
    <w:rsid w:val="002775BB"/>
    <w:rsid w:val="00277F8F"/>
    <w:rsid w:val="00280AD5"/>
    <w:rsid w:val="002826C8"/>
    <w:rsid w:val="002835E4"/>
    <w:rsid w:val="0028439E"/>
    <w:rsid w:val="00284A89"/>
    <w:rsid w:val="00284F06"/>
    <w:rsid w:val="00284F35"/>
    <w:rsid w:val="00285A76"/>
    <w:rsid w:val="00286C83"/>
    <w:rsid w:val="0028796D"/>
    <w:rsid w:val="00290213"/>
    <w:rsid w:val="00291CC8"/>
    <w:rsid w:val="00292764"/>
    <w:rsid w:val="00292CF1"/>
    <w:rsid w:val="00292E5E"/>
    <w:rsid w:val="00293081"/>
    <w:rsid w:val="002934D7"/>
    <w:rsid w:val="00294085"/>
    <w:rsid w:val="00294A1D"/>
    <w:rsid w:val="0029505C"/>
    <w:rsid w:val="002953D8"/>
    <w:rsid w:val="002956F0"/>
    <w:rsid w:val="00295709"/>
    <w:rsid w:val="00295933"/>
    <w:rsid w:val="00295C5D"/>
    <w:rsid w:val="00297964"/>
    <w:rsid w:val="002A08FF"/>
    <w:rsid w:val="002A0965"/>
    <w:rsid w:val="002A1458"/>
    <w:rsid w:val="002A2C82"/>
    <w:rsid w:val="002A33D3"/>
    <w:rsid w:val="002A343F"/>
    <w:rsid w:val="002A4666"/>
    <w:rsid w:val="002A4BD2"/>
    <w:rsid w:val="002A54BF"/>
    <w:rsid w:val="002A5BB2"/>
    <w:rsid w:val="002A6A0C"/>
    <w:rsid w:val="002A756E"/>
    <w:rsid w:val="002B02E1"/>
    <w:rsid w:val="002B0A7A"/>
    <w:rsid w:val="002B0CA0"/>
    <w:rsid w:val="002B15EF"/>
    <w:rsid w:val="002B1983"/>
    <w:rsid w:val="002B1A7A"/>
    <w:rsid w:val="002B24C0"/>
    <w:rsid w:val="002B2744"/>
    <w:rsid w:val="002B2F96"/>
    <w:rsid w:val="002B3933"/>
    <w:rsid w:val="002B41C5"/>
    <w:rsid w:val="002B4C0C"/>
    <w:rsid w:val="002B57DA"/>
    <w:rsid w:val="002B5B7B"/>
    <w:rsid w:val="002B6005"/>
    <w:rsid w:val="002B6EAC"/>
    <w:rsid w:val="002B724F"/>
    <w:rsid w:val="002B757E"/>
    <w:rsid w:val="002B7D7C"/>
    <w:rsid w:val="002C0848"/>
    <w:rsid w:val="002C0958"/>
    <w:rsid w:val="002C0AC5"/>
    <w:rsid w:val="002C0D2C"/>
    <w:rsid w:val="002C2693"/>
    <w:rsid w:val="002C33F0"/>
    <w:rsid w:val="002C35F3"/>
    <w:rsid w:val="002C3BA2"/>
    <w:rsid w:val="002C432F"/>
    <w:rsid w:val="002C4403"/>
    <w:rsid w:val="002C492B"/>
    <w:rsid w:val="002C5904"/>
    <w:rsid w:val="002C5F29"/>
    <w:rsid w:val="002C6CC3"/>
    <w:rsid w:val="002C72B4"/>
    <w:rsid w:val="002C74F2"/>
    <w:rsid w:val="002D0B26"/>
    <w:rsid w:val="002D231C"/>
    <w:rsid w:val="002D2410"/>
    <w:rsid w:val="002D250E"/>
    <w:rsid w:val="002D36A6"/>
    <w:rsid w:val="002D3E7C"/>
    <w:rsid w:val="002D4232"/>
    <w:rsid w:val="002D4314"/>
    <w:rsid w:val="002D5BE7"/>
    <w:rsid w:val="002D654C"/>
    <w:rsid w:val="002D7654"/>
    <w:rsid w:val="002E0B69"/>
    <w:rsid w:val="002E1033"/>
    <w:rsid w:val="002E18B4"/>
    <w:rsid w:val="002E3000"/>
    <w:rsid w:val="002E38D7"/>
    <w:rsid w:val="002E4DEA"/>
    <w:rsid w:val="002E4EF4"/>
    <w:rsid w:val="002E5612"/>
    <w:rsid w:val="002E62A1"/>
    <w:rsid w:val="002E6351"/>
    <w:rsid w:val="002E63E3"/>
    <w:rsid w:val="002E6EE9"/>
    <w:rsid w:val="002E6F33"/>
    <w:rsid w:val="002E79CC"/>
    <w:rsid w:val="002E7B23"/>
    <w:rsid w:val="002E7B51"/>
    <w:rsid w:val="002F034C"/>
    <w:rsid w:val="002F07CC"/>
    <w:rsid w:val="002F1048"/>
    <w:rsid w:val="002F18C6"/>
    <w:rsid w:val="002F34EF"/>
    <w:rsid w:val="002F3C25"/>
    <w:rsid w:val="002F40BD"/>
    <w:rsid w:val="002F40D6"/>
    <w:rsid w:val="002F4B2C"/>
    <w:rsid w:val="002F50FD"/>
    <w:rsid w:val="002F5533"/>
    <w:rsid w:val="002F5B83"/>
    <w:rsid w:val="002F602D"/>
    <w:rsid w:val="002F6C03"/>
    <w:rsid w:val="00301273"/>
    <w:rsid w:val="00301E44"/>
    <w:rsid w:val="00302182"/>
    <w:rsid w:val="00302E04"/>
    <w:rsid w:val="00302ED0"/>
    <w:rsid w:val="00303862"/>
    <w:rsid w:val="00303F27"/>
    <w:rsid w:val="0030432C"/>
    <w:rsid w:val="00304724"/>
    <w:rsid w:val="00305902"/>
    <w:rsid w:val="0030642A"/>
    <w:rsid w:val="00307608"/>
    <w:rsid w:val="00307CF3"/>
    <w:rsid w:val="00307ED9"/>
    <w:rsid w:val="003109D4"/>
    <w:rsid w:val="0031123E"/>
    <w:rsid w:val="003130A0"/>
    <w:rsid w:val="0031377D"/>
    <w:rsid w:val="0031487A"/>
    <w:rsid w:val="0031497B"/>
    <w:rsid w:val="00314ECE"/>
    <w:rsid w:val="0031694B"/>
    <w:rsid w:val="00317B51"/>
    <w:rsid w:val="00320B8D"/>
    <w:rsid w:val="003217B9"/>
    <w:rsid w:val="0032189A"/>
    <w:rsid w:val="003222F6"/>
    <w:rsid w:val="00322419"/>
    <w:rsid w:val="00322DE9"/>
    <w:rsid w:val="00323313"/>
    <w:rsid w:val="00323731"/>
    <w:rsid w:val="0032378F"/>
    <w:rsid w:val="003243E1"/>
    <w:rsid w:val="003248C3"/>
    <w:rsid w:val="00324B85"/>
    <w:rsid w:val="00325583"/>
    <w:rsid w:val="0032582C"/>
    <w:rsid w:val="003258B7"/>
    <w:rsid w:val="00325D41"/>
    <w:rsid w:val="00326750"/>
    <w:rsid w:val="0032704D"/>
    <w:rsid w:val="003273D7"/>
    <w:rsid w:val="00327646"/>
    <w:rsid w:val="00327B15"/>
    <w:rsid w:val="00327D2E"/>
    <w:rsid w:val="003303DB"/>
    <w:rsid w:val="003304B9"/>
    <w:rsid w:val="0033072F"/>
    <w:rsid w:val="003311C6"/>
    <w:rsid w:val="003317A0"/>
    <w:rsid w:val="00332B38"/>
    <w:rsid w:val="00332E85"/>
    <w:rsid w:val="00332F5E"/>
    <w:rsid w:val="003335FD"/>
    <w:rsid w:val="003339B1"/>
    <w:rsid w:val="00334D0C"/>
    <w:rsid w:val="0033514A"/>
    <w:rsid w:val="00335511"/>
    <w:rsid w:val="003357AA"/>
    <w:rsid w:val="00335D58"/>
    <w:rsid w:val="003361F7"/>
    <w:rsid w:val="003369E5"/>
    <w:rsid w:val="00336FAB"/>
    <w:rsid w:val="003414BC"/>
    <w:rsid w:val="003417F0"/>
    <w:rsid w:val="003419FB"/>
    <w:rsid w:val="00341E9F"/>
    <w:rsid w:val="00341F32"/>
    <w:rsid w:val="00342A81"/>
    <w:rsid w:val="00344718"/>
    <w:rsid w:val="00344A53"/>
    <w:rsid w:val="00344D5A"/>
    <w:rsid w:val="00346B56"/>
    <w:rsid w:val="0034773C"/>
    <w:rsid w:val="003477DA"/>
    <w:rsid w:val="003501DB"/>
    <w:rsid w:val="0035136B"/>
    <w:rsid w:val="00351D55"/>
    <w:rsid w:val="00352D05"/>
    <w:rsid w:val="00352FFA"/>
    <w:rsid w:val="00353061"/>
    <w:rsid w:val="00353742"/>
    <w:rsid w:val="00353930"/>
    <w:rsid w:val="00353F92"/>
    <w:rsid w:val="00354987"/>
    <w:rsid w:val="00354ACD"/>
    <w:rsid w:val="00354B04"/>
    <w:rsid w:val="00354DF5"/>
    <w:rsid w:val="00355DA0"/>
    <w:rsid w:val="00355DCD"/>
    <w:rsid w:val="003570E9"/>
    <w:rsid w:val="0035714D"/>
    <w:rsid w:val="00357287"/>
    <w:rsid w:val="00357E46"/>
    <w:rsid w:val="00360F14"/>
    <w:rsid w:val="00361CE4"/>
    <w:rsid w:val="0036314E"/>
    <w:rsid w:val="003635C1"/>
    <w:rsid w:val="0036376D"/>
    <w:rsid w:val="00363A77"/>
    <w:rsid w:val="0036402D"/>
    <w:rsid w:val="0036437F"/>
    <w:rsid w:val="003650DE"/>
    <w:rsid w:val="00365E01"/>
    <w:rsid w:val="00366820"/>
    <w:rsid w:val="00367443"/>
    <w:rsid w:val="00367996"/>
    <w:rsid w:val="00370042"/>
    <w:rsid w:val="00370374"/>
    <w:rsid w:val="003707C4"/>
    <w:rsid w:val="003713F6"/>
    <w:rsid w:val="003716AA"/>
    <w:rsid w:val="00372512"/>
    <w:rsid w:val="00372C4F"/>
    <w:rsid w:val="0037387D"/>
    <w:rsid w:val="003740A6"/>
    <w:rsid w:val="003741C3"/>
    <w:rsid w:val="0037483D"/>
    <w:rsid w:val="00375890"/>
    <w:rsid w:val="00375D18"/>
    <w:rsid w:val="00376B49"/>
    <w:rsid w:val="00376DDD"/>
    <w:rsid w:val="00377310"/>
    <w:rsid w:val="003777F3"/>
    <w:rsid w:val="003809AB"/>
    <w:rsid w:val="00380D14"/>
    <w:rsid w:val="00381AB0"/>
    <w:rsid w:val="0038531D"/>
    <w:rsid w:val="003856A6"/>
    <w:rsid w:val="003859F4"/>
    <w:rsid w:val="00385CA5"/>
    <w:rsid w:val="00387661"/>
    <w:rsid w:val="00390475"/>
    <w:rsid w:val="00390AE1"/>
    <w:rsid w:val="00391143"/>
    <w:rsid w:val="00392367"/>
    <w:rsid w:val="00392B36"/>
    <w:rsid w:val="003955D9"/>
    <w:rsid w:val="00395AAB"/>
    <w:rsid w:val="00395C8E"/>
    <w:rsid w:val="00396B59"/>
    <w:rsid w:val="003970EE"/>
    <w:rsid w:val="00397DA3"/>
    <w:rsid w:val="003A002A"/>
    <w:rsid w:val="003A00BC"/>
    <w:rsid w:val="003A0185"/>
    <w:rsid w:val="003A03E2"/>
    <w:rsid w:val="003A0E22"/>
    <w:rsid w:val="003A1664"/>
    <w:rsid w:val="003A1698"/>
    <w:rsid w:val="003A28C9"/>
    <w:rsid w:val="003A2CC8"/>
    <w:rsid w:val="003A3E7D"/>
    <w:rsid w:val="003A4334"/>
    <w:rsid w:val="003A610F"/>
    <w:rsid w:val="003A6240"/>
    <w:rsid w:val="003A6A90"/>
    <w:rsid w:val="003A75DD"/>
    <w:rsid w:val="003B00D5"/>
    <w:rsid w:val="003B0299"/>
    <w:rsid w:val="003B034F"/>
    <w:rsid w:val="003B0BB4"/>
    <w:rsid w:val="003B0C6E"/>
    <w:rsid w:val="003B2E1F"/>
    <w:rsid w:val="003B452F"/>
    <w:rsid w:val="003B4A61"/>
    <w:rsid w:val="003B4F91"/>
    <w:rsid w:val="003B5333"/>
    <w:rsid w:val="003B5414"/>
    <w:rsid w:val="003B560B"/>
    <w:rsid w:val="003B58F9"/>
    <w:rsid w:val="003B5C1A"/>
    <w:rsid w:val="003B5E56"/>
    <w:rsid w:val="003B6504"/>
    <w:rsid w:val="003B6664"/>
    <w:rsid w:val="003B741B"/>
    <w:rsid w:val="003B793B"/>
    <w:rsid w:val="003B7C2E"/>
    <w:rsid w:val="003C06F5"/>
    <w:rsid w:val="003C0BFE"/>
    <w:rsid w:val="003C15B0"/>
    <w:rsid w:val="003C18C8"/>
    <w:rsid w:val="003C19B1"/>
    <w:rsid w:val="003C1AC3"/>
    <w:rsid w:val="003C20FA"/>
    <w:rsid w:val="003C24B2"/>
    <w:rsid w:val="003C356E"/>
    <w:rsid w:val="003C3D43"/>
    <w:rsid w:val="003C4522"/>
    <w:rsid w:val="003C4B97"/>
    <w:rsid w:val="003C5450"/>
    <w:rsid w:val="003C55F4"/>
    <w:rsid w:val="003C5671"/>
    <w:rsid w:val="003C69A3"/>
    <w:rsid w:val="003C6DE7"/>
    <w:rsid w:val="003C7A95"/>
    <w:rsid w:val="003D05FC"/>
    <w:rsid w:val="003D070C"/>
    <w:rsid w:val="003D0D8F"/>
    <w:rsid w:val="003D1274"/>
    <w:rsid w:val="003D14C4"/>
    <w:rsid w:val="003D1553"/>
    <w:rsid w:val="003D189A"/>
    <w:rsid w:val="003D1969"/>
    <w:rsid w:val="003D1D05"/>
    <w:rsid w:val="003D1ED7"/>
    <w:rsid w:val="003D20AA"/>
    <w:rsid w:val="003D25C6"/>
    <w:rsid w:val="003D2635"/>
    <w:rsid w:val="003D3062"/>
    <w:rsid w:val="003D441B"/>
    <w:rsid w:val="003D472F"/>
    <w:rsid w:val="003D5BF3"/>
    <w:rsid w:val="003D62E1"/>
    <w:rsid w:val="003D64D7"/>
    <w:rsid w:val="003D6719"/>
    <w:rsid w:val="003D74B7"/>
    <w:rsid w:val="003D74CF"/>
    <w:rsid w:val="003D74ED"/>
    <w:rsid w:val="003D783F"/>
    <w:rsid w:val="003E0146"/>
    <w:rsid w:val="003E0389"/>
    <w:rsid w:val="003E2627"/>
    <w:rsid w:val="003E285F"/>
    <w:rsid w:val="003E298E"/>
    <w:rsid w:val="003E344A"/>
    <w:rsid w:val="003E3943"/>
    <w:rsid w:val="003E5510"/>
    <w:rsid w:val="003E552A"/>
    <w:rsid w:val="003E5D99"/>
    <w:rsid w:val="003E677E"/>
    <w:rsid w:val="003E6E14"/>
    <w:rsid w:val="003E7972"/>
    <w:rsid w:val="003F07CB"/>
    <w:rsid w:val="003F085C"/>
    <w:rsid w:val="003F0F2F"/>
    <w:rsid w:val="003F11D2"/>
    <w:rsid w:val="003F1347"/>
    <w:rsid w:val="003F1AA1"/>
    <w:rsid w:val="003F1CA3"/>
    <w:rsid w:val="003F22AB"/>
    <w:rsid w:val="003F26F0"/>
    <w:rsid w:val="003F3011"/>
    <w:rsid w:val="003F350A"/>
    <w:rsid w:val="003F49A7"/>
    <w:rsid w:val="003F4F84"/>
    <w:rsid w:val="003F5AC6"/>
    <w:rsid w:val="003F608C"/>
    <w:rsid w:val="003F6F6C"/>
    <w:rsid w:val="003F7517"/>
    <w:rsid w:val="003F7717"/>
    <w:rsid w:val="003F7783"/>
    <w:rsid w:val="0040072C"/>
    <w:rsid w:val="00400749"/>
    <w:rsid w:val="00400C6E"/>
    <w:rsid w:val="00400F72"/>
    <w:rsid w:val="00401252"/>
    <w:rsid w:val="00401CDF"/>
    <w:rsid w:val="00402A02"/>
    <w:rsid w:val="004039B5"/>
    <w:rsid w:val="00403D9D"/>
    <w:rsid w:val="00405AAF"/>
    <w:rsid w:val="004067D7"/>
    <w:rsid w:val="00406925"/>
    <w:rsid w:val="00407596"/>
    <w:rsid w:val="00407C75"/>
    <w:rsid w:val="00410440"/>
    <w:rsid w:val="00410844"/>
    <w:rsid w:val="00410919"/>
    <w:rsid w:val="00410938"/>
    <w:rsid w:val="00410B54"/>
    <w:rsid w:val="00410D7C"/>
    <w:rsid w:val="004110A3"/>
    <w:rsid w:val="00411720"/>
    <w:rsid w:val="004117C5"/>
    <w:rsid w:val="00411D1B"/>
    <w:rsid w:val="004125D0"/>
    <w:rsid w:val="00412879"/>
    <w:rsid w:val="00414B18"/>
    <w:rsid w:val="00415203"/>
    <w:rsid w:val="004156B5"/>
    <w:rsid w:val="004165C1"/>
    <w:rsid w:val="0041777F"/>
    <w:rsid w:val="00420280"/>
    <w:rsid w:val="00421C1B"/>
    <w:rsid w:val="00421C5D"/>
    <w:rsid w:val="004221E3"/>
    <w:rsid w:val="004223B3"/>
    <w:rsid w:val="00422C5D"/>
    <w:rsid w:val="00423D9F"/>
    <w:rsid w:val="00424EC0"/>
    <w:rsid w:val="00425060"/>
    <w:rsid w:val="00426F28"/>
    <w:rsid w:val="00426FEF"/>
    <w:rsid w:val="0042700D"/>
    <w:rsid w:val="0042724D"/>
    <w:rsid w:val="00427FC0"/>
    <w:rsid w:val="0043010F"/>
    <w:rsid w:val="00430CD8"/>
    <w:rsid w:val="00430FA3"/>
    <w:rsid w:val="00431D02"/>
    <w:rsid w:val="004320F2"/>
    <w:rsid w:val="00432AAA"/>
    <w:rsid w:val="00432F94"/>
    <w:rsid w:val="0043353A"/>
    <w:rsid w:val="0043386B"/>
    <w:rsid w:val="00433E26"/>
    <w:rsid w:val="00433F04"/>
    <w:rsid w:val="00434B11"/>
    <w:rsid w:val="00434C08"/>
    <w:rsid w:val="00435150"/>
    <w:rsid w:val="004366BA"/>
    <w:rsid w:val="0043693C"/>
    <w:rsid w:val="004400E1"/>
    <w:rsid w:val="00441551"/>
    <w:rsid w:val="00441EB2"/>
    <w:rsid w:val="004448A1"/>
    <w:rsid w:val="0044516F"/>
    <w:rsid w:val="00445932"/>
    <w:rsid w:val="00445DBC"/>
    <w:rsid w:val="004467BE"/>
    <w:rsid w:val="0045019A"/>
    <w:rsid w:val="00450973"/>
    <w:rsid w:val="00450B8D"/>
    <w:rsid w:val="00451CB5"/>
    <w:rsid w:val="0045215D"/>
    <w:rsid w:val="004522D3"/>
    <w:rsid w:val="00452D52"/>
    <w:rsid w:val="00452DBE"/>
    <w:rsid w:val="00452FA6"/>
    <w:rsid w:val="00454002"/>
    <w:rsid w:val="00454C9B"/>
    <w:rsid w:val="00454E95"/>
    <w:rsid w:val="004553D1"/>
    <w:rsid w:val="004561BA"/>
    <w:rsid w:val="00456C22"/>
    <w:rsid w:val="0046087D"/>
    <w:rsid w:val="00460EC9"/>
    <w:rsid w:val="004610C9"/>
    <w:rsid w:val="004613C1"/>
    <w:rsid w:val="0046168E"/>
    <w:rsid w:val="00461E00"/>
    <w:rsid w:val="00462399"/>
    <w:rsid w:val="00462D8E"/>
    <w:rsid w:val="00463FB8"/>
    <w:rsid w:val="00465A4E"/>
    <w:rsid w:val="00466051"/>
    <w:rsid w:val="004661B6"/>
    <w:rsid w:val="0046652D"/>
    <w:rsid w:val="004704C2"/>
    <w:rsid w:val="00471D6A"/>
    <w:rsid w:val="0047443B"/>
    <w:rsid w:val="0047451D"/>
    <w:rsid w:val="00474E93"/>
    <w:rsid w:val="004763AB"/>
    <w:rsid w:val="0047678B"/>
    <w:rsid w:val="00476BDF"/>
    <w:rsid w:val="00476C64"/>
    <w:rsid w:val="00476D45"/>
    <w:rsid w:val="00477169"/>
    <w:rsid w:val="0047765E"/>
    <w:rsid w:val="00477DA1"/>
    <w:rsid w:val="0048148B"/>
    <w:rsid w:val="00481B6B"/>
    <w:rsid w:val="00481C79"/>
    <w:rsid w:val="00481D7A"/>
    <w:rsid w:val="004827A6"/>
    <w:rsid w:val="00483FF3"/>
    <w:rsid w:val="00485D98"/>
    <w:rsid w:val="00486E6B"/>
    <w:rsid w:val="00487570"/>
    <w:rsid w:val="00487680"/>
    <w:rsid w:val="004918A6"/>
    <w:rsid w:val="00492B25"/>
    <w:rsid w:val="004935AC"/>
    <w:rsid w:val="0049380F"/>
    <w:rsid w:val="00494759"/>
    <w:rsid w:val="00494BE0"/>
    <w:rsid w:val="00495677"/>
    <w:rsid w:val="00495820"/>
    <w:rsid w:val="0049595A"/>
    <w:rsid w:val="00496EBC"/>
    <w:rsid w:val="004974E6"/>
    <w:rsid w:val="004A0441"/>
    <w:rsid w:val="004A1AFE"/>
    <w:rsid w:val="004A3039"/>
    <w:rsid w:val="004A3DE6"/>
    <w:rsid w:val="004A4FAB"/>
    <w:rsid w:val="004A6AAA"/>
    <w:rsid w:val="004A7831"/>
    <w:rsid w:val="004A787C"/>
    <w:rsid w:val="004B052B"/>
    <w:rsid w:val="004B1C42"/>
    <w:rsid w:val="004B1D0D"/>
    <w:rsid w:val="004B31DB"/>
    <w:rsid w:val="004B384F"/>
    <w:rsid w:val="004B527F"/>
    <w:rsid w:val="004B5F6E"/>
    <w:rsid w:val="004B6CAF"/>
    <w:rsid w:val="004B7477"/>
    <w:rsid w:val="004B761D"/>
    <w:rsid w:val="004B767A"/>
    <w:rsid w:val="004C024F"/>
    <w:rsid w:val="004C090A"/>
    <w:rsid w:val="004C0981"/>
    <w:rsid w:val="004C0AD9"/>
    <w:rsid w:val="004C259E"/>
    <w:rsid w:val="004C329F"/>
    <w:rsid w:val="004C3334"/>
    <w:rsid w:val="004C3766"/>
    <w:rsid w:val="004C38DD"/>
    <w:rsid w:val="004C3DB1"/>
    <w:rsid w:val="004C429C"/>
    <w:rsid w:val="004C4E0D"/>
    <w:rsid w:val="004C5998"/>
    <w:rsid w:val="004C5BAA"/>
    <w:rsid w:val="004C6202"/>
    <w:rsid w:val="004C6AB9"/>
    <w:rsid w:val="004C72DB"/>
    <w:rsid w:val="004C7ECB"/>
    <w:rsid w:val="004C7EF6"/>
    <w:rsid w:val="004D081A"/>
    <w:rsid w:val="004D0FF8"/>
    <w:rsid w:val="004D12DF"/>
    <w:rsid w:val="004D1401"/>
    <w:rsid w:val="004D1CB4"/>
    <w:rsid w:val="004D24DF"/>
    <w:rsid w:val="004D318D"/>
    <w:rsid w:val="004D3F12"/>
    <w:rsid w:val="004D6381"/>
    <w:rsid w:val="004D64A0"/>
    <w:rsid w:val="004D75A8"/>
    <w:rsid w:val="004D7A3F"/>
    <w:rsid w:val="004E0D90"/>
    <w:rsid w:val="004E0FED"/>
    <w:rsid w:val="004E129B"/>
    <w:rsid w:val="004E1900"/>
    <w:rsid w:val="004E1F6B"/>
    <w:rsid w:val="004E211A"/>
    <w:rsid w:val="004E2229"/>
    <w:rsid w:val="004E2533"/>
    <w:rsid w:val="004E2C39"/>
    <w:rsid w:val="004E311D"/>
    <w:rsid w:val="004E3DFC"/>
    <w:rsid w:val="004E4376"/>
    <w:rsid w:val="004E5002"/>
    <w:rsid w:val="004E5EB8"/>
    <w:rsid w:val="004E612D"/>
    <w:rsid w:val="004E692D"/>
    <w:rsid w:val="004E69A5"/>
    <w:rsid w:val="004E6E60"/>
    <w:rsid w:val="004E7C55"/>
    <w:rsid w:val="004E7F4B"/>
    <w:rsid w:val="004E7F5C"/>
    <w:rsid w:val="004F01BE"/>
    <w:rsid w:val="004F0A82"/>
    <w:rsid w:val="004F0F4E"/>
    <w:rsid w:val="004F18C4"/>
    <w:rsid w:val="004F29EA"/>
    <w:rsid w:val="004F2F74"/>
    <w:rsid w:val="004F552B"/>
    <w:rsid w:val="004F59EF"/>
    <w:rsid w:val="004F5B0B"/>
    <w:rsid w:val="00500284"/>
    <w:rsid w:val="00500AF6"/>
    <w:rsid w:val="00501211"/>
    <w:rsid w:val="0050140A"/>
    <w:rsid w:val="005028B7"/>
    <w:rsid w:val="00502954"/>
    <w:rsid w:val="00503B8A"/>
    <w:rsid w:val="00504A63"/>
    <w:rsid w:val="005050CF"/>
    <w:rsid w:val="0050542E"/>
    <w:rsid w:val="00505E4F"/>
    <w:rsid w:val="005062BD"/>
    <w:rsid w:val="0050636F"/>
    <w:rsid w:val="00506CDD"/>
    <w:rsid w:val="00506E3F"/>
    <w:rsid w:val="00507880"/>
    <w:rsid w:val="00507B59"/>
    <w:rsid w:val="0051054C"/>
    <w:rsid w:val="00511F11"/>
    <w:rsid w:val="00512768"/>
    <w:rsid w:val="00512F3D"/>
    <w:rsid w:val="005137B0"/>
    <w:rsid w:val="005147F4"/>
    <w:rsid w:val="005149BA"/>
    <w:rsid w:val="00514F2D"/>
    <w:rsid w:val="005154A5"/>
    <w:rsid w:val="00515C17"/>
    <w:rsid w:val="00516299"/>
    <w:rsid w:val="00516363"/>
    <w:rsid w:val="00516379"/>
    <w:rsid w:val="0051662B"/>
    <w:rsid w:val="0051675B"/>
    <w:rsid w:val="0051750C"/>
    <w:rsid w:val="00517A55"/>
    <w:rsid w:val="00517B3A"/>
    <w:rsid w:val="00520D9B"/>
    <w:rsid w:val="00520E48"/>
    <w:rsid w:val="005210EC"/>
    <w:rsid w:val="005215B4"/>
    <w:rsid w:val="00521C18"/>
    <w:rsid w:val="00522BFB"/>
    <w:rsid w:val="00523178"/>
    <w:rsid w:val="00523577"/>
    <w:rsid w:val="005239CF"/>
    <w:rsid w:val="00523BD3"/>
    <w:rsid w:val="00526378"/>
    <w:rsid w:val="00527252"/>
    <w:rsid w:val="005276D6"/>
    <w:rsid w:val="0052778A"/>
    <w:rsid w:val="005300F4"/>
    <w:rsid w:val="00530156"/>
    <w:rsid w:val="005309B7"/>
    <w:rsid w:val="00531ACD"/>
    <w:rsid w:val="005324A8"/>
    <w:rsid w:val="0053309F"/>
    <w:rsid w:val="005344B9"/>
    <w:rsid w:val="005345F7"/>
    <w:rsid w:val="00534FBB"/>
    <w:rsid w:val="00535024"/>
    <w:rsid w:val="00535A57"/>
    <w:rsid w:val="005373C2"/>
    <w:rsid w:val="005403D5"/>
    <w:rsid w:val="00540B0E"/>
    <w:rsid w:val="00541483"/>
    <w:rsid w:val="00541E08"/>
    <w:rsid w:val="005422C8"/>
    <w:rsid w:val="00542552"/>
    <w:rsid w:val="00542CE6"/>
    <w:rsid w:val="0054419C"/>
    <w:rsid w:val="00544CA4"/>
    <w:rsid w:val="00544D8A"/>
    <w:rsid w:val="00544E34"/>
    <w:rsid w:val="00545314"/>
    <w:rsid w:val="00545DE8"/>
    <w:rsid w:val="00546745"/>
    <w:rsid w:val="00546F02"/>
    <w:rsid w:val="00547842"/>
    <w:rsid w:val="00547B76"/>
    <w:rsid w:val="00547E15"/>
    <w:rsid w:val="0055017D"/>
    <w:rsid w:val="00550C3F"/>
    <w:rsid w:val="00550DB4"/>
    <w:rsid w:val="0055140F"/>
    <w:rsid w:val="00551B8C"/>
    <w:rsid w:val="00552B5B"/>
    <w:rsid w:val="00553F7B"/>
    <w:rsid w:val="005543A8"/>
    <w:rsid w:val="00554DF9"/>
    <w:rsid w:val="00555A1E"/>
    <w:rsid w:val="00555C37"/>
    <w:rsid w:val="00555CCD"/>
    <w:rsid w:val="00555D60"/>
    <w:rsid w:val="00555EE5"/>
    <w:rsid w:val="00557043"/>
    <w:rsid w:val="005574BA"/>
    <w:rsid w:val="00557D25"/>
    <w:rsid w:val="005607D9"/>
    <w:rsid w:val="00560B10"/>
    <w:rsid w:val="005610E6"/>
    <w:rsid w:val="005612B0"/>
    <w:rsid w:val="00562A28"/>
    <w:rsid w:val="0056302A"/>
    <w:rsid w:val="00563325"/>
    <w:rsid w:val="00563E00"/>
    <w:rsid w:val="00564268"/>
    <w:rsid w:val="005644BC"/>
    <w:rsid w:val="005659DB"/>
    <w:rsid w:val="00566375"/>
    <w:rsid w:val="005704DB"/>
    <w:rsid w:val="0057051D"/>
    <w:rsid w:val="0057059D"/>
    <w:rsid w:val="00570AE0"/>
    <w:rsid w:val="00570CDF"/>
    <w:rsid w:val="00571E86"/>
    <w:rsid w:val="00572147"/>
    <w:rsid w:val="00572668"/>
    <w:rsid w:val="00572FC2"/>
    <w:rsid w:val="005734BD"/>
    <w:rsid w:val="005744AA"/>
    <w:rsid w:val="00575876"/>
    <w:rsid w:val="00575DBC"/>
    <w:rsid w:val="005768FC"/>
    <w:rsid w:val="0057698C"/>
    <w:rsid w:val="00576C39"/>
    <w:rsid w:val="005779E2"/>
    <w:rsid w:val="00580018"/>
    <w:rsid w:val="005802C0"/>
    <w:rsid w:val="00580503"/>
    <w:rsid w:val="00580F3B"/>
    <w:rsid w:val="005815B1"/>
    <w:rsid w:val="005823FD"/>
    <w:rsid w:val="005833BB"/>
    <w:rsid w:val="0058358A"/>
    <w:rsid w:val="00583EC2"/>
    <w:rsid w:val="00583FAE"/>
    <w:rsid w:val="005841E4"/>
    <w:rsid w:val="00584D51"/>
    <w:rsid w:val="00585D4D"/>
    <w:rsid w:val="005868A8"/>
    <w:rsid w:val="00586D58"/>
    <w:rsid w:val="00587E48"/>
    <w:rsid w:val="005904E9"/>
    <w:rsid w:val="00590678"/>
    <w:rsid w:val="00590A25"/>
    <w:rsid w:val="005920DE"/>
    <w:rsid w:val="00592127"/>
    <w:rsid w:val="0059230C"/>
    <w:rsid w:val="00592419"/>
    <w:rsid w:val="0059317F"/>
    <w:rsid w:val="005934AD"/>
    <w:rsid w:val="0059387F"/>
    <w:rsid w:val="0059476D"/>
    <w:rsid w:val="00594809"/>
    <w:rsid w:val="00595C54"/>
    <w:rsid w:val="00595DC6"/>
    <w:rsid w:val="00596536"/>
    <w:rsid w:val="00597561"/>
    <w:rsid w:val="005976EA"/>
    <w:rsid w:val="00597C3D"/>
    <w:rsid w:val="005A0058"/>
    <w:rsid w:val="005A0508"/>
    <w:rsid w:val="005A0A02"/>
    <w:rsid w:val="005A1E22"/>
    <w:rsid w:val="005A2F66"/>
    <w:rsid w:val="005A3542"/>
    <w:rsid w:val="005A4F2F"/>
    <w:rsid w:val="005A5465"/>
    <w:rsid w:val="005A5669"/>
    <w:rsid w:val="005A5903"/>
    <w:rsid w:val="005A5BE5"/>
    <w:rsid w:val="005A6F63"/>
    <w:rsid w:val="005A72E0"/>
    <w:rsid w:val="005B00A6"/>
    <w:rsid w:val="005B0735"/>
    <w:rsid w:val="005B11E9"/>
    <w:rsid w:val="005B1CD8"/>
    <w:rsid w:val="005B1F9D"/>
    <w:rsid w:val="005B2A8B"/>
    <w:rsid w:val="005B31C8"/>
    <w:rsid w:val="005B3821"/>
    <w:rsid w:val="005B3CB5"/>
    <w:rsid w:val="005B427F"/>
    <w:rsid w:val="005B46E9"/>
    <w:rsid w:val="005B5239"/>
    <w:rsid w:val="005B55F6"/>
    <w:rsid w:val="005B5BC7"/>
    <w:rsid w:val="005B649B"/>
    <w:rsid w:val="005B65D9"/>
    <w:rsid w:val="005B6C63"/>
    <w:rsid w:val="005B7D86"/>
    <w:rsid w:val="005B7E3B"/>
    <w:rsid w:val="005C05BF"/>
    <w:rsid w:val="005C082E"/>
    <w:rsid w:val="005C1DA6"/>
    <w:rsid w:val="005C22A9"/>
    <w:rsid w:val="005C2B74"/>
    <w:rsid w:val="005C2D41"/>
    <w:rsid w:val="005C352E"/>
    <w:rsid w:val="005C375E"/>
    <w:rsid w:val="005C37BA"/>
    <w:rsid w:val="005C3AFC"/>
    <w:rsid w:val="005C4FC9"/>
    <w:rsid w:val="005C648F"/>
    <w:rsid w:val="005C68FE"/>
    <w:rsid w:val="005C772C"/>
    <w:rsid w:val="005C7FA7"/>
    <w:rsid w:val="005D0910"/>
    <w:rsid w:val="005D1416"/>
    <w:rsid w:val="005D185E"/>
    <w:rsid w:val="005D30CB"/>
    <w:rsid w:val="005D4D62"/>
    <w:rsid w:val="005D4F83"/>
    <w:rsid w:val="005D54FC"/>
    <w:rsid w:val="005D5D17"/>
    <w:rsid w:val="005D6494"/>
    <w:rsid w:val="005D7987"/>
    <w:rsid w:val="005E11C8"/>
    <w:rsid w:val="005E148E"/>
    <w:rsid w:val="005E3A76"/>
    <w:rsid w:val="005E4099"/>
    <w:rsid w:val="005E503F"/>
    <w:rsid w:val="005E5389"/>
    <w:rsid w:val="005E5486"/>
    <w:rsid w:val="005E5E65"/>
    <w:rsid w:val="005E6018"/>
    <w:rsid w:val="005E75DC"/>
    <w:rsid w:val="005E7D5F"/>
    <w:rsid w:val="005F0BD5"/>
    <w:rsid w:val="005F0F63"/>
    <w:rsid w:val="005F12E8"/>
    <w:rsid w:val="005F152B"/>
    <w:rsid w:val="005F18C9"/>
    <w:rsid w:val="005F2217"/>
    <w:rsid w:val="005F28AC"/>
    <w:rsid w:val="005F2ACC"/>
    <w:rsid w:val="005F3395"/>
    <w:rsid w:val="005F559D"/>
    <w:rsid w:val="005F5693"/>
    <w:rsid w:val="005F5D4D"/>
    <w:rsid w:val="005F68AF"/>
    <w:rsid w:val="005F7EC0"/>
    <w:rsid w:val="0060097F"/>
    <w:rsid w:val="00600EBF"/>
    <w:rsid w:val="006037A3"/>
    <w:rsid w:val="00603F9D"/>
    <w:rsid w:val="00604412"/>
    <w:rsid w:val="00604BC7"/>
    <w:rsid w:val="00605F68"/>
    <w:rsid w:val="00606297"/>
    <w:rsid w:val="00606658"/>
    <w:rsid w:val="0060686B"/>
    <w:rsid w:val="00606BC2"/>
    <w:rsid w:val="0060756F"/>
    <w:rsid w:val="0061036A"/>
    <w:rsid w:val="00610868"/>
    <w:rsid w:val="00610ABF"/>
    <w:rsid w:val="00610BC5"/>
    <w:rsid w:val="006138BC"/>
    <w:rsid w:val="00613AB5"/>
    <w:rsid w:val="0061432F"/>
    <w:rsid w:val="006144A6"/>
    <w:rsid w:val="006144F5"/>
    <w:rsid w:val="00614FB1"/>
    <w:rsid w:val="006159E9"/>
    <w:rsid w:val="00615BF0"/>
    <w:rsid w:val="00615E7D"/>
    <w:rsid w:val="00616479"/>
    <w:rsid w:val="006175D6"/>
    <w:rsid w:val="00617983"/>
    <w:rsid w:val="00617C53"/>
    <w:rsid w:val="00617DFA"/>
    <w:rsid w:val="00620929"/>
    <w:rsid w:val="00620D51"/>
    <w:rsid w:val="006211AD"/>
    <w:rsid w:val="006214E1"/>
    <w:rsid w:val="006219A0"/>
    <w:rsid w:val="0062307B"/>
    <w:rsid w:val="006231F7"/>
    <w:rsid w:val="00623A16"/>
    <w:rsid w:val="00623BBF"/>
    <w:rsid w:val="006240CE"/>
    <w:rsid w:val="00624192"/>
    <w:rsid w:val="0062458D"/>
    <w:rsid w:val="00624911"/>
    <w:rsid w:val="00624C68"/>
    <w:rsid w:val="00625CC3"/>
    <w:rsid w:val="006275DB"/>
    <w:rsid w:val="00627F74"/>
    <w:rsid w:val="006305B4"/>
    <w:rsid w:val="00630E12"/>
    <w:rsid w:val="00630E82"/>
    <w:rsid w:val="00631AF6"/>
    <w:rsid w:val="00631EFE"/>
    <w:rsid w:val="00632B7C"/>
    <w:rsid w:val="00633DBE"/>
    <w:rsid w:val="00633E77"/>
    <w:rsid w:val="00633EC3"/>
    <w:rsid w:val="006346D3"/>
    <w:rsid w:val="0063623D"/>
    <w:rsid w:val="0063798E"/>
    <w:rsid w:val="00641716"/>
    <w:rsid w:val="0064177C"/>
    <w:rsid w:val="0064183B"/>
    <w:rsid w:val="006424F2"/>
    <w:rsid w:val="00643A5C"/>
    <w:rsid w:val="00644290"/>
    <w:rsid w:val="00644468"/>
    <w:rsid w:val="0064505B"/>
    <w:rsid w:val="006478C6"/>
    <w:rsid w:val="00647D8A"/>
    <w:rsid w:val="006504D1"/>
    <w:rsid w:val="00651BE4"/>
    <w:rsid w:val="00651CA5"/>
    <w:rsid w:val="006533DB"/>
    <w:rsid w:val="006534DA"/>
    <w:rsid w:val="00653CAB"/>
    <w:rsid w:val="006545B7"/>
    <w:rsid w:val="006558D8"/>
    <w:rsid w:val="006560AD"/>
    <w:rsid w:val="00657C91"/>
    <w:rsid w:val="00657F06"/>
    <w:rsid w:val="0066042A"/>
    <w:rsid w:val="00661D95"/>
    <w:rsid w:val="00661DCC"/>
    <w:rsid w:val="00662B06"/>
    <w:rsid w:val="00662BA0"/>
    <w:rsid w:val="006631CC"/>
    <w:rsid w:val="00663206"/>
    <w:rsid w:val="00663228"/>
    <w:rsid w:val="0066397E"/>
    <w:rsid w:val="00663DD2"/>
    <w:rsid w:val="00663EF7"/>
    <w:rsid w:val="00664CDD"/>
    <w:rsid w:val="00665676"/>
    <w:rsid w:val="006657E6"/>
    <w:rsid w:val="00665C95"/>
    <w:rsid w:val="006671DC"/>
    <w:rsid w:val="006675D8"/>
    <w:rsid w:val="006702CC"/>
    <w:rsid w:val="00672230"/>
    <w:rsid w:val="00673685"/>
    <w:rsid w:val="00673AC1"/>
    <w:rsid w:val="006747D5"/>
    <w:rsid w:val="00674CD9"/>
    <w:rsid w:val="006754A2"/>
    <w:rsid w:val="0067595A"/>
    <w:rsid w:val="00675CE4"/>
    <w:rsid w:val="00676509"/>
    <w:rsid w:val="00676E46"/>
    <w:rsid w:val="00677B4A"/>
    <w:rsid w:val="00677DA2"/>
    <w:rsid w:val="0068051F"/>
    <w:rsid w:val="00681609"/>
    <w:rsid w:val="006816A8"/>
    <w:rsid w:val="0068219D"/>
    <w:rsid w:val="006823E8"/>
    <w:rsid w:val="0068373F"/>
    <w:rsid w:val="00683E9B"/>
    <w:rsid w:val="00684B98"/>
    <w:rsid w:val="0068524A"/>
    <w:rsid w:val="006853A0"/>
    <w:rsid w:val="0068540D"/>
    <w:rsid w:val="006861A1"/>
    <w:rsid w:val="006865EC"/>
    <w:rsid w:val="0068721A"/>
    <w:rsid w:val="006913FE"/>
    <w:rsid w:val="00693595"/>
    <w:rsid w:val="00695B64"/>
    <w:rsid w:val="00696725"/>
    <w:rsid w:val="006969F1"/>
    <w:rsid w:val="00697228"/>
    <w:rsid w:val="00697DBB"/>
    <w:rsid w:val="006A10B3"/>
    <w:rsid w:val="006A19AD"/>
    <w:rsid w:val="006A1D9E"/>
    <w:rsid w:val="006A234D"/>
    <w:rsid w:val="006A24EE"/>
    <w:rsid w:val="006A385E"/>
    <w:rsid w:val="006A38CE"/>
    <w:rsid w:val="006A3F81"/>
    <w:rsid w:val="006A41EF"/>
    <w:rsid w:val="006A4482"/>
    <w:rsid w:val="006A5342"/>
    <w:rsid w:val="006A5661"/>
    <w:rsid w:val="006A60FE"/>
    <w:rsid w:val="006A67A4"/>
    <w:rsid w:val="006A6E79"/>
    <w:rsid w:val="006A7178"/>
    <w:rsid w:val="006A7D55"/>
    <w:rsid w:val="006B09C7"/>
    <w:rsid w:val="006B0AF2"/>
    <w:rsid w:val="006B1DFE"/>
    <w:rsid w:val="006B266C"/>
    <w:rsid w:val="006B282A"/>
    <w:rsid w:val="006B317E"/>
    <w:rsid w:val="006B386E"/>
    <w:rsid w:val="006B48BB"/>
    <w:rsid w:val="006B51AE"/>
    <w:rsid w:val="006B5435"/>
    <w:rsid w:val="006B588D"/>
    <w:rsid w:val="006B5C73"/>
    <w:rsid w:val="006B61DF"/>
    <w:rsid w:val="006C0908"/>
    <w:rsid w:val="006C0B13"/>
    <w:rsid w:val="006C1FC8"/>
    <w:rsid w:val="006C24BE"/>
    <w:rsid w:val="006C2AB2"/>
    <w:rsid w:val="006C3A3B"/>
    <w:rsid w:val="006C4C49"/>
    <w:rsid w:val="006C4FB2"/>
    <w:rsid w:val="006C5084"/>
    <w:rsid w:val="006C6E53"/>
    <w:rsid w:val="006C6FDE"/>
    <w:rsid w:val="006C71D6"/>
    <w:rsid w:val="006C7E0C"/>
    <w:rsid w:val="006D0354"/>
    <w:rsid w:val="006D0FE6"/>
    <w:rsid w:val="006D115B"/>
    <w:rsid w:val="006D160C"/>
    <w:rsid w:val="006D1CED"/>
    <w:rsid w:val="006D1FD4"/>
    <w:rsid w:val="006D2056"/>
    <w:rsid w:val="006D20F3"/>
    <w:rsid w:val="006D26ED"/>
    <w:rsid w:val="006D389D"/>
    <w:rsid w:val="006D3B3F"/>
    <w:rsid w:val="006D56EF"/>
    <w:rsid w:val="006D5856"/>
    <w:rsid w:val="006D5A7C"/>
    <w:rsid w:val="006D6BFA"/>
    <w:rsid w:val="006D7018"/>
    <w:rsid w:val="006D72C4"/>
    <w:rsid w:val="006D7FF7"/>
    <w:rsid w:val="006E06D8"/>
    <w:rsid w:val="006E0800"/>
    <w:rsid w:val="006E0AEA"/>
    <w:rsid w:val="006E0BC2"/>
    <w:rsid w:val="006E0EFE"/>
    <w:rsid w:val="006E1678"/>
    <w:rsid w:val="006E16BF"/>
    <w:rsid w:val="006E1790"/>
    <w:rsid w:val="006E18A5"/>
    <w:rsid w:val="006E1AC9"/>
    <w:rsid w:val="006E31AB"/>
    <w:rsid w:val="006E3CC1"/>
    <w:rsid w:val="006E4982"/>
    <w:rsid w:val="006E5047"/>
    <w:rsid w:val="006E54F1"/>
    <w:rsid w:val="006E5E3D"/>
    <w:rsid w:val="006E66EF"/>
    <w:rsid w:val="006E790B"/>
    <w:rsid w:val="006E7C09"/>
    <w:rsid w:val="006F0A9C"/>
    <w:rsid w:val="006F1538"/>
    <w:rsid w:val="006F2201"/>
    <w:rsid w:val="006F24E4"/>
    <w:rsid w:val="006F2A5E"/>
    <w:rsid w:val="006F2D45"/>
    <w:rsid w:val="006F3496"/>
    <w:rsid w:val="006F43FE"/>
    <w:rsid w:val="006F4818"/>
    <w:rsid w:val="006F4DDE"/>
    <w:rsid w:val="006F5F16"/>
    <w:rsid w:val="006F614C"/>
    <w:rsid w:val="006F6BB2"/>
    <w:rsid w:val="00700359"/>
    <w:rsid w:val="00700B95"/>
    <w:rsid w:val="00702F82"/>
    <w:rsid w:val="0070316F"/>
    <w:rsid w:val="00703FD1"/>
    <w:rsid w:val="00704F86"/>
    <w:rsid w:val="00705668"/>
    <w:rsid w:val="00705CBF"/>
    <w:rsid w:val="007061C9"/>
    <w:rsid w:val="007066AC"/>
    <w:rsid w:val="00706CEB"/>
    <w:rsid w:val="0071282D"/>
    <w:rsid w:val="0071300B"/>
    <w:rsid w:val="00714878"/>
    <w:rsid w:val="00714931"/>
    <w:rsid w:val="00714A02"/>
    <w:rsid w:val="00717180"/>
    <w:rsid w:val="007201F1"/>
    <w:rsid w:val="00720CF0"/>
    <w:rsid w:val="00720E79"/>
    <w:rsid w:val="00720F9A"/>
    <w:rsid w:val="00721777"/>
    <w:rsid w:val="0072192F"/>
    <w:rsid w:val="0072283F"/>
    <w:rsid w:val="00722A43"/>
    <w:rsid w:val="00722A97"/>
    <w:rsid w:val="0072363D"/>
    <w:rsid w:val="00723A9D"/>
    <w:rsid w:val="00723E14"/>
    <w:rsid w:val="007241E1"/>
    <w:rsid w:val="007242DA"/>
    <w:rsid w:val="00724928"/>
    <w:rsid w:val="00726EEA"/>
    <w:rsid w:val="00727193"/>
    <w:rsid w:val="00727414"/>
    <w:rsid w:val="007278CA"/>
    <w:rsid w:val="00727F42"/>
    <w:rsid w:val="00727FD3"/>
    <w:rsid w:val="00730009"/>
    <w:rsid w:val="0073042E"/>
    <w:rsid w:val="007305B8"/>
    <w:rsid w:val="0073164D"/>
    <w:rsid w:val="00731EBD"/>
    <w:rsid w:val="00732660"/>
    <w:rsid w:val="00732666"/>
    <w:rsid w:val="00732CF3"/>
    <w:rsid w:val="007338CE"/>
    <w:rsid w:val="00735017"/>
    <w:rsid w:val="00736D24"/>
    <w:rsid w:val="007371CA"/>
    <w:rsid w:val="0073784E"/>
    <w:rsid w:val="0073798A"/>
    <w:rsid w:val="00740ADC"/>
    <w:rsid w:val="0074156D"/>
    <w:rsid w:val="00741C13"/>
    <w:rsid w:val="00741F94"/>
    <w:rsid w:val="00742503"/>
    <w:rsid w:val="00742753"/>
    <w:rsid w:val="007437B1"/>
    <w:rsid w:val="0074387D"/>
    <w:rsid w:val="00743AA3"/>
    <w:rsid w:val="00743FDD"/>
    <w:rsid w:val="007441A0"/>
    <w:rsid w:val="00744684"/>
    <w:rsid w:val="00745471"/>
    <w:rsid w:val="007454F0"/>
    <w:rsid w:val="007461EB"/>
    <w:rsid w:val="00746642"/>
    <w:rsid w:val="00746966"/>
    <w:rsid w:val="00747659"/>
    <w:rsid w:val="007479B2"/>
    <w:rsid w:val="00750BD3"/>
    <w:rsid w:val="00750E82"/>
    <w:rsid w:val="00750FFC"/>
    <w:rsid w:val="007518A3"/>
    <w:rsid w:val="00751BF2"/>
    <w:rsid w:val="00751D8A"/>
    <w:rsid w:val="00751FDD"/>
    <w:rsid w:val="0075280C"/>
    <w:rsid w:val="00753104"/>
    <w:rsid w:val="00756A3A"/>
    <w:rsid w:val="00756AAB"/>
    <w:rsid w:val="00757290"/>
    <w:rsid w:val="00757780"/>
    <w:rsid w:val="007606DB"/>
    <w:rsid w:val="00760F19"/>
    <w:rsid w:val="00761BC7"/>
    <w:rsid w:val="00762C1F"/>
    <w:rsid w:val="007632B0"/>
    <w:rsid w:val="0076439E"/>
    <w:rsid w:val="00765CEC"/>
    <w:rsid w:val="007661BE"/>
    <w:rsid w:val="00767871"/>
    <w:rsid w:val="00767938"/>
    <w:rsid w:val="00767990"/>
    <w:rsid w:val="00767BFB"/>
    <w:rsid w:val="00773C84"/>
    <w:rsid w:val="00773D74"/>
    <w:rsid w:val="00773EDC"/>
    <w:rsid w:val="0077455C"/>
    <w:rsid w:val="00774759"/>
    <w:rsid w:val="007748A5"/>
    <w:rsid w:val="00774BFC"/>
    <w:rsid w:val="00775DAD"/>
    <w:rsid w:val="0077761C"/>
    <w:rsid w:val="007802E5"/>
    <w:rsid w:val="007804E1"/>
    <w:rsid w:val="00780B28"/>
    <w:rsid w:val="00781B1D"/>
    <w:rsid w:val="00782BF9"/>
    <w:rsid w:val="00783EE7"/>
    <w:rsid w:val="00783FF2"/>
    <w:rsid w:val="00784493"/>
    <w:rsid w:val="007853F9"/>
    <w:rsid w:val="0078589C"/>
    <w:rsid w:val="00785AFA"/>
    <w:rsid w:val="00785C4A"/>
    <w:rsid w:val="0078691A"/>
    <w:rsid w:val="007873B0"/>
    <w:rsid w:val="00790850"/>
    <w:rsid w:val="00791A4A"/>
    <w:rsid w:val="007927E9"/>
    <w:rsid w:val="007927FA"/>
    <w:rsid w:val="00792D99"/>
    <w:rsid w:val="00793914"/>
    <w:rsid w:val="00793E60"/>
    <w:rsid w:val="007942CE"/>
    <w:rsid w:val="007946B6"/>
    <w:rsid w:val="00794729"/>
    <w:rsid w:val="007966B2"/>
    <w:rsid w:val="00797418"/>
    <w:rsid w:val="00797516"/>
    <w:rsid w:val="007A0B81"/>
    <w:rsid w:val="007A0BFD"/>
    <w:rsid w:val="007A0CA9"/>
    <w:rsid w:val="007A13B2"/>
    <w:rsid w:val="007A1EB4"/>
    <w:rsid w:val="007A202F"/>
    <w:rsid w:val="007A2662"/>
    <w:rsid w:val="007A2A85"/>
    <w:rsid w:val="007A3644"/>
    <w:rsid w:val="007A3808"/>
    <w:rsid w:val="007A3DF1"/>
    <w:rsid w:val="007A3E99"/>
    <w:rsid w:val="007A40EF"/>
    <w:rsid w:val="007A4A6F"/>
    <w:rsid w:val="007A53CD"/>
    <w:rsid w:val="007B214D"/>
    <w:rsid w:val="007B29C6"/>
    <w:rsid w:val="007B316C"/>
    <w:rsid w:val="007B400F"/>
    <w:rsid w:val="007B4092"/>
    <w:rsid w:val="007B44C0"/>
    <w:rsid w:val="007B5E01"/>
    <w:rsid w:val="007B7959"/>
    <w:rsid w:val="007B7E6B"/>
    <w:rsid w:val="007C043B"/>
    <w:rsid w:val="007C0F29"/>
    <w:rsid w:val="007C16AB"/>
    <w:rsid w:val="007C20A8"/>
    <w:rsid w:val="007C4970"/>
    <w:rsid w:val="007C51AE"/>
    <w:rsid w:val="007C5427"/>
    <w:rsid w:val="007C608B"/>
    <w:rsid w:val="007C68C1"/>
    <w:rsid w:val="007C79DD"/>
    <w:rsid w:val="007D07E3"/>
    <w:rsid w:val="007D1383"/>
    <w:rsid w:val="007D13B2"/>
    <w:rsid w:val="007D1444"/>
    <w:rsid w:val="007D199F"/>
    <w:rsid w:val="007D19FD"/>
    <w:rsid w:val="007D2007"/>
    <w:rsid w:val="007D2A2A"/>
    <w:rsid w:val="007D3479"/>
    <w:rsid w:val="007D3F2A"/>
    <w:rsid w:val="007D415A"/>
    <w:rsid w:val="007D422C"/>
    <w:rsid w:val="007D4F6B"/>
    <w:rsid w:val="007D588B"/>
    <w:rsid w:val="007D5AC3"/>
    <w:rsid w:val="007D611A"/>
    <w:rsid w:val="007D72B1"/>
    <w:rsid w:val="007E0262"/>
    <w:rsid w:val="007E043C"/>
    <w:rsid w:val="007E074B"/>
    <w:rsid w:val="007E1725"/>
    <w:rsid w:val="007E2E19"/>
    <w:rsid w:val="007E2FD0"/>
    <w:rsid w:val="007E3EEF"/>
    <w:rsid w:val="007E43B3"/>
    <w:rsid w:val="007E4609"/>
    <w:rsid w:val="007E4BD8"/>
    <w:rsid w:val="007E4BFB"/>
    <w:rsid w:val="007E66A8"/>
    <w:rsid w:val="007E6902"/>
    <w:rsid w:val="007E696A"/>
    <w:rsid w:val="007E7840"/>
    <w:rsid w:val="007F0CD2"/>
    <w:rsid w:val="007F0F0F"/>
    <w:rsid w:val="007F1D1C"/>
    <w:rsid w:val="007F2256"/>
    <w:rsid w:val="007F2356"/>
    <w:rsid w:val="007F2CB6"/>
    <w:rsid w:val="007F35B6"/>
    <w:rsid w:val="007F3F19"/>
    <w:rsid w:val="007F436E"/>
    <w:rsid w:val="007F4641"/>
    <w:rsid w:val="007F49ED"/>
    <w:rsid w:val="007F4B35"/>
    <w:rsid w:val="007F523C"/>
    <w:rsid w:val="007F5A49"/>
    <w:rsid w:val="007F6E7A"/>
    <w:rsid w:val="007F778C"/>
    <w:rsid w:val="0080009E"/>
    <w:rsid w:val="00801054"/>
    <w:rsid w:val="0080147D"/>
    <w:rsid w:val="00801AB5"/>
    <w:rsid w:val="00801D4D"/>
    <w:rsid w:val="0080212B"/>
    <w:rsid w:val="00803618"/>
    <w:rsid w:val="00804240"/>
    <w:rsid w:val="008043D7"/>
    <w:rsid w:val="0080585B"/>
    <w:rsid w:val="00806977"/>
    <w:rsid w:val="0080766D"/>
    <w:rsid w:val="00807A72"/>
    <w:rsid w:val="00810A2F"/>
    <w:rsid w:val="00810F8E"/>
    <w:rsid w:val="00811208"/>
    <w:rsid w:val="00811BA1"/>
    <w:rsid w:val="00811DA5"/>
    <w:rsid w:val="00811E91"/>
    <w:rsid w:val="0081215D"/>
    <w:rsid w:val="00812308"/>
    <w:rsid w:val="00812D8C"/>
    <w:rsid w:val="00813BE8"/>
    <w:rsid w:val="00814299"/>
    <w:rsid w:val="00815375"/>
    <w:rsid w:val="00815B51"/>
    <w:rsid w:val="00815EB1"/>
    <w:rsid w:val="00816076"/>
    <w:rsid w:val="008160F0"/>
    <w:rsid w:val="008177C5"/>
    <w:rsid w:val="00817C71"/>
    <w:rsid w:val="00820BF2"/>
    <w:rsid w:val="00821030"/>
    <w:rsid w:val="00821AFB"/>
    <w:rsid w:val="00822433"/>
    <w:rsid w:val="008224A4"/>
    <w:rsid w:val="008233C7"/>
    <w:rsid w:val="00823B56"/>
    <w:rsid w:val="00823D0D"/>
    <w:rsid w:val="00823E1C"/>
    <w:rsid w:val="00823FE6"/>
    <w:rsid w:val="00824538"/>
    <w:rsid w:val="00824657"/>
    <w:rsid w:val="008250BF"/>
    <w:rsid w:val="008253F4"/>
    <w:rsid w:val="008254AB"/>
    <w:rsid w:val="00825DA4"/>
    <w:rsid w:val="00826B76"/>
    <w:rsid w:val="0083095F"/>
    <w:rsid w:val="00830AC3"/>
    <w:rsid w:val="00831783"/>
    <w:rsid w:val="008317C1"/>
    <w:rsid w:val="00831A6E"/>
    <w:rsid w:val="00831E14"/>
    <w:rsid w:val="00831FC9"/>
    <w:rsid w:val="0083221E"/>
    <w:rsid w:val="00832C21"/>
    <w:rsid w:val="00832F47"/>
    <w:rsid w:val="00833417"/>
    <w:rsid w:val="0083457F"/>
    <w:rsid w:val="00834CFA"/>
    <w:rsid w:val="00834F2E"/>
    <w:rsid w:val="00835581"/>
    <w:rsid w:val="008366BC"/>
    <w:rsid w:val="00836F93"/>
    <w:rsid w:val="0083782A"/>
    <w:rsid w:val="00837BE0"/>
    <w:rsid w:val="0084043D"/>
    <w:rsid w:val="0084099C"/>
    <w:rsid w:val="00842A43"/>
    <w:rsid w:val="0084316B"/>
    <w:rsid w:val="00843186"/>
    <w:rsid w:val="0084506B"/>
    <w:rsid w:val="0084617E"/>
    <w:rsid w:val="00846251"/>
    <w:rsid w:val="008475AB"/>
    <w:rsid w:val="00847A67"/>
    <w:rsid w:val="00850267"/>
    <w:rsid w:val="008502A8"/>
    <w:rsid w:val="008506EF"/>
    <w:rsid w:val="00850809"/>
    <w:rsid w:val="00851D3B"/>
    <w:rsid w:val="00852634"/>
    <w:rsid w:val="00852AAF"/>
    <w:rsid w:val="00853095"/>
    <w:rsid w:val="00853291"/>
    <w:rsid w:val="00854CD3"/>
    <w:rsid w:val="0085570E"/>
    <w:rsid w:val="008564D3"/>
    <w:rsid w:val="00856949"/>
    <w:rsid w:val="00856F18"/>
    <w:rsid w:val="0085725D"/>
    <w:rsid w:val="008578FB"/>
    <w:rsid w:val="00857DB0"/>
    <w:rsid w:val="008602FD"/>
    <w:rsid w:val="00860754"/>
    <w:rsid w:val="00860A7F"/>
    <w:rsid w:val="00860BBB"/>
    <w:rsid w:val="00860DEA"/>
    <w:rsid w:val="00861818"/>
    <w:rsid w:val="008619E6"/>
    <w:rsid w:val="00863084"/>
    <w:rsid w:val="008641C0"/>
    <w:rsid w:val="00866459"/>
    <w:rsid w:val="0086655A"/>
    <w:rsid w:val="00866756"/>
    <w:rsid w:val="00866860"/>
    <w:rsid w:val="00866BAE"/>
    <w:rsid w:val="00866D94"/>
    <w:rsid w:val="0087089C"/>
    <w:rsid w:val="008708E2"/>
    <w:rsid w:val="00871739"/>
    <w:rsid w:val="0087205C"/>
    <w:rsid w:val="00873CAC"/>
    <w:rsid w:val="00874C65"/>
    <w:rsid w:val="008750CB"/>
    <w:rsid w:val="00876A81"/>
    <w:rsid w:val="00876B84"/>
    <w:rsid w:val="00877108"/>
    <w:rsid w:val="00877C2C"/>
    <w:rsid w:val="00880074"/>
    <w:rsid w:val="008808CB"/>
    <w:rsid w:val="00881050"/>
    <w:rsid w:val="00883DC3"/>
    <w:rsid w:val="008841F4"/>
    <w:rsid w:val="008843B7"/>
    <w:rsid w:val="008843EA"/>
    <w:rsid w:val="0088455B"/>
    <w:rsid w:val="00885366"/>
    <w:rsid w:val="00885412"/>
    <w:rsid w:val="00885726"/>
    <w:rsid w:val="0088759C"/>
    <w:rsid w:val="00891D1F"/>
    <w:rsid w:val="00892096"/>
    <w:rsid w:val="00893470"/>
    <w:rsid w:val="00893F01"/>
    <w:rsid w:val="00894374"/>
    <w:rsid w:val="00894E97"/>
    <w:rsid w:val="0089552A"/>
    <w:rsid w:val="0089580B"/>
    <w:rsid w:val="00895E9B"/>
    <w:rsid w:val="00896E90"/>
    <w:rsid w:val="00897709"/>
    <w:rsid w:val="008977AB"/>
    <w:rsid w:val="008A01AC"/>
    <w:rsid w:val="008A04FD"/>
    <w:rsid w:val="008A058B"/>
    <w:rsid w:val="008A0738"/>
    <w:rsid w:val="008A1186"/>
    <w:rsid w:val="008A129E"/>
    <w:rsid w:val="008A28B0"/>
    <w:rsid w:val="008A3299"/>
    <w:rsid w:val="008A36F7"/>
    <w:rsid w:val="008A55D1"/>
    <w:rsid w:val="008A619A"/>
    <w:rsid w:val="008A641C"/>
    <w:rsid w:val="008A6F25"/>
    <w:rsid w:val="008A7518"/>
    <w:rsid w:val="008A75D4"/>
    <w:rsid w:val="008A7EAD"/>
    <w:rsid w:val="008B35D0"/>
    <w:rsid w:val="008B3D8E"/>
    <w:rsid w:val="008B42B7"/>
    <w:rsid w:val="008B49E6"/>
    <w:rsid w:val="008B53FD"/>
    <w:rsid w:val="008B5CAE"/>
    <w:rsid w:val="008B5DC5"/>
    <w:rsid w:val="008B6C45"/>
    <w:rsid w:val="008B7BBC"/>
    <w:rsid w:val="008B7E84"/>
    <w:rsid w:val="008C1429"/>
    <w:rsid w:val="008C151B"/>
    <w:rsid w:val="008C19B2"/>
    <w:rsid w:val="008C1D2A"/>
    <w:rsid w:val="008C20C5"/>
    <w:rsid w:val="008C2930"/>
    <w:rsid w:val="008C392C"/>
    <w:rsid w:val="008C413A"/>
    <w:rsid w:val="008C5341"/>
    <w:rsid w:val="008C673D"/>
    <w:rsid w:val="008C6ADB"/>
    <w:rsid w:val="008C7167"/>
    <w:rsid w:val="008D0678"/>
    <w:rsid w:val="008D1EED"/>
    <w:rsid w:val="008D22F9"/>
    <w:rsid w:val="008D2579"/>
    <w:rsid w:val="008D2E61"/>
    <w:rsid w:val="008D2EB9"/>
    <w:rsid w:val="008D4052"/>
    <w:rsid w:val="008D4BAF"/>
    <w:rsid w:val="008D4D99"/>
    <w:rsid w:val="008D4E33"/>
    <w:rsid w:val="008D509C"/>
    <w:rsid w:val="008D57A8"/>
    <w:rsid w:val="008D5F6D"/>
    <w:rsid w:val="008D7174"/>
    <w:rsid w:val="008D7245"/>
    <w:rsid w:val="008E1875"/>
    <w:rsid w:val="008E1B71"/>
    <w:rsid w:val="008E2938"/>
    <w:rsid w:val="008E3013"/>
    <w:rsid w:val="008E305E"/>
    <w:rsid w:val="008E34B8"/>
    <w:rsid w:val="008E3C61"/>
    <w:rsid w:val="008E45AD"/>
    <w:rsid w:val="008E495D"/>
    <w:rsid w:val="008E4CA3"/>
    <w:rsid w:val="008E514E"/>
    <w:rsid w:val="008E58C6"/>
    <w:rsid w:val="008E634C"/>
    <w:rsid w:val="008E717D"/>
    <w:rsid w:val="008E7686"/>
    <w:rsid w:val="008E7D4A"/>
    <w:rsid w:val="008E7D81"/>
    <w:rsid w:val="008F0897"/>
    <w:rsid w:val="008F1541"/>
    <w:rsid w:val="008F1A5A"/>
    <w:rsid w:val="008F2D7A"/>
    <w:rsid w:val="008F3D8C"/>
    <w:rsid w:val="008F3E26"/>
    <w:rsid w:val="008F433C"/>
    <w:rsid w:val="008F4373"/>
    <w:rsid w:val="008F4759"/>
    <w:rsid w:val="008F4E68"/>
    <w:rsid w:val="008F53F1"/>
    <w:rsid w:val="008F5D3B"/>
    <w:rsid w:val="008F6AD7"/>
    <w:rsid w:val="008F6C2F"/>
    <w:rsid w:val="008F75E0"/>
    <w:rsid w:val="008F7837"/>
    <w:rsid w:val="009004C6"/>
    <w:rsid w:val="00900C0B"/>
    <w:rsid w:val="009011D0"/>
    <w:rsid w:val="009038C4"/>
    <w:rsid w:val="00903A7E"/>
    <w:rsid w:val="009042C7"/>
    <w:rsid w:val="0090434D"/>
    <w:rsid w:val="00904D5F"/>
    <w:rsid w:val="0090548E"/>
    <w:rsid w:val="00905F05"/>
    <w:rsid w:val="009066E5"/>
    <w:rsid w:val="00906CAC"/>
    <w:rsid w:val="0090741C"/>
    <w:rsid w:val="0090787B"/>
    <w:rsid w:val="0091164D"/>
    <w:rsid w:val="009118C6"/>
    <w:rsid w:val="009121C6"/>
    <w:rsid w:val="0091220C"/>
    <w:rsid w:val="009124BD"/>
    <w:rsid w:val="009127A9"/>
    <w:rsid w:val="0091292B"/>
    <w:rsid w:val="0091305C"/>
    <w:rsid w:val="00913777"/>
    <w:rsid w:val="00913D5A"/>
    <w:rsid w:val="009146E8"/>
    <w:rsid w:val="00914AC3"/>
    <w:rsid w:val="00914E1C"/>
    <w:rsid w:val="00914F05"/>
    <w:rsid w:val="009156D3"/>
    <w:rsid w:val="00916D9E"/>
    <w:rsid w:val="00916FAB"/>
    <w:rsid w:val="009175E6"/>
    <w:rsid w:val="00917CA8"/>
    <w:rsid w:val="009202C0"/>
    <w:rsid w:val="00920900"/>
    <w:rsid w:val="00920DCF"/>
    <w:rsid w:val="00921E99"/>
    <w:rsid w:val="00922094"/>
    <w:rsid w:val="0092285C"/>
    <w:rsid w:val="00923CD3"/>
    <w:rsid w:val="00923E22"/>
    <w:rsid w:val="00924495"/>
    <w:rsid w:val="00924AD5"/>
    <w:rsid w:val="00925051"/>
    <w:rsid w:val="00926009"/>
    <w:rsid w:val="00926C61"/>
    <w:rsid w:val="00932015"/>
    <w:rsid w:val="009328B1"/>
    <w:rsid w:val="00933431"/>
    <w:rsid w:val="009336D9"/>
    <w:rsid w:val="009338A1"/>
    <w:rsid w:val="00934ABD"/>
    <w:rsid w:val="009351FB"/>
    <w:rsid w:val="00935491"/>
    <w:rsid w:val="009354DE"/>
    <w:rsid w:val="0093564F"/>
    <w:rsid w:val="0093630F"/>
    <w:rsid w:val="009367FC"/>
    <w:rsid w:val="0093706B"/>
    <w:rsid w:val="00937C57"/>
    <w:rsid w:val="00937FAF"/>
    <w:rsid w:val="009400A7"/>
    <w:rsid w:val="009403BE"/>
    <w:rsid w:val="00940902"/>
    <w:rsid w:val="00940999"/>
    <w:rsid w:val="00941913"/>
    <w:rsid w:val="009424B7"/>
    <w:rsid w:val="009428DA"/>
    <w:rsid w:val="0094293B"/>
    <w:rsid w:val="0094372D"/>
    <w:rsid w:val="009438C8"/>
    <w:rsid w:val="00943D60"/>
    <w:rsid w:val="0094407D"/>
    <w:rsid w:val="009454EA"/>
    <w:rsid w:val="0094578B"/>
    <w:rsid w:val="00945866"/>
    <w:rsid w:val="009477D2"/>
    <w:rsid w:val="00947D05"/>
    <w:rsid w:val="00947E6A"/>
    <w:rsid w:val="00947F21"/>
    <w:rsid w:val="00950678"/>
    <w:rsid w:val="00950923"/>
    <w:rsid w:val="009512B1"/>
    <w:rsid w:val="00951491"/>
    <w:rsid w:val="0095340E"/>
    <w:rsid w:val="0095415D"/>
    <w:rsid w:val="009544FC"/>
    <w:rsid w:val="00954513"/>
    <w:rsid w:val="009549C6"/>
    <w:rsid w:val="00954CE4"/>
    <w:rsid w:val="00955A45"/>
    <w:rsid w:val="0095612B"/>
    <w:rsid w:val="00957FBD"/>
    <w:rsid w:val="009607E7"/>
    <w:rsid w:val="00961195"/>
    <w:rsid w:val="009616AC"/>
    <w:rsid w:val="0096184B"/>
    <w:rsid w:val="00961D7B"/>
    <w:rsid w:val="00963118"/>
    <w:rsid w:val="00963B52"/>
    <w:rsid w:val="00963E95"/>
    <w:rsid w:val="0096458B"/>
    <w:rsid w:val="00964802"/>
    <w:rsid w:val="00964C09"/>
    <w:rsid w:val="0096521E"/>
    <w:rsid w:val="00965F49"/>
    <w:rsid w:val="00966157"/>
    <w:rsid w:val="00966697"/>
    <w:rsid w:val="00966EF2"/>
    <w:rsid w:val="00967CFF"/>
    <w:rsid w:val="0097003E"/>
    <w:rsid w:val="009701AF"/>
    <w:rsid w:val="00970C6D"/>
    <w:rsid w:val="00971B91"/>
    <w:rsid w:val="009724FC"/>
    <w:rsid w:val="00973146"/>
    <w:rsid w:val="0097346C"/>
    <w:rsid w:val="0097378E"/>
    <w:rsid w:val="00973BFF"/>
    <w:rsid w:val="00975B93"/>
    <w:rsid w:val="00975DCC"/>
    <w:rsid w:val="009769E3"/>
    <w:rsid w:val="00976FEA"/>
    <w:rsid w:val="009776D5"/>
    <w:rsid w:val="0097790C"/>
    <w:rsid w:val="00977BBC"/>
    <w:rsid w:val="00977D0A"/>
    <w:rsid w:val="00977DD0"/>
    <w:rsid w:val="009804C5"/>
    <w:rsid w:val="0098060E"/>
    <w:rsid w:val="009809B5"/>
    <w:rsid w:val="0098186F"/>
    <w:rsid w:val="00983615"/>
    <w:rsid w:val="00984F78"/>
    <w:rsid w:val="009854F2"/>
    <w:rsid w:val="00985A52"/>
    <w:rsid w:val="00990262"/>
    <w:rsid w:val="009907BF"/>
    <w:rsid w:val="0099092A"/>
    <w:rsid w:val="009920D5"/>
    <w:rsid w:val="00992873"/>
    <w:rsid w:val="00992DB4"/>
    <w:rsid w:val="00993037"/>
    <w:rsid w:val="009946AC"/>
    <w:rsid w:val="0099473A"/>
    <w:rsid w:val="00995066"/>
    <w:rsid w:val="00995494"/>
    <w:rsid w:val="0099575D"/>
    <w:rsid w:val="00995EE0"/>
    <w:rsid w:val="0099636A"/>
    <w:rsid w:val="00996380"/>
    <w:rsid w:val="00996B37"/>
    <w:rsid w:val="009A011C"/>
    <w:rsid w:val="009A05EF"/>
    <w:rsid w:val="009A172D"/>
    <w:rsid w:val="009A1B78"/>
    <w:rsid w:val="009A3871"/>
    <w:rsid w:val="009A4734"/>
    <w:rsid w:val="009A4DEC"/>
    <w:rsid w:val="009A539D"/>
    <w:rsid w:val="009A6866"/>
    <w:rsid w:val="009A6B15"/>
    <w:rsid w:val="009A7652"/>
    <w:rsid w:val="009A7A43"/>
    <w:rsid w:val="009B0953"/>
    <w:rsid w:val="009B229A"/>
    <w:rsid w:val="009B2AD6"/>
    <w:rsid w:val="009B2CD4"/>
    <w:rsid w:val="009B38C8"/>
    <w:rsid w:val="009B411E"/>
    <w:rsid w:val="009B44AD"/>
    <w:rsid w:val="009B5E1A"/>
    <w:rsid w:val="009B6001"/>
    <w:rsid w:val="009B6E57"/>
    <w:rsid w:val="009B7184"/>
    <w:rsid w:val="009C123D"/>
    <w:rsid w:val="009C1460"/>
    <w:rsid w:val="009C278A"/>
    <w:rsid w:val="009C3127"/>
    <w:rsid w:val="009C333C"/>
    <w:rsid w:val="009C39A5"/>
    <w:rsid w:val="009C4939"/>
    <w:rsid w:val="009C4E59"/>
    <w:rsid w:val="009C539A"/>
    <w:rsid w:val="009C6061"/>
    <w:rsid w:val="009D01A2"/>
    <w:rsid w:val="009D106A"/>
    <w:rsid w:val="009D236A"/>
    <w:rsid w:val="009D24FE"/>
    <w:rsid w:val="009D2797"/>
    <w:rsid w:val="009D2BFE"/>
    <w:rsid w:val="009D30D8"/>
    <w:rsid w:val="009D3382"/>
    <w:rsid w:val="009D391D"/>
    <w:rsid w:val="009D44BA"/>
    <w:rsid w:val="009D69C4"/>
    <w:rsid w:val="009D7EDE"/>
    <w:rsid w:val="009E00CA"/>
    <w:rsid w:val="009E1B9E"/>
    <w:rsid w:val="009E22AE"/>
    <w:rsid w:val="009E23BD"/>
    <w:rsid w:val="009E3E54"/>
    <w:rsid w:val="009E426E"/>
    <w:rsid w:val="009E433B"/>
    <w:rsid w:val="009E451A"/>
    <w:rsid w:val="009E4D83"/>
    <w:rsid w:val="009E524F"/>
    <w:rsid w:val="009E585E"/>
    <w:rsid w:val="009E6622"/>
    <w:rsid w:val="009E6E15"/>
    <w:rsid w:val="009E78F4"/>
    <w:rsid w:val="009F0EA4"/>
    <w:rsid w:val="009F1115"/>
    <w:rsid w:val="009F1341"/>
    <w:rsid w:val="009F1E26"/>
    <w:rsid w:val="009F2397"/>
    <w:rsid w:val="009F2DE9"/>
    <w:rsid w:val="009F3B8B"/>
    <w:rsid w:val="009F3C82"/>
    <w:rsid w:val="009F6105"/>
    <w:rsid w:val="009F6797"/>
    <w:rsid w:val="009F6C3B"/>
    <w:rsid w:val="009F7CA1"/>
    <w:rsid w:val="009F7E73"/>
    <w:rsid w:val="00A009B3"/>
    <w:rsid w:val="00A00C0F"/>
    <w:rsid w:val="00A01E24"/>
    <w:rsid w:val="00A02642"/>
    <w:rsid w:val="00A0289B"/>
    <w:rsid w:val="00A03172"/>
    <w:rsid w:val="00A034C8"/>
    <w:rsid w:val="00A038B2"/>
    <w:rsid w:val="00A0424E"/>
    <w:rsid w:val="00A04DDA"/>
    <w:rsid w:val="00A05132"/>
    <w:rsid w:val="00A05FED"/>
    <w:rsid w:val="00A06683"/>
    <w:rsid w:val="00A0669D"/>
    <w:rsid w:val="00A1042C"/>
    <w:rsid w:val="00A1056D"/>
    <w:rsid w:val="00A106E3"/>
    <w:rsid w:val="00A1073B"/>
    <w:rsid w:val="00A10AB3"/>
    <w:rsid w:val="00A12BC1"/>
    <w:rsid w:val="00A13744"/>
    <w:rsid w:val="00A13ECD"/>
    <w:rsid w:val="00A14209"/>
    <w:rsid w:val="00A143CC"/>
    <w:rsid w:val="00A14ADE"/>
    <w:rsid w:val="00A14B18"/>
    <w:rsid w:val="00A17094"/>
    <w:rsid w:val="00A170BC"/>
    <w:rsid w:val="00A20E3B"/>
    <w:rsid w:val="00A21273"/>
    <w:rsid w:val="00A225A1"/>
    <w:rsid w:val="00A228FE"/>
    <w:rsid w:val="00A22A49"/>
    <w:rsid w:val="00A23C0A"/>
    <w:rsid w:val="00A23DB1"/>
    <w:rsid w:val="00A243C2"/>
    <w:rsid w:val="00A253BB"/>
    <w:rsid w:val="00A257E4"/>
    <w:rsid w:val="00A26629"/>
    <w:rsid w:val="00A2673A"/>
    <w:rsid w:val="00A26C2C"/>
    <w:rsid w:val="00A26DCF"/>
    <w:rsid w:val="00A276C4"/>
    <w:rsid w:val="00A319F1"/>
    <w:rsid w:val="00A31A67"/>
    <w:rsid w:val="00A32795"/>
    <w:rsid w:val="00A32CC7"/>
    <w:rsid w:val="00A33341"/>
    <w:rsid w:val="00A33598"/>
    <w:rsid w:val="00A337E1"/>
    <w:rsid w:val="00A33C62"/>
    <w:rsid w:val="00A33D70"/>
    <w:rsid w:val="00A3475A"/>
    <w:rsid w:val="00A34BAC"/>
    <w:rsid w:val="00A34BDC"/>
    <w:rsid w:val="00A34C5D"/>
    <w:rsid w:val="00A34CD4"/>
    <w:rsid w:val="00A35607"/>
    <w:rsid w:val="00A3643A"/>
    <w:rsid w:val="00A366B4"/>
    <w:rsid w:val="00A367D0"/>
    <w:rsid w:val="00A36F9A"/>
    <w:rsid w:val="00A3780F"/>
    <w:rsid w:val="00A400C9"/>
    <w:rsid w:val="00A40497"/>
    <w:rsid w:val="00A41AF2"/>
    <w:rsid w:val="00A41C75"/>
    <w:rsid w:val="00A42915"/>
    <w:rsid w:val="00A4336D"/>
    <w:rsid w:val="00A43BFE"/>
    <w:rsid w:val="00A43E94"/>
    <w:rsid w:val="00A441BC"/>
    <w:rsid w:val="00A451AF"/>
    <w:rsid w:val="00A45576"/>
    <w:rsid w:val="00A4586E"/>
    <w:rsid w:val="00A45BE4"/>
    <w:rsid w:val="00A4658A"/>
    <w:rsid w:val="00A46DB8"/>
    <w:rsid w:val="00A47C3B"/>
    <w:rsid w:val="00A52C76"/>
    <w:rsid w:val="00A539D9"/>
    <w:rsid w:val="00A549CC"/>
    <w:rsid w:val="00A54D41"/>
    <w:rsid w:val="00A56BEC"/>
    <w:rsid w:val="00A572B6"/>
    <w:rsid w:val="00A60003"/>
    <w:rsid w:val="00A60351"/>
    <w:rsid w:val="00A6100C"/>
    <w:rsid w:val="00A61593"/>
    <w:rsid w:val="00A62708"/>
    <w:rsid w:val="00A62885"/>
    <w:rsid w:val="00A62913"/>
    <w:rsid w:val="00A63946"/>
    <w:rsid w:val="00A64B0B"/>
    <w:rsid w:val="00A64C39"/>
    <w:rsid w:val="00A650ED"/>
    <w:rsid w:val="00A65D5E"/>
    <w:rsid w:val="00A65F78"/>
    <w:rsid w:val="00A670A5"/>
    <w:rsid w:val="00A6766C"/>
    <w:rsid w:val="00A67DCB"/>
    <w:rsid w:val="00A700DA"/>
    <w:rsid w:val="00A70998"/>
    <w:rsid w:val="00A71104"/>
    <w:rsid w:val="00A715DB"/>
    <w:rsid w:val="00A716BD"/>
    <w:rsid w:val="00A71C6A"/>
    <w:rsid w:val="00A71F44"/>
    <w:rsid w:val="00A72ACF"/>
    <w:rsid w:val="00A72B57"/>
    <w:rsid w:val="00A73245"/>
    <w:rsid w:val="00A73A24"/>
    <w:rsid w:val="00A75B4E"/>
    <w:rsid w:val="00A75E8E"/>
    <w:rsid w:val="00A763FE"/>
    <w:rsid w:val="00A769F6"/>
    <w:rsid w:val="00A77738"/>
    <w:rsid w:val="00A804F5"/>
    <w:rsid w:val="00A81578"/>
    <w:rsid w:val="00A81CF9"/>
    <w:rsid w:val="00A81EA0"/>
    <w:rsid w:val="00A82253"/>
    <w:rsid w:val="00A83FCE"/>
    <w:rsid w:val="00A84309"/>
    <w:rsid w:val="00A84B10"/>
    <w:rsid w:val="00A853CA"/>
    <w:rsid w:val="00A86695"/>
    <w:rsid w:val="00A86F6B"/>
    <w:rsid w:val="00A87614"/>
    <w:rsid w:val="00A91EFF"/>
    <w:rsid w:val="00A9215E"/>
    <w:rsid w:val="00A924B7"/>
    <w:rsid w:val="00A93E50"/>
    <w:rsid w:val="00A96120"/>
    <w:rsid w:val="00A96FBE"/>
    <w:rsid w:val="00A97032"/>
    <w:rsid w:val="00A9716A"/>
    <w:rsid w:val="00A97370"/>
    <w:rsid w:val="00AA0EB2"/>
    <w:rsid w:val="00AA107A"/>
    <w:rsid w:val="00AA1850"/>
    <w:rsid w:val="00AA1CEC"/>
    <w:rsid w:val="00AA1F4C"/>
    <w:rsid w:val="00AA2D75"/>
    <w:rsid w:val="00AA3F2A"/>
    <w:rsid w:val="00AA62A6"/>
    <w:rsid w:val="00AA76B6"/>
    <w:rsid w:val="00AA7C24"/>
    <w:rsid w:val="00AA7EDD"/>
    <w:rsid w:val="00AB03C8"/>
    <w:rsid w:val="00AB0884"/>
    <w:rsid w:val="00AB1ADA"/>
    <w:rsid w:val="00AB300E"/>
    <w:rsid w:val="00AB31FB"/>
    <w:rsid w:val="00AB338E"/>
    <w:rsid w:val="00AB41A9"/>
    <w:rsid w:val="00AB4DB5"/>
    <w:rsid w:val="00AB4E44"/>
    <w:rsid w:val="00AB6DA3"/>
    <w:rsid w:val="00AB7153"/>
    <w:rsid w:val="00AB7C18"/>
    <w:rsid w:val="00AC0444"/>
    <w:rsid w:val="00AC0C37"/>
    <w:rsid w:val="00AC0D3C"/>
    <w:rsid w:val="00AC1380"/>
    <w:rsid w:val="00AC15AA"/>
    <w:rsid w:val="00AC21CC"/>
    <w:rsid w:val="00AC2D56"/>
    <w:rsid w:val="00AC2E6B"/>
    <w:rsid w:val="00AC3A03"/>
    <w:rsid w:val="00AC4374"/>
    <w:rsid w:val="00AC4A0B"/>
    <w:rsid w:val="00AC50A9"/>
    <w:rsid w:val="00AC60B8"/>
    <w:rsid w:val="00AC64E8"/>
    <w:rsid w:val="00AC76AA"/>
    <w:rsid w:val="00AD01A1"/>
    <w:rsid w:val="00AD06D9"/>
    <w:rsid w:val="00AD08AF"/>
    <w:rsid w:val="00AD1B6D"/>
    <w:rsid w:val="00AD246B"/>
    <w:rsid w:val="00AD2F71"/>
    <w:rsid w:val="00AD3B09"/>
    <w:rsid w:val="00AD4453"/>
    <w:rsid w:val="00AD4F3F"/>
    <w:rsid w:val="00AD5149"/>
    <w:rsid w:val="00AD52FE"/>
    <w:rsid w:val="00AD53F4"/>
    <w:rsid w:val="00AD5D83"/>
    <w:rsid w:val="00AD6950"/>
    <w:rsid w:val="00AD70F1"/>
    <w:rsid w:val="00AD7AFB"/>
    <w:rsid w:val="00AD7B92"/>
    <w:rsid w:val="00AE0073"/>
    <w:rsid w:val="00AE08DA"/>
    <w:rsid w:val="00AE19CB"/>
    <w:rsid w:val="00AE1F90"/>
    <w:rsid w:val="00AE26A0"/>
    <w:rsid w:val="00AE2C05"/>
    <w:rsid w:val="00AE3B40"/>
    <w:rsid w:val="00AE3F03"/>
    <w:rsid w:val="00AE4BCD"/>
    <w:rsid w:val="00AE50BF"/>
    <w:rsid w:val="00AE5B0C"/>
    <w:rsid w:val="00AF012E"/>
    <w:rsid w:val="00AF02E6"/>
    <w:rsid w:val="00AF077B"/>
    <w:rsid w:val="00AF0910"/>
    <w:rsid w:val="00AF0BF5"/>
    <w:rsid w:val="00AF0C3F"/>
    <w:rsid w:val="00AF18E9"/>
    <w:rsid w:val="00AF18EF"/>
    <w:rsid w:val="00AF28F1"/>
    <w:rsid w:val="00AF48ED"/>
    <w:rsid w:val="00AF4AB8"/>
    <w:rsid w:val="00AF4EC5"/>
    <w:rsid w:val="00AF52E0"/>
    <w:rsid w:val="00AF62CB"/>
    <w:rsid w:val="00AF728F"/>
    <w:rsid w:val="00AF7599"/>
    <w:rsid w:val="00AF78B3"/>
    <w:rsid w:val="00B01A96"/>
    <w:rsid w:val="00B02B25"/>
    <w:rsid w:val="00B04595"/>
    <w:rsid w:val="00B049AE"/>
    <w:rsid w:val="00B04F5F"/>
    <w:rsid w:val="00B0522F"/>
    <w:rsid w:val="00B05801"/>
    <w:rsid w:val="00B0607E"/>
    <w:rsid w:val="00B109B7"/>
    <w:rsid w:val="00B10C4D"/>
    <w:rsid w:val="00B1157A"/>
    <w:rsid w:val="00B1173F"/>
    <w:rsid w:val="00B1214A"/>
    <w:rsid w:val="00B12398"/>
    <w:rsid w:val="00B12EAF"/>
    <w:rsid w:val="00B13A74"/>
    <w:rsid w:val="00B14572"/>
    <w:rsid w:val="00B14891"/>
    <w:rsid w:val="00B15D89"/>
    <w:rsid w:val="00B15E16"/>
    <w:rsid w:val="00B16119"/>
    <w:rsid w:val="00B210BB"/>
    <w:rsid w:val="00B21C75"/>
    <w:rsid w:val="00B220C2"/>
    <w:rsid w:val="00B225E5"/>
    <w:rsid w:val="00B229CB"/>
    <w:rsid w:val="00B22BFB"/>
    <w:rsid w:val="00B247B9"/>
    <w:rsid w:val="00B258DE"/>
    <w:rsid w:val="00B26675"/>
    <w:rsid w:val="00B27146"/>
    <w:rsid w:val="00B27175"/>
    <w:rsid w:val="00B27B17"/>
    <w:rsid w:val="00B27CD7"/>
    <w:rsid w:val="00B30389"/>
    <w:rsid w:val="00B307D4"/>
    <w:rsid w:val="00B30D89"/>
    <w:rsid w:val="00B30E42"/>
    <w:rsid w:val="00B31A4A"/>
    <w:rsid w:val="00B31D7F"/>
    <w:rsid w:val="00B33068"/>
    <w:rsid w:val="00B334A2"/>
    <w:rsid w:val="00B334E1"/>
    <w:rsid w:val="00B33CE6"/>
    <w:rsid w:val="00B34D29"/>
    <w:rsid w:val="00B35386"/>
    <w:rsid w:val="00B3642D"/>
    <w:rsid w:val="00B364AC"/>
    <w:rsid w:val="00B36FF9"/>
    <w:rsid w:val="00B371FC"/>
    <w:rsid w:val="00B37216"/>
    <w:rsid w:val="00B3761A"/>
    <w:rsid w:val="00B37BCB"/>
    <w:rsid w:val="00B40C2A"/>
    <w:rsid w:val="00B40C46"/>
    <w:rsid w:val="00B40EA5"/>
    <w:rsid w:val="00B43E44"/>
    <w:rsid w:val="00B447B0"/>
    <w:rsid w:val="00B45766"/>
    <w:rsid w:val="00B45F05"/>
    <w:rsid w:val="00B4622D"/>
    <w:rsid w:val="00B4689F"/>
    <w:rsid w:val="00B4759D"/>
    <w:rsid w:val="00B51512"/>
    <w:rsid w:val="00B5190B"/>
    <w:rsid w:val="00B5277F"/>
    <w:rsid w:val="00B52B5B"/>
    <w:rsid w:val="00B52EAC"/>
    <w:rsid w:val="00B5379F"/>
    <w:rsid w:val="00B53B6E"/>
    <w:rsid w:val="00B53CF1"/>
    <w:rsid w:val="00B5431C"/>
    <w:rsid w:val="00B54399"/>
    <w:rsid w:val="00B5492A"/>
    <w:rsid w:val="00B54FE1"/>
    <w:rsid w:val="00B5500F"/>
    <w:rsid w:val="00B55FA0"/>
    <w:rsid w:val="00B56891"/>
    <w:rsid w:val="00B60A5E"/>
    <w:rsid w:val="00B61D9B"/>
    <w:rsid w:val="00B61FF5"/>
    <w:rsid w:val="00B62E1C"/>
    <w:rsid w:val="00B6311A"/>
    <w:rsid w:val="00B63157"/>
    <w:rsid w:val="00B63396"/>
    <w:rsid w:val="00B6359B"/>
    <w:rsid w:val="00B63B62"/>
    <w:rsid w:val="00B643BB"/>
    <w:rsid w:val="00B652B3"/>
    <w:rsid w:val="00B652BC"/>
    <w:rsid w:val="00B65673"/>
    <w:rsid w:val="00B66443"/>
    <w:rsid w:val="00B67238"/>
    <w:rsid w:val="00B67363"/>
    <w:rsid w:val="00B7020E"/>
    <w:rsid w:val="00B7131A"/>
    <w:rsid w:val="00B71B64"/>
    <w:rsid w:val="00B71F0D"/>
    <w:rsid w:val="00B72444"/>
    <w:rsid w:val="00B72A63"/>
    <w:rsid w:val="00B73448"/>
    <w:rsid w:val="00B74457"/>
    <w:rsid w:val="00B7568F"/>
    <w:rsid w:val="00B75D2E"/>
    <w:rsid w:val="00B75ED3"/>
    <w:rsid w:val="00B76700"/>
    <w:rsid w:val="00B76F44"/>
    <w:rsid w:val="00B77A55"/>
    <w:rsid w:val="00B77E1A"/>
    <w:rsid w:val="00B77F38"/>
    <w:rsid w:val="00B809AF"/>
    <w:rsid w:val="00B81242"/>
    <w:rsid w:val="00B8207B"/>
    <w:rsid w:val="00B82931"/>
    <w:rsid w:val="00B830BA"/>
    <w:rsid w:val="00B84ED5"/>
    <w:rsid w:val="00B85206"/>
    <w:rsid w:val="00B855C3"/>
    <w:rsid w:val="00B85C6D"/>
    <w:rsid w:val="00B8614E"/>
    <w:rsid w:val="00B86EA4"/>
    <w:rsid w:val="00B9044C"/>
    <w:rsid w:val="00B917B5"/>
    <w:rsid w:val="00B91A41"/>
    <w:rsid w:val="00B91AB9"/>
    <w:rsid w:val="00B92BAA"/>
    <w:rsid w:val="00B93298"/>
    <w:rsid w:val="00B93358"/>
    <w:rsid w:val="00B938CD"/>
    <w:rsid w:val="00B93C23"/>
    <w:rsid w:val="00B944B8"/>
    <w:rsid w:val="00B949A9"/>
    <w:rsid w:val="00B95256"/>
    <w:rsid w:val="00B95E02"/>
    <w:rsid w:val="00B96C36"/>
    <w:rsid w:val="00B972D6"/>
    <w:rsid w:val="00BA099E"/>
    <w:rsid w:val="00BA1863"/>
    <w:rsid w:val="00BA198B"/>
    <w:rsid w:val="00BA25E4"/>
    <w:rsid w:val="00BA2CFB"/>
    <w:rsid w:val="00BA333C"/>
    <w:rsid w:val="00BA476B"/>
    <w:rsid w:val="00BA4A50"/>
    <w:rsid w:val="00BA4D1A"/>
    <w:rsid w:val="00BA577D"/>
    <w:rsid w:val="00BA5A49"/>
    <w:rsid w:val="00BA7089"/>
    <w:rsid w:val="00BA7CCE"/>
    <w:rsid w:val="00BA7EAA"/>
    <w:rsid w:val="00BB16DB"/>
    <w:rsid w:val="00BB1CBF"/>
    <w:rsid w:val="00BB2317"/>
    <w:rsid w:val="00BB3478"/>
    <w:rsid w:val="00BB3A4D"/>
    <w:rsid w:val="00BB3DD5"/>
    <w:rsid w:val="00BB3FE6"/>
    <w:rsid w:val="00BB47E2"/>
    <w:rsid w:val="00BC0454"/>
    <w:rsid w:val="00BC0D7E"/>
    <w:rsid w:val="00BC0F3F"/>
    <w:rsid w:val="00BC2107"/>
    <w:rsid w:val="00BC28A9"/>
    <w:rsid w:val="00BC29C5"/>
    <w:rsid w:val="00BC2CAC"/>
    <w:rsid w:val="00BC2E01"/>
    <w:rsid w:val="00BC4F24"/>
    <w:rsid w:val="00BC5105"/>
    <w:rsid w:val="00BC71F4"/>
    <w:rsid w:val="00BC75C8"/>
    <w:rsid w:val="00BC78D0"/>
    <w:rsid w:val="00BC7E38"/>
    <w:rsid w:val="00BD0097"/>
    <w:rsid w:val="00BD05BF"/>
    <w:rsid w:val="00BD0D06"/>
    <w:rsid w:val="00BD0F4F"/>
    <w:rsid w:val="00BD1789"/>
    <w:rsid w:val="00BD230F"/>
    <w:rsid w:val="00BD2A73"/>
    <w:rsid w:val="00BD3834"/>
    <w:rsid w:val="00BD3F29"/>
    <w:rsid w:val="00BD451C"/>
    <w:rsid w:val="00BD50C1"/>
    <w:rsid w:val="00BD618C"/>
    <w:rsid w:val="00BD7261"/>
    <w:rsid w:val="00BD72CA"/>
    <w:rsid w:val="00BD7912"/>
    <w:rsid w:val="00BE0FB2"/>
    <w:rsid w:val="00BE187A"/>
    <w:rsid w:val="00BE1D9B"/>
    <w:rsid w:val="00BE2D39"/>
    <w:rsid w:val="00BE378C"/>
    <w:rsid w:val="00BE3B47"/>
    <w:rsid w:val="00BE4DA7"/>
    <w:rsid w:val="00BE505F"/>
    <w:rsid w:val="00BE55CF"/>
    <w:rsid w:val="00BE5911"/>
    <w:rsid w:val="00BE66D2"/>
    <w:rsid w:val="00BE723A"/>
    <w:rsid w:val="00BE7356"/>
    <w:rsid w:val="00BE7848"/>
    <w:rsid w:val="00BE78F9"/>
    <w:rsid w:val="00BF0D12"/>
    <w:rsid w:val="00BF1556"/>
    <w:rsid w:val="00BF1D87"/>
    <w:rsid w:val="00BF2130"/>
    <w:rsid w:val="00BF322C"/>
    <w:rsid w:val="00BF41A0"/>
    <w:rsid w:val="00BF4DD3"/>
    <w:rsid w:val="00BF53C6"/>
    <w:rsid w:val="00BF6F1E"/>
    <w:rsid w:val="00BF766C"/>
    <w:rsid w:val="00C00175"/>
    <w:rsid w:val="00C00BB7"/>
    <w:rsid w:val="00C00D03"/>
    <w:rsid w:val="00C01CF7"/>
    <w:rsid w:val="00C0238E"/>
    <w:rsid w:val="00C03413"/>
    <w:rsid w:val="00C036F6"/>
    <w:rsid w:val="00C03FA3"/>
    <w:rsid w:val="00C040FF"/>
    <w:rsid w:val="00C05792"/>
    <w:rsid w:val="00C06489"/>
    <w:rsid w:val="00C071EF"/>
    <w:rsid w:val="00C078B0"/>
    <w:rsid w:val="00C11CDA"/>
    <w:rsid w:val="00C11FCB"/>
    <w:rsid w:val="00C12541"/>
    <w:rsid w:val="00C131E9"/>
    <w:rsid w:val="00C131F8"/>
    <w:rsid w:val="00C133C1"/>
    <w:rsid w:val="00C1425D"/>
    <w:rsid w:val="00C14552"/>
    <w:rsid w:val="00C1488E"/>
    <w:rsid w:val="00C153BD"/>
    <w:rsid w:val="00C17303"/>
    <w:rsid w:val="00C2011A"/>
    <w:rsid w:val="00C209FA"/>
    <w:rsid w:val="00C20CE3"/>
    <w:rsid w:val="00C20E1F"/>
    <w:rsid w:val="00C21148"/>
    <w:rsid w:val="00C214C4"/>
    <w:rsid w:val="00C214D9"/>
    <w:rsid w:val="00C217F7"/>
    <w:rsid w:val="00C222CB"/>
    <w:rsid w:val="00C2275E"/>
    <w:rsid w:val="00C23969"/>
    <w:rsid w:val="00C23B3B"/>
    <w:rsid w:val="00C23E76"/>
    <w:rsid w:val="00C23EE7"/>
    <w:rsid w:val="00C24077"/>
    <w:rsid w:val="00C249B3"/>
    <w:rsid w:val="00C24CF7"/>
    <w:rsid w:val="00C250B9"/>
    <w:rsid w:val="00C260D8"/>
    <w:rsid w:val="00C26538"/>
    <w:rsid w:val="00C272C0"/>
    <w:rsid w:val="00C302E9"/>
    <w:rsid w:val="00C317F7"/>
    <w:rsid w:val="00C31ECD"/>
    <w:rsid w:val="00C327EC"/>
    <w:rsid w:val="00C3323E"/>
    <w:rsid w:val="00C33667"/>
    <w:rsid w:val="00C3386E"/>
    <w:rsid w:val="00C33D2E"/>
    <w:rsid w:val="00C33E2D"/>
    <w:rsid w:val="00C34A11"/>
    <w:rsid w:val="00C34A71"/>
    <w:rsid w:val="00C36F25"/>
    <w:rsid w:val="00C37019"/>
    <w:rsid w:val="00C37041"/>
    <w:rsid w:val="00C37A67"/>
    <w:rsid w:val="00C37CBF"/>
    <w:rsid w:val="00C4029C"/>
    <w:rsid w:val="00C40356"/>
    <w:rsid w:val="00C40774"/>
    <w:rsid w:val="00C407DE"/>
    <w:rsid w:val="00C40AFE"/>
    <w:rsid w:val="00C41FF9"/>
    <w:rsid w:val="00C427B8"/>
    <w:rsid w:val="00C42914"/>
    <w:rsid w:val="00C42A9B"/>
    <w:rsid w:val="00C44960"/>
    <w:rsid w:val="00C44DB7"/>
    <w:rsid w:val="00C455B7"/>
    <w:rsid w:val="00C45FD7"/>
    <w:rsid w:val="00C4617F"/>
    <w:rsid w:val="00C463DC"/>
    <w:rsid w:val="00C4678B"/>
    <w:rsid w:val="00C46978"/>
    <w:rsid w:val="00C46FA8"/>
    <w:rsid w:val="00C473FD"/>
    <w:rsid w:val="00C47B3D"/>
    <w:rsid w:val="00C501D3"/>
    <w:rsid w:val="00C51054"/>
    <w:rsid w:val="00C51508"/>
    <w:rsid w:val="00C5258F"/>
    <w:rsid w:val="00C52AAC"/>
    <w:rsid w:val="00C52F47"/>
    <w:rsid w:val="00C53B23"/>
    <w:rsid w:val="00C5408A"/>
    <w:rsid w:val="00C54B27"/>
    <w:rsid w:val="00C5571D"/>
    <w:rsid w:val="00C55A0D"/>
    <w:rsid w:val="00C55FAA"/>
    <w:rsid w:val="00C569FC"/>
    <w:rsid w:val="00C5711C"/>
    <w:rsid w:val="00C57224"/>
    <w:rsid w:val="00C576BB"/>
    <w:rsid w:val="00C57E3A"/>
    <w:rsid w:val="00C61E5E"/>
    <w:rsid w:val="00C62480"/>
    <w:rsid w:val="00C62484"/>
    <w:rsid w:val="00C62557"/>
    <w:rsid w:val="00C62D3F"/>
    <w:rsid w:val="00C64212"/>
    <w:rsid w:val="00C65291"/>
    <w:rsid w:val="00C6564C"/>
    <w:rsid w:val="00C66D59"/>
    <w:rsid w:val="00C6770C"/>
    <w:rsid w:val="00C70474"/>
    <w:rsid w:val="00C718DA"/>
    <w:rsid w:val="00C7256E"/>
    <w:rsid w:val="00C726AA"/>
    <w:rsid w:val="00C73522"/>
    <w:rsid w:val="00C74F0B"/>
    <w:rsid w:val="00C75A91"/>
    <w:rsid w:val="00C82022"/>
    <w:rsid w:val="00C8212E"/>
    <w:rsid w:val="00C824A8"/>
    <w:rsid w:val="00C82ADF"/>
    <w:rsid w:val="00C83378"/>
    <w:rsid w:val="00C83825"/>
    <w:rsid w:val="00C83DCA"/>
    <w:rsid w:val="00C8503A"/>
    <w:rsid w:val="00C85106"/>
    <w:rsid w:val="00C85125"/>
    <w:rsid w:val="00C85E21"/>
    <w:rsid w:val="00C8707F"/>
    <w:rsid w:val="00C90207"/>
    <w:rsid w:val="00C9047A"/>
    <w:rsid w:val="00C918C6"/>
    <w:rsid w:val="00C919CC"/>
    <w:rsid w:val="00C92A41"/>
    <w:rsid w:val="00C93675"/>
    <w:rsid w:val="00C93B7D"/>
    <w:rsid w:val="00C93DF4"/>
    <w:rsid w:val="00C94A9A"/>
    <w:rsid w:val="00C950F1"/>
    <w:rsid w:val="00C967E5"/>
    <w:rsid w:val="00C96AFD"/>
    <w:rsid w:val="00C96DF7"/>
    <w:rsid w:val="00C97851"/>
    <w:rsid w:val="00C97ADF"/>
    <w:rsid w:val="00C97EA7"/>
    <w:rsid w:val="00CA005E"/>
    <w:rsid w:val="00CA0565"/>
    <w:rsid w:val="00CA0EF7"/>
    <w:rsid w:val="00CA1006"/>
    <w:rsid w:val="00CA1477"/>
    <w:rsid w:val="00CA1A98"/>
    <w:rsid w:val="00CA2147"/>
    <w:rsid w:val="00CA293C"/>
    <w:rsid w:val="00CA3F46"/>
    <w:rsid w:val="00CA4E47"/>
    <w:rsid w:val="00CA57A7"/>
    <w:rsid w:val="00CA59CC"/>
    <w:rsid w:val="00CA5AE3"/>
    <w:rsid w:val="00CA6829"/>
    <w:rsid w:val="00CA733C"/>
    <w:rsid w:val="00CA74A4"/>
    <w:rsid w:val="00CA77C7"/>
    <w:rsid w:val="00CB0408"/>
    <w:rsid w:val="00CB0D59"/>
    <w:rsid w:val="00CB1649"/>
    <w:rsid w:val="00CB2877"/>
    <w:rsid w:val="00CB2971"/>
    <w:rsid w:val="00CB47CB"/>
    <w:rsid w:val="00CB4ED9"/>
    <w:rsid w:val="00CB5187"/>
    <w:rsid w:val="00CB5662"/>
    <w:rsid w:val="00CB5A87"/>
    <w:rsid w:val="00CB5C6E"/>
    <w:rsid w:val="00CB6105"/>
    <w:rsid w:val="00CB63D6"/>
    <w:rsid w:val="00CB66DC"/>
    <w:rsid w:val="00CB6B43"/>
    <w:rsid w:val="00CB7392"/>
    <w:rsid w:val="00CB7B89"/>
    <w:rsid w:val="00CB7CF7"/>
    <w:rsid w:val="00CC02FC"/>
    <w:rsid w:val="00CC0F7D"/>
    <w:rsid w:val="00CC24D5"/>
    <w:rsid w:val="00CC2883"/>
    <w:rsid w:val="00CC4568"/>
    <w:rsid w:val="00CC52C7"/>
    <w:rsid w:val="00CC5972"/>
    <w:rsid w:val="00CC5B2D"/>
    <w:rsid w:val="00CC7546"/>
    <w:rsid w:val="00CC7B7A"/>
    <w:rsid w:val="00CD06E3"/>
    <w:rsid w:val="00CD0B6C"/>
    <w:rsid w:val="00CD122C"/>
    <w:rsid w:val="00CD1518"/>
    <w:rsid w:val="00CD1A26"/>
    <w:rsid w:val="00CD1D70"/>
    <w:rsid w:val="00CD2015"/>
    <w:rsid w:val="00CD216D"/>
    <w:rsid w:val="00CD289A"/>
    <w:rsid w:val="00CD2E62"/>
    <w:rsid w:val="00CD32B1"/>
    <w:rsid w:val="00CD3849"/>
    <w:rsid w:val="00CD3E78"/>
    <w:rsid w:val="00CD470F"/>
    <w:rsid w:val="00CD661E"/>
    <w:rsid w:val="00CD6E12"/>
    <w:rsid w:val="00CE0BBF"/>
    <w:rsid w:val="00CE275A"/>
    <w:rsid w:val="00CE27AC"/>
    <w:rsid w:val="00CE3A92"/>
    <w:rsid w:val="00CE3EAD"/>
    <w:rsid w:val="00CE492D"/>
    <w:rsid w:val="00CE5F59"/>
    <w:rsid w:val="00CE69E9"/>
    <w:rsid w:val="00CE6F20"/>
    <w:rsid w:val="00CF005A"/>
    <w:rsid w:val="00CF06A4"/>
    <w:rsid w:val="00CF0AE6"/>
    <w:rsid w:val="00CF0B69"/>
    <w:rsid w:val="00CF0BB4"/>
    <w:rsid w:val="00CF0FD7"/>
    <w:rsid w:val="00CF12C7"/>
    <w:rsid w:val="00CF1493"/>
    <w:rsid w:val="00CF2A33"/>
    <w:rsid w:val="00CF45E5"/>
    <w:rsid w:val="00CF5852"/>
    <w:rsid w:val="00CF5A8A"/>
    <w:rsid w:val="00CF621C"/>
    <w:rsid w:val="00CF693F"/>
    <w:rsid w:val="00CF6A5F"/>
    <w:rsid w:val="00CF70E3"/>
    <w:rsid w:val="00D013F7"/>
    <w:rsid w:val="00D01841"/>
    <w:rsid w:val="00D02417"/>
    <w:rsid w:val="00D02562"/>
    <w:rsid w:val="00D033BC"/>
    <w:rsid w:val="00D03A8A"/>
    <w:rsid w:val="00D049B5"/>
    <w:rsid w:val="00D057EE"/>
    <w:rsid w:val="00D059FB"/>
    <w:rsid w:val="00D06263"/>
    <w:rsid w:val="00D0735C"/>
    <w:rsid w:val="00D0793F"/>
    <w:rsid w:val="00D07E8E"/>
    <w:rsid w:val="00D103DE"/>
    <w:rsid w:val="00D107F5"/>
    <w:rsid w:val="00D111D1"/>
    <w:rsid w:val="00D1147D"/>
    <w:rsid w:val="00D117E9"/>
    <w:rsid w:val="00D12136"/>
    <w:rsid w:val="00D12F06"/>
    <w:rsid w:val="00D130FF"/>
    <w:rsid w:val="00D13927"/>
    <w:rsid w:val="00D145C3"/>
    <w:rsid w:val="00D1609B"/>
    <w:rsid w:val="00D1723A"/>
    <w:rsid w:val="00D17F6C"/>
    <w:rsid w:val="00D20416"/>
    <w:rsid w:val="00D20677"/>
    <w:rsid w:val="00D20926"/>
    <w:rsid w:val="00D20DE7"/>
    <w:rsid w:val="00D215EC"/>
    <w:rsid w:val="00D22F1C"/>
    <w:rsid w:val="00D23043"/>
    <w:rsid w:val="00D238BD"/>
    <w:rsid w:val="00D25D7E"/>
    <w:rsid w:val="00D263B2"/>
    <w:rsid w:val="00D26EC0"/>
    <w:rsid w:val="00D26EEA"/>
    <w:rsid w:val="00D271FA"/>
    <w:rsid w:val="00D27440"/>
    <w:rsid w:val="00D27B29"/>
    <w:rsid w:val="00D312BD"/>
    <w:rsid w:val="00D31BA2"/>
    <w:rsid w:val="00D321B9"/>
    <w:rsid w:val="00D32973"/>
    <w:rsid w:val="00D33925"/>
    <w:rsid w:val="00D349D6"/>
    <w:rsid w:val="00D35018"/>
    <w:rsid w:val="00D35088"/>
    <w:rsid w:val="00D35323"/>
    <w:rsid w:val="00D35DB3"/>
    <w:rsid w:val="00D3611C"/>
    <w:rsid w:val="00D367EE"/>
    <w:rsid w:val="00D36AC2"/>
    <w:rsid w:val="00D4008E"/>
    <w:rsid w:val="00D41340"/>
    <w:rsid w:val="00D41727"/>
    <w:rsid w:val="00D427D6"/>
    <w:rsid w:val="00D42A67"/>
    <w:rsid w:val="00D43FA2"/>
    <w:rsid w:val="00D445D9"/>
    <w:rsid w:val="00D44934"/>
    <w:rsid w:val="00D457C0"/>
    <w:rsid w:val="00D462B7"/>
    <w:rsid w:val="00D46835"/>
    <w:rsid w:val="00D4789F"/>
    <w:rsid w:val="00D50142"/>
    <w:rsid w:val="00D50B4C"/>
    <w:rsid w:val="00D5378B"/>
    <w:rsid w:val="00D539CC"/>
    <w:rsid w:val="00D54912"/>
    <w:rsid w:val="00D5498D"/>
    <w:rsid w:val="00D55359"/>
    <w:rsid w:val="00D55898"/>
    <w:rsid w:val="00D563B2"/>
    <w:rsid w:val="00D5700B"/>
    <w:rsid w:val="00D573C9"/>
    <w:rsid w:val="00D57818"/>
    <w:rsid w:val="00D6182D"/>
    <w:rsid w:val="00D61A1D"/>
    <w:rsid w:val="00D62716"/>
    <w:rsid w:val="00D6275C"/>
    <w:rsid w:val="00D627A4"/>
    <w:rsid w:val="00D63009"/>
    <w:rsid w:val="00D64914"/>
    <w:rsid w:val="00D65899"/>
    <w:rsid w:val="00D65FE0"/>
    <w:rsid w:val="00D66042"/>
    <w:rsid w:val="00D67DF6"/>
    <w:rsid w:val="00D702E8"/>
    <w:rsid w:val="00D702EB"/>
    <w:rsid w:val="00D7135A"/>
    <w:rsid w:val="00D718BF"/>
    <w:rsid w:val="00D7193E"/>
    <w:rsid w:val="00D71F04"/>
    <w:rsid w:val="00D7290A"/>
    <w:rsid w:val="00D72BDB"/>
    <w:rsid w:val="00D72EAB"/>
    <w:rsid w:val="00D730EB"/>
    <w:rsid w:val="00D73271"/>
    <w:rsid w:val="00D73583"/>
    <w:rsid w:val="00D73D2D"/>
    <w:rsid w:val="00D73DCE"/>
    <w:rsid w:val="00D7445A"/>
    <w:rsid w:val="00D75043"/>
    <w:rsid w:val="00D7586D"/>
    <w:rsid w:val="00D75D17"/>
    <w:rsid w:val="00D7737D"/>
    <w:rsid w:val="00D77E95"/>
    <w:rsid w:val="00D77F1B"/>
    <w:rsid w:val="00D80499"/>
    <w:rsid w:val="00D8163B"/>
    <w:rsid w:val="00D819B6"/>
    <w:rsid w:val="00D81CC9"/>
    <w:rsid w:val="00D81CE8"/>
    <w:rsid w:val="00D82629"/>
    <w:rsid w:val="00D826E0"/>
    <w:rsid w:val="00D836E4"/>
    <w:rsid w:val="00D85348"/>
    <w:rsid w:val="00D85F55"/>
    <w:rsid w:val="00D86942"/>
    <w:rsid w:val="00D86AB1"/>
    <w:rsid w:val="00D87BCF"/>
    <w:rsid w:val="00D87FD8"/>
    <w:rsid w:val="00D903BB"/>
    <w:rsid w:val="00D9097F"/>
    <w:rsid w:val="00D90C9D"/>
    <w:rsid w:val="00D90E49"/>
    <w:rsid w:val="00D91143"/>
    <w:rsid w:val="00D91CA1"/>
    <w:rsid w:val="00D91FE0"/>
    <w:rsid w:val="00D9234C"/>
    <w:rsid w:val="00D925DC"/>
    <w:rsid w:val="00D93070"/>
    <w:rsid w:val="00D933BD"/>
    <w:rsid w:val="00D93592"/>
    <w:rsid w:val="00D93900"/>
    <w:rsid w:val="00D9395F"/>
    <w:rsid w:val="00D943C7"/>
    <w:rsid w:val="00D96FF7"/>
    <w:rsid w:val="00DA036A"/>
    <w:rsid w:val="00DA0C18"/>
    <w:rsid w:val="00DA15A0"/>
    <w:rsid w:val="00DA4214"/>
    <w:rsid w:val="00DA5D03"/>
    <w:rsid w:val="00DA5D45"/>
    <w:rsid w:val="00DA63C0"/>
    <w:rsid w:val="00DA762E"/>
    <w:rsid w:val="00DB0540"/>
    <w:rsid w:val="00DB0914"/>
    <w:rsid w:val="00DB1688"/>
    <w:rsid w:val="00DB2110"/>
    <w:rsid w:val="00DB27CD"/>
    <w:rsid w:val="00DB38B3"/>
    <w:rsid w:val="00DB3B91"/>
    <w:rsid w:val="00DB3CA2"/>
    <w:rsid w:val="00DB4281"/>
    <w:rsid w:val="00DB4E44"/>
    <w:rsid w:val="00DB551D"/>
    <w:rsid w:val="00DB5A8F"/>
    <w:rsid w:val="00DB5BFE"/>
    <w:rsid w:val="00DB5FD1"/>
    <w:rsid w:val="00DB64B2"/>
    <w:rsid w:val="00DB7068"/>
    <w:rsid w:val="00DB79E3"/>
    <w:rsid w:val="00DC037F"/>
    <w:rsid w:val="00DC090E"/>
    <w:rsid w:val="00DC0D6C"/>
    <w:rsid w:val="00DC1197"/>
    <w:rsid w:val="00DC164C"/>
    <w:rsid w:val="00DC1781"/>
    <w:rsid w:val="00DC376E"/>
    <w:rsid w:val="00DC3A70"/>
    <w:rsid w:val="00DC46BC"/>
    <w:rsid w:val="00DC6052"/>
    <w:rsid w:val="00DC608D"/>
    <w:rsid w:val="00DC654A"/>
    <w:rsid w:val="00DC6D35"/>
    <w:rsid w:val="00DC7708"/>
    <w:rsid w:val="00DD0FCD"/>
    <w:rsid w:val="00DD1199"/>
    <w:rsid w:val="00DD14A2"/>
    <w:rsid w:val="00DD2334"/>
    <w:rsid w:val="00DD242A"/>
    <w:rsid w:val="00DD29BA"/>
    <w:rsid w:val="00DD2AA5"/>
    <w:rsid w:val="00DD32CF"/>
    <w:rsid w:val="00DD36AD"/>
    <w:rsid w:val="00DD3C7B"/>
    <w:rsid w:val="00DD40FC"/>
    <w:rsid w:val="00DD4611"/>
    <w:rsid w:val="00DD6597"/>
    <w:rsid w:val="00DD6F5E"/>
    <w:rsid w:val="00DD76E6"/>
    <w:rsid w:val="00DD77E9"/>
    <w:rsid w:val="00DD7938"/>
    <w:rsid w:val="00DD7A49"/>
    <w:rsid w:val="00DE15DA"/>
    <w:rsid w:val="00DE1DD1"/>
    <w:rsid w:val="00DE25B0"/>
    <w:rsid w:val="00DE2FED"/>
    <w:rsid w:val="00DE3557"/>
    <w:rsid w:val="00DE3936"/>
    <w:rsid w:val="00DE3E9C"/>
    <w:rsid w:val="00DE49F6"/>
    <w:rsid w:val="00DE5521"/>
    <w:rsid w:val="00DE5778"/>
    <w:rsid w:val="00DE6F2F"/>
    <w:rsid w:val="00DE6F9A"/>
    <w:rsid w:val="00DE7066"/>
    <w:rsid w:val="00DE715D"/>
    <w:rsid w:val="00DF01A9"/>
    <w:rsid w:val="00DF08F7"/>
    <w:rsid w:val="00DF0B24"/>
    <w:rsid w:val="00DF2AEC"/>
    <w:rsid w:val="00DF2AF9"/>
    <w:rsid w:val="00DF37B5"/>
    <w:rsid w:val="00DF3AF4"/>
    <w:rsid w:val="00DF3E24"/>
    <w:rsid w:val="00DF3EB0"/>
    <w:rsid w:val="00DF48DE"/>
    <w:rsid w:val="00DF51C2"/>
    <w:rsid w:val="00DF51CF"/>
    <w:rsid w:val="00DF54A7"/>
    <w:rsid w:val="00DF6CFD"/>
    <w:rsid w:val="00DF7257"/>
    <w:rsid w:val="00DF732A"/>
    <w:rsid w:val="00DF7D84"/>
    <w:rsid w:val="00DF7F73"/>
    <w:rsid w:val="00E00249"/>
    <w:rsid w:val="00E002A5"/>
    <w:rsid w:val="00E00681"/>
    <w:rsid w:val="00E01C86"/>
    <w:rsid w:val="00E021D9"/>
    <w:rsid w:val="00E02CB0"/>
    <w:rsid w:val="00E02CE5"/>
    <w:rsid w:val="00E03A1B"/>
    <w:rsid w:val="00E05624"/>
    <w:rsid w:val="00E0607E"/>
    <w:rsid w:val="00E0651A"/>
    <w:rsid w:val="00E07630"/>
    <w:rsid w:val="00E100E8"/>
    <w:rsid w:val="00E103AE"/>
    <w:rsid w:val="00E10A04"/>
    <w:rsid w:val="00E11411"/>
    <w:rsid w:val="00E117A7"/>
    <w:rsid w:val="00E1185C"/>
    <w:rsid w:val="00E125E9"/>
    <w:rsid w:val="00E126C2"/>
    <w:rsid w:val="00E134C0"/>
    <w:rsid w:val="00E13612"/>
    <w:rsid w:val="00E13A1D"/>
    <w:rsid w:val="00E13E4E"/>
    <w:rsid w:val="00E14897"/>
    <w:rsid w:val="00E158EE"/>
    <w:rsid w:val="00E15C2E"/>
    <w:rsid w:val="00E15F01"/>
    <w:rsid w:val="00E1652A"/>
    <w:rsid w:val="00E1675F"/>
    <w:rsid w:val="00E175F6"/>
    <w:rsid w:val="00E20518"/>
    <w:rsid w:val="00E22587"/>
    <w:rsid w:val="00E2315B"/>
    <w:rsid w:val="00E237D1"/>
    <w:rsid w:val="00E2387D"/>
    <w:rsid w:val="00E23B3F"/>
    <w:rsid w:val="00E23CF9"/>
    <w:rsid w:val="00E241B4"/>
    <w:rsid w:val="00E24BEA"/>
    <w:rsid w:val="00E24D1B"/>
    <w:rsid w:val="00E275E4"/>
    <w:rsid w:val="00E277D8"/>
    <w:rsid w:val="00E27F7C"/>
    <w:rsid w:val="00E300C6"/>
    <w:rsid w:val="00E30488"/>
    <w:rsid w:val="00E31154"/>
    <w:rsid w:val="00E32116"/>
    <w:rsid w:val="00E32137"/>
    <w:rsid w:val="00E3219A"/>
    <w:rsid w:val="00E33166"/>
    <w:rsid w:val="00E33863"/>
    <w:rsid w:val="00E34C6F"/>
    <w:rsid w:val="00E35E2B"/>
    <w:rsid w:val="00E3696F"/>
    <w:rsid w:val="00E37261"/>
    <w:rsid w:val="00E37C34"/>
    <w:rsid w:val="00E40CBC"/>
    <w:rsid w:val="00E4156B"/>
    <w:rsid w:val="00E41BBF"/>
    <w:rsid w:val="00E41BD1"/>
    <w:rsid w:val="00E427D9"/>
    <w:rsid w:val="00E42BA4"/>
    <w:rsid w:val="00E43F0B"/>
    <w:rsid w:val="00E44C13"/>
    <w:rsid w:val="00E47FA8"/>
    <w:rsid w:val="00E5056B"/>
    <w:rsid w:val="00E509CB"/>
    <w:rsid w:val="00E509D3"/>
    <w:rsid w:val="00E52066"/>
    <w:rsid w:val="00E52387"/>
    <w:rsid w:val="00E54483"/>
    <w:rsid w:val="00E54865"/>
    <w:rsid w:val="00E54D8E"/>
    <w:rsid w:val="00E55D1F"/>
    <w:rsid w:val="00E55E58"/>
    <w:rsid w:val="00E5649C"/>
    <w:rsid w:val="00E566A9"/>
    <w:rsid w:val="00E5670B"/>
    <w:rsid w:val="00E5675F"/>
    <w:rsid w:val="00E5679E"/>
    <w:rsid w:val="00E57A07"/>
    <w:rsid w:val="00E603D9"/>
    <w:rsid w:val="00E604D4"/>
    <w:rsid w:val="00E62928"/>
    <w:rsid w:val="00E63774"/>
    <w:rsid w:val="00E64644"/>
    <w:rsid w:val="00E64A20"/>
    <w:rsid w:val="00E64EB5"/>
    <w:rsid w:val="00E650A3"/>
    <w:rsid w:val="00E653E2"/>
    <w:rsid w:val="00E6624E"/>
    <w:rsid w:val="00E67CB8"/>
    <w:rsid w:val="00E7097D"/>
    <w:rsid w:val="00E71267"/>
    <w:rsid w:val="00E72806"/>
    <w:rsid w:val="00E73439"/>
    <w:rsid w:val="00E75A99"/>
    <w:rsid w:val="00E75F62"/>
    <w:rsid w:val="00E7623D"/>
    <w:rsid w:val="00E76E09"/>
    <w:rsid w:val="00E77028"/>
    <w:rsid w:val="00E80E13"/>
    <w:rsid w:val="00E81916"/>
    <w:rsid w:val="00E8364D"/>
    <w:rsid w:val="00E848F1"/>
    <w:rsid w:val="00E84996"/>
    <w:rsid w:val="00E85518"/>
    <w:rsid w:val="00E85628"/>
    <w:rsid w:val="00E86AF9"/>
    <w:rsid w:val="00E87223"/>
    <w:rsid w:val="00E90FB4"/>
    <w:rsid w:val="00E9134C"/>
    <w:rsid w:val="00E91F1C"/>
    <w:rsid w:val="00E9226C"/>
    <w:rsid w:val="00E92619"/>
    <w:rsid w:val="00E92ADE"/>
    <w:rsid w:val="00E9396E"/>
    <w:rsid w:val="00E9472F"/>
    <w:rsid w:val="00E94B3C"/>
    <w:rsid w:val="00E94D40"/>
    <w:rsid w:val="00E94FF3"/>
    <w:rsid w:val="00E9565F"/>
    <w:rsid w:val="00E963AA"/>
    <w:rsid w:val="00E97CAF"/>
    <w:rsid w:val="00E97D84"/>
    <w:rsid w:val="00EA1444"/>
    <w:rsid w:val="00EA3097"/>
    <w:rsid w:val="00EA3170"/>
    <w:rsid w:val="00EA38A8"/>
    <w:rsid w:val="00EA49A1"/>
    <w:rsid w:val="00EA4F3F"/>
    <w:rsid w:val="00EA531F"/>
    <w:rsid w:val="00EA54D5"/>
    <w:rsid w:val="00EA7844"/>
    <w:rsid w:val="00EA7EF8"/>
    <w:rsid w:val="00EB080B"/>
    <w:rsid w:val="00EB0C5D"/>
    <w:rsid w:val="00EB1248"/>
    <w:rsid w:val="00EB334E"/>
    <w:rsid w:val="00EB3527"/>
    <w:rsid w:val="00EB4D6D"/>
    <w:rsid w:val="00EB57CD"/>
    <w:rsid w:val="00EB6C78"/>
    <w:rsid w:val="00EB7590"/>
    <w:rsid w:val="00EB7A8B"/>
    <w:rsid w:val="00EB7C98"/>
    <w:rsid w:val="00EB7E12"/>
    <w:rsid w:val="00EC19FD"/>
    <w:rsid w:val="00EC1EC0"/>
    <w:rsid w:val="00EC212D"/>
    <w:rsid w:val="00EC2463"/>
    <w:rsid w:val="00EC28FC"/>
    <w:rsid w:val="00EC29BE"/>
    <w:rsid w:val="00EC2D34"/>
    <w:rsid w:val="00EC2E1D"/>
    <w:rsid w:val="00EC3583"/>
    <w:rsid w:val="00EC436D"/>
    <w:rsid w:val="00EC48BC"/>
    <w:rsid w:val="00EC4AC2"/>
    <w:rsid w:val="00EC5A8C"/>
    <w:rsid w:val="00EC5B68"/>
    <w:rsid w:val="00EC605D"/>
    <w:rsid w:val="00EC6396"/>
    <w:rsid w:val="00EC6CE8"/>
    <w:rsid w:val="00ED0E64"/>
    <w:rsid w:val="00ED0E78"/>
    <w:rsid w:val="00ED1107"/>
    <w:rsid w:val="00ED1627"/>
    <w:rsid w:val="00ED179F"/>
    <w:rsid w:val="00ED1880"/>
    <w:rsid w:val="00ED23B9"/>
    <w:rsid w:val="00ED3022"/>
    <w:rsid w:val="00ED4390"/>
    <w:rsid w:val="00ED45D1"/>
    <w:rsid w:val="00ED4DD1"/>
    <w:rsid w:val="00ED4FFD"/>
    <w:rsid w:val="00ED508B"/>
    <w:rsid w:val="00ED5AF9"/>
    <w:rsid w:val="00ED63AD"/>
    <w:rsid w:val="00ED6C21"/>
    <w:rsid w:val="00ED72FD"/>
    <w:rsid w:val="00EE0759"/>
    <w:rsid w:val="00EE0B67"/>
    <w:rsid w:val="00EE0D8D"/>
    <w:rsid w:val="00EE1170"/>
    <w:rsid w:val="00EE121F"/>
    <w:rsid w:val="00EE395B"/>
    <w:rsid w:val="00EE39F0"/>
    <w:rsid w:val="00EE4637"/>
    <w:rsid w:val="00EE6112"/>
    <w:rsid w:val="00EE6A76"/>
    <w:rsid w:val="00EE7208"/>
    <w:rsid w:val="00EE7365"/>
    <w:rsid w:val="00EE791F"/>
    <w:rsid w:val="00EF0657"/>
    <w:rsid w:val="00EF092E"/>
    <w:rsid w:val="00EF0990"/>
    <w:rsid w:val="00EF0CED"/>
    <w:rsid w:val="00EF147E"/>
    <w:rsid w:val="00EF15A3"/>
    <w:rsid w:val="00EF1909"/>
    <w:rsid w:val="00EF193E"/>
    <w:rsid w:val="00EF1A27"/>
    <w:rsid w:val="00EF2DA2"/>
    <w:rsid w:val="00EF394C"/>
    <w:rsid w:val="00EF39A5"/>
    <w:rsid w:val="00EF3C77"/>
    <w:rsid w:val="00EF4DCF"/>
    <w:rsid w:val="00EF5350"/>
    <w:rsid w:val="00EF5392"/>
    <w:rsid w:val="00EF64D8"/>
    <w:rsid w:val="00EF6B54"/>
    <w:rsid w:val="00EF6C5A"/>
    <w:rsid w:val="00EF6E9B"/>
    <w:rsid w:val="00EF7AA7"/>
    <w:rsid w:val="00EF7E46"/>
    <w:rsid w:val="00F00260"/>
    <w:rsid w:val="00F003DB"/>
    <w:rsid w:val="00F01B42"/>
    <w:rsid w:val="00F025C4"/>
    <w:rsid w:val="00F0370A"/>
    <w:rsid w:val="00F03DDA"/>
    <w:rsid w:val="00F045FA"/>
    <w:rsid w:val="00F0489B"/>
    <w:rsid w:val="00F053C2"/>
    <w:rsid w:val="00F05410"/>
    <w:rsid w:val="00F0641B"/>
    <w:rsid w:val="00F06F91"/>
    <w:rsid w:val="00F074A2"/>
    <w:rsid w:val="00F10949"/>
    <w:rsid w:val="00F110D0"/>
    <w:rsid w:val="00F164F4"/>
    <w:rsid w:val="00F173C5"/>
    <w:rsid w:val="00F175CC"/>
    <w:rsid w:val="00F2081E"/>
    <w:rsid w:val="00F209D9"/>
    <w:rsid w:val="00F211D8"/>
    <w:rsid w:val="00F22A29"/>
    <w:rsid w:val="00F2325F"/>
    <w:rsid w:val="00F23A64"/>
    <w:rsid w:val="00F24B64"/>
    <w:rsid w:val="00F257BC"/>
    <w:rsid w:val="00F261AD"/>
    <w:rsid w:val="00F3117E"/>
    <w:rsid w:val="00F31A38"/>
    <w:rsid w:val="00F32689"/>
    <w:rsid w:val="00F3289C"/>
    <w:rsid w:val="00F33360"/>
    <w:rsid w:val="00F33621"/>
    <w:rsid w:val="00F33A12"/>
    <w:rsid w:val="00F34446"/>
    <w:rsid w:val="00F34478"/>
    <w:rsid w:val="00F36119"/>
    <w:rsid w:val="00F36A74"/>
    <w:rsid w:val="00F37F3A"/>
    <w:rsid w:val="00F40691"/>
    <w:rsid w:val="00F422EB"/>
    <w:rsid w:val="00F42560"/>
    <w:rsid w:val="00F42F69"/>
    <w:rsid w:val="00F43CCD"/>
    <w:rsid w:val="00F43D18"/>
    <w:rsid w:val="00F4417E"/>
    <w:rsid w:val="00F44555"/>
    <w:rsid w:val="00F44DA9"/>
    <w:rsid w:val="00F45128"/>
    <w:rsid w:val="00F453A5"/>
    <w:rsid w:val="00F4560C"/>
    <w:rsid w:val="00F47167"/>
    <w:rsid w:val="00F47D42"/>
    <w:rsid w:val="00F50C4E"/>
    <w:rsid w:val="00F518AC"/>
    <w:rsid w:val="00F51C7A"/>
    <w:rsid w:val="00F51D0A"/>
    <w:rsid w:val="00F526D0"/>
    <w:rsid w:val="00F52DB4"/>
    <w:rsid w:val="00F53596"/>
    <w:rsid w:val="00F53C47"/>
    <w:rsid w:val="00F54215"/>
    <w:rsid w:val="00F5464E"/>
    <w:rsid w:val="00F56A26"/>
    <w:rsid w:val="00F56A8B"/>
    <w:rsid w:val="00F56D34"/>
    <w:rsid w:val="00F57204"/>
    <w:rsid w:val="00F574BF"/>
    <w:rsid w:val="00F5751C"/>
    <w:rsid w:val="00F57652"/>
    <w:rsid w:val="00F576DE"/>
    <w:rsid w:val="00F579A8"/>
    <w:rsid w:val="00F579DD"/>
    <w:rsid w:val="00F601DD"/>
    <w:rsid w:val="00F61940"/>
    <w:rsid w:val="00F61B44"/>
    <w:rsid w:val="00F62234"/>
    <w:rsid w:val="00F622B0"/>
    <w:rsid w:val="00F62861"/>
    <w:rsid w:val="00F62F88"/>
    <w:rsid w:val="00F64012"/>
    <w:rsid w:val="00F65C44"/>
    <w:rsid w:val="00F663C5"/>
    <w:rsid w:val="00F666CC"/>
    <w:rsid w:val="00F67168"/>
    <w:rsid w:val="00F67743"/>
    <w:rsid w:val="00F679BE"/>
    <w:rsid w:val="00F7029F"/>
    <w:rsid w:val="00F70C00"/>
    <w:rsid w:val="00F715A5"/>
    <w:rsid w:val="00F71B19"/>
    <w:rsid w:val="00F71E5C"/>
    <w:rsid w:val="00F725EB"/>
    <w:rsid w:val="00F72AAE"/>
    <w:rsid w:val="00F731D9"/>
    <w:rsid w:val="00F7378C"/>
    <w:rsid w:val="00F74C09"/>
    <w:rsid w:val="00F757AE"/>
    <w:rsid w:val="00F75E5E"/>
    <w:rsid w:val="00F76118"/>
    <w:rsid w:val="00F76633"/>
    <w:rsid w:val="00F76981"/>
    <w:rsid w:val="00F76DB6"/>
    <w:rsid w:val="00F7746A"/>
    <w:rsid w:val="00F77ED1"/>
    <w:rsid w:val="00F801B8"/>
    <w:rsid w:val="00F803CB"/>
    <w:rsid w:val="00F83298"/>
    <w:rsid w:val="00F834D4"/>
    <w:rsid w:val="00F83C25"/>
    <w:rsid w:val="00F83FB9"/>
    <w:rsid w:val="00F852D6"/>
    <w:rsid w:val="00F85561"/>
    <w:rsid w:val="00F87609"/>
    <w:rsid w:val="00F87906"/>
    <w:rsid w:val="00F92740"/>
    <w:rsid w:val="00F93375"/>
    <w:rsid w:val="00F93624"/>
    <w:rsid w:val="00F93DF8"/>
    <w:rsid w:val="00F941CD"/>
    <w:rsid w:val="00F94599"/>
    <w:rsid w:val="00F94ABD"/>
    <w:rsid w:val="00F956A6"/>
    <w:rsid w:val="00FA00FC"/>
    <w:rsid w:val="00FA04F7"/>
    <w:rsid w:val="00FA09BC"/>
    <w:rsid w:val="00FA0AEE"/>
    <w:rsid w:val="00FA16E7"/>
    <w:rsid w:val="00FA1E3C"/>
    <w:rsid w:val="00FA2923"/>
    <w:rsid w:val="00FA2B97"/>
    <w:rsid w:val="00FA416E"/>
    <w:rsid w:val="00FA48BD"/>
    <w:rsid w:val="00FA5324"/>
    <w:rsid w:val="00FA5DE0"/>
    <w:rsid w:val="00FA72DD"/>
    <w:rsid w:val="00FA797E"/>
    <w:rsid w:val="00FB169F"/>
    <w:rsid w:val="00FB3203"/>
    <w:rsid w:val="00FB3605"/>
    <w:rsid w:val="00FB3FED"/>
    <w:rsid w:val="00FB44DD"/>
    <w:rsid w:val="00FB5025"/>
    <w:rsid w:val="00FB5729"/>
    <w:rsid w:val="00FB5EFA"/>
    <w:rsid w:val="00FB63CB"/>
    <w:rsid w:val="00FB6B9E"/>
    <w:rsid w:val="00FB6CF7"/>
    <w:rsid w:val="00FB74B5"/>
    <w:rsid w:val="00FB77F6"/>
    <w:rsid w:val="00FB783F"/>
    <w:rsid w:val="00FC0982"/>
    <w:rsid w:val="00FC0BB9"/>
    <w:rsid w:val="00FC2F54"/>
    <w:rsid w:val="00FC4117"/>
    <w:rsid w:val="00FC5834"/>
    <w:rsid w:val="00FC593F"/>
    <w:rsid w:val="00FC5FA3"/>
    <w:rsid w:val="00FC724F"/>
    <w:rsid w:val="00FC7B60"/>
    <w:rsid w:val="00FD00FF"/>
    <w:rsid w:val="00FD243D"/>
    <w:rsid w:val="00FD2D54"/>
    <w:rsid w:val="00FD3B41"/>
    <w:rsid w:val="00FD463B"/>
    <w:rsid w:val="00FD4D72"/>
    <w:rsid w:val="00FD4D8F"/>
    <w:rsid w:val="00FD5654"/>
    <w:rsid w:val="00FD5ABD"/>
    <w:rsid w:val="00FD5F01"/>
    <w:rsid w:val="00FD678B"/>
    <w:rsid w:val="00FD68C8"/>
    <w:rsid w:val="00FD6B1B"/>
    <w:rsid w:val="00FD765B"/>
    <w:rsid w:val="00FE09F8"/>
    <w:rsid w:val="00FE1482"/>
    <w:rsid w:val="00FE24B5"/>
    <w:rsid w:val="00FE3776"/>
    <w:rsid w:val="00FE4347"/>
    <w:rsid w:val="00FE4866"/>
    <w:rsid w:val="00FE4B54"/>
    <w:rsid w:val="00FE5136"/>
    <w:rsid w:val="00FE615D"/>
    <w:rsid w:val="00FE6685"/>
    <w:rsid w:val="00FE6CBA"/>
    <w:rsid w:val="00FE74F4"/>
    <w:rsid w:val="00FE7909"/>
    <w:rsid w:val="00FE7E76"/>
    <w:rsid w:val="00FF0A16"/>
    <w:rsid w:val="00FF1E20"/>
    <w:rsid w:val="00FF1E73"/>
    <w:rsid w:val="00FF1FCF"/>
    <w:rsid w:val="00FF2F97"/>
    <w:rsid w:val="00FF3672"/>
    <w:rsid w:val="00FF4354"/>
    <w:rsid w:val="00FF568B"/>
    <w:rsid w:val="00FF5841"/>
    <w:rsid w:val="00FF660B"/>
    <w:rsid w:val="00FF681E"/>
    <w:rsid w:val="00FF6C91"/>
    <w:rsid w:val="00FF6DB3"/>
    <w:rsid w:val="00FF7F1D"/>
    <w:rsid w:val="00FF7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D5AC3"/>
    <w:pPr>
      <w:spacing w:line="260" w:lineRule="atLeast"/>
    </w:pPr>
    <w:rPr>
      <w:rFonts w:eastAsiaTheme="minorHAnsi" w:cstheme="minorBidi"/>
      <w:sz w:val="22"/>
      <w:lang w:eastAsia="en-US"/>
    </w:rPr>
  </w:style>
  <w:style w:type="paragraph" w:styleId="Heading1">
    <w:name w:val="heading 1"/>
    <w:next w:val="Heading2"/>
    <w:autoRedefine/>
    <w:qFormat/>
    <w:rsid w:val="00AA7C24"/>
    <w:pPr>
      <w:keepNext/>
      <w:keepLines/>
      <w:ind w:left="1134" w:hanging="1134"/>
      <w:outlineLvl w:val="0"/>
    </w:pPr>
    <w:rPr>
      <w:b/>
      <w:bCs/>
      <w:kern w:val="28"/>
      <w:sz w:val="36"/>
      <w:szCs w:val="32"/>
    </w:rPr>
  </w:style>
  <w:style w:type="paragraph" w:styleId="Heading2">
    <w:name w:val="heading 2"/>
    <w:basedOn w:val="Heading1"/>
    <w:next w:val="Heading3"/>
    <w:autoRedefine/>
    <w:qFormat/>
    <w:rsid w:val="00AA7C24"/>
    <w:pPr>
      <w:spacing w:before="280"/>
      <w:outlineLvl w:val="1"/>
    </w:pPr>
    <w:rPr>
      <w:bCs w:val="0"/>
      <w:iCs/>
      <w:sz w:val="32"/>
      <w:szCs w:val="28"/>
    </w:rPr>
  </w:style>
  <w:style w:type="paragraph" w:styleId="Heading3">
    <w:name w:val="heading 3"/>
    <w:basedOn w:val="Heading1"/>
    <w:next w:val="Heading4"/>
    <w:autoRedefine/>
    <w:qFormat/>
    <w:rsid w:val="00AA7C24"/>
    <w:pPr>
      <w:spacing w:before="240"/>
      <w:outlineLvl w:val="2"/>
    </w:pPr>
    <w:rPr>
      <w:bCs w:val="0"/>
      <w:sz w:val="28"/>
      <w:szCs w:val="26"/>
    </w:rPr>
  </w:style>
  <w:style w:type="paragraph" w:styleId="Heading4">
    <w:name w:val="heading 4"/>
    <w:basedOn w:val="Heading1"/>
    <w:next w:val="Heading5"/>
    <w:autoRedefine/>
    <w:qFormat/>
    <w:rsid w:val="00AA7C24"/>
    <w:pPr>
      <w:spacing w:before="220"/>
      <w:outlineLvl w:val="3"/>
    </w:pPr>
    <w:rPr>
      <w:bCs w:val="0"/>
      <w:sz w:val="26"/>
      <w:szCs w:val="28"/>
    </w:rPr>
  </w:style>
  <w:style w:type="paragraph" w:styleId="Heading5">
    <w:name w:val="heading 5"/>
    <w:basedOn w:val="Heading1"/>
    <w:next w:val="subsection"/>
    <w:autoRedefine/>
    <w:qFormat/>
    <w:rsid w:val="00AA7C24"/>
    <w:pPr>
      <w:spacing w:before="280"/>
      <w:outlineLvl w:val="4"/>
    </w:pPr>
    <w:rPr>
      <w:bCs w:val="0"/>
      <w:iCs/>
      <w:sz w:val="24"/>
      <w:szCs w:val="26"/>
    </w:rPr>
  </w:style>
  <w:style w:type="paragraph" w:styleId="Heading6">
    <w:name w:val="heading 6"/>
    <w:basedOn w:val="Heading1"/>
    <w:next w:val="Heading7"/>
    <w:autoRedefine/>
    <w:qFormat/>
    <w:rsid w:val="00AA7C24"/>
    <w:pPr>
      <w:outlineLvl w:val="5"/>
    </w:pPr>
    <w:rPr>
      <w:rFonts w:ascii="Arial" w:hAnsi="Arial" w:cs="Arial"/>
      <w:bCs w:val="0"/>
      <w:sz w:val="32"/>
      <w:szCs w:val="22"/>
    </w:rPr>
  </w:style>
  <w:style w:type="paragraph" w:styleId="Heading7">
    <w:name w:val="heading 7"/>
    <w:basedOn w:val="Heading6"/>
    <w:next w:val="Normal"/>
    <w:autoRedefine/>
    <w:qFormat/>
    <w:rsid w:val="00AA7C24"/>
    <w:pPr>
      <w:spacing w:before="280"/>
      <w:outlineLvl w:val="6"/>
    </w:pPr>
    <w:rPr>
      <w:sz w:val="28"/>
    </w:rPr>
  </w:style>
  <w:style w:type="paragraph" w:styleId="Heading8">
    <w:name w:val="heading 8"/>
    <w:basedOn w:val="Heading6"/>
    <w:next w:val="Normal"/>
    <w:autoRedefine/>
    <w:qFormat/>
    <w:rsid w:val="00AA7C24"/>
    <w:pPr>
      <w:spacing w:before="240"/>
      <w:outlineLvl w:val="7"/>
    </w:pPr>
    <w:rPr>
      <w:iCs/>
      <w:sz w:val="26"/>
    </w:rPr>
  </w:style>
  <w:style w:type="paragraph" w:styleId="Heading9">
    <w:name w:val="heading 9"/>
    <w:basedOn w:val="Heading1"/>
    <w:next w:val="Normal"/>
    <w:autoRedefine/>
    <w:qFormat/>
    <w:rsid w:val="00AA7C24"/>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A7C24"/>
    <w:pPr>
      <w:numPr>
        <w:numId w:val="1"/>
      </w:numPr>
    </w:pPr>
  </w:style>
  <w:style w:type="numbering" w:styleId="1ai">
    <w:name w:val="Outline List 1"/>
    <w:basedOn w:val="NoList"/>
    <w:rsid w:val="00AA7C24"/>
    <w:pPr>
      <w:numPr>
        <w:numId w:val="2"/>
      </w:numPr>
    </w:pPr>
  </w:style>
  <w:style w:type="paragraph" w:customStyle="1" w:styleId="ActHead1">
    <w:name w:val="ActHead 1"/>
    <w:aliases w:val="c"/>
    <w:basedOn w:val="OPCParaBase"/>
    <w:next w:val="Normal"/>
    <w:qFormat/>
    <w:rsid w:val="007D5A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5A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5A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5A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5A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5A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5A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5A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5AC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5AC3"/>
  </w:style>
  <w:style w:type="numbering" w:styleId="ArticleSection">
    <w:name w:val="Outline List 3"/>
    <w:basedOn w:val="NoList"/>
    <w:rsid w:val="00AA7C24"/>
    <w:pPr>
      <w:numPr>
        <w:numId w:val="3"/>
      </w:numPr>
    </w:pPr>
  </w:style>
  <w:style w:type="paragraph" w:styleId="BalloonText">
    <w:name w:val="Balloon Text"/>
    <w:basedOn w:val="Normal"/>
    <w:link w:val="BalloonTextChar"/>
    <w:uiPriority w:val="99"/>
    <w:unhideWhenUsed/>
    <w:rsid w:val="007D5AC3"/>
    <w:pPr>
      <w:spacing w:line="240" w:lineRule="auto"/>
    </w:pPr>
    <w:rPr>
      <w:rFonts w:ascii="Tahoma" w:hAnsi="Tahoma" w:cs="Tahoma"/>
      <w:sz w:val="16"/>
      <w:szCs w:val="16"/>
    </w:rPr>
  </w:style>
  <w:style w:type="paragraph" w:styleId="BlockText">
    <w:name w:val="Block Text"/>
    <w:rsid w:val="00AA7C24"/>
    <w:pPr>
      <w:spacing w:after="120"/>
      <w:ind w:left="1440" w:right="1440"/>
    </w:pPr>
    <w:rPr>
      <w:sz w:val="22"/>
      <w:szCs w:val="24"/>
    </w:rPr>
  </w:style>
  <w:style w:type="paragraph" w:customStyle="1" w:styleId="Blocks">
    <w:name w:val="Blocks"/>
    <w:aliases w:val="bb"/>
    <w:basedOn w:val="OPCParaBase"/>
    <w:qFormat/>
    <w:rsid w:val="007D5AC3"/>
    <w:pPr>
      <w:spacing w:line="240" w:lineRule="auto"/>
    </w:pPr>
    <w:rPr>
      <w:sz w:val="24"/>
    </w:rPr>
  </w:style>
  <w:style w:type="paragraph" w:styleId="BodyText">
    <w:name w:val="Body Text"/>
    <w:rsid w:val="00AA7C24"/>
    <w:pPr>
      <w:spacing w:after="120"/>
    </w:pPr>
    <w:rPr>
      <w:sz w:val="22"/>
      <w:szCs w:val="24"/>
    </w:rPr>
  </w:style>
  <w:style w:type="paragraph" w:styleId="BodyText2">
    <w:name w:val="Body Text 2"/>
    <w:rsid w:val="00AA7C24"/>
    <w:pPr>
      <w:spacing w:after="120" w:line="480" w:lineRule="auto"/>
    </w:pPr>
    <w:rPr>
      <w:sz w:val="22"/>
      <w:szCs w:val="24"/>
    </w:rPr>
  </w:style>
  <w:style w:type="paragraph" w:styleId="BodyText3">
    <w:name w:val="Body Text 3"/>
    <w:rsid w:val="00AA7C24"/>
    <w:pPr>
      <w:spacing w:after="120"/>
    </w:pPr>
    <w:rPr>
      <w:sz w:val="16"/>
      <w:szCs w:val="16"/>
    </w:rPr>
  </w:style>
  <w:style w:type="paragraph" w:styleId="BodyTextFirstIndent">
    <w:name w:val="Body Text First Indent"/>
    <w:basedOn w:val="BodyText"/>
    <w:rsid w:val="00AA7C24"/>
    <w:pPr>
      <w:ind w:firstLine="210"/>
    </w:pPr>
  </w:style>
  <w:style w:type="paragraph" w:styleId="BodyTextIndent">
    <w:name w:val="Body Text Indent"/>
    <w:rsid w:val="00AA7C24"/>
    <w:pPr>
      <w:spacing w:after="120"/>
      <w:ind w:left="283"/>
    </w:pPr>
    <w:rPr>
      <w:sz w:val="22"/>
      <w:szCs w:val="24"/>
    </w:rPr>
  </w:style>
  <w:style w:type="paragraph" w:styleId="BodyTextFirstIndent2">
    <w:name w:val="Body Text First Indent 2"/>
    <w:basedOn w:val="BodyTextIndent"/>
    <w:rsid w:val="00AA7C24"/>
    <w:pPr>
      <w:ind w:firstLine="210"/>
    </w:pPr>
  </w:style>
  <w:style w:type="paragraph" w:styleId="BodyTextIndent2">
    <w:name w:val="Body Text Indent 2"/>
    <w:rsid w:val="00AA7C24"/>
    <w:pPr>
      <w:spacing w:after="120" w:line="480" w:lineRule="auto"/>
      <w:ind w:left="283"/>
    </w:pPr>
    <w:rPr>
      <w:sz w:val="22"/>
      <w:szCs w:val="24"/>
    </w:rPr>
  </w:style>
  <w:style w:type="paragraph" w:styleId="BodyTextIndent3">
    <w:name w:val="Body Text Indent 3"/>
    <w:rsid w:val="00AA7C24"/>
    <w:pPr>
      <w:spacing w:after="120"/>
      <w:ind w:left="283"/>
    </w:pPr>
    <w:rPr>
      <w:sz w:val="16"/>
      <w:szCs w:val="16"/>
    </w:rPr>
  </w:style>
  <w:style w:type="paragraph" w:customStyle="1" w:styleId="BoxText">
    <w:name w:val="BoxText"/>
    <w:aliases w:val="bt"/>
    <w:basedOn w:val="OPCParaBase"/>
    <w:qFormat/>
    <w:rsid w:val="007D5A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5AC3"/>
    <w:rPr>
      <w:b/>
    </w:rPr>
  </w:style>
  <w:style w:type="paragraph" w:customStyle="1" w:styleId="BoxHeadItalic">
    <w:name w:val="BoxHeadItalic"/>
    <w:aliases w:val="bhi"/>
    <w:basedOn w:val="BoxText"/>
    <w:next w:val="BoxStep"/>
    <w:qFormat/>
    <w:rsid w:val="007D5AC3"/>
    <w:rPr>
      <w:i/>
    </w:rPr>
  </w:style>
  <w:style w:type="paragraph" w:customStyle="1" w:styleId="BoxList">
    <w:name w:val="BoxList"/>
    <w:aliases w:val="bl"/>
    <w:basedOn w:val="BoxText"/>
    <w:qFormat/>
    <w:rsid w:val="007D5AC3"/>
    <w:pPr>
      <w:ind w:left="1559" w:hanging="425"/>
    </w:pPr>
  </w:style>
  <w:style w:type="paragraph" w:customStyle="1" w:styleId="BoxNote">
    <w:name w:val="BoxNote"/>
    <w:aliases w:val="bn"/>
    <w:basedOn w:val="BoxText"/>
    <w:qFormat/>
    <w:rsid w:val="007D5AC3"/>
    <w:pPr>
      <w:tabs>
        <w:tab w:val="left" w:pos="1985"/>
      </w:tabs>
      <w:spacing w:before="122" w:line="198" w:lineRule="exact"/>
      <w:ind w:left="2948" w:hanging="1814"/>
    </w:pPr>
    <w:rPr>
      <w:sz w:val="18"/>
    </w:rPr>
  </w:style>
  <w:style w:type="paragraph" w:customStyle="1" w:styleId="BoxPara">
    <w:name w:val="BoxPara"/>
    <w:aliases w:val="bp"/>
    <w:basedOn w:val="BoxText"/>
    <w:qFormat/>
    <w:rsid w:val="007D5AC3"/>
    <w:pPr>
      <w:tabs>
        <w:tab w:val="right" w:pos="2268"/>
      </w:tabs>
      <w:ind w:left="2552" w:hanging="1418"/>
    </w:pPr>
  </w:style>
  <w:style w:type="paragraph" w:customStyle="1" w:styleId="BoxStep">
    <w:name w:val="BoxStep"/>
    <w:aliases w:val="bs"/>
    <w:basedOn w:val="BoxText"/>
    <w:qFormat/>
    <w:rsid w:val="007D5AC3"/>
    <w:pPr>
      <w:ind w:left="1985" w:hanging="851"/>
    </w:pPr>
  </w:style>
  <w:style w:type="paragraph" w:styleId="Caption">
    <w:name w:val="caption"/>
    <w:next w:val="Normal"/>
    <w:qFormat/>
    <w:rsid w:val="00AA7C24"/>
    <w:pPr>
      <w:spacing w:before="120" w:after="120"/>
    </w:pPr>
    <w:rPr>
      <w:b/>
      <w:bCs/>
    </w:rPr>
  </w:style>
  <w:style w:type="character" w:customStyle="1" w:styleId="CharAmPartNo">
    <w:name w:val="CharAmPartNo"/>
    <w:basedOn w:val="OPCCharBase"/>
    <w:uiPriority w:val="1"/>
    <w:qFormat/>
    <w:rsid w:val="007D5AC3"/>
  </w:style>
  <w:style w:type="character" w:customStyle="1" w:styleId="CharAmPartText">
    <w:name w:val="CharAmPartText"/>
    <w:basedOn w:val="OPCCharBase"/>
    <w:uiPriority w:val="1"/>
    <w:qFormat/>
    <w:rsid w:val="007D5AC3"/>
  </w:style>
  <w:style w:type="character" w:customStyle="1" w:styleId="CharAmSchNo">
    <w:name w:val="CharAmSchNo"/>
    <w:basedOn w:val="OPCCharBase"/>
    <w:uiPriority w:val="1"/>
    <w:qFormat/>
    <w:rsid w:val="007D5AC3"/>
  </w:style>
  <w:style w:type="character" w:customStyle="1" w:styleId="CharAmSchText">
    <w:name w:val="CharAmSchText"/>
    <w:basedOn w:val="OPCCharBase"/>
    <w:uiPriority w:val="1"/>
    <w:qFormat/>
    <w:rsid w:val="007D5AC3"/>
  </w:style>
  <w:style w:type="character" w:customStyle="1" w:styleId="CharBoldItalic">
    <w:name w:val="CharBoldItalic"/>
    <w:basedOn w:val="OPCCharBase"/>
    <w:uiPriority w:val="1"/>
    <w:qFormat/>
    <w:rsid w:val="007D5AC3"/>
    <w:rPr>
      <w:b/>
      <w:i/>
    </w:rPr>
  </w:style>
  <w:style w:type="character" w:customStyle="1" w:styleId="CharChapNo">
    <w:name w:val="CharChapNo"/>
    <w:basedOn w:val="OPCCharBase"/>
    <w:qFormat/>
    <w:rsid w:val="007D5AC3"/>
  </w:style>
  <w:style w:type="character" w:customStyle="1" w:styleId="CharChapText">
    <w:name w:val="CharChapText"/>
    <w:basedOn w:val="OPCCharBase"/>
    <w:qFormat/>
    <w:rsid w:val="007D5AC3"/>
  </w:style>
  <w:style w:type="character" w:customStyle="1" w:styleId="CharDivNo">
    <w:name w:val="CharDivNo"/>
    <w:basedOn w:val="OPCCharBase"/>
    <w:qFormat/>
    <w:rsid w:val="007D5AC3"/>
  </w:style>
  <w:style w:type="character" w:customStyle="1" w:styleId="CharDivText">
    <w:name w:val="CharDivText"/>
    <w:basedOn w:val="OPCCharBase"/>
    <w:qFormat/>
    <w:rsid w:val="007D5AC3"/>
  </w:style>
  <w:style w:type="character" w:customStyle="1" w:styleId="CharItalic">
    <w:name w:val="CharItalic"/>
    <w:basedOn w:val="OPCCharBase"/>
    <w:uiPriority w:val="1"/>
    <w:qFormat/>
    <w:rsid w:val="007D5AC3"/>
    <w:rPr>
      <w:i/>
    </w:rPr>
  </w:style>
  <w:style w:type="character" w:customStyle="1" w:styleId="CharPartNo">
    <w:name w:val="CharPartNo"/>
    <w:basedOn w:val="OPCCharBase"/>
    <w:qFormat/>
    <w:rsid w:val="007D5AC3"/>
  </w:style>
  <w:style w:type="character" w:customStyle="1" w:styleId="CharPartText">
    <w:name w:val="CharPartText"/>
    <w:basedOn w:val="OPCCharBase"/>
    <w:qFormat/>
    <w:rsid w:val="007D5AC3"/>
  </w:style>
  <w:style w:type="character" w:customStyle="1" w:styleId="CharSectno">
    <w:name w:val="CharSectno"/>
    <w:basedOn w:val="OPCCharBase"/>
    <w:qFormat/>
    <w:rsid w:val="007D5AC3"/>
  </w:style>
  <w:style w:type="character" w:customStyle="1" w:styleId="CharSubdNo">
    <w:name w:val="CharSubdNo"/>
    <w:basedOn w:val="OPCCharBase"/>
    <w:uiPriority w:val="1"/>
    <w:qFormat/>
    <w:rsid w:val="007D5AC3"/>
  </w:style>
  <w:style w:type="character" w:customStyle="1" w:styleId="CharSubdText">
    <w:name w:val="CharSubdText"/>
    <w:basedOn w:val="OPCCharBase"/>
    <w:uiPriority w:val="1"/>
    <w:qFormat/>
    <w:rsid w:val="007D5AC3"/>
  </w:style>
  <w:style w:type="paragraph" w:styleId="Closing">
    <w:name w:val="Closing"/>
    <w:rsid w:val="00AA7C24"/>
    <w:pPr>
      <w:ind w:left="4252"/>
    </w:pPr>
    <w:rPr>
      <w:sz w:val="22"/>
      <w:szCs w:val="24"/>
    </w:rPr>
  </w:style>
  <w:style w:type="character" w:styleId="CommentReference">
    <w:name w:val="annotation reference"/>
    <w:rsid w:val="00AA7C24"/>
    <w:rPr>
      <w:sz w:val="16"/>
      <w:szCs w:val="16"/>
    </w:rPr>
  </w:style>
  <w:style w:type="paragraph" w:styleId="CommentText">
    <w:name w:val="annotation text"/>
    <w:rsid w:val="00AA7C24"/>
  </w:style>
  <w:style w:type="paragraph" w:styleId="CommentSubject">
    <w:name w:val="annotation subject"/>
    <w:next w:val="CommentText"/>
    <w:rsid w:val="00AA7C24"/>
    <w:rPr>
      <w:b/>
      <w:bCs/>
      <w:szCs w:val="24"/>
    </w:rPr>
  </w:style>
  <w:style w:type="paragraph" w:customStyle="1" w:styleId="notetext">
    <w:name w:val="note(text)"/>
    <w:aliases w:val="n"/>
    <w:basedOn w:val="OPCParaBase"/>
    <w:rsid w:val="007D5AC3"/>
    <w:pPr>
      <w:spacing w:before="122" w:line="240" w:lineRule="auto"/>
      <w:ind w:left="1985" w:hanging="851"/>
    </w:pPr>
    <w:rPr>
      <w:sz w:val="18"/>
    </w:rPr>
  </w:style>
  <w:style w:type="paragraph" w:customStyle="1" w:styleId="notemargin">
    <w:name w:val="note(margin)"/>
    <w:aliases w:val="nm"/>
    <w:basedOn w:val="OPCParaBase"/>
    <w:rsid w:val="007D5AC3"/>
    <w:pPr>
      <w:tabs>
        <w:tab w:val="left" w:pos="709"/>
      </w:tabs>
      <w:spacing w:before="122" w:line="198" w:lineRule="exact"/>
      <w:ind w:left="709" w:hanging="709"/>
    </w:pPr>
    <w:rPr>
      <w:sz w:val="18"/>
    </w:rPr>
  </w:style>
  <w:style w:type="paragraph" w:customStyle="1" w:styleId="CTA-">
    <w:name w:val="CTA -"/>
    <w:basedOn w:val="OPCParaBase"/>
    <w:rsid w:val="007D5AC3"/>
    <w:pPr>
      <w:spacing w:before="60" w:line="240" w:lineRule="atLeast"/>
      <w:ind w:left="85" w:hanging="85"/>
    </w:pPr>
    <w:rPr>
      <w:sz w:val="20"/>
    </w:rPr>
  </w:style>
  <w:style w:type="paragraph" w:customStyle="1" w:styleId="CTA--">
    <w:name w:val="CTA --"/>
    <w:basedOn w:val="OPCParaBase"/>
    <w:next w:val="Normal"/>
    <w:rsid w:val="007D5AC3"/>
    <w:pPr>
      <w:spacing w:before="60" w:line="240" w:lineRule="atLeast"/>
      <w:ind w:left="142" w:hanging="142"/>
    </w:pPr>
    <w:rPr>
      <w:sz w:val="20"/>
    </w:rPr>
  </w:style>
  <w:style w:type="paragraph" w:customStyle="1" w:styleId="CTA---">
    <w:name w:val="CTA ---"/>
    <w:basedOn w:val="OPCParaBase"/>
    <w:next w:val="Normal"/>
    <w:rsid w:val="007D5AC3"/>
    <w:pPr>
      <w:spacing w:before="60" w:line="240" w:lineRule="atLeast"/>
      <w:ind w:left="198" w:hanging="198"/>
    </w:pPr>
    <w:rPr>
      <w:sz w:val="20"/>
    </w:rPr>
  </w:style>
  <w:style w:type="paragraph" w:customStyle="1" w:styleId="CTA----">
    <w:name w:val="CTA ----"/>
    <w:basedOn w:val="OPCParaBase"/>
    <w:next w:val="Normal"/>
    <w:rsid w:val="007D5AC3"/>
    <w:pPr>
      <w:spacing w:before="60" w:line="240" w:lineRule="atLeast"/>
      <w:ind w:left="255" w:hanging="255"/>
    </w:pPr>
    <w:rPr>
      <w:sz w:val="20"/>
    </w:rPr>
  </w:style>
  <w:style w:type="paragraph" w:customStyle="1" w:styleId="CTA1a">
    <w:name w:val="CTA 1(a)"/>
    <w:basedOn w:val="OPCParaBase"/>
    <w:rsid w:val="007D5AC3"/>
    <w:pPr>
      <w:tabs>
        <w:tab w:val="right" w:pos="414"/>
      </w:tabs>
      <w:spacing w:before="40" w:line="240" w:lineRule="atLeast"/>
      <w:ind w:left="675" w:hanging="675"/>
    </w:pPr>
    <w:rPr>
      <w:sz w:val="20"/>
    </w:rPr>
  </w:style>
  <w:style w:type="paragraph" w:customStyle="1" w:styleId="CTA1ai">
    <w:name w:val="CTA 1(a)(i)"/>
    <w:basedOn w:val="OPCParaBase"/>
    <w:rsid w:val="007D5AC3"/>
    <w:pPr>
      <w:tabs>
        <w:tab w:val="right" w:pos="1004"/>
      </w:tabs>
      <w:spacing w:before="40" w:line="240" w:lineRule="atLeast"/>
      <w:ind w:left="1253" w:hanging="1253"/>
    </w:pPr>
    <w:rPr>
      <w:sz w:val="20"/>
    </w:rPr>
  </w:style>
  <w:style w:type="paragraph" w:customStyle="1" w:styleId="CTA2a">
    <w:name w:val="CTA 2(a)"/>
    <w:basedOn w:val="OPCParaBase"/>
    <w:rsid w:val="007D5AC3"/>
    <w:pPr>
      <w:tabs>
        <w:tab w:val="right" w:pos="482"/>
      </w:tabs>
      <w:spacing w:before="40" w:line="240" w:lineRule="atLeast"/>
      <w:ind w:left="748" w:hanging="748"/>
    </w:pPr>
    <w:rPr>
      <w:sz w:val="20"/>
    </w:rPr>
  </w:style>
  <w:style w:type="paragraph" w:customStyle="1" w:styleId="CTA2ai">
    <w:name w:val="CTA 2(a)(i)"/>
    <w:basedOn w:val="OPCParaBase"/>
    <w:rsid w:val="007D5AC3"/>
    <w:pPr>
      <w:tabs>
        <w:tab w:val="right" w:pos="1089"/>
      </w:tabs>
      <w:spacing w:before="40" w:line="240" w:lineRule="atLeast"/>
      <w:ind w:left="1327" w:hanging="1327"/>
    </w:pPr>
    <w:rPr>
      <w:sz w:val="20"/>
    </w:rPr>
  </w:style>
  <w:style w:type="paragraph" w:customStyle="1" w:styleId="CTA3a">
    <w:name w:val="CTA 3(a)"/>
    <w:basedOn w:val="OPCParaBase"/>
    <w:rsid w:val="007D5AC3"/>
    <w:pPr>
      <w:tabs>
        <w:tab w:val="right" w:pos="556"/>
      </w:tabs>
      <w:spacing w:before="40" w:line="240" w:lineRule="atLeast"/>
      <w:ind w:left="805" w:hanging="805"/>
    </w:pPr>
    <w:rPr>
      <w:sz w:val="20"/>
    </w:rPr>
  </w:style>
  <w:style w:type="paragraph" w:customStyle="1" w:styleId="CTA3ai">
    <w:name w:val="CTA 3(a)(i)"/>
    <w:basedOn w:val="OPCParaBase"/>
    <w:rsid w:val="007D5AC3"/>
    <w:pPr>
      <w:tabs>
        <w:tab w:val="right" w:pos="1140"/>
      </w:tabs>
      <w:spacing w:before="40" w:line="240" w:lineRule="atLeast"/>
      <w:ind w:left="1361" w:hanging="1361"/>
    </w:pPr>
    <w:rPr>
      <w:sz w:val="20"/>
    </w:rPr>
  </w:style>
  <w:style w:type="paragraph" w:customStyle="1" w:styleId="CTA4a">
    <w:name w:val="CTA 4(a)"/>
    <w:basedOn w:val="OPCParaBase"/>
    <w:rsid w:val="007D5AC3"/>
    <w:pPr>
      <w:tabs>
        <w:tab w:val="right" w:pos="624"/>
      </w:tabs>
      <w:spacing w:before="40" w:line="240" w:lineRule="atLeast"/>
      <w:ind w:left="873" w:hanging="873"/>
    </w:pPr>
    <w:rPr>
      <w:sz w:val="20"/>
    </w:rPr>
  </w:style>
  <w:style w:type="paragraph" w:customStyle="1" w:styleId="CTA4ai">
    <w:name w:val="CTA 4(a)(i)"/>
    <w:basedOn w:val="OPCParaBase"/>
    <w:rsid w:val="007D5AC3"/>
    <w:pPr>
      <w:tabs>
        <w:tab w:val="right" w:pos="1213"/>
      </w:tabs>
      <w:spacing w:before="40" w:line="240" w:lineRule="atLeast"/>
      <w:ind w:left="1452" w:hanging="1452"/>
    </w:pPr>
    <w:rPr>
      <w:sz w:val="20"/>
    </w:rPr>
  </w:style>
  <w:style w:type="paragraph" w:customStyle="1" w:styleId="CTACAPS">
    <w:name w:val="CTA CAPS"/>
    <w:basedOn w:val="OPCParaBase"/>
    <w:rsid w:val="007D5AC3"/>
    <w:pPr>
      <w:spacing w:before="60" w:line="240" w:lineRule="atLeast"/>
    </w:pPr>
    <w:rPr>
      <w:sz w:val="20"/>
    </w:rPr>
  </w:style>
  <w:style w:type="paragraph" w:customStyle="1" w:styleId="CTAright">
    <w:name w:val="CTA right"/>
    <w:basedOn w:val="OPCParaBase"/>
    <w:rsid w:val="007D5AC3"/>
    <w:pPr>
      <w:spacing w:before="60" w:line="240" w:lineRule="auto"/>
      <w:jc w:val="right"/>
    </w:pPr>
    <w:rPr>
      <w:sz w:val="20"/>
    </w:rPr>
  </w:style>
  <w:style w:type="paragraph" w:styleId="Date">
    <w:name w:val="Date"/>
    <w:next w:val="Normal"/>
    <w:rsid w:val="00AA7C24"/>
    <w:rPr>
      <w:sz w:val="22"/>
      <w:szCs w:val="24"/>
    </w:rPr>
  </w:style>
  <w:style w:type="paragraph" w:customStyle="1" w:styleId="subsection">
    <w:name w:val="subsection"/>
    <w:aliases w:val="ss"/>
    <w:basedOn w:val="OPCParaBase"/>
    <w:link w:val="subsectionChar"/>
    <w:rsid w:val="007D5AC3"/>
    <w:pPr>
      <w:tabs>
        <w:tab w:val="right" w:pos="1021"/>
      </w:tabs>
      <w:spacing w:before="180" w:line="240" w:lineRule="auto"/>
      <w:ind w:left="1134" w:hanging="1134"/>
    </w:pPr>
  </w:style>
  <w:style w:type="paragraph" w:customStyle="1" w:styleId="Definition">
    <w:name w:val="Definition"/>
    <w:aliases w:val="dd"/>
    <w:basedOn w:val="OPCParaBase"/>
    <w:rsid w:val="007D5AC3"/>
    <w:pPr>
      <w:spacing w:before="180" w:line="240" w:lineRule="auto"/>
      <w:ind w:left="1134"/>
    </w:pPr>
  </w:style>
  <w:style w:type="paragraph" w:styleId="DocumentMap">
    <w:name w:val="Document Map"/>
    <w:rsid w:val="00AA7C24"/>
    <w:pPr>
      <w:shd w:val="clear" w:color="auto" w:fill="000080"/>
    </w:pPr>
    <w:rPr>
      <w:rFonts w:ascii="Tahoma" w:hAnsi="Tahoma" w:cs="Tahoma"/>
      <w:sz w:val="22"/>
      <w:szCs w:val="24"/>
    </w:rPr>
  </w:style>
  <w:style w:type="paragraph" w:styleId="E-mailSignature">
    <w:name w:val="E-mail Signature"/>
    <w:rsid w:val="00AA7C24"/>
    <w:rPr>
      <w:sz w:val="22"/>
      <w:szCs w:val="24"/>
    </w:rPr>
  </w:style>
  <w:style w:type="character" w:styleId="Emphasis">
    <w:name w:val="Emphasis"/>
    <w:qFormat/>
    <w:rsid w:val="00AA7C24"/>
    <w:rPr>
      <w:i/>
      <w:iCs/>
    </w:rPr>
  </w:style>
  <w:style w:type="character" w:styleId="EndnoteReference">
    <w:name w:val="endnote reference"/>
    <w:rsid w:val="00AA7C24"/>
    <w:rPr>
      <w:vertAlign w:val="superscript"/>
    </w:rPr>
  </w:style>
  <w:style w:type="paragraph" w:styleId="EndnoteText">
    <w:name w:val="endnote text"/>
    <w:rsid w:val="00AA7C24"/>
  </w:style>
  <w:style w:type="paragraph" w:styleId="EnvelopeAddress">
    <w:name w:val="envelope address"/>
    <w:rsid w:val="00AA7C2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A7C24"/>
    <w:rPr>
      <w:rFonts w:ascii="Arial" w:hAnsi="Arial" w:cs="Arial"/>
    </w:rPr>
  </w:style>
  <w:style w:type="character" w:styleId="FollowedHyperlink">
    <w:name w:val="FollowedHyperlink"/>
    <w:rsid w:val="00AA7C24"/>
    <w:rPr>
      <w:color w:val="800080"/>
      <w:u w:val="single"/>
    </w:rPr>
  </w:style>
  <w:style w:type="paragraph" w:styleId="Footer">
    <w:name w:val="footer"/>
    <w:link w:val="FooterChar"/>
    <w:rsid w:val="007D5AC3"/>
    <w:pPr>
      <w:tabs>
        <w:tab w:val="center" w:pos="4153"/>
        <w:tab w:val="right" w:pos="8306"/>
      </w:tabs>
    </w:pPr>
    <w:rPr>
      <w:sz w:val="22"/>
      <w:szCs w:val="24"/>
    </w:rPr>
  </w:style>
  <w:style w:type="character" w:styleId="FootnoteReference">
    <w:name w:val="footnote reference"/>
    <w:rsid w:val="00AA7C24"/>
    <w:rPr>
      <w:vertAlign w:val="superscript"/>
    </w:rPr>
  </w:style>
  <w:style w:type="paragraph" w:styleId="FootnoteText">
    <w:name w:val="footnote text"/>
    <w:rsid w:val="00AA7C24"/>
  </w:style>
  <w:style w:type="paragraph" w:customStyle="1" w:styleId="Formula">
    <w:name w:val="Formula"/>
    <w:basedOn w:val="OPCParaBase"/>
    <w:rsid w:val="007D5AC3"/>
    <w:pPr>
      <w:spacing w:line="240" w:lineRule="auto"/>
      <w:ind w:left="1134"/>
    </w:pPr>
    <w:rPr>
      <w:sz w:val="20"/>
    </w:rPr>
  </w:style>
  <w:style w:type="paragraph" w:styleId="Header">
    <w:name w:val="header"/>
    <w:basedOn w:val="OPCParaBase"/>
    <w:link w:val="HeaderChar"/>
    <w:unhideWhenUsed/>
    <w:rsid w:val="007D5AC3"/>
    <w:pPr>
      <w:keepNext/>
      <w:keepLines/>
      <w:tabs>
        <w:tab w:val="center" w:pos="4150"/>
        <w:tab w:val="right" w:pos="8307"/>
      </w:tabs>
      <w:spacing w:line="160" w:lineRule="exact"/>
    </w:pPr>
    <w:rPr>
      <w:sz w:val="16"/>
    </w:rPr>
  </w:style>
  <w:style w:type="character" w:customStyle="1" w:styleId="paragraphChar">
    <w:name w:val="paragraph Char"/>
    <w:aliases w:val="a Char"/>
    <w:link w:val="paragraph"/>
    <w:rsid w:val="00CC4568"/>
    <w:rPr>
      <w:sz w:val="22"/>
    </w:rPr>
  </w:style>
  <w:style w:type="paragraph" w:customStyle="1" w:styleId="House">
    <w:name w:val="House"/>
    <w:basedOn w:val="OPCParaBase"/>
    <w:rsid w:val="007D5AC3"/>
    <w:pPr>
      <w:spacing w:line="240" w:lineRule="auto"/>
    </w:pPr>
    <w:rPr>
      <w:sz w:val="28"/>
    </w:rPr>
  </w:style>
  <w:style w:type="character" w:styleId="HTMLAcronym">
    <w:name w:val="HTML Acronym"/>
    <w:basedOn w:val="DefaultParagraphFont"/>
    <w:rsid w:val="00AA7C24"/>
  </w:style>
  <w:style w:type="paragraph" w:styleId="HTMLAddress">
    <w:name w:val="HTML Address"/>
    <w:rsid w:val="00AA7C24"/>
    <w:rPr>
      <w:i/>
      <w:iCs/>
      <w:sz w:val="22"/>
      <w:szCs w:val="24"/>
    </w:rPr>
  </w:style>
  <w:style w:type="character" w:styleId="HTMLCite">
    <w:name w:val="HTML Cite"/>
    <w:rsid w:val="00AA7C24"/>
    <w:rPr>
      <w:i/>
      <w:iCs/>
    </w:rPr>
  </w:style>
  <w:style w:type="character" w:styleId="HTMLCode">
    <w:name w:val="HTML Code"/>
    <w:rsid w:val="00AA7C24"/>
    <w:rPr>
      <w:rFonts w:ascii="Courier New" w:hAnsi="Courier New" w:cs="Courier New"/>
      <w:sz w:val="20"/>
      <w:szCs w:val="20"/>
    </w:rPr>
  </w:style>
  <w:style w:type="character" w:styleId="HTMLDefinition">
    <w:name w:val="HTML Definition"/>
    <w:rsid w:val="00AA7C24"/>
    <w:rPr>
      <w:i/>
      <w:iCs/>
    </w:rPr>
  </w:style>
  <w:style w:type="character" w:styleId="HTMLKeyboard">
    <w:name w:val="HTML Keyboard"/>
    <w:rsid w:val="00AA7C24"/>
    <w:rPr>
      <w:rFonts w:ascii="Courier New" w:hAnsi="Courier New" w:cs="Courier New"/>
      <w:sz w:val="20"/>
      <w:szCs w:val="20"/>
    </w:rPr>
  </w:style>
  <w:style w:type="paragraph" w:styleId="HTMLPreformatted">
    <w:name w:val="HTML Preformatted"/>
    <w:rsid w:val="00AA7C24"/>
    <w:rPr>
      <w:rFonts w:ascii="Courier New" w:hAnsi="Courier New" w:cs="Courier New"/>
    </w:rPr>
  </w:style>
  <w:style w:type="character" w:styleId="HTMLSample">
    <w:name w:val="HTML Sample"/>
    <w:rsid w:val="00AA7C24"/>
    <w:rPr>
      <w:rFonts w:ascii="Courier New" w:hAnsi="Courier New" w:cs="Courier New"/>
    </w:rPr>
  </w:style>
  <w:style w:type="character" w:styleId="HTMLTypewriter">
    <w:name w:val="HTML Typewriter"/>
    <w:rsid w:val="00AA7C24"/>
    <w:rPr>
      <w:rFonts w:ascii="Courier New" w:hAnsi="Courier New" w:cs="Courier New"/>
      <w:sz w:val="20"/>
      <w:szCs w:val="20"/>
    </w:rPr>
  </w:style>
  <w:style w:type="character" w:styleId="HTMLVariable">
    <w:name w:val="HTML Variable"/>
    <w:rsid w:val="00AA7C24"/>
    <w:rPr>
      <w:i/>
      <w:iCs/>
    </w:rPr>
  </w:style>
  <w:style w:type="character" w:styleId="Hyperlink">
    <w:name w:val="Hyperlink"/>
    <w:rsid w:val="00AA7C24"/>
    <w:rPr>
      <w:color w:val="0000FF"/>
      <w:u w:val="single"/>
    </w:rPr>
  </w:style>
  <w:style w:type="paragraph" w:styleId="Index1">
    <w:name w:val="index 1"/>
    <w:next w:val="Normal"/>
    <w:rsid w:val="00AA7C24"/>
    <w:pPr>
      <w:ind w:left="220" w:hanging="220"/>
    </w:pPr>
    <w:rPr>
      <w:sz w:val="22"/>
      <w:szCs w:val="24"/>
    </w:rPr>
  </w:style>
  <w:style w:type="paragraph" w:styleId="Index2">
    <w:name w:val="index 2"/>
    <w:next w:val="Normal"/>
    <w:rsid w:val="00AA7C24"/>
    <w:pPr>
      <w:ind w:left="440" w:hanging="220"/>
    </w:pPr>
    <w:rPr>
      <w:sz w:val="22"/>
      <w:szCs w:val="24"/>
    </w:rPr>
  </w:style>
  <w:style w:type="paragraph" w:styleId="Index3">
    <w:name w:val="index 3"/>
    <w:next w:val="Normal"/>
    <w:rsid w:val="00AA7C24"/>
    <w:pPr>
      <w:ind w:left="660" w:hanging="220"/>
    </w:pPr>
    <w:rPr>
      <w:sz w:val="22"/>
      <w:szCs w:val="24"/>
    </w:rPr>
  </w:style>
  <w:style w:type="paragraph" w:styleId="Index4">
    <w:name w:val="index 4"/>
    <w:next w:val="Normal"/>
    <w:rsid w:val="00AA7C24"/>
    <w:pPr>
      <w:ind w:left="880" w:hanging="220"/>
    </w:pPr>
    <w:rPr>
      <w:sz w:val="22"/>
      <w:szCs w:val="24"/>
    </w:rPr>
  </w:style>
  <w:style w:type="paragraph" w:styleId="Index5">
    <w:name w:val="index 5"/>
    <w:next w:val="Normal"/>
    <w:rsid w:val="00AA7C24"/>
    <w:pPr>
      <w:ind w:left="1100" w:hanging="220"/>
    </w:pPr>
    <w:rPr>
      <w:sz w:val="22"/>
      <w:szCs w:val="24"/>
    </w:rPr>
  </w:style>
  <w:style w:type="paragraph" w:styleId="Index6">
    <w:name w:val="index 6"/>
    <w:next w:val="Normal"/>
    <w:rsid w:val="00AA7C24"/>
    <w:pPr>
      <w:ind w:left="1320" w:hanging="220"/>
    </w:pPr>
    <w:rPr>
      <w:sz w:val="22"/>
      <w:szCs w:val="24"/>
    </w:rPr>
  </w:style>
  <w:style w:type="paragraph" w:styleId="Index7">
    <w:name w:val="index 7"/>
    <w:next w:val="Normal"/>
    <w:rsid w:val="00AA7C24"/>
    <w:pPr>
      <w:ind w:left="1540" w:hanging="220"/>
    </w:pPr>
    <w:rPr>
      <w:sz w:val="22"/>
      <w:szCs w:val="24"/>
    </w:rPr>
  </w:style>
  <w:style w:type="paragraph" w:styleId="Index8">
    <w:name w:val="index 8"/>
    <w:next w:val="Normal"/>
    <w:rsid w:val="00AA7C24"/>
    <w:pPr>
      <w:ind w:left="1760" w:hanging="220"/>
    </w:pPr>
    <w:rPr>
      <w:sz w:val="22"/>
      <w:szCs w:val="24"/>
    </w:rPr>
  </w:style>
  <w:style w:type="paragraph" w:styleId="Index9">
    <w:name w:val="index 9"/>
    <w:next w:val="Normal"/>
    <w:rsid w:val="00AA7C24"/>
    <w:pPr>
      <w:ind w:left="1980" w:hanging="220"/>
    </w:pPr>
    <w:rPr>
      <w:sz w:val="22"/>
      <w:szCs w:val="24"/>
    </w:rPr>
  </w:style>
  <w:style w:type="paragraph" w:styleId="IndexHeading">
    <w:name w:val="index heading"/>
    <w:next w:val="Index1"/>
    <w:rsid w:val="00AA7C24"/>
    <w:rPr>
      <w:rFonts w:ascii="Arial" w:hAnsi="Arial" w:cs="Arial"/>
      <w:b/>
      <w:bCs/>
      <w:sz w:val="22"/>
      <w:szCs w:val="24"/>
    </w:rPr>
  </w:style>
  <w:style w:type="paragraph" w:customStyle="1" w:styleId="Item">
    <w:name w:val="Item"/>
    <w:aliases w:val="i"/>
    <w:basedOn w:val="OPCParaBase"/>
    <w:next w:val="ItemHead"/>
    <w:rsid w:val="007D5AC3"/>
    <w:pPr>
      <w:keepLines/>
      <w:spacing w:before="80" w:line="240" w:lineRule="auto"/>
      <w:ind w:left="709"/>
    </w:pPr>
  </w:style>
  <w:style w:type="paragraph" w:customStyle="1" w:styleId="ItemHead">
    <w:name w:val="ItemHead"/>
    <w:aliases w:val="ih"/>
    <w:basedOn w:val="OPCParaBase"/>
    <w:next w:val="Item"/>
    <w:link w:val="ItemHeadChar"/>
    <w:rsid w:val="007D5AC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D5AC3"/>
    <w:rPr>
      <w:sz w:val="16"/>
    </w:rPr>
  </w:style>
  <w:style w:type="paragraph" w:styleId="List">
    <w:name w:val="List"/>
    <w:rsid w:val="00AA7C24"/>
    <w:pPr>
      <w:ind w:left="283" w:hanging="283"/>
    </w:pPr>
    <w:rPr>
      <w:sz w:val="22"/>
      <w:szCs w:val="24"/>
    </w:rPr>
  </w:style>
  <w:style w:type="paragraph" w:styleId="List2">
    <w:name w:val="List 2"/>
    <w:rsid w:val="00AA7C24"/>
    <w:pPr>
      <w:ind w:left="566" w:hanging="283"/>
    </w:pPr>
    <w:rPr>
      <w:sz w:val="22"/>
      <w:szCs w:val="24"/>
    </w:rPr>
  </w:style>
  <w:style w:type="paragraph" w:styleId="List3">
    <w:name w:val="List 3"/>
    <w:rsid w:val="00AA7C24"/>
    <w:pPr>
      <w:ind w:left="849" w:hanging="283"/>
    </w:pPr>
    <w:rPr>
      <w:sz w:val="22"/>
      <w:szCs w:val="24"/>
    </w:rPr>
  </w:style>
  <w:style w:type="paragraph" w:styleId="List4">
    <w:name w:val="List 4"/>
    <w:rsid w:val="00AA7C24"/>
    <w:pPr>
      <w:ind w:left="1132" w:hanging="283"/>
    </w:pPr>
    <w:rPr>
      <w:sz w:val="22"/>
      <w:szCs w:val="24"/>
    </w:rPr>
  </w:style>
  <w:style w:type="paragraph" w:styleId="List5">
    <w:name w:val="List 5"/>
    <w:rsid w:val="00AA7C24"/>
    <w:pPr>
      <w:ind w:left="1415" w:hanging="283"/>
    </w:pPr>
    <w:rPr>
      <w:sz w:val="22"/>
      <w:szCs w:val="24"/>
    </w:rPr>
  </w:style>
  <w:style w:type="paragraph" w:styleId="ListBullet">
    <w:name w:val="List Bullet"/>
    <w:rsid w:val="00AA7C24"/>
    <w:pPr>
      <w:tabs>
        <w:tab w:val="num" w:pos="2989"/>
      </w:tabs>
      <w:ind w:left="1225" w:firstLine="1043"/>
    </w:pPr>
    <w:rPr>
      <w:sz w:val="22"/>
      <w:szCs w:val="24"/>
    </w:rPr>
  </w:style>
  <w:style w:type="paragraph" w:styleId="ListBullet2">
    <w:name w:val="List Bullet 2"/>
    <w:rsid w:val="00AA7C24"/>
    <w:pPr>
      <w:tabs>
        <w:tab w:val="num" w:pos="360"/>
      </w:tabs>
      <w:ind w:left="360" w:hanging="360"/>
    </w:pPr>
    <w:rPr>
      <w:sz w:val="22"/>
      <w:szCs w:val="24"/>
    </w:rPr>
  </w:style>
  <w:style w:type="paragraph" w:styleId="ListBullet3">
    <w:name w:val="List Bullet 3"/>
    <w:rsid w:val="00AA7C24"/>
    <w:pPr>
      <w:tabs>
        <w:tab w:val="num" w:pos="360"/>
      </w:tabs>
      <w:ind w:left="360" w:hanging="360"/>
    </w:pPr>
    <w:rPr>
      <w:sz w:val="22"/>
      <w:szCs w:val="24"/>
    </w:rPr>
  </w:style>
  <w:style w:type="paragraph" w:styleId="ListBullet4">
    <w:name w:val="List Bullet 4"/>
    <w:rsid w:val="00AA7C24"/>
    <w:pPr>
      <w:tabs>
        <w:tab w:val="num" w:pos="926"/>
      </w:tabs>
      <w:ind w:left="926" w:hanging="360"/>
    </w:pPr>
    <w:rPr>
      <w:sz w:val="22"/>
      <w:szCs w:val="24"/>
    </w:rPr>
  </w:style>
  <w:style w:type="paragraph" w:styleId="ListBullet5">
    <w:name w:val="List Bullet 5"/>
    <w:rsid w:val="00AA7C24"/>
    <w:pPr>
      <w:tabs>
        <w:tab w:val="num" w:pos="1492"/>
      </w:tabs>
      <w:ind w:left="1492" w:hanging="360"/>
    </w:pPr>
    <w:rPr>
      <w:sz w:val="22"/>
      <w:szCs w:val="24"/>
    </w:rPr>
  </w:style>
  <w:style w:type="paragraph" w:styleId="ListContinue">
    <w:name w:val="List Continue"/>
    <w:rsid w:val="00AA7C24"/>
    <w:pPr>
      <w:spacing w:after="120"/>
      <w:ind w:left="283"/>
    </w:pPr>
    <w:rPr>
      <w:sz w:val="22"/>
      <w:szCs w:val="24"/>
    </w:rPr>
  </w:style>
  <w:style w:type="paragraph" w:styleId="ListContinue2">
    <w:name w:val="List Continue 2"/>
    <w:rsid w:val="00AA7C24"/>
    <w:pPr>
      <w:spacing w:after="120"/>
      <w:ind w:left="566"/>
    </w:pPr>
    <w:rPr>
      <w:sz w:val="22"/>
      <w:szCs w:val="24"/>
    </w:rPr>
  </w:style>
  <w:style w:type="paragraph" w:styleId="ListContinue3">
    <w:name w:val="List Continue 3"/>
    <w:rsid w:val="00AA7C24"/>
    <w:pPr>
      <w:spacing w:after="120"/>
      <w:ind w:left="849"/>
    </w:pPr>
    <w:rPr>
      <w:sz w:val="22"/>
      <w:szCs w:val="24"/>
    </w:rPr>
  </w:style>
  <w:style w:type="paragraph" w:styleId="ListContinue4">
    <w:name w:val="List Continue 4"/>
    <w:rsid w:val="00AA7C24"/>
    <w:pPr>
      <w:spacing w:after="120"/>
      <w:ind w:left="1132"/>
    </w:pPr>
    <w:rPr>
      <w:sz w:val="22"/>
      <w:szCs w:val="24"/>
    </w:rPr>
  </w:style>
  <w:style w:type="paragraph" w:styleId="ListContinue5">
    <w:name w:val="List Continue 5"/>
    <w:rsid w:val="00AA7C24"/>
    <w:pPr>
      <w:spacing w:after="120"/>
      <w:ind w:left="1415"/>
    </w:pPr>
    <w:rPr>
      <w:sz w:val="22"/>
      <w:szCs w:val="24"/>
    </w:rPr>
  </w:style>
  <w:style w:type="paragraph" w:styleId="ListNumber">
    <w:name w:val="List Number"/>
    <w:rsid w:val="00AA7C24"/>
    <w:pPr>
      <w:tabs>
        <w:tab w:val="num" w:pos="4242"/>
      </w:tabs>
      <w:ind w:left="3521" w:hanging="1043"/>
    </w:pPr>
    <w:rPr>
      <w:sz w:val="22"/>
      <w:szCs w:val="24"/>
    </w:rPr>
  </w:style>
  <w:style w:type="paragraph" w:styleId="ListNumber2">
    <w:name w:val="List Number 2"/>
    <w:rsid w:val="00AA7C24"/>
    <w:pPr>
      <w:tabs>
        <w:tab w:val="num" w:pos="360"/>
      </w:tabs>
      <w:ind w:left="360" w:hanging="360"/>
    </w:pPr>
    <w:rPr>
      <w:sz w:val="22"/>
      <w:szCs w:val="24"/>
    </w:rPr>
  </w:style>
  <w:style w:type="paragraph" w:styleId="ListNumber3">
    <w:name w:val="List Number 3"/>
    <w:rsid w:val="00AA7C24"/>
    <w:pPr>
      <w:tabs>
        <w:tab w:val="num" w:pos="360"/>
      </w:tabs>
      <w:ind w:left="360" w:hanging="360"/>
    </w:pPr>
    <w:rPr>
      <w:sz w:val="22"/>
      <w:szCs w:val="24"/>
    </w:rPr>
  </w:style>
  <w:style w:type="paragraph" w:styleId="ListNumber4">
    <w:name w:val="List Number 4"/>
    <w:rsid w:val="00AA7C24"/>
    <w:pPr>
      <w:tabs>
        <w:tab w:val="num" w:pos="360"/>
      </w:tabs>
      <w:ind w:left="360" w:hanging="360"/>
    </w:pPr>
    <w:rPr>
      <w:sz w:val="22"/>
      <w:szCs w:val="24"/>
    </w:rPr>
  </w:style>
  <w:style w:type="paragraph" w:styleId="ListNumber5">
    <w:name w:val="List Number 5"/>
    <w:rsid w:val="00AA7C24"/>
    <w:pPr>
      <w:tabs>
        <w:tab w:val="num" w:pos="1440"/>
      </w:tabs>
    </w:pPr>
    <w:rPr>
      <w:sz w:val="22"/>
      <w:szCs w:val="24"/>
    </w:rPr>
  </w:style>
  <w:style w:type="paragraph" w:customStyle="1" w:styleId="LongT">
    <w:name w:val="LongT"/>
    <w:basedOn w:val="OPCParaBase"/>
    <w:rsid w:val="007D5AC3"/>
    <w:pPr>
      <w:spacing w:line="240" w:lineRule="auto"/>
    </w:pPr>
    <w:rPr>
      <w:b/>
      <w:sz w:val="32"/>
    </w:rPr>
  </w:style>
  <w:style w:type="paragraph" w:styleId="MacroText">
    <w:name w:val="macro"/>
    <w:rsid w:val="00AA7C2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A7C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A7C24"/>
    <w:rPr>
      <w:sz w:val="24"/>
      <w:szCs w:val="24"/>
    </w:rPr>
  </w:style>
  <w:style w:type="paragraph" w:styleId="NormalIndent">
    <w:name w:val="Normal Indent"/>
    <w:rsid w:val="00AA7C24"/>
    <w:pPr>
      <w:ind w:left="720"/>
    </w:pPr>
    <w:rPr>
      <w:sz w:val="22"/>
      <w:szCs w:val="24"/>
    </w:rPr>
  </w:style>
  <w:style w:type="paragraph" w:styleId="NoteHeading">
    <w:name w:val="Note Heading"/>
    <w:next w:val="Normal"/>
    <w:rsid w:val="00AA7C24"/>
    <w:rPr>
      <w:sz w:val="22"/>
      <w:szCs w:val="24"/>
    </w:rPr>
  </w:style>
  <w:style w:type="paragraph" w:customStyle="1" w:styleId="notedraft">
    <w:name w:val="note(draft)"/>
    <w:aliases w:val="nd"/>
    <w:basedOn w:val="OPCParaBase"/>
    <w:rsid w:val="007D5AC3"/>
    <w:pPr>
      <w:spacing w:before="240" w:line="240" w:lineRule="auto"/>
      <w:ind w:left="284" w:hanging="284"/>
    </w:pPr>
    <w:rPr>
      <w:i/>
      <w:sz w:val="24"/>
    </w:rPr>
  </w:style>
  <w:style w:type="paragraph" w:customStyle="1" w:styleId="notepara">
    <w:name w:val="note(para)"/>
    <w:aliases w:val="na"/>
    <w:basedOn w:val="OPCParaBase"/>
    <w:rsid w:val="007D5AC3"/>
    <w:pPr>
      <w:spacing w:before="40" w:line="198" w:lineRule="exact"/>
      <w:ind w:left="2354" w:hanging="369"/>
    </w:pPr>
    <w:rPr>
      <w:sz w:val="18"/>
    </w:rPr>
  </w:style>
  <w:style w:type="paragraph" w:customStyle="1" w:styleId="noteParlAmend">
    <w:name w:val="note(ParlAmend)"/>
    <w:aliases w:val="npp"/>
    <w:basedOn w:val="OPCParaBase"/>
    <w:next w:val="ParlAmend"/>
    <w:rsid w:val="007D5AC3"/>
    <w:pPr>
      <w:spacing w:line="240" w:lineRule="auto"/>
      <w:jc w:val="right"/>
    </w:pPr>
    <w:rPr>
      <w:rFonts w:ascii="Arial" w:hAnsi="Arial"/>
      <w:b/>
      <w:i/>
    </w:rPr>
  </w:style>
  <w:style w:type="character" w:styleId="PageNumber">
    <w:name w:val="page number"/>
    <w:basedOn w:val="DefaultParagraphFont"/>
    <w:rsid w:val="00C57224"/>
  </w:style>
  <w:style w:type="paragraph" w:customStyle="1" w:styleId="Page1">
    <w:name w:val="Page1"/>
    <w:basedOn w:val="OPCParaBase"/>
    <w:rsid w:val="007D5AC3"/>
    <w:pPr>
      <w:spacing w:before="5600" w:line="240" w:lineRule="auto"/>
    </w:pPr>
    <w:rPr>
      <w:b/>
      <w:sz w:val="32"/>
    </w:rPr>
  </w:style>
  <w:style w:type="paragraph" w:customStyle="1" w:styleId="PageBreak">
    <w:name w:val="PageBreak"/>
    <w:aliases w:val="pb"/>
    <w:basedOn w:val="OPCParaBase"/>
    <w:rsid w:val="007D5AC3"/>
    <w:pPr>
      <w:spacing w:line="240" w:lineRule="auto"/>
    </w:pPr>
    <w:rPr>
      <w:sz w:val="20"/>
    </w:rPr>
  </w:style>
  <w:style w:type="character" w:customStyle="1" w:styleId="OPCCharBase">
    <w:name w:val="OPCCharBase"/>
    <w:uiPriority w:val="1"/>
    <w:qFormat/>
    <w:rsid w:val="007D5AC3"/>
  </w:style>
  <w:style w:type="paragraph" w:customStyle="1" w:styleId="paragraph">
    <w:name w:val="paragraph"/>
    <w:aliases w:val="a"/>
    <w:basedOn w:val="OPCParaBase"/>
    <w:link w:val="paragraphChar"/>
    <w:rsid w:val="007D5AC3"/>
    <w:pPr>
      <w:tabs>
        <w:tab w:val="right" w:pos="1531"/>
      </w:tabs>
      <w:spacing w:before="40" w:line="240" w:lineRule="auto"/>
      <w:ind w:left="1644" w:hanging="1644"/>
    </w:pPr>
  </w:style>
  <w:style w:type="paragraph" w:customStyle="1" w:styleId="paragraphsub">
    <w:name w:val="paragraph(sub)"/>
    <w:aliases w:val="aa"/>
    <w:basedOn w:val="OPCParaBase"/>
    <w:rsid w:val="007D5AC3"/>
    <w:pPr>
      <w:tabs>
        <w:tab w:val="right" w:pos="1985"/>
      </w:tabs>
      <w:spacing w:before="40" w:line="240" w:lineRule="auto"/>
      <w:ind w:left="2098" w:hanging="2098"/>
    </w:pPr>
  </w:style>
  <w:style w:type="paragraph" w:customStyle="1" w:styleId="paragraphsub-sub">
    <w:name w:val="paragraph(sub-sub)"/>
    <w:aliases w:val="aaa"/>
    <w:basedOn w:val="OPCParaBase"/>
    <w:rsid w:val="007D5AC3"/>
    <w:pPr>
      <w:tabs>
        <w:tab w:val="right" w:pos="2722"/>
      </w:tabs>
      <w:spacing w:before="40" w:line="240" w:lineRule="auto"/>
      <w:ind w:left="2835" w:hanging="2835"/>
    </w:pPr>
  </w:style>
  <w:style w:type="paragraph" w:customStyle="1" w:styleId="ParlAmend">
    <w:name w:val="ParlAmend"/>
    <w:aliases w:val="pp"/>
    <w:basedOn w:val="OPCParaBase"/>
    <w:rsid w:val="007D5AC3"/>
    <w:pPr>
      <w:spacing w:before="240" w:line="240" w:lineRule="atLeast"/>
      <w:ind w:hanging="567"/>
    </w:pPr>
    <w:rPr>
      <w:sz w:val="24"/>
    </w:rPr>
  </w:style>
  <w:style w:type="paragraph" w:customStyle="1" w:styleId="Penalty">
    <w:name w:val="Penalty"/>
    <w:basedOn w:val="OPCParaBase"/>
    <w:rsid w:val="007D5AC3"/>
    <w:pPr>
      <w:tabs>
        <w:tab w:val="left" w:pos="2977"/>
      </w:tabs>
      <w:spacing w:before="180" w:line="240" w:lineRule="auto"/>
      <w:ind w:left="1985" w:hanging="851"/>
    </w:pPr>
  </w:style>
  <w:style w:type="paragraph" w:styleId="PlainText">
    <w:name w:val="Plain Text"/>
    <w:rsid w:val="00AA7C24"/>
    <w:rPr>
      <w:rFonts w:ascii="Courier New" w:hAnsi="Courier New" w:cs="Courier New"/>
      <w:sz w:val="22"/>
    </w:rPr>
  </w:style>
  <w:style w:type="paragraph" w:customStyle="1" w:styleId="Portfolio">
    <w:name w:val="Portfolio"/>
    <w:basedOn w:val="OPCParaBase"/>
    <w:rsid w:val="007D5AC3"/>
    <w:pPr>
      <w:spacing w:line="240" w:lineRule="auto"/>
    </w:pPr>
    <w:rPr>
      <w:i/>
      <w:sz w:val="20"/>
    </w:rPr>
  </w:style>
  <w:style w:type="paragraph" w:customStyle="1" w:styleId="Preamble">
    <w:name w:val="Preamble"/>
    <w:basedOn w:val="OPCParaBase"/>
    <w:next w:val="Normal"/>
    <w:rsid w:val="007D5A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5AC3"/>
    <w:pPr>
      <w:spacing w:line="240" w:lineRule="auto"/>
    </w:pPr>
    <w:rPr>
      <w:i/>
      <w:sz w:val="20"/>
    </w:rPr>
  </w:style>
  <w:style w:type="paragraph" w:styleId="Salutation">
    <w:name w:val="Salutation"/>
    <w:next w:val="Normal"/>
    <w:rsid w:val="00AA7C24"/>
    <w:rPr>
      <w:sz w:val="22"/>
      <w:szCs w:val="24"/>
    </w:rPr>
  </w:style>
  <w:style w:type="paragraph" w:customStyle="1" w:styleId="Session">
    <w:name w:val="Session"/>
    <w:basedOn w:val="OPCParaBase"/>
    <w:rsid w:val="007D5AC3"/>
    <w:pPr>
      <w:spacing w:line="240" w:lineRule="auto"/>
    </w:pPr>
    <w:rPr>
      <w:sz w:val="28"/>
    </w:rPr>
  </w:style>
  <w:style w:type="paragraph" w:customStyle="1" w:styleId="ShortT">
    <w:name w:val="ShortT"/>
    <w:basedOn w:val="OPCParaBase"/>
    <w:next w:val="Normal"/>
    <w:qFormat/>
    <w:rsid w:val="007D5AC3"/>
    <w:pPr>
      <w:spacing w:line="240" w:lineRule="auto"/>
    </w:pPr>
    <w:rPr>
      <w:b/>
      <w:sz w:val="40"/>
    </w:rPr>
  </w:style>
  <w:style w:type="paragraph" w:styleId="Signature">
    <w:name w:val="Signature"/>
    <w:rsid w:val="00AA7C24"/>
    <w:pPr>
      <w:ind w:left="4252"/>
    </w:pPr>
    <w:rPr>
      <w:sz w:val="22"/>
      <w:szCs w:val="24"/>
    </w:rPr>
  </w:style>
  <w:style w:type="paragraph" w:customStyle="1" w:styleId="Sponsor">
    <w:name w:val="Sponsor"/>
    <w:basedOn w:val="OPCParaBase"/>
    <w:rsid w:val="007D5AC3"/>
    <w:pPr>
      <w:spacing w:line="240" w:lineRule="auto"/>
    </w:pPr>
    <w:rPr>
      <w:i/>
    </w:rPr>
  </w:style>
  <w:style w:type="character" w:styleId="Strong">
    <w:name w:val="Strong"/>
    <w:qFormat/>
    <w:rsid w:val="00AA7C24"/>
    <w:rPr>
      <w:b/>
      <w:bCs/>
    </w:rPr>
  </w:style>
  <w:style w:type="paragraph" w:customStyle="1" w:styleId="Subitem">
    <w:name w:val="Subitem"/>
    <w:aliases w:val="iss"/>
    <w:basedOn w:val="OPCParaBase"/>
    <w:rsid w:val="007D5AC3"/>
    <w:pPr>
      <w:spacing w:before="180" w:line="240" w:lineRule="auto"/>
      <w:ind w:left="709" w:hanging="709"/>
    </w:pPr>
  </w:style>
  <w:style w:type="paragraph" w:customStyle="1" w:styleId="SubitemHead">
    <w:name w:val="SubitemHead"/>
    <w:aliases w:val="issh"/>
    <w:basedOn w:val="OPCParaBase"/>
    <w:rsid w:val="007D5A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5AC3"/>
    <w:pPr>
      <w:spacing w:before="40" w:line="240" w:lineRule="auto"/>
      <w:ind w:left="1134"/>
    </w:pPr>
  </w:style>
  <w:style w:type="paragraph" w:customStyle="1" w:styleId="SubsectionHead">
    <w:name w:val="SubsectionHead"/>
    <w:aliases w:val="ssh"/>
    <w:basedOn w:val="OPCParaBase"/>
    <w:next w:val="subsection"/>
    <w:rsid w:val="007D5AC3"/>
    <w:pPr>
      <w:keepNext/>
      <w:keepLines/>
      <w:spacing w:before="240" w:line="240" w:lineRule="auto"/>
      <w:ind w:left="1134"/>
    </w:pPr>
    <w:rPr>
      <w:i/>
    </w:rPr>
  </w:style>
  <w:style w:type="paragraph" w:styleId="Subtitle">
    <w:name w:val="Subtitle"/>
    <w:qFormat/>
    <w:rsid w:val="00AA7C24"/>
    <w:pPr>
      <w:spacing w:after="60"/>
      <w:jc w:val="center"/>
    </w:pPr>
    <w:rPr>
      <w:rFonts w:ascii="Arial" w:hAnsi="Arial" w:cs="Arial"/>
      <w:sz w:val="24"/>
      <w:szCs w:val="24"/>
    </w:rPr>
  </w:style>
  <w:style w:type="table" w:styleId="Table3Deffects1">
    <w:name w:val="Table 3D effects 1"/>
    <w:basedOn w:val="TableNormal"/>
    <w:rsid w:val="00AA7C2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C2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C2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C2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C2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C2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C2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C2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C2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C2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C2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C2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C2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C2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C2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C2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C2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D5AC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A7C2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C2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C2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C2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C2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C2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C2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C2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C2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C2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C2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C2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C2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C2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C2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C2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A7C24"/>
    <w:pPr>
      <w:ind w:left="220" w:hanging="220"/>
    </w:pPr>
    <w:rPr>
      <w:sz w:val="22"/>
      <w:szCs w:val="24"/>
    </w:rPr>
  </w:style>
  <w:style w:type="paragraph" w:styleId="TableofFigures">
    <w:name w:val="table of figures"/>
    <w:next w:val="Normal"/>
    <w:rsid w:val="00AA7C24"/>
    <w:pPr>
      <w:ind w:left="440" w:hanging="440"/>
    </w:pPr>
    <w:rPr>
      <w:sz w:val="22"/>
      <w:szCs w:val="24"/>
    </w:rPr>
  </w:style>
  <w:style w:type="table" w:styleId="TableProfessional">
    <w:name w:val="Table Professional"/>
    <w:basedOn w:val="TableNormal"/>
    <w:rsid w:val="00AA7C2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C2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C2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C2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C2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C2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C2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C2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C2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C2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D5AC3"/>
    <w:pPr>
      <w:spacing w:before="60" w:line="240" w:lineRule="auto"/>
      <w:ind w:left="284" w:hanging="284"/>
    </w:pPr>
    <w:rPr>
      <w:sz w:val="20"/>
    </w:rPr>
  </w:style>
  <w:style w:type="paragraph" w:customStyle="1" w:styleId="Tablei">
    <w:name w:val="Table(i)"/>
    <w:aliases w:val="taa"/>
    <w:basedOn w:val="OPCParaBase"/>
    <w:rsid w:val="007D5AC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D5AC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D5AC3"/>
    <w:pPr>
      <w:spacing w:before="60" w:line="240" w:lineRule="atLeast"/>
    </w:pPr>
    <w:rPr>
      <w:sz w:val="20"/>
    </w:rPr>
  </w:style>
  <w:style w:type="paragraph" w:styleId="Title">
    <w:name w:val="Title"/>
    <w:qFormat/>
    <w:rsid w:val="00AA7C24"/>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D5A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5AC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5AC3"/>
    <w:pPr>
      <w:spacing w:before="122" w:line="198" w:lineRule="exact"/>
      <w:ind w:left="1985" w:hanging="851"/>
      <w:jc w:val="right"/>
    </w:pPr>
    <w:rPr>
      <w:sz w:val="18"/>
    </w:rPr>
  </w:style>
  <w:style w:type="paragraph" w:customStyle="1" w:styleId="TLPTableBullet">
    <w:name w:val="TLPTableBullet"/>
    <w:aliases w:val="ttb"/>
    <w:basedOn w:val="OPCParaBase"/>
    <w:rsid w:val="007D5AC3"/>
    <w:pPr>
      <w:spacing w:line="240" w:lineRule="exact"/>
      <w:ind w:left="284" w:hanging="284"/>
    </w:pPr>
    <w:rPr>
      <w:sz w:val="20"/>
    </w:rPr>
  </w:style>
  <w:style w:type="paragraph" w:styleId="TOAHeading">
    <w:name w:val="toa heading"/>
    <w:next w:val="Normal"/>
    <w:rsid w:val="00AA7C24"/>
    <w:pPr>
      <w:spacing w:before="120"/>
    </w:pPr>
    <w:rPr>
      <w:rFonts w:ascii="Arial" w:hAnsi="Arial" w:cs="Arial"/>
      <w:b/>
      <w:bCs/>
      <w:sz w:val="24"/>
      <w:szCs w:val="24"/>
    </w:rPr>
  </w:style>
  <w:style w:type="paragraph" w:styleId="TOC1">
    <w:name w:val="toc 1"/>
    <w:basedOn w:val="OPCParaBase"/>
    <w:next w:val="Normal"/>
    <w:uiPriority w:val="39"/>
    <w:unhideWhenUsed/>
    <w:rsid w:val="007D5AC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5AC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5AC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D5AC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D5AC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D5AC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AC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D5AC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5AC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AC3"/>
    <w:pPr>
      <w:keepLines/>
      <w:spacing w:before="240" w:after="120" w:line="240" w:lineRule="auto"/>
      <w:ind w:left="794"/>
    </w:pPr>
    <w:rPr>
      <w:b/>
      <w:kern w:val="28"/>
      <w:sz w:val="20"/>
    </w:rPr>
  </w:style>
  <w:style w:type="paragraph" w:customStyle="1" w:styleId="TofSectsHeading">
    <w:name w:val="TofSects(Heading)"/>
    <w:basedOn w:val="OPCParaBase"/>
    <w:rsid w:val="007D5AC3"/>
    <w:pPr>
      <w:spacing w:before="240" w:after="120" w:line="240" w:lineRule="auto"/>
    </w:pPr>
    <w:rPr>
      <w:b/>
      <w:sz w:val="24"/>
    </w:rPr>
  </w:style>
  <w:style w:type="paragraph" w:customStyle="1" w:styleId="TofSectsSection">
    <w:name w:val="TofSects(Section)"/>
    <w:basedOn w:val="OPCParaBase"/>
    <w:rsid w:val="007D5AC3"/>
    <w:pPr>
      <w:keepLines/>
      <w:spacing w:before="40" w:line="240" w:lineRule="auto"/>
      <w:ind w:left="1588" w:hanging="794"/>
    </w:pPr>
    <w:rPr>
      <w:kern w:val="28"/>
      <w:sz w:val="18"/>
    </w:rPr>
  </w:style>
  <w:style w:type="paragraph" w:customStyle="1" w:styleId="TofSectsSubdiv">
    <w:name w:val="TofSects(Subdiv)"/>
    <w:basedOn w:val="OPCParaBase"/>
    <w:rsid w:val="007D5AC3"/>
    <w:pPr>
      <w:keepLines/>
      <w:spacing w:before="80" w:line="240" w:lineRule="auto"/>
      <w:ind w:left="1588" w:hanging="794"/>
    </w:pPr>
    <w:rPr>
      <w:kern w:val="28"/>
    </w:rPr>
  </w:style>
  <w:style w:type="character" w:customStyle="1" w:styleId="ItemHeadChar">
    <w:name w:val="ItemHead Char"/>
    <w:aliases w:val="ih Char"/>
    <w:link w:val="ItemHead"/>
    <w:rsid w:val="00CC4568"/>
    <w:rPr>
      <w:rFonts w:ascii="Arial" w:hAnsi="Arial"/>
      <w:b/>
      <w:kern w:val="28"/>
      <w:sz w:val="24"/>
    </w:rPr>
  </w:style>
  <w:style w:type="character" w:customStyle="1" w:styleId="subsectionChar">
    <w:name w:val="subsection Char"/>
    <w:aliases w:val="ss Char"/>
    <w:link w:val="subsection"/>
    <w:rsid w:val="000F23D6"/>
    <w:rPr>
      <w:sz w:val="22"/>
    </w:rPr>
  </w:style>
  <w:style w:type="paragraph" w:customStyle="1" w:styleId="OPCParaBase">
    <w:name w:val="OPCParaBase"/>
    <w:qFormat/>
    <w:rsid w:val="007D5AC3"/>
    <w:pPr>
      <w:spacing w:line="260" w:lineRule="atLeast"/>
    </w:pPr>
    <w:rPr>
      <w:sz w:val="22"/>
    </w:rPr>
  </w:style>
  <w:style w:type="character" w:customStyle="1" w:styleId="HeaderChar">
    <w:name w:val="Header Char"/>
    <w:basedOn w:val="DefaultParagraphFont"/>
    <w:link w:val="Header"/>
    <w:rsid w:val="007D5AC3"/>
    <w:rPr>
      <w:sz w:val="16"/>
    </w:rPr>
  </w:style>
  <w:style w:type="paragraph" w:customStyle="1" w:styleId="WRStyle">
    <w:name w:val="WR Style"/>
    <w:aliases w:val="WR"/>
    <w:basedOn w:val="OPCParaBase"/>
    <w:rsid w:val="007D5AC3"/>
    <w:pPr>
      <w:spacing w:before="240" w:line="240" w:lineRule="auto"/>
      <w:ind w:left="284" w:hanging="284"/>
    </w:pPr>
    <w:rPr>
      <w:b/>
      <w:i/>
      <w:kern w:val="28"/>
      <w:sz w:val="24"/>
    </w:rPr>
  </w:style>
  <w:style w:type="numbering" w:customStyle="1" w:styleId="OPCBodyList">
    <w:name w:val="OPCBodyList"/>
    <w:uiPriority w:val="99"/>
    <w:rsid w:val="00C57224"/>
    <w:pPr>
      <w:numPr>
        <w:numId w:val="15"/>
      </w:numPr>
    </w:pPr>
  </w:style>
  <w:style w:type="paragraph" w:customStyle="1" w:styleId="noteToPara">
    <w:name w:val="noteToPara"/>
    <w:aliases w:val="ntp"/>
    <w:basedOn w:val="OPCParaBase"/>
    <w:rsid w:val="007D5AC3"/>
    <w:pPr>
      <w:spacing w:before="122" w:line="198" w:lineRule="exact"/>
      <w:ind w:left="2353" w:hanging="709"/>
    </w:pPr>
    <w:rPr>
      <w:sz w:val="18"/>
    </w:rPr>
  </w:style>
  <w:style w:type="character" w:customStyle="1" w:styleId="FooterChar">
    <w:name w:val="Footer Char"/>
    <w:basedOn w:val="DefaultParagraphFont"/>
    <w:link w:val="Footer"/>
    <w:rsid w:val="007D5AC3"/>
    <w:rPr>
      <w:sz w:val="22"/>
      <w:szCs w:val="24"/>
    </w:rPr>
  </w:style>
  <w:style w:type="character" w:customStyle="1" w:styleId="BalloonTextChar">
    <w:name w:val="Balloon Text Char"/>
    <w:basedOn w:val="DefaultParagraphFont"/>
    <w:link w:val="BalloonText"/>
    <w:uiPriority w:val="99"/>
    <w:rsid w:val="007D5AC3"/>
    <w:rPr>
      <w:rFonts w:ascii="Tahoma" w:eastAsiaTheme="minorHAnsi" w:hAnsi="Tahoma" w:cs="Tahoma"/>
      <w:sz w:val="16"/>
      <w:szCs w:val="16"/>
      <w:lang w:eastAsia="en-US"/>
    </w:rPr>
  </w:style>
  <w:style w:type="table" w:customStyle="1" w:styleId="CFlag">
    <w:name w:val="CFlag"/>
    <w:basedOn w:val="TableNormal"/>
    <w:uiPriority w:val="99"/>
    <w:rsid w:val="007D5AC3"/>
    <w:tblPr/>
  </w:style>
  <w:style w:type="paragraph" w:customStyle="1" w:styleId="ActHead10">
    <w:name w:val="ActHead 10"/>
    <w:aliases w:val="sp"/>
    <w:basedOn w:val="OPCParaBase"/>
    <w:next w:val="ActHead3"/>
    <w:rsid w:val="007D5AC3"/>
    <w:pPr>
      <w:keepNext/>
      <w:spacing w:before="280" w:line="240" w:lineRule="auto"/>
      <w:outlineLvl w:val="1"/>
    </w:pPr>
    <w:rPr>
      <w:b/>
      <w:sz w:val="32"/>
      <w:szCs w:val="30"/>
    </w:rPr>
  </w:style>
  <w:style w:type="paragraph" w:customStyle="1" w:styleId="ENotesHeading1">
    <w:name w:val="ENotesHeading 1"/>
    <w:aliases w:val="Enh1"/>
    <w:basedOn w:val="OPCParaBase"/>
    <w:next w:val="Normal"/>
    <w:rsid w:val="007D5AC3"/>
    <w:pPr>
      <w:spacing w:before="120"/>
      <w:outlineLvl w:val="1"/>
    </w:pPr>
    <w:rPr>
      <w:b/>
      <w:sz w:val="28"/>
      <w:szCs w:val="28"/>
    </w:rPr>
  </w:style>
  <w:style w:type="paragraph" w:customStyle="1" w:styleId="ENotesHeading2">
    <w:name w:val="ENotesHeading 2"/>
    <w:aliases w:val="Enh2"/>
    <w:basedOn w:val="OPCParaBase"/>
    <w:next w:val="Normal"/>
    <w:rsid w:val="007D5AC3"/>
    <w:pPr>
      <w:spacing w:before="120" w:after="120"/>
      <w:outlineLvl w:val="2"/>
    </w:pPr>
    <w:rPr>
      <w:b/>
      <w:sz w:val="24"/>
      <w:szCs w:val="28"/>
    </w:rPr>
  </w:style>
  <w:style w:type="paragraph" w:customStyle="1" w:styleId="ENotesHeading3">
    <w:name w:val="ENotesHeading 3"/>
    <w:aliases w:val="Enh3"/>
    <w:basedOn w:val="OPCParaBase"/>
    <w:next w:val="Normal"/>
    <w:rsid w:val="007D5AC3"/>
    <w:pPr>
      <w:keepNext/>
      <w:spacing w:before="120" w:line="240" w:lineRule="auto"/>
      <w:outlineLvl w:val="4"/>
    </w:pPr>
    <w:rPr>
      <w:b/>
      <w:szCs w:val="24"/>
    </w:rPr>
  </w:style>
  <w:style w:type="paragraph" w:customStyle="1" w:styleId="ENotesText">
    <w:name w:val="ENotesText"/>
    <w:aliases w:val="Ent,ENt"/>
    <w:basedOn w:val="OPCParaBase"/>
    <w:next w:val="Normal"/>
    <w:rsid w:val="007D5AC3"/>
    <w:pPr>
      <w:spacing w:before="120"/>
    </w:pPr>
  </w:style>
  <w:style w:type="paragraph" w:customStyle="1" w:styleId="CompiledActNo">
    <w:name w:val="CompiledActNo"/>
    <w:basedOn w:val="OPCParaBase"/>
    <w:next w:val="Normal"/>
    <w:rsid w:val="007D5AC3"/>
    <w:rPr>
      <w:b/>
      <w:sz w:val="24"/>
      <w:szCs w:val="24"/>
    </w:rPr>
  </w:style>
  <w:style w:type="paragraph" w:customStyle="1" w:styleId="CompiledMadeUnder">
    <w:name w:val="CompiledMadeUnder"/>
    <w:basedOn w:val="OPCParaBase"/>
    <w:next w:val="Normal"/>
    <w:rsid w:val="007D5AC3"/>
    <w:rPr>
      <w:i/>
      <w:sz w:val="24"/>
      <w:szCs w:val="24"/>
    </w:rPr>
  </w:style>
  <w:style w:type="paragraph" w:customStyle="1" w:styleId="Paragraphsub-sub-sub">
    <w:name w:val="Paragraph(sub-sub-sub)"/>
    <w:aliases w:val="aaaa"/>
    <w:basedOn w:val="OPCParaBase"/>
    <w:rsid w:val="007D5A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D5A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5A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5A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5AC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D5AC3"/>
    <w:pPr>
      <w:spacing w:before="60" w:line="240" w:lineRule="auto"/>
    </w:pPr>
    <w:rPr>
      <w:rFonts w:cs="Arial"/>
      <w:sz w:val="20"/>
      <w:szCs w:val="22"/>
    </w:rPr>
  </w:style>
  <w:style w:type="paragraph" w:customStyle="1" w:styleId="SignCoverPageEnd">
    <w:name w:val="SignCoverPageEnd"/>
    <w:basedOn w:val="OPCParaBase"/>
    <w:next w:val="Normal"/>
    <w:rsid w:val="007D5A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5AC3"/>
    <w:pPr>
      <w:pBdr>
        <w:top w:val="single" w:sz="4" w:space="1" w:color="auto"/>
      </w:pBdr>
      <w:spacing w:before="360"/>
      <w:ind w:right="397"/>
      <w:jc w:val="both"/>
    </w:pPr>
  </w:style>
  <w:style w:type="paragraph" w:customStyle="1" w:styleId="TableHeading">
    <w:name w:val="TableHeading"/>
    <w:aliases w:val="th"/>
    <w:basedOn w:val="OPCParaBase"/>
    <w:next w:val="Tabletext"/>
    <w:rsid w:val="007D5AC3"/>
    <w:pPr>
      <w:keepNext/>
      <w:spacing w:before="60" w:line="240" w:lineRule="atLeast"/>
    </w:pPr>
    <w:rPr>
      <w:b/>
      <w:sz w:val="20"/>
    </w:rPr>
  </w:style>
  <w:style w:type="character" w:customStyle="1" w:styleId="charsuperscriptstyle">
    <w:name w:val="charsuperscriptstyle"/>
    <w:rsid w:val="004D0FF8"/>
    <w:rPr>
      <w:rFonts w:ascii="Times New Roman" w:hAnsi="Times New Roman"/>
      <w:sz w:val="18"/>
      <w:szCs w:val="18"/>
      <w:vertAlign w:val="baseline"/>
    </w:rPr>
  </w:style>
  <w:style w:type="paragraph" w:customStyle="1" w:styleId="NoteToSubpara">
    <w:name w:val="NoteToSubpara"/>
    <w:aliases w:val="nts"/>
    <w:basedOn w:val="OPCParaBase"/>
    <w:rsid w:val="007D5AC3"/>
    <w:pPr>
      <w:spacing w:before="40" w:line="198" w:lineRule="exact"/>
      <w:ind w:left="2835" w:hanging="709"/>
    </w:pPr>
    <w:rPr>
      <w:sz w:val="18"/>
    </w:rPr>
  </w:style>
  <w:style w:type="paragraph" w:customStyle="1" w:styleId="ENoteTableHeading">
    <w:name w:val="ENoteTableHeading"/>
    <w:aliases w:val="enth"/>
    <w:basedOn w:val="OPCParaBase"/>
    <w:rsid w:val="007D5AC3"/>
    <w:pPr>
      <w:keepNext/>
      <w:spacing w:before="60" w:line="240" w:lineRule="atLeast"/>
    </w:pPr>
    <w:rPr>
      <w:rFonts w:ascii="Arial" w:hAnsi="Arial"/>
      <w:b/>
      <w:sz w:val="16"/>
    </w:rPr>
  </w:style>
  <w:style w:type="paragraph" w:customStyle="1" w:styleId="ENoteTTi">
    <w:name w:val="ENoteTTi"/>
    <w:aliases w:val="entti"/>
    <w:basedOn w:val="OPCParaBase"/>
    <w:rsid w:val="007D5AC3"/>
    <w:pPr>
      <w:keepNext/>
      <w:spacing w:before="60" w:line="240" w:lineRule="atLeast"/>
      <w:ind w:left="170"/>
    </w:pPr>
    <w:rPr>
      <w:sz w:val="16"/>
    </w:rPr>
  </w:style>
  <w:style w:type="paragraph" w:customStyle="1" w:styleId="ENoteTTIndentHeading">
    <w:name w:val="ENoteTTIndentHeading"/>
    <w:aliases w:val="enTTHi"/>
    <w:basedOn w:val="OPCParaBase"/>
    <w:rsid w:val="007D5AC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AC3"/>
    <w:pPr>
      <w:spacing w:before="60" w:line="240" w:lineRule="atLeast"/>
    </w:pPr>
    <w:rPr>
      <w:sz w:val="16"/>
    </w:rPr>
  </w:style>
  <w:style w:type="paragraph" w:customStyle="1" w:styleId="MadeunderText">
    <w:name w:val="MadeunderText"/>
    <w:basedOn w:val="OPCParaBase"/>
    <w:next w:val="CompiledMadeUnder"/>
    <w:rsid w:val="007D5AC3"/>
    <w:pPr>
      <w:spacing w:before="240"/>
    </w:pPr>
    <w:rPr>
      <w:sz w:val="24"/>
      <w:szCs w:val="24"/>
    </w:rPr>
  </w:style>
  <w:style w:type="paragraph" w:customStyle="1" w:styleId="SubPartCASA">
    <w:name w:val="SubPart(CASA)"/>
    <w:aliases w:val="csp"/>
    <w:basedOn w:val="OPCParaBase"/>
    <w:next w:val="ActHead3"/>
    <w:rsid w:val="007D5AC3"/>
    <w:pPr>
      <w:keepNext/>
      <w:keepLines/>
      <w:spacing w:before="280"/>
      <w:outlineLvl w:val="1"/>
    </w:pPr>
    <w:rPr>
      <w:b/>
      <w:kern w:val="28"/>
      <w:sz w:val="32"/>
    </w:rPr>
  </w:style>
  <w:style w:type="character" w:customStyle="1" w:styleId="CharSubPartTextCASA">
    <w:name w:val="CharSubPartText(CASA)"/>
    <w:basedOn w:val="OPCCharBase"/>
    <w:uiPriority w:val="1"/>
    <w:rsid w:val="007D5AC3"/>
  </w:style>
  <w:style w:type="character" w:customStyle="1" w:styleId="CharSubPartNoCASA">
    <w:name w:val="CharSubPartNo(CASA)"/>
    <w:basedOn w:val="OPCCharBase"/>
    <w:uiPriority w:val="1"/>
    <w:rsid w:val="007D5AC3"/>
  </w:style>
  <w:style w:type="paragraph" w:customStyle="1" w:styleId="ENoteTTIndentHeadingSub">
    <w:name w:val="ENoteTTIndentHeadingSub"/>
    <w:aliases w:val="enTTHis"/>
    <w:basedOn w:val="OPCParaBase"/>
    <w:rsid w:val="007D5AC3"/>
    <w:pPr>
      <w:keepNext/>
      <w:spacing w:before="60" w:line="240" w:lineRule="atLeast"/>
      <w:ind w:left="340"/>
    </w:pPr>
    <w:rPr>
      <w:b/>
      <w:sz w:val="16"/>
    </w:rPr>
  </w:style>
  <w:style w:type="paragraph" w:customStyle="1" w:styleId="ENoteTTiSub">
    <w:name w:val="ENoteTTiSub"/>
    <w:aliases w:val="enttis"/>
    <w:basedOn w:val="OPCParaBase"/>
    <w:rsid w:val="007D5AC3"/>
    <w:pPr>
      <w:keepNext/>
      <w:spacing w:before="60" w:line="240" w:lineRule="atLeast"/>
      <w:ind w:left="340"/>
    </w:pPr>
    <w:rPr>
      <w:sz w:val="16"/>
    </w:rPr>
  </w:style>
  <w:style w:type="paragraph" w:customStyle="1" w:styleId="SubDivisionMigration">
    <w:name w:val="SubDivisionMigration"/>
    <w:aliases w:val="sdm"/>
    <w:basedOn w:val="OPCParaBase"/>
    <w:rsid w:val="007D5A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AC3"/>
    <w:pPr>
      <w:keepNext/>
      <w:keepLines/>
      <w:spacing w:before="240" w:line="240" w:lineRule="auto"/>
      <w:ind w:left="1134" w:hanging="1134"/>
    </w:pPr>
    <w:rPr>
      <w:b/>
      <w:sz w:val="28"/>
    </w:rPr>
  </w:style>
  <w:style w:type="paragraph" w:customStyle="1" w:styleId="SOText">
    <w:name w:val="SO Text"/>
    <w:aliases w:val="sot"/>
    <w:link w:val="SOTextChar"/>
    <w:rsid w:val="007D5AC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D5AC3"/>
    <w:rPr>
      <w:rFonts w:eastAsiaTheme="minorHAnsi" w:cstheme="minorBidi"/>
      <w:sz w:val="22"/>
      <w:lang w:eastAsia="en-US"/>
    </w:rPr>
  </w:style>
  <w:style w:type="paragraph" w:customStyle="1" w:styleId="SOTextNote">
    <w:name w:val="SO TextNote"/>
    <w:aliases w:val="sont"/>
    <w:basedOn w:val="SOText"/>
    <w:qFormat/>
    <w:rsid w:val="007D5AC3"/>
    <w:pPr>
      <w:spacing w:before="122" w:line="198" w:lineRule="exact"/>
      <w:ind w:left="1843" w:hanging="709"/>
    </w:pPr>
    <w:rPr>
      <w:sz w:val="18"/>
    </w:rPr>
  </w:style>
  <w:style w:type="paragraph" w:customStyle="1" w:styleId="SOPara">
    <w:name w:val="SO Para"/>
    <w:aliases w:val="soa"/>
    <w:basedOn w:val="SOText"/>
    <w:link w:val="SOParaChar"/>
    <w:qFormat/>
    <w:rsid w:val="007D5AC3"/>
    <w:pPr>
      <w:tabs>
        <w:tab w:val="right" w:pos="1786"/>
      </w:tabs>
      <w:spacing w:before="40"/>
      <w:ind w:left="2070" w:hanging="936"/>
    </w:pPr>
  </w:style>
  <w:style w:type="character" w:customStyle="1" w:styleId="SOParaChar">
    <w:name w:val="SO Para Char"/>
    <w:aliases w:val="soa Char"/>
    <w:basedOn w:val="DefaultParagraphFont"/>
    <w:link w:val="SOPara"/>
    <w:rsid w:val="007D5AC3"/>
    <w:rPr>
      <w:rFonts w:eastAsiaTheme="minorHAnsi" w:cstheme="minorBidi"/>
      <w:sz w:val="22"/>
      <w:lang w:eastAsia="en-US"/>
    </w:rPr>
  </w:style>
  <w:style w:type="paragraph" w:customStyle="1" w:styleId="FileName">
    <w:name w:val="FileName"/>
    <w:basedOn w:val="Normal"/>
    <w:rsid w:val="007D5AC3"/>
  </w:style>
  <w:style w:type="paragraph" w:customStyle="1" w:styleId="SOHeadBold">
    <w:name w:val="SO HeadBold"/>
    <w:aliases w:val="sohb"/>
    <w:basedOn w:val="SOText"/>
    <w:next w:val="SOText"/>
    <w:link w:val="SOHeadBoldChar"/>
    <w:qFormat/>
    <w:rsid w:val="007D5AC3"/>
    <w:rPr>
      <w:b/>
    </w:rPr>
  </w:style>
  <w:style w:type="character" w:customStyle="1" w:styleId="SOHeadBoldChar">
    <w:name w:val="SO HeadBold Char"/>
    <w:aliases w:val="sohb Char"/>
    <w:basedOn w:val="DefaultParagraphFont"/>
    <w:link w:val="SOHeadBold"/>
    <w:rsid w:val="007D5AC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D5AC3"/>
    <w:rPr>
      <w:i/>
    </w:rPr>
  </w:style>
  <w:style w:type="character" w:customStyle="1" w:styleId="SOHeadItalicChar">
    <w:name w:val="SO HeadItalic Char"/>
    <w:aliases w:val="sohi Char"/>
    <w:basedOn w:val="DefaultParagraphFont"/>
    <w:link w:val="SOHeadItalic"/>
    <w:rsid w:val="007D5AC3"/>
    <w:rPr>
      <w:rFonts w:eastAsiaTheme="minorHAnsi" w:cstheme="minorBidi"/>
      <w:i/>
      <w:sz w:val="22"/>
      <w:lang w:eastAsia="en-US"/>
    </w:rPr>
  </w:style>
  <w:style w:type="paragraph" w:customStyle="1" w:styleId="SOBullet">
    <w:name w:val="SO Bullet"/>
    <w:aliases w:val="sotb"/>
    <w:basedOn w:val="SOText"/>
    <w:link w:val="SOBulletChar"/>
    <w:qFormat/>
    <w:rsid w:val="007D5AC3"/>
    <w:pPr>
      <w:ind w:left="1559" w:hanging="425"/>
    </w:pPr>
  </w:style>
  <w:style w:type="character" w:customStyle="1" w:styleId="SOBulletChar">
    <w:name w:val="SO Bullet Char"/>
    <w:aliases w:val="sotb Char"/>
    <w:basedOn w:val="DefaultParagraphFont"/>
    <w:link w:val="SOBullet"/>
    <w:rsid w:val="007D5AC3"/>
    <w:rPr>
      <w:rFonts w:eastAsiaTheme="minorHAnsi" w:cstheme="minorBidi"/>
      <w:sz w:val="22"/>
      <w:lang w:eastAsia="en-US"/>
    </w:rPr>
  </w:style>
  <w:style w:type="paragraph" w:customStyle="1" w:styleId="SOBulletNote">
    <w:name w:val="SO BulletNote"/>
    <w:aliases w:val="sonb"/>
    <w:basedOn w:val="SOTextNote"/>
    <w:link w:val="SOBulletNoteChar"/>
    <w:qFormat/>
    <w:rsid w:val="007D5AC3"/>
    <w:pPr>
      <w:tabs>
        <w:tab w:val="left" w:pos="1560"/>
      </w:tabs>
      <w:ind w:left="2268" w:hanging="1134"/>
    </w:pPr>
  </w:style>
  <w:style w:type="character" w:customStyle="1" w:styleId="SOBulletNoteChar">
    <w:name w:val="SO BulletNote Char"/>
    <w:aliases w:val="sonb Char"/>
    <w:basedOn w:val="DefaultParagraphFont"/>
    <w:link w:val="SOBulletNote"/>
    <w:rsid w:val="007D5AC3"/>
    <w:rPr>
      <w:rFonts w:eastAsiaTheme="minorHAnsi" w:cstheme="minorBidi"/>
      <w:sz w:val="18"/>
      <w:lang w:eastAsia="en-US"/>
    </w:rPr>
  </w:style>
  <w:style w:type="character" w:customStyle="1" w:styleId="ActHead5Char">
    <w:name w:val="ActHead 5 Char"/>
    <w:aliases w:val="s Char"/>
    <w:link w:val="ActHead5"/>
    <w:locked/>
    <w:rsid w:val="00F025C4"/>
    <w:rPr>
      <w:b/>
      <w:kern w:val="28"/>
      <w:sz w:val="24"/>
    </w:rPr>
  </w:style>
  <w:style w:type="paragraph" w:styleId="Revision">
    <w:name w:val="Revision"/>
    <w:hidden/>
    <w:uiPriority w:val="99"/>
    <w:semiHidden/>
    <w:rsid w:val="00871739"/>
    <w:rPr>
      <w:rFonts w:eastAsiaTheme="minorHAnsi" w:cstheme="minorBidi"/>
      <w:sz w:val="22"/>
      <w:lang w:eastAsia="en-US"/>
    </w:rPr>
  </w:style>
  <w:style w:type="paragraph" w:customStyle="1" w:styleId="FreeForm">
    <w:name w:val="FreeForm"/>
    <w:rsid w:val="007D5AC3"/>
    <w:rPr>
      <w:rFonts w:ascii="Arial" w:eastAsiaTheme="minorHAnsi" w:hAnsi="Arial" w:cstheme="minorBidi"/>
      <w:sz w:val="22"/>
      <w:lang w:eastAsia="en-US"/>
    </w:rPr>
  </w:style>
  <w:style w:type="character" w:customStyle="1" w:styleId="charlegtitle1">
    <w:name w:val="charlegtitle1"/>
    <w:basedOn w:val="DefaultParagraphFont"/>
    <w:rsid w:val="00502954"/>
    <w:rPr>
      <w:rFonts w:ascii="Arial" w:hAnsi="Arial" w:cs="Arial" w:hint="default"/>
      <w:b/>
      <w:bCs/>
      <w:color w:val="10418E"/>
      <w:sz w:val="40"/>
      <w:szCs w:val="40"/>
    </w:rPr>
  </w:style>
  <w:style w:type="paragraph" w:customStyle="1" w:styleId="EnStatement">
    <w:name w:val="EnStatement"/>
    <w:basedOn w:val="Normal"/>
    <w:rsid w:val="007D5AC3"/>
    <w:pPr>
      <w:numPr>
        <w:numId w:val="17"/>
      </w:numPr>
    </w:pPr>
    <w:rPr>
      <w:rFonts w:eastAsia="Times New Roman" w:cs="Times New Roman"/>
      <w:lang w:eastAsia="en-AU"/>
    </w:rPr>
  </w:style>
  <w:style w:type="paragraph" w:customStyle="1" w:styleId="EnStatementHeading">
    <w:name w:val="EnStatementHeading"/>
    <w:basedOn w:val="Normal"/>
    <w:rsid w:val="007D5AC3"/>
    <w:rPr>
      <w:rFonts w:eastAsia="Times New Roman" w:cs="Times New Roman"/>
      <w:b/>
      <w:lang w:eastAsia="en-AU"/>
    </w:rPr>
  </w:style>
  <w:style w:type="paragraph" w:customStyle="1" w:styleId="Transitional">
    <w:name w:val="Transitional"/>
    <w:aliases w:val="tr"/>
    <w:basedOn w:val="Normal"/>
    <w:next w:val="Normal"/>
    <w:rsid w:val="007D5AC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20125">
      <w:bodyDiv w:val="1"/>
      <w:marLeft w:val="0"/>
      <w:marRight w:val="0"/>
      <w:marTop w:val="0"/>
      <w:marBottom w:val="0"/>
      <w:divBdr>
        <w:top w:val="none" w:sz="0" w:space="0" w:color="auto"/>
        <w:left w:val="none" w:sz="0" w:space="0" w:color="auto"/>
        <w:bottom w:val="none" w:sz="0" w:space="0" w:color="auto"/>
        <w:right w:val="none" w:sz="0" w:space="0" w:color="auto"/>
      </w:divBdr>
      <w:divsChild>
        <w:div w:id="46952613">
          <w:marLeft w:val="0"/>
          <w:marRight w:val="0"/>
          <w:marTop w:val="0"/>
          <w:marBottom w:val="0"/>
          <w:divBdr>
            <w:top w:val="none" w:sz="0" w:space="0" w:color="auto"/>
            <w:left w:val="none" w:sz="0" w:space="0" w:color="auto"/>
            <w:bottom w:val="none" w:sz="0" w:space="0" w:color="auto"/>
            <w:right w:val="none" w:sz="0" w:space="0" w:color="auto"/>
          </w:divBdr>
          <w:divsChild>
            <w:div w:id="828011732">
              <w:marLeft w:val="0"/>
              <w:marRight w:val="0"/>
              <w:marTop w:val="0"/>
              <w:marBottom w:val="0"/>
              <w:divBdr>
                <w:top w:val="none" w:sz="0" w:space="0" w:color="auto"/>
                <w:left w:val="none" w:sz="0" w:space="0" w:color="auto"/>
                <w:bottom w:val="none" w:sz="0" w:space="0" w:color="auto"/>
                <w:right w:val="none" w:sz="0" w:space="0" w:color="auto"/>
              </w:divBdr>
              <w:divsChild>
                <w:div w:id="195309963">
                  <w:marLeft w:val="0"/>
                  <w:marRight w:val="0"/>
                  <w:marTop w:val="0"/>
                  <w:marBottom w:val="0"/>
                  <w:divBdr>
                    <w:top w:val="none" w:sz="0" w:space="0" w:color="auto"/>
                    <w:left w:val="none" w:sz="0" w:space="0" w:color="auto"/>
                    <w:bottom w:val="none" w:sz="0" w:space="0" w:color="auto"/>
                    <w:right w:val="none" w:sz="0" w:space="0" w:color="auto"/>
                  </w:divBdr>
                  <w:divsChild>
                    <w:div w:id="1420297894">
                      <w:marLeft w:val="0"/>
                      <w:marRight w:val="0"/>
                      <w:marTop w:val="0"/>
                      <w:marBottom w:val="0"/>
                      <w:divBdr>
                        <w:top w:val="none" w:sz="0" w:space="0" w:color="auto"/>
                        <w:left w:val="none" w:sz="0" w:space="0" w:color="auto"/>
                        <w:bottom w:val="none" w:sz="0" w:space="0" w:color="auto"/>
                        <w:right w:val="none" w:sz="0" w:space="0" w:color="auto"/>
                      </w:divBdr>
                      <w:divsChild>
                        <w:div w:id="1211108585">
                          <w:marLeft w:val="0"/>
                          <w:marRight w:val="0"/>
                          <w:marTop w:val="0"/>
                          <w:marBottom w:val="0"/>
                          <w:divBdr>
                            <w:top w:val="none" w:sz="0" w:space="0" w:color="auto"/>
                            <w:left w:val="none" w:sz="0" w:space="0" w:color="auto"/>
                            <w:bottom w:val="none" w:sz="0" w:space="0" w:color="auto"/>
                            <w:right w:val="none" w:sz="0" w:space="0" w:color="auto"/>
                          </w:divBdr>
                          <w:divsChild>
                            <w:div w:id="1536893175">
                              <w:marLeft w:val="0"/>
                              <w:marRight w:val="0"/>
                              <w:marTop w:val="0"/>
                              <w:marBottom w:val="0"/>
                              <w:divBdr>
                                <w:top w:val="none" w:sz="0" w:space="0" w:color="auto"/>
                                <w:left w:val="none" w:sz="0" w:space="0" w:color="auto"/>
                                <w:bottom w:val="none" w:sz="0" w:space="0" w:color="auto"/>
                                <w:right w:val="none" w:sz="0" w:space="0" w:color="auto"/>
                              </w:divBdr>
                              <w:divsChild>
                                <w:div w:id="1130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011774">
      <w:bodyDiv w:val="1"/>
      <w:marLeft w:val="0"/>
      <w:marRight w:val="0"/>
      <w:marTop w:val="0"/>
      <w:marBottom w:val="0"/>
      <w:divBdr>
        <w:top w:val="none" w:sz="0" w:space="0" w:color="auto"/>
        <w:left w:val="none" w:sz="0" w:space="0" w:color="auto"/>
        <w:bottom w:val="none" w:sz="0" w:space="0" w:color="auto"/>
        <w:right w:val="none" w:sz="0" w:space="0" w:color="auto"/>
      </w:divBdr>
    </w:div>
    <w:div w:id="1499268868">
      <w:bodyDiv w:val="1"/>
      <w:marLeft w:val="0"/>
      <w:marRight w:val="0"/>
      <w:marTop w:val="0"/>
      <w:marBottom w:val="0"/>
      <w:divBdr>
        <w:top w:val="none" w:sz="0" w:space="0" w:color="auto"/>
        <w:left w:val="none" w:sz="0" w:space="0" w:color="auto"/>
        <w:bottom w:val="none" w:sz="0" w:space="0" w:color="auto"/>
        <w:right w:val="none" w:sz="0" w:space="0" w:color="auto"/>
      </w:divBdr>
      <w:divsChild>
        <w:div w:id="983386997">
          <w:marLeft w:val="0"/>
          <w:marRight w:val="0"/>
          <w:marTop w:val="0"/>
          <w:marBottom w:val="0"/>
          <w:divBdr>
            <w:top w:val="none" w:sz="0" w:space="0" w:color="auto"/>
            <w:left w:val="none" w:sz="0" w:space="0" w:color="auto"/>
            <w:bottom w:val="none" w:sz="0" w:space="0" w:color="auto"/>
            <w:right w:val="none" w:sz="0" w:space="0" w:color="auto"/>
          </w:divBdr>
          <w:divsChild>
            <w:div w:id="219286941">
              <w:marLeft w:val="0"/>
              <w:marRight w:val="0"/>
              <w:marTop w:val="0"/>
              <w:marBottom w:val="0"/>
              <w:divBdr>
                <w:top w:val="none" w:sz="0" w:space="0" w:color="auto"/>
                <w:left w:val="none" w:sz="0" w:space="0" w:color="auto"/>
                <w:bottom w:val="none" w:sz="0" w:space="0" w:color="auto"/>
                <w:right w:val="none" w:sz="0" w:space="0" w:color="auto"/>
              </w:divBdr>
              <w:divsChild>
                <w:div w:id="1826046694">
                  <w:marLeft w:val="0"/>
                  <w:marRight w:val="0"/>
                  <w:marTop w:val="0"/>
                  <w:marBottom w:val="0"/>
                  <w:divBdr>
                    <w:top w:val="none" w:sz="0" w:space="0" w:color="auto"/>
                    <w:left w:val="none" w:sz="0" w:space="0" w:color="auto"/>
                    <w:bottom w:val="none" w:sz="0" w:space="0" w:color="auto"/>
                    <w:right w:val="none" w:sz="0" w:space="0" w:color="auto"/>
                  </w:divBdr>
                  <w:divsChild>
                    <w:div w:id="479272464">
                      <w:marLeft w:val="0"/>
                      <w:marRight w:val="0"/>
                      <w:marTop w:val="0"/>
                      <w:marBottom w:val="0"/>
                      <w:divBdr>
                        <w:top w:val="none" w:sz="0" w:space="0" w:color="auto"/>
                        <w:left w:val="none" w:sz="0" w:space="0" w:color="auto"/>
                        <w:bottom w:val="none" w:sz="0" w:space="0" w:color="auto"/>
                        <w:right w:val="none" w:sz="0" w:space="0" w:color="auto"/>
                      </w:divBdr>
                      <w:divsChild>
                        <w:div w:id="1107238498">
                          <w:marLeft w:val="0"/>
                          <w:marRight w:val="0"/>
                          <w:marTop w:val="0"/>
                          <w:marBottom w:val="0"/>
                          <w:divBdr>
                            <w:top w:val="none" w:sz="0" w:space="0" w:color="auto"/>
                            <w:left w:val="none" w:sz="0" w:space="0" w:color="auto"/>
                            <w:bottom w:val="none" w:sz="0" w:space="0" w:color="auto"/>
                            <w:right w:val="none" w:sz="0" w:space="0" w:color="auto"/>
                          </w:divBdr>
                          <w:divsChild>
                            <w:div w:id="1795364113">
                              <w:marLeft w:val="0"/>
                              <w:marRight w:val="0"/>
                              <w:marTop w:val="0"/>
                              <w:marBottom w:val="0"/>
                              <w:divBdr>
                                <w:top w:val="none" w:sz="0" w:space="0" w:color="auto"/>
                                <w:left w:val="none" w:sz="0" w:space="0" w:color="auto"/>
                                <w:bottom w:val="none" w:sz="0" w:space="0" w:color="auto"/>
                                <w:right w:val="none" w:sz="0" w:space="0" w:color="auto"/>
                              </w:divBdr>
                              <w:divsChild>
                                <w:div w:id="5444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4CD4E-1B6D-4DF5-9236-213F5F28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98</Pages>
  <Words>140984</Words>
  <Characters>686392</Characters>
  <Application>Microsoft Office Word</Application>
  <DocSecurity>0</DocSecurity>
  <PresentationFormat/>
  <Lines>20615</Lines>
  <Paragraphs>9833</Paragraphs>
  <ScaleCrop>false</ScaleCrop>
  <HeadingPairs>
    <vt:vector size="2" baseType="variant">
      <vt:variant>
        <vt:lpstr>Title</vt:lpstr>
      </vt:variant>
      <vt:variant>
        <vt:i4>1</vt:i4>
      </vt:variant>
    </vt:vector>
  </HeadingPairs>
  <TitlesOfParts>
    <vt:vector size="1" baseType="lpstr">
      <vt:lpstr>Health Insurance Act 1973</vt:lpstr>
    </vt:vector>
  </TitlesOfParts>
  <Manager/>
  <Company/>
  <LinksUpToDate>false</LinksUpToDate>
  <CharactersWithSpaces>823491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Act 1973</dc:title>
  <dc:subject/>
  <dc:creator/>
  <cp:keywords/>
  <dc:description/>
  <cp:lastModifiedBy/>
  <cp:revision>1</cp:revision>
  <cp:lastPrinted>2012-11-20T21:58:00Z</cp:lastPrinted>
  <dcterms:created xsi:type="dcterms:W3CDTF">2021-06-17T23:58:00Z</dcterms:created>
  <dcterms:modified xsi:type="dcterms:W3CDTF">2021-06-17T23:58:00Z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Health Insurance Act 1973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116</vt:lpwstr>
  </property>
  <property fmtid="{D5CDD505-2E9C-101B-9397-08002B2CF9AE}" pid="13" name="StartDate">
    <vt:filetime>2021-06-15T14:00:00Z</vt:filetime>
  </property>
  <property fmtid="{D5CDD505-2E9C-101B-9397-08002B2CF9AE}" pid="14" name="PreparedDate">
    <vt:filetime>2016-04-19T14:00:00Z</vt:filetime>
  </property>
  <property fmtid="{D5CDD505-2E9C-101B-9397-08002B2CF9AE}" pid="15" name="RegisteredDate">
    <vt:filetime>2021-06-17T14:00:00Z</vt:filetime>
  </property>
  <property fmtid="{D5CDD505-2E9C-101B-9397-08002B2CF9AE}" pid="16" name="IncludesUpTo">
    <vt:lpwstr>Act No. 40, 2021</vt:lpwstr>
  </property>
</Properties>
</file>