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E23A" w14:textId="77777777" w:rsidR="004E5B9F" w:rsidRPr="008834CD" w:rsidRDefault="004E5B9F" w:rsidP="00F23672">
      <w:r w:rsidRPr="008834CD">
        <w:object w:dxaOrig="2146" w:dyaOrig="1561" w14:anchorId="2FC30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7pt;height:79.85pt" o:ole="" fillcolor="window">
            <v:imagedata r:id="rId8" o:title=""/>
          </v:shape>
          <o:OLEObject Type="Embed" ProgID="Word.Picture.8" ShapeID="_x0000_i1025" DrawAspect="Content" ObjectID="_1819458368" r:id="rId9"/>
        </w:object>
      </w:r>
    </w:p>
    <w:p w14:paraId="3AEF9254" w14:textId="77777777" w:rsidR="004E5B9F" w:rsidRPr="008834CD" w:rsidRDefault="004E5B9F" w:rsidP="00F23672">
      <w:pPr>
        <w:pStyle w:val="ShortT"/>
        <w:spacing w:before="240"/>
      </w:pPr>
      <w:r w:rsidRPr="008834CD">
        <w:t>Human Services (Medicare) Act 1973</w:t>
      </w:r>
    </w:p>
    <w:p w14:paraId="13CD7064" w14:textId="77777777" w:rsidR="004E5B9F" w:rsidRPr="008834CD" w:rsidRDefault="004E5B9F" w:rsidP="00F23672">
      <w:pPr>
        <w:pStyle w:val="CompiledActNo"/>
        <w:spacing w:before="240"/>
      </w:pPr>
      <w:r w:rsidRPr="008834CD">
        <w:t>No.</w:t>
      </w:r>
      <w:r w:rsidR="00C81A3B" w:rsidRPr="008834CD">
        <w:t> </w:t>
      </w:r>
      <w:r w:rsidRPr="008834CD">
        <w:t>41, 1974</w:t>
      </w:r>
    </w:p>
    <w:p w14:paraId="4B5D77EE" w14:textId="0339A73C" w:rsidR="004E5B9F" w:rsidRPr="008834CD" w:rsidRDefault="004E5B9F" w:rsidP="00F23672">
      <w:pPr>
        <w:spacing w:before="1000"/>
        <w:rPr>
          <w:rFonts w:cs="Arial"/>
          <w:b/>
          <w:sz w:val="32"/>
          <w:szCs w:val="32"/>
        </w:rPr>
      </w:pPr>
      <w:r w:rsidRPr="008834CD">
        <w:rPr>
          <w:rFonts w:cs="Arial"/>
          <w:b/>
          <w:sz w:val="32"/>
          <w:szCs w:val="32"/>
        </w:rPr>
        <w:t>Compilation No.</w:t>
      </w:r>
      <w:r w:rsidR="00C81A3B" w:rsidRPr="008834CD">
        <w:rPr>
          <w:rFonts w:cs="Arial"/>
          <w:b/>
          <w:sz w:val="32"/>
          <w:szCs w:val="32"/>
        </w:rPr>
        <w:t> </w:t>
      </w:r>
      <w:r w:rsidRPr="008834CD">
        <w:rPr>
          <w:rFonts w:cs="Arial"/>
          <w:b/>
          <w:sz w:val="32"/>
          <w:szCs w:val="32"/>
        </w:rPr>
        <w:fldChar w:fldCharType="begin"/>
      </w:r>
      <w:r w:rsidRPr="008834CD">
        <w:rPr>
          <w:rFonts w:cs="Arial"/>
          <w:b/>
          <w:sz w:val="32"/>
          <w:szCs w:val="32"/>
        </w:rPr>
        <w:instrText xml:space="preserve"> DOCPROPERTY  CompilationNumber </w:instrText>
      </w:r>
      <w:r w:rsidRPr="008834CD">
        <w:rPr>
          <w:rFonts w:cs="Arial"/>
          <w:b/>
          <w:sz w:val="32"/>
          <w:szCs w:val="32"/>
        </w:rPr>
        <w:fldChar w:fldCharType="separate"/>
      </w:r>
      <w:r w:rsidR="006C7962">
        <w:rPr>
          <w:rFonts w:cs="Arial"/>
          <w:b/>
          <w:sz w:val="32"/>
          <w:szCs w:val="32"/>
        </w:rPr>
        <w:t>50</w:t>
      </w:r>
      <w:r w:rsidRPr="008834CD">
        <w:rPr>
          <w:rFonts w:cs="Arial"/>
          <w:b/>
          <w:sz w:val="32"/>
          <w:szCs w:val="32"/>
        </w:rPr>
        <w:fldChar w:fldCharType="end"/>
      </w:r>
    </w:p>
    <w:p w14:paraId="5BCEC9DD" w14:textId="0C6B14DB" w:rsidR="004E5B9F" w:rsidRPr="008834CD" w:rsidRDefault="00D8185A" w:rsidP="00712CF0">
      <w:pPr>
        <w:tabs>
          <w:tab w:val="left" w:pos="2551"/>
        </w:tabs>
        <w:spacing w:before="480"/>
        <w:rPr>
          <w:rFonts w:cs="Arial"/>
          <w:sz w:val="24"/>
        </w:rPr>
      </w:pPr>
      <w:r w:rsidRPr="008834CD">
        <w:rPr>
          <w:rFonts w:cs="Arial"/>
          <w:b/>
          <w:sz w:val="24"/>
        </w:rPr>
        <w:t>Compilation da</w:t>
      </w:r>
      <w:bookmarkStart w:id="0" w:name="opcCurrentPosition"/>
      <w:bookmarkEnd w:id="0"/>
      <w:r w:rsidRPr="008834CD">
        <w:rPr>
          <w:rFonts w:cs="Arial"/>
          <w:b/>
          <w:sz w:val="24"/>
        </w:rPr>
        <w:t>te:</w:t>
      </w:r>
      <w:r w:rsidR="00D258D8" w:rsidRPr="008834CD">
        <w:rPr>
          <w:rFonts w:cs="Arial"/>
          <w:b/>
          <w:sz w:val="24"/>
        </w:rPr>
        <w:tab/>
      </w:r>
      <w:r w:rsidR="004E5B9F" w:rsidRPr="006C7962">
        <w:rPr>
          <w:rFonts w:cs="Arial"/>
          <w:sz w:val="24"/>
        </w:rPr>
        <w:fldChar w:fldCharType="begin"/>
      </w:r>
      <w:r w:rsidR="004276AE">
        <w:rPr>
          <w:rFonts w:cs="Arial"/>
          <w:sz w:val="24"/>
        </w:rPr>
        <w:instrText>DOCPROPERTY StartDate \@ "d MMMM yyyy" \* MERGEFORMAT</w:instrText>
      </w:r>
      <w:r w:rsidR="004E5B9F" w:rsidRPr="006C7962">
        <w:rPr>
          <w:rFonts w:cs="Arial"/>
          <w:sz w:val="24"/>
        </w:rPr>
        <w:fldChar w:fldCharType="separate"/>
      </w:r>
      <w:r w:rsidR="004276AE" w:rsidRPr="004276AE">
        <w:rPr>
          <w:rFonts w:cs="Arial"/>
          <w:bCs/>
          <w:sz w:val="24"/>
        </w:rPr>
        <w:t>5</w:t>
      </w:r>
      <w:r w:rsidR="004276AE">
        <w:rPr>
          <w:rFonts w:cs="Arial"/>
          <w:sz w:val="24"/>
        </w:rPr>
        <w:t xml:space="preserve"> September 2025</w:t>
      </w:r>
      <w:r w:rsidR="004E5B9F" w:rsidRPr="006C7962">
        <w:rPr>
          <w:rFonts w:cs="Arial"/>
          <w:sz w:val="24"/>
        </w:rPr>
        <w:fldChar w:fldCharType="end"/>
      </w:r>
    </w:p>
    <w:p w14:paraId="27230C69" w14:textId="0CECCEBF" w:rsidR="004A4150" w:rsidRPr="008834CD" w:rsidRDefault="00712CF0" w:rsidP="004276AE">
      <w:pPr>
        <w:tabs>
          <w:tab w:val="left" w:pos="2551"/>
        </w:tabs>
        <w:spacing w:before="240" w:after="240"/>
        <w:ind w:left="2551" w:hanging="2551"/>
        <w:rPr>
          <w:rFonts w:cs="Arial"/>
          <w:sz w:val="24"/>
        </w:rPr>
      </w:pPr>
      <w:r w:rsidRPr="008834CD">
        <w:rPr>
          <w:rFonts w:cs="Arial"/>
          <w:b/>
          <w:sz w:val="24"/>
        </w:rPr>
        <w:t>Includes amendments:</w:t>
      </w:r>
      <w:r w:rsidR="004A4150" w:rsidRPr="008834CD">
        <w:rPr>
          <w:rFonts w:cs="Arial"/>
          <w:b/>
          <w:sz w:val="24"/>
        </w:rPr>
        <w:tab/>
      </w:r>
      <w:r w:rsidR="004A4150" w:rsidRPr="006C7962">
        <w:rPr>
          <w:rFonts w:cs="Arial"/>
          <w:sz w:val="24"/>
        </w:rPr>
        <w:fldChar w:fldCharType="begin"/>
      </w:r>
      <w:r w:rsidR="004A4150" w:rsidRPr="006C7962">
        <w:rPr>
          <w:rFonts w:cs="Arial"/>
          <w:sz w:val="24"/>
        </w:rPr>
        <w:instrText xml:space="preserve"> DOCPROPERTY IncludesUpTo </w:instrText>
      </w:r>
      <w:r w:rsidR="004A4150" w:rsidRPr="006C7962">
        <w:rPr>
          <w:rFonts w:cs="Arial"/>
          <w:sz w:val="24"/>
        </w:rPr>
        <w:fldChar w:fldCharType="separate"/>
      </w:r>
      <w:r w:rsidR="006C7962" w:rsidRPr="006C7962">
        <w:rPr>
          <w:rFonts w:cs="Arial"/>
          <w:sz w:val="24"/>
        </w:rPr>
        <w:t>Act No. 38, 2025</w:t>
      </w:r>
      <w:r w:rsidR="004A4150" w:rsidRPr="006C7962">
        <w:rPr>
          <w:rFonts w:cs="Arial"/>
          <w:sz w:val="24"/>
        </w:rPr>
        <w:fldChar w:fldCharType="end"/>
      </w:r>
    </w:p>
    <w:p w14:paraId="05166156" w14:textId="77777777" w:rsidR="004276AE" w:rsidRPr="00D82198" w:rsidRDefault="004276AE" w:rsidP="001A7A27">
      <w:pPr>
        <w:pageBreakBefore/>
        <w:rPr>
          <w:rFonts w:cs="Arial"/>
          <w:b/>
          <w:sz w:val="32"/>
          <w:szCs w:val="32"/>
        </w:rPr>
      </w:pPr>
      <w:r w:rsidRPr="00D82198">
        <w:rPr>
          <w:rFonts w:cs="Arial"/>
          <w:b/>
          <w:sz w:val="32"/>
          <w:szCs w:val="32"/>
        </w:rPr>
        <w:lastRenderedPageBreak/>
        <w:t>About this compilation</w:t>
      </w:r>
    </w:p>
    <w:p w14:paraId="46A0CA21" w14:textId="77777777" w:rsidR="004276AE" w:rsidRPr="00D82198" w:rsidRDefault="004276AE" w:rsidP="001A7A27">
      <w:pPr>
        <w:tabs>
          <w:tab w:val="left" w:pos="5640"/>
        </w:tabs>
        <w:spacing w:before="80" w:after="80"/>
        <w:rPr>
          <w:rFonts w:cs="Arial"/>
          <w:b/>
          <w:szCs w:val="22"/>
        </w:rPr>
      </w:pPr>
      <w:bookmarkStart w:id="1" w:name="_Hlk138395905"/>
      <w:r>
        <w:rPr>
          <w:rFonts w:cs="Arial"/>
          <w:b/>
          <w:szCs w:val="22"/>
        </w:rPr>
        <w:t>This compilation</w:t>
      </w:r>
    </w:p>
    <w:p w14:paraId="21771C12" w14:textId="7AA750DB" w:rsidR="004276AE" w:rsidRPr="00D82198" w:rsidRDefault="004276AE" w:rsidP="001A7A27">
      <w:pPr>
        <w:spacing w:after="80"/>
        <w:rPr>
          <w:rFonts w:cs="Arial"/>
          <w:szCs w:val="22"/>
        </w:rPr>
      </w:pPr>
      <w:r w:rsidRPr="00D82198">
        <w:rPr>
          <w:rFonts w:cs="Arial"/>
          <w:szCs w:val="22"/>
        </w:rPr>
        <w:t xml:space="preserve">This is a compilation of the </w:t>
      </w:r>
      <w:r w:rsidRPr="000605EE">
        <w:rPr>
          <w:rFonts w:cs="Arial"/>
          <w:i/>
          <w:szCs w:val="22"/>
        </w:rPr>
        <w:fldChar w:fldCharType="begin"/>
      </w:r>
      <w:r w:rsidRPr="000605EE">
        <w:rPr>
          <w:rFonts w:cs="Arial"/>
          <w:i/>
          <w:szCs w:val="22"/>
        </w:rPr>
        <w:instrText xml:space="preserve"> STYLEREF  ShortT </w:instrText>
      </w:r>
      <w:r w:rsidRPr="000605EE">
        <w:rPr>
          <w:rFonts w:cs="Arial"/>
          <w:i/>
          <w:szCs w:val="22"/>
        </w:rPr>
        <w:fldChar w:fldCharType="separate"/>
      </w:r>
      <w:r>
        <w:rPr>
          <w:rFonts w:cs="Arial"/>
          <w:i/>
          <w:noProof/>
          <w:szCs w:val="22"/>
        </w:rPr>
        <w:t>Human Services (Medicare) Act 1973</w:t>
      </w:r>
      <w:r w:rsidRPr="000605EE">
        <w:rPr>
          <w:rFonts w:cs="Arial"/>
          <w:i/>
          <w:szCs w:val="22"/>
        </w:rPr>
        <w:fldChar w:fldCharType="end"/>
      </w:r>
      <w:r w:rsidRPr="00D82198">
        <w:rPr>
          <w:rFonts w:cs="Arial"/>
          <w:szCs w:val="22"/>
        </w:rPr>
        <w:t xml:space="preserve"> that shows the text of the law as amended and in force on </w:t>
      </w:r>
      <w:r w:rsidRPr="00077066">
        <w:rPr>
          <w:rFonts w:cs="Arial"/>
          <w:szCs w:val="22"/>
        </w:rPr>
        <w:fldChar w:fldCharType="begin"/>
      </w:r>
      <w:r w:rsidRPr="00077066">
        <w:rPr>
          <w:rFonts w:cs="Arial"/>
          <w:szCs w:val="22"/>
        </w:rPr>
        <w:instrText xml:space="preserve"> DOCPROPERTY StartDate \@ "d MMMM yyyy" </w:instrText>
      </w:r>
      <w:r w:rsidRPr="00077066">
        <w:rPr>
          <w:rFonts w:cs="Arial"/>
          <w:szCs w:val="22"/>
        </w:rPr>
        <w:fldChar w:fldCharType="separate"/>
      </w:r>
      <w:r>
        <w:rPr>
          <w:rFonts w:cs="Arial"/>
          <w:szCs w:val="22"/>
        </w:rPr>
        <w:t>5 September 2025</w:t>
      </w:r>
      <w:r w:rsidRPr="00077066">
        <w:rPr>
          <w:rFonts w:cs="Arial"/>
          <w:szCs w:val="22"/>
        </w:rPr>
        <w:fldChar w:fldCharType="end"/>
      </w:r>
      <w:r w:rsidRPr="00D82198">
        <w:rPr>
          <w:rFonts w:cs="Arial"/>
          <w:szCs w:val="22"/>
        </w:rPr>
        <w:t xml:space="preserve"> (the </w:t>
      </w:r>
      <w:r w:rsidRPr="00D82198">
        <w:rPr>
          <w:rFonts w:cs="Arial"/>
          <w:b/>
          <w:i/>
          <w:szCs w:val="22"/>
        </w:rPr>
        <w:t>compilation date</w:t>
      </w:r>
      <w:r w:rsidRPr="00D82198">
        <w:rPr>
          <w:rFonts w:cs="Arial"/>
          <w:szCs w:val="22"/>
        </w:rPr>
        <w:t>).</w:t>
      </w:r>
    </w:p>
    <w:p w14:paraId="717CAE56" w14:textId="77777777" w:rsidR="004276AE" w:rsidRPr="00D82198" w:rsidRDefault="004276AE" w:rsidP="001A7A27">
      <w:pPr>
        <w:spacing w:after="80"/>
        <w:rPr>
          <w:rFonts w:cs="Arial"/>
          <w:szCs w:val="22"/>
        </w:rPr>
      </w:pPr>
      <w:r w:rsidRPr="00D82198">
        <w:rPr>
          <w:rFonts w:cs="Arial"/>
          <w:szCs w:val="22"/>
        </w:rPr>
        <w:t xml:space="preserve">The notes at the end of this compilation (the </w:t>
      </w:r>
      <w:r w:rsidRPr="00D82198">
        <w:rPr>
          <w:rFonts w:cs="Arial"/>
          <w:b/>
          <w:i/>
          <w:szCs w:val="22"/>
        </w:rPr>
        <w:t>endnotes</w:t>
      </w:r>
      <w:r w:rsidRPr="00D82198">
        <w:rPr>
          <w:rFonts w:cs="Arial"/>
          <w:szCs w:val="22"/>
        </w:rPr>
        <w:t xml:space="preserve">) include information about amending laws and </w:t>
      </w:r>
      <w:r>
        <w:rPr>
          <w:rFonts w:cs="Arial"/>
          <w:szCs w:val="22"/>
        </w:rPr>
        <w:t xml:space="preserve">the </w:t>
      </w:r>
      <w:r w:rsidRPr="00D82198">
        <w:rPr>
          <w:rFonts w:cs="Arial"/>
          <w:szCs w:val="22"/>
        </w:rPr>
        <w:t>amendment history of provisions of the compiled law.</w:t>
      </w:r>
    </w:p>
    <w:p w14:paraId="5739043D" w14:textId="77777777" w:rsidR="004276AE" w:rsidRPr="00D82198" w:rsidRDefault="004276AE" w:rsidP="001A7A27">
      <w:pPr>
        <w:tabs>
          <w:tab w:val="left" w:pos="5640"/>
        </w:tabs>
        <w:spacing w:after="80"/>
        <w:rPr>
          <w:rFonts w:cs="Arial"/>
          <w:b/>
          <w:szCs w:val="22"/>
        </w:rPr>
      </w:pPr>
      <w:r w:rsidRPr="00D82198">
        <w:rPr>
          <w:rFonts w:cs="Arial"/>
          <w:b/>
          <w:szCs w:val="22"/>
        </w:rPr>
        <w:t>Uncommenced amendments</w:t>
      </w:r>
    </w:p>
    <w:p w14:paraId="416480AF" w14:textId="77777777" w:rsidR="004276AE" w:rsidRPr="00D82198" w:rsidRDefault="004276AE" w:rsidP="001A7A27">
      <w:pPr>
        <w:spacing w:after="80"/>
        <w:rPr>
          <w:rFonts w:cs="Arial"/>
          <w:szCs w:val="22"/>
        </w:rPr>
      </w:pPr>
      <w:r w:rsidRPr="00D82198">
        <w:rPr>
          <w:rFonts w:cs="Arial"/>
          <w:szCs w:val="22"/>
        </w:rPr>
        <w:t>The effect of uncommenced amendments is not shown in the text of the compiled law. The details of amendments made up to, but not commenced at, the compilation date are underlined in the endnotes. Any uncommenced amendments affecting the law are accessible on the Register (www.legislation.gov.au).</w:t>
      </w:r>
    </w:p>
    <w:p w14:paraId="47A9A253" w14:textId="77777777" w:rsidR="004276AE" w:rsidRPr="00D82198" w:rsidRDefault="004276AE" w:rsidP="001A7A27">
      <w:pPr>
        <w:spacing w:after="80"/>
        <w:rPr>
          <w:rFonts w:cs="Arial"/>
          <w:b/>
          <w:szCs w:val="22"/>
        </w:rPr>
      </w:pPr>
      <w:r w:rsidRPr="00D82198">
        <w:rPr>
          <w:rFonts w:cs="Arial"/>
          <w:b/>
          <w:szCs w:val="22"/>
        </w:rPr>
        <w:t>Application, saving and transitional provisions</w:t>
      </w:r>
    </w:p>
    <w:p w14:paraId="51C52171" w14:textId="77777777" w:rsidR="004276AE" w:rsidRPr="00D82198" w:rsidRDefault="004276AE" w:rsidP="001A7A27">
      <w:pPr>
        <w:spacing w:after="80"/>
        <w:rPr>
          <w:rFonts w:cs="Arial"/>
          <w:szCs w:val="22"/>
        </w:rPr>
      </w:pPr>
      <w:r w:rsidRPr="00D82198">
        <w:rPr>
          <w:rFonts w:cs="Arial"/>
          <w:szCs w:val="22"/>
        </w:rPr>
        <w:t>If the operation of a provision or amendment of the compiled law is affected by an application, saving or transitional provision that is not included in this compilation, details are included in the endnotes.</w:t>
      </w:r>
    </w:p>
    <w:p w14:paraId="12A0DD58" w14:textId="77777777" w:rsidR="004276AE" w:rsidRPr="00D82198" w:rsidRDefault="004276AE" w:rsidP="001A7A27">
      <w:pPr>
        <w:spacing w:after="80"/>
        <w:rPr>
          <w:rFonts w:cs="Arial"/>
          <w:b/>
          <w:szCs w:val="22"/>
        </w:rPr>
      </w:pPr>
      <w:r w:rsidRPr="00D82198">
        <w:rPr>
          <w:rFonts w:cs="Arial"/>
          <w:b/>
          <w:szCs w:val="22"/>
        </w:rPr>
        <w:t>Editorial changes</w:t>
      </w:r>
    </w:p>
    <w:p w14:paraId="40584505" w14:textId="77777777" w:rsidR="004276AE" w:rsidRDefault="004276AE" w:rsidP="001A7A27">
      <w:pPr>
        <w:spacing w:after="80"/>
        <w:rPr>
          <w:rFonts w:cs="Arial"/>
          <w:szCs w:val="22"/>
        </w:rPr>
      </w:pPr>
      <w:r w:rsidRPr="00D82198">
        <w:rPr>
          <w:rFonts w:cs="Arial"/>
          <w:szCs w:val="22"/>
        </w:rPr>
        <w:t>For more information about any editorial changes made in this compilation, see the endnotes.</w:t>
      </w:r>
    </w:p>
    <w:p w14:paraId="155CB8AC" w14:textId="77777777" w:rsidR="004276AE" w:rsidRPr="00934DD9" w:rsidRDefault="004276AE" w:rsidP="001A7A27">
      <w:pPr>
        <w:spacing w:after="80"/>
        <w:rPr>
          <w:rFonts w:cs="Arial"/>
          <w:b/>
          <w:szCs w:val="22"/>
        </w:rPr>
      </w:pPr>
      <w:r w:rsidRPr="00934DD9">
        <w:rPr>
          <w:rFonts w:cs="Arial"/>
          <w:b/>
          <w:szCs w:val="22"/>
        </w:rPr>
        <w:t>Presentational changes</w:t>
      </w:r>
    </w:p>
    <w:p w14:paraId="21254885" w14:textId="77777777" w:rsidR="004276AE" w:rsidRPr="00D82198" w:rsidRDefault="004276AE" w:rsidP="001A7A27">
      <w:pPr>
        <w:spacing w:after="80"/>
        <w:rPr>
          <w:rFonts w:cs="Arial"/>
          <w:szCs w:val="22"/>
        </w:rPr>
      </w:pPr>
      <w:r w:rsidRPr="00934DD9">
        <w:rPr>
          <w:rFonts w:cs="Arial"/>
          <w:szCs w:val="22"/>
        </w:rPr>
        <w:t xml:space="preserve">The </w:t>
      </w:r>
      <w:r w:rsidRPr="00934DD9">
        <w:rPr>
          <w:rFonts w:cs="Arial"/>
          <w:i/>
          <w:szCs w:val="22"/>
        </w:rPr>
        <w:t>Legislation Act 2003</w:t>
      </w:r>
      <w:r w:rsidRPr="00934DD9">
        <w:rPr>
          <w:rFonts w:cs="Arial"/>
          <w:szCs w:val="22"/>
        </w:rPr>
        <w:t xml:space="preserve"> provides for First Parliamentary Counsel to make presentational changes to a compilation. Presentational changes are applied to give a more consistent look and feel to legislation published on the </w:t>
      </w:r>
      <w:r>
        <w:rPr>
          <w:rFonts w:cs="Arial"/>
          <w:szCs w:val="22"/>
        </w:rPr>
        <w:t>Register</w:t>
      </w:r>
      <w:r w:rsidRPr="00934DD9">
        <w:rPr>
          <w:rFonts w:cs="Arial"/>
          <w:szCs w:val="22"/>
        </w:rPr>
        <w:t>, and enable the user to more easily navigate those documents.</w:t>
      </w:r>
    </w:p>
    <w:p w14:paraId="2E5BEC56" w14:textId="77777777" w:rsidR="004276AE" w:rsidRPr="00D82198" w:rsidRDefault="004276AE" w:rsidP="001A7A27">
      <w:pPr>
        <w:spacing w:after="80"/>
        <w:rPr>
          <w:rFonts w:cs="Arial"/>
          <w:b/>
          <w:szCs w:val="22"/>
        </w:rPr>
      </w:pPr>
      <w:r w:rsidRPr="00D82198">
        <w:rPr>
          <w:rFonts w:cs="Arial"/>
          <w:b/>
          <w:szCs w:val="22"/>
        </w:rPr>
        <w:t>Modifications</w:t>
      </w:r>
    </w:p>
    <w:p w14:paraId="178666CD" w14:textId="77777777" w:rsidR="004276AE" w:rsidRPr="00D82198" w:rsidRDefault="004276AE" w:rsidP="001A7A27">
      <w:pPr>
        <w:spacing w:after="80"/>
        <w:rPr>
          <w:rFonts w:cs="Arial"/>
          <w:szCs w:val="22"/>
        </w:rPr>
      </w:pPr>
      <w:r w:rsidRPr="00D82198">
        <w:rPr>
          <w:rFonts w:cs="Arial"/>
          <w:szCs w:val="22"/>
        </w:rPr>
        <w:t>If the compiled law is modified by another law, the compiled law operates as modified but the modification does not amend the text of the law. Accordingly, this compilation does not show the text of the compiled law as modified.</w:t>
      </w:r>
      <w:r>
        <w:rPr>
          <w:rFonts w:cs="Arial"/>
          <w:szCs w:val="22"/>
        </w:rPr>
        <w:t xml:space="preserve"> </w:t>
      </w:r>
      <w:r w:rsidRPr="00D82198">
        <w:rPr>
          <w:rFonts w:cs="Arial"/>
          <w:szCs w:val="22"/>
        </w:rPr>
        <w:t xml:space="preserve">Any </w:t>
      </w:r>
      <w:r>
        <w:rPr>
          <w:rFonts w:cs="Arial"/>
          <w:szCs w:val="22"/>
        </w:rPr>
        <w:t xml:space="preserve">modifications </w:t>
      </w:r>
      <w:r w:rsidRPr="00D82198">
        <w:rPr>
          <w:rFonts w:cs="Arial"/>
          <w:szCs w:val="22"/>
        </w:rPr>
        <w:t>affecting the law are accessible on the Register.</w:t>
      </w:r>
    </w:p>
    <w:p w14:paraId="1A228BDC" w14:textId="77777777" w:rsidR="004276AE" w:rsidRPr="00D82198" w:rsidRDefault="004276AE" w:rsidP="001A7A27">
      <w:pPr>
        <w:spacing w:after="80"/>
        <w:rPr>
          <w:rFonts w:cs="Arial"/>
          <w:b/>
          <w:szCs w:val="22"/>
        </w:rPr>
      </w:pPr>
      <w:r w:rsidRPr="00D82198">
        <w:rPr>
          <w:rFonts w:cs="Arial"/>
          <w:b/>
          <w:szCs w:val="22"/>
        </w:rPr>
        <w:t>Self</w:t>
      </w:r>
      <w:r w:rsidRPr="00D82198">
        <w:rPr>
          <w:rFonts w:cs="Arial"/>
          <w:b/>
          <w:szCs w:val="22"/>
        </w:rPr>
        <w:noBreakHyphen/>
        <w:t>repealing provisions</w:t>
      </w:r>
    </w:p>
    <w:p w14:paraId="3A5C320A" w14:textId="77777777" w:rsidR="004276AE" w:rsidRPr="00D82198" w:rsidRDefault="004276AE" w:rsidP="001A7A27">
      <w:pPr>
        <w:rPr>
          <w:rFonts w:cs="Arial"/>
          <w:szCs w:val="22"/>
        </w:rPr>
      </w:pPr>
      <w:r w:rsidRPr="00D82198">
        <w:rPr>
          <w:rFonts w:cs="Arial"/>
          <w:szCs w:val="22"/>
        </w:rPr>
        <w:t>If a provision of the compiled law has been repealed in accordance with a provision of the law, details are included in the endnotes.</w:t>
      </w:r>
    </w:p>
    <w:bookmarkEnd w:id="1"/>
    <w:p w14:paraId="2A8093F5" w14:textId="77777777" w:rsidR="004E5B9F" w:rsidRPr="008834CD" w:rsidRDefault="004E5B9F" w:rsidP="00F23672">
      <w:pPr>
        <w:pStyle w:val="Header"/>
        <w:tabs>
          <w:tab w:val="clear" w:pos="4150"/>
          <w:tab w:val="clear" w:pos="8307"/>
        </w:tabs>
      </w:pPr>
      <w:r w:rsidRPr="00592FE0">
        <w:rPr>
          <w:rStyle w:val="CharChapNo"/>
        </w:rPr>
        <w:t xml:space="preserve"> </w:t>
      </w:r>
      <w:r w:rsidRPr="00592FE0">
        <w:rPr>
          <w:rStyle w:val="CharChapText"/>
        </w:rPr>
        <w:t xml:space="preserve"> </w:t>
      </w:r>
    </w:p>
    <w:p w14:paraId="21B8F958" w14:textId="77777777" w:rsidR="004E5B9F" w:rsidRPr="008834CD" w:rsidRDefault="004E5B9F" w:rsidP="00F23672">
      <w:pPr>
        <w:pStyle w:val="Header"/>
        <w:tabs>
          <w:tab w:val="clear" w:pos="4150"/>
          <w:tab w:val="clear" w:pos="8307"/>
        </w:tabs>
      </w:pPr>
      <w:r w:rsidRPr="00592FE0">
        <w:rPr>
          <w:rStyle w:val="CharPartNo"/>
        </w:rPr>
        <w:t xml:space="preserve"> </w:t>
      </w:r>
      <w:r w:rsidRPr="00592FE0">
        <w:rPr>
          <w:rStyle w:val="CharPartText"/>
        </w:rPr>
        <w:t xml:space="preserve"> </w:t>
      </w:r>
    </w:p>
    <w:p w14:paraId="5042688E" w14:textId="77777777" w:rsidR="004E5B9F" w:rsidRPr="008834CD" w:rsidRDefault="004E5B9F" w:rsidP="00F23672">
      <w:pPr>
        <w:pStyle w:val="Header"/>
        <w:tabs>
          <w:tab w:val="clear" w:pos="4150"/>
          <w:tab w:val="clear" w:pos="8307"/>
        </w:tabs>
      </w:pPr>
      <w:r w:rsidRPr="00592FE0">
        <w:rPr>
          <w:rStyle w:val="CharDivNo"/>
        </w:rPr>
        <w:t xml:space="preserve"> </w:t>
      </w:r>
      <w:r w:rsidRPr="00592FE0">
        <w:rPr>
          <w:rStyle w:val="CharDivText"/>
        </w:rPr>
        <w:t xml:space="preserve"> </w:t>
      </w:r>
    </w:p>
    <w:p w14:paraId="1EB1E348" w14:textId="77777777" w:rsidR="004E5B9F" w:rsidRPr="008834CD" w:rsidRDefault="004E5B9F" w:rsidP="00F23672">
      <w:pPr>
        <w:sectPr w:rsidR="004E5B9F" w:rsidRPr="008834CD" w:rsidSect="00C817B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96916E0" w14:textId="77777777" w:rsidR="00C13300" w:rsidRPr="008834CD" w:rsidRDefault="00C13300" w:rsidP="000C38DE">
      <w:r w:rsidRPr="008834CD">
        <w:rPr>
          <w:rFonts w:cs="Times New Roman"/>
          <w:sz w:val="36"/>
        </w:rPr>
        <w:lastRenderedPageBreak/>
        <w:t>Contents</w:t>
      </w:r>
    </w:p>
    <w:p w14:paraId="6F959A88" w14:textId="533FE4E5" w:rsidR="007F2BB3" w:rsidRDefault="00090B3D">
      <w:pPr>
        <w:pStyle w:val="TOC2"/>
        <w:rPr>
          <w:rFonts w:asciiTheme="minorHAnsi" w:eastAsiaTheme="minorEastAsia" w:hAnsiTheme="minorHAnsi" w:cstheme="minorBidi"/>
          <w:b w:val="0"/>
          <w:noProof/>
          <w:kern w:val="2"/>
          <w:szCs w:val="24"/>
          <w14:ligatures w14:val="standardContextual"/>
        </w:rPr>
      </w:pPr>
      <w:r w:rsidRPr="008834CD">
        <w:fldChar w:fldCharType="begin"/>
      </w:r>
      <w:r w:rsidRPr="008834CD">
        <w:instrText xml:space="preserve"> TOC \o "1-9" </w:instrText>
      </w:r>
      <w:r w:rsidRPr="008834CD">
        <w:fldChar w:fldCharType="separate"/>
      </w:r>
      <w:r w:rsidR="007F2BB3">
        <w:rPr>
          <w:noProof/>
        </w:rPr>
        <w:t>Part I—Preliminary</w:t>
      </w:r>
      <w:r w:rsidR="007F2BB3" w:rsidRPr="007F2BB3">
        <w:rPr>
          <w:b w:val="0"/>
          <w:noProof/>
          <w:sz w:val="18"/>
        </w:rPr>
        <w:tab/>
      </w:r>
      <w:r w:rsidR="007F2BB3" w:rsidRPr="007F2BB3">
        <w:rPr>
          <w:b w:val="0"/>
          <w:noProof/>
          <w:sz w:val="18"/>
        </w:rPr>
        <w:fldChar w:fldCharType="begin"/>
      </w:r>
      <w:r w:rsidR="007F2BB3" w:rsidRPr="007F2BB3">
        <w:rPr>
          <w:b w:val="0"/>
          <w:noProof/>
          <w:sz w:val="18"/>
        </w:rPr>
        <w:instrText xml:space="preserve"> PAGEREF _Toc208837276 \h </w:instrText>
      </w:r>
      <w:r w:rsidR="007F2BB3" w:rsidRPr="007F2BB3">
        <w:rPr>
          <w:b w:val="0"/>
          <w:noProof/>
          <w:sz w:val="18"/>
        </w:rPr>
      </w:r>
      <w:r w:rsidR="007F2BB3" w:rsidRPr="007F2BB3">
        <w:rPr>
          <w:b w:val="0"/>
          <w:noProof/>
          <w:sz w:val="18"/>
        </w:rPr>
        <w:fldChar w:fldCharType="separate"/>
      </w:r>
      <w:r w:rsidR="007F2BB3" w:rsidRPr="007F2BB3">
        <w:rPr>
          <w:b w:val="0"/>
          <w:noProof/>
          <w:sz w:val="18"/>
        </w:rPr>
        <w:t>1</w:t>
      </w:r>
      <w:r w:rsidR="007F2BB3" w:rsidRPr="007F2BB3">
        <w:rPr>
          <w:b w:val="0"/>
          <w:noProof/>
          <w:sz w:val="18"/>
        </w:rPr>
        <w:fldChar w:fldCharType="end"/>
      </w:r>
    </w:p>
    <w:p w14:paraId="59564DFD" w14:textId="62EC66CC"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7F2BB3">
        <w:rPr>
          <w:noProof/>
        </w:rPr>
        <w:tab/>
      </w:r>
      <w:r w:rsidRPr="007F2BB3">
        <w:rPr>
          <w:noProof/>
        </w:rPr>
        <w:fldChar w:fldCharType="begin"/>
      </w:r>
      <w:r w:rsidRPr="007F2BB3">
        <w:rPr>
          <w:noProof/>
        </w:rPr>
        <w:instrText xml:space="preserve"> PAGEREF _Toc208837277 \h </w:instrText>
      </w:r>
      <w:r w:rsidRPr="007F2BB3">
        <w:rPr>
          <w:noProof/>
        </w:rPr>
      </w:r>
      <w:r w:rsidRPr="007F2BB3">
        <w:rPr>
          <w:noProof/>
        </w:rPr>
        <w:fldChar w:fldCharType="separate"/>
      </w:r>
      <w:r w:rsidRPr="007F2BB3">
        <w:rPr>
          <w:noProof/>
        </w:rPr>
        <w:t>1</w:t>
      </w:r>
      <w:r w:rsidRPr="007F2BB3">
        <w:rPr>
          <w:noProof/>
        </w:rPr>
        <w:fldChar w:fldCharType="end"/>
      </w:r>
    </w:p>
    <w:p w14:paraId="5EFAC30B" w14:textId="3CCE0264"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7F2BB3">
        <w:rPr>
          <w:noProof/>
        </w:rPr>
        <w:tab/>
      </w:r>
      <w:r w:rsidRPr="007F2BB3">
        <w:rPr>
          <w:noProof/>
        </w:rPr>
        <w:fldChar w:fldCharType="begin"/>
      </w:r>
      <w:r w:rsidRPr="007F2BB3">
        <w:rPr>
          <w:noProof/>
        </w:rPr>
        <w:instrText xml:space="preserve"> PAGEREF _Toc208837278 \h </w:instrText>
      </w:r>
      <w:r w:rsidRPr="007F2BB3">
        <w:rPr>
          <w:noProof/>
        </w:rPr>
      </w:r>
      <w:r w:rsidRPr="007F2BB3">
        <w:rPr>
          <w:noProof/>
        </w:rPr>
        <w:fldChar w:fldCharType="separate"/>
      </w:r>
      <w:r w:rsidRPr="007F2BB3">
        <w:rPr>
          <w:noProof/>
        </w:rPr>
        <w:t>1</w:t>
      </w:r>
      <w:r w:rsidRPr="007F2BB3">
        <w:rPr>
          <w:noProof/>
        </w:rPr>
        <w:fldChar w:fldCharType="end"/>
      </w:r>
    </w:p>
    <w:p w14:paraId="5519588F" w14:textId="6AFF3E57"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3</w:t>
      </w:r>
      <w:r>
        <w:rPr>
          <w:noProof/>
        </w:rPr>
        <w:tab/>
        <w:t>Definitions</w:t>
      </w:r>
      <w:r w:rsidRPr="007F2BB3">
        <w:rPr>
          <w:noProof/>
        </w:rPr>
        <w:tab/>
      </w:r>
      <w:r w:rsidRPr="007F2BB3">
        <w:rPr>
          <w:noProof/>
        </w:rPr>
        <w:fldChar w:fldCharType="begin"/>
      </w:r>
      <w:r w:rsidRPr="007F2BB3">
        <w:rPr>
          <w:noProof/>
        </w:rPr>
        <w:instrText xml:space="preserve"> PAGEREF _Toc208837279 \h </w:instrText>
      </w:r>
      <w:r w:rsidRPr="007F2BB3">
        <w:rPr>
          <w:noProof/>
        </w:rPr>
      </w:r>
      <w:r w:rsidRPr="007F2BB3">
        <w:rPr>
          <w:noProof/>
        </w:rPr>
        <w:fldChar w:fldCharType="separate"/>
      </w:r>
      <w:r w:rsidRPr="007F2BB3">
        <w:rPr>
          <w:noProof/>
        </w:rPr>
        <w:t>1</w:t>
      </w:r>
      <w:r w:rsidRPr="007F2BB3">
        <w:rPr>
          <w:noProof/>
        </w:rPr>
        <w:fldChar w:fldCharType="end"/>
      </w:r>
    </w:p>
    <w:p w14:paraId="48673E70" w14:textId="03C3655E"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 xml:space="preserve">Definition of </w:t>
      </w:r>
      <w:r w:rsidRPr="00CD1962">
        <w:rPr>
          <w:i/>
          <w:noProof/>
        </w:rPr>
        <w:t>relevant offence</w:t>
      </w:r>
      <w:r w:rsidRPr="007F2BB3">
        <w:rPr>
          <w:noProof/>
        </w:rPr>
        <w:tab/>
      </w:r>
      <w:r w:rsidRPr="007F2BB3">
        <w:rPr>
          <w:noProof/>
        </w:rPr>
        <w:fldChar w:fldCharType="begin"/>
      </w:r>
      <w:r w:rsidRPr="007F2BB3">
        <w:rPr>
          <w:noProof/>
        </w:rPr>
        <w:instrText xml:space="preserve"> PAGEREF _Toc208837280 \h </w:instrText>
      </w:r>
      <w:r w:rsidRPr="007F2BB3">
        <w:rPr>
          <w:noProof/>
        </w:rPr>
      </w:r>
      <w:r w:rsidRPr="007F2BB3">
        <w:rPr>
          <w:noProof/>
        </w:rPr>
        <w:fldChar w:fldCharType="separate"/>
      </w:r>
      <w:r w:rsidRPr="007F2BB3">
        <w:rPr>
          <w:noProof/>
        </w:rPr>
        <w:t>4</w:t>
      </w:r>
      <w:r w:rsidRPr="007F2BB3">
        <w:rPr>
          <w:noProof/>
        </w:rPr>
        <w:fldChar w:fldCharType="end"/>
      </w:r>
    </w:p>
    <w:p w14:paraId="3BD33C62" w14:textId="7E5DC18B"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3B</w:t>
      </w:r>
      <w:r>
        <w:rPr>
          <w:noProof/>
        </w:rPr>
        <w:tab/>
        <w:t>Norfolk Island</w:t>
      </w:r>
      <w:r w:rsidRPr="007F2BB3">
        <w:rPr>
          <w:noProof/>
        </w:rPr>
        <w:tab/>
      </w:r>
      <w:r w:rsidRPr="007F2BB3">
        <w:rPr>
          <w:noProof/>
        </w:rPr>
        <w:fldChar w:fldCharType="begin"/>
      </w:r>
      <w:r w:rsidRPr="007F2BB3">
        <w:rPr>
          <w:noProof/>
        </w:rPr>
        <w:instrText xml:space="preserve"> PAGEREF _Toc208837281 \h </w:instrText>
      </w:r>
      <w:r w:rsidRPr="007F2BB3">
        <w:rPr>
          <w:noProof/>
        </w:rPr>
      </w:r>
      <w:r w:rsidRPr="007F2BB3">
        <w:rPr>
          <w:noProof/>
        </w:rPr>
        <w:fldChar w:fldCharType="separate"/>
      </w:r>
      <w:r w:rsidRPr="007F2BB3">
        <w:rPr>
          <w:noProof/>
        </w:rPr>
        <w:t>5</w:t>
      </w:r>
      <w:r w:rsidRPr="007F2BB3">
        <w:rPr>
          <w:noProof/>
        </w:rPr>
        <w:fldChar w:fldCharType="end"/>
      </w:r>
    </w:p>
    <w:p w14:paraId="31C05272" w14:textId="0918FF83" w:rsidR="007F2BB3" w:rsidRDefault="007F2BB3">
      <w:pPr>
        <w:pStyle w:val="TOC2"/>
        <w:rPr>
          <w:rFonts w:asciiTheme="minorHAnsi" w:eastAsiaTheme="minorEastAsia" w:hAnsiTheme="minorHAnsi" w:cstheme="minorBidi"/>
          <w:b w:val="0"/>
          <w:noProof/>
          <w:kern w:val="2"/>
          <w:szCs w:val="24"/>
          <w14:ligatures w14:val="standardContextual"/>
        </w:rPr>
      </w:pPr>
      <w:r>
        <w:rPr>
          <w:noProof/>
        </w:rPr>
        <w:t>Part IIA—Chief Executive Medicare</w:t>
      </w:r>
      <w:r w:rsidRPr="007F2BB3">
        <w:rPr>
          <w:b w:val="0"/>
          <w:noProof/>
          <w:sz w:val="18"/>
        </w:rPr>
        <w:tab/>
      </w:r>
      <w:r w:rsidRPr="007F2BB3">
        <w:rPr>
          <w:b w:val="0"/>
          <w:noProof/>
          <w:sz w:val="18"/>
        </w:rPr>
        <w:fldChar w:fldCharType="begin"/>
      </w:r>
      <w:r w:rsidRPr="007F2BB3">
        <w:rPr>
          <w:b w:val="0"/>
          <w:noProof/>
          <w:sz w:val="18"/>
        </w:rPr>
        <w:instrText xml:space="preserve"> PAGEREF _Toc208837282 \h </w:instrText>
      </w:r>
      <w:r w:rsidRPr="007F2BB3">
        <w:rPr>
          <w:b w:val="0"/>
          <w:noProof/>
          <w:sz w:val="18"/>
        </w:rPr>
      </w:r>
      <w:r w:rsidRPr="007F2BB3">
        <w:rPr>
          <w:b w:val="0"/>
          <w:noProof/>
          <w:sz w:val="18"/>
        </w:rPr>
        <w:fldChar w:fldCharType="separate"/>
      </w:r>
      <w:r w:rsidRPr="007F2BB3">
        <w:rPr>
          <w:b w:val="0"/>
          <w:noProof/>
          <w:sz w:val="18"/>
        </w:rPr>
        <w:t>6</w:t>
      </w:r>
      <w:r w:rsidRPr="007F2BB3">
        <w:rPr>
          <w:b w:val="0"/>
          <w:noProof/>
          <w:sz w:val="18"/>
        </w:rPr>
        <w:fldChar w:fldCharType="end"/>
      </w:r>
    </w:p>
    <w:p w14:paraId="3A27A6E5" w14:textId="6A9E6ACA"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w:t>
      </w:r>
      <w:r>
        <w:rPr>
          <w:noProof/>
        </w:rPr>
        <w:tab/>
        <w:t>Chief Executive Medicare</w:t>
      </w:r>
      <w:r w:rsidRPr="007F2BB3">
        <w:rPr>
          <w:noProof/>
        </w:rPr>
        <w:tab/>
      </w:r>
      <w:r w:rsidRPr="007F2BB3">
        <w:rPr>
          <w:noProof/>
        </w:rPr>
        <w:fldChar w:fldCharType="begin"/>
      </w:r>
      <w:r w:rsidRPr="007F2BB3">
        <w:rPr>
          <w:noProof/>
        </w:rPr>
        <w:instrText xml:space="preserve"> PAGEREF _Toc208837283 \h </w:instrText>
      </w:r>
      <w:r w:rsidRPr="007F2BB3">
        <w:rPr>
          <w:noProof/>
        </w:rPr>
      </w:r>
      <w:r w:rsidRPr="007F2BB3">
        <w:rPr>
          <w:noProof/>
        </w:rPr>
        <w:fldChar w:fldCharType="separate"/>
      </w:r>
      <w:r w:rsidRPr="007F2BB3">
        <w:rPr>
          <w:noProof/>
        </w:rPr>
        <w:t>6</w:t>
      </w:r>
      <w:r w:rsidRPr="007F2BB3">
        <w:rPr>
          <w:noProof/>
        </w:rPr>
        <w:fldChar w:fldCharType="end"/>
      </w:r>
    </w:p>
    <w:p w14:paraId="1E3A83F9" w14:textId="231F00CF"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Acting Chief Executive Medicare</w:t>
      </w:r>
      <w:r w:rsidRPr="007F2BB3">
        <w:rPr>
          <w:noProof/>
        </w:rPr>
        <w:tab/>
      </w:r>
      <w:r w:rsidRPr="007F2BB3">
        <w:rPr>
          <w:noProof/>
        </w:rPr>
        <w:fldChar w:fldCharType="begin"/>
      </w:r>
      <w:r w:rsidRPr="007F2BB3">
        <w:rPr>
          <w:noProof/>
        </w:rPr>
        <w:instrText xml:space="preserve"> PAGEREF _Toc208837284 \h </w:instrText>
      </w:r>
      <w:r w:rsidRPr="007F2BB3">
        <w:rPr>
          <w:noProof/>
        </w:rPr>
      </w:r>
      <w:r w:rsidRPr="007F2BB3">
        <w:rPr>
          <w:noProof/>
        </w:rPr>
        <w:fldChar w:fldCharType="separate"/>
      </w:r>
      <w:r w:rsidRPr="007F2BB3">
        <w:rPr>
          <w:noProof/>
        </w:rPr>
        <w:t>6</w:t>
      </w:r>
      <w:r w:rsidRPr="007F2BB3">
        <w:rPr>
          <w:noProof/>
        </w:rPr>
        <w:fldChar w:fldCharType="end"/>
      </w:r>
    </w:p>
    <w:p w14:paraId="45E5A6B2" w14:textId="7102703D"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5</w:t>
      </w:r>
      <w:r>
        <w:rPr>
          <w:noProof/>
        </w:rPr>
        <w:tab/>
        <w:t>Functions of Chief Executive Medicare</w:t>
      </w:r>
      <w:r w:rsidRPr="007F2BB3">
        <w:rPr>
          <w:noProof/>
        </w:rPr>
        <w:tab/>
      </w:r>
      <w:r w:rsidRPr="007F2BB3">
        <w:rPr>
          <w:noProof/>
        </w:rPr>
        <w:fldChar w:fldCharType="begin"/>
      </w:r>
      <w:r w:rsidRPr="007F2BB3">
        <w:rPr>
          <w:noProof/>
        </w:rPr>
        <w:instrText xml:space="preserve"> PAGEREF _Toc208837285 \h </w:instrText>
      </w:r>
      <w:r w:rsidRPr="007F2BB3">
        <w:rPr>
          <w:noProof/>
        </w:rPr>
      </w:r>
      <w:r w:rsidRPr="007F2BB3">
        <w:rPr>
          <w:noProof/>
        </w:rPr>
        <w:fldChar w:fldCharType="separate"/>
      </w:r>
      <w:r w:rsidRPr="007F2BB3">
        <w:rPr>
          <w:noProof/>
        </w:rPr>
        <w:t>7</w:t>
      </w:r>
      <w:r w:rsidRPr="007F2BB3">
        <w:rPr>
          <w:noProof/>
        </w:rPr>
        <w:fldChar w:fldCharType="end"/>
      </w:r>
    </w:p>
    <w:p w14:paraId="1638E032" w14:textId="4E777AD0"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6</w:t>
      </w:r>
      <w:r>
        <w:rPr>
          <w:noProof/>
        </w:rPr>
        <w:tab/>
        <w:t>Chief Executive Medicare’s medicare functions</w:t>
      </w:r>
      <w:r w:rsidRPr="007F2BB3">
        <w:rPr>
          <w:noProof/>
        </w:rPr>
        <w:tab/>
      </w:r>
      <w:r w:rsidRPr="007F2BB3">
        <w:rPr>
          <w:noProof/>
        </w:rPr>
        <w:fldChar w:fldCharType="begin"/>
      </w:r>
      <w:r w:rsidRPr="007F2BB3">
        <w:rPr>
          <w:noProof/>
        </w:rPr>
        <w:instrText xml:space="preserve"> PAGEREF _Toc208837286 \h </w:instrText>
      </w:r>
      <w:r w:rsidRPr="007F2BB3">
        <w:rPr>
          <w:noProof/>
        </w:rPr>
      </w:r>
      <w:r w:rsidRPr="007F2BB3">
        <w:rPr>
          <w:noProof/>
        </w:rPr>
        <w:fldChar w:fldCharType="separate"/>
      </w:r>
      <w:r w:rsidRPr="007F2BB3">
        <w:rPr>
          <w:noProof/>
        </w:rPr>
        <w:t>8</w:t>
      </w:r>
      <w:r w:rsidRPr="007F2BB3">
        <w:rPr>
          <w:noProof/>
        </w:rPr>
        <w:fldChar w:fldCharType="end"/>
      </w:r>
    </w:p>
    <w:p w14:paraId="1EFD965D" w14:textId="5C2E5FC4"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Chief Executive Medicare’s service delivery functions</w:t>
      </w:r>
      <w:r w:rsidRPr="007F2BB3">
        <w:rPr>
          <w:noProof/>
        </w:rPr>
        <w:tab/>
      </w:r>
      <w:r w:rsidRPr="007F2BB3">
        <w:rPr>
          <w:noProof/>
        </w:rPr>
        <w:fldChar w:fldCharType="begin"/>
      </w:r>
      <w:r w:rsidRPr="007F2BB3">
        <w:rPr>
          <w:noProof/>
        </w:rPr>
        <w:instrText xml:space="preserve"> PAGEREF _Toc208837287 \h </w:instrText>
      </w:r>
      <w:r w:rsidRPr="007F2BB3">
        <w:rPr>
          <w:noProof/>
        </w:rPr>
      </w:r>
      <w:r w:rsidRPr="007F2BB3">
        <w:rPr>
          <w:noProof/>
        </w:rPr>
        <w:fldChar w:fldCharType="separate"/>
      </w:r>
      <w:r w:rsidRPr="007F2BB3">
        <w:rPr>
          <w:noProof/>
        </w:rPr>
        <w:t>8</w:t>
      </w:r>
      <w:r w:rsidRPr="007F2BB3">
        <w:rPr>
          <w:noProof/>
        </w:rPr>
        <w:fldChar w:fldCharType="end"/>
      </w:r>
    </w:p>
    <w:p w14:paraId="017E2A1B" w14:textId="3E100505"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7A</w:t>
      </w:r>
      <w:r>
        <w:rPr>
          <w:noProof/>
        </w:rPr>
        <w:tab/>
        <w:t>Agreements about performance of Chief Executive Medicare’s functions</w:t>
      </w:r>
      <w:r w:rsidRPr="007F2BB3">
        <w:rPr>
          <w:noProof/>
        </w:rPr>
        <w:tab/>
      </w:r>
      <w:r w:rsidRPr="007F2BB3">
        <w:rPr>
          <w:noProof/>
        </w:rPr>
        <w:fldChar w:fldCharType="begin"/>
      </w:r>
      <w:r w:rsidRPr="007F2BB3">
        <w:rPr>
          <w:noProof/>
        </w:rPr>
        <w:instrText xml:space="preserve"> PAGEREF _Toc208837288 \h </w:instrText>
      </w:r>
      <w:r w:rsidRPr="007F2BB3">
        <w:rPr>
          <w:noProof/>
        </w:rPr>
      </w:r>
      <w:r w:rsidRPr="007F2BB3">
        <w:rPr>
          <w:noProof/>
        </w:rPr>
        <w:fldChar w:fldCharType="separate"/>
      </w:r>
      <w:r w:rsidRPr="007F2BB3">
        <w:rPr>
          <w:noProof/>
        </w:rPr>
        <w:t>9</w:t>
      </w:r>
      <w:r w:rsidRPr="007F2BB3">
        <w:rPr>
          <w:noProof/>
        </w:rPr>
        <w:fldChar w:fldCharType="end"/>
      </w:r>
    </w:p>
    <w:p w14:paraId="602209C0" w14:textId="3A5F9FBE"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8AC</w:t>
      </w:r>
      <w:r>
        <w:rPr>
          <w:noProof/>
        </w:rPr>
        <w:tab/>
        <w:t>Delegation</w:t>
      </w:r>
      <w:r w:rsidRPr="007F2BB3">
        <w:rPr>
          <w:noProof/>
        </w:rPr>
        <w:tab/>
      </w:r>
      <w:r w:rsidRPr="007F2BB3">
        <w:rPr>
          <w:noProof/>
        </w:rPr>
        <w:fldChar w:fldCharType="begin"/>
      </w:r>
      <w:r w:rsidRPr="007F2BB3">
        <w:rPr>
          <w:noProof/>
        </w:rPr>
        <w:instrText xml:space="preserve"> PAGEREF _Toc208837289 \h </w:instrText>
      </w:r>
      <w:r w:rsidRPr="007F2BB3">
        <w:rPr>
          <w:noProof/>
        </w:rPr>
      </w:r>
      <w:r w:rsidRPr="007F2BB3">
        <w:rPr>
          <w:noProof/>
        </w:rPr>
        <w:fldChar w:fldCharType="separate"/>
      </w:r>
      <w:r w:rsidRPr="007F2BB3">
        <w:rPr>
          <w:noProof/>
        </w:rPr>
        <w:t>9</w:t>
      </w:r>
      <w:r w:rsidRPr="007F2BB3">
        <w:rPr>
          <w:noProof/>
        </w:rPr>
        <w:fldChar w:fldCharType="end"/>
      </w:r>
    </w:p>
    <w:p w14:paraId="14DCF095" w14:textId="28806038"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8AD</w:t>
      </w:r>
      <w:r>
        <w:rPr>
          <w:noProof/>
        </w:rPr>
        <w:tab/>
        <w:t>Commonwealth consent to conferral of functions etc. on Chief Executive Medicare by State and Territory laws</w:t>
      </w:r>
      <w:r w:rsidRPr="007F2BB3">
        <w:rPr>
          <w:noProof/>
        </w:rPr>
        <w:tab/>
      </w:r>
      <w:r w:rsidRPr="007F2BB3">
        <w:rPr>
          <w:noProof/>
        </w:rPr>
        <w:fldChar w:fldCharType="begin"/>
      </w:r>
      <w:r w:rsidRPr="007F2BB3">
        <w:rPr>
          <w:noProof/>
        </w:rPr>
        <w:instrText xml:space="preserve"> PAGEREF _Toc208837290 \h </w:instrText>
      </w:r>
      <w:r w:rsidRPr="007F2BB3">
        <w:rPr>
          <w:noProof/>
        </w:rPr>
      </w:r>
      <w:r w:rsidRPr="007F2BB3">
        <w:rPr>
          <w:noProof/>
        </w:rPr>
        <w:fldChar w:fldCharType="separate"/>
      </w:r>
      <w:r w:rsidRPr="007F2BB3">
        <w:rPr>
          <w:noProof/>
        </w:rPr>
        <w:t>10</w:t>
      </w:r>
      <w:r w:rsidRPr="007F2BB3">
        <w:rPr>
          <w:noProof/>
        </w:rPr>
        <w:fldChar w:fldCharType="end"/>
      </w:r>
    </w:p>
    <w:p w14:paraId="7B063D4C" w14:textId="4ABC647E"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8AE</w:t>
      </w:r>
      <w:r>
        <w:rPr>
          <w:noProof/>
        </w:rPr>
        <w:tab/>
        <w:t>How duty is imposed on Chief Executive Medicare by State and Territory laws</w:t>
      </w:r>
      <w:r w:rsidRPr="007F2BB3">
        <w:rPr>
          <w:noProof/>
        </w:rPr>
        <w:tab/>
      </w:r>
      <w:r w:rsidRPr="007F2BB3">
        <w:rPr>
          <w:noProof/>
        </w:rPr>
        <w:fldChar w:fldCharType="begin"/>
      </w:r>
      <w:r w:rsidRPr="007F2BB3">
        <w:rPr>
          <w:noProof/>
        </w:rPr>
        <w:instrText xml:space="preserve"> PAGEREF _Toc208837291 \h </w:instrText>
      </w:r>
      <w:r w:rsidRPr="007F2BB3">
        <w:rPr>
          <w:noProof/>
        </w:rPr>
      </w:r>
      <w:r w:rsidRPr="007F2BB3">
        <w:rPr>
          <w:noProof/>
        </w:rPr>
        <w:fldChar w:fldCharType="separate"/>
      </w:r>
      <w:r w:rsidRPr="007F2BB3">
        <w:rPr>
          <w:noProof/>
        </w:rPr>
        <w:t>10</w:t>
      </w:r>
      <w:r w:rsidRPr="007F2BB3">
        <w:rPr>
          <w:noProof/>
        </w:rPr>
        <w:fldChar w:fldCharType="end"/>
      </w:r>
    </w:p>
    <w:p w14:paraId="396A7D27" w14:textId="0A48B5ED"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8AF</w:t>
      </w:r>
      <w:r>
        <w:rPr>
          <w:noProof/>
        </w:rPr>
        <w:tab/>
        <w:t>When State and Territory laws impose a duty on Chief Executive Medicare</w:t>
      </w:r>
      <w:r w:rsidRPr="007F2BB3">
        <w:rPr>
          <w:noProof/>
        </w:rPr>
        <w:tab/>
      </w:r>
      <w:r w:rsidRPr="007F2BB3">
        <w:rPr>
          <w:noProof/>
        </w:rPr>
        <w:fldChar w:fldCharType="begin"/>
      </w:r>
      <w:r w:rsidRPr="007F2BB3">
        <w:rPr>
          <w:noProof/>
        </w:rPr>
        <w:instrText xml:space="preserve"> PAGEREF _Toc208837292 \h </w:instrText>
      </w:r>
      <w:r w:rsidRPr="007F2BB3">
        <w:rPr>
          <w:noProof/>
        </w:rPr>
      </w:r>
      <w:r w:rsidRPr="007F2BB3">
        <w:rPr>
          <w:noProof/>
        </w:rPr>
        <w:fldChar w:fldCharType="separate"/>
      </w:r>
      <w:r w:rsidRPr="007F2BB3">
        <w:rPr>
          <w:noProof/>
        </w:rPr>
        <w:t>12</w:t>
      </w:r>
      <w:r w:rsidRPr="007F2BB3">
        <w:rPr>
          <w:noProof/>
        </w:rPr>
        <w:fldChar w:fldCharType="end"/>
      </w:r>
    </w:p>
    <w:p w14:paraId="4550146A" w14:textId="724271A5"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Chief Executive Medicare may be assisted by Departmental employees</w:t>
      </w:r>
      <w:r w:rsidRPr="007F2BB3">
        <w:rPr>
          <w:noProof/>
        </w:rPr>
        <w:tab/>
      </w:r>
      <w:r w:rsidRPr="007F2BB3">
        <w:rPr>
          <w:noProof/>
        </w:rPr>
        <w:fldChar w:fldCharType="begin"/>
      </w:r>
      <w:r w:rsidRPr="007F2BB3">
        <w:rPr>
          <w:noProof/>
        </w:rPr>
        <w:instrText xml:space="preserve"> PAGEREF _Toc208837293 \h </w:instrText>
      </w:r>
      <w:r w:rsidRPr="007F2BB3">
        <w:rPr>
          <w:noProof/>
        </w:rPr>
      </w:r>
      <w:r w:rsidRPr="007F2BB3">
        <w:rPr>
          <w:noProof/>
        </w:rPr>
        <w:fldChar w:fldCharType="separate"/>
      </w:r>
      <w:r w:rsidRPr="007F2BB3">
        <w:rPr>
          <w:noProof/>
        </w:rPr>
        <w:t>12</w:t>
      </w:r>
      <w:r w:rsidRPr="007F2BB3">
        <w:rPr>
          <w:noProof/>
        </w:rPr>
        <w:fldChar w:fldCharType="end"/>
      </w:r>
    </w:p>
    <w:p w14:paraId="2C2BF8C8" w14:textId="33202B48" w:rsidR="007F2BB3" w:rsidRDefault="007F2BB3">
      <w:pPr>
        <w:pStyle w:val="TOC2"/>
        <w:rPr>
          <w:rFonts w:asciiTheme="minorHAnsi" w:eastAsiaTheme="minorEastAsia" w:hAnsiTheme="minorHAnsi" w:cstheme="minorBidi"/>
          <w:b w:val="0"/>
          <w:noProof/>
          <w:kern w:val="2"/>
          <w:szCs w:val="24"/>
          <w14:ligatures w14:val="standardContextual"/>
        </w:rPr>
      </w:pPr>
      <w:r>
        <w:rPr>
          <w:noProof/>
        </w:rPr>
        <w:t>Part IID—Investigative powers of Chief Executive Medicare</w:t>
      </w:r>
      <w:r w:rsidRPr="007F2BB3">
        <w:rPr>
          <w:b w:val="0"/>
          <w:noProof/>
          <w:sz w:val="18"/>
        </w:rPr>
        <w:tab/>
      </w:r>
      <w:r w:rsidRPr="007F2BB3">
        <w:rPr>
          <w:b w:val="0"/>
          <w:noProof/>
          <w:sz w:val="18"/>
        </w:rPr>
        <w:fldChar w:fldCharType="begin"/>
      </w:r>
      <w:r w:rsidRPr="007F2BB3">
        <w:rPr>
          <w:b w:val="0"/>
          <w:noProof/>
          <w:sz w:val="18"/>
        </w:rPr>
        <w:instrText xml:space="preserve"> PAGEREF _Toc208837294 \h </w:instrText>
      </w:r>
      <w:r w:rsidRPr="007F2BB3">
        <w:rPr>
          <w:b w:val="0"/>
          <w:noProof/>
          <w:sz w:val="18"/>
        </w:rPr>
      </w:r>
      <w:r w:rsidRPr="007F2BB3">
        <w:rPr>
          <w:b w:val="0"/>
          <w:noProof/>
          <w:sz w:val="18"/>
        </w:rPr>
        <w:fldChar w:fldCharType="separate"/>
      </w:r>
      <w:r w:rsidRPr="007F2BB3">
        <w:rPr>
          <w:b w:val="0"/>
          <w:noProof/>
          <w:sz w:val="18"/>
        </w:rPr>
        <w:t>13</w:t>
      </w:r>
      <w:r w:rsidRPr="007F2BB3">
        <w:rPr>
          <w:b w:val="0"/>
          <w:noProof/>
          <w:sz w:val="18"/>
        </w:rPr>
        <w:fldChar w:fldCharType="end"/>
      </w:r>
    </w:p>
    <w:p w14:paraId="2DF3D511" w14:textId="6A082FD4" w:rsidR="007F2BB3" w:rsidRDefault="007F2BB3">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7F2BB3">
        <w:rPr>
          <w:b w:val="0"/>
          <w:noProof/>
          <w:sz w:val="18"/>
        </w:rPr>
        <w:tab/>
      </w:r>
      <w:r w:rsidRPr="007F2BB3">
        <w:rPr>
          <w:b w:val="0"/>
          <w:noProof/>
          <w:sz w:val="18"/>
        </w:rPr>
        <w:fldChar w:fldCharType="begin"/>
      </w:r>
      <w:r w:rsidRPr="007F2BB3">
        <w:rPr>
          <w:b w:val="0"/>
          <w:noProof/>
          <w:sz w:val="18"/>
        </w:rPr>
        <w:instrText xml:space="preserve"> PAGEREF _Toc208837295 \h </w:instrText>
      </w:r>
      <w:r w:rsidRPr="007F2BB3">
        <w:rPr>
          <w:b w:val="0"/>
          <w:noProof/>
          <w:sz w:val="18"/>
        </w:rPr>
      </w:r>
      <w:r w:rsidRPr="007F2BB3">
        <w:rPr>
          <w:b w:val="0"/>
          <w:noProof/>
          <w:sz w:val="18"/>
        </w:rPr>
        <w:fldChar w:fldCharType="separate"/>
      </w:r>
      <w:r w:rsidRPr="007F2BB3">
        <w:rPr>
          <w:b w:val="0"/>
          <w:noProof/>
          <w:sz w:val="18"/>
        </w:rPr>
        <w:t>13</w:t>
      </w:r>
      <w:r w:rsidRPr="007F2BB3">
        <w:rPr>
          <w:b w:val="0"/>
          <w:noProof/>
          <w:sz w:val="18"/>
        </w:rPr>
        <w:fldChar w:fldCharType="end"/>
      </w:r>
    </w:p>
    <w:p w14:paraId="7E41C0CB" w14:textId="23510FBF"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8K</w:t>
      </w:r>
      <w:r>
        <w:rPr>
          <w:noProof/>
        </w:rPr>
        <w:tab/>
        <w:t>Crown to be bound</w:t>
      </w:r>
      <w:r w:rsidRPr="007F2BB3">
        <w:rPr>
          <w:noProof/>
        </w:rPr>
        <w:tab/>
      </w:r>
      <w:r w:rsidRPr="007F2BB3">
        <w:rPr>
          <w:noProof/>
        </w:rPr>
        <w:fldChar w:fldCharType="begin"/>
      </w:r>
      <w:r w:rsidRPr="007F2BB3">
        <w:rPr>
          <w:noProof/>
        </w:rPr>
        <w:instrText xml:space="preserve"> PAGEREF _Toc208837296 \h </w:instrText>
      </w:r>
      <w:r w:rsidRPr="007F2BB3">
        <w:rPr>
          <w:noProof/>
        </w:rPr>
      </w:r>
      <w:r w:rsidRPr="007F2BB3">
        <w:rPr>
          <w:noProof/>
        </w:rPr>
        <w:fldChar w:fldCharType="separate"/>
      </w:r>
      <w:r w:rsidRPr="007F2BB3">
        <w:rPr>
          <w:noProof/>
        </w:rPr>
        <w:t>13</w:t>
      </w:r>
      <w:r w:rsidRPr="007F2BB3">
        <w:rPr>
          <w:noProof/>
        </w:rPr>
        <w:fldChar w:fldCharType="end"/>
      </w:r>
    </w:p>
    <w:p w14:paraId="3B8E20DC" w14:textId="60F76B3B"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8L</w:t>
      </w:r>
      <w:r>
        <w:rPr>
          <w:noProof/>
        </w:rPr>
        <w:tab/>
        <w:t>Authorisation to exercise powers under this Part</w:t>
      </w:r>
      <w:r w:rsidRPr="007F2BB3">
        <w:rPr>
          <w:noProof/>
        </w:rPr>
        <w:tab/>
      </w:r>
      <w:r w:rsidRPr="007F2BB3">
        <w:rPr>
          <w:noProof/>
        </w:rPr>
        <w:fldChar w:fldCharType="begin"/>
      </w:r>
      <w:r w:rsidRPr="007F2BB3">
        <w:rPr>
          <w:noProof/>
        </w:rPr>
        <w:instrText xml:space="preserve"> PAGEREF _Toc208837297 \h </w:instrText>
      </w:r>
      <w:r w:rsidRPr="007F2BB3">
        <w:rPr>
          <w:noProof/>
        </w:rPr>
      </w:r>
      <w:r w:rsidRPr="007F2BB3">
        <w:rPr>
          <w:noProof/>
        </w:rPr>
        <w:fldChar w:fldCharType="separate"/>
      </w:r>
      <w:r w:rsidRPr="007F2BB3">
        <w:rPr>
          <w:noProof/>
        </w:rPr>
        <w:t>13</w:t>
      </w:r>
      <w:r w:rsidRPr="007F2BB3">
        <w:rPr>
          <w:noProof/>
        </w:rPr>
        <w:fldChar w:fldCharType="end"/>
      </w:r>
    </w:p>
    <w:p w14:paraId="568F6E2A" w14:textId="4B3022B9"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8M</w:t>
      </w:r>
      <w:r>
        <w:rPr>
          <w:noProof/>
        </w:rPr>
        <w:tab/>
        <w:t>Authorised officers</w:t>
      </w:r>
      <w:r w:rsidRPr="007F2BB3">
        <w:rPr>
          <w:noProof/>
        </w:rPr>
        <w:tab/>
      </w:r>
      <w:r w:rsidRPr="007F2BB3">
        <w:rPr>
          <w:noProof/>
        </w:rPr>
        <w:fldChar w:fldCharType="begin"/>
      </w:r>
      <w:r w:rsidRPr="007F2BB3">
        <w:rPr>
          <w:noProof/>
        </w:rPr>
        <w:instrText xml:space="preserve"> PAGEREF _Toc208837298 \h </w:instrText>
      </w:r>
      <w:r w:rsidRPr="007F2BB3">
        <w:rPr>
          <w:noProof/>
        </w:rPr>
      </w:r>
      <w:r w:rsidRPr="007F2BB3">
        <w:rPr>
          <w:noProof/>
        </w:rPr>
        <w:fldChar w:fldCharType="separate"/>
      </w:r>
      <w:r w:rsidRPr="007F2BB3">
        <w:rPr>
          <w:noProof/>
        </w:rPr>
        <w:t>13</w:t>
      </w:r>
      <w:r w:rsidRPr="007F2BB3">
        <w:rPr>
          <w:noProof/>
        </w:rPr>
        <w:fldChar w:fldCharType="end"/>
      </w:r>
    </w:p>
    <w:p w14:paraId="57821DB8" w14:textId="6E7CF74A"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8N</w:t>
      </w:r>
      <w:r>
        <w:rPr>
          <w:noProof/>
        </w:rPr>
        <w:tab/>
        <w:t>Identity cards</w:t>
      </w:r>
      <w:r w:rsidRPr="007F2BB3">
        <w:rPr>
          <w:noProof/>
        </w:rPr>
        <w:tab/>
      </w:r>
      <w:r w:rsidRPr="007F2BB3">
        <w:rPr>
          <w:noProof/>
        </w:rPr>
        <w:fldChar w:fldCharType="begin"/>
      </w:r>
      <w:r w:rsidRPr="007F2BB3">
        <w:rPr>
          <w:noProof/>
        </w:rPr>
        <w:instrText xml:space="preserve"> PAGEREF _Toc208837299 \h </w:instrText>
      </w:r>
      <w:r w:rsidRPr="007F2BB3">
        <w:rPr>
          <w:noProof/>
        </w:rPr>
      </w:r>
      <w:r w:rsidRPr="007F2BB3">
        <w:rPr>
          <w:noProof/>
        </w:rPr>
        <w:fldChar w:fldCharType="separate"/>
      </w:r>
      <w:r w:rsidRPr="007F2BB3">
        <w:rPr>
          <w:noProof/>
        </w:rPr>
        <w:t>13</w:t>
      </w:r>
      <w:r w:rsidRPr="007F2BB3">
        <w:rPr>
          <w:noProof/>
        </w:rPr>
        <w:fldChar w:fldCharType="end"/>
      </w:r>
    </w:p>
    <w:p w14:paraId="35BAFB3A" w14:textId="06AFE882" w:rsidR="007F2BB3" w:rsidRDefault="007F2BB3">
      <w:pPr>
        <w:pStyle w:val="TOC3"/>
        <w:rPr>
          <w:rFonts w:asciiTheme="minorHAnsi" w:eastAsiaTheme="minorEastAsia" w:hAnsiTheme="minorHAnsi" w:cstheme="minorBidi"/>
          <w:b w:val="0"/>
          <w:noProof/>
          <w:kern w:val="2"/>
          <w:sz w:val="24"/>
          <w:szCs w:val="24"/>
          <w14:ligatures w14:val="standardContextual"/>
        </w:rPr>
      </w:pPr>
      <w:r>
        <w:rPr>
          <w:noProof/>
        </w:rPr>
        <w:t>Division 2—General power to obtain information</w:t>
      </w:r>
      <w:r w:rsidRPr="007F2BB3">
        <w:rPr>
          <w:b w:val="0"/>
          <w:noProof/>
          <w:sz w:val="18"/>
        </w:rPr>
        <w:tab/>
      </w:r>
      <w:r w:rsidRPr="007F2BB3">
        <w:rPr>
          <w:b w:val="0"/>
          <w:noProof/>
          <w:sz w:val="18"/>
        </w:rPr>
        <w:fldChar w:fldCharType="begin"/>
      </w:r>
      <w:r w:rsidRPr="007F2BB3">
        <w:rPr>
          <w:b w:val="0"/>
          <w:noProof/>
          <w:sz w:val="18"/>
        </w:rPr>
        <w:instrText xml:space="preserve"> PAGEREF _Toc208837300 \h </w:instrText>
      </w:r>
      <w:r w:rsidRPr="007F2BB3">
        <w:rPr>
          <w:b w:val="0"/>
          <w:noProof/>
          <w:sz w:val="18"/>
        </w:rPr>
      </w:r>
      <w:r w:rsidRPr="007F2BB3">
        <w:rPr>
          <w:b w:val="0"/>
          <w:noProof/>
          <w:sz w:val="18"/>
        </w:rPr>
        <w:fldChar w:fldCharType="separate"/>
      </w:r>
      <w:r w:rsidRPr="007F2BB3">
        <w:rPr>
          <w:b w:val="0"/>
          <w:noProof/>
          <w:sz w:val="18"/>
        </w:rPr>
        <w:t>15</w:t>
      </w:r>
      <w:r w:rsidRPr="007F2BB3">
        <w:rPr>
          <w:b w:val="0"/>
          <w:noProof/>
          <w:sz w:val="18"/>
        </w:rPr>
        <w:fldChar w:fldCharType="end"/>
      </w:r>
    </w:p>
    <w:p w14:paraId="6144C2AD" w14:textId="4D1E9C81"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8P</w:t>
      </w:r>
      <w:r>
        <w:rPr>
          <w:noProof/>
        </w:rPr>
        <w:tab/>
        <w:t>Chief Executive Medicare may obtain information etc.</w:t>
      </w:r>
      <w:r w:rsidRPr="007F2BB3">
        <w:rPr>
          <w:noProof/>
        </w:rPr>
        <w:tab/>
      </w:r>
      <w:r w:rsidRPr="007F2BB3">
        <w:rPr>
          <w:noProof/>
        </w:rPr>
        <w:fldChar w:fldCharType="begin"/>
      </w:r>
      <w:r w:rsidRPr="007F2BB3">
        <w:rPr>
          <w:noProof/>
        </w:rPr>
        <w:instrText xml:space="preserve"> PAGEREF _Toc208837301 \h </w:instrText>
      </w:r>
      <w:r w:rsidRPr="007F2BB3">
        <w:rPr>
          <w:noProof/>
        </w:rPr>
      </w:r>
      <w:r w:rsidRPr="007F2BB3">
        <w:rPr>
          <w:noProof/>
        </w:rPr>
        <w:fldChar w:fldCharType="separate"/>
      </w:r>
      <w:r w:rsidRPr="007F2BB3">
        <w:rPr>
          <w:noProof/>
        </w:rPr>
        <w:t>15</w:t>
      </w:r>
      <w:r w:rsidRPr="007F2BB3">
        <w:rPr>
          <w:noProof/>
        </w:rPr>
        <w:fldChar w:fldCharType="end"/>
      </w:r>
    </w:p>
    <w:p w14:paraId="25ED4230" w14:textId="46DE1D31"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8Q</w:t>
      </w:r>
      <w:r>
        <w:rPr>
          <w:noProof/>
        </w:rPr>
        <w:tab/>
        <w:t>Content of notices</w:t>
      </w:r>
      <w:r w:rsidRPr="007F2BB3">
        <w:rPr>
          <w:noProof/>
        </w:rPr>
        <w:tab/>
      </w:r>
      <w:r w:rsidRPr="007F2BB3">
        <w:rPr>
          <w:noProof/>
        </w:rPr>
        <w:fldChar w:fldCharType="begin"/>
      </w:r>
      <w:r w:rsidRPr="007F2BB3">
        <w:rPr>
          <w:noProof/>
        </w:rPr>
        <w:instrText xml:space="preserve"> PAGEREF _Toc208837302 \h </w:instrText>
      </w:r>
      <w:r w:rsidRPr="007F2BB3">
        <w:rPr>
          <w:noProof/>
        </w:rPr>
      </w:r>
      <w:r w:rsidRPr="007F2BB3">
        <w:rPr>
          <w:noProof/>
        </w:rPr>
        <w:fldChar w:fldCharType="separate"/>
      </w:r>
      <w:r w:rsidRPr="007F2BB3">
        <w:rPr>
          <w:noProof/>
        </w:rPr>
        <w:t>16</w:t>
      </w:r>
      <w:r w:rsidRPr="007F2BB3">
        <w:rPr>
          <w:noProof/>
        </w:rPr>
        <w:fldChar w:fldCharType="end"/>
      </w:r>
    </w:p>
    <w:p w14:paraId="1A10EF07" w14:textId="341BD0EA"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8R</w:t>
      </w:r>
      <w:r>
        <w:rPr>
          <w:noProof/>
        </w:rPr>
        <w:tab/>
        <w:t>Offences</w:t>
      </w:r>
      <w:r w:rsidRPr="007F2BB3">
        <w:rPr>
          <w:noProof/>
        </w:rPr>
        <w:tab/>
      </w:r>
      <w:r w:rsidRPr="007F2BB3">
        <w:rPr>
          <w:noProof/>
        </w:rPr>
        <w:fldChar w:fldCharType="begin"/>
      </w:r>
      <w:r w:rsidRPr="007F2BB3">
        <w:rPr>
          <w:noProof/>
        </w:rPr>
        <w:instrText xml:space="preserve"> PAGEREF _Toc208837303 \h </w:instrText>
      </w:r>
      <w:r w:rsidRPr="007F2BB3">
        <w:rPr>
          <w:noProof/>
        </w:rPr>
      </w:r>
      <w:r w:rsidRPr="007F2BB3">
        <w:rPr>
          <w:noProof/>
        </w:rPr>
        <w:fldChar w:fldCharType="separate"/>
      </w:r>
      <w:r w:rsidRPr="007F2BB3">
        <w:rPr>
          <w:noProof/>
        </w:rPr>
        <w:t>16</w:t>
      </w:r>
      <w:r w:rsidRPr="007F2BB3">
        <w:rPr>
          <w:noProof/>
        </w:rPr>
        <w:fldChar w:fldCharType="end"/>
      </w:r>
    </w:p>
    <w:p w14:paraId="16AE8CE1" w14:textId="39225ABD"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8RA</w:t>
      </w:r>
      <w:r>
        <w:rPr>
          <w:noProof/>
        </w:rPr>
        <w:tab/>
        <w:t>Use of information</w:t>
      </w:r>
      <w:r w:rsidRPr="007F2BB3">
        <w:rPr>
          <w:noProof/>
        </w:rPr>
        <w:tab/>
      </w:r>
      <w:r w:rsidRPr="007F2BB3">
        <w:rPr>
          <w:noProof/>
        </w:rPr>
        <w:fldChar w:fldCharType="begin"/>
      </w:r>
      <w:r w:rsidRPr="007F2BB3">
        <w:rPr>
          <w:noProof/>
        </w:rPr>
        <w:instrText xml:space="preserve"> PAGEREF _Toc208837304 \h </w:instrText>
      </w:r>
      <w:r w:rsidRPr="007F2BB3">
        <w:rPr>
          <w:noProof/>
        </w:rPr>
      </w:r>
      <w:r w:rsidRPr="007F2BB3">
        <w:rPr>
          <w:noProof/>
        </w:rPr>
        <w:fldChar w:fldCharType="separate"/>
      </w:r>
      <w:r w:rsidRPr="007F2BB3">
        <w:rPr>
          <w:noProof/>
        </w:rPr>
        <w:t>17</w:t>
      </w:r>
      <w:r w:rsidRPr="007F2BB3">
        <w:rPr>
          <w:noProof/>
        </w:rPr>
        <w:fldChar w:fldCharType="end"/>
      </w:r>
    </w:p>
    <w:p w14:paraId="415F4318" w14:textId="74CDFD3F"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8S</w:t>
      </w:r>
      <w:r>
        <w:rPr>
          <w:noProof/>
        </w:rPr>
        <w:tab/>
        <w:t>Self</w:t>
      </w:r>
      <w:r>
        <w:rPr>
          <w:noProof/>
        </w:rPr>
        <w:noBreakHyphen/>
        <w:t>incrimination</w:t>
      </w:r>
      <w:r w:rsidRPr="007F2BB3">
        <w:rPr>
          <w:noProof/>
        </w:rPr>
        <w:tab/>
      </w:r>
      <w:r w:rsidRPr="007F2BB3">
        <w:rPr>
          <w:noProof/>
        </w:rPr>
        <w:fldChar w:fldCharType="begin"/>
      </w:r>
      <w:r w:rsidRPr="007F2BB3">
        <w:rPr>
          <w:noProof/>
        </w:rPr>
        <w:instrText xml:space="preserve"> PAGEREF _Toc208837305 \h </w:instrText>
      </w:r>
      <w:r w:rsidRPr="007F2BB3">
        <w:rPr>
          <w:noProof/>
        </w:rPr>
      </w:r>
      <w:r w:rsidRPr="007F2BB3">
        <w:rPr>
          <w:noProof/>
        </w:rPr>
        <w:fldChar w:fldCharType="separate"/>
      </w:r>
      <w:r w:rsidRPr="007F2BB3">
        <w:rPr>
          <w:noProof/>
        </w:rPr>
        <w:t>18</w:t>
      </w:r>
      <w:r w:rsidRPr="007F2BB3">
        <w:rPr>
          <w:noProof/>
        </w:rPr>
        <w:fldChar w:fldCharType="end"/>
      </w:r>
    </w:p>
    <w:p w14:paraId="7E9DC1C3" w14:textId="51151209"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8T</w:t>
      </w:r>
      <w:r>
        <w:rPr>
          <w:noProof/>
        </w:rPr>
        <w:tab/>
        <w:t>Exemption</w:t>
      </w:r>
      <w:r w:rsidRPr="007F2BB3">
        <w:rPr>
          <w:noProof/>
        </w:rPr>
        <w:tab/>
      </w:r>
      <w:r w:rsidRPr="007F2BB3">
        <w:rPr>
          <w:noProof/>
        </w:rPr>
        <w:fldChar w:fldCharType="begin"/>
      </w:r>
      <w:r w:rsidRPr="007F2BB3">
        <w:rPr>
          <w:noProof/>
        </w:rPr>
        <w:instrText xml:space="preserve"> PAGEREF _Toc208837306 \h </w:instrText>
      </w:r>
      <w:r w:rsidRPr="007F2BB3">
        <w:rPr>
          <w:noProof/>
        </w:rPr>
      </w:r>
      <w:r w:rsidRPr="007F2BB3">
        <w:rPr>
          <w:noProof/>
        </w:rPr>
        <w:fldChar w:fldCharType="separate"/>
      </w:r>
      <w:r w:rsidRPr="007F2BB3">
        <w:rPr>
          <w:noProof/>
        </w:rPr>
        <w:t>18</w:t>
      </w:r>
      <w:r w:rsidRPr="007F2BB3">
        <w:rPr>
          <w:noProof/>
        </w:rPr>
        <w:fldChar w:fldCharType="end"/>
      </w:r>
    </w:p>
    <w:p w14:paraId="051F5213" w14:textId="4805CA2C" w:rsidR="007F2BB3" w:rsidRDefault="007F2BB3">
      <w:pPr>
        <w:pStyle w:val="TOC3"/>
        <w:rPr>
          <w:rFonts w:asciiTheme="minorHAnsi" w:eastAsiaTheme="minorEastAsia" w:hAnsiTheme="minorHAnsi" w:cstheme="minorBidi"/>
          <w:b w:val="0"/>
          <w:noProof/>
          <w:kern w:val="2"/>
          <w:sz w:val="24"/>
          <w:szCs w:val="24"/>
          <w14:ligatures w14:val="standardContextual"/>
        </w:rPr>
      </w:pPr>
      <w:r>
        <w:rPr>
          <w:noProof/>
        </w:rPr>
        <w:t>Division 3—Searches in relation to possible relevant offences and relevant civil contraventions</w:t>
      </w:r>
      <w:r w:rsidRPr="007F2BB3">
        <w:rPr>
          <w:b w:val="0"/>
          <w:noProof/>
          <w:sz w:val="18"/>
        </w:rPr>
        <w:tab/>
      </w:r>
      <w:r w:rsidRPr="007F2BB3">
        <w:rPr>
          <w:b w:val="0"/>
          <w:noProof/>
          <w:sz w:val="18"/>
        </w:rPr>
        <w:fldChar w:fldCharType="begin"/>
      </w:r>
      <w:r w:rsidRPr="007F2BB3">
        <w:rPr>
          <w:b w:val="0"/>
          <w:noProof/>
          <w:sz w:val="18"/>
        </w:rPr>
        <w:instrText xml:space="preserve"> PAGEREF _Toc208837307 \h </w:instrText>
      </w:r>
      <w:r w:rsidRPr="007F2BB3">
        <w:rPr>
          <w:b w:val="0"/>
          <w:noProof/>
          <w:sz w:val="18"/>
        </w:rPr>
      </w:r>
      <w:r w:rsidRPr="007F2BB3">
        <w:rPr>
          <w:b w:val="0"/>
          <w:noProof/>
          <w:sz w:val="18"/>
        </w:rPr>
        <w:fldChar w:fldCharType="separate"/>
      </w:r>
      <w:r w:rsidRPr="007F2BB3">
        <w:rPr>
          <w:b w:val="0"/>
          <w:noProof/>
          <w:sz w:val="18"/>
        </w:rPr>
        <w:t>19</w:t>
      </w:r>
      <w:r w:rsidRPr="007F2BB3">
        <w:rPr>
          <w:b w:val="0"/>
          <w:noProof/>
          <w:sz w:val="18"/>
        </w:rPr>
        <w:fldChar w:fldCharType="end"/>
      </w:r>
    </w:p>
    <w:p w14:paraId="1D9C5CAD" w14:textId="32C5B425"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8U</w:t>
      </w:r>
      <w:r>
        <w:rPr>
          <w:noProof/>
        </w:rPr>
        <w:tab/>
        <w:t>Authorised officers may conduct searches for the purpose of monitoring compliance</w:t>
      </w:r>
      <w:r w:rsidRPr="007F2BB3">
        <w:rPr>
          <w:noProof/>
        </w:rPr>
        <w:tab/>
      </w:r>
      <w:r w:rsidRPr="007F2BB3">
        <w:rPr>
          <w:noProof/>
        </w:rPr>
        <w:fldChar w:fldCharType="begin"/>
      </w:r>
      <w:r w:rsidRPr="007F2BB3">
        <w:rPr>
          <w:noProof/>
        </w:rPr>
        <w:instrText xml:space="preserve"> PAGEREF _Toc208837308 \h </w:instrText>
      </w:r>
      <w:r w:rsidRPr="007F2BB3">
        <w:rPr>
          <w:noProof/>
        </w:rPr>
      </w:r>
      <w:r w:rsidRPr="007F2BB3">
        <w:rPr>
          <w:noProof/>
        </w:rPr>
        <w:fldChar w:fldCharType="separate"/>
      </w:r>
      <w:r w:rsidRPr="007F2BB3">
        <w:rPr>
          <w:noProof/>
        </w:rPr>
        <w:t>19</w:t>
      </w:r>
      <w:r w:rsidRPr="007F2BB3">
        <w:rPr>
          <w:noProof/>
        </w:rPr>
        <w:fldChar w:fldCharType="end"/>
      </w:r>
    </w:p>
    <w:p w14:paraId="129C0E0D" w14:textId="47D7A3E0"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8V</w:t>
      </w:r>
      <w:r>
        <w:rPr>
          <w:noProof/>
        </w:rPr>
        <w:tab/>
        <w:t>Powers on entering premises</w:t>
      </w:r>
      <w:r w:rsidRPr="007F2BB3">
        <w:rPr>
          <w:noProof/>
        </w:rPr>
        <w:tab/>
      </w:r>
      <w:r w:rsidRPr="007F2BB3">
        <w:rPr>
          <w:noProof/>
        </w:rPr>
        <w:fldChar w:fldCharType="begin"/>
      </w:r>
      <w:r w:rsidRPr="007F2BB3">
        <w:rPr>
          <w:noProof/>
        </w:rPr>
        <w:instrText xml:space="preserve"> PAGEREF _Toc208837309 \h </w:instrText>
      </w:r>
      <w:r w:rsidRPr="007F2BB3">
        <w:rPr>
          <w:noProof/>
        </w:rPr>
      </w:r>
      <w:r w:rsidRPr="007F2BB3">
        <w:rPr>
          <w:noProof/>
        </w:rPr>
        <w:fldChar w:fldCharType="separate"/>
      </w:r>
      <w:r w:rsidRPr="007F2BB3">
        <w:rPr>
          <w:noProof/>
        </w:rPr>
        <w:t>20</w:t>
      </w:r>
      <w:r w:rsidRPr="007F2BB3">
        <w:rPr>
          <w:noProof/>
        </w:rPr>
        <w:fldChar w:fldCharType="end"/>
      </w:r>
    </w:p>
    <w:p w14:paraId="07D3BADA" w14:textId="180C830F"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8W</w:t>
      </w:r>
      <w:r>
        <w:rPr>
          <w:noProof/>
        </w:rPr>
        <w:tab/>
        <w:t>Authorised officers to produce evidence of identity</w:t>
      </w:r>
      <w:r w:rsidRPr="007F2BB3">
        <w:rPr>
          <w:noProof/>
        </w:rPr>
        <w:tab/>
      </w:r>
      <w:r w:rsidRPr="007F2BB3">
        <w:rPr>
          <w:noProof/>
        </w:rPr>
        <w:fldChar w:fldCharType="begin"/>
      </w:r>
      <w:r w:rsidRPr="007F2BB3">
        <w:rPr>
          <w:noProof/>
        </w:rPr>
        <w:instrText xml:space="preserve"> PAGEREF _Toc208837310 \h </w:instrText>
      </w:r>
      <w:r w:rsidRPr="007F2BB3">
        <w:rPr>
          <w:noProof/>
        </w:rPr>
      </w:r>
      <w:r w:rsidRPr="007F2BB3">
        <w:rPr>
          <w:noProof/>
        </w:rPr>
        <w:fldChar w:fldCharType="separate"/>
      </w:r>
      <w:r w:rsidRPr="007F2BB3">
        <w:rPr>
          <w:noProof/>
        </w:rPr>
        <w:t>21</w:t>
      </w:r>
      <w:r w:rsidRPr="007F2BB3">
        <w:rPr>
          <w:noProof/>
        </w:rPr>
        <w:fldChar w:fldCharType="end"/>
      </w:r>
    </w:p>
    <w:p w14:paraId="60B40486" w14:textId="3FF6B561" w:rsidR="007F2BB3" w:rsidRDefault="007F2BB3">
      <w:pPr>
        <w:pStyle w:val="TOC3"/>
        <w:rPr>
          <w:rFonts w:asciiTheme="minorHAnsi" w:eastAsiaTheme="minorEastAsia" w:hAnsiTheme="minorHAnsi" w:cstheme="minorBidi"/>
          <w:b w:val="0"/>
          <w:noProof/>
          <w:kern w:val="2"/>
          <w:sz w:val="24"/>
          <w:szCs w:val="24"/>
          <w14:ligatures w14:val="standardContextual"/>
        </w:rPr>
      </w:pPr>
      <w:r>
        <w:rPr>
          <w:noProof/>
        </w:rPr>
        <w:t>Division 4—Warrants for searches and seizures</w:t>
      </w:r>
      <w:r w:rsidRPr="007F2BB3">
        <w:rPr>
          <w:b w:val="0"/>
          <w:noProof/>
          <w:sz w:val="18"/>
        </w:rPr>
        <w:tab/>
      </w:r>
      <w:r w:rsidRPr="007F2BB3">
        <w:rPr>
          <w:b w:val="0"/>
          <w:noProof/>
          <w:sz w:val="18"/>
        </w:rPr>
        <w:fldChar w:fldCharType="begin"/>
      </w:r>
      <w:r w:rsidRPr="007F2BB3">
        <w:rPr>
          <w:b w:val="0"/>
          <w:noProof/>
          <w:sz w:val="18"/>
        </w:rPr>
        <w:instrText xml:space="preserve"> PAGEREF _Toc208837311 \h </w:instrText>
      </w:r>
      <w:r w:rsidRPr="007F2BB3">
        <w:rPr>
          <w:b w:val="0"/>
          <w:noProof/>
          <w:sz w:val="18"/>
        </w:rPr>
      </w:r>
      <w:r w:rsidRPr="007F2BB3">
        <w:rPr>
          <w:b w:val="0"/>
          <w:noProof/>
          <w:sz w:val="18"/>
        </w:rPr>
        <w:fldChar w:fldCharType="separate"/>
      </w:r>
      <w:r w:rsidRPr="007F2BB3">
        <w:rPr>
          <w:b w:val="0"/>
          <w:noProof/>
          <w:sz w:val="18"/>
        </w:rPr>
        <w:t>23</w:t>
      </w:r>
      <w:r w:rsidRPr="007F2BB3">
        <w:rPr>
          <w:b w:val="0"/>
          <w:noProof/>
          <w:sz w:val="18"/>
        </w:rPr>
        <w:fldChar w:fldCharType="end"/>
      </w:r>
    </w:p>
    <w:p w14:paraId="751E85E2" w14:textId="06025905"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8X</w:t>
      </w:r>
      <w:r>
        <w:rPr>
          <w:noProof/>
        </w:rPr>
        <w:tab/>
        <w:t>Relevant offence and relevant civil contravention related searches and seizures</w:t>
      </w:r>
      <w:r w:rsidRPr="007F2BB3">
        <w:rPr>
          <w:noProof/>
        </w:rPr>
        <w:tab/>
      </w:r>
      <w:r w:rsidRPr="007F2BB3">
        <w:rPr>
          <w:noProof/>
        </w:rPr>
        <w:fldChar w:fldCharType="begin"/>
      </w:r>
      <w:r w:rsidRPr="007F2BB3">
        <w:rPr>
          <w:noProof/>
        </w:rPr>
        <w:instrText xml:space="preserve"> PAGEREF _Toc208837312 \h </w:instrText>
      </w:r>
      <w:r w:rsidRPr="007F2BB3">
        <w:rPr>
          <w:noProof/>
        </w:rPr>
      </w:r>
      <w:r w:rsidRPr="007F2BB3">
        <w:rPr>
          <w:noProof/>
        </w:rPr>
        <w:fldChar w:fldCharType="separate"/>
      </w:r>
      <w:r w:rsidRPr="007F2BB3">
        <w:rPr>
          <w:noProof/>
        </w:rPr>
        <w:t>23</w:t>
      </w:r>
      <w:r w:rsidRPr="007F2BB3">
        <w:rPr>
          <w:noProof/>
        </w:rPr>
        <w:fldChar w:fldCharType="end"/>
      </w:r>
    </w:p>
    <w:p w14:paraId="2F031CF3" w14:textId="4851DA27"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8Y</w:t>
      </w:r>
      <w:r>
        <w:rPr>
          <w:noProof/>
        </w:rPr>
        <w:tab/>
        <w:t>Search warrants</w:t>
      </w:r>
      <w:r w:rsidRPr="007F2BB3">
        <w:rPr>
          <w:noProof/>
        </w:rPr>
        <w:tab/>
      </w:r>
      <w:r w:rsidRPr="007F2BB3">
        <w:rPr>
          <w:noProof/>
        </w:rPr>
        <w:fldChar w:fldCharType="begin"/>
      </w:r>
      <w:r w:rsidRPr="007F2BB3">
        <w:rPr>
          <w:noProof/>
        </w:rPr>
        <w:instrText xml:space="preserve"> PAGEREF _Toc208837313 \h </w:instrText>
      </w:r>
      <w:r w:rsidRPr="007F2BB3">
        <w:rPr>
          <w:noProof/>
        </w:rPr>
      </w:r>
      <w:r w:rsidRPr="007F2BB3">
        <w:rPr>
          <w:noProof/>
        </w:rPr>
        <w:fldChar w:fldCharType="separate"/>
      </w:r>
      <w:r w:rsidRPr="007F2BB3">
        <w:rPr>
          <w:noProof/>
        </w:rPr>
        <w:t>23</w:t>
      </w:r>
      <w:r w:rsidRPr="007F2BB3">
        <w:rPr>
          <w:noProof/>
        </w:rPr>
        <w:fldChar w:fldCharType="end"/>
      </w:r>
    </w:p>
    <w:p w14:paraId="257A54D8" w14:textId="1199E800"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w:t>
      </w:r>
      <w:r>
        <w:rPr>
          <w:noProof/>
        </w:rPr>
        <w:tab/>
        <w:t>Warrants may be issued by telephone or other electronic means</w:t>
      </w:r>
      <w:r w:rsidRPr="007F2BB3">
        <w:rPr>
          <w:noProof/>
        </w:rPr>
        <w:tab/>
      </w:r>
      <w:r w:rsidRPr="007F2BB3">
        <w:rPr>
          <w:noProof/>
        </w:rPr>
        <w:fldChar w:fldCharType="begin"/>
      </w:r>
      <w:r w:rsidRPr="007F2BB3">
        <w:rPr>
          <w:noProof/>
        </w:rPr>
        <w:instrText xml:space="preserve"> PAGEREF _Toc208837314 \h </w:instrText>
      </w:r>
      <w:r w:rsidRPr="007F2BB3">
        <w:rPr>
          <w:noProof/>
        </w:rPr>
      </w:r>
      <w:r w:rsidRPr="007F2BB3">
        <w:rPr>
          <w:noProof/>
        </w:rPr>
        <w:fldChar w:fldCharType="separate"/>
      </w:r>
      <w:r w:rsidRPr="007F2BB3">
        <w:rPr>
          <w:noProof/>
        </w:rPr>
        <w:t>25</w:t>
      </w:r>
      <w:r w:rsidRPr="007F2BB3">
        <w:rPr>
          <w:noProof/>
        </w:rPr>
        <w:fldChar w:fldCharType="end"/>
      </w:r>
    </w:p>
    <w:p w14:paraId="6115AFA5" w14:textId="5B02EDC7"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8ZA</w:t>
      </w:r>
      <w:r>
        <w:rPr>
          <w:noProof/>
        </w:rPr>
        <w:tab/>
        <w:t>Formalities relating to warrants issued by telephone or other electronic means</w:t>
      </w:r>
      <w:r w:rsidRPr="007F2BB3">
        <w:rPr>
          <w:noProof/>
        </w:rPr>
        <w:tab/>
      </w:r>
      <w:r w:rsidRPr="007F2BB3">
        <w:rPr>
          <w:noProof/>
        </w:rPr>
        <w:fldChar w:fldCharType="begin"/>
      </w:r>
      <w:r w:rsidRPr="007F2BB3">
        <w:rPr>
          <w:noProof/>
        </w:rPr>
        <w:instrText xml:space="preserve"> PAGEREF _Toc208837315 \h </w:instrText>
      </w:r>
      <w:r w:rsidRPr="007F2BB3">
        <w:rPr>
          <w:noProof/>
        </w:rPr>
      </w:r>
      <w:r w:rsidRPr="007F2BB3">
        <w:rPr>
          <w:noProof/>
        </w:rPr>
        <w:fldChar w:fldCharType="separate"/>
      </w:r>
      <w:r w:rsidRPr="007F2BB3">
        <w:rPr>
          <w:noProof/>
        </w:rPr>
        <w:t>25</w:t>
      </w:r>
      <w:r w:rsidRPr="007F2BB3">
        <w:rPr>
          <w:noProof/>
        </w:rPr>
        <w:fldChar w:fldCharType="end"/>
      </w:r>
    </w:p>
    <w:p w14:paraId="18002A3B" w14:textId="32A57B0D" w:rsidR="007F2BB3" w:rsidRDefault="007F2BB3">
      <w:pPr>
        <w:pStyle w:val="TOC3"/>
        <w:rPr>
          <w:rFonts w:asciiTheme="minorHAnsi" w:eastAsiaTheme="minorEastAsia" w:hAnsiTheme="minorHAnsi" w:cstheme="minorBidi"/>
          <w:b w:val="0"/>
          <w:noProof/>
          <w:kern w:val="2"/>
          <w:sz w:val="24"/>
          <w:szCs w:val="24"/>
          <w14:ligatures w14:val="standardContextual"/>
        </w:rPr>
      </w:pPr>
      <w:r>
        <w:rPr>
          <w:noProof/>
        </w:rPr>
        <w:t>Division 5—Provisions relating to execution of search warrants</w:t>
      </w:r>
      <w:r w:rsidRPr="007F2BB3">
        <w:rPr>
          <w:b w:val="0"/>
          <w:noProof/>
          <w:sz w:val="18"/>
        </w:rPr>
        <w:tab/>
      </w:r>
      <w:r w:rsidRPr="007F2BB3">
        <w:rPr>
          <w:b w:val="0"/>
          <w:noProof/>
          <w:sz w:val="18"/>
        </w:rPr>
        <w:fldChar w:fldCharType="begin"/>
      </w:r>
      <w:r w:rsidRPr="007F2BB3">
        <w:rPr>
          <w:b w:val="0"/>
          <w:noProof/>
          <w:sz w:val="18"/>
        </w:rPr>
        <w:instrText xml:space="preserve"> PAGEREF _Toc208837316 \h </w:instrText>
      </w:r>
      <w:r w:rsidRPr="007F2BB3">
        <w:rPr>
          <w:b w:val="0"/>
          <w:noProof/>
          <w:sz w:val="18"/>
        </w:rPr>
      </w:r>
      <w:r w:rsidRPr="007F2BB3">
        <w:rPr>
          <w:b w:val="0"/>
          <w:noProof/>
          <w:sz w:val="18"/>
        </w:rPr>
        <w:fldChar w:fldCharType="separate"/>
      </w:r>
      <w:r w:rsidRPr="007F2BB3">
        <w:rPr>
          <w:b w:val="0"/>
          <w:noProof/>
          <w:sz w:val="18"/>
        </w:rPr>
        <w:t>27</w:t>
      </w:r>
      <w:r w:rsidRPr="007F2BB3">
        <w:rPr>
          <w:b w:val="0"/>
          <w:noProof/>
          <w:sz w:val="18"/>
        </w:rPr>
        <w:fldChar w:fldCharType="end"/>
      </w:r>
    </w:p>
    <w:p w14:paraId="5960D261" w14:textId="4028DD7B"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8ZB</w:t>
      </w:r>
      <w:r>
        <w:rPr>
          <w:noProof/>
        </w:rPr>
        <w:tab/>
        <w:t>Announcement before entry</w:t>
      </w:r>
      <w:r w:rsidRPr="007F2BB3">
        <w:rPr>
          <w:noProof/>
        </w:rPr>
        <w:tab/>
      </w:r>
      <w:r w:rsidRPr="007F2BB3">
        <w:rPr>
          <w:noProof/>
        </w:rPr>
        <w:fldChar w:fldCharType="begin"/>
      </w:r>
      <w:r w:rsidRPr="007F2BB3">
        <w:rPr>
          <w:noProof/>
        </w:rPr>
        <w:instrText xml:space="preserve"> PAGEREF _Toc208837317 \h </w:instrText>
      </w:r>
      <w:r w:rsidRPr="007F2BB3">
        <w:rPr>
          <w:noProof/>
        </w:rPr>
      </w:r>
      <w:r w:rsidRPr="007F2BB3">
        <w:rPr>
          <w:noProof/>
        </w:rPr>
        <w:fldChar w:fldCharType="separate"/>
      </w:r>
      <w:r w:rsidRPr="007F2BB3">
        <w:rPr>
          <w:noProof/>
        </w:rPr>
        <w:t>27</w:t>
      </w:r>
      <w:r w:rsidRPr="007F2BB3">
        <w:rPr>
          <w:noProof/>
        </w:rPr>
        <w:fldChar w:fldCharType="end"/>
      </w:r>
    </w:p>
    <w:p w14:paraId="7273AEDF" w14:textId="0897B16A"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8ZC</w:t>
      </w:r>
      <w:r>
        <w:rPr>
          <w:noProof/>
        </w:rPr>
        <w:tab/>
        <w:t>Availability of assistance and use of force in executing a warrant</w:t>
      </w:r>
      <w:r w:rsidRPr="007F2BB3">
        <w:rPr>
          <w:noProof/>
        </w:rPr>
        <w:tab/>
      </w:r>
      <w:r w:rsidRPr="007F2BB3">
        <w:rPr>
          <w:noProof/>
        </w:rPr>
        <w:fldChar w:fldCharType="begin"/>
      </w:r>
      <w:r w:rsidRPr="007F2BB3">
        <w:rPr>
          <w:noProof/>
        </w:rPr>
        <w:instrText xml:space="preserve"> PAGEREF _Toc208837318 \h </w:instrText>
      </w:r>
      <w:r w:rsidRPr="007F2BB3">
        <w:rPr>
          <w:noProof/>
        </w:rPr>
      </w:r>
      <w:r w:rsidRPr="007F2BB3">
        <w:rPr>
          <w:noProof/>
        </w:rPr>
        <w:fldChar w:fldCharType="separate"/>
      </w:r>
      <w:r w:rsidRPr="007F2BB3">
        <w:rPr>
          <w:noProof/>
        </w:rPr>
        <w:t>27</w:t>
      </w:r>
      <w:r w:rsidRPr="007F2BB3">
        <w:rPr>
          <w:noProof/>
        </w:rPr>
        <w:fldChar w:fldCharType="end"/>
      </w:r>
    </w:p>
    <w:p w14:paraId="5B08A6D5" w14:textId="00A75622"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8ZD</w:t>
      </w:r>
      <w:r>
        <w:rPr>
          <w:noProof/>
        </w:rPr>
        <w:tab/>
        <w:t>Details of warrant to be given to occupier etc.</w:t>
      </w:r>
      <w:r w:rsidRPr="007F2BB3">
        <w:rPr>
          <w:noProof/>
        </w:rPr>
        <w:tab/>
      </w:r>
      <w:r w:rsidRPr="007F2BB3">
        <w:rPr>
          <w:noProof/>
        </w:rPr>
        <w:fldChar w:fldCharType="begin"/>
      </w:r>
      <w:r w:rsidRPr="007F2BB3">
        <w:rPr>
          <w:noProof/>
        </w:rPr>
        <w:instrText xml:space="preserve"> PAGEREF _Toc208837319 \h </w:instrText>
      </w:r>
      <w:r w:rsidRPr="007F2BB3">
        <w:rPr>
          <w:noProof/>
        </w:rPr>
      </w:r>
      <w:r w:rsidRPr="007F2BB3">
        <w:rPr>
          <w:noProof/>
        </w:rPr>
        <w:fldChar w:fldCharType="separate"/>
      </w:r>
      <w:r w:rsidRPr="007F2BB3">
        <w:rPr>
          <w:noProof/>
        </w:rPr>
        <w:t>27</w:t>
      </w:r>
      <w:r w:rsidRPr="007F2BB3">
        <w:rPr>
          <w:noProof/>
        </w:rPr>
        <w:fldChar w:fldCharType="end"/>
      </w:r>
    </w:p>
    <w:p w14:paraId="75F5231A" w14:textId="4D8051DC"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8ZE</w:t>
      </w:r>
      <w:r>
        <w:rPr>
          <w:noProof/>
        </w:rPr>
        <w:tab/>
        <w:t>Specific powers available to officers executing warrants</w:t>
      </w:r>
      <w:r w:rsidRPr="007F2BB3">
        <w:rPr>
          <w:noProof/>
        </w:rPr>
        <w:tab/>
      </w:r>
      <w:r w:rsidRPr="007F2BB3">
        <w:rPr>
          <w:noProof/>
        </w:rPr>
        <w:fldChar w:fldCharType="begin"/>
      </w:r>
      <w:r w:rsidRPr="007F2BB3">
        <w:rPr>
          <w:noProof/>
        </w:rPr>
        <w:instrText xml:space="preserve"> PAGEREF _Toc208837320 \h </w:instrText>
      </w:r>
      <w:r w:rsidRPr="007F2BB3">
        <w:rPr>
          <w:noProof/>
        </w:rPr>
      </w:r>
      <w:r w:rsidRPr="007F2BB3">
        <w:rPr>
          <w:noProof/>
        </w:rPr>
        <w:fldChar w:fldCharType="separate"/>
      </w:r>
      <w:r w:rsidRPr="007F2BB3">
        <w:rPr>
          <w:noProof/>
        </w:rPr>
        <w:t>28</w:t>
      </w:r>
      <w:r w:rsidRPr="007F2BB3">
        <w:rPr>
          <w:noProof/>
        </w:rPr>
        <w:fldChar w:fldCharType="end"/>
      </w:r>
    </w:p>
    <w:p w14:paraId="58508199" w14:textId="4D181856"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8ZF</w:t>
      </w:r>
      <w:r>
        <w:rPr>
          <w:noProof/>
        </w:rPr>
        <w:tab/>
        <w:t>Use of equipment to examine or process things</w:t>
      </w:r>
      <w:r w:rsidRPr="007F2BB3">
        <w:rPr>
          <w:noProof/>
        </w:rPr>
        <w:tab/>
      </w:r>
      <w:r w:rsidRPr="007F2BB3">
        <w:rPr>
          <w:noProof/>
        </w:rPr>
        <w:fldChar w:fldCharType="begin"/>
      </w:r>
      <w:r w:rsidRPr="007F2BB3">
        <w:rPr>
          <w:noProof/>
        </w:rPr>
        <w:instrText xml:space="preserve"> PAGEREF _Toc208837321 \h </w:instrText>
      </w:r>
      <w:r w:rsidRPr="007F2BB3">
        <w:rPr>
          <w:noProof/>
        </w:rPr>
      </w:r>
      <w:r w:rsidRPr="007F2BB3">
        <w:rPr>
          <w:noProof/>
        </w:rPr>
        <w:fldChar w:fldCharType="separate"/>
      </w:r>
      <w:r w:rsidRPr="007F2BB3">
        <w:rPr>
          <w:noProof/>
        </w:rPr>
        <w:t>29</w:t>
      </w:r>
      <w:r w:rsidRPr="007F2BB3">
        <w:rPr>
          <w:noProof/>
        </w:rPr>
        <w:fldChar w:fldCharType="end"/>
      </w:r>
    </w:p>
    <w:p w14:paraId="2388ACD1" w14:textId="0095E73C"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8ZG</w:t>
      </w:r>
      <w:r>
        <w:rPr>
          <w:noProof/>
        </w:rPr>
        <w:tab/>
        <w:t>Use of electronic equipment at premises</w:t>
      </w:r>
      <w:r w:rsidRPr="007F2BB3">
        <w:rPr>
          <w:noProof/>
        </w:rPr>
        <w:tab/>
      </w:r>
      <w:r w:rsidRPr="007F2BB3">
        <w:rPr>
          <w:noProof/>
        </w:rPr>
        <w:fldChar w:fldCharType="begin"/>
      </w:r>
      <w:r w:rsidRPr="007F2BB3">
        <w:rPr>
          <w:noProof/>
        </w:rPr>
        <w:instrText xml:space="preserve"> PAGEREF _Toc208837322 \h </w:instrText>
      </w:r>
      <w:r w:rsidRPr="007F2BB3">
        <w:rPr>
          <w:noProof/>
        </w:rPr>
      </w:r>
      <w:r w:rsidRPr="007F2BB3">
        <w:rPr>
          <w:noProof/>
        </w:rPr>
        <w:fldChar w:fldCharType="separate"/>
      </w:r>
      <w:r w:rsidRPr="007F2BB3">
        <w:rPr>
          <w:noProof/>
        </w:rPr>
        <w:t>30</w:t>
      </w:r>
      <w:r w:rsidRPr="007F2BB3">
        <w:rPr>
          <w:noProof/>
        </w:rPr>
        <w:fldChar w:fldCharType="end"/>
      </w:r>
    </w:p>
    <w:p w14:paraId="4D5A866C" w14:textId="236247C7"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8ZGA</w:t>
      </w:r>
      <w:r>
        <w:rPr>
          <w:noProof/>
        </w:rPr>
        <w:tab/>
        <w:t>Use of electronic equipment at other place</w:t>
      </w:r>
      <w:r w:rsidRPr="007F2BB3">
        <w:rPr>
          <w:noProof/>
        </w:rPr>
        <w:tab/>
      </w:r>
      <w:r w:rsidRPr="007F2BB3">
        <w:rPr>
          <w:noProof/>
        </w:rPr>
        <w:fldChar w:fldCharType="begin"/>
      </w:r>
      <w:r w:rsidRPr="007F2BB3">
        <w:rPr>
          <w:noProof/>
        </w:rPr>
        <w:instrText xml:space="preserve"> PAGEREF _Toc208837323 \h </w:instrText>
      </w:r>
      <w:r w:rsidRPr="007F2BB3">
        <w:rPr>
          <w:noProof/>
        </w:rPr>
      </w:r>
      <w:r w:rsidRPr="007F2BB3">
        <w:rPr>
          <w:noProof/>
        </w:rPr>
        <w:fldChar w:fldCharType="separate"/>
      </w:r>
      <w:r w:rsidRPr="007F2BB3">
        <w:rPr>
          <w:noProof/>
        </w:rPr>
        <w:t>33</w:t>
      </w:r>
      <w:r w:rsidRPr="007F2BB3">
        <w:rPr>
          <w:noProof/>
        </w:rPr>
        <w:fldChar w:fldCharType="end"/>
      </w:r>
    </w:p>
    <w:p w14:paraId="24E3B56D" w14:textId="1D9F813F"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8ZGB</w:t>
      </w:r>
      <w:r>
        <w:rPr>
          <w:noProof/>
        </w:rPr>
        <w:tab/>
        <w:t>Person with knowledge of a computer or a computer system to assist access etc.</w:t>
      </w:r>
      <w:r w:rsidRPr="007F2BB3">
        <w:rPr>
          <w:noProof/>
        </w:rPr>
        <w:tab/>
      </w:r>
      <w:r w:rsidRPr="007F2BB3">
        <w:rPr>
          <w:noProof/>
        </w:rPr>
        <w:fldChar w:fldCharType="begin"/>
      </w:r>
      <w:r w:rsidRPr="007F2BB3">
        <w:rPr>
          <w:noProof/>
        </w:rPr>
        <w:instrText xml:space="preserve"> PAGEREF _Toc208837324 \h </w:instrText>
      </w:r>
      <w:r w:rsidRPr="007F2BB3">
        <w:rPr>
          <w:noProof/>
        </w:rPr>
      </w:r>
      <w:r w:rsidRPr="007F2BB3">
        <w:rPr>
          <w:noProof/>
        </w:rPr>
        <w:fldChar w:fldCharType="separate"/>
      </w:r>
      <w:r w:rsidRPr="007F2BB3">
        <w:rPr>
          <w:noProof/>
        </w:rPr>
        <w:t>34</w:t>
      </w:r>
      <w:r w:rsidRPr="007F2BB3">
        <w:rPr>
          <w:noProof/>
        </w:rPr>
        <w:fldChar w:fldCharType="end"/>
      </w:r>
    </w:p>
    <w:p w14:paraId="4EB3E86B" w14:textId="02A4841B"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8ZGC</w:t>
      </w:r>
      <w:r>
        <w:rPr>
          <w:noProof/>
        </w:rPr>
        <w:tab/>
        <w:t>Accessing data held on other premises—notification to occupier of that premises</w:t>
      </w:r>
      <w:r w:rsidRPr="007F2BB3">
        <w:rPr>
          <w:noProof/>
        </w:rPr>
        <w:tab/>
      </w:r>
      <w:r w:rsidRPr="007F2BB3">
        <w:rPr>
          <w:noProof/>
        </w:rPr>
        <w:fldChar w:fldCharType="begin"/>
      </w:r>
      <w:r w:rsidRPr="007F2BB3">
        <w:rPr>
          <w:noProof/>
        </w:rPr>
        <w:instrText xml:space="preserve"> PAGEREF _Toc208837325 \h </w:instrText>
      </w:r>
      <w:r w:rsidRPr="007F2BB3">
        <w:rPr>
          <w:noProof/>
        </w:rPr>
      </w:r>
      <w:r w:rsidRPr="007F2BB3">
        <w:rPr>
          <w:noProof/>
        </w:rPr>
        <w:fldChar w:fldCharType="separate"/>
      </w:r>
      <w:r w:rsidRPr="007F2BB3">
        <w:rPr>
          <w:noProof/>
        </w:rPr>
        <w:t>36</w:t>
      </w:r>
      <w:r w:rsidRPr="007F2BB3">
        <w:rPr>
          <w:noProof/>
        </w:rPr>
        <w:fldChar w:fldCharType="end"/>
      </w:r>
    </w:p>
    <w:p w14:paraId="66E83832" w14:textId="72EB84D2"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8ZH</w:t>
      </w:r>
      <w:r>
        <w:rPr>
          <w:noProof/>
        </w:rPr>
        <w:tab/>
        <w:t>Compensation for damage to electronic equipment</w:t>
      </w:r>
      <w:r w:rsidRPr="007F2BB3">
        <w:rPr>
          <w:noProof/>
        </w:rPr>
        <w:tab/>
      </w:r>
      <w:r w:rsidRPr="007F2BB3">
        <w:rPr>
          <w:noProof/>
        </w:rPr>
        <w:fldChar w:fldCharType="begin"/>
      </w:r>
      <w:r w:rsidRPr="007F2BB3">
        <w:rPr>
          <w:noProof/>
        </w:rPr>
        <w:instrText xml:space="preserve"> PAGEREF _Toc208837326 \h </w:instrText>
      </w:r>
      <w:r w:rsidRPr="007F2BB3">
        <w:rPr>
          <w:noProof/>
        </w:rPr>
      </w:r>
      <w:r w:rsidRPr="007F2BB3">
        <w:rPr>
          <w:noProof/>
        </w:rPr>
        <w:fldChar w:fldCharType="separate"/>
      </w:r>
      <w:r w:rsidRPr="007F2BB3">
        <w:rPr>
          <w:noProof/>
        </w:rPr>
        <w:t>36</w:t>
      </w:r>
      <w:r w:rsidRPr="007F2BB3">
        <w:rPr>
          <w:noProof/>
        </w:rPr>
        <w:fldChar w:fldCharType="end"/>
      </w:r>
    </w:p>
    <w:p w14:paraId="75C0C282" w14:textId="2C72E424"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8ZI</w:t>
      </w:r>
      <w:r>
        <w:rPr>
          <w:noProof/>
        </w:rPr>
        <w:tab/>
        <w:t>Seizure of things not covered by warrants</w:t>
      </w:r>
      <w:r w:rsidRPr="007F2BB3">
        <w:rPr>
          <w:noProof/>
        </w:rPr>
        <w:tab/>
      </w:r>
      <w:r w:rsidRPr="007F2BB3">
        <w:rPr>
          <w:noProof/>
        </w:rPr>
        <w:fldChar w:fldCharType="begin"/>
      </w:r>
      <w:r w:rsidRPr="007F2BB3">
        <w:rPr>
          <w:noProof/>
        </w:rPr>
        <w:instrText xml:space="preserve"> PAGEREF _Toc208837327 \h </w:instrText>
      </w:r>
      <w:r w:rsidRPr="007F2BB3">
        <w:rPr>
          <w:noProof/>
        </w:rPr>
      </w:r>
      <w:r w:rsidRPr="007F2BB3">
        <w:rPr>
          <w:noProof/>
        </w:rPr>
        <w:fldChar w:fldCharType="separate"/>
      </w:r>
      <w:r w:rsidRPr="007F2BB3">
        <w:rPr>
          <w:noProof/>
        </w:rPr>
        <w:t>37</w:t>
      </w:r>
      <w:r w:rsidRPr="007F2BB3">
        <w:rPr>
          <w:noProof/>
        </w:rPr>
        <w:fldChar w:fldCharType="end"/>
      </w:r>
    </w:p>
    <w:p w14:paraId="7EF2E817" w14:textId="78ECC5CB"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8ZJ</w:t>
      </w:r>
      <w:r>
        <w:rPr>
          <w:noProof/>
        </w:rPr>
        <w:tab/>
        <w:t>Occupier entitled to observe search</w:t>
      </w:r>
      <w:r w:rsidRPr="007F2BB3">
        <w:rPr>
          <w:noProof/>
        </w:rPr>
        <w:tab/>
      </w:r>
      <w:r w:rsidRPr="007F2BB3">
        <w:rPr>
          <w:noProof/>
        </w:rPr>
        <w:fldChar w:fldCharType="begin"/>
      </w:r>
      <w:r w:rsidRPr="007F2BB3">
        <w:rPr>
          <w:noProof/>
        </w:rPr>
        <w:instrText xml:space="preserve"> PAGEREF _Toc208837328 \h </w:instrText>
      </w:r>
      <w:r w:rsidRPr="007F2BB3">
        <w:rPr>
          <w:noProof/>
        </w:rPr>
      </w:r>
      <w:r w:rsidRPr="007F2BB3">
        <w:rPr>
          <w:noProof/>
        </w:rPr>
        <w:fldChar w:fldCharType="separate"/>
      </w:r>
      <w:r w:rsidRPr="007F2BB3">
        <w:rPr>
          <w:noProof/>
        </w:rPr>
        <w:t>38</w:t>
      </w:r>
      <w:r w:rsidRPr="007F2BB3">
        <w:rPr>
          <w:noProof/>
        </w:rPr>
        <w:fldChar w:fldCharType="end"/>
      </w:r>
    </w:p>
    <w:p w14:paraId="47BEA5BA" w14:textId="23AFC4CA"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8ZK</w:t>
      </w:r>
      <w:r>
        <w:rPr>
          <w:noProof/>
        </w:rPr>
        <w:tab/>
        <w:t>Receipts for things seized under warrant</w:t>
      </w:r>
      <w:r w:rsidRPr="007F2BB3">
        <w:rPr>
          <w:noProof/>
        </w:rPr>
        <w:tab/>
      </w:r>
      <w:r w:rsidRPr="007F2BB3">
        <w:rPr>
          <w:noProof/>
        </w:rPr>
        <w:fldChar w:fldCharType="begin"/>
      </w:r>
      <w:r w:rsidRPr="007F2BB3">
        <w:rPr>
          <w:noProof/>
        </w:rPr>
        <w:instrText xml:space="preserve"> PAGEREF _Toc208837329 \h </w:instrText>
      </w:r>
      <w:r w:rsidRPr="007F2BB3">
        <w:rPr>
          <w:noProof/>
        </w:rPr>
      </w:r>
      <w:r w:rsidRPr="007F2BB3">
        <w:rPr>
          <w:noProof/>
        </w:rPr>
        <w:fldChar w:fldCharType="separate"/>
      </w:r>
      <w:r w:rsidRPr="007F2BB3">
        <w:rPr>
          <w:noProof/>
        </w:rPr>
        <w:t>38</w:t>
      </w:r>
      <w:r w:rsidRPr="007F2BB3">
        <w:rPr>
          <w:noProof/>
        </w:rPr>
        <w:fldChar w:fldCharType="end"/>
      </w:r>
    </w:p>
    <w:p w14:paraId="77E8B5A5" w14:textId="64BB2721"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8ZL</w:t>
      </w:r>
      <w:r>
        <w:rPr>
          <w:noProof/>
        </w:rPr>
        <w:tab/>
        <w:t>Copies of seized things to be provided</w:t>
      </w:r>
      <w:r w:rsidRPr="007F2BB3">
        <w:rPr>
          <w:noProof/>
        </w:rPr>
        <w:tab/>
      </w:r>
      <w:r w:rsidRPr="007F2BB3">
        <w:rPr>
          <w:noProof/>
        </w:rPr>
        <w:fldChar w:fldCharType="begin"/>
      </w:r>
      <w:r w:rsidRPr="007F2BB3">
        <w:rPr>
          <w:noProof/>
        </w:rPr>
        <w:instrText xml:space="preserve"> PAGEREF _Toc208837330 \h </w:instrText>
      </w:r>
      <w:r w:rsidRPr="007F2BB3">
        <w:rPr>
          <w:noProof/>
        </w:rPr>
      </w:r>
      <w:r w:rsidRPr="007F2BB3">
        <w:rPr>
          <w:noProof/>
        </w:rPr>
        <w:fldChar w:fldCharType="separate"/>
      </w:r>
      <w:r w:rsidRPr="007F2BB3">
        <w:rPr>
          <w:noProof/>
        </w:rPr>
        <w:t>38</w:t>
      </w:r>
      <w:r w:rsidRPr="007F2BB3">
        <w:rPr>
          <w:noProof/>
        </w:rPr>
        <w:fldChar w:fldCharType="end"/>
      </w:r>
    </w:p>
    <w:p w14:paraId="358D7C6B" w14:textId="711A4DD5"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8ZM</w:t>
      </w:r>
      <w:r>
        <w:rPr>
          <w:noProof/>
        </w:rPr>
        <w:tab/>
        <w:t>Retention of things seized</w:t>
      </w:r>
      <w:r w:rsidRPr="007F2BB3">
        <w:rPr>
          <w:noProof/>
        </w:rPr>
        <w:tab/>
      </w:r>
      <w:r w:rsidRPr="007F2BB3">
        <w:rPr>
          <w:noProof/>
        </w:rPr>
        <w:fldChar w:fldCharType="begin"/>
      </w:r>
      <w:r w:rsidRPr="007F2BB3">
        <w:rPr>
          <w:noProof/>
        </w:rPr>
        <w:instrText xml:space="preserve"> PAGEREF _Toc208837331 \h </w:instrText>
      </w:r>
      <w:r w:rsidRPr="007F2BB3">
        <w:rPr>
          <w:noProof/>
        </w:rPr>
      </w:r>
      <w:r w:rsidRPr="007F2BB3">
        <w:rPr>
          <w:noProof/>
        </w:rPr>
        <w:fldChar w:fldCharType="separate"/>
      </w:r>
      <w:r w:rsidRPr="007F2BB3">
        <w:rPr>
          <w:noProof/>
        </w:rPr>
        <w:t>39</w:t>
      </w:r>
      <w:r w:rsidRPr="007F2BB3">
        <w:rPr>
          <w:noProof/>
        </w:rPr>
        <w:fldChar w:fldCharType="end"/>
      </w:r>
    </w:p>
    <w:p w14:paraId="0FEAE9EB" w14:textId="38F45B76" w:rsidR="007F2BB3" w:rsidRDefault="007F2BB3">
      <w:pPr>
        <w:pStyle w:val="TOC3"/>
        <w:rPr>
          <w:rFonts w:asciiTheme="minorHAnsi" w:eastAsiaTheme="minorEastAsia" w:hAnsiTheme="minorHAnsi" w:cstheme="minorBidi"/>
          <w:b w:val="0"/>
          <w:noProof/>
          <w:kern w:val="2"/>
          <w:sz w:val="24"/>
          <w:szCs w:val="24"/>
          <w14:ligatures w14:val="standardContextual"/>
        </w:rPr>
      </w:pPr>
      <w:r>
        <w:rPr>
          <w:noProof/>
        </w:rPr>
        <w:t>Division 6—Miscellaneous</w:t>
      </w:r>
      <w:r w:rsidRPr="007F2BB3">
        <w:rPr>
          <w:b w:val="0"/>
          <w:noProof/>
          <w:sz w:val="18"/>
        </w:rPr>
        <w:tab/>
      </w:r>
      <w:r w:rsidRPr="007F2BB3">
        <w:rPr>
          <w:b w:val="0"/>
          <w:noProof/>
          <w:sz w:val="18"/>
        </w:rPr>
        <w:fldChar w:fldCharType="begin"/>
      </w:r>
      <w:r w:rsidRPr="007F2BB3">
        <w:rPr>
          <w:b w:val="0"/>
          <w:noProof/>
          <w:sz w:val="18"/>
        </w:rPr>
        <w:instrText xml:space="preserve"> PAGEREF _Toc208837332 \h </w:instrText>
      </w:r>
      <w:r w:rsidRPr="007F2BB3">
        <w:rPr>
          <w:b w:val="0"/>
          <w:noProof/>
          <w:sz w:val="18"/>
        </w:rPr>
      </w:r>
      <w:r w:rsidRPr="007F2BB3">
        <w:rPr>
          <w:b w:val="0"/>
          <w:noProof/>
          <w:sz w:val="18"/>
        </w:rPr>
        <w:fldChar w:fldCharType="separate"/>
      </w:r>
      <w:r w:rsidRPr="007F2BB3">
        <w:rPr>
          <w:b w:val="0"/>
          <w:noProof/>
          <w:sz w:val="18"/>
        </w:rPr>
        <w:t>40</w:t>
      </w:r>
      <w:r w:rsidRPr="007F2BB3">
        <w:rPr>
          <w:b w:val="0"/>
          <w:noProof/>
          <w:sz w:val="18"/>
        </w:rPr>
        <w:fldChar w:fldCharType="end"/>
      </w:r>
    </w:p>
    <w:p w14:paraId="421C9611" w14:textId="4CCB286F"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8ZN</w:t>
      </w:r>
      <w:r>
        <w:rPr>
          <w:noProof/>
        </w:rPr>
        <w:tab/>
        <w:t>Patients to be advised of search, seizure etc. of clinical records</w:t>
      </w:r>
      <w:r w:rsidRPr="007F2BB3">
        <w:rPr>
          <w:noProof/>
        </w:rPr>
        <w:tab/>
      </w:r>
      <w:r w:rsidRPr="007F2BB3">
        <w:rPr>
          <w:noProof/>
        </w:rPr>
        <w:fldChar w:fldCharType="begin"/>
      </w:r>
      <w:r w:rsidRPr="007F2BB3">
        <w:rPr>
          <w:noProof/>
        </w:rPr>
        <w:instrText xml:space="preserve"> PAGEREF _Toc208837333 \h </w:instrText>
      </w:r>
      <w:r w:rsidRPr="007F2BB3">
        <w:rPr>
          <w:noProof/>
        </w:rPr>
      </w:r>
      <w:r w:rsidRPr="007F2BB3">
        <w:rPr>
          <w:noProof/>
        </w:rPr>
        <w:fldChar w:fldCharType="separate"/>
      </w:r>
      <w:r w:rsidRPr="007F2BB3">
        <w:rPr>
          <w:noProof/>
        </w:rPr>
        <w:t>40</w:t>
      </w:r>
      <w:r w:rsidRPr="007F2BB3">
        <w:rPr>
          <w:noProof/>
        </w:rPr>
        <w:fldChar w:fldCharType="end"/>
      </w:r>
    </w:p>
    <w:p w14:paraId="5DB5DEC5" w14:textId="7452BB67"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8ZO</w:t>
      </w:r>
      <w:r>
        <w:rPr>
          <w:noProof/>
        </w:rPr>
        <w:tab/>
        <w:t>Offence for making false statements in warrants</w:t>
      </w:r>
      <w:r w:rsidRPr="007F2BB3">
        <w:rPr>
          <w:noProof/>
        </w:rPr>
        <w:tab/>
      </w:r>
      <w:r w:rsidRPr="007F2BB3">
        <w:rPr>
          <w:noProof/>
        </w:rPr>
        <w:fldChar w:fldCharType="begin"/>
      </w:r>
      <w:r w:rsidRPr="007F2BB3">
        <w:rPr>
          <w:noProof/>
        </w:rPr>
        <w:instrText xml:space="preserve"> PAGEREF _Toc208837334 \h </w:instrText>
      </w:r>
      <w:r w:rsidRPr="007F2BB3">
        <w:rPr>
          <w:noProof/>
        </w:rPr>
      </w:r>
      <w:r w:rsidRPr="007F2BB3">
        <w:rPr>
          <w:noProof/>
        </w:rPr>
        <w:fldChar w:fldCharType="separate"/>
      </w:r>
      <w:r w:rsidRPr="007F2BB3">
        <w:rPr>
          <w:noProof/>
        </w:rPr>
        <w:t>40</w:t>
      </w:r>
      <w:r w:rsidRPr="007F2BB3">
        <w:rPr>
          <w:noProof/>
        </w:rPr>
        <w:fldChar w:fldCharType="end"/>
      </w:r>
    </w:p>
    <w:p w14:paraId="2530082E" w14:textId="192DC000"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8ZP</w:t>
      </w:r>
      <w:r>
        <w:rPr>
          <w:noProof/>
        </w:rPr>
        <w:tab/>
        <w:t>Offences relating to telephone warrants</w:t>
      </w:r>
      <w:r w:rsidRPr="007F2BB3">
        <w:rPr>
          <w:noProof/>
        </w:rPr>
        <w:tab/>
      </w:r>
      <w:r w:rsidRPr="007F2BB3">
        <w:rPr>
          <w:noProof/>
        </w:rPr>
        <w:fldChar w:fldCharType="begin"/>
      </w:r>
      <w:r w:rsidRPr="007F2BB3">
        <w:rPr>
          <w:noProof/>
        </w:rPr>
        <w:instrText xml:space="preserve"> PAGEREF _Toc208837335 \h </w:instrText>
      </w:r>
      <w:r w:rsidRPr="007F2BB3">
        <w:rPr>
          <w:noProof/>
        </w:rPr>
      </w:r>
      <w:r w:rsidRPr="007F2BB3">
        <w:rPr>
          <w:noProof/>
        </w:rPr>
        <w:fldChar w:fldCharType="separate"/>
      </w:r>
      <w:r w:rsidRPr="007F2BB3">
        <w:rPr>
          <w:noProof/>
        </w:rPr>
        <w:t>41</w:t>
      </w:r>
      <w:r w:rsidRPr="007F2BB3">
        <w:rPr>
          <w:noProof/>
        </w:rPr>
        <w:fldChar w:fldCharType="end"/>
      </w:r>
    </w:p>
    <w:p w14:paraId="3EB693AB" w14:textId="1D5E7C78"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8ZQ</w:t>
      </w:r>
      <w:r>
        <w:rPr>
          <w:noProof/>
        </w:rPr>
        <w:tab/>
        <w:t>Actions under this Part taken to be in performance of certain functions</w:t>
      </w:r>
      <w:r w:rsidRPr="007F2BB3">
        <w:rPr>
          <w:noProof/>
        </w:rPr>
        <w:tab/>
      </w:r>
      <w:r w:rsidRPr="007F2BB3">
        <w:rPr>
          <w:noProof/>
        </w:rPr>
        <w:fldChar w:fldCharType="begin"/>
      </w:r>
      <w:r w:rsidRPr="007F2BB3">
        <w:rPr>
          <w:noProof/>
        </w:rPr>
        <w:instrText xml:space="preserve"> PAGEREF _Toc208837336 \h </w:instrText>
      </w:r>
      <w:r w:rsidRPr="007F2BB3">
        <w:rPr>
          <w:noProof/>
        </w:rPr>
      </w:r>
      <w:r w:rsidRPr="007F2BB3">
        <w:rPr>
          <w:noProof/>
        </w:rPr>
        <w:fldChar w:fldCharType="separate"/>
      </w:r>
      <w:r w:rsidRPr="007F2BB3">
        <w:rPr>
          <w:noProof/>
        </w:rPr>
        <w:t>41</w:t>
      </w:r>
      <w:r w:rsidRPr="007F2BB3">
        <w:rPr>
          <w:noProof/>
        </w:rPr>
        <w:fldChar w:fldCharType="end"/>
      </w:r>
    </w:p>
    <w:p w14:paraId="7D4BE17B" w14:textId="593AC414"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8ZR</w:t>
      </w:r>
      <w:r>
        <w:rPr>
          <w:noProof/>
        </w:rPr>
        <w:tab/>
        <w:t>Powers of magistrates</w:t>
      </w:r>
      <w:r w:rsidRPr="007F2BB3">
        <w:rPr>
          <w:noProof/>
        </w:rPr>
        <w:tab/>
      </w:r>
      <w:r w:rsidRPr="007F2BB3">
        <w:rPr>
          <w:noProof/>
        </w:rPr>
        <w:fldChar w:fldCharType="begin"/>
      </w:r>
      <w:r w:rsidRPr="007F2BB3">
        <w:rPr>
          <w:noProof/>
        </w:rPr>
        <w:instrText xml:space="preserve"> PAGEREF _Toc208837337 \h </w:instrText>
      </w:r>
      <w:r w:rsidRPr="007F2BB3">
        <w:rPr>
          <w:noProof/>
        </w:rPr>
      </w:r>
      <w:r w:rsidRPr="007F2BB3">
        <w:rPr>
          <w:noProof/>
        </w:rPr>
        <w:fldChar w:fldCharType="separate"/>
      </w:r>
      <w:r w:rsidRPr="007F2BB3">
        <w:rPr>
          <w:noProof/>
        </w:rPr>
        <w:t>42</w:t>
      </w:r>
      <w:r w:rsidRPr="007F2BB3">
        <w:rPr>
          <w:noProof/>
        </w:rPr>
        <w:fldChar w:fldCharType="end"/>
      </w:r>
    </w:p>
    <w:p w14:paraId="63162E22" w14:textId="2F242D6F" w:rsidR="007F2BB3" w:rsidRDefault="007F2BB3">
      <w:pPr>
        <w:pStyle w:val="TOC2"/>
        <w:rPr>
          <w:rFonts w:asciiTheme="minorHAnsi" w:eastAsiaTheme="minorEastAsia" w:hAnsiTheme="minorHAnsi" w:cstheme="minorBidi"/>
          <w:b w:val="0"/>
          <w:noProof/>
          <w:kern w:val="2"/>
          <w:szCs w:val="24"/>
          <w14:ligatures w14:val="standardContextual"/>
        </w:rPr>
      </w:pPr>
      <w:r>
        <w:rPr>
          <w:noProof/>
        </w:rPr>
        <w:t>Part VI—Miscellaneous</w:t>
      </w:r>
      <w:r w:rsidRPr="007F2BB3">
        <w:rPr>
          <w:b w:val="0"/>
          <w:noProof/>
          <w:sz w:val="18"/>
        </w:rPr>
        <w:tab/>
      </w:r>
      <w:r w:rsidRPr="007F2BB3">
        <w:rPr>
          <w:b w:val="0"/>
          <w:noProof/>
          <w:sz w:val="18"/>
        </w:rPr>
        <w:fldChar w:fldCharType="begin"/>
      </w:r>
      <w:r w:rsidRPr="007F2BB3">
        <w:rPr>
          <w:b w:val="0"/>
          <w:noProof/>
          <w:sz w:val="18"/>
        </w:rPr>
        <w:instrText xml:space="preserve"> PAGEREF _Toc208837338 \h </w:instrText>
      </w:r>
      <w:r w:rsidRPr="007F2BB3">
        <w:rPr>
          <w:b w:val="0"/>
          <w:noProof/>
          <w:sz w:val="18"/>
        </w:rPr>
      </w:r>
      <w:r w:rsidRPr="007F2BB3">
        <w:rPr>
          <w:b w:val="0"/>
          <w:noProof/>
          <w:sz w:val="18"/>
        </w:rPr>
        <w:fldChar w:fldCharType="separate"/>
      </w:r>
      <w:r w:rsidRPr="007F2BB3">
        <w:rPr>
          <w:b w:val="0"/>
          <w:noProof/>
          <w:sz w:val="18"/>
        </w:rPr>
        <w:t>43</w:t>
      </w:r>
      <w:r w:rsidRPr="007F2BB3">
        <w:rPr>
          <w:b w:val="0"/>
          <w:noProof/>
          <w:sz w:val="18"/>
        </w:rPr>
        <w:fldChar w:fldCharType="end"/>
      </w:r>
    </w:p>
    <w:p w14:paraId="64F4B154" w14:textId="7A4A9AAC"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41C</w:t>
      </w:r>
      <w:r>
        <w:rPr>
          <w:noProof/>
        </w:rPr>
        <w:tab/>
        <w:t>Protection of names and symbols</w:t>
      </w:r>
      <w:r w:rsidRPr="007F2BB3">
        <w:rPr>
          <w:noProof/>
        </w:rPr>
        <w:tab/>
      </w:r>
      <w:r w:rsidRPr="007F2BB3">
        <w:rPr>
          <w:noProof/>
        </w:rPr>
        <w:fldChar w:fldCharType="begin"/>
      </w:r>
      <w:r w:rsidRPr="007F2BB3">
        <w:rPr>
          <w:noProof/>
        </w:rPr>
        <w:instrText xml:space="preserve"> PAGEREF _Toc208837339 \h </w:instrText>
      </w:r>
      <w:r w:rsidRPr="007F2BB3">
        <w:rPr>
          <w:noProof/>
        </w:rPr>
      </w:r>
      <w:r w:rsidRPr="007F2BB3">
        <w:rPr>
          <w:noProof/>
        </w:rPr>
        <w:fldChar w:fldCharType="separate"/>
      </w:r>
      <w:r w:rsidRPr="007F2BB3">
        <w:rPr>
          <w:noProof/>
        </w:rPr>
        <w:t>43</w:t>
      </w:r>
      <w:r w:rsidRPr="007F2BB3">
        <w:rPr>
          <w:noProof/>
        </w:rPr>
        <w:fldChar w:fldCharType="end"/>
      </w:r>
    </w:p>
    <w:p w14:paraId="1A43E1B3" w14:textId="3747F0B9"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41CA</w:t>
      </w:r>
      <w:r>
        <w:rPr>
          <w:noProof/>
        </w:rPr>
        <w:tab/>
        <w:t>Authorisations for purposes of section 41C</w:t>
      </w:r>
      <w:r w:rsidRPr="007F2BB3">
        <w:rPr>
          <w:noProof/>
        </w:rPr>
        <w:tab/>
      </w:r>
      <w:r w:rsidRPr="007F2BB3">
        <w:rPr>
          <w:noProof/>
        </w:rPr>
        <w:fldChar w:fldCharType="begin"/>
      </w:r>
      <w:r w:rsidRPr="007F2BB3">
        <w:rPr>
          <w:noProof/>
        </w:rPr>
        <w:instrText xml:space="preserve"> PAGEREF _Toc208837340 \h </w:instrText>
      </w:r>
      <w:r w:rsidRPr="007F2BB3">
        <w:rPr>
          <w:noProof/>
        </w:rPr>
      </w:r>
      <w:r w:rsidRPr="007F2BB3">
        <w:rPr>
          <w:noProof/>
        </w:rPr>
        <w:fldChar w:fldCharType="separate"/>
      </w:r>
      <w:r w:rsidRPr="007F2BB3">
        <w:rPr>
          <w:noProof/>
        </w:rPr>
        <w:t>46</w:t>
      </w:r>
      <w:r w:rsidRPr="007F2BB3">
        <w:rPr>
          <w:noProof/>
        </w:rPr>
        <w:fldChar w:fldCharType="end"/>
      </w:r>
    </w:p>
    <w:p w14:paraId="39363F02" w14:textId="11B11BE3"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41D</w:t>
      </w:r>
      <w:r>
        <w:rPr>
          <w:noProof/>
        </w:rPr>
        <w:tab/>
        <w:t>Forfeiture of articles etc.</w:t>
      </w:r>
      <w:r w:rsidRPr="007F2BB3">
        <w:rPr>
          <w:noProof/>
        </w:rPr>
        <w:tab/>
      </w:r>
      <w:r w:rsidRPr="007F2BB3">
        <w:rPr>
          <w:noProof/>
        </w:rPr>
        <w:fldChar w:fldCharType="begin"/>
      </w:r>
      <w:r w:rsidRPr="007F2BB3">
        <w:rPr>
          <w:noProof/>
        </w:rPr>
        <w:instrText xml:space="preserve"> PAGEREF _Toc208837341 \h </w:instrText>
      </w:r>
      <w:r w:rsidRPr="007F2BB3">
        <w:rPr>
          <w:noProof/>
        </w:rPr>
      </w:r>
      <w:r w:rsidRPr="007F2BB3">
        <w:rPr>
          <w:noProof/>
        </w:rPr>
        <w:fldChar w:fldCharType="separate"/>
      </w:r>
      <w:r w:rsidRPr="007F2BB3">
        <w:rPr>
          <w:noProof/>
        </w:rPr>
        <w:t>47</w:t>
      </w:r>
      <w:r w:rsidRPr="007F2BB3">
        <w:rPr>
          <w:noProof/>
        </w:rPr>
        <w:fldChar w:fldCharType="end"/>
      </w:r>
    </w:p>
    <w:p w14:paraId="711C054B" w14:textId="383BD017"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41E</w:t>
      </w:r>
      <w:r>
        <w:rPr>
          <w:noProof/>
        </w:rPr>
        <w:tab/>
        <w:t>Sections 41C and 41D not to limit other laws</w:t>
      </w:r>
      <w:r w:rsidRPr="007F2BB3">
        <w:rPr>
          <w:noProof/>
        </w:rPr>
        <w:tab/>
      </w:r>
      <w:r w:rsidRPr="007F2BB3">
        <w:rPr>
          <w:noProof/>
        </w:rPr>
        <w:fldChar w:fldCharType="begin"/>
      </w:r>
      <w:r w:rsidRPr="007F2BB3">
        <w:rPr>
          <w:noProof/>
        </w:rPr>
        <w:instrText xml:space="preserve"> PAGEREF _Toc208837342 \h </w:instrText>
      </w:r>
      <w:r w:rsidRPr="007F2BB3">
        <w:rPr>
          <w:noProof/>
        </w:rPr>
      </w:r>
      <w:r w:rsidRPr="007F2BB3">
        <w:rPr>
          <w:noProof/>
        </w:rPr>
        <w:fldChar w:fldCharType="separate"/>
      </w:r>
      <w:r w:rsidRPr="007F2BB3">
        <w:rPr>
          <w:noProof/>
        </w:rPr>
        <w:t>47</w:t>
      </w:r>
      <w:r w:rsidRPr="007F2BB3">
        <w:rPr>
          <w:noProof/>
        </w:rPr>
        <w:fldChar w:fldCharType="end"/>
      </w:r>
    </w:p>
    <w:p w14:paraId="5B03F8B8" w14:textId="57EB7D12"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41F</w:t>
      </w:r>
      <w:r>
        <w:rPr>
          <w:noProof/>
        </w:rPr>
        <w:tab/>
        <w:t>Chief Executive Medicare may charge for services</w:t>
      </w:r>
      <w:r w:rsidRPr="007F2BB3">
        <w:rPr>
          <w:noProof/>
        </w:rPr>
        <w:tab/>
      </w:r>
      <w:r w:rsidRPr="007F2BB3">
        <w:rPr>
          <w:noProof/>
        </w:rPr>
        <w:fldChar w:fldCharType="begin"/>
      </w:r>
      <w:r w:rsidRPr="007F2BB3">
        <w:rPr>
          <w:noProof/>
        </w:rPr>
        <w:instrText xml:space="preserve"> PAGEREF _Toc208837343 \h </w:instrText>
      </w:r>
      <w:r w:rsidRPr="007F2BB3">
        <w:rPr>
          <w:noProof/>
        </w:rPr>
      </w:r>
      <w:r w:rsidRPr="007F2BB3">
        <w:rPr>
          <w:noProof/>
        </w:rPr>
        <w:fldChar w:fldCharType="separate"/>
      </w:r>
      <w:r w:rsidRPr="007F2BB3">
        <w:rPr>
          <w:noProof/>
        </w:rPr>
        <w:t>48</w:t>
      </w:r>
      <w:r w:rsidRPr="007F2BB3">
        <w:rPr>
          <w:noProof/>
        </w:rPr>
        <w:fldChar w:fldCharType="end"/>
      </w:r>
    </w:p>
    <w:p w14:paraId="42698907" w14:textId="68241477"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41G</w:t>
      </w:r>
      <w:r>
        <w:rPr>
          <w:noProof/>
        </w:rPr>
        <w:tab/>
        <w:t>Medicare programs</w:t>
      </w:r>
      <w:r w:rsidRPr="007F2BB3">
        <w:rPr>
          <w:noProof/>
        </w:rPr>
        <w:tab/>
      </w:r>
      <w:r w:rsidRPr="007F2BB3">
        <w:rPr>
          <w:noProof/>
        </w:rPr>
        <w:fldChar w:fldCharType="begin"/>
      </w:r>
      <w:r w:rsidRPr="007F2BB3">
        <w:rPr>
          <w:noProof/>
        </w:rPr>
        <w:instrText xml:space="preserve"> PAGEREF _Toc208837344 \h </w:instrText>
      </w:r>
      <w:r w:rsidRPr="007F2BB3">
        <w:rPr>
          <w:noProof/>
        </w:rPr>
      </w:r>
      <w:r w:rsidRPr="007F2BB3">
        <w:rPr>
          <w:noProof/>
        </w:rPr>
        <w:fldChar w:fldCharType="separate"/>
      </w:r>
      <w:r w:rsidRPr="007F2BB3">
        <w:rPr>
          <w:noProof/>
        </w:rPr>
        <w:t>48</w:t>
      </w:r>
      <w:r w:rsidRPr="007F2BB3">
        <w:rPr>
          <w:noProof/>
        </w:rPr>
        <w:fldChar w:fldCharType="end"/>
      </w:r>
    </w:p>
    <w:p w14:paraId="65BAB7BE" w14:textId="57916AB9"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Annual report</w:t>
      </w:r>
      <w:r w:rsidRPr="007F2BB3">
        <w:rPr>
          <w:noProof/>
        </w:rPr>
        <w:tab/>
      </w:r>
      <w:r w:rsidRPr="007F2BB3">
        <w:rPr>
          <w:noProof/>
        </w:rPr>
        <w:fldChar w:fldCharType="begin"/>
      </w:r>
      <w:r w:rsidRPr="007F2BB3">
        <w:rPr>
          <w:noProof/>
        </w:rPr>
        <w:instrText xml:space="preserve"> PAGEREF _Toc208837345 \h </w:instrText>
      </w:r>
      <w:r w:rsidRPr="007F2BB3">
        <w:rPr>
          <w:noProof/>
        </w:rPr>
      </w:r>
      <w:r w:rsidRPr="007F2BB3">
        <w:rPr>
          <w:noProof/>
        </w:rPr>
        <w:fldChar w:fldCharType="separate"/>
      </w:r>
      <w:r w:rsidRPr="007F2BB3">
        <w:rPr>
          <w:noProof/>
        </w:rPr>
        <w:t>48</w:t>
      </w:r>
      <w:r w:rsidRPr="007F2BB3">
        <w:rPr>
          <w:noProof/>
        </w:rPr>
        <w:fldChar w:fldCharType="end"/>
      </w:r>
    </w:p>
    <w:p w14:paraId="4727EAEF" w14:textId="33FA7D47"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Arrangements with States and Territories—magistrates</w:t>
      </w:r>
      <w:r w:rsidRPr="007F2BB3">
        <w:rPr>
          <w:noProof/>
        </w:rPr>
        <w:tab/>
      </w:r>
      <w:r w:rsidRPr="007F2BB3">
        <w:rPr>
          <w:noProof/>
        </w:rPr>
        <w:fldChar w:fldCharType="begin"/>
      </w:r>
      <w:r w:rsidRPr="007F2BB3">
        <w:rPr>
          <w:noProof/>
        </w:rPr>
        <w:instrText xml:space="preserve"> PAGEREF _Toc208837346 \h </w:instrText>
      </w:r>
      <w:r w:rsidRPr="007F2BB3">
        <w:rPr>
          <w:noProof/>
        </w:rPr>
      </w:r>
      <w:r w:rsidRPr="007F2BB3">
        <w:rPr>
          <w:noProof/>
        </w:rPr>
        <w:fldChar w:fldCharType="separate"/>
      </w:r>
      <w:r w:rsidRPr="007F2BB3">
        <w:rPr>
          <w:noProof/>
        </w:rPr>
        <w:t>49</w:t>
      </w:r>
      <w:r w:rsidRPr="007F2BB3">
        <w:rPr>
          <w:noProof/>
        </w:rPr>
        <w:fldChar w:fldCharType="end"/>
      </w:r>
    </w:p>
    <w:p w14:paraId="616CB6C7" w14:textId="6FE8D541"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43A</w:t>
      </w:r>
      <w:r>
        <w:rPr>
          <w:noProof/>
        </w:rPr>
        <w:tab/>
        <w:t>Multiple secrecy provisions</w:t>
      </w:r>
      <w:r w:rsidRPr="007F2BB3">
        <w:rPr>
          <w:noProof/>
        </w:rPr>
        <w:tab/>
      </w:r>
      <w:r w:rsidRPr="007F2BB3">
        <w:rPr>
          <w:noProof/>
        </w:rPr>
        <w:fldChar w:fldCharType="begin"/>
      </w:r>
      <w:r w:rsidRPr="007F2BB3">
        <w:rPr>
          <w:noProof/>
        </w:rPr>
        <w:instrText xml:space="preserve"> PAGEREF _Toc208837347 \h </w:instrText>
      </w:r>
      <w:r w:rsidRPr="007F2BB3">
        <w:rPr>
          <w:noProof/>
        </w:rPr>
      </w:r>
      <w:r w:rsidRPr="007F2BB3">
        <w:rPr>
          <w:noProof/>
        </w:rPr>
        <w:fldChar w:fldCharType="separate"/>
      </w:r>
      <w:r w:rsidRPr="007F2BB3">
        <w:rPr>
          <w:noProof/>
        </w:rPr>
        <w:t>50</w:t>
      </w:r>
      <w:r w:rsidRPr="007F2BB3">
        <w:rPr>
          <w:noProof/>
        </w:rPr>
        <w:fldChar w:fldCharType="end"/>
      </w:r>
    </w:p>
    <w:p w14:paraId="22ACD5F9" w14:textId="00DEF5F4" w:rsidR="007F2BB3" w:rsidRDefault="007F2BB3">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Regulations</w:t>
      </w:r>
      <w:r w:rsidRPr="007F2BB3">
        <w:rPr>
          <w:noProof/>
        </w:rPr>
        <w:tab/>
      </w:r>
      <w:r w:rsidRPr="007F2BB3">
        <w:rPr>
          <w:noProof/>
        </w:rPr>
        <w:fldChar w:fldCharType="begin"/>
      </w:r>
      <w:r w:rsidRPr="007F2BB3">
        <w:rPr>
          <w:noProof/>
        </w:rPr>
        <w:instrText xml:space="preserve"> PAGEREF _Toc208837348 \h </w:instrText>
      </w:r>
      <w:r w:rsidRPr="007F2BB3">
        <w:rPr>
          <w:noProof/>
        </w:rPr>
      </w:r>
      <w:r w:rsidRPr="007F2BB3">
        <w:rPr>
          <w:noProof/>
        </w:rPr>
        <w:fldChar w:fldCharType="separate"/>
      </w:r>
      <w:r w:rsidRPr="007F2BB3">
        <w:rPr>
          <w:noProof/>
        </w:rPr>
        <w:t>52</w:t>
      </w:r>
      <w:r w:rsidRPr="007F2BB3">
        <w:rPr>
          <w:noProof/>
        </w:rPr>
        <w:fldChar w:fldCharType="end"/>
      </w:r>
    </w:p>
    <w:p w14:paraId="5B997797" w14:textId="4574B452" w:rsidR="007F2BB3" w:rsidRDefault="007F2BB3" w:rsidP="007F2BB3">
      <w:pPr>
        <w:pStyle w:val="TOC1"/>
        <w:ind w:left="879" w:hanging="879"/>
        <w:rPr>
          <w:rFonts w:asciiTheme="minorHAnsi" w:eastAsiaTheme="minorEastAsia" w:hAnsiTheme="minorHAnsi" w:cstheme="minorBidi"/>
          <w:b w:val="0"/>
          <w:noProof/>
          <w:kern w:val="2"/>
          <w:sz w:val="24"/>
          <w:szCs w:val="24"/>
          <w14:ligatures w14:val="standardContextual"/>
        </w:rPr>
      </w:pPr>
      <w:r>
        <w:rPr>
          <w:noProof/>
        </w:rPr>
        <w:t>Endnotes</w:t>
      </w:r>
      <w:r w:rsidRPr="007F2BB3">
        <w:rPr>
          <w:b w:val="0"/>
          <w:noProof/>
          <w:sz w:val="18"/>
        </w:rPr>
        <w:tab/>
      </w:r>
      <w:r w:rsidRPr="007F2BB3">
        <w:rPr>
          <w:b w:val="0"/>
          <w:noProof/>
          <w:sz w:val="18"/>
        </w:rPr>
        <w:fldChar w:fldCharType="begin"/>
      </w:r>
      <w:r w:rsidRPr="007F2BB3">
        <w:rPr>
          <w:b w:val="0"/>
          <w:noProof/>
          <w:sz w:val="18"/>
        </w:rPr>
        <w:instrText xml:space="preserve"> PAGEREF _Toc208837349 \h </w:instrText>
      </w:r>
      <w:r w:rsidRPr="007F2BB3">
        <w:rPr>
          <w:b w:val="0"/>
          <w:noProof/>
          <w:sz w:val="18"/>
        </w:rPr>
      </w:r>
      <w:r w:rsidRPr="007F2BB3">
        <w:rPr>
          <w:b w:val="0"/>
          <w:noProof/>
          <w:sz w:val="18"/>
        </w:rPr>
        <w:fldChar w:fldCharType="separate"/>
      </w:r>
      <w:r w:rsidRPr="007F2BB3">
        <w:rPr>
          <w:b w:val="0"/>
          <w:noProof/>
          <w:sz w:val="18"/>
        </w:rPr>
        <w:t>53</w:t>
      </w:r>
      <w:r w:rsidRPr="007F2BB3">
        <w:rPr>
          <w:b w:val="0"/>
          <w:noProof/>
          <w:sz w:val="18"/>
        </w:rPr>
        <w:fldChar w:fldCharType="end"/>
      </w:r>
    </w:p>
    <w:p w14:paraId="298DB64C" w14:textId="2C121C42" w:rsidR="007F2BB3" w:rsidRDefault="007F2BB3">
      <w:pPr>
        <w:pStyle w:val="TOC2"/>
        <w:rPr>
          <w:rFonts w:asciiTheme="minorHAnsi" w:eastAsiaTheme="minorEastAsia" w:hAnsiTheme="minorHAnsi" w:cstheme="minorBidi"/>
          <w:b w:val="0"/>
          <w:noProof/>
          <w:kern w:val="2"/>
          <w:szCs w:val="24"/>
          <w14:ligatures w14:val="standardContextual"/>
        </w:rPr>
      </w:pPr>
      <w:r>
        <w:rPr>
          <w:noProof/>
        </w:rPr>
        <w:t>Endnote 1—About the endnotes</w:t>
      </w:r>
      <w:r w:rsidRPr="007F2BB3">
        <w:rPr>
          <w:b w:val="0"/>
          <w:noProof/>
          <w:sz w:val="18"/>
        </w:rPr>
        <w:tab/>
      </w:r>
      <w:r w:rsidRPr="007F2BB3">
        <w:rPr>
          <w:b w:val="0"/>
          <w:noProof/>
          <w:sz w:val="18"/>
        </w:rPr>
        <w:fldChar w:fldCharType="begin"/>
      </w:r>
      <w:r w:rsidRPr="007F2BB3">
        <w:rPr>
          <w:b w:val="0"/>
          <w:noProof/>
          <w:sz w:val="18"/>
        </w:rPr>
        <w:instrText xml:space="preserve"> PAGEREF _Toc208837350 \h </w:instrText>
      </w:r>
      <w:r w:rsidRPr="007F2BB3">
        <w:rPr>
          <w:b w:val="0"/>
          <w:noProof/>
          <w:sz w:val="18"/>
        </w:rPr>
      </w:r>
      <w:r w:rsidRPr="007F2BB3">
        <w:rPr>
          <w:b w:val="0"/>
          <w:noProof/>
          <w:sz w:val="18"/>
        </w:rPr>
        <w:fldChar w:fldCharType="separate"/>
      </w:r>
      <w:r w:rsidRPr="007F2BB3">
        <w:rPr>
          <w:b w:val="0"/>
          <w:noProof/>
          <w:sz w:val="18"/>
        </w:rPr>
        <w:t>53</w:t>
      </w:r>
      <w:r w:rsidRPr="007F2BB3">
        <w:rPr>
          <w:b w:val="0"/>
          <w:noProof/>
          <w:sz w:val="18"/>
        </w:rPr>
        <w:fldChar w:fldCharType="end"/>
      </w:r>
    </w:p>
    <w:p w14:paraId="3C973E4D" w14:textId="2AFCDB2A" w:rsidR="007F2BB3" w:rsidRDefault="007F2BB3">
      <w:pPr>
        <w:pStyle w:val="TOC2"/>
        <w:rPr>
          <w:rFonts w:asciiTheme="minorHAnsi" w:eastAsiaTheme="minorEastAsia" w:hAnsiTheme="minorHAnsi" w:cstheme="minorBidi"/>
          <w:b w:val="0"/>
          <w:noProof/>
          <w:kern w:val="2"/>
          <w:szCs w:val="24"/>
          <w14:ligatures w14:val="standardContextual"/>
        </w:rPr>
      </w:pPr>
      <w:r>
        <w:rPr>
          <w:noProof/>
        </w:rPr>
        <w:t>Endnote 2—Abbreviation key</w:t>
      </w:r>
      <w:r w:rsidRPr="007F2BB3">
        <w:rPr>
          <w:b w:val="0"/>
          <w:noProof/>
          <w:sz w:val="18"/>
        </w:rPr>
        <w:tab/>
      </w:r>
      <w:r w:rsidRPr="007F2BB3">
        <w:rPr>
          <w:b w:val="0"/>
          <w:noProof/>
          <w:sz w:val="18"/>
        </w:rPr>
        <w:fldChar w:fldCharType="begin"/>
      </w:r>
      <w:r w:rsidRPr="007F2BB3">
        <w:rPr>
          <w:b w:val="0"/>
          <w:noProof/>
          <w:sz w:val="18"/>
        </w:rPr>
        <w:instrText xml:space="preserve"> PAGEREF _Toc208837351 \h </w:instrText>
      </w:r>
      <w:r w:rsidRPr="007F2BB3">
        <w:rPr>
          <w:b w:val="0"/>
          <w:noProof/>
          <w:sz w:val="18"/>
        </w:rPr>
      </w:r>
      <w:r w:rsidRPr="007F2BB3">
        <w:rPr>
          <w:b w:val="0"/>
          <w:noProof/>
          <w:sz w:val="18"/>
        </w:rPr>
        <w:fldChar w:fldCharType="separate"/>
      </w:r>
      <w:r w:rsidRPr="007F2BB3">
        <w:rPr>
          <w:b w:val="0"/>
          <w:noProof/>
          <w:sz w:val="18"/>
        </w:rPr>
        <w:t>55</w:t>
      </w:r>
      <w:r w:rsidRPr="007F2BB3">
        <w:rPr>
          <w:b w:val="0"/>
          <w:noProof/>
          <w:sz w:val="18"/>
        </w:rPr>
        <w:fldChar w:fldCharType="end"/>
      </w:r>
    </w:p>
    <w:p w14:paraId="113DEEC3" w14:textId="1BAB9567" w:rsidR="007F2BB3" w:rsidRDefault="007F2BB3">
      <w:pPr>
        <w:pStyle w:val="TOC2"/>
        <w:rPr>
          <w:rFonts w:asciiTheme="minorHAnsi" w:eastAsiaTheme="minorEastAsia" w:hAnsiTheme="minorHAnsi" w:cstheme="minorBidi"/>
          <w:b w:val="0"/>
          <w:noProof/>
          <w:kern w:val="2"/>
          <w:szCs w:val="24"/>
          <w14:ligatures w14:val="standardContextual"/>
        </w:rPr>
      </w:pPr>
      <w:r>
        <w:rPr>
          <w:noProof/>
        </w:rPr>
        <w:t>Endnote 3—Legislation history</w:t>
      </w:r>
      <w:r w:rsidRPr="007F2BB3">
        <w:rPr>
          <w:b w:val="0"/>
          <w:noProof/>
          <w:sz w:val="18"/>
        </w:rPr>
        <w:tab/>
      </w:r>
      <w:r w:rsidRPr="007F2BB3">
        <w:rPr>
          <w:b w:val="0"/>
          <w:noProof/>
          <w:sz w:val="18"/>
        </w:rPr>
        <w:fldChar w:fldCharType="begin"/>
      </w:r>
      <w:r w:rsidRPr="007F2BB3">
        <w:rPr>
          <w:b w:val="0"/>
          <w:noProof/>
          <w:sz w:val="18"/>
        </w:rPr>
        <w:instrText xml:space="preserve"> PAGEREF _Toc208837352 \h </w:instrText>
      </w:r>
      <w:r w:rsidRPr="007F2BB3">
        <w:rPr>
          <w:b w:val="0"/>
          <w:noProof/>
          <w:sz w:val="18"/>
        </w:rPr>
      </w:r>
      <w:r w:rsidRPr="007F2BB3">
        <w:rPr>
          <w:b w:val="0"/>
          <w:noProof/>
          <w:sz w:val="18"/>
        </w:rPr>
        <w:fldChar w:fldCharType="separate"/>
      </w:r>
      <w:r w:rsidRPr="007F2BB3">
        <w:rPr>
          <w:b w:val="0"/>
          <w:noProof/>
          <w:sz w:val="18"/>
        </w:rPr>
        <w:t>56</w:t>
      </w:r>
      <w:r w:rsidRPr="007F2BB3">
        <w:rPr>
          <w:b w:val="0"/>
          <w:noProof/>
          <w:sz w:val="18"/>
        </w:rPr>
        <w:fldChar w:fldCharType="end"/>
      </w:r>
    </w:p>
    <w:p w14:paraId="0FFD59B4" w14:textId="3631B713" w:rsidR="007F2BB3" w:rsidRDefault="007F2BB3">
      <w:pPr>
        <w:pStyle w:val="TOC2"/>
        <w:rPr>
          <w:rFonts w:asciiTheme="minorHAnsi" w:eastAsiaTheme="minorEastAsia" w:hAnsiTheme="minorHAnsi" w:cstheme="minorBidi"/>
          <w:b w:val="0"/>
          <w:noProof/>
          <w:kern w:val="2"/>
          <w:szCs w:val="24"/>
          <w14:ligatures w14:val="standardContextual"/>
        </w:rPr>
      </w:pPr>
      <w:r>
        <w:rPr>
          <w:noProof/>
        </w:rPr>
        <w:t>Endnote 4—Amendment history</w:t>
      </w:r>
      <w:r w:rsidRPr="007F2BB3">
        <w:rPr>
          <w:b w:val="0"/>
          <w:noProof/>
          <w:sz w:val="18"/>
        </w:rPr>
        <w:tab/>
      </w:r>
      <w:r w:rsidRPr="007F2BB3">
        <w:rPr>
          <w:b w:val="0"/>
          <w:noProof/>
          <w:sz w:val="18"/>
        </w:rPr>
        <w:fldChar w:fldCharType="begin"/>
      </w:r>
      <w:r w:rsidRPr="007F2BB3">
        <w:rPr>
          <w:b w:val="0"/>
          <w:noProof/>
          <w:sz w:val="18"/>
        </w:rPr>
        <w:instrText xml:space="preserve"> PAGEREF _Toc208837353 \h </w:instrText>
      </w:r>
      <w:r w:rsidRPr="007F2BB3">
        <w:rPr>
          <w:b w:val="0"/>
          <w:noProof/>
          <w:sz w:val="18"/>
        </w:rPr>
      </w:r>
      <w:r w:rsidRPr="007F2BB3">
        <w:rPr>
          <w:b w:val="0"/>
          <w:noProof/>
          <w:sz w:val="18"/>
        </w:rPr>
        <w:fldChar w:fldCharType="separate"/>
      </w:r>
      <w:r w:rsidRPr="007F2BB3">
        <w:rPr>
          <w:b w:val="0"/>
          <w:noProof/>
          <w:sz w:val="18"/>
        </w:rPr>
        <w:t>66</w:t>
      </w:r>
      <w:r w:rsidRPr="007F2BB3">
        <w:rPr>
          <w:b w:val="0"/>
          <w:noProof/>
          <w:sz w:val="18"/>
        </w:rPr>
        <w:fldChar w:fldCharType="end"/>
      </w:r>
    </w:p>
    <w:p w14:paraId="48044467" w14:textId="0566FDF9" w:rsidR="006F29EB" w:rsidRPr="008834CD" w:rsidRDefault="00090B3D" w:rsidP="006F29EB">
      <w:pPr>
        <w:sectPr w:rsidR="006F29EB" w:rsidRPr="008834CD" w:rsidSect="00C817B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834CD">
        <w:fldChar w:fldCharType="end"/>
      </w:r>
    </w:p>
    <w:p w14:paraId="66C10559" w14:textId="77777777" w:rsidR="009E68FD" w:rsidRPr="008834CD" w:rsidRDefault="009E68FD" w:rsidP="00054411">
      <w:pPr>
        <w:pStyle w:val="LongT"/>
      </w:pPr>
      <w:r w:rsidRPr="008834CD">
        <w:lastRenderedPageBreak/>
        <w:t xml:space="preserve">An Act </w:t>
      </w:r>
      <w:r w:rsidR="003F40A6" w:rsidRPr="008834CD">
        <w:t>relating to the provision of certain services, and for other purposes</w:t>
      </w:r>
    </w:p>
    <w:p w14:paraId="15F710AF" w14:textId="77777777" w:rsidR="00C13300" w:rsidRPr="008834CD" w:rsidRDefault="00C13300" w:rsidP="00C13300">
      <w:pPr>
        <w:pStyle w:val="ActHead2"/>
      </w:pPr>
      <w:bookmarkStart w:id="2" w:name="_Toc208837276"/>
      <w:r w:rsidRPr="00592FE0">
        <w:rPr>
          <w:rStyle w:val="CharPartNo"/>
        </w:rPr>
        <w:t>Part</w:t>
      </w:r>
      <w:r w:rsidR="00346ECA" w:rsidRPr="00592FE0">
        <w:rPr>
          <w:rStyle w:val="CharPartNo"/>
        </w:rPr>
        <w:t> </w:t>
      </w:r>
      <w:r w:rsidRPr="00592FE0">
        <w:rPr>
          <w:rStyle w:val="CharPartNo"/>
        </w:rPr>
        <w:t>I</w:t>
      </w:r>
      <w:r w:rsidRPr="008834CD">
        <w:t>—</w:t>
      </w:r>
      <w:r w:rsidRPr="00592FE0">
        <w:rPr>
          <w:rStyle w:val="CharPartText"/>
        </w:rPr>
        <w:t>Preliminary</w:t>
      </w:r>
      <w:bookmarkEnd w:id="2"/>
    </w:p>
    <w:p w14:paraId="4247CBE3" w14:textId="77777777" w:rsidR="00C13300" w:rsidRPr="008834CD" w:rsidRDefault="00C149B7" w:rsidP="00C13300">
      <w:pPr>
        <w:pStyle w:val="Header"/>
      </w:pPr>
      <w:r w:rsidRPr="00592FE0">
        <w:rPr>
          <w:rStyle w:val="CharDivNo"/>
        </w:rPr>
        <w:t xml:space="preserve"> </w:t>
      </w:r>
      <w:r w:rsidRPr="00592FE0">
        <w:rPr>
          <w:rStyle w:val="CharDivText"/>
        </w:rPr>
        <w:t xml:space="preserve"> </w:t>
      </w:r>
    </w:p>
    <w:p w14:paraId="576593C9" w14:textId="77777777" w:rsidR="00C13300" w:rsidRPr="008834CD" w:rsidRDefault="00C13300" w:rsidP="00C13300">
      <w:pPr>
        <w:pStyle w:val="ActHead5"/>
      </w:pPr>
      <w:bookmarkStart w:id="3" w:name="_Toc208837277"/>
      <w:r w:rsidRPr="00592FE0">
        <w:rPr>
          <w:rStyle w:val="CharSectno"/>
        </w:rPr>
        <w:t>1</w:t>
      </w:r>
      <w:r w:rsidRPr="008834CD">
        <w:t xml:space="preserve">  Short title</w:t>
      </w:r>
      <w:bookmarkEnd w:id="3"/>
    </w:p>
    <w:p w14:paraId="6EE37B6E" w14:textId="77777777" w:rsidR="00C13300" w:rsidRPr="008834CD" w:rsidRDefault="00C13300" w:rsidP="00C13300">
      <w:pPr>
        <w:pStyle w:val="subsection"/>
      </w:pPr>
      <w:r w:rsidRPr="008834CD">
        <w:tab/>
      </w:r>
      <w:r w:rsidRPr="008834CD">
        <w:tab/>
        <w:t xml:space="preserve">This Act may be cited as the </w:t>
      </w:r>
      <w:r w:rsidR="003F40A6" w:rsidRPr="008834CD">
        <w:rPr>
          <w:i/>
        </w:rPr>
        <w:t>Human Services (Medicare) Act 1973</w:t>
      </w:r>
      <w:r w:rsidRPr="008834CD">
        <w:t>.</w:t>
      </w:r>
    </w:p>
    <w:p w14:paraId="28031D01" w14:textId="77777777" w:rsidR="00C13300" w:rsidRPr="008834CD" w:rsidRDefault="00C13300" w:rsidP="00C13300">
      <w:pPr>
        <w:pStyle w:val="ActHead5"/>
      </w:pPr>
      <w:bookmarkStart w:id="4" w:name="_Toc208837278"/>
      <w:r w:rsidRPr="00592FE0">
        <w:rPr>
          <w:rStyle w:val="CharSectno"/>
        </w:rPr>
        <w:t>2</w:t>
      </w:r>
      <w:r w:rsidRPr="008834CD">
        <w:t xml:space="preserve">  Commencement</w:t>
      </w:r>
      <w:bookmarkEnd w:id="4"/>
    </w:p>
    <w:p w14:paraId="1A7C7486" w14:textId="77777777" w:rsidR="00C13300" w:rsidRPr="008834CD" w:rsidRDefault="00C13300" w:rsidP="00C13300">
      <w:pPr>
        <w:pStyle w:val="subsection"/>
      </w:pPr>
      <w:r w:rsidRPr="008834CD">
        <w:tab/>
      </w:r>
      <w:r w:rsidRPr="008834CD">
        <w:tab/>
        <w:t>This Act shall come into operation on the day on which it receives the Royal Assent.</w:t>
      </w:r>
    </w:p>
    <w:p w14:paraId="338F0542" w14:textId="77777777" w:rsidR="00C13300" w:rsidRPr="008834CD" w:rsidRDefault="00C13300" w:rsidP="00C13300">
      <w:pPr>
        <w:pStyle w:val="ActHead5"/>
      </w:pPr>
      <w:bookmarkStart w:id="5" w:name="_Toc208837279"/>
      <w:r w:rsidRPr="00592FE0">
        <w:rPr>
          <w:rStyle w:val="CharSectno"/>
        </w:rPr>
        <w:t>3</w:t>
      </w:r>
      <w:r w:rsidRPr="008834CD">
        <w:t xml:space="preserve">  Definitions</w:t>
      </w:r>
      <w:bookmarkEnd w:id="5"/>
    </w:p>
    <w:p w14:paraId="10C980E2" w14:textId="77777777" w:rsidR="00C13300" w:rsidRPr="008834CD" w:rsidRDefault="00C13300" w:rsidP="00C13300">
      <w:pPr>
        <w:pStyle w:val="subsection"/>
      </w:pPr>
      <w:r w:rsidRPr="008834CD">
        <w:tab/>
      </w:r>
      <w:r w:rsidRPr="008834CD">
        <w:tab/>
        <w:t>In this Act, unless the contrary intention appears:</w:t>
      </w:r>
    </w:p>
    <w:p w14:paraId="1D6211A8" w14:textId="77777777" w:rsidR="008250B5" w:rsidRPr="008834CD" w:rsidRDefault="008250B5" w:rsidP="008250B5">
      <w:pPr>
        <w:pStyle w:val="Definition"/>
      </w:pPr>
      <w:r w:rsidRPr="008834CD">
        <w:rPr>
          <w:b/>
          <w:i/>
        </w:rPr>
        <w:t>Australia</w:t>
      </w:r>
      <w:r w:rsidRPr="008834CD">
        <w:t>, when used in a geographical sense,</w:t>
      </w:r>
      <w:r w:rsidRPr="008834CD">
        <w:rPr>
          <w:b/>
          <w:i/>
        </w:rPr>
        <w:t xml:space="preserve"> </w:t>
      </w:r>
      <w:r w:rsidRPr="008834CD">
        <w:t>includes Norfolk Island, the Territory of Cocos (Keeling) Islands and the Territory of Christmas Island.</w:t>
      </w:r>
    </w:p>
    <w:p w14:paraId="564C0C4F" w14:textId="77777777" w:rsidR="00C13300" w:rsidRPr="008834CD" w:rsidRDefault="00C13300" w:rsidP="00C13300">
      <w:pPr>
        <w:pStyle w:val="Definition"/>
      </w:pPr>
      <w:r w:rsidRPr="008834CD">
        <w:rPr>
          <w:b/>
          <w:i/>
        </w:rPr>
        <w:t>authorised officer</w:t>
      </w:r>
      <w:r w:rsidRPr="008834CD">
        <w:t xml:space="preserve">, in relation to a provision of this Act, means the </w:t>
      </w:r>
      <w:r w:rsidR="00EF2478" w:rsidRPr="008834CD">
        <w:t>Chief Executive Medicare or a Departmental employee who is appointed by the Chief Executive Medicare</w:t>
      </w:r>
      <w:r w:rsidRPr="008834CD">
        <w:t xml:space="preserve"> under section</w:t>
      </w:r>
      <w:r w:rsidR="00C81A3B" w:rsidRPr="008834CD">
        <w:t> </w:t>
      </w:r>
      <w:r w:rsidRPr="008834CD">
        <w:t>8M to be an authorised officer for the purposes of that provision.</w:t>
      </w:r>
    </w:p>
    <w:p w14:paraId="3E8107F8" w14:textId="77777777" w:rsidR="00F20600" w:rsidRPr="008834CD" w:rsidRDefault="00F20600" w:rsidP="00F20600">
      <w:pPr>
        <w:pStyle w:val="Definition"/>
      </w:pPr>
      <w:r w:rsidRPr="008834CD">
        <w:rPr>
          <w:b/>
          <w:i/>
        </w:rPr>
        <w:t>benefit</w:t>
      </w:r>
      <w:r w:rsidRPr="008834CD">
        <w:t xml:space="preserve"> includes:</w:t>
      </w:r>
    </w:p>
    <w:p w14:paraId="771B83B1" w14:textId="77777777" w:rsidR="00F20600" w:rsidRPr="008834CD" w:rsidRDefault="00F20600" w:rsidP="00F20600">
      <w:pPr>
        <w:pStyle w:val="paragraph"/>
      </w:pPr>
      <w:r w:rsidRPr="008834CD">
        <w:tab/>
        <w:t>(a)</w:t>
      </w:r>
      <w:r w:rsidRPr="008834CD">
        <w:tab/>
        <w:t>a pension, allowance, concession or payment; and</w:t>
      </w:r>
    </w:p>
    <w:p w14:paraId="75980BE4" w14:textId="77777777" w:rsidR="00F20600" w:rsidRPr="008834CD" w:rsidRDefault="00F20600" w:rsidP="00F20600">
      <w:pPr>
        <w:pStyle w:val="paragraph"/>
      </w:pPr>
      <w:r w:rsidRPr="008834CD">
        <w:tab/>
        <w:t>(b)</w:t>
      </w:r>
      <w:r w:rsidRPr="008834CD">
        <w:tab/>
        <w:t>a card entitling its holder to a concession or a payment of any kind.</w:t>
      </w:r>
    </w:p>
    <w:p w14:paraId="650D2DED" w14:textId="77777777" w:rsidR="00C004EB" w:rsidRPr="008834CD" w:rsidRDefault="00C004EB" w:rsidP="00C004EB">
      <w:pPr>
        <w:pStyle w:val="Definition"/>
      </w:pPr>
      <w:r w:rsidRPr="008834CD">
        <w:rPr>
          <w:b/>
          <w:i/>
        </w:rPr>
        <w:lastRenderedPageBreak/>
        <w:t>Chief Executive Centrelink</w:t>
      </w:r>
      <w:r w:rsidRPr="008834CD">
        <w:t xml:space="preserve"> has the same meaning as in the </w:t>
      </w:r>
      <w:r w:rsidRPr="008834CD">
        <w:rPr>
          <w:i/>
        </w:rPr>
        <w:t>Human Services (Centrelink) Act 1997</w:t>
      </w:r>
      <w:r w:rsidRPr="008834CD">
        <w:t>.</w:t>
      </w:r>
    </w:p>
    <w:p w14:paraId="45A7BFEE" w14:textId="77777777" w:rsidR="00C004EB" w:rsidRPr="008834CD" w:rsidRDefault="00C004EB" w:rsidP="00C004EB">
      <w:pPr>
        <w:pStyle w:val="Definition"/>
      </w:pPr>
      <w:r w:rsidRPr="008834CD">
        <w:rPr>
          <w:b/>
          <w:i/>
        </w:rPr>
        <w:t>Chief Executive Medicare</w:t>
      </w:r>
      <w:r w:rsidRPr="008834CD">
        <w:t xml:space="preserve"> means the Chief Executive Medicare referred to in section</w:t>
      </w:r>
      <w:r w:rsidR="00C81A3B" w:rsidRPr="008834CD">
        <w:t> </w:t>
      </w:r>
      <w:r w:rsidRPr="008834CD">
        <w:t>4.</w:t>
      </w:r>
    </w:p>
    <w:p w14:paraId="4F7AD757" w14:textId="77777777" w:rsidR="00C13300" w:rsidRPr="008834CD" w:rsidRDefault="00C13300" w:rsidP="00C13300">
      <w:pPr>
        <w:pStyle w:val="Definition"/>
      </w:pPr>
      <w:r w:rsidRPr="008834CD">
        <w:rPr>
          <w:b/>
          <w:i/>
        </w:rPr>
        <w:t>constable</w:t>
      </w:r>
      <w:r w:rsidRPr="008834CD">
        <w:t xml:space="preserve"> means a member or special member of the Australian Federal Police or a member of the police force or police service of a State or Territory.</w:t>
      </w:r>
    </w:p>
    <w:p w14:paraId="36A40231" w14:textId="77777777" w:rsidR="00284785" w:rsidRPr="008834CD" w:rsidRDefault="00284785" w:rsidP="00284785">
      <w:pPr>
        <w:pStyle w:val="Definition"/>
      </w:pPr>
      <w:r w:rsidRPr="008834CD">
        <w:rPr>
          <w:b/>
          <w:i/>
        </w:rPr>
        <w:t>data</w:t>
      </w:r>
      <w:r w:rsidRPr="008834CD">
        <w:t xml:space="preserve"> includes:</w:t>
      </w:r>
    </w:p>
    <w:p w14:paraId="4CF4E69F" w14:textId="77777777" w:rsidR="00284785" w:rsidRPr="008834CD" w:rsidRDefault="00284785" w:rsidP="00284785">
      <w:pPr>
        <w:pStyle w:val="paragraph"/>
      </w:pPr>
      <w:r w:rsidRPr="008834CD">
        <w:tab/>
        <w:t>(a)</w:t>
      </w:r>
      <w:r w:rsidRPr="008834CD">
        <w:tab/>
        <w:t>information in any form; and</w:t>
      </w:r>
    </w:p>
    <w:p w14:paraId="6A402CEA" w14:textId="77777777" w:rsidR="00284785" w:rsidRPr="008834CD" w:rsidRDefault="00284785" w:rsidP="00284785">
      <w:pPr>
        <w:pStyle w:val="paragraph"/>
      </w:pPr>
      <w:r w:rsidRPr="008834CD">
        <w:tab/>
        <w:t>(b)</w:t>
      </w:r>
      <w:r w:rsidRPr="008834CD">
        <w:tab/>
        <w:t>any program (or part of a program).</w:t>
      </w:r>
    </w:p>
    <w:p w14:paraId="3B07EDF7" w14:textId="77777777" w:rsidR="00284785" w:rsidRPr="008834CD" w:rsidRDefault="00284785" w:rsidP="00284785">
      <w:pPr>
        <w:pStyle w:val="Definition"/>
      </w:pPr>
      <w:r w:rsidRPr="008834CD">
        <w:rPr>
          <w:b/>
          <w:i/>
        </w:rPr>
        <w:t>data held in a computer</w:t>
      </w:r>
      <w:r w:rsidRPr="008834CD">
        <w:t xml:space="preserve"> includes:</w:t>
      </w:r>
    </w:p>
    <w:p w14:paraId="3A40F838" w14:textId="77777777" w:rsidR="00284785" w:rsidRPr="008834CD" w:rsidRDefault="00284785" w:rsidP="00284785">
      <w:pPr>
        <w:pStyle w:val="paragraph"/>
      </w:pPr>
      <w:r w:rsidRPr="008834CD">
        <w:tab/>
        <w:t>(a)</w:t>
      </w:r>
      <w:r w:rsidRPr="008834CD">
        <w:tab/>
        <w:t>data held in any removable data storage device for the time being held in a computer; or</w:t>
      </w:r>
    </w:p>
    <w:p w14:paraId="697F4DDD" w14:textId="77777777" w:rsidR="00284785" w:rsidRPr="008834CD" w:rsidRDefault="00284785" w:rsidP="00284785">
      <w:pPr>
        <w:pStyle w:val="paragraph"/>
      </w:pPr>
      <w:r w:rsidRPr="008834CD">
        <w:tab/>
        <w:t>(b)</w:t>
      </w:r>
      <w:r w:rsidRPr="008834CD">
        <w:tab/>
        <w:t>data held in a data storage device on a computer network of which the computer forms a part.</w:t>
      </w:r>
    </w:p>
    <w:p w14:paraId="53DB091A" w14:textId="77777777" w:rsidR="00284785" w:rsidRPr="008834CD" w:rsidRDefault="00284785" w:rsidP="00284785">
      <w:pPr>
        <w:pStyle w:val="Definition"/>
      </w:pPr>
      <w:r w:rsidRPr="008834CD">
        <w:rPr>
          <w:b/>
          <w:i/>
        </w:rPr>
        <w:t>data storage device</w:t>
      </w:r>
      <w:r w:rsidRPr="008834CD">
        <w:t xml:space="preserve"> means a thing containing, or designed to contain, data for use by a computer.</w:t>
      </w:r>
    </w:p>
    <w:p w14:paraId="14F900EA" w14:textId="77777777" w:rsidR="00906846" w:rsidRPr="008834CD" w:rsidRDefault="00906846" w:rsidP="00906846">
      <w:pPr>
        <w:pStyle w:val="Definition"/>
      </w:pPr>
      <w:r w:rsidRPr="008834CD">
        <w:rPr>
          <w:b/>
          <w:i/>
        </w:rPr>
        <w:t>dental benefit</w:t>
      </w:r>
      <w:r w:rsidRPr="008834CD">
        <w:t xml:space="preserve"> has the same meaning as in the </w:t>
      </w:r>
      <w:r w:rsidRPr="008834CD">
        <w:rPr>
          <w:i/>
        </w:rPr>
        <w:t>Dental Benefits Act 2008</w:t>
      </w:r>
      <w:r w:rsidRPr="008834CD">
        <w:t>.</w:t>
      </w:r>
    </w:p>
    <w:p w14:paraId="2FA4DC03" w14:textId="77777777" w:rsidR="00D258D8" w:rsidRPr="008834CD" w:rsidRDefault="00D258D8" w:rsidP="00D258D8">
      <w:pPr>
        <w:pStyle w:val="Definition"/>
      </w:pPr>
      <w:r w:rsidRPr="008834CD">
        <w:rPr>
          <w:b/>
          <w:i/>
        </w:rPr>
        <w:t>Departmental employee</w:t>
      </w:r>
      <w:r w:rsidRPr="008834CD">
        <w:t xml:space="preserve"> means:</w:t>
      </w:r>
    </w:p>
    <w:p w14:paraId="6299321C" w14:textId="77777777" w:rsidR="00D258D8" w:rsidRPr="008834CD" w:rsidRDefault="00D258D8" w:rsidP="00D258D8">
      <w:pPr>
        <w:pStyle w:val="paragraph"/>
      </w:pPr>
      <w:r w:rsidRPr="008834CD">
        <w:tab/>
        <w:t>(a)</w:t>
      </w:r>
      <w:r w:rsidRPr="008834CD">
        <w:tab/>
        <w:t>unless paragraph (b) applies—an APS employee in Services Australia; or</w:t>
      </w:r>
    </w:p>
    <w:p w14:paraId="2A243FE7" w14:textId="77777777" w:rsidR="00D258D8" w:rsidRPr="008834CD" w:rsidRDefault="00D258D8" w:rsidP="00D258D8">
      <w:pPr>
        <w:pStyle w:val="paragraph"/>
      </w:pPr>
      <w:r w:rsidRPr="008834CD">
        <w:tab/>
        <w:t>(b)</w:t>
      </w:r>
      <w:r w:rsidRPr="008834CD">
        <w:tab/>
        <w:t xml:space="preserve">if a Minister other than a Minister administering the </w:t>
      </w:r>
      <w:r w:rsidRPr="008834CD">
        <w:rPr>
          <w:i/>
        </w:rPr>
        <w:t>Human Services (Centrelink) Act 1997</w:t>
      </w:r>
      <w:r w:rsidRPr="008834CD">
        <w:t xml:space="preserve"> administers this provision in relation to a matter—in relation to the matter, an APS employee in the Department that:</w:t>
      </w:r>
    </w:p>
    <w:p w14:paraId="4BB451B1" w14:textId="77777777" w:rsidR="00D258D8" w:rsidRPr="008834CD" w:rsidRDefault="00D258D8" w:rsidP="00D258D8">
      <w:pPr>
        <w:pStyle w:val="paragraphsub"/>
      </w:pPr>
      <w:r w:rsidRPr="008834CD">
        <w:tab/>
        <w:t>(i)</w:t>
      </w:r>
      <w:r w:rsidRPr="008834CD">
        <w:tab/>
        <w:t>is administered by that other Minister; and</w:t>
      </w:r>
    </w:p>
    <w:p w14:paraId="5FAEC5CC" w14:textId="77777777" w:rsidR="00D258D8" w:rsidRPr="008834CD" w:rsidRDefault="00D258D8" w:rsidP="00D258D8">
      <w:pPr>
        <w:pStyle w:val="paragraphsub"/>
      </w:pPr>
      <w:r w:rsidRPr="008834CD">
        <w:tab/>
        <w:t>(ii)</w:t>
      </w:r>
      <w:r w:rsidRPr="008834CD">
        <w:tab/>
        <w:t>deals with the matter.</w:t>
      </w:r>
    </w:p>
    <w:p w14:paraId="4EE6FC6C" w14:textId="77777777" w:rsidR="00B00F33" w:rsidRPr="008834CD" w:rsidRDefault="00B00F33" w:rsidP="00B00F33">
      <w:pPr>
        <w:pStyle w:val="notetext"/>
      </w:pPr>
      <w:r w:rsidRPr="008834CD">
        <w:lastRenderedPageBreak/>
        <w:t>Note:</w:t>
      </w:r>
      <w:r w:rsidRPr="008834CD">
        <w:tab/>
      </w:r>
      <w:r w:rsidRPr="008834CD">
        <w:rPr>
          <w:b/>
          <w:i/>
        </w:rPr>
        <w:t>APS employee</w:t>
      </w:r>
      <w:r w:rsidRPr="008834CD">
        <w:t xml:space="preserve"> is defined in the </w:t>
      </w:r>
      <w:r w:rsidRPr="008834CD">
        <w:rPr>
          <w:i/>
        </w:rPr>
        <w:t>Acts Interpretation Act 1901</w:t>
      </w:r>
      <w:r w:rsidRPr="008834CD">
        <w:t>.</w:t>
      </w:r>
    </w:p>
    <w:p w14:paraId="0E6EA8DC" w14:textId="77777777" w:rsidR="00C13300" w:rsidRPr="008834CD" w:rsidRDefault="00C13300" w:rsidP="00C13300">
      <w:pPr>
        <w:pStyle w:val="Definition"/>
      </w:pPr>
      <w:r w:rsidRPr="008834CD">
        <w:rPr>
          <w:b/>
          <w:i/>
        </w:rPr>
        <w:t>evidential material</w:t>
      </w:r>
      <w:r w:rsidRPr="008834CD">
        <w:t xml:space="preserve"> means a thing relevant to a relevant offence</w:t>
      </w:r>
      <w:r w:rsidR="00410650" w:rsidRPr="008834CD">
        <w:t xml:space="preserve"> or relevant civil contravention</w:t>
      </w:r>
      <w:r w:rsidRPr="008834CD">
        <w:t>, including such a thing in an electronic form.</w:t>
      </w:r>
    </w:p>
    <w:p w14:paraId="4650A96F" w14:textId="77777777" w:rsidR="00852F2F" w:rsidRPr="008834CD" w:rsidRDefault="00852F2F" w:rsidP="00852F2F">
      <w:pPr>
        <w:pStyle w:val="Definition"/>
      </w:pPr>
      <w:r w:rsidRPr="008834CD">
        <w:rPr>
          <w:b/>
          <w:i/>
        </w:rPr>
        <w:t>function</w:t>
      </w:r>
      <w:r w:rsidRPr="008834CD">
        <w:t xml:space="preserve"> includes power.</w:t>
      </w:r>
    </w:p>
    <w:p w14:paraId="1F80D2EE" w14:textId="77777777" w:rsidR="00C13300" w:rsidRPr="008834CD" w:rsidRDefault="00C13300" w:rsidP="00C13300">
      <w:pPr>
        <w:pStyle w:val="Definition"/>
      </w:pPr>
      <w:r w:rsidRPr="008834CD">
        <w:rPr>
          <w:b/>
          <w:i/>
        </w:rPr>
        <w:t>medicare benefit</w:t>
      </w:r>
      <w:r w:rsidRPr="008834CD">
        <w:t xml:space="preserve"> means a medicare benefit under Part</w:t>
      </w:r>
      <w:r w:rsidR="00346ECA" w:rsidRPr="008834CD">
        <w:t> </w:t>
      </w:r>
      <w:r w:rsidRPr="008834CD">
        <w:t xml:space="preserve">II of the </w:t>
      </w:r>
      <w:r w:rsidRPr="008834CD">
        <w:rPr>
          <w:i/>
        </w:rPr>
        <w:t>Health Insurance Act 1973</w:t>
      </w:r>
      <w:r w:rsidRPr="008834CD">
        <w:t>.</w:t>
      </w:r>
    </w:p>
    <w:p w14:paraId="2C28B281" w14:textId="77777777" w:rsidR="00C13300" w:rsidRPr="008834CD" w:rsidRDefault="00C13300" w:rsidP="00C13300">
      <w:pPr>
        <w:pStyle w:val="Definition"/>
      </w:pPr>
      <w:r w:rsidRPr="008834CD">
        <w:rPr>
          <w:b/>
          <w:i/>
        </w:rPr>
        <w:t>medicare functions</w:t>
      </w:r>
      <w:r w:rsidRPr="008834CD">
        <w:t xml:space="preserve">, in relation to the </w:t>
      </w:r>
      <w:r w:rsidR="00852F2F" w:rsidRPr="008834CD">
        <w:t>Chief Executive Medicare</w:t>
      </w:r>
      <w:r w:rsidRPr="008834CD">
        <w:t>, has the meaning given by section</w:t>
      </w:r>
      <w:r w:rsidR="00C81A3B" w:rsidRPr="008834CD">
        <w:t> </w:t>
      </w:r>
      <w:r w:rsidRPr="008834CD">
        <w:t>6.</w:t>
      </w:r>
    </w:p>
    <w:p w14:paraId="3054C1A0" w14:textId="77777777" w:rsidR="00527B0F" w:rsidRPr="008834CD" w:rsidRDefault="00527B0F" w:rsidP="00527B0F">
      <w:pPr>
        <w:pStyle w:val="Definition"/>
      </w:pPr>
      <w:r w:rsidRPr="008834CD">
        <w:rPr>
          <w:b/>
          <w:i/>
        </w:rPr>
        <w:t>medicare program</w:t>
      </w:r>
      <w:r w:rsidRPr="008834CD">
        <w:t xml:space="preserve"> has the meaning given by section</w:t>
      </w:r>
      <w:r w:rsidR="00C81A3B" w:rsidRPr="008834CD">
        <w:t> </w:t>
      </w:r>
      <w:r w:rsidRPr="008834CD">
        <w:t>41G.</w:t>
      </w:r>
    </w:p>
    <w:p w14:paraId="3E94EAE5" w14:textId="77777777" w:rsidR="00C13300" w:rsidRPr="008834CD" w:rsidRDefault="00C13300" w:rsidP="00C13300">
      <w:pPr>
        <w:pStyle w:val="Definition"/>
      </w:pPr>
      <w:r w:rsidRPr="008834CD">
        <w:rPr>
          <w:b/>
          <w:i/>
        </w:rPr>
        <w:t>occupier</w:t>
      </w:r>
      <w:r w:rsidRPr="008834CD">
        <w:t>, in relation to premises comprising a vessel, vehicle or aircraft, means the person apparently in charge of the vessel, vehicle or aircraft.</w:t>
      </w:r>
    </w:p>
    <w:p w14:paraId="72042FE0" w14:textId="77777777" w:rsidR="00C13300" w:rsidRPr="008834CD" w:rsidRDefault="00C13300" w:rsidP="00C13300">
      <w:pPr>
        <w:pStyle w:val="Definition"/>
      </w:pPr>
      <w:r w:rsidRPr="008834CD">
        <w:rPr>
          <w:b/>
          <w:i/>
        </w:rPr>
        <w:t>officer assisting</w:t>
      </w:r>
      <w:r w:rsidRPr="008834CD">
        <w:t>, in relation to a warrant under Division</w:t>
      </w:r>
      <w:r w:rsidR="00C81A3B" w:rsidRPr="008834CD">
        <w:t> </w:t>
      </w:r>
      <w:r w:rsidRPr="008834CD">
        <w:t>4</w:t>
      </w:r>
      <w:r w:rsidR="008E4890" w:rsidRPr="008834CD">
        <w:t xml:space="preserve"> of Part</w:t>
      </w:r>
      <w:r w:rsidR="00346ECA" w:rsidRPr="008834CD">
        <w:t> </w:t>
      </w:r>
      <w:r w:rsidR="008E4890" w:rsidRPr="008834CD">
        <w:t>IID</w:t>
      </w:r>
      <w:r w:rsidRPr="008834CD">
        <w:t>, means:</w:t>
      </w:r>
    </w:p>
    <w:p w14:paraId="25AD98AA" w14:textId="77777777" w:rsidR="00C13300" w:rsidRPr="008834CD" w:rsidRDefault="00C13300" w:rsidP="00C13300">
      <w:pPr>
        <w:pStyle w:val="paragraph"/>
      </w:pPr>
      <w:r w:rsidRPr="008834CD">
        <w:tab/>
        <w:t>(a)</w:t>
      </w:r>
      <w:r w:rsidRPr="008834CD">
        <w:tab/>
        <w:t xml:space="preserve">a person who is </w:t>
      </w:r>
      <w:r w:rsidR="00527B0F" w:rsidRPr="008834CD">
        <w:t>a Departmental employee</w:t>
      </w:r>
      <w:r w:rsidRPr="008834CD">
        <w:t xml:space="preserve"> and who is assisting in executing the warrant; or</w:t>
      </w:r>
    </w:p>
    <w:p w14:paraId="0FC68801" w14:textId="77777777" w:rsidR="00C13300" w:rsidRPr="008834CD" w:rsidRDefault="00C13300" w:rsidP="00C13300">
      <w:pPr>
        <w:pStyle w:val="paragraph"/>
      </w:pPr>
      <w:r w:rsidRPr="008834CD">
        <w:tab/>
        <w:t>(b)</w:t>
      </w:r>
      <w:r w:rsidRPr="008834CD">
        <w:tab/>
        <w:t xml:space="preserve">a person who is not </w:t>
      </w:r>
      <w:r w:rsidR="00527B0F" w:rsidRPr="008834CD">
        <w:t>a Departmental employee</w:t>
      </w:r>
      <w:r w:rsidRPr="008834CD">
        <w:t xml:space="preserve"> and who has been authorised by the relevant authorised officer to assist in executing the warrant.</w:t>
      </w:r>
    </w:p>
    <w:p w14:paraId="4E5C4476" w14:textId="77777777" w:rsidR="002810CB" w:rsidRPr="008834CD" w:rsidRDefault="002810CB" w:rsidP="002810CB">
      <w:pPr>
        <w:pStyle w:val="Definition"/>
      </w:pPr>
      <w:r w:rsidRPr="008834CD">
        <w:rPr>
          <w:b/>
          <w:i/>
        </w:rPr>
        <w:t>perform</w:t>
      </w:r>
      <w:r w:rsidRPr="008834CD">
        <w:t xml:space="preserve"> includes exercise.</w:t>
      </w:r>
    </w:p>
    <w:p w14:paraId="44BB4240" w14:textId="77777777" w:rsidR="006A4F14" w:rsidRPr="008834CD" w:rsidRDefault="006A4F14" w:rsidP="006A4F14">
      <w:pPr>
        <w:pStyle w:val="Definition"/>
      </w:pPr>
      <w:r w:rsidRPr="008834CD">
        <w:rPr>
          <w:b/>
          <w:i/>
        </w:rPr>
        <w:t>pharmaceutical benefit</w:t>
      </w:r>
      <w:r w:rsidRPr="008834CD">
        <w:t xml:space="preserve"> means a pharmaceutical benefit as defined in Part</w:t>
      </w:r>
      <w:r w:rsidR="00346ECA" w:rsidRPr="008834CD">
        <w:t> </w:t>
      </w:r>
      <w:r w:rsidRPr="008834CD">
        <w:t xml:space="preserve">VII of the </w:t>
      </w:r>
      <w:r w:rsidRPr="008834CD">
        <w:rPr>
          <w:i/>
        </w:rPr>
        <w:t>National Health Act 1953</w:t>
      </w:r>
      <w:r w:rsidRPr="008834CD">
        <w:t>.</w:t>
      </w:r>
    </w:p>
    <w:p w14:paraId="5EE973DB" w14:textId="77777777" w:rsidR="00C13300" w:rsidRPr="008834CD" w:rsidRDefault="00C13300" w:rsidP="00C13300">
      <w:pPr>
        <w:pStyle w:val="Definition"/>
      </w:pPr>
      <w:r w:rsidRPr="008834CD">
        <w:rPr>
          <w:b/>
          <w:i/>
        </w:rPr>
        <w:t>premises</w:t>
      </w:r>
      <w:r w:rsidRPr="008834CD">
        <w:t xml:space="preserve"> includes a place and a conveyance.</w:t>
      </w:r>
    </w:p>
    <w:p w14:paraId="3D0E73E6" w14:textId="77777777" w:rsidR="00410650" w:rsidRPr="008834CD" w:rsidRDefault="00410650" w:rsidP="00410650">
      <w:pPr>
        <w:pStyle w:val="Definition"/>
      </w:pPr>
      <w:r w:rsidRPr="008834CD">
        <w:rPr>
          <w:b/>
          <w:i/>
        </w:rPr>
        <w:lastRenderedPageBreak/>
        <w:t>relevant civil contravention</w:t>
      </w:r>
      <w:r w:rsidRPr="008834CD">
        <w:t xml:space="preserve"> has the same meaning as in sub</w:t>
      </w:r>
      <w:r w:rsidR="00592FE0">
        <w:t>section 1</w:t>
      </w:r>
      <w:r w:rsidRPr="008834CD">
        <w:t xml:space="preserve">24B(1) of the </w:t>
      </w:r>
      <w:r w:rsidRPr="008834CD">
        <w:rPr>
          <w:i/>
        </w:rPr>
        <w:t>Health Insurance Act 1973</w:t>
      </w:r>
      <w:r w:rsidRPr="008834CD">
        <w:t>.</w:t>
      </w:r>
    </w:p>
    <w:p w14:paraId="6E810223" w14:textId="77777777" w:rsidR="00C13300" w:rsidRPr="008834CD" w:rsidRDefault="00C13300" w:rsidP="00C13300">
      <w:pPr>
        <w:pStyle w:val="Definition"/>
      </w:pPr>
      <w:r w:rsidRPr="008834CD">
        <w:rPr>
          <w:b/>
          <w:i/>
        </w:rPr>
        <w:t>relevant offence</w:t>
      </w:r>
      <w:r w:rsidRPr="008834CD">
        <w:t xml:space="preserve"> is defined in section</w:t>
      </w:r>
      <w:r w:rsidR="00C81A3B" w:rsidRPr="008834CD">
        <w:t> </w:t>
      </w:r>
      <w:r w:rsidRPr="008834CD">
        <w:t>3A.</w:t>
      </w:r>
    </w:p>
    <w:p w14:paraId="663BF2C5" w14:textId="77777777" w:rsidR="002810CB" w:rsidRPr="008834CD" w:rsidRDefault="002810CB" w:rsidP="002810CB">
      <w:pPr>
        <w:pStyle w:val="Definition"/>
      </w:pPr>
      <w:r w:rsidRPr="008834CD">
        <w:rPr>
          <w:b/>
          <w:i/>
        </w:rPr>
        <w:t>Secretary</w:t>
      </w:r>
      <w:r w:rsidRPr="008834CD">
        <w:t xml:space="preserve"> means the </w:t>
      </w:r>
      <w:r w:rsidR="00D258D8" w:rsidRPr="008834CD">
        <w:t>Chief Executive Officer of Services Australia</w:t>
      </w:r>
      <w:r w:rsidRPr="008834CD">
        <w:t>.</w:t>
      </w:r>
    </w:p>
    <w:p w14:paraId="24DD6BB9" w14:textId="77777777" w:rsidR="00C13300" w:rsidRPr="008834CD" w:rsidRDefault="00C13300" w:rsidP="00C13300">
      <w:pPr>
        <w:pStyle w:val="Definition"/>
      </w:pPr>
      <w:r w:rsidRPr="008834CD">
        <w:rPr>
          <w:b/>
          <w:i/>
        </w:rPr>
        <w:t>seize</w:t>
      </w:r>
      <w:r w:rsidRPr="008834CD">
        <w:t xml:space="preserve"> includes secure against interference.</w:t>
      </w:r>
    </w:p>
    <w:p w14:paraId="5D7A7138" w14:textId="77777777" w:rsidR="00C13300" w:rsidRPr="008834CD" w:rsidRDefault="00C13300" w:rsidP="00C13300">
      <w:pPr>
        <w:pStyle w:val="Definition"/>
      </w:pPr>
      <w:r w:rsidRPr="008834CD">
        <w:rPr>
          <w:b/>
          <w:i/>
        </w:rPr>
        <w:t>service delivery functions</w:t>
      </w:r>
      <w:r w:rsidRPr="008834CD">
        <w:t xml:space="preserve">, in relation to the </w:t>
      </w:r>
      <w:r w:rsidR="00610860" w:rsidRPr="008834CD">
        <w:t>Chief Executive Medicare</w:t>
      </w:r>
      <w:r w:rsidRPr="008834CD">
        <w:t>, has the meaning given by section</w:t>
      </w:r>
      <w:r w:rsidR="00C81A3B" w:rsidRPr="008834CD">
        <w:t> </w:t>
      </w:r>
      <w:r w:rsidRPr="008834CD">
        <w:t>7.</w:t>
      </w:r>
    </w:p>
    <w:p w14:paraId="3D566974" w14:textId="77777777" w:rsidR="00C13300" w:rsidRPr="008834CD" w:rsidRDefault="00C13300" w:rsidP="00C13300">
      <w:pPr>
        <w:pStyle w:val="Definition"/>
      </w:pPr>
      <w:r w:rsidRPr="008834CD">
        <w:rPr>
          <w:b/>
          <w:i/>
        </w:rPr>
        <w:t>thing</w:t>
      </w:r>
      <w:r w:rsidRPr="008834CD">
        <w:t xml:space="preserve"> includes a substance.</w:t>
      </w:r>
    </w:p>
    <w:p w14:paraId="37186780" w14:textId="77777777" w:rsidR="00C13300" w:rsidRPr="008834CD" w:rsidRDefault="00C13300" w:rsidP="00C13300">
      <w:pPr>
        <w:pStyle w:val="Definition"/>
      </w:pPr>
      <w:r w:rsidRPr="008834CD">
        <w:rPr>
          <w:b/>
          <w:i/>
        </w:rPr>
        <w:t>warrant premises</w:t>
      </w:r>
      <w:r w:rsidRPr="008834CD">
        <w:t xml:space="preserve"> means premises in relation to which a warrant under Division</w:t>
      </w:r>
      <w:r w:rsidR="00C81A3B" w:rsidRPr="008834CD">
        <w:t> </w:t>
      </w:r>
      <w:r w:rsidRPr="008834CD">
        <w:t>4</w:t>
      </w:r>
      <w:r w:rsidR="00BA41F1" w:rsidRPr="008834CD">
        <w:t xml:space="preserve"> of Part</w:t>
      </w:r>
      <w:r w:rsidR="00346ECA" w:rsidRPr="008834CD">
        <w:t> </w:t>
      </w:r>
      <w:r w:rsidR="00BA41F1" w:rsidRPr="008834CD">
        <w:t>IID</w:t>
      </w:r>
      <w:r w:rsidRPr="008834CD">
        <w:t xml:space="preserve"> is in force.</w:t>
      </w:r>
    </w:p>
    <w:p w14:paraId="6ABF2C77" w14:textId="77777777" w:rsidR="00EF1AD8" w:rsidRPr="00906BF6" w:rsidRDefault="00EF1AD8" w:rsidP="00EF1AD8">
      <w:pPr>
        <w:pStyle w:val="ActHead5"/>
      </w:pPr>
      <w:bookmarkStart w:id="6" w:name="_Toc208837280"/>
      <w:r w:rsidRPr="003100B5">
        <w:rPr>
          <w:rStyle w:val="CharSectno"/>
        </w:rPr>
        <w:t>3A</w:t>
      </w:r>
      <w:r w:rsidRPr="00906BF6">
        <w:t xml:space="preserve">  Definition of </w:t>
      </w:r>
      <w:r w:rsidRPr="00906BF6">
        <w:rPr>
          <w:i/>
        </w:rPr>
        <w:t>relevant offence</w:t>
      </w:r>
      <w:bookmarkEnd w:id="6"/>
    </w:p>
    <w:p w14:paraId="4319D075" w14:textId="77777777" w:rsidR="00EF1AD8" w:rsidRPr="00906BF6" w:rsidRDefault="00EF1AD8" w:rsidP="00EF1AD8">
      <w:pPr>
        <w:pStyle w:val="subsection"/>
      </w:pPr>
      <w:r w:rsidRPr="00906BF6">
        <w:tab/>
        <w:t>(1)</w:t>
      </w:r>
      <w:r w:rsidRPr="00906BF6">
        <w:tab/>
        <w:t xml:space="preserve">For the purposes of this Act, a </w:t>
      </w:r>
      <w:r w:rsidRPr="00906BF6">
        <w:rPr>
          <w:b/>
          <w:i/>
        </w:rPr>
        <w:t>relevant offence</w:t>
      </w:r>
      <w:r w:rsidRPr="00906BF6">
        <w:t xml:space="preserve"> is any of the following:</w:t>
      </w:r>
    </w:p>
    <w:p w14:paraId="505F02AD" w14:textId="77777777" w:rsidR="00EF1AD8" w:rsidRPr="00906BF6" w:rsidRDefault="00EF1AD8" w:rsidP="00EF1AD8">
      <w:pPr>
        <w:pStyle w:val="paragraph"/>
      </w:pPr>
      <w:r w:rsidRPr="00906BF6">
        <w:tab/>
        <w:t>(a)</w:t>
      </w:r>
      <w:r w:rsidRPr="00906BF6">
        <w:tab/>
        <w:t xml:space="preserve">an offence against the </w:t>
      </w:r>
      <w:r w:rsidRPr="00906BF6">
        <w:rPr>
          <w:i/>
        </w:rPr>
        <w:t>Health Insurance Act 1973</w:t>
      </w:r>
      <w:r w:rsidRPr="00906BF6">
        <w:t>;</w:t>
      </w:r>
    </w:p>
    <w:p w14:paraId="67F68F72" w14:textId="77777777" w:rsidR="00EF1AD8" w:rsidRPr="00906BF6" w:rsidRDefault="00EF1AD8" w:rsidP="00EF1AD8">
      <w:pPr>
        <w:pStyle w:val="paragraph"/>
      </w:pPr>
      <w:r w:rsidRPr="00906BF6">
        <w:tab/>
        <w:t>(b)</w:t>
      </w:r>
      <w:r w:rsidRPr="00906BF6">
        <w:tab/>
        <w:t xml:space="preserve">an offence against the </w:t>
      </w:r>
      <w:r w:rsidRPr="00906BF6">
        <w:rPr>
          <w:i/>
        </w:rPr>
        <w:t>National Health Act 1953</w:t>
      </w:r>
      <w:r w:rsidRPr="00906BF6">
        <w:t>;</w:t>
      </w:r>
    </w:p>
    <w:p w14:paraId="78E9F821" w14:textId="77777777" w:rsidR="00EF1AD8" w:rsidRPr="00906BF6" w:rsidRDefault="00EF1AD8" w:rsidP="00EF1AD8">
      <w:pPr>
        <w:pStyle w:val="paragraph"/>
      </w:pPr>
      <w:r w:rsidRPr="00906BF6">
        <w:tab/>
        <w:t>(c)</w:t>
      </w:r>
      <w:r w:rsidRPr="00906BF6">
        <w:tab/>
        <w:t xml:space="preserve">an offence against the </w:t>
      </w:r>
      <w:r w:rsidRPr="00906BF6">
        <w:rPr>
          <w:i/>
        </w:rPr>
        <w:t>Health and Other Services (Compensation) Act 1995</w:t>
      </w:r>
      <w:r w:rsidRPr="00906BF6">
        <w:t>;</w:t>
      </w:r>
    </w:p>
    <w:p w14:paraId="42E10386" w14:textId="77777777" w:rsidR="00EF1AD8" w:rsidRPr="00906BF6" w:rsidRDefault="00EF1AD8" w:rsidP="00EF1AD8">
      <w:pPr>
        <w:pStyle w:val="paragraph"/>
      </w:pPr>
      <w:r w:rsidRPr="00906BF6">
        <w:tab/>
        <w:t>(d)</w:t>
      </w:r>
      <w:r w:rsidRPr="00906BF6">
        <w:tab/>
        <w:t xml:space="preserve">an offence against the </w:t>
      </w:r>
      <w:r w:rsidRPr="00906BF6">
        <w:rPr>
          <w:i/>
        </w:rPr>
        <w:t>Medical Indemnity Act 2002</w:t>
      </w:r>
      <w:r w:rsidRPr="00906BF6">
        <w:t>;</w:t>
      </w:r>
    </w:p>
    <w:p w14:paraId="4D50F722" w14:textId="77777777" w:rsidR="00EF1AD8" w:rsidRPr="00906BF6" w:rsidRDefault="00EF1AD8" w:rsidP="00EF1AD8">
      <w:pPr>
        <w:pStyle w:val="paragraph"/>
      </w:pPr>
      <w:r w:rsidRPr="00906BF6">
        <w:tab/>
        <w:t>(e)</w:t>
      </w:r>
      <w:r w:rsidRPr="00906BF6">
        <w:tab/>
        <w:t xml:space="preserve">an offence against the </w:t>
      </w:r>
      <w:r w:rsidRPr="00906BF6">
        <w:rPr>
          <w:i/>
        </w:rPr>
        <w:t>Dental Benefits Act 2008</w:t>
      </w:r>
      <w:r w:rsidRPr="00906BF6">
        <w:t>;</w:t>
      </w:r>
    </w:p>
    <w:p w14:paraId="3625A9D2" w14:textId="77777777" w:rsidR="00EF1AD8" w:rsidRPr="00906BF6" w:rsidRDefault="00EF1AD8" w:rsidP="00EF1AD8">
      <w:pPr>
        <w:pStyle w:val="paragraph"/>
      </w:pPr>
      <w:r w:rsidRPr="00906BF6">
        <w:tab/>
        <w:t>(f)</w:t>
      </w:r>
      <w:r w:rsidRPr="00906BF6">
        <w:tab/>
        <w:t xml:space="preserve">an offence against the </w:t>
      </w:r>
      <w:r w:rsidRPr="00906BF6">
        <w:rPr>
          <w:i/>
        </w:rPr>
        <w:t>Midwife Professional Indemnity (Commonwealth Contribution) Scheme Act 2010</w:t>
      </w:r>
      <w:r w:rsidRPr="00906BF6">
        <w:t>;</w:t>
      </w:r>
    </w:p>
    <w:p w14:paraId="5DF0A84A" w14:textId="77777777" w:rsidR="00EF1AD8" w:rsidRPr="00906BF6" w:rsidRDefault="00EF1AD8" w:rsidP="00EF1AD8">
      <w:pPr>
        <w:pStyle w:val="paragraph"/>
      </w:pPr>
      <w:r w:rsidRPr="00906BF6">
        <w:tab/>
        <w:t>(g)</w:t>
      </w:r>
      <w:r w:rsidRPr="00906BF6">
        <w:tab/>
        <w:t xml:space="preserve">an offence against Division 134, 135, 136, 137, 141, 142, 144, 145, 372 or 400 of the </w:t>
      </w:r>
      <w:r w:rsidRPr="00906BF6">
        <w:rPr>
          <w:i/>
        </w:rPr>
        <w:t>Criminal Code</w:t>
      </w:r>
      <w:r w:rsidRPr="00906BF6">
        <w:t>, that relates to:</w:t>
      </w:r>
    </w:p>
    <w:p w14:paraId="74751844" w14:textId="77777777" w:rsidR="00EF1AD8" w:rsidRPr="00906BF6" w:rsidRDefault="00EF1AD8" w:rsidP="00EF1AD8">
      <w:pPr>
        <w:pStyle w:val="paragraphsub"/>
      </w:pPr>
      <w:r w:rsidRPr="00906BF6">
        <w:tab/>
        <w:t>(i)</w:t>
      </w:r>
      <w:r w:rsidRPr="00906BF6">
        <w:tab/>
        <w:t>a claim for payment in respect of a professional service, dental service or supply or purported supply of pharmaceutical benefits; or</w:t>
      </w:r>
    </w:p>
    <w:p w14:paraId="4B30CC6F" w14:textId="77777777" w:rsidR="00EF1AD8" w:rsidRPr="00906BF6" w:rsidRDefault="00EF1AD8" w:rsidP="00EF1AD8">
      <w:pPr>
        <w:pStyle w:val="paragraphsub"/>
      </w:pPr>
      <w:r w:rsidRPr="00906BF6">
        <w:tab/>
        <w:t>(ii)</w:t>
      </w:r>
      <w:r w:rsidRPr="00906BF6">
        <w:tab/>
        <w:t>an indemnity scheme payment; or</w:t>
      </w:r>
    </w:p>
    <w:p w14:paraId="2A1F8F2C" w14:textId="77777777" w:rsidR="00EF1AD8" w:rsidRPr="00906BF6" w:rsidRDefault="00EF1AD8" w:rsidP="00EF1AD8">
      <w:pPr>
        <w:pStyle w:val="paragraphsub"/>
      </w:pPr>
      <w:r w:rsidRPr="00906BF6">
        <w:lastRenderedPageBreak/>
        <w:tab/>
        <w:t>(iii)</w:t>
      </w:r>
      <w:r w:rsidRPr="00906BF6">
        <w:tab/>
        <w:t xml:space="preserve">a Commonwealth contribution (within the meaning of the </w:t>
      </w:r>
      <w:r w:rsidRPr="00906BF6">
        <w:rPr>
          <w:i/>
        </w:rPr>
        <w:t>Midwife Professional Indemnity (Commonwealth Contribution) Scheme Act 2010</w:t>
      </w:r>
      <w:r w:rsidRPr="00906BF6">
        <w:t>);</w:t>
      </w:r>
    </w:p>
    <w:p w14:paraId="17C46474" w14:textId="77777777" w:rsidR="00EF1AD8" w:rsidRPr="00906BF6" w:rsidRDefault="00EF1AD8" w:rsidP="00EF1AD8">
      <w:pPr>
        <w:pStyle w:val="paragraph"/>
      </w:pPr>
      <w:r w:rsidRPr="00906BF6">
        <w:tab/>
        <w:t>(h)</w:t>
      </w:r>
      <w:r w:rsidRPr="00906BF6">
        <w:tab/>
        <w:t xml:space="preserve">an offence against section 6 of the </w:t>
      </w:r>
      <w:r w:rsidRPr="00906BF6">
        <w:rPr>
          <w:i/>
        </w:rPr>
        <w:t>Crimes Act 1914</w:t>
      </w:r>
      <w:r w:rsidRPr="00906BF6">
        <w:t xml:space="preserve">, or section 11.1, 11.2, 11.2A, 11.3, 11.4 or 11.5 of the </w:t>
      </w:r>
      <w:r w:rsidRPr="00906BF6">
        <w:rPr>
          <w:i/>
        </w:rPr>
        <w:t>Criminal Code</w:t>
      </w:r>
      <w:r w:rsidRPr="00906BF6">
        <w:t>, that relates to an offence mentioned in another paragraph of this subsection.</w:t>
      </w:r>
    </w:p>
    <w:p w14:paraId="644E64F8" w14:textId="77777777" w:rsidR="00EF1AD8" w:rsidRPr="00906BF6" w:rsidRDefault="00EF1AD8" w:rsidP="00EF1AD8">
      <w:pPr>
        <w:pStyle w:val="subsection"/>
      </w:pPr>
      <w:r w:rsidRPr="00906BF6">
        <w:tab/>
        <w:t>(2)</w:t>
      </w:r>
      <w:r w:rsidRPr="00906BF6">
        <w:tab/>
        <w:t>In this section:</w:t>
      </w:r>
    </w:p>
    <w:p w14:paraId="2E846C17" w14:textId="77777777" w:rsidR="00EF1AD8" w:rsidRPr="00906BF6" w:rsidRDefault="00EF1AD8" w:rsidP="00EF1AD8">
      <w:pPr>
        <w:pStyle w:val="Definition"/>
      </w:pPr>
      <w:r w:rsidRPr="00906BF6">
        <w:rPr>
          <w:b/>
          <w:i/>
        </w:rPr>
        <w:t>dental service</w:t>
      </w:r>
      <w:r w:rsidRPr="00906BF6">
        <w:t xml:space="preserve"> has the same meaning as in the </w:t>
      </w:r>
      <w:r w:rsidRPr="00906BF6">
        <w:rPr>
          <w:i/>
        </w:rPr>
        <w:t>Dental Benefits Act 2008</w:t>
      </w:r>
      <w:r w:rsidRPr="00906BF6">
        <w:t>.</w:t>
      </w:r>
    </w:p>
    <w:p w14:paraId="29337AB6" w14:textId="77777777" w:rsidR="00EF1AD8" w:rsidRPr="00906BF6" w:rsidRDefault="00EF1AD8" w:rsidP="00EF1AD8">
      <w:pPr>
        <w:pStyle w:val="Definition"/>
      </w:pPr>
      <w:r w:rsidRPr="00906BF6">
        <w:rPr>
          <w:b/>
          <w:i/>
        </w:rPr>
        <w:t>indemnity scheme payment</w:t>
      </w:r>
      <w:r w:rsidRPr="00906BF6">
        <w:t xml:space="preserve"> has the same meaning as in the </w:t>
      </w:r>
      <w:r w:rsidRPr="00906BF6">
        <w:rPr>
          <w:i/>
        </w:rPr>
        <w:t>Medical Indemnity Act 2002</w:t>
      </w:r>
      <w:r w:rsidRPr="00906BF6">
        <w:t>.</w:t>
      </w:r>
    </w:p>
    <w:p w14:paraId="36F74F1E" w14:textId="77777777" w:rsidR="00EF1AD8" w:rsidRPr="00906BF6" w:rsidRDefault="00EF1AD8" w:rsidP="00EF1AD8">
      <w:pPr>
        <w:pStyle w:val="Definition"/>
      </w:pPr>
      <w:r w:rsidRPr="00906BF6">
        <w:rPr>
          <w:b/>
          <w:i/>
        </w:rPr>
        <w:t>professional service</w:t>
      </w:r>
      <w:r w:rsidRPr="00906BF6">
        <w:t xml:space="preserve"> has the same meaning as in the </w:t>
      </w:r>
      <w:r w:rsidRPr="00906BF6">
        <w:rPr>
          <w:i/>
        </w:rPr>
        <w:t>Health Insurance Act 1973</w:t>
      </w:r>
      <w:r w:rsidRPr="00906BF6">
        <w:t>.</w:t>
      </w:r>
    </w:p>
    <w:p w14:paraId="791B4586" w14:textId="77777777" w:rsidR="008250B5" w:rsidRPr="008834CD" w:rsidRDefault="008250B5" w:rsidP="008250B5">
      <w:pPr>
        <w:pStyle w:val="ActHead5"/>
      </w:pPr>
      <w:bookmarkStart w:id="7" w:name="_Toc208837281"/>
      <w:r w:rsidRPr="00592FE0">
        <w:rPr>
          <w:rStyle w:val="CharSectno"/>
        </w:rPr>
        <w:t>3B</w:t>
      </w:r>
      <w:r w:rsidRPr="008834CD">
        <w:t xml:space="preserve">  Norfolk Island</w:t>
      </w:r>
      <w:bookmarkEnd w:id="7"/>
    </w:p>
    <w:p w14:paraId="26471F71" w14:textId="77777777" w:rsidR="008250B5" w:rsidRPr="008834CD" w:rsidRDefault="008250B5" w:rsidP="008250B5">
      <w:pPr>
        <w:pStyle w:val="subsection"/>
      </w:pPr>
      <w:r w:rsidRPr="008834CD">
        <w:tab/>
      </w:r>
      <w:r w:rsidRPr="008834CD">
        <w:tab/>
        <w:t>This Act extends to Norfolk Island.</w:t>
      </w:r>
    </w:p>
    <w:p w14:paraId="118DEBF9" w14:textId="77777777" w:rsidR="00AD1695" w:rsidRPr="008834CD" w:rsidRDefault="00AD1695" w:rsidP="00054411">
      <w:pPr>
        <w:pStyle w:val="ActHead2"/>
        <w:pageBreakBefore/>
      </w:pPr>
      <w:bookmarkStart w:id="8" w:name="_Toc208837282"/>
      <w:r w:rsidRPr="00592FE0">
        <w:rPr>
          <w:rStyle w:val="CharPartNo"/>
        </w:rPr>
        <w:lastRenderedPageBreak/>
        <w:t>Part</w:t>
      </w:r>
      <w:r w:rsidR="00346ECA" w:rsidRPr="00592FE0">
        <w:rPr>
          <w:rStyle w:val="CharPartNo"/>
        </w:rPr>
        <w:t> </w:t>
      </w:r>
      <w:r w:rsidRPr="00592FE0">
        <w:rPr>
          <w:rStyle w:val="CharPartNo"/>
        </w:rPr>
        <w:t>IIA</w:t>
      </w:r>
      <w:r w:rsidRPr="008834CD">
        <w:t>—</w:t>
      </w:r>
      <w:r w:rsidRPr="00592FE0">
        <w:rPr>
          <w:rStyle w:val="CharPartText"/>
        </w:rPr>
        <w:t>Chief Executive Medicare</w:t>
      </w:r>
      <w:bookmarkEnd w:id="8"/>
    </w:p>
    <w:p w14:paraId="0CA27299" w14:textId="77777777" w:rsidR="00CD43E4" w:rsidRPr="008834CD" w:rsidRDefault="00C149B7" w:rsidP="00CD43E4">
      <w:pPr>
        <w:pStyle w:val="Header"/>
      </w:pPr>
      <w:r w:rsidRPr="00592FE0">
        <w:rPr>
          <w:rStyle w:val="CharDivNo"/>
        </w:rPr>
        <w:t xml:space="preserve"> </w:t>
      </w:r>
      <w:r w:rsidRPr="00592FE0">
        <w:rPr>
          <w:rStyle w:val="CharDivText"/>
        </w:rPr>
        <w:t xml:space="preserve"> </w:t>
      </w:r>
    </w:p>
    <w:p w14:paraId="4F130177" w14:textId="77777777" w:rsidR="00322513" w:rsidRPr="008834CD" w:rsidRDefault="00322513" w:rsidP="00322513">
      <w:pPr>
        <w:pStyle w:val="ActHead5"/>
      </w:pPr>
      <w:bookmarkStart w:id="9" w:name="_Toc208837283"/>
      <w:r w:rsidRPr="00592FE0">
        <w:rPr>
          <w:rStyle w:val="CharSectno"/>
        </w:rPr>
        <w:t>4</w:t>
      </w:r>
      <w:r w:rsidRPr="008834CD">
        <w:t xml:space="preserve">  Chief Executive Medicare</w:t>
      </w:r>
      <w:bookmarkEnd w:id="9"/>
    </w:p>
    <w:p w14:paraId="272C20AD" w14:textId="77777777" w:rsidR="00322513" w:rsidRPr="008834CD" w:rsidRDefault="00322513" w:rsidP="00322513">
      <w:pPr>
        <w:pStyle w:val="subsection"/>
      </w:pPr>
      <w:r w:rsidRPr="008834CD">
        <w:tab/>
        <w:t>(1)</w:t>
      </w:r>
      <w:r w:rsidRPr="008834CD">
        <w:tab/>
        <w:t>There is to be a Chief Executive Medicare.</w:t>
      </w:r>
    </w:p>
    <w:p w14:paraId="62EE5CA5" w14:textId="77777777" w:rsidR="00C631AC" w:rsidRPr="008834CD" w:rsidRDefault="00C631AC" w:rsidP="00C631AC">
      <w:pPr>
        <w:pStyle w:val="subsection"/>
      </w:pPr>
      <w:r w:rsidRPr="008834CD">
        <w:tab/>
        <w:t>(2)</w:t>
      </w:r>
      <w:r w:rsidRPr="008834CD">
        <w:tab/>
        <w:t>The Chief Executive Medicare is to be:</w:t>
      </w:r>
    </w:p>
    <w:p w14:paraId="6D6510F0" w14:textId="77777777" w:rsidR="00C631AC" w:rsidRPr="008834CD" w:rsidRDefault="00C631AC" w:rsidP="00C631AC">
      <w:pPr>
        <w:pStyle w:val="paragraph"/>
      </w:pPr>
      <w:r w:rsidRPr="008834CD">
        <w:tab/>
        <w:t>(a)</w:t>
      </w:r>
      <w:r w:rsidRPr="008834CD">
        <w:tab/>
        <w:t>the Chief Executive Officer of Services Australia; or</w:t>
      </w:r>
    </w:p>
    <w:p w14:paraId="5947AFB6" w14:textId="77777777" w:rsidR="00C631AC" w:rsidRPr="008834CD" w:rsidRDefault="00C631AC" w:rsidP="00C631AC">
      <w:pPr>
        <w:pStyle w:val="paragraph"/>
      </w:pPr>
      <w:r w:rsidRPr="008834CD">
        <w:tab/>
        <w:t>(b)</w:t>
      </w:r>
      <w:r w:rsidRPr="008834CD">
        <w:tab/>
        <w:t>if that position ceases to exist—a person appointed as the Chief Executive Medicare by the Governor</w:t>
      </w:r>
      <w:r w:rsidR="00592FE0">
        <w:noBreakHyphen/>
      </w:r>
      <w:r w:rsidRPr="008834CD">
        <w:t>General by written instrument.</w:t>
      </w:r>
    </w:p>
    <w:p w14:paraId="2E2CC1F1" w14:textId="77777777" w:rsidR="00A64DCF" w:rsidRPr="008834CD" w:rsidRDefault="00A64DCF" w:rsidP="00A64DCF">
      <w:pPr>
        <w:pStyle w:val="ActHead5"/>
      </w:pPr>
      <w:bookmarkStart w:id="10" w:name="_Toc208837284"/>
      <w:r w:rsidRPr="00592FE0">
        <w:rPr>
          <w:rStyle w:val="CharSectno"/>
        </w:rPr>
        <w:t>4A</w:t>
      </w:r>
      <w:r w:rsidRPr="008834CD">
        <w:t xml:space="preserve">  Acting Chief Executive Medicare</w:t>
      </w:r>
      <w:bookmarkEnd w:id="10"/>
    </w:p>
    <w:p w14:paraId="061918D0" w14:textId="77777777" w:rsidR="00A64DCF" w:rsidRPr="008834CD" w:rsidRDefault="00A64DCF" w:rsidP="00A64DCF">
      <w:pPr>
        <w:pStyle w:val="subsection"/>
      </w:pPr>
      <w:r w:rsidRPr="008834CD">
        <w:tab/>
        <w:t>(1)</w:t>
      </w:r>
      <w:r w:rsidRPr="008834CD">
        <w:tab/>
        <w:t>The acting Chief Executive Officer of Services Australia is to act as the Chief Executive Medicare:</w:t>
      </w:r>
    </w:p>
    <w:p w14:paraId="0BD9AA60" w14:textId="77777777" w:rsidR="00A64DCF" w:rsidRPr="008834CD" w:rsidRDefault="00A64DCF" w:rsidP="00A64DCF">
      <w:pPr>
        <w:pStyle w:val="paragraph"/>
      </w:pPr>
      <w:r w:rsidRPr="008834CD">
        <w:tab/>
        <w:t>(a)</w:t>
      </w:r>
      <w:r w:rsidRPr="008834CD">
        <w:tab/>
        <w:t>during a vacancy in the position of Chief Executive Medicare (whether or not an appointment has previously been made to the position); or</w:t>
      </w:r>
    </w:p>
    <w:p w14:paraId="3869CAF0" w14:textId="77777777" w:rsidR="00A64DCF" w:rsidRPr="008834CD" w:rsidRDefault="00A64DCF" w:rsidP="00A64DCF">
      <w:pPr>
        <w:pStyle w:val="paragraph"/>
      </w:pPr>
      <w:r w:rsidRPr="008834CD">
        <w:tab/>
        <w:t>(b)</w:t>
      </w:r>
      <w:r w:rsidRPr="008834CD">
        <w:tab/>
        <w:t>during any period, or during all periods, when the Chief Executive Medicare:</w:t>
      </w:r>
    </w:p>
    <w:p w14:paraId="4D9B3D84" w14:textId="77777777" w:rsidR="00A64DCF" w:rsidRPr="008834CD" w:rsidRDefault="00A64DCF" w:rsidP="00A64DCF">
      <w:pPr>
        <w:pStyle w:val="paragraphsub"/>
      </w:pPr>
      <w:r w:rsidRPr="008834CD">
        <w:tab/>
        <w:t>(i)</w:t>
      </w:r>
      <w:r w:rsidRPr="008834CD">
        <w:tab/>
        <w:t>is absent from duty or from Australia; or</w:t>
      </w:r>
    </w:p>
    <w:p w14:paraId="5793D31C" w14:textId="77777777" w:rsidR="00A64DCF" w:rsidRPr="008834CD" w:rsidRDefault="00A64DCF" w:rsidP="00A64DCF">
      <w:pPr>
        <w:pStyle w:val="paragraphsub"/>
      </w:pPr>
      <w:r w:rsidRPr="008834CD">
        <w:tab/>
        <w:t>(ii)</w:t>
      </w:r>
      <w:r w:rsidRPr="008834CD">
        <w:tab/>
        <w:t>is, for any reason, unable to perform the duties of the position.</w:t>
      </w:r>
    </w:p>
    <w:p w14:paraId="5D16B110" w14:textId="77777777" w:rsidR="00A64DCF" w:rsidRPr="008834CD" w:rsidRDefault="00A64DCF" w:rsidP="00A64DCF">
      <w:pPr>
        <w:pStyle w:val="notetext"/>
      </w:pPr>
      <w:r w:rsidRPr="008834CD">
        <w:t>Note:</w:t>
      </w:r>
      <w:r w:rsidRPr="008834CD">
        <w:tab/>
        <w:t xml:space="preserve">For rules that apply to persons acting as the Chief Executive Medicare, see section 33A of the </w:t>
      </w:r>
      <w:r w:rsidRPr="008834CD">
        <w:rPr>
          <w:i/>
        </w:rPr>
        <w:t>Acts Interpretation Act 1901</w:t>
      </w:r>
      <w:r w:rsidRPr="008834CD">
        <w:t>.</w:t>
      </w:r>
    </w:p>
    <w:p w14:paraId="4A938F20" w14:textId="77777777" w:rsidR="00A64DCF" w:rsidRPr="008834CD" w:rsidRDefault="00A64DCF" w:rsidP="00A64DCF">
      <w:pPr>
        <w:pStyle w:val="subsection"/>
      </w:pPr>
      <w:r w:rsidRPr="008834CD">
        <w:tab/>
        <w:t>(2)</w:t>
      </w:r>
      <w:r w:rsidRPr="008834CD">
        <w:tab/>
        <w:t>However, if the position of Chief Executive Officer of Services Australia has ceased to exist, the Secretary of the Department may, in writing, appoint a person to act as the Chief Executive Medicare for the purposes of subsection (1).</w:t>
      </w:r>
    </w:p>
    <w:p w14:paraId="19E69013" w14:textId="77777777" w:rsidR="00C13300" w:rsidRPr="008834CD" w:rsidRDefault="00C13300" w:rsidP="00C13300">
      <w:pPr>
        <w:pStyle w:val="ActHead5"/>
      </w:pPr>
      <w:bookmarkStart w:id="11" w:name="_Toc208837285"/>
      <w:r w:rsidRPr="00592FE0">
        <w:rPr>
          <w:rStyle w:val="CharSectno"/>
        </w:rPr>
        <w:lastRenderedPageBreak/>
        <w:t>5</w:t>
      </w:r>
      <w:r w:rsidRPr="008834CD">
        <w:t xml:space="preserve">  Functions of </w:t>
      </w:r>
      <w:r w:rsidR="002E437B" w:rsidRPr="008834CD">
        <w:t>Chief Executive Medicare</w:t>
      </w:r>
      <w:bookmarkEnd w:id="11"/>
    </w:p>
    <w:p w14:paraId="3D31ED63" w14:textId="77777777" w:rsidR="002E437B" w:rsidRPr="008834CD" w:rsidRDefault="002E437B" w:rsidP="002E437B">
      <w:pPr>
        <w:pStyle w:val="SubsectionHead"/>
      </w:pPr>
      <w:r w:rsidRPr="008834CD">
        <w:t>Functions—general</w:t>
      </w:r>
    </w:p>
    <w:p w14:paraId="3F6CC98E" w14:textId="77777777" w:rsidR="00C13300" w:rsidRPr="008834CD" w:rsidRDefault="00C13300" w:rsidP="00C13300">
      <w:pPr>
        <w:pStyle w:val="subsection"/>
      </w:pPr>
      <w:r w:rsidRPr="008834CD">
        <w:tab/>
      </w:r>
      <w:r w:rsidR="00427A80" w:rsidRPr="008834CD">
        <w:t>(1)</w:t>
      </w:r>
      <w:r w:rsidRPr="008834CD">
        <w:tab/>
        <w:t xml:space="preserve">The </w:t>
      </w:r>
      <w:r w:rsidR="000A4A37" w:rsidRPr="008834CD">
        <w:t>Chief Executive Medicare has</w:t>
      </w:r>
      <w:r w:rsidRPr="008834CD">
        <w:t xml:space="preserve"> the following functions:</w:t>
      </w:r>
    </w:p>
    <w:p w14:paraId="4B7D1737" w14:textId="77777777" w:rsidR="00C13300" w:rsidRPr="008834CD" w:rsidRDefault="00C13300" w:rsidP="00C13300">
      <w:pPr>
        <w:pStyle w:val="paragraph"/>
      </w:pPr>
      <w:r w:rsidRPr="008834CD">
        <w:tab/>
        <w:t>(a)</w:t>
      </w:r>
      <w:r w:rsidRPr="008834CD">
        <w:tab/>
        <w:t xml:space="preserve">the </w:t>
      </w:r>
      <w:r w:rsidRPr="008834CD">
        <w:rPr>
          <w:b/>
          <w:i/>
        </w:rPr>
        <w:t>medicare functions</w:t>
      </w:r>
      <w:r w:rsidRPr="008834CD">
        <w:t xml:space="preserve"> mentioned in section</w:t>
      </w:r>
      <w:r w:rsidR="00C81A3B" w:rsidRPr="008834CD">
        <w:t> </w:t>
      </w:r>
      <w:r w:rsidRPr="008834CD">
        <w:t>6;</w:t>
      </w:r>
    </w:p>
    <w:p w14:paraId="18F06F86" w14:textId="77777777" w:rsidR="00C13300" w:rsidRPr="008834CD" w:rsidRDefault="00C13300" w:rsidP="00C13300">
      <w:pPr>
        <w:pStyle w:val="paragraph"/>
      </w:pPr>
      <w:r w:rsidRPr="008834CD">
        <w:tab/>
        <w:t>(b)</w:t>
      </w:r>
      <w:r w:rsidRPr="008834CD">
        <w:tab/>
        <w:t xml:space="preserve">the </w:t>
      </w:r>
      <w:r w:rsidRPr="008834CD">
        <w:rPr>
          <w:b/>
          <w:i/>
        </w:rPr>
        <w:t>service delivery functions</w:t>
      </w:r>
      <w:r w:rsidRPr="008834CD">
        <w:t xml:space="preserve"> mentioned in section</w:t>
      </w:r>
      <w:r w:rsidR="00C81A3B" w:rsidRPr="008834CD">
        <w:t> </w:t>
      </w:r>
      <w:r w:rsidRPr="008834CD">
        <w:t>7;</w:t>
      </w:r>
    </w:p>
    <w:p w14:paraId="5AF339A6" w14:textId="77777777" w:rsidR="0036735A" w:rsidRPr="008834CD" w:rsidRDefault="0036735A" w:rsidP="0036735A">
      <w:pPr>
        <w:pStyle w:val="paragraph"/>
      </w:pPr>
      <w:r w:rsidRPr="008834CD">
        <w:tab/>
        <w:t>(c)</w:t>
      </w:r>
      <w:r w:rsidRPr="008834CD">
        <w:tab/>
        <w:t xml:space="preserve">any functions conferred on the </w:t>
      </w:r>
      <w:r w:rsidR="00DC208D" w:rsidRPr="008834CD">
        <w:t>Chief Executive Medicare</w:t>
      </w:r>
      <w:r w:rsidRPr="008834CD">
        <w:t xml:space="preserve"> under any other Act;</w:t>
      </w:r>
    </w:p>
    <w:p w14:paraId="3FF78A91" w14:textId="77777777" w:rsidR="0036735A" w:rsidRPr="008834CD" w:rsidRDefault="0036735A" w:rsidP="0036735A">
      <w:pPr>
        <w:pStyle w:val="paragraph"/>
      </w:pPr>
      <w:r w:rsidRPr="008834CD">
        <w:tab/>
        <w:t>(e)</w:t>
      </w:r>
      <w:r w:rsidRPr="008834CD">
        <w:tab/>
        <w:t>any functions that are prescribed by the regulations;</w:t>
      </w:r>
    </w:p>
    <w:p w14:paraId="168BC0C8" w14:textId="77777777" w:rsidR="0036735A" w:rsidRPr="008834CD" w:rsidRDefault="0036735A" w:rsidP="0036735A">
      <w:pPr>
        <w:pStyle w:val="paragraph"/>
      </w:pPr>
      <w:r w:rsidRPr="008834CD">
        <w:tab/>
        <w:t>(f)</w:t>
      </w:r>
      <w:r w:rsidRPr="008834CD">
        <w:tab/>
        <w:t>to do anything incidental to or conducive to the performance of any of the above functions.</w:t>
      </w:r>
    </w:p>
    <w:p w14:paraId="0A6F85E9" w14:textId="77777777" w:rsidR="00680DEF" w:rsidRPr="008834CD" w:rsidRDefault="00680DEF" w:rsidP="00680DEF">
      <w:pPr>
        <w:pStyle w:val="SubsectionHead"/>
      </w:pPr>
      <w:r w:rsidRPr="008834CD">
        <w:t>Parallel function</w:t>
      </w:r>
    </w:p>
    <w:p w14:paraId="7370F988" w14:textId="77777777" w:rsidR="00680DEF" w:rsidRPr="008834CD" w:rsidRDefault="00680DEF" w:rsidP="00680DEF">
      <w:pPr>
        <w:pStyle w:val="subsection"/>
      </w:pPr>
      <w:r w:rsidRPr="008834CD">
        <w:tab/>
        <w:t>(3)</w:t>
      </w:r>
      <w:r w:rsidRPr="008834CD">
        <w:tab/>
        <w:t xml:space="preserve">A function prescribed by regulations made for the purposes of </w:t>
      </w:r>
      <w:r w:rsidR="00C81A3B" w:rsidRPr="008834CD">
        <w:t>paragraph (</w:t>
      </w:r>
      <w:r w:rsidRPr="008834CD">
        <w:t xml:space="preserve">1)(e) may be a specified function that another person (the </w:t>
      </w:r>
      <w:r w:rsidRPr="008834CD">
        <w:rPr>
          <w:b/>
          <w:i/>
        </w:rPr>
        <w:t>primary person</w:t>
      </w:r>
      <w:r w:rsidRPr="008834CD">
        <w:t>) has under a law of the Commonwealth.</w:t>
      </w:r>
    </w:p>
    <w:p w14:paraId="5021D7F5" w14:textId="77777777" w:rsidR="00680DEF" w:rsidRPr="008834CD" w:rsidRDefault="00680DEF" w:rsidP="00680DEF">
      <w:pPr>
        <w:pStyle w:val="subsection"/>
      </w:pPr>
      <w:r w:rsidRPr="008834CD">
        <w:tab/>
        <w:t>(4)</w:t>
      </w:r>
      <w:r w:rsidRPr="008834CD">
        <w:tab/>
        <w:t>When the specified function is performed by the Chief Executive Medicare, the function is, for the purposes of that or any other law of the Commonwealth, taken to have been performed by the primary person.</w:t>
      </w:r>
    </w:p>
    <w:p w14:paraId="3D66AE17" w14:textId="77777777" w:rsidR="00680DEF" w:rsidRPr="008834CD" w:rsidRDefault="00680DEF" w:rsidP="00680DEF">
      <w:pPr>
        <w:pStyle w:val="subsection"/>
      </w:pPr>
      <w:r w:rsidRPr="008834CD">
        <w:tab/>
        <w:t>(5)</w:t>
      </w:r>
      <w:r w:rsidRPr="008834CD">
        <w:tab/>
        <w:t>The performance of the specified function by the Chief Executive Medicare does not prevent the performance of the function under the law of the Commonwealth by the primary person.</w:t>
      </w:r>
    </w:p>
    <w:p w14:paraId="27318B43" w14:textId="77777777" w:rsidR="00680DEF" w:rsidRPr="008834CD" w:rsidRDefault="00680DEF" w:rsidP="00680DEF">
      <w:pPr>
        <w:pStyle w:val="subsection"/>
      </w:pPr>
      <w:r w:rsidRPr="008834CD">
        <w:tab/>
        <w:t>(6)</w:t>
      </w:r>
      <w:r w:rsidRPr="008834CD">
        <w:tab/>
        <w:t xml:space="preserve">For the purposes of </w:t>
      </w:r>
      <w:r w:rsidR="00C81A3B" w:rsidRPr="008834CD">
        <w:t>subsection (</w:t>
      </w:r>
      <w:r w:rsidRPr="008834CD">
        <w:t>3), it is immaterial whether the specified function is a function that can be delegated.</w:t>
      </w:r>
    </w:p>
    <w:p w14:paraId="32B85A30" w14:textId="77777777" w:rsidR="00680DEF" w:rsidRPr="008834CD" w:rsidRDefault="00680DEF" w:rsidP="00680DEF">
      <w:pPr>
        <w:pStyle w:val="subsection"/>
      </w:pPr>
      <w:r w:rsidRPr="008834CD">
        <w:tab/>
        <w:t>(7)</w:t>
      </w:r>
      <w:r w:rsidRPr="008834CD">
        <w:tab/>
        <w:t xml:space="preserve">For the purposes of </w:t>
      </w:r>
      <w:r w:rsidR="00C81A3B" w:rsidRPr="008834CD">
        <w:t>subsection (</w:t>
      </w:r>
      <w:r w:rsidRPr="008834CD">
        <w:t>3), it is immaterial whether the specified function is a function under a law administered by the Minister.</w:t>
      </w:r>
    </w:p>
    <w:p w14:paraId="6568BCE6" w14:textId="77777777" w:rsidR="00680DEF" w:rsidRPr="008834CD" w:rsidRDefault="00680DEF" w:rsidP="00680DEF">
      <w:pPr>
        <w:pStyle w:val="subsection"/>
      </w:pPr>
      <w:r w:rsidRPr="008834CD">
        <w:lastRenderedPageBreak/>
        <w:tab/>
        <w:t>(8)</w:t>
      </w:r>
      <w:r w:rsidRPr="008834CD">
        <w:tab/>
      </w:r>
      <w:r w:rsidR="00C81A3B" w:rsidRPr="008834CD">
        <w:t>Subsection (</w:t>
      </w:r>
      <w:r w:rsidRPr="008834CD">
        <w:t xml:space="preserve">3) does not limit </w:t>
      </w:r>
      <w:r w:rsidR="00C81A3B" w:rsidRPr="008834CD">
        <w:t>paragraph (</w:t>
      </w:r>
      <w:r w:rsidRPr="008834CD">
        <w:t>1)(e).</w:t>
      </w:r>
    </w:p>
    <w:p w14:paraId="7E23BF1C" w14:textId="77777777" w:rsidR="00680DEF" w:rsidRPr="008834CD" w:rsidRDefault="00680DEF" w:rsidP="00680DEF">
      <w:pPr>
        <w:pStyle w:val="subsection"/>
      </w:pPr>
      <w:r w:rsidRPr="008834CD">
        <w:tab/>
        <w:t>(9)</w:t>
      </w:r>
      <w:r w:rsidRPr="008834CD">
        <w:tab/>
      </w:r>
      <w:r w:rsidR="00C81A3B" w:rsidRPr="008834CD">
        <w:t>Subsections (</w:t>
      </w:r>
      <w:r w:rsidRPr="008834CD">
        <w:t>6) and (7) are enacted for the avoidance of doubt.</w:t>
      </w:r>
    </w:p>
    <w:p w14:paraId="3C67832B" w14:textId="77777777" w:rsidR="00680DEF" w:rsidRPr="008834CD" w:rsidRDefault="00680DEF" w:rsidP="00680DEF">
      <w:pPr>
        <w:pStyle w:val="SubsectionHead"/>
      </w:pPr>
      <w:r w:rsidRPr="008834CD">
        <w:t>Function of acting on behalf of another person</w:t>
      </w:r>
    </w:p>
    <w:p w14:paraId="6A1FD4F9" w14:textId="77777777" w:rsidR="00680DEF" w:rsidRPr="008834CD" w:rsidRDefault="00680DEF" w:rsidP="00680DEF">
      <w:pPr>
        <w:pStyle w:val="subsection"/>
      </w:pPr>
      <w:r w:rsidRPr="008834CD">
        <w:tab/>
        <w:t>(10)</w:t>
      </w:r>
      <w:r w:rsidRPr="008834CD">
        <w:tab/>
        <w:t xml:space="preserve">A function prescribed by regulations made for the purposes of </w:t>
      </w:r>
      <w:r w:rsidR="00C81A3B" w:rsidRPr="008834CD">
        <w:t>paragraph (</w:t>
      </w:r>
      <w:r w:rsidRPr="008834CD">
        <w:t xml:space="preserve">1)(e) may be a function of acting on behalf of another person (the </w:t>
      </w:r>
      <w:r w:rsidRPr="008834CD">
        <w:rPr>
          <w:b/>
          <w:i/>
        </w:rPr>
        <w:t>primary person</w:t>
      </w:r>
      <w:r w:rsidRPr="008834CD">
        <w:t>) in the performance of a function that the primary person may perform, whether under a law of the Commonwealth or otherwise.</w:t>
      </w:r>
    </w:p>
    <w:p w14:paraId="623A31D1" w14:textId="77777777" w:rsidR="00680DEF" w:rsidRPr="008834CD" w:rsidRDefault="00680DEF" w:rsidP="00680DEF">
      <w:pPr>
        <w:pStyle w:val="subsection"/>
      </w:pPr>
      <w:r w:rsidRPr="008834CD">
        <w:tab/>
        <w:t>(11)</w:t>
      </w:r>
      <w:r w:rsidRPr="008834CD">
        <w:tab/>
        <w:t xml:space="preserve">For the purposes of </w:t>
      </w:r>
      <w:r w:rsidR="00C81A3B" w:rsidRPr="008834CD">
        <w:t>subsection (</w:t>
      </w:r>
      <w:r w:rsidRPr="008834CD">
        <w:t>10), it is immaterial whether a function that the primary person may perform is a function that can be delegated.</w:t>
      </w:r>
    </w:p>
    <w:p w14:paraId="6D960533" w14:textId="77777777" w:rsidR="00680DEF" w:rsidRPr="008834CD" w:rsidRDefault="00680DEF" w:rsidP="00680DEF">
      <w:pPr>
        <w:pStyle w:val="subsection"/>
      </w:pPr>
      <w:r w:rsidRPr="008834CD">
        <w:tab/>
        <w:t>(12)</w:t>
      </w:r>
      <w:r w:rsidRPr="008834CD">
        <w:tab/>
        <w:t xml:space="preserve">For the purposes of </w:t>
      </w:r>
      <w:r w:rsidR="00C81A3B" w:rsidRPr="008834CD">
        <w:t>subsection (</w:t>
      </w:r>
      <w:r w:rsidRPr="008834CD">
        <w:t>10), it is immaterial whether a function that the primary person may perform under a law of the Commonwealth is a function under a law administered by the Minister.</w:t>
      </w:r>
    </w:p>
    <w:p w14:paraId="2F527369" w14:textId="77777777" w:rsidR="00680DEF" w:rsidRPr="008834CD" w:rsidRDefault="00680DEF" w:rsidP="00680DEF">
      <w:pPr>
        <w:pStyle w:val="subsection"/>
      </w:pPr>
      <w:r w:rsidRPr="008834CD">
        <w:tab/>
        <w:t>(13)</w:t>
      </w:r>
      <w:r w:rsidRPr="008834CD">
        <w:tab/>
        <w:t xml:space="preserve">For the purposes of </w:t>
      </w:r>
      <w:r w:rsidR="00C81A3B" w:rsidRPr="008834CD">
        <w:t>subsection (</w:t>
      </w:r>
      <w:r w:rsidRPr="008834CD">
        <w:t>10), it is immaterial whether a function that the primary person may perform otherwise than under a law of the Commonwealth is a function that is within the responsibilities of the Minister.</w:t>
      </w:r>
    </w:p>
    <w:p w14:paraId="09223C9E" w14:textId="77777777" w:rsidR="00680DEF" w:rsidRPr="008834CD" w:rsidRDefault="00680DEF" w:rsidP="00680DEF">
      <w:pPr>
        <w:pStyle w:val="subsection"/>
      </w:pPr>
      <w:r w:rsidRPr="008834CD">
        <w:tab/>
        <w:t>(14)</w:t>
      </w:r>
      <w:r w:rsidRPr="008834CD">
        <w:tab/>
      </w:r>
      <w:r w:rsidR="00C81A3B" w:rsidRPr="008834CD">
        <w:t>Subsection (</w:t>
      </w:r>
      <w:r w:rsidRPr="008834CD">
        <w:t xml:space="preserve">10) does not limit </w:t>
      </w:r>
      <w:r w:rsidR="00C81A3B" w:rsidRPr="008834CD">
        <w:t>paragraph (</w:t>
      </w:r>
      <w:r w:rsidRPr="008834CD">
        <w:t>1)(e).</w:t>
      </w:r>
    </w:p>
    <w:p w14:paraId="017C3917" w14:textId="77777777" w:rsidR="00680DEF" w:rsidRPr="008834CD" w:rsidRDefault="00680DEF" w:rsidP="00680DEF">
      <w:pPr>
        <w:pStyle w:val="subsection"/>
      </w:pPr>
      <w:r w:rsidRPr="008834CD">
        <w:tab/>
        <w:t>(15)</w:t>
      </w:r>
      <w:r w:rsidRPr="008834CD">
        <w:tab/>
      </w:r>
      <w:r w:rsidR="00C81A3B" w:rsidRPr="008834CD">
        <w:t>Subsections (</w:t>
      </w:r>
      <w:r w:rsidRPr="008834CD">
        <w:t>10) to (14) are enacted for the avoidance of doubt.</w:t>
      </w:r>
    </w:p>
    <w:p w14:paraId="15A6E9F8" w14:textId="77777777" w:rsidR="005627D3" w:rsidRPr="008834CD" w:rsidRDefault="005627D3" w:rsidP="005627D3">
      <w:pPr>
        <w:pStyle w:val="ActHead5"/>
      </w:pPr>
      <w:bookmarkStart w:id="12" w:name="_Toc208837286"/>
      <w:r w:rsidRPr="00592FE0">
        <w:rPr>
          <w:rStyle w:val="CharSectno"/>
        </w:rPr>
        <w:t>6</w:t>
      </w:r>
      <w:r w:rsidRPr="008834CD">
        <w:t xml:space="preserve">  </w:t>
      </w:r>
      <w:r w:rsidR="00DE74FC" w:rsidRPr="008834CD">
        <w:t>Chief Executive Medicare’s</w:t>
      </w:r>
      <w:r w:rsidRPr="008834CD">
        <w:t xml:space="preserve"> medicare functions</w:t>
      </w:r>
      <w:bookmarkEnd w:id="12"/>
    </w:p>
    <w:p w14:paraId="3F6A94EE" w14:textId="77777777" w:rsidR="005627D3" w:rsidRPr="008834CD" w:rsidRDefault="005627D3" w:rsidP="005627D3">
      <w:pPr>
        <w:pStyle w:val="subsection"/>
      </w:pPr>
      <w:r w:rsidRPr="008834CD">
        <w:tab/>
      </w:r>
      <w:r w:rsidRPr="008834CD">
        <w:tab/>
        <w:t xml:space="preserve">The </w:t>
      </w:r>
      <w:r w:rsidR="002F1D84" w:rsidRPr="008834CD">
        <w:t>Chief Executive Medicare’s</w:t>
      </w:r>
      <w:r w:rsidRPr="008834CD">
        <w:t xml:space="preserve"> </w:t>
      </w:r>
      <w:r w:rsidRPr="008834CD">
        <w:rPr>
          <w:b/>
          <w:i/>
        </w:rPr>
        <w:t>medicare functions</w:t>
      </w:r>
      <w:r w:rsidRPr="008834CD">
        <w:t xml:space="preserve"> are the functions conferred on the </w:t>
      </w:r>
      <w:r w:rsidR="001B49FA" w:rsidRPr="008834CD">
        <w:t>Chief Executive Medicare</w:t>
      </w:r>
      <w:r w:rsidRPr="008834CD">
        <w:t xml:space="preserve"> by or under the </w:t>
      </w:r>
      <w:r w:rsidRPr="008834CD">
        <w:rPr>
          <w:i/>
        </w:rPr>
        <w:t>Health Insurance Act 1973</w:t>
      </w:r>
      <w:r w:rsidRPr="008834CD">
        <w:t>.</w:t>
      </w:r>
    </w:p>
    <w:p w14:paraId="76E03886" w14:textId="77777777" w:rsidR="001B49FA" w:rsidRPr="008834CD" w:rsidRDefault="001B49FA" w:rsidP="001B49FA">
      <w:pPr>
        <w:pStyle w:val="ActHead5"/>
      </w:pPr>
      <w:bookmarkStart w:id="13" w:name="_Toc208837287"/>
      <w:r w:rsidRPr="00592FE0">
        <w:rPr>
          <w:rStyle w:val="CharSectno"/>
        </w:rPr>
        <w:lastRenderedPageBreak/>
        <w:t>7</w:t>
      </w:r>
      <w:r w:rsidRPr="008834CD">
        <w:t xml:space="preserve">  Chief Executive Medicare’s service delivery functions</w:t>
      </w:r>
      <w:bookmarkEnd w:id="13"/>
    </w:p>
    <w:p w14:paraId="12E56EE8" w14:textId="77777777" w:rsidR="001B49FA" w:rsidRPr="008834CD" w:rsidRDefault="001B49FA" w:rsidP="001B49FA">
      <w:pPr>
        <w:pStyle w:val="subsection"/>
      </w:pPr>
      <w:r w:rsidRPr="008834CD">
        <w:tab/>
      </w:r>
      <w:r w:rsidRPr="008834CD">
        <w:tab/>
        <w:t xml:space="preserve">The Chief Executive Medicare’s </w:t>
      </w:r>
      <w:r w:rsidRPr="008834CD">
        <w:rPr>
          <w:b/>
          <w:i/>
        </w:rPr>
        <w:t>service delivery functions</w:t>
      </w:r>
      <w:r w:rsidRPr="008834CD">
        <w:t xml:space="preserve"> are as follows:</w:t>
      </w:r>
    </w:p>
    <w:p w14:paraId="06DC886F" w14:textId="77777777" w:rsidR="001B49FA" w:rsidRPr="008834CD" w:rsidRDefault="001B49FA" w:rsidP="001B49FA">
      <w:pPr>
        <w:pStyle w:val="paragraph"/>
      </w:pPr>
      <w:r w:rsidRPr="008834CD">
        <w:tab/>
        <w:t>(a)</w:t>
      </w:r>
      <w:r w:rsidRPr="008834CD">
        <w:tab/>
        <w:t>to provide services, benefits, programs or facilities that are provided for by the Commonwealth for a purpose for which the Parliament has the power to make laws;</w:t>
      </w:r>
    </w:p>
    <w:p w14:paraId="556ACF1B" w14:textId="77777777" w:rsidR="001B49FA" w:rsidRPr="008834CD" w:rsidRDefault="001B49FA" w:rsidP="001B49FA">
      <w:pPr>
        <w:pStyle w:val="paragraph"/>
      </w:pPr>
      <w:r w:rsidRPr="008834CD">
        <w:tab/>
        <w:t>(b)</w:t>
      </w:r>
      <w:r w:rsidRPr="008834CD">
        <w:tab/>
        <w:t>to provide services, benefits, programs or facilities that are provided for by a person or body other than the Commonwealth for a purpose for which the Parliament has the power to make laws.</w:t>
      </w:r>
    </w:p>
    <w:p w14:paraId="7D983544" w14:textId="77777777" w:rsidR="005467EF" w:rsidRPr="008834CD" w:rsidRDefault="005467EF" w:rsidP="005467EF">
      <w:pPr>
        <w:pStyle w:val="ActHead5"/>
      </w:pPr>
      <w:bookmarkStart w:id="14" w:name="_Toc208837288"/>
      <w:r w:rsidRPr="00592FE0">
        <w:rPr>
          <w:rStyle w:val="CharSectno"/>
        </w:rPr>
        <w:t>7A</w:t>
      </w:r>
      <w:r w:rsidRPr="008834CD">
        <w:t xml:space="preserve">  Agreements about performance of Chief Executive Medicare’s functions</w:t>
      </w:r>
      <w:bookmarkEnd w:id="14"/>
    </w:p>
    <w:p w14:paraId="53407893" w14:textId="77777777" w:rsidR="005467EF" w:rsidRPr="008834CD" w:rsidRDefault="005467EF" w:rsidP="005467EF">
      <w:pPr>
        <w:pStyle w:val="subsection"/>
      </w:pPr>
      <w:r w:rsidRPr="008834CD">
        <w:tab/>
      </w:r>
      <w:r w:rsidRPr="008834CD">
        <w:tab/>
        <w:t>The Secretary may enter into a written agreement with the Secretary of another Department about the performance of any of the Chief Executive Medicare’s functions.</w:t>
      </w:r>
    </w:p>
    <w:p w14:paraId="6B5E7771" w14:textId="77777777" w:rsidR="0028606E" w:rsidRPr="008834CD" w:rsidRDefault="0028606E" w:rsidP="0028606E">
      <w:pPr>
        <w:pStyle w:val="ActHead5"/>
      </w:pPr>
      <w:bookmarkStart w:id="15" w:name="_Toc208837289"/>
      <w:r w:rsidRPr="00592FE0">
        <w:rPr>
          <w:rStyle w:val="CharSectno"/>
        </w:rPr>
        <w:t>8AC</w:t>
      </w:r>
      <w:r w:rsidRPr="008834CD">
        <w:t xml:space="preserve">  Delegation</w:t>
      </w:r>
      <w:bookmarkEnd w:id="15"/>
    </w:p>
    <w:p w14:paraId="2219144D" w14:textId="77777777" w:rsidR="0028606E" w:rsidRPr="008834CD" w:rsidRDefault="0028606E" w:rsidP="0028606E">
      <w:pPr>
        <w:pStyle w:val="subsection"/>
      </w:pPr>
      <w:r w:rsidRPr="008834CD">
        <w:tab/>
        <w:t>(1)</w:t>
      </w:r>
      <w:r w:rsidRPr="008834CD">
        <w:tab/>
        <w:t xml:space="preserve">The </w:t>
      </w:r>
      <w:r w:rsidR="00B24B01" w:rsidRPr="008834CD">
        <w:t>Chief Executive Medicare may, by writing, delegate to a Departmental employee all or any of the functions of the Chief Executive Medicare</w:t>
      </w:r>
      <w:r w:rsidRPr="008834CD">
        <w:t xml:space="preserve"> under this Act or any other Act.</w:t>
      </w:r>
    </w:p>
    <w:p w14:paraId="372C9754" w14:textId="77777777" w:rsidR="00B24B01" w:rsidRPr="008834CD" w:rsidRDefault="00B24B01" w:rsidP="00B24B01">
      <w:pPr>
        <w:pStyle w:val="subsection"/>
      </w:pPr>
      <w:r w:rsidRPr="008834CD">
        <w:tab/>
        <w:t>(1A)</w:t>
      </w:r>
      <w:r w:rsidRPr="008834CD">
        <w:tab/>
        <w:t xml:space="preserve">For the purposes of </w:t>
      </w:r>
      <w:r w:rsidR="00C81A3B" w:rsidRPr="008834CD">
        <w:t>subsection (</w:t>
      </w:r>
      <w:r w:rsidRPr="008834CD">
        <w:t>1), it is immaterial whether a function of the Chief Executive Medicare is a function of the kind mentioned in subsection</w:t>
      </w:r>
      <w:r w:rsidR="00C81A3B" w:rsidRPr="008834CD">
        <w:t> </w:t>
      </w:r>
      <w:r w:rsidRPr="008834CD">
        <w:t>5(3) or (10).</w:t>
      </w:r>
    </w:p>
    <w:p w14:paraId="44B644B0" w14:textId="77777777" w:rsidR="0028606E" w:rsidRPr="008834CD" w:rsidRDefault="0028606E" w:rsidP="0028606E">
      <w:pPr>
        <w:pStyle w:val="subsection"/>
      </w:pPr>
      <w:r w:rsidRPr="008834CD">
        <w:tab/>
        <w:t>(2)</w:t>
      </w:r>
      <w:r w:rsidRPr="008834CD">
        <w:tab/>
        <w:t xml:space="preserve">However, the </w:t>
      </w:r>
      <w:r w:rsidR="00B24B01" w:rsidRPr="008834CD">
        <w:t>Chief Executive Medicare must not delegate functions</w:t>
      </w:r>
      <w:r w:rsidRPr="008834CD">
        <w:t xml:space="preserve"> conferred on him or her under another Act if the delegation is inconsistent with the express provisions of that Act.</w:t>
      </w:r>
    </w:p>
    <w:p w14:paraId="1F75DF3E" w14:textId="77777777" w:rsidR="0028606E" w:rsidRPr="008834CD" w:rsidRDefault="0028606E" w:rsidP="0028606E">
      <w:pPr>
        <w:pStyle w:val="subsection"/>
      </w:pPr>
      <w:r w:rsidRPr="008834CD">
        <w:lastRenderedPageBreak/>
        <w:tab/>
        <w:t>(3)</w:t>
      </w:r>
      <w:r w:rsidRPr="008834CD">
        <w:tab/>
        <w:t xml:space="preserve">The </w:t>
      </w:r>
      <w:r w:rsidR="00B27FBB" w:rsidRPr="008834CD">
        <w:t>Chief Executive Medicare may, by writing, delegate to a Departmental employee all or any of the functions delegated to the Chief Executive Medicare</w:t>
      </w:r>
      <w:r w:rsidRPr="008834CD">
        <w:t xml:space="preserve"> under another Act.</w:t>
      </w:r>
    </w:p>
    <w:p w14:paraId="0802160F" w14:textId="77777777" w:rsidR="0028606E" w:rsidRPr="008834CD" w:rsidRDefault="0028606E" w:rsidP="0028606E">
      <w:pPr>
        <w:pStyle w:val="subsection"/>
      </w:pPr>
      <w:r w:rsidRPr="008834CD">
        <w:tab/>
        <w:t>(4)</w:t>
      </w:r>
      <w:r w:rsidRPr="008834CD">
        <w:tab/>
        <w:t xml:space="preserve">However, the </w:t>
      </w:r>
      <w:r w:rsidR="00F34EB4" w:rsidRPr="008834CD">
        <w:t>Chief Executive Medicare must not delegate functions</w:t>
      </w:r>
      <w:r w:rsidRPr="008834CD">
        <w:t xml:space="preserve"> delegated to him or her under another Act if the delegation by the </w:t>
      </w:r>
      <w:r w:rsidR="00F34EB4" w:rsidRPr="008834CD">
        <w:t>Chief Executive Medicare would</w:t>
      </w:r>
      <w:r w:rsidRPr="008834CD">
        <w:t xml:space="preserve"> be inconsistent with the express provisions of that Act</w:t>
      </w:r>
      <w:r w:rsidR="00A64DCF" w:rsidRPr="008834CD">
        <w:t xml:space="preserve"> or with the directions given by the person who delegated the function</w:t>
      </w:r>
      <w:r w:rsidRPr="008834CD">
        <w:t>.</w:t>
      </w:r>
    </w:p>
    <w:p w14:paraId="5314EA55" w14:textId="77777777" w:rsidR="00A64DCF" w:rsidRPr="008834CD" w:rsidRDefault="00A64DCF" w:rsidP="00A64DCF">
      <w:pPr>
        <w:pStyle w:val="subsection"/>
      </w:pPr>
      <w:r w:rsidRPr="008834CD">
        <w:tab/>
        <w:t>(5)</w:t>
      </w:r>
      <w:r w:rsidRPr="008834CD">
        <w:tab/>
        <w:t>In performing functions delegated to the Chief Executive Medicare under another Act, the Chief Executive Medicare, and any person to whom the function is subdelegated under subsection (3), must comply with any directions of the person who delegated the function.</w:t>
      </w:r>
    </w:p>
    <w:p w14:paraId="646E9126" w14:textId="77777777" w:rsidR="00A64DCF" w:rsidRPr="008834CD" w:rsidRDefault="00A64DCF" w:rsidP="00A64DCF">
      <w:pPr>
        <w:pStyle w:val="subsection"/>
      </w:pPr>
      <w:r w:rsidRPr="008834CD">
        <w:tab/>
        <w:t>(6)</w:t>
      </w:r>
      <w:r w:rsidRPr="008834CD">
        <w:tab/>
        <w:t>In performing functions delegated or subdelegated under this section, the delegate or subdelegate must comply with any directions of the Chief Executive Medicare.</w:t>
      </w:r>
    </w:p>
    <w:p w14:paraId="00C34995" w14:textId="77777777" w:rsidR="00A64DCF" w:rsidRPr="008834CD" w:rsidRDefault="00A64DCF" w:rsidP="00A64DCF">
      <w:pPr>
        <w:pStyle w:val="subsection"/>
      </w:pPr>
      <w:r w:rsidRPr="008834CD">
        <w:tab/>
        <w:t>(7)</w:t>
      </w:r>
      <w:r w:rsidRPr="008834CD">
        <w:tab/>
        <w:t xml:space="preserve">Sections 34AA, 34AB and 34A of the </w:t>
      </w:r>
      <w:r w:rsidRPr="008834CD">
        <w:rPr>
          <w:i/>
        </w:rPr>
        <w:t>Acts Interpretation Act 1901</w:t>
      </w:r>
      <w:r w:rsidRPr="008834CD">
        <w:t xml:space="preserve"> apply in relation to a subdelegation in a corresponding way to the way in which they apply in relation to a delegation.</w:t>
      </w:r>
    </w:p>
    <w:p w14:paraId="5EEA8662" w14:textId="77777777" w:rsidR="0028606E" w:rsidRPr="008834CD" w:rsidRDefault="0028606E" w:rsidP="0028606E">
      <w:pPr>
        <w:pStyle w:val="ActHead5"/>
      </w:pPr>
      <w:bookmarkStart w:id="16" w:name="_Toc208837290"/>
      <w:smartTag w:uri="urn:schemas-microsoft-com:office:smarttags" w:element="place">
        <w:smartTag w:uri="urn:schemas-microsoft-com:office:smarttags" w:element="PlaceName">
          <w:r w:rsidRPr="00592FE0">
            <w:rPr>
              <w:rStyle w:val="CharSectno"/>
            </w:rPr>
            <w:t>8AD</w:t>
          </w:r>
        </w:smartTag>
        <w:r w:rsidRPr="008834CD">
          <w:t xml:space="preserve">  </w:t>
        </w:r>
        <w:smartTag w:uri="urn:schemas-microsoft-com:office:smarttags" w:element="PlaceType">
          <w:r w:rsidRPr="008834CD">
            <w:t>Commonwealth</w:t>
          </w:r>
        </w:smartTag>
      </w:smartTag>
      <w:r w:rsidRPr="008834CD">
        <w:t xml:space="preserve"> consent to conferral of </w:t>
      </w:r>
      <w:r w:rsidR="0003468E" w:rsidRPr="008834CD">
        <w:t>functions etc. on Chief Executive Medicare</w:t>
      </w:r>
      <w:r w:rsidRPr="008834CD">
        <w:t xml:space="preserve"> by State and Territory laws</w:t>
      </w:r>
      <w:bookmarkEnd w:id="16"/>
    </w:p>
    <w:p w14:paraId="663252B7" w14:textId="77777777" w:rsidR="0028606E" w:rsidRPr="008834CD" w:rsidRDefault="0028606E" w:rsidP="0028606E">
      <w:pPr>
        <w:pStyle w:val="subsection"/>
      </w:pPr>
      <w:r w:rsidRPr="008834CD">
        <w:tab/>
        <w:t>(1)</w:t>
      </w:r>
      <w:r w:rsidRPr="008834CD">
        <w:tab/>
        <w:t xml:space="preserve">A law of a State or Territory may confer functions, or impose duties, on the </w:t>
      </w:r>
      <w:r w:rsidR="004B54C0" w:rsidRPr="008834CD">
        <w:t>Chief Executive Medicare</w:t>
      </w:r>
      <w:r w:rsidRPr="008834CD">
        <w:t>.</w:t>
      </w:r>
    </w:p>
    <w:p w14:paraId="339C181D" w14:textId="77777777" w:rsidR="0028606E" w:rsidRPr="008834CD" w:rsidRDefault="0028606E" w:rsidP="0028606E">
      <w:pPr>
        <w:pStyle w:val="notetext"/>
      </w:pPr>
      <w:r w:rsidRPr="008834CD">
        <w:t>Note:</w:t>
      </w:r>
      <w:r w:rsidRPr="008834CD">
        <w:tab/>
        <w:t>Section</w:t>
      </w:r>
      <w:r w:rsidR="00C81A3B" w:rsidRPr="008834CD">
        <w:t> </w:t>
      </w:r>
      <w:r w:rsidRPr="008834CD">
        <w:t xml:space="preserve">8AF sets out when such a law imposes a duty on the </w:t>
      </w:r>
      <w:r w:rsidR="004B54C0" w:rsidRPr="008834CD">
        <w:t>Chief Executive Medicare</w:t>
      </w:r>
      <w:r w:rsidRPr="008834CD">
        <w:t>.</w:t>
      </w:r>
    </w:p>
    <w:p w14:paraId="0655DE04" w14:textId="77777777" w:rsidR="0028606E" w:rsidRPr="008834CD" w:rsidRDefault="0028606E" w:rsidP="0028606E">
      <w:pPr>
        <w:pStyle w:val="subsection"/>
      </w:pPr>
      <w:r w:rsidRPr="008834CD">
        <w:tab/>
        <w:t>(2)</w:t>
      </w:r>
      <w:r w:rsidRPr="008834CD">
        <w:tab/>
      </w:r>
      <w:r w:rsidR="00C81A3B" w:rsidRPr="008834CD">
        <w:t>Subsection (</w:t>
      </w:r>
      <w:r w:rsidRPr="008834CD">
        <w:t>1) does not authorise the conferral of a function, or the imposition of a duty, by a law of a State or Territory to the extent to which:</w:t>
      </w:r>
    </w:p>
    <w:p w14:paraId="2732EBE3" w14:textId="77777777" w:rsidR="0028606E" w:rsidRPr="008834CD" w:rsidRDefault="0028606E" w:rsidP="0028606E">
      <w:pPr>
        <w:pStyle w:val="paragraph"/>
      </w:pPr>
      <w:r w:rsidRPr="008834CD">
        <w:lastRenderedPageBreak/>
        <w:tab/>
        <w:t>(a)</w:t>
      </w:r>
      <w:r w:rsidRPr="008834CD">
        <w:tab/>
        <w:t xml:space="preserve">the conferral or imposition, or the authorisation, would contravene any constitutional doctrines restricting the duties that may be imposed on the </w:t>
      </w:r>
      <w:r w:rsidR="00347D00" w:rsidRPr="008834CD">
        <w:t>Chief Executive Medicare</w:t>
      </w:r>
      <w:r w:rsidRPr="008834CD">
        <w:t>; or</w:t>
      </w:r>
    </w:p>
    <w:p w14:paraId="6790324A" w14:textId="77777777" w:rsidR="0028606E" w:rsidRPr="008834CD" w:rsidRDefault="0028606E" w:rsidP="0028606E">
      <w:pPr>
        <w:pStyle w:val="paragraph"/>
      </w:pPr>
      <w:r w:rsidRPr="008834CD">
        <w:tab/>
        <w:t>(b)</w:t>
      </w:r>
      <w:r w:rsidRPr="008834CD">
        <w:tab/>
        <w:t>the authorisation would otherwise exceed the legislative power of the Commonwealth.</w:t>
      </w:r>
    </w:p>
    <w:p w14:paraId="21E61E05" w14:textId="77777777" w:rsidR="0028606E" w:rsidRPr="008834CD" w:rsidRDefault="0028606E" w:rsidP="0028606E">
      <w:pPr>
        <w:pStyle w:val="subsection"/>
      </w:pPr>
      <w:r w:rsidRPr="008834CD">
        <w:tab/>
        <w:t>(3)</w:t>
      </w:r>
      <w:r w:rsidRPr="008834CD">
        <w:tab/>
        <w:t xml:space="preserve">The </w:t>
      </w:r>
      <w:r w:rsidR="00B00D62" w:rsidRPr="008834CD">
        <w:t>Chief Executive Medicare cannot perform a duty or function</w:t>
      </w:r>
      <w:r w:rsidRPr="008834CD">
        <w:t xml:space="preserve"> under a law of a State or Territory without the written approval of the Minister.</w:t>
      </w:r>
    </w:p>
    <w:p w14:paraId="141A7731" w14:textId="77777777" w:rsidR="0028606E" w:rsidRPr="008834CD" w:rsidRDefault="0028606E" w:rsidP="0028606E">
      <w:pPr>
        <w:pStyle w:val="ActHead5"/>
      </w:pPr>
      <w:bookmarkStart w:id="17" w:name="_Toc208837291"/>
      <w:r w:rsidRPr="00592FE0">
        <w:rPr>
          <w:rStyle w:val="CharSectno"/>
        </w:rPr>
        <w:t>8AE</w:t>
      </w:r>
      <w:r w:rsidRPr="008834CD">
        <w:t xml:space="preserve">  How duty is imposed on </w:t>
      </w:r>
      <w:r w:rsidR="00F20065" w:rsidRPr="008834CD">
        <w:t>Chief Executive Medicare</w:t>
      </w:r>
      <w:r w:rsidRPr="008834CD">
        <w:t xml:space="preserve"> by State and Territory laws</w:t>
      </w:r>
      <w:bookmarkEnd w:id="17"/>
    </w:p>
    <w:p w14:paraId="565B5051" w14:textId="77777777" w:rsidR="0028606E" w:rsidRPr="008834CD" w:rsidRDefault="0028606E" w:rsidP="0028606E">
      <w:pPr>
        <w:pStyle w:val="SubsectionHead"/>
      </w:pPr>
      <w:r w:rsidRPr="008834CD">
        <w:t>Application</w:t>
      </w:r>
    </w:p>
    <w:p w14:paraId="08251224" w14:textId="77777777" w:rsidR="0028606E" w:rsidRPr="008834CD" w:rsidRDefault="0028606E" w:rsidP="0028606E">
      <w:pPr>
        <w:pStyle w:val="subsection"/>
      </w:pPr>
      <w:r w:rsidRPr="008834CD">
        <w:tab/>
        <w:t>(1)</w:t>
      </w:r>
      <w:r w:rsidRPr="008834CD">
        <w:tab/>
        <w:t xml:space="preserve">This section applies if a law of a State or Territory purports to impose a duty on the </w:t>
      </w:r>
      <w:r w:rsidR="001F7B40" w:rsidRPr="008834CD">
        <w:t>Chief Executive Medicare</w:t>
      </w:r>
      <w:r w:rsidRPr="008834CD">
        <w:t>.</w:t>
      </w:r>
    </w:p>
    <w:p w14:paraId="113592F9" w14:textId="77777777" w:rsidR="0028606E" w:rsidRPr="008834CD" w:rsidRDefault="0028606E" w:rsidP="0028606E">
      <w:pPr>
        <w:pStyle w:val="notetext"/>
      </w:pPr>
      <w:r w:rsidRPr="008834CD">
        <w:t>Note:</w:t>
      </w:r>
      <w:r w:rsidRPr="008834CD">
        <w:tab/>
        <w:t>Section</w:t>
      </w:r>
      <w:r w:rsidR="00C81A3B" w:rsidRPr="008834CD">
        <w:t> </w:t>
      </w:r>
      <w:r w:rsidRPr="008834CD">
        <w:t xml:space="preserve">8AF sets out when such a law imposes a duty on the </w:t>
      </w:r>
      <w:r w:rsidR="00A7131A" w:rsidRPr="008834CD">
        <w:t>Chief Executive Medicare</w:t>
      </w:r>
      <w:r w:rsidRPr="008834CD">
        <w:t>.</w:t>
      </w:r>
    </w:p>
    <w:p w14:paraId="4F540E28" w14:textId="77777777" w:rsidR="0028606E" w:rsidRPr="008834CD" w:rsidRDefault="0028606E" w:rsidP="0028606E">
      <w:pPr>
        <w:pStyle w:val="SubsectionHead"/>
      </w:pPr>
      <w:r w:rsidRPr="008834CD">
        <w:t>State or Territory legislative power sufficient to support duty</w:t>
      </w:r>
    </w:p>
    <w:p w14:paraId="66AFFB1B" w14:textId="77777777" w:rsidR="0028606E" w:rsidRPr="008834CD" w:rsidRDefault="0028606E" w:rsidP="0028606E">
      <w:pPr>
        <w:pStyle w:val="subsection"/>
      </w:pPr>
      <w:r w:rsidRPr="008834CD">
        <w:tab/>
        <w:t>(2)</w:t>
      </w:r>
      <w:r w:rsidRPr="008834CD">
        <w:tab/>
        <w:t>The duty is taken not to be imposed by this Act (or any other law of the Commonwealth) to the extent to which:</w:t>
      </w:r>
    </w:p>
    <w:p w14:paraId="08412E34" w14:textId="77777777" w:rsidR="0028606E" w:rsidRPr="008834CD" w:rsidRDefault="0028606E" w:rsidP="0028606E">
      <w:pPr>
        <w:pStyle w:val="paragraph"/>
      </w:pPr>
      <w:r w:rsidRPr="008834CD">
        <w:tab/>
        <w:t>(a)</w:t>
      </w:r>
      <w:r w:rsidRPr="008834CD">
        <w:tab/>
        <w:t>imposing the duty is within the legislative powers of the State or Territory concerned; and</w:t>
      </w:r>
    </w:p>
    <w:p w14:paraId="479629E0" w14:textId="77777777" w:rsidR="0028606E" w:rsidRPr="008834CD" w:rsidRDefault="0028606E" w:rsidP="0028606E">
      <w:pPr>
        <w:pStyle w:val="paragraph"/>
      </w:pPr>
      <w:r w:rsidRPr="008834CD">
        <w:tab/>
        <w:t>(b)</w:t>
      </w:r>
      <w:r w:rsidRPr="008834CD">
        <w:tab/>
        <w:t xml:space="preserve">imposing the duty by the law of the State or Territory is consistent with the constitutional doctrines restricting the duties that may be imposed on the </w:t>
      </w:r>
      <w:r w:rsidR="00DD30FE" w:rsidRPr="008834CD">
        <w:t>Chief Executive Medicare</w:t>
      </w:r>
      <w:r w:rsidRPr="008834CD">
        <w:t>.</w:t>
      </w:r>
    </w:p>
    <w:p w14:paraId="66D15DED" w14:textId="77777777" w:rsidR="0028606E" w:rsidRPr="008834CD" w:rsidRDefault="0028606E" w:rsidP="0028606E">
      <w:pPr>
        <w:pStyle w:val="notetext"/>
      </w:pPr>
      <w:r w:rsidRPr="008834CD">
        <w:t>Note:</w:t>
      </w:r>
      <w:r w:rsidRPr="008834CD">
        <w:tab/>
        <w:t>If this subsection applies, the duty will be taken to be imposed by force of the law of the State or Territory (the Commonwealth having consented under section</w:t>
      </w:r>
      <w:r w:rsidR="00C81A3B" w:rsidRPr="008834CD">
        <w:t> </w:t>
      </w:r>
      <w:r w:rsidRPr="008834CD">
        <w:t>8AD to the imposition of the duty by that law).</w:t>
      </w:r>
    </w:p>
    <w:p w14:paraId="090D27FD" w14:textId="77777777" w:rsidR="0028606E" w:rsidRPr="008834CD" w:rsidRDefault="0028606E" w:rsidP="0028606E">
      <w:pPr>
        <w:pStyle w:val="SubsectionHead"/>
      </w:pPr>
      <w:r w:rsidRPr="008834CD">
        <w:lastRenderedPageBreak/>
        <w:t>Commonwealth legislative power sufficient to support duty but State or Territory legislative powers are not</w:t>
      </w:r>
    </w:p>
    <w:p w14:paraId="58C3D50C" w14:textId="77777777" w:rsidR="0028606E" w:rsidRPr="008834CD" w:rsidRDefault="0028606E" w:rsidP="0028606E">
      <w:pPr>
        <w:pStyle w:val="subsection"/>
      </w:pPr>
      <w:r w:rsidRPr="008834CD">
        <w:tab/>
        <w:t>(3)</w:t>
      </w:r>
      <w:r w:rsidRPr="008834CD">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14:paraId="6BD119C7" w14:textId="77777777" w:rsidR="0028606E" w:rsidRPr="008834CD" w:rsidRDefault="0028606E" w:rsidP="0028606E">
      <w:pPr>
        <w:pStyle w:val="subsection"/>
      </w:pPr>
      <w:r w:rsidRPr="008834CD">
        <w:tab/>
        <w:t>(4)</w:t>
      </w:r>
      <w:r w:rsidRPr="008834CD">
        <w:tab/>
        <w:t xml:space="preserve">If, because of </w:t>
      </w:r>
      <w:r w:rsidR="00C81A3B" w:rsidRPr="008834CD">
        <w:t>subsection (</w:t>
      </w:r>
      <w:r w:rsidRPr="008834CD">
        <w:t>3), this Act is taken to impose the duty, it is the intention of the Parliament to rely on all powers available to it under the Constitution to support the imposition of the duty by this Act.</w:t>
      </w:r>
    </w:p>
    <w:p w14:paraId="4FD6E120" w14:textId="77777777" w:rsidR="0028606E" w:rsidRPr="008834CD" w:rsidRDefault="0028606E" w:rsidP="0028606E">
      <w:pPr>
        <w:pStyle w:val="subsection"/>
      </w:pPr>
      <w:r w:rsidRPr="008834CD">
        <w:tab/>
        <w:t>(5)</w:t>
      </w:r>
      <w:r w:rsidRPr="008834CD">
        <w:tab/>
        <w:t xml:space="preserve">The duty is taken to be imposed by this Act in accordance with </w:t>
      </w:r>
      <w:r w:rsidR="00C81A3B" w:rsidRPr="008834CD">
        <w:t>subsection (</w:t>
      </w:r>
      <w:r w:rsidRPr="008834CD">
        <w:t>3) only to the extent to which imposing the duty:</w:t>
      </w:r>
    </w:p>
    <w:p w14:paraId="01876FF5" w14:textId="77777777" w:rsidR="0028606E" w:rsidRPr="008834CD" w:rsidRDefault="0028606E" w:rsidP="0028606E">
      <w:pPr>
        <w:pStyle w:val="paragraph"/>
      </w:pPr>
      <w:r w:rsidRPr="008834CD">
        <w:tab/>
        <w:t>(a)</w:t>
      </w:r>
      <w:r w:rsidRPr="008834CD">
        <w:tab/>
        <w:t>is within the legislative powers of the Commonwealth; and</w:t>
      </w:r>
    </w:p>
    <w:p w14:paraId="43DEA9A0" w14:textId="77777777" w:rsidR="0028606E" w:rsidRPr="008834CD" w:rsidRDefault="0028606E" w:rsidP="0028606E">
      <w:pPr>
        <w:pStyle w:val="paragraph"/>
      </w:pPr>
      <w:r w:rsidRPr="008834CD">
        <w:tab/>
        <w:t>(b)</w:t>
      </w:r>
      <w:r w:rsidRPr="008834CD">
        <w:tab/>
        <w:t xml:space="preserve">is consistent with the constitutional doctrines restricting the duties that may be imposed on the </w:t>
      </w:r>
      <w:r w:rsidR="007937C4" w:rsidRPr="008834CD">
        <w:t>Chief Executive Medicare</w:t>
      </w:r>
      <w:r w:rsidRPr="008834CD">
        <w:t>.</w:t>
      </w:r>
    </w:p>
    <w:p w14:paraId="501E2BA1" w14:textId="77777777" w:rsidR="0028606E" w:rsidRPr="008834CD" w:rsidRDefault="0028606E" w:rsidP="0028606E">
      <w:pPr>
        <w:pStyle w:val="subsection"/>
      </w:pPr>
      <w:r w:rsidRPr="008834CD">
        <w:tab/>
        <w:t>(6)</w:t>
      </w:r>
      <w:r w:rsidRPr="008834CD">
        <w:tab/>
      </w:r>
      <w:r w:rsidR="00C81A3B" w:rsidRPr="008834CD">
        <w:t>Subsections (</w:t>
      </w:r>
      <w:r w:rsidRPr="008834CD">
        <w:t>1) to (5) do not limit section</w:t>
      </w:r>
      <w:r w:rsidR="00C81A3B" w:rsidRPr="008834CD">
        <w:t> </w:t>
      </w:r>
      <w:r w:rsidRPr="008834CD">
        <w:t>8AD.</w:t>
      </w:r>
    </w:p>
    <w:p w14:paraId="307C8FE3" w14:textId="77777777" w:rsidR="0028606E" w:rsidRPr="008834CD" w:rsidRDefault="0028606E" w:rsidP="007824DA">
      <w:pPr>
        <w:pStyle w:val="ActHead5"/>
      </w:pPr>
      <w:bookmarkStart w:id="18" w:name="_Toc208837292"/>
      <w:r w:rsidRPr="00592FE0">
        <w:rPr>
          <w:rStyle w:val="CharSectno"/>
        </w:rPr>
        <w:t>8AF</w:t>
      </w:r>
      <w:r w:rsidRPr="008834CD">
        <w:t xml:space="preserve">  </w:t>
      </w:r>
      <w:smartTag w:uri="urn:schemas-microsoft-com:office:smarttags" w:element="place">
        <w:smartTag w:uri="urn:schemas-microsoft-com:office:smarttags" w:element="PlaceName">
          <w:r w:rsidRPr="008834CD">
            <w:t>When</w:t>
          </w:r>
        </w:smartTag>
        <w:r w:rsidRPr="008834CD">
          <w:t xml:space="preserve"> </w:t>
        </w:r>
        <w:smartTag w:uri="urn:schemas-microsoft-com:office:smarttags" w:element="PlaceType">
          <w:r w:rsidRPr="008834CD">
            <w:t>State</w:t>
          </w:r>
        </w:smartTag>
      </w:smartTag>
      <w:r w:rsidRPr="008834CD">
        <w:t xml:space="preserve"> and Territory laws impose a duty on </w:t>
      </w:r>
      <w:r w:rsidR="00BC0857" w:rsidRPr="008834CD">
        <w:t>Chief Executive Medicare</w:t>
      </w:r>
      <w:bookmarkEnd w:id="18"/>
    </w:p>
    <w:p w14:paraId="35A8CD7C" w14:textId="77777777" w:rsidR="0028606E" w:rsidRPr="008834CD" w:rsidRDefault="0028606E" w:rsidP="007824DA">
      <w:pPr>
        <w:pStyle w:val="subsection"/>
        <w:keepNext/>
      </w:pPr>
      <w:r w:rsidRPr="008834CD">
        <w:tab/>
      </w:r>
      <w:r w:rsidRPr="008834CD">
        <w:tab/>
        <w:t>For the purposes of sections</w:t>
      </w:r>
      <w:r w:rsidR="00C81A3B" w:rsidRPr="008834CD">
        <w:t> </w:t>
      </w:r>
      <w:r w:rsidRPr="008834CD">
        <w:t xml:space="preserve">8AD and 8AE, a law of a State or Territory </w:t>
      </w:r>
      <w:r w:rsidRPr="008834CD">
        <w:rPr>
          <w:b/>
          <w:i/>
        </w:rPr>
        <w:t>imposes a duty</w:t>
      </w:r>
      <w:r w:rsidRPr="008834CD">
        <w:t xml:space="preserve"> on the </w:t>
      </w:r>
      <w:r w:rsidR="00BC0857" w:rsidRPr="008834CD">
        <w:t>Chief Executive Medicare</w:t>
      </w:r>
      <w:r w:rsidRPr="008834CD">
        <w:t xml:space="preserve"> if:</w:t>
      </w:r>
    </w:p>
    <w:p w14:paraId="27DFD59B" w14:textId="77777777" w:rsidR="0028606E" w:rsidRPr="008834CD" w:rsidRDefault="0028606E" w:rsidP="007824DA">
      <w:pPr>
        <w:pStyle w:val="paragraph"/>
        <w:keepNext/>
      </w:pPr>
      <w:r w:rsidRPr="008834CD">
        <w:tab/>
        <w:t>(a)</w:t>
      </w:r>
      <w:r w:rsidRPr="008834CD">
        <w:tab/>
        <w:t xml:space="preserve">the law confers a </w:t>
      </w:r>
      <w:r w:rsidR="00BC0857" w:rsidRPr="008834CD">
        <w:t>function on the Chief Executive Medicare</w:t>
      </w:r>
      <w:r w:rsidRPr="008834CD">
        <w:t>; and</w:t>
      </w:r>
    </w:p>
    <w:p w14:paraId="511260B1" w14:textId="77777777" w:rsidR="0028606E" w:rsidRPr="008834CD" w:rsidRDefault="0028606E" w:rsidP="0028606E">
      <w:pPr>
        <w:pStyle w:val="paragraph"/>
      </w:pPr>
      <w:r w:rsidRPr="008834CD">
        <w:tab/>
        <w:t>(b)</w:t>
      </w:r>
      <w:r w:rsidRPr="008834CD">
        <w:tab/>
        <w:t xml:space="preserve">the circumstances in which the </w:t>
      </w:r>
      <w:r w:rsidR="004330FD" w:rsidRPr="008834CD">
        <w:t>function is conferred give rise to an obligation on the Chief Executive Medicare to perform the function</w:t>
      </w:r>
      <w:r w:rsidRPr="008834CD">
        <w:t>.</w:t>
      </w:r>
    </w:p>
    <w:p w14:paraId="491447C8" w14:textId="77777777" w:rsidR="00185C35" w:rsidRPr="008834CD" w:rsidRDefault="00185C35" w:rsidP="00185C35">
      <w:pPr>
        <w:pStyle w:val="ActHead5"/>
      </w:pPr>
      <w:bookmarkStart w:id="19" w:name="_Toc208837293"/>
      <w:r w:rsidRPr="00592FE0">
        <w:rPr>
          <w:rStyle w:val="CharSectno"/>
        </w:rPr>
        <w:lastRenderedPageBreak/>
        <w:t>8B</w:t>
      </w:r>
      <w:r w:rsidRPr="008834CD">
        <w:t xml:space="preserve">  Chief Executive Medicare may be assisted by Departmental employees</w:t>
      </w:r>
      <w:bookmarkEnd w:id="19"/>
    </w:p>
    <w:p w14:paraId="2A12A98F" w14:textId="77777777" w:rsidR="00185C35" w:rsidRPr="008834CD" w:rsidRDefault="00185C35" w:rsidP="00185C35">
      <w:pPr>
        <w:pStyle w:val="subsection"/>
      </w:pPr>
      <w:r w:rsidRPr="008834CD">
        <w:tab/>
      </w:r>
      <w:r w:rsidRPr="008834CD">
        <w:tab/>
        <w:t>A Departmental employee may assist the Chief Executive Medicare in the performance of any of the functions of the Chief Executive Medicare.</w:t>
      </w:r>
    </w:p>
    <w:p w14:paraId="28FFADFD" w14:textId="77777777" w:rsidR="00BC3C30" w:rsidRPr="008834CD" w:rsidRDefault="00AC0350" w:rsidP="00054411">
      <w:pPr>
        <w:pStyle w:val="ActHead2"/>
        <w:pageBreakBefore/>
      </w:pPr>
      <w:bookmarkStart w:id="20" w:name="_Toc208837294"/>
      <w:r w:rsidRPr="00592FE0">
        <w:rPr>
          <w:rStyle w:val="CharPartNo"/>
        </w:rPr>
        <w:lastRenderedPageBreak/>
        <w:t>Part</w:t>
      </w:r>
      <w:r w:rsidR="00346ECA" w:rsidRPr="00592FE0">
        <w:rPr>
          <w:rStyle w:val="CharPartNo"/>
        </w:rPr>
        <w:t> </w:t>
      </w:r>
      <w:r w:rsidRPr="00592FE0">
        <w:rPr>
          <w:rStyle w:val="CharPartNo"/>
        </w:rPr>
        <w:t>IID</w:t>
      </w:r>
      <w:r w:rsidRPr="008834CD">
        <w:t>—</w:t>
      </w:r>
      <w:r w:rsidRPr="00592FE0">
        <w:rPr>
          <w:rStyle w:val="CharPartText"/>
        </w:rPr>
        <w:t>Investigative powers of Chief Executive Medicare</w:t>
      </w:r>
      <w:bookmarkEnd w:id="20"/>
    </w:p>
    <w:p w14:paraId="73C290FC" w14:textId="77777777" w:rsidR="00C13300" w:rsidRPr="008834CD" w:rsidRDefault="00C13300" w:rsidP="00C13300">
      <w:pPr>
        <w:pStyle w:val="ActHead3"/>
      </w:pPr>
      <w:bookmarkStart w:id="21" w:name="_Toc208837295"/>
      <w:r w:rsidRPr="00592FE0">
        <w:rPr>
          <w:rStyle w:val="CharDivNo"/>
        </w:rPr>
        <w:t>Division</w:t>
      </w:r>
      <w:r w:rsidR="00C81A3B" w:rsidRPr="00592FE0">
        <w:rPr>
          <w:rStyle w:val="CharDivNo"/>
        </w:rPr>
        <w:t> </w:t>
      </w:r>
      <w:r w:rsidRPr="00592FE0">
        <w:rPr>
          <w:rStyle w:val="CharDivNo"/>
        </w:rPr>
        <w:t>1</w:t>
      </w:r>
      <w:r w:rsidRPr="008834CD">
        <w:t>—</w:t>
      </w:r>
      <w:r w:rsidRPr="00592FE0">
        <w:rPr>
          <w:rStyle w:val="CharDivText"/>
        </w:rPr>
        <w:t>Preliminary</w:t>
      </w:r>
      <w:bookmarkEnd w:id="21"/>
    </w:p>
    <w:p w14:paraId="0A40F7BB" w14:textId="77777777" w:rsidR="00C13300" w:rsidRPr="008834CD" w:rsidRDefault="00C13300" w:rsidP="00C13300">
      <w:pPr>
        <w:pStyle w:val="ActHead5"/>
      </w:pPr>
      <w:bookmarkStart w:id="22" w:name="_Toc208837296"/>
      <w:r w:rsidRPr="00592FE0">
        <w:rPr>
          <w:rStyle w:val="CharSectno"/>
        </w:rPr>
        <w:t>8K</w:t>
      </w:r>
      <w:r w:rsidRPr="008834CD">
        <w:t xml:space="preserve">  Crown to be bound</w:t>
      </w:r>
      <w:bookmarkEnd w:id="22"/>
    </w:p>
    <w:p w14:paraId="796C6EDD" w14:textId="77777777" w:rsidR="00C13300" w:rsidRPr="008834CD" w:rsidRDefault="00C13300" w:rsidP="00C13300">
      <w:pPr>
        <w:pStyle w:val="subsection"/>
      </w:pPr>
      <w:r w:rsidRPr="008834CD">
        <w:tab/>
        <w:t>(1)</w:t>
      </w:r>
      <w:r w:rsidRPr="008834CD">
        <w:tab/>
        <w:t>This Part binds the Crown in all its capacities.</w:t>
      </w:r>
    </w:p>
    <w:p w14:paraId="4FE5FB63" w14:textId="77777777" w:rsidR="00C13300" w:rsidRPr="008834CD" w:rsidRDefault="00C13300" w:rsidP="00C13300">
      <w:pPr>
        <w:pStyle w:val="subsection"/>
      </w:pPr>
      <w:r w:rsidRPr="008834CD">
        <w:tab/>
        <w:t>(2)</w:t>
      </w:r>
      <w:r w:rsidRPr="008834CD">
        <w:tab/>
        <w:t>Nothing in this Part renders the Crown in any of its capacities liable to be prosecuted.</w:t>
      </w:r>
    </w:p>
    <w:p w14:paraId="44E9DC68" w14:textId="77777777" w:rsidR="00C13300" w:rsidRPr="008834CD" w:rsidRDefault="00C13300" w:rsidP="00C13300">
      <w:pPr>
        <w:pStyle w:val="ActHead5"/>
      </w:pPr>
      <w:bookmarkStart w:id="23" w:name="_Toc208837297"/>
      <w:r w:rsidRPr="00592FE0">
        <w:rPr>
          <w:rStyle w:val="CharSectno"/>
        </w:rPr>
        <w:t>8L</w:t>
      </w:r>
      <w:r w:rsidRPr="008834CD">
        <w:t xml:space="preserve">  Authorisation to exercise powers under this Part</w:t>
      </w:r>
      <w:bookmarkEnd w:id="23"/>
    </w:p>
    <w:p w14:paraId="5AB95AA5" w14:textId="77777777" w:rsidR="00C13300" w:rsidRPr="008834CD" w:rsidRDefault="00C13300" w:rsidP="00C13300">
      <w:pPr>
        <w:pStyle w:val="subsection"/>
      </w:pPr>
      <w:r w:rsidRPr="008834CD">
        <w:tab/>
        <w:t>(1)</w:t>
      </w:r>
      <w:r w:rsidRPr="008834CD">
        <w:tab/>
        <w:t xml:space="preserve">The </w:t>
      </w:r>
      <w:r w:rsidR="00AC0350" w:rsidRPr="008834CD">
        <w:t>Chief Executive Medicare</w:t>
      </w:r>
      <w:r w:rsidRPr="008834CD">
        <w:t xml:space="preserve"> may, by instrument in writing, authorise the powers under this Part to be exercised in connection with an investigation that the </w:t>
      </w:r>
      <w:r w:rsidR="00AC0350" w:rsidRPr="008834CD">
        <w:t>Chief Executive Medicare</w:t>
      </w:r>
      <w:r w:rsidR="00B30555" w:rsidRPr="008834CD">
        <w:t xml:space="preserve"> is conducting in the performance of his or her functions</w:t>
      </w:r>
      <w:r w:rsidRPr="008834CD">
        <w:t>.</w:t>
      </w:r>
    </w:p>
    <w:p w14:paraId="13D7561E" w14:textId="77777777" w:rsidR="00C13300" w:rsidRPr="008834CD" w:rsidRDefault="00C13300" w:rsidP="00C13300">
      <w:pPr>
        <w:pStyle w:val="subsection"/>
      </w:pPr>
      <w:r w:rsidRPr="008834CD">
        <w:tab/>
        <w:t>(2)</w:t>
      </w:r>
      <w:r w:rsidRPr="008834CD">
        <w:tab/>
        <w:t>Powers under this Part must not be exercised unless they are exercised in connection with an investigation for which such an authorisation is in force.</w:t>
      </w:r>
    </w:p>
    <w:p w14:paraId="470F7F23" w14:textId="77777777" w:rsidR="00C13300" w:rsidRPr="008834CD" w:rsidRDefault="00C13300" w:rsidP="00C13300">
      <w:pPr>
        <w:pStyle w:val="ActHead5"/>
      </w:pPr>
      <w:bookmarkStart w:id="24" w:name="_Toc208837298"/>
      <w:r w:rsidRPr="00592FE0">
        <w:rPr>
          <w:rStyle w:val="CharSectno"/>
        </w:rPr>
        <w:t>8M</w:t>
      </w:r>
      <w:r w:rsidRPr="008834CD">
        <w:t xml:space="preserve">  Authorised officers</w:t>
      </w:r>
      <w:bookmarkEnd w:id="24"/>
    </w:p>
    <w:p w14:paraId="388D2B12" w14:textId="77777777" w:rsidR="00C13300" w:rsidRPr="008834CD" w:rsidRDefault="00C13300" w:rsidP="00C13300">
      <w:pPr>
        <w:pStyle w:val="subsection"/>
      </w:pPr>
      <w:r w:rsidRPr="008834CD">
        <w:tab/>
      </w:r>
      <w:r w:rsidRPr="008834CD">
        <w:tab/>
        <w:t xml:space="preserve">The </w:t>
      </w:r>
      <w:r w:rsidR="00530114" w:rsidRPr="008834CD">
        <w:t>Chief Executive Medicare may, by signed instrument, appoint a Departmental employee</w:t>
      </w:r>
      <w:r w:rsidRPr="008834CD">
        <w:t xml:space="preserve"> to be an authorised officer for the purposes of exercising:</w:t>
      </w:r>
    </w:p>
    <w:p w14:paraId="1ABA24B6" w14:textId="77777777" w:rsidR="00C13300" w:rsidRPr="008834CD" w:rsidRDefault="00C13300" w:rsidP="00C13300">
      <w:pPr>
        <w:pStyle w:val="paragraph"/>
      </w:pPr>
      <w:r w:rsidRPr="008834CD">
        <w:tab/>
        <w:t>(a)</w:t>
      </w:r>
      <w:r w:rsidRPr="008834CD">
        <w:tab/>
        <w:t>the powers of an authorised officer under this Act; or</w:t>
      </w:r>
    </w:p>
    <w:p w14:paraId="721F256B" w14:textId="77777777" w:rsidR="00C13300" w:rsidRPr="008834CD" w:rsidRDefault="00C13300" w:rsidP="00C13300">
      <w:pPr>
        <w:pStyle w:val="paragraph"/>
      </w:pPr>
      <w:r w:rsidRPr="008834CD">
        <w:tab/>
        <w:t>(b)</w:t>
      </w:r>
      <w:r w:rsidRPr="008834CD">
        <w:tab/>
        <w:t>such of those powers as are specified in the instrument.</w:t>
      </w:r>
    </w:p>
    <w:p w14:paraId="2FEB68C4" w14:textId="77777777" w:rsidR="00C13300" w:rsidRPr="008834CD" w:rsidRDefault="00C13300" w:rsidP="00C13300">
      <w:pPr>
        <w:pStyle w:val="ActHead5"/>
      </w:pPr>
      <w:bookmarkStart w:id="25" w:name="_Toc208837299"/>
      <w:r w:rsidRPr="00592FE0">
        <w:rPr>
          <w:rStyle w:val="CharSectno"/>
        </w:rPr>
        <w:lastRenderedPageBreak/>
        <w:t>8N</w:t>
      </w:r>
      <w:r w:rsidRPr="008834CD">
        <w:t xml:space="preserve">  Identity cards</w:t>
      </w:r>
      <w:bookmarkEnd w:id="25"/>
    </w:p>
    <w:p w14:paraId="751EFA72" w14:textId="77777777" w:rsidR="00C13300" w:rsidRPr="008834CD" w:rsidRDefault="00C13300" w:rsidP="00C13300">
      <w:pPr>
        <w:pStyle w:val="subsection"/>
      </w:pPr>
      <w:r w:rsidRPr="008834CD">
        <w:tab/>
        <w:t>(1)</w:t>
      </w:r>
      <w:r w:rsidRPr="008834CD">
        <w:tab/>
        <w:t xml:space="preserve">The </w:t>
      </w:r>
      <w:r w:rsidR="00530114" w:rsidRPr="008834CD">
        <w:t>Chief Executive Medicare</w:t>
      </w:r>
      <w:r w:rsidRPr="008834CD">
        <w:t xml:space="preserve"> may cause to be issued to each authorised officer an identity card.</w:t>
      </w:r>
    </w:p>
    <w:p w14:paraId="407AE00D" w14:textId="77777777" w:rsidR="00C13300" w:rsidRPr="008834CD" w:rsidRDefault="00C13300" w:rsidP="00C13300">
      <w:pPr>
        <w:pStyle w:val="subsection"/>
        <w:keepNext/>
      </w:pPr>
      <w:r w:rsidRPr="008834CD">
        <w:tab/>
        <w:t>(2)</w:t>
      </w:r>
      <w:r w:rsidRPr="008834CD">
        <w:tab/>
        <w:t>An identity card must:</w:t>
      </w:r>
    </w:p>
    <w:p w14:paraId="44F21748" w14:textId="77777777" w:rsidR="00C13300" w:rsidRPr="008834CD" w:rsidRDefault="00C13300" w:rsidP="00C13300">
      <w:pPr>
        <w:pStyle w:val="paragraph"/>
      </w:pPr>
      <w:r w:rsidRPr="008834CD">
        <w:tab/>
        <w:t>(a)</w:t>
      </w:r>
      <w:r w:rsidRPr="008834CD">
        <w:tab/>
        <w:t xml:space="preserve">be in a form approved in writing by the </w:t>
      </w:r>
      <w:r w:rsidR="0037117E" w:rsidRPr="008834CD">
        <w:t>Chief Executive Medicare</w:t>
      </w:r>
      <w:r w:rsidRPr="008834CD">
        <w:t>; and</w:t>
      </w:r>
    </w:p>
    <w:p w14:paraId="167406B7" w14:textId="77777777" w:rsidR="00C13300" w:rsidRPr="008834CD" w:rsidRDefault="00C13300" w:rsidP="00C13300">
      <w:pPr>
        <w:pStyle w:val="paragraph"/>
      </w:pPr>
      <w:r w:rsidRPr="008834CD">
        <w:tab/>
        <w:t>(b)</w:t>
      </w:r>
      <w:r w:rsidRPr="008834CD">
        <w:tab/>
        <w:t>incorporate a recent photograph of the authorised officer.</w:t>
      </w:r>
    </w:p>
    <w:p w14:paraId="7C3260FC" w14:textId="77777777" w:rsidR="00C13300" w:rsidRPr="008834CD" w:rsidRDefault="00C13300" w:rsidP="00C13300">
      <w:pPr>
        <w:pStyle w:val="subsection"/>
      </w:pPr>
      <w:r w:rsidRPr="008834CD">
        <w:tab/>
        <w:t>(3)</w:t>
      </w:r>
      <w:r w:rsidRPr="008834CD">
        <w:tab/>
        <w:t xml:space="preserve">A person who ceases to be an authorised officer must, as soon as practicable after so ceasing, return his or her identity card to the </w:t>
      </w:r>
      <w:r w:rsidR="0037117E" w:rsidRPr="008834CD">
        <w:t>Chief Executive Medicare</w:t>
      </w:r>
      <w:r w:rsidRPr="008834CD">
        <w:t>.</w:t>
      </w:r>
    </w:p>
    <w:p w14:paraId="33BFA0D4" w14:textId="77777777" w:rsidR="00C13300" w:rsidRPr="008834CD" w:rsidRDefault="00C13300" w:rsidP="00C13300">
      <w:pPr>
        <w:pStyle w:val="subsection"/>
      </w:pPr>
      <w:r w:rsidRPr="008834CD">
        <w:tab/>
        <w:t>(4)</w:t>
      </w:r>
      <w:r w:rsidRPr="008834CD">
        <w:tab/>
        <w:t xml:space="preserve">A person must not fail to return his or her identity card as required by </w:t>
      </w:r>
      <w:r w:rsidR="00C81A3B" w:rsidRPr="008834CD">
        <w:t>subsection (</w:t>
      </w:r>
      <w:r w:rsidRPr="008834CD">
        <w:t>3).</w:t>
      </w:r>
    </w:p>
    <w:p w14:paraId="5989B377" w14:textId="77777777" w:rsidR="00C13300" w:rsidRPr="008834CD" w:rsidRDefault="00C13300" w:rsidP="00C13300">
      <w:pPr>
        <w:pStyle w:val="Penalty"/>
      </w:pPr>
      <w:r w:rsidRPr="008834CD">
        <w:t>Penalty:</w:t>
      </w:r>
      <w:r w:rsidRPr="008834CD">
        <w:tab/>
        <w:t>1 penalty unit.</w:t>
      </w:r>
    </w:p>
    <w:p w14:paraId="12B6BCE4" w14:textId="77777777" w:rsidR="00C13300" w:rsidRPr="008834CD" w:rsidRDefault="00C13300" w:rsidP="00C13300">
      <w:pPr>
        <w:pStyle w:val="notetext"/>
      </w:pPr>
      <w:r w:rsidRPr="008834CD">
        <w:t>Note:</w:t>
      </w:r>
      <w:r w:rsidRPr="008834CD">
        <w:tab/>
        <w:t>Under subsection</w:t>
      </w:r>
      <w:r w:rsidR="00C81A3B" w:rsidRPr="008834CD">
        <w:t> </w:t>
      </w:r>
      <w:r w:rsidRPr="008834CD">
        <w:t xml:space="preserve">4D(1) of the </w:t>
      </w:r>
      <w:r w:rsidRPr="008834CD">
        <w:rPr>
          <w:i/>
        </w:rPr>
        <w:t>Crimes Act 1914</w:t>
      </w:r>
      <w:r w:rsidRPr="008834CD">
        <w:t>, this penalty is only a maximum penalty for the offence.</w:t>
      </w:r>
    </w:p>
    <w:p w14:paraId="07793672" w14:textId="77777777" w:rsidR="00C13300" w:rsidRPr="008834CD" w:rsidRDefault="00C13300" w:rsidP="00C13300">
      <w:pPr>
        <w:pStyle w:val="subsection"/>
      </w:pPr>
      <w:r w:rsidRPr="008834CD">
        <w:tab/>
        <w:t>(5)</w:t>
      </w:r>
      <w:r w:rsidRPr="008834CD">
        <w:tab/>
      </w:r>
      <w:r w:rsidR="00C81A3B" w:rsidRPr="008834CD">
        <w:t>Subsection (</w:t>
      </w:r>
      <w:r w:rsidRPr="008834CD">
        <w:t>4) does not apply if the person has a reasonable excuse.</w:t>
      </w:r>
    </w:p>
    <w:p w14:paraId="502A6F0E" w14:textId="77777777" w:rsidR="00C13300" w:rsidRPr="008834CD" w:rsidRDefault="00C13300" w:rsidP="00C13300">
      <w:pPr>
        <w:pStyle w:val="subsection"/>
      </w:pPr>
      <w:r w:rsidRPr="008834CD">
        <w:tab/>
        <w:t>(6)</w:t>
      </w:r>
      <w:r w:rsidRPr="008834CD">
        <w:tab/>
        <w:t xml:space="preserve">An offence under </w:t>
      </w:r>
      <w:r w:rsidR="00C81A3B" w:rsidRPr="008834CD">
        <w:t>subsection (</w:t>
      </w:r>
      <w:r w:rsidRPr="008834CD">
        <w:t>4) is an offence of strict liability.</w:t>
      </w:r>
    </w:p>
    <w:p w14:paraId="06F35C68" w14:textId="77777777" w:rsidR="00C13300" w:rsidRPr="008834CD" w:rsidRDefault="00C13300" w:rsidP="00C13300">
      <w:pPr>
        <w:pStyle w:val="notetext"/>
      </w:pPr>
      <w:r w:rsidRPr="008834CD">
        <w:t>Note:</w:t>
      </w:r>
      <w:r w:rsidRPr="008834CD">
        <w:tab/>
        <w:t>For strict liability, see section</w:t>
      </w:r>
      <w:r w:rsidR="00C81A3B" w:rsidRPr="008834CD">
        <w:t> </w:t>
      </w:r>
      <w:r w:rsidRPr="008834CD">
        <w:t xml:space="preserve">6.1 of the </w:t>
      </w:r>
      <w:r w:rsidRPr="008834CD">
        <w:rPr>
          <w:i/>
        </w:rPr>
        <w:t>Criminal Code</w:t>
      </w:r>
      <w:r w:rsidRPr="008834CD">
        <w:t>.</w:t>
      </w:r>
    </w:p>
    <w:p w14:paraId="412CBFF9" w14:textId="77777777" w:rsidR="00C13300" w:rsidRPr="008834CD" w:rsidRDefault="00C13300" w:rsidP="00054411">
      <w:pPr>
        <w:pStyle w:val="ActHead3"/>
        <w:pageBreakBefore/>
      </w:pPr>
      <w:bookmarkStart w:id="26" w:name="_Toc208837300"/>
      <w:r w:rsidRPr="00592FE0">
        <w:rPr>
          <w:rStyle w:val="CharDivNo"/>
        </w:rPr>
        <w:lastRenderedPageBreak/>
        <w:t>Division</w:t>
      </w:r>
      <w:r w:rsidR="00C81A3B" w:rsidRPr="00592FE0">
        <w:rPr>
          <w:rStyle w:val="CharDivNo"/>
        </w:rPr>
        <w:t> </w:t>
      </w:r>
      <w:r w:rsidRPr="00592FE0">
        <w:rPr>
          <w:rStyle w:val="CharDivNo"/>
        </w:rPr>
        <w:t>2</w:t>
      </w:r>
      <w:r w:rsidRPr="008834CD">
        <w:t>—</w:t>
      </w:r>
      <w:r w:rsidRPr="00592FE0">
        <w:rPr>
          <w:rStyle w:val="CharDivText"/>
        </w:rPr>
        <w:t>General power to obtain information</w:t>
      </w:r>
      <w:bookmarkEnd w:id="26"/>
    </w:p>
    <w:p w14:paraId="6CCD8427" w14:textId="77777777" w:rsidR="00C13300" w:rsidRPr="008834CD" w:rsidRDefault="00C13300" w:rsidP="00C13300">
      <w:pPr>
        <w:pStyle w:val="ActHead5"/>
      </w:pPr>
      <w:bookmarkStart w:id="27" w:name="_Toc208837301"/>
      <w:r w:rsidRPr="00592FE0">
        <w:rPr>
          <w:rStyle w:val="CharSectno"/>
        </w:rPr>
        <w:t>8P</w:t>
      </w:r>
      <w:r w:rsidRPr="008834CD">
        <w:t xml:space="preserve">  </w:t>
      </w:r>
      <w:r w:rsidR="00644A02" w:rsidRPr="008834CD">
        <w:t>Chief Executive Medicare</w:t>
      </w:r>
      <w:r w:rsidRPr="008834CD">
        <w:t xml:space="preserve"> may obtain information etc.</w:t>
      </w:r>
      <w:bookmarkEnd w:id="27"/>
    </w:p>
    <w:p w14:paraId="2353BE10" w14:textId="77777777" w:rsidR="00C13300" w:rsidRPr="008834CD" w:rsidRDefault="00C13300" w:rsidP="00C13300">
      <w:pPr>
        <w:pStyle w:val="subsection"/>
      </w:pPr>
      <w:r w:rsidRPr="008834CD">
        <w:tab/>
        <w:t>(1)</w:t>
      </w:r>
      <w:r w:rsidRPr="008834CD">
        <w:tab/>
      </w:r>
      <w:r w:rsidR="00BE1BA7" w:rsidRPr="008834CD">
        <w:t>An</w:t>
      </w:r>
      <w:r w:rsidRPr="008834CD">
        <w:t xml:space="preserve"> authorised officer may require a person to give information or produce a document that is in the person’s custody, or under the person’s control, to the </w:t>
      </w:r>
      <w:r w:rsidR="00644A02" w:rsidRPr="008834CD">
        <w:t>Chief Executive Medicare</w:t>
      </w:r>
      <w:r w:rsidR="00C743AD" w:rsidRPr="008834CD">
        <w:t xml:space="preserve"> if the</w:t>
      </w:r>
      <w:r w:rsidRPr="008834CD">
        <w:t xml:space="preserve"> authorised officer has reasonable grounds for believing that:</w:t>
      </w:r>
    </w:p>
    <w:p w14:paraId="5EAF22E2" w14:textId="77777777" w:rsidR="00C13300" w:rsidRPr="008834CD" w:rsidRDefault="00C13300" w:rsidP="00C13300">
      <w:pPr>
        <w:pStyle w:val="paragraph"/>
      </w:pPr>
      <w:r w:rsidRPr="008834CD">
        <w:tab/>
        <w:t>(a)</w:t>
      </w:r>
      <w:r w:rsidRPr="008834CD">
        <w:tab/>
        <w:t xml:space="preserve">a relevant offence </w:t>
      </w:r>
      <w:r w:rsidR="00B97ED0" w:rsidRPr="008834CD">
        <w:t xml:space="preserve">or relevant civil contravention </w:t>
      </w:r>
      <w:r w:rsidRPr="008834CD">
        <w:t>has been or is being committed; and</w:t>
      </w:r>
    </w:p>
    <w:p w14:paraId="7FDA2558" w14:textId="77777777" w:rsidR="00C13300" w:rsidRPr="008834CD" w:rsidRDefault="00C13300" w:rsidP="00C13300">
      <w:pPr>
        <w:pStyle w:val="paragraph"/>
      </w:pPr>
      <w:r w:rsidRPr="008834CD">
        <w:tab/>
        <w:t>(b)</w:t>
      </w:r>
      <w:r w:rsidRPr="008834CD">
        <w:tab/>
        <w:t>the information or document is relevant to the offence</w:t>
      </w:r>
      <w:r w:rsidR="00B97ED0" w:rsidRPr="008834CD">
        <w:t xml:space="preserve"> or contravention</w:t>
      </w:r>
      <w:r w:rsidRPr="008834CD">
        <w:t>.</w:t>
      </w:r>
    </w:p>
    <w:p w14:paraId="6ED79ABA" w14:textId="77777777" w:rsidR="00C13300" w:rsidRPr="008834CD" w:rsidRDefault="00C13300" w:rsidP="00C13300">
      <w:pPr>
        <w:pStyle w:val="subsection"/>
      </w:pPr>
      <w:r w:rsidRPr="008834CD">
        <w:tab/>
        <w:t>(2)</w:t>
      </w:r>
      <w:r w:rsidRPr="008834CD">
        <w:tab/>
        <w:t>The requirement must be by notice in writing given to the person.</w:t>
      </w:r>
    </w:p>
    <w:p w14:paraId="6057B1DA" w14:textId="77777777" w:rsidR="00C13300" w:rsidRPr="008834CD" w:rsidRDefault="00C13300" w:rsidP="00C13300">
      <w:pPr>
        <w:pStyle w:val="notetext"/>
      </w:pPr>
      <w:r w:rsidRPr="008834CD">
        <w:t>Note:</w:t>
      </w:r>
      <w:r w:rsidRPr="008834CD">
        <w:tab/>
        <w:t>Sections</w:t>
      </w:r>
      <w:r w:rsidR="00C81A3B" w:rsidRPr="008834CD">
        <w:t> </w:t>
      </w:r>
      <w:r w:rsidRPr="008834CD">
        <w:t xml:space="preserve">28A and 29 of the </w:t>
      </w:r>
      <w:r w:rsidRPr="008834CD">
        <w:rPr>
          <w:i/>
        </w:rPr>
        <w:t xml:space="preserve">Acts Interpretation Act 1901 </w:t>
      </w:r>
      <w:r w:rsidRPr="008834CD">
        <w:t>provide how a notice may be given. In particular, the notice may be given to an individual by:</w:t>
      </w:r>
    </w:p>
    <w:p w14:paraId="1F4EE1C6" w14:textId="77777777" w:rsidR="00C13300" w:rsidRPr="008834CD" w:rsidRDefault="00C13300" w:rsidP="00C13300">
      <w:pPr>
        <w:pStyle w:val="notetext"/>
        <w:numPr>
          <w:ilvl w:val="0"/>
          <w:numId w:val="46"/>
        </w:numPr>
        <w:spacing w:before="60"/>
      </w:pPr>
      <w:r w:rsidRPr="008834CD">
        <w:t xml:space="preserve">delivering it personally; or </w:t>
      </w:r>
    </w:p>
    <w:p w14:paraId="303819C9" w14:textId="77777777" w:rsidR="00C13300" w:rsidRPr="008834CD" w:rsidRDefault="00C13300" w:rsidP="00C13300">
      <w:pPr>
        <w:pStyle w:val="notetext"/>
        <w:numPr>
          <w:ilvl w:val="0"/>
          <w:numId w:val="46"/>
        </w:numPr>
        <w:spacing w:before="60"/>
      </w:pPr>
      <w:r w:rsidRPr="008834CD">
        <w:t>leaving it at the person’s last known address; or</w:t>
      </w:r>
    </w:p>
    <w:p w14:paraId="7341F7FA" w14:textId="77777777" w:rsidR="00C13300" w:rsidRPr="008834CD" w:rsidRDefault="00C13300" w:rsidP="00C13300">
      <w:pPr>
        <w:pStyle w:val="notetext"/>
        <w:numPr>
          <w:ilvl w:val="0"/>
          <w:numId w:val="46"/>
        </w:numPr>
        <w:spacing w:before="60"/>
      </w:pPr>
      <w:r w:rsidRPr="008834CD">
        <w:t>sending it by pre</w:t>
      </w:r>
      <w:r w:rsidR="00592FE0">
        <w:noBreakHyphen/>
      </w:r>
      <w:r w:rsidRPr="008834CD">
        <w:t>paid post to the person’s last known address.</w:t>
      </w:r>
    </w:p>
    <w:p w14:paraId="44D3285B" w14:textId="77777777" w:rsidR="00C13300" w:rsidRPr="008834CD" w:rsidRDefault="00C13300" w:rsidP="00C13300">
      <w:pPr>
        <w:pStyle w:val="subsection"/>
      </w:pPr>
      <w:r w:rsidRPr="008834CD">
        <w:tab/>
        <w:t>(3)</w:t>
      </w:r>
      <w:r w:rsidRPr="008834CD">
        <w:tab/>
        <w:t xml:space="preserve">Subject to </w:t>
      </w:r>
      <w:r w:rsidR="00C81A3B" w:rsidRPr="008834CD">
        <w:t>subsection (</w:t>
      </w:r>
      <w:r w:rsidRPr="008834CD">
        <w:t>4), the power under this section to require information to be given or documents to be produced does not include:</w:t>
      </w:r>
    </w:p>
    <w:p w14:paraId="73C012AE" w14:textId="77777777" w:rsidR="00C13300" w:rsidRPr="008834CD" w:rsidRDefault="00C13300" w:rsidP="00C13300">
      <w:pPr>
        <w:pStyle w:val="paragraph"/>
      </w:pPr>
      <w:r w:rsidRPr="008834CD">
        <w:tab/>
        <w:t>(a)</w:t>
      </w:r>
      <w:r w:rsidRPr="008834CD">
        <w:tab/>
        <w:t xml:space="preserve">the power to require information to be given about the contents of a part of a record that is a </w:t>
      </w:r>
      <w:r w:rsidR="00BC2D15" w:rsidRPr="008834CD">
        <w:t>part c</w:t>
      </w:r>
      <w:r w:rsidRPr="008834CD">
        <w:t>ontaining clinical details relating to a patient; or</w:t>
      </w:r>
    </w:p>
    <w:p w14:paraId="2A99A56F" w14:textId="77777777" w:rsidR="00C13300" w:rsidRPr="008834CD" w:rsidRDefault="00C13300" w:rsidP="00C13300">
      <w:pPr>
        <w:pStyle w:val="paragraph"/>
      </w:pPr>
      <w:r w:rsidRPr="008834CD">
        <w:tab/>
        <w:t>(b)</w:t>
      </w:r>
      <w:r w:rsidRPr="008834CD">
        <w:tab/>
        <w:t>the power to require production of a part of a record that contains such clinical details.</w:t>
      </w:r>
    </w:p>
    <w:p w14:paraId="636C4F7D" w14:textId="77777777" w:rsidR="00C13300" w:rsidRPr="008834CD" w:rsidRDefault="00C13300" w:rsidP="00C13300">
      <w:pPr>
        <w:pStyle w:val="subsection"/>
      </w:pPr>
      <w:r w:rsidRPr="008834CD">
        <w:tab/>
        <w:t>(4)</w:t>
      </w:r>
      <w:r w:rsidRPr="008834CD">
        <w:tab/>
      </w:r>
      <w:r w:rsidR="00C81A3B" w:rsidRPr="008834CD">
        <w:t>Subsection (</w:t>
      </w:r>
      <w:r w:rsidRPr="008834CD">
        <w:t>3) does not apply if:</w:t>
      </w:r>
    </w:p>
    <w:p w14:paraId="4D326924" w14:textId="77777777" w:rsidR="00C13300" w:rsidRPr="008834CD" w:rsidRDefault="00C13300" w:rsidP="00C13300">
      <w:pPr>
        <w:pStyle w:val="paragraph"/>
      </w:pPr>
      <w:r w:rsidRPr="008834CD">
        <w:tab/>
        <w:t>(a)</w:t>
      </w:r>
      <w:r w:rsidRPr="008834CD">
        <w:tab/>
        <w:t>the person being required to give information or produce documents is the patient to whom the clinical details relate; and</w:t>
      </w:r>
    </w:p>
    <w:p w14:paraId="21F87826" w14:textId="77777777" w:rsidR="00FA2436" w:rsidRPr="008834CD" w:rsidRDefault="00FA2436" w:rsidP="00FA2436">
      <w:pPr>
        <w:pStyle w:val="paragraph"/>
      </w:pPr>
      <w:r w:rsidRPr="008834CD">
        <w:lastRenderedPageBreak/>
        <w:tab/>
        <w:t>(b)</w:t>
      </w:r>
      <w:r w:rsidRPr="008834CD">
        <w:tab/>
        <w:t>the information or documents relate to:</w:t>
      </w:r>
    </w:p>
    <w:p w14:paraId="54261D20" w14:textId="77777777" w:rsidR="00FA2436" w:rsidRPr="008834CD" w:rsidRDefault="00FA2436" w:rsidP="00FA2436">
      <w:pPr>
        <w:pStyle w:val="paragraphsub"/>
      </w:pPr>
      <w:r w:rsidRPr="008834CD">
        <w:tab/>
        <w:t>(i)</w:t>
      </w:r>
      <w:r w:rsidRPr="008834CD">
        <w:tab/>
        <w:t>a service the person has received in respect of which medicare benefit or dental benefit has been claimed; or</w:t>
      </w:r>
    </w:p>
    <w:p w14:paraId="55382DDD" w14:textId="77777777" w:rsidR="00FA2436" w:rsidRPr="008834CD" w:rsidRDefault="00FA2436" w:rsidP="00FA2436">
      <w:pPr>
        <w:pStyle w:val="paragraphsub"/>
      </w:pPr>
      <w:r w:rsidRPr="008834CD">
        <w:tab/>
        <w:t>(ii)</w:t>
      </w:r>
      <w:r w:rsidRPr="008834CD">
        <w:tab/>
        <w:t>a pharmaceutical benefit supplied to, or in respect of, the person.</w:t>
      </w:r>
    </w:p>
    <w:p w14:paraId="67445DEF" w14:textId="77777777" w:rsidR="00C13300" w:rsidRPr="008834CD" w:rsidRDefault="00C13300" w:rsidP="004A21C2">
      <w:pPr>
        <w:pStyle w:val="ActHead5"/>
      </w:pPr>
      <w:bookmarkStart w:id="28" w:name="_Toc208837302"/>
      <w:r w:rsidRPr="00592FE0">
        <w:rPr>
          <w:rStyle w:val="CharSectno"/>
        </w:rPr>
        <w:t>8Q</w:t>
      </w:r>
      <w:r w:rsidRPr="008834CD">
        <w:t xml:space="preserve">  Content of notices</w:t>
      </w:r>
      <w:bookmarkEnd w:id="28"/>
    </w:p>
    <w:p w14:paraId="44D4942F" w14:textId="77777777" w:rsidR="00C13300" w:rsidRPr="008834CD" w:rsidRDefault="00C13300" w:rsidP="004A21C2">
      <w:pPr>
        <w:pStyle w:val="subsection"/>
        <w:keepNext/>
      </w:pPr>
      <w:r w:rsidRPr="008834CD">
        <w:tab/>
        <w:t>(1)</w:t>
      </w:r>
      <w:r w:rsidRPr="008834CD">
        <w:tab/>
        <w:t>The notice must specify:</w:t>
      </w:r>
    </w:p>
    <w:p w14:paraId="2A459A4E" w14:textId="77777777" w:rsidR="00C13300" w:rsidRPr="008834CD" w:rsidRDefault="00C13300" w:rsidP="00C13300">
      <w:pPr>
        <w:pStyle w:val="paragraph"/>
      </w:pPr>
      <w:r w:rsidRPr="008834CD">
        <w:tab/>
        <w:t>(a)</w:t>
      </w:r>
      <w:r w:rsidRPr="008834CD">
        <w:tab/>
        <w:t>how the person is to give the information or how the document is to be produced; and</w:t>
      </w:r>
    </w:p>
    <w:p w14:paraId="4B3D63E6" w14:textId="77777777" w:rsidR="00C13300" w:rsidRPr="008834CD" w:rsidRDefault="00C13300" w:rsidP="00C13300">
      <w:pPr>
        <w:pStyle w:val="paragraph"/>
      </w:pPr>
      <w:r w:rsidRPr="008834CD">
        <w:tab/>
        <w:t>(b)</w:t>
      </w:r>
      <w:r w:rsidRPr="008834CD">
        <w:tab/>
        <w:t xml:space="preserve">the period within which the person is to give the information, or to produce the document, to the </w:t>
      </w:r>
      <w:r w:rsidR="00B0572B" w:rsidRPr="008834CD">
        <w:t>Chief Executive Medicare</w:t>
      </w:r>
      <w:r w:rsidRPr="008834CD">
        <w:t>; and</w:t>
      </w:r>
    </w:p>
    <w:p w14:paraId="0D2E45ED" w14:textId="77777777" w:rsidR="00C13300" w:rsidRPr="008834CD" w:rsidRDefault="00C13300" w:rsidP="00C13300">
      <w:pPr>
        <w:pStyle w:val="paragraph"/>
      </w:pPr>
      <w:r w:rsidRPr="008834CD">
        <w:tab/>
        <w:t>(c)</w:t>
      </w:r>
      <w:r w:rsidRPr="008834CD">
        <w:tab/>
        <w:t xml:space="preserve">the </w:t>
      </w:r>
      <w:r w:rsidR="00B0572B" w:rsidRPr="008834CD">
        <w:t>Departmental employee</w:t>
      </w:r>
      <w:r w:rsidRPr="008834CD">
        <w:t xml:space="preserve"> (if any) to whom the information is to be given or the document is to be produced; and</w:t>
      </w:r>
    </w:p>
    <w:p w14:paraId="433D40A2" w14:textId="77777777" w:rsidR="00C13300" w:rsidRPr="008834CD" w:rsidRDefault="00C13300" w:rsidP="00C13300">
      <w:pPr>
        <w:pStyle w:val="paragraph"/>
      </w:pPr>
      <w:r w:rsidRPr="008834CD">
        <w:tab/>
        <w:t>(d)</w:t>
      </w:r>
      <w:r w:rsidRPr="008834CD">
        <w:tab/>
        <w:t>that the notice is given under section</w:t>
      </w:r>
      <w:r w:rsidR="00C81A3B" w:rsidRPr="008834CD">
        <w:t> </w:t>
      </w:r>
      <w:r w:rsidRPr="008834CD">
        <w:t>8P.</w:t>
      </w:r>
    </w:p>
    <w:p w14:paraId="1FE54EC9" w14:textId="77777777" w:rsidR="00C13300" w:rsidRPr="008834CD" w:rsidRDefault="00C13300" w:rsidP="00C13300">
      <w:pPr>
        <w:pStyle w:val="subsection"/>
      </w:pPr>
      <w:r w:rsidRPr="008834CD">
        <w:tab/>
        <w:t>(2)</w:t>
      </w:r>
      <w:r w:rsidRPr="008834CD">
        <w:tab/>
        <w:t xml:space="preserve">The period specified under </w:t>
      </w:r>
      <w:r w:rsidR="00C81A3B" w:rsidRPr="008834CD">
        <w:t>paragraph (</w:t>
      </w:r>
      <w:r w:rsidRPr="008834CD">
        <w:t>1)(b) must end at least 14 days after the notice is given.</w:t>
      </w:r>
    </w:p>
    <w:p w14:paraId="3B0C36E2" w14:textId="77777777" w:rsidR="00C13300" w:rsidRPr="008834CD" w:rsidRDefault="00C13300" w:rsidP="00C13300">
      <w:pPr>
        <w:pStyle w:val="subsection"/>
      </w:pPr>
      <w:r w:rsidRPr="008834CD">
        <w:tab/>
        <w:t>(3)</w:t>
      </w:r>
      <w:r w:rsidRPr="008834CD">
        <w:tab/>
        <w:t xml:space="preserve">The notice may require the person to give the information by appearing before a specified </w:t>
      </w:r>
      <w:r w:rsidR="00A83992" w:rsidRPr="008834CD">
        <w:t>Departmental employee</w:t>
      </w:r>
      <w:r w:rsidRPr="008834CD">
        <w:t xml:space="preserve"> to answer questions.</w:t>
      </w:r>
    </w:p>
    <w:p w14:paraId="5EA248FA" w14:textId="77777777" w:rsidR="00C13300" w:rsidRPr="008834CD" w:rsidRDefault="00C13300" w:rsidP="00C13300">
      <w:pPr>
        <w:pStyle w:val="subsection"/>
      </w:pPr>
      <w:r w:rsidRPr="008834CD">
        <w:tab/>
        <w:t>(4)</w:t>
      </w:r>
      <w:r w:rsidRPr="008834CD">
        <w:tab/>
        <w:t xml:space="preserve">If the notice requires the person to appear before </w:t>
      </w:r>
      <w:r w:rsidR="0049526D" w:rsidRPr="008834CD">
        <w:t>a Departmental employee</w:t>
      </w:r>
      <w:r w:rsidRPr="008834CD">
        <w:t>, the notice must specify a time and a place for the person to appear. The time must be at least 14 days after the notice is given.</w:t>
      </w:r>
    </w:p>
    <w:p w14:paraId="12D68699" w14:textId="77777777" w:rsidR="00C13300" w:rsidRPr="008834CD" w:rsidRDefault="00C13300" w:rsidP="00C13300">
      <w:pPr>
        <w:pStyle w:val="ActHead5"/>
      </w:pPr>
      <w:bookmarkStart w:id="29" w:name="_Toc208837303"/>
      <w:r w:rsidRPr="00592FE0">
        <w:rPr>
          <w:rStyle w:val="CharSectno"/>
        </w:rPr>
        <w:lastRenderedPageBreak/>
        <w:t>8R</w:t>
      </w:r>
      <w:r w:rsidRPr="008834CD">
        <w:t xml:space="preserve">  Offences</w:t>
      </w:r>
      <w:bookmarkEnd w:id="29"/>
    </w:p>
    <w:p w14:paraId="4AF66503" w14:textId="77777777" w:rsidR="00C13300" w:rsidRPr="008834CD" w:rsidRDefault="00C13300" w:rsidP="00C13300">
      <w:pPr>
        <w:pStyle w:val="subsection"/>
      </w:pPr>
      <w:r w:rsidRPr="008834CD">
        <w:tab/>
        <w:t>(1)</w:t>
      </w:r>
      <w:r w:rsidRPr="008834CD">
        <w:tab/>
        <w:t>A person must not refuse or fail to comply with a notice under section</w:t>
      </w:r>
      <w:r w:rsidR="00C81A3B" w:rsidRPr="008834CD">
        <w:t> </w:t>
      </w:r>
      <w:r w:rsidRPr="008834CD">
        <w:t>8P.</w:t>
      </w:r>
    </w:p>
    <w:p w14:paraId="698DFE3A" w14:textId="77777777" w:rsidR="00C13300" w:rsidRPr="008834CD" w:rsidRDefault="00C13300" w:rsidP="00C13300">
      <w:pPr>
        <w:pStyle w:val="Penalty"/>
      </w:pPr>
      <w:r w:rsidRPr="008834CD">
        <w:t>Penalty:</w:t>
      </w:r>
      <w:r w:rsidRPr="008834CD">
        <w:tab/>
        <w:t>Imprisonment for 6 months.</w:t>
      </w:r>
    </w:p>
    <w:p w14:paraId="075EE49F" w14:textId="77777777" w:rsidR="00C13300" w:rsidRPr="008834CD" w:rsidRDefault="00C13300" w:rsidP="00C13300">
      <w:pPr>
        <w:pStyle w:val="subsection"/>
      </w:pPr>
      <w:r w:rsidRPr="008834CD">
        <w:tab/>
        <w:t>(1A)</w:t>
      </w:r>
      <w:r w:rsidRPr="008834CD">
        <w:tab/>
        <w:t>However, the person is only required to comply with the notice to the extent that the person is capable of doing so.</w:t>
      </w:r>
    </w:p>
    <w:p w14:paraId="5E754A4D" w14:textId="77777777" w:rsidR="00C13300" w:rsidRPr="008834CD" w:rsidRDefault="00C13300" w:rsidP="00C13300">
      <w:pPr>
        <w:pStyle w:val="notetext"/>
      </w:pPr>
      <w:r w:rsidRPr="008834CD">
        <w:t>Note:</w:t>
      </w:r>
      <w:r w:rsidRPr="008834CD">
        <w:tab/>
        <w:t xml:space="preserve">The defendant bears an evidential burden in relation to the matter in </w:t>
      </w:r>
      <w:r w:rsidR="00C81A3B" w:rsidRPr="008834CD">
        <w:t>subsection (</w:t>
      </w:r>
      <w:r w:rsidRPr="008834CD">
        <w:t>1A). See sub</w:t>
      </w:r>
      <w:r w:rsidR="00592FE0">
        <w:t>section 1</w:t>
      </w:r>
      <w:r w:rsidRPr="008834CD">
        <w:t xml:space="preserve">3.3(3) of the </w:t>
      </w:r>
      <w:r w:rsidRPr="008834CD">
        <w:rPr>
          <w:i/>
        </w:rPr>
        <w:t>Criminal Code</w:t>
      </w:r>
      <w:r w:rsidRPr="008834CD">
        <w:t>.</w:t>
      </w:r>
    </w:p>
    <w:p w14:paraId="54B0620F" w14:textId="77777777" w:rsidR="00C13300" w:rsidRPr="008834CD" w:rsidRDefault="00C13300" w:rsidP="00C13300">
      <w:pPr>
        <w:pStyle w:val="subsection"/>
      </w:pPr>
      <w:r w:rsidRPr="008834CD">
        <w:tab/>
        <w:t>(1B)</w:t>
      </w:r>
      <w:r w:rsidRPr="008834CD">
        <w:tab/>
      </w:r>
      <w:r w:rsidR="00C81A3B" w:rsidRPr="008834CD">
        <w:t>Subsection (</w:t>
      </w:r>
      <w:r w:rsidRPr="008834CD">
        <w:t>1) does not apply if the person has a reasonable excuse.</w:t>
      </w:r>
    </w:p>
    <w:p w14:paraId="0DAEBD7B" w14:textId="77777777" w:rsidR="00C13300" w:rsidRPr="008834CD" w:rsidRDefault="00C13300" w:rsidP="00C13300">
      <w:pPr>
        <w:pStyle w:val="notetext"/>
      </w:pPr>
      <w:r w:rsidRPr="008834CD">
        <w:t>Note:</w:t>
      </w:r>
      <w:r w:rsidRPr="008834CD">
        <w:tab/>
        <w:t xml:space="preserve">The defendant bears an evidential burden in relation to the matter in </w:t>
      </w:r>
      <w:r w:rsidR="00C81A3B" w:rsidRPr="008834CD">
        <w:t>subsection (</w:t>
      </w:r>
      <w:r w:rsidRPr="008834CD">
        <w:t>1B). See sub</w:t>
      </w:r>
      <w:r w:rsidR="00592FE0">
        <w:t>section 1</w:t>
      </w:r>
      <w:r w:rsidRPr="008834CD">
        <w:t xml:space="preserve">3.3(3) of the </w:t>
      </w:r>
      <w:r w:rsidRPr="008834CD">
        <w:rPr>
          <w:i/>
        </w:rPr>
        <w:t>Criminal Code</w:t>
      </w:r>
      <w:r w:rsidRPr="008834CD">
        <w:t>.</w:t>
      </w:r>
    </w:p>
    <w:p w14:paraId="03A7DDF8" w14:textId="77777777" w:rsidR="00C13300" w:rsidRPr="008834CD" w:rsidRDefault="00C13300" w:rsidP="00C13300">
      <w:pPr>
        <w:pStyle w:val="subsection"/>
        <w:keepNext/>
        <w:keepLines/>
      </w:pPr>
      <w:r w:rsidRPr="008834CD">
        <w:tab/>
        <w:t>(2)</w:t>
      </w:r>
      <w:r w:rsidRPr="008834CD">
        <w:tab/>
        <w:t xml:space="preserve">An offence under </w:t>
      </w:r>
      <w:r w:rsidR="00C81A3B" w:rsidRPr="008834CD">
        <w:t>subsection (</w:t>
      </w:r>
      <w:r w:rsidRPr="008834CD">
        <w:t>1) is an offence of strict liability.</w:t>
      </w:r>
    </w:p>
    <w:p w14:paraId="59FB351B" w14:textId="77777777" w:rsidR="00C13300" w:rsidRPr="008834CD" w:rsidRDefault="00C13300" w:rsidP="00C13300">
      <w:pPr>
        <w:pStyle w:val="notetext"/>
      </w:pPr>
      <w:r w:rsidRPr="008834CD">
        <w:t>Note:</w:t>
      </w:r>
      <w:r w:rsidRPr="008834CD">
        <w:tab/>
        <w:t>For strict liability, see section</w:t>
      </w:r>
      <w:r w:rsidR="00C81A3B" w:rsidRPr="008834CD">
        <w:t> </w:t>
      </w:r>
      <w:r w:rsidRPr="008834CD">
        <w:t xml:space="preserve">6.1 of the </w:t>
      </w:r>
      <w:r w:rsidRPr="008834CD">
        <w:rPr>
          <w:i/>
        </w:rPr>
        <w:t>Criminal Code</w:t>
      </w:r>
      <w:r w:rsidRPr="008834CD">
        <w:t>.</w:t>
      </w:r>
    </w:p>
    <w:p w14:paraId="153127A0" w14:textId="77777777" w:rsidR="00C13300" w:rsidRPr="008834CD" w:rsidRDefault="00C13300" w:rsidP="00C13300">
      <w:pPr>
        <w:pStyle w:val="subsection"/>
      </w:pPr>
      <w:r w:rsidRPr="008834CD">
        <w:tab/>
        <w:t>(3)</w:t>
      </w:r>
      <w:r w:rsidRPr="008834CD">
        <w:tab/>
        <w:t xml:space="preserve">Without limiting what may be taken to be a reasonable excuse for the purposes of </w:t>
      </w:r>
      <w:r w:rsidR="00C81A3B" w:rsidRPr="008834CD">
        <w:t>subsection (</w:t>
      </w:r>
      <w:r w:rsidRPr="008834CD">
        <w:t xml:space="preserve">1B), it is, for the purposes of that subsection, a reasonable excuse for refusing or failing to comply with the notice if compliance would have the effect of disclosing the contents of a part of a record that is a </w:t>
      </w:r>
      <w:r w:rsidR="00BC2D15" w:rsidRPr="008834CD">
        <w:t>part c</w:t>
      </w:r>
      <w:r w:rsidRPr="008834CD">
        <w:t>ontaining clinical details relating to a patient.</w:t>
      </w:r>
    </w:p>
    <w:p w14:paraId="19C9DE4C" w14:textId="77777777" w:rsidR="0004027E" w:rsidRPr="008834CD" w:rsidRDefault="0004027E" w:rsidP="0004027E">
      <w:pPr>
        <w:pStyle w:val="ActHead5"/>
      </w:pPr>
      <w:bookmarkStart w:id="30" w:name="_Toc208837304"/>
      <w:r w:rsidRPr="00592FE0">
        <w:rPr>
          <w:rStyle w:val="CharSectno"/>
        </w:rPr>
        <w:t>8RA</w:t>
      </w:r>
      <w:r w:rsidRPr="008834CD">
        <w:t xml:space="preserve">  Use of information</w:t>
      </w:r>
      <w:bookmarkEnd w:id="30"/>
    </w:p>
    <w:p w14:paraId="7061D3C9" w14:textId="77777777" w:rsidR="0004027E" w:rsidRPr="008834CD" w:rsidRDefault="0004027E" w:rsidP="0004027E">
      <w:pPr>
        <w:pStyle w:val="SubsectionHead"/>
      </w:pPr>
      <w:r w:rsidRPr="008834CD">
        <w:t>Scope</w:t>
      </w:r>
    </w:p>
    <w:p w14:paraId="7406BF7A" w14:textId="77777777" w:rsidR="0004027E" w:rsidRPr="008834CD" w:rsidRDefault="0004027E" w:rsidP="0004027E">
      <w:pPr>
        <w:pStyle w:val="subsection"/>
      </w:pPr>
      <w:r w:rsidRPr="008834CD">
        <w:tab/>
        <w:t>(1)</w:t>
      </w:r>
      <w:r w:rsidRPr="008834CD">
        <w:tab/>
        <w:t>This section applies to information that is:</w:t>
      </w:r>
    </w:p>
    <w:p w14:paraId="41EC9618" w14:textId="77777777" w:rsidR="0004027E" w:rsidRPr="008834CD" w:rsidRDefault="0004027E" w:rsidP="0004027E">
      <w:pPr>
        <w:pStyle w:val="paragraph"/>
      </w:pPr>
      <w:r w:rsidRPr="008834CD">
        <w:tab/>
        <w:t>(a)</w:t>
      </w:r>
      <w:r w:rsidRPr="008834CD">
        <w:tab/>
        <w:t>given in accordance with a notice under section</w:t>
      </w:r>
      <w:r w:rsidR="00C81A3B" w:rsidRPr="008834CD">
        <w:t> </w:t>
      </w:r>
      <w:r w:rsidRPr="008834CD">
        <w:t>8P; or</w:t>
      </w:r>
    </w:p>
    <w:p w14:paraId="2C46EA6A" w14:textId="77777777" w:rsidR="0004027E" w:rsidRPr="008834CD" w:rsidRDefault="0004027E" w:rsidP="0004027E">
      <w:pPr>
        <w:pStyle w:val="paragraph"/>
      </w:pPr>
      <w:r w:rsidRPr="008834CD">
        <w:tab/>
        <w:t>(b)</w:t>
      </w:r>
      <w:r w:rsidRPr="008834CD">
        <w:tab/>
        <w:t>contained in a document produced in accordance with a notice under section</w:t>
      </w:r>
      <w:r w:rsidR="00C81A3B" w:rsidRPr="008834CD">
        <w:t> </w:t>
      </w:r>
      <w:r w:rsidRPr="008834CD">
        <w:t>8P.</w:t>
      </w:r>
    </w:p>
    <w:p w14:paraId="379BBA3A" w14:textId="77777777" w:rsidR="0004027E" w:rsidRPr="008834CD" w:rsidRDefault="0004027E" w:rsidP="0004027E">
      <w:pPr>
        <w:pStyle w:val="SubsectionHead"/>
      </w:pPr>
      <w:r w:rsidRPr="008834CD">
        <w:lastRenderedPageBreak/>
        <w:t>Use of information</w:t>
      </w:r>
    </w:p>
    <w:p w14:paraId="6C44151D" w14:textId="77777777" w:rsidR="0004027E" w:rsidRPr="008834CD" w:rsidRDefault="0004027E" w:rsidP="0004027E">
      <w:pPr>
        <w:pStyle w:val="subsection"/>
      </w:pPr>
      <w:r w:rsidRPr="008834CD">
        <w:tab/>
        <w:t>(2)</w:t>
      </w:r>
      <w:r w:rsidRPr="008834CD">
        <w:tab/>
        <w:t>The information may be used or disclosed for purposes in connection with:</w:t>
      </w:r>
    </w:p>
    <w:p w14:paraId="0AEAF5C5" w14:textId="77777777" w:rsidR="0004027E" w:rsidRPr="008834CD" w:rsidRDefault="0004027E" w:rsidP="0004027E">
      <w:pPr>
        <w:pStyle w:val="paragraph"/>
      </w:pPr>
      <w:r w:rsidRPr="008834CD">
        <w:tab/>
        <w:t>(a)</w:t>
      </w:r>
      <w:r w:rsidRPr="008834CD">
        <w:tab/>
        <w:t xml:space="preserve">the exercise of a power under </w:t>
      </w:r>
      <w:r w:rsidR="00592FE0">
        <w:t>section 1</w:t>
      </w:r>
      <w:r w:rsidRPr="008834CD">
        <w:t xml:space="preserve">24F of the </w:t>
      </w:r>
      <w:r w:rsidRPr="008834CD">
        <w:rPr>
          <w:i/>
        </w:rPr>
        <w:t>Health Insurance Act 1973</w:t>
      </w:r>
      <w:r w:rsidRPr="008834CD">
        <w:t>; or</w:t>
      </w:r>
    </w:p>
    <w:p w14:paraId="72E34055" w14:textId="77777777" w:rsidR="0004027E" w:rsidRPr="008834CD" w:rsidRDefault="0004027E" w:rsidP="0004027E">
      <w:pPr>
        <w:pStyle w:val="paragraph"/>
      </w:pPr>
      <w:r w:rsidRPr="008834CD">
        <w:tab/>
        <w:t>(b)</w:t>
      </w:r>
      <w:r w:rsidRPr="008834CD">
        <w:tab/>
        <w:t xml:space="preserve">the exercise of a power under </w:t>
      </w:r>
      <w:r w:rsidR="00592FE0">
        <w:t>section 1</w:t>
      </w:r>
      <w:r w:rsidRPr="008834CD">
        <w:t xml:space="preserve">24FF of the </w:t>
      </w:r>
      <w:r w:rsidRPr="008834CD">
        <w:rPr>
          <w:i/>
        </w:rPr>
        <w:t>Health Insurance Act 1973</w:t>
      </w:r>
      <w:r w:rsidRPr="008834CD">
        <w:t>; or</w:t>
      </w:r>
    </w:p>
    <w:p w14:paraId="1327FECF" w14:textId="77777777" w:rsidR="0004027E" w:rsidRPr="008834CD" w:rsidRDefault="0004027E" w:rsidP="0004027E">
      <w:pPr>
        <w:pStyle w:val="paragraph"/>
      </w:pPr>
      <w:r w:rsidRPr="008834CD">
        <w:tab/>
        <w:t>(c)</w:t>
      </w:r>
      <w:r w:rsidRPr="008834CD">
        <w:tab/>
        <w:t xml:space="preserve">the exercise of a power under </w:t>
      </w:r>
      <w:r w:rsidR="00592FE0">
        <w:t>section 1</w:t>
      </w:r>
      <w:r w:rsidRPr="008834CD">
        <w:t xml:space="preserve">33 of the </w:t>
      </w:r>
      <w:r w:rsidRPr="008834CD">
        <w:rPr>
          <w:i/>
        </w:rPr>
        <w:t>National Health Act 1953</w:t>
      </w:r>
      <w:r w:rsidRPr="008834CD">
        <w:t>.</w:t>
      </w:r>
    </w:p>
    <w:p w14:paraId="0066FD7B" w14:textId="77777777" w:rsidR="0004027E" w:rsidRPr="008834CD" w:rsidRDefault="0004027E" w:rsidP="0004027E">
      <w:pPr>
        <w:pStyle w:val="subsection"/>
      </w:pPr>
      <w:r w:rsidRPr="008834CD">
        <w:tab/>
        <w:t>(3)</w:t>
      </w:r>
      <w:r w:rsidRPr="008834CD">
        <w:tab/>
      </w:r>
      <w:r w:rsidR="00C81A3B" w:rsidRPr="008834CD">
        <w:t>Subsection (</w:t>
      </w:r>
      <w:r w:rsidRPr="008834CD">
        <w:t>2) does not, by implication, limit the purposes for which the information may otherwise be used or disclosed.</w:t>
      </w:r>
    </w:p>
    <w:p w14:paraId="0A170698" w14:textId="77777777" w:rsidR="00C13300" w:rsidRPr="008834CD" w:rsidRDefault="00C13300" w:rsidP="00C13300">
      <w:pPr>
        <w:pStyle w:val="ActHead5"/>
      </w:pPr>
      <w:bookmarkStart w:id="31" w:name="_Toc208837305"/>
      <w:r w:rsidRPr="00592FE0">
        <w:rPr>
          <w:rStyle w:val="CharSectno"/>
        </w:rPr>
        <w:t>8S</w:t>
      </w:r>
      <w:r w:rsidRPr="008834CD">
        <w:t xml:space="preserve">  Self</w:t>
      </w:r>
      <w:r w:rsidR="00592FE0">
        <w:noBreakHyphen/>
      </w:r>
      <w:r w:rsidRPr="008834CD">
        <w:t>incrimination</w:t>
      </w:r>
      <w:bookmarkEnd w:id="31"/>
    </w:p>
    <w:p w14:paraId="30649D75" w14:textId="77777777" w:rsidR="00C13300" w:rsidRPr="008834CD" w:rsidRDefault="00C13300" w:rsidP="00C13300">
      <w:pPr>
        <w:pStyle w:val="subsection"/>
      </w:pPr>
      <w:r w:rsidRPr="008834CD">
        <w:tab/>
        <w:t>(1)</w:t>
      </w:r>
      <w:r w:rsidRPr="008834CD">
        <w:tab/>
        <w:t>A person is not excused from giving information or producing a document pursuant to a notice under section</w:t>
      </w:r>
      <w:r w:rsidR="00C81A3B" w:rsidRPr="008834CD">
        <w:t> </w:t>
      </w:r>
      <w:r w:rsidRPr="008834CD">
        <w:t>8P on the ground that the information, or production of the document, may tend to incriminate the person.</w:t>
      </w:r>
    </w:p>
    <w:p w14:paraId="1EF9681D" w14:textId="77777777" w:rsidR="00C13300" w:rsidRPr="008834CD" w:rsidRDefault="00C13300" w:rsidP="00C13300">
      <w:pPr>
        <w:pStyle w:val="subsection"/>
      </w:pPr>
      <w:r w:rsidRPr="008834CD">
        <w:tab/>
        <w:t>(2)</w:t>
      </w:r>
      <w:r w:rsidRPr="008834CD">
        <w:tab/>
        <w:t>In any criminal proceeding:</w:t>
      </w:r>
    </w:p>
    <w:p w14:paraId="611BEA3A" w14:textId="77777777" w:rsidR="00C13300" w:rsidRPr="008834CD" w:rsidRDefault="00C13300" w:rsidP="00C13300">
      <w:pPr>
        <w:pStyle w:val="paragraph"/>
      </w:pPr>
      <w:r w:rsidRPr="008834CD">
        <w:tab/>
        <w:t>(a)</w:t>
      </w:r>
      <w:r w:rsidRPr="008834CD">
        <w:tab/>
        <w:t>evidence of any information given or document produced pursuant to a notice under section</w:t>
      </w:r>
      <w:r w:rsidR="00C81A3B" w:rsidRPr="008834CD">
        <w:t> </w:t>
      </w:r>
      <w:r w:rsidRPr="008834CD">
        <w:t>8P; and</w:t>
      </w:r>
    </w:p>
    <w:p w14:paraId="06F5926C" w14:textId="77777777" w:rsidR="00C13300" w:rsidRPr="008834CD" w:rsidRDefault="00C13300" w:rsidP="00C13300">
      <w:pPr>
        <w:pStyle w:val="paragraph"/>
      </w:pPr>
      <w:r w:rsidRPr="008834CD">
        <w:tab/>
        <w:t>(b)</w:t>
      </w:r>
      <w:r w:rsidRPr="008834CD">
        <w:tab/>
        <w:t>evidence of any information, document or thing obtained as a direct or indirect result of the person having given the information or produced the document;</w:t>
      </w:r>
    </w:p>
    <w:p w14:paraId="15FEDEDA" w14:textId="77777777" w:rsidR="00C13300" w:rsidRPr="008834CD" w:rsidRDefault="00C13300" w:rsidP="00C13300">
      <w:pPr>
        <w:pStyle w:val="subsection2"/>
      </w:pPr>
      <w:r w:rsidRPr="008834CD">
        <w:t>cannot be used against the person. However, this subsection does not apply to a proceeding for an offence against section</w:t>
      </w:r>
      <w:r w:rsidR="00C81A3B" w:rsidRPr="008834CD">
        <w:t> </w:t>
      </w:r>
      <w:r w:rsidRPr="008834CD">
        <w:t xml:space="preserve">8R or an offence against </w:t>
      </w:r>
      <w:r w:rsidR="00592FE0">
        <w:t>section 1</w:t>
      </w:r>
      <w:r w:rsidR="009219F8" w:rsidRPr="008834CD">
        <w:t>37.1 or 137.2</w:t>
      </w:r>
      <w:r w:rsidRPr="008834CD">
        <w:t xml:space="preserve"> of the </w:t>
      </w:r>
      <w:r w:rsidRPr="008834CD">
        <w:rPr>
          <w:i/>
        </w:rPr>
        <w:t>Criminal Code</w:t>
      </w:r>
      <w:r w:rsidRPr="008834CD">
        <w:t xml:space="preserve"> that relates to a notice under section</w:t>
      </w:r>
      <w:r w:rsidR="00C81A3B" w:rsidRPr="008834CD">
        <w:t> </w:t>
      </w:r>
      <w:r w:rsidRPr="008834CD">
        <w:t>8P of this Act.</w:t>
      </w:r>
    </w:p>
    <w:p w14:paraId="6DB80BB6" w14:textId="77777777" w:rsidR="00C13300" w:rsidRPr="008834CD" w:rsidRDefault="00C13300" w:rsidP="00C13300">
      <w:pPr>
        <w:pStyle w:val="ActHead5"/>
      </w:pPr>
      <w:bookmarkStart w:id="32" w:name="_Toc208837306"/>
      <w:r w:rsidRPr="00592FE0">
        <w:rPr>
          <w:rStyle w:val="CharSectno"/>
        </w:rPr>
        <w:lastRenderedPageBreak/>
        <w:t>8T</w:t>
      </w:r>
      <w:r w:rsidRPr="008834CD">
        <w:t xml:space="preserve">  Exemption</w:t>
      </w:r>
      <w:bookmarkEnd w:id="32"/>
    </w:p>
    <w:p w14:paraId="48A64000" w14:textId="77777777" w:rsidR="00C13300" w:rsidRPr="008834CD" w:rsidRDefault="00C13300" w:rsidP="00C13300">
      <w:pPr>
        <w:pStyle w:val="subsection"/>
      </w:pPr>
      <w:r w:rsidRPr="008834CD">
        <w:tab/>
      </w:r>
      <w:r w:rsidRPr="008834CD">
        <w:tab/>
        <w:t>This Division does not require a person to give information or produce a document to the extent that, in doing so, the person would contravene a law of the Commonwealth (other than a law of a Territory).</w:t>
      </w:r>
    </w:p>
    <w:p w14:paraId="2CF215A5" w14:textId="77777777" w:rsidR="00D33232" w:rsidRPr="008834CD" w:rsidRDefault="00D33232" w:rsidP="00054411">
      <w:pPr>
        <w:pStyle w:val="ActHead3"/>
        <w:pageBreakBefore/>
      </w:pPr>
      <w:bookmarkStart w:id="33" w:name="_Toc208837307"/>
      <w:r w:rsidRPr="00592FE0">
        <w:rPr>
          <w:rStyle w:val="CharDivNo"/>
        </w:rPr>
        <w:lastRenderedPageBreak/>
        <w:t>Division</w:t>
      </w:r>
      <w:r w:rsidR="00C81A3B" w:rsidRPr="00592FE0">
        <w:rPr>
          <w:rStyle w:val="CharDivNo"/>
        </w:rPr>
        <w:t> </w:t>
      </w:r>
      <w:r w:rsidRPr="00592FE0">
        <w:rPr>
          <w:rStyle w:val="CharDivNo"/>
        </w:rPr>
        <w:t>3</w:t>
      </w:r>
      <w:r w:rsidRPr="008834CD">
        <w:t>—</w:t>
      </w:r>
      <w:r w:rsidRPr="00592FE0">
        <w:rPr>
          <w:rStyle w:val="CharDivText"/>
        </w:rPr>
        <w:t>Searches in relation to possible relevant offences and relevant civil contraventions</w:t>
      </w:r>
      <w:bookmarkEnd w:id="33"/>
    </w:p>
    <w:p w14:paraId="5E352605" w14:textId="77777777" w:rsidR="00C13300" w:rsidRPr="008834CD" w:rsidRDefault="00C13300" w:rsidP="00C13300">
      <w:pPr>
        <w:pStyle w:val="ActHead5"/>
      </w:pPr>
      <w:bookmarkStart w:id="34" w:name="_Toc208837308"/>
      <w:r w:rsidRPr="00592FE0">
        <w:rPr>
          <w:rStyle w:val="CharSectno"/>
        </w:rPr>
        <w:t>8U</w:t>
      </w:r>
      <w:r w:rsidRPr="008834CD">
        <w:t xml:space="preserve">  Authorised officers may conduct searches for the purpose of monitoring compliance</w:t>
      </w:r>
      <w:bookmarkEnd w:id="34"/>
    </w:p>
    <w:p w14:paraId="380067CE" w14:textId="1F8904AE" w:rsidR="00C13300" w:rsidRPr="008834CD" w:rsidRDefault="00C13300" w:rsidP="00C13300">
      <w:pPr>
        <w:pStyle w:val="subsection"/>
      </w:pPr>
      <w:r w:rsidRPr="008834CD">
        <w:tab/>
        <w:t>(1)</w:t>
      </w:r>
      <w:r w:rsidRPr="008834CD">
        <w:tab/>
        <w:t xml:space="preserve">Subject to this Division, if an authorised officer has reasonable grounds for believing that a relevant offence </w:t>
      </w:r>
      <w:r w:rsidR="00D33232" w:rsidRPr="008834CD">
        <w:t xml:space="preserve">or relevant civil contravention </w:t>
      </w:r>
      <w:r w:rsidRPr="008834CD">
        <w:t>is being committed, or has been committed, he or she may:</w:t>
      </w:r>
    </w:p>
    <w:p w14:paraId="029B2973" w14:textId="77777777" w:rsidR="00C13300" w:rsidRPr="008834CD" w:rsidRDefault="00C13300" w:rsidP="00C13300">
      <w:pPr>
        <w:pStyle w:val="paragraph"/>
      </w:pPr>
      <w:r w:rsidRPr="008834CD">
        <w:tab/>
        <w:t>(a)</w:t>
      </w:r>
      <w:r w:rsidRPr="008834CD">
        <w:tab/>
        <w:t>with the consent of the occupier, enter, at any reasonable time of the day or night, any premises that the authorised officer has reasonable grounds to believe are premises to which this section applies; and</w:t>
      </w:r>
    </w:p>
    <w:p w14:paraId="1591CB90" w14:textId="77777777" w:rsidR="00C13300" w:rsidRPr="008834CD" w:rsidRDefault="00C13300" w:rsidP="00C13300">
      <w:pPr>
        <w:pStyle w:val="paragraph"/>
      </w:pPr>
      <w:r w:rsidRPr="008834CD">
        <w:tab/>
        <w:t>(b)</w:t>
      </w:r>
      <w:r w:rsidRPr="008834CD">
        <w:tab/>
        <w:t>exercise his or her powers under section</w:t>
      </w:r>
      <w:r w:rsidR="00C81A3B" w:rsidRPr="008834CD">
        <w:t> </w:t>
      </w:r>
      <w:r w:rsidRPr="008834CD">
        <w:t>8V;</w:t>
      </w:r>
    </w:p>
    <w:p w14:paraId="153B224B" w14:textId="77777777" w:rsidR="00C13300" w:rsidRPr="008834CD" w:rsidRDefault="00C13300" w:rsidP="00C13300">
      <w:pPr>
        <w:pStyle w:val="subsection2"/>
      </w:pPr>
      <w:r w:rsidRPr="008834CD">
        <w:t xml:space="preserve">to the extent that it is reasonably necessary for the purpose of ascertaining whether the relevant offence </w:t>
      </w:r>
      <w:r w:rsidR="00D33232" w:rsidRPr="008834CD">
        <w:t xml:space="preserve">or relevant civil contravention </w:t>
      </w:r>
      <w:r w:rsidRPr="008834CD">
        <w:t>has been or is being committed.</w:t>
      </w:r>
    </w:p>
    <w:p w14:paraId="189F4C99" w14:textId="77777777" w:rsidR="00C13300" w:rsidRPr="008834CD" w:rsidRDefault="00C13300" w:rsidP="00C13300">
      <w:pPr>
        <w:pStyle w:val="subsection"/>
      </w:pPr>
      <w:r w:rsidRPr="008834CD">
        <w:tab/>
        <w:t>(2)</w:t>
      </w:r>
      <w:r w:rsidRPr="008834CD">
        <w:tab/>
        <w:t xml:space="preserve">If the occupier does not consent to entry under </w:t>
      </w:r>
      <w:r w:rsidR="00C81A3B" w:rsidRPr="008834CD">
        <w:t>subsection (</w:t>
      </w:r>
      <w:r w:rsidRPr="008834CD">
        <w:t>1), an authorised officer must not enter the premises without a search warrant.</w:t>
      </w:r>
    </w:p>
    <w:p w14:paraId="324A49A6" w14:textId="77777777" w:rsidR="00C13300" w:rsidRPr="008834CD" w:rsidRDefault="00C13300" w:rsidP="00C13300">
      <w:pPr>
        <w:pStyle w:val="subsection"/>
      </w:pPr>
      <w:r w:rsidRPr="008834CD">
        <w:tab/>
        <w:t>(3)</w:t>
      </w:r>
      <w:r w:rsidRPr="008834CD">
        <w:tab/>
        <w:t xml:space="preserve">The authorised officer must not under </w:t>
      </w:r>
      <w:r w:rsidR="00C81A3B" w:rsidRPr="008834CD">
        <w:t>subsection (</w:t>
      </w:r>
      <w:r w:rsidRPr="008834CD">
        <w:t>1) enter premises that are a residence unless the occupier of the premises has consented to the entry.</w:t>
      </w:r>
    </w:p>
    <w:p w14:paraId="66F82464" w14:textId="77777777" w:rsidR="00C13300" w:rsidRPr="008834CD" w:rsidRDefault="00C13300" w:rsidP="00C13300">
      <w:pPr>
        <w:pStyle w:val="subsection"/>
      </w:pPr>
      <w:r w:rsidRPr="008834CD">
        <w:tab/>
        <w:t>(4)</w:t>
      </w:r>
      <w:r w:rsidRPr="008834CD">
        <w:tab/>
        <w:t xml:space="preserve">In deciding the extent to which it is reasonably necessary to enter premises under </w:t>
      </w:r>
      <w:r w:rsidR="00C81A3B" w:rsidRPr="008834CD">
        <w:t>subsection (</w:t>
      </w:r>
      <w:r w:rsidRPr="008834CD">
        <w:t xml:space="preserve">1), an authorised officer must consider whether it is practicable to ascertain whether the relevant offence </w:t>
      </w:r>
      <w:r w:rsidR="00620560" w:rsidRPr="008834CD">
        <w:t xml:space="preserve">or relevant civil contravention </w:t>
      </w:r>
      <w:r w:rsidRPr="008834CD">
        <w:t>in question has been or is being committed by:</w:t>
      </w:r>
    </w:p>
    <w:p w14:paraId="58990E48" w14:textId="77777777" w:rsidR="00C13300" w:rsidRPr="008834CD" w:rsidRDefault="00C13300" w:rsidP="00C13300">
      <w:pPr>
        <w:pStyle w:val="paragraph"/>
      </w:pPr>
      <w:r w:rsidRPr="008834CD">
        <w:lastRenderedPageBreak/>
        <w:tab/>
        <w:t>(a)</w:t>
      </w:r>
      <w:r w:rsidRPr="008834CD">
        <w:tab/>
        <w:t>the authorised officer entering the premises with the occupier’s consent; or</w:t>
      </w:r>
    </w:p>
    <w:p w14:paraId="02C5C6F6" w14:textId="77777777" w:rsidR="00C13300" w:rsidRPr="008834CD" w:rsidRDefault="00C13300" w:rsidP="00C13300">
      <w:pPr>
        <w:pStyle w:val="paragraph"/>
      </w:pPr>
      <w:r w:rsidRPr="008834CD">
        <w:tab/>
        <w:t>(b)</w:t>
      </w:r>
      <w:r w:rsidRPr="008834CD">
        <w:tab/>
        <w:t>the occupier giving information without the authorised officer entering the premises.</w:t>
      </w:r>
    </w:p>
    <w:p w14:paraId="786E86EF" w14:textId="77777777" w:rsidR="00FA2436" w:rsidRPr="008834CD" w:rsidRDefault="00C13300" w:rsidP="00FA2436">
      <w:pPr>
        <w:pStyle w:val="subsection"/>
      </w:pPr>
      <w:r w:rsidRPr="008834CD">
        <w:tab/>
        <w:t>(5)</w:t>
      </w:r>
      <w:r w:rsidRPr="008834CD">
        <w:tab/>
        <w:t xml:space="preserve">This section applies to premises at which activities have been or are being carried out that are </w:t>
      </w:r>
      <w:r w:rsidR="00FA2436" w:rsidRPr="008834CD">
        <w:t>associated with:</w:t>
      </w:r>
    </w:p>
    <w:p w14:paraId="433B682D" w14:textId="77777777" w:rsidR="00FA2436" w:rsidRPr="008834CD" w:rsidRDefault="00FA2436" w:rsidP="00FA2436">
      <w:pPr>
        <w:pStyle w:val="paragraph"/>
      </w:pPr>
      <w:r w:rsidRPr="008834CD">
        <w:tab/>
        <w:t>(a)</w:t>
      </w:r>
      <w:r w:rsidRPr="008834CD">
        <w:tab/>
        <w:t>rendering services in respect of which medicare benefits or dental benefits have been paid or may be payable; or</w:t>
      </w:r>
    </w:p>
    <w:p w14:paraId="59185FBC" w14:textId="77777777" w:rsidR="00FA2436" w:rsidRPr="008834CD" w:rsidRDefault="00FA2436" w:rsidP="00FA2436">
      <w:pPr>
        <w:pStyle w:val="paragraph"/>
      </w:pPr>
      <w:r w:rsidRPr="008834CD">
        <w:tab/>
        <w:t>(b)</w:t>
      </w:r>
      <w:r w:rsidRPr="008834CD">
        <w:tab/>
        <w:t>the prescription for the supply of, or the supply of, pharmaceutical benefits.</w:t>
      </w:r>
    </w:p>
    <w:p w14:paraId="171DA3E3" w14:textId="77777777" w:rsidR="00C13300" w:rsidRPr="008834CD" w:rsidRDefault="00C13300" w:rsidP="00C13300">
      <w:pPr>
        <w:pStyle w:val="subsection"/>
      </w:pPr>
      <w:r w:rsidRPr="008834CD">
        <w:tab/>
        <w:t>(6)</w:t>
      </w:r>
      <w:r w:rsidRPr="008834CD">
        <w:tab/>
        <w:t xml:space="preserve">In exercising any power under this section an authorised officer must, as soon as practicable, give the occupier of the premises a copy of the </w:t>
      </w:r>
      <w:r w:rsidR="00F20E58" w:rsidRPr="008834CD">
        <w:t xml:space="preserve">relevant instrument made by the </w:t>
      </w:r>
      <w:r w:rsidR="005526A6" w:rsidRPr="008834CD">
        <w:t>Chief Executive Medicare</w:t>
      </w:r>
      <w:r w:rsidR="00F20E58" w:rsidRPr="008834CD">
        <w:t xml:space="preserve"> under</w:t>
      </w:r>
      <w:r w:rsidRPr="008834CD">
        <w:t xml:space="preserve"> subsection</w:t>
      </w:r>
      <w:r w:rsidR="00C81A3B" w:rsidRPr="008834CD">
        <w:t> </w:t>
      </w:r>
      <w:r w:rsidRPr="008834CD">
        <w:t>8L(1).</w:t>
      </w:r>
    </w:p>
    <w:p w14:paraId="67250737" w14:textId="77777777" w:rsidR="00C13300" w:rsidRPr="008834CD" w:rsidRDefault="00C13300" w:rsidP="00C13300">
      <w:pPr>
        <w:pStyle w:val="ActHead5"/>
      </w:pPr>
      <w:bookmarkStart w:id="35" w:name="_Toc208837309"/>
      <w:r w:rsidRPr="00592FE0">
        <w:rPr>
          <w:rStyle w:val="CharSectno"/>
        </w:rPr>
        <w:t>8V</w:t>
      </w:r>
      <w:r w:rsidRPr="008834CD">
        <w:t xml:space="preserve">  Powers on entering premises</w:t>
      </w:r>
      <w:bookmarkEnd w:id="35"/>
    </w:p>
    <w:p w14:paraId="1292BB53" w14:textId="77777777" w:rsidR="00C13300" w:rsidRPr="008834CD" w:rsidRDefault="00C13300" w:rsidP="00C13300">
      <w:pPr>
        <w:pStyle w:val="subsection"/>
      </w:pPr>
      <w:r w:rsidRPr="008834CD">
        <w:tab/>
        <w:t>(1)</w:t>
      </w:r>
      <w:r w:rsidRPr="008834CD">
        <w:tab/>
        <w:t xml:space="preserve">Subject to </w:t>
      </w:r>
      <w:r w:rsidR="00C81A3B" w:rsidRPr="008834CD">
        <w:t>subsection (</w:t>
      </w:r>
      <w:r w:rsidRPr="008834CD">
        <w:t xml:space="preserve">4), having entered the premises, the authorised officer may, for the purpose of ascertaining whether the relevant offence </w:t>
      </w:r>
      <w:r w:rsidR="00620560" w:rsidRPr="008834CD">
        <w:t xml:space="preserve">or relevant civil contravention </w:t>
      </w:r>
      <w:r w:rsidRPr="008834CD">
        <w:t>is being committed, or has been committed within the previous 60 days, exercise any one or more of the following powers:</w:t>
      </w:r>
    </w:p>
    <w:p w14:paraId="222919AC" w14:textId="77777777" w:rsidR="00C13300" w:rsidRPr="008834CD" w:rsidRDefault="00C13300" w:rsidP="00C13300">
      <w:pPr>
        <w:pStyle w:val="paragraph"/>
      </w:pPr>
      <w:r w:rsidRPr="008834CD">
        <w:tab/>
        <w:t>(a)</w:t>
      </w:r>
      <w:r w:rsidRPr="008834CD">
        <w:tab/>
        <w:t>to search the premises;</w:t>
      </w:r>
    </w:p>
    <w:p w14:paraId="1DCAB002" w14:textId="77777777" w:rsidR="00C13300" w:rsidRPr="008834CD" w:rsidRDefault="00C13300" w:rsidP="00C13300">
      <w:pPr>
        <w:pStyle w:val="paragraph"/>
      </w:pPr>
      <w:r w:rsidRPr="008834CD">
        <w:tab/>
        <w:t>(b)</w:t>
      </w:r>
      <w:r w:rsidRPr="008834CD">
        <w:tab/>
        <w:t>to take photographs (including video recordings) or make sketches of the premises or any thing on the premises (other than a document);</w:t>
      </w:r>
    </w:p>
    <w:p w14:paraId="03CEEC03" w14:textId="77777777" w:rsidR="00C13300" w:rsidRPr="008834CD" w:rsidRDefault="00C13300" w:rsidP="00C13300">
      <w:pPr>
        <w:pStyle w:val="paragraph"/>
      </w:pPr>
      <w:r w:rsidRPr="008834CD">
        <w:tab/>
        <w:t>(c)</w:t>
      </w:r>
      <w:r w:rsidRPr="008834CD">
        <w:tab/>
        <w:t>to inspect, examine and take samples of any thing on or in the premises that is a drug, medicine or substance that may be supplied as, or may be an ingredient of, a pharmaceutical benefit;</w:t>
      </w:r>
    </w:p>
    <w:p w14:paraId="3440D3CE" w14:textId="77777777" w:rsidR="00C13300" w:rsidRPr="008834CD" w:rsidRDefault="00C13300" w:rsidP="00C13300">
      <w:pPr>
        <w:pStyle w:val="paragraph"/>
      </w:pPr>
      <w:r w:rsidRPr="008834CD">
        <w:tab/>
        <w:t>(d)</w:t>
      </w:r>
      <w:r w:rsidRPr="008834CD">
        <w:tab/>
        <w:t>to take extracts from any document, book, or record on the premises;</w:t>
      </w:r>
    </w:p>
    <w:p w14:paraId="360A5FD3" w14:textId="77777777" w:rsidR="00C13300" w:rsidRPr="008834CD" w:rsidRDefault="00C13300" w:rsidP="00C13300">
      <w:pPr>
        <w:pStyle w:val="paragraph"/>
      </w:pPr>
      <w:r w:rsidRPr="008834CD">
        <w:lastRenderedPageBreak/>
        <w:tab/>
        <w:t>(e)</w:t>
      </w:r>
      <w:r w:rsidRPr="008834CD">
        <w:tab/>
        <w:t xml:space="preserve">to take on to the premises any equipment or material reasonably necessary for the purposes of exercising a power under </w:t>
      </w:r>
      <w:r w:rsidR="00C81A3B" w:rsidRPr="008834CD">
        <w:t>paragraph (</w:t>
      </w:r>
      <w:r w:rsidRPr="008834CD">
        <w:t>a), (b), (c) or (d);</w:t>
      </w:r>
    </w:p>
    <w:p w14:paraId="470B0143" w14:textId="77777777" w:rsidR="00C13300" w:rsidRPr="008834CD" w:rsidRDefault="00C13300" w:rsidP="00C13300">
      <w:pPr>
        <w:pStyle w:val="paragraph"/>
      </w:pPr>
      <w:r w:rsidRPr="008834CD">
        <w:tab/>
        <w:t>(f)</w:t>
      </w:r>
      <w:r w:rsidRPr="008834CD">
        <w:tab/>
        <w:t xml:space="preserve">in relation to certain documents or records on the premises, to exercise any one or more of the powers under </w:t>
      </w:r>
      <w:r w:rsidR="00C81A3B" w:rsidRPr="008834CD">
        <w:t>subsections (</w:t>
      </w:r>
      <w:r w:rsidRPr="008834CD">
        <w:t>2) and (3).</w:t>
      </w:r>
    </w:p>
    <w:p w14:paraId="0C3C387E" w14:textId="77777777" w:rsidR="00C13300" w:rsidRPr="008834CD" w:rsidRDefault="00C13300" w:rsidP="00C13300">
      <w:pPr>
        <w:pStyle w:val="subsection"/>
      </w:pPr>
      <w:r w:rsidRPr="008834CD">
        <w:tab/>
        <w:t>(2)</w:t>
      </w:r>
      <w:r w:rsidRPr="008834CD">
        <w:tab/>
        <w:t xml:space="preserve">The authorised officer has power, under </w:t>
      </w:r>
      <w:r w:rsidR="00C81A3B" w:rsidRPr="008834CD">
        <w:t>paragraph (</w:t>
      </w:r>
      <w:r w:rsidRPr="008834CD">
        <w:t>1)(f), to operate equipment at the premises to see whether:</w:t>
      </w:r>
    </w:p>
    <w:p w14:paraId="7D4FE262" w14:textId="77777777" w:rsidR="00C13300" w:rsidRPr="008834CD" w:rsidRDefault="00C13300" w:rsidP="00C13300">
      <w:pPr>
        <w:pStyle w:val="paragraph"/>
      </w:pPr>
      <w:r w:rsidRPr="008834CD">
        <w:tab/>
        <w:t>(a)</w:t>
      </w:r>
      <w:r w:rsidRPr="008834CD">
        <w:tab/>
        <w:t>the equipment; or</w:t>
      </w:r>
    </w:p>
    <w:p w14:paraId="7CACB4AC" w14:textId="77777777" w:rsidR="00C13300" w:rsidRPr="008834CD" w:rsidRDefault="00C13300" w:rsidP="00C13300">
      <w:pPr>
        <w:pStyle w:val="paragraph"/>
      </w:pPr>
      <w:r w:rsidRPr="008834CD">
        <w:tab/>
        <w:t>(b)</w:t>
      </w:r>
      <w:r w:rsidRPr="008834CD">
        <w:tab/>
        <w:t>a disk, tape or other storage device that:</w:t>
      </w:r>
    </w:p>
    <w:p w14:paraId="089C1A0E" w14:textId="77777777" w:rsidR="00C13300" w:rsidRPr="008834CD" w:rsidRDefault="00C13300" w:rsidP="00C13300">
      <w:pPr>
        <w:pStyle w:val="paragraphsub"/>
      </w:pPr>
      <w:r w:rsidRPr="008834CD">
        <w:tab/>
        <w:t>(i)</w:t>
      </w:r>
      <w:r w:rsidRPr="008834CD">
        <w:tab/>
        <w:t>is at the premises; and</w:t>
      </w:r>
    </w:p>
    <w:p w14:paraId="67A05064" w14:textId="77777777" w:rsidR="00C13300" w:rsidRPr="008834CD" w:rsidRDefault="00C13300" w:rsidP="00C13300">
      <w:pPr>
        <w:pStyle w:val="paragraphsub"/>
      </w:pPr>
      <w:r w:rsidRPr="008834CD">
        <w:tab/>
        <w:t>(ii)</w:t>
      </w:r>
      <w:r w:rsidRPr="008834CD">
        <w:tab/>
        <w:t>can be used with or is associated with the equipment;</w:t>
      </w:r>
    </w:p>
    <w:p w14:paraId="0C390D35" w14:textId="77777777" w:rsidR="00C13300" w:rsidRPr="008834CD" w:rsidRDefault="00C13300" w:rsidP="00C13300">
      <w:pPr>
        <w:pStyle w:val="subsection2"/>
      </w:pPr>
      <w:r w:rsidRPr="008834CD">
        <w:t xml:space="preserve">contains information that is relevant to determining whether the relevant offence </w:t>
      </w:r>
      <w:r w:rsidR="00620560" w:rsidRPr="008834CD">
        <w:t xml:space="preserve">or relevant civil contravention </w:t>
      </w:r>
      <w:r w:rsidRPr="008834CD">
        <w:t>has been or is being committed.</w:t>
      </w:r>
    </w:p>
    <w:p w14:paraId="03BC6DEB" w14:textId="77777777" w:rsidR="00C13300" w:rsidRPr="008834CD" w:rsidRDefault="00C13300" w:rsidP="00C13300">
      <w:pPr>
        <w:pStyle w:val="subsection"/>
        <w:keepNext/>
        <w:keepLines/>
      </w:pPr>
      <w:r w:rsidRPr="008834CD">
        <w:tab/>
        <w:t>(3)</w:t>
      </w:r>
      <w:r w:rsidRPr="008834CD">
        <w:tab/>
        <w:t xml:space="preserve">If the authorised officer, after operating equipment at the premises, finds that the equipment, or that a disk, tape or other storage device at the premises, contains information of that kind, he or she has power, under </w:t>
      </w:r>
      <w:r w:rsidR="00C81A3B" w:rsidRPr="008834CD">
        <w:t>paragraph (</w:t>
      </w:r>
      <w:r w:rsidRPr="008834CD">
        <w:t>1)(f):</w:t>
      </w:r>
    </w:p>
    <w:p w14:paraId="6ED184AB" w14:textId="77777777" w:rsidR="00C13300" w:rsidRPr="008834CD" w:rsidRDefault="00C13300" w:rsidP="00C13300">
      <w:pPr>
        <w:pStyle w:val="paragraph"/>
      </w:pPr>
      <w:r w:rsidRPr="008834CD">
        <w:tab/>
        <w:t>(a)</w:t>
      </w:r>
      <w:r w:rsidRPr="008834CD">
        <w:tab/>
        <w:t>to operate the facilities to put the information in documentary form and copy the documents so produced; or</w:t>
      </w:r>
    </w:p>
    <w:p w14:paraId="76DB8C14" w14:textId="77777777" w:rsidR="00C13300" w:rsidRPr="008834CD" w:rsidRDefault="00C13300" w:rsidP="00C13300">
      <w:pPr>
        <w:pStyle w:val="paragraph"/>
      </w:pPr>
      <w:r w:rsidRPr="008834CD">
        <w:tab/>
        <w:t>(b)</w:t>
      </w:r>
      <w:r w:rsidRPr="008834CD">
        <w:tab/>
        <w:t>if the information can be transferred to a disk, tape or other storage device that:</w:t>
      </w:r>
    </w:p>
    <w:p w14:paraId="5F99D420" w14:textId="77777777" w:rsidR="00C13300" w:rsidRPr="008834CD" w:rsidRDefault="00C13300" w:rsidP="00C13300">
      <w:pPr>
        <w:pStyle w:val="paragraphsub"/>
      </w:pPr>
      <w:r w:rsidRPr="008834CD">
        <w:tab/>
        <w:t>(i)</w:t>
      </w:r>
      <w:r w:rsidRPr="008834CD">
        <w:tab/>
        <w:t>is brought to the premises; or</w:t>
      </w:r>
    </w:p>
    <w:p w14:paraId="2B6BA904" w14:textId="77777777" w:rsidR="00C13300" w:rsidRPr="008834CD" w:rsidRDefault="00C13300" w:rsidP="00C13300">
      <w:pPr>
        <w:pStyle w:val="paragraphsub"/>
      </w:pPr>
      <w:r w:rsidRPr="008834CD">
        <w:tab/>
        <w:t>(ii)</w:t>
      </w:r>
      <w:r w:rsidRPr="008834CD">
        <w:tab/>
        <w:t>is at the premises and the use of which for the purpose has been agreed to in writing by the occupier of the premises;</w:t>
      </w:r>
    </w:p>
    <w:p w14:paraId="5C3FCCAD" w14:textId="77777777" w:rsidR="00C13300" w:rsidRPr="008834CD" w:rsidRDefault="00C13300" w:rsidP="00C13300">
      <w:pPr>
        <w:pStyle w:val="paragraph"/>
      </w:pPr>
      <w:r w:rsidRPr="008834CD">
        <w:tab/>
      </w:r>
      <w:r w:rsidRPr="008834CD">
        <w:tab/>
        <w:t>to operate the equipment or other facilities to copy the information to the storage device and remove the storage device from the premises.</w:t>
      </w:r>
    </w:p>
    <w:p w14:paraId="169BFAF7" w14:textId="77777777" w:rsidR="00C13300" w:rsidRPr="008834CD" w:rsidRDefault="00C13300" w:rsidP="00C13300">
      <w:pPr>
        <w:pStyle w:val="subsection"/>
      </w:pPr>
      <w:r w:rsidRPr="008834CD">
        <w:lastRenderedPageBreak/>
        <w:tab/>
        <w:t>(4)</w:t>
      </w:r>
      <w:r w:rsidRPr="008834CD">
        <w:tab/>
        <w:t xml:space="preserve">The powers under this section do not authorise any act in relation to a part of a record that is a </w:t>
      </w:r>
      <w:r w:rsidR="00BC2D15" w:rsidRPr="008834CD">
        <w:t>part c</w:t>
      </w:r>
      <w:r w:rsidRPr="008834CD">
        <w:t>ontaining clinical details relating to a patient.</w:t>
      </w:r>
    </w:p>
    <w:p w14:paraId="78F7A1B4" w14:textId="77777777" w:rsidR="00C13300" w:rsidRPr="008834CD" w:rsidRDefault="00C13300" w:rsidP="00C13300">
      <w:pPr>
        <w:pStyle w:val="ActHead5"/>
      </w:pPr>
      <w:bookmarkStart w:id="36" w:name="_Toc208837310"/>
      <w:r w:rsidRPr="00592FE0">
        <w:rPr>
          <w:rStyle w:val="CharSectno"/>
        </w:rPr>
        <w:t>8W</w:t>
      </w:r>
      <w:r w:rsidRPr="008834CD">
        <w:t xml:space="preserve">  Authorised officers to produce evidence of identity</w:t>
      </w:r>
      <w:bookmarkEnd w:id="36"/>
    </w:p>
    <w:p w14:paraId="4F037DA3" w14:textId="77777777" w:rsidR="00C13300" w:rsidRPr="008834CD" w:rsidRDefault="00C13300" w:rsidP="00C13300">
      <w:pPr>
        <w:pStyle w:val="subsection"/>
      </w:pPr>
      <w:r w:rsidRPr="008834CD">
        <w:tab/>
        <w:t>(1)</w:t>
      </w:r>
      <w:r w:rsidRPr="008834CD">
        <w:tab/>
        <w:t>The authorised officer is not entitled to exercise any powers under this Division in relation to particular premises unless the authorised officer produces his or her identity card for inspection by the occupier of the premises.</w:t>
      </w:r>
    </w:p>
    <w:p w14:paraId="53F7AACF" w14:textId="77777777" w:rsidR="00C13300" w:rsidRPr="008834CD" w:rsidRDefault="00C13300" w:rsidP="00C13300">
      <w:pPr>
        <w:pStyle w:val="subsection"/>
      </w:pPr>
      <w:r w:rsidRPr="008834CD">
        <w:tab/>
        <w:t>(2)</w:t>
      </w:r>
      <w:r w:rsidRPr="008834CD">
        <w:tab/>
        <w:t>This section does not apply if the occupier is not present at the premises at any time during which the powers are exercised.</w:t>
      </w:r>
    </w:p>
    <w:p w14:paraId="5F60A3CF" w14:textId="77777777" w:rsidR="00C13300" w:rsidRPr="008834CD" w:rsidRDefault="00C13300" w:rsidP="00054411">
      <w:pPr>
        <w:pStyle w:val="ActHead3"/>
        <w:pageBreakBefore/>
      </w:pPr>
      <w:bookmarkStart w:id="37" w:name="_Toc208837311"/>
      <w:r w:rsidRPr="00592FE0">
        <w:rPr>
          <w:rStyle w:val="CharDivNo"/>
        </w:rPr>
        <w:lastRenderedPageBreak/>
        <w:t>Division</w:t>
      </w:r>
      <w:r w:rsidR="00C81A3B" w:rsidRPr="00592FE0">
        <w:rPr>
          <w:rStyle w:val="CharDivNo"/>
        </w:rPr>
        <w:t> </w:t>
      </w:r>
      <w:r w:rsidRPr="00592FE0">
        <w:rPr>
          <w:rStyle w:val="CharDivNo"/>
        </w:rPr>
        <w:t>4</w:t>
      </w:r>
      <w:r w:rsidRPr="008834CD">
        <w:t>—</w:t>
      </w:r>
      <w:r w:rsidRPr="00592FE0">
        <w:rPr>
          <w:rStyle w:val="CharDivText"/>
        </w:rPr>
        <w:t>Warrants for searches and seizures</w:t>
      </w:r>
      <w:bookmarkEnd w:id="37"/>
    </w:p>
    <w:p w14:paraId="19792986" w14:textId="77777777" w:rsidR="00C13300" w:rsidRPr="008834CD" w:rsidRDefault="00C13300" w:rsidP="009B4218">
      <w:pPr>
        <w:pStyle w:val="ActHead5"/>
      </w:pPr>
      <w:bookmarkStart w:id="38" w:name="_Toc208837312"/>
      <w:r w:rsidRPr="00592FE0">
        <w:rPr>
          <w:rStyle w:val="CharSectno"/>
        </w:rPr>
        <w:t>8X</w:t>
      </w:r>
      <w:r w:rsidRPr="008834CD">
        <w:t xml:space="preserve">  </w:t>
      </w:r>
      <w:r w:rsidR="00620560" w:rsidRPr="008834CD">
        <w:t>Relevant offence and relevant civil contravention</w:t>
      </w:r>
      <w:r w:rsidRPr="008834CD">
        <w:t xml:space="preserve"> related searches and seizures</w:t>
      </w:r>
      <w:bookmarkEnd w:id="38"/>
    </w:p>
    <w:p w14:paraId="583AADAE" w14:textId="77777777" w:rsidR="00C13300" w:rsidRPr="008834CD" w:rsidRDefault="00C13300" w:rsidP="00C13300">
      <w:pPr>
        <w:pStyle w:val="subsection"/>
      </w:pPr>
      <w:r w:rsidRPr="008834CD">
        <w:tab/>
        <w:t>(1)</w:t>
      </w:r>
      <w:r w:rsidRPr="008834CD">
        <w:tab/>
        <w:t>Subject to this Division, if an authorised officer has reasonable grounds for suspecting that there may be on or in any premises evidential material, the authorised officer and an officer assisting may:</w:t>
      </w:r>
    </w:p>
    <w:p w14:paraId="5E25C84C" w14:textId="77777777" w:rsidR="00C13300" w:rsidRPr="008834CD" w:rsidRDefault="00C13300" w:rsidP="00C13300">
      <w:pPr>
        <w:pStyle w:val="paragraph"/>
      </w:pPr>
      <w:r w:rsidRPr="008834CD">
        <w:tab/>
        <w:t>(a)</w:t>
      </w:r>
      <w:r w:rsidRPr="008834CD">
        <w:tab/>
        <w:t>enter the premises; and</w:t>
      </w:r>
    </w:p>
    <w:p w14:paraId="6A81EE83" w14:textId="77777777" w:rsidR="00C13300" w:rsidRPr="008834CD" w:rsidRDefault="00C13300" w:rsidP="00C13300">
      <w:pPr>
        <w:pStyle w:val="paragraph"/>
      </w:pPr>
      <w:r w:rsidRPr="008834CD">
        <w:tab/>
        <w:t>(b)</w:t>
      </w:r>
      <w:r w:rsidRPr="008834CD">
        <w:tab/>
        <w:t>search the premises for the evidential material; and</w:t>
      </w:r>
    </w:p>
    <w:p w14:paraId="15A80ECE" w14:textId="77777777" w:rsidR="00C13300" w:rsidRPr="008834CD" w:rsidRDefault="00C13300" w:rsidP="00C13300">
      <w:pPr>
        <w:pStyle w:val="paragraph"/>
      </w:pPr>
      <w:r w:rsidRPr="008834CD">
        <w:tab/>
        <w:t>(c)</w:t>
      </w:r>
      <w:r w:rsidRPr="008834CD">
        <w:tab/>
        <w:t>if the authorised officer or officer assisting finds the evidential material on or in the premises—seize it.</w:t>
      </w:r>
    </w:p>
    <w:p w14:paraId="6B4CA7EF" w14:textId="77777777" w:rsidR="00C13300" w:rsidRPr="008834CD" w:rsidRDefault="00C13300" w:rsidP="00C13300">
      <w:pPr>
        <w:pStyle w:val="subsection"/>
      </w:pPr>
      <w:r w:rsidRPr="008834CD">
        <w:tab/>
        <w:t>(2)</w:t>
      </w:r>
      <w:r w:rsidRPr="008834CD">
        <w:tab/>
        <w:t>The authorised officer or officer assisting must not enter the premises unless:</w:t>
      </w:r>
    </w:p>
    <w:p w14:paraId="76D37761" w14:textId="77777777" w:rsidR="00C13300" w:rsidRPr="008834CD" w:rsidRDefault="00C13300" w:rsidP="00C13300">
      <w:pPr>
        <w:pStyle w:val="paragraph"/>
      </w:pPr>
      <w:r w:rsidRPr="008834CD">
        <w:tab/>
        <w:t>(a)</w:t>
      </w:r>
      <w:r w:rsidRPr="008834CD">
        <w:tab/>
        <w:t>the occupier of the premises has consented to the entry; or</w:t>
      </w:r>
    </w:p>
    <w:p w14:paraId="2997B24F" w14:textId="77777777" w:rsidR="00C13300" w:rsidRPr="008834CD" w:rsidRDefault="00C13300" w:rsidP="00C13300">
      <w:pPr>
        <w:pStyle w:val="paragraph"/>
      </w:pPr>
      <w:r w:rsidRPr="008834CD">
        <w:tab/>
        <w:t>(b)</w:t>
      </w:r>
      <w:r w:rsidRPr="008834CD">
        <w:tab/>
        <w:t>the entry is made under a warrant issued under section</w:t>
      </w:r>
      <w:r w:rsidR="00C81A3B" w:rsidRPr="008834CD">
        <w:t> </w:t>
      </w:r>
      <w:r w:rsidRPr="008834CD">
        <w:t>8Y.</w:t>
      </w:r>
    </w:p>
    <w:p w14:paraId="3BA05418" w14:textId="77777777" w:rsidR="00C13300" w:rsidRPr="008834CD" w:rsidRDefault="00C13300" w:rsidP="00C13300">
      <w:pPr>
        <w:pStyle w:val="ActHead5"/>
      </w:pPr>
      <w:bookmarkStart w:id="39" w:name="_Toc208837313"/>
      <w:r w:rsidRPr="00592FE0">
        <w:rPr>
          <w:rStyle w:val="CharSectno"/>
        </w:rPr>
        <w:t>8Y</w:t>
      </w:r>
      <w:r w:rsidRPr="008834CD">
        <w:t xml:space="preserve">  Search warrants</w:t>
      </w:r>
      <w:bookmarkEnd w:id="39"/>
    </w:p>
    <w:p w14:paraId="10C6FCEE" w14:textId="77777777" w:rsidR="00C13300" w:rsidRPr="008834CD" w:rsidRDefault="00C13300" w:rsidP="00C13300">
      <w:pPr>
        <w:pStyle w:val="subsection"/>
      </w:pPr>
      <w:r w:rsidRPr="008834CD">
        <w:tab/>
        <w:t>(1)</w:t>
      </w:r>
      <w:r w:rsidRPr="008834CD">
        <w:tab/>
        <w:t>If:</w:t>
      </w:r>
    </w:p>
    <w:p w14:paraId="3CE1F2A1" w14:textId="77777777" w:rsidR="00C13300" w:rsidRPr="008834CD" w:rsidRDefault="00C13300" w:rsidP="00C13300">
      <w:pPr>
        <w:pStyle w:val="paragraph"/>
      </w:pPr>
      <w:r w:rsidRPr="008834CD">
        <w:tab/>
        <w:t>(a)</w:t>
      </w:r>
      <w:r w:rsidRPr="008834CD">
        <w:tab/>
        <w:t>an information on oath is laid before a magistrate alleging that an authorised officer suspects on reasonable grounds that there may be on or in any premises particular evidential material; and</w:t>
      </w:r>
    </w:p>
    <w:p w14:paraId="4325DEDC" w14:textId="77777777" w:rsidR="00C13300" w:rsidRPr="008834CD" w:rsidRDefault="00C13300" w:rsidP="00C13300">
      <w:pPr>
        <w:pStyle w:val="paragraph"/>
      </w:pPr>
      <w:r w:rsidRPr="008834CD">
        <w:tab/>
        <w:t>(b)</w:t>
      </w:r>
      <w:r w:rsidRPr="008834CD">
        <w:tab/>
        <w:t>the information sets out those grounds;</w:t>
      </w:r>
    </w:p>
    <w:p w14:paraId="1EE365A1" w14:textId="77777777" w:rsidR="00C13300" w:rsidRPr="008834CD" w:rsidRDefault="00C13300" w:rsidP="00C13300">
      <w:pPr>
        <w:pStyle w:val="subsection2"/>
      </w:pPr>
      <w:r w:rsidRPr="008834CD">
        <w:t>the magistrate may issue a search warrant in respect of the premises.</w:t>
      </w:r>
    </w:p>
    <w:p w14:paraId="14BEA4D0" w14:textId="77777777" w:rsidR="00C13300" w:rsidRPr="008834CD" w:rsidRDefault="00C13300" w:rsidP="00C13300">
      <w:pPr>
        <w:pStyle w:val="subsection"/>
      </w:pPr>
      <w:r w:rsidRPr="008834CD">
        <w:lastRenderedPageBreak/>
        <w:tab/>
        <w:t>(2)</w:t>
      </w:r>
      <w:r w:rsidRPr="008834CD">
        <w:tab/>
        <w:t>The magistrate must not issue the warrant unless he or she has been:</w:t>
      </w:r>
    </w:p>
    <w:p w14:paraId="70C57270" w14:textId="77777777" w:rsidR="00C13300" w:rsidRPr="008834CD" w:rsidRDefault="00C13300" w:rsidP="00C13300">
      <w:pPr>
        <w:pStyle w:val="paragraph"/>
      </w:pPr>
      <w:r w:rsidRPr="008834CD">
        <w:tab/>
        <w:t>(a)</w:t>
      </w:r>
      <w:r w:rsidRPr="008834CD">
        <w:tab/>
        <w:t xml:space="preserve">advised what other warrants (if any) have been sought under this </w:t>
      </w:r>
      <w:r w:rsidR="00BC2D15" w:rsidRPr="008834CD">
        <w:t>Part i</w:t>
      </w:r>
      <w:r w:rsidRPr="008834CD">
        <w:t>n respect of those premises in the preceding 5 years; and</w:t>
      </w:r>
    </w:p>
    <w:p w14:paraId="61C41956" w14:textId="77777777" w:rsidR="00C13300" w:rsidRPr="008834CD" w:rsidRDefault="00C13300" w:rsidP="00C13300">
      <w:pPr>
        <w:pStyle w:val="paragraph"/>
      </w:pPr>
      <w:r w:rsidRPr="008834CD">
        <w:tab/>
        <w:t>(b)</w:t>
      </w:r>
      <w:r w:rsidRPr="008834CD">
        <w:tab/>
        <w:t xml:space="preserve">given a copy of the </w:t>
      </w:r>
      <w:r w:rsidR="00C9759F" w:rsidRPr="008834CD">
        <w:t xml:space="preserve">relevant instrument made by the </w:t>
      </w:r>
      <w:r w:rsidR="005526A6" w:rsidRPr="008834CD">
        <w:t>Chief Executive Medicare</w:t>
      </w:r>
      <w:r w:rsidR="00C9759F" w:rsidRPr="008834CD">
        <w:t xml:space="preserve"> under</w:t>
      </w:r>
      <w:r w:rsidRPr="008834CD">
        <w:t xml:space="preserve"> subsection</w:t>
      </w:r>
      <w:r w:rsidR="00C81A3B" w:rsidRPr="008834CD">
        <w:t> </w:t>
      </w:r>
      <w:r w:rsidRPr="008834CD">
        <w:t>8L(1).</w:t>
      </w:r>
    </w:p>
    <w:p w14:paraId="3B0CF2C0" w14:textId="77777777" w:rsidR="00C13300" w:rsidRPr="008834CD" w:rsidRDefault="00C13300" w:rsidP="00C13300">
      <w:pPr>
        <w:pStyle w:val="subsection"/>
      </w:pPr>
      <w:r w:rsidRPr="008834CD">
        <w:tab/>
        <w:t>(3)</w:t>
      </w:r>
      <w:r w:rsidRPr="008834CD">
        <w:tab/>
        <w:t>The warrant must authorise an authorised officer named in the warrant with such assistance, and by such force, as is necessary and reasonable:</w:t>
      </w:r>
    </w:p>
    <w:p w14:paraId="7AC988E9" w14:textId="77777777" w:rsidR="00C13300" w:rsidRPr="008834CD" w:rsidRDefault="00C13300" w:rsidP="00C13300">
      <w:pPr>
        <w:pStyle w:val="paragraph"/>
      </w:pPr>
      <w:r w:rsidRPr="008834CD">
        <w:tab/>
        <w:t>(a)</w:t>
      </w:r>
      <w:r w:rsidRPr="008834CD">
        <w:tab/>
        <w:t>to enter the premises; and</w:t>
      </w:r>
    </w:p>
    <w:p w14:paraId="209658B2" w14:textId="77777777" w:rsidR="00C13300" w:rsidRPr="008834CD" w:rsidRDefault="00C13300" w:rsidP="00C13300">
      <w:pPr>
        <w:pStyle w:val="paragraph"/>
      </w:pPr>
      <w:r w:rsidRPr="008834CD">
        <w:tab/>
        <w:t>(b)</w:t>
      </w:r>
      <w:r w:rsidRPr="008834CD">
        <w:tab/>
        <w:t>to search the premises for the evidential material; and</w:t>
      </w:r>
    </w:p>
    <w:p w14:paraId="42D5567E" w14:textId="77777777" w:rsidR="00C13300" w:rsidRPr="008834CD" w:rsidRDefault="00C13300" w:rsidP="00C13300">
      <w:pPr>
        <w:pStyle w:val="paragraph"/>
      </w:pPr>
      <w:r w:rsidRPr="008834CD">
        <w:tab/>
        <w:t>(c)</w:t>
      </w:r>
      <w:r w:rsidRPr="008834CD">
        <w:tab/>
        <w:t>if the authorised officer finds the evidential material on or in the premises—to seize it.</w:t>
      </w:r>
    </w:p>
    <w:p w14:paraId="0D63F199" w14:textId="77777777" w:rsidR="00C13300" w:rsidRPr="008834CD" w:rsidRDefault="00C13300" w:rsidP="00C13300">
      <w:pPr>
        <w:pStyle w:val="subsection"/>
      </w:pPr>
      <w:r w:rsidRPr="008834CD">
        <w:tab/>
        <w:t>(4)</w:t>
      </w:r>
      <w:r w:rsidRPr="008834CD">
        <w:tab/>
        <w:t>The magistrate is not to issue the warrant unless:</w:t>
      </w:r>
    </w:p>
    <w:p w14:paraId="4E383B8B" w14:textId="77777777" w:rsidR="00C13300" w:rsidRPr="008834CD" w:rsidRDefault="00C13300" w:rsidP="00C13300">
      <w:pPr>
        <w:pStyle w:val="paragraph"/>
      </w:pPr>
      <w:r w:rsidRPr="008834CD">
        <w:tab/>
        <w:t>(a)</w:t>
      </w:r>
      <w:r w:rsidRPr="008834CD">
        <w:tab/>
        <w:t>the informant or some other person has given to the magistrate, either orally or by affidavit, such further information (if any) as the magistrate requires concerning the grounds on which the issue of the warrant is being sought; and</w:t>
      </w:r>
    </w:p>
    <w:p w14:paraId="5E512FD7" w14:textId="77777777" w:rsidR="00C13300" w:rsidRPr="008834CD" w:rsidRDefault="00C13300" w:rsidP="00C13300">
      <w:pPr>
        <w:pStyle w:val="paragraph"/>
      </w:pPr>
      <w:r w:rsidRPr="008834CD">
        <w:tab/>
        <w:t>(b)</w:t>
      </w:r>
      <w:r w:rsidRPr="008834CD">
        <w:tab/>
        <w:t>the magistrate is satisfied that there are reasonable grounds for issuing the warrant; and</w:t>
      </w:r>
    </w:p>
    <w:p w14:paraId="6BA53DF8" w14:textId="77777777" w:rsidR="00C13300" w:rsidRPr="008834CD" w:rsidRDefault="00C13300" w:rsidP="00C13300">
      <w:pPr>
        <w:pStyle w:val="paragraph"/>
      </w:pPr>
      <w:r w:rsidRPr="008834CD">
        <w:tab/>
        <w:t>(c)</w:t>
      </w:r>
      <w:r w:rsidRPr="008834CD">
        <w:tab/>
        <w:t>the magistrate is satisfied that execution of the warrant will not cause an unreasonable invasion of any patient’s privacy.</w:t>
      </w:r>
    </w:p>
    <w:p w14:paraId="3D473E64" w14:textId="77777777" w:rsidR="00C13300" w:rsidRPr="008834CD" w:rsidRDefault="00C13300" w:rsidP="00C13300">
      <w:pPr>
        <w:pStyle w:val="subsection"/>
      </w:pPr>
      <w:r w:rsidRPr="008834CD">
        <w:tab/>
        <w:t>(5)</w:t>
      </w:r>
      <w:r w:rsidRPr="008834CD">
        <w:tab/>
        <w:t>There must be stated in the warrant:</w:t>
      </w:r>
    </w:p>
    <w:p w14:paraId="7131605C" w14:textId="77777777" w:rsidR="00C13300" w:rsidRPr="008834CD" w:rsidRDefault="00C13300" w:rsidP="00C13300">
      <w:pPr>
        <w:pStyle w:val="paragraph"/>
      </w:pPr>
      <w:r w:rsidRPr="008834CD">
        <w:tab/>
        <w:t>(a)</w:t>
      </w:r>
      <w:r w:rsidRPr="008834CD">
        <w:tab/>
        <w:t xml:space="preserve">the purpose for which the warrant is issued, and the nature of the </w:t>
      </w:r>
      <w:r w:rsidR="00620560" w:rsidRPr="008834CD">
        <w:t>relevant offence or relevant civil contravention</w:t>
      </w:r>
      <w:r w:rsidRPr="008834CD">
        <w:t xml:space="preserve"> in relation to which the entry and search are authorised; and</w:t>
      </w:r>
    </w:p>
    <w:p w14:paraId="0E4AA80E" w14:textId="77777777" w:rsidR="00C13300" w:rsidRPr="008834CD" w:rsidRDefault="00C13300" w:rsidP="00C13300">
      <w:pPr>
        <w:pStyle w:val="paragraph"/>
      </w:pPr>
      <w:r w:rsidRPr="008834CD">
        <w:tab/>
        <w:t>(b)</w:t>
      </w:r>
      <w:r w:rsidRPr="008834CD">
        <w:tab/>
        <w:t>whether entry is authorised to be made at any time of the day or night or during specified hours of the day or night; and</w:t>
      </w:r>
    </w:p>
    <w:p w14:paraId="611DD3A9" w14:textId="77777777" w:rsidR="00C13300" w:rsidRPr="008834CD" w:rsidRDefault="00C13300" w:rsidP="00C13300">
      <w:pPr>
        <w:pStyle w:val="paragraph"/>
      </w:pPr>
      <w:r w:rsidRPr="008834CD">
        <w:lastRenderedPageBreak/>
        <w:tab/>
        <w:t>(c)</w:t>
      </w:r>
      <w:r w:rsidRPr="008834CD">
        <w:tab/>
        <w:t>a description of the kind of evidential material to be seized; and</w:t>
      </w:r>
    </w:p>
    <w:p w14:paraId="504DEB89" w14:textId="77777777" w:rsidR="00C13300" w:rsidRPr="008834CD" w:rsidRDefault="00C13300" w:rsidP="00C13300">
      <w:pPr>
        <w:pStyle w:val="paragraph"/>
      </w:pPr>
      <w:r w:rsidRPr="008834CD">
        <w:tab/>
        <w:t>(d)</w:t>
      </w:r>
      <w:r w:rsidRPr="008834CD">
        <w:tab/>
        <w:t>a day, not later than 7 days after the day of issue of the warrant, upon which the warrant ceases to have effect; and</w:t>
      </w:r>
    </w:p>
    <w:p w14:paraId="5851CB3F" w14:textId="77777777" w:rsidR="00C13300" w:rsidRPr="008834CD" w:rsidRDefault="00C13300" w:rsidP="00C13300">
      <w:pPr>
        <w:pStyle w:val="paragraph"/>
      </w:pPr>
      <w:r w:rsidRPr="008834CD">
        <w:tab/>
        <w:t>(e)</w:t>
      </w:r>
      <w:r w:rsidRPr="008834CD">
        <w:tab/>
        <w:t>whether or not the warrant authorises the exercise of powers in relation to records containing clinical details relating to patients.</w:t>
      </w:r>
    </w:p>
    <w:p w14:paraId="54EF1FFA" w14:textId="77777777" w:rsidR="00C13300" w:rsidRPr="008834CD" w:rsidRDefault="00C13300" w:rsidP="00C13300">
      <w:pPr>
        <w:pStyle w:val="ActHead5"/>
      </w:pPr>
      <w:bookmarkStart w:id="40" w:name="_Toc208837314"/>
      <w:r w:rsidRPr="00592FE0">
        <w:rPr>
          <w:rStyle w:val="CharSectno"/>
        </w:rPr>
        <w:t>8Z</w:t>
      </w:r>
      <w:r w:rsidRPr="008834CD">
        <w:t xml:space="preserve">  Warrants may be issued by telephone or other electronic means</w:t>
      </w:r>
      <w:bookmarkEnd w:id="40"/>
    </w:p>
    <w:p w14:paraId="74AAAFD4" w14:textId="77777777" w:rsidR="00C13300" w:rsidRPr="008834CD" w:rsidRDefault="00C13300" w:rsidP="00C13300">
      <w:pPr>
        <w:pStyle w:val="subsection"/>
      </w:pPr>
      <w:r w:rsidRPr="008834CD">
        <w:tab/>
        <w:t>(1)</w:t>
      </w:r>
      <w:r w:rsidRPr="008834CD">
        <w:tab/>
        <w:t>If, because of circumstances of urgency, an authorised officer thinks it necessary to do so, the authorised officer may apply to a magistrate for a warrant under subsection</w:t>
      </w:r>
      <w:r w:rsidR="00C81A3B" w:rsidRPr="008834CD">
        <w:t> </w:t>
      </w:r>
      <w:r w:rsidRPr="008834CD">
        <w:t>8Y(1) by telephone, telex, fax or other electronic means under this section.</w:t>
      </w:r>
    </w:p>
    <w:p w14:paraId="53285B70" w14:textId="77777777" w:rsidR="00C13300" w:rsidRPr="008834CD" w:rsidRDefault="00C13300" w:rsidP="00C13300">
      <w:pPr>
        <w:pStyle w:val="subsection"/>
      </w:pPr>
      <w:r w:rsidRPr="008834CD">
        <w:tab/>
        <w:t>(2)</w:t>
      </w:r>
      <w:r w:rsidRPr="008834CD">
        <w:tab/>
        <w:t>Before applying, the authorised officer must prepare an information of a kind referred to in subsection</w:t>
      </w:r>
      <w:r w:rsidR="00C81A3B" w:rsidRPr="008834CD">
        <w:t> </w:t>
      </w:r>
      <w:r w:rsidRPr="008834CD">
        <w:t>8Y(1) that sets out the grounds on which the issue of the warrant is being sought, but may, if it is necessary to do so, make the application before the information has been sworn.</w:t>
      </w:r>
    </w:p>
    <w:p w14:paraId="4E48C89B" w14:textId="77777777" w:rsidR="00C13300" w:rsidRPr="008834CD" w:rsidRDefault="00C13300" w:rsidP="00C13300">
      <w:pPr>
        <w:pStyle w:val="subsection"/>
      </w:pPr>
      <w:r w:rsidRPr="008834CD">
        <w:tab/>
        <w:t>(3)</w:t>
      </w:r>
      <w:r w:rsidRPr="008834CD">
        <w:tab/>
        <w:t>If an application is made to a magistrate under this section and the magistrate, after considering the information and having received and considered such further information (if any) as the magistrate required, is satisfied that:</w:t>
      </w:r>
    </w:p>
    <w:p w14:paraId="5944B1E2" w14:textId="77777777" w:rsidR="00C13300" w:rsidRPr="008834CD" w:rsidRDefault="00C13300" w:rsidP="00C13300">
      <w:pPr>
        <w:pStyle w:val="paragraph"/>
      </w:pPr>
      <w:r w:rsidRPr="008834CD">
        <w:tab/>
        <w:t>(a)</w:t>
      </w:r>
      <w:r w:rsidRPr="008834CD">
        <w:tab/>
        <w:t>a warrant in the terms of the application should be issued urgently; or</w:t>
      </w:r>
    </w:p>
    <w:p w14:paraId="3B690132" w14:textId="77777777" w:rsidR="00C13300" w:rsidRPr="008834CD" w:rsidRDefault="00C13300" w:rsidP="00C13300">
      <w:pPr>
        <w:pStyle w:val="paragraph"/>
      </w:pPr>
      <w:r w:rsidRPr="008834CD">
        <w:tab/>
        <w:t>(b)</w:t>
      </w:r>
      <w:r w:rsidRPr="008834CD">
        <w:tab/>
        <w:t>the delay that would occur if an application were made in person would frustrate the effective execution of the warrant;</w:t>
      </w:r>
    </w:p>
    <w:p w14:paraId="465FA9B0" w14:textId="77777777" w:rsidR="00C13300" w:rsidRPr="008834CD" w:rsidRDefault="00C13300" w:rsidP="00C13300">
      <w:pPr>
        <w:pStyle w:val="subsection2"/>
      </w:pPr>
      <w:r w:rsidRPr="008834CD">
        <w:t>the magistrate may complete and sign the same form of warrant that would be issued under section</w:t>
      </w:r>
      <w:r w:rsidR="00C81A3B" w:rsidRPr="008834CD">
        <w:t> </w:t>
      </w:r>
      <w:r w:rsidRPr="008834CD">
        <w:t>8Y.</w:t>
      </w:r>
    </w:p>
    <w:p w14:paraId="5EFDAC90" w14:textId="77777777" w:rsidR="00C13300" w:rsidRPr="008834CD" w:rsidRDefault="00C13300" w:rsidP="00C13300">
      <w:pPr>
        <w:pStyle w:val="ActHead5"/>
      </w:pPr>
      <w:bookmarkStart w:id="41" w:name="_Toc208837315"/>
      <w:r w:rsidRPr="00592FE0">
        <w:rPr>
          <w:rStyle w:val="CharSectno"/>
        </w:rPr>
        <w:lastRenderedPageBreak/>
        <w:t>8ZA</w:t>
      </w:r>
      <w:r w:rsidRPr="008834CD">
        <w:t xml:space="preserve">  Formalities relating to warrants issued by telephone or other electronic means</w:t>
      </w:r>
      <w:bookmarkEnd w:id="41"/>
    </w:p>
    <w:p w14:paraId="44D1F22B" w14:textId="77777777" w:rsidR="00C13300" w:rsidRPr="008834CD" w:rsidRDefault="00C13300" w:rsidP="00C13300">
      <w:pPr>
        <w:pStyle w:val="subsection"/>
      </w:pPr>
      <w:r w:rsidRPr="008834CD">
        <w:tab/>
        <w:t>(1)</w:t>
      </w:r>
      <w:r w:rsidRPr="008834CD">
        <w:tab/>
        <w:t>If the magistrate signs a warrant under section</w:t>
      </w:r>
      <w:r w:rsidR="00C81A3B" w:rsidRPr="008834CD">
        <w:t> </w:t>
      </w:r>
      <w:r w:rsidRPr="008834CD">
        <w:t>8Z, the magistrate must:</w:t>
      </w:r>
    </w:p>
    <w:p w14:paraId="45443E00" w14:textId="77777777" w:rsidR="00C13300" w:rsidRPr="008834CD" w:rsidRDefault="00C13300" w:rsidP="00C13300">
      <w:pPr>
        <w:pStyle w:val="paragraph"/>
      </w:pPr>
      <w:r w:rsidRPr="008834CD">
        <w:tab/>
        <w:t>(a)</w:t>
      </w:r>
      <w:r w:rsidRPr="008834CD">
        <w:tab/>
        <w:t>inform the authorised officer of the terms of the warrant; and</w:t>
      </w:r>
    </w:p>
    <w:p w14:paraId="660B72CB" w14:textId="77777777" w:rsidR="00C13300" w:rsidRPr="008834CD" w:rsidRDefault="00C13300" w:rsidP="00C13300">
      <w:pPr>
        <w:pStyle w:val="paragraph"/>
      </w:pPr>
      <w:r w:rsidRPr="008834CD">
        <w:tab/>
        <w:t>(b)</w:t>
      </w:r>
      <w:r w:rsidRPr="008834CD">
        <w:tab/>
        <w:t>inform the authorised officer of the day on which and the time at which the warrant was signed; and</w:t>
      </w:r>
    </w:p>
    <w:p w14:paraId="603FCC0E" w14:textId="77777777" w:rsidR="00C13300" w:rsidRPr="008834CD" w:rsidRDefault="00C13300" w:rsidP="00C13300">
      <w:pPr>
        <w:pStyle w:val="paragraph"/>
      </w:pPr>
      <w:r w:rsidRPr="008834CD">
        <w:tab/>
        <w:t>(c)</w:t>
      </w:r>
      <w:r w:rsidRPr="008834CD">
        <w:tab/>
        <w:t>inform the authorised officer of the day not more than 48 hours after the magistrate completes and signs the warrant on which the warrant ceases to have effect; and</w:t>
      </w:r>
    </w:p>
    <w:p w14:paraId="0A842E06" w14:textId="77777777" w:rsidR="00C13300" w:rsidRPr="008834CD" w:rsidRDefault="00C13300" w:rsidP="00C13300">
      <w:pPr>
        <w:pStyle w:val="paragraph"/>
      </w:pPr>
      <w:r w:rsidRPr="008834CD">
        <w:tab/>
        <w:t>(d)</w:t>
      </w:r>
      <w:r w:rsidRPr="008834CD">
        <w:tab/>
        <w:t>record on the warrant the reasons for issuing the warrant.</w:t>
      </w:r>
    </w:p>
    <w:p w14:paraId="0BE6561A" w14:textId="77777777" w:rsidR="00C13300" w:rsidRPr="008834CD" w:rsidRDefault="00C13300" w:rsidP="00C13300">
      <w:pPr>
        <w:pStyle w:val="subsection"/>
      </w:pPr>
      <w:r w:rsidRPr="008834CD">
        <w:tab/>
        <w:t>(2)</w:t>
      </w:r>
      <w:r w:rsidRPr="008834CD">
        <w:tab/>
        <w:t>The authorised officer must:</w:t>
      </w:r>
    </w:p>
    <w:p w14:paraId="1E81E695" w14:textId="77777777" w:rsidR="00C13300" w:rsidRPr="008834CD" w:rsidRDefault="00C13300" w:rsidP="00C13300">
      <w:pPr>
        <w:pStyle w:val="paragraph"/>
      </w:pPr>
      <w:r w:rsidRPr="008834CD">
        <w:tab/>
        <w:t>(a)</w:t>
      </w:r>
      <w:r w:rsidRPr="008834CD">
        <w:tab/>
        <w:t>complete a form of warrant in the same terms as the warrant completed and signed by the magistrate; and</w:t>
      </w:r>
    </w:p>
    <w:p w14:paraId="7877B260" w14:textId="77777777" w:rsidR="00C13300" w:rsidRPr="008834CD" w:rsidRDefault="00C13300" w:rsidP="00C13300">
      <w:pPr>
        <w:pStyle w:val="paragraph"/>
      </w:pPr>
      <w:r w:rsidRPr="008834CD">
        <w:tab/>
        <w:t>(b)</w:t>
      </w:r>
      <w:r w:rsidRPr="008834CD">
        <w:tab/>
        <w:t>write on it the magistrate’s name and the day on which and the time at which the warrant was signed.</w:t>
      </w:r>
    </w:p>
    <w:p w14:paraId="2302FB52" w14:textId="77777777" w:rsidR="00C13300" w:rsidRPr="008834CD" w:rsidRDefault="00C13300" w:rsidP="00C13300">
      <w:pPr>
        <w:pStyle w:val="subsection"/>
      </w:pPr>
      <w:r w:rsidRPr="008834CD">
        <w:tab/>
        <w:t>(3)</w:t>
      </w:r>
      <w:r w:rsidRPr="008834CD">
        <w:tab/>
        <w:t>The authorised officer must, not later than the day after the date of expiry or execution of the warrant, whichever is the earlier, send to the magistrate:</w:t>
      </w:r>
    </w:p>
    <w:p w14:paraId="447048BD" w14:textId="77777777" w:rsidR="00C13300" w:rsidRPr="008834CD" w:rsidRDefault="00C13300" w:rsidP="00C13300">
      <w:pPr>
        <w:pStyle w:val="paragraph"/>
      </w:pPr>
      <w:r w:rsidRPr="008834CD">
        <w:tab/>
        <w:t>(a)</w:t>
      </w:r>
      <w:r w:rsidRPr="008834CD">
        <w:tab/>
        <w:t>the form of warrant completed by the authorised officer; and</w:t>
      </w:r>
    </w:p>
    <w:p w14:paraId="22A34D3C" w14:textId="77777777" w:rsidR="00C13300" w:rsidRPr="008834CD" w:rsidRDefault="00C13300" w:rsidP="00C13300">
      <w:pPr>
        <w:pStyle w:val="paragraph"/>
      </w:pPr>
      <w:r w:rsidRPr="008834CD">
        <w:tab/>
        <w:t>(b)</w:t>
      </w:r>
      <w:r w:rsidRPr="008834CD">
        <w:tab/>
        <w:t>the information duly sworn in connection with the warrant.</w:t>
      </w:r>
    </w:p>
    <w:p w14:paraId="6DD6B0B7" w14:textId="77777777" w:rsidR="00C13300" w:rsidRPr="008834CD" w:rsidRDefault="00C13300" w:rsidP="00C13300">
      <w:pPr>
        <w:pStyle w:val="subsection"/>
      </w:pPr>
      <w:r w:rsidRPr="008834CD">
        <w:tab/>
        <w:t>(4)</w:t>
      </w:r>
      <w:r w:rsidRPr="008834CD">
        <w:tab/>
        <w:t xml:space="preserve">On receiving the documents referred to in </w:t>
      </w:r>
      <w:r w:rsidR="00C81A3B" w:rsidRPr="008834CD">
        <w:t>subsection (</w:t>
      </w:r>
      <w:r w:rsidRPr="008834CD">
        <w:t>3), the magistrate must:</w:t>
      </w:r>
    </w:p>
    <w:p w14:paraId="604645FA" w14:textId="77777777" w:rsidR="00C13300" w:rsidRPr="008834CD" w:rsidRDefault="00C13300" w:rsidP="00C13300">
      <w:pPr>
        <w:pStyle w:val="paragraph"/>
      </w:pPr>
      <w:r w:rsidRPr="008834CD">
        <w:tab/>
        <w:t>(a)</w:t>
      </w:r>
      <w:r w:rsidRPr="008834CD">
        <w:tab/>
        <w:t>attach to them the warrant signed by the magistrate; and</w:t>
      </w:r>
    </w:p>
    <w:p w14:paraId="02F77E70" w14:textId="77777777" w:rsidR="00C13300" w:rsidRPr="008834CD" w:rsidRDefault="00C13300" w:rsidP="00C13300">
      <w:pPr>
        <w:pStyle w:val="paragraph"/>
      </w:pPr>
      <w:r w:rsidRPr="008834CD">
        <w:tab/>
        <w:t>(b)</w:t>
      </w:r>
      <w:r w:rsidRPr="008834CD">
        <w:tab/>
        <w:t>deal with the documents in the way in which the magistrate would have dealt with the information if the application for the warrant had been made under section</w:t>
      </w:r>
      <w:r w:rsidR="00C81A3B" w:rsidRPr="008834CD">
        <w:t> </w:t>
      </w:r>
      <w:r w:rsidRPr="008834CD">
        <w:t>8Y.</w:t>
      </w:r>
    </w:p>
    <w:p w14:paraId="6BBA3067" w14:textId="77777777" w:rsidR="00C13300" w:rsidRPr="008834CD" w:rsidRDefault="00C13300" w:rsidP="00C13300">
      <w:pPr>
        <w:pStyle w:val="subsection"/>
      </w:pPr>
      <w:r w:rsidRPr="008834CD">
        <w:tab/>
        <w:t>(5)</w:t>
      </w:r>
      <w:r w:rsidRPr="008834CD">
        <w:tab/>
        <w:t xml:space="preserve">A form of warrant duly completed by an authorised officer under </w:t>
      </w:r>
      <w:r w:rsidR="00C81A3B" w:rsidRPr="008834CD">
        <w:t>subsection (</w:t>
      </w:r>
      <w:r w:rsidRPr="008834CD">
        <w:t xml:space="preserve">2), if it is in accordance with the terms of the warrant </w:t>
      </w:r>
      <w:r w:rsidRPr="008834CD">
        <w:lastRenderedPageBreak/>
        <w:t>signed by the magistrate, is authority for any entry, search, seizure or other exercise of a power that the warrant so signed authorises.</w:t>
      </w:r>
    </w:p>
    <w:p w14:paraId="60DFD595" w14:textId="77777777" w:rsidR="00C13300" w:rsidRPr="008834CD" w:rsidRDefault="00C13300" w:rsidP="00C13300">
      <w:pPr>
        <w:pStyle w:val="subsection"/>
      </w:pPr>
      <w:r w:rsidRPr="008834CD">
        <w:tab/>
        <w:t>(6)</w:t>
      </w:r>
      <w:r w:rsidRPr="008834CD">
        <w:tab/>
        <w:t>If:</w:t>
      </w:r>
    </w:p>
    <w:p w14:paraId="061190C5" w14:textId="77777777" w:rsidR="00C13300" w:rsidRPr="008834CD" w:rsidRDefault="00C13300" w:rsidP="00C13300">
      <w:pPr>
        <w:pStyle w:val="paragraph"/>
      </w:pPr>
      <w:r w:rsidRPr="008834CD">
        <w:tab/>
        <w:t>(a)</w:t>
      </w:r>
      <w:r w:rsidRPr="008834CD">
        <w:tab/>
        <w:t>it is material in any proceedings for a court to be satisfied that an entry, search, seizure or other exercise of power was authorised in accordance with this section; and</w:t>
      </w:r>
    </w:p>
    <w:p w14:paraId="6AEB8EA9" w14:textId="77777777" w:rsidR="00C13300" w:rsidRPr="008834CD" w:rsidRDefault="00C13300" w:rsidP="00C13300">
      <w:pPr>
        <w:pStyle w:val="paragraph"/>
      </w:pPr>
      <w:r w:rsidRPr="008834CD">
        <w:tab/>
        <w:t>(b)</w:t>
      </w:r>
      <w:r w:rsidRPr="008834CD">
        <w:tab/>
        <w:t>the warrant signed by a magistrate under this section authorising the entry, search, seizure or other exercise of power is not produced in evidence;</w:t>
      </w:r>
    </w:p>
    <w:p w14:paraId="69CCD2F7" w14:textId="77777777" w:rsidR="00C13300" w:rsidRPr="008834CD" w:rsidRDefault="00C13300" w:rsidP="00C13300">
      <w:pPr>
        <w:pStyle w:val="subsection2"/>
      </w:pPr>
      <w:r w:rsidRPr="008834CD">
        <w:t>the court is to assume, unless the contrary is proved, that the entry, search, seizure or other exercise of power was not authorised by such a warrant.</w:t>
      </w:r>
    </w:p>
    <w:p w14:paraId="71C64B62" w14:textId="77777777" w:rsidR="00C13300" w:rsidRPr="008834CD" w:rsidRDefault="00C13300" w:rsidP="00054411">
      <w:pPr>
        <w:pStyle w:val="ActHead3"/>
        <w:pageBreakBefore/>
      </w:pPr>
      <w:bookmarkStart w:id="42" w:name="_Toc208837316"/>
      <w:r w:rsidRPr="00592FE0">
        <w:rPr>
          <w:rStyle w:val="CharDivNo"/>
        </w:rPr>
        <w:lastRenderedPageBreak/>
        <w:t>Division</w:t>
      </w:r>
      <w:r w:rsidR="00C81A3B" w:rsidRPr="00592FE0">
        <w:rPr>
          <w:rStyle w:val="CharDivNo"/>
        </w:rPr>
        <w:t> </w:t>
      </w:r>
      <w:r w:rsidRPr="00592FE0">
        <w:rPr>
          <w:rStyle w:val="CharDivNo"/>
        </w:rPr>
        <w:t>5</w:t>
      </w:r>
      <w:r w:rsidRPr="008834CD">
        <w:t>—</w:t>
      </w:r>
      <w:r w:rsidRPr="00592FE0">
        <w:rPr>
          <w:rStyle w:val="CharDivText"/>
        </w:rPr>
        <w:t>Provisions relating to execution of search warrants</w:t>
      </w:r>
      <w:bookmarkEnd w:id="42"/>
    </w:p>
    <w:p w14:paraId="5F46DFE4" w14:textId="77777777" w:rsidR="00C13300" w:rsidRPr="008834CD" w:rsidRDefault="00C13300" w:rsidP="00C13300">
      <w:pPr>
        <w:pStyle w:val="ActHead5"/>
      </w:pPr>
      <w:bookmarkStart w:id="43" w:name="_Toc208837317"/>
      <w:r w:rsidRPr="00592FE0">
        <w:rPr>
          <w:rStyle w:val="CharSectno"/>
        </w:rPr>
        <w:t>8ZB</w:t>
      </w:r>
      <w:r w:rsidRPr="008834CD">
        <w:t xml:space="preserve">  Announcement before entry</w:t>
      </w:r>
      <w:bookmarkEnd w:id="43"/>
    </w:p>
    <w:p w14:paraId="3D08203E" w14:textId="77777777" w:rsidR="00C13300" w:rsidRPr="008834CD" w:rsidRDefault="00C13300" w:rsidP="00C13300">
      <w:pPr>
        <w:pStyle w:val="subsection"/>
      </w:pPr>
      <w:r w:rsidRPr="008834CD">
        <w:tab/>
        <w:t>(1)</w:t>
      </w:r>
      <w:r w:rsidRPr="008834CD">
        <w:tab/>
        <w:t>The authorised officer or an officer assisting must, before any person enters warrant premises under a warrant:</w:t>
      </w:r>
    </w:p>
    <w:p w14:paraId="7BC9D25F" w14:textId="77777777" w:rsidR="00C13300" w:rsidRPr="008834CD" w:rsidRDefault="00C13300" w:rsidP="00C13300">
      <w:pPr>
        <w:pStyle w:val="paragraph"/>
      </w:pPr>
      <w:r w:rsidRPr="008834CD">
        <w:tab/>
        <w:t>(a)</w:t>
      </w:r>
      <w:r w:rsidRPr="008834CD">
        <w:tab/>
        <w:t>announce that he or she is authorised by the warrant to enter the premises; and</w:t>
      </w:r>
    </w:p>
    <w:p w14:paraId="08987D47" w14:textId="77777777" w:rsidR="00C13300" w:rsidRPr="008834CD" w:rsidRDefault="00C13300" w:rsidP="00C13300">
      <w:pPr>
        <w:pStyle w:val="paragraph"/>
      </w:pPr>
      <w:r w:rsidRPr="008834CD">
        <w:tab/>
        <w:t>(b)</w:t>
      </w:r>
      <w:r w:rsidRPr="008834CD">
        <w:tab/>
        <w:t>give any person at the premises an opportunity to allow entry to the premises.</w:t>
      </w:r>
    </w:p>
    <w:p w14:paraId="5D0ABC85" w14:textId="77777777" w:rsidR="00C13300" w:rsidRPr="008834CD" w:rsidRDefault="00C13300" w:rsidP="00C13300">
      <w:pPr>
        <w:pStyle w:val="subsection"/>
      </w:pPr>
      <w:r w:rsidRPr="008834CD">
        <w:tab/>
        <w:t>(2)</w:t>
      </w:r>
      <w:r w:rsidRPr="008834CD">
        <w:tab/>
        <w:t xml:space="preserve">The authorised officer or an officer assisting is not required to comply with </w:t>
      </w:r>
      <w:r w:rsidR="00C81A3B" w:rsidRPr="008834CD">
        <w:t>subsection (</w:t>
      </w:r>
      <w:r w:rsidRPr="008834CD">
        <w:t>1) if he or she believes on reasonable grounds that immediate entry to the premises is required to ensure:</w:t>
      </w:r>
    </w:p>
    <w:p w14:paraId="7FEF2F33" w14:textId="77777777" w:rsidR="00C13300" w:rsidRPr="008834CD" w:rsidRDefault="00C13300" w:rsidP="00C13300">
      <w:pPr>
        <w:pStyle w:val="paragraph"/>
      </w:pPr>
      <w:r w:rsidRPr="008834CD">
        <w:tab/>
        <w:t>(a)</w:t>
      </w:r>
      <w:r w:rsidRPr="008834CD">
        <w:tab/>
        <w:t>the safety of a person (including the authorised officer or the officer assisting); or</w:t>
      </w:r>
    </w:p>
    <w:p w14:paraId="15F2C585" w14:textId="77777777" w:rsidR="00C13300" w:rsidRPr="008834CD" w:rsidRDefault="00C13300" w:rsidP="00C13300">
      <w:pPr>
        <w:pStyle w:val="paragraph"/>
      </w:pPr>
      <w:r w:rsidRPr="008834CD">
        <w:tab/>
        <w:t>(b)</w:t>
      </w:r>
      <w:r w:rsidRPr="008834CD">
        <w:tab/>
        <w:t>that the effective execution of the warrant is not frustrated.</w:t>
      </w:r>
    </w:p>
    <w:p w14:paraId="1D903AE3" w14:textId="77777777" w:rsidR="00C13300" w:rsidRPr="008834CD" w:rsidRDefault="00C13300" w:rsidP="00C13300">
      <w:pPr>
        <w:pStyle w:val="ActHead5"/>
      </w:pPr>
      <w:bookmarkStart w:id="44" w:name="_Toc208837318"/>
      <w:r w:rsidRPr="00592FE0">
        <w:rPr>
          <w:rStyle w:val="CharSectno"/>
        </w:rPr>
        <w:t>8ZC</w:t>
      </w:r>
      <w:r w:rsidRPr="008834CD">
        <w:t xml:space="preserve">  Availability of assistance and use of force in executing a warrant</w:t>
      </w:r>
      <w:bookmarkEnd w:id="44"/>
    </w:p>
    <w:p w14:paraId="412FD973" w14:textId="77777777" w:rsidR="00C13300" w:rsidRPr="008834CD" w:rsidRDefault="00C13300" w:rsidP="00C13300">
      <w:pPr>
        <w:pStyle w:val="subsection"/>
      </w:pPr>
      <w:r w:rsidRPr="008834CD">
        <w:tab/>
      </w:r>
      <w:r w:rsidRPr="008834CD">
        <w:tab/>
        <w:t>In executing a warrant:</w:t>
      </w:r>
    </w:p>
    <w:p w14:paraId="63B5F973" w14:textId="77777777" w:rsidR="00C13300" w:rsidRPr="008834CD" w:rsidRDefault="00C13300" w:rsidP="00C13300">
      <w:pPr>
        <w:pStyle w:val="paragraph"/>
      </w:pPr>
      <w:r w:rsidRPr="008834CD">
        <w:tab/>
        <w:t>(a)</w:t>
      </w:r>
      <w:r w:rsidRPr="008834CD">
        <w:tab/>
        <w:t>the authorised officer may obtain such assistance; and</w:t>
      </w:r>
    </w:p>
    <w:p w14:paraId="572FA776" w14:textId="77777777" w:rsidR="00C13300" w:rsidRPr="008834CD" w:rsidRDefault="00C13300" w:rsidP="00C13300">
      <w:pPr>
        <w:pStyle w:val="paragraph"/>
      </w:pPr>
      <w:r w:rsidRPr="008834CD">
        <w:tab/>
        <w:t>(b)</w:t>
      </w:r>
      <w:r w:rsidRPr="008834CD">
        <w:tab/>
        <w:t>an officer assisting who is a constable may use such force against persons and things; and</w:t>
      </w:r>
    </w:p>
    <w:p w14:paraId="5A384F47" w14:textId="77777777" w:rsidR="00C13300" w:rsidRPr="008834CD" w:rsidRDefault="00C13300" w:rsidP="00C13300">
      <w:pPr>
        <w:pStyle w:val="paragraph"/>
      </w:pPr>
      <w:r w:rsidRPr="008834CD">
        <w:tab/>
        <w:t>(c)</w:t>
      </w:r>
      <w:r w:rsidRPr="008834CD">
        <w:tab/>
        <w:t>the authorised officer and an officer assisting who is not a constable may use such force against things;</w:t>
      </w:r>
    </w:p>
    <w:p w14:paraId="3D4648D6" w14:textId="77777777" w:rsidR="00C13300" w:rsidRPr="008834CD" w:rsidRDefault="00C13300" w:rsidP="00C13300">
      <w:pPr>
        <w:pStyle w:val="subsection2"/>
      </w:pPr>
      <w:r w:rsidRPr="008834CD">
        <w:t>as is necessary and reasonable in the circumstances.</w:t>
      </w:r>
    </w:p>
    <w:p w14:paraId="4C64FEC0" w14:textId="77777777" w:rsidR="00C13300" w:rsidRPr="008834CD" w:rsidRDefault="00C13300" w:rsidP="00C13300">
      <w:pPr>
        <w:pStyle w:val="ActHead5"/>
      </w:pPr>
      <w:bookmarkStart w:id="45" w:name="_Toc208837319"/>
      <w:r w:rsidRPr="00592FE0">
        <w:rPr>
          <w:rStyle w:val="CharSectno"/>
        </w:rPr>
        <w:lastRenderedPageBreak/>
        <w:t>8ZD</w:t>
      </w:r>
      <w:r w:rsidRPr="008834CD">
        <w:t xml:space="preserve">  Details of warrant to be given to occupier etc.</w:t>
      </w:r>
      <w:bookmarkEnd w:id="45"/>
    </w:p>
    <w:p w14:paraId="598DF0C1" w14:textId="77777777" w:rsidR="00C13300" w:rsidRPr="008834CD" w:rsidRDefault="00C13300" w:rsidP="00C13300">
      <w:pPr>
        <w:pStyle w:val="subsection"/>
      </w:pPr>
      <w:r w:rsidRPr="008834CD">
        <w:tab/>
        <w:t>(1)</w:t>
      </w:r>
      <w:r w:rsidRPr="008834CD">
        <w:tab/>
        <w:t>If a warrant is being executed and the occupier of the warrant premises, or another person who apparently represents the occupier, is present at the premises, the authorised officer or an officer assisting must make available to that person a copy of the warrant.</w:t>
      </w:r>
    </w:p>
    <w:p w14:paraId="3559F042" w14:textId="77777777" w:rsidR="00C13300" w:rsidRPr="008834CD" w:rsidRDefault="00C13300" w:rsidP="00C13300">
      <w:pPr>
        <w:pStyle w:val="subsection"/>
      </w:pPr>
      <w:r w:rsidRPr="008834CD">
        <w:tab/>
        <w:t>(2)</w:t>
      </w:r>
      <w:r w:rsidRPr="008834CD">
        <w:tab/>
        <w:t>The authorised officer must identify himself or herself to the person at the premises.</w:t>
      </w:r>
    </w:p>
    <w:p w14:paraId="5662ED24" w14:textId="77777777" w:rsidR="00C13300" w:rsidRPr="008834CD" w:rsidRDefault="00C13300" w:rsidP="00C13300">
      <w:pPr>
        <w:pStyle w:val="subsection"/>
      </w:pPr>
      <w:r w:rsidRPr="008834CD">
        <w:tab/>
        <w:t>(3)</w:t>
      </w:r>
      <w:r w:rsidRPr="008834CD">
        <w:tab/>
        <w:t xml:space="preserve">The copy of the warrant referred to in </w:t>
      </w:r>
      <w:r w:rsidR="00C81A3B" w:rsidRPr="008834CD">
        <w:t>subsection (</w:t>
      </w:r>
      <w:r w:rsidRPr="008834CD">
        <w:t>1) need not include the signature of the magistrate who issued it or the seal of the relevant court.</w:t>
      </w:r>
    </w:p>
    <w:p w14:paraId="2C305DC3" w14:textId="77777777" w:rsidR="00C13300" w:rsidRPr="008834CD" w:rsidRDefault="00C13300" w:rsidP="00C13300">
      <w:pPr>
        <w:pStyle w:val="ActHead5"/>
      </w:pPr>
      <w:bookmarkStart w:id="46" w:name="_Toc208837320"/>
      <w:r w:rsidRPr="00592FE0">
        <w:rPr>
          <w:rStyle w:val="CharSectno"/>
        </w:rPr>
        <w:t>8ZE</w:t>
      </w:r>
      <w:r w:rsidRPr="008834CD">
        <w:t xml:space="preserve">  Specific powers available to officers executing warrants</w:t>
      </w:r>
      <w:bookmarkEnd w:id="46"/>
    </w:p>
    <w:p w14:paraId="5689D9F4" w14:textId="77777777" w:rsidR="00C13300" w:rsidRPr="008834CD" w:rsidRDefault="00C13300" w:rsidP="00C13300">
      <w:pPr>
        <w:pStyle w:val="subsection"/>
      </w:pPr>
      <w:r w:rsidRPr="008834CD">
        <w:tab/>
        <w:t>(1)</w:t>
      </w:r>
      <w:r w:rsidRPr="008834CD">
        <w:tab/>
        <w:t>In executing a warrant, the authorised officer or an officer assisting may:</w:t>
      </w:r>
    </w:p>
    <w:p w14:paraId="017B56DD" w14:textId="77777777" w:rsidR="00C13300" w:rsidRPr="008834CD" w:rsidRDefault="00C13300" w:rsidP="00C13300">
      <w:pPr>
        <w:pStyle w:val="paragraph"/>
      </w:pPr>
      <w:r w:rsidRPr="008834CD">
        <w:tab/>
        <w:t>(a)</w:t>
      </w:r>
      <w:r w:rsidRPr="008834CD">
        <w:tab/>
        <w:t>for a purpose incidental to execution of the warrant; or</w:t>
      </w:r>
    </w:p>
    <w:p w14:paraId="73BFFB01" w14:textId="77777777" w:rsidR="00C13300" w:rsidRPr="008834CD" w:rsidRDefault="00C13300" w:rsidP="00C13300">
      <w:pPr>
        <w:pStyle w:val="paragraph"/>
      </w:pPr>
      <w:r w:rsidRPr="008834CD">
        <w:tab/>
        <w:t>(b)</w:t>
      </w:r>
      <w:r w:rsidRPr="008834CD">
        <w:tab/>
        <w:t>if the occupier of the warrant premises consents in writing;</w:t>
      </w:r>
    </w:p>
    <w:p w14:paraId="270D4157" w14:textId="77777777" w:rsidR="00C13300" w:rsidRPr="008834CD" w:rsidRDefault="00C13300" w:rsidP="00C13300">
      <w:pPr>
        <w:pStyle w:val="subsection2"/>
      </w:pPr>
      <w:r w:rsidRPr="008834CD">
        <w:t>take photographs (including video recordings) of the premises or of things at the premises.</w:t>
      </w:r>
    </w:p>
    <w:p w14:paraId="42905BE1" w14:textId="77777777" w:rsidR="00C13300" w:rsidRPr="008834CD" w:rsidRDefault="00C13300" w:rsidP="00C13300">
      <w:pPr>
        <w:pStyle w:val="subsection"/>
      </w:pPr>
      <w:r w:rsidRPr="008834CD">
        <w:tab/>
        <w:t>(2)</w:t>
      </w:r>
      <w:r w:rsidRPr="008834CD">
        <w:tab/>
        <w:t>If a warrant is being executed, the authorised officer and the officers assisting may, if the warrant is still in force, complete the execution of the warrant after all of them temporarily cease its execution and leave the warrant premises:</w:t>
      </w:r>
    </w:p>
    <w:p w14:paraId="3721A633" w14:textId="77777777" w:rsidR="00C13300" w:rsidRPr="008834CD" w:rsidRDefault="00C13300" w:rsidP="00C13300">
      <w:pPr>
        <w:pStyle w:val="paragraph"/>
      </w:pPr>
      <w:r w:rsidRPr="008834CD">
        <w:tab/>
        <w:t>(a)</w:t>
      </w:r>
      <w:r w:rsidRPr="008834CD">
        <w:tab/>
        <w:t>for not more than one hour; or</w:t>
      </w:r>
    </w:p>
    <w:p w14:paraId="20F1B5BE" w14:textId="77777777" w:rsidR="00C13300" w:rsidRPr="008834CD" w:rsidRDefault="00C13300" w:rsidP="00C13300">
      <w:pPr>
        <w:pStyle w:val="paragraph"/>
      </w:pPr>
      <w:r w:rsidRPr="008834CD">
        <w:tab/>
        <w:t>(b)</w:t>
      </w:r>
      <w:r w:rsidRPr="008834CD">
        <w:tab/>
        <w:t>for a longer period if the occupier of the premises consents in writing.</w:t>
      </w:r>
    </w:p>
    <w:p w14:paraId="73D5EAE0" w14:textId="77777777" w:rsidR="00C13300" w:rsidRPr="008834CD" w:rsidRDefault="00C13300" w:rsidP="00C13300">
      <w:pPr>
        <w:pStyle w:val="subsection"/>
      </w:pPr>
      <w:r w:rsidRPr="008834CD">
        <w:tab/>
        <w:t>(3)</w:t>
      </w:r>
      <w:r w:rsidRPr="008834CD">
        <w:tab/>
        <w:t>If:</w:t>
      </w:r>
    </w:p>
    <w:p w14:paraId="70A07DB2" w14:textId="77777777" w:rsidR="00C13300" w:rsidRPr="008834CD" w:rsidRDefault="00C13300" w:rsidP="00C13300">
      <w:pPr>
        <w:pStyle w:val="paragraph"/>
      </w:pPr>
      <w:r w:rsidRPr="008834CD">
        <w:lastRenderedPageBreak/>
        <w:tab/>
        <w:t>(a)</w:t>
      </w:r>
      <w:r w:rsidRPr="008834CD">
        <w:tab/>
        <w:t>the execution of a warrant is stopped by an order of a court; and</w:t>
      </w:r>
    </w:p>
    <w:p w14:paraId="58030C46" w14:textId="77777777" w:rsidR="00C13300" w:rsidRPr="008834CD" w:rsidRDefault="00C13300" w:rsidP="00C13300">
      <w:pPr>
        <w:pStyle w:val="paragraph"/>
      </w:pPr>
      <w:r w:rsidRPr="008834CD">
        <w:tab/>
        <w:t>(b)</w:t>
      </w:r>
      <w:r w:rsidRPr="008834CD">
        <w:tab/>
        <w:t>the order is later revoked or reversed on appeal; and</w:t>
      </w:r>
    </w:p>
    <w:p w14:paraId="07FAC7F4" w14:textId="77777777" w:rsidR="00C13300" w:rsidRPr="008834CD" w:rsidRDefault="00C13300" w:rsidP="00C13300">
      <w:pPr>
        <w:pStyle w:val="paragraph"/>
      </w:pPr>
      <w:r w:rsidRPr="008834CD">
        <w:tab/>
        <w:t>(c)</w:t>
      </w:r>
      <w:r w:rsidRPr="008834CD">
        <w:tab/>
        <w:t>the warrant is still in force;</w:t>
      </w:r>
    </w:p>
    <w:p w14:paraId="3AD58C0C" w14:textId="77777777" w:rsidR="00C13300" w:rsidRPr="008834CD" w:rsidRDefault="00C13300" w:rsidP="00C13300">
      <w:pPr>
        <w:pStyle w:val="subsection2"/>
      </w:pPr>
      <w:r w:rsidRPr="008834CD">
        <w:t>the execution of the warrant may be completed.</w:t>
      </w:r>
    </w:p>
    <w:p w14:paraId="2D6A68E0" w14:textId="77777777" w:rsidR="00480379" w:rsidRPr="008834CD" w:rsidRDefault="00480379" w:rsidP="00480379">
      <w:pPr>
        <w:pStyle w:val="ActHead5"/>
      </w:pPr>
      <w:bookmarkStart w:id="47" w:name="_Toc208837321"/>
      <w:r w:rsidRPr="00592FE0">
        <w:rPr>
          <w:rStyle w:val="CharSectno"/>
        </w:rPr>
        <w:t>8ZF</w:t>
      </w:r>
      <w:r w:rsidRPr="008834CD">
        <w:t xml:space="preserve">  Use of equipment to examine or process things</w:t>
      </w:r>
      <w:bookmarkEnd w:id="47"/>
    </w:p>
    <w:p w14:paraId="66461BE9" w14:textId="77777777" w:rsidR="00480379" w:rsidRPr="008834CD" w:rsidRDefault="00480379" w:rsidP="00480379">
      <w:pPr>
        <w:pStyle w:val="subsection"/>
        <w:keepNext/>
        <w:keepLines/>
      </w:pPr>
      <w:r w:rsidRPr="008834CD">
        <w:tab/>
        <w:t>(1)</w:t>
      </w:r>
      <w:r w:rsidRPr="008834CD">
        <w:tab/>
        <w:t>The authorised officer or an officer assisting may bring to the warrant premises any equipment reasonably necessary for the examination or processing of a thing found at the premises in order to determine whether it is a thing that may be seized under the warrant.</w:t>
      </w:r>
    </w:p>
    <w:p w14:paraId="2AA99EE0" w14:textId="77777777" w:rsidR="00480379" w:rsidRPr="008834CD" w:rsidRDefault="00480379" w:rsidP="00480379">
      <w:pPr>
        <w:pStyle w:val="subsection"/>
      </w:pPr>
      <w:r w:rsidRPr="008834CD">
        <w:tab/>
        <w:t>(2)</w:t>
      </w:r>
      <w:r w:rsidRPr="008834CD">
        <w:tab/>
        <w:t>A thing found at the premises may be moved to another place for examination or processing in order to determine whether it may be seized under a warrant if:</w:t>
      </w:r>
    </w:p>
    <w:p w14:paraId="4840BA10" w14:textId="77777777" w:rsidR="00480379" w:rsidRPr="008834CD" w:rsidRDefault="00480379" w:rsidP="00480379">
      <w:pPr>
        <w:pStyle w:val="paragraph"/>
      </w:pPr>
      <w:r w:rsidRPr="008834CD">
        <w:tab/>
        <w:t>(a)</w:t>
      </w:r>
      <w:r w:rsidRPr="008834CD">
        <w:tab/>
        <w:t>both of the following apply:</w:t>
      </w:r>
    </w:p>
    <w:p w14:paraId="762EC49C" w14:textId="77777777" w:rsidR="00480379" w:rsidRPr="008834CD" w:rsidRDefault="00480379" w:rsidP="00480379">
      <w:pPr>
        <w:pStyle w:val="paragraphsub"/>
      </w:pPr>
      <w:r w:rsidRPr="008834CD">
        <w:tab/>
        <w:t>(i)</w:t>
      </w:r>
      <w:r w:rsidRPr="008834CD">
        <w:tab/>
        <w:t>it is significantly more practicable to do so having regard to the timeliness and cost of examining or processing the thing at another place and the availability of expert assistance;</w:t>
      </w:r>
    </w:p>
    <w:p w14:paraId="7B399BD7" w14:textId="77777777" w:rsidR="00480379" w:rsidRPr="008834CD" w:rsidRDefault="00480379" w:rsidP="00480379">
      <w:pPr>
        <w:pStyle w:val="paragraphsub"/>
      </w:pPr>
      <w:r w:rsidRPr="008834CD">
        <w:tab/>
        <w:t>(ii)</w:t>
      </w:r>
      <w:r w:rsidRPr="008834CD">
        <w:tab/>
        <w:t>the authorised officer or officer assisting suspects on reasonable grounds that the thing contains or constitutes evidential material; or</w:t>
      </w:r>
    </w:p>
    <w:p w14:paraId="6C1C7B04" w14:textId="77777777" w:rsidR="00480379" w:rsidRPr="008834CD" w:rsidRDefault="00480379" w:rsidP="00480379">
      <w:pPr>
        <w:pStyle w:val="paragraph"/>
      </w:pPr>
      <w:r w:rsidRPr="008834CD">
        <w:tab/>
        <w:t>(b)</w:t>
      </w:r>
      <w:r w:rsidRPr="008834CD">
        <w:tab/>
        <w:t>the occupier of the premises consents in writing.</w:t>
      </w:r>
    </w:p>
    <w:p w14:paraId="1BA848A8" w14:textId="77777777" w:rsidR="00480379" w:rsidRPr="008834CD" w:rsidRDefault="00480379" w:rsidP="00480379">
      <w:pPr>
        <w:pStyle w:val="subsection"/>
        <w:keepNext/>
      </w:pPr>
      <w:r w:rsidRPr="008834CD">
        <w:tab/>
        <w:t>(3)</w:t>
      </w:r>
      <w:r w:rsidRPr="008834CD">
        <w:tab/>
        <w:t xml:space="preserve">If a thing is moved to another place for the purpose of examination or processing under </w:t>
      </w:r>
      <w:r w:rsidR="00C81A3B" w:rsidRPr="008834CD">
        <w:t>subsection (</w:t>
      </w:r>
      <w:r w:rsidRPr="008834CD">
        <w:t>2), the authorised officer must, if it is practicable to do so:</w:t>
      </w:r>
    </w:p>
    <w:p w14:paraId="21F826C8" w14:textId="77777777" w:rsidR="00480379" w:rsidRPr="008834CD" w:rsidRDefault="00480379" w:rsidP="00480379">
      <w:pPr>
        <w:pStyle w:val="paragraph"/>
      </w:pPr>
      <w:r w:rsidRPr="008834CD">
        <w:tab/>
        <w:t>(a)</w:t>
      </w:r>
      <w:r w:rsidRPr="008834CD">
        <w:tab/>
        <w:t>inform the occupier of the address of the place and the time at which the examination or processing will be carried out; and</w:t>
      </w:r>
    </w:p>
    <w:p w14:paraId="47F480A7" w14:textId="77777777" w:rsidR="00480379" w:rsidRPr="008834CD" w:rsidRDefault="00480379" w:rsidP="00480379">
      <w:pPr>
        <w:pStyle w:val="paragraph"/>
      </w:pPr>
      <w:r w:rsidRPr="008834CD">
        <w:lastRenderedPageBreak/>
        <w:tab/>
        <w:t>(b)</w:t>
      </w:r>
      <w:r w:rsidRPr="008834CD">
        <w:tab/>
        <w:t>allow the occupier or his or her representative to be present during the examination or processing.</w:t>
      </w:r>
    </w:p>
    <w:p w14:paraId="09F850C7" w14:textId="77777777" w:rsidR="00480379" w:rsidRPr="008834CD" w:rsidRDefault="00480379" w:rsidP="00480379">
      <w:pPr>
        <w:pStyle w:val="subsection"/>
      </w:pPr>
      <w:r w:rsidRPr="008834CD">
        <w:tab/>
        <w:t>(4)</w:t>
      </w:r>
      <w:r w:rsidRPr="008834CD">
        <w:tab/>
        <w:t xml:space="preserve">The authorised officer need not comply with </w:t>
      </w:r>
      <w:r w:rsidR="00C81A3B" w:rsidRPr="008834CD">
        <w:t>paragraph (</w:t>
      </w:r>
      <w:r w:rsidRPr="008834CD">
        <w:t>3)(a) or (b) if he or she believes on reasonable grounds that to do so might:</w:t>
      </w:r>
    </w:p>
    <w:p w14:paraId="163F880F" w14:textId="77777777" w:rsidR="00480379" w:rsidRPr="008834CD" w:rsidRDefault="00480379" w:rsidP="00480379">
      <w:pPr>
        <w:pStyle w:val="paragraph"/>
      </w:pPr>
      <w:r w:rsidRPr="008834CD">
        <w:tab/>
        <w:t>(a)</w:t>
      </w:r>
      <w:r w:rsidRPr="008834CD">
        <w:tab/>
        <w:t>endanger the safety of a person; or</w:t>
      </w:r>
    </w:p>
    <w:p w14:paraId="1E536FE8" w14:textId="77777777" w:rsidR="00480379" w:rsidRPr="008834CD" w:rsidRDefault="00480379" w:rsidP="00480379">
      <w:pPr>
        <w:pStyle w:val="paragraph"/>
      </w:pPr>
      <w:r w:rsidRPr="008834CD">
        <w:tab/>
        <w:t>(b)</w:t>
      </w:r>
      <w:r w:rsidRPr="008834CD">
        <w:tab/>
        <w:t>prejudice an investigation or prosecution.</w:t>
      </w:r>
    </w:p>
    <w:p w14:paraId="01F8E390" w14:textId="77777777" w:rsidR="00480379" w:rsidRPr="008834CD" w:rsidRDefault="00480379" w:rsidP="00480379">
      <w:pPr>
        <w:pStyle w:val="subsection"/>
      </w:pPr>
      <w:r w:rsidRPr="008834CD">
        <w:tab/>
        <w:t>(5)</w:t>
      </w:r>
      <w:r w:rsidRPr="008834CD">
        <w:tab/>
        <w:t>The thing may be moved to another place for examination or processing for no longer than 14 days.</w:t>
      </w:r>
    </w:p>
    <w:p w14:paraId="443EBB57" w14:textId="77777777" w:rsidR="00480379" w:rsidRPr="008834CD" w:rsidRDefault="00480379" w:rsidP="00480379">
      <w:pPr>
        <w:pStyle w:val="subsection"/>
      </w:pPr>
      <w:r w:rsidRPr="008834CD">
        <w:tab/>
        <w:t>(6)</w:t>
      </w:r>
      <w:r w:rsidRPr="008834CD">
        <w:tab/>
        <w:t>An authorised officer may apply to a magistrate for one or more extensions of that time if the authorised officer believes on reasonable grounds that the thing cannot be examined or processed within 14 days or that time as previously extended.</w:t>
      </w:r>
    </w:p>
    <w:p w14:paraId="35A5E302" w14:textId="77777777" w:rsidR="00480379" w:rsidRPr="008834CD" w:rsidRDefault="00480379" w:rsidP="00480379">
      <w:pPr>
        <w:pStyle w:val="subsection"/>
      </w:pPr>
      <w:r w:rsidRPr="008834CD">
        <w:tab/>
        <w:t>(7)</w:t>
      </w:r>
      <w:r w:rsidRPr="008834CD">
        <w:tab/>
        <w:t>The authorised officer must give notice of the application to the occupier of the premises, and the occupier is entitled to be heard in relation to the application.</w:t>
      </w:r>
    </w:p>
    <w:p w14:paraId="38028B82" w14:textId="77777777" w:rsidR="00480379" w:rsidRPr="008834CD" w:rsidRDefault="00480379" w:rsidP="00480379">
      <w:pPr>
        <w:pStyle w:val="subsection"/>
      </w:pPr>
      <w:r w:rsidRPr="008834CD">
        <w:tab/>
        <w:t>(8)</w:t>
      </w:r>
      <w:r w:rsidRPr="008834CD">
        <w:tab/>
        <w:t>A single extension cannot exceed 7 days.</w:t>
      </w:r>
    </w:p>
    <w:p w14:paraId="54AED484" w14:textId="77777777" w:rsidR="00480379" w:rsidRPr="008834CD" w:rsidRDefault="00480379" w:rsidP="00480379">
      <w:pPr>
        <w:pStyle w:val="subsection"/>
      </w:pPr>
      <w:r w:rsidRPr="008834CD">
        <w:tab/>
        <w:t>(9)</w:t>
      </w:r>
      <w:r w:rsidRPr="008834CD">
        <w:tab/>
        <w:t>The authorised officer or an officer assisting may operate equipment already at the warrant premises to carry out the examination or processing of a thing found at the premises in order to determine whether it is a thing that may be seized under the warrant if the authorised officer or officer assisting believes on reasonable grounds that:</w:t>
      </w:r>
    </w:p>
    <w:p w14:paraId="521BA112" w14:textId="77777777" w:rsidR="00480379" w:rsidRPr="008834CD" w:rsidRDefault="00480379" w:rsidP="00480379">
      <w:pPr>
        <w:pStyle w:val="paragraph"/>
      </w:pPr>
      <w:r w:rsidRPr="008834CD">
        <w:tab/>
        <w:t>(a)</w:t>
      </w:r>
      <w:r w:rsidRPr="008834CD">
        <w:tab/>
        <w:t>the equipment is suitable for the examination or processing; and</w:t>
      </w:r>
    </w:p>
    <w:p w14:paraId="08FF1692" w14:textId="77777777" w:rsidR="00480379" w:rsidRPr="008834CD" w:rsidRDefault="00480379" w:rsidP="00480379">
      <w:pPr>
        <w:pStyle w:val="paragraph"/>
      </w:pPr>
      <w:r w:rsidRPr="008834CD">
        <w:tab/>
        <w:t>(b)</w:t>
      </w:r>
      <w:r w:rsidRPr="008834CD">
        <w:tab/>
        <w:t>the examination or processing can be carried out without damage to the equipment or the thing.</w:t>
      </w:r>
    </w:p>
    <w:p w14:paraId="3D118926" w14:textId="77777777" w:rsidR="00480379" w:rsidRPr="008834CD" w:rsidRDefault="00480379" w:rsidP="00480379">
      <w:pPr>
        <w:pStyle w:val="ActHead5"/>
      </w:pPr>
      <w:bookmarkStart w:id="48" w:name="_Toc208837322"/>
      <w:r w:rsidRPr="00592FE0">
        <w:rPr>
          <w:rStyle w:val="CharSectno"/>
        </w:rPr>
        <w:lastRenderedPageBreak/>
        <w:t>8ZG</w:t>
      </w:r>
      <w:r w:rsidRPr="008834CD">
        <w:t xml:space="preserve">  Use of electronic equipment at premises</w:t>
      </w:r>
      <w:bookmarkEnd w:id="48"/>
    </w:p>
    <w:p w14:paraId="64C753CA" w14:textId="77777777" w:rsidR="00480379" w:rsidRPr="008834CD" w:rsidRDefault="00480379" w:rsidP="00480379">
      <w:pPr>
        <w:pStyle w:val="subsection"/>
      </w:pPr>
      <w:r w:rsidRPr="008834CD">
        <w:tab/>
        <w:t>(1)</w:t>
      </w:r>
      <w:r w:rsidRPr="008834CD">
        <w:tab/>
        <w:t>The authorised officer or an officer assisting may operate electronic equipment at the warrant premises to access data (including data not held at the premises) if he or she suspects on reasonable grounds that the data constitutes evidential material.</w:t>
      </w:r>
    </w:p>
    <w:p w14:paraId="4DE6562E" w14:textId="77777777" w:rsidR="00480379" w:rsidRPr="008834CD" w:rsidRDefault="00480379" w:rsidP="00480379">
      <w:pPr>
        <w:pStyle w:val="notetext"/>
      </w:pPr>
      <w:r w:rsidRPr="008834CD">
        <w:t>Note:</w:t>
      </w:r>
      <w:r w:rsidRPr="008834CD">
        <w:tab/>
        <w:t>An authorised officer can obtain an order requiring a person with knowledge of a computer or computer system to provide assistance: see section</w:t>
      </w:r>
      <w:r w:rsidR="00C81A3B" w:rsidRPr="008834CD">
        <w:t> </w:t>
      </w:r>
      <w:r w:rsidRPr="008834CD">
        <w:t>8ZGB.</w:t>
      </w:r>
    </w:p>
    <w:p w14:paraId="18850ED6" w14:textId="77777777" w:rsidR="00480379" w:rsidRPr="008834CD" w:rsidRDefault="00480379" w:rsidP="00480379">
      <w:pPr>
        <w:pStyle w:val="subsection"/>
      </w:pPr>
      <w:r w:rsidRPr="008834CD">
        <w:tab/>
        <w:t>(2)</w:t>
      </w:r>
      <w:r w:rsidRPr="008834CD">
        <w:tab/>
        <w:t>If the authorised officer or officer assisting suspects on reasonable grounds that any data accessed by operating the electronic equipment constitutes evidential material, he or she may:</w:t>
      </w:r>
    </w:p>
    <w:p w14:paraId="4396DF57" w14:textId="77777777" w:rsidR="00480379" w:rsidRPr="008834CD" w:rsidRDefault="00480379" w:rsidP="00480379">
      <w:pPr>
        <w:pStyle w:val="paragraph"/>
      </w:pPr>
      <w:r w:rsidRPr="008834CD">
        <w:tab/>
        <w:t>(a)</w:t>
      </w:r>
      <w:r w:rsidRPr="008834CD">
        <w:tab/>
        <w:t>copy any or all of the data accessed by operating the electronic equipment to a disk, tape or other associated device brought to the premises; or</w:t>
      </w:r>
    </w:p>
    <w:p w14:paraId="0E02DDE8" w14:textId="77777777" w:rsidR="00480379" w:rsidRPr="008834CD" w:rsidRDefault="00480379" w:rsidP="00480379">
      <w:pPr>
        <w:pStyle w:val="paragraph"/>
      </w:pPr>
      <w:r w:rsidRPr="008834CD">
        <w:tab/>
        <w:t>(b)</w:t>
      </w:r>
      <w:r w:rsidRPr="008834CD">
        <w:tab/>
        <w:t>if the occupier of the premises agrees in writing—copy any or all of the data accessed by operating the electronic equipment to a disk, tape or other associated device at the premises;</w:t>
      </w:r>
    </w:p>
    <w:p w14:paraId="1F07C3D5" w14:textId="77777777" w:rsidR="00480379" w:rsidRPr="008834CD" w:rsidRDefault="00480379" w:rsidP="00480379">
      <w:pPr>
        <w:pStyle w:val="subsection2"/>
      </w:pPr>
      <w:r w:rsidRPr="008834CD">
        <w:t>and take the device from the premises.</w:t>
      </w:r>
    </w:p>
    <w:p w14:paraId="07F07EDA" w14:textId="77777777" w:rsidR="00480379" w:rsidRPr="008834CD" w:rsidRDefault="00480379" w:rsidP="00480379">
      <w:pPr>
        <w:pStyle w:val="subsection"/>
        <w:keepNext/>
      </w:pPr>
      <w:r w:rsidRPr="008834CD">
        <w:tab/>
        <w:t>(3)</w:t>
      </w:r>
      <w:r w:rsidRPr="008834CD">
        <w:tab/>
        <w:t>If:</w:t>
      </w:r>
    </w:p>
    <w:p w14:paraId="303F14B6" w14:textId="77777777" w:rsidR="00480379" w:rsidRPr="008834CD" w:rsidRDefault="00480379" w:rsidP="00480379">
      <w:pPr>
        <w:pStyle w:val="paragraph"/>
      </w:pPr>
      <w:r w:rsidRPr="008834CD">
        <w:tab/>
        <w:t>(a)</w:t>
      </w:r>
      <w:r w:rsidRPr="008834CD">
        <w:tab/>
        <w:t>the authorised officer or officer assisting takes the device from the premises; and</w:t>
      </w:r>
    </w:p>
    <w:p w14:paraId="7F0A67B3" w14:textId="77777777" w:rsidR="00480379" w:rsidRPr="008834CD" w:rsidRDefault="00480379" w:rsidP="00480379">
      <w:pPr>
        <w:pStyle w:val="paragraph"/>
      </w:pPr>
      <w:r w:rsidRPr="008834CD">
        <w:tab/>
        <w:t>(b)</w:t>
      </w:r>
      <w:r w:rsidRPr="008834CD">
        <w:tab/>
        <w:t>the Chief Executive Medicare is satisfied that:</w:t>
      </w:r>
    </w:p>
    <w:p w14:paraId="4D393935" w14:textId="77777777" w:rsidR="00480379" w:rsidRPr="008834CD" w:rsidRDefault="00480379" w:rsidP="00480379">
      <w:pPr>
        <w:pStyle w:val="paragraphsub"/>
      </w:pPr>
      <w:r w:rsidRPr="008834CD">
        <w:tab/>
        <w:t>(i)</w:t>
      </w:r>
      <w:r w:rsidRPr="008834CD">
        <w:tab/>
        <w:t>the reason for the copying of the data no longer exists; or</w:t>
      </w:r>
    </w:p>
    <w:p w14:paraId="275497C6" w14:textId="77777777" w:rsidR="00480379" w:rsidRPr="008834CD" w:rsidRDefault="00480379" w:rsidP="00480379">
      <w:pPr>
        <w:pStyle w:val="paragraphsub"/>
      </w:pPr>
      <w:r w:rsidRPr="008834CD">
        <w:tab/>
        <w:t>(ii)</w:t>
      </w:r>
      <w:r w:rsidRPr="008834CD">
        <w:tab/>
        <w:t>a decision has been made not to use the data in evidence;</w:t>
      </w:r>
    </w:p>
    <w:p w14:paraId="734F4185" w14:textId="77777777" w:rsidR="00480379" w:rsidRPr="008834CD" w:rsidRDefault="00480379" w:rsidP="00480379">
      <w:pPr>
        <w:pStyle w:val="subsection2"/>
      </w:pPr>
      <w:r w:rsidRPr="008834CD">
        <w:t>the Chief Executive Medicare must arrange for:</w:t>
      </w:r>
    </w:p>
    <w:p w14:paraId="42918D2B" w14:textId="77777777" w:rsidR="00480379" w:rsidRPr="008834CD" w:rsidRDefault="00480379" w:rsidP="00480379">
      <w:pPr>
        <w:pStyle w:val="paragraph"/>
      </w:pPr>
      <w:r w:rsidRPr="008834CD">
        <w:tab/>
        <w:t>(c)</w:t>
      </w:r>
      <w:r w:rsidRPr="008834CD">
        <w:tab/>
        <w:t>the removal of the data from any device in the control of a Departmental employee; and</w:t>
      </w:r>
    </w:p>
    <w:p w14:paraId="60088453" w14:textId="77777777" w:rsidR="00EF1AD8" w:rsidRPr="00906BF6" w:rsidRDefault="00EF1AD8" w:rsidP="00EF1AD8">
      <w:pPr>
        <w:pStyle w:val="paragraph"/>
      </w:pPr>
      <w:r w:rsidRPr="00906BF6">
        <w:lastRenderedPageBreak/>
        <w:tab/>
        <w:t>(d)</w:t>
      </w:r>
      <w:r w:rsidRPr="00906BF6">
        <w:tab/>
        <w:t>the disposal, by either of the following means, of any other reproduction of the data in the control of a Departmental employee:</w:t>
      </w:r>
    </w:p>
    <w:p w14:paraId="41C9596A" w14:textId="77777777" w:rsidR="00EF1AD8" w:rsidRPr="00906BF6" w:rsidRDefault="00EF1AD8" w:rsidP="00EF1AD8">
      <w:pPr>
        <w:pStyle w:val="paragraphsub"/>
      </w:pPr>
      <w:r w:rsidRPr="00906BF6">
        <w:tab/>
        <w:t>(i)</w:t>
      </w:r>
      <w:r w:rsidRPr="00906BF6">
        <w:tab/>
        <w:t>returning the reproduction to a person who is the occupier of the premises at that time;</w:t>
      </w:r>
    </w:p>
    <w:p w14:paraId="64781B9C" w14:textId="77777777" w:rsidR="00EF1AD8" w:rsidRPr="00906BF6" w:rsidRDefault="00EF1AD8" w:rsidP="00EF1AD8">
      <w:pPr>
        <w:pStyle w:val="paragraphsub"/>
      </w:pPr>
      <w:r w:rsidRPr="00906BF6">
        <w:tab/>
        <w:t>(ii)</w:t>
      </w:r>
      <w:r w:rsidRPr="00906BF6">
        <w:tab/>
        <w:t>destroying the reproduction.</w:t>
      </w:r>
    </w:p>
    <w:p w14:paraId="396742C4" w14:textId="77777777" w:rsidR="00480379" w:rsidRPr="008834CD" w:rsidRDefault="00480379" w:rsidP="00480379">
      <w:pPr>
        <w:pStyle w:val="subsection"/>
      </w:pPr>
      <w:r w:rsidRPr="008834CD">
        <w:tab/>
        <w:t>(4)</w:t>
      </w:r>
      <w:r w:rsidRPr="008834CD">
        <w:tab/>
        <w:t>If the authorised officer or an officer assisting, after operating the equipment, finds that evidential material is accessible by doing so, he or she may:</w:t>
      </w:r>
    </w:p>
    <w:p w14:paraId="49792B8D" w14:textId="77777777" w:rsidR="00480379" w:rsidRPr="008834CD" w:rsidRDefault="00480379" w:rsidP="00480379">
      <w:pPr>
        <w:pStyle w:val="paragraph"/>
      </w:pPr>
      <w:r w:rsidRPr="008834CD">
        <w:tab/>
        <w:t>(a)</w:t>
      </w:r>
      <w:r w:rsidRPr="008834CD">
        <w:tab/>
        <w:t>seize the equipment and any disk, tape or other associated device; or</w:t>
      </w:r>
    </w:p>
    <w:p w14:paraId="48888B9A" w14:textId="77777777" w:rsidR="00480379" w:rsidRPr="008834CD" w:rsidRDefault="00480379" w:rsidP="00480379">
      <w:pPr>
        <w:pStyle w:val="paragraph"/>
      </w:pPr>
      <w:r w:rsidRPr="008834CD">
        <w:tab/>
        <w:t>(b)</w:t>
      </w:r>
      <w:r w:rsidRPr="008834CD">
        <w:tab/>
        <w:t>if the material can, by using facilities at the premises, be put in documentary form—operate the facilities to put the material in that form and seize the documents so produced.</w:t>
      </w:r>
    </w:p>
    <w:p w14:paraId="39606272" w14:textId="77777777" w:rsidR="00480379" w:rsidRPr="008834CD" w:rsidRDefault="00480379" w:rsidP="00480379">
      <w:pPr>
        <w:pStyle w:val="subsection"/>
        <w:keepNext/>
      </w:pPr>
      <w:r w:rsidRPr="008834CD">
        <w:tab/>
        <w:t>(5)</w:t>
      </w:r>
      <w:r w:rsidRPr="008834CD">
        <w:tab/>
        <w:t xml:space="preserve">An authorised officer or an officer assisting may seize equipment under </w:t>
      </w:r>
      <w:r w:rsidR="00C81A3B" w:rsidRPr="008834CD">
        <w:t>paragraph (</w:t>
      </w:r>
      <w:r w:rsidRPr="008834CD">
        <w:t>4)(a) only if:</w:t>
      </w:r>
    </w:p>
    <w:p w14:paraId="41AD7E8A" w14:textId="77777777" w:rsidR="00480379" w:rsidRPr="008834CD" w:rsidRDefault="00480379" w:rsidP="00480379">
      <w:pPr>
        <w:pStyle w:val="paragraph"/>
      </w:pPr>
      <w:r w:rsidRPr="008834CD">
        <w:tab/>
        <w:t>(a)</w:t>
      </w:r>
      <w:r w:rsidRPr="008834CD">
        <w:tab/>
        <w:t xml:space="preserve">it is not practicable to copy the data as mentioned in </w:t>
      </w:r>
      <w:r w:rsidR="00C81A3B" w:rsidRPr="008834CD">
        <w:t>subsection (</w:t>
      </w:r>
      <w:r w:rsidRPr="008834CD">
        <w:t xml:space="preserve">2) or to put the material in documentary form as mentioned in </w:t>
      </w:r>
      <w:r w:rsidR="00C81A3B" w:rsidRPr="008834CD">
        <w:t>paragraph (</w:t>
      </w:r>
      <w:r w:rsidRPr="008834CD">
        <w:t>4)(b); or</w:t>
      </w:r>
    </w:p>
    <w:p w14:paraId="37DC46C8" w14:textId="77777777" w:rsidR="00480379" w:rsidRPr="008834CD" w:rsidRDefault="00480379" w:rsidP="007824DA">
      <w:pPr>
        <w:pStyle w:val="paragraph"/>
        <w:keepNext/>
      </w:pPr>
      <w:r w:rsidRPr="008834CD">
        <w:tab/>
        <w:t>(b)</w:t>
      </w:r>
      <w:r w:rsidRPr="008834CD">
        <w:tab/>
        <w:t>possession by the occupier of the equipment could constitute an offence.</w:t>
      </w:r>
    </w:p>
    <w:p w14:paraId="1894278C" w14:textId="77777777" w:rsidR="00480379" w:rsidRPr="008834CD" w:rsidRDefault="00480379" w:rsidP="007824DA">
      <w:pPr>
        <w:pStyle w:val="subsection"/>
        <w:keepNext/>
      </w:pPr>
      <w:r w:rsidRPr="008834CD">
        <w:tab/>
        <w:t>(6)</w:t>
      </w:r>
      <w:r w:rsidRPr="008834CD">
        <w:tab/>
        <w:t>If the authorised officer or an officer assisting suspects on reasonable grounds that:</w:t>
      </w:r>
    </w:p>
    <w:p w14:paraId="06BDE4E1" w14:textId="77777777" w:rsidR="00480379" w:rsidRPr="008834CD" w:rsidRDefault="00480379" w:rsidP="00480379">
      <w:pPr>
        <w:pStyle w:val="paragraph"/>
      </w:pPr>
      <w:r w:rsidRPr="008834CD">
        <w:tab/>
        <w:t>(a)</w:t>
      </w:r>
      <w:r w:rsidRPr="008834CD">
        <w:tab/>
        <w:t>evidential material may be accessible by operating electronic equipment at the premises; and</w:t>
      </w:r>
    </w:p>
    <w:p w14:paraId="3E023600" w14:textId="77777777" w:rsidR="00480379" w:rsidRPr="008834CD" w:rsidRDefault="00480379" w:rsidP="00480379">
      <w:pPr>
        <w:pStyle w:val="paragraph"/>
      </w:pPr>
      <w:r w:rsidRPr="008834CD">
        <w:tab/>
        <w:t>(b)</w:t>
      </w:r>
      <w:r w:rsidRPr="008834CD">
        <w:tab/>
        <w:t>expert assistance is required to operate the equipment; and</w:t>
      </w:r>
    </w:p>
    <w:p w14:paraId="75DE628E" w14:textId="77777777" w:rsidR="00480379" w:rsidRPr="008834CD" w:rsidRDefault="00480379" w:rsidP="00480379">
      <w:pPr>
        <w:pStyle w:val="paragraph"/>
      </w:pPr>
      <w:r w:rsidRPr="008834CD">
        <w:tab/>
        <w:t>(c)</w:t>
      </w:r>
      <w:r w:rsidRPr="008834CD">
        <w:tab/>
        <w:t>if he or she does not take action under this subsection, the material may be destroyed, altered or otherwise interfered with;</w:t>
      </w:r>
    </w:p>
    <w:p w14:paraId="6F77E981" w14:textId="77777777" w:rsidR="00480379" w:rsidRPr="008834CD" w:rsidRDefault="00480379" w:rsidP="00480379">
      <w:pPr>
        <w:pStyle w:val="subsection2"/>
      </w:pPr>
      <w:r w:rsidRPr="008834CD">
        <w:lastRenderedPageBreak/>
        <w:t>he or she may do whatever is necessary to secure the equipment, whether by locking it up, placing a guard or otherwise.</w:t>
      </w:r>
    </w:p>
    <w:p w14:paraId="6645E6E2" w14:textId="77777777" w:rsidR="00480379" w:rsidRPr="008834CD" w:rsidRDefault="00480379" w:rsidP="00480379">
      <w:pPr>
        <w:pStyle w:val="subsection"/>
      </w:pPr>
      <w:r w:rsidRPr="008834CD">
        <w:tab/>
        <w:t>(7)</w:t>
      </w:r>
      <w:r w:rsidRPr="008834CD">
        <w:tab/>
        <w:t>The authorised officer or an officer assisting must give notice to the occupier of the premises of his or her intention to secure equipment and of the fact that the equipment may be secured for up to 24 hours.</w:t>
      </w:r>
    </w:p>
    <w:p w14:paraId="22B75108" w14:textId="77777777" w:rsidR="00480379" w:rsidRPr="008834CD" w:rsidRDefault="00480379" w:rsidP="00480379">
      <w:pPr>
        <w:pStyle w:val="subsection"/>
      </w:pPr>
      <w:r w:rsidRPr="008834CD">
        <w:tab/>
        <w:t>(8)</w:t>
      </w:r>
      <w:r w:rsidRPr="008834CD">
        <w:tab/>
        <w:t>The equipment may be secured:</w:t>
      </w:r>
    </w:p>
    <w:p w14:paraId="6DAC6D14" w14:textId="77777777" w:rsidR="00480379" w:rsidRPr="008834CD" w:rsidRDefault="00480379" w:rsidP="00480379">
      <w:pPr>
        <w:pStyle w:val="paragraph"/>
      </w:pPr>
      <w:r w:rsidRPr="008834CD">
        <w:tab/>
        <w:t>(a)</w:t>
      </w:r>
      <w:r w:rsidRPr="008834CD">
        <w:tab/>
        <w:t>for a period not exceeding 24 hours; or</w:t>
      </w:r>
    </w:p>
    <w:p w14:paraId="0AE19BEB" w14:textId="77777777" w:rsidR="00480379" w:rsidRPr="008834CD" w:rsidRDefault="00480379" w:rsidP="00480379">
      <w:pPr>
        <w:pStyle w:val="paragraph"/>
      </w:pPr>
      <w:r w:rsidRPr="008834CD">
        <w:tab/>
        <w:t>(b)</w:t>
      </w:r>
      <w:r w:rsidRPr="008834CD">
        <w:tab/>
        <w:t>until the equipment has been operated by the expert;</w:t>
      </w:r>
    </w:p>
    <w:p w14:paraId="0C273F65" w14:textId="77777777" w:rsidR="00480379" w:rsidRPr="008834CD" w:rsidRDefault="00480379" w:rsidP="00480379">
      <w:pPr>
        <w:pStyle w:val="subsection2"/>
      </w:pPr>
      <w:r w:rsidRPr="008834CD">
        <w:t>whichever happens first.</w:t>
      </w:r>
    </w:p>
    <w:p w14:paraId="58B7C1EF" w14:textId="77777777" w:rsidR="00480379" w:rsidRPr="008834CD" w:rsidRDefault="00480379" w:rsidP="00480379">
      <w:pPr>
        <w:pStyle w:val="subsection"/>
      </w:pPr>
      <w:r w:rsidRPr="008834CD">
        <w:tab/>
        <w:t>(9)</w:t>
      </w:r>
      <w:r w:rsidRPr="008834CD">
        <w:tab/>
        <w:t>If the authorised officer or an officer assisting believes on reasonable grounds that the expert assistance will not be available within 24 hours, he or she may apply to a magistrate for an extension of that period.</w:t>
      </w:r>
    </w:p>
    <w:p w14:paraId="1C97C92A" w14:textId="77777777" w:rsidR="00480379" w:rsidRPr="008834CD" w:rsidRDefault="00480379" w:rsidP="00480379">
      <w:pPr>
        <w:pStyle w:val="subsection"/>
      </w:pPr>
      <w:r w:rsidRPr="008834CD">
        <w:tab/>
        <w:t>(10)</w:t>
      </w:r>
      <w:r w:rsidRPr="008834CD">
        <w:tab/>
        <w:t>The authorised officer or an officer assisting must give notice to the occupier of the premises of his or her intention to apply for an extension, and the occupier is entitled to be heard in relation to the application.</w:t>
      </w:r>
    </w:p>
    <w:p w14:paraId="060D13D9" w14:textId="77777777" w:rsidR="00480379" w:rsidRPr="008834CD" w:rsidRDefault="00480379" w:rsidP="00480379">
      <w:pPr>
        <w:pStyle w:val="subsection"/>
      </w:pPr>
      <w:r w:rsidRPr="008834CD">
        <w:tab/>
        <w:t>(11)</w:t>
      </w:r>
      <w:r w:rsidRPr="008834CD">
        <w:tab/>
        <w:t>The provisions of Division</w:t>
      </w:r>
      <w:r w:rsidR="00C81A3B" w:rsidRPr="008834CD">
        <w:t> </w:t>
      </w:r>
      <w:r w:rsidRPr="008834CD">
        <w:t>4 relating to the issue of warrants apply, with such modifications as are necessary, to the issuing of an extension.</w:t>
      </w:r>
    </w:p>
    <w:p w14:paraId="3EBF192A" w14:textId="77777777" w:rsidR="00480379" w:rsidRPr="008834CD" w:rsidRDefault="00480379" w:rsidP="007824DA">
      <w:pPr>
        <w:pStyle w:val="ActHead5"/>
      </w:pPr>
      <w:bookmarkStart w:id="49" w:name="_Toc208837323"/>
      <w:r w:rsidRPr="00592FE0">
        <w:rPr>
          <w:rStyle w:val="CharSectno"/>
        </w:rPr>
        <w:t>8ZGA</w:t>
      </w:r>
      <w:r w:rsidRPr="008834CD">
        <w:t xml:space="preserve">  Use of electronic equipment at other place</w:t>
      </w:r>
      <w:bookmarkEnd w:id="49"/>
    </w:p>
    <w:p w14:paraId="443535FA" w14:textId="77777777" w:rsidR="00480379" w:rsidRPr="008834CD" w:rsidRDefault="00480379" w:rsidP="007824DA">
      <w:pPr>
        <w:pStyle w:val="subsection"/>
        <w:keepNext/>
      </w:pPr>
      <w:r w:rsidRPr="008834CD">
        <w:tab/>
        <w:t>(1)</w:t>
      </w:r>
      <w:r w:rsidRPr="008834CD">
        <w:tab/>
        <w:t>If electronic equipment found at the warrant premises is moved to another place under subsection</w:t>
      </w:r>
      <w:r w:rsidR="00C81A3B" w:rsidRPr="008834CD">
        <w:t> </w:t>
      </w:r>
      <w:r w:rsidRPr="008834CD">
        <w:t>8ZF(2), the authorised officer or an officer assisting may operate the equipment to access data (including data held at another place).</w:t>
      </w:r>
    </w:p>
    <w:p w14:paraId="486489DE" w14:textId="77777777" w:rsidR="00480379" w:rsidRPr="008834CD" w:rsidRDefault="00480379" w:rsidP="007824DA">
      <w:pPr>
        <w:pStyle w:val="subsection"/>
        <w:keepNext/>
      </w:pPr>
      <w:r w:rsidRPr="008834CD">
        <w:tab/>
        <w:t>(2)</w:t>
      </w:r>
      <w:r w:rsidRPr="008834CD">
        <w:tab/>
        <w:t xml:space="preserve">If the authorised officer or officer assisting suspects on reasonable grounds that any data accessed by operating the electronic </w:t>
      </w:r>
      <w:r w:rsidRPr="008834CD">
        <w:lastRenderedPageBreak/>
        <w:t>equipment constitutes evidential material, he or she may copy any or all of the data accessed by operating the electronic equipment to a disk, tape or other associated device.</w:t>
      </w:r>
    </w:p>
    <w:p w14:paraId="5409DF84" w14:textId="77777777" w:rsidR="00480379" w:rsidRPr="008834CD" w:rsidRDefault="00480379" w:rsidP="007824DA">
      <w:pPr>
        <w:pStyle w:val="subsection"/>
        <w:keepNext/>
      </w:pPr>
      <w:r w:rsidRPr="008834CD">
        <w:tab/>
        <w:t>(3)</w:t>
      </w:r>
      <w:r w:rsidRPr="008834CD">
        <w:tab/>
        <w:t>If the Chief Executive Medicare is satisfied that:</w:t>
      </w:r>
    </w:p>
    <w:p w14:paraId="19D0AAF0" w14:textId="77777777" w:rsidR="00480379" w:rsidRPr="008834CD" w:rsidRDefault="00480379" w:rsidP="007824DA">
      <w:pPr>
        <w:pStyle w:val="paragraph"/>
        <w:keepNext/>
      </w:pPr>
      <w:r w:rsidRPr="008834CD">
        <w:tab/>
        <w:t>(a)</w:t>
      </w:r>
      <w:r w:rsidRPr="008834CD">
        <w:tab/>
        <w:t>the reason for the copying of the data no longer exists; or</w:t>
      </w:r>
    </w:p>
    <w:p w14:paraId="753A86CF" w14:textId="77777777" w:rsidR="00480379" w:rsidRPr="008834CD" w:rsidRDefault="00480379" w:rsidP="007824DA">
      <w:pPr>
        <w:pStyle w:val="paragraph"/>
        <w:keepNext/>
      </w:pPr>
      <w:r w:rsidRPr="008834CD">
        <w:tab/>
        <w:t>(b)</w:t>
      </w:r>
      <w:r w:rsidRPr="008834CD">
        <w:tab/>
        <w:t>a decision has been made not to use the data in evidence;</w:t>
      </w:r>
    </w:p>
    <w:p w14:paraId="6152BA4B" w14:textId="77777777" w:rsidR="00480379" w:rsidRPr="008834CD" w:rsidRDefault="00480379" w:rsidP="007824DA">
      <w:pPr>
        <w:pStyle w:val="subsection2"/>
        <w:keepNext/>
      </w:pPr>
      <w:r w:rsidRPr="008834CD">
        <w:t>the Chief Executive Medicare must arrange for:</w:t>
      </w:r>
    </w:p>
    <w:p w14:paraId="3DC1BC44" w14:textId="77777777" w:rsidR="00480379" w:rsidRPr="008834CD" w:rsidRDefault="00480379" w:rsidP="00480379">
      <w:pPr>
        <w:pStyle w:val="paragraph"/>
      </w:pPr>
      <w:r w:rsidRPr="008834CD">
        <w:tab/>
        <w:t>(c)</w:t>
      </w:r>
      <w:r w:rsidRPr="008834CD">
        <w:tab/>
        <w:t>the removal of the data from any device in the control of a Departmental employee; and</w:t>
      </w:r>
    </w:p>
    <w:p w14:paraId="1F361034" w14:textId="77777777" w:rsidR="00EF1AD8" w:rsidRPr="00906BF6" w:rsidRDefault="00EF1AD8" w:rsidP="00EF1AD8">
      <w:pPr>
        <w:pStyle w:val="paragraph"/>
      </w:pPr>
      <w:r w:rsidRPr="00906BF6">
        <w:tab/>
        <w:t>(d)</w:t>
      </w:r>
      <w:r w:rsidRPr="00906BF6">
        <w:tab/>
        <w:t>the disposal, by either of the following means, of any other reproduction of the data in the control of a Departmental employee:</w:t>
      </w:r>
    </w:p>
    <w:p w14:paraId="7818667D" w14:textId="77777777" w:rsidR="00EF1AD8" w:rsidRPr="00906BF6" w:rsidRDefault="00EF1AD8" w:rsidP="00EF1AD8">
      <w:pPr>
        <w:pStyle w:val="paragraphsub"/>
      </w:pPr>
      <w:r w:rsidRPr="00906BF6">
        <w:tab/>
        <w:t>(i)</w:t>
      </w:r>
      <w:r w:rsidRPr="00906BF6">
        <w:tab/>
        <w:t>returning the reproduction to a person who is the occupier of the premises at that time;</w:t>
      </w:r>
    </w:p>
    <w:p w14:paraId="5B20D42D" w14:textId="77777777" w:rsidR="00EF1AD8" w:rsidRPr="00906BF6" w:rsidRDefault="00EF1AD8" w:rsidP="00EF1AD8">
      <w:pPr>
        <w:pStyle w:val="paragraphsub"/>
      </w:pPr>
      <w:r w:rsidRPr="00906BF6">
        <w:tab/>
        <w:t>(ii)</w:t>
      </w:r>
      <w:r w:rsidRPr="00906BF6">
        <w:tab/>
        <w:t>destroying the reproduction.</w:t>
      </w:r>
    </w:p>
    <w:p w14:paraId="288B7129" w14:textId="77777777" w:rsidR="00480379" w:rsidRPr="008834CD" w:rsidRDefault="00480379" w:rsidP="00480379">
      <w:pPr>
        <w:pStyle w:val="subsection"/>
      </w:pPr>
      <w:r w:rsidRPr="008834CD">
        <w:tab/>
        <w:t>(4)</w:t>
      </w:r>
      <w:r w:rsidRPr="008834CD">
        <w:tab/>
        <w:t>If the authorised officer or an officer assisting, after operating the equipment, finds that evidential material is accessible by doing so, he or she may:</w:t>
      </w:r>
    </w:p>
    <w:p w14:paraId="0880ECF1" w14:textId="77777777" w:rsidR="00480379" w:rsidRPr="008834CD" w:rsidRDefault="00480379" w:rsidP="00480379">
      <w:pPr>
        <w:pStyle w:val="paragraph"/>
      </w:pPr>
      <w:r w:rsidRPr="008834CD">
        <w:tab/>
        <w:t>(a)</w:t>
      </w:r>
      <w:r w:rsidRPr="008834CD">
        <w:tab/>
        <w:t>seize the equipment and any disk, tape or other associated device; or</w:t>
      </w:r>
    </w:p>
    <w:p w14:paraId="550E921F" w14:textId="77777777" w:rsidR="00480379" w:rsidRPr="008834CD" w:rsidRDefault="00480379" w:rsidP="00480379">
      <w:pPr>
        <w:pStyle w:val="paragraph"/>
      </w:pPr>
      <w:r w:rsidRPr="008834CD">
        <w:tab/>
        <w:t>(b)</w:t>
      </w:r>
      <w:r w:rsidRPr="008834CD">
        <w:tab/>
        <w:t>if the material can be put in documentary form—put the material in that form and seize the documents so produced.</w:t>
      </w:r>
    </w:p>
    <w:p w14:paraId="2B088E6C" w14:textId="77777777" w:rsidR="00480379" w:rsidRPr="008834CD" w:rsidRDefault="00480379" w:rsidP="00480379">
      <w:pPr>
        <w:pStyle w:val="subsection"/>
      </w:pPr>
      <w:r w:rsidRPr="008834CD">
        <w:tab/>
        <w:t>(5)</w:t>
      </w:r>
      <w:r w:rsidRPr="008834CD">
        <w:tab/>
        <w:t xml:space="preserve">An authorised officer or officer assisting may seize equipment under </w:t>
      </w:r>
      <w:r w:rsidR="00C81A3B" w:rsidRPr="008834CD">
        <w:t>paragraph (</w:t>
      </w:r>
      <w:r w:rsidRPr="008834CD">
        <w:t>4)(a) only if:</w:t>
      </w:r>
    </w:p>
    <w:p w14:paraId="024C92F0" w14:textId="77777777" w:rsidR="00480379" w:rsidRPr="008834CD" w:rsidRDefault="00480379" w:rsidP="00480379">
      <w:pPr>
        <w:pStyle w:val="paragraph"/>
      </w:pPr>
      <w:r w:rsidRPr="008834CD">
        <w:tab/>
        <w:t>(a)</w:t>
      </w:r>
      <w:r w:rsidRPr="008834CD">
        <w:tab/>
        <w:t xml:space="preserve">it is not practicable to copy the data as mentioned in </w:t>
      </w:r>
      <w:r w:rsidR="00C81A3B" w:rsidRPr="008834CD">
        <w:t>subsection (</w:t>
      </w:r>
      <w:r w:rsidRPr="008834CD">
        <w:t xml:space="preserve">2) or to put the material in documentary form as mentioned in </w:t>
      </w:r>
      <w:r w:rsidR="00C81A3B" w:rsidRPr="008834CD">
        <w:t>paragraph (</w:t>
      </w:r>
      <w:r w:rsidRPr="008834CD">
        <w:t>4)(b); or</w:t>
      </w:r>
    </w:p>
    <w:p w14:paraId="4EADC286" w14:textId="77777777" w:rsidR="00480379" w:rsidRPr="008834CD" w:rsidRDefault="00480379" w:rsidP="00480379">
      <w:pPr>
        <w:pStyle w:val="paragraph"/>
      </w:pPr>
      <w:r w:rsidRPr="008834CD">
        <w:tab/>
        <w:t>(b)</w:t>
      </w:r>
      <w:r w:rsidRPr="008834CD">
        <w:tab/>
        <w:t>possession by the occupier of the equipment could constitute an offence.</w:t>
      </w:r>
    </w:p>
    <w:p w14:paraId="7B0C7781" w14:textId="77777777" w:rsidR="00480379" w:rsidRPr="008834CD" w:rsidRDefault="00480379" w:rsidP="00480379">
      <w:pPr>
        <w:pStyle w:val="ActHead5"/>
      </w:pPr>
      <w:bookmarkStart w:id="50" w:name="_Toc208837324"/>
      <w:r w:rsidRPr="00592FE0">
        <w:rPr>
          <w:rStyle w:val="CharSectno"/>
        </w:rPr>
        <w:lastRenderedPageBreak/>
        <w:t>8ZGB</w:t>
      </w:r>
      <w:r w:rsidRPr="008834CD">
        <w:t xml:space="preserve">  Person with knowledge of a computer or a computer system to assist access etc.</w:t>
      </w:r>
      <w:bookmarkEnd w:id="50"/>
    </w:p>
    <w:p w14:paraId="28518521" w14:textId="77777777" w:rsidR="00480379" w:rsidRPr="008834CD" w:rsidRDefault="00480379" w:rsidP="00480379">
      <w:pPr>
        <w:pStyle w:val="subsection"/>
      </w:pPr>
      <w:r w:rsidRPr="008834CD">
        <w:tab/>
        <w:t>(1)</w:t>
      </w:r>
      <w:r w:rsidRPr="008834CD">
        <w:tab/>
        <w:t>An authorised officer may apply to a magistrate for an order requiring a specified person to provide any information or assistance that is reasonable and necessary to allow an authorised officer or officer assisting to do one or more of the following:</w:t>
      </w:r>
    </w:p>
    <w:p w14:paraId="5A6D00CE" w14:textId="77777777" w:rsidR="00480379" w:rsidRPr="008834CD" w:rsidRDefault="00480379" w:rsidP="00480379">
      <w:pPr>
        <w:pStyle w:val="paragraph"/>
      </w:pPr>
      <w:r w:rsidRPr="008834CD">
        <w:tab/>
        <w:t>(a)</w:t>
      </w:r>
      <w:r w:rsidRPr="008834CD">
        <w:tab/>
        <w:t>access data held in, or accessible from, a computer or data storage device that:</w:t>
      </w:r>
    </w:p>
    <w:p w14:paraId="22C4B30F" w14:textId="77777777" w:rsidR="00480379" w:rsidRPr="008834CD" w:rsidRDefault="00480379" w:rsidP="00480379">
      <w:pPr>
        <w:pStyle w:val="paragraphsub"/>
      </w:pPr>
      <w:r w:rsidRPr="008834CD">
        <w:tab/>
        <w:t>(i)</w:t>
      </w:r>
      <w:r w:rsidRPr="008834CD">
        <w:tab/>
        <w:t>is on warrant premises; or</w:t>
      </w:r>
    </w:p>
    <w:p w14:paraId="6F160037" w14:textId="77777777" w:rsidR="00480379" w:rsidRPr="008834CD" w:rsidRDefault="00480379" w:rsidP="00480379">
      <w:pPr>
        <w:pStyle w:val="paragraphsub"/>
      </w:pPr>
      <w:r w:rsidRPr="008834CD">
        <w:tab/>
        <w:t>(ii)</w:t>
      </w:r>
      <w:r w:rsidRPr="008834CD">
        <w:tab/>
        <w:t>has been removed from warrant premises under subsection</w:t>
      </w:r>
      <w:r w:rsidR="00C81A3B" w:rsidRPr="008834CD">
        <w:t> </w:t>
      </w:r>
      <w:r w:rsidRPr="008834CD">
        <w:t>8ZF(2) and is at another place for examination or processing; or</w:t>
      </w:r>
    </w:p>
    <w:p w14:paraId="3A133FE8" w14:textId="77777777" w:rsidR="00480379" w:rsidRPr="008834CD" w:rsidRDefault="00480379" w:rsidP="00480379">
      <w:pPr>
        <w:pStyle w:val="paragraphsub"/>
      </w:pPr>
      <w:r w:rsidRPr="008834CD">
        <w:tab/>
        <w:t>(iii)</w:t>
      </w:r>
      <w:r w:rsidRPr="008834CD">
        <w:tab/>
        <w:t>has been seized under this Division and is no longer on the warrant premises;</w:t>
      </w:r>
    </w:p>
    <w:p w14:paraId="0F877FED" w14:textId="77777777" w:rsidR="00480379" w:rsidRPr="008834CD" w:rsidRDefault="00480379" w:rsidP="00480379">
      <w:pPr>
        <w:pStyle w:val="paragraph"/>
      </w:pPr>
      <w:r w:rsidRPr="008834CD">
        <w:tab/>
        <w:t>(b)</w:t>
      </w:r>
      <w:r w:rsidRPr="008834CD">
        <w:tab/>
        <w:t xml:space="preserve">copy data held in, or accessible from, a computer, or data storage device, described in </w:t>
      </w:r>
      <w:r w:rsidR="00C81A3B" w:rsidRPr="008834CD">
        <w:t>paragraph (</w:t>
      </w:r>
      <w:r w:rsidRPr="008834CD">
        <w:t>a) to another data storage device;</w:t>
      </w:r>
    </w:p>
    <w:p w14:paraId="5C435600" w14:textId="77777777" w:rsidR="00480379" w:rsidRPr="008834CD" w:rsidRDefault="00480379" w:rsidP="00480379">
      <w:pPr>
        <w:pStyle w:val="paragraph"/>
      </w:pPr>
      <w:r w:rsidRPr="008834CD">
        <w:tab/>
        <w:t>(c)</w:t>
      </w:r>
      <w:r w:rsidRPr="008834CD">
        <w:tab/>
        <w:t>convert into documentary form or another form intelligible to an authorised officer or officer assisting:</w:t>
      </w:r>
    </w:p>
    <w:p w14:paraId="1E4732F7" w14:textId="77777777" w:rsidR="00480379" w:rsidRPr="008834CD" w:rsidRDefault="00480379" w:rsidP="00480379">
      <w:pPr>
        <w:pStyle w:val="paragraphsub"/>
      </w:pPr>
      <w:r w:rsidRPr="008834CD">
        <w:tab/>
        <w:t>(i)</w:t>
      </w:r>
      <w:r w:rsidRPr="008834CD">
        <w:tab/>
        <w:t xml:space="preserve">data held in, or accessible from, a computer, or data storage device, described in </w:t>
      </w:r>
      <w:r w:rsidR="00C81A3B" w:rsidRPr="008834CD">
        <w:t>paragraph (</w:t>
      </w:r>
      <w:r w:rsidRPr="008834CD">
        <w:t>a); or</w:t>
      </w:r>
    </w:p>
    <w:p w14:paraId="2C7AF5F6" w14:textId="77777777" w:rsidR="00480379" w:rsidRPr="008834CD" w:rsidRDefault="00480379" w:rsidP="00480379">
      <w:pPr>
        <w:pStyle w:val="paragraphsub"/>
      </w:pPr>
      <w:r w:rsidRPr="008834CD">
        <w:tab/>
        <w:t>(ii)</w:t>
      </w:r>
      <w:r w:rsidRPr="008834CD">
        <w:tab/>
        <w:t xml:space="preserve">data held in a data storage device to which the data was copied as described in </w:t>
      </w:r>
      <w:r w:rsidR="00C81A3B" w:rsidRPr="008834CD">
        <w:t>paragraph (</w:t>
      </w:r>
      <w:r w:rsidRPr="008834CD">
        <w:t>b); or</w:t>
      </w:r>
    </w:p>
    <w:p w14:paraId="043ABC1B" w14:textId="77777777" w:rsidR="00480379" w:rsidRPr="008834CD" w:rsidRDefault="00480379" w:rsidP="00480379">
      <w:pPr>
        <w:pStyle w:val="paragraphsub"/>
      </w:pPr>
      <w:r w:rsidRPr="008834CD">
        <w:tab/>
        <w:t>(iii)</w:t>
      </w:r>
      <w:r w:rsidRPr="008834CD">
        <w:tab/>
        <w:t>data held in a data storage device removed from warrant premises under subsection</w:t>
      </w:r>
      <w:r w:rsidR="00C81A3B" w:rsidRPr="008834CD">
        <w:t> </w:t>
      </w:r>
      <w:r w:rsidRPr="008834CD">
        <w:t>8ZG(2).</w:t>
      </w:r>
    </w:p>
    <w:p w14:paraId="5C4F1433" w14:textId="77777777" w:rsidR="00480379" w:rsidRPr="008834CD" w:rsidRDefault="00480379" w:rsidP="00480379">
      <w:pPr>
        <w:pStyle w:val="subsection"/>
      </w:pPr>
      <w:r w:rsidRPr="008834CD">
        <w:tab/>
        <w:t>(2)</w:t>
      </w:r>
      <w:r w:rsidRPr="008834CD">
        <w:tab/>
        <w:t>The magistrate may grant the order if the magistrate is satisfied that:</w:t>
      </w:r>
    </w:p>
    <w:p w14:paraId="60C6D1CD" w14:textId="77777777" w:rsidR="00480379" w:rsidRPr="008834CD" w:rsidRDefault="00480379" w:rsidP="00480379">
      <w:pPr>
        <w:pStyle w:val="paragraph"/>
      </w:pPr>
      <w:r w:rsidRPr="008834CD">
        <w:tab/>
        <w:t>(a)</w:t>
      </w:r>
      <w:r w:rsidRPr="008834CD">
        <w:tab/>
        <w:t>there are reasonable grounds for suspecting that evidential material is held in, or is accessible from, the computer or data storage device; and</w:t>
      </w:r>
    </w:p>
    <w:p w14:paraId="466B872E" w14:textId="77777777" w:rsidR="00480379" w:rsidRPr="008834CD" w:rsidRDefault="00480379" w:rsidP="00480379">
      <w:pPr>
        <w:pStyle w:val="paragraph"/>
      </w:pPr>
      <w:r w:rsidRPr="008834CD">
        <w:tab/>
        <w:t>(b)</w:t>
      </w:r>
      <w:r w:rsidRPr="008834CD">
        <w:tab/>
        <w:t>the specified person is:</w:t>
      </w:r>
    </w:p>
    <w:p w14:paraId="262DC428" w14:textId="77777777" w:rsidR="00480379" w:rsidRPr="008834CD" w:rsidRDefault="00480379" w:rsidP="00480379">
      <w:pPr>
        <w:pStyle w:val="paragraphsub"/>
      </w:pPr>
      <w:r w:rsidRPr="008834CD">
        <w:lastRenderedPageBreak/>
        <w:tab/>
        <w:t>(i)</w:t>
      </w:r>
      <w:r w:rsidRPr="008834CD">
        <w:tab/>
        <w:t>reasonably suspected of having committed the relevant offence or relevant civil contravention stated in the relevant warrant; or</w:t>
      </w:r>
    </w:p>
    <w:p w14:paraId="44CB0135" w14:textId="77777777" w:rsidR="00480379" w:rsidRPr="008834CD" w:rsidRDefault="00480379" w:rsidP="00480379">
      <w:pPr>
        <w:pStyle w:val="paragraphsub"/>
      </w:pPr>
      <w:r w:rsidRPr="008834CD">
        <w:tab/>
        <w:t>(ii)</w:t>
      </w:r>
      <w:r w:rsidRPr="008834CD">
        <w:tab/>
        <w:t>the owner or lessee of the computer or device; or</w:t>
      </w:r>
    </w:p>
    <w:p w14:paraId="3AFA1D74" w14:textId="77777777" w:rsidR="00480379" w:rsidRPr="008834CD" w:rsidRDefault="00480379" w:rsidP="00480379">
      <w:pPr>
        <w:pStyle w:val="paragraphsub"/>
      </w:pPr>
      <w:r w:rsidRPr="008834CD">
        <w:tab/>
        <w:t>(iii)</w:t>
      </w:r>
      <w:r w:rsidRPr="008834CD">
        <w:tab/>
        <w:t>an employee of the owner or lessee of the computer or device; or</w:t>
      </w:r>
    </w:p>
    <w:p w14:paraId="2848C4C2" w14:textId="77777777" w:rsidR="00480379" w:rsidRPr="008834CD" w:rsidRDefault="00480379" w:rsidP="00480379">
      <w:pPr>
        <w:pStyle w:val="paragraphsub"/>
      </w:pPr>
      <w:r w:rsidRPr="008834CD">
        <w:tab/>
        <w:t>(iv)</w:t>
      </w:r>
      <w:r w:rsidRPr="008834CD">
        <w:tab/>
        <w:t>a person engaged under a contract for services by the owner or lessee of the computer or device; or</w:t>
      </w:r>
    </w:p>
    <w:p w14:paraId="0AB1033F" w14:textId="77777777" w:rsidR="00480379" w:rsidRPr="008834CD" w:rsidRDefault="00480379" w:rsidP="00480379">
      <w:pPr>
        <w:pStyle w:val="paragraphsub"/>
      </w:pPr>
      <w:r w:rsidRPr="008834CD">
        <w:tab/>
        <w:t>(v)</w:t>
      </w:r>
      <w:r w:rsidRPr="008834CD">
        <w:tab/>
        <w:t>a person who uses or has used the computer or device; or</w:t>
      </w:r>
    </w:p>
    <w:p w14:paraId="43D64747" w14:textId="77777777" w:rsidR="00480379" w:rsidRPr="008834CD" w:rsidRDefault="00480379" w:rsidP="00480379">
      <w:pPr>
        <w:pStyle w:val="paragraphsub"/>
      </w:pPr>
      <w:r w:rsidRPr="008834CD">
        <w:tab/>
        <w:t>(vi)</w:t>
      </w:r>
      <w:r w:rsidRPr="008834CD">
        <w:tab/>
        <w:t>a person who is or was a system administrator for the system including the computer or device; and</w:t>
      </w:r>
    </w:p>
    <w:p w14:paraId="0E793BE6" w14:textId="77777777" w:rsidR="00480379" w:rsidRPr="008834CD" w:rsidRDefault="00480379" w:rsidP="00480379">
      <w:pPr>
        <w:pStyle w:val="paragraph"/>
      </w:pPr>
      <w:r w:rsidRPr="008834CD">
        <w:tab/>
        <w:t>(c)</w:t>
      </w:r>
      <w:r w:rsidRPr="008834CD">
        <w:tab/>
        <w:t>the specified person has relevant knowledge of:</w:t>
      </w:r>
    </w:p>
    <w:p w14:paraId="5BFB9682" w14:textId="77777777" w:rsidR="00480379" w:rsidRPr="008834CD" w:rsidRDefault="00480379" w:rsidP="00480379">
      <w:pPr>
        <w:pStyle w:val="paragraphsub"/>
      </w:pPr>
      <w:r w:rsidRPr="008834CD">
        <w:tab/>
        <w:t>(i)</w:t>
      </w:r>
      <w:r w:rsidRPr="008834CD">
        <w:tab/>
        <w:t>the computer or device or a computer network of which the computer or device forms or formed a part; or</w:t>
      </w:r>
    </w:p>
    <w:p w14:paraId="5DC9DCA8" w14:textId="77777777" w:rsidR="00480379" w:rsidRPr="008834CD" w:rsidRDefault="00480379" w:rsidP="00480379">
      <w:pPr>
        <w:pStyle w:val="paragraphsub"/>
      </w:pPr>
      <w:r w:rsidRPr="008834CD">
        <w:tab/>
        <w:t>(ii)</w:t>
      </w:r>
      <w:r w:rsidRPr="008834CD">
        <w:tab/>
        <w:t>measures applied to protect data held in, or accessible from, the computer or device.</w:t>
      </w:r>
    </w:p>
    <w:p w14:paraId="2422F44C" w14:textId="77777777" w:rsidR="00480379" w:rsidRPr="008834CD" w:rsidRDefault="00480379" w:rsidP="00480379">
      <w:pPr>
        <w:pStyle w:val="subsection"/>
      </w:pPr>
      <w:r w:rsidRPr="008834CD">
        <w:tab/>
        <w:t>(3)</w:t>
      </w:r>
      <w:r w:rsidRPr="008834CD">
        <w:tab/>
        <w:t>If:</w:t>
      </w:r>
    </w:p>
    <w:p w14:paraId="6C02C439" w14:textId="77777777" w:rsidR="00480379" w:rsidRPr="008834CD" w:rsidRDefault="00480379" w:rsidP="00480379">
      <w:pPr>
        <w:pStyle w:val="paragraph"/>
      </w:pPr>
      <w:r w:rsidRPr="008834CD">
        <w:tab/>
        <w:t>(a)</w:t>
      </w:r>
      <w:r w:rsidRPr="008834CD">
        <w:tab/>
        <w:t>the computer or data storage device that is the subject of the order is seized under this Division; and</w:t>
      </w:r>
    </w:p>
    <w:p w14:paraId="412EBCE3" w14:textId="77777777" w:rsidR="00480379" w:rsidRPr="008834CD" w:rsidRDefault="00480379" w:rsidP="00480379">
      <w:pPr>
        <w:pStyle w:val="paragraph"/>
      </w:pPr>
      <w:r w:rsidRPr="008834CD">
        <w:tab/>
        <w:t>(b)</w:t>
      </w:r>
      <w:r w:rsidRPr="008834CD">
        <w:tab/>
        <w:t>the order was granted on the basis of an application made before the seizure;</w:t>
      </w:r>
    </w:p>
    <w:p w14:paraId="391125CF" w14:textId="77777777" w:rsidR="00480379" w:rsidRPr="008834CD" w:rsidRDefault="00480379" w:rsidP="00480379">
      <w:pPr>
        <w:pStyle w:val="subsection2"/>
      </w:pPr>
      <w:r w:rsidRPr="008834CD">
        <w:t>the order does not have effect on or after the seizure.</w:t>
      </w:r>
    </w:p>
    <w:p w14:paraId="61E44BC4" w14:textId="77777777" w:rsidR="00480379" w:rsidRPr="008834CD" w:rsidRDefault="00480379" w:rsidP="00480379">
      <w:pPr>
        <w:pStyle w:val="notetext"/>
      </w:pPr>
      <w:r w:rsidRPr="008834CD">
        <w:t>Note:</w:t>
      </w:r>
      <w:r w:rsidRPr="008834CD">
        <w:tab/>
        <w:t>An application for another order under this section relating to the computer or data storage device may be made after the seizure. If the other order is made after the computer or device has been removed from the warrant premises, that other order can specify conditions relating to the provision of information or assistance.</w:t>
      </w:r>
    </w:p>
    <w:p w14:paraId="0E3B88AE" w14:textId="77777777" w:rsidR="00480379" w:rsidRPr="008834CD" w:rsidRDefault="00480379" w:rsidP="00480379">
      <w:pPr>
        <w:pStyle w:val="subsection"/>
      </w:pPr>
      <w:r w:rsidRPr="008834CD">
        <w:tab/>
        <w:t>(4)</w:t>
      </w:r>
      <w:r w:rsidRPr="008834CD">
        <w:tab/>
        <w:t>If the computer or data storage device is not on warrant premises, the order must:</w:t>
      </w:r>
    </w:p>
    <w:p w14:paraId="1CF732F6" w14:textId="77777777" w:rsidR="00480379" w:rsidRPr="008834CD" w:rsidRDefault="00480379" w:rsidP="00480379">
      <w:pPr>
        <w:pStyle w:val="paragraph"/>
      </w:pPr>
      <w:r w:rsidRPr="008834CD">
        <w:lastRenderedPageBreak/>
        <w:tab/>
        <w:t>(a)</w:t>
      </w:r>
      <w:r w:rsidRPr="008834CD">
        <w:tab/>
        <w:t>specify the period within which the person must provide the information or assistance; and</w:t>
      </w:r>
    </w:p>
    <w:p w14:paraId="526AC03D" w14:textId="77777777" w:rsidR="00480379" w:rsidRPr="008834CD" w:rsidRDefault="00480379" w:rsidP="00480379">
      <w:pPr>
        <w:pStyle w:val="paragraph"/>
      </w:pPr>
      <w:r w:rsidRPr="008834CD">
        <w:tab/>
        <w:t>(b)</w:t>
      </w:r>
      <w:r w:rsidRPr="008834CD">
        <w:tab/>
        <w:t>specify the place at which the person must provide the information or assistance; and</w:t>
      </w:r>
    </w:p>
    <w:p w14:paraId="645DB8D4" w14:textId="77777777" w:rsidR="00480379" w:rsidRPr="008834CD" w:rsidRDefault="00480379" w:rsidP="00480379">
      <w:pPr>
        <w:pStyle w:val="paragraph"/>
      </w:pPr>
      <w:r w:rsidRPr="008834CD">
        <w:tab/>
        <w:t>(c)</w:t>
      </w:r>
      <w:r w:rsidRPr="008834CD">
        <w:tab/>
        <w:t>specify the conditions (if any) determined by the magistrate as the conditions to which the requirement on the person to provide the information or assistance is subject.</w:t>
      </w:r>
    </w:p>
    <w:p w14:paraId="7A888098" w14:textId="77777777" w:rsidR="00480379" w:rsidRPr="008834CD" w:rsidRDefault="00480379" w:rsidP="00480379">
      <w:pPr>
        <w:pStyle w:val="subsection"/>
      </w:pPr>
      <w:r w:rsidRPr="008834CD">
        <w:tab/>
        <w:t>(5)</w:t>
      </w:r>
      <w:r w:rsidRPr="008834CD">
        <w:tab/>
        <w:t>A person commits an offence if the person fails to comply with the order.</w:t>
      </w:r>
    </w:p>
    <w:p w14:paraId="61BA306B" w14:textId="77777777" w:rsidR="00480379" w:rsidRPr="008834CD" w:rsidRDefault="00480379" w:rsidP="00480379">
      <w:pPr>
        <w:pStyle w:val="Penalty"/>
      </w:pPr>
      <w:r w:rsidRPr="008834CD">
        <w:t>Penalty for contravention of this subsection:</w:t>
      </w:r>
      <w:r w:rsidRPr="008834CD">
        <w:tab/>
        <w:t>Imprisonment for 2 years.</w:t>
      </w:r>
    </w:p>
    <w:p w14:paraId="3EE0539C" w14:textId="77777777" w:rsidR="00480379" w:rsidRPr="008834CD" w:rsidRDefault="00480379" w:rsidP="00480379">
      <w:pPr>
        <w:pStyle w:val="ActHead5"/>
      </w:pPr>
      <w:bookmarkStart w:id="51" w:name="_Toc208837325"/>
      <w:r w:rsidRPr="00592FE0">
        <w:rPr>
          <w:rStyle w:val="CharSectno"/>
        </w:rPr>
        <w:t>8ZGC</w:t>
      </w:r>
      <w:r w:rsidRPr="008834CD">
        <w:t xml:space="preserve">  Accessing data held on other premises—notification to occupier of that premises</w:t>
      </w:r>
      <w:bookmarkEnd w:id="51"/>
    </w:p>
    <w:p w14:paraId="3EF4603D" w14:textId="77777777" w:rsidR="00480379" w:rsidRPr="008834CD" w:rsidRDefault="00480379" w:rsidP="00480379">
      <w:pPr>
        <w:pStyle w:val="subsection"/>
        <w:keepNext/>
      </w:pPr>
      <w:r w:rsidRPr="008834CD">
        <w:tab/>
        <w:t>(1)</w:t>
      </w:r>
      <w:r w:rsidRPr="008834CD">
        <w:tab/>
        <w:t>If:</w:t>
      </w:r>
    </w:p>
    <w:p w14:paraId="401CD276" w14:textId="77777777" w:rsidR="00480379" w:rsidRPr="008834CD" w:rsidRDefault="00480379" w:rsidP="00480379">
      <w:pPr>
        <w:pStyle w:val="paragraph"/>
      </w:pPr>
      <w:r w:rsidRPr="008834CD">
        <w:tab/>
        <w:t>(a)</w:t>
      </w:r>
      <w:r w:rsidRPr="008834CD">
        <w:tab/>
        <w:t>data that is held on premises other than the warrant premises is accessed under subsection</w:t>
      </w:r>
      <w:r w:rsidR="00C81A3B" w:rsidRPr="008834CD">
        <w:t> </w:t>
      </w:r>
      <w:r w:rsidRPr="008834CD">
        <w:t>8ZG(1) or 8ZGA(1); and</w:t>
      </w:r>
    </w:p>
    <w:p w14:paraId="2CC2CB97" w14:textId="77777777" w:rsidR="00480379" w:rsidRPr="008834CD" w:rsidRDefault="00480379" w:rsidP="00480379">
      <w:pPr>
        <w:pStyle w:val="paragraph"/>
      </w:pPr>
      <w:r w:rsidRPr="008834CD">
        <w:tab/>
        <w:t>(b)</w:t>
      </w:r>
      <w:r w:rsidRPr="008834CD">
        <w:tab/>
        <w:t>it is practicable to notify the occupier of the other premises that the data has been accessed under a warrant;</w:t>
      </w:r>
    </w:p>
    <w:p w14:paraId="480927B6" w14:textId="77777777" w:rsidR="00480379" w:rsidRPr="008834CD" w:rsidRDefault="00480379" w:rsidP="00480379">
      <w:pPr>
        <w:pStyle w:val="subsection2"/>
      </w:pPr>
      <w:r w:rsidRPr="008834CD">
        <w:t>the authorised officer must:</w:t>
      </w:r>
    </w:p>
    <w:p w14:paraId="22455260" w14:textId="77777777" w:rsidR="00480379" w:rsidRPr="008834CD" w:rsidRDefault="00480379" w:rsidP="00480379">
      <w:pPr>
        <w:pStyle w:val="paragraph"/>
      </w:pPr>
      <w:r w:rsidRPr="008834CD">
        <w:tab/>
        <w:t>(c)</w:t>
      </w:r>
      <w:r w:rsidRPr="008834CD">
        <w:tab/>
        <w:t>do so as soon as practicable; and</w:t>
      </w:r>
    </w:p>
    <w:p w14:paraId="5875FDDF" w14:textId="77777777" w:rsidR="00480379" w:rsidRPr="008834CD" w:rsidRDefault="00480379" w:rsidP="00480379">
      <w:pPr>
        <w:pStyle w:val="paragraph"/>
      </w:pPr>
      <w:r w:rsidRPr="008834CD">
        <w:tab/>
        <w:t>(d)</w:t>
      </w:r>
      <w:r w:rsidRPr="008834CD">
        <w:tab/>
        <w:t>if the authorised officer has arranged, or intends to arrange, for continued access to the data under subsection</w:t>
      </w:r>
      <w:r w:rsidR="00C81A3B" w:rsidRPr="008834CD">
        <w:t> </w:t>
      </w:r>
      <w:r w:rsidRPr="008834CD">
        <w:t>8ZG(2) or (4) or 8ZGA(2) or (4)—include that information in the notification.</w:t>
      </w:r>
    </w:p>
    <w:p w14:paraId="41993B6A" w14:textId="77777777" w:rsidR="00480379" w:rsidRPr="008834CD" w:rsidRDefault="00480379" w:rsidP="00480379">
      <w:pPr>
        <w:pStyle w:val="subsection"/>
      </w:pPr>
      <w:r w:rsidRPr="008834CD">
        <w:tab/>
        <w:t>(2)</w:t>
      </w:r>
      <w:r w:rsidRPr="008834CD">
        <w:tab/>
        <w:t xml:space="preserve">A notification under </w:t>
      </w:r>
      <w:r w:rsidR="00C81A3B" w:rsidRPr="008834CD">
        <w:t>subsection (</w:t>
      </w:r>
      <w:r w:rsidRPr="008834CD">
        <w:t>1) must include sufficient information to allow the occupier of the other premises to contact the authorised officer.</w:t>
      </w:r>
    </w:p>
    <w:p w14:paraId="2E891E76" w14:textId="77777777" w:rsidR="00C13300" w:rsidRPr="008834CD" w:rsidRDefault="00C13300" w:rsidP="00C13300">
      <w:pPr>
        <w:pStyle w:val="ActHead5"/>
      </w:pPr>
      <w:bookmarkStart w:id="52" w:name="_Toc208837326"/>
      <w:r w:rsidRPr="00592FE0">
        <w:rPr>
          <w:rStyle w:val="CharSectno"/>
        </w:rPr>
        <w:lastRenderedPageBreak/>
        <w:t>8ZH</w:t>
      </w:r>
      <w:r w:rsidRPr="008834CD">
        <w:t xml:space="preserve">  Compensation for damage to electronic equipment</w:t>
      </w:r>
      <w:bookmarkEnd w:id="52"/>
    </w:p>
    <w:p w14:paraId="5D625D3F" w14:textId="77777777" w:rsidR="00C13300" w:rsidRPr="008834CD" w:rsidRDefault="00C13300" w:rsidP="00C13300">
      <w:pPr>
        <w:pStyle w:val="subsection"/>
      </w:pPr>
      <w:r w:rsidRPr="008834CD">
        <w:tab/>
        <w:t>(1)</w:t>
      </w:r>
      <w:r w:rsidRPr="008834CD">
        <w:tab/>
        <w:t>If:</w:t>
      </w:r>
    </w:p>
    <w:p w14:paraId="21A02590" w14:textId="77777777" w:rsidR="00C13300" w:rsidRPr="008834CD" w:rsidRDefault="00C13300" w:rsidP="00C13300">
      <w:pPr>
        <w:pStyle w:val="paragraph"/>
      </w:pPr>
      <w:r w:rsidRPr="008834CD">
        <w:tab/>
        <w:t>(a)</w:t>
      </w:r>
      <w:r w:rsidRPr="008834CD">
        <w:tab/>
        <w:t>damage is caused to equipment as a result of it being operated as mentioned in section</w:t>
      </w:r>
      <w:r w:rsidR="00C81A3B" w:rsidRPr="008834CD">
        <w:t> </w:t>
      </w:r>
      <w:r w:rsidRPr="008834CD">
        <w:t>8ZF</w:t>
      </w:r>
      <w:r w:rsidR="00ED7193" w:rsidRPr="008834CD">
        <w:t>, 8ZG or 8ZGA</w:t>
      </w:r>
      <w:r w:rsidRPr="008834CD">
        <w:t>; and</w:t>
      </w:r>
    </w:p>
    <w:p w14:paraId="17CDB977" w14:textId="77777777" w:rsidR="00C13300" w:rsidRPr="008834CD" w:rsidRDefault="00C13300" w:rsidP="00C13300">
      <w:pPr>
        <w:pStyle w:val="paragraph"/>
      </w:pPr>
      <w:r w:rsidRPr="008834CD">
        <w:tab/>
        <w:t>(b)</w:t>
      </w:r>
      <w:r w:rsidRPr="008834CD">
        <w:tab/>
        <w:t>the damage was caused as a result of:</w:t>
      </w:r>
    </w:p>
    <w:p w14:paraId="4A50CDE4" w14:textId="77777777" w:rsidR="00C13300" w:rsidRPr="008834CD" w:rsidRDefault="00C13300" w:rsidP="00C13300">
      <w:pPr>
        <w:pStyle w:val="paragraphsub"/>
      </w:pPr>
      <w:r w:rsidRPr="008834CD">
        <w:tab/>
        <w:t>(i)</w:t>
      </w:r>
      <w:r w:rsidRPr="008834CD">
        <w:tab/>
        <w:t>insufficient care being exercised in selecting the person who was to operate the equipment; or</w:t>
      </w:r>
    </w:p>
    <w:p w14:paraId="18F77E7E" w14:textId="77777777" w:rsidR="00C13300" w:rsidRPr="008834CD" w:rsidRDefault="00C13300" w:rsidP="00C13300">
      <w:pPr>
        <w:pStyle w:val="paragraphsub"/>
      </w:pPr>
      <w:r w:rsidRPr="008834CD">
        <w:tab/>
        <w:t>(ii)</w:t>
      </w:r>
      <w:r w:rsidRPr="008834CD">
        <w:tab/>
        <w:t>insufficient care being exercised by the person operating the equipment;</w:t>
      </w:r>
    </w:p>
    <w:p w14:paraId="69BC795E" w14:textId="77777777" w:rsidR="00C13300" w:rsidRPr="008834CD" w:rsidRDefault="00C13300" w:rsidP="00C13300">
      <w:pPr>
        <w:pStyle w:val="subsection2"/>
      </w:pPr>
      <w:r w:rsidRPr="008834CD">
        <w:t>compensation for the damage is payable to the owner of the equipment.</w:t>
      </w:r>
    </w:p>
    <w:p w14:paraId="7E8903EE" w14:textId="77777777" w:rsidR="00C13300" w:rsidRPr="008834CD" w:rsidRDefault="00C13300" w:rsidP="00C13300">
      <w:pPr>
        <w:pStyle w:val="subsection"/>
      </w:pPr>
      <w:r w:rsidRPr="008834CD">
        <w:tab/>
        <w:t>(2)</w:t>
      </w:r>
      <w:r w:rsidRPr="008834CD">
        <w:tab/>
        <w:t>Compensation is payable out of money appropriated by the Parliament for the purpose.</w:t>
      </w:r>
    </w:p>
    <w:p w14:paraId="6968BA2B" w14:textId="77777777" w:rsidR="00C13300" w:rsidRPr="008834CD" w:rsidRDefault="00C13300" w:rsidP="00C13300">
      <w:pPr>
        <w:pStyle w:val="subsection"/>
      </w:pPr>
      <w:r w:rsidRPr="008834CD">
        <w:tab/>
        <w:t>(3)</w:t>
      </w:r>
      <w:r w:rsidRPr="008834CD">
        <w:tab/>
        <w:t>In determining the amount of compensation payable, regard is to be had to whether the occupier of the warrant premises and his or her employees and agents, if they were available at the time, had provided any warning or guidance as to the operation of the equipment that was appropriate in the circumstances.</w:t>
      </w:r>
    </w:p>
    <w:p w14:paraId="71BAF56F" w14:textId="77777777" w:rsidR="00C13300" w:rsidRPr="008834CD" w:rsidRDefault="00C13300" w:rsidP="00C13300">
      <w:pPr>
        <w:pStyle w:val="ActHead5"/>
      </w:pPr>
      <w:bookmarkStart w:id="53" w:name="_Toc208837327"/>
      <w:r w:rsidRPr="00592FE0">
        <w:rPr>
          <w:rStyle w:val="CharSectno"/>
        </w:rPr>
        <w:t>8ZI</w:t>
      </w:r>
      <w:r w:rsidRPr="008834CD">
        <w:t xml:space="preserve">  Seizure of things not covered by warrants</w:t>
      </w:r>
      <w:bookmarkEnd w:id="53"/>
    </w:p>
    <w:p w14:paraId="2C66A028" w14:textId="77777777" w:rsidR="00C13300" w:rsidRPr="008834CD" w:rsidRDefault="00C13300" w:rsidP="00C13300">
      <w:pPr>
        <w:pStyle w:val="subsection"/>
      </w:pPr>
      <w:r w:rsidRPr="008834CD">
        <w:tab/>
      </w:r>
      <w:r w:rsidRPr="008834CD">
        <w:tab/>
        <w:t>If:</w:t>
      </w:r>
    </w:p>
    <w:p w14:paraId="781AE9AE" w14:textId="77777777" w:rsidR="00C13300" w:rsidRPr="008834CD" w:rsidRDefault="00C13300" w:rsidP="00C13300">
      <w:pPr>
        <w:pStyle w:val="paragraph"/>
      </w:pPr>
      <w:r w:rsidRPr="008834CD">
        <w:tab/>
        <w:t>(a)</w:t>
      </w:r>
      <w:r w:rsidRPr="008834CD">
        <w:tab/>
        <w:t>in the course of searching, in accordance with a warrant, for particular evidential material, an authorised officer or an officer assisting finds evidential material that the authorised officer or officer assisting believes on reasonable grounds to be:</w:t>
      </w:r>
    </w:p>
    <w:p w14:paraId="3B83BF88" w14:textId="77777777" w:rsidR="00C13300" w:rsidRPr="008834CD" w:rsidRDefault="00C13300" w:rsidP="00C13300">
      <w:pPr>
        <w:pStyle w:val="paragraphsub"/>
      </w:pPr>
      <w:r w:rsidRPr="008834CD">
        <w:tab/>
        <w:t>(i)</w:t>
      </w:r>
      <w:r w:rsidRPr="008834CD">
        <w:tab/>
        <w:t xml:space="preserve">evidential material in relation to the </w:t>
      </w:r>
      <w:r w:rsidR="0095304B" w:rsidRPr="008834CD">
        <w:t>relevant offence or relevant civil contravention</w:t>
      </w:r>
      <w:r w:rsidRPr="008834CD">
        <w:t xml:space="preserve"> to which the warrant relates, </w:t>
      </w:r>
      <w:r w:rsidRPr="008834CD">
        <w:lastRenderedPageBreak/>
        <w:t>although not the evidential material specified in the warrant; or</w:t>
      </w:r>
    </w:p>
    <w:p w14:paraId="4857A00B" w14:textId="77777777" w:rsidR="00C13300" w:rsidRPr="008834CD" w:rsidRDefault="00C13300" w:rsidP="00C13300">
      <w:pPr>
        <w:pStyle w:val="paragraphsub"/>
      </w:pPr>
      <w:r w:rsidRPr="008834CD">
        <w:tab/>
        <w:t>(ii)</w:t>
      </w:r>
      <w:r w:rsidRPr="008834CD">
        <w:tab/>
        <w:t>evidential material in relation to another relevant offence</w:t>
      </w:r>
      <w:r w:rsidR="0095304B" w:rsidRPr="008834CD">
        <w:t xml:space="preserve"> or relevant civil contravention</w:t>
      </w:r>
      <w:r w:rsidRPr="008834CD">
        <w:t>; and</w:t>
      </w:r>
    </w:p>
    <w:p w14:paraId="64A3A574" w14:textId="77777777" w:rsidR="00C13300" w:rsidRPr="008834CD" w:rsidRDefault="00C13300" w:rsidP="00C13300">
      <w:pPr>
        <w:pStyle w:val="paragraph"/>
      </w:pPr>
      <w:r w:rsidRPr="008834CD">
        <w:tab/>
        <w:t>(b)</w:t>
      </w:r>
      <w:r w:rsidRPr="008834CD">
        <w:tab/>
        <w:t xml:space="preserve">the authorised officer or officer assisting believes, on reasonable grounds, that it is necessary to seize that evidential material in order to prevent its concealment, loss or destruction, or its use in committing, continuing or repeating the </w:t>
      </w:r>
      <w:r w:rsidR="0095304B" w:rsidRPr="008834CD">
        <w:t>relevant offence or relevant civil contravention or the other relevant offence or relevant civil contravention</w:t>
      </w:r>
      <w:r w:rsidRPr="008834CD">
        <w:t>;</w:t>
      </w:r>
    </w:p>
    <w:p w14:paraId="750F3CB6" w14:textId="77777777" w:rsidR="00C13300" w:rsidRPr="008834CD" w:rsidRDefault="00C13300" w:rsidP="00C13300">
      <w:pPr>
        <w:pStyle w:val="subsection2"/>
      </w:pPr>
      <w:r w:rsidRPr="008834CD">
        <w:t>the warrant is taken to authorise the authorised officer or officer assisting to seize that evidential material.</w:t>
      </w:r>
    </w:p>
    <w:p w14:paraId="64990FB2" w14:textId="77777777" w:rsidR="00C13300" w:rsidRPr="008834CD" w:rsidRDefault="00C13300" w:rsidP="00C13300">
      <w:pPr>
        <w:pStyle w:val="ActHead5"/>
      </w:pPr>
      <w:bookmarkStart w:id="54" w:name="_Toc208837328"/>
      <w:r w:rsidRPr="00592FE0">
        <w:rPr>
          <w:rStyle w:val="CharSectno"/>
        </w:rPr>
        <w:t>8ZJ</w:t>
      </w:r>
      <w:r w:rsidRPr="008834CD">
        <w:t xml:space="preserve">  Occupier entitled to observe search</w:t>
      </w:r>
      <w:bookmarkEnd w:id="54"/>
    </w:p>
    <w:p w14:paraId="5EFC09FC" w14:textId="77777777" w:rsidR="00C13300" w:rsidRPr="008834CD" w:rsidRDefault="00C13300" w:rsidP="00C13300">
      <w:pPr>
        <w:pStyle w:val="subsection"/>
      </w:pPr>
      <w:r w:rsidRPr="008834CD">
        <w:tab/>
        <w:t>(1)</w:t>
      </w:r>
      <w:r w:rsidRPr="008834CD">
        <w:tab/>
        <w:t>If a warrant in relation to premises is being executed and the occupier of the premises or another person who apparently represents the occupier is present at the premises, the person is entitled to observe the search being conducted.</w:t>
      </w:r>
    </w:p>
    <w:p w14:paraId="0617FF16" w14:textId="77777777" w:rsidR="00C13300" w:rsidRPr="008834CD" w:rsidRDefault="00C13300" w:rsidP="00C13300">
      <w:pPr>
        <w:pStyle w:val="subsection"/>
      </w:pPr>
      <w:r w:rsidRPr="008834CD">
        <w:tab/>
        <w:t>(2)</w:t>
      </w:r>
      <w:r w:rsidRPr="008834CD">
        <w:tab/>
        <w:t>The right to observe the search being conducted ceases if the person impedes the search.</w:t>
      </w:r>
    </w:p>
    <w:p w14:paraId="61A1B01A" w14:textId="77777777" w:rsidR="00C13300" w:rsidRPr="008834CD" w:rsidRDefault="00C13300" w:rsidP="00C13300">
      <w:pPr>
        <w:pStyle w:val="subsection"/>
      </w:pPr>
      <w:r w:rsidRPr="008834CD">
        <w:tab/>
        <w:t>(3)</w:t>
      </w:r>
      <w:r w:rsidRPr="008834CD">
        <w:tab/>
        <w:t>This section does not prevent 2 or more areas of the premises being searched at the same time.</w:t>
      </w:r>
    </w:p>
    <w:p w14:paraId="12EDCFBB" w14:textId="77777777" w:rsidR="00C13300" w:rsidRPr="008834CD" w:rsidRDefault="00C13300" w:rsidP="00C13300">
      <w:pPr>
        <w:pStyle w:val="ActHead5"/>
      </w:pPr>
      <w:bookmarkStart w:id="55" w:name="_Toc208837329"/>
      <w:r w:rsidRPr="00592FE0">
        <w:rPr>
          <w:rStyle w:val="CharSectno"/>
        </w:rPr>
        <w:t>8ZK</w:t>
      </w:r>
      <w:r w:rsidRPr="008834CD">
        <w:t xml:space="preserve">  Receipts for things seized under warrant</w:t>
      </w:r>
      <w:bookmarkEnd w:id="55"/>
    </w:p>
    <w:p w14:paraId="4846FD31" w14:textId="77777777" w:rsidR="00C13300" w:rsidRPr="008834CD" w:rsidRDefault="00C13300" w:rsidP="00C13300">
      <w:pPr>
        <w:pStyle w:val="subsection"/>
      </w:pPr>
      <w:r w:rsidRPr="008834CD">
        <w:tab/>
        <w:t>(1)</w:t>
      </w:r>
      <w:r w:rsidRPr="008834CD">
        <w:tab/>
        <w:t>If a thing is seized under a warrant or moved under subsection</w:t>
      </w:r>
      <w:r w:rsidR="00C81A3B" w:rsidRPr="008834CD">
        <w:t> </w:t>
      </w:r>
      <w:r w:rsidRPr="008834CD">
        <w:t>8ZF(2), the authorised officer or an officer assisting must provide a receipt for the thing.</w:t>
      </w:r>
    </w:p>
    <w:p w14:paraId="666C2CD8" w14:textId="77777777" w:rsidR="00C13300" w:rsidRPr="008834CD" w:rsidRDefault="00C13300" w:rsidP="00C13300">
      <w:pPr>
        <w:pStyle w:val="subsection"/>
      </w:pPr>
      <w:r w:rsidRPr="008834CD">
        <w:tab/>
        <w:t>(2)</w:t>
      </w:r>
      <w:r w:rsidRPr="008834CD">
        <w:tab/>
        <w:t>If 2 or more things are seized or moved, they may be covered in the one receipt.</w:t>
      </w:r>
    </w:p>
    <w:p w14:paraId="5F0157D2" w14:textId="77777777" w:rsidR="00C13300" w:rsidRPr="008834CD" w:rsidRDefault="00C13300" w:rsidP="00C13300">
      <w:pPr>
        <w:pStyle w:val="ActHead5"/>
      </w:pPr>
      <w:bookmarkStart w:id="56" w:name="_Toc208837330"/>
      <w:r w:rsidRPr="00592FE0">
        <w:rPr>
          <w:rStyle w:val="CharSectno"/>
        </w:rPr>
        <w:lastRenderedPageBreak/>
        <w:t>8ZL</w:t>
      </w:r>
      <w:r w:rsidRPr="008834CD">
        <w:t xml:space="preserve">  Copies of seized things to be provided</w:t>
      </w:r>
      <w:bookmarkEnd w:id="56"/>
    </w:p>
    <w:p w14:paraId="51930F12" w14:textId="77777777" w:rsidR="00C13300" w:rsidRPr="008834CD" w:rsidRDefault="00C13300" w:rsidP="00C13300">
      <w:pPr>
        <w:pStyle w:val="subsection"/>
      </w:pPr>
      <w:r w:rsidRPr="008834CD">
        <w:tab/>
        <w:t>(1)</w:t>
      </w:r>
      <w:r w:rsidRPr="008834CD">
        <w:tab/>
        <w:t xml:space="preserve">Subject to </w:t>
      </w:r>
      <w:r w:rsidR="00C81A3B" w:rsidRPr="008834CD">
        <w:t>subsection (</w:t>
      </w:r>
      <w:r w:rsidRPr="008834CD">
        <w:t>2), if an authorised officer or an officer assisting seizes, under Division</w:t>
      </w:r>
      <w:r w:rsidR="00C81A3B" w:rsidRPr="008834CD">
        <w:t> </w:t>
      </w:r>
      <w:r w:rsidRPr="008834CD">
        <w:t>4 or this Division:</w:t>
      </w:r>
    </w:p>
    <w:p w14:paraId="11B60214" w14:textId="77777777" w:rsidR="00C13300" w:rsidRPr="008834CD" w:rsidRDefault="00C13300" w:rsidP="00C13300">
      <w:pPr>
        <w:pStyle w:val="paragraph"/>
      </w:pPr>
      <w:r w:rsidRPr="008834CD">
        <w:tab/>
        <w:t>(a)</w:t>
      </w:r>
      <w:r w:rsidRPr="008834CD">
        <w:tab/>
        <w:t>a document, film, computer file or other thing that can be readily copied; or</w:t>
      </w:r>
    </w:p>
    <w:p w14:paraId="0E7A7942" w14:textId="77777777" w:rsidR="00C13300" w:rsidRPr="008834CD" w:rsidRDefault="00C13300" w:rsidP="00C13300">
      <w:pPr>
        <w:pStyle w:val="paragraph"/>
      </w:pPr>
      <w:r w:rsidRPr="008834CD">
        <w:tab/>
        <w:t>(b)</w:t>
      </w:r>
      <w:r w:rsidRPr="008834CD">
        <w:tab/>
        <w:t>a storage device the information in which can be readily copied;</w:t>
      </w:r>
    </w:p>
    <w:p w14:paraId="0B8A911A" w14:textId="77777777" w:rsidR="00C13300" w:rsidRPr="008834CD" w:rsidRDefault="00C13300" w:rsidP="00C13300">
      <w:pPr>
        <w:pStyle w:val="subsection2"/>
      </w:pPr>
      <w:r w:rsidRPr="008834CD">
        <w:t>the authorised officer or officer assisting must, if requested to do so by the occupier of the warrant premises or another person who apparently represents the occupier and who is present when the warrant is executed, give a copy of the thing or the information to that person as soon as practicable after the seizure.</w:t>
      </w:r>
    </w:p>
    <w:p w14:paraId="5DED47CB" w14:textId="77777777" w:rsidR="00C13300" w:rsidRPr="008834CD" w:rsidRDefault="00C13300" w:rsidP="00C13300">
      <w:pPr>
        <w:pStyle w:val="subsection"/>
      </w:pPr>
      <w:r w:rsidRPr="008834CD">
        <w:tab/>
        <w:t>(2)</w:t>
      </w:r>
      <w:r w:rsidRPr="008834CD">
        <w:tab/>
      </w:r>
      <w:r w:rsidR="00C81A3B" w:rsidRPr="008834CD">
        <w:t>Subsection (</w:t>
      </w:r>
      <w:r w:rsidRPr="008834CD">
        <w:t xml:space="preserve">1) does not apply if the thing that has been seized was seized under </w:t>
      </w:r>
      <w:r w:rsidR="00767B6D" w:rsidRPr="008834CD">
        <w:t>paragraph</w:t>
      </w:r>
      <w:r w:rsidR="00C81A3B" w:rsidRPr="008834CD">
        <w:t> </w:t>
      </w:r>
      <w:r w:rsidR="00767B6D" w:rsidRPr="008834CD">
        <w:t>8ZG(4)(b) or 8ZGA(4)(b)</w:t>
      </w:r>
      <w:r w:rsidRPr="008834CD">
        <w:t>.</w:t>
      </w:r>
    </w:p>
    <w:p w14:paraId="72E81D2C" w14:textId="77777777" w:rsidR="00C13300" w:rsidRPr="008834CD" w:rsidRDefault="00C13300" w:rsidP="00C13300">
      <w:pPr>
        <w:pStyle w:val="ActHead5"/>
      </w:pPr>
      <w:bookmarkStart w:id="57" w:name="_Toc208837331"/>
      <w:r w:rsidRPr="00592FE0">
        <w:rPr>
          <w:rStyle w:val="CharSectno"/>
        </w:rPr>
        <w:t>8ZM</w:t>
      </w:r>
      <w:r w:rsidRPr="008834CD">
        <w:t xml:space="preserve">  Retention of things seized</w:t>
      </w:r>
      <w:bookmarkEnd w:id="57"/>
    </w:p>
    <w:p w14:paraId="4DB40670" w14:textId="77777777" w:rsidR="00C13300" w:rsidRPr="008834CD" w:rsidRDefault="00C13300" w:rsidP="00C13300">
      <w:pPr>
        <w:pStyle w:val="subsection"/>
      </w:pPr>
      <w:r w:rsidRPr="008834CD">
        <w:tab/>
        <w:t>(1)</w:t>
      </w:r>
      <w:r w:rsidRPr="008834CD">
        <w:tab/>
        <w:t>Subject to any contrary order of a court, if an authorised officer or an officer assisting seizes evidential material under Division</w:t>
      </w:r>
      <w:r w:rsidR="00C81A3B" w:rsidRPr="008834CD">
        <w:t> </w:t>
      </w:r>
      <w:r w:rsidRPr="008834CD">
        <w:t xml:space="preserve">4 or this Division, the authorised officer, officer assisting or the </w:t>
      </w:r>
      <w:r w:rsidR="00706017" w:rsidRPr="008834CD">
        <w:t>Chief Executive Medicare</w:t>
      </w:r>
      <w:r w:rsidRPr="008834CD">
        <w:t xml:space="preserve"> must return it if:</w:t>
      </w:r>
    </w:p>
    <w:p w14:paraId="0E67CE6F" w14:textId="77777777" w:rsidR="00C13300" w:rsidRPr="008834CD" w:rsidRDefault="00C13300" w:rsidP="00C13300">
      <w:pPr>
        <w:pStyle w:val="paragraph"/>
      </w:pPr>
      <w:r w:rsidRPr="008834CD">
        <w:tab/>
        <w:t>(a)</w:t>
      </w:r>
      <w:r w:rsidRPr="008834CD">
        <w:tab/>
        <w:t>the reason for its seizure no longer exists; or</w:t>
      </w:r>
    </w:p>
    <w:p w14:paraId="3F672056" w14:textId="77777777" w:rsidR="00C13300" w:rsidRPr="008834CD" w:rsidRDefault="00C13300" w:rsidP="00C13300">
      <w:pPr>
        <w:pStyle w:val="paragraph"/>
      </w:pPr>
      <w:r w:rsidRPr="008834CD">
        <w:tab/>
        <w:t>(b)</w:t>
      </w:r>
      <w:r w:rsidRPr="008834CD">
        <w:tab/>
        <w:t>a decision is made not to use it in evidence.</w:t>
      </w:r>
    </w:p>
    <w:p w14:paraId="72505CEE" w14:textId="77777777" w:rsidR="00C13300" w:rsidRPr="008834CD" w:rsidRDefault="00C13300" w:rsidP="00C13300">
      <w:pPr>
        <w:pStyle w:val="subsection"/>
      </w:pPr>
      <w:r w:rsidRPr="008834CD">
        <w:tab/>
        <w:t>(1A)</w:t>
      </w:r>
      <w:r w:rsidRPr="008834CD">
        <w:tab/>
      </w:r>
      <w:r w:rsidR="00C81A3B" w:rsidRPr="008834CD">
        <w:t>Subsection (</w:t>
      </w:r>
      <w:r w:rsidRPr="008834CD">
        <w:t>1) does not apply if the evidential material is forfeited or forfeitable to the Commonwealth or is the subject of a dispute as to ownership.</w:t>
      </w:r>
    </w:p>
    <w:p w14:paraId="100A0090" w14:textId="77777777" w:rsidR="00C13300" w:rsidRPr="008834CD" w:rsidRDefault="00C13300" w:rsidP="00C13300">
      <w:pPr>
        <w:pStyle w:val="subsection"/>
      </w:pPr>
      <w:r w:rsidRPr="008834CD">
        <w:tab/>
        <w:t>(2)</w:t>
      </w:r>
      <w:r w:rsidRPr="008834CD">
        <w:tab/>
        <w:t xml:space="preserve">The </w:t>
      </w:r>
      <w:r w:rsidR="00706017" w:rsidRPr="008834CD">
        <w:t>Chief Executive Medicare</w:t>
      </w:r>
      <w:r w:rsidRPr="008834CD">
        <w:t xml:space="preserve"> may, by written instrument, authorise evidential material seized under this Division to be released to the owner, or to the person from whom it was seized, </w:t>
      </w:r>
      <w:r w:rsidRPr="008834CD">
        <w:lastRenderedPageBreak/>
        <w:t xml:space="preserve">either unconditionally or on such conditions as the </w:t>
      </w:r>
      <w:r w:rsidR="00706017" w:rsidRPr="008834CD">
        <w:t>Chief Executive Medicare</w:t>
      </w:r>
      <w:r w:rsidRPr="008834CD">
        <w:t xml:space="preserve"> thinks fit.</w:t>
      </w:r>
    </w:p>
    <w:p w14:paraId="6AC44F94" w14:textId="77777777" w:rsidR="00C13300" w:rsidRPr="008834CD" w:rsidRDefault="00C13300" w:rsidP="00054411">
      <w:pPr>
        <w:pStyle w:val="ActHead3"/>
        <w:pageBreakBefore/>
      </w:pPr>
      <w:bookmarkStart w:id="58" w:name="_Toc208837332"/>
      <w:r w:rsidRPr="00592FE0">
        <w:rPr>
          <w:rStyle w:val="CharDivNo"/>
        </w:rPr>
        <w:lastRenderedPageBreak/>
        <w:t>Division</w:t>
      </w:r>
      <w:r w:rsidR="00C81A3B" w:rsidRPr="00592FE0">
        <w:rPr>
          <w:rStyle w:val="CharDivNo"/>
        </w:rPr>
        <w:t> </w:t>
      </w:r>
      <w:r w:rsidRPr="00592FE0">
        <w:rPr>
          <w:rStyle w:val="CharDivNo"/>
        </w:rPr>
        <w:t>6</w:t>
      </w:r>
      <w:r w:rsidRPr="008834CD">
        <w:t>—</w:t>
      </w:r>
      <w:r w:rsidRPr="00592FE0">
        <w:rPr>
          <w:rStyle w:val="CharDivText"/>
        </w:rPr>
        <w:t>Miscellaneous</w:t>
      </w:r>
      <w:bookmarkEnd w:id="58"/>
    </w:p>
    <w:p w14:paraId="082DD49C" w14:textId="77777777" w:rsidR="00C13300" w:rsidRPr="008834CD" w:rsidRDefault="00C13300" w:rsidP="00C13300">
      <w:pPr>
        <w:pStyle w:val="ActHead5"/>
      </w:pPr>
      <w:bookmarkStart w:id="59" w:name="_Toc208837333"/>
      <w:r w:rsidRPr="00592FE0">
        <w:rPr>
          <w:rStyle w:val="CharSectno"/>
        </w:rPr>
        <w:t>8ZN</w:t>
      </w:r>
      <w:r w:rsidRPr="008834CD">
        <w:t xml:space="preserve">  Patients to be advised of search, seizure etc. of clinical records</w:t>
      </w:r>
      <w:bookmarkEnd w:id="59"/>
    </w:p>
    <w:p w14:paraId="6142111A" w14:textId="77777777" w:rsidR="008952F3" w:rsidRPr="008834CD" w:rsidRDefault="008952F3" w:rsidP="008952F3">
      <w:pPr>
        <w:pStyle w:val="subsection"/>
      </w:pPr>
      <w:r w:rsidRPr="008834CD">
        <w:tab/>
        <w:t>(1)</w:t>
      </w:r>
      <w:r w:rsidRPr="008834CD">
        <w:tab/>
        <w:t>If, in the exercise of a power under this Part:</w:t>
      </w:r>
    </w:p>
    <w:p w14:paraId="3E9707A2" w14:textId="77777777" w:rsidR="008952F3" w:rsidRPr="008834CD" w:rsidRDefault="008952F3" w:rsidP="008952F3">
      <w:pPr>
        <w:pStyle w:val="paragraph"/>
      </w:pPr>
      <w:r w:rsidRPr="008834CD">
        <w:tab/>
        <w:t>(a)</w:t>
      </w:r>
      <w:r w:rsidRPr="008834CD">
        <w:tab/>
        <w:t>an authorised officer; or</w:t>
      </w:r>
    </w:p>
    <w:p w14:paraId="430CAEFD" w14:textId="77777777" w:rsidR="008952F3" w:rsidRPr="008834CD" w:rsidRDefault="008952F3" w:rsidP="008952F3">
      <w:pPr>
        <w:pStyle w:val="paragraph"/>
      </w:pPr>
      <w:r w:rsidRPr="008834CD">
        <w:tab/>
        <w:t>(b)</w:t>
      </w:r>
      <w:r w:rsidRPr="008834CD">
        <w:tab/>
        <w:t>an officer assisting;</w:t>
      </w:r>
    </w:p>
    <w:p w14:paraId="58A1F148" w14:textId="77777777" w:rsidR="008952F3" w:rsidRPr="008834CD" w:rsidRDefault="008952F3" w:rsidP="008952F3">
      <w:pPr>
        <w:pStyle w:val="subsection2"/>
      </w:pPr>
      <w:r w:rsidRPr="008834CD">
        <w:t>examines a record containing clinical details relating to an individual patient, the Chief Executive Medicare must advise the patient in writing of the examination of the record.</w:t>
      </w:r>
    </w:p>
    <w:p w14:paraId="57B23B09" w14:textId="77777777" w:rsidR="00C13300" w:rsidRPr="008834CD" w:rsidRDefault="00C13300" w:rsidP="00C13300">
      <w:pPr>
        <w:pStyle w:val="subsection"/>
      </w:pPr>
      <w:r w:rsidRPr="008834CD">
        <w:tab/>
        <w:t>(2)</w:t>
      </w:r>
      <w:r w:rsidRPr="008834CD">
        <w:tab/>
      </w:r>
      <w:r w:rsidR="00C81A3B" w:rsidRPr="008834CD">
        <w:t>Subsection (</w:t>
      </w:r>
      <w:r w:rsidRPr="008834CD">
        <w:t>1) does not apply if:</w:t>
      </w:r>
    </w:p>
    <w:p w14:paraId="6B8FA6FA" w14:textId="77777777" w:rsidR="00C13300" w:rsidRPr="008834CD" w:rsidRDefault="00C13300" w:rsidP="00C13300">
      <w:pPr>
        <w:pStyle w:val="paragraph"/>
      </w:pPr>
      <w:r w:rsidRPr="008834CD">
        <w:tab/>
        <w:t>(a)</w:t>
      </w:r>
      <w:r w:rsidRPr="008834CD">
        <w:tab/>
        <w:t>so advising the patient would prejudice the investigation in connection with which the powers were exercised; or</w:t>
      </w:r>
    </w:p>
    <w:p w14:paraId="0105B571" w14:textId="77777777" w:rsidR="00C13300" w:rsidRPr="008834CD" w:rsidRDefault="00C13300" w:rsidP="00C13300">
      <w:pPr>
        <w:pStyle w:val="paragraph"/>
      </w:pPr>
      <w:r w:rsidRPr="008834CD">
        <w:tab/>
        <w:t>(b)</w:t>
      </w:r>
      <w:r w:rsidRPr="008834CD">
        <w:tab/>
        <w:t xml:space="preserve">the </w:t>
      </w:r>
      <w:r w:rsidR="00F47412" w:rsidRPr="008834CD">
        <w:t>Chief Executive Medicare</w:t>
      </w:r>
      <w:r w:rsidRPr="008834CD">
        <w:t xml:space="preserve"> is unable, after making reasonable inquiries, to locate the patient</w:t>
      </w:r>
      <w:r w:rsidR="00F47412" w:rsidRPr="008834CD">
        <w:t>; or</w:t>
      </w:r>
    </w:p>
    <w:p w14:paraId="530E63D3" w14:textId="77777777" w:rsidR="00F47412" w:rsidRPr="008834CD" w:rsidRDefault="00F47412" w:rsidP="00F47412">
      <w:pPr>
        <w:pStyle w:val="paragraph"/>
      </w:pPr>
      <w:r w:rsidRPr="008834CD">
        <w:tab/>
        <w:t>(c)</w:t>
      </w:r>
      <w:r w:rsidRPr="008834CD">
        <w:tab/>
        <w:t>the examination of the record did not result in:</w:t>
      </w:r>
    </w:p>
    <w:p w14:paraId="6A188332" w14:textId="77777777" w:rsidR="00F47412" w:rsidRPr="008834CD" w:rsidRDefault="00F47412" w:rsidP="00F47412">
      <w:pPr>
        <w:pStyle w:val="paragraphsub"/>
      </w:pPr>
      <w:r w:rsidRPr="008834CD">
        <w:tab/>
        <w:t>(i)</w:t>
      </w:r>
      <w:r w:rsidRPr="008834CD">
        <w:tab/>
        <w:t>the authorised officer; or</w:t>
      </w:r>
    </w:p>
    <w:p w14:paraId="496E0FE5" w14:textId="77777777" w:rsidR="00F47412" w:rsidRPr="008834CD" w:rsidRDefault="00F47412" w:rsidP="00F47412">
      <w:pPr>
        <w:pStyle w:val="paragraphsub"/>
      </w:pPr>
      <w:r w:rsidRPr="008834CD">
        <w:tab/>
        <w:t>(ii)</w:t>
      </w:r>
      <w:r w:rsidRPr="008834CD">
        <w:tab/>
        <w:t>the officer assisting;</w:t>
      </w:r>
    </w:p>
    <w:p w14:paraId="1E64B243" w14:textId="77777777" w:rsidR="00F47412" w:rsidRPr="008834CD" w:rsidRDefault="00F47412" w:rsidP="00F47412">
      <w:pPr>
        <w:pStyle w:val="paragraph"/>
      </w:pPr>
      <w:r w:rsidRPr="008834CD">
        <w:tab/>
      </w:r>
      <w:r w:rsidRPr="008834CD">
        <w:tab/>
        <w:t>obtaining any knowledge of any of the clinical details relating to the patient.</w:t>
      </w:r>
    </w:p>
    <w:p w14:paraId="181787AA" w14:textId="77777777" w:rsidR="00C13300" w:rsidRPr="008834CD" w:rsidRDefault="00C13300" w:rsidP="00C13300">
      <w:pPr>
        <w:pStyle w:val="ActHead5"/>
      </w:pPr>
      <w:bookmarkStart w:id="60" w:name="_Toc208837334"/>
      <w:r w:rsidRPr="00592FE0">
        <w:rPr>
          <w:rStyle w:val="CharSectno"/>
        </w:rPr>
        <w:t>8ZO</w:t>
      </w:r>
      <w:r w:rsidRPr="008834CD">
        <w:t xml:space="preserve">  Offence for making false statements in warrants</w:t>
      </w:r>
      <w:bookmarkEnd w:id="60"/>
    </w:p>
    <w:p w14:paraId="59BC37A2" w14:textId="77777777" w:rsidR="00C13300" w:rsidRPr="008834CD" w:rsidRDefault="00C13300" w:rsidP="00C13300">
      <w:pPr>
        <w:pStyle w:val="subsection"/>
      </w:pPr>
      <w:r w:rsidRPr="008834CD">
        <w:tab/>
      </w:r>
      <w:r w:rsidRPr="008834CD">
        <w:tab/>
        <w:t>A person must not make, in an application for a warrant, a statement that the person knows to be false or misleading in a material particular.</w:t>
      </w:r>
    </w:p>
    <w:p w14:paraId="24AF2881" w14:textId="77777777" w:rsidR="00C13300" w:rsidRPr="008834CD" w:rsidRDefault="00C13300" w:rsidP="00C13300">
      <w:pPr>
        <w:pStyle w:val="Penalty"/>
      </w:pPr>
      <w:r w:rsidRPr="008834CD">
        <w:t>Penalty:</w:t>
      </w:r>
      <w:r w:rsidRPr="008834CD">
        <w:tab/>
        <w:t>Imprisonment for 2 years.</w:t>
      </w:r>
    </w:p>
    <w:p w14:paraId="6EB1B0DB" w14:textId="77777777" w:rsidR="00C13300" w:rsidRPr="008834CD" w:rsidRDefault="00C13300" w:rsidP="00C13300">
      <w:pPr>
        <w:pStyle w:val="notetext"/>
      </w:pPr>
      <w:r w:rsidRPr="008834CD">
        <w:t>Note:</w:t>
      </w:r>
      <w:r w:rsidRPr="008834CD">
        <w:tab/>
        <w:t>Under subsection</w:t>
      </w:r>
      <w:r w:rsidR="00C81A3B" w:rsidRPr="008834CD">
        <w:t> </w:t>
      </w:r>
      <w:r w:rsidRPr="008834CD">
        <w:t xml:space="preserve">4D(1) of the </w:t>
      </w:r>
      <w:r w:rsidRPr="008834CD">
        <w:rPr>
          <w:i/>
        </w:rPr>
        <w:t>Crimes Act 1914</w:t>
      </w:r>
      <w:r w:rsidRPr="008834CD">
        <w:t>, this penalty is only a maximum penalty for the offence. Subsection</w:t>
      </w:r>
      <w:r w:rsidR="00C81A3B" w:rsidRPr="008834CD">
        <w:t> </w:t>
      </w:r>
      <w:r w:rsidRPr="008834CD">
        <w:t xml:space="preserve">4B(2) of that Act allows </w:t>
      </w:r>
      <w:r w:rsidRPr="008834CD">
        <w:lastRenderedPageBreak/>
        <w:t>a court to impose an appropriate fine instead of, or in addition to, a term of imprisonment.</w:t>
      </w:r>
    </w:p>
    <w:p w14:paraId="31DAB327" w14:textId="77777777" w:rsidR="00C13300" w:rsidRPr="008834CD" w:rsidRDefault="00C13300" w:rsidP="00C13300">
      <w:pPr>
        <w:pStyle w:val="ActHead5"/>
      </w:pPr>
      <w:bookmarkStart w:id="61" w:name="_Toc208837335"/>
      <w:r w:rsidRPr="00592FE0">
        <w:rPr>
          <w:rStyle w:val="CharSectno"/>
        </w:rPr>
        <w:t>8ZP</w:t>
      </w:r>
      <w:r w:rsidRPr="008834CD">
        <w:t xml:space="preserve">  Offences relating to telephone warrants</w:t>
      </w:r>
      <w:bookmarkEnd w:id="61"/>
    </w:p>
    <w:p w14:paraId="2E17A0BB" w14:textId="77777777" w:rsidR="00C13300" w:rsidRPr="008834CD" w:rsidRDefault="00C13300" w:rsidP="00C13300">
      <w:pPr>
        <w:pStyle w:val="subsection"/>
      </w:pPr>
      <w:r w:rsidRPr="008834CD">
        <w:tab/>
      </w:r>
      <w:r w:rsidRPr="008834CD">
        <w:tab/>
        <w:t>A person must not:</w:t>
      </w:r>
    </w:p>
    <w:p w14:paraId="5B7DFD4C" w14:textId="77777777" w:rsidR="00C13300" w:rsidRPr="008834CD" w:rsidRDefault="00C13300" w:rsidP="00C13300">
      <w:pPr>
        <w:pStyle w:val="paragraph"/>
      </w:pPr>
      <w:r w:rsidRPr="008834CD">
        <w:tab/>
        <w:t>(a)</w:t>
      </w:r>
      <w:r w:rsidRPr="008834CD">
        <w:tab/>
        <w:t>state in a document that purports to be a form of warrant under section</w:t>
      </w:r>
      <w:r w:rsidR="00C81A3B" w:rsidRPr="008834CD">
        <w:t> </w:t>
      </w:r>
      <w:r w:rsidRPr="008834CD">
        <w:t>8Z the name of a magistrate unless that magistrate issued the warrant; or</w:t>
      </w:r>
    </w:p>
    <w:p w14:paraId="0B6B44DF" w14:textId="77777777" w:rsidR="00C13300" w:rsidRPr="008834CD" w:rsidRDefault="00C13300" w:rsidP="00C13300">
      <w:pPr>
        <w:pStyle w:val="paragraph"/>
      </w:pPr>
      <w:r w:rsidRPr="008834CD">
        <w:tab/>
        <w:t>(b)</w:t>
      </w:r>
      <w:r w:rsidRPr="008834CD">
        <w:tab/>
        <w:t>state on a form of warrant under that section a matter that, to the person’s knowledge, departs in a material particular from the form authorised by the magistrate; or</w:t>
      </w:r>
    </w:p>
    <w:p w14:paraId="2D3DE6F2" w14:textId="77777777" w:rsidR="00C13300" w:rsidRPr="008834CD" w:rsidRDefault="00C13300" w:rsidP="00C13300">
      <w:pPr>
        <w:pStyle w:val="paragraph"/>
      </w:pPr>
      <w:r w:rsidRPr="008834CD">
        <w:tab/>
        <w:t>(c)</w:t>
      </w:r>
      <w:r w:rsidRPr="008834CD">
        <w:tab/>
        <w:t>purport to execute, or present to a person, a document that purports to be a form of warrant under that section that the person knows:</w:t>
      </w:r>
    </w:p>
    <w:p w14:paraId="3AD193C7" w14:textId="77777777" w:rsidR="00C13300" w:rsidRPr="008834CD" w:rsidRDefault="00C13300" w:rsidP="00C13300">
      <w:pPr>
        <w:pStyle w:val="paragraphsub"/>
      </w:pPr>
      <w:r w:rsidRPr="008834CD">
        <w:tab/>
        <w:t>(i)</w:t>
      </w:r>
      <w:r w:rsidRPr="008834CD">
        <w:tab/>
        <w:t>has not been approved by a magistrate under that section; or</w:t>
      </w:r>
    </w:p>
    <w:p w14:paraId="151F062C" w14:textId="77777777" w:rsidR="00C13300" w:rsidRPr="008834CD" w:rsidRDefault="00C13300" w:rsidP="00C13300">
      <w:pPr>
        <w:pStyle w:val="paragraphsub"/>
      </w:pPr>
      <w:r w:rsidRPr="008834CD">
        <w:tab/>
        <w:t>(ii)</w:t>
      </w:r>
      <w:r w:rsidRPr="008834CD">
        <w:tab/>
        <w:t>to depart in a material particular from the terms authorised by a magistrate under that section; or</w:t>
      </w:r>
    </w:p>
    <w:p w14:paraId="623C8765" w14:textId="77777777" w:rsidR="00C13300" w:rsidRPr="008834CD" w:rsidRDefault="00C13300" w:rsidP="00C13300">
      <w:pPr>
        <w:pStyle w:val="paragraph"/>
      </w:pPr>
      <w:r w:rsidRPr="008834CD">
        <w:tab/>
        <w:t>(d)</w:t>
      </w:r>
      <w:r w:rsidRPr="008834CD">
        <w:tab/>
        <w:t>send to a magistrate a form of warrant under that section that is not the form of warrant that the person purported to execute.</w:t>
      </w:r>
    </w:p>
    <w:p w14:paraId="47231D7C" w14:textId="77777777" w:rsidR="00C13300" w:rsidRPr="008834CD" w:rsidRDefault="00C13300" w:rsidP="00C13300">
      <w:pPr>
        <w:pStyle w:val="Penalty"/>
      </w:pPr>
      <w:r w:rsidRPr="008834CD">
        <w:t>Penalty:</w:t>
      </w:r>
      <w:r w:rsidRPr="008834CD">
        <w:tab/>
        <w:t>Imprisonment for 2 years.</w:t>
      </w:r>
    </w:p>
    <w:p w14:paraId="292EF830" w14:textId="77777777" w:rsidR="00C13300" w:rsidRPr="008834CD" w:rsidRDefault="00C13300" w:rsidP="00C13300">
      <w:pPr>
        <w:pStyle w:val="notetext"/>
      </w:pPr>
      <w:r w:rsidRPr="008834CD">
        <w:t>Note:</w:t>
      </w:r>
      <w:r w:rsidRPr="008834CD">
        <w:tab/>
        <w:t>Under subsection</w:t>
      </w:r>
      <w:r w:rsidR="00C81A3B" w:rsidRPr="008834CD">
        <w:t> </w:t>
      </w:r>
      <w:r w:rsidRPr="008834CD">
        <w:t xml:space="preserve">4D(1) of the </w:t>
      </w:r>
      <w:r w:rsidRPr="008834CD">
        <w:rPr>
          <w:i/>
        </w:rPr>
        <w:t>Crimes Act 1914</w:t>
      </w:r>
      <w:r w:rsidRPr="008834CD">
        <w:t>, this penalty is only a maximum penalty for the offence. Subsection</w:t>
      </w:r>
      <w:r w:rsidR="00C81A3B" w:rsidRPr="008834CD">
        <w:t> </w:t>
      </w:r>
      <w:r w:rsidRPr="008834CD">
        <w:t>4B(2) of that Act allows a court to impose an appropriate fine instead of, or in addition to, a term of imprisonment.</w:t>
      </w:r>
    </w:p>
    <w:p w14:paraId="09F4109F" w14:textId="77777777" w:rsidR="00C13300" w:rsidRPr="008834CD" w:rsidRDefault="00C13300" w:rsidP="00C13300">
      <w:pPr>
        <w:pStyle w:val="ActHead5"/>
      </w:pPr>
      <w:bookmarkStart w:id="62" w:name="_Toc208837336"/>
      <w:r w:rsidRPr="00592FE0">
        <w:rPr>
          <w:rStyle w:val="CharSectno"/>
        </w:rPr>
        <w:t>8ZQ</w:t>
      </w:r>
      <w:r w:rsidRPr="008834CD">
        <w:t xml:space="preserve">  Actions under this Part taken to be in performance of certain functions</w:t>
      </w:r>
      <w:bookmarkEnd w:id="62"/>
    </w:p>
    <w:p w14:paraId="732E6CAA" w14:textId="77777777" w:rsidR="00C13300" w:rsidRPr="008834CD" w:rsidRDefault="00C13300" w:rsidP="00C13300">
      <w:pPr>
        <w:pStyle w:val="subsection"/>
      </w:pPr>
      <w:r w:rsidRPr="008834CD">
        <w:tab/>
        <w:t>(1)</w:t>
      </w:r>
      <w:r w:rsidRPr="008834CD">
        <w:tab/>
        <w:t xml:space="preserve">For the purposes of this Act, anything done under this Part for a purpose related to the </w:t>
      </w:r>
      <w:r w:rsidRPr="008834CD">
        <w:rPr>
          <w:i/>
        </w:rPr>
        <w:t>Health Insurance Act 1973</w:t>
      </w:r>
      <w:r w:rsidRPr="008834CD">
        <w:t xml:space="preserve">, including investigation of whether benefits are payable under that Act and </w:t>
      </w:r>
      <w:r w:rsidRPr="008834CD">
        <w:lastRenderedPageBreak/>
        <w:t xml:space="preserve">investigation of compliance with that Act, is taken to have been done in the performance of the </w:t>
      </w:r>
      <w:r w:rsidR="002911F0" w:rsidRPr="008834CD">
        <w:t>Chief Executive Medicare’s</w:t>
      </w:r>
      <w:r w:rsidRPr="008834CD">
        <w:t xml:space="preserve"> medicare functions.</w:t>
      </w:r>
    </w:p>
    <w:p w14:paraId="570BABD8" w14:textId="77777777" w:rsidR="00C13300" w:rsidRPr="008834CD" w:rsidRDefault="00C13300" w:rsidP="00C13300">
      <w:pPr>
        <w:pStyle w:val="subsection"/>
      </w:pPr>
      <w:r w:rsidRPr="008834CD">
        <w:tab/>
        <w:t>(2)</w:t>
      </w:r>
      <w:r w:rsidRPr="008834CD">
        <w:tab/>
        <w:t>For the purposes of this Act and the regulations, anything done under this Part for a purpose related to Part</w:t>
      </w:r>
      <w:r w:rsidR="00346ECA" w:rsidRPr="008834CD">
        <w:t> </w:t>
      </w:r>
      <w:r w:rsidRPr="008834CD">
        <w:t xml:space="preserve">VII of the </w:t>
      </w:r>
      <w:r w:rsidRPr="008834CD">
        <w:rPr>
          <w:i/>
        </w:rPr>
        <w:t>National Health Act 1953</w:t>
      </w:r>
      <w:r w:rsidRPr="008834CD">
        <w:t xml:space="preserve">, including investigation of whether benefits are payable under that Part and investigation of compliance with that Part, is taken to have been done in the performance of the </w:t>
      </w:r>
      <w:r w:rsidR="002911F0" w:rsidRPr="008834CD">
        <w:t>Chief Executive Medicare’s</w:t>
      </w:r>
      <w:r w:rsidRPr="008834CD">
        <w:t xml:space="preserve"> functions relating to the provision of pharmaceutical benefits.</w:t>
      </w:r>
    </w:p>
    <w:p w14:paraId="75CC617F" w14:textId="77777777" w:rsidR="00FF1FBB" w:rsidRPr="008834CD" w:rsidRDefault="00FF1FBB" w:rsidP="00FF1FBB">
      <w:pPr>
        <w:pStyle w:val="ActHead5"/>
      </w:pPr>
      <w:bookmarkStart w:id="63" w:name="_Toc208837337"/>
      <w:r w:rsidRPr="00592FE0">
        <w:rPr>
          <w:rStyle w:val="CharSectno"/>
        </w:rPr>
        <w:t>8ZR</w:t>
      </w:r>
      <w:r w:rsidRPr="008834CD">
        <w:t xml:space="preserve">  Powers of magistrates</w:t>
      </w:r>
      <w:bookmarkEnd w:id="63"/>
    </w:p>
    <w:p w14:paraId="3CC531C9" w14:textId="77777777" w:rsidR="00FF1FBB" w:rsidRPr="008834CD" w:rsidRDefault="00FF1FBB" w:rsidP="00FF1FBB">
      <w:pPr>
        <w:pStyle w:val="SubsectionHead"/>
      </w:pPr>
      <w:r w:rsidRPr="008834CD">
        <w:t>Powers conferred personally</w:t>
      </w:r>
    </w:p>
    <w:p w14:paraId="7413AE2E" w14:textId="77777777" w:rsidR="00FF1FBB" w:rsidRPr="008834CD" w:rsidRDefault="00FF1FBB" w:rsidP="00FF1FBB">
      <w:pPr>
        <w:pStyle w:val="subsection"/>
      </w:pPr>
      <w:r w:rsidRPr="008834CD">
        <w:tab/>
        <w:t>(1)</w:t>
      </w:r>
      <w:r w:rsidRPr="008834CD">
        <w:tab/>
        <w:t xml:space="preserve">A power conferred on a magistrate by this </w:t>
      </w:r>
      <w:r w:rsidR="00BC2D15" w:rsidRPr="008834CD">
        <w:t>Part i</w:t>
      </w:r>
      <w:r w:rsidRPr="008834CD">
        <w:t>s conferred on the magistrate:</w:t>
      </w:r>
    </w:p>
    <w:p w14:paraId="320E0376" w14:textId="77777777" w:rsidR="00FF1FBB" w:rsidRPr="008834CD" w:rsidRDefault="00FF1FBB" w:rsidP="00FF1FBB">
      <w:pPr>
        <w:pStyle w:val="paragraph"/>
      </w:pPr>
      <w:r w:rsidRPr="008834CD">
        <w:tab/>
        <w:t>(a)</w:t>
      </w:r>
      <w:r w:rsidRPr="008834CD">
        <w:tab/>
        <w:t>in a personal capacity; and</w:t>
      </w:r>
    </w:p>
    <w:p w14:paraId="5EA79D4F" w14:textId="77777777" w:rsidR="00FF1FBB" w:rsidRPr="008834CD" w:rsidRDefault="00FF1FBB" w:rsidP="00FF1FBB">
      <w:pPr>
        <w:pStyle w:val="paragraph"/>
      </w:pPr>
      <w:r w:rsidRPr="008834CD">
        <w:tab/>
        <w:t>(b)</w:t>
      </w:r>
      <w:r w:rsidRPr="008834CD">
        <w:tab/>
        <w:t>not as a court or a member of a court.</w:t>
      </w:r>
    </w:p>
    <w:p w14:paraId="5F4AB890" w14:textId="77777777" w:rsidR="00FF1FBB" w:rsidRPr="008834CD" w:rsidRDefault="00FF1FBB" w:rsidP="00FF1FBB">
      <w:pPr>
        <w:pStyle w:val="SubsectionHead"/>
      </w:pPr>
      <w:r w:rsidRPr="008834CD">
        <w:t>Powers need not be accepted</w:t>
      </w:r>
    </w:p>
    <w:p w14:paraId="5097567C" w14:textId="77777777" w:rsidR="00FF1FBB" w:rsidRPr="008834CD" w:rsidRDefault="00FF1FBB" w:rsidP="00FF1FBB">
      <w:pPr>
        <w:pStyle w:val="subsection"/>
      </w:pPr>
      <w:r w:rsidRPr="008834CD">
        <w:tab/>
        <w:t>(2)</w:t>
      </w:r>
      <w:r w:rsidRPr="008834CD">
        <w:tab/>
        <w:t>The magistrate need not accept the power conferred.</w:t>
      </w:r>
    </w:p>
    <w:p w14:paraId="58DDBBA5" w14:textId="77777777" w:rsidR="00FF1FBB" w:rsidRPr="008834CD" w:rsidRDefault="00FF1FBB" w:rsidP="00FF1FBB">
      <w:pPr>
        <w:pStyle w:val="SubsectionHead"/>
      </w:pPr>
      <w:r w:rsidRPr="008834CD">
        <w:t>Protection and immunity</w:t>
      </w:r>
    </w:p>
    <w:p w14:paraId="4D7498A9" w14:textId="77777777" w:rsidR="00FF1FBB" w:rsidRPr="008834CD" w:rsidRDefault="00FF1FBB" w:rsidP="00FF1FBB">
      <w:pPr>
        <w:pStyle w:val="subsection"/>
      </w:pPr>
      <w:r w:rsidRPr="008834CD">
        <w:tab/>
        <w:t>(3)</w:t>
      </w:r>
      <w:r w:rsidRPr="008834CD">
        <w:tab/>
        <w:t>A magistrate exercising a power conferred by this Part has the same protection and immunity as if he or she were exercising the power:</w:t>
      </w:r>
    </w:p>
    <w:p w14:paraId="0D115E92" w14:textId="77777777" w:rsidR="00FF1FBB" w:rsidRPr="008834CD" w:rsidRDefault="00FF1FBB" w:rsidP="00FF1FBB">
      <w:pPr>
        <w:pStyle w:val="paragraph"/>
      </w:pPr>
      <w:r w:rsidRPr="008834CD">
        <w:tab/>
        <w:t>(a)</w:t>
      </w:r>
      <w:r w:rsidRPr="008834CD">
        <w:tab/>
        <w:t>as the court of which the magistrate is a member; or</w:t>
      </w:r>
    </w:p>
    <w:p w14:paraId="6E65ABFA" w14:textId="77777777" w:rsidR="00FF1FBB" w:rsidRPr="008834CD" w:rsidRDefault="00FF1FBB" w:rsidP="00FF1FBB">
      <w:pPr>
        <w:pStyle w:val="paragraph"/>
      </w:pPr>
      <w:r w:rsidRPr="008834CD">
        <w:tab/>
        <w:t>(b)</w:t>
      </w:r>
      <w:r w:rsidRPr="008834CD">
        <w:tab/>
        <w:t>as a member of the court of which the magistrate is a member.</w:t>
      </w:r>
    </w:p>
    <w:p w14:paraId="4D8384B7" w14:textId="77777777" w:rsidR="00C13300" w:rsidRPr="008834CD" w:rsidRDefault="00C13300" w:rsidP="00054411">
      <w:pPr>
        <w:pStyle w:val="ActHead2"/>
        <w:pageBreakBefore/>
      </w:pPr>
      <w:bookmarkStart w:id="64" w:name="_Toc208837338"/>
      <w:r w:rsidRPr="00592FE0">
        <w:rPr>
          <w:rStyle w:val="CharPartNo"/>
        </w:rPr>
        <w:lastRenderedPageBreak/>
        <w:t>Part</w:t>
      </w:r>
      <w:r w:rsidR="00346ECA" w:rsidRPr="00592FE0">
        <w:rPr>
          <w:rStyle w:val="CharPartNo"/>
        </w:rPr>
        <w:t> </w:t>
      </w:r>
      <w:r w:rsidRPr="00592FE0">
        <w:rPr>
          <w:rStyle w:val="CharPartNo"/>
        </w:rPr>
        <w:t>VI</w:t>
      </w:r>
      <w:r w:rsidRPr="008834CD">
        <w:t>—</w:t>
      </w:r>
      <w:r w:rsidRPr="00592FE0">
        <w:rPr>
          <w:rStyle w:val="CharPartText"/>
        </w:rPr>
        <w:t>Miscellaneous</w:t>
      </w:r>
      <w:bookmarkEnd w:id="64"/>
    </w:p>
    <w:p w14:paraId="498733BA" w14:textId="77777777" w:rsidR="00C13300" w:rsidRPr="008834CD" w:rsidRDefault="00C149B7" w:rsidP="00C13300">
      <w:pPr>
        <w:pStyle w:val="Header"/>
      </w:pPr>
      <w:r w:rsidRPr="00592FE0">
        <w:rPr>
          <w:rStyle w:val="CharDivNo"/>
        </w:rPr>
        <w:t xml:space="preserve"> </w:t>
      </w:r>
      <w:r w:rsidRPr="00592FE0">
        <w:rPr>
          <w:rStyle w:val="CharDivText"/>
        </w:rPr>
        <w:t xml:space="preserve"> </w:t>
      </w:r>
    </w:p>
    <w:p w14:paraId="62D838D7" w14:textId="77777777" w:rsidR="00C13300" w:rsidRPr="008834CD" w:rsidRDefault="00C13300" w:rsidP="00C13300">
      <w:pPr>
        <w:pStyle w:val="ActHead5"/>
      </w:pPr>
      <w:bookmarkStart w:id="65" w:name="_Toc208837339"/>
      <w:r w:rsidRPr="00592FE0">
        <w:rPr>
          <w:rStyle w:val="CharSectno"/>
        </w:rPr>
        <w:t>41C</w:t>
      </w:r>
      <w:r w:rsidRPr="008834CD">
        <w:t xml:space="preserve">  </w:t>
      </w:r>
      <w:r w:rsidR="009C12C0" w:rsidRPr="008834CD">
        <w:t>Protection of names and symbols</w:t>
      </w:r>
      <w:bookmarkEnd w:id="65"/>
    </w:p>
    <w:p w14:paraId="1C097AE1" w14:textId="77777777" w:rsidR="00C13300" w:rsidRPr="008834CD" w:rsidRDefault="00C13300" w:rsidP="00C13300">
      <w:pPr>
        <w:pStyle w:val="subsection"/>
      </w:pPr>
      <w:r w:rsidRPr="008834CD">
        <w:tab/>
        <w:t>(1)</w:t>
      </w:r>
      <w:r w:rsidRPr="008834CD">
        <w:tab/>
        <w:t>A person who:</w:t>
      </w:r>
    </w:p>
    <w:p w14:paraId="32BBDD5C" w14:textId="77777777" w:rsidR="00C13300" w:rsidRPr="008834CD" w:rsidRDefault="00C13300" w:rsidP="00C13300">
      <w:pPr>
        <w:pStyle w:val="paragraph"/>
      </w:pPr>
      <w:r w:rsidRPr="008834CD">
        <w:tab/>
        <w:t>(a)</w:t>
      </w:r>
      <w:r w:rsidRPr="008834CD">
        <w:tab/>
        <w:t xml:space="preserve">uses </w:t>
      </w:r>
      <w:r w:rsidR="00F9094A" w:rsidRPr="008834CD">
        <w:t xml:space="preserve">the name </w:t>
      </w:r>
      <w:r w:rsidR="00EA3A1C" w:rsidRPr="008834CD">
        <w:t>“</w:t>
      </w:r>
      <w:r w:rsidR="00F9094A" w:rsidRPr="008834CD">
        <w:t>medicare</w:t>
      </w:r>
      <w:r w:rsidR="00EA3A1C" w:rsidRPr="008834CD">
        <w:t>”</w:t>
      </w:r>
      <w:r w:rsidR="00F9094A" w:rsidRPr="008834CD">
        <w:t xml:space="preserve"> or </w:t>
      </w:r>
      <w:r w:rsidR="00EA3A1C" w:rsidRPr="008834CD">
        <w:t>“</w:t>
      </w:r>
      <w:r w:rsidR="00F9094A" w:rsidRPr="008834CD">
        <w:t xml:space="preserve">Medicare </w:t>
      </w:r>
      <w:smartTag w:uri="urn:schemas-microsoft-com:office:smarttags" w:element="place">
        <w:smartTag w:uri="urn:schemas-microsoft-com:office:smarttags" w:element="country-region">
          <w:r w:rsidR="00F9094A" w:rsidRPr="008834CD">
            <w:t>Australia</w:t>
          </w:r>
        </w:smartTag>
      </w:smartTag>
      <w:r w:rsidR="00EA3A1C" w:rsidRPr="008834CD">
        <w:t>”</w:t>
      </w:r>
      <w:r w:rsidR="00F9094A" w:rsidRPr="008834CD">
        <w:t>, or</w:t>
      </w:r>
      <w:r w:rsidRPr="008834CD">
        <w:t xml:space="preserve"> a prescribed symbol, in connection with a business, trade, profession or occupation;</w:t>
      </w:r>
    </w:p>
    <w:p w14:paraId="6C27E12B" w14:textId="77777777" w:rsidR="00C13300" w:rsidRPr="008834CD" w:rsidRDefault="00C13300" w:rsidP="00C13300">
      <w:pPr>
        <w:pStyle w:val="paragraph"/>
      </w:pPr>
      <w:r w:rsidRPr="008834CD">
        <w:tab/>
        <w:t>(b)</w:t>
      </w:r>
      <w:r w:rsidRPr="008834CD">
        <w:tab/>
        <w:t xml:space="preserve">sells, offers for sale, exposes for sale or lets for hire, or otherwise has in his or her possession for sale or hire, goods to which </w:t>
      </w:r>
      <w:r w:rsidR="00F9094A" w:rsidRPr="008834CD">
        <w:t xml:space="preserve">the name </w:t>
      </w:r>
      <w:r w:rsidR="00EA3A1C" w:rsidRPr="008834CD">
        <w:t>“</w:t>
      </w:r>
      <w:r w:rsidR="00F9094A" w:rsidRPr="008834CD">
        <w:t>medicare</w:t>
      </w:r>
      <w:r w:rsidR="00EA3A1C" w:rsidRPr="008834CD">
        <w:t>”</w:t>
      </w:r>
      <w:r w:rsidR="00F9094A" w:rsidRPr="008834CD">
        <w:t xml:space="preserve"> or </w:t>
      </w:r>
      <w:r w:rsidR="00EA3A1C" w:rsidRPr="008834CD">
        <w:t>“</w:t>
      </w:r>
      <w:r w:rsidR="00F9094A" w:rsidRPr="008834CD">
        <w:t>Medicare Australia</w:t>
      </w:r>
      <w:r w:rsidR="00EA3A1C" w:rsidRPr="008834CD">
        <w:t>”</w:t>
      </w:r>
      <w:r w:rsidR="00F9094A" w:rsidRPr="008834CD">
        <w:t xml:space="preserve"> or</w:t>
      </w:r>
      <w:r w:rsidRPr="008834CD">
        <w:t xml:space="preserve"> a prescribed symbol has been applied;</w:t>
      </w:r>
    </w:p>
    <w:p w14:paraId="50F62B27" w14:textId="77777777" w:rsidR="00C13300" w:rsidRPr="008834CD" w:rsidRDefault="00C13300" w:rsidP="00C13300">
      <w:pPr>
        <w:pStyle w:val="paragraph"/>
      </w:pPr>
      <w:r w:rsidRPr="008834CD">
        <w:tab/>
        <w:t>(c)</w:t>
      </w:r>
      <w:r w:rsidRPr="008834CD">
        <w:tab/>
        <w:t xml:space="preserve">uses </w:t>
      </w:r>
      <w:r w:rsidR="00F9094A" w:rsidRPr="008834CD">
        <w:t xml:space="preserve">the name </w:t>
      </w:r>
      <w:r w:rsidR="00EA3A1C" w:rsidRPr="008834CD">
        <w:t>“</w:t>
      </w:r>
      <w:r w:rsidR="00F9094A" w:rsidRPr="008834CD">
        <w:t>medicare</w:t>
      </w:r>
      <w:r w:rsidR="00EA3A1C" w:rsidRPr="008834CD">
        <w:t>”</w:t>
      </w:r>
      <w:r w:rsidR="00F9094A" w:rsidRPr="008834CD">
        <w:t xml:space="preserve"> or </w:t>
      </w:r>
      <w:r w:rsidR="00EA3A1C" w:rsidRPr="008834CD">
        <w:t>“</w:t>
      </w:r>
      <w:r w:rsidR="00F9094A" w:rsidRPr="008834CD">
        <w:t xml:space="preserve">Medicare </w:t>
      </w:r>
      <w:smartTag w:uri="urn:schemas-microsoft-com:office:smarttags" w:element="place">
        <w:smartTag w:uri="urn:schemas-microsoft-com:office:smarttags" w:element="country-region">
          <w:r w:rsidR="00F9094A" w:rsidRPr="008834CD">
            <w:t>Australia</w:t>
          </w:r>
        </w:smartTag>
      </w:smartTag>
      <w:r w:rsidR="00EA3A1C" w:rsidRPr="008834CD">
        <w:t>”</w:t>
      </w:r>
      <w:r w:rsidR="00F9094A" w:rsidRPr="008834CD">
        <w:t xml:space="preserve"> or</w:t>
      </w:r>
      <w:r w:rsidRPr="008834CD">
        <w:t xml:space="preserve"> a prescribed symbol in relation to goods or to the promotion, by any means, of the supply or use of goods; or</w:t>
      </w:r>
    </w:p>
    <w:p w14:paraId="0EE24CD0" w14:textId="77777777" w:rsidR="00C13300" w:rsidRPr="008834CD" w:rsidRDefault="00C13300" w:rsidP="00C13300">
      <w:pPr>
        <w:pStyle w:val="paragraph"/>
      </w:pPr>
      <w:r w:rsidRPr="008834CD">
        <w:tab/>
        <w:t>(d)</w:t>
      </w:r>
      <w:r w:rsidRPr="008834CD">
        <w:tab/>
        <w:t xml:space="preserve">imports into Australia for sale, or for use for the purposes of any business, trade, profession or occupation, any article to which </w:t>
      </w:r>
      <w:r w:rsidR="00F9094A" w:rsidRPr="008834CD">
        <w:t xml:space="preserve">the name </w:t>
      </w:r>
      <w:r w:rsidR="00EA3A1C" w:rsidRPr="008834CD">
        <w:t>“</w:t>
      </w:r>
      <w:r w:rsidR="00F9094A" w:rsidRPr="008834CD">
        <w:t>medicare</w:t>
      </w:r>
      <w:r w:rsidR="00EA3A1C" w:rsidRPr="008834CD">
        <w:t>”</w:t>
      </w:r>
      <w:r w:rsidR="00F9094A" w:rsidRPr="008834CD">
        <w:t xml:space="preserve"> or </w:t>
      </w:r>
      <w:r w:rsidR="00EA3A1C" w:rsidRPr="008834CD">
        <w:t>“</w:t>
      </w:r>
      <w:r w:rsidR="00F9094A" w:rsidRPr="008834CD">
        <w:t>Medicare Australia</w:t>
      </w:r>
      <w:r w:rsidR="00EA3A1C" w:rsidRPr="008834CD">
        <w:t>”</w:t>
      </w:r>
      <w:r w:rsidR="00F9094A" w:rsidRPr="008834CD">
        <w:t xml:space="preserve"> or</w:t>
      </w:r>
      <w:r w:rsidRPr="008834CD">
        <w:t xml:space="preserve"> a prescribed symbol has been applied outside Australia;</w:t>
      </w:r>
    </w:p>
    <w:p w14:paraId="1AA992A5" w14:textId="77777777" w:rsidR="00C13300" w:rsidRPr="008834CD" w:rsidRDefault="004E5B9F" w:rsidP="00C13300">
      <w:pPr>
        <w:pStyle w:val="subsection2"/>
      </w:pPr>
      <w:r w:rsidRPr="008834CD">
        <w:t>commits</w:t>
      </w:r>
      <w:r w:rsidR="00C13300" w:rsidRPr="008834CD">
        <w:t xml:space="preserve"> an offence against this section.</w:t>
      </w:r>
    </w:p>
    <w:p w14:paraId="766B7790" w14:textId="77777777" w:rsidR="009F0FA0" w:rsidRPr="008834CD" w:rsidRDefault="009F0FA0" w:rsidP="009F0FA0">
      <w:pPr>
        <w:pStyle w:val="notetext"/>
      </w:pPr>
      <w:r w:rsidRPr="008834CD">
        <w:t>Note:</w:t>
      </w:r>
      <w:r w:rsidRPr="008834CD">
        <w:tab/>
        <w:t>See section</w:t>
      </w:r>
      <w:r w:rsidR="00C81A3B" w:rsidRPr="008834CD">
        <w:t> </w:t>
      </w:r>
      <w:r w:rsidRPr="008834CD">
        <w:t>41CA for exceptions.</w:t>
      </w:r>
    </w:p>
    <w:p w14:paraId="13D6D54A" w14:textId="77777777" w:rsidR="00C13300" w:rsidRPr="008834CD" w:rsidRDefault="00C13300" w:rsidP="00C13300">
      <w:pPr>
        <w:pStyle w:val="subsection"/>
        <w:keepNext/>
      </w:pPr>
      <w:r w:rsidRPr="008834CD">
        <w:tab/>
        <w:t>(2)</w:t>
      </w:r>
      <w:r w:rsidRPr="008834CD">
        <w:tab/>
        <w:t xml:space="preserve">Where </w:t>
      </w:r>
      <w:r w:rsidR="00EE010D" w:rsidRPr="008834CD">
        <w:t xml:space="preserve">the name </w:t>
      </w:r>
      <w:r w:rsidR="00EA3A1C" w:rsidRPr="008834CD">
        <w:t>“</w:t>
      </w:r>
      <w:r w:rsidR="00EE010D" w:rsidRPr="008834CD">
        <w:t>medicare</w:t>
      </w:r>
      <w:r w:rsidR="00EA3A1C" w:rsidRPr="008834CD">
        <w:t>”</w:t>
      </w:r>
      <w:r w:rsidR="00EE010D" w:rsidRPr="008834CD">
        <w:t xml:space="preserve"> or </w:t>
      </w:r>
      <w:r w:rsidR="00EA3A1C" w:rsidRPr="008834CD">
        <w:t>“</w:t>
      </w:r>
      <w:r w:rsidR="00EE010D" w:rsidRPr="008834CD">
        <w:t xml:space="preserve">Medicare </w:t>
      </w:r>
      <w:smartTag w:uri="urn:schemas-microsoft-com:office:smarttags" w:element="place">
        <w:smartTag w:uri="urn:schemas-microsoft-com:office:smarttags" w:element="country-region">
          <w:r w:rsidR="00EE010D" w:rsidRPr="008834CD">
            <w:t>Australia</w:t>
          </w:r>
        </w:smartTag>
      </w:smartTag>
      <w:r w:rsidR="00EA3A1C" w:rsidRPr="008834CD">
        <w:t>”</w:t>
      </w:r>
      <w:r w:rsidR="00EE010D" w:rsidRPr="008834CD">
        <w:t xml:space="preserve"> or</w:t>
      </w:r>
      <w:r w:rsidRPr="008834CD">
        <w:t xml:space="preserve"> a prescribed symbol:</w:t>
      </w:r>
    </w:p>
    <w:p w14:paraId="33C122AB" w14:textId="77777777" w:rsidR="00C13300" w:rsidRPr="008834CD" w:rsidRDefault="00C13300" w:rsidP="00C13300">
      <w:pPr>
        <w:pStyle w:val="paragraph"/>
      </w:pPr>
      <w:r w:rsidRPr="008834CD">
        <w:tab/>
        <w:t>(a)</w:t>
      </w:r>
      <w:r w:rsidRPr="008834CD">
        <w:tab/>
        <w:t>is used as, or as part of, the name or emblem of an association;</w:t>
      </w:r>
    </w:p>
    <w:p w14:paraId="135BC919" w14:textId="77777777" w:rsidR="00C13300" w:rsidRPr="008834CD" w:rsidRDefault="00C13300" w:rsidP="00C13300">
      <w:pPr>
        <w:pStyle w:val="paragraph"/>
      </w:pPr>
      <w:r w:rsidRPr="008834CD">
        <w:tab/>
        <w:t>(b)</w:t>
      </w:r>
      <w:r w:rsidRPr="008834CD">
        <w:tab/>
        <w:t>is used as, or as part of, the name or emblem of a newspaper or magazine owned by, or published by or on behalf of, an association; or</w:t>
      </w:r>
    </w:p>
    <w:p w14:paraId="433E88CB" w14:textId="77777777" w:rsidR="00C13300" w:rsidRPr="008834CD" w:rsidRDefault="00C13300" w:rsidP="00C13300">
      <w:pPr>
        <w:pStyle w:val="paragraph"/>
      </w:pPr>
      <w:r w:rsidRPr="008834CD">
        <w:tab/>
        <w:t>(c)</w:t>
      </w:r>
      <w:r w:rsidRPr="008834CD">
        <w:tab/>
        <w:t xml:space="preserve">is used by an association in connection with any activity of the association with the result of implying that the </w:t>
      </w:r>
      <w:r w:rsidRPr="008834CD">
        <w:lastRenderedPageBreak/>
        <w:t>association is in any way connected with the Commonwealth</w:t>
      </w:r>
      <w:r w:rsidR="007267FF" w:rsidRPr="008834CD">
        <w:t xml:space="preserve">, </w:t>
      </w:r>
      <w:r w:rsidR="00E00B3E" w:rsidRPr="008834CD">
        <w:t xml:space="preserve">the Chief Executive Medicare or </w:t>
      </w:r>
      <w:r w:rsidR="00D258D8" w:rsidRPr="008834CD">
        <w:t>Services Australia</w:t>
      </w:r>
      <w:r w:rsidRPr="008834CD">
        <w:t>;</w:t>
      </w:r>
    </w:p>
    <w:p w14:paraId="51129CE0" w14:textId="77777777" w:rsidR="00C13300" w:rsidRPr="008834CD" w:rsidRDefault="00C13300" w:rsidP="00C13300">
      <w:pPr>
        <w:pStyle w:val="subsection2"/>
      </w:pPr>
      <w:r w:rsidRPr="008834CD">
        <w:t>then:</w:t>
      </w:r>
    </w:p>
    <w:p w14:paraId="52192201" w14:textId="77777777" w:rsidR="00C13300" w:rsidRPr="008834CD" w:rsidRDefault="00C13300" w:rsidP="00C13300">
      <w:pPr>
        <w:pStyle w:val="paragraph"/>
      </w:pPr>
      <w:r w:rsidRPr="008834CD">
        <w:tab/>
        <w:t>(d)</w:t>
      </w:r>
      <w:r w:rsidRPr="008834CD">
        <w:tab/>
        <w:t>if the association is a body corporate—the association; or</w:t>
      </w:r>
    </w:p>
    <w:p w14:paraId="293A5808" w14:textId="77777777" w:rsidR="00C13300" w:rsidRPr="008834CD" w:rsidRDefault="00C13300" w:rsidP="00C13300">
      <w:pPr>
        <w:pStyle w:val="paragraph"/>
      </w:pPr>
      <w:r w:rsidRPr="008834CD">
        <w:tab/>
        <w:t>(e)</w:t>
      </w:r>
      <w:r w:rsidRPr="008834CD">
        <w:tab/>
        <w:t>if the association is not a body corporate—every member of the committee of management or other governing body of the association;</w:t>
      </w:r>
    </w:p>
    <w:p w14:paraId="3E4FF250" w14:textId="77777777" w:rsidR="00C13300" w:rsidRPr="008834CD" w:rsidRDefault="004E5B9F" w:rsidP="00C13300">
      <w:pPr>
        <w:pStyle w:val="subsection2"/>
      </w:pPr>
      <w:r w:rsidRPr="008834CD">
        <w:t>commits</w:t>
      </w:r>
      <w:r w:rsidR="00C13300" w:rsidRPr="008834CD">
        <w:t xml:space="preserve"> an offence against this section.</w:t>
      </w:r>
    </w:p>
    <w:p w14:paraId="1C0FC4E0" w14:textId="77777777" w:rsidR="009F0FA0" w:rsidRPr="008834CD" w:rsidRDefault="009F0FA0" w:rsidP="009F0FA0">
      <w:pPr>
        <w:pStyle w:val="notetext"/>
      </w:pPr>
      <w:r w:rsidRPr="008834CD">
        <w:t>Note:</w:t>
      </w:r>
      <w:r w:rsidRPr="008834CD">
        <w:tab/>
        <w:t>See section</w:t>
      </w:r>
      <w:r w:rsidR="00C81A3B" w:rsidRPr="008834CD">
        <w:t> </w:t>
      </w:r>
      <w:r w:rsidRPr="008834CD">
        <w:t>41CA for exceptions.</w:t>
      </w:r>
    </w:p>
    <w:p w14:paraId="240088BD" w14:textId="77777777" w:rsidR="00C13300" w:rsidRPr="008834CD" w:rsidRDefault="00C13300" w:rsidP="00C13300">
      <w:pPr>
        <w:pStyle w:val="subsection"/>
      </w:pPr>
      <w:r w:rsidRPr="008834CD">
        <w:tab/>
        <w:t>(3)</w:t>
      </w:r>
      <w:r w:rsidRPr="008834CD">
        <w:tab/>
        <w:t xml:space="preserve">A person who </w:t>
      </w:r>
      <w:r w:rsidR="004E5B9F" w:rsidRPr="008834CD">
        <w:t>commits</w:t>
      </w:r>
      <w:r w:rsidRPr="008834CD">
        <w:t xml:space="preserve"> an offence against this section is punishable, upon conviction:</w:t>
      </w:r>
    </w:p>
    <w:p w14:paraId="438A7973" w14:textId="77777777" w:rsidR="00C13300" w:rsidRPr="008834CD" w:rsidRDefault="00C13300" w:rsidP="00C13300">
      <w:pPr>
        <w:pStyle w:val="paragraph"/>
      </w:pPr>
      <w:r w:rsidRPr="008834CD">
        <w:tab/>
        <w:t>(a)</w:t>
      </w:r>
      <w:r w:rsidRPr="008834CD">
        <w:tab/>
        <w:t xml:space="preserve">in the case of a person not being a body corporate—by a fine not exceeding </w:t>
      </w:r>
      <w:r w:rsidR="00F453CE" w:rsidRPr="008834CD">
        <w:t>20 penalty units</w:t>
      </w:r>
      <w:r w:rsidRPr="008834CD">
        <w:t>; or</w:t>
      </w:r>
    </w:p>
    <w:p w14:paraId="326212DC" w14:textId="77777777" w:rsidR="00C13300" w:rsidRPr="008834CD" w:rsidRDefault="00C13300" w:rsidP="00C13300">
      <w:pPr>
        <w:pStyle w:val="paragraph"/>
      </w:pPr>
      <w:r w:rsidRPr="008834CD">
        <w:tab/>
        <w:t>(b)</w:t>
      </w:r>
      <w:r w:rsidRPr="008834CD">
        <w:tab/>
        <w:t xml:space="preserve">in the case of a person being a body corporate—by a fine not exceeding </w:t>
      </w:r>
      <w:r w:rsidR="00F453CE" w:rsidRPr="008834CD">
        <w:t>40 penalty units</w:t>
      </w:r>
      <w:r w:rsidRPr="008834CD">
        <w:t>.</w:t>
      </w:r>
    </w:p>
    <w:p w14:paraId="777A52D7" w14:textId="77777777" w:rsidR="00C13300" w:rsidRPr="008834CD" w:rsidRDefault="00C13300" w:rsidP="00C13300">
      <w:pPr>
        <w:pStyle w:val="subsection"/>
      </w:pPr>
      <w:r w:rsidRPr="008834CD">
        <w:tab/>
        <w:t>(4)</w:t>
      </w:r>
      <w:r w:rsidRPr="008834CD">
        <w:tab/>
        <w:t>The conviction of a person of an offence against this section in respect of the use of a name or prescribed symbol does not prevent a further conviction of that person in respect of the use of that name or prescribed symbol at any time after the first</w:t>
      </w:r>
      <w:r w:rsidR="00592FE0">
        <w:noBreakHyphen/>
      </w:r>
      <w:r w:rsidRPr="008834CD">
        <w:t>mentioned conviction.</w:t>
      </w:r>
    </w:p>
    <w:p w14:paraId="2AC908E7" w14:textId="77777777" w:rsidR="00C13300" w:rsidRPr="008834CD" w:rsidRDefault="00C13300" w:rsidP="00C13300">
      <w:pPr>
        <w:pStyle w:val="subsection"/>
      </w:pPr>
      <w:r w:rsidRPr="008834CD">
        <w:tab/>
        <w:t>(5)</w:t>
      </w:r>
      <w:r w:rsidRPr="008834CD">
        <w:tab/>
        <w:t>For the purposes of this section:</w:t>
      </w:r>
    </w:p>
    <w:p w14:paraId="7D675710" w14:textId="77777777" w:rsidR="00533FB3" w:rsidRPr="008834CD" w:rsidRDefault="00533FB3" w:rsidP="00533FB3">
      <w:pPr>
        <w:pStyle w:val="paragraph"/>
      </w:pPr>
      <w:r w:rsidRPr="008834CD">
        <w:tab/>
        <w:t>(a)</w:t>
      </w:r>
      <w:r w:rsidRPr="008834CD">
        <w:tab/>
        <w:t>a reference to the name “medicare” or “Medicare Australia” is to be read as including a reference to a name or expression that so nearly resembles the name as to be capable of being mistaken for the name; and</w:t>
      </w:r>
    </w:p>
    <w:p w14:paraId="0083F628" w14:textId="77777777" w:rsidR="00533FB3" w:rsidRPr="008834CD" w:rsidRDefault="00533FB3" w:rsidP="00533FB3">
      <w:pPr>
        <w:pStyle w:val="paragraph"/>
      </w:pPr>
      <w:r w:rsidRPr="008834CD">
        <w:tab/>
        <w:t>(b)</w:t>
      </w:r>
      <w:r w:rsidRPr="008834CD">
        <w:tab/>
        <w:t>a reference to an official “medicare” or “Medicare Australia” symbol is to be read as a reference to a symbol declared by the regulations to be an official “medicare” or “Medicare Australia” symbol; and</w:t>
      </w:r>
    </w:p>
    <w:p w14:paraId="6186FB06" w14:textId="77777777" w:rsidR="00533FB3" w:rsidRPr="008834CD" w:rsidRDefault="00533FB3" w:rsidP="00533FB3">
      <w:pPr>
        <w:pStyle w:val="paragraph"/>
      </w:pPr>
      <w:r w:rsidRPr="008834CD">
        <w:lastRenderedPageBreak/>
        <w:tab/>
        <w:t>(c)</w:t>
      </w:r>
      <w:r w:rsidRPr="008834CD">
        <w:tab/>
        <w:t>a reference to a prescribed symbol is to be read as a reference to an emblem, brand, design, symbol, logo or mark that:</w:t>
      </w:r>
    </w:p>
    <w:p w14:paraId="1259129D" w14:textId="77777777" w:rsidR="00533FB3" w:rsidRPr="008834CD" w:rsidRDefault="00533FB3" w:rsidP="00533FB3">
      <w:pPr>
        <w:pStyle w:val="paragraphsub"/>
      </w:pPr>
      <w:r w:rsidRPr="008834CD">
        <w:tab/>
        <w:t>(i)</w:t>
      </w:r>
      <w:r w:rsidRPr="008834CD">
        <w:tab/>
        <w:t xml:space="preserve">is identical with an official “medicare” or “Medicare </w:t>
      </w:r>
      <w:smartTag w:uri="urn:schemas-microsoft-com:office:smarttags" w:element="place">
        <w:smartTag w:uri="urn:schemas-microsoft-com:office:smarttags" w:element="country-region">
          <w:r w:rsidRPr="008834CD">
            <w:t>Australia</w:t>
          </w:r>
        </w:smartTag>
      </w:smartTag>
      <w:r w:rsidRPr="008834CD">
        <w:t>” symbol; or</w:t>
      </w:r>
    </w:p>
    <w:p w14:paraId="7E2BD285" w14:textId="77777777" w:rsidR="00533FB3" w:rsidRPr="008834CD" w:rsidRDefault="00533FB3" w:rsidP="00533FB3">
      <w:pPr>
        <w:pStyle w:val="paragraphsub"/>
      </w:pPr>
      <w:r w:rsidRPr="008834CD">
        <w:tab/>
        <w:t>(ii)</w:t>
      </w:r>
      <w:r w:rsidRPr="008834CD">
        <w:tab/>
        <w:t>so nearly resembles an official “medicare” or “Medicare Australia” symbol as to be capable of being mistaken for an official “medicare” or “Medicare Australia” symbol; and</w:t>
      </w:r>
    </w:p>
    <w:p w14:paraId="72382F13" w14:textId="77777777" w:rsidR="00C13300" w:rsidRPr="008834CD" w:rsidRDefault="00C13300" w:rsidP="00C13300">
      <w:pPr>
        <w:pStyle w:val="paragraph"/>
      </w:pPr>
      <w:r w:rsidRPr="008834CD">
        <w:tab/>
        <w:t>(d)</w:t>
      </w:r>
      <w:r w:rsidRPr="008834CD">
        <w:tab/>
        <w:t>a name or a prescribed symbol shall be deemed to be applied to goods if it:</w:t>
      </w:r>
      <w:r w:rsidR="00FF161A" w:rsidRPr="008834CD">
        <w:t xml:space="preserve"> </w:t>
      </w:r>
    </w:p>
    <w:p w14:paraId="7072E85B" w14:textId="77777777" w:rsidR="00C13300" w:rsidRPr="008834CD" w:rsidRDefault="00C13300" w:rsidP="00C13300">
      <w:pPr>
        <w:pStyle w:val="paragraphsub"/>
      </w:pPr>
      <w:r w:rsidRPr="008834CD">
        <w:tab/>
        <w:t>(i)</w:t>
      </w:r>
      <w:r w:rsidRPr="008834CD">
        <w:tab/>
        <w:t>is woven in, impressed on, worked into or affixed to the goods; or</w:t>
      </w:r>
    </w:p>
    <w:p w14:paraId="0348E007" w14:textId="77777777" w:rsidR="00C13300" w:rsidRPr="008834CD" w:rsidRDefault="00C13300" w:rsidP="00C13300">
      <w:pPr>
        <w:pStyle w:val="paragraphsub"/>
      </w:pPr>
      <w:r w:rsidRPr="008834CD">
        <w:tab/>
        <w:t>(ii)</w:t>
      </w:r>
      <w:r w:rsidRPr="008834CD">
        <w:tab/>
        <w:t>is applied to a covering, label, reel or thing in or with which the goods are supplied;</w:t>
      </w:r>
      <w:r w:rsidR="00EA3A1C" w:rsidRPr="008834CD">
        <w:t xml:space="preserve"> and</w:t>
      </w:r>
    </w:p>
    <w:p w14:paraId="1DC70E7D" w14:textId="77777777" w:rsidR="00C13300" w:rsidRPr="008834CD" w:rsidRDefault="00C13300" w:rsidP="00C13300">
      <w:pPr>
        <w:pStyle w:val="paragraph"/>
      </w:pPr>
      <w:r w:rsidRPr="008834CD">
        <w:tab/>
        <w:t>(e)</w:t>
      </w:r>
      <w:r w:rsidRPr="008834CD">
        <w:tab/>
        <w:t>a name or a prescribed symbol shall be deemed to be used in relation to goods, or to the promotion of the supply or use of goods, if it is used in a sign, advertisement (whether printed, broadcast or televised), invoice, catalogue, price list or other document in relation to goods; and</w:t>
      </w:r>
    </w:p>
    <w:p w14:paraId="78838FC0" w14:textId="77777777" w:rsidR="00C13300" w:rsidRPr="008834CD" w:rsidRDefault="00C13300" w:rsidP="00C13300">
      <w:pPr>
        <w:pStyle w:val="paragraph"/>
      </w:pPr>
      <w:r w:rsidRPr="008834CD">
        <w:tab/>
        <w:t>(f)</w:t>
      </w:r>
      <w:r w:rsidRPr="008834CD">
        <w:tab/>
        <w:t xml:space="preserve">the reference in </w:t>
      </w:r>
      <w:r w:rsidR="00C81A3B" w:rsidRPr="008834CD">
        <w:t>paragraph (</w:t>
      </w:r>
      <w:r w:rsidRPr="008834CD">
        <w:t>d) to a covering includes a reference to a stopper, glass, bottle, vessel, box, capsule, case, frame or wrapper and the reference in that paragraph to a label includes a reference to a band or ticket.</w:t>
      </w:r>
    </w:p>
    <w:p w14:paraId="6A2EAE63" w14:textId="77777777" w:rsidR="00C13300" w:rsidRPr="008834CD" w:rsidRDefault="00C13300" w:rsidP="00C13300">
      <w:pPr>
        <w:pStyle w:val="subsection"/>
      </w:pPr>
      <w:r w:rsidRPr="008834CD">
        <w:tab/>
        <w:t>(7)</w:t>
      </w:r>
      <w:r w:rsidRPr="008834CD">
        <w:tab/>
        <w:t xml:space="preserve">Subject to </w:t>
      </w:r>
      <w:r w:rsidR="00C81A3B" w:rsidRPr="008834CD">
        <w:t>subsection (</w:t>
      </w:r>
      <w:r w:rsidRPr="008834CD">
        <w:t>9), nothing in this section affects any rights conferred by law on a person in respect of:</w:t>
      </w:r>
    </w:p>
    <w:p w14:paraId="1BE4ECB3" w14:textId="77777777" w:rsidR="00C13300" w:rsidRPr="008834CD" w:rsidRDefault="00C13300" w:rsidP="00C13300">
      <w:pPr>
        <w:pStyle w:val="paragraph"/>
      </w:pPr>
      <w:r w:rsidRPr="008834CD">
        <w:tab/>
        <w:t>(a)</w:t>
      </w:r>
      <w:r w:rsidRPr="008834CD">
        <w:tab/>
        <w:t xml:space="preserve">a trade mark registered under the </w:t>
      </w:r>
      <w:r w:rsidRPr="008834CD">
        <w:rPr>
          <w:i/>
        </w:rPr>
        <w:t>Trade Marks Act 1955</w:t>
      </w:r>
      <w:r w:rsidRPr="008834CD">
        <w:t>, being a trade mark that was so registered before the date of commencement of this section; or</w:t>
      </w:r>
    </w:p>
    <w:p w14:paraId="3859559C" w14:textId="77777777" w:rsidR="00C13300" w:rsidRPr="008834CD" w:rsidRDefault="00C13300" w:rsidP="00C13300">
      <w:pPr>
        <w:pStyle w:val="paragraph"/>
      </w:pPr>
      <w:r w:rsidRPr="008834CD">
        <w:tab/>
        <w:t>(b)</w:t>
      </w:r>
      <w:r w:rsidRPr="008834CD">
        <w:tab/>
        <w:t xml:space="preserve">a design registered under the </w:t>
      </w:r>
      <w:r w:rsidRPr="008834CD">
        <w:rPr>
          <w:i/>
        </w:rPr>
        <w:t>Designs Act 2003</w:t>
      </w:r>
      <w:r w:rsidRPr="008834CD">
        <w:t xml:space="preserve">, being a design that was registered under the </w:t>
      </w:r>
      <w:r w:rsidRPr="008834CD">
        <w:rPr>
          <w:i/>
        </w:rPr>
        <w:t>Designs Act 1906</w:t>
      </w:r>
      <w:r w:rsidRPr="008834CD">
        <w:t xml:space="preserve"> before the commencement of this section.</w:t>
      </w:r>
    </w:p>
    <w:p w14:paraId="56361F8E" w14:textId="77777777" w:rsidR="00C13300" w:rsidRPr="008834CD" w:rsidRDefault="00C13300" w:rsidP="00C13300">
      <w:pPr>
        <w:pStyle w:val="subsection"/>
      </w:pPr>
      <w:r w:rsidRPr="008834CD">
        <w:lastRenderedPageBreak/>
        <w:tab/>
        <w:t>(8)</w:t>
      </w:r>
      <w:r w:rsidRPr="008834CD">
        <w:tab/>
        <w:t xml:space="preserve">Subject to </w:t>
      </w:r>
      <w:r w:rsidR="00C81A3B" w:rsidRPr="008834CD">
        <w:t>subsection (</w:t>
      </w:r>
      <w:r w:rsidRPr="008834CD">
        <w:t>9), nothing in this section affects the use, or any rights conferred by law relating to the use, of a name or a symbol on or after the date of commencement of this section if:</w:t>
      </w:r>
    </w:p>
    <w:p w14:paraId="75657B46" w14:textId="77777777" w:rsidR="00C13300" w:rsidRPr="008834CD" w:rsidRDefault="00C13300" w:rsidP="00C13300">
      <w:pPr>
        <w:pStyle w:val="paragraph"/>
      </w:pPr>
      <w:r w:rsidRPr="008834CD">
        <w:tab/>
        <w:t>(a)</w:t>
      </w:r>
      <w:r w:rsidRPr="008834CD">
        <w:tab/>
        <w:t xml:space="preserve">within the prescribed period before that date, the person used the name or symbol in good faith in a manner mentioned in </w:t>
      </w:r>
      <w:r w:rsidR="00C81A3B" w:rsidRPr="008834CD">
        <w:t>subsection (</w:t>
      </w:r>
      <w:r w:rsidRPr="008834CD">
        <w:t>1) or (2); or</w:t>
      </w:r>
    </w:p>
    <w:p w14:paraId="513733D3" w14:textId="77777777" w:rsidR="00C13300" w:rsidRPr="008834CD" w:rsidRDefault="00C13300" w:rsidP="00C13300">
      <w:pPr>
        <w:pStyle w:val="paragraph"/>
      </w:pPr>
      <w:r w:rsidRPr="008834CD">
        <w:tab/>
        <w:t>(b)</w:t>
      </w:r>
      <w:r w:rsidRPr="008834CD">
        <w:tab/>
        <w:t>immediately before that date the person would have been entitled to prevent another person from passing off, by means of the use of that name or symbol or of a similar name or symbol, goods or services as the goods or services of that first</w:t>
      </w:r>
      <w:r w:rsidR="00592FE0">
        <w:noBreakHyphen/>
      </w:r>
      <w:r w:rsidRPr="008834CD">
        <w:t>mentioned person.</w:t>
      </w:r>
    </w:p>
    <w:p w14:paraId="4DCC082F" w14:textId="77777777" w:rsidR="00C13300" w:rsidRPr="008834CD" w:rsidRDefault="00C13300" w:rsidP="00C13300">
      <w:pPr>
        <w:pStyle w:val="subsection"/>
      </w:pPr>
      <w:r w:rsidRPr="008834CD">
        <w:tab/>
        <w:t>(9)</w:t>
      </w:r>
      <w:r w:rsidRPr="008834CD">
        <w:tab/>
        <w:t xml:space="preserve">No action or proceeding, whether criminal or civil, lies against the Commonwealth for or in relation to the use by the Commonwealth of the </w:t>
      </w:r>
      <w:r w:rsidR="00A85D0E" w:rsidRPr="008834CD">
        <w:t xml:space="preserve">name </w:t>
      </w:r>
      <w:r w:rsidR="00EA3A1C" w:rsidRPr="008834CD">
        <w:t>“</w:t>
      </w:r>
      <w:r w:rsidR="00A85D0E" w:rsidRPr="008834CD">
        <w:t>medicare</w:t>
      </w:r>
      <w:r w:rsidR="00EA3A1C" w:rsidRPr="008834CD">
        <w:t>”</w:t>
      </w:r>
      <w:r w:rsidR="00A85D0E" w:rsidRPr="008834CD">
        <w:t xml:space="preserve"> or </w:t>
      </w:r>
      <w:r w:rsidR="00EA3A1C" w:rsidRPr="008834CD">
        <w:t>“</w:t>
      </w:r>
      <w:r w:rsidR="00A85D0E" w:rsidRPr="008834CD">
        <w:t xml:space="preserve">Medicare </w:t>
      </w:r>
      <w:smartTag w:uri="urn:schemas-microsoft-com:office:smarttags" w:element="place">
        <w:smartTag w:uri="urn:schemas-microsoft-com:office:smarttags" w:element="country-region">
          <w:r w:rsidR="00A85D0E" w:rsidRPr="008834CD">
            <w:t>Australia</w:t>
          </w:r>
        </w:smartTag>
      </w:smartTag>
      <w:r w:rsidR="00EA3A1C" w:rsidRPr="008834CD">
        <w:t>”</w:t>
      </w:r>
      <w:r w:rsidR="00A85D0E" w:rsidRPr="008834CD">
        <w:t xml:space="preserve"> or of an official </w:t>
      </w:r>
      <w:r w:rsidR="00EA3A1C" w:rsidRPr="008834CD">
        <w:t>“</w:t>
      </w:r>
      <w:r w:rsidR="00A85D0E" w:rsidRPr="008834CD">
        <w:t>medicare</w:t>
      </w:r>
      <w:r w:rsidR="00EA3A1C" w:rsidRPr="008834CD">
        <w:t>”</w:t>
      </w:r>
      <w:r w:rsidR="00A85D0E" w:rsidRPr="008834CD">
        <w:t xml:space="preserve"> or </w:t>
      </w:r>
      <w:r w:rsidR="00EA3A1C" w:rsidRPr="008834CD">
        <w:t>“</w:t>
      </w:r>
      <w:r w:rsidR="00A85D0E" w:rsidRPr="008834CD">
        <w:t xml:space="preserve">Medicare </w:t>
      </w:r>
      <w:smartTag w:uri="urn:schemas-microsoft-com:office:smarttags" w:element="place">
        <w:smartTag w:uri="urn:schemas-microsoft-com:office:smarttags" w:element="country-region">
          <w:r w:rsidR="00A85D0E" w:rsidRPr="008834CD">
            <w:t>Australia</w:t>
          </w:r>
        </w:smartTag>
      </w:smartTag>
      <w:r w:rsidR="00EA3A1C" w:rsidRPr="008834CD">
        <w:t>”</w:t>
      </w:r>
      <w:r w:rsidR="00A85D0E" w:rsidRPr="008834CD">
        <w:t xml:space="preserve"> symbol</w:t>
      </w:r>
      <w:r w:rsidRPr="008834CD">
        <w:t>.</w:t>
      </w:r>
    </w:p>
    <w:p w14:paraId="2762C772" w14:textId="77777777" w:rsidR="00C13300" w:rsidRPr="008834CD" w:rsidRDefault="00C13300" w:rsidP="00C13300">
      <w:pPr>
        <w:pStyle w:val="subsection"/>
      </w:pPr>
      <w:r w:rsidRPr="008834CD">
        <w:tab/>
        <w:t>(10)</w:t>
      </w:r>
      <w:r w:rsidRPr="008834CD">
        <w:tab/>
        <w:t xml:space="preserve">To the extent that </w:t>
      </w:r>
      <w:r w:rsidR="00C81A3B" w:rsidRPr="008834CD">
        <w:t>subsection (</w:t>
      </w:r>
      <w:r w:rsidRPr="008834CD">
        <w:t>9) results in an acquisition of property from any person, the Commonwealth is liable to pay to that person such compensation as is agreed upon between them or, in default of agreement, as is determined by the Federal Court of Australia.</w:t>
      </w:r>
    </w:p>
    <w:p w14:paraId="138A2820" w14:textId="77777777" w:rsidR="00C13300" w:rsidRPr="008834CD" w:rsidRDefault="00C13300" w:rsidP="00C13300">
      <w:pPr>
        <w:pStyle w:val="subsection"/>
      </w:pPr>
      <w:r w:rsidRPr="008834CD">
        <w:tab/>
        <w:t>(11)</w:t>
      </w:r>
      <w:r w:rsidRPr="008834CD">
        <w:tab/>
        <w:t xml:space="preserve">The Federal Court of Australia has jurisdiction with respect of matters arising under </w:t>
      </w:r>
      <w:r w:rsidR="00C81A3B" w:rsidRPr="008834CD">
        <w:t>subsection (</w:t>
      </w:r>
      <w:r w:rsidRPr="008834CD">
        <w:t>10).</w:t>
      </w:r>
    </w:p>
    <w:p w14:paraId="36320095" w14:textId="77777777" w:rsidR="009F0FA0" w:rsidRPr="008834CD" w:rsidRDefault="009F0FA0" w:rsidP="009F0FA0">
      <w:pPr>
        <w:pStyle w:val="ActHead5"/>
      </w:pPr>
      <w:bookmarkStart w:id="66" w:name="_Toc208837340"/>
      <w:r w:rsidRPr="00592FE0">
        <w:rPr>
          <w:rStyle w:val="CharSectno"/>
        </w:rPr>
        <w:t>41CA</w:t>
      </w:r>
      <w:r w:rsidRPr="008834CD">
        <w:t xml:space="preserve">  Authorisations for purposes of section</w:t>
      </w:r>
      <w:r w:rsidR="00C81A3B" w:rsidRPr="008834CD">
        <w:t> </w:t>
      </w:r>
      <w:r w:rsidRPr="008834CD">
        <w:t>41C</w:t>
      </w:r>
      <w:bookmarkEnd w:id="66"/>
    </w:p>
    <w:p w14:paraId="374D2D5F" w14:textId="77777777" w:rsidR="009F0FA0" w:rsidRPr="008834CD" w:rsidRDefault="009F0FA0" w:rsidP="009F0FA0">
      <w:pPr>
        <w:pStyle w:val="subsection"/>
      </w:pPr>
      <w:r w:rsidRPr="008834CD">
        <w:tab/>
        <w:t>(1)</w:t>
      </w:r>
      <w:r w:rsidRPr="008834CD">
        <w:tab/>
        <w:t>Subsection</w:t>
      </w:r>
      <w:r w:rsidR="00C81A3B" w:rsidRPr="008834CD">
        <w:t> </w:t>
      </w:r>
      <w:r w:rsidRPr="008834CD">
        <w:t xml:space="preserve">41C(1) or (2) does not apply to conduct engaged in by a person in accordance with an authorisation (including any conditions) in force under </w:t>
      </w:r>
      <w:r w:rsidR="00C81A3B" w:rsidRPr="008834CD">
        <w:t>subsection (</w:t>
      </w:r>
      <w:r w:rsidRPr="008834CD">
        <w:t>2) of this section in relation to the person.</w:t>
      </w:r>
    </w:p>
    <w:p w14:paraId="26D255CD" w14:textId="77777777" w:rsidR="009F0FA0" w:rsidRPr="008834CD" w:rsidRDefault="009F0FA0" w:rsidP="009F0FA0">
      <w:pPr>
        <w:pStyle w:val="notetext"/>
      </w:pPr>
      <w:r w:rsidRPr="008834CD">
        <w:lastRenderedPageBreak/>
        <w:t>Note:</w:t>
      </w:r>
      <w:r w:rsidRPr="008834CD">
        <w:tab/>
        <w:t xml:space="preserve">A defendant bears an evidential burden in relation to the matter in </w:t>
      </w:r>
      <w:r w:rsidR="00C81A3B" w:rsidRPr="008834CD">
        <w:t>subsection (</w:t>
      </w:r>
      <w:r w:rsidRPr="008834CD">
        <w:t>1): see sub</w:t>
      </w:r>
      <w:r w:rsidR="00592FE0">
        <w:t>section 1</w:t>
      </w:r>
      <w:r w:rsidRPr="008834CD">
        <w:t xml:space="preserve">3.3(3) of the </w:t>
      </w:r>
      <w:r w:rsidRPr="008834CD">
        <w:rPr>
          <w:i/>
        </w:rPr>
        <w:t>Criminal Code</w:t>
      </w:r>
      <w:r w:rsidRPr="008834CD">
        <w:t>.</w:t>
      </w:r>
    </w:p>
    <w:p w14:paraId="6E326D77" w14:textId="77777777" w:rsidR="009F0FA0" w:rsidRPr="008834CD" w:rsidRDefault="009F0FA0" w:rsidP="009F0FA0">
      <w:pPr>
        <w:pStyle w:val="subsection"/>
      </w:pPr>
      <w:r w:rsidRPr="008834CD">
        <w:tab/>
        <w:t>(2)</w:t>
      </w:r>
      <w:r w:rsidRPr="008834CD">
        <w:tab/>
        <w:t xml:space="preserve">For the purposes of </w:t>
      </w:r>
      <w:r w:rsidR="00C81A3B" w:rsidRPr="008834CD">
        <w:t>subsection (</w:t>
      </w:r>
      <w:r w:rsidRPr="008834CD">
        <w:t>1), the Secretary may, by writing, authorise specified persons to engage in specified conduct. The authorisation may make the conduct subject to specified conditions.</w:t>
      </w:r>
    </w:p>
    <w:p w14:paraId="1F9E5FD3" w14:textId="77777777" w:rsidR="009F0FA0" w:rsidRPr="008834CD" w:rsidRDefault="009F0FA0" w:rsidP="009F0FA0">
      <w:pPr>
        <w:pStyle w:val="notetext"/>
      </w:pPr>
      <w:r w:rsidRPr="008834CD">
        <w:t>Note:</w:t>
      </w:r>
      <w:r w:rsidRPr="008834CD">
        <w:tab/>
        <w:t>For specification by class, see subsection</w:t>
      </w:r>
      <w:r w:rsidR="00C81A3B" w:rsidRPr="008834CD">
        <w:t> </w:t>
      </w:r>
      <w:r w:rsidRPr="008834CD">
        <w:t xml:space="preserve">33(3AB) of the </w:t>
      </w:r>
      <w:r w:rsidRPr="008834CD">
        <w:rPr>
          <w:i/>
        </w:rPr>
        <w:t>Acts Interpretation Act 1901</w:t>
      </w:r>
      <w:r w:rsidRPr="008834CD">
        <w:t>.</w:t>
      </w:r>
    </w:p>
    <w:p w14:paraId="19CEE338" w14:textId="77777777" w:rsidR="009F0FA0" w:rsidRPr="008834CD" w:rsidRDefault="009F0FA0" w:rsidP="009F0FA0">
      <w:pPr>
        <w:pStyle w:val="subsection"/>
      </w:pPr>
      <w:r w:rsidRPr="008834CD">
        <w:tab/>
        <w:t>(3)</w:t>
      </w:r>
      <w:r w:rsidRPr="008834CD">
        <w:tab/>
        <w:t xml:space="preserve">An authorisation under </w:t>
      </w:r>
      <w:r w:rsidR="00C81A3B" w:rsidRPr="008834CD">
        <w:t>subsection (</w:t>
      </w:r>
      <w:r w:rsidRPr="008834CD">
        <w:t>2) ceases to be in force in relation to a person if the person contravenes a condition of the authorisation that applies to the person.</w:t>
      </w:r>
    </w:p>
    <w:p w14:paraId="30EF8C59" w14:textId="77777777" w:rsidR="009F0FA0" w:rsidRPr="008834CD" w:rsidRDefault="009F0FA0" w:rsidP="009F0FA0">
      <w:pPr>
        <w:pStyle w:val="subsection"/>
      </w:pPr>
      <w:r w:rsidRPr="008834CD">
        <w:tab/>
        <w:t>(4)</w:t>
      </w:r>
      <w:r w:rsidRPr="008834CD">
        <w:tab/>
      </w:r>
      <w:r w:rsidR="00C81A3B" w:rsidRPr="008834CD">
        <w:t>Subsection (</w:t>
      </w:r>
      <w:r w:rsidRPr="008834CD">
        <w:t>3) does not limit the application of subsection</w:t>
      </w:r>
      <w:r w:rsidR="00C81A3B" w:rsidRPr="008834CD">
        <w:t> </w:t>
      </w:r>
      <w:r w:rsidRPr="008834CD">
        <w:t xml:space="preserve">33(3) of the </w:t>
      </w:r>
      <w:r w:rsidRPr="008834CD">
        <w:rPr>
          <w:i/>
        </w:rPr>
        <w:t>Acts Interpretation Act 1901</w:t>
      </w:r>
      <w:r w:rsidRPr="008834CD">
        <w:t xml:space="preserve"> in relation to an authorisation under </w:t>
      </w:r>
      <w:r w:rsidR="00C81A3B" w:rsidRPr="008834CD">
        <w:t>subsection (</w:t>
      </w:r>
      <w:r w:rsidRPr="008834CD">
        <w:t>2) of this section.</w:t>
      </w:r>
    </w:p>
    <w:p w14:paraId="70E8043A" w14:textId="77777777" w:rsidR="009F0FA0" w:rsidRPr="008834CD" w:rsidRDefault="009F0FA0" w:rsidP="009F0FA0">
      <w:pPr>
        <w:pStyle w:val="notetext"/>
      </w:pPr>
      <w:r w:rsidRPr="008834CD">
        <w:t>Note:</w:t>
      </w:r>
      <w:r w:rsidRPr="008834CD">
        <w:tab/>
        <w:t>Subsection</w:t>
      </w:r>
      <w:r w:rsidR="00C81A3B" w:rsidRPr="008834CD">
        <w:t> </w:t>
      </w:r>
      <w:r w:rsidRPr="008834CD">
        <w:t xml:space="preserve">33(3) of the </w:t>
      </w:r>
      <w:r w:rsidRPr="008834CD">
        <w:rPr>
          <w:i/>
        </w:rPr>
        <w:t>Acts Interpretation Act 1901</w:t>
      </w:r>
      <w:r w:rsidRPr="008834CD">
        <w:t xml:space="preserve"> deals with revocation and variation etc. of instruments.</w:t>
      </w:r>
    </w:p>
    <w:p w14:paraId="0FF7135E" w14:textId="77777777" w:rsidR="009F0FA0" w:rsidRPr="008834CD" w:rsidRDefault="009F0FA0" w:rsidP="009F0FA0">
      <w:pPr>
        <w:pStyle w:val="SubsectionHead"/>
      </w:pPr>
      <w:r w:rsidRPr="008834CD">
        <w:t>Delegation</w:t>
      </w:r>
    </w:p>
    <w:p w14:paraId="14AEBF03" w14:textId="77777777" w:rsidR="009F0FA0" w:rsidRPr="008834CD" w:rsidRDefault="009F0FA0" w:rsidP="009F0FA0">
      <w:pPr>
        <w:pStyle w:val="subsection"/>
      </w:pPr>
      <w:r w:rsidRPr="008834CD">
        <w:tab/>
        <w:t>(5)</w:t>
      </w:r>
      <w:r w:rsidRPr="008834CD">
        <w:tab/>
        <w:t xml:space="preserve">The Secretary may, by writing, delegate the Secretary’s powers under </w:t>
      </w:r>
      <w:r w:rsidR="00C81A3B" w:rsidRPr="008834CD">
        <w:t>subsection (</w:t>
      </w:r>
      <w:r w:rsidRPr="008834CD">
        <w:t>2) to:</w:t>
      </w:r>
    </w:p>
    <w:p w14:paraId="0EE2A2F8" w14:textId="77777777" w:rsidR="009F0FA0" w:rsidRPr="008834CD" w:rsidRDefault="009F0FA0" w:rsidP="009F0FA0">
      <w:pPr>
        <w:pStyle w:val="paragraph"/>
      </w:pPr>
      <w:r w:rsidRPr="008834CD">
        <w:tab/>
        <w:t>(a)</w:t>
      </w:r>
      <w:r w:rsidRPr="008834CD">
        <w:tab/>
        <w:t>the Chief Executive Medicare; or</w:t>
      </w:r>
    </w:p>
    <w:p w14:paraId="2792C582" w14:textId="77777777" w:rsidR="009F0FA0" w:rsidRPr="008834CD" w:rsidRDefault="009F0FA0" w:rsidP="009F0FA0">
      <w:pPr>
        <w:pStyle w:val="paragraph"/>
      </w:pPr>
      <w:r w:rsidRPr="008834CD">
        <w:tab/>
        <w:t>(b)</w:t>
      </w:r>
      <w:r w:rsidRPr="008834CD">
        <w:tab/>
        <w:t xml:space="preserve">any other APS employee in </w:t>
      </w:r>
      <w:r w:rsidR="00E11790" w:rsidRPr="008834CD">
        <w:t>Services Australia</w:t>
      </w:r>
      <w:r w:rsidRPr="008834CD">
        <w:t>; or</w:t>
      </w:r>
    </w:p>
    <w:p w14:paraId="44AFD5A8" w14:textId="77777777" w:rsidR="009F0FA0" w:rsidRPr="008834CD" w:rsidRDefault="009F0FA0" w:rsidP="009F0FA0">
      <w:pPr>
        <w:pStyle w:val="paragraph"/>
        <w:rPr>
          <w:i/>
        </w:rPr>
      </w:pPr>
      <w:r w:rsidRPr="008834CD">
        <w:tab/>
        <w:t>(c)</w:t>
      </w:r>
      <w:r w:rsidRPr="008834CD">
        <w:tab/>
        <w:t xml:space="preserve">an APS employee in the Department administered by the Minister administering the </w:t>
      </w:r>
      <w:r w:rsidRPr="008834CD">
        <w:rPr>
          <w:i/>
        </w:rPr>
        <w:t>Health Insurance Act 1973</w:t>
      </w:r>
      <w:r w:rsidRPr="008834CD">
        <w:t>.</w:t>
      </w:r>
    </w:p>
    <w:p w14:paraId="28A4682C" w14:textId="77777777" w:rsidR="009F0FA0" w:rsidRPr="008834CD" w:rsidRDefault="009F0FA0" w:rsidP="009F0FA0">
      <w:pPr>
        <w:pStyle w:val="notetext"/>
      </w:pPr>
      <w:r w:rsidRPr="008834CD">
        <w:t>Note:</w:t>
      </w:r>
      <w:r w:rsidRPr="008834CD">
        <w:tab/>
        <w:t xml:space="preserve">The expression </w:t>
      </w:r>
      <w:r w:rsidRPr="008834CD">
        <w:rPr>
          <w:b/>
          <w:i/>
        </w:rPr>
        <w:t xml:space="preserve">APS employee </w:t>
      </w:r>
      <w:r w:rsidRPr="008834CD">
        <w:t>is defined in section</w:t>
      </w:r>
      <w:r w:rsidR="00C81A3B" w:rsidRPr="008834CD">
        <w:t> </w:t>
      </w:r>
      <w:r w:rsidRPr="008834CD">
        <w:t xml:space="preserve">2B of the </w:t>
      </w:r>
      <w:r w:rsidRPr="008834CD">
        <w:rPr>
          <w:i/>
        </w:rPr>
        <w:t>Acts Interpretation Act 1901</w:t>
      </w:r>
      <w:r w:rsidRPr="008834CD">
        <w:t>.</w:t>
      </w:r>
    </w:p>
    <w:p w14:paraId="463D272B" w14:textId="77777777" w:rsidR="009F0FA0" w:rsidRPr="008834CD" w:rsidRDefault="009F0FA0" w:rsidP="009F0FA0">
      <w:pPr>
        <w:pStyle w:val="subsection"/>
      </w:pPr>
      <w:r w:rsidRPr="008834CD">
        <w:tab/>
        <w:t>(6)</w:t>
      </w:r>
      <w:r w:rsidRPr="008834CD">
        <w:tab/>
        <w:t>A delegate must comply with any written directions of the Secretary.</w:t>
      </w:r>
    </w:p>
    <w:p w14:paraId="33146587" w14:textId="77777777" w:rsidR="009F0FA0" w:rsidRPr="008834CD" w:rsidRDefault="009F0FA0" w:rsidP="009F0FA0">
      <w:pPr>
        <w:pStyle w:val="SubsectionHead"/>
      </w:pPr>
      <w:r w:rsidRPr="008834CD">
        <w:lastRenderedPageBreak/>
        <w:t>Authorisation not a legislative instrument</w:t>
      </w:r>
    </w:p>
    <w:p w14:paraId="3087BBC5" w14:textId="77777777" w:rsidR="009F0FA0" w:rsidRPr="008834CD" w:rsidRDefault="009F0FA0" w:rsidP="009F0FA0">
      <w:pPr>
        <w:pStyle w:val="subsection"/>
      </w:pPr>
      <w:r w:rsidRPr="008834CD">
        <w:tab/>
        <w:t>(7)</w:t>
      </w:r>
      <w:r w:rsidRPr="008834CD">
        <w:tab/>
        <w:t xml:space="preserve">An authorisation under </w:t>
      </w:r>
      <w:r w:rsidR="00C81A3B" w:rsidRPr="008834CD">
        <w:t>subsection (</w:t>
      </w:r>
      <w:r w:rsidRPr="008834CD">
        <w:t>2) is not a legislative instrument.</w:t>
      </w:r>
    </w:p>
    <w:p w14:paraId="623B323B" w14:textId="77777777" w:rsidR="00C13300" w:rsidRPr="008834CD" w:rsidRDefault="00C13300" w:rsidP="00C13300">
      <w:pPr>
        <w:pStyle w:val="ActHead5"/>
      </w:pPr>
      <w:bookmarkStart w:id="67" w:name="_Toc208837341"/>
      <w:r w:rsidRPr="00592FE0">
        <w:rPr>
          <w:rStyle w:val="CharSectno"/>
        </w:rPr>
        <w:t>41D</w:t>
      </w:r>
      <w:r w:rsidRPr="008834CD">
        <w:t xml:space="preserve">  Forfeiture of articles etc.</w:t>
      </w:r>
      <w:bookmarkEnd w:id="67"/>
    </w:p>
    <w:p w14:paraId="1402EE15" w14:textId="77777777" w:rsidR="00C13300" w:rsidRPr="008834CD" w:rsidRDefault="00C13300" w:rsidP="00C13300">
      <w:pPr>
        <w:pStyle w:val="subsection"/>
      </w:pPr>
      <w:r w:rsidRPr="008834CD">
        <w:tab/>
      </w:r>
      <w:r w:rsidRPr="008834CD">
        <w:tab/>
        <w:t>All articles or goods by means of which, or in relation to which, an offence against subsection</w:t>
      </w:r>
      <w:r w:rsidR="00C81A3B" w:rsidRPr="008834CD">
        <w:t> </w:t>
      </w:r>
      <w:r w:rsidRPr="008834CD">
        <w:t>41C(1) is committed are forfeited to the Commonwealth.</w:t>
      </w:r>
    </w:p>
    <w:p w14:paraId="4F745DA4" w14:textId="77777777" w:rsidR="00C13300" w:rsidRPr="008834CD" w:rsidRDefault="00C13300" w:rsidP="00C13300">
      <w:pPr>
        <w:pStyle w:val="ActHead5"/>
      </w:pPr>
      <w:bookmarkStart w:id="68" w:name="_Toc208837342"/>
      <w:r w:rsidRPr="00592FE0">
        <w:rPr>
          <w:rStyle w:val="CharSectno"/>
        </w:rPr>
        <w:t>41E</w:t>
      </w:r>
      <w:r w:rsidRPr="008834CD">
        <w:t xml:space="preserve">  Sections</w:t>
      </w:r>
      <w:r w:rsidR="00C81A3B" w:rsidRPr="008834CD">
        <w:t> </w:t>
      </w:r>
      <w:r w:rsidRPr="008834CD">
        <w:t>41C and 41D not to limit other laws</w:t>
      </w:r>
      <w:bookmarkEnd w:id="68"/>
    </w:p>
    <w:p w14:paraId="3E393764" w14:textId="77777777" w:rsidR="00C13300" w:rsidRPr="008834CD" w:rsidRDefault="00C13300" w:rsidP="00C13300">
      <w:pPr>
        <w:pStyle w:val="subsection"/>
      </w:pPr>
      <w:r w:rsidRPr="008834CD">
        <w:tab/>
      </w:r>
      <w:r w:rsidRPr="008834CD">
        <w:tab/>
        <w:t>The provisions of sections</w:t>
      </w:r>
      <w:r w:rsidR="00C81A3B" w:rsidRPr="008834CD">
        <w:t> </w:t>
      </w:r>
      <w:r w:rsidRPr="008834CD">
        <w:t>41C and 41D are in addition to, and not in substitution for, the provisions of any other law (whether a law of the Commonwealth or a law of a State or Territory) that confers rights or powers on the Commonwealth, including, but without limiting the generality of the foregoing, rights or powers to institute civil or criminal proceedings for the protection of the property or interests of the Commonwealth.</w:t>
      </w:r>
    </w:p>
    <w:p w14:paraId="340ED6DD" w14:textId="77777777" w:rsidR="00AA2129" w:rsidRPr="008834CD" w:rsidRDefault="00AA2129" w:rsidP="00AA2129">
      <w:pPr>
        <w:pStyle w:val="ActHead5"/>
      </w:pPr>
      <w:bookmarkStart w:id="69" w:name="_Toc208837343"/>
      <w:r w:rsidRPr="00592FE0">
        <w:rPr>
          <w:rStyle w:val="CharSectno"/>
        </w:rPr>
        <w:t>41F</w:t>
      </w:r>
      <w:r w:rsidRPr="008834CD">
        <w:t xml:space="preserve">  </w:t>
      </w:r>
      <w:r w:rsidR="00225F44" w:rsidRPr="008834CD">
        <w:t>Chief Executive Medicare</w:t>
      </w:r>
      <w:r w:rsidRPr="008834CD">
        <w:t xml:space="preserve"> may charge for services</w:t>
      </w:r>
      <w:bookmarkEnd w:id="69"/>
    </w:p>
    <w:p w14:paraId="3855A677" w14:textId="77777777" w:rsidR="00AA2129" w:rsidRPr="008834CD" w:rsidRDefault="00AA2129" w:rsidP="00AA2129">
      <w:pPr>
        <w:pStyle w:val="subsection"/>
      </w:pPr>
      <w:r w:rsidRPr="008834CD">
        <w:tab/>
      </w:r>
      <w:r w:rsidRPr="008834CD">
        <w:tab/>
        <w:t xml:space="preserve">The </w:t>
      </w:r>
      <w:r w:rsidR="00225F44" w:rsidRPr="008834CD">
        <w:t>Chief Executive Medicare</w:t>
      </w:r>
      <w:r w:rsidRPr="008834CD">
        <w:t xml:space="preserve"> may charge fees for services he or she provides in connection with the performance of his or her functions.</w:t>
      </w:r>
    </w:p>
    <w:p w14:paraId="48DFF653" w14:textId="77777777" w:rsidR="00225F44" w:rsidRPr="008834CD" w:rsidRDefault="00225F44" w:rsidP="00225F44">
      <w:pPr>
        <w:pStyle w:val="ActHead5"/>
      </w:pPr>
      <w:bookmarkStart w:id="70" w:name="_Toc208837344"/>
      <w:r w:rsidRPr="00592FE0">
        <w:rPr>
          <w:rStyle w:val="CharSectno"/>
        </w:rPr>
        <w:t>41G</w:t>
      </w:r>
      <w:r w:rsidRPr="008834CD">
        <w:t xml:space="preserve">  Medicare programs</w:t>
      </w:r>
      <w:bookmarkEnd w:id="70"/>
    </w:p>
    <w:p w14:paraId="52F9B8D9" w14:textId="77777777" w:rsidR="00225F44" w:rsidRPr="008834CD" w:rsidRDefault="00225F44" w:rsidP="00225F44">
      <w:pPr>
        <w:pStyle w:val="subsection"/>
      </w:pPr>
      <w:r w:rsidRPr="008834CD">
        <w:tab/>
      </w:r>
      <w:r w:rsidRPr="008834CD">
        <w:tab/>
        <w:t xml:space="preserve">For the purposes of a law of the Commonwealth, the following are </w:t>
      </w:r>
      <w:r w:rsidRPr="008834CD">
        <w:rPr>
          <w:b/>
          <w:i/>
        </w:rPr>
        <w:t>medicare programs</w:t>
      </w:r>
      <w:r w:rsidRPr="008834CD">
        <w:t>:</w:t>
      </w:r>
    </w:p>
    <w:p w14:paraId="51354FD9" w14:textId="77777777" w:rsidR="00225F44" w:rsidRPr="008834CD" w:rsidRDefault="00225F44" w:rsidP="00225F44">
      <w:pPr>
        <w:pStyle w:val="paragraph"/>
      </w:pPr>
      <w:r w:rsidRPr="008834CD">
        <w:tab/>
        <w:t>(a)</w:t>
      </w:r>
      <w:r w:rsidRPr="008834CD">
        <w:tab/>
        <w:t>services, benefits, programs or facilities that are provided for under:</w:t>
      </w:r>
    </w:p>
    <w:p w14:paraId="05450AB5" w14:textId="77777777" w:rsidR="00225F44" w:rsidRPr="008834CD" w:rsidRDefault="00225F44" w:rsidP="00225F44">
      <w:pPr>
        <w:pStyle w:val="paragraphsub"/>
      </w:pPr>
      <w:r w:rsidRPr="008834CD">
        <w:lastRenderedPageBreak/>
        <w:tab/>
        <w:t>(i)</w:t>
      </w:r>
      <w:r w:rsidRPr="008834CD">
        <w:tab/>
        <w:t xml:space="preserve">the </w:t>
      </w:r>
      <w:r w:rsidRPr="008834CD">
        <w:rPr>
          <w:i/>
        </w:rPr>
        <w:t>Health Insurance Act 1973</w:t>
      </w:r>
      <w:r w:rsidRPr="008834CD">
        <w:t>; or</w:t>
      </w:r>
    </w:p>
    <w:p w14:paraId="44B8712F" w14:textId="77777777" w:rsidR="00225F44" w:rsidRPr="008834CD" w:rsidRDefault="00225F44" w:rsidP="00225F44">
      <w:pPr>
        <w:pStyle w:val="paragraphsub"/>
      </w:pPr>
      <w:r w:rsidRPr="008834CD">
        <w:tab/>
        <w:t>(ii)</w:t>
      </w:r>
      <w:r w:rsidRPr="008834CD">
        <w:tab/>
        <w:t xml:space="preserve">the </w:t>
      </w:r>
      <w:r w:rsidRPr="008834CD">
        <w:rPr>
          <w:i/>
        </w:rPr>
        <w:t>National Health Act 1953</w:t>
      </w:r>
      <w:r w:rsidRPr="008834CD">
        <w:t>; or</w:t>
      </w:r>
    </w:p>
    <w:p w14:paraId="72DAF116" w14:textId="77777777" w:rsidR="00225F44" w:rsidRPr="008834CD" w:rsidRDefault="00225F44" w:rsidP="00225F44">
      <w:pPr>
        <w:pStyle w:val="paragraphsub"/>
      </w:pPr>
      <w:r w:rsidRPr="008834CD">
        <w:tab/>
        <w:t>(iii)</w:t>
      </w:r>
      <w:r w:rsidRPr="008834CD">
        <w:tab/>
        <w:t xml:space="preserve">the </w:t>
      </w:r>
      <w:r w:rsidRPr="008834CD">
        <w:rPr>
          <w:i/>
        </w:rPr>
        <w:t>Dental Benefits Act 2008</w:t>
      </w:r>
      <w:r w:rsidRPr="008834CD">
        <w:t>; or</w:t>
      </w:r>
    </w:p>
    <w:p w14:paraId="545FD11A" w14:textId="77777777" w:rsidR="00225F44" w:rsidRPr="008834CD" w:rsidRDefault="00225F44" w:rsidP="00225F44">
      <w:pPr>
        <w:pStyle w:val="paragraphsub"/>
      </w:pPr>
      <w:r w:rsidRPr="008834CD">
        <w:tab/>
        <w:t>(iv)</w:t>
      </w:r>
      <w:r w:rsidRPr="008834CD">
        <w:tab/>
        <w:t xml:space="preserve">the </w:t>
      </w:r>
      <w:r w:rsidRPr="008834CD">
        <w:rPr>
          <w:i/>
        </w:rPr>
        <w:t>Aged Care Act 1997</w:t>
      </w:r>
      <w:r w:rsidRPr="008834CD">
        <w:t>; or</w:t>
      </w:r>
    </w:p>
    <w:p w14:paraId="7AE5B2E0" w14:textId="77777777" w:rsidR="001E568B" w:rsidRPr="008834CD" w:rsidRDefault="001E568B" w:rsidP="00EA4840">
      <w:pPr>
        <w:pStyle w:val="paragraphsub"/>
      </w:pPr>
      <w:r w:rsidRPr="008834CD">
        <w:tab/>
        <w:t>(iva)</w:t>
      </w:r>
      <w:r w:rsidRPr="008834CD">
        <w:tab/>
        <w:t xml:space="preserve">the </w:t>
      </w:r>
      <w:r w:rsidRPr="008834CD">
        <w:rPr>
          <w:i/>
        </w:rPr>
        <w:t>Aged Care (Transitional Provisions) Act 1997</w:t>
      </w:r>
      <w:r w:rsidRPr="008834CD">
        <w:t>; or</w:t>
      </w:r>
    </w:p>
    <w:p w14:paraId="590C32CF" w14:textId="77777777" w:rsidR="00225F44" w:rsidRPr="008834CD" w:rsidRDefault="00225F44" w:rsidP="00225F44">
      <w:pPr>
        <w:pStyle w:val="paragraphsub"/>
      </w:pPr>
      <w:r w:rsidRPr="008834CD">
        <w:tab/>
        <w:t>(v)</w:t>
      </w:r>
      <w:r w:rsidRPr="008834CD">
        <w:tab/>
        <w:t xml:space="preserve">the </w:t>
      </w:r>
      <w:r w:rsidRPr="008834CD">
        <w:rPr>
          <w:i/>
        </w:rPr>
        <w:t>Healthcare Identifiers Act 2010</w:t>
      </w:r>
      <w:r w:rsidRPr="008834CD">
        <w:t>; or</w:t>
      </w:r>
    </w:p>
    <w:p w14:paraId="44061DB8" w14:textId="77777777" w:rsidR="00225F44" w:rsidRPr="008834CD" w:rsidRDefault="00225F44" w:rsidP="00225F44">
      <w:pPr>
        <w:pStyle w:val="paragraphsub"/>
      </w:pPr>
      <w:r w:rsidRPr="008834CD">
        <w:tab/>
        <w:t>(vi)</w:t>
      </w:r>
      <w:r w:rsidRPr="008834CD">
        <w:tab/>
        <w:t xml:space="preserve">the </w:t>
      </w:r>
      <w:r w:rsidRPr="008834CD">
        <w:rPr>
          <w:i/>
        </w:rPr>
        <w:t>Private Health Insurance Act 2007</w:t>
      </w:r>
      <w:r w:rsidRPr="008834CD">
        <w:t>; or</w:t>
      </w:r>
    </w:p>
    <w:p w14:paraId="39AEF29D" w14:textId="77777777" w:rsidR="00225F44" w:rsidRPr="008834CD" w:rsidRDefault="00225F44" w:rsidP="00225F44">
      <w:pPr>
        <w:pStyle w:val="paragraphsub"/>
      </w:pPr>
      <w:r w:rsidRPr="008834CD">
        <w:tab/>
        <w:t>(vii)</w:t>
      </w:r>
      <w:r w:rsidRPr="008834CD">
        <w:tab/>
        <w:t xml:space="preserve">the </w:t>
      </w:r>
      <w:r w:rsidRPr="008834CD">
        <w:rPr>
          <w:i/>
        </w:rPr>
        <w:t>Health and Other Services (Compensation) Act 1995</w:t>
      </w:r>
      <w:r w:rsidRPr="008834CD">
        <w:t>;</w:t>
      </w:r>
    </w:p>
    <w:p w14:paraId="079E318D" w14:textId="77777777" w:rsidR="00225F44" w:rsidRPr="008834CD" w:rsidRDefault="00225F44" w:rsidP="00225F44">
      <w:pPr>
        <w:pStyle w:val="paragraph"/>
      </w:pPr>
      <w:r w:rsidRPr="008834CD">
        <w:tab/>
        <w:t>(b)</w:t>
      </w:r>
      <w:r w:rsidRPr="008834CD">
        <w:tab/>
        <w:t>services, benefits, programs or facilities specified in a legislative instrument made by the Minister for the purposes of this paragraph.</w:t>
      </w:r>
    </w:p>
    <w:p w14:paraId="5ADFB0C2" w14:textId="77777777" w:rsidR="00C13300" w:rsidRPr="008834CD" w:rsidRDefault="00C55AD2" w:rsidP="00C13300">
      <w:pPr>
        <w:pStyle w:val="ActHead5"/>
      </w:pPr>
      <w:bookmarkStart w:id="71" w:name="_Toc208837345"/>
      <w:r w:rsidRPr="00592FE0">
        <w:rPr>
          <w:rStyle w:val="CharSectno"/>
        </w:rPr>
        <w:t>42</w:t>
      </w:r>
      <w:r w:rsidRPr="008834CD">
        <w:t xml:space="preserve">  Annual report</w:t>
      </w:r>
      <w:bookmarkEnd w:id="71"/>
    </w:p>
    <w:p w14:paraId="528CE7B4" w14:textId="77777777" w:rsidR="00C13300" w:rsidRPr="008834CD" w:rsidRDefault="00C13300" w:rsidP="00C13300">
      <w:pPr>
        <w:pStyle w:val="subsection"/>
      </w:pPr>
      <w:r w:rsidRPr="008834CD">
        <w:tab/>
        <w:t>(1)</w:t>
      </w:r>
      <w:r w:rsidRPr="008834CD">
        <w:tab/>
        <w:t>The annual report</w:t>
      </w:r>
      <w:r w:rsidR="004619EB" w:rsidRPr="008834CD">
        <w:t xml:space="preserve"> on the Department’s activities given by the Secretary under section</w:t>
      </w:r>
      <w:r w:rsidR="00C81A3B" w:rsidRPr="008834CD">
        <w:t> </w:t>
      </w:r>
      <w:r w:rsidR="004619EB" w:rsidRPr="008834CD">
        <w:t xml:space="preserve">63 of the </w:t>
      </w:r>
      <w:r w:rsidR="004619EB" w:rsidRPr="008834CD">
        <w:rPr>
          <w:i/>
        </w:rPr>
        <w:t>Public Service Act 1999</w:t>
      </w:r>
      <w:r w:rsidRPr="008834CD">
        <w:t xml:space="preserve"> </w:t>
      </w:r>
      <w:r w:rsidR="00A53C3D" w:rsidRPr="008834CD">
        <w:t>must include</w:t>
      </w:r>
      <w:r w:rsidRPr="008834CD">
        <w:t>:</w:t>
      </w:r>
    </w:p>
    <w:p w14:paraId="02A1CD72" w14:textId="77777777" w:rsidR="00C13300" w:rsidRPr="008834CD" w:rsidRDefault="00C13300" w:rsidP="00C13300">
      <w:pPr>
        <w:pStyle w:val="paragraph"/>
      </w:pPr>
      <w:r w:rsidRPr="008834CD">
        <w:tab/>
        <w:t>(a)</w:t>
      </w:r>
      <w:r w:rsidRPr="008834CD">
        <w:tab/>
        <w:t>the number of signed instruments made under section</w:t>
      </w:r>
      <w:r w:rsidR="00C81A3B" w:rsidRPr="008834CD">
        <w:t> </w:t>
      </w:r>
      <w:r w:rsidRPr="008834CD">
        <w:t>8M; and</w:t>
      </w:r>
    </w:p>
    <w:p w14:paraId="145334DB" w14:textId="77777777" w:rsidR="00C13300" w:rsidRPr="008834CD" w:rsidRDefault="00C13300" w:rsidP="00C13300">
      <w:pPr>
        <w:pStyle w:val="paragraph"/>
      </w:pPr>
      <w:r w:rsidRPr="008834CD">
        <w:tab/>
        <w:t>(b)</w:t>
      </w:r>
      <w:r w:rsidRPr="008834CD">
        <w:tab/>
        <w:t>the number of notices in writing given under section</w:t>
      </w:r>
      <w:r w:rsidR="00C81A3B" w:rsidRPr="008834CD">
        <w:t> </w:t>
      </w:r>
      <w:r w:rsidRPr="008834CD">
        <w:t>8P; and</w:t>
      </w:r>
    </w:p>
    <w:p w14:paraId="571F7001" w14:textId="77777777" w:rsidR="00C13300" w:rsidRPr="008834CD" w:rsidRDefault="00C13300" w:rsidP="00C13300">
      <w:pPr>
        <w:pStyle w:val="paragraph"/>
      </w:pPr>
      <w:r w:rsidRPr="008834CD">
        <w:tab/>
        <w:t>(c)</w:t>
      </w:r>
      <w:r w:rsidRPr="008834CD">
        <w:tab/>
        <w:t>the number of notices in writing given to individual patients under section</w:t>
      </w:r>
      <w:r w:rsidR="00C81A3B" w:rsidRPr="008834CD">
        <w:t> </w:t>
      </w:r>
      <w:r w:rsidRPr="008834CD">
        <w:t>8P; and</w:t>
      </w:r>
    </w:p>
    <w:p w14:paraId="6C18BAEA" w14:textId="77777777" w:rsidR="00C13300" w:rsidRPr="008834CD" w:rsidRDefault="00C13300" w:rsidP="00C13300">
      <w:pPr>
        <w:pStyle w:val="paragraph"/>
      </w:pPr>
      <w:r w:rsidRPr="008834CD">
        <w:tab/>
        <w:t>(d)</w:t>
      </w:r>
      <w:r w:rsidRPr="008834CD">
        <w:tab/>
        <w:t>the number of premises entered under section</w:t>
      </w:r>
      <w:r w:rsidR="00C81A3B" w:rsidRPr="008834CD">
        <w:t> </w:t>
      </w:r>
      <w:r w:rsidRPr="008834CD">
        <w:t>8U; and</w:t>
      </w:r>
    </w:p>
    <w:p w14:paraId="0BC79A13" w14:textId="77777777" w:rsidR="00C13300" w:rsidRPr="008834CD" w:rsidRDefault="00C13300" w:rsidP="00C13300">
      <w:pPr>
        <w:pStyle w:val="paragraph"/>
      </w:pPr>
      <w:r w:rsidRPr="008834CD">
        <w:tab/>
        <w:t>(e)</w:t>
      </w:r>
      <w:r w:rsidRPr="008834CD">
        <w:tab/>
        <w:t>the number of occasions when powers were used under section</w:t>
      </w:r>
      <w:r w:rsidR="00C81A3B" w:rsidRPr="008834CD">
        <w:t> </w:t>
      </w:r>
      <w:r w:rsidRPr="008834CD">
        <w:t>8V; and</w:t>
      </w:r>
    </w:p>
    <w:p w14:paraId="036E7025" w14:textId="77777777" w:rsidR="00C13300" w:rsidRPr="008834CD" w:rsidRDefault="00C13300" w:rsidP="00C13300">
      <w:pPr>
        <w:pStyle w:val="paragraph"/>
      </w:pPr>
      <w:r w:rsidRPr="008834CD">
        <w:tab/>
        <w:t>(f)</w:t>
      </w:r>
      <w:r w:rsidRPr="008834CD">
        <w:tab/>
        <w:t>the number of search warrants issued under section</w:t>
      </w:r>
      <w:r w:rsidR="00C81A3B" w:rsidRPr="008834CD">
        <w:t> </w:t>
      </w:r>
      <w:r w:rsidRPr="008834CD">
        <w:t>8Y; and</w:t>
      </w:r>
    </w:p>
    <w:p w14:paraId="3ED0F97C" w14:textId="77777777" w:rsidR="00C13300" w:rsidRPr="008834CD" w:rsidRDefault="00C13300" w:rsidP="00C13300">
      <w:pPr>
        <w:pStyle w:val="paragraph"/>
      </w:pPr>
      <w:r w:rsidRPr="008834CD">
        <w:tab/>
        <w:t>(g)</w:t>
      </w:r>
      <w:r w:rsidRPr="008834CD">
        <w:tab/>
        <w:t>the number of search warrants issued by telephone or other electronic means under section</w:t>
      </w:r>
      <w:r w:rsidR="00C81A3B" w:rsidRPr="008834CD">
        <w:t> </w:t>
      </w:r>
      <w:r w:rsidRPr="008834CD">
        <w:t>8Z; and</w:t>
      </w:r>
    </w:p>
    <w:p w14:paraId="71FFCCCE" w14:textId="77777777" w:rsidR="00C13300" w:rsidRPr="008834CD" w:rsidRDefault="00C13300" w:rsidP="00C13300">
      <w:pPr>
        <w:pStyle w:val="paragraph"/>
      </w:pPr>
      <w:r w:rsidRPr="008834CD">
        <w:tab/>
        <w:t>(h)</w:t>
      </w:r>
      <w:r w:rsidRPr="008834CD">
        <w:tab/>
        <w:t>the number of patients advised in writing under section</w:t>
      </w:r>
      <w:r w:rsidR="00C81A3B" w:rsidRPr="008834CD">
        <w:t> </w:t>
      </w:r>
      <w:r w:rsidRPr="008834CD">
        <w:t>8ZN.</w:t>
      </w:r>
    </w:p>
    <w:p w14:paraId="7D60F4F7" w14:textId="77777777" w:rsidR="00C13300" w:rsidRPr="008834CD" w:rsidRDefault="00C13300" w:rsidP="00C13300">
      <w:pPr>
        <w:pStyle w:val="subsection"/>
      </w:pPr>
      <w:r w:rsidRPr="008834CD">
        <w:lastRenderedPageBreak/>
        <w:tab/>
        <w:t>(2)</w:t>
      </w:r>
      <w:r w:rsidRPr="008834CD">
        <w:tab/>
        <w:t>The annual report</w:t>
      </w:r>
      <w:r w:rsidR="003C1066" w:rsidRPr="008834CD">
        <w:t xml:space="preserve"> mentioned in </w:t>
      </w:r>
      <w:r w:rsidR="00C81A3B" w:rsidRPr="008834CD">
        <w:t>subsection (</w:t>
      </w:r>
      <w:r w:rsidR="003C1066" w:rsidRPr="008834CD">
        <w:t>1)</w:t>
      </w:r>
      <w:r w:rsidRPr="008834CD">
        <w:t xml:space="preserve"> must also include information about the operation of the following Acts during the financial year to which the report relates:</w:t>
      </w:r>
    </w:p>
    <w:p w14:paraId="0BA2AAEF" w14:textId="77777777" w:rsidR="00C13300" w:rsidRPr="008834CD" w:rsidRDefault="00C13300" w:rsidP="00C13300">
      <w:pPr>
        <w:pStyle w:val="paragraph"/>
      </w:pPr>
      <w:r w:rsidRPr="008834CD">
        <w:tab/>
        <w:t>(a)</w:t>
      </w:r>
      <w:r w:rsidRPr="008834CD">
        <w:tab/>
        <w:t xml:space="preserve">the </w:t>
      </w:r>
      <w:r w:rsidRPr="008834CD">
        <w:rPr>
          <w:i/>
        </w:rPr>
        <w:t>Medical Indemnity Act 2002</w:t>
      </w:r>
      <w:r w:rsidRPr="008834CD">
        <w:t>;</w:t>
      </w:r>
    </w:p>
    <w:p w14:paraId="7A844865" w14:textId="77777777" w:rsidR="00C13300" w:rsidRPr="008834CD" w:rsidRDefault="00C13300" w:rsidP="00C13300">
      <w:pPr>
        <w:pStyle w:val="paragraph"/>
      </w:pPr>
      <w:r w:rsidRPr="008834CD">
        <w:tab/>
        <w:t>(b)</w:t>
      </w:r>
      <w:r w:rsidRPr="008834CD">
        <w:tab/>
        <w:t xml:space="preserve">the </w:t>
      </w:r>
      <w:r w:rsidRPr="008834CD">
        <w:rPr>
          <w:i/>
          <w:iCs/>
        </w:rPr>
        <w:t>Medical Indemnity (Run</w:t>
      </w:r>
      <w:r w:rsidR="00592FE0">
        <w:rPr>
          <w:i/>
          <w:iCs/>
        </w:rPr>
        <w:noBreakHyphen/>
      </w:r>
      <w:r w:rsidRPr="008834CD">
        <w:rPr>
          <w:i/>
          <w:iCs/>
        </w:rPr>
        <w:t>off Cover Support Payment) Act 2004</w:t>
      </w:r>
      <w:r w:rsidRPr="008834CD">
        <w:t>;</w:t>
      </w:r>
    </w:p>
    <w:p w14:paraId="3FDA4606" w14:textId="77777777" w:rsidR="000332F7" w:rsidRPr="008834CD" w:rsidRDefault="000332F7" w:rsidP="000332F7">
      <w:pPr>
        <w:pStyle w:val="paragraph"/>
      </w:pPr>
      <w:r w:rsidRPr="008834CD">
        <w:tab/>
        <w:t>(d)</w:t>
      </w:r>
      <w:r w:rsidRPr="008834CD">
        <w:tab/>
        <w:t xml:space="preserve">the </w:t>
      </w:r>
      <w:r w:rsidRPr="008834CD">
        <w:rPr>
          <w:i/>
        </w:rPr>
        <w:t>Midwife Professional Indemnity (Commonwealth Contribution) Scheme Act 2010</w:t>
      </w:r>
      <w:r w:rsidRPr="008834CD">
        <w:t>;</w:t>
      </w:r>
    </w:p>
    <w:p w14:paraId="33BD2D6C" w14:textId="77777777" w:rsidR="000332F7" w:rsidRPr="008834CD" w:rsidRDefault="000332F7" w:rsidP="000332F7">
      <w:pPr>
        <w:pStyle w:val="paragraph"/>
      </w:pPr>
      <w:r w:rsidRPr="008834CD">
        <w:tab/>
        <w:t>(e)</w:t>
      </w:r>
      <w:r w:rsidRPr="008834CD">
        <w:tab/>
        <w:t xml:space="preserve">the </w:t>
      </w:r>
      <w:r w:rsidRPr="008834CD">
        <w:rPr>
          <w:i/>
        </w:rPr>
        <w:t>Midwife Professional Indemnity (Run</w:t>
      </w:r>
      <w:r w:rsidR="00592FE0">
        <w:rPr>
          <w:i/>
        </w:rPr>
        <w:noBreakHyphen/>
      </w:r>
      <w:r w:rsidRPr="008834CD">
        <w:rPr>
          <w:i/>
        </w:rPr>
        <w:t>off Cover Support Payment) Act 2010</w:t>
      </w:r>
      <w:r w:rsidRPr="008834CD">
        <w:t>.</w:t>
      </w:r>
    </w:p>
    <w:p w14:paraId="7B844885" w14:textId="77777777" w:rsidR="003272E8" w:rsidRPr="008834CD" w:rsidRDefault="003272E8" w:rsidP="003272E8">
      <w:pPr>
        <w:pStyle w:val="ActHead5"/>
      </w:pPr>
      <w:bookmarkStart w:id="72" w:name="_Toc208837346"/>
      <w:r w:rsidRPr="00592FE0">
        <w:rPr>
          <w:rStyle w:val="CharSectno"/>
        </w:rPr>
        <w:t>43</w:t>
      </w:r>
      <w:r w:rsidRPr="008834CD">
        <w:t xml:space="preserve">  Arrangements with States and Territories—magistrates</w:t>
      </w:r>
      <w:bookmarkEnd w:id="72"/>
    </w:p>
    <w:p w14:paraId="1CDF10AD" w14:textId="77777777" w:rsidR="003272E8" w:rsidRPr="008834CD" w:rsidRDefault="003272E8" w:rsidP="003272E8">
      <w:pPr>
        <w:pStyle w:val="SubsectionHead"/>
      </w:pPr>
      <w:r w:rsidRPr="008834CD">
        <w:t>States</w:t>
      </w:r>
    </w:p>
    <w:p w14:paraId="348F8827" w14:textId="77777777" w:rsidR="003272E8" w:rsidRPr="008834CD" w:rsidRDefault="003272E8" w:rsidP="003272E8">
      <w:pPr>
        <w:pStyle w:val="subsection"/>
      </w:pPr>
      <w:r w:rsidRPr="008834CD">
        <w:tab/>
        <w:t>(1)</w:t>
      </w:r>
      <w:r w:rsidRPr="008834CD">
        <w:tab/>
        <w:t>The Governor</w:t>
      </w:r>
      <w:r w:rsidR="00592FE0">
        <w:noBreakHyphen/>
      </w:r>
      <w:r w:rsidRPr="008834CD">
        <w:t>General may make arrangements with the Governor of a State in relation to the performance of the functions of a magistrate under this Act by a magistrate of that State.</w:t>
      </w:r>
    </w:p>
    <w:p w14:paraId="016708B4" w14:textId="77777777" w:rsidR="003272E8" w:rsidRPr="008834CD" w:rsidRDefault="003272E8" w:rsidP="003272E8">
      <w:pPr>
        <w:pStyle w:val="subsection"/>
      </w:pPr>
      <w:r w:rsidRPr="008834CD">
        <w:tab/>
        <w:t>(2)</w:t>
      </w:r>
      <w:r w:rsidRPr="008834CD">
        <w:tab/>
        <w:t>The Governor</w:t>
      </w:r>
      <w:r w:rsidR="00592FE0">
        <w:noBreakHyphen/>
      </w:r>
      <w:r w:rsidRPr="008834CD">
        <w:t xml:space="preserve">General may arrange with the Governor of a State with whom an arrangement is in force under </w:t>
      </w:r>
      <w:r w:rsidR="00C81A3B" w:rsidRPr="008834CD">
        <w:t>subsection (</w:t>
      </w:r>
      <w:r w:rsidRPr="008834CD">
        <w:t>1) for the variation or revocation of the arrangement.</w:t>
      </w:r>
    </w:p>
    <w:p w14:paraId="68C58E45" w14:textId="77777777" w:rsidR="003272E8" w:rsidRPr="008834CD" w:rsidRDefault="003272E8" w:rsidP="003272E8">
      <w:pPr>
        <w:pStyle w:val="SubsectionHead"/>
        <w:tabs>
          <w:tab w:val="left" w:pos="4070"/>
        </w:tabs>
      </w:pPr>
      <w:r w:rsidRPr="008834CD">
        <w:t>Australian Capital Territory</w:t>
      </w:r>
    </w:p>
    <w:p w14:paraId="7DEFE5B3" w14:textId="77777777" w:rsidR="003272E8" w:rsidRPr="008834CD" w:rsidRDefault="003272E8" w:rsidP="003272E8">
      <w:pPr>
        <w:pStyle w:val="subsection"/>
      </w:pPr>
      <w:r w:rsidRPr="008834CD">
        <w:tab/>
        <w:t>(3)</w:t>
      </w:r>
      <w:r w:rsidRPr="008834CD">
        <w:tab/>
        <w:t>The Governor</w:t>
      </w:r>
      <w:r w:rsidR="00592FE0">
        <w:noBreakHyphen/>
      </w:r>
      <w:r w:rsidRPr="008834CD">
        <w:t>General may make arrangements with the Chief Minister of the Australian Capital Territory in relation to the performance of the functions of a magistrate under this Act by a magistrate of the Australian Capital Territory.</w:t>
      </w:r>
    </w:p>
    <w:p w14:paraId="774BFA43" w14:textId="77777777" w:rsidR="003272E8" w:rsidRPr="008834CD" w:rsidRDefault="003272E8" w:rsidP="003272E8">
      <w:pPr>
        <w:pStyle w:val="subsection"/>
      </w:pPr>
      <w:r w:rsidRPr="008834CD">
        <w:tab/>
        <w:t>(4)</w:t>
      </w:r>
      <w:r w:rsidRPr="008834CD">
        <w:tab/>
        <w:t>The Governor</w:t>
      </w:r>
      <w:r w:rsidR="00592FE0">
        <w:noBreakHyphen/>
      </w:r>
      <w:r w:rsidRPr="008834CD">
        <w:t xml:space="preserve">General may arrange with the Chief Minister of the Australian Capital Territory for the variation or revocation of an arrangement in force under </w:t>
      </w:r>
      <w:r w:rsidR="00C81A3B" w:rsidRPr="008834CD">
        <w:t>subsection (</w:t>
      </w:r>
      <w:r w:rsidRPr="008834CD">
        <w:t>3).</w:t>
      </w:r>
    </w:p>
    <w:p w14:paraId="38CCCE75" w14:textId="77777777" w:rsidR="003272E8" w:rsidRPr="008834CD" w:rsidRDefault="003272E8" w:rsidP="003272E8">
      <w:pPr>
        <w:pStyle w:val="SubsectionHead"/>
      </w:pPr>
      <w:r w:rsidRPr="008834CD">
        <w:lastRenderedPageBreak/>
        <w:t>Northern Territory</w:t>
      </w:r>
    </w:p>
    <w:p w14:paraId="24192A8F" w14:textId="77777777" w:rsidR="003272E8" w:rsidRPr="008834CD" w:rsidRDefault="003272E8" w:rsidP="003272E8">
      <w:pPr>
        <w:pStyle w:val="subsection"/>
      </w:pPr>
      <w:r w:rsidRPr="008834CD">
        <w:tab/>
        <w:t>(5)</w:t>
      </w:r>
      <w:r w:rsidRPr="008834CD">
        <w:tab/>
        <w:t>The Governor</w:t>
      </w:r>
      <w:r w:rsidR="00592FE0">
        <w:noBreakHyphen/>
      </w:r>
      <w:r w:rsidRPr="008834CD">
        <w:t>General may make arrangements with the Administrator of the Northern Territory in relation to the performance of the functions of a magistrate under this Act by a magistrate of the Northern Territory.</w:t>
      </w:r>
    </w:p>
    <w:p w14:paraId="7482716F" w14:textId="77777777" w:rsidR="003272E8" w:rsidRPr="008834CD" w:rsidRDefault="003272E8" w:rsidP="003272E8">
      <w:pPr>
        <w:pStyle w:val="subsection"/>
      </w:pPr>
      <w:r w:rsidRPr="008834CD">
        <w:tab/>
        <w:t>(6)</w:t>
      </w:r>
      <w:r w:rsidRPr="008834CD">
        <w:tab/>
        <w:t>The Governor</w:t>
      </w:r>
      <w:r w:rsidR="00592FE0">
        <w:noBreakHyphen/>
      </w:r>
      <w:r w:rsidRPr="008834CD">
        <w:t xml:space="preserve">General may arrange with the Administrator of the Northern Territory for the variation or revocation of an arrangement in force under </w:t>
      </w:r>
      <w:r w:rsidR="00C81A3B" w:rsidRPr="008834CD">
        <w:t>subsection (</w:t>
      </w:r>
      <w:r w:rsidRPr="008834CD">
        <w:t>5).</w:t>
      </w:r>
    </w:p>
    <w:p w14:paraId="4B46A616" w14:textId="77777777" w:rsidR="003272E8" w:rsidRPr="008834CD" w:rsidRDefault="003272E8" w:rsidP="003272E8">
      <w:pPr>
        <w:pStyle w:val="SubsectionHead"/>
      </w:pPr>
      <w:r w:rsidRPr="008834CD">
        <w:t>Gazettal</w:t>
      </w:r>
    </w:p>
    <w:p w14:paraId="705E7015" w14:textId="77777777" w:rsidR="003272E8" w:rsidRPr="008834CD" w:rsidRDefault="003272E8" w:rsidP="003272E8">
      <w:pPr>
        <w:pStyle w:val="subsection"/>
      </w:pPr>
      <w:r w:rsidRPr="008834CD">
        <w:tab/>
        <w:t>(7)</w:t>
      </w:r>
      <w:r w:rsidRPr="008834CD">
        <w:tab/>
        <w:t xml:space="preserve">A copy of each instrument by which an arrangement under this section is made, varied or revoked is to be published in the </w:t>
      </w:r>
      <w:r w:rsidRPr="008834CD">
        <w:rPr>
          <w:i/>
        </w:rPr>
        <w:t>Gazette</w:t>
      </w:r>
      <w:r w:rsidRPr="008834CD">
        <w:t>.</w:t>
      </w:r>
    </w:p>
    <w:p w14:paraId="71FECA84" w14:textId="77777777" w:rsidR="003272E8" w:rsidRPr="008834CD" w:rsidRDefault="003272E8" w:rsidP="003272E8">
      <w:pPr>
        <w:pStyle w:val="SubsectionHead"/>
      </w:pPr>
      <w:r w:rsidRPr="008834CD">
        <w:t>Legislative instruments</w:t>
      </w:r>
    </w:p>
    <w:p w14:paraId="56AC1194" w14:textId="77777777" w:rsidR="003272E8" w:rsidRPr="008834CD" w:rsidRDefault="003272E8" w:rsidP="003272E8">
      <w:pPr>
        <w:pStyle w:val="subsection"/>
      </w:pPr>
      <w:r w:rsidRPr="008834CD">
        <w:tab/>
        <w:t>(8)</w:t>
      </w:r>
      <w:r w:rsidRPr="008834CD">
        <w:tab/>
        <w:t>An instrument by which an arrangement under this section is made, varied or revoked is not a legislative instrument.</w:t>
      </w:r>
    </w:p>
    <w:p w14:paraId="222B3CB3" w14:textId="77777777" w:rsidR="003272E8" w:rsidRPr="008834CD" w:rsidRDefault="003272E8" w:rsidP="003272E8">
      <w:pPr>
        <w:pStyle w:val="ActHead5"/>
      </w:pPr>
      <w:bookmarkStart w:id="73" w:name="_Toc208837347"/>
      <w:r w:rsidRPr="00592FE0">
        <w:rPr>
          <w:rStyle w:val="CharSectno"/>
        </w:rPr>
        <w:t>43A</w:t>
      </w:r>
      <w:r w:rsidRPr="008834CD">
        <w:t xml:space="preserve">  Multiple secrecy provisions</w:t>
      </w:r>
      <w:bookmarkEnd w:id="73"/>
    </w:p>
    <w:p w14:paraId="6FC46203" w14:textId="77777777" w:rsidR="003272E8" w:rsidRPr="008834CD" w:rsidRDefault="003272E8" w:rsidP="003272E8">
      <w:pPr>
        <w:pStyle w:val="SubsectionHead"/>
      </w:pPr>
      <w:r w:rsidRPr="008834CD">
        <w:t>Scope</w:t>
      </w:r>
    </w:p>
    <w:p w14:paraId="5BF0F5C3" w14:textId="77777777" w:rsidR="003272E8" w:rsidRPr="008834CD" w:rsidRDefault="003272E8" w:rsidP="003272E8">
      <w:pPr>
        <w:pStyle w:val="subsection"/>
      </w:pPr>
      <w:r w:rsidRPr="008834CD">
        <w:tab/>
        <w:t>(1)</w:t>
      </w:r>
      <w:r w:rsidRPr="008834CD">
        <w:tab/>
        <w:t>This section applies to particular information if:</w:t>
      </w:r>
    </w:p>
    <w:p w14:paraId="4611309A" w14:textId="77777777" w:rsidR="003272E8" w:rsidRPr="008834CD" w:rsidRDefault="003272E8" w:rsidP="003272E8">
      <w:pPr>
        <w:pStyle w:val="paragraph"/>
      </w:pPr>
      <w:r w:rsidRPr="008834CD">
        <w:tab/>
        <w:t>(a)</w:t>
      </w:r>
      <w:r w:rsidRPr="008834CD">
        <w:tab/>
        <w:t xml:space="preserve">the information is subject to a regulatory regime under a designated program Act (the </w:t>
      </w:r>
      <w:r w:rsidRPr="008834CD">
        <w:rPr>
          <w:b/>
          <w:i/>
        </w:rPr>
        <w:t>first program Act</w:t>
      </w:r>
      <w:r w:rsidRPr="008834CD">
        <w:t>); and</w:t>
      </w:r>
    </w:p>
    <w:p w14:paraId="1C8259F7" w14:textId="77777777" w:rsidR="003272E8" w:rsidRPr="008834CD" w:rsidRDefault="003272E8" w:rsidP="003272E8">
      <w:pPr>
        <w:pStyle w:val="paragraph"/>
      </w:pPr>
      <w:r w:rsidRPr="008834CD">
        <w:tab/>
        <w:t>(b)</w:t>
      </w:r>
      <w:r w:rsidRPr="008834CD">
        <w:tab/>
        <w:t xml:space="preserve">the information is also subject to a regulatory regime under another designated program Act (the </w:t>
      </w:r>
      <w:r w:rsidRPr="008834CD">
        <w:rPr>
          <w:b/>
          <w:i/>
        </w:rPr>
        <w:t>second program Act</w:t>
      </w:r>
      <w:r w:rsidRPr="008834CD">
        <w:t>).</w:t>
      </w:r>
    </w:p>
    <w:p w14:paraId="4FC22049" w14:textId="77777777" w:rsidR="003272E8" w:rsidRPr="008834CD" w:rsidRDefault="003272E8" w:rsidP="003272E8">
      <w:pPr>
        <w:pStyle w:val="subsection2"/>
      </w:pPr>
      <w:r w:rsidRPr="008834CD">
        <w:t>For the purposes of this subsection, in determining whether particular information is subject to a regulatory regime under a designated program Act, disregard whether the information is subject to a regulatory regime under any other designated program Act.</w:t>
      </w:r>
    </w:p>
    <w:p w14:paraId="655D7C44" w14:textId="77777777" w:rsidR="003272E8" w:rsidRPr="008834CD" w:rsidRDefault="003272E8" w:rsidP="003272E8">
      <w:pPr>
        <w:pStyle w:val="SubsectionHead"/>
      </w:pPr>
      <w:r w:rsidRPr="008834CD">
        <w:lastRenderedPageBreak/>
        <w:t>Disclosure or use of information etc.</w:t>
      </w:r>
    </w:p>
    <w:p w14:paraId="4E751E2F" w14:textId="77777777" w:rsidR="003272E8" w:rsidRPr="008834CD" w:rsidRDefault="003272E8" w:rsidP="003272E8">
      <w:pPr>
        <w:pStyle w:val="subsection"/>
      </w:pPr>
      <w:r w:rsidRPr="008834CD">
        <w:tab/>
        <w:t>(2)</w:t>
      </w:r>
      <w:r w:rsidRPr="008834CD">
        <w:tab/>
        <w:t>If:</w:t>
      </w:r>
    </w:p>
    <w:p w14:paraId="7E13D6F9" w14:textId="77777777" w:rsidR="003272E8" w:rsidRPr="008834CD" w:rsidRDefault="003272E8" w:rsidP="003272E8">
      <w:pPr>
        <w:pStyle w:val="paragraph"/>
      </w:pPr>
      <w:r w:rsidRPr="008834CD">
        <w:tab/>
        <w:t>(a)</w:t>
      </w:r>
      <w:r w:rsidRPr="008834CD">
        <w:tab/>
        <w:t>the Secretary, the Chief Executive Medicare or a Departmental employee:</w:t>
      </w:r>
    </w:p>
    <w:p w14:paraId="5A2B0FDB" w14:textId="77777777" w:rsidR="003272E8" w:rsidRPr="008834CD" w:rsidRDefault="003272E8" w:rsidP="003272E8">
      <w:pPr>
        <w:pStyle w:val="paragraphsub"/>
      </w:pPr>
      <w:r w:rsidRPr="008834CD">
        <w:tab/>
        <w:t>(i)</w:t>
      </w:r>
      <w:r w:rsidRPr="008834CD">
        <w:tab/>
        <w:t>discloses the information; or</w:t>
      </w:r>
    </w:p>
    <w:p w14:paraId="410C3913" w14:textId="77777777" w:rsidR="003272E8" w:rsidRPr="008834CD" w:rsidRDefault="003272E8" w:rsidP="003272E8">
      <w:pPr>
        <w:pStyle w:val="paragraphsub"/>
      </w:pPr>
      <w:r w:rsidRPr="008834CD">
        <w:tab/>
        <w:t>(ii)</w:t>
      </w:r>
      <w:r w:rsidRPr="008834CD">
        <w:tab/>
        <w:t>uses the information; or</w:t>
      </w:r>
    </w:p>
    <w:p w14:paraId="0CF652B1" w14:textId="77777777" w:rsidR="003272E8" w:rsidRPr="008834CD" w:rsidRDefault="003272E8" w:rsidP="003272E8">
      <w:pPr>
        <w:pStyle w:val="paragraphsub"/>
      </w:pPr>
      <w:r w:rsidRPr="008834CD">
        <w:tab/>
        <w:t>(iii)</w:t>
      </w:r>
      <w:r w:rsidRPr="008834CD">
        <w:tab/>
        <w:t>makes a record of the information; and</w:t>
      </w:r>
    </w:p>
    <w:p w14:paraId="60CEFA09" w14:textId="77777777" w:rsidR="003272E8" w:rsidRPr="008834CD" w:rsidRDefault="003272E8" w:rsidP="003272E8">
      <w:pPr>
        <w:pStyle w:val="paragraph"/>
      </w:pPr>
      <w:r w:rsidRPr="008834CD">
        <w:tab/>
        <w:t>(b)</w:t>
      </w:r>
      <w:r w:rsidRPr="008834CD">
        <w:tab/>
        <w:t>the Secretary, the Chief Executive Medicare or the Departmental employee, as the case may be, does so without contravening the first program Act;</w:t>
      </w:r>
    </w:p>
    <w:p w14:paraId="7F5B0BC6" w14:textId="77777777" w:rsidR="003272E8" w:rsidRPr="008834CD" w:rsidRDefault="003272E8" w:rsidP="003272E8">
      <w:pPr>
        <w:pStyle w:val="subsection2"/>
      </w:pPr>
      <w:r w:rsidRPr="008834CD">
        <w:t>the disclosure, use, or making of the record, as the case may be, does not contravene the second program Act.</w:t>
      </w:r>
    </w:p>
    <w:p w14:paraId="62DFA955" w14:textId="77777777" w:rsidR="003272E8" w:rsidRPr="008834CD" w:rsidRDefault="003272E8" w:rsidP="003272E8">
      <w:pPr>
        <w:pStyle w:val="SubsectionHead"/>
      </w:pPr>
      <w:r w:rsidRPr="008834CD">
        <w:t>Definitions</w:t>
      </w:r>
    </w:p>
    <w:p w14:paraId="39700C34" w14:textId="77777777" w:rsidR="003272E8" w:rsidRPr="008834CD" w:rsidRDefault="003272E8" w:rsidP="003272E8">
      <w:pPr>
        <w:pStyle w:val="subsection"/>
        <w:keepNext/>
      </w:pPr>
      <w:r w:rsidRPr="008834CD">
        <w:tab/>
        <w:t>(3)</w:t>
      </w:r>
      <w:r w:rsidRPr="008834CD">
        <w:tab/>
        <w:t>In this section:</w:t>
      </w:r>
    </w:p>
    <w:p w14:paraId="1A90F711" w14:textId="77777777" w:rsidR="003272E8" w:rsidRPr="008834CD" w:rsidRDefault="003272E8" w:rsidP="003272E8">
      <w:pPr>
        <w:pStyle w:val="Definition"/>
      </w:pPr>
      <w:r w:rsidRPr="008834CD">
        <w:rPr>
          <w:b/>
          <w:i/>
        </w:rPr>
        <w:t>designated program Act</w:t>
      </w:r>
      <w:r w:rsidRPr="008834CD">
        <w:t xml:space="preserve"> means:</w:t>
      </w:r>
    </w:p>
    <w:p w14:paraId="4663084A" w14:textId="77777777" w:rsidR="003272E8" w:rsidRPr="008834CD" w:rsidRDefault="003272E8" w:rsidP="003272E8">
      <w:pPr>
        <w:pStyle w:val="paragraph"/>
      </w:pPr>
      <w:r w:rsidRPr="008834CD">
        <w:tab/>
        <w:t>(a)</w:t>
      </w:r>
      <w:r w:rsidRPr="008834CD">
        <w:tab/>
        <w:t xml:space="preserve">the </w:t>
      </w:r>
      <w:r w:rsidRPr="008834CD">
        <w:rPr>
          <w:i/>
        </w:rPr>
        <w:t>A New Tax System (Family Assistance) (Administration) Act 1999</w:t>
      </w:r>
      <w:r w:rsidRPr="008834CD">
        <w:t>; or</w:t>
      </w:r>
    </w:p>
    <w:p w14:paraId="6041D2CD" w14:textId="77777777" w:rsidR="003272E8" w:rsidRPr="008834CD" w:rsidRDefault="003272E8" w:rsidP="003272E8">
      <w:pPr>
        <w:pStyle w:val="paragraph"/>
      </w:pPr>
      <w:r w:rsidRPr="008834CD">
        <w:tab/>
        <w:t>(b)</w:t>
      </w:r>
      <w:r w:rsidRPr="008834CD">
        <w:tab/>
        <w:t xml:space="preserve">the </w:t>
      </w:r>
      <w:r w:rsidRPr="008834CD">
        <w:rPr>
          <w:i/>
        </w:rPr>
        <w:t>Aged Care Act 1997</w:t>
      </w:r>
      <w:r w:rsidRPr="008834CD">
        <w:t>; or</w:t>
      </w:r>
    </w:p>
    <w:p w14:paraId="5840ED18" w14:textId="77777777" w:rsidR="00A70C71" w:rsidRPr="008834CD" w:rsidRDefault="00A70C71" w:rsidP="00A70C71">
      <w:pPr>
        <w:pStyle w:val="paragraph"/>
      </w:pPr>
      <w:r w:rsidRPr="008834CD">
        <w:tab/>
        <w:t>(ba)</w:t>
      </w:r>
      <w:r w:rsidRPr="008834CD">
        <w:tab/>
        <w:t xml:space="preserve">the </w:t>
      </w:r>
      <w:r w:rsidRPr="008834CD">
        <w:rPr>
          <w:i/>
        </w:rPr>
        <w:t>Australian Immunisation Register</w:t>
      </w:r>
      <w:r w:rsidRPr="008834CD">
        <w:t xml:space="preserve"> </w:t>
      </w:r>
      <w:r w:rsidRPr="008834CD">
        <w:rPr>
          <w:i/>
        </w:rPr>
        <w:t>Act 2015</w:t>
      </w:r>
      <w:r w:rsidRPr="008834CD">
        <w:t>; or</w:t>
      </w:r>
    </w:p>
    <w:p w14:paraId="4DD49DC4" w14:textId="77777777" w:rsidR="003272E8" w:rsidRPr="008834CD" w:rsidRDefault="003272E8" w:rsidP="003272E8">
      <w:pPr>
        <w:pStyle w:val="paragraph"/>
      </w:pPr>
      <w:r w:rsidRPr="008834CD">
        <w:tab/>
        <w:t>(c)</w:t>
      </w:r>
      <w:r w:rsidRPr="008834CD">
        <w:tab/>
        <w:t xml:space="preserve">the </w:t>
      </w:r>
      <w:r w:rsidRPr="008834CD">
        <w:rPr>
          <w:i/>
        </w:rPr>
        <w:t>Child Support (Assessment) Act 1989</w:t>
      </w:r>
      <w:r w:rsidRPr="008834CD">
        <w:t>; or</w:t>
      </w:r>
    </w:p>
    <w:p w14:paraId="70B53F31" w14:textId="77777777" w:rsidR="003272E8" w:rsidRPr="008834CD" w:rsidRDefault="003272E8" w:rsidP="003272E8">
      <w:pPr>
        <w:pStyle w:val="paragraph"/>
      </w:pPr>
      <w:r w:rsidRPr="008834CD">
        <w:tab/>
        <w:t>(d)</w:t>
      </w:r>
      <w:r w:rsidRPr="008834CD">
        <w:tab/>
        <w:t xml:space="preserve">the </w:t>
      </w:r>
      <w:r w:rsidRPr="008834CD">
        <w:rPr>
          <w:i/>
        </w:rPr>
        <w:t>Child Support (Registration and Collection) Act 1988</w:t>
      </w:r>
      <w:r w:rsidRPr="008834CD">
        <w:t>; or</w:t>
      </w:r>
    </w:p>
    <w:p w14:paraId="74463694" w14:textId="77777777" w:rsidR="003272E8" w:rsidRPr="008834CD" w:rsidRDefault="003272E8" w:rsidP="003272E8">
      <w:pPr>
        <w:pStyle w:val="paragraph"/>
      </w:pPr>
      <w:r w:rsidRPr="008834CD">
        <w:tab/>
        <w:t>(e)</w:t>
      </w:r>
      <w:r w:rsidRPr="008834CD">
        <w:tab/>
        <w:t xml:space="preserve">the </w:t>
      </w:r>
      <w:r w:rsidRPr="008834CD">
        <w:rPr>
          <w:i/>
        </w:rPr>
        <w:t>Dental Benefits Act 2008</w:t>
      </w:r>
      <w:r w:rsidRPr="008834CD">
        <w:t>; or</w:t>
      </w:r>
    </w:p>
    <w:p w14:paraId="44A8CEAA" w14:textId="77777777" w:rsidR="0085423C" w:rsidRPr="008834CD" w:rsidRDefault="0085423C" w:rsidP="0085423C">
      <w:pPr>
        <w:pStyle w:val="paragraph"/>
      </w:pPr>
      <w:r w:rsidRPr="008834CD">
        <w:tab/>
        <w:t>(f)</w:t>
      </w:r>
      <w:r w:rsidRPr="008834CD">
        <w:tab/>
        <w:t xml:space="preserve">the </w:t>
      </w:r>
      <w:r w:rsidRPr="008834CD">
        <w:rPr>
          <w:i/>
        </w:rPr>
        <w:t>Disability Services and Inclusion Act 2023</w:t>
      </w:r>
      <w:r w:rsidRPr="008834CD">
        <w:t>; or</w:t>
      </w:r>
    </w:p>
    <w:p w14:paraId="1B0D3630" w14:textId="77777777" w:rsidR="003272E8" w:rsidRPr="008834CD" w:rsidRDefault="003272E8" w:rsidP="003272E8">
      <w:pPr>
        <w:pStyle w:val="paragraph"/>
      </w:pPr>
      <w:r w:rsidRPr="008834CD">
        <w:tab/>
        <w:t>(g)</w:t>
      </w:r>
      <w:r w:rsidRPr="008834CD">
        <w:tab/>
        <w:t xml:space="preserve">the </w:t>
      </w:r>
      <w:r w:rsidRPr="008834CD">
        <w:rPr>
          <w:i/>
        </w:rPr>
        <w:t>Health Insurance Act 1973</w:t>
      </w:r>
      <w:r w:rsidRPr="008834CD">
        <w:t>; or</w:t>
      </w:r>
    </w:p>
    <w:p w14:paraId="64E48E86" w14:textId="77777777" w:rsidR="003272E8" w:rsidRPr="008834CD" w:rsidRDefault="003272E8" w:rsidP="003272E8">
      <w:pPr>
        <w:pStyle w:val="paragraph"/>
      </w:pPr>
      <w:r w:rsidRPr="008834CD">
        <w:tab/>
        <w:t>(h)</w:t>
      </w:r>
      <w:r w:rsidRPr="008834CD">
        <w:tab/>
        <w:t xml:space="preserve">the </w:t>
      </w:r>
      <w:r w:rsidRPr="008834CD">
        <w:rPr>
          <w:i/>
        </w:rPr>
        <w:t>Medical Indemnity Act 2002</w:t>
      </w:r>
      <w:r w:rsidRPr="008834CD">
        <w:t>; or</w:t>
      </w:r>
    </w:p>
    <w:p w14:paraId="2F3CA8A3" w14:textId="77777777" w:rsidR="003272E8" w:rsidRPr="008834CD" w:rsidRDefault="003272E8" w:rsidP="003272E8">
      <w:pPr>
        <w:pStyle w:val="paragraph"/>
      </w:pPr>
      <w:r w:rsidRPr="008834CD">
        <w:tab/>
        <w:t>(i)</w:t>
      </w:r>
      <w:r w:rsidRPr="008834CD">
        <w:tab/>
        <w:t xml:space="preserve">the </w:t>
      </w:r>
      <w:r w:rsidRPr="008834CD">
        <w:rPr>
          <w:i/>
        </w:rPr>
        <w:t>Midwife Professional Indemnity (Commonwealth Contribution) Scheme Act 2010</w:t>
      </w:r>
      <w:r w:rsidRPr="008834CD">
        <w:t>; or</w:t>
      </w:r>
    </w:p>
    <w:p w14:paraId="451E35A7" w14:textId="77777777" w:rsidR="003272E8" w:rsidRPr="008834CD" w:rsidRDefault="003272E8" w:rsidP="003272E8">
      <w:pPr>
        <w:pStyle w:val="paragraph"/>
      </w:pPr>
      <w:r w:rsidRPr="008834CD">
        <w:lastRenderedPageBreak/>
        <w:tab/>
        <w:t>(j)</w:t>
      </w:r>
      <w:r w:rsidRPr="008834CD">
        <w:tab/>
        <w:t xml:space="preserve">the </w:t>
      </w:r>
      <w:r w:rsidRPr="008834CD">
        <w:rPr>
          <w:i/>
        </w:rPr>
        <w:t>National Health Act 1953</w:t>
      </w:r>
      <w:r w:rsidRPr="008834CD">
        <w:t>; or</w:t>
      </w:r>
    </w:p>
    <w:p w14:paraId="32FD299A" w14:textId="77777777" w:rsidR="003272E8" w:rsidRPr="008834CD" w:rsidRDefault="003272E8" w:rsidP="003272E8">
      <w:pPr>
        <w:pStyle w:val="paragraph"/>
      </w:pPr>
      <w:r w:rsidRPr="008834CD">
        <w:tab/>
        <w:t>(k)</w:t>
      </w:r>
      <w:r w:rsidRPr="008834CD">
        <w:tab/>
        <w:t xml:space="preserve">the </w:t>
      </w:r>
      <w:r w:rsidRPr="008834CD">
        <w:rPr>
          <w:i/>
        </w:rPr>
        <w:t>Paid Parental Leave Act 2010</w:t>
      </w:r>
      <w:r w:rsidRPr="008834CD">
        <w:t>; or</w:t>
      </w:r>
    </w:p>
    <w:p w14:paraId="3531BBEF" w14:textId="77777777" w:rsidR="003272E8" w:rsidRPr="008834CD" w:rsidRDefault="003272E8" w:rsidP="003272E8">
      <w:pPr>
        <w:pStyle w:val="paragraph"/>
      </w:pPr>
      <w:r w:rsidRPr="008834CD">
        <w:tab/>
        <w:t>(l)</w:t>
      </w:r>
      <w:r w:rsidRPr="008834CD">
        <w:tab/>
        <w:t xml:space="preserve">the </w:t>
      </w:r>
      <w:r w:rsidRPr="008834CD">
        <w:rPr>
          <w:i/>
        </w:rPr>
        <w:t>Private Health Insurance Act 2007</w:t>
      </w:r>
      <w:r w:rsidRPr="008834CD">
        <w:t>; or</w:t>
      </w:r>
    </w:p>
    <w:p w14:paraId="50038223" w14:textId="77777777" w:rsidR="003272E8" w:rsidRPr="008834CD" w:rsidRDefault="003272E8" w:rsidP="003272E8">
      <w:pPr>
        <w:pStyle w:val="paragraph"/>
      </w:pPr>
      <w:r w:rsidRPr="008834CD">
        <w:tab/>
        <w:t>(m)</w:t>
      </w:r>
      <w:r w:rsidRPr="008834CD">
        <w:tab/>
        <w:t xml:space="preserve">the </w:t>
      </w:r>
      <w:r w:rsidRPr="008834CD">
        <w:rPr>
          <w:i/>
        </w:rPr>
        <w:t>Social Security (Administration) Act 1999</w:t>
      </w:r>
      <w:r w:rsidRPr="008834CD">
        <w:t>; or</w:t>
      </w:r>
    </w:p>
    <w:p w14:paraId="31A4490A" w14:textId="77777777" w:rsidR="003272E8" w:rsidRPr="008834CD" w:rsidRDefault="003272E8" w:rsidP="003272E8">
      <w:pPr>
        <w:pStyle w:val="paragraph"/>
      </w:pPr>
      <w:r w:rsidRPr="008834CD">
        <w:tab/>
        <w:t>(n)</w:t>
      </w:r>
      <w:r w:rsidRPr="008834CD">
        <w:tab/>
        <w:t xml:space="preserve">the </w:t>
      </w:r>
      <w:r w:rsidRPr="008834CD">
        <w:rPr>
          <w:i/>
        </w:rPr>
        <w:t>Student Assistance Act 1973</w:t>
      </w:r>
      <w:r w:rsidRPr="008834CD">
        <w:t>; or</w:t>
      </w:r>
    </w:p>
    <w:p w14:paraId="0692D3B0" w14:textId="77777777" w:rsidR="003272E8" w:rsidRPr="008834CD" w:rsidRDefault="003272E8" w:rsidP="003272E8">
      <w:pPr>
        <w:pStyle w:val="paragraph"/>
      </w:pPr>
      <w:r w:rsidRPr="008834CD">
        <w:tab/>
        <w:t>(o)</w:t>
      </w:r>
      <w:r w:rsidRPr="008834CD">
        <w:tab/>
        <w:t>an Act specified in a legislative instrument made by the Minister for the purposes of this paragraph.</w:t>
      </w:r>
    </w:p>
    <w:p w14:paraId="49CFAC40" w14:textId="77777777" w:rsidR="003272E8" w:rsidRPr="008834CD" w:rsidRDefault="003272E8" w:rsidP="003272E8">
      <w:pPr>
        <w:pStyle w:val="Definition"/>
      </w:pPr>
      <w:r w:rsidRPr="008834CD">
        <w:rPr>
          <w:b/>
          <w:i/>
        </w:rPr>
        <w:t>disclose</w:t>
      </w:r>
      <w:r w:rsidRPr="008834CD">
        <w:t xml:space="preserve"> means disclose, divulge or communicate.</w:t>
      </w:r>
    </w:p>
    <w:p w14:paraId="3F0FFE9F" w14:textId="77777777" w:rsidR="00C13300" w:rsidRPr="008834CD" w:rsidRDefault="00C13300" w:rsidP="00C13300">
      <w:pPr>
        <w:pStyle w:val="ActHead5"/>
      </w:pPr>
      <w:bookmarkStart w:id="74" w:name="_Toc208837348"/>
      <w:r w:rsidRPr="00592FE0">
        <w:rPr>
          <w:rStyle w:val="CharSectno"/>
        </w:rPr>
        <w:t>44</w:t>
      </w:r>
      <w:r w:rsidRPr="008834CD">
        <w:t xml:space="preserve">  Regulations</w:t>
      </w:r>
      <w:bookmarkEnd w:id="74"/>
    </w:p>
    <w:p w14:paraId="63A7FEC3" w14:textId="77777777" w:rsidR="00C13300" w:rsidRPr="008834CD" w:rsidRDefault="00C13300" w:rsidP="00C13300">
      <w:pPr>
        <w:pStyle w:val="subsection"/>
      </w:pPr>
      <w:r w:rsidRPr="008834CD">
        <w:tab/>
      </w:r>
      <w:r w:rsidRPr="008834CD">
        <w:tab/>
        <w:t>The Governor</w:t>
      </w:r>
      <w:r w:rsidR="00592FE0">
        <w:noBreakHyphen/>
      </w:r>
      <w:r w:rsidRPr="008834CD">
        <w:t>General may make regulations, not inconsistent with this Act, prescribing all matters required or permitted by this Act to be prescribed or necessary or convenient to be prescribed for carrying out or giving effect to this Act.</w:t>
      </w:r>
    </w:p>
    <w:p w14:paraId="3EE57959" w14:textId="77777777" w:rsidR="006F29EB" w:rsidRPr="008834CD" w:rsidRDefault="006F29EB" w:rsidP="006F29EB">
      <w:pPr>
        <w:rPr>
          <w:lang w:eastAsia="en-AU"/>
        </w:rPr>
        <w:sectPr w:rsidR="006F29EB" w:rsidRPr="008834CD" w:rsidSect="00C817B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046D2480" w14:textId="77777777" w:rsidR="00C149B7" w:rsidRPr="008834CD" w:rsidRDefault="00C149B7" w:rsidP="004276AE">
      <w:pPr>
        <w:pStyle w:val="ENotesHeading1"/>
        <w:pageBreakBefore/>
      </w:pPr>
      <w:bookmarkStart w:id="75" w:name="_Toc208837349"/>
      <w:r w:rsidRPr="008834CD">
        <w:lastRenderedPageBreak/>
        <w:t>Endnotes</w:t>
      </w:r>
      <w:bookmarkEnd w:id="75"/>
    </w:p>
    <w:p w14:paraId="3C0E9B59" w14:textId="77777777" w:rsidR="004276AE" w:rsidRPr="004C2B02" w:rsidRDefault="004276AE" w:rsidP="004276AE">
      <w:pPr>
        <w:pStyle w:val="ENotesHeading2"/>
      </w:pPr>
      <w:bookmarkStart w:id="76" w:name="_Toc208837350"/>
      <w:r w:rsidRPr="004C2B02">
        <w:t>Endnote 1—About the endnotes</w:t>
      </w:r>
      <w:bookmarkEnd w:id="76"/>
    </w:p>
    <w:p w14:paraId="176A8791" w14:textId="77777777" w:rsidR="004276AE" w:rsidRDefault="004276AE" w:rsidP="00D86125">
      <w:pPr>
        <w:spacing w:after="120"/>
      </w:pPr>
      <w:r w:rsidRPr="00BC57F4">
        <w:t xml:space="preserve">The endnotes provide </w:t>
      </w:r>
      <w:r>
        <w:t>information about this compilation and the compiled law.</w:t>
      </w:r>
    </w:p>
    <w:p w14:paraId="6CDF7E2B" w14:textId="77777777" w:rsidR="004276AE" w:rsidRPr="00BC57F4" w:rsidRDefault="004276AE" w:rsidP="00D86125">
      <w:pPr>
        <w:spacing w:after="120"/>
      </w:pPr>
      <w:r w:rsidRPr="00BC57F4">
        <w:t>The followi</w:t>
      </w:r>
      <w:r>
        <w:t>ng endnotes are included in every</w:t>
      </w:r>
      <w:r w:rsidRPr="00BC57F4">
        <w:t xml:space="preserve"> compilation:</w:t>
      </w:r>
    </w:p>
    <w:p w14:paraId="54F8362D" w14:textId="77777777" w:rsidR="004276AE" w:rsidRPr="00BC57F4" w:rsidRDefault="004276AE" w:rsidP="00D86125">
      <w:r w:rsidRPr="00BC57F4">
        <w:t>Endnote 1—About the endnotes</w:t>
      </w:r>
    </w:p>
    <w:p w14:paraId="51432E3E" w14:textId="77777777" w:rsidR="004276AE" w:rsidRPr="00BC57F4" w:rsidRDefault="004276AE" w:rsidP="00D86125">
      <w:r w:rsidRPr="00BC57F4">
        <w:t>Endnote 2—Abbreviation key</w:t>
      </w:r>
    </w:p>
    <w:p w14:paraId="1951EED2" w14:textId="77777777" w:rsidR="004276AE" w:rsidRPr="00BC57F4" w:rsidRDefault="004276AE" w:rsidP="00D86125">
      <w:r w:rsidRPr="00BC57F4">
        <w:t>Endnote 3—Legislation history</w:t>
      </w:r>
    </w:p>
    <w:p w14:paraId="7743B026" w14:textId="77777777" w:rsidR="004276AE" w:rsidRDefault="004276AE" w:rsidP="00D86125">
      <w:pPr>
        <w:spacing w:after="120"/>
      </w:pPr>
      <w:r w:rsidRPr="00BC57F4">
        <w:t>Endnote 4—Amendment history</w:t>
      </w:r>
    </w:p>
    <w:p w14:paraId="7AC9950B" w14:textId="77777777" w:rsidR="004276AE" w:rsidRPr="00BC57F4" w:rsidRDefault="004276AE" w:rsidP="00D86125">
      <w:r w:rsidRPr="00BC57F4">
        <w:rPr>
          <w:b/>
        </w:rPr>
        <w:t>Abbreviation key—</w:t>
      </w:r>
      <w:r>
        <w:rPr>
          <w:b/>
        </w:rPr>
        <w:t>E</w:t>
      </w:r>
      <w:r w:rsidRPr="00BC57F4">
        <w:rPr>
          <w:b/>
        </w:rPr>
        <w:t>ndnote 2</w:t>
      </w:r>
    </w:p>
    <w:p w14:paraId="2267AEEC" w14:textId="77777777" w:rsidR="004276AE" w:rsidRPr="00BC57F4" w:rsidRDefault="004276AE" w:rsidP="00D86125">
      <w:pPr>
        <w:spacing w:after="120"/>
      </w:pPr>
      <w:r w:rsidRPr="00BC57F4">
        <w:t xml:space="preserve">The abbreviation key sets out abbreviations </w:t>
      </w:r>
      <w:r>
        <w:t xml:space="preserve">that may be </w:t>
      </w:r>
      <w:r w:rsidRPr="00BC57F4">
        <w:t>used in the endnotes.</w:t>
      </w:r>
    </w:p>
    <w:p w14:paraId="7EAE6B2C" w14:textId="77777777" w:rsidR="004276AE" w:rsidRPr="00BC57F4" w:rsidRDefault="004276AE" w:rsidP="00D86125">
      <w:pPr>
        <w:rPr>
          <w:b/>
        </w:rPr>
      </w:pPr>
      <w:r w:rsidRPr="00BC57F4">
        <w:rPr>
          <w:b/>
        </w:rPr>
        <w:t>Legislation history and amendment history—</w:t>
      </w:r>
      <w:r>
        <w:rPr>
          <w:b/>
        </w:rPr>
        <w:t>E</w:t>
      </w:r>
      <w:r w:rsidRPr="00BC57F4">
        <w:rPr>
          <w:b/>
        </w:rPr>
        <w:t>ndnotes 3 and 4</w:t>
      </w:r>
    </w:p>
    <w:p w14:paraId="04527637" w14:textId="77777777" w:rsidR="004276AE" w:rsidRPr="00BC57F4" w:rsidRDefault="004276AE" w:rsidP="00D86125">
      <w:pPr>
        <w:spacing w:after="120"/>
      </w:pPr>
      <w:r w:rsidRPr="00BC57F4">
        <w:t>Amending laws are annotated in the legislation history and amendment history.</w:t>
      </w:r>
    </w:p>
    <w:p w14:paraId="6A8DDFF0" w14:textId="77777777" w:rsidR="004276AE" w:rsidRPr="00BC57F4" w:rsidRDefault="004276AE"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FD4F0B9" w14:textId="77777777" w:rsidR="004276AE" w:rsidRDefault="004276AE"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723D0B0" w14:textId="77777777" w:rsidR="004276AE" w:rsidRPr="00FB4AD4" w:rsidRDefault="004276AE" w:rsidP="00D86125">
      <w:pPr>
        <w:rPr>
          <w:b/>
        </w:rPr>
      </w:pPr>
      <w:r w:rsidRPr="00FB4AD4">
        <w:rPr>
          <w:b/>
        </w:rPr>
        <w:t>Editorial changes</w:t>
      </w:r>
    </w:p>
    <w:p w14:paraId="04099D7F" w14:textId="77777777" w:rsidR="004276AE" w:rsidRDefault="004276AE"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FEBD565" w14:textId="77777777" w:rsidR="004276AE" w:rsidRDefault="004276AE" w:rsidP="00D86125">
      <w:pPr>
        <w:spacing w:after="120"/>
      </w:pPr>
      <w:r>
        <w:lastRenderedPageBreak/>
        <w:t>If the compilation includes editorial changes, the endnotes include a brief outline of the changes in general terms. Full details of any changes can be obtained from the Office of Parliamentary Counsel.</w:t>
      </w:r>
    </w:p>
    <w:p w14:paraId="15666FBE" w14:textId="77777777" w:rsidR="004276AE" w:rsidRPr="00BC57F4" w:rsidRDefault="004276AE" w:rsidP="00D86125">
      <w:pPr>
        <w:keepNext/>
      </w:pPr>
      <w:r>
        <w:rPr>
          <w:b/>
        </w:rPr>
        <w:t>Misdescribed amendments</w:t>
      </w:r>
    </w:p>
    <w:p w14:paraId="15D97CCE" w14:textId="77777777" w:rsidR="004276AE" w:rsidRDefault="004276AE"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5395A7D4" w14:textId="77777777" w:rsidR="004276AE" w:rsidRDefault="004276AE" w:rsidP="00A140E1">
      <w:pPr>
        <w:spacing w:before="120" w:after="240"/>
      </w:pPr>
      <w:r>
        <w:t>If a misdescribed amendment cannot be given effect as intended, the amendment is not incorporated and “(md not incorp)” is added to the amendment history</w:t>
      </w:r>
      <w:r w:rsidRPr="00E466D8">
        <w:t>.</w:t>
      </w:r>
    </w:p>
    <w:p w14:paraId="563460FD" w14:textId="2F3269B9" w:rsidR="004E5B9F" w:rsidRPr="008834CD" w:rsidRDefault="004E5B9F" w:rsidP="00F23672"/>
    <w:p w14:paraId="113BE972" w14:textId="77777777" w:rsidR="006C7962" w:rsidRPr="004C2B02" w:rsidRDefault="006C7962" w:rsidP="004276AE">
      <w:pPr>
        <w:pStyle w:val="ENotesHeading2"/>
        <w:pageBreakBefore/>
      </w:pPr>
      <w:bookmarkStart w:id="77" w:name="_Toc208837351"/>
      <w:r w:rsidRPr="004C2B02">
        <w:lastRenderedPageBreak/>
        <w:t>Endnote 2—Abbreviation key</w:t>
      </w:r>
      <w:bookmarkEnd w:id="77"/>
    </w:p>
    <w:p w14:paraId="42777C93" w14:textId="77777777" w:rsidR="006C7962" w:rsidRPr="00470BF0" w:rsidRDefault="006C7962" w:rsidP="004738A0">
      <w:pPr>
        <w:pStyle w:val="Tabletext"/>
      </w:pPr>
    </w:p>
    <w:tbl>
      <w:tblPr>
        <w:tblW w:w="7939" w:type="dxa"/>
        <w:tblInd w:w="108" w:type="dxa"/>
        <w:tblLayout w:type="fixed"/>
        <w:tblLook w:val="0000" w:firstRow="0" w:lastRow="0" w:firstColumn="0" w:lastColumn="0" w:noHBand="0" w:noVBand="0"/>
        <w:tblDescription w:val="260825"/>
      </w:tblPr>
      <w:tblGrid>
        <w:gridCol w:w="4253"/>
        <w:gridCol w:w="3686"/>
      </w:tblGrid>
      <w:tr w:rsidR="006C7962" w:rsidRPr="00470BF0" w14:paraId="39B5E8DF" w14:textId="77777777" w:rsidTr="00467FF5">
        <w:tc>
          <w:tcPr>
            <w:tcW w:w="4253" w:type="dxa"/>
          </w:tcPr>
          <w:p w14:paraId="7CF2FC26" w14:textId="77777777" w:rsidR="006C7962" w:rsidRPr="00470BF0" w:rsidRDefault="006C7962" w:rsidP="00467FF5">
            <w:pPr>
              <w:spacing w:before="60"/>
              <w:ind w:left="34"/>
              <w:rPr>
                <w:sz w:val="20"/>
              </w:rPr>
            </w:pPr>
            <w:r w:rsidRPr="00470BF0">
              <w:rPr>
                <w:sz w:val="20"/>
              </w:rPr>
              <w:t>ad = added or inserted</w:t>
            </w:r>
          </w:p>
        </w:tc>
        <w:tc>
          <w:tcPr>
            <w:tcW w:w="3686" w:type="dxa"/>
          </w:tcPr>
          <w:p w14:paraId="10C03B76" w14:textId="77777777" w:rsidR="006C7962" w:rsidRPr="00470BF0" w:rsidRDefault="006C7962" w:rsidP="00467FF5">
            <w:pPr>
              <w:spacing w:before="60"/>
              <w:ind w:left="34"/>
              <w:rPr>
                <w:sz w:val="20"/>
              </w:rPr>
            </w:pPr>
            <w:r w:rsidRPr="00450836">
              <w:rPr>
                <w:sz w:val="20"/>
              </w:rPr>
              <w:t>orig</w:t>
            </w:r>
            <w:r w:rsidRPr="00470BF0">
              <w:rPr>
                <w:sz w:val="20"/>
              </w:rPr>
              <w:t xml:space="preserve"> = original</w:t>
            </w:r>
          </w:p>
        </w:tc>
      </w:tr>
      <w:tr w:rsidR="006C7962" w:rsidRPr="00470BF0" w14:paraId="396971FD" w14:textId="77777777" w:rsidTr="00467FF5">
        <w:tc>
          <w:tcPr>
            <w:tcW w:w="4253" w:type="dxa"/>
          </w:tcPr>
          <w:p w14:paraId="12B38609" w14:textId="77777777" w:rsidR="006C7962" w:rsidRPr="00470BF0" w:rsidRDefault="006C7962" w:rsidP="00467FF5">
            <w:pPr>
              <w:spacing w:before="60"/>
              <w:ind w:left="34"/>
              <w:rPr>
                <w:sz w:val="20"/>
              </w:rPr>
            </w:pPr>
            <w:r w:rsidRPr="00470BF0">
              <w:rPr>
                <w:sz w:val="20"/>
              </w:rPr>
              <w:t>am = amended</w:t>
            </w:r>
          </w:p>
        </w:tc>
        <w:tc>
          <w:tcPr>
            <w:tcW w:w="3686" w:type="dxa"/>
          </w:tcPr>
          <w:p w14:paraId="0C29C4A4" w14:textId="77777777" w:rsidR="006C7962" w:rsidRPr="00470BF0" w:rsidRDefault="006C7962" w:rsidP="00467FF5">
            <w:pPr>
              <w:spacing w:before="60"/>
              <w:ind w:left="34"/>
              <w:rPr>
                <w:sz w:val="20"/>
              </w:rPr>
            </w:pPr>
            <w:r w:rsidRPr="00470BF0">
              <w:rPr>
                <w:sz w:val="20"/>
              </w:rPr>
              <w:t>p = page(s)</w:t>
            </w:r>
          </w:p>
        </w:tc>
      </w:tr>
      <w:tr w:rsidR="006C7962" w:rsidRPr="00470BF0" w14:paraId="62D7AA56" w14:textId="77777777" w:rsidTr="00467FF5">
        <w:tc>
          <w:tcPr>
            <w:tcW w:w="4253" w:type="dxa"/>
          </w:tcPr>
          <w:p w14:paraId="1D46C969" w14:textId="77777777" w:rsidR="006C7962" w:rsidRPr="00470BF0" w:rsidRDefault="006C7962" w:rsidP="00467FF5">
            <w:pPr>
              <w:spacing w:before="60"/>
              <w:ind w:left="34"/>
              <w:rPr>
                <w:sz w:val="20"/>
              </w:rPr>
            </w:pPr>
            <w:r w:rsidRPr="00470BF0">
              <w:rPr>
                <w:sz w:val="20"/>
              </w:rPr>
              <w:t>amdt = amendment</w:t>
            </w:r>
          </w:p>
        </w:tc>
        <w:tc>
          <w:tcPr>
            <w:tcW w:w="3686" w:type="dxa"/>
          </w:tcPr>
          <w:p w14:paraId="3FA97419" w14:textId="77777777" w:rsidR="006C7962" w:rsidRPr="00470BF0" w:rsidRDefault="006C7962" w:rsidP="00467FF5">
            <w:pPr>
              <w:spacing w:before="60"/>
              <w:ind w:left="34"/>
              <w:rPr>
                <w:sz w:val="20"/>
              </w:rPr>
            </w:pPr>
            <w:r>
              <w:rPr>
                <w:sz w:val="20"/>
              </w:rPr>
              <w:t>para</w:t>
            </w:r>
            <w:r w:rsidRPr="00470BF0">
              <w:rPr>
                <w:sz w:val="20"/>
              </w:rPr>
              <w:t xml:space="preserve"> = paragraph(s)/subparagraph(s)</w:t>
            </w:r>
          </w:p>
        </w:tc>
      </w:tr>
      <w:tr w:rsidR="006C7962" w:rsidRPr="00470BF0" w14:paraId="649299EC" w14:textId="77777777" w:rsidTr="00467FF5">
        <w:tc>
          <w:tcPr>
            <w:tcW w:w="4253" w:type="dxa"/>
          </w:tcPr>
          <w:p w14:paraId="06AE9B7C" w14:textId="77777777" w:rsidR="006C7962" w:rsidRPr="00470BF0" w:rsidRDefault="006C7962" w:rsidP="00467FF5">
            <w:pPr>
              <w:spacing w:before="60"/>
              <w:ind w:left="34"/>
              <w:rPr>
                <w:sz w:val="20"/>
              </w:rPr>
            </w:pPr>
            <w:r w:rsidRPr="00470BF0">
              <w:rPr>
                <w:sz w:val="20"/>
              </w:rPr>
              <w:t>C[x] = Compilation No. x</w:t>
            </w:r>
          </w:p>
        </w:tc>
        <w:tc>
          <w:tcPr>
            <w:tcW w:w="3686" w:type="dxa"/>
          </w:tcPr>
          <w:p w14:paraId="738F8949" w14:textId="77777777" w:rsidR="006C7962" w:rsidRPr="00470BF0" w:rsidRDefault="006C7962" w:rsidP="00467FF5">
            <w:pPr>
              <w:ind w:left="34" w:firstLine="249"/>
              <w:rPr>
                <w:sz w:val="20"/>
              </w:rPr>
            </w:pPr>
            <w:r w:rsidRPr="00470BF0">
              <w:rPr>
                <w:sz w:val="20"/>
              </w:rPr>
              <w:t>/sub</w:t>
            </w:r>
            <w:r w:rsidRPr="00470BF0">
              <w:rPr>
                <w:sz w:val="20"/>
              </w:rPr>
              <w:noBreakHyphen/>
              <w:t>subparagraph(s)</w:t>
            </w:r>
          </w:p>
        </w:tc>
      </w:tr>
      <w:tr w:rsidR="006C7962" w:rsidRPr="00470BF0" w14:paraId="16E614FD" w14:textId="77777777" w:rsidTr="00467FF5">
        <w:tc>
          <w:tcPr>
            <w:tcW w:w="4253" w:type="dxa"/>
          </w:tcPr>
          <w:p w14:paraId="6727DBDB" w14:textId="77777777" w:rsidR="006C7962" w:rsidRPr="00470BF0" w:rsidRDefault="006C7962" w:rsidP="00467FF5">
            <w:pPr>
              <w:spacing w:before="60"/>
              <w:ind w:left="34"/>
              <w:rPr>
                <w:sz w:val="20"/>
              </w:rPr>
            </w:pPr>
            <w:r>
              <w:rPr>
                <w:sz w:val="20"/>
              </w:rPr>
              <w:t>ch</w:t>
            </w:r>
            <w:r w:rsidRPr="00470BF0">
              <w:rPr>
                <w:sz w:val="20"/>
              </w:rPr>
              <w:t xml:space="preserve"> = Chapter(s)</w:t>
            </w:r>
          </w:p>
        </w:tc>
        <w:tc>
          <w:tcPr>
            <w:tcW w:w="3686" w:type="dxa"/>
          </w:tcPr>
          <w:p w14:paraId="7F2A5AB0" w14:textId="77777777" w:rsidR="006C7962" w:rsidRPr="00470BF0" w:rsidRDefault="006C7962" w:rsidP="00467FF5">
            <w:pPr>
              <w:spacing w:before="60"/>
              <w:ind w:left="34"/>
              <w:rPr>
                <w:sz w:val="20"/>
              </w:rPr>
            </w:pPr>
            <w:r w:rsidRPr="00450836">
              <w:rPr>
                <w:sz w:val="20"/>
              </w:rPr>
              <w:t>pres</w:t>
            </w:r>
            <w:r w:rsidRPr="00470BF0">
              <w:rPr>
                <w:sz w:val="20"/>
              </w:rPr>
              <w:t xml:space="preserve"> = present</w:t>
            </w:r>
          </w:p>
        </w:tc>
      </w:tr>
      <w:tr w:rsidR="006C7962" w:rsidRPr="00470BF0" w14:paraId="161E07E7" w14:textId="77777777" w:rsidTr="00467FF5">
        <w:tc>
          <w:tcPr>
            <w:tcW w:w="4253" w:type="dxa"/>
          </w:tcPr>
          <w:p w14:paraId="13BFFBEA" w14:textId="77777777" w:rsidR="006C7962" w:rsidRPr="00470BF0" w:rsidRDefault="006C7962" w:rsidP="00467FF5">
            <w:pPr>
              <w:spacing w:before="60"/>
              <w:ind w:left="34"/>
              <w:rPr>
                <w:sz w:val="20"/>
              </w:rPr>
            </w:pPr>
            <w:r>
              <w:rPr>
                <w:sz w:val="20"/>
              </w:rPr>
              <w:t>cl</w:t>
            </w:r>
            <w:r w:rsidRPr="00470BF0">
              <w:rPr>
                <w:sz w:val="20"/>
              </w:rPr>
              <w:t xml:space="preserve"> = clause(s)</w:t>
            </w:r>
          </w:p>
        </w:tc>
        <w:tc>
          <w:tcPr>
            <w:tcW w:w="3686" w:type="dxa"/>
          </w:tcPr>
          <w:p w14:paraId="472FF6DB" w14:textId="77777777" w:rsidR="006C7962" w:rsidRPr="00470BF0" w:rsidRDefault="006C7962" w:rsidP="00467FF5">
            <w:pPr>
              <w:spacing w:before="60"/>
              <w:ind w:left="34"/>
              <w:rPr>
                <w:sz w:val="20"/>
              </w:rPr>
            </w:pPr>
            <w:r w:rsidRPr="00470BF0">
              <w:rPr>
                <w:sz w:val="20"/>
              </w:rPr>
              <w:t>prev = previous</w:t>
            </w:r>
          </w:p>
        </w:tc>
      </w:tr>
      <w:tr w:rsidR="006C7962" w:rsidRPr="00470BF0" w14:paraId="0136D68B" w14:textId="77777777" w:rsidTr="00467FF5">
        <w:tc>
          <w:tcPr>
            <w:tcW w:w="4253" w:type="dxa"/>
          </w:tcPr>
          <w:p w14:paraId="1921E251" w14:textId="77777777" w:rsidR="006C7962" w:rsidRPr="00470BF0" w:rsidRDefault="006C7962" w:rsidP="00467FF5">
            <w:pPr>
              <w:spacing w:before="60"/>
              <w:ind w:left="34"/>
              <w:rPr>
                <w:sz w:val="20"/>
              </w:rPr>
            </w:pPr>
            <w:r w:rsidRPr="00470BF0">
              <w:rPr>
                <w:sz w:val="20"/>
              </w:rPr>
              <w:t>cont. = continued</w:t>
            </w:r>
          </w:p>
        </w:tc>
        <w:tc>
          <w:tcPr>
            <w:tcW w:w="3686" w:type="dxa"/>
          </w:tcPr>
          <w:p w14:paraId="43F3F626" w14:textId="77777777" w:rsidR="006C7962" w:rsidRPr="00470BF0" w:rsidRDefault="006C7962" w:rsidP="00467FF5">
            <w:pPr>
              <w:spacing w:before="60"/>
              <w:ind w:left="34"/>
              <w:rPr>
                <w:sz w:val="20"/>
              </w:rPr>
            </w:pPr>
            <w:r w:rsidRPr="00470BF0">
              <w:rPr>
                <w:sz w:val="20"/>
              </w:rPr>
              <w:t>(prev…) = previously</w:t>
            </w:r>
          </w:p>
        </w:tc>
      </w:tr>
      <w:tr w:rsidR="006C7962" w:rsidRPr="00470BF0" w14:paraId="48C3DB9E" w14:textId="77777777" w:rsidTr="00467FF5">
        <w:tc>
          <w:tcPr>
            <w:tcW w:w="4253" w:type="dxa"/>
          </w:tcPr>
          <w:p w14:paraId="2FD13198" w14:textId="77777777" w:rsidR="006C7962" w:rsidRPr="00470BF0" w:rsidRDefault="006C7962" w:rsidP="00467FF5">
            <w:pPr>
              <w:spacing w:before="60"/>
              <w:ind w:left="34"/>
              <w:rPr>
                <w:sz w:val="20"/>
              </w:rPr>
            </w:pPr>
            <w:r w:rsidRPr="00470BF0">
              <w:rPr>
                <w:sz w:val="20"/>
              </w:rPr>
              <w:t>def = definition(s)</w:t>
            </w:r>
          </w:p>
        </w:tc>
        <w:tc>
          <w:tcPr>
            <w:tcW w:w="3686" w:type="dxa"/>
          </w:tcPr>
          <w:p w14:paraId="0768564F" w14:textId="77777777" w:rsidR="006C7962" w:rsidRPr="00470BF0" w:rsidRDefault="006C7962" w:rsidP="00467FF5">
            <w:pPr>
              <w:spacing w:before="60"/>
              <w:ind w:left="34"/>
              <w:rPr>
                <w:sz w:val="20"/>
              </w:rPr>
            </w:pPr>
            <w:r>
              <w:rPr>
                <w:sz w:val="20"/>
              </w:rPr>
              <w:t>pt</w:t>
            </w:r>
            <w:r w:rsidRPr="00470BF0">
              <w:rPr>
                <w:sz w:val="20"/>
              </w:rPr>
              <w:t xml:space="preserve"> = Part(s)</w:t>
            </w:r>
          </w:p>
        </w:tc>
      </w:tr>
      <w:tr w:rsidR="006C7962" w:rsidRPr="00470BF0" w14:paraId="67542929" w14:textId="77777777" w:rsidTr="00467FF5">
        <w:tc>
          <w:tcPr>
            <w:tcW w:w="4253" w:type="dxa"/>
          </w:tcPr>
          <w:p w14:paraId="1CCD2676" w14:textId="77777777" w:rsidR="006C7962" w:rsidRPr="00470BF0" w:rsidRDefault="006C7962" w:rsidP="00467FF5">
            <w:pPr>
              <w:spacing w:before="60"/>
              <w:ind w:left="34"/>
              <w:rPr>
                <w:sz w:val="20"/>
              </w:rPr>
            </w:pPr>
            <w:r w:rsidRPr="00450836">
              <w:rPr>
                <w:sz w:val="20"/>
              </w:rPr>
              <w:t>Dict</w:t>
            </w:r>
            <w:r w:rsidRPr="00470BF0">
              <w:rPr>
                <w:sz w:val="20"/>
              </w:rPr>
              <w:t xml:space="preserve"> = Dictionary</w:t>
            </w:r>
          </w:p>
        </w:tc>
        <w:tc>
          <w:tcPr>
            <w:tcW w:w="3686" w:type="dxa"/>
          </w:tcPr>
          <w:p w14:paraId="054947CD" w14:textId="77777777" w:rsidR="006C7962" w:rsidRPr="00470BF0" w:rsidRDefault="006C7962" w:rsidP="00467FF5">
            <w:pPr>
              <w:spacing w:before="60"/>
              <w:ind w:left="34"/>
              <w:rPr>
                <w:sz w:val="20"/>
              </w:rPr>
            </w:pPr>
            <w:r w:rsidRPr="00470BF0">
              <w:rPr>
                <w:sz w:val="20"/>
              </w:rPr>
              <w:t>r = regulation(s)/</w:t>
            </w:r>
            <w:r>
              <w:rPr>
                <w:sz w:val="20"/>
              </w:rPr>
              <w:t>Court</w:t>
            </w:r>
            <w:r w:rsidRPr="00470BF0">
              <w:rPr>
                <w:sz w:val="20"/>
              </w:rPr>
              <w:t xml:space="preserve"> rule(s)</w:t>
            </w:r>
          </w:p>
        </w:tc>
      </w:tr>
      <w:tr w:rsidR="006C7962" w:rsidRPr="00470BF0" w14:paraId="752F8109" w14:textId="77777777" w:rsidTr="00467FF5">
        <w:tc>
          <w:tcPr>
            <w:tcW w:w="4253" w:type="dxa"/>
          </w:tcPr>
          <w:p w14:paraId="22BBF1BF" w14:textId="77777777" w:rsidR="006C7962" w:rsidRPr="00470BF0" w:rsidRDefault="006C7962" w:rsidP="00467FF5">
            <w:pPr>
              <w:spacing w:before="60"/>
              <w:ind w:left="34"/>
              <w:rPr>
                <w:sz w:val="20"/>
              </w:rPr>
            </w:pPr>
            <w:r w:rsidRPr="00470BF0">
              <w:rPr>
                <w:sz w:val="20"/>
              </w:rPr>
              <w:t>disallowed = disallowed by Parliament</w:t>
            </w:r>
          </w:p>
        </w:tc>
        <w:tc>
          <w:tcPr>
            <w:tcW w:w="3686" w:type="dxa"/>
          </w:tcPr>
          <w:p w14:paraId="1F35FCC9" w14:textId="77777777" w:rsidR="006C7962" w:rsidRPr="00470BF0" w:rsidRDefault="006C7962" w:rsidP="00467FF5">
            <w:pPr>
              <w:spacing w:before="60"/>
              <w:ind w:left="34"/>
              <w:rPr>
                <w:sz w:val="20"/>
              </w:rPr>
            </w:pPr>
            <w:r w:rsidRPr="00470BF0">
              <w:rPr>
                <w:sz w:val="20"/>
              </w:rPr>
              <w:t>reloc = relocated</w:t>
            </w:r>
          </w:p>
        </w:tc>
      </w:tr>
      <w:tr w:rsidR="006C7962" w:rsidRPr="00470BF0" w14:paraId="6909996D" w14:textId="77777777" w:rsidTr="00467FF5">
        <w:tc>
          <w:tcPr>
            <w:tcW w:w="4253" w:type="dxa"/>
          </w:tcPr>
          <w:p w14:paraId="3A762431" w14:textId="77777777" w:rsidR="006C7962" w:rsidRPr="00470BF0" w:rsidRDefault="006C7962" w:rsidP="00467FF5">
            <w:pPr>
              <w:spacing w:before="60"/>
              <w:ind w:left="34"/>
              <w:rPr>
                <w:sz w:val="20"/>
              </w:rPr>
            </w:pPr>
            <w:r>
              <w:rPr>
                <w:sz w:val="20"/>
              </w:rPr>
              <w:t>div</w:t>
            </w:r>
            <w:r w:rsidRPr="00470BF0">
              <w:rPr>
                <w:sz w:val="20"/>
              </w:rPr>
              <w:t xml:space="preserve"> = Division(s)</w:t>
            </w:r>
          </w:p>
        </w:tc>
        <w:tc>
          <w:tcPr>
            <w:tcW w:w="3686" w:type="dxa"/>
          </w:tcPr>
          <w:p w14:paraId="61573142" w14:textId="77777777" w:rsidR="006C7962" w:rsidRPr="00470BF0" w:rsidRDefault="006C7962" w:rsidP="00467FF5">
            <w:pPr>
              <w:spacing w:before="60"/>
              <w:ind w:left="34"/>
              <w:rPr>
                <w:sz w:val="20"/>
              </w:rPr>
            </w:pPr>
            <w:r w:rsidRPr="00470BF0">
              <w:rPr>
                <w:sz w:val="20"/>
              </w:rPr>
              <w:t>renum = renumbered</w:t>
            </w:r>
          </w:p>
        </w:tc>
      </w:tr>
      <w:tr w:rsidR="006C7962" w:rsidRPr="00470BF0" w14:paraId="1134513A" w14:textId="77777777" w:rsidTr="00467FF5">
        <w:tc>
          <w:tcPr>
            <w:tcW w:w="4253" w:type="dxa"/>
          </w:tcPr>
          <w:p w14:paraId="304FCC61" w14:textId="77777777" w:rsidR="006C7962" w:rsidRPr="00470BF0" w:rsidRDefault="006C7962" w:rsidP="00467FF5">
            <w:pPr>
              <w:spacing w:before="60"/>
              <w:ind w:left="34"/>
              <w:rPr>
                <w:sz w:val="20"/>
              </w:rPr>
            </w:pPr>
            <w:r w:rsidRPr="00470BF0">
              <w:rPr>
                <w:sz w:val="20"/>
              </w:rPr>
              <w:t>ed = editorial change</w:t>
            </w:r>
          </w:p>
        </w:tc>
        <w:tc>
          <w:tcPr>
            <w:tcW w:w="3686" w:type="dxa"/>
          </w:tcPr>
          <w:p w14:paraId="006080A8" w14:textId="77777777" w:rsidR="006C7962" w:rsidRPr="00470BF0" w:rsidRDefault="006C7962" w:rsidP="00467FF5">
            <w:pPr>
              <w:spacing w:before="60"/>
              <w:ind w:left="34"/>
              <w:rPr>
                <w:sz w:val="20"/>
              </w:rPr>
            </w:pPr>
            <w:r w:rsidRPr="00470BF0">
              <w:rPr>
                <w:sz w:val="20"/>
              </w:rPr>
              <w:t>rep = repealed</w:t>
            </w:r>
          </w:p>
        </w:tc>
      </w:tr>
      <w:tr w:rsidR="006C7962" w:rsidRPr="00470BF0" w14:paraId="1C15F3FF" w14:textId="77777777" w:rsidTr="00467FF5">
        <w:tc>
          <w:tcPr>
            <w:tcW w:w="4253" w:type="dxa"/>
          </w:tcPr>
          <w:p w14:paraId="1F1CC749" w14:textId="77777777" w:rsidR="006C7962" w:rsidRPr="00470BF0" w:rsidRDefault="006C7962" w:rsidP="00467FF5">
            <w:pPr>
              <w:spacing w:before="60"/>
              <w:ind w:left="34"/>
              <w:rPr>
                <w:sz w:val="20"/>
              </w:rPr>
            </w:pPr>
            <w:r w:rsidRPr="00470BF0">
              <w:rPr>
                <w:sz w:val="20"/>
              </w:rPr>
              <w:t>exp = expires/expired or ceases/ceased to have</w:t>
            </w:r>
          </w:p>
        </w:tc>
        <w:tc>
          <w:tcPr>
            <w:tcW w:w="3686" w:type="dxa"/>
          </w:tcPr>
          <w:p w14:paraId="2E15F99E" w14:textId="77777777" w:rsidR="006C7962" w:rsidRPr="00470BF0" w:rsidRDefault="006C7962" w:rsidP="00467FF5">
            <w:pPr>
              <w:spacing w:before="60"/>
              <w:ind w:left="34"/>
              <w:rPr>
                <w:sz w:val="20"/>
              </w:rPr>
            </w:pPr>
            <w:r w:rsidRPr="00470BF0">
              <w:rPr>
                <w:sz w:val="20"/>
              </w:rPr>
              <w:t>rs = repealed and substituted</w:t>
            </w:r>
          </w:p>
        </w:tc>
      </w:tr>
      <w:tr w:rsidR="006C7962" w:rsidRPr="00470BF0" w14:paraId="67275A7C" w14:textId="77777777" w:rsidTr="00467FF5">
        <w:tc>
          <w:tcPr>
            <w:tcW w:w="4253" w:type="dxa"/>
          </w:tcPr>
          <w:p w14:paraId="113E5010" w14:textId="77777777" w:rsidR="006C7962" w:rsidRPr="00470BF0" w:rsidRDefault="006C7962" w:rsidP="00467FF5">
            <w:pPr>
              <w:ind w:left="34" w:firstLine="249"/>
              <w:rPr>
                <w:sz w:val="20"/>
              </w:rPr>
            </w:pPr>
            <w:r w:rsidRPr="00470BF0">
              <w:rPr>
                <w:sz w:val="20"/>
              </w:rPr>
              <w:t>effect</w:t>
            </w:r>
          </w:p>
        </w:tc>
        <w:tc>
          <w:tcPr>
            <w:tcW w:w="3686" w:type="dxa"/>
          </w:tcPr>
          <w:p w14:paraId="1E9221CC" w14:textId="77777777" w:rsidR="006C7962" w:rsidRPr="00470BF0" w:rsidRDefault="006C7962" w:rsidP="00467FF5">
            <w:pPr>
              <w:spacing w:before="60"/>
              <w:ind w:left="34"/>
              <w:rPr>
                <w:sz w:val="20"/>
              </w:rPr>
            </w:pPr>
            <w:r w:rsidRPr="00470BF0">
              <w:rPr>
                <w:sz w:val="20"/>
              </w:rPr>
              <w:t>s = section(s)/subsection(s)</w:t>
            </w:r>
          </w:p>
        </w:tc>
      </w:tr>
      <w:tr w:rsidR="006C7962" w:rsidRPr="00470BF0" w14:paraId="0BB0A937" w14:textId="77777777" w:rsidTr="00467FF5">
        <w:tc>
          <w:tcPr>
            <w:tcW w:w="4253" w:type="dxa"/>
          </w:tcPr>
          <w:p w14:paraId="6BC73CE8" w14:textId="77777777" w:rsidR="006C7962" w:rsidRPr="00470BF0" w:rsidRDefault="006C7962" w:rsidP="00467FF5">
            <w:pPr>
              <w:spacing w:before="60"/>
              <w:ind w:left="34"/>
              <w:rPr>
                <w:sz w:val="20"/>
              </w:rPr>
            </w:pPr>
            <w:r w:rsidRPr="00470BF0">
              <w:rPr>
                <w:sz w:val="20"/>
              </w:rPr>
              <w:t>gaz = gazette</w:t>
            </w:r>
          </w:p>
        </w:tc>
        <w:tc>
          <w:tcPr>
            <w:tcW w:w="3686" w:type="dxa"/>
          </w:tcPr>
          <w:p w14:paraId="557885C5" w14:textId="77777777" w:rsidR="006C7962" w:rsidRPr="00470BF0" w:rsidRDefault="006C7962" w:rsidP="00467FF5">
            <w:pPr>
              <w:ind w:left="34" w:firstLine="249"/>
              <w:rPr>
                <w:sz w:val="20"/>
              </w:rPr>
            </w:pPr>
            <w:r>
              <w:rPr>
                <w:sz w:val="20"/>
              </w:rPr>
              <w:t>/</w:t>
            </w:r>
            <w:r w:rsidRPr="00470BF0">
              <w:rPr>
                <w:sz w:val="20"/>
              </w:rPr>
              <w:t>rule(s)/subrule(s)</w:t>
            </w:r>
            <w:r>
              <w:rPr>
                <w:sz w:val="20"/>
              </w:rPr>
              <w:t>/</w:t>
            </w:r>
            <w:r w:rsidRPr="00470BF0">
              <w:rPr>
                <w:sz w:val="20"/>
              </w:rPr>
              <w:t>order(s)/suborder(s)</w:t>
            </w:r>
          </w:p>
        </w:tc>
      </w:tr>
      <w:tr w:rsidR="006C7962" w:rsidRPr="00470BF0" w14:paraId="238BDA2B" w14:textId="77777777" w:rsidTr="00467FF5">
        <w:tc>
          <w:tcPr>
            <w:tcW w:w="4253" w:type="dxa"/>
          </w:tcPr>
          <w:p w14:paraId="135863DF" w14:textId="77777777" w:rsidR="006C7962" w:rsidRPr="00470BF0" w:rsidRDefault="006C7962" w:rsidP="00467FF5">
            <w:pPr>
              <w:spacing w:before="60"/>
              <w:ind w:left="34"/>
              <w:rPr>
                <w:sz w:val="20"/>
              </w:rPr>
            </w:pPr>
            <w:r w:rsidRPr="00470BF0">
              <w:rPr>
                <w:sz w:val="20"/>
              </w:rPr>
              <w:t xml:space="preserve">LA = </w:t>
            </w:r>
            <w:r w:rsidRPr="00470BF0">
              <w:rPr>
                <w:i/>
                <w:sz w:val="20"/>
              </w:rPr>
              <w:t>Legislation Act 2003</w:t>
            </w:r>
          </w:p>
        </w:tc>
        <w:tc>
          <w:tcPr>
            <w:tcW w:w="3686" w:type="dxa"/>
          </w:tcPr>
          <w:p w14:paraId="40FC2107" w14:textId="77777777" w:rsidR="006C7962" w:rsidRPr="00470BF0" w:rsidRDefault="006C7962" w:rsidP="00467FF5">
            <w:pPr>
              <w:spacing w:before="60"/>
              <w:ind w:left="34"/>
              <w:rPr>
                <w:sz w:val="20"/>
              </w:rPr>
            </w:pPr>
            <w:r>
              <w:rPr>
                <w:sz w:val="20"/>
              </w:rPr>
              <w:t>sch</w:t>
            </w:r>
            <w:r w:rsidRPr="00470BF0">
              <w:rPr>
                <w:sz w:val="20"/>
              </w:rPr>
              <w:t xml:space="preserve"> = Schedule(s)</w:t>
            </w:r>
          </w:p>
        </w:tc>
      </w:tr>
      <w:tr w:rsidR="006C7962" w:rsidRPr="00470BF0" w14:paraId="3DA8B393" w14:textId="77777777" w:rsidTr="00467FF5">
        <w:tc>
          <w:tcPr>
            <w:tcW w:w="4253" w:type="dxa"/>
          </w:tcPr>
          <w:p w14:paraId="473D682E" w14:textId="77777777" w:rsidR="006C7962" w:rsidRPr="00470BF0" w:rsidRDefault="006C7962" w:rsidP="00467FF5">
            <w:pPr>
              <w:spacing w:before="60"/>
              <w:ind w:left="34"/>
              <w:rPr>
                <w:sz w:val="20"/>
              </w:rPr>
            </w:pPr>
            <w:r w:rsidRPr="00470BF0">
              <w:rPr>
                <w:sz w:val="20"/>
              </w:rPr>
              <w:t xml:space="preserve">LIA = </w:t>
            </w:r>
            <w:r w:rsidRPr="00470BF0">
              <w:rPr>
                <w:i/>
                <w:sz w:val="20"/>
              </w:rPr>
              <w:t>Legislative Instruments Act 2003</w:t>
            </w:r>
          </w:p>
        </w:tc>
        <w:tc>
          <w:tcPr>
            <w:tcW w:w="3686" w:type="dxa"/>
          </w:tcPr>
          <w:p w14:paraId="19D28E45" w14:textId="77777777" w:rsidR="006C7962" w:rsidRPr="00470BF0" w:rsidRDefault="006C7962" w:rsidP="00467FF5">
            <w:pPr>
              <w:spacing w:before="60"/>
              <w:ind w:left="34"/>
              <w:rPr>
                <w:sz w:val="20"/>
              </w:rPr>
            </w:pPr>
            <w:r w:rsidRPr="00470BF0">
              <w:rPr>
                <w:sz w:val="20"/>
              </w:rPr>
              <w:t>SLI = Select Legislative Instrument</w:t>
            </w:r>
          </w:p>
        </w:tc>
      </w:tr>
      <w:tr w:rsidR="006C7962" w:rsidRPr="00470BF0" w14:paraId="642D89D1" w14:textId="77777777" w:rsidTr="00467FF5">
        <w:tc>
          <w:tcPr>
            <w:tcW w:w="4253" w:type="dxa"/>
          </w:tcPr>
          <w:p w14:paraId="0BFDE553" w14:textId="77777777" w:rsidR="006C7962" w:rsidRPr="00470BF0" w:rsidRDefault="006C7962" w:rsidP="00467FF5">
            <w:pPr>
              <w:spacing w:before="60"/>
              <w:ind w:left="34"/>
              <w:rPr>
                <w:sz w:val="20"/>
              </w:rPr>
            </w:pPr>
            <w:r w:rsidRPr="00470BF0">
              <w:rPr>
                <w:sz w:val="20"/>
              </w:rPr>
              <w:t>(md) = misdescribed amendment can be given</w:t>
            </w:r>
          </w:p>
        </w:tc>
        <w:tc>
          <w:tcPr>
            <w:tcW w:w="3686" w:type="dxa"/>
          </w:tcPr>
          <w:p w14:paraId="2653493E" w14:textId="77777777" w:rsidR="006C7962" w:rsidRPr="00470BF0" w:rsidRDefault="006C7962" w:rsidP="00467FF5">
            <w:pPr>
              <w:spacing w:before="60"/>
              <w:ind w:left="34"/>
              <w:rPr>
                <w:sz w:val="20"/>
              </w:rPr>
            </w:pPr>
            <w:r w:rsidRPr="00470BF0">
              <w:rPr>
                <w:sz w:val="20"/>
              </w:rPr>
              <w:t>SR = Statutory Rules</w:t>
            </w:r>
          </w:p>
        </w:tc>
      </w:tr>
      <w:tr w:rsidR="006C7962" w:rsidRPr="00470BF0" w14:paraId="7E894D0C" w14:textId="77777777" w:rsidTr="00467FF5">
        <w:tc>
          <w:tcPr>
            <w:tcW w:w="4253" w:type="dxa"/>
          </w:tcPr>
          <w:p w14:paraId="420CFCE7" w14:textId="77777777" w:rsidR="006C7962" w:rsidRPr="00470BF0" w:rsidRDefault="006C7962" w:rsidP="00467FF5">
            <w:pPr>
              <w:ind w:left="34" w:firstLine="249"/>
              <w:rPr>
                <w:sz w:val="20"/>
              </w:rPr>
            </w:pPr>
            <w:r w:rsidRPr="00470BF0">
              <w:rPr>
                <w:sz w:val="20"/>
              </w:rPr>
              <w:t>effect</w:t>
            </w:r>
          </w:p>
        </w:tc>
        <w:tc>
          <w:tcPr>
            <w:tcW w:w="3686" w:type="dxa"/>
          </w:tcPr>
          <w:p w14:paraId="074F0BEE" w14:textId="77777777" w:rsidR="006C7962" w:rsidRPr="00470BF0" w:rsidRDefault="006C7962" w:rsidP="00467FF5">
            <w:pPr>
              <w:spacing w:before="60"/>
              <w:ind w:left="34"/>
              <w:rPr>
                <w:sz w:val="20"/>
              </w:rPr>
            </w:pPr>
            <w:r>
              <w:rPr>
                <w:sz w:val="20"/>
              </w:rPr>
              <w:t>sub ch</w:t>
            </w:r>
            <w:r w:rsidRPr="00470BF0">
              <w:rPr>
                <w:sz w:val="20"/>
              </w:rPr>
              <w:t xml:space="preserve"> = Sub</w:t>
            </w:r>
            <w:r w:rsidRPr="00470BF0">
              <w:rPr>
                <w:sz w:val="20"/>
              </w:rPr>
              <w:noBreakHyphen/>
              <w:t>Chapter(s)</w:t>
            </w:r>
          </w:p>
        </w:tc>
      </w:tr>
      <w:tr w:rsidR="006C7962" w:rsidRPr="00470BF0" w14:paraId="3E1AE11E" w14:textId="77777777" w:rsidTr="00467FF5">
        <w:tc>
          <w:tcPr>
            <w:tcW w:w="4253" w:type="dxa"/>
          </w:tcPr>
          <w:p w14:paraId="745DD046" w14:textId="77777777" w:rsidR="006C7962" w:rsidRPr="00470BF0" w:rsidRDefault="006C7962" w:rsidP="00467FF5">
            <w:pPr>
              <w:spacing w:before="60"/>
              <w:ind w:left="34"/>
              <w:rPr>
                <w:sz w:val="20"/>
              </w:rPr>
            </w:pPr>
            <w:r w:rsidRPr="0095736F">
              <w:rPr>
                <w:sz w:val="20"/>
              </w:rPr>
              <w:t>(md not incorp) = misdescribed amendment</w:t>
            </w:r>
          </w:p>
        </w:tc>
        <w:tc>
          <w:tcPr>
            <w:tcW w:w="3686" w:type="dxa"/>
          </w:tcPr>
          <w:p w14:paraId="4E0C04A4" w14:textId="77777777" w:rsidR="006C7962" w:rsidRPr="00470BF0" w:rsidRDefault="006C7962" w:rsidP="00467FF5">
            <w:pPr>
              <w:spacing w:before="60"/>
              <w:ind w:left="34"/>
              <w:rPr>
                <w:sz w:val="20"/>
              </w:rPr>
            </w:pPr>
            <w:r>
              <w:rPr>
                <w:sz w:val="20"/>
              </w:rPr>
              <w:t>sub div</w:t>
            </w:r>
            <w:r w:rsidRPr="00470BF0">
              <w:rPr>
                <w:sz w:val="20"/>
              </w:rPr>
              <w:t xml:space="preserve"> = Subdivision(s)</w:t>
            </w:r>
          </w:p>
        </w:tc>
      </w:tr>
      <w:tr w:rsidR="006C7962" w:rsidRPr="00470BF0" w14:paraId="4ECEF9E1" w14:textId="77777777" w:rsidTr="00467FF5">
        <w:tc>
          <w:tcPr>
            <w:tcW w:w="4253" w:type="dxa"/>
          </w:tcPr>
          <w:p w14:paraId="283B1810" w14:textId="77777777" w:rsidR="006C7962" w:rsidRPr="00470BF0" w:rsidRDefault="006C7962" w:rsidP="00467FF5">
            <w:pPr>
              <w:ind w:left="34" w:firstLine="249"/>
              <w:rPr>
                <w:sz w:val="20"/>
              </w:rPr>
            </w:pPr>
            <w:r w:rsidRPr="00470BF0">
              <w:rPr>
                <w:sz w:val="20"/>
              </w:rPr>
              <w:t>cannot be given effect</w:t>
            </w:r>
          </w:p>
        </w:tc>
        <w:tc>
          <w:tcPr>
            <w:tcW w:w="3686" w:type="dxa"/>
          </w:tcPr>
          <w:p w14:paraId="7E16E152" w14:textId="77777777" w:rsidR="006C7962" w:rsidRPr="00470BF0" w:rsidRDefault="006C7962" w:rsidP="00467FF5">
            <w:pPr>
              <w:spacing w:before="60"/>
              <w:ind w:left="34"/>
              <w:rPr>
                <w:sz w:val="20"/>
              </w:rPr>
            </w:pPr>
            <w:r>
              <w:rPr>
                <w:sz w:val="20"/>
              </w:rPr>
              <w:t>sub pt</w:t>
            </w:r>
            <w:r w:rsidRPr="00470BF0">
              <w:rPr>
                <w:sz w:val="20"/>
              </w:rPr>
              <w:t xml:space="preserve"> = Subpart(s)</w:t>
            </w:r>
          </w:p>
        </w:tc>
      </w:tr>
      <w:tr w:rsidR="006C7962" w:rsidRPr="00470BF0" w14:paraId="07DDFB3B" w14:textId="77777777" w:rsidTr="00467FF5">
        <w:tc>
          <w:tcPr>
            <w:tcW w:w="4253" w:type="dxa"/>
          </w:tcPr>
          <w:p w14:paraId="75550693" w14:textId="77777777" w:rsidR="006C7962" w:rsidRPr="00470BF0" w:rsidRDefault="006C7962" w:rsidP="00467FF5">
            <w:pPr>
              <w:spacing w:before="60"/>
              <w:ind w:left="34"/>
              <w:rPr>
                <w:sz w:val="20"/>
              </w:rPr>
            </w:pPr>
            <w:r w:rsidRPr="00470BF0">
              <w:rPr>
                <w:sz w:val="20"/>
              </w:rPr>
              <w:t>mod = modified/modification</w:t>
            </w:r>
          </w:p>
        </w:tc>
        <w:tc>
          <w:tcPr>
            <w:tcW w:w="3686" w:type="dxa"/>
          </w:tcPr>
          <w:p w14:paraId="59EA2D70" w14:textId="77777777" w:rsidR="006C7962" w:rsidRPr="00470BF0" w:rsidRDefault="006C7962" w:rsidP="00467FF5">
            <w:pPr>
              <w:spacing w:before="60"/>
              <w:ind w:left="34"/>
              <w:rPr>
                <w:sz w:val="20"/>
              </w:rPr>
            </w:pPr>
            <w:r w:rsidRPr="001F2C1F">
              <w:rPr>
                <w:sz w:val="20"/>
                <w:u w:val="single"/>
              </w:rPr>
              <w:t>underlining</w:t>
            </w:r>
            <w:r w:rsidRPr="00470BF0">
              <w:rPr>
                <w:sz w:val="20"/>
              </w:rPr>
              <w:t xml:space="preserve"> = whole or part not</w:t>
            </w:r>
          </w:p>
        </w:tc>
      </w:tr>
      <w:tr w:rsidR="006C7962" w:rsidRPr="00470BF0" w14:paraId="01185C6E" w14:textId="77777777" w:rsidTr="00467FF5">
        <w:tc>
          <w:tcPr>
            <w:tcW w:w="4253" w:type="dxa"/>
          </w:tcPr>
          <w:p w14:paraId="69FBBC3B" w14:textId="77777777" w:rsidR="006C7962" w:rsidRPr="0095736F" w:rsidRDefault="006C7962" w:rsidP="00467FF5">
            <w:pPr>
              <w:spacing w:before="60"/>
              <w:ind w:left="34"/>
              <w:rPr>
                <w:sz w:val="20"/>
              </w:rPr>
            </w:pPr>
            <w:r w:rsidRPr="00470BF0">
              <w:rPr>
                <w:sz w:val="20"/>
              </w:rPr>
              <w:t>No. = Number(s)</w:t>
            </w:r>
          </w:p>
        </w:tc>
        <w:tc>
          <w:tcPr>
            <w:tcW w:w="3686" w:type="dxa"/>
          </w:tcPr>
          <w:p w14:paraId="79710D4E" w14:textId="77777777" w:rsidR="006C7962" w:rsidRPr="00470BF0" w:rsidRDefault="006C7962" w:rsidP="00467FF5">
            <w:pPr>
              <w:ind w:left="34" w:firstLine="249"/>
              <w:rPr>
                <w:sz w:val="20"/>
              </w:rPr>
            </w:pPr>
            <w:r w:rsidRPr="00470BF0">
              <w:rPr>
                <w:sz w:val="20"/>
              </w:rPr>
              <w:t>commenced or to be commenced</w:t>
            </w:r>
          </w:p>
        </w:tc>
      </w:tr>
      <w:tr w:rsidR="006C7962" w:rsidRPr="00470BF0" w14:paraId="21AE5351" w14:textId="77777777" w:rsidTr="00467FF5">
        <w:tc>
          <w:tcPr>
            <w:tcW w:w="4253" w:type="dxa"/>
          </w:tcPr>
          <w:p w14:paraId="1E9E9B70" w14:textId="77777777" w:rsidR="006C7962" w:rsidRPr="00470BF0" w:rsidRDefault="006C7962" w:rsidP="00467FF5">
            <w:pPr>
              <w:spacing w:before="60"/>
              <w:ind w:left="34"/>
              <w:rPr>
                <w:sz w:val="20"/>
              </w:rPr>
            </w:pPr>
            <w:r w:rsidRPr="00450836">
              <w:rPr>
                <w:sz w:val="20"/>
              </w:rPr>
              <w:t>Ord</w:t>
            </w:r>
            <w:r w:rsidRPr="00470BF0">
              <w:rPr>
                <w:sz w:val="20"/>
              </w:rPr>
              <w:t xml:space="preserve"> </w:t>
            </w:r>
            <w:r>
              <w:rPr>
                <w:sz w:val="20"/>
              </w:rPr>
              <w:t>= O</w:t>
            </w:r>
            <w:r w:rsidRPr="00470BF0">
              <w:rPr>
                <w:sz w:val="20"/>
              </w:rPr>
              <w:t>rdinance</w:t>
            </w:r>
          </w:p>
        </w:tc>
        <w:tc>
          <w:tcPr>
            <w:tcW w:w="3686" w:type="dxa"/>
          </w:tcPr>
          <w:p w14:paraId="45BDE95C" w14:textId="77777777" w:rsidR="006C7962" w:rsidRPr="00470BF0" w:rsidRDefault="006C7962" w:rsidP="00467FF5">
            <w:pPr>
              <w:spacing w:before="60"/>
              <w:ind w:left="34"/>
              <w:rPr>
                <w:sz w:val="20"/>
              </w:rPr>
            </w:pPr>
          </w:p>
        </w:tc>
      </w:tr>
    </w:tbl>
    <w:p w14:paraId="5D10F705" w14:textId="77777777" w:rsidR="0099090E" w:rsidRPr="008834CD" w:rsidRDefault="0099090E" w:rsidP="004276AE">
      <w:pPr>
        <w:pStyle w:val="ENotesHeading2"/>
        <w:pageBreakBefore/>
      </w:pPr>
      <w:bookmarkStart w:id="78" w:name="_Toc208837352"/>
      <w:r w:rsidRPr="008834CD">
        <w:lastRenderedPageBreak/>
        <w:t>Endnote 3—Legislation history</w:t>
      </w:r>
      <w:bookmarkEnd w:id="78"/>
    </w:p>
    <w:p w14:paraId="6EE163DD" w14:textId="77777777" w:rsidR="0099090E" w:rsidRPr="008834CD" w:rsidRDefault="0099090E" w:rsidP="009F0FA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99090E" w:rsidRPr="008834CD" w14:paraId="0FFA0361" w14:textId="77777777" w:rsidTr="009F0FA0">
        <w:trPr>
          <w:cantSplit/>
          <w:tblHeader/>
        </w:trPr>
        <w:tc>
          <w:tcPr>
            <w:tcW w:w="1838" w:type="dxa"/>
            <w:tcBorders>
              <w:top w:val="single" w:sz="12" w:space="0" w:color="auto"/>
              <w:bottom w:val="single" w:sz="12" w:space="0" w:color="auto"/>
            </w:tcBorders>
          </w:tcPr>
          <w:p w14:paraId="57C10873" w14:textId="77777777" w:rsidR="0099090E" w:rsidRPr="008834CD" w:rsidRDefault="0099090E" w:rsidP="009F0FA0">
            <w:pPr>
              <w:pStyle w:val="ENoteTableHeading"/>
            </w:pPr>
            <w:r w:rsidRPr="008834CD">
              <w:t>Act</w:t>
            </w:r>
          </w:p>
        </w:tc>
        <w:tc>
          <w:tcPr>
            <w:tcW w:w="992" w:type="dxa"/>
            <w:tcBorders>
              <w:top w:val="single" w:sz="12" w:space="0" w:color="auto"/>
              <w:bottom w:val="single" w:sz="12" w:space="0" w:color="auto"/>
            </w:tcBorders>
          </w:tcPr>
          <w:p w14:paraId="236E04A9" w14:textId="77777777" w:rsidR="0099090E" w:rsidRPr="008834CD" w:rsidRDefault="0099090E" w:rsidP="009F0FA0">
            <w:pPr>
              <w:pStyle w:val="ENoteTableHeading"/>
            </w:pPr>
            <w:r w:rsidRPr="008834CD">
              <w:t>Number and year</w:t>
            </w:r>
          </w:p>
        </w:tc>
        <w:tc>
          <w:tcPr>
            <w:tcW w:w="993" w:type="dxa"/>
            <w:tcBorders>
              <w:top w:val="single" w:sz="12" w:space="0" w:color="auto"/>
              <w:bottom w:val="single" w:sz="12" w:space="0" w:color="auto"/>
            </w:tcBorders>
          </w:tcPr>
          <w:p w14:paraId="4EB59BEA" w14:textId="77777777" w:rsidR="0099090E" w:rsidRPr="008834CD" w:rsidRDefault="0099090E" w:rsidP="009F0FA0">
            <w:pPr>
              <w:pStyle w:val="ENoteTableHeading"/>
            </w:pPr>
            <w:r w:rsidRPr="008834CD">
              <w:t>Assent</w:t>
            </w:r>
          </w:p>
        </w:tc>
        <w:tc>
          <w:tcPr>
            <w:tcW w:w="1845" w:type="dxa"/>
            <w:tcBorders>
              <w:top w:val="single" w:sz="12" w:space="0" w:color="auto"/>
              <w:bottom w:val="single" w:sz="12" w:space="0" w:color="auto"/>
            </w:tcBorders>
          </w:tcPr>
          <w:p w14:paraId="282B35A7" w14:textId="77777777" w:rsidR="0099090E" w:rsidRPr="008834CD" w:rsidRDefault="0099090E" w:rsidP="009F0FA0">
            <w:pPr>
              <w:pStyle w:val="ENoteTableHeading"/>
            </w:pPr>
            <w:r w:rsidRPr="008834CD">
              <w:t>Commencement</w:t>
            </w:r>
          </w:p>
        </w:tc>
        <w:tc>
          <w:tcPr>
            <w:tcW w:w="1417" w:type="dxa"/>
            <w:tcBorders>
              <w:top w:val="single" w:sz="12" w:space="0" w:color="auto"/>
              <w:bottom w:val="single" w:sz="12" w:space="0" w:color="auto"/>
            </w:tcBorders>
          </w:tcPr>
          <w:p w14:paraId="1CB612C0" w14:textId="77777777" w:rsidR="0099090E" w:rsidRPr="008834CD" w:rsidRDefault="0099090E" w:rsidP="009F0FA0">
            <w:pPr>
              <w:pStyle w:val="ENoteTableHeading"/>
            </w:pPr>
            <w:r w:rsidRPr="008834CD">
              <w:t>Application, saving and transitional provisions</w:t>
            </w:r>
          </w:p>
        </w:tc>
      </w:tr>
      <w:tr w:rsidR="009F0FA0" w:rsidRPr="008834CD" w14:paraId="3927F938" w14:textId="77777777" w:rsidTr="009F0FA0">
        <w:trPr>
          <w:cantSplit/>
        </w:trPr>
        <w:tc>
          <w:tcPr>
            <w:tcW w:w="1838" w:type="dxa"/>
            <w:tcBorders>
              <w:top w:val="single" w:sz="12" w:space="0" w:color="auto"/>
              <w:bottom w:val="single" w:sz="4" w:space="0" w:color="auto"/>
            </w:tcBorders>
          </w:tcPr>
          <w:p w14:paraId="0560597D" w14:textId="77777777" w:rsidR="009F0FA0" w:rsidRPr="008834CD" w:rsidRDefault="009F0FA0" w:rsidP="009F0FA0">
            <w:pPr>
              <w:pStyle w:val="ENoteTableText"/>
            </w:pPr>
            <w:r w:rsidRPr="008834CD">
              <w:t>Health Insurance Commission Act 1973</w:t>
            </w:r>
          </w:p>
        </w:tc>
        <w:tc>
          <w:tcPr>
            <w:tcW w:w="992" w:type="dxa"/>
            <w:tcBorders>
              <w:top w:val="single" w:sz="12" w:space="0" w:color="auto"/>
              <w:bottom w:val="single" w:sz="4" w:space="0" w:color="auto"/>
            </w:tcBorders>
          </w:tcPr>
          <w:p w14:paraId="5C55BB31" w14:textId="77777777" w:rsidR="009F0FA0" w:rsidRPr="008834CD" w:rsidRDefault="009F0FA0" w:rsidP="009F0FA0">
            <w:pPr>
              <w:pStyle w:val="ENoteTableText"/>
            </w:pPr>
            <w:r w:rsidRPr="008834CD">
              <w:t>41, 1974</w:t>
            </w:r>
          </w:p>
        </w:tc>
        <w:tc>
          <w:tcPr>
            <w:tcW w:w="993" w:type="dxa"/>
            <w:tcBorders>
              <w:top w:val="single" w:sz="12" w:space="0" w:color="auto"/>
              <w:bottom w:val="single" w:sz="4" w:space="0" w:color="auto"/>
            </w:tcBorders>
          </w:tcPr>
          <w:p w14:paraId="5FFB3C23" w14:textId="77777777" w:rsidR="009F0FA0" w:rsidRPr="008834CD" w:rsidRDefault="009F0FA0" w:rsidP="009F0FA0">
            <w:pPr>
              <w:pStyle w:val="ENoteTableText"/>
            </w:pPr>
            <w:r w:rsidRPr="008834CD">
              <w:t xml:space="preserve"> </w:t>
            </w:r>
            <w:smartTag w:uri="urn:schemas-microsoft-com:office:smarttags" w:element="date">
              <w:smartTagPr>
                <w:attr w:name="Year" w:val="1974"/>
                <w:attr w:name="Day" w:val="8"/>
                <w:attr w:name="Month" w:val="8"/>
              </w:smartTagPr>
              <w:r w:rsidRPr="008834CD">
                <w:t>8 Aug 1974</w:t>
              </w:r>
            </w:smartTag>
          </w:p>
        </w:tc>
        <w:tc>
          <w:tcPr>
            <w:tcW w:w="1845" w:type="dxa"/>
            <w:tcBorders>
              <w:top w:val="single" w:sz="12" w:space="0" w:color="auto"/>
              <w:bottom w:val="single" w:sz="4" w:space="0" w:color="auto"/>
            </w:tcBorders>
          </w:tcPr>
          <w:p w14:paraId="443EF5CA" w14:textId="77777777" w:rsidR="009F0FA0" w:rsidRPr="008834CD" w:rsidRDefault="009F0FA0" w:rsidP="009F0FA0">
            <w:pPr>
              <w:pStyle w:val="ENoteTableText"/>
            </w:pPr>
            <w:smartTag w:uri="urn:schemas-microsoft-com:office:smarttags" w:element="date">
              <w:smartTagPr>
                <w:attr w:name="Year" w:val="1974"/>
                <w:attr w:name="Day" w:val="8"/>
                <w:attr w:name="Month" w:val="8"/>
              </w:smartTagPr>
              <w:r w:rsidRPr="008834CD">
                <w:t>8 Aug 1974</w:t>
              </w:r>
            </w:smartTag>
          </w:p>
        </w:tc>
        <w:tc>
          <w:tcPr>
            <w:tcW w:w="1417" w:type="dxa"/>
            <w:tcBorders>
              <w:top w:val="single" w:sz="12" w:space="0" w:color="auto"/>
              <w:bottom w:val="single" w:sz="4" w:space="0" w:color="auto"/>
            </w:tcBorders>
          </w:tcPr>
          <w:p w14:paraId="3E680F83" w14:textId="77777777" w:rsidR="009F0FA0" w:rsidRPr="008834CD" w:rsidRDefault="009F0FA0" w:rsidP="009F0FA0">
            <w:pPr>
              <w:pStyle w:val="ENoteTableText"/>
            </w:pPr>
          </w:p>
        </w:tc>
      </w:tr>
      <w:tr w:rsidR="009F0FA0" w:rsidRPr="008834CD" w14:paraId="7544C73A" w14:textId="77777777" w:rsidTr="009F0FA0">
        <w:trPr>
          <w:cantSplit/>
        </w:trPr>
        <w:tc>
          <w:tcPr>
            <w:tcW w:w="1838" w:type="dxa"/>
          </w:tcPr>
          <w:p w14:paraId="4D90B102" w14:textId="77777777" w:rsidR="009F0FA0" w:rsidRPr="008834CD" w:rsidRDefault="009F0FA0" w:rsidP="009F0FA0">
            <w:pPr>
              <w:pStyle w:val="ENoteTableText"/>
            </w:pPr>
            <w:r w:rsidRPr="008834CD">
              <w:t>Health Insurance Commission Amendment Act 1976</w:t>
            </w:r>
          </w:p>
        </w:tc>
        <w:tc>
          <w:tcPr>
            <w:tcW w:w="992" w:type="dxa"/>
          </w:tcPr>
          <w:p w14:paraId="42E3877F" w14:textId="77777777" w:rsidR="009F0FA0" w:rsidRPr="008834CD" w:rsidRDefault="009F0FA0" w:rsidP="009F0FA0">
            <w:pPr>
              <w:pStyle w:val="ENoteTableText"/>
            </w:pPr>
            <w:r w:rsidRPr="008834CD">
              <w:t>61, 1976</w:t>
            </w:r>
          </w:p>
        </w:tc>
        <w:tc>
          <w:tcPr>
            <w:tcW w:w="993" w:type="dxa"/>
          </w:tcPr>
          <w:p w14:paraId="2DD1F0F3" w14:textId="77777777" w:rsidR="009F0FA0" w:rsidRPr="008834CD" w:rsidRDefault="009F0FA0" w:rsidP="009F0FA0">
            <w:pPr>
              <w:pStyle w:val="ENoteTableText"/>
            </w:pPr>
            <w:r w:rsidRPr="008834CD">
              <w:t>5</w:t>
            </w:r>
            <w:r w:rsidR="00C81A3B" w:rsidRPr="008834CD">
              <w:t> </w:t>
            </w:r>
            <w:r w:rsidRPr="008834CD">
              <w:t>June 1976</w:t>
            </w:r>
          </w:p>
        </w:tc>
        <w:tc>
          <w:tcPr>
            <w:tcW w:w="1845" w:type="dxa"/>
          </w:tcPr>
          <w:p w14:paraId="6A155DA3" w14:textId="77777777" w:rsidR="009F0FA0" w:rsidRPr="008834CD" w:rsidRDefault="009F0FA0" w:rsidP="009F0FA0">
            <w:pPr>
              <w:pStyle w:val="ENoteTableText"/>
            </w:pPr>
            <w:r w:rsidRPr="008834CD">
              <w:t>5</w:t>
            </w:r>
            <w:r w:rsidR="00C81A3B" w:rsidRPr="008834CD">
              <w:t> </w:t>
            </w:r>
            <w:r w:rsidRPr="008834CD">
              <w:t>June 1976</w:t>
            </w:r>
          </w:p>
        </w:tc>
        <w:tc>
          <w:tcPr>
            <w:tcW w:w="1417" w:type="dxa"/>
          </w:tcPr>
          <w:p w14:paraId="50B61B5E" w14:textId="77777777" w:rsidR="009F0FA0" w:rsidRPr="008834CD" w:rsidRDefault="009F0FA0" w:rsidP="009F0FA0">
            <w:pPr>
              <w:pStyle w:val="ENoteTableText"/>
            </w:pPr>
            <w:r w:rsidRPr="008834CD">
              <w:t>—</w:t>
            </w:r>
          </w:p>
        </w:tc>
      </w:tr>
      <w:tr w:rsidR="009F0FA0" w:rsidRPr="008834CD" w14:paraId="0F9FA3E1" w14:textId="77777777" w:rsidTr="009F0FA0">
        <w:trPr>
          <w:cantSplit/>
        </w:trPr>
        <w:tc>
          <w:tcPr>
            <w:tcW w:w="1838" w:type="dxa"/>
          </w:tcPr>
          <w:p w14:paraId="6A9BF35B" w14:textId="77777777" w:rsidR="009F0FA0" w:rsidRPr="008834CD" w:rsidRDefault="009F0FA0" w:rsidP="009F0FA0">
            <w:pPr>
              <w:pStyle w:val="ENoteTableText"/>
            </w:pPr>
            <w:r w:rsidRPr="008834CD">
              <w:t>Administrative Changes (Consequential Provisions) Act 1976</w:t>
            </w:r>
          </w:p>
        </w:tc>
        <w:tc>
          <w:tcPr>
            <w:tcW w:w="992" w:type="dxa"/>
          </w:tcPr>
          <w:p w14:paraId="7BD3CA7D" w14:textId="77777777" w:rsidR="009F0FA0" w:rsidRPr="008834CD" w:rsidRDefault="009F0FA0" w:rsidP="009F0FA0">
            <w:pPr>
              <w:pStyle w:val="ENoteTableText"/>
            </w:pPr>
            <w:r w:rsidRPr="008834CD">
              <w:t>91, 1976</w:t>
            </w:r>
          </w:p>
        </w:tc>
        <w:tc>
          <w:tcPr>
            <w:tcW w:w="993" w:type="dxa"/>
          </w:tcPr>
          <w:p w14:paraId="070C14DA" w14:textId="77777777" w:rsidR="009F0FA0" w:rsidRPr="008834CD" w:rsidRDefault="009F0FA0" w:rsidP="009F0FA0">
            <w:pPr>
              <w:pStyle w:val="ENoteTableText"/>
            </w:pPr>
            <w:smartTag w:uri="urn:schemas-microsoft-com:office:smarttags" w:element="date">
              <w:smartTagPr>
                <w:attr w:name="Year" w:val="1976"/>
                <w:attr w:name="Day" w:val="20"/>
                <w:attr w:name="Month" w:val="9"/>
              </w:smartTagPr>
              <w:r w:rsidRPr="008834CD">
                <w:t>20 Sept 1976</w:t>
              </w:r>
            </w:smartTag>
          </w:p>
        </w:tc>
        <w:tc>
          <w:tcPr>
            <w:tcW w:w="1845" w:type="dxa"/>
          </w:tcPr>
          <w:p w14:paraId="758890FC" w14:textId="77777777" w:rsidR="009F0FA0" w:rsidRPr="008834CD" w:rsidRDefault="009F0FA0" w:rsidP="009F0FA0">
            <w:pPr>
              <w:pStyle w:val="ENoteTableText"/>
            </w:pPr>
            <w:r w:rsidRPr="008834CD">
              <w:t xml:space="preserve">s </w:t>
            </w:r>
            <w:r w:rsidR="000D0D84" w:rsidRPr="008834CD">
              <w:t>4</w:t>
            </w:r>
            <w:r w:rsidR="00084A80" w:rsidRPr="008834CD">
              <w:t>: 20 Sept 1976 (s 2(1))</w:t>
            </w:r>
            <w:r w:rsidR="00084A80" w:rsidRPr="008834CD">
              <w:br/>
            </w:r>
            <w:r w:rsidR="000D0D84" w:rsidRPr="008834CD">
              <w:t>Sch 1</w:t>
            </w:r>
            <w:r w:rsidRPr="008834CD">
              <w:t xml:space="preserve">: </w:t>
            </w:r>
            <w:r w:rsidR="00D702C0" w:rsidRPr="008834CD">
              <w:t>22 Dec 1975 (s 2(7))</w:t>
            </w:r>
          </w:p>
        </w:tc>
        <w:tc>
          <w:tcPr>
            <w:tcW w:w="1417" w:type="dxa"/>
          </w:tcPr>
          <w:p w14:paraId="132F10AE" w14:textId="77777777" w:rsidR="009F0FA0" w:rsidRPr="008834CD" w:rsidRDefault="009F0FA0" w:rsidP="009F0FA0">
            <w:pPr>
              <w:pStyle w:val="ENoteTableText"/>
            </w:pPr>
            <w:r w:rsidRPr="008834CD">
              <w:t>s 4</w:t>
            </w:r>
          </w:p>
        </w:tc>
      </w:tr>
      <w:tr w:rsidR="009F0FA0" w:rsidRPr="008834CD" w14:paraId="07D82AD3" w14:textId="77777777" w:rsidTr="009F0FA0">
        <w:trPr>
          <w:cantSplit/>
        </w:trPr>
        <w:tc>
          <w:tcPr>
            <w:tcW w:w="1838" w:type="dxa"/>
          </w:tcPr>
          <w:p w14:paraId="7A5E98D8" w14:textId="77777777" w:rsidR="009F0FA0" w:rsidRPr="008834CD" w:rsidRDefault="009F0FA0" w:rsidP="009F0FA0">
            <w:pPr>
              <w:pStyle w:val="ENoteTableText"/>
            </w:pPr>
            <w:r w:rsidRPr="008834CD">
              <w:t>Health Insurance Commission Amendment Act (No.</w:t>
            </w:r>
            <w:r w:rsidR="00C81A3B" w:rsidRPr="008834CD">
              <w:t> </w:t>
            </w:r>
            <w:r w:rsidRPr="008834CD">
              <w:t>2) 1976</w:t>
            </w:r>
          </w:p>
        </w:tc>
        <w:tc>
          <w:tcPr>
            <w:tcW w:w="992" w:type="dxa"/>
          </w:tcPr>
          <w:p w14:paraId="1A1A99D2" w14:textId="77777777" w:rsidR="009F0FA0" w:rsidRPr="008834CD" w:rsidRDefault="009F0FA0" w:rsidP="009F0FA0">
            <w:pPr>
              <w:pStyle w:val="ENoteTableText"/>
            </w:pPr>
            <w:r w:rsidRPr="008834CD">
              <w:t>100, 1976</w:t>
            </w:r>
          </w:p>
        </w:tc>
        <w:tc>
          <w:tcPr>
            <w:tcW w:w="993" w:type="dxa"/>
          </w:tcPr>
          <w:p w14:paraId="098BD0CE" w14:textId="77777777" w:rsidR="009F0FA0" w:rsidRPr="008834CD" w:rsidRDefault="009F0FA0" w:rsidP="009F0FA0">
            <w:pPr>
              <w:pStyle w:val="ENoteTableText"/>
            </w:pPr>
            <w:smartTag w:uri="urn:schemas-microsoft-com:office:smarttags" w:element="date">
              <w:smartTagPr>
                <w:attr w:name="Year" w:val="1976"/>
                <w:attr w:name="Day" w:val="29"/>
                <w:attr w:name="Month" w:val="9"/>
              </w:smartTagPr>
              <w:r w:rsidRPr="008834CD">
                <w:t>29 Sept 1976</w:t>
              </w:r>
            </w:smartTag>
          </w:p>
        </w:tc>
        <w:tc>
          <w:tcPr>
            <w:tcW w:w="1845" w:type="dxa"/>
          </w:tcPr>
          <w:p w14:paraId="53D61533" w14:textId="77777777" w:rsidR="009F0FA0" w:rsidRPr="008834CD" w:rsidRDefault="009F0FA0" w:rsidP="009F0FA0">
            <w:pPr>
              <w:pStyle w:val="ENoteTableText"/>
            </w:pPr>
            <w:r w:rsidRPr="008834CD">
              <w:t>s. 6: Royal Assent</w:t>
            </w:r>
            <w:r w:rsidRPr="008834CD">
              <w:br/>
              <w:t xml:space="preserve">s. 9: </w:t>
            </w:r>
            <w:smartTag w:uri="urn:schemas-microsoft-com:office:smarttags" w:element="date">
              <w:smartTagPr>
                <w:attr w:name="Year" w:val="1977"/>
                <w:attr w:name="Day" w:val="1"/>
                <w:attr w:name="Month" w:val="4"/>
              </w:smartTagPr>
              <w:r w:rsidRPr="008834CD">
                <w:t>1 Apr 1977</w:t>
              </w:r>
            </w:smartTag>
            <w:r w:rsidRPr="008834CD">
              <w:br/>
              <w:t xml:space="preserve">Remainder: </w:t>
            </w:r>
            <w:r w:rsidR="00592FE0">
              <w:t>1 July</w:t>
            </w:r>
            <w:r w:rsidRPr="008834CD">
              <w:t xml:space="preserve"> 1976</w:t>
            </w:r>
          </w:p>
        </w:tc>
        <w:tc>
          <w:tcPr>
            <w:tcW w:w="1417" w:type="dxa"/>
          </w:tcPr>
          <w:p w14:paraId="56F81F5E" w14:textId="77777777" w:rsidR="009F0FA0" w:rsidRPr="008834CD" w:rsidRDefault="009F0FA0" w:rsidP="009F0FA0">
            <w:pPr>
              <w:pStyle w:val="ENoteTableText"/>
            </w:pPr>
            <w:r w:rsidRPr="008834CD">
              <w:t>—</w:t>
            </w:r>
          </w:p>
        </w:tc>
      </w:tr>
      <w:tr w:rsidR="009F0FA0" w:rsidRPr="008834CD" w14:paraId="4AF8C21E" w14:textId="77777777" w:rsidTr="009F0FA0">
        <w:trPr>
          <w:cantSplit/>
        </w:trPr>
        <w:tc>
          <w:tcPr>
            <w:tcW w:w="1838" w:type="dxa"/>
          </w:tcPr>
          <w:p w14:paraId="0AEF93AF" w14:textId="77777777" w:rsidR="009F0FA0" w:rsidRPr="008834CD" w:rsidRDefault="009F0FA0" w:rsidP="009F0FA0">
            <w:pPr>
              <w:pStyle w:val="ENoteTableText"/>
            </w:pPr>
            <w:r w:rsidRPr="008834CD">
              <w:t>Administrative Changes (Consequential Provisions) Act 1978</w:t>
            </w:r>
          </w:p>
        </w:tc>
        <w:tc>
          <w:tcPr>
            <w:tcW w:w="992" w:type="dxa"/>
          </w:tcPr>
          <w:p w14:paraId="24014870" w14:textId="77777777" w:rsidR="009F0FA0" w:rsidRPr="008834CD" w:rsidRDefault="009F0FA0" w:rsidP="009F0FA0">
            <w:pPr>
              <w:pStyle w:val="ENoteTableText"/>
            </w:pPr>
            <w:r w:rsidRPr="008834CD">
              <w:t>36, 1978</w:t>
            </w:r>
          </w:p>
        </w:tc>
        <w:tc>
          <w:tcPr>
            <w:tcW w:w="993" w:type="dxa"/>
          </w:tcPr>
          <w:p w14:paraId="6044BC70" w14:textId="77777777" w:rsidR="009F0FA0" w:rsidRPr="008834CD" w:rsidRDefault="009F0FA0" w:rsidP="009F0FA0">
            <w:pPr>
              <w:pStyle w:val="ENoteTableText"/>
            </w:pPr>
            <w:r w:rsidRPr="008834CD">
              <w:t>12</w:t>
            </w:r>
            <w:r w:rsidR="00C81A3B" w:rsidRPr="008834CD">
              <w:t> </w:t>
            </w:r>
            <w:r w:rsidRPr="008834CD">
              <w:t>June 1978</w:t>
            </w:r>
          </w:p>
        </w:tc>
        <w:tc>
          <w:tcPr>
            <w:tcW w:w="1845" w:type="dxa"/>
          </w:tcPr>
          <w:p w14:paraId="47FE0707" w14:textId="77777777" w:rsidR="009F0FA0" w:rsidRPr="008834CD" w:rsidRDefault="009F0FA0" w:rsidP="009F0FA0">
            <w:pPr>
              <w:pStyle w:val="ENoteTableText"/>
            </w:pPr>
            <w:r w:rsidRPr="008834CD">
              <w:t>12</w:t>
            </w:r>
            <w:r w:rsidR="00C81A3B" w:rsidRPr="008834CD">
              <w:t> </w:t>
            </w:r>
            <w:r w:rsidRPr="008834CD">
              <w:t>June 1978</w:t>
            </w:r>
          </w:p>
        </w:tc>
        <w:tc>
          <w:tcPr>
            <w:tcW w:w="1417" w:type="dxa"/>
          </w:tcPr>
          <w:p w14:paraId="7760786C" w14:textId="77777777" w:rsidR="009F0FA0" w:rsidRPr="008834CD" w:rsidRDefault="009F0FA0" w:rsidP="009F0FA0">
            <w:pPr>
              <w:pStyle w:val="ENoteTableText"/>
            </w:pPr>
            <w:r w:rsidRPr="008834CD">
              <w:t>s. 8</w:t>
            </w:r>
          </w:p>
        </w:tc>
      </w:tr>
      <w:tr w:rsidR="009F0FA0" w:rsidRPr="008834CD" w14:paraId="5A983737" w14:textId="77777777" w:rsidTr="009F0FA0">
        <w:trPr>
          <w:cantSplit/>
        </w:trPr>
        <w:tc>
          <w:tcPr>
            <w:tcW w:w="1838" w:type="dxa"/>
          </w:tcPr>
          <w:p w14:paraId="443BCE8B" w14:textId="77777777" w:rsidR="009F0FA0" w:rsidRPr="008834CD" w:rsidRDefault="009F0FA0" w:rsidP="009F0FA0">
            <w:pPr>
              <w:pStyle w:val="ENoteTableText"/>
            </w:pPr>
            <w:r w:rsidRPr="008834CD">
              <w:t>Health Insurance Commission Amendment Act 1978</w:t>
            </w:r>
          </w:p>
        </w:tc>
        <w:tc>
          <w:tcPr>
            <w:tcW w:w="992" w:type="dxa"/>
          </w:tcPr>
          <w:p w14:paraId="456F7593" w14:textId="77777777" w:rsidR="009F0FA0" w:rsidRPr="008834CD" w:rsidRDefault="009F0FA0" w:rsidP="009F0FA0">
            <w:pPr>
              <w:pStyle w:val="ENoteTableText"/>
            </w:pPr>
            <w:r w:rsidRPr="008834CD">
              <w:t>134, 1978</w:t>
            </w:r>
          </w:p>
        </w:tc>
        <w:tc>
          <w:tcPr>
            <w:tcW w:w="993" w:type="dxa"/>
          </w:tcPr>
          <w:p w14:paraId="5FFE6264" w14:textId="77777777" w:rsidR="009F0FA0" w:rsidRPr="008834CD" w:rsidRDefault="009F0FA0" w:rsidP="009F0FA0">
            <w:pPr>
              <w:pStyle w:val="ENoteTableText"/>
            </w:pPr>
            <w:smartTag w:uri="urn:schemas-microsoft-com:office:smarttags" w:element="date">
              <w:smartTagPr>
                <w:attr w:name="Year" w:val="1978"/>
                <w:attr w:name="Day" w:val="31"/>
                <w:attr w:name="Month" w:val="10"/>
              </w:smartTagPr>
              <w:r w:rsidRPr="008834CD">
                <w:t>31 Oct 1978</w:t>
              </w:r>
            </w:smartTag>
          </w:p>
        </w:tc>
        <w:tc>
          <w:tcPr>
            <w:tcW w:w="1845" w:type="dxa"/>
          </w:tcPr>
          <w:p w14:paraId="3D1175F0" w14:textId="77777777" w:rsidR="009F0FA0" w:rsidRPr="008834CD" w:rsidRDefault="009F0FA0" w:rsidP="009F0FA0">
            <w:pPr>
              <w:pStyle w:val="ENoteTableText"/>
            </w:pPr>
            <w:smartTag w:uri="urn:schemas-microsoft-com:office:smarttags" w:element="date">
              <w:smartTagPr>
                <w:attr w:name="Year" w:val="1978"/>
                <w:attr w:name="Day" w:val="1"/>
                <w:attr w:name="Month" w:val="11"/>
              </w:smartTagPr>
              <w:r w:rsidRPr="008834CD">
                <w:t>1 Nov 1978</w:t>
              </w:r>
            </w:smartTag>
          </w:p>
        </w:tc>
        <w:tc>
          <w:tcPr>
            <w:tcW w:w="1417" w:type="dxa"/>
          </w:tcPr>
          <w:p w14:paraId="61E64955" w14:textId="77777777" w:rsidR="009F0FA0" w:rsidRPr="008834CD" w:rsidRDefault="009F0FA0" w:rsidP="009F0FA0">
            <w:pPr>
              <w:pStyle w:val="ENoteTableText"/>
            </w:pPr>
            <w:r w:rsidRPr="008834CD">
              <w:t>ss.</w:t>
            </w:r>
            <w:r w:rsidR="00C81A3B" w:rsidRPr="008834CD">
              <w:t> </w:t>
            </w:r>
            <w:r w:rsidRPr="008834CD">
              <w:t>30–36</w:t>
            </w:r>
          </w:p>
        </w:tc>
      </w:tr>
      <w:tr w:rsidR="009F0FA0" w:rsidRPr="008834CD" w14:paraId="148AB5E7" w14:textId="77777777" w:rsidTr="003F0450">
        <w:trPr>
          <w:cantSplit/>
        </w:trPr>
        <w:tc>
          <w:tcPr>
            <w:tcW w:w="1838" w:type="dxa"/>
            <w:tcBorders>
              <w:bottom w:val="single" w:sz="4" w:space="0" w:color="auto"/>
            </w:tcBorders>
          </w:tcPr>
          <w:p w14:paraId="1C8B240E" w14:textId="77777777" w:rsidR="009F0FA0" w:rsidRPr="008834CD" w:rsidRDefault="009F0FA0" w:rsidP="009F0FA0">
            <w:pPr>
              <w:pStyle w:val="ENoteTableText"/>
            </w:pPr>
            <w:r w:rsidRPr="008834CD">
              <w:t>Health Insurance Amendment Act 1979</w:t>
            </w:r>
          </w:p>
        </w:tc>
        <w:tc>
          <w:tcPr>
            <w:tcW w:w="992" w:type="dxa"/>
            <w:tcBorders>
              <w:bottom w:val="single" w:sz="4" w:space="0" w:color="auto"/>
            </w:tcBorders>
          </w:tcPr>
          <w:p w14:paraId="20F2F638" w14:textId="77777777" w:rsidR="009F0FA0" w:rsidRPr="008834CD" w:rsidRDefault="009F0FA0" w:rsidP="009F0FA0">
            <w:pPr>
              <w:pStyle w:val="ENoteTableText"/>
            </w:pPr>
            <w:r w:rsidRPr="008834CD">
              <w:t>53, 1979</w:t>
            </w:r>
          </w:p>
        </w:tc>
        <w:tc>
          <w:tcPr>
            <w:tcW w:w="993" w:type="dxa"/>
            <w:tcBorders>
              <w:bottom w:val="single" w:sz="4" w:space="0" w:color="auto"/>
            </w:tcBorders>
          </w:tcPr>
          <w:p w14:paraId="23DC809C" w14:textId="77777777" w:rsidR="009F0FA0" w:rsidRPr="008834CD" w:rsidRDefault="009F0FA0" w:rsidP="009F0FA0">
            <w:pPr>
              <w:pStyle w:val="ENoteTableText"/>
            </w:pPr>
            <w:r w:rsidRPr="008834CD">
              <w:t>14</w:t>
            </w:r>
            <w:r w:rsidR="00C81A3B" w:rsidRPr="008834CD">
              <w:t> </w:t>
            </w:r>
            <w:r w:rsidRPr="008834CD">
              <w:t>June 1979</w:t>
            </w:r>
          </w:p>
        </w:tc>
        <w:tc>
          <w:tcPr>
            <w:tcW w:w="1845" w:type="dxa"/>
            <w:tcBorders>
              <w:bottom w:val="single" w:sz="4" w:space="0" w:color="auto"/>
            </w:tcBorders>
          </w:tcPr>
          <w:p w14:paraId="5D3EB856" w14:textId="77777777" w:rsidR="009F0FA0" w:rsidRPr="008834CD" w:rsidRDefault="009F0FA0" w:rsidP="009F0FA0">
            <w:pPr>
              <w:pStyle w:val="ENoteTableText"/>
            </w:pPr>
            <w:r w:rsidRPr="008834CD">
              <w:t>ss.</w:t>
            </w:r>
            <w:r w:rsidR="00C81A3B" w:rsidRPr="008834CD">
              <w:t> </w:t>
            </w:r>
            <w:r w:rsidRPr="008834CD">
              <w:t xml:space="preserve">5–7: </w:t>
            </w:r>
            <w:smartTag w:uri="urn:schemas-microsoft-com:office:smarttags" w:element="date">
              <w:smartTagPr>
                <w:attr w:name="Year" w:val="1979"/>
                <w:attr w:name="Day" w:val="1"/>
                <w:attr w:name="Month" w:val="9"/>
              </w:smartTagPr>
              <w:r w:rsidRPr="008834CD">
                <w:t>1 Sept 1979</w:t>
              </w:r>
            </w:smartTag>
            <w:r w:rsidRPr="008834CD">
              <w:t xml:space="preserve"> </w:t>
            </w:r>
            <w:r w:rsidRPr="008834CD">
              <w:br/>
              <w:t>s. 9 and Part III (ss.</w:t>
            </w:r>
            <w:r w:rsidR="00C81A3B" w:rsidRPr="008834CD">
              <w:t> </w:t>
            </w:r>
            <w:r w:rsidRPr="008834CD">
              <w:t xml:space="preserve">11, 12): </w:t>
            </w:r>
            <w:r w:rsidR="00592FE0">
              <w:t>1 July</w:t>
            </w:r>
            <w:r w:rsidRPr="008834CD">
              <w:t xml:space="preserve"> 1979 </w:t>
            </w:r>
            <w:r w:rsidRPr="008834CD">
              <w:br/>
              <w:t>Remainder: Royal Assent</w:t>
            </w:r>
          </w:p>
        </w:tc>
        <w:tc>
          <w:tcPr>
            <w:tcW w:w="1417" w:type="dxa"/>
            <w:tcBorders>
              <w:bottom w:val="single" w:sz="4" w:space="0" w:color="auto"/>
            </w:tcBorders>
          </w:tcPr>
          <w:p w14:paraId="4A32A903" w14:textId="77777777" w:rsidR="009F0FA0" w:rsidRPr="008834CD" w:rsidRDefault="009F0FA0" w:rsidP="009F0FA0">
            <w:pPr>
              <w:pStyle w:val="ENoteTableText"/>
            </w:pPr>
            <w:r w:rsidRPr="008834CD">
              <w:t>—</w:t>
            </w:r>
          </w:p>
        </w:tc>
      </w:tr>
      <w:tr w:rsidR="009F0FA0" w:rsidRPr="008834CD" w14:paraId="71E190AC" w14:textId="77777777" w:rsidTr="003F0450">
        <w:trPr>
          <w:cantSplit/>
        </w:trPr>
        <w:tc>
          <w:tcPr>
            <w:tcW w:w="1838" w:type="dxa"/>
            <w:tcBorders>
              <w:bottom w:val="single" w:sz="4" w:space="0" w:color="auto"/>
            </w:tcBorders>
          </w:tcPr>
          <w:p w14:paraId="28712248" w14:textId="77777777" w:rsidR="009F0FA0" w:rsidRPr="008834CD" w:rsidRDefault="009F0FA0" w:rsidP="009F0FA0">
            <w:pPr>
              <w:pStyle w:val="ENoteTableText"/>
            </w:pPr>
            <w:bookmarkStart w:id="79" w:name="CU_983185"/>
            <w:bookmarkEnd w:id="79"/>
            <w:r w:rsidRPr="008834CD">
              <w:lastRenderedPageBreak/>
              <w:t>Health Legislation Amendment Act 1983</w:t>
            </w:r>
          </w:p>
        </w:tc>
        <w:tc>
          <w:tcPr>
            <w:tcW w:w="992" w:type="dxa"/>
            <w:tcBorders>
              <w:bottom w:val="single" w:sz="4" w:space="0" w:color="auto"/>
            </w:tcBorders>
          </w:tcPr>
          <w:p w14:paraId="173CE2F3" w14:textId="77777777" w:rsidR="009F0FA0" w:rsidRPr="008834CD" w:rsidRDefault="009F0FA0" w:rsidP="009F0FA0">
            <w:pPr>
              <w:pStyle w:val="ENoteTableText"/>
            </w:pPr>
            <w:r w:rsidRPr="008834CD">
              <w:t>54, 1983</w:t>
            </w:r>
          </w:p>
        </w:tc>
        <w:tc>
          <w:tcPr>
            <w:tcW w:w="993" w:type="dxa"/>
            <w:tcBorders>
              <w:bottom w:val="single" w:sz="4" w:space="0" w:color="auto"/>
            </w:tcBorders>
          </w:tcPr>
          <w:p w14:paraId="15DB4000" w14:textId="77777777" w:rsidR="009F0FA0" w:rsidRPr="008834CD" w:rsidRDefault="009F0FA0" w:rsidP="009F0FA0">
            <w:pPr>
              <w:pStyle w:val="ENoteTableText"/>
            </w:pPr>
            <w:smartTag w:uri="urn:schemas-microsoft-com:office:smarttags" w:element="date">
              <w:smartTagPr>
                <w:attr w:name="Year" w:val="1983"/>
                <w:attr w:name="Day" w:val="1"/>
                <w:attr w:name="Month" w:val="10"/>
              </w:smartTagPr>
              <w:r w:rsidRPr="008834CD">
                <w:t>1 Oct 1983</w:t>
              </w:r>
            </w:smartTag>
          </w:p>
        </w:tc>
        <w:tc>
          <w:tcPr>
            <w:tcW w:w="1845" w:type="dxa"/>
            <w:tcBorders>
              <w:bottom w:val="single" w:sz="4" w:space="0" w:color="auto"/>
            </w:tcBorders>
          </w:tcPr>
          <w:p w14:paraId="1732EA90" w14:textId="77777777" w:rsidR="009F0FA0" w:rsidRPr="008834CD" w:rsidRDefault="009F0FA0" w:rsidP="00D0376A">
            <w:pPr>
              <w:pStyle w:val="ENoteTableText"/>
            </w:pPr>
            <w:r w:rsidRPr="008834CD">
              <w:t>ss.</w:t>
            </w:r>
            <w:r w:rsidR="00C81A3B" w:rsidRPr="008834CD">
              <w:t> </w:t>
            </w:r>
            <w:r w:rsidRPr="008834CD">
              <w:t>1–3, 4(1), 31(1), 32(4)–(8), 39, 45, 64–67, 70–82, 83(1), 85–88, 89(2), 95–99, 115(1), 119(1), 120(1), 123, 124, 126, 128 and 129: Royal Assent</w:t>
            </w:r>
            <w:r w:rsidRPr="008834CD">
              <w:br/>
              <w:t>Remainder: 1 Feb 1984</w:t>
            </w:r>
          </w:p>
        </w:tc>
        <w:tc>
          <w:tcPr>
            <w:tcW w:w="1417" w:type="dxa"/>
            <w:tcBorders>
              <w:bottom w:val="single" w:sz="4" w:space="0" w:color="auto"/>
            </w:tcBorders>
          </w:tcPr>
          <w:p w14:paraId="175D5062" w14:textId="77777777" w:rsidR="009F0FA0" w:rsidRPr="008834CD" w:rsidRDefault="009F0FA0" w:rsidP="009F0FA0">
            <w:pPr>
              <w:pStyle w:val="ENoteTableText"/>
            </w:pPr>
            <w:r w:rsidRPr="008834CD">
              <w:t>ss.</w:t>
            </w:r>
            <w:r w:rsidR="00C81A3B" w:rsidRPr="008834CD">
              <w:t> </w:t>
            </w:r>
            <w:r w:rsidRPr="008834CD">
              <w:t>67(2), 74(2), 83(3), 84(2), 87, 135 and 136</w:t>
            </w:r>
          </w:p>
        </w:tc>
      </w:tr>
      <w:tr w:rsidR="009F0FA0" w:rsidRPr="008834CD" w14:paraId="24AD29C8" w14:textId="77777777" w:rsidTr="003F0450">
        <w:trPr>
          <w:cantSplit/>
        </w:trPr>
        <w:tc>
          <w:tcPr>
            <w:tcW w:w="1838" w:type="dxa"/>
            <w:tcBorders>
              <w:top w:val="single" w:sz="4" w:space="0" w:color="auto"/>
            </w:tcBorders>
          </w:tcPr>
          <w:p w14:paraId="757804DA" w14:textId="77777777" w:rsidR="009F0FA0" w:rsidRPr="008834CD" w:rsidRDefault="009F0FA0" w:rsidP="009F0FA0">
            <w:pPr>
              <w:pStyle w:val="ENoteTableText"/>
            </w:pPr>
            <w:r w:rsidRPr="008834CD">
              <w:t>Conciliation and Arbitration Amendment Act (No.</w:t>
            </w:r>
            <w:r w:rsidR="00C81A3B" w:rsidRPr="008834CD">
              <w:t> </w:t>
            </w:r>
            <w:r w:rsidRPr="008834CD">
              <w:t>2) 1983</w:t>
            </w:r>
          </w:p>
        </w:tc>
        <w:tc>
          <w:tcPr>
            <w:tcW w:w="992" w:type="dxa"/>
            <w:tcBorders>
              <w:top w:val="single" w:sz="4" w:space="0" w:color="auto"/>
            </w:tcBorders>
          </w:tcPr>
          <w:p w14:paraId="185F0E77" w14:textId="77777777" w:rsidR="009F0FA0" w:rsidRPr="008834CD" w:rsidRDefault="009F0FA0" w:rsidP="009F0FA0">
            <w:pPr>
              <w:pStyle w:val="ENoteTableText"/>
            </w:pPr>
            <w:r w:rsidRPr="008834CD">
              <w:t>115, 1983</w:t>
            </w:r>
          </w:p>
        </w:tc>
        <w:tc>
          <w:tcPr>
            <w:tcW w:w="993" w:type="dxa"/>
            <w:tcBorders>
              <w:top w:val="single" w:sz="4" w:space="0" w:color="auto"/>
            </w:tcBorders>
          </w:tcPr>
          <w:p w14:paraId="11BABB08" w14:textId="77777777" w:rsidR="009F0FA0" w:rsidRPr="008834CD" w:rsidRDefault="009F0FA0" w:rsidP="009F0FA0">
            <w:pPr>
              <w:pStyle w:val="ENoteTableText"/>
            </w:pPr>
            <w:smartTag w:uri="urn:schemas-microsoft-com:office:smarttags" w:element="date">
              <w:smartTagPr>
                <w:attr w:name="Year" w:val="1983"/>
                <w:attr w:name="Day" w:val="16"/>
                <w:attr w:name="Month" w:val="12"/>
              </w:smartTagPr>
              <w:r w:rsidRPr="008834CD">
                <w:t>16 Dec 1983</w:t>
              </w:r>
            </w:smartTag>
          </w:p>
        </w:tc>
        <w:tc>
          <w:tcPr>
            <w:tcW w:w="1845" w:type="dxa"/>
            <w:tcBorders>
              <w:top w:val="single" w:sz="4" w:space="0" w:color="auto"/>
            </w:tcBorders>
          </w:tcPr>
          <w:p w14:paraId="43A5E68A" w14:textId="77777777" w:rsidR="009F0FA0" w:rsidRPr="008834CD" w:rsidRDefault="00AF2470" w:rsidP="009F0FA0">
            <w:pPr>
              <w:pStyle w:val="ENoteTableText"/>
            </w:pPr>
            <w:r w:rsidRPr="008834CD">
              <w:t>Sch 2:</w:t>
            </w:r>
            <w:r w:rsidR="009F0FA0" w:rsidRPr="008834CD">
              <w:t xml:space="preserve"> 1</w:t>
            </w:r>
            <w:r w:rsidR="00C81A3B" w:rsidRPr="008834CD">
              <w:t> </w:t>
            </w:r>
            <w:r w:rsidR="009F0FA0" w:rsidRPr="008834CD">
              <w:t>June 1984 (</w:t>
            </w:r>
            <w:r w:rsidR="007F58AC" w:rsidRPr="008834CD">
              <w:t>s 2(2) and gaz</w:t>
            </w:r>
            <w:r w:rsidR="009F0FA0" w:rsidRPr="008834CD">
              <w:rPr>
                <w:i/>
              </w:rPr>
              <w:t xml:space="preserve"> </w:t>
            </w:r>
            <w:r w:rsidR="009F0FA0" w:rsidRPr="008834CD">
              <w:t>1984, No S201)</w:t>
            </w:r>
          </w:p>
        </w:tc>
        <w:tc>
          <w:tcPr>
            <w:tcW w:w="1417" w:type="dxa"/>
            <w:tcBorders>
              <w:top w:val="single" w:sz="4" w:space="0" w:color="auto"/>
            </w:tcBorders>
          </w:tcPr>
          <w:p w14:paraId="4E8A24A8" w14:textId="77777777" w:rsidR="009F0FA0" w:rsidRPr="008834CD" w:rsidRDefault="009F0FA0" w:rsidP="009F0FA0">
            <w:pPr>
              <w:pStyle w:val="ENoteTableText"/>
            </w:pPr>
            <w:r w:rsidRPr="008834CD">
              <w:t>—</w:t>
            </w:r>
          </w:p>
        </w:tc>
      </w:tr>
      <w:tr w:rsidR="009F0FA0" w:rsidRPr="008834CD" w14:paraId="3D91F680" w14:textId="77777777" w:rsidTr="009F0FA0">
        <w:trPr>
          <w:cantSplit/>
        </w:trPr>
        <w:tc>
          <w:tcPr>
            <w:tcW w:w="1838" w:type="dxa"/>
          </w:tcPr>
          <w:p w14:paraId="2228B4F3" w14:textId="77777777" w:rsidR="009F0FA0" w:rsidRPr="008834CD" w:rsidRDefault="009F0FA0" w:rsidP="009F0FA0">
            <w:pPr>
              <w:pStyle w:val="ENoteTableText"/>
            </w:pPr>
            <w:r w:rsidRPr="008834CD">
              <w:t>Public Service Reform Act 1984</w:t>
            </w:r>
          </w:p>
        </w:tc>
        <w:tc>
          <w:tcPr>
            <w:tcW w:w="992" w:type="dxa"/>
          </w:tcPr>
          <w:p w14:paraId="0EB29935" w14:textId="77777777" w:rsidR="009F0FA0" w:rsidRPr="008834CD" w:rsidRDefault="009F0FA0" w:rsidP="009F0FA0">
            <w:pPr>
              <w:pStyle w:val="ENoteTableText"/>
            </w:pPr>
            <w:r w:rsidRPr="008834CD">
              <w:t>63, 1984</w:t>
            </w:r>
          </w:p>
        </w:tc>
        <w:tc>
          <w:tcPr>
            <w:tcW w:w="993" w:type="dxa"/>
          </w:tcPr>
          <w:p w14:paraId="74AC524E" w14:textId="77777777" w:rsidR="009F0FA0" w:rsidRPr="008834CD" w:rsidRDefault="009F0FA0" w:rsidP="009F0FA0">
            <w:pPr>
              <w:pStyle w:val="ENoteTableText"/>
            </w:pPr>
            <w:r w:rsidRPr="008834CD">
              <w:t>25</w:t>
            </w:r>
            <w:r w:rsidR="00C81A3B" w:rsidRPr="008834CD">
              <w:t> </w:t>
            </w:r>
            <w:r w:rsidRPr="008834CD">
              <w:t>June 1984</w:t>
            </w:r>
          </w:p>
        </w:tc>
        <w:tc>
          <w:tcPr>
            <w:tcW w:w="1845" w:type="dxa"/>
          </w:tcPr>
          <w:p w14:paraId="11DE6231" w14:textId="77777777" w:rsidR="009F0FA0" w:rsidRPr="008834CD" w:rsidRDefault="00975445" w:rsidP="009F0FA0">
            <w:pPr>
              <w:pStyle w:val="ENoteTableText"/>
            </w:pPr>
            <w:r w:rsidRPr="008834CD">
              <w:t xml:space="preserve">s 151(9) and </w:t>
            </w:r>
            <w:r w:rsidR="00CA4D10" w:rsidRPr="008834CD">
              <w:t>Sch 4</w:t>
            </w:r>
            <w:r w:rsidR="009F0FA0" w:rsidRPr="008834CD">
              <w:t xml:space="preserve">: </w:t>
            </w:r>
            <w:r w:rsidR="00592FE0">
              <w:t>1 July</w:t>
            </w:r>
            <w:r w:rsidR="009F0FA0" w:rsidRPr="008834CD">
              <w:t xml:space="preserve"> 1984 (</w:t>
            </w:r>
            <w:r w:rsidR="009A0BFF" w:rsidRPr="008834CD">
              <w:t xml:space="preserve">s 2(4) and </w:t>
            </w:r>
            <w:r w:rsidR="00FA2682" w:rsidRPr="008834CD">
              <w:t>gaz</w:t>
            </w:r>
            <w:r w:rsidR="009F0FA0" w:rsidRPr="008834CD">
              <w:rPr>
                <w:i/>
              </w:rPr>
              <w:t xml:space="preserve"> </w:t>
            </w:r>
            <w:r w:rsidR="009F0FA0" w:rsidRPr="008834CD">
              <w:t>1984, No S245)</w:t>
            </w:r>
          </w:p>
        </w:tc>
        <w:tc>
          <w:tcPr>
            <w:tcW w:w="1417" w:type="dxa"/>
          </w:tcPr>
          <w:p w14:paraId="1B699BFD" w14:textId="77777777" w:rsidR="009F0FA0" w:rsidRPr="008834CD" w:rsidRDefault="009F0FA0" w:rsidP="009F0FA0">
            <w:pPr>
              <w:pStyle w:val="ENoteTableText"/>
            </w:pPr>
            <w:r w:rsidRPr="008834CD">
              <w:t>s 151(9)</w:t>
            </w:r>
          </w:p>
        </w:tc>
      </w:tr>
      <w:tr w:rsidR="009F0FA0" w:rsidRPr="008834CD" w14:paraId="5A83E2C4" w14:textId="77777777" w:rsidTr="009F0FA0">
        <w:trPr>
          <w:cantSplit/>
        </w:trPr>
        <w:tc>
          <w:tcPr>
            <w:tcW w:w="1838" w:type="dxa"/>
          </w:tcPr>
          <w:p w14:paraId="23AA722E" w14:textId="77777777" w:rsidR="009F0FA0" w:rsidRPr="008834CD" w:rsidRDefault="009F0FA0" w:rsidP="009F0FA0">
            <w:pPr>
              <w:pStyle w:val="ENoteTableText"/>
            </w:pPr>
            <w:r w:rsidRPr="008834CD">
              <w:t>Statute Law (Miscellaneous Provisions) Act (No.</w:t>
            </w:r>
            <w:r w:rsidR="00C81A3B" w:rsidRPr="008834CD">
              <w:t> </w:t>
            </w:r>
            <w:r w:rsidRPr="008834CD">
              <w:t>1) 1985</w:t>
            </w:r>
          </w:p>
        </w:tc>
        <w:tc>
          <w:tcPr>
            <w:tcW w:w="992" w:type="dxa"/>
          </w:tcPr>
          <w:p w14:paraId="5CEB14D8" w14:textId="77777777" w:rsidR="009F0FA0" w:rsidRPr="008834CD" w:rsidRDefault="009F0FA0" w:rsidP="009F0FA0">
            <w:pPr>
              <w:pStyle w:val="ENoteTableText"/>
            </w:pPr>
            <w:r w:rsidRPr="008834CD">
              <w:t>65, 1985</w:t>
            </w:r>
          </w:p>
        </w:tc>
        <w:tc>
          <w:tcPr>
            <w:tcW w:w="993" w:type="dxa"/>
          </w:tcPr>
          <w:p w14:paraId="418B7CE8" w14:textId="77777777" w:rsidR="009F0FA0" w:rsidRPr="008834CD" w:rsidRDefault="009F0FA0" w:rsidP="009F0FA0">
            <w:pPr>
              <w:pStyle w:val="ENoteTableText"/>
            </w:pPr>
            <w:r w:rsidRPr="008834CD">
              <w:t>5</w:t>
            </w:r>
            <w:r w:rsidR="00C81A3B" w:rsidRPr="008834CD">
              <w:t> </w:t>
            </w:r>
            <w:r w:rsidRPr="008834CD">
              <w:t>June 1985</w:t>
            </w:r>
          </w:p>
        </w:tc>
        <w:tc>
          <w:tcPr>
            <w:tcW w:w="1845" w:type="dxa"/>
          </w:tcPr>
          <w:p w14:paraId="1F43B357" w14:textId="77777777" w:rsidR="009F0FA0" w:rsidRPr="008834CD" w:rsidRDefault="00541FE4" w:rsidP="009F0FA0">
            <w:pPr>
              <w:pStyle w:val="ENoteTableText"/>
            </w:pPr>
            <w:r w:rsidRPr="008834CD">
              <w:t>Sch 1</w:t>
            </w:r>
            <w:r w:rsidR="009F0FA0" w:rsidRPr="008834CD">
              <w:t>: 3</w:t>
            </w:r>
            <w:r w:rsidR="00C81A3B" w:rsidRPr="008834CD">
              <w:t> </w:t>
            </w:r>
            <w:r w:rsidR="009F0FA0" w:rsidRPr="008834CD">
              <w:t xml:space="preserve">July 1985 </w:t>
            </w:r>
            <w:r w:rsidR="006C4554" w:rsidRPr="008834CD">
              <w:t>(s 2(1))</w:t>
            </w:r>
          </w:p>
        </w:tc>
        <w:tc>
          <w:tcPr>
            <w:tcW w:w="1417" w:type="dxa"/>
          </w:tcPr>
          <w:p w14:paraId="0343C908" w14:textId="77777777" w:rsidR="009F0FA0" w:rsidRPr="008834CD" w:rsidRDefault="009F0FA0" w:rsidP="009F0FA0">
            <w:pPr>
              <w:pStyle w:val="ENoteTableText"/>
            </w:pPr>
            <w:r w:rsidRPr="008834CD">
              <w:t>—</w:t>
            </w:r>
          </w:p>
        </w:tc>
      </w:tr>
      <w:tr w:rsidR="009F0FA0" w:rsidRPr="008834CD" w14:paraId="3C6E9956" w14:textId="77777777" w:rsidTr="009F0FA0">
        <w:trPr>
          <w:cantSplit/>
        </w:trPr>
        <w:tc>
          <w:tcPr>
            <w:tcW w:w="1838" w:type="dxa"/>
          </w:tcPr>
          <w:p w14:paraId="109F4F27" w14:textId="77777777" w:rsidR="009F0FA0" w:rsidRPr="008834CD" w:rsidRDefault="009F0FA0" w:rsidP="009F0FA0">
            <w:pPr>
              <w:pStyle w:val="ENoteTableText"/>
            </w:pPr>
            <w:r w:rsidRPr="008834CD">
              <w:t>Health Legislation Amendment Act (No.</w:t>
            </w:r>
            <w:r w:rsidR="00C81A3B" w:rsidRPr="008834CD">
              <w:t> </w:t>
            </w:r>
            <w:r w:rsidRPr="008834CD">
              <w:t>2) 1985</w:t>
            </w:r>
          </w:p>
        </w:tc>
        <w:tc>
          <w:tcPr>
            <w:tcW w:w="992" w:type="dxa"/>
          </w:tcPr>
          <w:p w14:paraId="4AAC3C65" w14:textId="77777777" w:rsidR="009F0FA0" w:rsidRPr="008834CD" w:rsidRDefault="009F0FA0" w:rsidP="009F0FA0">
            <w:pPr>
              <w:pStyle w:val="ENoteTableText"/>
            </w:pPr>
            <w:r w:rsidRPr="008834CD">
              <w:t>167, 1985</w:t>
            </w:r>
          </w:p>
        </w:tc>
        <w:tc>
          <w:tcPr>
            <w:tcW w:w="993" w:type="dxa"/>
          </w:tcPr>
          <w:p w14:paraId="4C95D57E" w14:textId="77777777" w:rsidR="009F0FA0" w:rsidRPr="008834CD" w:rsidRDefault="009F0FA0" w:rsidP="009F0FA0">
            <w:pPr>
              <w:pStyle w:val="ENoteTableText"/>
            </w:pPr>
            <w:smartTag w:uri="urn:schemas-microsoft-com:office:smarttags" w:element="date">
              <w:smartTagPr>
                <w:attr w:name="Year" w:val="1985"/>
                <w:attr w:name="Day" w:val="16"/>
                <w:attr w:name="Month" w:val="12"/>
              </w:smartTagPr>
              <w:r w:rsidRPr="008834CD">
                <w:t>16 Dec 1985</w:t>
              </w:r>
            </w:smartTag>
          </w:p>
        </w:tc>
        <w:tc>
          <w:tcPr>
            <w:tcW w:w="1845" w:type="dxa"/>
          </w:tcPr>
          <w:p w14:paraId="2B2C24B5" w14:textId="77777777" w:rsidR="009F0FA0" w:rsidRPr="008834CD" w:rsidRDefault="009F0FA0" w:rsidP="009F0FA0">
            <w:pPr>
              <w:pStyle w:val="ENoteTableText"/>
            </w:pPr>
            <w:r w:rsidRPr="008834CD">
              <w:t>ss.</w:t>
            </w:r>
            <w:r w:rsidR="00C81A3B" w:rsidRPr="008834CD">
              <w:t> </w:t>
            </w:r>
            <w:r w:rsidRPr="008834CD">
              <w:t>1–25, 26(2), 27, 37, 38, 42, 43, 55, 57, 65–70 and 72–74: Royal Assent</w:t>
            </w:r>
            <w:r w:rsidRPr="008834CD">
              <w:br/>
              <w:t>s. 28: 1 Feb 1984</w:t>
            </w:r>
            <w:r w:rsidRPr="008834CD">
              <w:br/>
              <w:t>s. 30: 5 Sept 1985</w:t>
            </w:r>
            <w:r w:rsidRPr="008834CD">
              <w:br/>
              <w:t>ss.</w:t>
            </w:r>
            <w:r w:rsidR="00C81A3B" w:rsidRPr="008834CD">
              <w:t> </w:t>
            </w:r>
            <w:r w:rsidRPr="008834CD">
              <w:t>58–64: 1</w:t>
            </w:r>
            <w:r w:rsidR="00C81A3B" w:rsidRPr="008834CD">
              <w:t> </w:t>
            </w:r>
            <w:r w:rsidRPr="008834CD">
              <w:t>May 1985</w:t>
            </w:r>
            <w:r w:rsidRPr="008834CD">
              <w:br/>
              <w:t xml:space="preserve">Remainder: </w:t>
            </w:r>
            <w:smartTag w:uri="urn:schemas-microsoft-com:office:smarttags" w:element="date">
              <w:smartTagPr>
                <w:attr w:name="Year" w:val="1986"/>
                <w:attr w:name="Day" w:val="22"/>
                <w:attr w:name="Month" w:val="2"/>
              </w:smartTagPr>
              <w:r w:rsidRPr="008834CD">
                <w:t>22 Feb 1986</w:t>
              </w:r>
            </w:smartTag>
            <w:r w:rsidRPr="008834CD">
              <w:t xml:space="preserve"> (</w:t>
            </w:r>
            <w:r w:rsidRPr="008834CD">
              <w:rPr>
                <w:i/>
              </w:rPr>
              <w:t xml:space="preserve">see Gazette </w:t>
            </w:r>
            <w:r w:rsidRPr="008834CD">
              <w:t>1986, No. S64)</w:t>
            </w:r>
          </w:p>
        </w:tc>
        <w:tc>
          <w:tcPr>
            <w:tcW w:w="1417" w:type="dxa"/>
          </w:tcPr>
          <w:p w14:paraId="5788F6BD" w14:textId="77777777" w:rsidR="009F0FA0" w:rsidRPr="008834CD" w:rsidRDefault="009F0FA0" w:rsidP="009F0FA0">
            <w:pPr>
              <w:pStyle w:val="ENoteTableText"/>
            </w:pPr>
            <w:r w:rsidRPr="008834CD">
              <w:t>ss.</w:t>
            </w:r>
            <w:r w:rsidR="00C81A3B" w:rsidRPr="008834CD">
              <w:t> </w:t>
            </w:r>
            <w:r w:rsidRPr="008834CD">
              <w:t>65 and 66</w:t>
            </w:r>
          </w:p>
        </w:tc>
      </w:tr>
      <w:tr w:rsidR="009F0FA0" w:rsidRPr="008834CD" w14:paraId="0CFF7D89" w14:textId="77777777" w:rsidTr="009F0FA0">
        <w:trPr>
          <w:cantSplit/>
        </w:trPr>
        <w:tc>
          <w:tcPr>
            <w:tcW w:w="1838" w:type="dxa"/>
          </w:tcPr>
          <w:p w14:paraId="79FD4890" w14:textId="77777777" w:rsidR="009F0FA0" w:rsidRPr="008834CD" w:rsidRDefault="009F0FA0" w:rsidP="009F0FA0">
            <w:pPr>
              <w:pStyle w:val="ENoteTableText"/>
            </w:pPr>
            <w:r w:rsidRPr="008834CD">
              <w:lastRenderedPageBreak/>
              <w:t>Health Legislation Amendment Act 1986</w:t>
            </w:r>
          </w:p>
        </w:tc>
        <w:tc>
          <w:tcPr>
            <w:tcW w:w="992" w:type="dxa"/>
          </w:tcPr>
          <w:p w14:paraId="04D5B1BB" w14:textId="77777777" w:rsidR="009F0FA0" w:rsidRPr="008834CD" w:rsidRDefault="009F0FA0" w:rsidP="009F0FA0">
            <w:pPr>
              <w:pStyle w:val="ENoteTableText"/>
            </w:pPr>
            <w:r w:rsidRPr="008834CD">
              <w:t>75, 1986</w:t>
            </w:r>
          </w:p>
        </w:tc>
        <w:tc>
          <w:tcPr>
            <w:tcW w:w="993" w:type="dxa"/>
          </w:tcPr>
          <w:p w14:paraId="150FF853" w14:textId="77777777" w:rsidR="009F0FA0" w:rsidRPr="008834CD" w:rsidRDefault="009F0FA0" w:rsidP="009F0FA0">
            <w:pPr>
              <w:pStyle w:val="ENoteTableText"/>
            </w:pPr>
            <w:r w:rsidRPr="008834CD">
              <w:t>24</w:t>
            </w:r>
            <w:r w:rsidR="00C81A3B" w:rsidRPr="008834CD">
              <w:t> </w:t>
            </w:r>
            <w:r w:rsidRPr="008834CD">
              <w:t>June 1986</w:t>
            </w:r>
          </w:p>
        </w:tc>
        <w:tc>
          <w:tcPr>
            <w:tcW w:w="1845" w:type="dxa"/>
          </w:tcPr>
          <w:p w14:paraId="20B65422" w14:textId="77777777" w:rsidR="009F0FA0" w:rsidRPr="008834CD" w:rsidRDefault="009F0FA0" w:rsidP="009F0FA0">
            <w:pPr>
              <w:pStyle w:val="ENoteTableText"/>
            </w:pPr>
            <w:r w:rsidRPr="008834CD">
              <w:t>s</w:t>
            </w:r>
            <w:r w:rsidR="00C81A3B" w:rsidRPr="008834CD">
              <w:t> </w:t>
            </w:r>
            <w:r w:rsidRPr="008834CD">
              <w:t>56: 22</w:t>
            </w:r>
            <w:r w:rsidR="00C81A3B" w:rsidRPr="008834CD">
              <w:t> </w:t>
            </w:r>
            <w:r w:rsidRPr="008834CD">
              <w:t xml:space="preserve">July 1986 </w:t>
            </w:r>
            <w:r w:rsidR="00D3437C" w:rsidRPr="008834CD">
              <w:t>(</w:t>
            </w:r>
            <w:r w:rsidR="009E3A41" w:rsidRPr="008834CD">
              <w:t>s 2(1))</w:t>
            </w:r>
          </w:p>
        </w:tc>
        <w:tc>
          <w:tcPr>
            <w:tcW w:w="1417" w:type="dxa"/>
          </w:tcPr>
          <w:p w14:paraId="0DC656E0" w14:textId="77777777" w:rsidR="009F0FA0" w:rsidRPr="008834CD" w:rsidRDefault="009F0FA0" w:rsidP="009F0FA0">
            <w:pPr>
              <w:pStyle w:val="ENoteTableText"/>
            </w:pPr>
            <w:r w:rsidRPr="008834CD">
              <w:t>—</w:t>
            </w:r>
          </w:p>
        </w:tc>
      </w:tr>
      <w:tr w:rsidR="009F0FA0" w:rsidRPr="008834CD" w14:paraId="09DF0E76" w14:textId="77777777" w:rsidTr="003F0450">
        <w:trPr>
          <w:cantSplit/>
        </w:trPr>
        <w:tc>
          <w:tcPr>
            <w:tcW w:w="1838" w:type="dxa"/>
            <w:tcBorders>
              <w:bottom w:val="single" w:sz="4" w:space="0" w:color="auto"/>
            </w:tcBorders>
          </w:tcPr>
          <w:p w14:paraId="407FA00D" w14:textId="77777777" w:rsidR="009F0FA0" w:rsidRPr="008834CD" w:rsidRDefault="009F0FA0" w:rsidP="009F0FA0">
            <w:pPr>
              <w:pStyle w:val="ENoteTableText"/>
            </w:pPr>
            <w:r w:rsidRPr="008834CD">
              <w:t>Commonwealth Employees’ Rehabilitation and Compensation Act 1988</w:t>
            </w:r>
          </w:p>
        </w:tc>
        <w:tc>
          <w:tcPr>
            <w:tcW w:w="992" w:type="dxa"/>
            <w:tcBorders>
              <w:bottom w:val="single" w:sz="4" w:space="0" w:color="auto"/>
            </w:tcBorders>
          </w:tcPr>
          <w:p w14:paraId="7B2BDDCC" w14:textId="77777777" w:rsidR="009F0FA0" w:rsidRPr="008834CD" w:rsidRDefault="009F0FA0" w:rsidP="009F0FA0">
            <w:pPr>
              <w:pStyle w:val="ENoteTableText"/>
            </w:pPr>
            <w:r w:rsidRPr="008834CD">
              <w:t xml:space="preserve">75, 1988 </w:t>
            </w:r>
          </w:p>
        </w:tc>
        <w:tc>
          <w:tcPr>
            <w:tcW w:w="993" w:type="dxa"/>
            <w:tcBorders>
              <w:bottom w:val="single" w:sz="4" w:space="0" w:color="auto"/>
            </w:tcBorders>
          </w:tcPr>
          <w:p w14:paraId="5CE8DB76" w14:textId="77777777" w:rsidR="009F0FA0" w:rsidRPr="008834CD" w:rsidRDefault="009F0FA0" w:rsidP="009F0FA0">
            <w:pPr>
              <w:pStyle w:val="ENoteTableText"/>
            </w:pPr>
            <w:r w:rsidRPr="008834CD">
              <w:t>24</w:t>
            </w:r>
            <w:r w:rsidR="00C81A3B" w:rsidRPr="008834CD">
              <w:t> </w:t>
            </w:r>
            <w:r w:rsidRPr="008834CD">
              <w:t>June 1988</w:t>
            </w:r>
          </w:p>
        </w:tc>
        <w:tc>
          <w:tcPr>
            <w:tcW w:w="1845" w:type="dxa"/>
            <w:tcBorders>
              <w:bottom w:val="single" w:sz="4" w:space="0" w:color="auto"/>
            </w:tcBorders>
          </w:tcPr>
          <w:p w14:paraId="6C381D8C" w14:textId="77777777" w:rsidR="009F0FA0" w:rsidRPr="008834CD" w:rsidRDefault="009F0FA0" w:rsidP="009F0FA0">
            <w:pPr>
              <w:pStyle w:val="ENoteTableText"/>
            </w:pPr>
            <w:r w:rsidRPr="008834CD">
              <w:t>ss.</w:t>
            </w:r>
            <w:r w:rsidR="00C81A3B" w:rsidRPr="008834CD">
              <w:t> </w:t>
            </w:r>
            <w:r w:rsidRPr="008834CD">
              <w:t>1 and 2: Royal Assent</w:t>
            </w:r>
            <w:r w:rsidRPr="008834CD">
              <w:br/>
              <w:t>ss.</w:t>
            </w:r>
            <w:r w:rsidR="00C81A3B" w:rsidRPr="008834CD">
              <w:t> </w:t>
            </w:r>
            <w:r w:rsidRPr="008834CD">
              <w:t xml:space="preserve">4(1), 68–97, 99 and 100: </w:t>
            </w:r>
            <w:r w:rsidR="00592FE0">
              <w:t>1 July</w:t>
            </w:r>
            <w:r w:rsidRPr="008834CD">
              <w:t xml:space="preserve"> 1988 (</w:t>
            </w:r>
            <w:r w:rsidRPr="008834CD">
              <w:rPr>
                <w:i/>
              </w:rPr>
              <w:t xml:space="preserve">see Gazette </w:t>
            </w:r>
            <w:r w:rsidRPr="008834CD">
              <w:t>1988, No. S196)</w:t>
            </w:r>
            <w:r w:rsidRPr="008834CD">
              <w:br/>
              <w:t xml:space="preserve">Remainder: </w:t>
            </w:r>
            <w:smartTag w:uri="urn:schemas-microsoft-com:office:smarttags" w:element="date">
              <w:smartTagPr>
                <w:attr w:name="Year" w:val="1988"/>
                <w:attr w:name="Day" w:val="1"/>
                <w:attr w:name="Month" w:val="12"/>
              </w:smartTagPr>
              <w:r w:rsidRPr="008834CD">
                <w:t>1 Dec 1988</w:t>
              </w:r>
            </w:smartTag>
            <w:r w:rsidRPr="008834CD">
              <w:t xml:space="preserve"> (</w:t>
            </w:r>
            <w:r w:rsidRPr="008834CD">
              <w:rPr>
                <w:i/>
              </w:rPr>
              <w:t xml:space="preserve">see Gazette </w:t>
            </w:r>
            <w:r w:rsidRPr="008834CD">
              <w:t>1988, No. S196)</w:t>
            </w:r>
          </w:p>
        </w:tc>
        <w:tc>
          <w:tcPr>
            <w:tcW w:w="1417" w:type="dxa"/>
            <w:tcBorders>
              <w:bottom w:val="single" w:sz="4" w:space="0" w:color="auto"/>
            </w:tcBorders>
          </w:tcPr>
          <w:p w14:paraId="3FD28257" w14:textId="77777777" w:rsidR="009F0FA0" w:rsidRPr="008834CD" w:rsidRDefault="009F0FA0" w:rsidP="009F0FA0">
            <w:pPr>
              <w:pStyle w:val="ENoteTableText"/>
            </w:pPr>
            <w:r w:rsidRPr="008834CD">
              <w:t>—</w:t>
            </w:r>
          </w:p>
        </w:tc>
      </w:tr>
      <w:tr w:rsidR="009F0FA0" w:rsidRPr="008834CD" w14:paraId="668D697C" w14:textId="77777777" w:rsidTr="003F0450">
        <w:trPr>
          <w:cantSplit/>
        </w:trPr>
        <w:tc>
          <w:tcPr>
            <w:tcW w:w="1838" w:type="dxa"/>
            <w:tcBorders>
              <w:bottom w:val="single" w:sz="4" w:space="0" w:color="auto"/>
            </w:tcBorders>
          </w:tcPr>
          <w:p w14:paraId="4D3A89F3" w14:textId="77777777" w:rsidR="009F0FA0" w:rsidRPr="008834CD" w:rsidRDefault="009F0FA0" w:rsidP="009F0FA0">
            <w:pPr>
              <w:pStyle w:val="ENoteTableText"/>
            </w:pPr>
            <w:bookmarkStart w:id="80" w:name="CU_1684426"/>
            <w:bookmarkEnd w:id="80"/>
            <w:r w:rsidRPr="008834CD">
              <w:t>Statutory Instruments (Tabling and Disallowance) Legislation Amendment Act 1988</w:t>
            </w:r>
          </w:p>
        </w:tc>
        <w:tc>
          <w:tcPr>
            <w:tcW w:w="992" w:type="dxa"/>
            <w:tcBorders>
              <w:bottom w:val="single" w:sz="4" w:space="0" w:color="auto"/>
            </w:tcBorders>
          </w:tcPr>
          <w:p w14:paraId="59CB1B3F" w14:textId="77777777" w:rsidR="009F0FA0" w:rsidRPr="008834CD" w:rsidRDefault="009F0FA0" w:rsidP="009F0FA0">
            <w:pPr>
              <w:pStyle w:val="ENoteTableText"/>
            </w:pPr>
            <w:r w:rsidRPr="008834CD">
              <w:t>99, 1988</w:t>
            </w:r>
          </w:p>
        </w:tc>
        <w:tc>
          <w:tcPr>
            <w:tcW w:w="993" w:type="dxa"/>
            <w:tcBorders>
              <w:bottom w:val="single" w:sz="4" w:space="0" w:color="auto"/>
            </w:tcBorders>
          </w:tcPr>
          <w:p w14:paraId="5FE13646" w14:textId="77777777" w:rsidR="009F0FA0" w:rsidRPr="008834CD" w:rsidRDefault="009F0FA0" w:rsidP="009F0FA0">
            <w:pPr>
              <w:pStyle w:val="ENoteTableText"/>
            </w:pPr>
            <w:smartTag w:uri="urn:schemas-microsoft-com:office:smarttags" w:element="date">
              <w:smartTagPr>
                <w:attr w:name="Year" w:val="1988"/>
                <w:attr w:name="Day" w:val="2"/>
                <w:attr w:name="Month" w:val="12"/>
              </w:smartTagPr>
              <w:r w:rsidRPr="008834CD">
                <w:t>2 Dec 1988</w:t>
              </w:r>
            </w:smartTag>
          </w:p>
        </w:tc>
        <w:tc>
          <w:tcPr>
            <w:tcW w:w="1845" w:type="dxa"/>
            <w:tcBorders>
              <w:bottom w:val="single" w:sz="4" w:space="0" w:color="auto"/>
            </w:tcBorders>
          </w:tcPr>
          <w:p w14:paraId="5DEBF4F8" w14:textId="77777777" w:rsidR="009F0FA0" w:rsidRPr="008834CD" w:rsidRDefault="009F0FA0" w:rsidP="009F0FA0">
            <w:pPr>
              <w:pStyle w:val="ENoteTableText"/>
            </w:pPr>
            <w:smartTag w:uri="urn:schemas-microsoft-com:office:smarttags" w:element="date">
              <w:smartTagPr>
                <w:attr w:name="Year" w:val="1988"/>
                <w:attr w:name="Day" w:val="2"/>
                <w:attr w:name="Month" w:val="12"/>
              </w:smartTagPr>
              <w:r w:rsidRPr="008834CD">
                <w:t>2 Dec 1988</w:t>
              </w:r>
            </w:smartTag>
          </w:p>
        </w:tc>
        <w:tc>
          <w:tcPr>
            <w:tcW w:w="1417" w:type="dxa"/>
            <w:tcBorders>
              <w:bottom w:val="single" w:sz="4" w:space="0" w:color="auto"/>
            </w:tcBorders>
          </w:tcPr>
          <w:p w14:paraId="4021AA42" w14:textId="77777777" w:rsidR="009F0FA0" w:rsidRPr="008834CD" w:rsidRDefault="009F0FA0" w:rsidP="009F0FA0">
            <w:pPr>
              <w:pStyle w:val="ENoteTableText"/>
            </w:pPr>
            <w:r w:rsidRPr="008834CD">
              <w:t>—</w:t>
            </w:r>
          </w:p>
        </w:tc>
      </w:tr>
      <w:tr w:rsidR="009F0FA0" w:rsidRPr="008834CD" w14:paraId="54EBA5A0" w14:textId="77777777" w:rsidTr="003F0450">
        <w:trPr>
          <w:cantSplit/>
        </w:trPr>
        <w:tc>
          <w:tcPr>
            <w:tcW w:w="1838" w:type="dxa"/>
            <w:tcBorders>
              <w:top w:val="single" w:sz="4" w:space="0" w:color="auto"/>
            </w:tcBorders>
          </w:tcPr>
          <w:p w14:paraId="5A14AD23" w14:textId="77777777" w:rsidR="009F0FA0" w:rsidRPr="008834CD" w:rsidRDefault="009F0FA0" w:rsidP="009F0FA0">
            <w:pPr>
              <w:pStyle w:val="ENoteTableText"/>
            </w:pPr>
            <w:r w:rsidRPr="008834CD">
              <w:t>Health Legislation (Pharmaceutical Benefits) Amendment Act 1991</w:t>
            </w:r>
          </w:p>
        </w:tc>
        <w:tc>
          <w:tcPr>
            <w:tcW w:w="992" w:type="dxa"/>
            <w:tcBorders>
              <w:top w:val="single" w:sz="4" w:space="0" w:color="auto"/>
            </w:tcBorders>
          </w:tcPr>
          <w:p w14:paraId="6642F18D" w14:textId="77777777" w:rsidR="009F0FA0" w:rsidRPr="008834CD" w:rsidRDefault="009F0FA0" w:rsidP="009F0FA0">
            <w:pPr>
              <w:pStyle w:val="ENoteTableText"/>
            </w:pPr>
            <w:r w:rsidRPr="008834CD">
              <w:t>119, 1991</w:t>
            </w:r>
          </w:p>
        </w:tc>
        <w:tc>
          <w:tcPr>
            <w:tcW w:w="993" w:type="dxa"/>
            <w:tcBorders>
              <w:top w:val="single" w:sz="4" w:space="0" w:color="auto"/>
            </w:tcBorders>
          </w:tcPr>
          <w:p w14:paraId="3139A642" w14:textId="77777777" w:rsidR="009F0FA0" w:rsidRPr="008834CD" w:rsidRDefault="009F0FA0" w:rsidP="009F0FA0">
            <w:pPr>
              <w:pStyle w:val="ENoteTableText"/>
            </w:pPr>
            <w:r w:rsidRPr="008834CD">
              <w:t>27</w:t>
            </w:r>
            <w:r w:rsidR="00C81A3B" w:rsidRPr="008834CD">
              <w:t> </w:t>
            </w:r>
            <w:r w:rsidRPr="008834CD">
              <w:t>June 1991</w:t>
            </w:r>
          </w:p>
        </w:tc>
        <w:tc>
          <w:tcPr>
            <w:tcW w:w="1845" w:type="dxa"/>
            <w:tcBorders>
              <w:top w:val="single" w:sz="4" w:space="0" w:color="auto"/>
            </w:tcBorders>
          </w:tcPr>
          <w:p w14:paraId="0BAC0B5F" w14:textId="77777777" w:rsidR="009F0FA0" w:rsidRPr="008834CD" w:rsidRDefault="009F0FA0" w:rsidP="009F0FA0">
            <w:pPr>
              <w:pStyle w:val="ENoteTableText"/>
            </w:pPr>
            <w:r w:rsidRPr="008834CD">
              <w:t>s</w:t>
            </w:r>
            <w:r w:rsidR="00C81A3B" w:rsidRPr="008834CD">
              <w:t> </w:t>
            </w:r>
            <w:r w:rsidRPr="008834CD">
              <w:t xml:space="preserve">4 (in part) and 5: </w:t>
            </w:r>
            <w:r w:rsidR="00592FE0">
              <w:t>1 July</w:t>
            </w:r>
            <w:r w:rsidRPr="008834CD">
              <w:t xml:space="preserve"> 1991 </w:t>
            </w:r>
            <w:r w:rsidR="00C1264C" w:rsidRPr="008834CD">
              <w:t>(s 2(3))</w:t>
            </w:r>
            <w:r w:rsidRPr="008834CD">
              <w:br/>
              <w:t xml:space="preserve">s 4 (in part): </w:t>
            </w:r>
            <w:smartTag w:uri="urn:schemas-microsoft-com:office:smarttags" w:element="date">
              <w:smartTagPr>
                <w:attr w:name="Year" w:val="1991"/>
                <w:attr w:name="Day" w:val="1"/>
                <w:attr w:name="Month" w:val="8"/>
              </w:smartTagPr>
              <w:r w:rsidRPr="008834CD">
                <w:t>1 Aug 1991</w:t>
              </w:r>
            </w:smartTag>
            <w:r w:rsidRPr="008834CD">
              <w:t xml:space="preserve"> </w:t>
            </w:r>
            <w:r w:rsidR="007D4396" w:rsidRPr="008834CD">
              <w:t xml:space="preserve">(s </w:t>
            </w:r>
            <w:r w:rsidR="00897509" w:rsidRPr="008834CD">
              <w:t>2(4)</w:t>
            </w:r>
            <w:r w:rsidR="00A462E6" w:rsidRPr="008834CD">
              <w:t xml:space="preserve"> and </w:t>
            </w:r>
            <w:r w:rsidR="00FA2682" w:rsidRPr="008834CD">
              <w:t>gaz</w:t>
            </w:r>
            <w:r w:rsidRPr="008834CD">
              <w:rPr>
                <w:i/>
              </w:rPr>
              <w:t xml:space="preserve"> </w:t>
            </w:r>
            <w:r w:rsidRPr="008834CD">
              <w:t>1991, No S209)</w:t>
            </w:r>
          </w:p>
        </w:tc>
        <w:tc>
          <w:tcPr>
            <w:tcW w:w="1417" w:type="dxa"/>
            <w:tcBorders>
              <w:top w:val="single" w:sz="4" w:space="0" w:color="auto"/>
            </w:tcBorders>
          </w:tcPr>
          <w:p w14:paraId="623CE35F" w14:textId="77777777" w:rsidR="009F0FA0" w:rsidRPr="008834CD" w:rsidRDefault="009F0FA0" w:rsidP="009F0FA0">
            <w:pPr>
              <w:pStyle w:val="ENoteTableText"/>
            </w:pPr>
            <w:r w:rsidRPr="008834CD">
              <w:t>—</w:t>
            </w:r>
          </w:p>
        </w:tc>
      </w:tr>
      <w:tr w:rsidR="009F0FA0" w:rsidRPr="008834CD" w14:paraId="4AFE7848" w14:textId="77777777" w:rsidTr="009F0FA0">
        <w:trPr>
          <w:cantSplit/>
        </w:trPr>
        <w:tc>
          <w:tcPr>
            <w:tcW w:w="1838" w:type="dxa"/>
          </w:tcPr>
          <w:p w14:paraId="6F3DDD77" w14:textId="77777777" w:rsidR="009F0FA0" w:rsidRPr="008834CD" w:rsidRDefault="009F0FA0" w:rsidP="009F0FA0">
            <w:pPr>
              <w:pStyle w:val="ENoteTableText"/>
            </w:pPr>
            <w:r w:rsidRPr="008834CD">
              <w:t>Industrial Relations Legislation Amendment Act 1991</w:t>
            </w:r>
          </w:p>
        </w:tc>
        <w:tc>
          <w:tcPr>
            <w:tcW w:w="992" w:type="dxa"/>
          </w:tcPr>
          <w:p w14:paraId="3365FF1D" w14:textId="77777777" w:rsidR="009F0FA0" w:rsidRPr="008834CD" w:rsidRDefault="009F0FA0" w:rsidP="009F0FA0">
            <w:pPr>
              <w:pStyle w:val="ENoteTableText"/>
            </w:pPr>
            <w:r w:rsidRPr="008834CD">
              <w:t>122, 1991</w:t>
            </w:r>
          </w:p>
        </w:tc>
        <w:tc>
          <w:tcPr>
            <w:tcW w:w="993" w:type="dxa"/>
          </w:tcPr>
          <w:p w14:paraId="6AF8D020" w14:textId="77777777" w:rsidR="009F0FA0" w:rsidRPr="008834CD" w:rsidRDefault="009F0FA0" w:rsidP="009F0FA0">
            <w:pPr>
              <w:pStyle w:val="ENoteTableText"/>
            </w:pPr>
            <w:r w:rsidRPr="008834CD">
              <w:t>27</w:t>
            </w:r>
            <w:r w:rsidR="00C81A3B" w:rsidRPr="008834CD">
              <w:t> </w:t>
            </w:r>
            <w:r w:rsidRPr="008834CD">
              <w:t>June 1991</w:t>
            </w:r>
          </w:p>
        </w:tc>
        <w:tc>
          <w:tcPr>
            <w:tcW w:w="1845" w:type="dxa"/>
          </w:tcPr>
          <w:p w14:paraId="66555E99" w14:textId="77777777" w:rsidR="009F0FA0" w:rsidRPr="008834CD" w:rsidRDefault="009F0FA0" w:rsidP="009F0FA0">
            <w:pPr>
              <w:pStyle w:val="ENoteTableText"/>
            </w:pPr>
            <w:r w:rsidRPr="008834CD">
              <w:t>ss.</w:t>
            </w:r>
            <w:r w:rsidR="00C81A3B" w:rsidRPr="008834CD">
              <w:t> </w:t>
            </w:r>
            <w:r w:rsidRPr="008834CD">
              <w:t xml:space="preserve">4(1), 10(b) and 15–20: </w:t>
            </w:r>
            <w:smartTag w:uri="urn:schemas-microsoft-com:office:smarttags" w:element="date">
              <w:smartTagPr>
                <w:attr w:name="Year" w:val="1988"/>
                <w:attr w:name="Day" w:val="1"/>
                <w:attr w:name="Month" w:val="12"/>
              </w:smartTagPr>
              <w:r w:rsidRPr="008834CD">
                <w:t>1 Dec 1988</w:t>
              </w:r>
            </w:smartTag>
            <w:r w:rsidRPr="008834CD">
              <w:br/>
              <w:t>ss.</w:t>
            </w:r>
            <w:r w:rsidR="00C81A3B" w:rsidRPr="008834CD">
              <w:t> </w:t>
            </w:r>
            <w:r w:rsidRPr="008834CD">
              <w:t>28(b)–(e), 30 and 31: 10 Dec 1991 (</w:t>
            </w:r>
            <w:r w:rsidRPr="008834CD">
              <w:rPr>
                <w:i/>
              </w:rPr>
              <w:t xml:space="preserve">see Gazette </w:t>
            </w:r>
            <w:r w:rsidRPr="008834CD">
              <w:t>1991, No.  S332)</w:t>
            </w:r>
            <w:r w:rsidRPr="008834CD">
              <w:br/>
              <w:t>Remainder: Royal Assent</w:t>
            </w:r>
          </w:p>
        </w:tc>
        <w:tc>
          <w:tcPr>
            <w:tcW w:w="1417" w:type="dxa"/>
          </w:tcPr>
          <w:p w14:paraId="741B00E6" w14:textId="77777777" w:rsidR="009F0FA0" w:rsidRPr="008834CD" w:rsidRDefault="009F0FA0" w:rsidP="009F0FA0">
            <w:pPr>
              <w:pStyle w:val="ENoteTableText"/>
            </w:pPr>
            <w:r w:rsidRPr="008834CD">
              <w:t>s. 31(2)</w:t>
            </w:r>
          </w:p>
        </w:tc>
      </w:tr>
      <w:tr w:rsidR="009F0FA0" w:rsidRPr="008834CD" w14:paraId="7E222128" w14:textId="77777777" w:rsidTr="009F0FA0">
        <w:trPr>
          <w:cantSplit/>
        </w:trPr>
        <w:tc>
          <w:tcPr>
            <w:tcW w:w="1838" w:type="dxa"/>
          </w:tcPr>
          <w:p w14:paraId="1F593E65" w14:textId="77777777" w:rsidR="009F0FA0" w:rsidRPr="008834CD" w:rsidRDefault="009F0FA0" w:rsidP="009F0FA0">
            <w:pPr>
              <w:pStyle w:val="ENoteTableText"/>
            </w:pPr>
            <w:r w:rsidRPr="008834CD">
              <w:lastRenderedPageBreak/>
              <w:t>Superannuation Legislation (Consequential Amendments and Transitional Provisions) Act 1992</w:t>
            </w:r>
          </w:p>
        </w:tc>
        <w:tc>
          <w:tcPr>
            <w:tcW w:w="992" w:type="dxa"/>
          </w:tcPr>
          <w:p w14:paraId="3DBB732C" w14:textId="77777777" w:rsidR="009F0FA0" w:rsidRPr="008834CD" w:rsidRDefault="009F0FA0" w:rsidP="009F0FA0">
            <w:pPr>
              <w:pStyle w:val="ENoteTableText"/>
            </w:pPr>
            <w:r w:rsidRPr="008834CD">
              <w:t>94, 1992</w:t>
            </w:r>
          </w:p>
        </w:tc>
        <w:tc>
          <w:tcPr>
            <w:tcW w:w="993" w:type="dxa"/>
          </w:tcPr>
          <w:p w14:paraId="5B3E2797" w14:textId="77777777" w:rsidR="009F0FA0" w:rsidRPr="008834CD" w:rsidRDefault="009F0FA0" w:rsidP="009F0FA0">
            <w:pPr>
              <w:pStyle w:val="ENoteTableText"/>
            </w:pPr>
            <w:r w:rsidRPr="008834CD">
              <w:t>30</w:t>
            </w:r>
            <w:r w:rsidR="00C81A3B" w:rsidRPr="008834CD">
              <w:t> </w:t>
            </w:r>
            <w:r w:rsidRPr="008834CD">
              <w:t>June 1992</w:t>
            </w:r>
          </w:p>
        </w:tc>
        <w:tc>
          <w:tcPr>
            <w:tcW w:w="1845" w:type="dxa"/>
          </w:tcPr>
          <w:p w14:paraId="7A81A611" w14:textId="77777777" w:rsidR="009F0FA0" w:rsidRPr="008834CD" w:rsidRDefault="009F0FA0" w:rsidP="009F0FA0">
            <w:pPr>
              <w:pStyle w:val="ENoteTableText"/>
            </w:pPr>
            <w:r w:rsidRPr="008834CD">
              <w:t xml:space="preserve">s. 3: </w:t>
            </w:r>
            <w:r w:rsidR="00592FE0">
              <w:t>1 July</w:t>
            </w:r>
            <w:r w:rsidRPr="008834CD">
              <w:t xml:space="preserve"> 1990</w:t>
            </w:r>
            <w:r w:rsidRPr="008834CD">
              <w:br/>
              <w:t>Remainder: Royal Assent</w:t>
            </w:r>
          </w:p>
        </w:tc>
        <w:tc>
          <w:tcPr>
            <w:tcW w:w="1417" w:type="dxa"/>
          </w:tcPr>
          <w:p w14:paraId="5ACCCEB0" w14:textId="77777777" w:rsidR="009F0FA0" w:rsidRPr="008834CD" w:rsidRDefault="009F0FA0" w:rsidP="009F0FA0">
            <w:pPr>
              <w:pStyle w:val="ENoteTableText"/>
            </w:pPr>
            <w:r w:rsidRPr="008834CD">
              <w:t>—</w:t>
            </w:r>
          </w:p>
        </w:tc>
      </w:tr>
      <w:tr w:rsidR="009F0FA0" w:rsidRPr="008834CD" w14:paraId="0BB76575" w14:textId="77777777" w:rsidTr="009F0FA0">
        <w:trPr>
          <w:cantSplit/>
        </w:trPr>
        <w:tc>
          <w:tcPr>
            <w:tcW w:w="1838" w:type="dxa"/>
          </w:tcPr>
          <w:p w14:paraId="7E5EF8F5" w14:textId="77777777" w:rsidR="009F0FA0" w:rsidRPr="008834CD" w:rsidRDefault="009F0FA0" w:rsidP="009F0FA0">
            <w:pPr>
              <w:pStyle w:val="ENoteTableText"/>
            </w:pPr>
            <w:r w:rsidRPr="008834CD">
              <w:t>Health and Community Services Legislation Amendment Act 1992</w:t>
            </w:r>
          </w:p>
        </w:tc>
        <w:tc>
          <w:tcPr>
            <w:tcW w:w="992" w:type="dxa"/>
          </w:tcPr>
          <w:p w14:paraId="1C81D1E8" w14:textId="77777777" w:rsidR="009F0FA0" w:rsidRPr="008834CD" w:rsidRDefault="009F0FA0" w:rsidP="009F0FA0">
            <w:pPr>
              <w:pStyle w:val="ENoteTableText"/>
            </w:pPr>
            <w:r w:rsidRPr="008834CD">
              <w:t>136, 1992</w:t>
            </w:r>
          </w:p>
        </w:tc>
        <w:tc>
          <w:tcPr>
            <w:tcW w:w="993" w:type="dxa"/>
          </w:tcPr>
          <w:p w14:paraId="3B5E7158" w14:textId="77777777" w:rsidR="009F0FA0" w:rsidRPr="008834CD" w:rsidRDefault="009F0FA0" w:rsidP="009F0FA0">
            <w:pPr>
              <w:pStyle w:val="ENoteTableText"/>
            </w:pPr>
            <w:smartTag w:uri="urn:schemas-microsoft-com:office:smarttags" w:element="date">
              <w:smartTagPr>
                <w:attr w:name="Year" w:val="1992"/>
                <w:attr w:name="Day" w:val="11"/>
                <w:attr w:name="Month" w:val="11"/>
              </w:smartTagPr>
              <w:r w:rsidRPr="008834CD">
                <w:t>11 Nov 1992</w:t>
              </w:r>
            </w:smartTag>
          </w:p>
        </w:tc>
        <w:tc>
          <w:tcPr>
            <w:tcW w:w="1845" w:type="dxa"/>
          </w:tcPr>
          <w:p w14:paraId="312F226C" w14:textId="77777777" w:rsidR="009F0FA0" w:rsidRPr="008834CD" w:rsidRDefault="009F0FA0" w:rsidP="009F0FA0">
            <w:pPr>
              <w:pStyle w:val="ENoteTableText"/>
            </w:pPr>
            <w:r w:rsidRPr="008834CD">
              <w:t>ss.</w:t>
            </w:r>
            <w:r w:rsidR="00C81A3B" w:rsidRPr="008834CD">
              <w:t> </w:t>
            </w:r>
            <w:r w:rsidRPr="008834CD">
              <w:t>38, 39(a), 41, 43, 44(d) and 49: 12</w:t>
            </w:r>
            <w:r w:rsidR="00C81A3B" w:rsidRPr="008834CD">
              <w:t> </w:t>
            </w:r>
            <w:r w:rsidRPr="008834CD">
              <w:t>May 1954 (</w:t>
            </w:r>
            <w:r w:rsidRPr="008834CD">
              <w:rPr>
                <w:i/>
              </w:rPr>
              <w:t xml:space="preserve">see </w:t>
            </w:r>
            <w:r w:rsidRPr="008834CD">
              <w:t xml:space="preserve">s. 2(2) and </w:t>
            </w:r>
            <w:r w:rsidRPr="008834CD">
              <w:rPr>
                <w:i/>
              </w:rPr>
              <w:t xml:space="preserve">Gazette </w:t>
            </w:r>
            <w:r w:rsidRPr="008834CD">
              <w:t>1954, p. 1179)</w:t>
            </w:r>
            <w:r w:rsidRPr="008834CD">
              <w:br/>
              <w:t xml:space="preserve">s. 40: </w:t>
            </w:r>
            <w:r w:rsidR="00592FE0">
              <w:t>1 July</w:t>
            </w:r>
            <w:r w:rsidRPr="008834CD">
              <w:t xml:space="preserve"> 1992</w:t>
            </w:r>
            <w:r w:rsidRPr="008834CD">
              <w:br/>
              <w:t>ss.</w:t>
            </w:r>
            <w:r w:rsidR="00C81A3B" w:rsidRPr="008834CD">
              <w:t> </w:t>
            </w:r>
            <w:r w:rsidRPr="008834CD">
              <w:t>46 and 47: 18 Dec 1990</w:t>
            </w:r>
            <w:r w:rsidRPr="008834CD">
              <w:br/>
              <w:t>Remainder: Royal Assent</w:t>
            </w:r>
          </w:p>
        </w:tc>
        <w:tc>
          <w:tcPr>
            <w:tcW w:w="1417" w:type="dxa"/>
          </w:tcPr>
          <w:p w14:paraId="784860D3" w14:textId="77777777" w:rsidR="009F0FA0" w:rsidRPr="008834CD" w:rsidRDefault="009F0FA0" w:rsidP="009F0FA0">
            <w:pPr>
              <w:pStyle w:val="ENoteTableText"/>
            </w:pPr>
            <w:r w:rsidRPr="008834CD">
              <w:t>s. 24</w:t>
            </w:r>
          </w:p>
        </w:tc>
      </w:tr>
      <w:tr w:rsidR="009F0FA0" w:rsidRPr="008834CD" w14:paraId="571CE745" w14:textId="77777777" w:rsidTr="003F0450">
        <w:trPr>
          <w:cantSplit/>
        </w:trPr>
        <w:tc>
          <w:tcPr>
            <w:tcW w:w="1838" w:type="dxa"/>
            <w:tcBorders>
              <w:bottom w:val="single" w:sz="4" w:space="0" w:color="auto"/>
            </w:tcBorders>
          </w:tcPr>
          <w:p w14:paraId="15BBF513" w14:textId="77777777" w:rsidR="009F0FA0" w:rsidRPr="008834CD" w:rsidRDefault="009F0FA0" w:rsidP="009F0FA0">
            <w:pPr>
              <w:pStyle w:val="ENoteTableText"/>
            </w:pPr>
            <w:r w:rsidRPr="008834CD">
              <w:t>Health Insurance Commission Amendment Act 1993</w:t>
            </w:r>
          </w:p>
        </w:tc>
        <w:tc>
          <w:tcPr>
            <w:tcW w:w="992" w:type="dxa"/>
            <w:tcBorders>
              <w:bottom w:val="single" w:sz="4" w:space="0" w:color="auto"/>
            </w:tcBorders>
          </w:tcPr>
          <w:p w14:paraId="66B59CE3" w14:textId="77777777" w:rsidR="009F0FA0" w:rsidRPr="008834CD" w:rsidRDefault="009F0FA0" w:rsidP="009F0FA0">
            <w:pPr>
              <w:pStyle w:val="ENoteTableText"/>
            </w:pPr>
            <w:r w:rsidRPr="008834CD">
              <w:t>29, 1993</w:t>
            </w:r>
          </w:p>
        </w:tc>
        <w:tc>
          <w:tcPr>
            <w:tcW w:w="993" w:type="dxa"/>
            <w:tcBorders>
              <w:bottom w:val="single" w:sz="4" w:space="0" w:color="auto"/>
            </w:tcBorders>
          </w:tcPr>
          <w:p w14:paraId="60509923" w14:textId="77777777" w:rsidR="009F0FA0" w:rsidRPr="008834CD" w:rsidRDefault="009F0FA0" w:rsidP="009F0FA0">
            <w:pPr>
              <w:pStyle w:val="ENoteTableText"/>
            </w:pPr>
            <w:r w:rsidRPr="008834CD">
              <w:t>9</w:t>
            </w:r>
            <w:r w:rsidR="00C81A3B" w:rsidRPr="008834CD">
              <w:t> </w:t>
            </w:r>
            <w:r w:rsidRPr="008834CD">
              <w:t>June 1993</w:t>
            </w:r>
          </w:p>
        </w:tc>
        <w:tc>
          <w:tcPr>
            <w:tcW w:w="1845" w:type="dxa"/>
            <w:tcBorders>
              <w:bottom w:val="single" w:sz="4" w:space="0" w:color="auto"/>
            </w:tcBorders>
          </w:tcPr>
          <w:p w14:paraId="0F0FCA68" w14:textId="77777777" w:rsidR="009F0FA0" w:rsidRPr="008834CD" w:rsidRDefault="009F0FA0" w:rsidP="009F0FA0">
            <w:pPr>
              <w:pStyle w:val="ENoteTableText"/>
            </w:pPr>
            <w:r w:rsidRPr="008834CD">
              <w:t>9</w:t>
            </w:r>
            <w:r w:rsidR="00C81A3B" w:rsidRPr="008834CD">
              <w:t> </w:t>
            </w:r>
            <w:r w:rsidRPr="008834CD">
              <w:t>June 1993</w:t>
            </w:r>
          </w:p>
        </w:tc>
        <w:tc>
          <w:tcPr>
            <w:tcW w:w="1417" w:type="dxa"/>
            <w:tcBorders>
              <w:bottom w:val="single" w:sz="4" w:space="0" w:color="auto"/>
            </w:tcBorders>
          </w:tcPr>
          <w:p w14:paraId="6BD4A077" w14:textId="77777777" w:rsidR="009F0FA0" w:rsidRPr="008834CD" w:rsidRDefault="009F0FA0" w:rsidP="009F0FA0">
            <w:pPr>
              <w:pStyle w:val="ENoteTableText"/>
            </w:pPr>
            <w:r w:rsidRPr="008834CD">
              <w:t>—</w:t>
            </w:r>
          </w:p>
        </w:tc>
      </w:tr>
      <w:tr w:rsidR="009F0FA0" w:rsidRPr="008834CD" w14:paraId="4C7D4299" w14:textId="77777777" w:rsidTr="003F0450">
        <w:trPr>
          <w:cantSplit/>
        </w:trPr>
        <w:tc>
          <w:tcPr>
            <w:tcW w:w="1838" w:type="dxa"/>
            <w:tcBorders>
              <w:bottom w:val="single" w:sz="4" w:space="0" w:color="auto"/>
            </w:tcBorders>
          </w:tcPr>
          <w:p w14:paraId="0AE12D98" w14:textId="77777777" w:rsidR="009F0FA0" w:rsidRPr="008834CD" w:rsidRDefault="009F0FA0" w:rsidP="009F0FA0">
            <w:pPr>
              <w:pStyle w:val="ENoteTableText"/>
            </w:pPr>
            <w:bookmarkStart w:id="81" w:name="CU_2285457"/>
            <w:bookmarkEnd w:id="81"/>
            <w:r w:rsidRPr="008834CD">
              <w:t>Human Services and Health Legislation Amendment Act 1994</w:t>
            </w:r>
          </w:p>
        </w:tc>
        <w:tc>
          <w:tcPr>
            <w:tcW w:w="992" w:type="dxa"/>
            <w:tcBorders>
              <w:bottom w:val="single" w:sz="4" w:space="0" w:color="auto"/>
            </w:tcBorders>
          </w:tcPr>
          <w:p w14:paraId="7B9EC66E" w14:textId="77777777" w:rsidR="009F0FA0" w:rsidRPr="008834CD" w:rsidRDefault="009F0FA0" w:rsidP="009F0FA0">
            <w:pPr>
              <w:pStyle w:val="ENoteTableText"/>
            </w:pPr>
            <w:r w:rsidRPr="008834CD">
              <w:t>80, 1994</w:t>
            </w:r>
          </w:p>
        </w:tc>
        <w:tc>
          <w:tcPr>
            <w:tcW w:w="993" w:type="dxa"/>
            <w:tcBorders>
              <w:bottom w:val="single" w:sz="4" w:space="0" w:color="auto"/>
            </w:tcBorders>
          </w:tcPr>
          <w:p w14:paraId="152F5C3B" w14:textId="77777777" w:rsidR="009F0FA0" w:rsidRPr="008834CD" w:rsidRDefault="00592FE0" w:rsidP="009F0FA0">
            <w:pPr>
              <w:pStyle w:val="ENoteTableText"/>
            </w:pPr>
            <w:r>
              <w:t>23 June</w:t>
            </w:r>
            <w:r w:rsidR="009F0FA0" w:rsidRPr="008834CD">
              <w:t xml:space="preserve"> 1994</w:t>
            </w:r>
          </w:p>
        </w:tc>
        <w:tc>
          <w:tcPr>
            <w:tcW w:w="1845" w:type="dxa"/>
            <w:tcBorders>
              <w:bottom w:val="single" w:sz="4" w:space="0" w:color="auto"/>
            </w:tcBorders>
          </w:tcPr>
          <w:p w14:paraId="54F1F70F" w14:textId="77777777" w:rsidR="009F0FA0" w:rsidRPr="008834CD" w:rsidRDefault="009F0FA0" w:rsidP="009F0FA0">
            <w:pPr>
              <w:pStyle w:val="ENoteTableText"/>
            </w:pPr>
            <w:r w:rsidRPr="008834CD">
              <w:t>s</w:t>
            </w:r>
            <w:r w:rsidR="00C81A3B" w:rsidRPr="008834CD">
              <w:t> </w:t>
            </w:r>
            <w:r w:rsidR="00472D43" w:rsidRPr="008834CD">
              <w:t>7</w:t>
            </w:r>
            <w:r w:rsidRPr="008834CD">
              <w:t>–12: 9</w:t>
            </w:r>
            <w:r w:rsidR="00C81A3B" w:rsidRPr="008834CD">
              <w:t> </w:t>
            </w:r>
            <w:r w:rsidRPr="008834CD">
              <w:t xml:space="preserve">June 1993 </w:t>
            </w:r>
            <w:r w:rsidR="00E40960" w:rsidRPr="008834CD">
              <w:t>(s 2</w:t>
            </w:r>
            <w:r w:rsidR="002C1843" w:rsidRPr="008834CD">
              <w:t>(2))</w:t>
            </w:r>
            <w:r w:rsidRPr="008834CD">
              <w:br/>
            </w:r>
            <w:r w:rsidR="00116E39" w:rsidRPr="008834CD">
              <w:t>Sch</w:t>
            </w:r>
            <w:r w:rsidRPr="008834CD">
              <w:t xml:space="preserve">: </w:t>
            </w:r>
            <w:r w:rsidR="00592FE0">
              <w:t>23 June</w:t>
            </w:r>
            <w:r w:rsidR="002C1843" w:rsidRPr="008834CD">
              <w:t xml:space="preserve"> 1994 (s 2(1))</w:t>
            </w:r>
          </w:p>
        </w:tc>
        <w:tc>
          <w:tcPr>
            <w:tcW w:w="1417" w:type="dxa"/>
            <w:tcBorders>
              <w:bottom w:val="single" w:sz="4" w:space="0" w:color="auto"/>
            </w:tcBorders>
          </w:tcPr>
          <w:p w14:paraId="619FDA0E" w14:textId="77777777" w:rsidR="009F0FA0" w:rsidRPr="008834CD" w:rsidRDefault="009F0FA0" w:rsidP="009F0FA0">
            <w:pPr>
              <w:pStyle w:val="ENoteTableText"/>
            </w:pPr>
            <w:r w:rsidRPr="008834CD">
              <w:t>s 12</w:t>
            </w:r>
          </w:p>
        </w:tc>
      </w:tr>
      <w:tr w:rsidR="009F0FA0" w:rsidRPr="008834CD" w14:paraId="4492C0D5" w14:textId="77777777" w:rsidTr="003F0450">
        <w:trPr>
          <w:cantSplit/>
        </w:trPr>
        <w:tc>
          <w:tcPr>
            <w:tcW w:w="1838" w:type="dxa"/>
            <w:tcBorders>
              <w:top w:val="single" w:sz="4" w:space="0" w:color="auto"/>
              <w:bottom w:val="nil"/>
            </w:tcBorders>
          </w:tcPr>
          <w:p w14:paraId="7C70B68E" w14:textId="77777777" w:rsidR="009F0FA0" w:rsidRPr="008834CD" w:rsidRDefault="009F0FA0" w:rsidP="009F0FA0">
            <w:pPr>
              <w:pStyle w:val="ENoteTableText"/>
            </w:pPr>
            <w:r w:rsidRPr="008834CD">
              <w:t xml:space="preserve">Health Legislation (Powers of Investigation) Amendment Act 1994 </w:t>
            </w:r>
          </w:p>
        </w:tc>
        <w:tc>
          <w:tcPr>
            <w:tcW w:w="992" w:type="dxa"/>
            <w:tcBorders>
              <w:top w:val="single" w:sz="4" w:space="0" w:color="auto"/>
              <w:bottom w:val="nil"/>
            </w:tcBorders>
          </w:tcPr>
          <w:p w14:paraId="0B1850A9" w14:textId="77777777" w:rsidR="009F0FA0" w:rsidRPr="008834CD" w:rsidRDefault="009F0FA0" w:rsidP="009F0FA0">
            <w:pPr>
              <w:pStyle w:val="ENoteTableText"/>
            </w:pPr>
            <w:r w:rsidRPr="008834CD">
              <w:t>85, 1994</w:t>
            </w:r>
          </w:p>
        </w:tc>
        <w:tc>
          <w:tcPr>
            <w:tcW w:w="993" w:type="dxa"/>
            <w:tcBorders>
              <w:top w:val="single" w:sz="4" w:space="0" w:color="auto"/>
              <w:bottom w:val="nil"/>
            </w:tcBorders>
          </w:tcPr>
          <w:p w14:paraId="3EDB2C9A" w14:textId="77777777" w:rsidR="009F0FA0" w:rsidRPr="008834CD" w:rsidRDefault="00592FE0" w:rsidP="009F0FA0">
            <w:pPr>
              <w:pStyle w:val="ENoteTableText"/>
            </w:pPr>
            <w:r>
              <w:t>23 June</w:t>
            </w:r>
            <w:r w:rsidR="009F0FA0" w:rsidRPr="008834CD">
              <w:t xml:space="preserve"> 1994</w:t>
            </w:r>
          </w:p>
        </w:tc>
        <w:tc>
          <w:tcPr>
            <w:tcW w:w="1845" w:type="dxa"/>
            <w:tcBorders>
              <w:top w:val="single" w:sz="4" w:space="0" w:color="auto"/>
              <w:bottom w:val="nil"/>
            </w:tcBorders>
          </w:tcPr>
          <w:p w14:paraId="794AD52D" w14:textId="77777777" w:rsidR="009F0FA0" w:rsidRPr="008834CD" w:rsidRDefault="009F0FA0" w:rsidP="009F0FA0">
            <w:pPr>
              <w:pStyle w:val="ENoteTableText"/>
            </w:pPr>
            <w:r w:rsidRPr="008834CD">
              <w:t>2</w:t>
            </w:r>
            <w:r w:rsidR="00592FE0">
              <w:t>1 July</w:t>
            </w:r>
            <w:r w:rsidRPr="008834CD">
              <w:t xml:space="preserve"> 1994</w:t>
            </w:r>
          </w:p>
        </w:tc>
        <w:tc>
          <w:tcPr>
            <w:tcW w:w="1417" w:type="dxa"/>
            <w:tcBorders>
              <w:top w:val="single" w:sz="4" w:space="0" w:color="auto"/>
              <w:bottom w:val="nil"/>
            </w:tcBorders>
          </w:tcPr>
          <w:p w14:paraId="46E11942" w14:textId="77777777" w:rsidR="009F0FA0" w:rsidRPr="008834CD" w:rsidRDefault="009F0FA0" w:rsidP="009F0FA0">
            <w:pPr>
              <w:pStyle w:val="ENoteTableText"/>
            </w:pPr>
            <w:r w:rsidRPr="008834CD">
              <w:t>s. 2 (rep. by 19, 1996, Sch. 1 [</w:t>
            </w:r>
            <w:r w:rsidR="00BC2D15" w:rsidRPr="008834CD">
              <w:t>item 1</w:t>
            </w:r>
            <w:r w:rsidRPr="008834CD">
              <w:t>])</w:t>
            </w:r>
          </w:p>
        </w:tc>
      </w:tr>
      <w:tr w:rsidR="009F0FA0" w:rsidRPr="008834CD" w14:paraId="58944996" w14:textId="77777777" w:rsidTr="009F0FA0">
        <w:trPr>
          <w:cantSplit/>
        </w:trPr>
        <w:tc>
          <w:tcPr>
            <w:tcW w:w="1838" w:type="dxa"/>
            <w:tcBorders>
              <w:top w:val="nil"/>
              <w:bottom w:val="nil"/>
            </w:tcBorders>
          </w:tcPr>
          <w:p w14:paraId="4CFC8CA3" w14:textId="77777777" w:rsidR="009F0FA0" w:rsidRPr="008834CD" w:rsidRDefault="009F0FA0" w:rsidP="009F0FA0">
            <w:pPr>
              <w:pStyle w:val="ENoteTTIndentHeading"/>
            </w:pPr>
            <w:r w:rsidRPr="008834CD">
              <w:rPr>
                <w:rFonts w:cs="Times New Roman"/>
              </w:rPr>
              <w:lastRenderedPageBreak/>
              <w:t>as amended by</w:t>
            </w:r>
          </w:p>
        </w:tc>
        <w:tc>
          <w:tcPr>
            <w:tcW w:w="992" w:type="dxa"/>
            <w:tcBorders>
              <w:top w:val="nil"/>
              <w:bottom w:val="nil"/>
            </w:tcBorders>
          </w:tcPr>
          <w:p w14:paraId="0FAC1A37" w14:textId="77777777" w:rsidR="009F0FA0" w:rsidRPr="008834CD" w:rsidRDefault="009F0FA0" w:rsidP="009F0FA0">
            <w:pPr>
              <w:pStyle w:val="ENoteTableText"/>
            </w:pPr>
          </w:p>
        </w:tc>
        <w:tc>
          <w:tcPr>
            <w:tcW w:w="993" w:type="dxa"/>
            <w:tcBorders>
              <w:top w:val="nil"/>
              <w:bottom w:val="nil"/>
            </w:tcBorders>
          </w:tcPr>
          <w:p w14:paraId="58767104" w14:textId="77777777" w:rsidR="009F0FA0" w:rsidRPr="008834CD" w:rsidRDefault="009F0FA0" w:rsidP="009F0FA0">
            <w:pPr>
              <w:pStyle w:val="ENoteTableText"/>
            </w:pPr>
          </w:p>
        </w:tc>
        <w:tc>
          <w:tcPr>
            <w:tcW w:w="1845" w:type="dxa"/>
            <w:tcBorders>
              <w:top w:val="nil"/>
              <w:bottom w:val="nil"/>
            </w:tcBorders>
          </w:tcPr>
          <w:p w14:paraId="52DA99C4" w14:textId="77777777" w:rsidR="009F0FA0" w:rsidRPr="008834CD" w:rsidRDefault="009F0FA0" w:rsidP="009F0FA0">
            <w:pPr>
              <w:pStyle w:val="ENoteTableText"/>
            </w:pPr>
          </w:p>
        </w:tc>
        <w:tc>
          <w:tcPr>
            <w:tcW w:w="1417" w:type="dxa"/>
            <w:tcBorders>
              <w:top w:val="nil"/>
              <w:bottom w:val="nil"/>
            </w:tcBorders>
          </w:tcPr>
          <w:p w14:paraId="2749E2F3" w14:textId="77777777" w:rsidR="009F0FA0" w:rsidRPr="008834CD" w:rsidRDefault="009F0FA0" w:rsidP="009F0FA0">
            <w:pPr>
              <w:pStyle w:val="ENoteTableText"/>
            </w:pPr>
          </w:p>
        </w:tc>
      </w:tr>
      <w:tr w:rsidR="009F0FA0" w:rsidRPr="008834CD" w14:paraId="702BCEB9" w14:textId="77777777" w:rsidTr="009F0FA0">
        <w:trPr>
          <w:cantSplit/>
        </w:trPr>
        <w:tc>
          <w:tcPr>
            <w:tcW w:w="1838" w:type="dxa"/>
            <w:tcBorders>
              <w:top w:val="nil"/>
              <w:bottom w:val="single" w:sz="4" w:space="0" w:color="auto"/>
            </w:tcBorders>
          </w:tcPr>
          <w:p w14:paraId="4BD7DA01" w14:textId="77777777" w:rsidR="009F0FA0" w:rsidRPr="008834CD" w:rsidRDefault="009F0FA0" w:rsidP="009F0FA0">
            <w:pPr>
              <w:pStyle w:val="ENoteTTi"/>
            </w:pPr>
            <w:r w:rsidRPr="008834CD">
              <w:t>Health Legislation (Powers of Investigation) Amendment Act 1996</w:t>
            </w:r>
          </w:p>
        </w:tc>
        <w:tc>
          <w:tcPr>
            <w:tcW w:w="992" w:type="dxa"/>
            <w:tcBorders>
              <w:top w:val="nil"/>
              <w:bottom w:val="single" w:sz="4" w:space="0" w:color="auto"/>
            </w:tcBorders>
          </w:tcPr>
          <w:p w14:paraId="32D34263" w14:textId="77777777" w:rsidR="009F0FA0" w:rsidRPr="008834CD" w:rsidRDefault="009F0FA0" w:rsidP="009F0FA0">
            <w:pPr>
              <w:pStyle w:val="ENoteTableText"/>
            </w:pPr>
            <w:r w:rsidRPr="008834CD">
              <w:t>19, 1996</w:t>
            </w:r>
          </w:p>
        </w:tc>
        <w:tc>
          <w:tcPr>
            <w:tcW w:w="993" w:type="dxa"/>
            <w:tcBorders>
              <w:top w:val="nil"/>
              <w:bottom w:val="single" w:sz="4" w:space="0" w:color="auto"/>
            </w:tcBorders>
          </w:tcPr>
          <w:p w14:paraId="6DA6AAA0" w14:textId="77777777" w:rsidR="009F0FA0" w:rsidRPr="008834CD" w:rsidRDefault="00BC2D15" w:rsidP="009F0FA0">
            <w:pPr>
              <w:pStyle w:val="ENoteTableText"/>
            </w:pPr>
            <w:r w:rsidRPr="008834CD">
              <w:t>28 June</w:t>
            </w:r>
            <w:r w:rsidR="009F0FA0" w:rsidRPr="008834CD">
              <w:t xml:space="preserve"> 1996</w:t>
            </w:r>
          </w:p>
        </w:tc>
        <w:tc>
          <w:tcPr>
            <w:tcW w:w="1845" w:type="dxa"/>
            <w:tcBorders>
              <w:top w:val="nil"/>
              <w:bottom w:val="single" w:sz="4" w:space="0" w:color="auto"/>
            </w:tcBorders>
          </w:tcPr>
          <w:p w14:paraId="2DECB416" w14:textId="77777777" w:rsidR="009F0FA0" w:rsidRPr="008834CD" w:rsidRDefault="00BC2D15" w:rsidP="009F0FA0">
            <w:pPr>
              <w:pStyle w:val="ENoteTableText"/>
            </w:pPr>
            <w:r w:rsidRPr="008834CD">
              <w:t>28 June</w:t>
            </w:r>
            <w:r w:rsidR="009F0FA0" w:rsidRPr="008834CD">
              <w:t xml:space="preserve"> 1996</w:t>
            </w:r>
          </w:p>
        </w:tc>
        <w:tc>
          <w:tcPr>
            <w:tcW w:w="1417" w:type="dxa"/>
            <w:tcBorders>
              <w:top w:val="nil"/>
              <w:bottom w:val="single" w:sz="4" w:space="0" w:color="auto"/>
            </w:tcBorders>
          </w:tcPr>
          <w:p w14:paraId="6CC5827C" w14:textId="77777777" w:rsidR="009F0FA0" w:rsidRPr="008834CD" w:rsidRDefault="009F0FA0" w:rsidP="009F0FA0">
            <w:pPr>
              <w:pStyle w:val="ENoteTableText"/>
            </w:pPr>
            <w:r w:rsidRPr="008834CD">
              <w:t>—</w:t>
            </w:r>
          </w:p>
        </w:tc>
      </w:tr>
      <w:tr w:rsidR="009F0FA0" w:rsidRPr="008834CD" w14:paraId="0DD0BBA8" w14:textId="77777777" w:rsidTr="009F0FA0">
        <w:trPr>
          <w:cantSplit/>
        </w:trPr>
        <w:tc>
          <w:tcPr>
            <w:tcW w:w="1838" w:type="dxa"/>
            <w:tcBorders>
              <w:top w:val="single" w:sz="4" w:space="0" w:color="auto"/>
            </w:tcBorders>
          </w:tcPr>
          <w:p w14:paraId="5BA67CD3" w14:textId="77777777" w:rsidR="009F0FA0" w:rsidRPr="008834CD" w:rsidRDefault="009F0FA0" w:rsidP="009F0FA0">
            <w:pPr>
              <w:pStyle w:val="ENoteTableText"/>
            </w:pPr>
            <w:r w:rsidRPr="008834CD">
              <w:t>Health Legislation (Private Health Insurance Reform) Amendment Act 1995</w:t>
            </w:r>
          </w:p>
        </w:tc>
        <w:tc>
          <w:tcPr>
            <w:tcW w:w="992" w:type="dxa"/>
            <w:tcBorders>
              <w:top w:val="single" w:sz="4" w:space="0" w:color="auto"/>
            </w:tcBorders>
          </w:tcPr>
          <w:p w14:paraId="1D0FA0F7" w14:textId="77777777" w:rsidR="009F0FA0" w:rsidRPr="008834CD" w:rsidRDefault="009F0FA0" w:rsidP="009F0FA0">
            <w:pPr>
              <w:pStyle w:val="ENoteTableText"/>
            </w:pPr>
            <w:r w:rsidRPr="008834CD">
              <w:t>41, 1995</w:t>
            </w:r>
          </w:p>
        </w:tc>
        <w:tc>
          <w:tcPr>
            <w:tcW w:w="993" w:type="dxa"/>
            <w:tcBorders>
              <w:top w:val="single" w:sz="4" w:space="0" w:color="auto"/>
            </w:tcBorders>
          </w:tcPr>
          <w:p w14:paraId="7B9EF64C" w14:textId="77777777" w:rsidR="009F0FA0" w:rsidRPr="008834CD" w:rsidRDefault="009F0FA0" w:rsidP="009F0FA0">
            <w:pPr>
              <w:pStyle w:val="ENoteTableText"/>
            </w:pPr>
            <w:r w:rsidRPr="008834CD">
              <w:t>29</w:t>
            </w:r>
            <w:r w:rsidR="00C81A3B" w:rsidRPr="008834CD">
              <w:t> </w:t>
            </w:r>
            <w:r w:rsidRPr="008834CD">
              <w:t>May 1995</w:t>
            </w:r>
          </w:p>
        </w:tc>
        <w:tc>
          <w:tcPr>
            <w:tcW w:w="1845" w:type="dxa"/>
            <w:tcBorders>
              <w:top w:val="single" w:sz="4" w:space="0" w:color="auto"/>
            </w:tcBorders>
          </w:tcPr>
          <w:p w14:paraId="1C5BC842" w14:textId="77777777" w:rsidR="009F0FA0" w:rsidRPr="008834CD" w:rsidRDefault="00076C88" w:rsidP="009F0FA0">
            <w:pPr>
              <w:pStyle w:val="ENoteTableText"/>
            </w:pPr>
            <w:r w:rsidRPr="008834CD">
              <w:t>Sch 2 (</w:t>
            </w:r>
            <w:r w:rsidR="00592FE0">
              <w:t>items 1</w:t>
            </w:r>
            <w:r w:rsidRPr="008834CD">
              <w:t>09, 110)</w:t>
            </w:r>
            <w:r w:rsidR="009F0FA0" w:rsidRPr="008834CD">
              <w:t xml:space="preserve">: </w:t>
            </w:r>
            <w:smartTag w:uri="urn:schemas-microsoft-com:office:smarttags" w:element="date">
              <w:smartTagPr>
                <w:attr w:name="Month" w:val="10"/>
                <w:attr w:name="Day" w:val="1"/>
                <w:attr w:name="Year" w:val="1995"/>
              </w:smartTagPr>
              <w:r w:rsidR="009F0FA0" w:rsidRPr="008834CD">
                <w:t>1 Oct 1995</w:t>
              </w:r>
            </w:smartTag>
            <w:r w:rsidR="009F0FA0" w:rsidRPr="008834CD">
              <w:t xml:space="preserve"> </w:t>
            </w:r>
            <w:r w:rsidR="007C6AE6" w:rsidRPr="008834CD">
              <w:t>(s 2(3))</w:t>
            </w:r>
          </w:p>
        </w:tc>
        <w:tc>
          <w:tcPr>
            <w:tcW w:w="1417" w:type="dxa"/>
            <w:tcBorders>
              <w:top w:val="single" w:sz="4" w:space="0" w:color="auto"/>
            </w:tcBorders>
          </w:tcPr>
          <w:p w14:paraId="081E4F31" w14:textId="77777777" w:rsidR="009F0FA0" w:rsidRPr="008834CD" w:rsidRDefault="009F0FA0" w:rsidP="009F0FA0">
            <w:pPr>
              <w:pStyle w:val="ENoteTableText"/>
            </w:pPr>
            <w:r w:rsidRPr="008834CD">
              <w:t>—</w:t>
            </w:r>
          </w:p>
        </w:tc>
      </w:tr>
      <w:tr w:rsidR="009F0FA0" w:rsidRPr="008834CD" w14:paraId="3ADC07C6" w14:textId="77777777" w:rsidTr="009F0FA0">
        <w:trPr>
          <w:cantSplit/>
        </w:trPr>
        <w:tc>
          <w:tcPr>
            <w:tcW w:w="1838" w:type="dxa"/>
          </w:tcPr>
          <w:p w14:paraId="1BBBDFFE" w14:textId="77777777" w:rsidR="009F0FA0" w:rsidRPr="008834CD" w:rsidRDefault="009F0FA0" w:rsidP="009F0FA0">
            <w:pPr>
              <w:pStyle w:val="ENoteTableText"/>
            </w:pPr>
            <w:r w:rsidRPr="008834CD">
              <w:t>Health and Other Services (Compensation) (Consequential Amendments) Act 1995</w:t>
            </w:r>
          </w:p>
        </w:tc>
        <w:tc>
          <w:tcPr>
            <w:tcW w:w="992" w:type="dxa"/>
          </w:tcPr>
          <w:p w14:paraId="118CE373" w14:textId="77777777" w:rsidR="009F0FA0" w:rsidRPr="008834CD" w:rsidRDefault="009F0FA0" w:rsidP="009F0FA0">
            <w:pPr>
              <w:pStyle w:val="ENoteTableText"/>
            </w:pPr>
            <w:r w:rsidRPr="008834CD">
              <w:t>132, 1995</w:t>
            </w:r>
          </w:p>
        </w:tc>
        <w:tc>
          <w:tcPr>
            <w:tcW w:w="993" w:type="dxa"/>
          </w:tcPr>
          <w:p w14:paraId="64FE73E3" w14:textId="77777777" w:rsidR="009F0FA0" w:rsidRPr="008834CD" w:rsidRDefault="009F0FA0" w:rsidP="009F0FA0">
            <w:pPr>
              <w:pStyle w:val="ENoteTableText"/>
            </w:pPr>
            <w:smartTag w:uri="urn:schemas-microsoft-com:office:smarttags" w:element="date">
              <w:smartTagPr>
                <w:attr w:name="Year" w:val="1995"/>
                <w:attr w:name="Day" w:val="14"/>
                <w:attr w:name="Month" w:val="11"/>
              </w:smartTagPr>
              <w:r w:rsidRPr="008834CD">
                <w:t>14 Nov 1995</w:t>
              </w:r>
            </w:smartTag>
          </w:p>
        </w:tc>
        <w:tc>
          <w:tcPr>
            <w:tcW w:w="1845" w:type="dxa"/>
          </w:tcPr>
          <w:p w14:paraId="10B0C5C0" w14:textId="77777777" w:rsidR="009F0FA0" w:rsidRPr="008834CD" w:rsidRDefault="009F0FA0" w:rsidP="009F0FA0">
            <w:pPr>
              <w:pStyle w:val="ENoteTableText"/>
            </w:pPr>
            <w:smartTag w:uri="urn:schemas-microsoft-com:office:smarttags" w:element="date">
              <w:smartTagPr>
                <w:attr w:name="Year" w:val="1996"/>
                <w:attr w:name="Day" w:val="1"/>
                <w:attr w:name="Month" w:val="2"/>
              </w:smartTagPr>
              <w:r w:rsidRPr="008834CD">
                <w:t>1 Feb 1996</w:t>
              </w:r>
            </w:smartTag>
            <w:r w:rsidRPr="008834CD">
              <w:t xml:space="preserve"> (</w:t>
            </w:r>
            <w:r w:rsidRPr="008834CD">
              <w:rPr>
                <w:i/>
              </w:rPr>
              <w:t xml:space="preserve">see </w:t>
            </w:r>
            <w:r w:rsidRPr="008834CD">
              <w:t xml:space="preserve">s. 2 and </w:t>
            </w:r>
            <w:r w:rsidRPr="008834CD">
              <w:rPr>
                <w:i/>
              </w:rPr>
              <w:t xml:space="preserve">Gazette </w:t>
            </w:r>
            <w:r w:rsidRPr="008834CD">
              <w:t>1996, No. GN2)</w:t>
            </w:r>
          </w:p>
        </w:tc>
        <w:tc>
          <w:tcPr>
            <w:tcW w:w="1417" w:type="dxa"/>
          </w:tcPr>
          <w:p w14:paraId="689F1B02" w14:textId="77777777" w:rsidR="009F0FA0" w:rsidRPr="008834CD" w:rsidRDefault="009F0FA0" w:rsidP="009F0FA0">
            <w:pPr>
              <w:pStyle w:val="ENoteTableText"/>
            </w:pPr>
            <w:r w:rsidRPr="008834CD">
              <w:t>—</w:t>
            </w:r>
          </w:p>
        </w:tc>
      </w:tr>
      <w:tr w:rsidR="009F0FA0" w:rsidRPr="008834CD" w14:paraId="17DB38F1" w14:textId="77777777" w:rsidTr="009F0FA0">
        <w:trPr>
          <w:cantSplit/>
        </w:trPr>
        <w:tc>
          <w:tcPr>
            <w:tcW w:w="1838" w:type="dxa"/>
            <w:tcBorders>
              <w:bottom w:val="nil"/>
            </w:tcBorders>
          </w:tcPr>
          <w:p w14:paraId="26230DEC" w14:textId="77777777" w:rsidR="009F0FA0" w:rsidRPr="008834CD" w:rsidRDefault="009F0FA0" w:rsidP="009F0FA0">
            <w:pPr>
              <w:pStyle w:val="ENoteTableText"/>
            </w:pPr>
            <w:r w:rsidRPr="008834CD">
              <w:t>Human Services and Health Legislation Amendment Act (No.</w:t>
            </w:r>
            <w:r w:rsidR="00C81A3B" w:rsidRPr="008834CD">
              <w:t> </w:t>
            </w:r>
            <w:r w:rsidRPr="008834CD">
              <w:t>3) 1995</w:t>
            </w:r>
          </w:p>
        </w:tc>
        <w:tc>
          <w:tcPr>
            <w:tcW w:w="992" w:type="dxa"/>
            <w:tcBorders>
              <w:bottom w:val="nil"/>
            </w:tcBorders>
          </w:tcPr>
          <w:p w14:paraId="29D9EC28" w14:textId="77777777" w:rsidR="009F0FA0" w:rsidRPr="008834CD" w:rsidRDefault="009F0FA0" w:rsidP="009F0FA0">
            <w:pPr>
              <w:pStyle w:val="ENoteTableText"/>
            </w:pPr>
            <w:r w:rsidRPr="008834CD">
              <w:t>149, 1995</w:t>
            </w:r>
          </w:p>
        </w:tc>
        <w:tc>
          <w:tcPr>
            <w:tcW w:w="993" w:type="dxa"/>
            <w:tcBorders>
              <w:bottom w:val="nil"/>
            </w:tcBorders>
          </w:tcPr>
          <w:p w14:paraId="284570B5" w14:textId="77777777" w:rsidR="009F0FA0" w:rsidRPr="008834CD" w:rsidRDefault="009F0FA0" w:rsidP="009F0FA0">
            <w:pPr>
              <w:pStyle w:val="ENoteTableText"/>
            </w:pPr>
            <w:smartTag w:uri="urn:schemas-microsoft-com:office:smarttags" w:element="date">
              <w:smartTagPr>
                <w:attr w:name="Year" w:val="1995"/>
                <w:attr w:name="Day" w:val="16"/>
                <w:attr w:name="Month" w:val="12"/>
              </w:smartTagPr>
              <w:r w:rsidRPr="008834CD">
                <w:t>16 Dec 1995</w:t>
              </w:r>
            </w:smartTag>
          </w:p>
        </w:tc>
        <w:tc>
          <w:tcPr>
            <w:tcW w:w="1845" w:type="dxa"/>
            <w:tcBorders>
              <w:bottom w:val="nil"/>
            </w:tcBorders>
          </w:tcPr>
          <w:p w14:paraId="0B018FBF" w14:textId="77777777" w:rsidR="009F0FA0" w:rsidRPr="008834CD" w:rsidRDefault="009F0FA0" w:rsidP="009F0FA0">
            <w:pPr>
              <w:pStyle w:val="ENoteTableText"/>
            </w:pPr>
            <w:r w:rsidRPr="008834CD">
              <w:t>Sch</w:t>
            </w:r>
            <w:r w:rsidR="00C81A3B" w:rsidRPr="008834CD">
              <w:t> </w:t>
            </w:r>
            <w:r w:rsidRPr="008834CD">
              <w:t>1 (</w:t>
            </w:r>
            <w:r w:rsidR="00BC2D15" w:rsidRPr="008834CD">
              <w:t>items 6</w:t>
            </w:r>
            <w:r w:rsidRPr="008834CD">
              <w:t>2–6</w:t>
            </w:r>
            <w:r w:rsidR="008D37D8" w:rsidRPr="008834CD">
              <w:t>7</w:t>
            </w:r>
            <w:r w:rsidRPr="008834CD">
              <w:t>) and Sch</w:t>
            </w:r>
            <w:r w:rsidR="00C81A3B" w:rsidRPr="008834CD">
              <w:t> </w:t>
            </w:r>
            <w:r w:rsidRPr="008834CD">
              <w:t>2 (</w:t>
            </w:r>
            <w:r w:rsidR="00BC2D15" w:rsidRPr="008834CD">
              <w:t>item 1</w:t>
            </w:r>
            <w:r w:rsidRPr="008834CD">
              <w:t xml:space="preserve">5): </w:t>
            </w:r>
            <w:r w:rsidR="008C5173" w:rsidRPr="008834CD">
              <w:t>16 Dec 1995 (s 2(1))</w:t>
            </w:r>
          </w:p>
        </w:tc>
        <w:tc>
          <w:tcPr>
            <w:tcW w:w="1417" w:type="dxa"/>
            <w:tcBorders>
              <w:bottom w:val="nil"/>
            </w:tcBorders>
          </w:tcPr>
          <w:p w14:paraId="55F44A82" w14:textId="77777777" w:rsidR="009F0FA0" w:rsidRPr="008834CD" w:rsidRDefault="009405F7" w:rsidP="009F0FA0">
            <w:pPr>
              <w:pStyle w:val="ENoteTableText"/>
            </w:pPr>
            <w:r w:rsidRPr="008834CD">
              <w:t>—</w:t>
            </w:r>
          </w:p>
        </w:tc>
      </w:tr>
      <w:tr w:rsidR="009F0FA0" w:rsidRPr="008834CD" w14:paraId="49D4FCD8" w14:textId="77777777" w:rsidTr="009F0FA0">
        <w:trPr>
          <w:cantSplit/>
        </w:trPr>
        <w:tc>
          <w:tcPr>
            <w:tcW w:w="1838" w:type="dxa"/>
            <w:tcBorders>
              <w:top w:val="nil"/>
              <w:bottom w:val="nil"/>
            </w:tcBorders>
          </w:tcPr>
          <w:p w14:paraId="5024359D" w14:textId="77777777" w:rsidR="009F0FA0" w:rsidRPr="008834CD" w:rsidRDefault="009F0FA0" w:rsidP="009F0FA0">
            <w:pPr>
              <w:pStyle w:val="ENoteTTIndentHeading"/>
            </w:pPr>
            <w:r w:rsidRPr="008834CD">
              <w:rPr>
                <w:rFonts w:cs="Times New Roman"/>
              </w:rPr>
              <w:t>as amended by</w:t>
            </w:r>
          </w:p>
        </w:tc>
        <w:tc>
          <w:tcPr>
            <w:tcW w:w="992" w:type="dxa"/>
            <w:tcBorders>
              <w:top w:val="nil"/>
              <w:bottom w:val="nil"/>
            </w:tcBorders>
          </w:tcPr>
          <w:p w14:paraId="1829AD7E" w14:textId="77777777" w:rsidR="009F0FA0" w:rsidRPr="008834CD" w:rsidRDefault="009F0FA0" w:rsidP="009F0FA0">
            <w:pPr>
              <w:pStyle w:val="ENoteTableText"/>
            </w:pPr>
          </w:p>
        </w:tc>
        <w:tc>
          <w:tcPr>
            <w:tcW w:w="993" w:type="dxa"/>
            <w:tcBorders>
              <w:top w:val="nil"/>
              <w:bottom w:val="nil"/>
            </w:tcBorders>
          </w:tcPr>
          <w:p w14:paraId="11F16C01" w14:textId="77777777" w:rsidR="009F0FA0" w:rsidRPr="008834CD" w:rsidRDefault="009F0FA0" w:rsidP="009F0FA0">
            <w:pPr>
              <w:pStyle w:val="ENoteTableText"/>
            </w:pPr>
          </w:p>
        </w:tc>
        <w:tc>
          <w:tcPr>
            <w:tcW w:w="1845" w:type="dxa"/>
            <w:tcBorders>
              <w:top w:val="nil"/>
              <w:bottom w:val="nil"/>
            </w:tcBorders>
          </w:tcPr>
          <w:p w14:paraId="75C922CC" w14:textId="77777777" w:rsidR="009F0FA0" w:rsidRPr="008834CD" w:rsidRDefault="009F0FA0" w:rsidP="009F0FA0">
            <w:pPr>
              <w:pStyle w:val="ENoteTableText"/>
            </w:pPr>
          </w:p>
        </w:tc>
        <w:tc>
          <w:tcPr>
            <w:tcW w:w="1417" w:type="dxa"/>
            <w:tcBorders>
              <w:top w:val="nil"/>
              <w:bottom w:val="nil"/>
            </w:tcBorders>
          </w:tcPr>
          <w:p w14:paraId="4048F467" w14:textId="77777777" w:rsidR="009F0FA0" w:rsidRPr="008834CD" w:rsidRDefault="009F0FA0" w:rsidP="009F0FA0">
            <w:pPr>
              <w:pStyle w:val="ENoteTableText"/>
            </w:pPr>
          </w:p>
        </w:tc>
      </w:tr>
      <w:tr w:rsidR="009F0FA0" w:rsidRPr="008834CD" w14:paraId="3E8CD3C4" w14:textId="77777777" w:rsidTr="009F0FA0">
        <w:trPr>
          <w:cantSplit/>
        </w:trPr>
        <w:tc>
          <w:tcPr>
            <w:tcW w:w="1838" w:type="dxa"/>
            <w:tcBorders>
              <w:top w:val="nil"/>
              <w:bottom w:val="single" w:sz="4" w:space="0" w:color="auto"/>
            </w:tcBorders>
          </w:tcPr>
          <w:p w14:paraId="0AF4B3C1" w14:textId="77777777" w:rsidR="009F0FA0" w:rsidRPr="008834CD" w:rsidRDefault="009F0FA0" w:rsidP="009F0FA0">
            <w:pPr>
              <w:pStyle w:val="ENoteTTi"/>
            </w:pPr>
            <w:r w:rsidRPr="008834CD">
              <w:t>Health Legislation (Powers of Investigation) Amendment Act 1996</w:t>
            </w:r>
          </w:p>
        </w:tc>
        <w:tc>
          <w:tcPr>
            <w:tcW w:w="992" w:type="dxa"/>
            <w:tcBorders>
              <w:top w:val="nil"/>
              <w:bottom w:val="single" w:sz="4" w:space="0" w:color="auto"/>
            </w:tcBorders>
          </w:tcPr>
          <w:p w14:paraId="68A098F3" w14:textId="77777777" w:rsidR="009F0FA0" w:rsidRPr="008834CD" w:rsidRDefault="009F0FA0" w:rsidP="009F0FA0">
            <w:pPr>
              <w:pStyle w:val="ENoteTableText"/>
            </w:pPr>
            <w:r w:rsidRPr="008834CD">
              <w:t>19, 1996</w:t>
            </w:r>
          </w:p>
        </w:tc>
        <w:tc>
          <w:tcPr>
            <w:tcW w:w="993" w:type="dxa"/>
            <w:tcBorders>
              <w:top w:val="nil"/>
              <w:bottom w:val="single" w:sz="4" w:space="0" w:color="auto"/>
            </w:tcBorders>
          </w:tcPr>
          <w:p w14:paraId="74189810" w14:textId="77777777" w:rsidR="009F0FA0" w:rsidRPr="008834CD" w:rsidRDefault="00BC2D15" w:rsidP="009F0FA0">
            <w:pPr>
              <w:pStyle w:val="ENoteTableText"/>
            </w:pPr>
            <w:r w:rsidRPr="008834CD">
              <w:t>28 June</w:t>
            </w:r>
            <w:r w:rsidR="009F0FA0" w:rsidRPr="008834CD">
              <w:t xml:space="preserve"> 1996</w:t>
            </w:r>
          </w:p>
        </w:tc>
        <w:tc>
          <w:tcPr>
            <w:tcW w:w="1845" w:type="dxa"/>
            <w:tcBorders>
              <w:top w:val="nil"/>
              <w:bottom w:val="single" w:sz="4" w:space="0" w:color="auto"/>
            </w:tcBorders>
          </w:tcPr>
          <w:p w14:paraId="6E8E8C54" w14:textId="77777777" w:rsidR="009F0FA0" w:rsidRPr="008834CD" w:rsidRDefault="0000100B" w:rsidP="009F0FA0">
            <w:pPr>
              <w:pStyle w:val="ENoteTableText"/>
            </w:pPr>
            <w:r w:rsidRPr="008834CD">
              <w:t>Sch 1</w:t>
            </w:r>
            <w:r w:rsidR="004C2A7F" w:rsidRPr="008834CD">
              <w:t xml:space="preserve"> (</w:t>
            </w:r>
            <w:r w:rsidR="00592FE0">
              <w:t>item 2</w:t>
            </w:r>
            <w:r w:rsidR="004C2A7F" w:rsidRPr="008834CD">
              <w:t xml:space="preserve">): </w:t>
            </w:r>
            <w:r w:rsidR="00BC2D15" w:rsidRPr="008834CD">
              <w:t>28 June</w:t>
            </w:r>
            <w:r w:rsidR="009F0FA0" w:rsidRPr="008834CD">
              <w:t xml:space="preserve"> 1996</w:t>
            </w:r>
            <w:r w:rsidR="004C2A7F" w:rsidRPr="008834CD">
              <w:t xml:space="preserve"> (s 2(1))</w:t>
            </w:r>
          </w:p>
        </w:tc>
        <w:tc>
          <w:tcPr>
            <w:tcW w:w="1417" w:type="dxa"/>
            <w:tcBorders>
              <w:top w:val="nil"/>
              <w:bottom w:val="single" w:sz="4" w:space="0" w:color="auto"/>
            </w:tcBorders>
          </w:tcPr>
          <w:p w14:paraId="6DAA6FB8" w14:textId="77777777" w:rsidR="009F0FA0" w:rsidRPr="008834CD" w:rsidRDefault="009F0FA0" w:rsidP="009F0FA0">
            <w:pPr>
              <w:pStyle w:val="ENoteTableText"/>
            </w:pPr>
            <w:r w:rsidRPr="008834CD">
              <w:t>—</w:t>
            </w:r>
          </w:p>
        </w:tc>
      </w:tr>
      <w:tr w:rsidR="009F0FA0" w:rsidRPr="008834CD" w14:paraId="4F5A5CB6" w14:textId="77777777" w:rsidTr="009F0FA0">
        <w:trPr>
          <w:cantSplit/>
        </w:trPr>
        <w:tc>
          <w:tcPr>
            <w:tcW w:w="1838" w:type="dxa"/>
            <w:tcBorders>
              <w:top w:val="single" w:sz="4" w:space="0" w:color="auto"/>
            </w:tcBorders>
          </w:tcPr>
          <w:p w14:paraId="3BA4CBAA" w14:textId="77777777" w:rsidR="009F0FA0" w:rsidRPr="008834CD" w:rsidRDefault="009F0FA0" w:rsidP="009F0FA0">
            <w:pPr>
              <w:pStyle w:val="ENoteTableText"/>
            </w:pPr>
            <w:r w:rsidRPr="008834CD">
              <w:t>Statute Law Revision Act 1996</w:t>
            </w:r>
          </w:p>
        </w:tc>
        <w:tc>
          <w:tcPr>
            <w:tcW w:w="992" w:type="dxa"/>
            <w:tcBorders>
              <w:top w:val="single" w:sz="4" w:space="0" w:color="auto"/>
            </w:tcBorders>
          </w:tcPr>
          <w:p w14:paraId="3C25FAD8" w14:textId="77777777" w:rsidR="009F0FA0" w:rsidRPr="008834CD" w:rsidRDefault="009F0FA0" w:rsidP="009F0FA0">
            <w:pPr>
              <w:pStyle w:val="ENoteTableText"/>
            </w:pPr>
            <w:r w:rsidRPr="008834CD">
              <w:t>43, 1996</w:t>
            </w:r>
          </w:p>
        </w:tc>
        <w:tc>
          <w:tcPr>
            <w:tcW w:w="993" w:type="dxa"/>
            <w:tcBorders>
              <w:top w:val="single" w:sz="4" w:space="0" w:color="auto"/>
            </w:tcBorders>
          </w:tcPr>
          <w:p w14:paraId="18151241" w14:textId="77777777" w:rsidR="009F0FA0" w:rsidRPr="008834CD" w:rsidRDefault="009F0FA0" w:rsidP="009F0FA0">
            <w:pPr>
              <w:pStyle w:val="ENoteTableText"/>
            </w:pPr>
            <w:smartTag w:uri="urn:schemas-microsoft-com:office:smarttags" w:element="date">
              <w:smartTagPr>
                <w:attr w:name="Year" w:val="1996"/>
                <w:attr w:name="Day" w:val="25"/>
                <w:attr w:name="Month" w:val="10"/>
              </w:smartTagPr>
              <w:r w:rsidRPr="008834CD">
                <w:t>25 Oct 1996</w:t>
              </w:r>
            </w:smartTag>
          </w:p>
        </w:tc>
        <w:tc>
          <w:tcPr>
            <w:tcW w:w="1845" w:type="dxa"/>
            <w:tcBorders>
              <w:top w:val="single" w:sz="4" w:space="0" w:color="auto"/>
            </w:tcBorders>
          </w:tcPr>
          <w:p w14:paraId="7B69FCA9" w14:textId="77777777" w:rsidR="009F0FA0" w:rsidRPr="008834CD" w:rsidRDefault="009F0FA0" w:rsidP="009F0FA0">
            <w:pPr>
              <w:pStyle w:val="ENoteTableText"/>
            </w:pPr>
            <w:r w:rsidRPr="008834CD">
              <w:t>Sch</w:t>
            </w:r>
            <w:r w:rsidR="00C81A3B" w:rsidRPr="008834CD">
              <w:t> </w:t>
            </w:r>
            <w:r w:rsidRPr="008834CD">
              <w:t>4 (item</w:t>
            </w:r>
            <w:r w:rsidR="00C81A3B" w:rsidRPr="008834CD">
              <w:t> </w:t>
            </w:r>
            <w:r w:rsidRPr="008834CD">
              <w:t xml:space="preserve">86): </w:t>
            </w:r>
            <w:r w:rsidR="00F32189" w:rsidRPr="008834CD">
              <w:t>25 Oct 1996 (s 2(1))</w:t>
            </w:r>
          </w:p>
        </w:tc>
        <w:tc>
          <w:tcPr>
            <w:tcW w:w="1417" w:type="dxa"/>
            <w:tcBorders>
              <w:top w:val="single" w:sz="4" w:space="0" w:color="auto"/>
            </w:tcBorders>
          </w:tcPr>
          <w:p w14:paraId="2C0ED050" w14:textId="77777777" w:rsidR="009F0FA0" w:rsidRPr="008834CD" w:rsidRDefault="00A77BBD" w:rsidP="009F0FA0">
            <w:pPr>
              <w:pStyle w:val="ENoteTableText"/>
            </w:pPr>
            <w:r w:rsidRPr="008834CD">
              <w:t>—</w:t>
            </w:r>
          </w:p>
        </w:tc>
      </w:tr>
      <w:tr w:rsidR="009F0FA0" w:rsidRPr="008834CD" w14:paraId="063FAFCD" w14:textId="77777777" w:rsidTr="003F0450">
        <w:trPr>
          <w:cantSplit/>
        </w:trPr>
        <w:tc>
          <w:tcPr>
            <w:tcW w:w="1838" w:type="dxa"/>
            <w:tcBorders>
              <w:bottom w:val="single" w:sz="4" w:space="0" w:color="auto"/>
            </w:tcBorders>
          </w:tcPr>
          <w:p w14:paraId="58A38F2D" w14:textId="77777777" w:rsidR="009F0FA0" w:rsidRPr="008834CD" w:rsidRDefault="009F0FA0" w:rsidP="009F0FA0">
            <w:pPr>
              <w:pStyle w:val="ENoteTableText"/>
            </w:pPr>
            <w:r w:rsidRPr="008834CD">
              <w:t>Health Legislation Amendment (Private Health Insurance Incentives) Act 1997</w:t>
            </w:r>
          </w:p>
        </w:tc>
        <w:tc>
          <w:tcPr>
            <w:tcW w:w="992" w:type="dxa"/>
            <w:tcBorders>
              <w:bottom w:val="single" w:sz="4" w:space="0" w:color="auto"/>
            </w:tcBorders>
          </w:tcPr>
          <w:p w14:paraId="15B8A21E" w14:textId="77777777" w:rsidR="009F0FA0" w:rsidRPr="008834CD" w:rsidRDefault="009F0FA0" w:rsidP="009F0FA0">
            <w:pPr>
              <w:pStyle w:val="ENoteTableText"/>
            </w:pPr>
            <w:r w:rsidRPr="008834CD">
              <w:t>45, 1997</w:t>
            </w:r>
          </w:p>
        </w:tc>
        <w:tc>
          <w:tcPr>
            <w:tcW w:w="993" w:type="dxa"/>
            <w:tcBorders>
              <w:bottom w:val="single" w:sz="4" w:space="0" w:color="auto"/>
            </w:tcBorders>
          </w:tcPr>
          <w:p w14:paraId="67301A89" w14:textId="77777777" w:rsidR="009F0FA0" w:rsidRPr="008834CD" w:rsidRDefault="009F0FA0" w:rsidP="009F0FA0">
            <w:pPr>
              <w:pStyle w:val="ENoteTableText"/>
            </w:pPr>
            <w:smartTag w:uri="urn:schemas-microsoft-com:office:smarttags" w:element="date">
              <w:smartTagPr>
                <w:attr w:name="Year" w:val="1997"/>
                <w:attr w:name="Day" w:val="22"/>
                <w:attr w:name="Month" w:val="4"/>
              </w:smartTagPr>
              <w:r w:rsidRPr="008834CD">
                <w:t>22 Apr 1997</w:t>
              </w:r>
            </w:smartTag>
          </w:p>
        </w:tc>
        <w:tc>
          <w:tcPr>
            <w:tcW w:w="1845" w:type="dxa"/>
            <w:tcBorders>
              <w:bottom w:val="single" w:sz="4" w:space="0" w:color="auto"/>
            </w:tcBorders>
          </w:tcPr>
          <w:p w14:paraId="3B76D81B" w14:textId="77777777" w:rsidR="009F0FA0" w:rsidRPr="008834CD" w:rsidRDefault="009F0FA0" w:rsidP="009F0FA0">
            <w:pPr>
              <w:pStyle w:val="ENoteTableText"/>
            </w:pPr>
            <w:smartTag w:uri="urn:schemas-microsoft-com:office:smarttags" w:element="date">
              <w:smartTagPr>
                <w:attr w:name="Year" w:val="1997"/>
                <w:attr w:name="Day" w:val="22"/>
                <w:attr w:name="Month" w:val="4"/>
              </w:smartTagPr>
              <w:r w:rsidRPr="008834CD">
                <w:t>22 Apr 1997</w:t>
              </w:r>
            </w:smartTag>
          </w:p>
        </w:tc>
        <w:tc>
          <w:tcPr>
            <w:tcW w:w="1417" w:type="dxa"/>
            <w:tcBorders>
              <w:bottom w:val="single" w:sz="4" w:space="0" w:color="auto"/>
            </w:tcBorders>
          </w:tcPr>
          <w:p w14:paraId="594D5195" w14:textId="77777777" w:rsidR="009F0FA0" w:rsidRPr="008834CD" w:rsidRDefault="009F0FA0" w:rsidP="009F0FA0">
            <w:pPr>
              <w:pStyle w:val="ENoteTableText"/>
            </w:pPr>
            <w:r w:rsidRPr="008834CD">
              <w:t>—</w:t>
            </w:r>
          </w:p>
        </w:tc>
      </w:tr>
      <w:tr w:rsidR="009F0FA0" w:rsidRPr="008834CD" w14:paraId="41535567" w14:textId="77777777" w:rsidTr="003F0450">
        <w:trPr>
          <w:cantSplit/>
        </w:trPr>
        <w:tc>
          <w:tcPr>
            <w:tcW w:w="1838" w:type="dxa"/>
            <w:tcBorders>
              <w:bottom w:val="single" w:sz="4" w:space="0" w:color="auto"/>
            </w:tcBorders>
          </w:tcPr>
          <w:p w14:paraId="544809D0" w14:textId="77777777" w:rsidR="009F0FA0" w:rsidRPr="008834CD" w:rsidRDefault="009F0FA0" w:rsidP="009F0FA0">
            <w:pPr>
              <w:pStyle w:val="ENoteTableText"/>
            </w:pPr>
            <w:bookmarkStart w:id="82" w:name="CU_3386671"/>
            <w:bookmarkEnd w:id="82"/>
            <w:r w:rsidRPr="008834CD">
              <w:t>Tax Law Improvement Act 1997</w:t>
            </w:r>
          </w:p>
        </w:tc>
        <w:tc>
          <w:tcPr>
            <w:tcW w:w="992" w:type="dxa"/>
            <w:tcBorders>
              <w:bottom w:val="single" w:sz="4" w:space="0" w:color="auto"/>
            </w:tcBorders>
          </w:tcPr>
          <w:p w14:paraId="6AAD4F32" w14:textId="77777777" w:rsidR="009F0FA0" w:rsidRPr="008834CD" w:rsidRDefault="009F0FA0" w:rsidP="009F0FA0">
            <w:pPr>
              <w:pStyle w:val="ENoteTableText"/>
            </w:pPr>
            <w:r w:rsidRPr="008834CD">
              <w:t>121, 1997</w:t>
            </w:r>
          </w:p>
        </w:tc>
        <w:tc>
          <w:tcPr>
            <w:tcW w:w="993" w:type="dxa"/>
            <w:tcBorders>
              <w:bottom w:val="single" w:sz="4" w:space="0" w:color="auto"/>
            </w:tcBorders>
          </w:tcPr>
          <w:p w14:paraId="15C41AD1" w14:textId="77777777" w:rsidR="009F0FA0" w:rsidRPr="008834CD" w:rsidRDefault="009F0FA0" w:rsidP="009F0FA0">
            <w:pPr>
              <w:pStyle w:val="ENoteTableText"/>
            </w:pPr>
            <w:r w:rsidRPr="008834CD">
              <w:t>8</w:t>
            </w:r>
            <w:r w:rsidR="00C81A3B" w:rsidRPr="008834CD">
              <w:t> </w:t>
            </w:r>
            <w:r w:rsidRPr="008834CD">
              <w:t>July 1997</w:t>
            </w:r>
          </w:p>
        </w:tc>
        <w:tc>
          <w:tcPr>
            <w:tcW w:w="1845" w:type="dxa"/>
            <w:tcBorders>
              <w:bottom w:val="single" w:sz="4" w:space="0" w:color="auto"/>
            </w:tcBorders>
          </w:tcPr>
          <w:p w14:paraId="1F457BC0" w14:textId="77777777" w:rsidR="009F0FA0" w:rsidRPr="008834CD" w:rsidRDefault="009F0FA0" w:rsidP="009F0FA0">
            <w:pPr>
              <w:pStyle w:val="ENoteTableText"/>
            </w:pPr>
            <w:r w:rsidRPr="008834CD">
              <w:t>Sch</w:t>
            </w:r>
            <w:r w:rsidR="00C81A3B" w:rsidRPr="008834CD">
              <w:t> </w:t>
            </w:r>
            <w:r w:rsidRPr="008834CD">
              <w:t>3 (</w:t>
            </w:r>
            <w:r w:rsidR="00BC2D15" w:rsidRPr="008834CD">
              <w:t>item 7</w:t>
            </w:r>
            <w:r w:rsidRPr="008834CD">
              <w:t xml:space="preserve">0): </w:t>
            </w:r>
            <w:r w:rsidR="00592FE0">
              <w:t>1 July</w:t>
            </w:r>
            <w:r w:rsidR="00091DC4" w:rsidRPr="008834CD">
              <w:t xml:space="preserve"> </w:t>
            </w:r>
            <w:r w:rsidR="00344E0F" w:rsidRPr="008834CD">
              <w:t>1997 (s</w:t>
            </w:r>
            <w:r w:rsidR="00343D09" w:rsidRPr="008834CD">
              <w:t xml:space="preserve"> 2</w:t>
            </w:r>
            <w:r w:rsidR="006722EA" w:rsidRPr="008834CD">
              <w:t>(3))</w:t>
            </w:r>
          </w:p>
        </w:tc>
        <w:tc>
          <w:tcPr>
            <w:tcW w:w="1417" w:type="dxa"/>
            <w:tcBorders>
              <w:bottom w:val="single" w:sz="4" w:space="0" w:color="auto"/>
            </w:tcBorders>
          </w:tcPr>
          <w:p w14:paraId="47A93497" w14:textId="77777777" w:rsidR="009F0FA0" w:rsidRPr="008834CD" w:rsidRDefault="009F0FA0" w:rsidP="009F0FA0">
            <w:pPr>
              <w:pStyle w:val="ENoteTableText"/>
            </w:pPr>
            <w:r w:rsidRPr="008834CD">
              <w:t>—</w:t>
            </w:r>
          </w:p>
        </w:tc>
      </w:tr>
      <w:tr w:rsidR="009F0FA0" w:rsidRPr="008834CD" w14:paraId="3654D47A" w14:textId="77777777" w:rsidTr="003F0450">
        <w:trPr>
          <w:cantSplit/>
        </w:trPr>
        <w:tc>
          <w:tcPr>
            <w:tcW w:w="1838" w:type="dxa"/>
            <w:tcBorders>
              <w:top w:val="single" w:sz="4" w:space="0" w:color="auto"/>
            </w:tcBorders>
          </w:tcPr>
          <w:p w14:paraId="35003460" w14:textId="77777777" w:rsidR="009F0FA0" w:rsidRPr="008834CD" w:rsidRDefault="009F0FA0" w:rsidP="009F0FA0">
            <w:pPr>
              <w:pStyle w:val="ENoteTableText"/>
            </w:pPr>
            <w:r w:rsidRPr="008834CD">
              <w:lastRenderedPageBreak/>
              <w:t>Audit (Transitional and Miscellaneous) Amendment Act 1997</w:t>
            </w:r>
          </w:p>
        </w:tc>
        <w:tc>
          <w:tcPr>
            <w:tcW w:w="992" w:type="dxa"/>
            <w:tcBorders>
              <w:top w:val="single" w:sz="4" w:space="0" w:color="auto"/>
            </w:tcBorders>
          </w:tcPr>
          <w:p w14:paraId="63E60630" w14:textId="77777777" w:rsidR="009F0FA0" w:rsidRPr="008834CD" w:rsidRDefault="009F0FA0" w:rsidP="009F0FA0">
            <w:pPr>
              <w:pStyle w:val="ENoteTableText"/>
            </w:pPr>
            <w:r w:rsidRPr="008834CD">
              <w:t>152, 1997</w:t>
            </w:r>
          </w:p>
        </w:tc>
        <w:tc>
          <w:tcPr>
            <w:tcW w:w="993" w:type="dxa"/>
            <w:tcBorders>
              <w:top w:val="single" w:sz="4" w:space="0" w:color="auto"/>
            </w:tcBorders>
          </w:tcPr>
          <w:p w14:paraId="0A884BF0" w14:textId="77777777" w:rsidR="009F0FA0" w:rsidRPr="008834CD" w:rsidRDefault="009F0FA0" w:rsidP="009F0FA0">
            <w:pPr>
              <w:pStyle w:val="ENoteTableText"/>
            </w:pPr>
            <w:smartTag w:uri="urn:schemas-microsoft-com:office:smarttags" w:element="date">
              <w:smartTagPr>
                <w:attr w:name="Month" w:val="10"/>
                <w:attr w:name="Day" w:val="24"/>
                <w:attr w:name="Year" w:val="1997"/>
              </w:smartTagPr>
              <w:r w:rsidRPr="008834CD">
                <w:t>24 Oct 1997</w:t>
              </w:r>
            </w:smartTag>
          </w:p>
        </w:tc>
        <w:tc>
          <w:tcPr>
            <w:tcW w:w="1845" w:type="dxa"/>
            <w:tcBorders>
              <w:top w:val="single" w:sz="4" w:space="0" w:color="auto"/>
            </w:tcBorders>
          </w:tcPr>
          <w:p w14:paraId="29D5EA44" w14:textId="77777777" w:rsidR="009F0FA0" w:rsidRPr="008834CD" w:rsidRDefault="009F0FA0" w:rsidP="009F0FA0">
            <w:pPr>
              <w:pStyle w:val="ENoteTableText"/>
            </w:pPr>
            <w:r w:rsidRPr="008834CD">
              <w:t>Sch</w:t>
            </w:r>
            <w:r w:rsidR="00C81A3B" w:rsidRPr="008834CD">
              <w:t> </w:t>
            </w:r>
            <w:r w:rsidRPr="008834CD">
              <w:t>2 (</w:t>
            </w:r>
            <w:r w:rsidR="00BC2D15" w:rsidRPr="008834CD">
              <w:t>items 8</w:t>
            </w:r>
            <w:r w:rsidRPr="008834CD">
              <w:t xml:space="preserve">05–822): </w:t>
            </w:r>
            <w:smartTag w:uri="urn:schemas-microsoft-com:office:smarttags" w:element="date">
              <w:smartTagPr>
                <w:attr w:name="Month" w:val="1"/>
                <w:attr w:name="Day" w:val="1"/>
                <w:attr w:name="Year" w:val="1998"/>
              </w:smartTagPr>
              <w:r w:rsidRPr="008834CD">
                <w:t>1 Jan 1998</w:t>
              </w:r>
            </w:smartTag>
            <w:r w:rsidRPr="008834CD">
              <w:t xml:space="preserve"> (</w:t>
            </w:r>
            <w:r w:rsidR="00344474" w:rsidRPr="008834CD">
              <w:t>s 2</w:t>
            </w:r>
            <w:r w:rsidR="008554EB" w:rsidRPr="008834CD">
              <w:t>(2)</w:t>
            </w:r>
            <w:r w:rsidRPr="008834CD">
              <w:t>)</w:t>
            </w:r>
          </w:p>
        </w:tc>
        <w:tc>
          <w:tcPr>
            <w:tcW w:w="1417" w:type="dxa"/>
            <w:tcBorders>
              <w:top w:val="single" w:sz="4" w:space="0" w:color="auto"/>
            </w:tcBorders>
          </w:tcPr>
          <w:p w14:paraId="0E88EF66" w14:textId="77777777" w:rsidR="009F0FA0" w:rsidRPr="008834CD" w:rsidRDefault="009F0FA0" w:rsidP="009F0FA0">
            <w:pPr>
              <w:pStyle w:val="ENoteTableText"/>
            </w:pPr>
            <w:r w:rsidRPr="008834CD">
              <w:t>—</w:t>
            </w:r>
          </w:p>
        </w:tc>
      </w:tr>
      <w:tr w:rsidR="009F0FA0" w:rsidRPr="008834CD" w14:paraId="530D66AA" w14:textId="77777777" w:rsidTr="00210564">
        <w:trPr>
          <w:cantSplit/>
        </w:trPr>
        <w:tc>
          <w:tcPr>
            <w:tcW w:w="1838" w:type="dxa"/>
            <w:tcBorders>
              <w:bottom w:val="single" w:sz="4" w:space="0" w:color="auto"/>
            </w:tcBorders>
          </w:tcPr>
          <w:p w14:paraId="6F681D8A" w14:textId="77777777" w:rsidR="009F0FA0" w:rsidRPr="008834CD" w:rsidRDefault="009F0FA0" w:rsidP="009F0FA0">
            <w:pPr>
              <w:pStyle w:val="ENoteTableText"/>
            </w:pPr>
            <w:r w:rsidRPr="008834CD">
              <w:t>Health Insurance Commission (Reform and Separation of Functions) Act 1997</w:t>
            </w:r>
          </w:p>
        </w:tc>
        <w:tc>
          <w:tcPr>
            <w:tcW w:w="992" w:type="dxa"/>
            <w:tcBorders>
              <w:bottom w:val="single" w:sz="4" w:space="0" w:color="auto"/>
            </w:tcBorders>
          </w:tcPr>
          <w:p w14:paraId="08423371" w14:textId="77777777" w:rsidR="009F0FA0" w:rsidRPr="008834CD" w:rsidRDefault="009F0FA0" w:rsidP="009F0FA0">
            <w:pPr>
              <w:pStyle w:val="ENoteTableText"/>
            </w:pPr>
            <w:r w:rsidRPr="008834CD">
              <w:t>159, 1997</w:t>
            </w:r>
          </w:p>
        </w:tc>
        <w:tc>
          <w:tcPr>
            <w:tcW w:w="993" w:type="dxa"/>
            <w:tcBorders>
              <w:bottom w:val="single" w:sz="4" w:space="0" w:color="auto"/>
            </w:tcBorders>
          </w:tcPr>
          <w:p w14:paraId="6EBC36B6" w14:textId="77777777" w:rsidR="009F0FA0" w:rsidRPr="008834CD" w:rsidRDefault="009F0FA0" w:rsidP="009F0FA0">
            <w:pPr>
              <w:pStyle w:val="ENoteTableText"/>
            </w:pPr>
            <w:smartTag w:uri="urn:schemas-microsoft-com:office:smarttags" w:element="date">
              <w:smartTagPr>
                <w:attr w:name="Month" w:val="11"/>
                <w:attr w:name="Day" w:val="11"/>
                <w:attr w:name="Year" w:val="1997"/>
              </w:smartTagPr>
              <w:r w:rsidRPr="008834CD">
                <w:t>11 Nov 1997</w:t>
              </w:r>
            </w:smartTag>
          </w:p>
        </w:tc>
        <w:tc>
          <w:tcPr>
            <w:tcW w:w="1845" w:type="dxa"/>
            <w:tcBorders>
              <w:bottom w:val="single" w:sz="4" w:space="0" w:color="auto"/>
            </w:tcBorders>
          </w:tcPr>
          <w:p w14:paraId="458BDAF4" w14:textId="77777777" w:rsidR="009F0FA0" w:rsidRPr="008834CD" w:rsidRDefault="009F0FA0" w:rsidP="002C6966">
            <w:pPr>
              <w:pStyle w:val="ENoteTableText"/>
            </w:pPr>
            <w:r w:rsidRPr="008834CD">
              <w:t>Sch</w:t>
            </w:r>
            <w:r w:rsidR="00C81A3B" w:rsidRPr="008834CD">
              <w:t> </w:t>
            </w:r>
            <w:r w:rsidRPr="008834CD">
              <w:t>1 (</w:t>
            </w:r>
            <w:r w:rsidR="00592FE0">
              <w:t>items 1</w:t>
            </w:r>
            <w:r w:rsidRPr="008834CD">
              <w:t xml:space="preserve">–34): </w:t>
            </w:r>
            <w:r w:rsidR="0066746B" w:rsidRPr="008834CD">
              <w:t>11 Nov 1997 (s 2(1))</w:t>
            </w:r>
            <w:r w:rsidRPr="008834CD">
              <w:rPr>
                <w:i/>
              </w:rPr>
              <w:br/>
            </w:r>
            <w:r w:rsidRPr="008834CD">
              <w:t>Sch</w:t>
            </w:r>
            <w:r w:rsidR="00C81A3B" w:rsidRPr="008834CD">
              <w:t> </w:t>
            </w:r>
            <w:r w:rsidRPr="008834CD">
              <w:t>1 (</w:t>
            </w:r>
            <w:r w:rsidR="00BC2D15" w:rsidRPr="008834CD">
              <w:t>items 3</w:t>
            </w:r>
            <w:r w:rsidRPr="008834CD">
              <w:t xml:space="preserve">9–80): </w:t>
            </w:r>
            <w:smartTag w:uri="urn:schemas-microsoft-com:office:smarttags" w:element="date">
              <w:smartTagPr>
                <w:attr w:name="Month" w:val="3"/>
                <w:attr w:name="Day" w:val="1"/>
                <w:attr w:name="Year" w:val="1998"/>
              </w:smartTagPr>
              <w:r w:rsidRPr="008834CD">
                <w:t>1 Mar 1998</w:t>
              </w:r>
            </w:smartTag>
            <w:r w:rsidRPr="008834CD">
              <w:t xml:space="preserve"> (</w:t>
            </w:r>
            <w:r w:rsidR="004F48C1" w:rsidRPr="008834CD">
              <w:t xml:space="preserve">s 2(2) and gaz </w:t>
            </w:r>
            <w:r w:rsidRPr="008834CD">
              <w:t>1998, No GN9)</w:t>
            </w:r>
            <w:r w:rsidRPr="008834CD">
              <w:br/>
              <w:t>Sch</w:t>
            </w:r>
            <w:r w:rsidR="00C81A3B" w:rsidRPr="008834CD">
              <w:t> </w:t>
            </w:r>
            <w:r w:rsidRPr="008834CD">
              <w:t>1 (item</w:t>
            </w:r>
            <w:r w:rsidR="00C81A3B" w:rsidRPr="008834CD">
              <w:t> </w:t>
            </w:r>
            <w:r w:rsidRPr="008834CD">
              <w:t xml:space="preserve">81): </w:t>
            </w:r>
            <w:smartTag w:uri="urn:schemas-microsoft-com:office:smarttags" w:element="date">
              <w:smartTagPr>
                <w:attr w:name="Month" w:val="11"/>
                <w:attr w:name="Day" w:val="11"/>
                <w:attr w:name="Year" w:val="2002"/>
              </w:smartTagPr>
              <w:r w:rsidRPr="008834CD">
                <w:t>11 Nov 2002</w:t>
              </w:r>
            </w:smartTag>
            <w:r w:rsidRPr="008834CD">
              <w:t xml:space="preserve"> </w:t>
            </w:r>
            <w:r w:rsidR="004F48C1" w:rsidRPr="008834CD">
              <w:t>(s 2(4))</w:t>
            </w:r>
          </w:p>
        </w:tc>
        <w:tc>
          <w:tcPr>
            <w:tcW w:w="1417" w:type="dxa"/>
            <w:tcBorders>
              <w:bottom w:val="single" w:sz="4" w:space="0" w:color="auto"/>
            </w:tcBorders>
          </w:tcPr>
          <w:p w14:paraId="215B9FC7" w14:textId="77777777" w:rsidR="009F0FA0" w:rsidRPr="008834CD" w:rsidRDefault="009F0FA0" w:rsidP="002C6966">
            <w:pPr>
              <w:pStyle w:val="ENoteTableText"/>
            </w:pPr>
            <w:r w:rsidRPr="008834CD">
              <w:t>Sch 1 (</w:t>
            </w:r>
            <w:r w:rsidR="00BC2D15" w:rsidRPr="008834CD">
              <w:t>items 3</w:t>
            </w:r>
            <w:r w:rsidRPr="008834CD">
              <w:t>1–34, 73–80)</w:t>
            </w:r>
          </w:p>
        </w:tc>
      </w:tr>
      <w:tr w:rsidR="00984D07" w:rsidRPr="008834CD" w14:paraId="32EFB11D" w14:textId="77777777" w:rsidTr="00210564">
        <w:trPr>
          <w:cantSplit/>
        </w:trPr>
        <w:tc>
          <w:tcPr>
            <w:tcW w:w="1838" w:type="dxa"/>
            <w:tcBorders>
              <w:bottom w:val="nil"/>
              <w:right w:val="nil"/>
            </w:tcBorders>
          </w:tcPr>
          <w:p w14:paraId="44286BA3" w14:textId="77777777" w:rsidR="00984D07" w:rsidRPr="008834CD" w:rsidRDefault="00984D07" w:rsidP="00210564">
            <w:pPr>
              <w:pStyle w:val="ENoteTTIndentHeading"/>
            </w:pPr>
            <w:r w:rsidRPr="008834CD">
              <w:t>as amended by</w:t>
            </w:r>
          </w:p>
        </w:tc>
        <w:tc>
          <w:tcPr>
            <w:tcW w:w="992" w:type="dxa"/>
            <w:tcBorders>
              <w:left w:val="nil"/>
              <w:bottom w:val="nil"/>
              <w:right w:val="nil"/>
            </w:tcBorders>
          </w:tcPr>
          <w:p w14:paraId="5DB62AEC" w14:textId="77777777" w:rsidR="00984D07" w:rsidRPr="008834CD" w:rsidRDefault="00984D07" w:rsidP="009F0FA0">
            <w:pPr>
              <w:pStyle w:val="ENoteTableText"/>
            </w:pPr>
          </w:p>
        </w:tc>
        <w:tc>
          <w:tcPr>
            <w:tcW w:w="993" w:type="dxa"/>
            <w:tcBorders>
              <w:left w:val="nil"/>
              <w:bottom w:val="nil"/>
              <w:right w:val="nil"/>
            </w:tcBorders>
          </w:tcPr>
          <w:p w14:paraId="3099905A" w14:textId="77777777" w:rsidR="00984D07" w:rsidRPr="008834CD" w:rsidRDefault="00984D07" w:rsidP="009F0FA0">
            <w:pPr>
              <w:pStyle w:val="ENoteTableText"/>
            </w:pPr>
          </w:p>
        </w:tc>
        <w:tc>
          <w:tcPr>
            <w:tcW w:w="1845" w:type="dxa"/>
            <w:tcBorders>
              <w:left w:val="nil"/>
              <w:bottom w:val="nil"/>
              <w:right w:val="nil"/>
            </w:tcBorders>
          </w:tcPr>
          <w:p w14:paraId="0E43A6C3" w14:textId="77777777" w:rsidR="00984D07" w:rsidRPr="008834CD" w:rsidRDefault="00984D07" w:rsidP="009F0FA0">
            <w:pPr>
              <w:pStyle w:val="ENoteTableText"/>
            </w:pPr>
          </w:p>
        </w:tc>
        <w:tc>
          <w:tcPr>
            <w:tcW w:w="1417" w:type="dxa"/>
            <w:tcBorders>
              <w:left w:val="nil"/>
              <w:bottom w:val="nil"/>
            </w:tcBorders>
          </w:tcPr>
          <w:p w14:paraId="5461470D" w14:textId="77777777" w:rsidR="00984D07" w:rsidRPr="008834CD" w:rsidRDefault="00984D07" w:rsidP="004007DC">
            <w:pPr>
              <w:pStyle w:val="ENoteTableText"/>
            </w:pPr>
          </w:p>
        </w:tc>
      </w:tr>
      <w:tr w:rsidR="00984D07" w:rsidRPr="008834CD" w14:paraId="2F1833DF" w14:textId="77777777" w:rsidTr="00210564">
        <w:trPr>
          <w:cantSplit/>
        </w:trPr>
        <w:tc>
          <w:tcPr>
            <w:tcW w:w="1838" w:type="dxa"/>
            <w:tcBorders>
              <w:top w:val="nil"/>
              <w:bottom w:val="single" w:sz="4" w:space="0" w:color="auto"/>
              <w:right w:val="nil"/>
            </w:tcBorders>
          </w:tcPr>
          <w:p w14:paraId="306A74E3" w14:textId="77777777" w:rsidR="00984D07" w:rsidRPr="008834CD" w:rsidRDefault="009B6E93" w:rsidP="00210564">
            <w:pPr>
              <w:pStyle w:val="ENoteTTi"/>
            </w:pPr>
            <w:r w:rsidRPr="008834CD">
              <w:t>Public Governance and Resources Legislation Amendment Act (No.</w:t>
            </w:r>
            <w:r w:rsidR="00C81A3B" w:rsidRPr="008834CD">
              <w:t> </w:t>
            </w:r>
            <w:r w:rsidRPr="008834CD">
              <w:t>1) 2017</w:t>
            </w:r>
          </w:p>
        </w:tc>
        <w:tc>
          <w:tcPr>
            <w:tcW w:w="992" w:type="dxa"/>
            <w:tcBorders>
              <w:top w:val="nil"/>
              <w:left w:val="nil"/>
              <w:bottom w:val="single" w:sz="4" w:space="0" w:color="auto"/>
              <w:right w:val="nil"/>
            </w:tcBorders>
          </w:tcPr>
          <w:p w14:paraId="7F12E9A6" w14:textId="77777777" w:rsidR="00984D07" w:rsidRPr="008834CD" w:rsidRDefault="00984D07" w:rsidP="009F0FA0">
            <w:pPr>
              <w:pStyle w:val="ENoteTableText"/>
            </w:pPr>
            <w:r w:rsidRPr="008834CD">
              <w:t>92, 2017</w:t>
            </w:r>
          </w:p>
        </w:tc>
        <w:tc>
          <w:tcPr>
            <w:tcW w:w="993" w:type="dxa"/>
            <w:tcBorders>
              <w:top w:val="nil"/>
              <w:left w:val="nil"/>
              <w:bottom w:val="single" w:sz="4" w:space="0" w:color="auto"/>
              <w:right w:val="nil"/>
            </w:tcBorders>
          </w:tcPr>
          <w:p w14:paraId="139A868F" w14:textId="77777777" w:rsidR="00984D07" w:rsidRPr="008834CD" w:rsidRDefault="00984D07" w:rsidP="009F0FA0">
            <w:pPr>
              <w:pStyle w:val="ENoteTableText"/>
            </w:pPr>
            <w:r w:rsidRPr="008834CD">
              <w:t>23 Aug 2017</w:t>
            </w:r>
          </w:p>
        </w:tc>
        <w:tc>
          <w:tcPr>
            <w:tcW w:w="1845" w:type="dxa"/>
            <w:tcBorders>
              <w:top w:val="nil"/>
              <w:left w:val="nil"/>
              <w:bottom w:val="single" w:sz="4" w:space="0" w:color="auto"/>
              <w:right w:val="nil"/>
            </w:tcBorders>
          </w:tcPr>
          <w:p w14:paraId="2A28DC2A" w14:textId="77777777" w:rsidR="00984D07" w:rsidRPr="008834CD" w:rsidRDefault="00984D07" w:rsidP="009F0FA0">
            <w:pPr>
              <w:pStyle w:val="ENoteTableText"/>
            </w:pPr>
            <w:r w:rsidRPr="008834CD">
              <w:t>Sch 3 (</w:t>
            </w:r>
            <w:r w:rsidR="00592FE0">
              <w:t>items 1</w:t>
            </w:r>
            <w:r w:rsidRPr="008834CD">
              <w:t>–4): 23 Aug 2017</w:t>
            </w:r>
            <w:r w:rsidR="009B6E93" w:rsidRPr="008834CD">
              <w:t xml:space="preserve"> (s 2(1) </w:t>
            </w:r>
            <w:r w:rsidR="00BC2D15" w:rsidRPr="008834CD">
              <w:t>item 1</w:t>
            </w:r>
            <w:r w:rsidR="009B6E93" w:rsidRPr="008834CD">
              <w:t>)</w:t>
            </w:r>
          </w:p>
        </w:tc>
        <w:tc>
          <w:tcPr>
            <w:tcW w:w="1417" w:type="dxa"/>
            <w:tcBorders>
              <w:top w:val="nil"/>
              <w:left w:val="nil"/>
              <w:bottom w:val="single" w:sz="4" w:space="0" w:color="auto"/>
            </w:tcBorders>
          </w:tcPr>
          <w:p w14:paraId="7C930448" w14:textId="77777777" w:rsidR="00984D07" w:rsidRPr="008834CD" w:rsidRDefault="00984D07" w:rsidP="004007DC">
            <w:pPr>
              <w:pStyle w:val="ENoteTableText"/>
            </w:pPr>
            <w:r w:rsidRPr="008834CD">
              <w:t>—</w:t>
            </w:r>
          </w:p>
        </w:tc>
      </w:tr>
      <w:tr w:rsidR="009F0FA0" w:rsidRPr="008834CD" w14:paraId="26B50C84" w14:textId="77777777" w:rsidTr="00210564">
        <w:trPr>
          <w:cantSplit/>
        </w:trPr>
        <w:tc>
          <w:tcPr>
            <w:tcW w:w="1838" w:type="dxa"/>
            <w:tcBorders>
              <w:top w:val="single" w:sz="4" w:space="0" w:color="auto"/>
              <w:bottom w:val="nil"/>
            </w:tcBorders>
          </w:tcPr>
          <w:p w14:paraId="4E8AB346" w14:textId="77777777" w:rsidR="009F0FA0" w:rsidRPr="008834CD" w:rsidRDefault="009F0FA0" w:rsidP="009F0FA0">
            <w:pPr>
              <w:pStyle w:val="ENoteTableText"/>
            </w:pPr>
            <w:r w:rsidRPr="008834CD">
              <w:t>Child Care Payments (Consequential Amendments and Transitional Provisions) Act 1997</w:t>
            </w:r>
          </w:p>
        </w:tc>
        <w:tc>
          <w:tcPr>
            <w:tcW w:w="992" w:type="dxa"/>
            <w:tcBorders>
              <w:top w:val="single" w:sz="4" w:space="0" w:color="auto"/>
              <w:bottom w:val="nil"/>
            </w:tcBorders>
          </w:tcPr>
          <w:p w14:paraId="3A0C6649" w14:textId="77777777" w:rsidR="009F0FA0" w:rsidRPr="008834CD" w:rsidRDefault="009F0FA0" w:rsidP="009F0FA0">
            <w:pPr>
              <w:pStyle w:val="ENoteTableText"/>
            </w:pPr>
            <w:r w:rsidRPr="008834CD">
              <w:t>196, 1997</w:t>
            </w:r>
          </w:p>
        </w:tc>
        <w:tc>
          <w:tcPr>
            <w:tcW w:w="993" w:type="dxa"/>
            <w:tcBorders>
              <w:top w:val="single" w:sz="4" w:space="0" w:color="auto"/>
              <w:bottom w:val="nil"/>
            </w:tcBorders>
          </w:tcPr>
          <w:p w14:paraId="08BCE0E7" w14:textId="77777777" w:rsidR="009F0FA0" w:rsidRPr="008834CD" w:rsidRDefault="009F0FA0" w:rsidP="009F0FA0">
            <w:pPr>
              <w:pStyle w:val="ENoteTableText"/>
            </w:pPr>
            <w:smartTag w:uri="urn:schemas-microsoft-com:office:smarttags" w:element="date">
              <w:smartTagPr>
                <w:attr w:name="Year" w:val="1997"/>
                <w:attr w:name="Day" w:val="8"/>
                <w:attr w:name="Month" w:val="12"/>
              </w:smartTagPr>
              <w:r w:rsidRPr="008834CD">
                <w:t>8 Dec 1997</w:t>
              </w:r>
            </w:smartTag>
          </w:p>
        </w:tc>
        <w:tc>
          <w:tcPr>
            <w:tcW w:w="1845" w:type="dxa"/>
            <w:tcBorders>
              <w:top w:val="single" w:sz="4" w:space="0" w:color="auto"/>
              <w:bottom w:val="nil"/>
            </w:tcBorders>
          </w:tcPr>
          <w:p w14:paraId="510CC45A" w14:textId="77777777" w:rsidR="009F0FA0" w:rsidRPr="008834CD" w:rsidRDefault="009F0FA0">
            <w:pPr>
              <w:pStyle w:val="ENoteTableText"/>
            </w:pPr>
            <w:r w:rsidRPr="008834CD">
              <w:t>Sch</w:t>
            </w:r>
            <w:r w:rsidR="00C81A3B" w:rsidRPr="008834CD">
              <w:t> </w:t>
            </w:r>
            <w:r w:rsidRPr="008834CD">
              <w:t>1 (</w:t>
            </w:r>
            <w:r w:rsidR="00BC2D15" w:rsidRPr="008834CD">
              <w:t>item 1</w:t>
            </w:r>
            <w:r w:rsidRPr="008834CD">
              <w:t xml:space="preserve">2): </w:t>
            </w:r>
            <w:r w:rsidR="00D36F8B" w:rsidRPr="008834CD">
              <w:t>never commenced (s 2(4))</w:t>
            </w:r>
            <w:r w:rsidRPr="008834CD">
              <w:rPr>
                <w:i/>
              </w:rPr>
              <w:br/>
            </w:r>
            <w:r w:rsidRPr="008834CD">
              <w:t>Sch</w:t>
            </w:r>
            <w:r w:rsidR="00C81A3B" w:rsidRPr="008834CD">
              <w:t> </w:t>
            </w:r>
            <w:r w:rsidRPr="008834CD">
              <w:t>1 (</w:t>
            </w:r>
            <w:r w:rsidR="00592FE0">
              <w:t>items 1</w:t>
            </w:r>
            <w:r w:rsidRPr="008834CD">
              <w:t xml:space="preserve">3–16): </w:t>
            </w:r>
            <w:r w:rsidR="00D36F8B" w:rsidRPr="008834CD">
              <w:t xml:space="preserve">repealed </w:t>
            </w:r>
            <w:r w:rsidR="008A1CA9" w:rsidRPr="008834CD">
              <w:t>on commencement</w:t>
            </w:r>
            <w:r w:rsidR="00D36F8B" w:rsidRPr="008834CD">
              <w:t xml:space="preserve"> (s 2(2))</w:t>
            </w:r>
          </w:p>
        </w:tc>
        <w:tc>
          <w:tcPr>
            <w:tcW w:w="1417" w:type="dxa"/>
            <w:tcBorders>
              <w:top w:val="single" w:sz="4" w:space="0" w:color="auto"/>
              <w:bottom w:val="nil"/>
            </w:tcBorders>
          </w:tcPr>
          <w:p w14:paraId="71D580A4" w14:textId="77777777" w:rsidR="009F0FA0" w:rsidRPr="008834CD" w:rsidRDefault="009F0FA0" w:rsidP="009F0FA0">
            <w:pPr>
              <w:pStyle w:val="ENoteTableText"/>
            </w:pPr>
            <w:r w:rsidRPr="008834CD">
              <w:t>—</w:t>
            </w:r>
          </w:p>
        </w:tc>
      </w:tr>
      <w:tr w:rsidR="009F0FA0" w:rsidRPr="008834CD" w14:paraId="286C2D9C" w14:textId="77777777" w:rsidTr="009F0FA0">
        <w:trPr>
          <w:cantSplit/>
        </w:trPr>
        <w:tc>
          <w:tcPr>
            <w:tcW w:w="1838" w:type="dxa"/>
            <w:tcBorders>
              <w:top w:val="nil"/>
              <w:bottom w:val="nil"/>
            </w:tcBorders>
          </w:tcPr>
          <w:p w14:paraId="0AADDE07" w14:textId="77777777" w:rsidR="009F0FA0" w:rsidRPr="008834CD" w:rsidRDefault="009F0FA0" w:rsidP="009F0FA0">
            <w:pPr>
              <w:pStyle w:val="ENoteTTIndentHeading"/>
            </w:pPr>
            <w:r w:rsidRPr="008834CD">
              <w:rPr>
                <w:rFonts w:cs="Times New Roman"/>
              </w:rPr>
              <w:lastRenderedPageBreak/>
              <w:t>as repealed by</w:t>
            </w:r>
          </w:p>
        </w:tc>
        <w:tc>
          <w:tcPr>
            <w:tcW w:w="992" w:type="dxa"/>
            <w:tcBorders>
              <w:top w:val="nil"/>
              <w:bottom w:val="nil"/>
            </w:tcBorders>
          </w:tcPr>
          <w:p w14:paraId="4B2B5D40" w14:textId="77777777" w:rsidR="009F0FA0" w:rsidRPr="008834CD" w:rsidRDefault="009F0FA0" w:rsidP="009F0FA0">
            <w:pPr>
              <w:pStyle w:val="ENoteTableText"/>
            </w:pPr>
          </w:p>
        </w:tc>
        <w:tc>
          <w:tcPr>
            <w:tcW w:w="993" w:type="dxa"/>
            <w:tcBorders>
              <w:top w:val="nil"/>
              <w:bottom w:val="nil"/>
            </w:tcBorders>
          </w:tcPr>
          <w:p w14:paraId="59A54E9E" w14:textId="77777777" w:rsidR="009F0FA0" w:rsidRPr="008834CD" w:rsidRDefault="009F0FA0" w:rsidP="009F0FA0">
            <w:pPr>
              <w:pStyle w:val="ENoteTableText"/>
            </w:pPr>
          </w:p>
        </w:tc>
        <w:tc>
          <w:tcPr>
            <w:tcW w:w="1845" w:type="dxa"/>
            <w:tcBorders>
              <w:top w:val="nil"/>
              <w:bottom w:val="nil"/>
            </w:tcBorders>
          </w:tcPr>
          <w:p w14:paraId="35C5F298" w14:textId="77777777" w:rsidR="009F0FA0" w:rsidRPr="008834CD" w:rsidRDefault="009F0FA0" w:rsidP="009F0FA0">
            <w:pPr>
              <w:pStyle w:val="ENoteTableText"/>
            </w:pPr>
          </w:p>
        </w:tc>
        <w:tc>
          <w:tcPr>
            <w:tcW w:w="1417" w:type="dxa"/>
            <w:tcBorders>
              <w:top w:val="nil"/>
              <w:bottom w:val="nil"/>
            </w:tcBorders>
          </w:tcPr>
          <w:p w14:paraId="05F879FA" w14:textId="77777777" w:rsidR="009F0FA0" w:rsidRPr="008834CD" w:rsidRDefault="009F0FA0" w:rsidP="009F0FA0">
            <w:pPr>
              <w:pStyle w:val="ENoteTableText"/>
            </w:pPr>
          </w:p>
        </w:tc>
      </w:tr>
      <w:tr w:rsidR="009F0FA0" w:rsidRPr="008834CD" w14:paraId="2239AC78" w14:textId="77777777" w:rsidTr="009F0FA0">
        <w:trPr>
          <w:cantSplit/>
        </w:trPr>
        <w:tc>
          <w:tcPr>
            <w:tcW w:w="1838" w:type="dxa"/>
            <w:tcBorders>
              <w:top w:val="nil"/>
              <w:bottom w:val="single" w:sz="4" w:space="0" w:color="auto"/>
            </w:tcBorders>
          </w:tcPr>
          <w:p w14:paraId="591E7F94" w14:textId="77777777" w:rsidR="009F0FA0" w:rsidRPr="008834CD" w:rsidRDefault="009F0FA0" w:rsidP="009F0FA0">
            <w:pPr>
              <w:pStyle w:val="ENoteTTi"/>
            </w:pPr>
            <w:r w:rsidRPr="008834CD">
              <w:t>A New Tax System (Family Assistance) (Consequential and Related Measures) Act (No.</w:t>
            </w:r>
            <w:r w:rsidR="00C81A3B" w:rsidRPr="008834CD">
              <w:t> </w:t>
            </w:r>
            <w:r w:rsidRPr="008834CD">
              <w:t>1) 1999</w:t>
            </w:r>
          </w:p>
        </w:tc>
        <w:tc>
          <w:tcPr>
            <w:tcW w:w="992" w:type="dxa"/>
            <w:tcBorders>
              <w:top w:val="nil"/>
              <w:bottom w:val="single" w:sz="4" w:space="0" w:color="auto"/>
            </w:tcBorders>
          </w:tcPr>
          <w:p w14:paraId="02113CAB" w14:textId="77777777" w:rsidR="009F0FA0" w:rsidRPr="008834CD" w:rsidRDefault="009F0FA0" w:rsidP="009F0FA0">
            <w:pPr>
              <w:pStyle w:val="ENoteTableText"/>
            </w:pPr>
            <w:r w:rsidRPr="008834CD">
              <w:t>82, 1999</w:t>
            </w:r>
          </w:p>
        </w:tc>
        <w:tc>
          <w:tcPr>
            <w:tcW w:w="993" w:type="dxa"/>
            <w:tcBorders>
              <w:top w:val="nil"/>
              <w:bottom w:val="single" w:sz="4" w:space="0" w:color="auto"/>
            </w:tcBorders>
          </w:tcPr>
          <w:p w14:paraId="6A510ED0" w14:textId="77777777" w:rsidR="009F0FA0" w:rsidRPr="008834CD" w:rsidRDefault="009F0FA0" w:rsidP="009F0FA0">
            <w:pPr>
              <w:pStyle w:val="ENoteTableText"/>
            </w:pPr>
            <w:r w:rsidRPr="008834CD">
              <w:t>8</w:t>
            </w:r>
            <w:r w:rsidR="00C81A3B" w:rsidRPr="008834CD">
              <w:t> </w:t>
            </w:r>
            <w:r w:rsidRPr="008834CD">
              <w:t>July 1999</w:t>
            </w:r>
          </w:p>
        </w:tc>
        <w:tc>
          <w:tcPr>
            <w:tcW w:w="1845" w:type="dxa"/>
            <w:tcBorders>
              <w:top w:val="nil"/>
              <w:bottom w:val="single" w:sz="4" w:space="0" w:color="auto"/>
            </w:tcBorders>
          </w:tcPr>
          <w:p w14:paraId="42B21F3A" w14:textId="77777777" w:rsidR="009F0FA0" w:rsidRPr="008834CD" w:rsidRDefault="009F0FA0" w:rsidP="00CC4813">
            <w:pPr>
              <w:pStyle w:val="ENoteTableText"/>
            </w:pPr>
            <w:r w:rsidRPr="008834CD">
              <w:t>Sch</w:t>
            </w:r>
            <w:r w:rsidR="00C81A3B" w:rsidRPr="008834CD">
              <w:t> </w:t>
            </w:r>
            <w:r w:rsidRPr="008834CD">
              <w:t>2 (</w:t>
            </w:r>
            <w:r w:rsidR="00592FE0">
              <w:t>item 2</w:t>
            </w:r>
            <w:r w:rsidRPr="008834CD">
              <w:t>):</w:t>
            </w:r>
            <w:r w:rsidR="00C87F4C" w:rsidRPr="008834CD">
              <w:t xml:space="preserve"> </w:t>
            </w:r>
            <w:r w:rsidR="00BC2D15" w:rsidRPr="008834CD">
              <w:t>19 June</w:t>
            </w:r>
            <w:r w:rsidR="00CC4813" w:rsidRPr="008834CD">
              <w:t xml:space="preserve"> 2000 (s 2(3))</w:t>
            </w:r>
          </w:p>
        </w:tc>
        <w:tc>
          <w:tcPr>
            <w:tcW w:w="1417" w:type="dxa"/>
            <w:tcBorders>
              <w:top w:val="nil"/>
              <w:bottom w:val="single" w:sz="4" w:space="0" w:color="auto"/>
            </w:tcBorders>
          </w:tcPr>
          <w:p w14:paraId="4664C07F" w14:textId="77777777" w:rsidR="009F0FA0" w:rsidRPr="008834CD" w:rsidRDefault="009F0FA0" w:rsidP="009F0FA0">
            <w:pPr>
              <w:pStyle w:val="ENoteTableText"/>
            </w:pPr>
            <w:r w:rsidRPr="008834CD">
              <w:t>—</w:t>
            </w:r>
          </w:p>
        </w:tc>
      </w:tr>
      <w:tr w:rsidR="009F0FA0" w:rsidRPr="008834CD" w14:paraId="054A0F4A" w14:textId="77777777" w:rsidTr="009F0FA0">
        <w:trPr>
          <w:cantSplit/>
        </w:trPr>
        <w:tc>
          <w:tcPr>
            <w:tcW w:w="1838" w:type="dxa"/>
            <w:tcBorders>
              <w:top w:val="single" w:sz="4" w:space="0" w:color="auto"/>
            </w:tcBorders>
          </w:tcPr>
          <w:p w14:paraId="199A3364" w14:textId="77777777" w:rsidR="009F0FA0" w:rsidRPr="008834CD" w:rsidRDefault="009F0FA0" w:rsidP="009F0FA0">
            <w:pPr>
              <w:pStyle w:val="ENoteTableText"/>
            </w:pPr>
            <w:r w:rsidRPr="008834CD">
              <w:t>Health Legislation Amendment Act 1998</w:t>
            </w:r>
          </w:p>
        </w:tc>
        <w:tc>
          <w:tcPr>
            <w:tcW w:w="992" w:type="dxa"/>
            <w:tcBorders>
              <w:top w:val="single" w:sz="4" w:space="0" w:color="auto"/>
            </w:tcBorders>
          </w:tcPr>
          <w:p w14:paraId="4BB234DB" w14:textId="77777777" w:rsidR="009F0FA0" w:rsidRPr="008834CD" w:rsidRDefault="009F0FA0" w:rsidP="009F0FA0">
            <w:pPr>
              <w:pStyle w:val="ENoteTableText"/>
            </w:pPr>
            <w:r w:rsidRPr="008834CD">
              <w:t>19, 1998</w:t>
            </w:r>
          </w:p>
        </w:tc>
        <w:tc>
          <w:tcPr>
            <w:tcW w:w="993" w:type="dxa"/>
            <w:tcBorders>
              <w:top w:val="single" w:sz="4" w:space="0" w:color="auto"/>
            </w:tcBorders>
          </w:tcPr>
          <w:p w14:paraId="0EA291E0" w14:textId="77777777" w:rsidR="009F0FA0" w:rsidRPr="008834CD" w:rsidRDefault="009F0FA0" w:rsidP="009F0FA0">
            <w:pPr>
              <w:pStyle w:val="ENoteTableText"/>
            </w:pPr>
            <w:smartTag w:uri="urn:schemas-microsoft-com:office:smarttags" w:element="date">
              <w:smartTagPr>
                <w:attr w:name="Year" w:val="1998"/>
                <w:attr w:name="Day" w:val="17"/>
                <w:attr w:name="Month" w:val="4"/>
              </w:smartTagPr>
              <w:r w:rsidRPr="008834CD">
                <w:t>17 Apr 1998</w:t>
              </w:r>
            </w:smartTag>
          </w:p>
        </w:tc>
        <w:tc>
          <w:tcPr>
            <w:tcW w:w="1845" w:type="dxa"/>
            <w:tcBorders>
              <w:top w:val="single" w:sz="4" w:space="0" w:color="auto"/>
            </w:tcBorders>
          </w:tcPr>
          <w:p w14:paraId="0DC2E976" w14:textId="77777777" w:rsidR="009F0FA0" w:rsidRPr="008834CD" w:rsidRDefault="009F0FA0" w:rsidP="0060602F">
            <w:pPr>
              <w:pStyle w:val="ENoteTableText"/>
            </w:pPr>
            <w:r w:rsidRPr="008834CD">
              <w:t>Sch</w:t>
            </w:r>
            <w:r w:rsidR="00C81A3B" w:rsidRPr="008834CD">
              <w:t> </w:t>
            </w:r>
            <w:r w:rsidRPr="008834CD">
              <w:t xml:space="preserve">1: </w:t>
            </w:r>
            <w:r w:rsidR="0060602F" w:rsidRPr="008834CD">
              <w:t>17 Apr 1998 (s 2(1))</w:t>
            </w:r>
          </w:p>
        </w:tc>
        <w:tc>
          <w:tcPr>
            <w:tcW w:w="1417" w:type="dxa"/>
            <w:tcBorders>
              <w:top w:val="single" w:sz="4" w:space="0" w:color="auto"/>
            </w:tcBorders>
          </w:tcPr>
          <w:p w14:paraId="0983185B" w14:textId="77777777" w:rsidR="009F0FA0" w:rsidRPr="008834CD" w:rsidRDefault="009F0FA0" w:rsidP="009F0FA0">
            <w:pPr>
              <w:pStyle w:val="ENoteTableText"/>
            </w:pPr>
            <w:r w:rsidRPr="008834CD">
              <w:t>—</w:t>
            </w:r>
          </w:p>
        </w:tc>
      </w:tr>
      <w:tr w:rsidR="009F0FA0" w:rsidRPr="008834CD" w14:paraId="4067191A" w14:textId="77777777" w:rsidTr="003F0450">
        <w:trPr>
          <w:cantSplit/>
        </w:trPr>
        <w:tc>
          <w:tcPr>
            <w:tcW w:w="1838" w:type="dxa"/>
            <w:tcBorders>
              <w:bottom w:val="single" w:sz="4" w:space="0" w:color="auto"/>
            </w:tcBorders>
          </w:tcPr>
          <w:p w14:paraId="05392E27" w14:textId="77777777" w:rsidR="009F0FA0" w:rsidRPr="008834CD" w:rsidRDefault="009F0FA0" w:rsidP="009F0FA0">
            <w:pPr>
              <w:pStyle w:val="ENoteTableText"/>
            </w:pPr>
            <w:r w:rsidRPr="008834CD">
              <w:t>A New Tax System (Family Assistance) (Consequential and Related Measures) Act (No.</w:t>
            </w:r>
            <w:r w:rsidR="00C81A3B" w:rsidRPr="008834CD">
              <w:t> </w:t>
            </w:r>
            <w:r w:rsidRPr="008834CD">
              <w:t>2) 1999</w:t>
            </w:r>
          </w:p>
        </w:tc>
        <w:tc>
          <w:tcPr>
            <w:tcW w:w="992" w:type="dxa"/>
            <w:tcBorders>
              <w:bottom w:val="single" w:sz="4" w:space="0" w:color="auto"/>
            </w:tcBorders>
          </w:tcPr>
          <w:p w14:paraId="7DAC3E58" w14:textId="77777777" w:rsidR="009F0FA0" w:rsidRPr="008834CD" w:rsidRDefault="009F0FA0" w:rsidP="009F0FA0">
            <w:pPr>
              <w:pStyle w:val="ENoteTableText"/>
            </w:pPr>
            <w:r w:rsidRPr="008834CD">
              <w:t>83, 1999</w:t>
            </w:r>
          </w:p>
        </w:tc>
        <w:tc>
          <w:tcPr>
            <w:tcW w:w="993" w:type="dxa"/>
            <w:tcBorders>
              <w:bottom w:val="single" w:sz="4" w:space="0" w:color="auto"/>
            </w:tcBorders>
          </w:tcPr>
          <w:p w14:paraId="53E0AE4D" w14:textId="77777777" w:rsidR="009F0FA0" w:rsidRPr="008834CD" w:rsidRDefault="009F0FA0" w:rsidP="009F0FA0">
            <w:pPr>
              <w:pStyle w:val="ENoteTableText"/>
            </w:pPr>
            <w:r w:rsidRPr="008834CD">
              <w:t>8</w:t>
            </w:r>
            <w:r w:rsidR="00C81A3B" w:rsidRPr="008834CD">
              <w:t> </w:t>
            </w:r>
            <w:r w:rsidRPr="008834CD">
              <w:t>July 1999</w:t>
            </w:r>
          </w:p>
        </w:tc>
        <w:tc>
          <w:tcPr>
            <w:tcW w:w="1845" w:type="dxa"/>
            <w:tcBorders>
              <w:bottom w:val="single" w:sz="4" w:space="0" w:color="auto"/>
            </w:tcBorders>
          </w:tcPr>
          <w:p w14:paraId="6D8BB562" w14:textId="77777777" w:rsidR="009F0FA0" w:rsidRPr="008834CD" w:rsidRDefault="009F0FA0" w:rsidP="00D514EE">
            <w:pPr>
              <w:pStyle w:val="ENoteTableText"/>
            </w:pPr>
            <w:r w:rsidRPr="008834CD">
              <w:t>Sch</w:t>
            </w:r>
            <w:r w:rsidR="00C81A3B" w:rsidRPr="008834CD">
              <w:t> </w:t>
            </w:r>
            <w:r w:rsidRPr="008834CD">
              <w:t xml:space="preserve">8: </w:t>
            </w:r>
            <w:r w:rsidR="00592FE0">
              <w:t>1 July</w:t>
            </w:r>
            <w:r w:rsidRPr="008834CD">
              <w:t xml:space="preserve"> 2000 </w:t>
            </w:r>
            <w:r w:rsidR="00D514EE" w:rsidRPr="008834CD">
              <w:t>(s 2(2))</w:t>
            </w:r>
          </w:p>
        </w:tc>
        <w:tc>
          <w:tcPr>
            <w:tcW w:w="1417" w:type="dxa"/>
            <w:tcBorders>
              <w:bottom w:val="single" w:sz="4" w:space="0" w:color="auto"/>
            </w:tcBorders>
          </w:tcPr>
          <w:p w14:paraId="23BA62A5" w14:textId="77777777" w:rsidR="009F0FA0" w:rsidRPr="008834CD" w:rsidRDefault="009F0FA0" w:rsidP="009F0FA0">
            <w:pPr>
              <w:pStyle w:val="ENoteTableText"/>
            </w:pPr>
            <w:r w:rsidRPr="008834CD">
              <w:t>—</w:t>
            </w:r>
          </w:p>
        </w:tc>
      </w:tr>
      <w:tr w:rsidR="009F0FA0" w:rsidRPr="008834CD" w14:paraId="41A1D64C" w14:textId="77777777" w:rsidTr="003F0450">
        <w:trPr>
          <w:cantSplit/>
        </w:trPr>
        <w:tc>
          <w:tcPr>
            <w:tcW w:w="1838" w:type="dxa"/>
            <w:tcBorders>
              <w:bottom w:val="single" w:sz="4" w:space="0" w:color="auto"/>
            </w:tcBorders>
          </w:tcPr>
          <w:p w14:paraId="4E3AC706" w14:textId="77777777" w:rsidR="009F0FA0" w:rsidRPr="008834CD" w:rsidRDefault="009F0FA0" w:rsidP="009F0FA0">
            <w:pPr>
              <w:pStyle w:val="ENoteTableText"/>
            </w:pPr>
            <w:bookmarkStart w:id="83" w:name="CU_4187757"/>
            <w:bookmarkEnd w:id="83"/>
            <w:r w:rsidRPr="008834CD">
              <w:t>Public Employment (Consequential and Transitional) Amendment Act 1999</w:t>
            </w:r>
          </w:p>
        </w:tc>
        <w:tc>
          <w:tcPr>
            <w:tcW w:w="992" w:type="dxa"/>
            <w:tcBorders>
              <w:bottom w:val="single" w:sz="4" w:space="0" w:color="auto"/>
            </w:tcBorders>
          </w:tcPr>
          <w:p w14:paraId="3FF1FD15" w14:textId="77777777" w:rsidR="009F0FA0" w:rsidRPr="008834CD" w:rsidRDefault="009F0FA0" w:rsidP="009F0FA0">
            <w:pPr>
              <w:pStyle w:val="ENoteTableText"/>
            </w:pPr>
            <w:r w:rsidRPr="008834CD">
              <w:t>146, 1999</w:t>
            </w:r>
          </w:p>
        </w:tc>
        <w:tc>
          <w:tcPr>
            <w:tcW w:w="993" w:type="dxa"/>
            <w:tcBorders>
              <w:bottom w:val="single" w:sz="4" w:space="0" w:color="auto"/>
            </w:tcBorders>
          </w:tcPr>
          <w:p w14:paraId="4186E88B" w14:textId="77777777" w:rsidR="009F0FA0" w:rsidRPr="008834CD" w:rsidRDefault="009F0FA0" w:rsidP="009F0FA0">
            <w:pPr>
              <w:pStyle w:val="ENoteTableText"/>
            </w:pPr>
            <w:smartTag w:uri="urn:schemas-microsoft-com:office:smarttags" w:element="date">
              <w:smartTagPr>
                <w:attr w:name="Year" w:val="1999"/>
                <w:attr w:name="Day" w:val="11"/>
                <w:attr w:name="Month" w:val="11"/>
              </w:smartTagPr>
              <w:r w:rsidRPr="008834CD">
                <w:t>11 Nov 1999</w:t>
              </w:r>
            </w:smartTag>
          </w:p>
        </w:tc>
        <w:tc>
          <w:tcPr>
            <w:tcW w:w="1845" w:type="dxa"/>
            <w:tcBorders>
              <w:bottom w:val="single" w:sz="4" w:space="0" w:color="auto"/>
            </w:tcBorders>
          </w:tcPr>
          <w:p w14:paraId="6F93F522" w14:textId="77777777" w:rsidR="009F0FA0" w:rsidRPr="008834CD" w:rsidRDefault="009F0FA0" w:rsidP="008D257B">
            <w:pPr>
              <w:pStyle w:val="ENoteTableText"/>
              <w:rPr>
                <w:i/>
              </w:rPr>
            </w:pPr>
            <w:r w:rsidRPr="008834CD">
              <w:t>Sch</w:t>
            </w:r>
            <w:r w:rsidR="00C81A3B" w:rsidRPr="008834CD">
              <w:t> </w:t>
            </w:r>
            <w:r w:rsidRPr="008834CD">
              <w:t>1 (items</w:t>
            </w:r>
            <w:r w:rsidR="00C81A3B" w:rsidRPr="008834CD">
              <w:t> </w:t>
            </w:r>
            <w:r w:rsidRPr="008834CD">
              <w:t xml:space="preserve">509, 510): </w:t>
            </w:r>
            <w:smartTag w:uri="urn:schemas-microsoft-com:office:smarttags" w:element="date">
              <w:smartTagPr>
                <w:attr w:name="Year" w:val="1999"/>
                <w:attr w:name="Day" w:val="5"/>
                <w:attr w:name="Month" w:val="12"/>
              </w:smartTagPr>
              <w:r w:rsidRPr="008834CD">
                <w:t>5 Dec 1999</w:t>
              </w:r>
            </w:smartTag>
            <w:r w:rsidRPr="008834CD">
              <w:t xml:space="preserve"> </w:t>
            </w:r>
            <w:r w:rsidR="00AF3163" w:rsidRPr="008834CD">
              <w:t>(s 2(1),</w:t>
            </w:r>
            <w:r w:rsidR="008D257B" w:rsidRPr="008834CD">
              <w:t xml:space="preserve"> (2)</w:t>
            </w:r>
            <w:r w:rsidR="00AF3163" w:rsidRPr="008834CD">
              <w:t xml:space="preserve"> and gaz 1999, No S584</w:t>
            </w:r>
            <w:r w:rsidR="008D257B" w:rsidRPr="008834CD">
              <w:t>)</w:t>
            </w:r>
          </w:p>
        </w:tc>
        <w:tc>
          <w:tcPr>
            <w:tcW w:w="1417" w:type="dxa"/>
            <w:tcBorders>
              <w:bottom w:val="single" w:sz="4" w:space="0" w:color="auto"/>
            </w:tcBorders>
          </w:tcPr>
          <w:p w14:paraId="1A3014FC" w14:textId="77777777" w:rsidR="009F0FA0" w:rsidRPr="008834CD" w:rsidRDefault="009F0FA0" w:rsidP="009F0FA0">
            <w:pPr>
              <w:pStyle w:val="ENoteTableText"/>
            </w:pPr>
            <w:r w:rsidRPr="008834CD">
              <w:t>—</w:t>
            </w:r>
          </w:p>
        </w:tc>
      </w:tr>
      <w:tr w:rsidR="009F0FA0" w:rsidRPr="008834CD" w14:paraId="737EB441" w14:textId="77777777" w:rsidTr="003F0450">
        <w:trPr>
          <w:cantSplit/>
        </w:trPr>
        <w:tc>
          <w:tcPr>
            <w:tcW w:w="1838" w:type="dxa"/>
            <w:tcBorders>
              <w:top w:val="single" w:sz="4" w:space="0" w:color="auto"/>
            </w:tcBorders>
          </w:tcPr>
          <w:p w14:paraId="78A6F7C6" w14:textId="77777777" w:rsidR="009F0FA0" w:rsidRPr="008834CD" w:rsidRDefault="009F0FA0" w:rsidP="009F0FA0">
            <w:pPr>
              <w:pStyle w:val="ENoteTableText"/>
            </w:pPr>
            <w:r w:rsidRPr="008834CD">
              <w:t>Corporate Law Economic Reform Program Act 1999</w:t>
            </w:r>
          </w:p>
        </w:tc>
        <w:tc>
          <w:tcPr>
            <w:tcW w:w="992" w:type="dxa"/>
            <w:tcBorders>
              <w:top w:val="single" w:sz="4" w:space="0" w:color="auto"/>
            </w:tcBorders>
          </w:tcPr>
          <w:p w14:paraId="387C62C9" w14:textId="77777777" w:rsidR="009F0FA0" w:rsidRPr="008834CD" w:rsidRDefault="009F0FA0" w:rsidP="009F0FA0">
            <w:pPr>
              <w:pStyle w:val="ENoteTableText"/>
            </w:pPr>
            <w:r w:rsidRPr="008834CD">
              <w:t>156, 1999</w:t>
            </w:r>
          </w:p>
        </w:tc>
        <w:tc>
          <w:tcPr>
            <w:tcW w:w="993" w:type="dxa"/>
            <w:tcBorders>
              <w:top w:val="single" w:sz="4" w:space="0" w:color="auto"/>
            </w:tcBorders>
          </w:tcPr>
          <w:p w14:paraId="16E69C9A" w14:textId="77777777" w:rsidR="009F0FA0" w:rsidRPr="008834CD" w:rsidRDefault="009F0FA0" w:rsidP="009F0FA0">
            <w:pPr>
              <w:pStyle w:val="ENoteTableText"/>
            </w:pPr>
            <w:smartTag w:uri="urn:schemas-microsoft-com:office:smarttags" w:element="date">
              <w:smartTagPr>
                <w:attr w:name="Year" w:val="1999"/>
                <w:attr w:name="Day" w:val="24"/>
                <w:attr w:name="Month" w:val="11"/>
              </w:smartTagPr>
              <w:r w:rsidRPr="008834CD">
                <w:t>24 Nov 1999</w:t>
              </w:r>
            </w:smartTag>
          </w:p>
        </w:tc>
        <w:tc>
          <w:tcPr>
            <w:tcW w:w="1845" w:type="dxa"/>
            <w:tcBorders>
              <w:top w:val="single" w:sz="4" w:space="0" w:color="auto"/>
            </w:tcBorders>
          </w:tcPr>
          <w:p w14:paraId="281282C8" w14:textId="77777777" w:rsidR="009F0FA0" w:rsidRPr="008834CD" w:rsidRDefault="009F0FA0" w:rsidP="008D257B">
            <w:pPr>
              <w:pStyle w:val="ENoteTableText"/>
            </w:pPr>
            <w:r w:rsidRPr="008834CD">
              <w:t>Sch</w:t>
            </w:r>
            <w:r w:rsidR="00C81A3B" w:rsidRPr="008834CD">
              <w:t> </w:t>
            </w:r>
            <w:r w:rsidRPr="008834CD">
              <w:t>10 (</w:t>
            </w:r>
            <w:r w:rsidR="00BC2D15" w:rsidRPr="008834CD">
              <w:t>items 8</w:t>
            </w:r>
            <w:r w:rsidRPr="008834CD">
              <w:t xml:space="preserve">6, 87): </w:t>
            </w:r>
            <w:smartTag w:uri="urn:schemas-microsoft-com:office:smarttags" w:element="date">
              <w:smartTagPr>
                <w:attr w:name="Year" w:val="2000"/>
                <w:attr w:name="Day" w:val="13"/>
                <w:attr w:name="Month" w:val="3"/>
              </w:smartTagPr>
              <w:r w:rsidRPr="008834CD">
                <w:t>13 Mar 2000</w:t>
              </w:r>
            </w:smartTag>
            <w:r w:rsidRPr="008834CD">
              <w:t xml:space="preserve"> (</w:t>
            </w:r>
            <w:r w:rsidR="008D257B" w:rsidRPr="008834CD">
              <w:t>s 2(2) and gaz 2000, No S114)</w:t>
            </w:r>
          </w:p>
        </w:tc>
        <w:tc>
          <w:tcPr>
            <w:tcW w:w="1417" w:type="dxa"/>
            <w:tcBorders>
              <w:top w:val="single" w:sz="4" w:space="0" w:color="auto"/>
            </w:tcBorders>
          </w:tcPr>
          <w:p w14:paraId="69300D64" w14:textId="77777777" w:rsidR="009F0FA0" w:rsidRPr="008834CD" w:rsidRDefault="009F0FA0" w:rsidP="009F0FA0">
            <w:pPr>
              <w:pStyle w:val="ENoteTableText"/>
            </w:pPr>
            <w:r w:rsidRPr="008834CD">
              <w:t>—</w:t>
            </w:r>
          </w:p>
        </w:tc>
      </w:tr>
      <w:tr w:rsidR="009F0FA0" w:rsidRPr="008834CD" w14:paraId="70995744" w14:textId="77777777" w:rsidTr="009F0FA0">
        <w:trPr>
          <w:cantSplit/>
        </w:trPr>
        <w:tc>
          <w:tcPr>
            <w:tcW w:w="1838" w:type="dxa"/>
            <w:tcBorders>
              <w:bottom w:val="nil"/>
            </w:tcBorders>
          </w:tcPr>
          <w:p w14:paraId="5ED61646" w14:textId="77777777" w:rsidR="009F0FA0" w:rsidRPr="008834CD" w:rsidRDefault="009F0FA0" w:rsidP="009F0FA0">
            <w:pPr>
              <w:pStyle w:val="ENoteTableText"/>
            </w:pPr>
            <w:r w:rsidRPr="008834CD">
              <w:t>Health Legislation Amendment Act (No.</w:t>
            </w:r>
            <w:r w:rsidR="00C81A3B" w:rsidRPr="008834CD">
              <w:t> </w:t>
            </w:r>
            <w:r w:rsidRPr="008834CD">
              <w:t>3) 1999</w:t>
            </w:r>
          </w:p>
        </w:tc>
        <w:tc>
          <w:tcPr>
            <w:tcW w:w="992" w:type="dxa"/>
            <w:tcBorders>
              <w:bottom w:val="nil"/>
            </w:tcBorders>
          </w:tcPr>
          <w:p w14:paraId="56217496" w14:textId="77777777" w:rsidR="009F0FA0" w:rsidRPr="008834CD" w:rsidRDefault="009F0FA0" w:rsidP="009F0FA0">
            <w:pPr>
              <w:pStyle w:val="ENoteTableText"/>
            </w:pPr>
            <w:r w:rsidRPr="008834CD">
              <w:t>159, 1999</w:t>
            </w:r>
          </w:p>
        </w:tc>
        <w:tc>
          <w:tcPr>
            <w:tcW w:w="993" w:type="dxa"/>
            <w:tcBorders>
              <w:bottom w:val="nil"/>
            </w:tcBorders>
          </w:tcPr>
          <w:p w14:paraId="5C8293AE" w14:textId="77777777" w:rsidR="009F0FA0" w:rsidRPr="008834CD" w:rsidRDefault="009F0FA0" w:rsidP="009F0FA0">
            <w:pPr>
              <w:pStyle w:val="ENoteTableText"/>
            </w:pPr>
            <w:smartTag w:uri="urn:schemas-microsoft-com:office:smarttags" w:element="date">
              <w:smartTagPr>
                <w:attr w:name="Year" w:val="1999"/>
                <w:attr w:name="Day" w:val="8"/>
                <w:attr w:name="Month" w:val="12"/>
              </w:smartTagPr>
              <w:r w:rsidRPr="008834CD">
                <w:t>8 Dec 1999</w:t>
              </w:r>
            </w:smartTag>
          </w:p>
        </w:tc>
        <w:tc>
          <w:tcPr>
            <w:tcW w:w="1845" w:type="dxa"/>
            <w:tcBorders>
              <w:bottom w:val="nil"/>
            </w:tcBorders>
          </w:tcPr>
          <w:p w14:paraId="18685759" w14:textId="77777777" w:rsidR="009F0FA0" w:rsidRPr="008834CD" w:rsidRDefault="0059281A" w:rsidP="009B6E93">
            <w:pPr>
              <w:pStyle w:val="ENoteTableText"/>
              <w:rPr>
                <w:i/>
              </w:rPr>
            </w:pPr>
            <w:r w:rsidRPr="008834CD">
              <w:t>Sch 3 (</w:t>
            </w:r>
            <w:r w:rsidR="00BC2D15" w:rsidRPr="008834CD">
              <w:t>item 7</w:t>
            </w:r>
            <w:r w:rsidRPr="008834CD">
              <w:t>0): 1 Jan 1999 (s 2(5))</w:t>
            </w:r>
          </w:p>
        </w:tc>
        <w:tc>
          <w:tcPr>
            <w:tcW w:w="1417" w:type="dxa"/>
            <w:tcBorders>
              <w:bottom w:val="nil"/>
            </w:tcBorders>
          </w:tcPr>
          <w:p w14:paraId="75EBC2B4" w14:textId="77777777" w:rsidR="009F0FA0" w:rsidRPr="008834CD" w:rsidRDefault="009F0FA0" w:rsidP="009F0FA0">
            <w:pPr>
              <w:pStyle w:val="ENoteTableText"/>
            </w:pPr>
            <w:r w:rsidRPr="008834CD">
              <w:t>—</w:t>
            </w:r>
          </w:p>
        </w:tc>
      </w:tr>
      <w:tr w:rsidR="009F0FA0" w:rsidRPr="008834CD" w14:paraId="19163222" w14:textId="77777777" w:rsidTr="009F0FA0">
        <w:trPr>
          <w:cantSplit/>
        </w:trPr>
        <w:tc>
          <w:tcPr>
            <w:tcW w:w="1838" w:type="dxa"/>
            <w:tcBorders>
              <w:top w:val="nil"/>
              <w:bottom w:val="nil"/>
            </w:tcBorders>
          </w:tcPr>
          <w:p w14:paraId="45B5D0DA" w14:textId="77777777" w:rsidR="009F0FA0" w:rsidRPr="008834CD" w:rsidRDefault="009F0FA0" w:rsidP="009F0FA0">
            <w:pPr>
              <w:pStyle w:val="ENoteTTIndentHeading"/>
            </w:pPr>
            <w:r w:rsidRPr="008834CD">
              <w:rPr>
                <w:rFonts w:cs="Times New Roman"/>
              </w:rPr>
              <w:lastRenderedPageBreak/>
              <w:t>as amended by</w:t>
            </w:r>
          </w:p>
        </w:tc>
        <w:tc>
          <w:tcPr>
            <w:tcW w:w="992" w:type="dxa"/>
            <w:tcBorders>
              <w:top w:val="nil"/>
              <w:bottom w:val="nil"/>
            </w:tcBorders>
          </w:tcPr>
          <w:p w14:paraId="6B1A0C7D" w14:textId="77777777" w:rsidR="009F0FA0" w:rsidRPr="008834CD" w:rsidRDefault="009F0FA0" w:rsidP="009F0FA0">
            <w:pPr>
              <w:pStyle w:val="ENoteTableText"/>
            </w:pPr>
          </w:p>
        </w:tc>
        <w:tc>
          <w:tcPr>
            <w:tcW w:w="993" w:type="dxa"/>
            <w:tcBorders>
              <w:top w:val="nil"/>
              <w:bottom w:val="nil"/>
            </w:tcBorders>
          </w:tcPr>
          <w:p w14:paraId="615E1AAF" w14:textId="77777777" w:rsidR="009F0FA0" w:rsidRPr="008834CD" w:rsidRDefault="009F0FA0" w:rsidP="009F0FA0">
            <w:pPr>
              <w:pStyle w:val="ENoteTableText"/>
            </w:pPr>
          </w:p>
        </w:tc>
        <w:tc>
          <w:tcPr>
            <w:tcW w:w="1845" w:type="dxa"/>
            <w:tcBorders>
              <w:top w:val="nil"/>
              <w:bottom w:val="nil"/>
            </w:tcBorders>
          </w:tcPr>
          <w:p w14:paraId="72328E67" w14:textId="77777777" w:rsidR="009F0FA0" w:rsidRPr="008834CD" w:rsidRDefault="009F0FA0" w:rsidP="009F0FA0">
            <w:pPr>
              <w:pStyle w:val="ENoteTableText"/>
            </w:pPr>
          </w:p>
        </w:tc>
        <w:tc>
          <w:tcPr>
            <w:tcW w:w="1417" w:type="dxa"/>
            <w:tcBorders>
              <w:top w:val="nil"/>
              <w:bottom w:val="nil"/>
            </w:tcBorders>
          </w:tcPr>
          <w:p w14:paraId="188DF5AA" w14:textId="77777777" w:rsidR="009F0FA0" w:rsidRPr="008834CD" w:rsidRDefault="009F0FA0" w:rsidP="009F0FA0">
            <w:pPr>
              <w:pStyle w:val="ENoteTableText"/>
            </w:pPr>
          </w:p>
        </w:tc>
      </w:tr>
      <w:tr w:rsidR="009F0FA0" w:rsidRPr="008834CD" w14:paraId="79F15422" w14:textId="77777777" w:rsidTr="009F0FA0">
        <w:trPr>
          <w:cantSplit/>
        </w:trPr>
        <w:tc>
          <w:tcPr>
            <w:tcW w:w="1838" w:type="dxa"/>
            <w:tcBorders>
              <w:top w:val="nil"/>
              <w:bottom w:val="single" w:sz="4" w:space="0" w:color="auto"/>
            </w:tcBorders>
          </w:tcPr>
          <w:p w14:paraId="038DFEBF" w14:textId="77777777" w:rsidR="009F0FA0" w:rsidRPr="008834CD" w:rsidRDefault="009F0FA0" w:rsidP="009F0FA0">
            <w:pPr>
              <w:pStyle w:val="ENoteTTi"/>
            </w:pPr>
            <w:r w:rsidRPr="008834CD">
              <w:t>Health Legislation Amendment Act (No.</w:t>
            </w:r>
            <w:r w:rsidR="00C81A3B" w:rsidRPr="008834CD">
              <w:t> </w:t>
            </w:r>
            <w:r w:rsidRPr="008834CD">
              <w:t>2) 2001</w:t>
            </w:r>
          </w:p>
        </w:tc>
        <w:tc>
          <w:tcPr>
            <w:tcW w:w="992" w:type="dxa"/>
            <w:tcBorders>
              <w:top w:val="nil"/>
              <w:bottom w:val="single" w:sz="4" w:space="0" w:color="auto"/>
            </w:tcBorders>
          </w:tcPr>
          <w:p w14:paraId="7972A84B" w14:textId="77777777" w:rsidR="009F0FA0" w:rsidRPr="008834CD" w:rsidRDefault="009F0FA0" w:rsidP="009F0FA0">
            <w:pPr>
              <w:pStyle w:val="ENoteTableText"/>
            </w:pPr>
            <w:r w:rsidRPr="008834CD">
              <w:t>59, 2001</w:t>
            </w:r>
          </w:p>
        </w:tc>
        <w:tc>
          <w:tcPr>
            <w:tcW w:w="993" w:type="dxa"/>
            <w:tcBorders>
              <w:top w:val="nil"/>
              <w:bottom w:val="single" w:sz="4" w:space="0" w:color="auto"/>
            </w:tcBorders>
          </w:tcPr>
          <w:p w14:paraId="3EAF4D51" w14:textId="77777777" w:rsidR="009F0FA0" w:rsidRPr="008834CD" w:rsidRDefault="00BC2D15" w:rsidP="009F0FA0">
            <w:pPr>
              <w:pStyle w:val="ENoteTableText"/>
            </w:pPr>
            <w:r w:rsidRPr="008834CD">
              <w:t>28 June</w:t>
            </w:r>
            <w:r w:rsidR="009F0FA0" w:rsidRPr="008834CD">
              <w:t xml:space="preserve"> 2001</w:t>
            </w:r>
          </w:p>
        </w:tc>
        <w:tc>
          <w:tcPr>
            <w:tcW w:w="1845" w:type="dxa"/>
            <w:tcBorders>
              <w:top w:val="nil"/>
              <w:bottom w:val="single" w:sz="4" w:space="0" w:color="auto"/>
            </w:tcBorders>
          </w:tcPr>
          <w:p w14:paraId="6635F0DE" w14:textId="77777777" w:rsidR="00971BE2" w:rsidRPr="008834CD" w:rsidRDefault="00971BE2">
            <w:pPr>
              <w:pStyle w:val="ENoteTableText"/>
            </w:pPr>
            <w:r w:rsidRPr="008834CD">
              <w:t xml:space="preserve">Sch 4: </w:t>
            </w:r>
            <w:r w:rsidR="00BC2D15" w:rsidRPr="008834CD">
              <w:t>28 June</w:t>
            </w:r>
            <w:r w:rsidRPr="008834CD">
              <w:t xml:space="preserve"> 2001 (s 2(1))</w:t>
            </w:r>
          </w:p>
        </w:tc>
        <w:tc>
          <w:tcPr>
            <w:tcW w:w="1417" w:type="dxa"/>
            <w:tcBorders>
              <w:top w:val="nil"/>
              <w:bottom w:val="single" w:sz="4" w:space="0" w:color="auto"/>
            </w:tcBorders>
          </w:tcPr>
          <w:p w14:paraId="3E6669B0" w14:textId="77777777" w:rsidR="009F0FA0" w:rsidRPr="008834CD" w:rsidRDefault="009F0FA0" w:rsidP="009F0FA0">
            <w:pPr>
              <w:pStyle w:val="ENoteTableText"/>
            </w:pPr>
            <w:r w:rsidRPr="008834CD">
              <w:t>—</w:t>
            </w:r>
          </w:p>
        </w:tc>
      </w:tr>
      <w:tr w:rsidR="009F0FA0" w:rsidRPr="008834CD" w14:paraId="3D4763C0" w14:textId="77777777" w:rsidTr="009F0FA0">
        <w:trPr>
          <w:cantSplit/>
        </w:trPr>
        <w:tc>
          <w:tcPr>
            <w:tcW w:w="1838" w:type="dxa"/>
            <w:tcBorders>
              <w:top w:val="single" w:sz="4" w:space="0" w:color="auto"/>
            </w:tcBorders>
          </w:tcPr>
          <w:p w14:paraId="3A359C54" w14:textId="77777777" w:rsidR="009F0FA0" w:rsidRPr="008834CD" w:rsidRDefault="009F0FA0" w:rsidP="009F0FA0">
            <w:pPr>
              <w:pStyle w:val="ENoteTableText"/>
            </w:pPr>
            <w:r w:rsidRPr="008834CD">
              <w:t>Criminal Code Amendment (Theft, Fraud, Bribery and Related Offences) Act 2000</w:t>
            </w:r>
          </w:p>
        </w:tc>
        <w:tc>
          <w:tcPr>
            <w:tcW w:w="992" w:type="dxa"/>
            <w:tcBorders>
              <w:top w:val="single" w:sz="4" w:space="0" w:color="auto"/>
            </w:tcBorders>
          </w:tcPr>
          <w:p w14:paraId="35BB25A6" w14:textId="77777777" w:rsidR="009F0FA0" w:rsidRPr="008834CD" w:rsidRDefault="009F0FA0" w:rsidP="009F0FA0">
            <w:pPr>
              <w:pStyle w:val="ENoteTableText"/>
            </w:pPr>
            <w:r w:rsidRPr="008834CD">
              <w:t>137, 2000</w:t>
            </w:r>
          </w:p>
        </w:tc>
        <w:tc>
          <w:tcPr>
            <w:tcW w:w="993" w:type="dxa"/>
            <w:tcBorders>
              <w:top w:val="single" w:sz="4" w:space="0" w:color="auto"/>
            </w:tcBorders>
          </w:tcPr>
          <w:p w14:paraId="67A010B1" w14:textId="77777777" w:rsidR="009F0FA0" w:rsidRPr="008834CD" w:rsidRDefault="009F0FA0" w:rsidP="009F0FA0">
            <w:pPr>
              <w:pStyle w:val="ENoteTableText"/>
            </w:pPr>
            <w:smartTag w:uri="urn:schemas-microsoft-com:office:smarttags" w:element="date">
              <w:smartTagPr>
                <w:attr w:name="Year" w:val="2000"/>
                <w:attr w:name="Day" w:val="24"/>
                <w:attr w:name="Month" w:val="11"/>
              </w:smartTagPr>
              <w:r w:rsidRPr="008834CD">
                <w:t>24 Nov 2000</w:t>
              </w:r>
            </w:smartTag>
          </w:p>
        </w:tc>
        <w:tc>
          <w:tcPr>
            <w:tcW w:w="1845" w:type="dxa"/>
            <w:tcBorders>
              <w:top w:val="single" w:sz="4" w:space="0" w:color="auto"/>
            </w:tcBorders>
          </w:tcPr>
          <w:p w14:paraId="02AD49C5" w14:textId="77777777" w:rsidR="009F0FA0" w:rsidRPr="008834CD" w:rsidRDefault="008D046C" w:rsidP="009F0FA0">
            <w:pPr>
              <w:pStyle w:val="ENoteTableText"/>
            </w:pPr>
            <w:r w:rsidRPr="008834CD">
              <w:t>Sch 2 (items</w:t>
            </w:r>
            <w:r w:rsidR="00C81A3B" w:rsidRPr="008834CD">
              <w:t> </w:t>
            </w:r>
            <w:r w:rsidRPr="008834CD">
              <w:t>220, 221, 418, 419): 24</w:t>
            </w:r>
            <w:r w:rsidR="00C81A3B" w:rsidRPr="008834CD">
              <w:t> </w:t>
            </w:r>
            <w:r w:rsidRPr="008834CD">
              <w:t>May 2001 (s 2(3))</w:t>
            </w:r>
          </w:p>
        </w:tc>
        <w:tc>
          <w:tcPr>
            <w:tcW w:w="1417" w:type="dxa"/>
            <w:tcBorders>
              <w:top w:val="single" w:sz="4" w:space="0" w:color="auto"/>
            </w:tcBorders>
          </w:tcPr>
          <w:p w14:paraId="4CF3BA85" w14:textId="77777777" w:rsidR="009F0FA0" w:rsidRPr="008834CD" w:rsidRDefault="009F0FA0" w:rsidP="000349F6">
            <w:pPr>
              <w:pStyle w:val="ENoteTableText"/>
            </w:pPr>
            <w:r w:rsidRPr="008834CD">
              <w:t>Sch 2 (items</w:t>
            </w:r>
            <w:r w:rsidR="00C81A3B" w:rsidRPr="008834CD">
              <w:t> </w:t>
            </w:r>
            <w:r w:rsidRPr="008834CD">
              <w:t xml:space="preserve">418, 419) </w:t>
            </w:r>
          </w:p>
        </w:tc>
      </w:tr>
      <w:tr w:rsidR="009F0FA0" w:rsidRPr="008834CD" w14:paraId="34D5A633" w14:textId="77777777" w:rsidTr="009F0FA0">
        <w:trPr>
          <w:cantSplit/>
        </w:trPr>
        <w:tc>
          <w:tcPr>
            <w:tcW w:w="1838" w:type="dxa"/>
          </w:tcPr>
          <w:p w14:paraId="76CA88A6" w14:textId="77777777" w:rsidR="009F0FA0" w:rsidRPr="008834CD" w:rsidRDefault="009F0FA0" w:rsidP="009F0FA0">
            <w:pPr>
              <w:pStyle w:val="ENoteTableText"/>
            </w:pPr>
            <w:r w:rsidRPr="008834CD">
              <w:t>Health and Aged Care Legislation Amendment (Application of Criminal Code) Act 2001</w:t>
            </w:r>
          </w:p>
        </w:tc>
        <w:tc>
          <w:tcPr>
            <w:tcW w:w="992" w:type="dxa"/>
          </w:tcPr>
          <w:p w14:paraId="52E94895" w14:textId="77777777" w:rsidR="009F0FA0" w:rsidRPr="008834CD" w:rsidRDefault="009F0FA0" w:rsidP="009F0FA0">
            <w:pPr>
              <w:pStyle w:val="ENoteTableText"/>
            </w:pPr>
            <w:r w:rsidRPr="008834CD">
              <w:t>111, 2001</w:t>
            </w:r>
          </w:p>
        </w:tc>
        <w:tc>
          <w:tcPr>
            <w:tcW w:w="993" w:type="dxa"/>
          </w:tcPr>
          <w:p w14:paraId="5A9254C5" w14:textId="77777777" w:rsidR="009F0FA0" w:rsidRPr="008834CD" w:rsidRDefault="009F0FA0" w:rsidP="009F0FA0">
            <w:pPr>
              <w:pStyle w:val="ENoteTableText"/>
            </w:pPr>
            <w:smartTag w:uri="urn:schemas-microsoft-com:office:smarttags" w:element="date">
              <w:smartTagPr>
                <w:attr w:name="Year" w:val="2001"/>
                <w:attr w:name="Day" w:val="17"/>
                <w:attr w:name="Month" w:val="9"/>
              </w:smartTagPr>
              <w:r w:rsidRPr="008834CD">
                <w:t>17 Sept 2001</w:t>
              </w:r>
            </w:smartTag>
          </w:p>
        </w:tc>
        <w:tc>
          <w:tcPr>
            <w:tcW w:w="1845" w:type="dxa"/>
          </w:tcPr>
          <w:p w14:paraId="3ACADED6" w14:textId="77777777" w:rsidR="009F0FA0" w:rsidRPr="008834CD" w:rsidRDefault="007E4312" w:rsidP="009F0FA0">
            <w:pPr>
              <w:pStyle w:val="ENoteTableText"/>
            </w:pPr>
            <w:r w:rsidRPr="008834CD">
              <w:t xml:space="preserve">s 4 and </w:t>
            </w:r>
            <w:r w:rsidR="00971BE2" w:rsidRPr="008834CD">
              <w:t>Sch 1 (</w:t>
            </w:r>
            <w:r w:rsidR="00BC2D15" w:rsidRPr="008834CD">
              <w:t>items 8</w:t>
            </w:r>
            <w:r w:rsidR="00971BE2" w:rsidRPr="008834CD">
              <w:t xml:space="preserve">4–94): </w:t>
            </w:r>
            <w:smartTag w:uri="urn:schemas-microsoft-com:office:smarttags" w:element="date">
              <w:smartTagPr>
                <w:attr w:name="Year" w:val="2001"/>
                <w:attr w:name="Day" w:val="17"/>
                <w:attr w:name="Month" w:val="9"/>
              </w:smartTagPr>
              <w:r w:rsidR="009F0FA0" w:rsidRPr="008834CD">
                <w:t>17 Sept 2001</w:t>
              </w:r>
              <w:r w:rsidR="00971BE2" w:rsidRPr="008834CD">
                <w:t xml:space="preserve"> (s 2)</w:t>
              </w:r>
            </w:smartTag>
          </w:p>
        </w:tc>
        <w:tc>
          <w:tcPr>
            <w:tcW w:w="1417" w:type="dxa"/>
          </w:tcPr>
          <w:p w14:paraId="13D38658" w14:textId="77777777" w:rsidR="009F0FA0" w:rsidRPr="008834CD" w:rsidRDefault="009F0FA0" w:rsidP="000349F6">
            <w:pPr>
              <w:pStyle w:val="ENoteTableText"/>
            </w:pPr>
            <w:r w:rsidRPr="008834CD">
              <w:t>s 4</w:t>
            </w:r>
          </w:p>
        </w:tc>
      </w:tr>
      <w:tr w:rsidR="009F0FA0" w:rsidRPr="008834CD" w14:paraId="7088DE2A" w14:textId="77777777" w:rsidTr="009F0FA0">
        <w:trPr>
          <w:cantSplit/>
        </w:trPr>
        <w:tc>
          <w:tcPr>
            <w:tcW w:w="1838" w:type="dxa"/>
          </w:tcPr>
          <w:p w14:paraId="0355D044" w14:textId="77777777" w:rsidR="009F0FA0" w:rsidRPr="008834CD" w:rsidRDefault="009F0FA0" w:rsidP="009F0FA0">
            <w:pPr>
              <w:pStyle w:val="ENoteTableText"/>
            </w:pPr>
            <w:r w:rsidRPr="008834CD">
              <w:t>Abolition of Compulsory Age Retirement (Statutory Officeholders) Act 2001</w:t>
            </w:r>
          </w:p>
        </w:tc>
        <w:tc>
          <w:tcPr>
            <w:tcW w:w="992" w:type="dxa"/>
          </w:tcPr>
          <w:p w14:paraId="0E237D19" w14:textId="77777777" w:rsidR="009F0FA0" w:rsidRPr="008834CD" w:rsidRDefault="009F0FA0" w:rsidP="009F0FA0">
            <w:pPr>
              <w:pStyle w:val="ENoteTableText"/>
            </w:pPr>
            <w:r w:rsidRPr="008834CD">
              <w:t>159, 2001</w:t>
            </w:r>
          </w:p>
        </w:tc>
        <w:tc>
          <w:tcPr>
            <w:tcW w:w="993" w:type="dxa"/>
          </w:tcPr>
          <w:p w14:paraId="0282EAFF" w14:textId="77777777" w:rsidR="009F0FA0" w:rsidRPr="008834CD" w:rsidRDefault="009F0FA0" w:rsidP="009F0FA0">
            <w:pPr>
              <w:pStyle w:val="ENoteTableText"/>
            </w:pPr>
            <w:smartTag w:uri="urn:schemas-microsoft-com:office:smarttags" w:element="date">
              <w:smartTagPr>
                <w:attr w:name="Year" w:val="2001"/>
                <w:attr w:name="Day" w:val="1"/>
                <w:attr w:name="Month" w:val="10"/>
              </w:smartTagPr>
              <w:r w:rsidRPr="008834CD">
                <w:t>1 Oct 2001</w:t>
              </w:r>
            </w:smartTag>
          </w:p>
        </w:tc>
        <w:tc>
          <w:tcPr>
            <w:tcW w:w="1845" w:type="dxa"/>
          </w:tcPr>
          <w:p w14:paraId="737DF3FA" w14:textId="77777777" w:rsidR="009F0FA0" w:rsidRPr="008834CD" w:rsidRDefault="00971BE2" w:rsidP="009F0FA0">
            <w:pPr>
              <w:pStyle w:val="ENoteTableText"/>
            </w:pPr>
            <w:r w:rsidRPr="008834CD">
              <w:t>Sch 1 (</w:t>
            </w:r>
            <w:r w:rsidR="00BC2D15" w:rsidRPr="008834CD">
              <w:t>items 6</w:t>
            </w:r>
            <w:r w:rsidRPr="008834CD">
              <w:t>1</w:t>
            </w:r>
            <w:r w:rsidR="003300B0" w:rsidRPr="008834CD">
              <w:t>, 97</w:t>
            </w:r>
            <w:r w:rsidRPr="008834CD">
              <w:t xml:space="preserve">): </w:t>
            </w:r>
            <w:smartTag w:uri="urn:schemas-microsoft-com:office:smarttags" w:element="date">
              <w:smartTagPr>
                <w:attr w:name="Year" w:val="2001"/>
                <w:attr w:name="Day" w:val="29"/>
                <w:attr w:name="Month" w:val="10"/>
              </w:smartTagPr>
              <w:r w:rsidR="009F0FA0" w:rsidRPr="008834CD">
                <w:t>29 Oct 2001</w:t>
              </w:r>
              <w:r w:rsidRPr="008834CD">
                <w:t xml:space="preserve"> (s 2(1))</w:t>
              </w:r>
            </w:smartTag>
          </w:p>
        </w:tc>
        <w:tc>
          <w:tcPr>
            <w:tcW w:w="1417" w:type="dxa"/>
          </w:tcPr>
          <w:p w14:paraId="4205B8A1" w14:textId="77777777" w:rsidR="009F0FA0" w:rsidRPr="008834CD" w:rsidRDefault="009F0FA0" w:rsidP="000349F6">
            <w:pPr>
              <w:pStyle w:val="ENoteTableText"/>
            </w:pPr>
            <w:r w:rsidRPr="008834CD">
              <w:t>Sch 1 (item</w:t>
            </w:r>
            <w:r w:rsidR="00C81A3B" w:rsidRPr="008834CD">
              <w:t> </w:t>
            </w:r>
            <w:r w:rsidRPr="008834CD">
              <w:t xml:space="preserve">97) </w:t>
            </w:r>
          </w:p>
        </w:tc>
      </w:tr>
      <w:tr w:rsidR="009F0FA0" w:rsidRPr="008834CD" w14:paraId="00866ADB" w14:textId="77777777" w:rsidTr="003F0450">
        <w:trPr>
          <w:cantSplit/>
        </w:trPr>
        <w:tc>
          <w:tcPr>
            <w:tcW w:w="1838" w:type="dxa"/>
            <w:tcBorders>
              <w:bottom w:val="single" w:sz="4" w:space="0" w:color="auto"/>
            </w:tcBorders>
          </w:tcPr>
          <w:p w14:paraId="4DBFDDC1" w14:textId="77777777" w:rsidR="009F0FA0" w:rsidRPr="008834CD" w:rsidRDefault="009F0FA0" w:rsidP="009F0FA0">
            <w:pPr>
              <w:pStyle w:val="ENoteTableText"/>
            </w:pPr>
            <w:r w:rsidRPr="008834CD">
              <w:t>Health Insurance Commission Amendment Act 2002</w:t>
            </w:r>
          </w:p>
        </w:tc>
        <w:tc>
          <w:tcPr>
            <w:tcW w:w="992" w:type="dxa"/>
            <w:tcBorders>
              <w:bottom w:val="single" w:sz="4" w:space="0" w:color="auto"/>
            </w:tcBorders>
          </w:tcPr>
          <w:p w14:paraId="54AB0F8D" w14:textId="77777777" w:rsidR="009F0FA0" w:rsidRPr="008834CD" w:rsidRDefault="009F0FA0" w:rsidP="009F0FA0">
            <w:pPr>
              <w:pStyle w:val="ENoteTableText"/>
            </w:pPr>
            <w:r w:rsidRPr="008834CD">
              <w:t>71, 2002</w:t>
            </w:r>
          </w:p>
        </w:tc>
        <w:tc>
          <w:tcPr>
            <w:tcW w:w="993" w:type="dxa"/>
            <w:tcBorders>
              <w:bottom w:val="single" w:sz="4" w:space="0" w:color="auto"/>
            </w:tcBorders>
          </w:tcPr>
          <w:p w14:paraId="41807747" w14:textId="77777777" w:rsidR="009F0FA0" w:rsidRPr="008834CD" w:rsidRDefault="009F0FA0" w:rsidP="009F0FA0">
            <w:pPr>
              <w:pStyle w:val="ENoteTableText"/>
            </w:pPr>
            <w:smartTag w:uri="urn:schemas-microsoft-com:office:smarttags" w:element="date">
              <w:smartTagPr>
                <w:attr w:name="Year" w:val="2002"/>
                <w:attr w:name="Day" w:val="4"/>
                <w:attr w:name="Month" w:val="9"/>
              </w:smartTagPr>
              <w:r w:rsidRPr="008834CD">
                <w:t>4 Sept 2002</w:t>
              </w:r>
            </w:smartTag>
          </w:p>
        </w:tc>
        <w:tc>
          <w:tcPr>
            <w:tcW w:w="1845" w:type="dxa"/>
            <w:tcBorders>
              <w:bottom w:val="single" w:sz="4" w:space="0" w:color="auto"/>
            </w:tcBorders>
          </w:tcPr>
          <w:p w14:paraId="786CBD93" w14:textId="77777777" w:rsidR="009F0FA0" w:rsidRPr="008834CD" w:rsidRDefault="00D608A1" w:rsidP="009B6E93">
            <w:pPr>
              <w:pStyle w:val="ENoteTableText"/>
            </w:pPr>
            <w:r w:rsidRPr="008834CD">
              <w:t xml:space="preserve">Sch 1: 4 Sept 2002 (s 2(1) </w:t>
            </w:r>
            <w:r w:rsidR="00592FE0">
              <w:t>item 2</w:t>
            </w:r>
            <w:r w:rsidRPr="008834CD">
              <w:t>)</w:t>
            </w:r>
            <w:r w:rsidRPr="008834CD">
              <w:br/>
              <w:t xml:space="preserve">Sch 2: 10 Nov 2002 (s 2(1) </w:t>
            </w:r>
            <w:r w:rsidR="00BC2D15" w:rsidRPr="008834CD">
              <w:t>item 3</w:t>
            </w:r>
            <w:r w:rsidRPr="008834CD">
              <w:t>)</w:t>
            </w:r>
          </w:p>
        </w:tc>
        <w:tc>
          <w:tcPr>
            <w:tcW w:w="1417" w:type="dxa"/>
            <w:tcBorders>
              <w:bottom w:val="single" w:sz="4" w:space="0" w:color="auto"/>
            </w:tcBorders>
          </w:tcPr>
          <w:p w14:paraId="7EB1A7FC" w14:textId="77777777" w:rsidR="009F0FA0" w:rsidRPr="008834CD" w:rsidRDefault="009F0FA0" w:rsidP="000349F6">
            <w:pPr>
              <w:pStyle w:val="ENoteTableText"/>
            </w:pPr>
            <w:r w:rsidRPr="008834CD">
              <w:t>Sch 1 (</w:t>
            </w:r>
            <w:r w:rsidR="00592FE0">
              <w:t>item 4</w:t>
            </w:r>
            <w:r w:rsidRPr="008834CD">
              <w:t xml:space="preserve">) </w:t>
            </w:r>
          </w:p>
        </w:tc>
      </w:tr>
      <w:tr w:rsidR="009F0FA0" w:rsidRPr="008834CD" w14:paraId="1A07D6AD" w14:textId="77777777" w:rsidTr="003F0450">
        <w:trPr>
          <w:cantSplit/>
        </w:trPr>
        <w:tc>
          <w:tcPr>
            <w:tcW w:w="1838" w:type="dxa"/>
            <w:tcBorders>
              <w:bottom w:val="single" w:sz="4" w:space="0" w:color="auto"/>
            </w:tcBorders>
          </w:tcPr>
          <w:p w14:paraId="3FBE1439" w14:textId="77777777" w:rsidR="009F0FA0" w:rsidRPr="008834CD" w:rsidRDefault="009F0FA0" w:rsidP="009F0FA0">
            <w:pPr>
              <w:pStyle w:val="ENoteTableText"/>
            </w:pPr>
            <w:bookmarkStart w:id="84" w:name="CU_5088996"/>
            <w:bookmarkEnd w:id="84"/>
            <w:r w:rsidRPr="008834CD">
              <w:t>Medical Indemnity (Consequential Amendments) Act 2002</w:t>
            </w:r>
          </w:p>
        </w:tc>
        <w:tc>
          <w:tcPr>
            <w:tcW w:w="992" w:type="dxa"/>
            <w:tcBorders>
              <w:bottom w:val="single" w:sz="4" w:space="0" w:color="auto"/>
            </w:tcBorders>
          </w:tcPr>
          <w:p w14:paraId="7A1A9F2E" w14:textId="77777777" w:rsidR="009F0FA0" w:rsidRPr="008834CD" w:rsidRDefault="009F0FA0" w:rsidP="009F0FA0">
            <w:pPr>
              <w:pStyle w:val="ENoteTableText"/>
            </w:pPr>
            <w:r w:rsidRPr="008834CD">
              <w:t>133, 2002</w:t>
            </w:r>
          </w:p>
        </w:tc>
        <w:tc>
          <w:tcPr>
            <w:tcW w:w="993" w:type="dxa"/>
            <w:tcBorders>
              <w:bottom w:val="single" w:sz="4" w:space="0" w:color="auto"/>
            </w:tcBorders>
          </w:tcPr>
          <w:p w14:paraId="6A599029" w14:textId="77777777" w:rsidR="009F0FA0" w:rsidRPr="008834CD" w:rsidRDefault="009F0FA0" w:rsidP="009F0FA0">
            <w:pPr>
              <w:pStyle w:val="ENoteTableText"/>
            </w:pPr>
            <w:smartTag w:uri="urn:schemas-microsoft-com:office:smarttags" w:element="date">
              <w:smartTagPr>
                <w:attr w:name="Year" w:val="2002"/>
                <w:attr w:name="Day" w:val="19"/>
                <w:attr w:name="Month" w:val="12"/>
              </w:smartTagPr>
              <w:r w:rsidRPr="008834CD">
                <w:t>19 Dec 2002</w:t>
              </w:r>
            </w:smartTag>
          </w:p>
        </w:tc>
        <w:tc>
          <w:tcPr>
            <w:tcW w:w="1845" w:type="dxa"/>
            <w:tcBorders>
              <w:bottom w:val="single" w:sz="4" w:space="0" w:color="auto"/>
            </w:tcBorders>
          </w:tcPr>
          <w:p w14:paraId="08FC56D4" w14:textId="77777777" w:rsidR="009F0FA0" w:rsidRPr="008834CD" w:rsidRDefault="00971BE2" w:rsidP="009F0FA0">
            <w:pPr>
              <w:pStyle w:val="ENoteTableText"/>
            </w:pPr>
            <w:r w:rsidRPr="008834CD">
              <w:t>Sch 1 (</w:t>
            </w:r>
            <w:r w:rsidR="00BC2D15" w:rsidRPr="008834CD">
              <w:t>items 3</w:t>
            </w:r>
            <w:r w:rsidRPr="008834CD">
              <w:t xml:space="preserve">–13): </w:t>
            </w:r>
            <w:r w:rsidR="009F0FA0" w:rsidRPr="008834CD">
              <w:t>1 Jan 2003</w:t>
            </w:r>
            <w:r w:rsidRPr="008834CD">
              <w:t xml:space="preserve"> (s 2)</w:t>
            </w:r>
          </w:p>
        </w:tc>
        <w:tc>
          <w:tcPr>
            <w:tcW w:w="1417" w:type="dxa"/>
            <w:tcBorders>
              <w:bottom w:val="single" w:sz="4" w:space="0" w:color="auto"/>
            </w:tcBorders>
          </w:tcPr>
          <w:p w14:paraId="539BC600" w14:textId="77777777" w:rsidR="009F0FA0" w:rsidRPr="008834CD" w:rsidRDefault="009F0FA0" w:rsidP="009F0FA0">
            <w:pPr>
              <w:pStyle w:val="ENoteTableText"/>
            </w:pPr>
            <w:r w:rsidRPr="008834CD">
              <w:t>—</w:t>
            </w:r>
          </w:p>
        </w:tc>
      </w:tr>
      <w:tr w:rsidR="009F0FA0" w:rsidRPr="008834CD" w14:paraId="61B3DAD3" w14:textId="77777777" w:rsidTr="003F0450">
        <w:trPr>
          <w:cantSplit/>
        </w:trPr>
        <w:tc>
          <w:tcPr>
            <w:tcW w:w="1838" w:type="dxa"/>
            <w:tcBorders>
              <w:top w:val="single" w:sz="4" w:space="0" w:color="auto"/>
            </w:tcBorders>
          </w:tcPr>
          <w:p w14:paraId="39C37B2C" w14:textId="77777777" w:rsidR="009F0FA0" w:rsidRPr="008834CD" w:rsidRDefault="009F0FA0" w:rsidP="009F0FA0">
            <w:pPr>
              <w:pStyle w:val="ENoteTableText"/>
            </w:pPr>
            <w:r w:rsidRPr="008834CD">
              <w:t>Designs (Consequential Amendments) Act 2003</w:t>
            </w:r>
          </w:p>
        </w:tc>
        <w:tc>
          <w:tcPr>
            <w:tcW w:w="992" w:type="dxa"/>
            <w:tcBorders>
              <w:top w:val="single" w:sz="4" w:space="0" w:color="auto"/>
            </w:tcBorders>
          </w:tcPr>
          <w:p w14:paraId="1B591609" w14:textId="77777777" w:rsidR="009F0FA0" w:rsidRPr="008834CD" w:rsidRDefault="009F0FA0" w:rsidP="009F0FA0">
            <w:pPr>
              <w:pStyle w:val="ENoteTableText"/>
            </w:pPr>
            <w:r w:rsidRPr="008834CD">
              <w:t>148, 2003</w:t>
            </w:r>
          </w:p>
        </w:tc>
        <w:tc>
          <w:tcPr>
            <w:tcW w:w="993" w:type="dxa"/>
            <w:tcBorders>
              <w:top w:val="single" w:sz="4" w:space="0" w:color="auto"/>
            </w:tcBorders>
          </w:tcPr>
          <w:p w14:paraId="43AF22F2" w14:textId="77777777" w:rsidR="009F0FA0" w:rsidRPr="008834CD" w:rsidRDefault="009F0FA0" w:rsidP="009F0FA0">
            <w:pPr>
              <w:pStyle w:val="ENoteTableText"/>
            </w:pPr>
            <w:smartTag w:uri="urn:schemas-microsoft-com:office:smarttags" w:element="date">
              <w:smartTagPr>
                <w:attr w:name="Year" w:val="2003"/>
                <w:attr w:name="Day" w:val="17"/>
                <w:attr w:name="Month" w:val="12"/>
              </w:smartTagPr>
              <w:r w:rsidRPr="008834CD">
                <w:t>17 Dec 2003</w:t>
              </w:r>
            </w:smartTag>
          </w:p>
        </w:tc>
        <w:tc>
          <w:tcPr>
            <w:tcW w:w="1845" w:type="dxa"/>
            <w:tcBorders>
              <w:top w:val="single" w:sz="4" w:space="0" w:color="auto"/>
            </w:tcBorders>
          </w:tcPr>
          <w:p w14:paraId="30DC894A" w14:textId="77777777" w:rsidR="009F0FA0" w:rsidRPr="008834CD" w:rsidRDefault="00B4665E" w:rsidP="00D13C8E">
            <w:pPr>
              <w:pStyle w:val="ENoteTableText"/>
            </w:pPr>
            <w:r w:rsidRPr="008834CD">
              <w:t>Sch 2 (</w:t>
            </w:r>
            <w:r w:rsidR="00BC2D15" w:rsidRPr="008834CD">
              <w:t>item 1</w:t>
            </w:r>
            <w:r w:rsidRPr="008834CD">
              <w:t>3)</w:t>
            </w:r>
            <w:r w:rsidR="009F0FA0" w:rsidRPr="008834CD">
              <w:t>:</w:t>
            </w:r>
            <w:r w:rsidR="00F453CE" w:rsidRPr="008834CD">
              <w:t xml:space="preserve"> 17</w:t>
            </w:r>
            <w:r w:rsidR="00C81A3B" w:rsidRPr="008834CD">
              <w:t> </w:t>
            </w:r>
            <w:r w:rsidR="00F453CE" w:rsidRPr="008834CD">
              <w:t xml:space="preserve">June 2004 (s 2(1) </w:t>
            </w:r>
            <w:r w:rsidR="00592FE0">
              <w:t>item 2</w:t>
            </w:r>
            <w:r w:rsidR="00F453CE" w:rsidRPr="008834CD">
              <w:t>)</w:t>
            </w:r>
          </w:p>
        </w:tc>
        <w:tc>
          <w:tcPr>
            <w:tcW w:w="1417" w:type="dxa"/>
            <w:tcBorders>
              <w:top w:val="single" w:sz="4" w:space="0" w:color="auto"/>
            </w:tcBorders>
          </w:tcPr>
          <w:p w14:paraId="178B9A87" w14:textId="77777777" w:rsidR="009F0FA0" w:rsidRPr="008834CD" w:rsidRDefault="009F0FA0" w:rsidP="009F0FA0">
            <w:pPr>
              <w:pStyle w:val="ENoteTableText"/>
            </w:pPr>
            <w:r w:rsidRPr="008834CD">
              <w:t>—</w:t>
            </w:r>
          </w:p>
        </w:tc>
      </w:tr>
      <w:tr w:rsidR="009F0FA0" w:rsidRPr="008834CD" w14:paraId="73BFF97E" w14:textId="77777777" w:rsidTr="009F0FA0">
        <w:trPr>
          <w:cantSplit/>
        </w:trPr>
        <w:tc>
          <w:tcPr>
            <w:tcW w:w="1838" w:type="dxa"/>
          </w:tcPr>
          <w:p w14:paraId="4BDEA9D1" w14:textId="77777777" w:rsidR="009F0FA0" w:rsidRPr="008834CD" w:rsidRDefault="009F0FA0" w:rsidP="009F0FA0">
            <w:pPr>
              <w:pStyle w:val="ENoteTableText"/>
            </w:pPr>
            <w:r w:rsidRPr="008834CD">
              <w:t>Medical Indemnity Amendment Act 2004</w:t>
            </w:r>
          </w:p>
        </w:tc>
        <w:tc>
          <w:tcPr>
            <w:tcW w:w="992" w:type="dxa"/>
          </w:tcPr>
          <w:p w14:paraId="3825969C" w14:textId="77777777" w:rsidR="009F0FA0" w:rsidRPr="008834CD" w:rsidRDefault="009F0FA0" w:rsidP="009F0FA0">
            <w:pPr>
              <w:pStyle w:val="ENoteTableText"/>
            </w:pPr>
            <w:r w:rsidRPr="008834CD">
              <w:t>17, 2004</w:t>
            </w:r>
          </w:p>
        </w:tc>
        <w:tc>
          <w:tcPr>
            <w:tcW w:w="993" w:type="dxa"/>
          </w:tcPr>
          <w:p w14:paraId="150FB6CA" w14:textId="77777777" w:rsidR="009F0FA0" w:rsidRPr="008834CD" w:rsidRDefault="009F0FA0" w:rsidP="009F0FA0">
            <w:pPr>
              <w:pStyle w:val="ENoteTableText"/>
            </w:pPr>
            <w:smartTag w:uri="urn:schemas-microsoft-com:office:smarttags" w:element="date">
              <w:smartTagPr>
                <w:attr w:name="Year" w:val="2004"/>
                <w:attr w:name="Day" w:val="23"/>
                <w:attr w:name="Month" w:val="3"/>
              </w:smartTagPr>
              <w:r w:rsidRPr="008834CD">
                <w:t>23 Mar 2004</w:t>
              </w:r>
            </w:smartTag>
          </w:p>
        </w:tc>
        <w:tc>
          <w:tcPr>
            <w:tcW w:w="1845" w:type="dxa"/>
          </w:tcPr>
          <w:p w14:paraId="16E42E3D" w14:textId="77777777" w:rsidR="009F0FA0" w:rsidRPr="008834CD" w:rsidRDefault="00971BE2" w:rsidP="009F0FA0">
            <w:pPr>
              <w:pStyle w:val="ENoteTableText"/>
            </w:pPr>
            <w:r w:rsidRPr="008834CD">
              <w:t>Sch 3 (</w:t>
            </w:r>
            <w:r w:rsidR="00592FE0">
              <w:t>item 2</w:t>
            </w:r>
            <w:r w:rsidRPr="008834CD">
              <w:t xml:space="preserve">): </w:t>
            </w:r>
            <w:smartTag w:uri="urn:schemas-microsoft-com:office:smarttags" w:element="date">
              <w:smartTagPr>
                <w:attr w:name="Year" w:val="2004"/>
                <w:attr w:name="Day" w:val="24"/>
                <w:attr w:name="Month" w:val="3"/>
              </w:smartTagPr>
              <w:r w:rsidR="009F0FA0" w:rsidRPr="008834CD">
                <w:t>24 Mar 2004</w:t>
              </w:r>
              <w:r w:rsidRPr="008834CD">
                <w:t xml:space="preserve"> (s 2)</w:t>
              </w:r>
            </w:smartTag>
          </w:p>
        </w:tc>
        <w:tc>
          <w:tcPr>
            <w:tcW w:w="1417" w:type="dxa"/>
          </w:tcPr>
          <w:p w14:paraId="4ACE9F3E" w14:textId="77777777" w:rsidR="009F0FA0" w:rsidRPr="008834CD" w:rsidRDefault="009F0FA0" w:rsidP="009F0FA0">
            <w:pPr>
              <w:pStyle w:val="ENoteTableText"/>
            </w:pPr>
            <w:r w:rsidRPr="008834CD">
              <w:t>—</w:t>
            </w:r>
          </w:p>
        </w:tc>
      </w:tr>
      <w:tr w:rsidR="009F0FA0" w:rsidRPr="008834CD" w14:paraId="0E7AD5B6" w14:textId="77777777" w:rsidTr="009F0FA0">
        <w:trPr>
          <w:cantSplit/>
        </w:trPr>
        <w:tc>
          <w:tcPr>
            <w:tcW w:w="1838" w:type="dxa"/>
          </w:tcPr>
          <w:p w14:paraId="26D34D29" w14:textId="77777777" w:rsidR="009F0FA0" w:rsidRPr="008834CD" w:rsidRDefault="009F0FA0" w:rsidP="009F0FA0">
            <w:pPr>
              <w:pStyle w:val="ENoteTableText"/>
            </w:pPr>
            <w:r w:rsidRPr="008834CD">
              <w:lastRenderedPageBreak/>
              <w:t>Health and Ageing Legislation Amendment Act 2004</w:t>
            </w:r>
          </w:p>
        </w:tc>
        <w:tc>
          <w:tcPr>
            <w:tcW w:w="992" w:type="dxa"/>
          </w:tcPr>
          <w:p w14:paraId="1343F770" w14:textId="77777777" w:rsidR="009F0FA0" w:rsidRPr="008834CD" w:rsidRDefault="009F0FA0" w:rsidP="009F0FA0">
            <w:pPr>
              <w:pStyle w:val="ENoteTableText"/>
            </w:pPr>
            <w:r w:rsidRPr="008834CD">
              <w:t>50, 2004</w:t>
            </w:r>
          </w:p>
        </w:tc>
        <w:tc>
          <w:tcPr>
            <w:tcW w:w="993" w:type="dxa"/>
          </w:tcPr>
          <w:p w14:paraId="3178397D" w14:textId="77777777" w:rsidR="009F0FA0" w:rsidRPr="008834CD" w:rsidRDefault="009F0FA0" w:rsidP="009F0FA0">
            <w:pPr>
              <w:pStyle w:val="ENoteTableText"/>
            </w:pPr>
            <w:smartTag w:uri="urn:schemas-microsoft-com:office:smarttags" w:element="date">
              <w:smartTagPr>
                <w:attr w:name="Year" w:val="2004"/>
                <w:attr w:name="Day" w:val="21"/>
                <w:attr w:name="Month" w:val="4"/>
              </w:smartTagPr>
              <w:r w:rsidRPr="008834CD">
                <w:t>21 Apr 2004</w:t>
              </w:r>
            </w:smartTag>
          </w:p>
        </w:tc>
        <w:tc>
          <w:tcPr>
            <w:tcW w:w="1845" w:type="dxa"/>
          </w:tcPr>
          <w:p w14:paraId="6C4233EB" w14:textId="77777777" w:rsidR="009F0FA0" w:rsidRPr="008834CD" w:rsidRDefault="009F0FA0" w:rsidP="00971BE2">
            <w:pPr>
              <w:pStyle w:val="ENoteTableText"/>
            </w:pPr>
            <w:r w:rsidRPr="008834CD">
              <w:t>Sch</w:t>
            </w:r>
            <w:r w:rsidR="00C81A3B" w:rsidRPr="008834CD">
              <w:t> </w:t>
            </w:r>
            <w:r w:rsidRPr="008834CD">
              <w:t>1 (</w:t>
            </w:r>
            <w:r w:rsidR="00BC2D15" w:rsidRPr="008834CD">
              <w:t>item 6</w:t>
            </w:r>
            <w:r w:rsidRPr="008834CD">
              <w:t xml:space="preserve">): </w:t>
            </w:r>
            <w:r w:rsidR="00971BE2" w:rsidRPr="008834CD">
              <w:t xml:space="preserve">21 Apr 2004 (s 2(1) </w:t>
            </w:r>
            <w:r w:rsidR="00592FE0">
              <w:t>item 2</w:t>
            </w:r>
            <w:r w:rsidR="00971BE2" w:rsidRPr="008834CD">
              <w:t>)</w:t>
            </w:r>
          </w:p>
        </w:tc>
        <w:tc>
          <w:tcPr>
            <w:tcW w:w="1417" w:type="dxa"/>
          </w:tcPr>
          <w:p w14:paraId="42CEB176" w14:textId="77777777" w:rsidR="009F0FA0" w:rsidRPr="008834CD" w:rsidRDefault="009F0FA0" w:rsidP="009F0FA0">
            <w:pPr>
              <w:pStyle w:val="ENoteTableText"/>
            </w:pPr>
            <w:r w:rsidRPr="008834CD">
              <w:t>—</w:t>
            </w:r>
          </w:p>
        </w:tc>
      </w:tr>
      <w:tr w:rsidR="009F0FA0" w:rsidRPr="008834CD" w14:paraId="267DF6EC" w14:textId="77777777" w:rsidTr="009F0FA0">
        <w:trPr>
          <w:cantSplit/>
        </w:trPr>
        <w:tc>
          <w:tcPr>
            <w:tcW w:w="1838" w:type="dxa"/>
          </w:tcPr>
          <w:p w14:paraId="1965526E" w14:textId="77777777" w:rsidR="009F0FA0" w:rsidRPr="008834CD" w:rsidRDefault="009F0FA0" w:rsidP="009F0FA0">
            <w:pPr>
              <w:pStyle w:val="ENoteTableText"/>
            </w:pPr>
            <w:r w:rsidRPr="008834CD">
              <w:t>Medical Indemnity Legislation Amendment (Run</w:t>
            </w:r>
            <w:r w:rsidR="00592FE0">
              <w:noBreakHyphen/>
            </w:r>
            <w:r w:rsidRPr="008834CD">
              <w:t>off Cover Indemnity and Other Measures) Act 2004</w:t>
            </w:r>
          </w:p>
        </w:tc>
        <w:tc>
          <w:tcPr>
            <w:tcW w:w="992" w:type="dxa"/>
          </w:tcPr>
          <w:p w14:paraId="5F17F8FC" w14:textId="77777777" w:rsidR="009F0FA0" w:rsidRPr="008834CD" w:rsidRDefault="009F0FA0" w:rsidP="009F0FA0">
            <w:pPr>
              <w:pStyle w:val="ENoteTableText"/>
            </w:pPr>
            <w:r w:rsidRPr="008834CD">
              <w:t>77, 2004</w:t>
            </w:r>
          </w:p>
        </w:tc>
        <w:tc>
          <w:tcPr>
            <w:tcW w:w="993" w:type="dxa"/>
          </w:tcPr>
          <w:p w14:paraId="35B7D023" w14:textId="77777777" w:rsidR="009F0FA0" w:rsidRPr="008834CD" w:rsidRDefault="00592FE0" w:rsidP="009F0FA0">
            <w:pPr>
              <w:pStyle w:val="ENoteTableText"/>
            </w:pPr>
            <w:r>
              <w:t>23 June</w:t>
            </w:r>
            <w:r w:rsidR="009F0FA0" w:rsidRPr="008834CD">
              <w:t xml:space="preserve"> 2004</w:t>
            </w:r>
          </w:p>
        </w:tc>
        <w:tc>
          <w:tcPr>
            <w:tcW w:w="1845" w:type="dxa"/>
          </w:tcPr>
          <w:p w14:paraId="67B89A77" w14:textId="77777777" w:rsidR="009F0FA0" w:rsidRPr="008834CD" w:rsidRDefault="009F0FA0">
            <w:pPr>
              <w:pStyle w:val="ENoteTableText"/>
            </w:pPr>
            <w:r w:rsidRPr="008834CD">
              <w:t>Sch</w:t>
            </w:r>
            <w:r w:rsidR="00C81A3B" w:rsidRPr="008834CD">
              <w:t> </w:t>
            </w:r>
            <w:r w:rsidRPr="008834CD">
              <w:t>2 (</w:t>
            </w:r>
            <w:r w:rsidR="00592FE0">
              <w:t>item 2</w:t>
            </w:r>
            <w:r w:rsidRPr="008834CD">
              <w:t xml:space="preserve">): </w:t>
            </w:r>
            <w:r w:rsidR="00592FE0">
              <w:t>1 July</w:t>
            </w:r>
            <w:r w:rsidRPr="008834CD">
              <w:t xml:space="preserve"> 2004</w:t>
            </w:r>
            <w:r w:rsidR="00971BE2" w:rsidRPr="008834CD">
              <w:t xml:space="preserve"> (s 2(1) </w:t>
            </w:r>
            <w:r w:rsidR="00BC2D15" w:rsidRPr="008834CD">
              <w:t>item 7</w:t>
            </w:r>
            <w:r w:rsidR="00971BE2" w:rsidRPr="008834CD">
              <w:t>)</w:t>
            </w:r>
          </w:p>
        </w:tc>
        <w:tc>
          <w:tcPr>
            <w:tcW w:w="1417" w:type="dxa"/>
          </w:tcPr>
          <w:p w14:paraId="300AB993" w14:textId="77777777" w:rsidR="009F0FA0" w:rsidRPr="008834CD" w:rsidRDefault="009F0FA0" w:rsidP="009F0FA0">
            <w:pPr>
              <w:pStyle w:val="ENoteTableText"/>
            </w:pPr>
            <w:r w:rsidRPr="008834CD">
              <w:t>—</w:t>
            </w:r>
          </w:p>
        </w:tc>
      </w:tr>
      <w:tr w:rsidR="009F0FA0" w:rsidRPr="008834CD" w14:paraId="5E8CB39B" w14:textId="77777777" w:rsidTr="009F0FA0">
        <w:trPr>
          <w:cantSplit/>
        </w:trPr>
        <w:tc>
          <w:tcPr>
            <w:tcW w:w="1838" w:type="dxa"/>
          </w:tcPr>
          <w:p w14:paraId="49769041" w14:textId="77777777" w:rsidR="009F0FA0" w:rsidRPr="008834CD" w:rsidRDefault="009F0FA0" w:rsidP="009F0FA0">
            <w:pPr>
              <w:pStyle w:val="ENoteTableText"/>
            </w:pPr>
            <w:r w:rsidRPr="008834CD">
              <w:t>Financial Framework Legislation Amendment Act 2005</w:t>
            </w:r>
          </w:p>
        </w:tc>
        <w:tc>
          <w:tcPr>
            <w:tcW w:w="992" w:type="dxa"/>
          </w:tcPr>
          <w:p w14:paraId="6488E341" w14:textId="77777777" w:rsidR="009F0FA0" w:rsidRPr="008834CD" w:rsidRDefault="009F0FA0" w:rsidP="009F0FA0">
            <w:pPr>
              <w:pStyle w:val="ENoteTableText"/>
            </w:pPr>
            <w:r w:rsidRPr="008834CD">
              <w:t>8, 2005</w:t>
            </w:r>
          </w:p>
        </w:tc>
        <w:tc>
          <w:tcPr>
            <w:tcW w:w="993" w:type="dxa"/>
          </w:tcPr>
          <w:p w14:paraId="7283260D" w14:textId="77777777" w:rsidR="009F0FA0" w:rsidRPr="008834CD" w:rsidRDefault="009F0FA0" w:rsidP="009F0FA0">
            <w:pPr>
              <w:pStyle w:val="ENoteTableText"/>
            </w:pPr>
            <w:smartTag w:uri="urn:schemas-microsoft-com:office:smarttags" w:element="date">
              <w:smartTagPr>
                <w:attr w:name="Year" w:val="2005"/>
                <w:attr w:name="Day" w:val="22"/>
                <w:attr w:name="Month" w:val="2"/>
              </w:smartTagPr>
              <w:r w:rsidRPr="008834CD">
                <w:t>22 Feb 2005</w:t>
              </w:r>
            </w:smartTag>
          </w:p>
        </w:tc>
        <w:tc>
          <w:tcPr>
            <w:tcW w:w="1845" w:type="dxa"/>
          </w:tcPr>
          <w:p w14:paraId="2C57C114" w14:textId="77777777" w:rsidR="009F0FA0" w:rsidRPr="008834CD" w:rsidRDefault="009F0FA0">
            <w:pPr>
              <w:pStyle w:val="ENoteTableText"/>
            </w:pPr>
            <w:r w:rsidRPr="008834CD">
              <w:t>Sch</w:t>
            </w:r>
            <w:r w:rsidR="00C81A3B" w:rsidRPr="008834CD">
              <w:t> </w:t>
            </w:r>
            <w:r w:rsidRPr="008834CD">
              <w:t>2 (</w:t>
            </w:r>
            <w:r w:rsidR="00592FE0">
              <w:t>items 1</w:t>
            </w:r>
            <w:r w:rsidRPr="008834CD">
              <w:t xml:space="preserve">24, 174): </w:t>
            </w:r>
            <w:r w:rsidR="00971BE2" w:rsidRPr="008834CD">
              <w:t xml:space="preserve">22 Feb 2005 (s 2(1) </w:t>
            </w:r>
            <w:r w:rsidR="00BC2D15" w:rsidRPr="008834CD">
              <w:t>item 1</w:t>
            </w:r>
            <w:r w:rsidR="00971BE2" w:rsidRPr="008834CD">
              <w:t>2)</w:t>
            </w:r>
          </w:p>
        </w:tc>
        <w:tc>
          <w:tcPr>
            <w:tcW w:w="1417" w:type="dxa"/>
          </w:tcPr>
          <w:p w14:paraId="3D96D596" w14:textId="77777777" w:rsidR="009F0FA0" w:rsidRPr="008834CD" w:rsidRDefault="009F0FA0" w:rsidP="000349F6">
            <w:pPr>
              <w:pStyle w:val="ENoteTableText"/>
            </w:pPr>
            <w:r w:rsidRPr="008834CD">
              <w:t>Sch 2 (</w:t>
            </w:r>
            <w:r w:rsidR="00BC2D15" w:rsidRPr="008834CD">
              <w:t>item 1</w:t>
            </w:r>
            <w:r w:rsidRPr="008834CD">
              <w:t xml:space="preserve">74) </w:t>
            </w:r>
          </w:p>
        </w:tc>
      </w:tr>
      <w:tr w:rsidR="009F0FA0" w:rsidRPr="008834CD" w14:paraId="0B77F3E3" w14:textId="77777777" w:rsidTr="009F0FA0">
        <w:trPr>
          <w:cantSplit/>
        </w:trPr>
        <w:tc>
          <w:tcPr>
            <w:tcW w:w="1838" w:type="dxa"/>
            <w:tcBorders>
              <w:bottom w:val="nil"/>
            </w:tcBorders>
          </w:tcPr>
          <w:p w14:paraId="56D33286" w14:textId="77777777" w:rsidR="009F0FA0" w:rsidRPr="008834CD" w:rsidRDefault="009F0FA0" w:rsidP="009F0FA0">
            <w:pPr>
              <w:pStyle w:val="ENoteTableText"/>
            </w:pPr>
            <w:r w:rsidRPr="008834CD">
              <w:t>Human Services Legislation Amendment Act 2005</w:t>
            </w:r>
          </w:p>
        </w:tc>
        <w:tc>
          <w:tcPr>
            <w:tcW w:w="992" w:type="dxa"/>
            <w:tcBorders>
              <w:bottom w:val="nil"/>
            </w:tcBorders>
          </w:tcPr>
          <w:p w14:paraId="7F462A20" w14:textId="77777777" w:rsidR="009F0FA0" w:rsidRPr="008834CD" w:rsidRDefault="009F0FA0" w:rsidP="009F0FA0">
            <w:pPr>
              <w:pStyle w:val="ENoteTableText"/>
            </w:pPr>
            <w:r w:rsidRPr="008834CD">
              <w:t>111, 2005</w:t>
            </w:r>
          </w:p>
        </w:tc>
        <w:tc>
          <w:tcPr>
            <w:tcW w:w="993" w:type="dxa"/>
            <w:tcBorders>
              <w:bottom w:val="nil"/>
            </w:tcBorders>
          </w:tcPr>
          <w:p w14:paraId="41CAF999" w14:textId="77777777" w:rsidR="009F0FA0" w:rsidRPr="008834CD" w:rsidRDefault="009F0FA0" w:rsidP="009F0FA0">
            <w:pPr>
              <w:pStyle w:val="ENoteTableText"/>
            </w:pPr>
            <w:smartTag w:uri="urn:schemas-microsoft-com:office:smarttags" w:element="date">
              <w:smartTagPr>
                <w:attr w:name="Year" w:val="2005"/>
                <w:attr w:name="Day" w:val="6"/>
                <w:attr w:name="Month" w:val="9"/>
              </w:smartTagPr>
              <w:r w:rsidRPr="008834CD">
                <w:t>6 Sept 2005</w:t>
              </w:r>
            </w:smartTag>
          </w:p>
        </w:tc>
        <w:tc>
          <w:tcPr>
            <w:tcW w:w="1845" w:type="dxa"/>
            <w:tcBorders>
              <w:bottom w:val="nil"/>
            </w:tcBorders>
          </w:tcPr>
          <w:p w14:paraId="22D632AF" w14:textId="77777777" w:rsidR="009F0FA0" w:rsidRPr="008834CD" w:rsidRDefault="00B4665E" w:rsidP="00D524AE">
            <w:pPr>
              <w:pStyle w:val="ENoteTableText"/>
            </w:pPr>
            <w:r w:rsidRPr="008834CD">
              <w:t>Sch 2 (</w:t>
            </w:r>
            <w:r w:rsidR="00592FE0">
              <w:t>items 1</w:t>
            </w:r>
            <w:r w:rsidRPr="008834CD">
              <w:t>–79</w:t>
            </w:r>
            <w:r w:rsidR="00A57C4D" w:rsidRPr="008834CD">
              <w:t>, 714</w:t>
            </w:r>
            <w:r w:rsidR="00592FE0">
              <w:noBreakHyphen/>
            </w:r>
            <w:r w:rsidR="00A57C4D" w:rsidRPr="008834CD">
              <w:t>719, 72</w:t>
            </w:r>
            <w:r w:rsidR="00D524AE" w:rsidRPr="008834CD">
              <w:t>0</w:t>
            </w:r>
            <w:r w:rsidR="00592FE0">
              <w:noBreakHyphen/>
            </w:r>
            <w:r w:rsidR="00A57C4D" w:rsidRPr="008834CD">
              <w:t>727, 730, 731</w:t>
            </w:r>
            <w:r w:rsidRPr="008834CD">
              <w:t xml:space="preserve">): 1 Oct 2005 (s 2(1) </w:t>
            </w:r>
            <w:r w:rsidR="00BC2D15" w:rsidRPr="008834CD">
              <w:t>items 3</w:t>
            </w:r>
            <w:r w:rsidRPr="008834CD">
              <w:t>–7)</w:t>
            </w:r>
          </w:p>
        </w:tc>
        <w:tc>
          <w:tcPr>
            <w:tcW w:w="1417" w:type="dxa"/>
            <w:tcBorders>
              <w:bottom w:val="nil"/>
            </w:tcBorders>
          </w:tcPr>
          <w:p w14:paraId="0E631DB9" w14:textId="77777777" w:rsidR="009F0FA0" w:rsidRPr="008834CD" w:rsidRDefault="009F0FA0" w:rsidP="00C31744">
            <w:pPr>
              <w:pStyle w:val="ENoteTableText"/>
            </w:pPr>
            <w:r w:rsidRPr="008834CD">
              <w:t>Sch 2 (</w:t>
            </w:r>
            <w:r w:rsidR="00BC2D15" w:rsidRPr="008834CD">
              <w:t>items 7</w:t>
            </w:r>
            <w:r w:rsidRPr="008834CD">
              <w:t>14–719, 721–727, 730, 731)</w:t>
            </w:r>
            <w:r w:rsidRPr="008834CD">
              <w:br/>
              <w:t>Sch 2 (</w:t>
            </w:r>
            <w:r w:rsidR="00BC2D15" w:rsidRPr="008834CD">
              <w:t>item 7</w:t>
            </w:r>
            <w:r w:rsidRPr="008834CD">
              <w:t xml:space="preserve">20) (rep by 100, 2011, Sch 1 </w:t>
            </w:r>
            <w:r w:rsidR="00C31744" w:rsidRPr="008834CD">
              <w:t>(</w:t>
            </w:r>
            <w:r w:rsidR="00BC2D15" w:rsidRPr="008834CD">
              <w:t>item 6</w:t>
            </w:r>
            <w:r w:rsidR="00C31744" w:rsidRPr="008834CD">
              <w:t>)</w:t>
            </w:r>
            <w:r w:rsidRPr="008834CD">
              <w:t xml:space="preserve">) </w:t>
            </w:r>
          </w:p>
        </w:tc>
      </w:tr>
      <w:tr w:rsidR="009F0FA0" w:rsidRPr="008834CD" w14:paraId="502132A1" w14:textId="77777777" w:rsidTr="009F0FA0">
        <w:trPr>
          <w:cantSplit/>
        </w:trPr>
        <w:tc>
          <w:tcPr>
            <w:tcW w:w="1838" w:type="dxa"/>
            <w:tcBorders>
              <w:top w:val="nil"/>
              <w:bottom w:val="nil"/>
            </w:tcBorders>
          </w:tcPr>
          <w:p w14:paraId="13D40F5A" w14:textId="77777777" w:rsidR="009F0FA0" w:rsidRPr="008834CD" w:rsidRDefault="009F0FA0" w:rsidP="009F0FA0">
            <w:pPr>
              <w:pStyle w:val="ENoteTTIndentHeading"/>
            </w:pPr>
            <w:r w:rsidRPr="008834CD">
              <w:rPr>
                <w:rFonts w:cs="Times New Roman"/>
              </w:rPr>
              <w:t>as amended by</w:t>
            </w:r>
          </w:p>
        </w:tc>
        <w:tc>
          <w:tcPr>
            <w:tcW w:w="992" w:type="dxa"/>
            <w:tcBorders>
              <w:top w:val="nil"/>
              <w:bottom w:val="nil"/>
            </w:tcBorders>
          </w:tcPr>
          <w:p w14:paraId="495DB8E6" w14:textId="77777777" w:rsidR="009F0FA0" w:rsidRPr="008834CD" w:rsidRDefault="009F0FA0" w:rsidP="009F0FA0">
            <w:pPr>
              <w:pStyle w:val="ENoteTableText"/>
            </w:pPr>
          </w:p>
        </w:tc>
        <w:tc>
          <w:tcPr>
            <w:tcW w:w="993" w:type="dxa"/>
            <w:tcBorders>
              <w:top w:val="nil"/>
              <w:bottom w:val="nil"/>
            </w:tcBorders>
          </w:tcPr>
          <w:p w14:paraId="2B8B3B27" w14:textId="77777777" w:rsidR="009F0FA0" w:rsidRPr="008834CD" w:rsidRDefault="009F0FA0" w:rsidP="009F0FA0">
            <w:pPr>
              <w:pStyle w:val="ENoteTableText"/>
            </w:pPr>
          </w:p>
        </w:tc>
        <w:tc>
          <w:tcPr>
            <w:tcW w:w="1845" w:type="dxa"/>
            <w:tcBorders>
              <w:top w:val="nil"/>
              <w:bottom w:val="nil"/>
            </w:tcBorders>
          </w:tcPr>
          <w:p w14:paraId="17691AB7" w14:textId="77777777" w:rsidR="009F0FA0" w:rsidRPr="008834CD" w:rsidRDefault="009F0FA0" w:rsidP="009F0FA0">
            <w:pPr>
              <w:pStyle w:val="ENoteTableText"/>
            </w:pPr>
          </w:p>
        </w:tc>
        <w:tc>
          <w:tcPr>
            <w:tcW w:w="1417" w:type="dxa"/>
            <w:tcBorders>
              <w:top w:val="nil"/>
              <w:bottom w:val="nil"/>
            </w:tcBorders>
          </w:tcPr>
          <w:p w14:paraId="3632A643" w14:textId="77777777" w:rsidR="009F0FA0" w:rsidRPr="008834CD" w:rsidRDefault="009F0FA0" w:rsidP="009F0FA0">
            <w:pPr>
              <w:pStyle w:val="ENoteTableText"/>
            </w:pPr>
          </w:p>
        </w:tc>
      </w:tr>
      <w:tr w:rsidR="009F0FA0" w:rsidRPr="008834CD" w14:paraId="143BAF8A" w14:textId="77777777" w:rsidTr="003F0450">
        <w:trPr>
          <w:cantSplit/>
        </w:trPr>
        <w:tc>
          <w:tcPr>
            <w:tcW w:w="1838" w:type="dxa"/>
            <w:tcBorders>
              <w:top w:val="nil"/>
              <w:bottom w:val="single" w:sz="4" w:space="0" w:color="auto"/>
            </w:tcBorders>
          </w:tcPr>
          <w:p w14:paraId="24A01F9C" w14:textId="77777777" w:rsidR="009F0FA0" w:rsidRPr="008834CD" w:rsidRDefault="009F0FA0" w:rsidP="009F0FA0">
            <w:pPr>
              <w:pStyle w:val="ENoteTTi"/>
            </w:pPr>
            <w:r w:rsidRPr="008834CD">
              <w:t>Statute Stocktake Act (No.</w:t>
            </w:r>
            <w:r w:rsidR="00C81A3B" w:rsidRPr="008834CD">
              <w:t> </w:t>
            </w:r>
            <w:r w:rsidRPr="008834CD">
              <w:t>1) 2011</w:t>
            </w:r>
          </w:p>
        </w:tc>
        <w:tc>
          <w:tcPr>
            <w:tcW w:w="992" w:type="dxa"/>
            <w:tcBorders>
              <w:top w:val="nil"/>
              <w:bottom w:val="single" w:sz="4" w:space="0" w:color="auto"/>
            </w:tcBorders>
          </w:tcPr>
          <w:p w14:paraId="2DE96456" w14:textId="77777777" w:rsidR="009F0FA0" w:rsidRPr="008834CD" w:rsidRDefault="009F0FA0" w:rsidP="009F0FA0">
            <w:pPr>
              <w:pStyle w:val="ENoteTableText"/>
            </w:pPr>
            <w:r w:rsidRPr="008834CD">
              <w:t>100, 2011</w:t>
            </w:r>
          </w:p>
        </w:tc>
        <w:tc>
          <w:tcPr>
            <w:tcW w:w="993" w:type="dxa"/>
            <w:tcBorders>
              <w:top w:val="nil"/>
              <w:bottom w:val="single" w:sz="4" w:space="0" w:color="auto"/>
            </w:tcBorders>
          </w:tcPr>
          <w:p w14:paraId="6DBB07B6" w14:textId="77777777" w:rsidR="009F0FA0" w:rsidRPr="008834CD" w:rsidRDefault="009F0FA0" w:rsidP="009F0FA0">
            <w:pPr>
              <w:pStyle w:val="ENoteTableText"/>
            </w:pPr>
            <w:r w:rsidRPr="008834CD">
              <w:t>15 Sept 2011</w:t>
            </w:r>
          </w:p>
        </w:tc>
        <w:tc>
          <w:tcPr>
            <w:tcW w:w="1845" w:type="dxa"/>
            <w:tcBorders>
              <w:top w:val="nil"/>
              <w:bottom w:val="single" w:sz="4" w:space="0" w:color="auto"/>
            </w:tcBorders>
          </w:tcPr>
          <w:p w14:paraId="3B23D478" w14:textId="77777777" w:rsidR="009F0FA0" w:rsidRPr="008834CD" w:rsidRDefault="009F0FA0">
            <w:pPr>
              <w:pStyle w:val="ENoteTableText"/>
            </w:pPr>
            <w:r w:rsidRPr="008834CD">
              <w:t>Sch</w:t>
            </w:r>
            <w:r w:rsidR="00C81A3B" w:rsidRPr="008834CD">
              <w:t> </w:t>
            </w:r>
            <w:r w:rsidRPr="008834CD">
              <w:t>1 (</w:t>
            </w:r>
            <w:r w:rsidR="00BC2D15" w:rsidRPr="008834CD">
              <w:t>item 6</w:t>
            </w:r>
            <w:r w:rsidRPr="008834CD">
              <w:t>): 16 Sept 2011</w:t>
            </w:r>
            <w:r w:rsidR="006707B5" w:rsidRPr="008834CD">
              <w:t xml:space="preserve"> (s 2)</w:t>
            </w:r>
          </w:p>
        </w:tc>
        <w:tc>
          <w:tcPr>
            <w:tcW w:w="1417" w:type="dxa"/>
            <w:tcBorders>
              <w:top w:val="nil"/>
              <w:bottom w:val="single" w:sz="4" w:space="0" w:color="auto"/>
            </w:tcBorders>
          </w:tcPr>
          <w:p w14:paraId="689AC31A" w14:textId="77777777" w:rsidR="009F0FA0" w:rsidRPr="008834CD" w:rsidRDefault="009F0FA0" w:rsidP="009F0FA0">
            <w:pPr>
              <w:pStyle w:val="ENoteTableText"/>
            </w:pPr>
            <w:r w:rsidRPr="008834CD">
              <w:t>—</w:t>
            </w:r>
          </w:p>
        </w:tc>
      </w:tr>
      <w:tr w:rsidR="009F0FA0" w:rsidRPr="008834CD" w14:paraId="44446351" w14:textId="77777777" w:rsidTr="003F0450">
        <w:trPr>
          <w:cantSplit/>
        </w:trPr>
        <w:tc>
          <w:tcPr>
            <w:tcW w:w="1838" w:type="dxa"/>
            <w:tcBorders>
              <w:top w:val="single" w:sz="4" w:space="0" w:color="auto"/>
              <w:bottom w:val="single" w:sz="4" w:space="0" w:color="auto"/>
            </w:tcBorders>
          </w:tcPr>
          <w:p w14:paraId="50C9F49C" w14:textId="77777777" w:rsidR="009F0FA0" w:rsidRPr="008834CD" w:rsidRDefault="009F0FA0" w:rsidP="009F0FA0">
            <w:pPr>
              <w:pStyle w:val="ENoteTableText"/>
            </w:pPr>
            <w:bookmarkStart w:id="85" w:name="CU_5990137"/>
            <w:bookmarkEnd w:id="85"/>
            <w:r w:rsidRPr="008834CD">
              <w:t>Medical Indemnity Legislation Amendment (Competitive Neutrality) Act 2005</w:t>
            </w:r>
          </w:p>
        </w:tc>
        <w:tc>
          <w:tcPr>
            <w:tcW w:w="992" w:type="dxa"/>
            <w:tcBorders>
              <w:top w:val="single" w:sz="4" w:space="0" w:color="auto"/>
              <w:bottom w:val="single" w:sz="4" w:space="0" w:color="auto"/>
            </w:tcBorders>
          </w:tcPr>
          <w:p w14:paraId="6EB9D657" w14:textId="77777777" w:rsidR="009F0FA0" w:rsidRPr="008834CD" w:rsidRDefault="009F0FA0" w:rsidP="009F0FA0">
            <w:pPr>
              <w:pStyle w:val="ENoteTableText"/>
            </w:pPr>
            <w:r w:rsidRPr="008834CD">
              <w:t>126, 2005</w:t>
            </w:r>
          </w:p>
        </w:tc>
        <w:tc>
          <w:tcPr>
            <w:tcW w:w="993" w:type="dxa"/>
            <w:tcBorders>
              <w:top w:val="single" w:sz="4" w:space="0" w:color="auto"/>
              <w:bottom w:val="single" w:sz="4" w:space="0" w:color="auto"/>
            </w:tcBorders>
          </w:tcPr>
          <w:p w14:paraId="6A60C75B" w14:textId="77777777" w:rsidR="009F0FA0" w:rsidRPr="008834CD" w:rsidRDefault="009F0FA0" w:rsidP="009F0FA0">
            <w:pPr>
              <w:pStyle w:val="ENoteTableText"/>
            </w:pPr>
            <w:smartTag w:uri="urn:schemas-microsoft-com:office:smarttags" w:element="date">
              <w:smartTagPr>
                <w:attr w:name="Year" w:val="2005"/>
                <w:attr w:name="Day" w:val="19"/>
                <w:attr w:name="Month" w:val="10"/>
              </w:smartTagPr>
              <w:r w:rsidRPr="008834CD">
                <w:t>19 Oct 2005</w:t>
              </w:r>
            </w:smartTag>
          </w:p>
        </w:tc>
        <w:tc>
          <w:tcPr>
            <w:tcW w:w="1845" w:type="dxa"/>
            <w:tcBorders>
              <w:top w:val="single" w:sz="4" w:space="0" w:color="auto"/>
              <w:bottom w:val="single" w:sz="4" w:space="0" w:color="auto"/>
            </w:tcBorders>
          </w:tcPr>
          <w:p w14:paraId="1DCCE2B9" w14:textId="77777777" w:rsidR="009F0FA0" w:rsidRPr="008834CD" w:rsidRDefault="009F0FA0">
            <w:pPr>
              <w:pStyle w:val="ENoteTableText"/>
            </w:pPr>
            <w:r w:rsidRPr="008834CD">
              <w:t>Sch</w:t>
            </w:r>
            <w:r w:rsidR="00C81A3B" w:rsidRPr="008834CD">
              <w:t> </w:t>
            </w:r>
            <w:r w:rsidRPr="008834CD">
              <w:t>1 (</w:t>
            </w:r>
            <w:r w:rsidR="00592FE0">
              <w:t>item 2</w:t>
            </w:r>
            <w:r w:rsidRPr="008834CD">
              <w:t xml:space="preserve">): </w:t>
            </w:r>
            <w:r w:rsidR="00592FE0">
              <w:t>1 July</w:t>
            </w:r>
            <w:r w:rsidRPr="008834CD">
              <w:t xml:space="preserve"> 2005</w:t>
            </w:r>
            <w:r w:rsidR="006707B5" w:rsidRPr="008834CD">
              <w:t xml:space="preserve"> (s 2(1) </w:t>
            </w:r>
            <w:r w:rsidR="00592FE0">
              <w:t>item 2</w:t>
            </w:r>
            <w:r w:rsidR="006707B5" w:rsidRPr="008834CD">
              <w:t>)</w:t>
            </w:r>
          </w:p>
        </w:tc>
        <w:tc>
          <w:tcPr>
            <w:tcW w:w="1417" w:type="dxa"/>
            <w:tcBorders>
              <w:top w:val="single" w:sz="4" w:space="0" w:color="auto"/>
              <w:bottom w:val="single" w:sz="4" w:space="0" w:color="auto"/>
            </w:tcBorders>
          </w:tcPr>
          <w:p w14:paraId="5822A5ED" w14:textId="77777777" w:rsidR="009F0FA0" w:rsidRPr="008834CD" w:rsidRDefault="009F0FA0" w:rsidP="009F0FA0">
            <w:pPr>
              <w:pStyle w:val="ENoteTableText"/>
            </w:pPr>
            <w:r w:rsidRPr="008834CD">
              <w:t>—</w:t>
            </w:r>
          </w:p>
        </w:tc>
      </w:tr>
      <w:tr w:rsidR="009F0FA0" w:rsidRPr="008834CD" w14:paraId="5F5DE7B2" w14:textId="77777777" w:rsidTr="003F0450">
        <w:trPr>
          <w:cantSplit/>
        </w:trPr>
        <w:tc>
          <w:tcPr>
            <w:tcW w:w="1838" w:type="dxa"/>
            <w:tcBorders>
              <w:top w:val="single" w:sz="4" w:space="0" w:color="auto"/>
            </w:tcBorders>
          </w:tcPr>
          <w:p w14:paraId="0EA2FBB0" w14:textId="77777777" w:rsidR="009F0FA0" w:rsidRPr="008834CD" w:rsidRDefault="009F0FA0" w:rsidP="009F0FA0">
            <w:pPr>
              <w:pStyle w:val="ENoteTableText"/>
            </w:pPr>
            <w:r w:rsidRPr="008834CD">
              <w:t>Health Insurance Amendment (Inappropriate and Prohibited Practices and Other Measures) Act 2007</w:t>
            </w:r>
          </w:p>
        </w:tc>
        <w:tc>
          <w:tcPr>
            <w:tcW w:w="992" w:type="dxa"/>
            <w:tcBorders>
              <w:top w:val="single" w:sz="4" w:space="0" w:color="auto"/>
            </w:tcBorders>
          </w:tcPr>
          <w:p w14:paraId="1D9E3993" w14:textId="77777777" w:rsidR="009F0FA0" w:rsidRPr="008834CD" w:rsidRDefault="009F0FA0" w:rsidP="009F0FA0">
            <w:pPr>
              <w:pStyle w:val="ENoteTableText"/>
            </w:pPr>
            <w:r w:rsidRPr="008834CD">
              <w:t>88, 2007</w:t>
            </w:r>
          </w:p>
        </w:tc>
        <w:tc>
          <w:tcPr>
            <w:tcW w:w="993" w:type="dxa"/>
            <w:tcBorders>
              <w:top w:val="single" w:sz="4" w:space="0" w:color="auto"/>
            </w:tcBorders>
          </w:tcPr>
          <w:p w14:paraId="5A137D70" w14:textId="77777777" w:rsidR="009F0FA0" w:rsidRPr="008834CD" w:rsidRDefault="009F0FA0" w:rsidP="009F0FA0">
            <w:pPr>
              <w:pStyle w:val="ENoteTableText"/>
            </w:pPr>
            <w:r w:rsidRPr="008834CD">
              <w:t>21</w:t>
            </w:r>
            <w:r w:rsidR="00C81A3B" w:rsidRPr="008834CD">
              <w:t> </w:t>
            </w:r>
            <w:r w:rsidRPr="008834CD">
              <w:t>June 2007</w:t>
            </w:r>
          </w:p>
        </w:tc>
        <w:tc>
          <w:tcPr>
            <w:tcW w:w="1845" w:type="dxa"/>
            <w:tcBorders>
              <w:top w:val="single" w:sz="4" w:space="0" w:color="auto"/>
            </w:tcBorders>
          </w:tcPr>
          <w:p w14:paraId="38C02501" w14:textId="77777777" w:rsidR="009F0FA0" w:rsidRPr="008834CD" w:rsidRDefault="009F0FA0" w:rsidP="00532379">
            <w:pPr>
              <w:pStyle w:val="ENoteTableText"/>
            </w:pPr>
            <w:r w:rsidRPr="008834CD">
              <w:t>Sch</w:t>
            </w:r>
            <w:r w:rsidR="00C81A3B" w:rsidRPr="008834CD">
              <w:t> </w:t>
            </w:r>
            <w:r w:rsidRPr="008834CD">
              <w:t>1</w:t>
            </w:r>
            <w:r w:rsidR="006707B5" w:rsidRPr="008834CD">
              <w:t xml:space="preserve"> (</w:t>
            </w:r>
            <w:r w:rsidR="00592FE0">
              <w:t>items 9</w:t>
            </w:r>
            <w:r w:rsidR="00532379" w:rsidRPr="008834CD">
              <w:t>8–109</w:t>
            </w:r>
            <w:r w:rsidR="006707B5" w:rsidRPr="008834CD">
              <w:t>)</w:t>
            </w:r>
            <w:r w:rsidRPr="008834CD">
              <w:t>: 1 Mar 2008</w:t>
            </w:r>
            <w:r w:rsidR="006707B5" w:rsidRPr="008834CD">
              <w:t xml:space="preserve"> (s 2(1) </w:t>
            </w:r>
            <w:r w:rsidR="00592FE0">
              <w:t>item 2</w:t>
            </w:r>
            <w:r w:rsidR="006707B5" w:rsidRPr="008834CD">
              <w:t>)</w:t>
            </w:r>
          </w:p>
        </w:tc>
        <w:tc>
          <w:tcPr>
            <w:tcW w:w="1417" w:type="dxa"/>
            <w:tcBorders>
              <w:top w:val="single" w:sz="4" w:space="0" w:color="auto"/>
            </w:tcBorders>
          </w:tcPr>
          <w:p w14:paraId="3E585FBF" w14:textId="77777777" w:rsidR="009F0FA0" w:rsidRPr="008834CD" w:rsidRDefault="009F0FA0" w:rsidP="009F0FA0">
            <w:pPr>
              <w:pStyle w:val="ENoteTableText"/>
            </w:pPr>
            <w:r w:rsidRPr="008834CD">
              <w:t>—</w:t>
            </w:r>
          </w:p>
        </w:tc>
      </w:tr>
      <w:tr w:rsidR="009F0FA0" w:rsidRPr="008834CD" w14:paraId="5EDC1F96" w14:textId="77777777" w:rsidTr="009F0FA0">
        <w:trPr>
          <w:cantSplit/>
        </w:trPr>
        <w:tc>
          <w:tcPr>
            <w:tcW w:w="1838" w:type="dxa"/>
          </w:tcPr>
          <w:p w14:paraId="308E722E" w14:textId="77777777" w:rsidR="009F0FA0" w:rsidRPr="008834CD" w:rsidRDefault="009F0FA0" w:rsidP="009F0FA0">
            <w:pPr>
              <w:pStyle w:val="ENoteTableText"/>
            </w:pPr>
            <w:r w:rsidRPr="008834CD">
              <w:lastRenderedPageBreak/>
              <w:t>Dental Benefits (Consequential Amendments) Act 2008</w:t>
            </w:r>
          </w:p>
        </w:tc>
        <w:tc>
          <w:tcPr>
            <w:tcW w:w="992" w:type="dxa"/>
          </w:tcPr>
          <w:p w14:paraId="63BF125F" w14:textId="77777777" w:rsidR="009F0FA0" w:rsidRPr="008834CD" w:rsidRDefault="009F0FA0" w:rsidP="009F0FA0">
            <w:pPr>
              <w:pStyle w:val="ENoteTableText"/>
            </w:pPr>
            <w:r w:rsidRPr="008834CD">
              <w:t>42, 2008</w:t>
            </w:r>
          </w:p>
        </w:tc>
        <w:tc>
          <w:tcPr>
            <w:tcW w:w="993" w:type="dxa"/>
          </w:tcPr>
          <w:p w14:paraId="3430A12D" w14:textId="77777777" w:rsidR="009F0FA0" w:rsidRPr="008834CD" w:rsidRDefault="009F0FA0" w:rsidP="009F0FA0">
            <w:pPr>
              <w:pStyle w:val="ENoteTableText"/>
            </w:pPr>
            <w:r w:rsidRPr="008834CD">
              <w:t>25</w:t>
            </w:r>
            <w:r w:rsidR="00C81A3B" w:rsidRPr="008834CD">
              <w:t> </w:t>
            </w:r>
            <w:r w:rsidRPr="008834CD">
              <w:t>June 2008</w:t>
            </w:r>
          </w:p>
        </w:tc>
        <w:tc>
          <w:tcPr>
            <w:tcW w:w="1845" w:type="dxa"/>
          </w:tcPr>
          <w:p w14:paraId="48A40CF2" w14:textId="77777777" w:rsidR="009F0FA0" w:rsidRPr="008834CD" w:rsidRDefault="009F0FA0" w:rsidP="009F0FA0">
            <w:pPr>
              <w:pStyle w:val="ENoteTableText"/>
            </w:pPr>
            <w:r w:rsidRPr="008834CD">
              <w:t>Sch</w:t>
            </w:r>
            <w:r w:rsidR="00635C13" w:rsidRPr="008834CD">
              <w:t> </w:t>
            </w:r>
            <w:r w:rsidRPr="008834CD">
              <w:t>1 (</w:t>
            </w:r>
            <w:r w:rsidR="00BC2D15" w:rsidRPr="008834CD">
              <w:t>items 6</w:t>
            </w:r>
            <w:r w:rsidRPr="008834CD">
              <w:t>–17): 26</w:t>
            </w:r>
            <w:r w:rsidR="00C81A3B" w:rsidRPr="008834CD">
              <w:t> </w:t>
            </w:r>
            <w:r w:rsidRPr="008834CD">
              <w:t>June 2008 (s 2(1)</w:t>
            </w:r>
            <w:r w:rsidR="00107516" w:rsidRPr="008834CD">
              <w:t xml:space="preserve"> </w:t>
            </w:r>
            <w:r w:rsidR="00592FE0">
              <w:t>item 2</w:t>
            </w:r>
            <w:r w:rsidRPr="008834CD">
              <w:t>)</w:t>
            </w:r>
          </w:p>
        </w:tc>
        <w:tc>
          <w:tcPr>
            <w:tcW w:w="1417" w:type="dxa"/>
          </w:tcPr>
          <w:p w14:paraId="58917256" w14:textId="77777777" w:rsidR="009F0FA0" w:rsidRPr="008834CD" w:rsidRDefault="009F0FA0" w:rsidP="009F0FA0">
            <w:pPr>
              <w:pStyle w:val="ENoteTableText"/>
            </w:pPr>
            <w:r w:rsidRPr="008834CD">
              <w:t>—</w:t>
            </w:r>
          </w:p>
        </w:tc>
      </w:tr>
      <w:tr w:rsidR="009F0FA0" w:rsidRPr="008834CD" w14:paraId="44E1DA00" w14:textId="77777777" w:rsidTr="009F0FA0">
        <w:trPr>
          <w:cantSplit/>
        </w:trPr>
        <w:tc>
          <w:tcPr>
            <w:tcW w:w="1838" w:type="dxa"/>
          </w:tcPr>
          <w:p w14:paraId="3DB4AF3C" w14:textId="77777777" w:rsidR="009F0FA0" w:rsidRPr="008834CD" w:rsidRDefault="009F0FA0" w:rsidP="009F0FA0">
            <w:pPr>
              <w:pStyle w:val="ENoteTableText"/>
            </w:pPr>
            <w:r w:rsidRPr="008834CD">
              <w:t>Health Legislation Amendment (Midwives and Nurse Practitioners) Act 2010</w:t>
            </w:r>
          </w:p>
        </w:tc>
        <w:tc>
          <w:tcPr>
            <w:tcW w:w="992" w:type="dxa"/>
          </w:tcPr>
          <w:p w14:paraId="57B3604B" w14:textId="77777777" w:rsidR="009F0FA0" w:rsidRPr="008834CD" w:rsidRDefault="009F0FA0" w:rsidP="009F0FA0">
            <w:pPr>
              <w:pStyle w:val="ENoteTableText"/>
            </w:pPr>
            <w:r w:rsidRPr="008834CD">
              <w:t>29, 2010</w:t>
            </w:r>
          </w:p>
        </w:tc>
        <w:tc>
          <w:tcPr>
            <w:tcW w:w="993" w:type="dxa"/>
          </w:tcPr>
          <w:p w14:paraId="178212BD" w14:textId="77777777" w:rsidR="009F0FA0" w:rsidRPr="008834CD" w:rsidRDefault="009F0FA0" w:rsidP="009F0FA0">
            <w:pPr>
              <w:pStyle w:val="ENoteTableText"/>
            </w:pPr>
            <w:r w:rsidRPr="008834CD">
              <w:t>12 Apr 2010</w:t>
            </w:r>
          </w:p>
        </w:tc>
        <w:tc>
          <w:tcPr>
            <w:tcW w:w="1845" w:type="dxa"/>
          </w:tcPr>
          <w:p w14:paraId="741588F1" w14:textId="77777777" w:rsidR="009F0FA0" w:rsidRPr="008834CD" w:rsidRDefault="009F0FA0" w:rsidP="009B6E93">
            <w:pPr>
              <w:pStyle w:val="ENoteTableText"/>
            </w:pPr>
            <w:r w:rsidRPr="008834CD">
              <w:t>Sch</w:t>
            </w:r>
            <w:r w:rsidR="00635C13" w:rsidRPr="008834CD">
              <w:t> </w:t>
            </w:r>
            <w:r w:rsidRPr="008834CD">
              <w:t>2 (</w:t>
            </w:r>
            <w:r w:rsidR="00592FE0">
              <w:t>items 9</w:t>
            </w:r>
            <w:r w:rsidRPr="008834CD">
              <w:t xml:space="preserve">–18): </w:t>
            </w:r>
            <w:r w:rsidR="00592FE0">
              <w:t>1 July</w:t>
            </w:r>
            <w:r w:rsidRPr="008834CD">
              <w:t xml:space="preserve"> 2010 (s 2(1)</w:t>
            </w:r>
            <w:r w:rsidR="00107516" w:rsidRPr="008834CD">
              <w:t xml:space="preserve"> </w:t>
            </w:r>
            <w:r w:rsidR="00BC2D15" w:rsidRPr="008834CD">
              <w:t>item 3</w:t>
            </w:r>
            <w:r w:rsidRPr="008834CD">
              <w:t>)</w:t>
            </w:r>
          </w:p>
        </w:tc>
        <w:tc>
          <w:tcPr>
            <w:tcW w:w="1417" w:type="dxa"/>
          </w:tcPr>
          <w:p w14:paraId="79336CCC" w14:textId="77777777" w:rsidR="009F0FA0" w:rsidRPr="008834CD" w:rsidRDefault="009F0FA0" w:rsidP="009F0FA0">
            <w:pPr>
              <w:pStyle w:val="ENoteTableText"/>
            </w:pPr>
            <w:r w:rsidRPr="008834CD">
              <w:t>—</w:t>
            </w:r>
          </w:p>
        </w:tc>
      </w:tr>
      <w:tr w:rsidR="009F0FA0" w:rsidRPr="008834CD" w14:paraId="161C8910" w14:textId="77777777" w:rsidTr="009F0FA0">
        <w:trPr>
          <w:cantSplit/>
        </w:trPr>
        <w:tc>
          <w:tcPr>
            <w:tcW w:w="1838" w:type="dxa"/>
          </w:tcPr>
          <w:p w14:paraId="277510A3" w14:textId="77777777" w:rsidR="009F0FA0" w:rsidRPr="008834CD" w:rsidRDefault="009F0FA0" w:rsidP="009F0FA0">
            <w:pPr>
              <w:pStyle w:val="ENoteTableText"/>
            </w:pPr>
            <w:r w:rsidRPr="008834CD">
              <w:t>National Health Amendment (Pharmaceutical Benefits Scheme) Act 2010</w:t>
            </w:r>
          </w:p>
        </w:tc>
        <w:tc>
          <w:tcPr>
            <w:tcW w:w="992" w:type="dxa"/>
          </w:tcPr>
          <w:p w14:paraId="510C0080" w14:textId="77777777" w:rsidR="009F0FA0" w:rsidRPr="008834CD" w:rsidRDefault="009F0FA0" w:rsidP="009F0FA0">
            <w:pPr>
              <w:pStyle w:val="ENoteTableText"/>
            </w:pPr>
            <w:r w:rsidRPr="008834CD">
              <w:t>126, 2010</w:t>
            </w:r>
          </w:p>
        </w:tc>
        <w:tc>
          <w:tcPr>
            <w:tcW w:w="993" w:type="dxa"/>
          </w:tcPr>
          <w:p w14:paraId="547C0CAF" w14:textId="77777777" w:rsidR="009F0FA0" w:rsidRPr="008834CD" w:rsidRDefault="009F0FA0" w:rsidP="009F0FA0">
            <w:pPr>
              <w:pStyle w:val="ENoteTableText"/>
            </w:pPr>
            <w:r w:rsidRPr="008834CD">
              <w:t>23 Nov 2010</w:t>
            </w:r>
          </w:p>
        </w:tc>
        <w:tc>
          <w:tcPr>
            <w:tcW w:w="1845" w:type="dxa"/>
          </w:tcPr>
          <w:p w14:paraId="35FF7BC7" w14:textId="77777777" w:rsidR="009F0FA0" w:rsidRPr="008834CD" w:rsidRDefault="009F0FA0" w:rsidP="009F0FA0">
            <w:pPr>
              <w:pStyle w:val="ENoteTableText"/>
            </w:pPr>
            <w:r w:rsidRPr="008834CD">
              <w:t>Sch</w:t>
            </w:r>
            <w:r w:rsidR="00635C13" w:rsidRPr="008834CD">
              <w:t> </w:t>
            </w:r>
            <w:r w:rsidRPr="008834CD">
              <w:t>6 (</w:t>
            </w:r>
            <w:r w:rsidR="00592FE0">
              <w:t>item 2</w:t>
            </w:r>
            <w:r w:rsidRPr="008834CD">
              <w:t>9): 1 Dec 2010</w:t>
            </w:r>
            <w:r w:rsidR="00107516" w:rsidRPr="008834CD">
              <w:t xml:space="preserve"> (s 2(1) item</w:t>
            </w:r>
            <w:r w:rsidR="00C81A3B" w:rsidRPr="008834CD">
              <w:t> </w:t>
            </w:r>
            <w:r w:rsidR="00107516" w:rsidRPr="008834CD">
              <w:t>5)</w:t>
            </w:r>
          </w:p>
        </w:tc>
        <w:tc>
          <w:tcPr>
            <w:tcW w:w="1417" w:type="dxa"/>
          </w:tcPr>
          <w:p w14:paraId="253C51D8" w14:textId="77777777" w:rsidR="009F0FA0" w:rsidRPr="008834CD" w:rsidRDefault="009F0FA0" w:rsidP="009F0FA0">
            <w:pPr>
              <w:pStyle w:val="ENoteTableText"/>
            </w:pPr>
            <w:r w:rsidRPr="008834CD">
              <w:t>—</w:t>
            </w:r>
          </w:p>
        </w:tc>
      </w:tr>
      <w:tr w:rsidR="009F0FA0" w:rsidRPr="008834CD" w14:paraId="2F6B62BB" w14:textId="77777777" w:rsidTr="009F0FA0">
        <w:trPr>
          <w:cantSplit/>
        </w:trPr>
        <w:tc>
          <w:tcPr>
            <w:tcW w:w="1838" w:type="dxa"/>
          </w:tcPr>
          <w:p w14:paraId="5FC2EA20" w14:textId="77777777" w:rsidR="009F0FA0" w:rsidRPr="008834CD" w:rsidRDefault="009F0FA0" w:rsidP="009F0FA0">
            <w:pPr>
              <w:pStyle w:val="ENoteTableText"/>
            </w:pPr>
            <w:r w:rsidRPr="008834CD">
              <w:t>Human Services Legislation Amendment Act 2011</w:t>
            </w:r>
          </w:p>
        </w:tc>
        <w:tc>
          <w:tcPr>
            <w:tcW w:w="992" w:type="dxa"/>
          </w:tcPr>
          <w:p w14:paraId="539CBA1F" w14:textId="77777777" w:rsidR="009F0FA0" w:rsidRPr="008834CD" w:rsidRDefault="009F0FA0" w:rsidP="009F0FA0">
            <w:pPr>
              <w:pStyle w:val="ENoteTableText"/>
            </w:pPr>
            <w:r w:rsidRPr="008834CD">
              <w:t>32, 2011</w:t>
            </w:r>
          </w:p>
        </w:tc>
        <w:tc>
          <w:tcPr>
            <w:tcW w:w="993" w:type="dxa"/>
          </w:tcPr>
          <w:p w14:paraId="3E9D11B3" w14:textId="77777777" w:rsidR="009F0FA0" w:rsidRPr="008834CD" w:rsidRDefault="009F0FA0" w:rsidP="009F0FA0">
            <w:pPr>
              <w:pStyle w:val="ENoteTableText"/>
            </w:pPr>
            <w:r w:rsidRPr="008834CD">
              <w:t>25</w:t>
            </w:r>
            <w:r w:rsidR="00C81A3B" w:rsidRPr="008834CD">
              <w:t> </w:t>
            </w:r>
            <w:r w:rsidRPr="008834CD">
              <w:t>May 2011</w:t>
            </w:r>
          </w:p>
        </w:tc>
        <w:tc>
          <w:tcPr>
            <w:tcW w:w="1845" w:type="dxa"/>
          </w:tcPr>
          <w:p w14:paraId="2ABCE316" w14:textId="77777777" w:rsidR="009F0FA0" w:rsidRPr="008834CD" w:rsidRDefault="009F0FA0" w:rsidP="009F0FA0">
            <w:pPr>
              <w:pStyle w:val="ENoteTableText"/>
            </w:pPr>
            <w:r w:rsidRPr="008834CD">
              <w:t>Sch</w:t>
            </w:r>
            <w:r w:rsidR="00635C13" w:rsidRPr="008834CD">
              <w:t> </w:t>
            </w:r>
            <w:r w:rsidRPr="008834CD">
              <w:t xml:space="preserve">1: </w:t>
            </w:r>
            <w:r w:rsidR="00592FE0">
              <w:t>1 July</w:t>
            </w:r>
            <w:r w:rsidRPr="008834CD">
              <w:t xml:space="preserve"> 2011</w:t>
            </w:r>
            <w:r w:rsidR="007838FC" w:rsidRPr="008834CD">
              <w:t xml:space="preserve"> (s 2(1) </w:t>
            </w:r>
            <w:r w:rsidR="00592FE0">
              <w:t>item 2</w:t>
            </w:r>
            <w:r w:rsidR="007838FC" w:rsidRPr="008834CD">
              <w:t>)</w:t>
            </w:r>
          </w:p>
        </w:tc>
        <w:tc>
          <w:tcPr>
            <w:tcW w:w="1417" w:type="dxa"/>
          </w:tcPr>
          <w:p w14:paraId="2B607B6A" w14:textId="77777777" w:rsidR="009F0FA0" w:rsidRPr="008834CD" w:rsidRDefault="009F0FA0" w:rsidP="000349F6">
            <w:pPr>
              <w:pStyle w:val="ENoteTableText"/>
            </w:pPr>
            <w:r w:rsidRPr="008834CD">
              <w:t>Sch 1 (</w:t>
            </w:r>
            <w:r w:rsidR="00BC2D15" w:rsidRPr="008834CD">
              <w:t>items 8</w:t>
            </w:r>
            <w:r w:rsidRPr="008834CD">
              <w:t>8–99A, 101–116)</w:t>
            </w:r>
          </w:p>
        </w:tc>
      </w:tr>
      <w:tr w:rsidR="009F0FA0" w:rsidRPr="008834CD" w14:paraId="7B73822C" w14:textId="77777777" w:rsidTr="004007DC">
        <w:trPr>
          <w:cantSplit/>
        </w:trPr>
        <w:tc>
          <w:tcPr>
            <w:tcW w:w="1838" w:type="dxa"/>
          </w:tcPr>
          <w:p w14:paraId="45B775E0" w14:textId="77777777" w:rsidR="009F0FA0" w:rsidRPr="008834CD" w:rsidRDefault="009F0FA0" w:rsidP="009F0FA0">
            <w:pPr>
              <w:pStyle w:val="ENoteTableText"/>
            </w:pPr>
            <w:r w:rsidRPr="008834CD">
              <w:t>Statute Law Revision Act 2012</w:t>
            </w:r>
          </w:p>
        </w:tc>
        <w:tc>
          <w:tcPr>
            <w:tcW w:w="992" w:type="dxa"/>
          </w:tcPr>
          <w:p w14:paraId="2A31F954" w14:textId="77777777" w:rsidR="009F0FA0" w:rsidRPr="008834CD" w:rsidRDefault="009F0FA0" w:rsidP="009F0FA0">
            <w:pPr>
              <w:pStyle w:val="ENoteTableText"/>
            </w:pPr>
            <w:r w:rsidRPr="008834CD">
              <w:t>136, 2012</w:t>
            </w:r>
          </w:p>
        </w:tc>
        <w:tc>
          <w:tcPr>
            <w:tcW w:w="993" w:type="dxa"/>
          </w:tcPr>
          <w:p w14:paraId="5A36D505" w14:textId="77777777" w:rsidR="009F0FA0" w:rsidRPr="008834CD" w:rsidRDefault="009F0FA0" w:rsidP="009F0FA0">
            <w:pPr>
              <w:pStyle w:val="ENoteTableText"/>
            </w:pPr>
            <w:r w:rsidRPr="008834CD">
              <w:t>22 Sept 2012</w:t>
            </w:r>
          </w:p>
        </w:tc>
        <w:tc>
          <w:tcPr>
            <w:tcW w:w="1845" w:type="dxa"/>
          </w:tcPr>
          <w:p w14:paraId="049701ED" w14:textId="77777777" w:rsidR="009F0FA0" w:rsidRPr="008834CD" w:rsidRDefault="009F0FA0" w:rsidP="00ED6248">
            <w:pPr>
              <w:pStyle w:val="ENoteTableText"/>
            </w:pPr>
            <w:r w:rsidRPr="008834CD">
              <w:t>Sch</w:t>
            </w:r>
            <w:r w:rsidR="00635C13" w:rsidRPr="008834CD">
              <w:t> </w:t>
            </w:r>
            <w:r w:rsidRPr="008834CD">
              <w:t>1 (</w:t>
            </w:r>
            <w:r w:rsidR="00BC2D15" w:rsidRPr="008834CD">
              <w:t>item 6</w:t>
            </w:r>
            <w:r w:rsidRPr="008834CD">
              <w:t>8) and Sch</w:t>
            </w:r>
            <w:r w:rsidR="00635C13" w:rsidRPr="008834CD">
              <w:t> </w:t>
            </w:r>
            <w:r w:rsidRPr="008834CD">
              <w:t>4 (</w:t>
            </w:r>
            <w:r w:rsidR="00592FE0">
              <w:t>items 1</w:t>
            </w:r>
            <w:r w:rsidRPr="008834CD">
              <w:t>9, 20, 50):</w:t>
            </w:r>
            <w:r w:rsidR="00830EF2" w:rsidRPr="008834CD">
              <w:t xml:space="preserve"> 22 Sept 2012 (s 2(1) items</w:t>
            </w:r>
            <w:r w:rsidR="00C81A3B" w:rsidRPr="008834CD">
              <w:t> </w:t>
            </w:r>
            <w:r w:rsidR="00830EF2" w:rsidRPr="008834CD">
              <w:t>2</w:t>
            </w:r>
            <w:r w:rsidR="00ED6248" w:rsidRPr="008834CD">
              <w:t>,</w:t>
            </w:r>
            <w:r w:rsidR="00830EF2" w:rsidRPr="008834CD">
              <w:t xml:space="preserve"> 35)</w:t>
            </w:r>
          </w:p>
        </w:tc>
        <w:tc>
          <w:tcPr>
            <w:tcW w:w="1417" w:type="dxa"/>
          </w:tcPr>
          <w:p w14:paraId="3031A429" w14:textId="77777777" w:rsidR="009F0FA0" w:rsidRPr="008834CD" w:rsidRDefault="009F0FA0" w:rsidP="000349F6">
            <w:pPr>
              <w:pStyle w:val="ENoteTableText"/>
            </w:pPr>
            <w:r w:rsidRPr="008834CD">
              <w:t>Sch 4 (item</w:t>
            </w:r>
            <w:r w:rsidR="00C81A3B" w:rsidRPr="008834CD">
              <w:t> </w:t>
            </w:r>
            <w:r w:rsidRPr="008834CD">
              <w:t xml:space="preserve">50) </w:t>
            </w:r>
          </w:p>
        </w:tc>
      </w:tr>
      <w:tr w:rsidR="00A70FCE" w:rsidRPr="008834CD" w14:paraId="72BAF1C8" w14:textId="77777777" w:rsidTr="00E46780">
        <w:trPr>
          <w:cantSplit/>
        </w:trPr>
        <w:tc>
          <w:tcPr>
            <w:tcW w:w="1838" w:type="dxa"/>
          </w:tcPr>
          <w:p w14:paraId="1955C48D" w14:textId="77777777" w:rsidR="00A70FCE" w:rsidRPr="008834CD" w:rsidRDefault="00A70FCE" w:rsidP="009F0FA0">
            <w:pPr>
              <w:pStyle w:val="ENoteTableText"/>
            </w:pPr>
            <w:r w:rsidRPr="008834CD">
              <w:t>Aged Care (Living Longer Living Better) Act 2013</w:t>
            </w:r>
          </w:p>
        </w:tc>
        <w:tc>
          <w:tcPr>
            <w:tcW w:w="992" w:type="dxa"/>
          </w:tcPr>
          <w:p w14:paraId="0A6224BA" w14:textId="77777777" w:rsidR="00A70FCE" w:rsidRPr="008834CD" w:rsidRDefault="00A70FCE" w:rsidP="009F0FA0">
            <w:pPr>
              <w:pStyle w:val="ENoteTableText"/>
            </w:pPr>
            <w:r w:rsidRPr="008834CD">
              <w:t>76, 2013</w:t>
            </w:r>
          </w:p>
        </w:tc>
        <w:tc>
          <w:tcPr>
            <w:tcW w:w="993" w:type="dxa"/>
          </w:tcPr>
          <w:p w14:paraId="72279C54" w14:textId="77777777" w:rsidR="00A70FCE" w:rsidRPr="008834CD" w:rsidRDefault="00BC2D15" w:rsidP="009F0FA0">
            <w:pPr>
              <w:pStyle w:val="ENoteTableText"/>
            </w:pPr>
            <w:r w:rsidRPr="008834CD">
              <w:t>28 June</w:t>
            </w:r>
            <w:r w:rsidR="00A70FCE" w:rsidRPr="008834CD">
              <w:t xml:space="preserve"> 2013</w:t>
            </w:r>
          </w:p>
        </w:tc>
        <w:tc>
          <w:tcPr>
            <w:tcW w:w="1845" w:type="dxa"/>
          </w:tcPr>
          <w:p w14:paraId="74A53B86" w14:textId="77777777" w:rsidR="00A70FCE" w:rsidRPr="008834CD" w:rsidRDefault="00A70FCE" w:rsidP="00830EF2">
            <w:pPr>
              <w:pStyle w:val="ENoteTableText"/>
            </w:pPr>
            <w:r w:rsidRPr="008834CD">
              <w:t>Sch 4 (</w:t>
            </w:r>
            <w:r w:rsidR="00BC2D15" w:rsidRPr="008834CD">
              <w:t>item 1</w:t>
            </w:r>
            <w:r w:rsidRPr="008834CD">
              <w:t xml:space="preserve">1): </w:t>
            </w:r>
            <w:r w:rsidR="00592FE0">
              <w:t>1 July</w:t>
            </w:r>
            <w:r w:rsidR="000835B5" w:rsidRPr="008834CD">
              <w:t xml:space="preserve"> 2014 (s 2(1) </w:t>
            </w:r>
            <w:r w:rsidR="00BC2D15" w:rsidRPr="008834CD">
              <w:t>item 6</w:t>
            </w:r>
            <w:r w:rsidR="000835B5" w:rsidRPr="008834CD">
              <w:t>)</w:t>
            </w:r>
          </w:p>
        </w:tc>
        <w:tc>
          <w:tcPr>
            <w:tcW w:w="1417" w:type="dxa"/>
          </w:tcPr>
          <w:p w14:paraId="01E96B03" w14:textId="77777777" w:rsidR="00A70FCE" w:rsidRPr="008834CD" w:rsidRDefault="00A70FCE" w:rsidP="00E46780">
            <w:pPr>
              <w:pStyle w:val="ENoteTableText"/>
            </w:pPr>
            <w:r w:rsidRPr="008834CD">
              <w:t>—</w:t>
            </w:r>
          </w:p>
        </w:tc>
      </w:tr>
      <w:tr w:rsidR="00431E94" w:rsidRPr="008834CD" w14:paraId="510E586E" w14:textId="77777777" w:rsidTr="006C1899">
        <w:trPr>
          <w:cantSplit/>
        </w:trPr>
        <w:tc>
          <w:tcPr>
            <w:tcW w:w="1838" w:type="dxa"/>
          </w:tcPr>
          <w:p w14:paraId="08DA7F7F" w14:textId="77777777" w:rsidR="00431E94" w:rsidRPr="008834CD" w:rsidRDefault="00431E94" w:rsidP="009F0FA0">
            <w:pPr>
              <w:pStyle w:val="ENoteTableText"/>
            </w:pPr>
            <w:r w:rsidRPr="008834CD">
              <w:t>Health and Other Legislation Amendment Act 2013</w:t>
            </w:r>
          </w:p>
        </w:tc>
        <w:tc>
          <w:tcPr>
            <w:tcW w:w="992" w:type="dxa"/>
          </w:tcPr>
          <w:p w14:paraId="4159DCAA" w14:textId="77777777" w:rsidR="00431E94" w:rsidRPr="008834CD" w:rsidRDefault="00431E94" w:rsidP="009F0FA0">
            <w:pPr>
              <w:pStyle w:val="ENoteTableText"/>
            </w:pPr>
            <w:r w:rsidRPr="008834CD">
              <w:t>111, 2013</w:t>
            </w:r>
          </w:p>
        </w:tc>
        <w:tc>
          <w:tcPr>
            <w:tcW w:w="993" w:type="dxa"/>
          </w:tcPr>
          <w:p w14:paraId="2F734212" w14:textId="77777777" w:rsidR="00431E94" w:rsidRPr="008834CD" w:rsidRDefault="00431E94" w:rsidP="009F0FA0">
            <w:pPr>
              <w:pStyle w:val="ENoteTableText"/>
            </w:pPr>
            <w:r w:rsidRPr="008834CD">
              <w:t>29</w:t>
            </w:r>
            <w:r w:rsidR="00C81A3B" w:rsidRPr="008834CD">
              <w:t> </w:t>
            </w:r>
            <w:r w:rsidRPr="008834CD">
              <w:t>June 2013</w:t>
            </w:r>
          </w:p>
        </w:tc>
        <w:tc>
          <w:tcPr>
            <w:tcW w:w="1845" w:type="dxa"/>
          </w:tcPr>
          <w:p w14:paraId="73BA7DFC" w14:textId="77777777" w:rsidR="00431E94" w:rsidRPr="008834CD" w:rsidRDefault="00431E94" w:rsidP="00ED6248">
            <w:pPr>
              <w:pStyle w:val="ENoteTableText"/>
            </w:pPr>
            <w:r w:rsidRPr="008834CD">
              <w:t>Sch 1 (items</w:t>
            </w:r>
            <w:r w:rsidR="00C81A3B" w:rsidRPr="008834CD">
              <w:t> </w:t>
            </w:r>
            <w:r w:rsidRPr="008834CD">
              <w:t>20</w:t>
            </w:r>
            <w:r w:rsidR="00592FE0">
              <w:noBreakHyphen/>
            </w:r>
            <w:r w:rsidRPr="008834CD">
              <w:t>22): 30</w:t>
            </w:r>
            <w:r w:rsidR="00C81A3B" w:rsidRPr="008834CD">
              <w:t> </w:t>
            </w:r>
            <w:r w:rsidRPr="008834CD">
              <w:t>June 2013</w:t>
            </w:r>
            <w:r w:rsidR="000835B5" w:rsidRPr="008834CD">
              <w:t xml:space="preserve"> (s 2(1) </w:t>
            </w:r>
            <w:r w:rsidR="00592FE0">
              <w:t>item 4</w:t>
            </w:r>
            <w:r w:rsidR="002361E1" w:rsidRPr="008834CD">
              <w:t>)</w:t>
            </w:r>
          </w:p>
        </w:tc>
        <w:tc>
          <w:tcPr>
            <w:tcW w:w="1417" w:type="dxa"/>
          </w:tcPr>
          <w:p w14:paraId="54801765" w14:textId="77777777" w:rsidR="00431E94" w:rsidRPr="008834CD" w:rsidRDefault="00431E94" w:rsidP="00431E94">
            <w:pPr>
              <w:pStyle w:val="ENoteTableText"/>
            </w:pPr>
            <w:r w:rsidRPr="008834CD">
              <w:t>—</w:t>
            </w:r>
          </w:p>
        </w:tc>
      </w:tr>
      <w:tr w:rsidR="004511B5" w:rsidRPr="008834CD" w14:paraId="5BF91661" w14:textId="77777777" w:rsidTr="00BE6E0F">
        <w:trPr>
          <w:cantSplit/>
        </w:trPr>
        <w:tc>
          <w:tcPr>
            <w:tcW w:w="1838" w:type="dxa"/>
            <w:tcBorders>
              <w:bottom w:val="nil"/>
            </w:tcBorders>
          </w:tcPr>
          <w:p w14:paraId="2E634C87" w14:textId="77777777" w:rsidR="004511B5" w:rsidRPr="008834CD" w:rsidRDefault="006D02C6" w:rsidP="009F0FA0">
            <w:pPr>
              <w:pStyle w:val="ENoteTableText"/>
            </w:pPr>
            <w:r w:rsidRPr="008834CD">
              <w:lastRenderedPageBreak/>
              <w:t>Norfolk Island Legislation Amendment Act 2015</w:t>
            </w:r>
          </w:p>
        </w:tc>
        <w:tc>
          <w:tcPr>
            <w:tcW w:w="992" w:type="dxa"/>
            <w:tcBorders>
              <w:bottom w:val="nil"/>
            </w:tcBorders>
          </w:tcPr>
          <w:p w14:paraId="327BA558" w14:textId="77777777" w:rsidR="004511B5" w:rsidRPr="008834CD" w:rsidRDefault="004511B5" w:rsidP="009F0FA0">
            <w:pPr>
              <w:pStyle w:val="ENoteTableText"/>
            </w:pPr>
            <w:r w:rsidRPr="008834CD">
              <w:t>59, 2015</w:t>
            </w:r>
          </w:p>
        </w:tc>
        <w:tc>
          <w:tcPr>
            <w:tcW w:w="993" w:type="dxa"/>
            <w:tcBorders>
              <w:bottom w:val="nil"/>
            </w:tcBorders>
          </w:tcPr>
          <w:p w14:paraId="4C82F3B0" w14:textId="77777777" w:rsidR="004511B5" w:rsidRPr="008834CD" w:rsidRDefault="006D02C6" w:rsidP="009F0FA0">
            <w:pPr>
              <w:pStyle w:val="ENoteTableText"/>
            </w:pPr>
            <w:r w:rsidRPr="008834CD">
              <w:t>26</w:t>
            </w:r>
            <w:r w:rsidR="00C81A3B" w:rsidRPr="008834CD">
              <w:t> </w:t>
            </w:r>
            <w:r w:rsidRPr="008834CD">
              <w:t>May 2015</w:t>
            </w:r>
          </w:p>
        </w:tc>
        <w:tc>
          <w:tcPr>
            <w:tcW w:w="1845" w:type="dxa"/>
            <w:tcBorders>
              <w:bottom w:val="nil"/>
            </w:tcBorders>
          </w:tcPr>
          <w:p w14:paraId="56CB9528" w14:textId="77777777" w:rsidR="00B65563" w:rsidRPr="008834CD" w:rsidRDefault="006D02C6" w:rsidP="006C1899">
            <w:pPr>
              <w:pStyle w:val="ENoteTableText"/>
            </w:pPr>
            <w:r w:rsidRPr="008834CD">
              <w:t>Sch 2 (items</w:t>
            </w:r>
            <w:r w:rsidR="00C81A3B" w:rsidRPr="008834CD">
              <w:t> </w:t>
            </w:r>
            <w:r w:rsidRPr="008834CD">
              <w:t xml:space="preserve">223, 224): </w:t>
            </w:r>
            <w:r w:rsidR="00592FE0">
              <w:t>1 July</w:t>
            </w:r>
            <w:r w:rsidRPr="008834CD">
              <w:t xml:space="preserve"> 201</w:t>
            </w:r>
            <w:r w:rsidR="00B65563" w:rsidRPr="008834CD">
              <w:t>6</w:t>
            </w:r>
            <w:r w:rsidR="001E4DC6" w:rsidRPr="008834CD">
              <w:t xml:space="preserve"> (s 2(1) item</w:t>
            </w:r>
            <w:r w:rsidR="00C81A3B" w:rsidRPr="008834CD">
              <w:t> </w:t>
            </w:r>
            <w:r w:rsidR="00B65563" w:rsidRPr="008834CD">
              <w:t>5</w:t>
            </w:r>
            <w:r w:rsidR="001E4DC6" w:rsidRPr="008834CD">
              <w:t>)</w:t>
            </w:r>
            <w:r w:rsidR="006C1899" w:rsidRPr="008834CD">
              <w:br/>
            </w:r>
            <w:r w:rsidR="00B65563" w:rsidRPr="008834CD">
              <w:t>Sch 2 (</w:t>
            </w:r>
            <w:r w:rsidR="00BC2D15" w:rsidRPr="008834CD">
              <w:t>items 3</w:t>
            </w:r>
            <w:r w:rsidR="00B65563" w:rsidRPr="008834CD">
              <w:t>56–396): 18</w:t>
            </w:r>
            <w:r w:rsidR="00C81A3B" w:rsidRPr="008834CD">
              <w:t> </w:t>
            </w:r>
            <w:r w:rsidR="00B65563" w:rsidRPr="008834CD">
              <w:t xml:space="preserve">June 2015 (s 2(1) </w:t>
            </w:r>
            <w:r w:rsidR="00BC2D15" w:rsidRPr="008834CD">
              <w:t>item 6</w:t>
            </w:r>
            <w:r w:rsidR="00B65563" w:rsidRPr="008834CD">
              <w:t>)</w:t>
            </w:r>
          </w:p>
        </w:tc>
        <w:tc>
          <w:tcPr>
            <w:tcW w:w="1417" w:type="dxa"/>
            <w:tcBorders>
              <w:bottom w:val="nil"/>
            </w:tcBorders>
          </w:tcPr>
          <w:p w14:paraId="5B2600C9" w14:textId="77777777" w:rsidR="004511B5" w:rsidRPr="008834CD" w:rsidRDefault="001E4DC6" w:rsidP="00431E94">
            <w:pPr>
              <w:pStyle w:val="ENoteTableText"/>
            </w:pPr>
            <w:r w:rsidRPr="008834CD">
              <w:t>Sch 2 (</w:t>
            </w:r>
            <w:r w:rsidR="00BC2D15" w:rsidRPr="008834CD">
              <w:t>items 3</w:t>
            </w:r>
            <w:r w:rsidRPr="008834CD">
              <w:t>56–396)</w:t>
            </w:r>
          </w:p>
        </w:tc>
      </w:tr>
      <w:tr w:rsidR="00BE6E0F" w:rsidRPr="008834CD" w14:paraId="7CDE22C9" w14:textId="77777777" w:rsidTr="00BE6E0F">
        <w:trPr>
          <w:cantSplit/>
        </w:trPr>
        <w:tc>
          <w:tcPr>
            <w:tcW w:w="1838" w:type="dxa"/>
            <w:tcBorders>
              <w:top w:val="nil"/>
              <w:bottom w:val="nil"/>
            </w:tcBorders>
          </w:tcPr>
          <w:p w14:paraId="7DDC6EA3" w14:textId="77777777" w:rsidR="00BE6E0F" w:rsidRPr="008834CD" w:rsidRDefault="00BE6E0F" w:rsidP="001C6884">
            <w:pPr>
              <w:pStyle w:val="ENoteTTIndentHeading"/>
            </w:pPr>
            <w:r w:rsidRPr="008834CD">
              <w:t>as amended by</w:t>
            </w:r>
          </w:p>
        </w:tc>
        <w:tc>
          <w:tcPr>
            <w:tcW w:w="992" w:type="dxa"/>
            <w:tcBorders>
              <w:top w:val="nil"/>
              <w:bottom w:val="nil"/>
            </w:tcBorders>
          </w:tcPr>
          <w:p w14:paraId="0C8D5688" w14:textId="77777777" w:rsidR="00BE6E0F" w:rsidRPr="008834CD" w:rsidRDefault="00BE6E0F" w:rsidP="001C6884">
            <w:pPr>
              <w:pStyle w:val="ENoteTableText"/>
              <w:keepNext/>
            </w:pPr>
          </w:p>
        </w:tc>
        <w:tc>
          <w:tcPr>
            <w:tcW w:w="993" w:type="dxa"/>
            <w:tcBorders>
              <w:top w:val="nil"/>
              <w:bottom w:val="nil"/>
            </w:tcBorders>
          </w:tcPr>
          <w:p w14:paraId="253D67DD" w14:textId="77777777" w:rsidR="00BE6E0F" w:rsidRPr="008834CD" w:rsidRDefault="00BE6E0F" w:rsidP="001C6884">
            <w:pPr>
              <w:pStyle w:val="ENoteTableText"/>
              <w:keepNext/>
            </w:pPr>
          </w:p>
        </w:tc>
        <w:tc>
          <w:tcPr>
            <w:tcW w:w="1845" w:type="dxa"/>
            <w:tcBorders>
              <w:top w:val="nil"/>
              <w:bottom w:val="nil"/>
            </w:tcBorders>
          </w:tcPr>
          <w:p w14:paraId="3FC65590" w14:textId="77777777" w:rsidR="00BE6E0F" w:rsidRPr="008834CD" w:rsidRDefault="00BE6E0F" w:rsidP="001C6884">
            <w:pPr>
              <w:pStyle w:val="ENoteTableText"/>
              <w:keepNext/>
            </w:pPr>
          </w:p>
        </w:tc>
        <w:tc>
          <w:tcPr>
            <w:tcW w:w="1417" w:type="dxa"/>
            <w:tcBorders>
              <w:top w:val="nil"/>
              <w:bottom w:val="nil"/>
            </w:tcBorders>
          </w:tcPr>
          <w:p w14:paraId="36CD4BB5" w14:textId="77777777" w:rsidR="00BE6E0F" w:rsidRPr="008834CD" w:rsidRDefault="00BE6E0F" w:rsidP="001C6884">
            <w:pPr>
              <w:pStyle w:val="ENoteTableText"/>
              <w:keepNext/>
            </w:pPr>
          </w:p>
        </w:tc>
      </w:tr>
      <w:tr w:rsidR="00BE6E0F" w:rsidRPr="008834CD" w14:paraId="13D0C9CB" w14:textId="77777777" w:rsidTr="00BE6E0F">
        <w:trPr>
          <w:cantSplit/>
        </w:trPr>
        <w:tc>
          <w:tcPr>
            <w:tcW w:w="1838" w:type="dxa"/>
            <w:tcBorders>
              <w:top w:val="nil"/>
            </w:tcBorders>
          </w:tcPr>
          <w:p w14:paraId="70E97686" w14:textId="77777777" w:rsidR="00BE6E0F" w:rsidRPr="008834CD" w:rsidRDefault="00BE6E0F" w:rsidP="00AB33F8">
            <w:pPr>
              <w:pStyle w:val="ENoteTTi"/>
              <w:keepNext w:val="0"/>
              <w:keepLines/>
            </w:pPr>
            <w:r w:rsidRPr="008834CD">
              <w:t>Territories Legislation Amendment Act 2016</w:t>
            </w:r>
          </w:p>
        </w:tc>
        <w:tc>
          <w:tcPr>
            <w:tcW w:w="992" w:type="dxa"/>
            <w:tcBorders>
              <w:top w:val="nil"/>
            </w:tcBorders>
          </w:tcPr>
          <w:p w14:paraId="4774D61C" w14:textId="77777777" w:rsidR="00BE6E0F" w:rsidRPr="008834CD" w:rsidRDefault="00BE6E0F" w:rsidP="001C6884">
            <w:pPr>
              <w:pStyle w:val="Tabletext"/>
              <w:keepNext/>
              <w:keepLines/>
              <w:rPr>
                <w:sz w:val="16"/>
                <w:szCs w:val="16"/>
              </w:rPr>
            </w:pPr>
            <w:r w:rsidRPr="008834CD">
              <w:rPr>
                <w:sz w:val="16"/>
                <w:szCs w:val="16"/>
              </w:rPr>
              <w:t>33, 2016</w:t>
            </w:r>
          </w:p>
        </w:tc>
        <w:tc>
          <w:tcPr>
            <w:tcW w:w="993" w:type="dxa"/>
            <w:tcBorders>
              <w:top w:val="nil"/>
            </w:tcBorders>
          </w:tcPr>
          <w:p w14:paraId="6846CB82" w14:textId="77777777" w:rsidR="00BE6E0F" w:rsidRPr="008834CD" w:rsidRDefault="00BE6E0F" w:rsidP="001C6884">
            <w:pPr>
              <w:pStyle w:val="Tabletext"/>
              <w:keepNext/>
              <w:keepLines/>
              <w:rPr>
                <w:sz w:val="16"/>
                <w:szCs w:val="16"/>
              </w:rPr>
            </w:pPr>
            <w:r w:rsidRPr="008834CD">
              <w:rPr>
                <w:sz w:val="16"/>
                <w:szCs w:val="16"/>
              </w:rPr>
              <w:t>23 Mar 2016</w:t>
            </w:r>
          </w:p>
        </w:tc>
        <w:tc>
          <w:tcPr>
            <w:tcW w:w="1845" w:type="dxa"/>
            <w:tcBorders>
              <w:top w:val="nil"/>
            </w:tcBorders>
          </w:tcPr>
          <w:p w14:paraId="7EFA242C" w14:textId="77777777" w:rsidR="00BE6E0F" w:rsidRPr="008834CD" w:rsidRDefault="00BE6E0F" w:rsidP="001C6884">
            <w:pPr>
              <w:pStyle w:val="Tabletext"/>
              <w:keepNext/>
              <w:keepLines/>
              <w:rPr>
                <w:sz w:val="16"/>
                <w:szCs w:val="16"/>
              </w:rPr>
            </w:pPr>
            <w:r w:rsidRPr="008834CD">
              <w:rPr>
                <w:sz w:val="16"/>
                <w:szCs w:val="16"/>
              </w:rPr>
              <w:t xml:space="preserve">Sch 2: 24 Mar 2016 (s 2(1) </w:t>
            </w:r>
            <w:r w:rsidR="00592FE0">
              <w:rPr>
                <w:sz w:val="16"/>
                <w:szCs w:val="16"/>
              </w:rPr>
              <w:t>item 2</w:t>
            </w:r>
            <w:r w:rsidRPr="008834CD">
              <w:rPr>
                <w:sz w:val="16"/>
                <w:szCs w:val="16"/>
              </w:rPr>
              <w:t>)</w:t>
            </w:r>
          </w:p>
        </w:tc>
        <w:tc>
          <w:tcPr>
            <w:tcW w:w="1417" w:type="dxa"/>
            <w:tcBorders>
              <w:top w:val="nil"/>
            </w:tcBorders>
          </w:tcPr>
          <w:p w14:paraId="5D4AA60B" w14:textId="77777777" w:rsidR="00BE6E0F" w:rsidRPr="008834CD" w:rsidRDefault="00BE6E0F" w:rsidP="001C6884">
            <w:pPr>
              <w:pStyle w:val="ENoteTableText"/>
              <w:keepNext/>
            </w:pPr>
            <w:r w:rsidRPr="008834CD">
              <w:t>—</w:t>
            </w:r>
          </w:p>
        </w:tc>
      </w:tr>
      <w:tr w:rsidR="001B0BE7" w:rsidRPr="008834CD" w14:paraId="444279CE" w14:textId="77777777" w:rsidTr="00A77BBD">
        <w:trPr>
          <w:cantSplit/>
        </w:trPr>
        <w:tc>
          <w:tcPr>
            <w:tcW w:w="1838" w:type="dxa"/>
          </w:tcPr>
          <w:p w14:paraId="4BDA2366" w14:textId="67B5A1F9" w:rsidR="001B0BE7" w:rsidRPr="008834CD" w:rsidRDefault="001B0BE7" w:rsidP="009F0FA0">
            <w:pPr>
              <w:pStyle w:val="ENoteTableText"/>
            </w:pPr>
            <w:r w:rsidRPr="008834CD">
              <w:t>Australian Immunisation Register (Consequential and Transitional Provisions) Act 2015</w:t>
            </w:r>
            <w:r w:rsidR="003A5516">
              <w:t xml:space="preserve"> (</w:t>
            </w:r>
            <w:r w:rsidR="003A5516" w:rsidRPr="003A5516">
              <w:t>C2015A00139</w:t>
            </w:r>
            <w:r w:rsidR="003A5516">
              <w:t>)</w:t>
            </w:r>
          </w:p>
        </w:tc>
        <w:tc>
          <w:tcPr>
            <w:tcW w:w="992" w:type="dxa"/>
          </w:tcPr>
          <w:p w14:paraId="0A8CD1CE" w14:textId="77777777" w:rsidR="001B0BE7" w:rsidRPr="008834CD" w:rsidRDefault="001B0BE7" w:rsidP="009F0FA0">
            <w:pPr>
              <w:pStyle w:val="ENoteTableText"/>
            </w:pPr>
            <w:r w:rsidRPr="008834CD">
              <w:t>139, 2015</w:t>
            </w:r>
          </w:p>
        </w:tc>
        <w:tc>
          <w:tcPr>
            <w:tcW w:w="993" w:type="dxa"/>
          </w:tcPr>
          <w:p w14:paraId="575985D4" w14:textId="77777777" w:rsidR="001B0BE7" w:rsidRPr="008834CD" w:rsidRDefault="001B0BE7" w:rsidP="009F0FA0">
            <w:pPr>
              <w:pStyle w:val="ENoteTableText"/>
            </w:pPr>
            <w:r w:rsidRPr="008834CD">
              <w:t>12 Nov 2015</w:t>
            </w:r>
          </w:p>
        </w:tc>
        <w:tc>
          <w:tcPr>
            <w:tcW w:w="1845" w:type="dxa"/>
          </w:tcPr>
          <w:p w14:paraId="2070067C" w14:textId="3980B981" w:rsidR="001B0BE7" w:rsidRPr="008834CD" w:rsidRDefault="004276AE" w:rsidP="00ED6248">
            <w:pPr>
              <w:pStyle w:val="ENoteTableText"/>
            </w:pPr>
            <w:r>
              <w:t>s</w:t>
            </w:r>
            <w:r w:rsidR="001B0BE7" w:rsidRPr="008834CD">
              <w:t>ch 1 (</w:t>
            </w:r>
            <w:r w:rsidR="00BC2D15" w:rsidRPr="008834CD">
              <w:t>item 1</w:t>
            </w:r>
            <w:r w:rsidR="001B0BE7" w:rsidRPr="008834CD">
              <w:t>1): 1 Jan 2016</w:t>
            </w:r>
            <w:r w:rsidR="004916D8" w:rsidRPr="008834CD">
              <w:t xml:space="preserve"> (s 2(1) </w:t>
            </w:r>
            <w:r w:rsidR="00592FE0">
              <w:t>item 2</w:t>
            </w:r>
            <w:r w:rsidR="00FD75B5" w:rsidRPr="008834CD">
              <w:t>)</w:t>
            </w:r>
          </w:p>
        </w:tc>
        <w:tc>
          <w:tcPr>
            <w:tcW w:w="1417" w:type="dxa"/>
          </w:tcPr>
          <w:p w14:paraId="04B58F2E" w14:textId="77777777" w:rsidR="001B0BE7" w:rsidRPr="008834CD" w:rsidRDefault="001B0BE7" w:rsidP="00431E94">
            <w:pPr>
              <w:pStyle w:val="ENoteTableText"/>
            </w:pPr>
            <w:r w:rsidRPr="008834CD">
              <w:t>—</w:t>
            </w:r>
          </w:p>
        </w:tc>
      </w:tr>
      <w:tr w:rsidR="004E5B9F" w:rsidRPr="008834CD" w14:paraId="6C8B7C19" w14:textId="77777777" w:rsidTr="001C6884">
        <w:trPr>
          <w:cantSplit/>
        </w:trPr>
        <w:tc>
          <w:tcPr>
            <w:tcW w:w="1838" w:type="dxa"/>
          </w:tcPr>
          <w:p w14:paraId="4547A01D" w14:textId="7E161DCB" w:rsidR="004E5B9F" w:rsidRPr="008834CD" w:rsidRDefault="004E5B9F" w:rsidP="009F0FA0">
            <w:pPr>
              <w:pStyle w:val="ENoteTableText"/>
            </w:pPr>
            <w:r w:rsidRPr="008834CD">
              <w:t>Statute Law Revision Act (No.</w:t>
            </w:r>
            <w:r w:rsidR="00C81A3B" w:rsidRPr="008834CD">
              <w:t> </w:t>
            </w:r>
            <w:r w:rsidRPr="008834CD">
              <w:t>1) 2016</w:t>
            </w:r>
            <w:r w:rsidR="003A5516">
              <w:t xml:space="preserve"> (</w:t>
            </w:r>
            <w:r w:rsidR="003A5516" w:rsidRPr="003A5516">
              <w:t>C2016A00004</w:t>
            </w:r>
            <w:r w:rsidR="003A5516">
              <w:t>)</w:t>
            </w:r>
          </w:p>
        </w:tc>
        <w:tc>
          <w:tcPr>
            <w:tcW w:w="992" w:type="dxa"/>
          </w:tcPr>
          <w:p w14:paraId="67D64EED" w14:textId="77777777" w:rsidR="004E5B9F" w:rsidRPr="008834CD" w:rsidRDefault="004E5B9F" w:rsidP="009F0FA0">
            <w:pPr>
              <w:pStyle w:val="ENoteTableText"/>
            </w:pPr>
            <w:r w:rsidRPr="008834CD">
              <w:t>4, 2016</w:t>
            </w:r>
          </w:p>
        </w:tc>
        <w:tc>
          <w:tcPr>
            <w:tcW w:w="993" w:type="dxa"/>
          </w:tcPr>
          <w:p w14:paraId="239EC47F" w14:textId="77777777" w:rsidR="004E5B9F" w:rsidRPr="008834CD" w:rsidRDefault="004E5B9F" w:rsidP="009F0FA0">
            <w:pPr>
              <w:pStyle w:val="ENoteTableText"/>
            </w:pPr>
            <w:r w:rsidRPr="008834CD">
              <w:t>11 Feb 2016</w:t>
            </w:r>
          </w:p>
        </w:tc>
        <w:tc>
          <w:tcPr>
            <w:tcW w:w="1845" w:type="dxa"/>
          </w:tcPr>
          <w:p w14:paraId="1CE51348" w14:textId="5256D755" w:rsidR="004E5B9F" w:rsidRPr="008834CD" w:rsidRDefault="004276AE" w:rsidP="00A77BBD">
            <w:pPr>
              <w:pStyle w:val="ENoteTableText"/>
            </w:pPr>
            <w:r>
              <w:t>s</w:t>
            </w:r>
            <w:r w:rsidR="004E5B9F" w:rsidRPr="008834CD">
              <w:t>ch 4 (</w:t>
            </w:r>
            <w:r w:rsidR="00592FE0">
              <w:t>items 1</w:t>
            </w:r>
            <w:r w:rsidR="004E5B9F" w:rsidRPr="008834CD">
              <w:t>, 186): 10</w:t>
            </w:r>
            <w:r w:rsidR="00A77BBD" w:rsidRPr="008834CD">
              <w:t> </w:t>
            </w:r>
            <w:r w:rsidR="004E5B9F" w:rsidRPr="008834CD">
              <w:t xml:space="preserve">Mar 2016 (s 2(1) </w:t>
            </w:r>
            <w:r w:rsidR="00BC2D15" w:rsidRPr="008834CD">
              <w:t>item 6</w:t>
            </w:r>
            <w:r w:rsidR="004E5B9F" w:rsidRPr="008834CD">
              <w:t>)</w:t>
            </w:r>
          </w:p>
        </w:tc>
        <w:tc>
          <w:tcPr>
            <w:tcW w:w="1417" w:type="dxa"/>
          </w:tcPr>
          <w:p w14:paraId="1B216E27" w14:textId="77777777" w:rsidR="004E5B9F" w:rsidRPr="008834CD" w:rsidRDefault="004E5B9F" w:rsidP="00431E94">
            <w:pPr>
              <w:pStyle w:val="ENoteTableText"/>
            </w:pPr>
            <w:r w:rsidRPr="008834CD">
              <w:t>—</w:t>
            </w:r>
          </w:p>
        </w:tc>
      </w:tr>
      <w:tr w:rsidR="00F453CE" w:rsidRPr="008834CD" w14:paraId="618235ED" w14:textId="77777777" w:rsidTr="009D5D24">
        <w:trPr>
          <w:cantSplit/>
        </w:trPr>
        <w:tc>
          <w:tcPr>
            <w:tcW w:w="1838" w:type="dxa"/>
          </w:tcPr>
          <w:p w14:paraId="3E24B22F" w14:textId="19652138" w:rsidR="00F453CE" w:rsidRPr="008834CD" w:rsidRDefault="00F453CE" w:rsidP="009F0FA0">
            <w:pPr>
              <w:pStyle w:val="ENoteTableText"/>
            </w:pPr>
            <w:r w:rsidRPr="008834CD">
              <w:t>Statute Update Act 2016</w:t>
            </w:r>
            <w:r w:rsidR="003A5516">
              <w:t xml:space="preserve"> (</w:t>
            </w:r>
            <w:r w:rsidR="003A5516" w:rsidRPr="003A5516">
              <w:t>C2016A00061</w:t>
            </w:r>
            <w:r w:rsidR="003A5516">
              <w:t>)</w:t>
            </w:r>
          </w:p>
        </w:tc>
        <w:tc>
          <w:tcPr>
            <w:tcW w:w="992" w:type="dxa"/>
          </w:tcPr>
          <w:p w14:paraId="20D48C85" w14:textId="77777777" w:rsidR="00F453CE" w:rsidRPr="008834CD" w:rsidRDefault="00F453CE" w:rsidP="009F0FA0">
            <w:pPr>
              <w:pStyle w:val="ENoteTableText"/>
            </w:pPr>
            <w:r w:rsidRPr="008834CD">
              <w:t>61, 2016</w:t>
            </w:r>
          </w:p>
        </w:tc>
        <w:tc>
          <w:tcPr>
            <w:tcW w:w="993" w:type="dxa"/>
          </w:tcPr>
          <w:p w14:paraId="151F7CD2" w14:textId="77777777" w:rsidR="00F453CE" w:rsidRPr="008834CD" w:rsidRDefault="00F453CE" w:rsidP="009F0FA0">
            <w:pPr>
              <w:pStyle w:val="ENoteTableText"/>
            </w:pPr>
            <w:r w:rsidRPr="008834CD">
              <w:t>23 Sept 2016</w:t>
            </w:r>
          </w:p>
        </w:tc>
        <w:tc>
          <w:tcPr>
            <w:tcW w:w="1845" w:type="dxa"/>
          </w:tcPr>
          <w:p w14:paraId="74044819" w14:textId="5EA4917A" w:rsidR="00F453CE" w:rsidRPr="008834CD" w:rsidRDefault="004276AE" w:rsidP="00A77BBD">
            <w:pPr>
              <w:pStyle w:val="ENoteTableText"/>
            </w:pPr>
            <w:r>
              <w:t>s</w:t>
            </w:r>
            <w:r w:rsidR="00F453CE" w:rsidRPr="008834CD">
              <w:t>ch 1 (items</w:t>
            </w:r>
            <w:r w:rsidR="00C81A3B" w:rsidRPr="008834CD">
              <w:t> </w:t>
            </w:r>
            <w:r w:rsidR="00F453CE" w:rsidRPr="008834CD">
              <w:t xml:space="preserve">287, 288): 21 Oct 2016 (s 2(1) </w:t>
            </w:r>
            <w:r w:rsidR="00BC2D15" w:rsidRPr="008834CD">
              <w:t>item 1</w:t>
            </w:r>
            <w:r w:rsidR="00F453CE" w:rsidRPr="008834CD">
              <w:t>)</w:t>
            </w:r>
          </w:p>
        </w:tc>
        <w:tc>
          <w:tcPr>
            <w:tcW w:w="1417" w:type="dxa"/>
          </w:tcPr>
          <w:p w14:paraId="634ECFAE" w14:textId="77777777" w:rsidR="00F453CE" w:rsidRPr="008834CD" w:rsidRDefault="00F453CE" w:rsidP="00431E94">
            <w:pPr>
              <w:pStyle w:val="ENoteTableText"/>
            </w:pPr>
            <w:r w:rsidRPr="008834CD">
              <w:t>—</w:t>
            </w:r>
          </w:p>
        </w:tc>
      </w:tr>
      <w:tr w:rsidR="00FA3CCB" w:rsidRPr="008834CD" w14:paraId="51FEE69E" w14:textId="77777777" w:rsidTr="00A54035">
        <w:trPr>
          <w:cantSplit/>
        </w:trPr>
        <w:tc>
          <w:tcPr>
            <w:tcW w:w="1838" w:type="dxa"/>
          </w:tcPr>
          <w:p w14:paraId="5B5BBEA1" w14:textId="7451009B" w:rsidR="00FA3CCB" w:rsidRPr="008834CD" w:rsidRDefault="00FA3CCB" w:rsidP="009F0FA0">
            <w:pPr>
              <w:pStyle w:val="ENoteTableText"/>
            </w:pPr>
            <w:r w:rsidRPr="008834CD">
              <w:t>Medical and Midwife Indemnity Legislation Amendment Act 2019</w:t>
            </w:r>
            <w:r w:rsidR="003A5516">
              <w:t xml:space="preserve"> (</w:t>
            </w:r>
            <w:r w:rsidR="003A5516" w:rsidRPr="003A5516">
              <w:t>C2019A00105</w:t>
            </w:r>
            <w:r w:rsidR="003A5516">
              <w:t>)</w:t>
            </w:r>
          </w:p>
        </w:tc>
        <w:tc>
          <w:tcPr>
            <w:tcW w:w="992" w:type="dxa"/>
          </w:tcPr>
          <w:p w14:paraId="69AD1827" w14:textId="77777777" w:rsidR="00FA3CCB" w:rsidRPr="008834CD" w:rsidRDefault="00FA3CCB" w:rsidP="009F0FA0">
            <w:pPr>
              <w:pStyle w:val="ENoteTableText"/>
            </w:pPr>
            <w:r w:rsidRPr="008834CD">
              <w:t>105, 2019</w:t>
            </w:r>
          </w:p>
        </w:tc>
        <w:tc>
          <w:tcPr>
            <w:tcW w:w="993" w:type="dxa"/>
          </w:tcPr>
          <w:p w14:paraId="30847F10" w14:textId="77777777" w:rsidR="00FA3CCB" w:rsidRPr="008834CD" w:rsidRDefault="00FA3CCB" w:rsidP="009F0FA0">
            <w:pPr>
              <w:pStyle w:val="ENoteTableText"/>
            </w:pPr>
            <w:r w:rsidRPr="008834CD">
              <w:t>28 Nov 2019</w:t>
            </w:r>
          </w:p>
        </w:tc>
        <w:tc>
          <w:tcPr>
            <w:tcW w:w="1845" w:type="dxa"/>
          </w:tcPr>
          <w:p w14:paraId="660B5C0E" w14:textId="270F3F6C" w:rsidR="00FA3CCB" w:rsidRPr="008834CD" w:rsidRDefault="004276AE" w:rsidP="00A77BBD">
            <w:pPr>
              <w:pStyle w:val="ENoteTableText"/>
            </w:pPr>
            <w:r>
              <w:t>s</w:t>
            </w:r>
            <w:r w:rsidR="00FA3CCB" w:rsidRPr="008834CD">
              <w:t>ch 1 (</w:t>
            </w:r>
            <w:r w:rsidR="00592FE0">
              <w:t>item 4</w:t>
            </w:r>
            <w:r w:rsidR="00FA3CCB" w:rsidRPr="008834CD">
              <w:t xml:space="preserve">): </w:t>
            </w:r>
            <w:r w:rsidR="00592FE0">
              <w:t>1 July</w:t>
            </w:r>
            <w:r w:rsidR="00FA3CCB" w:rsidRPr="008834CD">
              <w:t xml:space="preserve"> 2020 (s 2(1) </w:t>
            </w:r>
            <w:r w:rsidR="00592FE0">
              <w:t>item 2</w:t>
            </w:r>
            <w:r w:rsidR="00FA3CCB" w:rsidRPr="008834CD">
              <w:t>)</w:t>
            </w:r>
          </w:p>
        </w:tc>
        <w:tc>
          <w:tcPr>
            <w:tcW w:w="1417" w:type="dxa"/>
          </w:tcPr>
          <w:p w14:paraId="5CD77DB8" w14:textId="77777777" w:rsidR="00FA3CCB" w:rsidRPr="008834CD" w:rsidRDefault="00FA3CCB" w:rsidP="00431E94">
            <w:pPr>
              <w:pStyle w:val="ENoteTableText"/>
            </w:pPr>
            <w:r w:rsidRPr="008834CD">
              <w:t>—</w:t>
            </w:r>
          </w:p>
        </w:tc>
      </w:tr>
      <w:tr w:rsidR="00AB5060" w:rsidRPr="008834CD" w14:paraId="5B90B93E" w14:textId="77777777" w:rsidTr="007B70EC">
        <w:trPr>
          <w:cantSplit/>
        </w:trPr>
        <w:tc>
          <w:tcPr>
            <w:tcW w:w="1838" w:type="dxa"/>
          </w:tcPr>
          <w:p w14:paraId="3AE20F05" w14:textId="167F4B25" w:rsidR="00AB5060" w:rsidRPr="008834CD" w:rsidRDefault="00AB5060" w:rsidP="009F0FA0">
            <w:pPr>
              <w:pStyle w:val="ENoteTableText"/>
            </w:pPr>
            <w:r w:rsidRPr="008834CD">
              <w:t>Services Australia Governance Amendment Act 2020</w:t>
            </w:r>
            <w:r w:rsidR="003A5516">
              <w:t xml:space="preserve"> (</w:t>
            </w:r>
            <w:r w:rsidR="003A5516" w:rsidRPr="003A5516">
              <w:t>C2020A00104</w:t>
            </w:r>
            <w:r w:rsidR="003A5516">
              <w:t>)</w:t>
            </w:r>
          </w:p>
        </w:tc>
        <w:tc>
          <w:tcPr>
            <w:tcW w:w="992" w:type="dxa"/>
          </w:tcPr>
          <w:p w14:paraId="0D670192" w14:textId="77777777" w:rsidR="00AB5060" w:rsidRPr="008834CD" w:rsidRDefault="00AB5060" w:rsidP="009F0FA0">
            <w:pPr>
              <w:pStyle w:val="ENoteTableText"/>
            </w:pPr>
            <w:r w:rsidRPr="008834CD">
              <w:t>104, 2020</w:t>
            </w:r>
          </w:p>
        </w:tc>
        <w:tc>
          <w:tcPr>
            <w:tcW w:w="993" w:type="dxa"/>
          </w:tcPr>
          <w:p w14:paraId="43B3EDD8" w14:textId="77777777" w:rsidR="00AB5060" w:rsidRPr="008834CD" w:rsidRDefault="00AB5060" w:rsidP="009F0FA0">
            <w:pPr>
              <w:pStyle w:val="ENoteTableText"/>
            </w:pPr>
            <w:r w:rsidRPr="008834CD">
              <w:t>20 Nov 2020</w:t>
            </w:r>
          </w:p>
        </w:tc>
        <w:tc>
          <w:tcPr>
            <w:tcW w:w="1845" w:type="dxa"/>
          </w:tcPr>
          <w:p w14:paraId="68B84CF6" w14:textId="2AB1E12A" w:rsidR="00AB5060" w:rsidRPr="008834CD" w:rsidRDefault="004276AE" w:rsidP="00A77BBD">
            <w:pPr>
              <w:pStyle w:val="ENoteTableText"/>
            </w:pPr>
            <w:r>
              <w:t>s</w:t>
            </w:r>
            <w:r w:rsidR="00AB5060" w:rsidRPr="008834CD">
              <w:t>ch 1 (</w:t>
            </w:r>
            <w:r w:rsidR="00BC2D15" w:rsidRPr="008834CD">
              <w:t>items 3</w:t>
            </w:r>
            <w:r w:rsidR="00AB5060" w:rsidRPr="008834CD">
              <w:t xml:space="preserve">2–38, 66): 1 Feb 2020 (s 2(1) </w:t>
            </w:r>
            <w:r w:rsidR="00592FE0">
              <w:t>item 2</w:t>
            </w:r>
            <w:r w:rsidR="00AB5060" w:rsidRPr="008834CD">
              <w:t>)</w:t>
            </w:r>
            <w:r w:rsidR="00AB5060" w:rsidRPr="008834CD">
              <w:br/>
            </w:r>
            <w:r>
              <w:t>s</w:t>
            </w:r>
            <w:r w:rsidR="00AB5060" w:rsidRPr="008834CD">
              <w:t>ch 2 (</w:t>
            </w:r>
            <w:r w:rsidR="00BC2D15" w:rsidRPr="008834CD">
              <w:t>items 7</w:t>
            </w:r>
            <w:r w:rsidR="00AB5060" w:rsidRPr="008834CD">
              <w:t xml:space="preserve">–10): 21 Nov 2020 (s 2(1) </w:t>
            </w:r>
            <w:r w:rsidR="00BC2D15" w:rsidRPr="008834CD">
              <w:t>item 3</w:t>
            </w:r>
            <w:r w:rsidR="00AB5060" w:rsidRPr="008834CD">
              <w:t>)</w:t>
            </w:r>
          </w:p>
        </w:tc>
        <w:tc>
          <w:tcPr>
            <w:tcW w:w="1417" w:type="dxa"/>
          </w:tcPr>
          <w:p w14:paraId="016D5CE0" w14:textId="12A9908B" w:rsidR="00AB5060" w:rsidRPr="008834CD" w:rsidRDefault="00D729D0" w:rsidP="00431E94">
            <w:pPr>
              <w:pStyle w:val="ENoteTableText"/>
            </w:pPr>
            <w:r>
              <w:t>s</w:t>
            </w:r>
            <w:r w:rsidR="00AB5060" w:rsidRPr="008834CD">
              <w:t>ch 1 (</w:t>
            </w:r>
            <w:r w:rsidR="00BC2D15" w:rsidRPr="008834CD">
              <w:t>item 6</w:t>
            </w:r>
            <w:r w:rsidR="00AB5060" w:rsidRPr="008834CD">
              <w:t>6)</w:t>
            </w:r>
          </w:p>
        </w:tc>
      </w:tr>
      <w:tr w:rsidR="00F16EDB" w:rsidRPr="008834CD" w14:paraId="16D5727B" w14:textId="77777777" w:rsidTr="00862B70">
        <w:trPr>
          <w:cantSplit/>
        </w:trPr>
        <w:tc>
          <w:tcPr>
            <w:tcW w:w="1838" w:type="dxa"/>
          </w:tcPr>
          <w:p w14:paraId="5A1F5E62" w14:textId="24DEED7F" w:rsidR="00F16EDB" w:rsidRPr="008834CD" w:rsidRDefault="00F16EDB" w:rsidP="009F0FA0">
            <w:pPr>
              <w:pStyle w:val="ENoteTableText"/>
            </w:pPr>
            <w:r w:rsidRPr="008834CD">
              <w:lastRenderedPageBreak/>
              <w:t>Disability Services and Inclusion (Consequential Amendments and Transitional Provisions) Act 2023</w:t>
            </w:r>
            <w:r w:rsidR="004F2AD1">
              <w:t xml:space="preserve"> (</w:t>
            </w:r>
            <w:r w:rsidR="004F2AD1" w:rsidRPr="004F2AD1">
              <w:t>C2023A00103</w:t>
            </w:r>
            <w:r w:rsidR="004F2AD1">
              <w:t>)</w:t>
            </w:r>
          </w:p>
        </w:tc>
        <w:tc>
          <w:tcPr>
            <w:tcW w:w="992" w:type="dxa"/>
          </w:tcPr>
          <w:p w14:paraId="0074B943" w14:textId="77777777" w:rsidR="00F16EDB" w:rsidRPr="008834CD" w:rsidRDefault="00F16EDB" w:rsidP="009F0FA0">
            <w:pPr>
              <w:pStyle w:val="ENoteTableText"/>
            </w:pPr>
            <w:r w:rsidRPr="008834CD">
              <w:t>103, 2023</w:t>
            </w:r>
          </w:p>
        </w:tc>
        <w:tc>
          <w:tcPr>
            <w:tcW w:w="993" w:type="dxa"/>
          </w:tcPr>
          <w:p w14:paraId="18F3E2C9" w14:textId="77777777" w:rsidR="00F16EDB" w:rsidRPr="008834CD" w:rsidRDefault="00F16EDB" w:rsidP="009F0FA0">
            <w:pPr>
              <w:pStyle w:val="ENoteTableText"/>
            </w:pPr>
            <w:r w:rsidRPr="008834CD">
              <w:t>28 Nov 2023</w:t>
            </w:r>
          </w:p>
        </w:tc>
        <w:tc>
          <w:tcPr>
            <w:tcW w:w="1845" w:type="dxa"/>
          </w:tcPr>
          <w:p w14:paraId="5F4FE946" w14:textId="3F3FED9C" w:rsidR="00F16EDB" w:rsidRPr="008834CD" w:rsidRDefault="004276AE" w:rsidP="00A77BBD">
            <w:pPr>
              <w:pStyle w:val="ENoteTableText"/>
            </w:pPr>
            <w:r>
              <w:t>s</w:t>
            </w:r>
            <w:r w:rsidR="00A20C88" w:rsidRPr="008834CD">
              <w:t>ch 2 (</w:t>
            </w:r>
            <w:r w:rsidR="00592FE0">
              <w:t>items 9</w:t>
            </w:r>
            <w:r w:rsidR="00504B13" w:rsidRPr="008834CD">
              <w:t>, 46</w:t>
            </w:r>
            <w:r w:rsidR="00A20C88" w:rsidRPr="008834CD">
              <w:t xml:space="preserve">): 1 Jan 2024 (s 2(1) </w:t>
            </w:r>
            <w:r w:rsidR="00592FE0">
              <w:t>item 2</w:t>
            </w:r>
            <w:r w:rsidR="00A20C88" w:rsidRPr="008834CD">
              <w:t>)</w:t>
            </w:r>
          </w:p>
        </w:tc>
        <w:tc>
          <w:tcPr>
            <w:tcW w:w="1417" w:type="dxa"/>
          </w:tcPr>
          <w:p w14:paraId="17B506E0" w14:textId="69D5317D" w:rsidR="00F16EDB" w:rsidRPr="008834CD" w:rsidRDefault="00D729D0" w:rsidP="00431E94">
            <w:pPr>
              <w:pStyle w:val="ENoteTableText"/>
            </w:pPr>
            <w:r>
              <w:t>s</w:t>
            </w:r>
            <w:r w:rsidR="00CC4216" w:rsidRPr="008834CD">
              <w:t>ch 2 (</w:t>
            </w:r>
            <w:r w:rsidR="00592FE0">
              <w:t>item 4</w:t>
            </w:r>
            <w:r w:rsidR="00CC4216" w:rsidRPr="008834CD">
              <w:t>6)</w:t>
            </w:r>
          </w:p>
        </w:tc>
      </w:tr>
      <w:tr w:rsidR="001541F4" w:rsidRPr="008834CD" w14:paraId="15D6C1E5" w14:textId="77777777" w:rsidTr="009F0FA0">
        <w:trPr>
          <w:cantSplit/>
        </w:trPr>
        <w:tc>
          <w:tcPr>
            <w:tcW w:w="1838" w:type="dxa"/>
            <w:tcBorders>
              <w:bottom w:val="single" w:sz="12" w:space="0" w:color="auto"/>
            </w:tcBorders>
          </w:tcPr>
          <w:p w14:paraId="6FBE288B" w14:textId="2C89F528" w:rsidR="001541F4" w:rsidRPr="008834CD" w:rsidRDefault="001541F4" w:rsidP="009F0FA0">
            <w:pPr>
              <w:pStyle w:val="ENoteTableText"/>
            </w:pPr>
            <w:r w:rsidRPr="001541F4">
              <w:t>Health Legislation Amendment (Improved Medicare Integrity and Other Measures) Act 2025</w:t>
            </w:r>
            <w:r w:rsidR="004F2AD1">
              <w:t xml:space="preserve"> (</w:t>
            </w:r>
            <w:r w:rsidR="004F2AD1" w:rsidRPr="004F2AD1">
              <w:t>C2025A00038</w:t>
            </w:r>
            <w:r w:rsidR="004F2AD1">
              <w:t>)</w:t>
            </w:r>
          </w:p>
        </w:tc>
        <w:tc>
          <w:tcPr>
            <w:tcW w:w="992" w:type="dxa"/>
            <w:tcBorders>
              <w:bottom w:val="single" w:sz="12" w:space="0" w:color="auto"/>
            </w:tcBorders>
          </w:tcPr>
          <w:p w14:paraId="6D264073" w14:textId="47564E52" w:rsidR="001541F4" w:rsidRPr="008834CD" w:rsidRDefault="001541F4" w:rsidP="009F0FA0">
            <w:pPr>
              <w:pStyle w:val="ENoteTableText"/>
            </w:pPr>
            <w:r>
              <w:t>38, 2025</w:t>
            </w:r>
          </w:p>
        </w:tc>
        <w:tc>
          <w:tcPr>
            <w:tcW w:w="993" w:type="dxa"/>
            <w:tcBorders>
              <w:bottom w:val="single" w:sz="12" w:space="0" w:color="auto"/>
            </w:tcBorders>
          </w:tcPr>
          <w:p w14:paraId="6F83619A" w14:textId="646F1059" w:rsidR="001541F4" w:rsidRPr="008834CD" w:rsidRDefault="001541F4" w:rsidP="009F0FA0">
            <w:pPr>
              <w:pStyle w:val="ENoteTableText"/>
            </w:pPr>
            <w:r>
              <w:t>4 Sept 2025</w:t>
            </w:r>
          </w:p>
        </w:tc>
        <w:tc>
          <w:tcPr>
            <w:tcW w:w="1845" w:type="dxa"/>
            <w:tcBorders>
              <w:bottom w:val="single" w:sz="12" w:space="0" w:color="auto"/>
            </w:tcBorders>
          </w:tcPr>
          <w:p w14:paraId="1E444B75" w14:textId="12D3E031" w:rsidR="001541F4" w:rsidRPr="008834CD" w:rsidRDefault="004276AE" w:rsidP="00A77BBD">
            <w:pPr>
              <w:pStyle w:val="ENoteTableText"/>
            </w:pPr>
            <w:r>
              <w:t>s</w:t>
            </w:r>
            <w:r w:rsidR="001541F4">
              <w:t>ch 1 (items 9–12): 5 Sept 2025 (s 2(1) item 5)</w:t>
            </w:r>
          </w:p>
        </w:tc>
        <w:tc>
          <w:tcPr>
            <w:tcW w:w="1417" w:type="dxa"/>
            <w:tcBorders>
              <w:bottom w:val="single" w:sz="12" w:space="0" w:color="auto"/>
            </w:tcBorders>
          </w:tcPr>
          <w:p w14:paraId="3D0F7A61" w14:textId="26BE80D4" w:rsidR="001541F4" w:rsidRPr="008834CD" w:rsidRDefault="00D729D0" w:rsidP="00431E94">
            <w:pPr>
              <w:pStyle w:val="ENoteTableText"/>
            </w:pPr>
            <w:r>
              <w:t>s</w:t>
            </w:r>
            <w:r w:rsidR="001541F4">
              <w:t>ch 1 (item 13)</w:t>
            </w:r>
          </w:p>
        </w:tc>
      </w:tr>
    </w:tbl>
    <w:p w14:paraId="15958784" w14:textId="77777777" w:rsidR="0099090E" w:rsidRPr="008834CD" w:rsidRDefault="0099090E" w:rsidP="009F0FA0">
      <w:pPr>
        <w:pStyle w:val="Tabletext"/>
      </w:pPr>
    </w:p>
    <w:p w14:paraId="247C9A96" w14:textId="77777777" w:rsidR="0099090E" w:rsidRPr="008834CD" w:rsidRDefault="0099090E" w:rsidP="004276AE">
      <w:pPr>
        <w:pStyle w:val="ENotesHeading2"/>
        <w:pageBreakBefore/>
      </w:pPr>
      <w:bookmarkStart w:id="86" w:name="_Toc208837353"/>
      <w:r w:rsidRPr="008834CD">
        <w:lastRenderedPageBreak/>
        <w:t>Endnote 4—Amendment history</w:t>
      </w:r>
      <w:bookmarkEnd w:id="86"/>
    </w:p>
    <w:p w14:paraId="5B4338D8" w14:textId="77777777" w:rsidR="0099090E" w:rsidRPr="008834CD" w:rsidRDefault="0099090E" w:rsidP="009F0FA0">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99090E" w:rsidRPr="008834CD" w14:paraId="4FD69EC3" w14:textId="77777777" w:rsidTr="00681F7A">
        <w:trPr>
          <w:cantSplit/>
          <w:tblHeader/>
        </w:trPr>
        <w:tc>
          <w:tcPr>
            <w:tcW w:w="2139" w:type="dxa"/>
            <w:gridSpan w:val="2"/>
            <w:tcBorders>
              <w:top w:val="single" w:sz="12" w:space="0" w:color="auto"/>
              <w:bottom w:val="single" w:sz="12" w:space="0" w:color="auto"/>
            </w:tcBorders>
          </w:tcPr>
          <w:p w14:paraId="3CE893D4" w14:textId="77777777" w:rsidR="0099090E" w:rsidRPr="008834CD" w:rsidRDefault="0099090E" w:rsidP="009F0FA0">
            <w:pPr>
              <w:pStyle w:val="ENoteTableHeading"/>
            </w:pPr>
            <w:r w:rsidRPr="008834CD">
              <w:t>Provision affected</w:t>
            </w:r>
          </w:p>
        </w:tc>
        <w:tc>
          <w:tcPr>
            <w:tcW w:w="4949" w:type="dxa"/>
            <w:tcBorders>
              <w:top w:val="single" w:sz="12" w:space="0" w:color="auto"/>
              <w:bottom w:val="single" w:sz="12" w:space="0" w:color="auto"/>
            </w:tcBorders>
          </w:tcPr>
          <w:p w14:paraId="417C124B" w14:textId="77777777" w:rsidR="0099090E" w:rsidRPr="008834CD" w:rsidRDefault="0099090E" w:rsidP="009F0FA0">
            <w:pPr>
              <w:pStyle w:val="ENoteTableHeading"/>
            </w:pPr>
            <w:r w:rsidRPr="008834CD">
              <w:t>How affected</w:t>
            </w:r>
          </w:p>
        </w:tc>
      </w:tr>
      <w:tr w:rsidR="009F0FA0" w:rsidRPr="008834CD" w14:paraId="7A1BDAE4" w14:textId="77777777" w:rsidTr="00EA4840">
        <w:trPr>
          <w:cantSplit/>
        </w:trPr>
        <w:tc>
          <w:tcPr>
            <w:tcW w:w="2127" w:type="dxa"/>
            <w:tcBorders>
              <w:top w:val="single" w:sz="12" w:space="0" w:color="auto"/>
            </w:tcBorders>
          </w:tcPr>
          <w:p w14:paraId="77957EAC" w14:textId="77777777" w:rsidR="009F0FA0" w:rsidRPr="008834CD" w:rsidRDefault="009F0FA0" w:rsidP="009F0FA0">
            <w:pPr>
              <w:pStyle w:val="ENoteTableText"/>
              <w:tabs>
                <w:tab w:val="center" w:leader="dot" w:pos="2268"/>
              </w:tabs>
            </w:pPr>
            <w:r w:rsidRPr="008834CD">
              <w:t xml:space="preserve">Title </w:t>
            </w:r>
            <w:r w:rsidRPr="008834CD">
              <w:tab/>
            </w:r>
          </w:p>
        </w:tc>
        <w:tc>
          <w:tcPr>
            <w:tcW w:w="4961" w:type="dxa"/>
            <w:gridSpan w:val="2"/>
            <w:tcBorders>
              <w:top w:val="single" w:sz="12" w:space="0" w:color="auto"/>
            </w:tcBorders>
          </w:tcPr>
          <w:p w14:paraId="3D29728A" w14:textId="77777777" w:rsidR="009F0FA0" w:rsidRPr="008834CD" w:rsidRDefault="009F0FA0" w:rsidP="009F0FA0">
            <w:pPr>
              <w:pStyle w:val="ENoteTableText"/>
            </w:pPr>
            <w:r w:rsidRPr="008834CD">
              <w:t>rs. No.</w:t>
            </w:r>
            <w:r w:rsidR="00C81A3B" w:rsidRPr="008834CD">
              <w:t> </w:t>
            </w:r>
            <w:r w:rsidRPr="008834CD">
              <w:t>111, 2005</w:t>
            </w:r>
          </w:p>
        </w:tc>
      </w:tr>
      <w:tr w:rsidR="009F0FA0" w:rsidRPr="008834CD" w14:paraId="3233BEC1" w14:textId="77777777" w:rsidTr="00EA4840">
        <w:trPr>
          <w:cantSplit/>
        </w:trPr>
        <w:tc>
          <w:tcPr>
            <w:tcW w:w="2127" w:type="dxa"/>
          </w:tcPr>
          <w:p w14:paraId="19A956F7" w14:textId="77777777" w:rsidR="009F0FA0" w:rsidRPr="008834CD" w:rsidRDefault="009F0FA0" w:rsidP="009F0FA0">
            <w:pPr>
              <w:pStyle w:val="ENoteTableText"/>
            </w:pPr>
          </w:p>
        </w:tc>
        <w:tc>
          <w:tcPr>
            <w:tcW w:w="4961" w:type="dxa"/>
            <w:gridSpan w:val="2"/>
          </w:tcPr>
          <w:p w14:paraId="1079F835" w14:textId="77777777" w:rsidR="009F0FA0" w:rsidRPr="008834CD" w:rsidRDefault="009F0FA0" w:rsidP="009F0FA0">
            <w:pPr>
              <w:pStyle w:val="ENoteTableText"/>
            </w:pPr>
            <w:r w:rsidRPr="008834CD">
              <w:t>am. No.</w:t>
            </w:r>
            <w:r w:rsidR="00C81A3B" w:rsidRPr="008834CD">
              <w:t> </w:t>
            </w:r>
            <w:r w:rsidRPr="008834CD">
              <w:t>32, 2011</w:t>
            </w:r>
          </w:p>
        </w:tc>
      </w:tr>
      <w:tr w:rsidR="009F0FA0" w:rsidRPr="008834CD" w14:paraId="67CF78BA" w14:textId="77777777" w:rsidTr="00EA4840">
        <w:trPr>
          <w:cantSplit/>
        </w:trPr>
        <w:tc>
          <w:tcPr>
            <w:tcW w:w="2127" w:type="dxa"/>
          </w:tcPr>
          <w:p w14:paraId="0629C01E" w14:textId="77777777" w:rsidR="009F0FA0" w:rsidRPr="008834CD" w:rsidRDefault="009F0FA0" w:rsidP="009F0FA0">
            <w:pPr>
              <w:pStyle w:val="ENoteTableText"/>
            </w:pPr>
            <w:r w:rsidRPr="008834CD">
              <w:rPr>
                <w:b/>
              </w:rPr>
              <w:t>Part I</w:t>
            </w:r>
          </w:p>
        </w:tc>
        <w:tc>
          <w:tcPr>
            <w:tcW w:w="4961" w:type="dxa"/>
            <w:gridSpan w:val="2"/>
          </w:tcPr>
          <w:p w14:paraId="0ABBF5C0" w14:textId="77777777" w:rsidR="009F0FA0" w:rsidRPr="008834CD" w:rsidRDefault="009F0FA0" w:rsidP="009F0FA0">
            <w:pPr>
              <w:pStyle w:val="ENoteTableText"/>
            </w:pPr>
          </w:p>
        </w:tc>
      </w:tr>
      <w:tr w:rsidR="009F0FA0" w:rsidRPr="008834CD" w14:paraId="288FAAAE" w14:textId="77777777" w:rsidTr="00EA4840">
        <w:trPr>
          <w:cantSplit/>
        </w:trPr>
        <w:tc>
          <w:tcPr>
            <w:tcW w:w="2127" w:type="dxa"/>
          </w:tcPr>
          <w:p w14:paraId="1D575755" w14:textId="77777777" w:rsidR="009F0FA0" w:rsidRPr="008834CD" w:rsidRDefault="009F0FA0" w:rsidP="009F0FA0">
            <w:pPr>
              <w:pStyle w:val="ENoteTableText"/>
              <w:tabs>
                <w:tab w:val="center" w:leader="dot" w:pos="2268"/>
              </w:tabs>
            </w:pPr>
            <w:r w:rsidRPr="008834CD">
              <w:t xml:space="preserve">s. 1 </w:t>
            </w:r>
            <w:r w:rsidRPr="008834CD">
              <w:tab/>
            </w:r>
          </w:p>
        </w:tc>
        <w:tc>
          <w:tcPr>
            <w:tcW w:w="4961" w:type="dxa"/>
            <w:gridSpan w:val="2"/>
          </w:tcPr>
          <w:p w14:paraId="3ABE109A" w14:textId="77777777" w:rsidR="009F0FA0" w:rsidRPr="008834CD" w:rsidRDefault="009F0FA0" w:rsidP="009F0FA0">
            <w:pPr>
              <w:pStyle w:val="ENoteTableText"/>
            </w:pPr>
            <w:r w:rsidRPr="008834CD">
              <w:t>am. No.</w:t>
            </w:r>
            <w:r w:rsidR="00C81A3B" w:rsidRPr="008834CD">
              <w:t> </w:t>
            </w:r>
            <w:r w:rsidRPr="008834CD">
              <w:t>111, 2005; No.</w:t>
            </w:r>
            <w:r w:rsidR="00C81A3B" w:rsidRPr="008834CD">
              <w:t> </w:t>
            </w:r>
            <w:r w:rsidRPr="008834CD">
              <w:t>32, 2011</w:t>
            </w:r>
          </w:p>
        </w:tc>
      </w:tr>
      <w:tr w:rsidR="009F0FA0" w:rsidRPr="008834CD" w14:paraId="7CE814D1" w14:textId="77777777" w:rsidTr="00EA4840">
        <w:trPr>
          <w:cantSplit/>
        </w:trPr>
        <w:tc>
          <w:tcPr>
            <w:tcW w:w="2127" w:type="dxa"/>
          </w:tcPr>
          <w:p w14:paraId="2A939AAC" w14:textId="77777777" w:rsidR="009F0FA0" w:rsidRPr="008834CD" w:rsidRDefault="009F0FA0" w:rsidP="00697296">
            <w:pPr>
              <w:pStyle w:val="ENoteTableText"/>
              <w:tabs>
                <w:tab w:val="center" w:leader="dot" w:pos="2268"/>
              </w:tabs>
            </w:pPr>
            <w:r w:rsidRPr="008834CD">
              <w:t>s 3</w:t>
            </w:r>
            <w:r w:rsidRPr="008834CD">
              <w:tab/>
            </w:r>
          </w:p>
        </w:tc>
        <w:tc>
          <w:tcPr>
            <w:tcW w:w="4961" w:type="dxa"/>
            <w:gridSpan w:val="2"/>
          </w:tcPr>
          <w:p w14:paraId="7BA17A91" w14:textId="77777777" w:rsidR="009F0FA0" w:rsidRPr="008834CD" w:rsidRDefault="009F0FA0" w:rsidP="000E4A91">
            <w:pPr>
              <w:pStyle w:val="ENoteTableText"/>
            </w:pPr>
            <w:r w:rsidRPr="008834CD">
              <w:t>am No 91</w:t>
            </w:r>
            <w:r w:rsidR="00A5605A" w:rsidRPr="008834CD">
              <w:t>, 1976;</w:t>
            </w:r>
            <w:r w:rsidRPr="008834CD">
              <w:t xml:space="preserve"> </w:t>
            </w:r>
            <w:r w:rsidR="00A5605A" w:rsidRPr="008834CD">
              <w:t xml:space="preserve">No </w:t>
            </w:r>
            <w:r w:rsidRPr="008834CD">
              <w:t>100, 1976; No</w:t>
            </w:r>
            <w:r w:rsidR="00E90861" w:rsidRPr="008834CD">
              <w:t> </w:t>
            </w:r>
            <w:r w:rsidRPr="008834CD">
              <w:t>134, 1978; No</w:t>
            </w:r>
            <w:r w:rsidR="00E90861" w:rsidRPr="008834CD">
              <w:t> </w:t>
            </w:r>
            <w:r w:rsidRPr="008834CD">
              <w:t>54, 1983; No</w:t>
            </w:r>
            <w:r w:rsidR="00E90861" w:rsidRPr="008834CD">
              <w:t> </w:t>
            </w:r>
            <w:r w:rsidRPr="008834CD">
              <w:t>136, 1992; No 80</w:t>
            </w:r>
            <w:r w:rsidR="00A5605A" w:rsidRPr="008834CD">
              <w:t>, 1994;</w:t>
            </w:r>
            <w:r w:rsidRPr="008834CD">
              <w:t xml:space="preserve"> </w:t>
            </w:r>
            <w:r w:rsidR="00A5605A" w:rsidRPr="008834CD">
              <w:t>No</w:t>
            </w:r>
            <w:r w:rsidRPr="008834CD">
              <w:t xml:space="preserve"> 85, 1994; No</w:t>
            </w:r>
            <w:r w:rsidR="00E90861" w:rsidRPr="008834CD">
              <w:t> </w:t>
            </w:r>
            <w:r w:rsidRPr="008834CD">
              <w:t>149, 1995; No</w:t>
            </w:r>
            <w:r w:rsidR="00E90861" w:rsidRPr="008834CD">
              <w:t> </w:t>
            </w:r>
            <w:r w:rsidRPr="008834CD">
              <w:t>159, 1997; No 83</w:t>
            </w:r>
            <w:r w:rsidR="00A5605A" w:rsidRPr="008834CD">
              <w:t>, 1999</w:t>
            </w:r>
            <w:r w:rsidR="00657F64" w:rsidRPr="008834CD">
              <w:t xml:space="preserve">; </w:t>
            </w:r>
            <w:r w:rsidR="00A5605A" w:rsidRPr="008834CD">
              <w:t>No</w:t>
            </w:r>
            <w:r w:rsidRPr="008834CD">
              <w:t xml:space="preserve"> 146, 1999; No</w:t>
            </w:r>
            <w:r w:rsidR="00E90861" w:rsidRPr="008834CD">
              <w:t> </w:t>
            </w:r>
            <w:r w:rsidRPr="008834CD">
              <w:t>71, 2002; No</w:t>
            </w:r>
            <w:r w:rsidR="00E90861" w:rsidRPr="008834CD">
              <w:t> </w:t>
            </w:r>
            <w:r w:rsidRPr="008834CD">
              <w:t>50, 200</w:t>
            </w:r>
            <w:r w:rsidR="000E4A91" w:rsidRPr="008834CD">
              <w:t>4</w:t>
            </w:r>
            <w:r w:rsidRPr="008834CD">
              <w:t>; No</w:t>
            </w:r>
            <w:r w:rsidR="00E90861" w:rsidRPr="008834CD">
              <w:t> </w:t>
            </w:r>
            <w:r w:rsidRPr="008834CD">
              <w:t>111, 2005; No</w:t>
            </w:r>
            <w:r w:rsidR="00E90861" w:rsidRPr="008834CD">
              <w:t> </w:t>
            </w:r>
            <w:r w:rsidRPr="008834CD">
              <w:t>88, 2007; No</w:t>
            </w:r>
            <w:r w:rsidR="00E90861" w:rsidRPr="008834CD">
              <w:t> </w:t>
            </w:r>
            <w:r w:rsidRPr="008834CD">
              <w:t>42, 2008; No</w:t>
            </w:r>
            <w:r w:rsidR="00E90861" w:rsidRPr="008834CD">
              <w:t> </w:t>
            </w:r>
            <w:r w:rsidRPr="008834CD">
              <w:t>126, 2010; No</w:t>
            </w:r>
            <w:r w:rsidR="00E90861" w:rsidRPr="008834CD">
              <w:t> </w:t>
            </w:r>
            <w:r w:rsidRPr="008834CD">
              <w:t>32, 2011</w:t>
            </w:r>
            <w:r w:rsidR="00A5605A" w:rsidRPr="008834CD">
              <w:t>; No 59, 2015</w:t>
            </w:r>
            <w:r w:rsidR="00B215D8" w:rsidRPr="008834CD">
              <w:t>; No 104, 2020</w:t>
            </w:r>
          </w:p>
        </w:tc>
      </w:tr>
      <w:tr w:rsidR="009F0FA0" w:rsidRPr="008834CD" w14:paraId="061AC354" w14:textId="77777777" w:rsidTr="00EA4840">
        <w:trPr>
          <w:cantSplit/>
        </w:trPr>
        <w:tc>
          <w:tcPr>
            <w:tcW w:w="2127" w:type="dxa"/>
          </w:tcPr>
          <w:p w14:paraId="6E7397C6" w14:textId="77777777" w:rsidR="009F0FA0" w:rsidRPr="008834CD" w:rsidRDefault="009F0FA0" w:rsidP="009F0FA0">
            <w:pPr>
              <w:pStyle w:val="ENoteTableText"/>
              <w:tabs>
                <w:tab w:val="center" w:leader="dot" w:pos="2268"/>
              </w:tabs>
            </w:pPr>
            <w:r w:rsidRPr="008834CD">
              <w:t xml:space="preserve">s. 3A </w:t>
            </w:r>
            <w:r w:rsidRPr="008834CD">
              <w:tab/>
            </w:r>
          </w:p>
        </w:tc>
        <w:tc>
          <w:tcPr>
            <w:tcW w:w="4961" w:type="dxa"/>
            <w:gridSpan w:val="2"/>
          </w:tcPr>
          <w:p w14:paraId="63927EE3" w14:textId="77777777" w:rsidR="009F0FA0" w:rsidRPr="008834CD" w:rsidRDefault="009F0FA0" w:rsidP="009F0FA0">
            <w:pPr>
              <w:pStyle w:val="ENoteTableText"/>
            </w:pPr>
            <w:r w:rsidRPr="008834CD">
              <w:t>ad. No.</w:t>
            </w:r>
            <w:r w:rsidR="00C81A3B" w:rsidRPr="008834CD">
              <w:t> </w:t>
            </w:r>
            <w:r w:rsidRPr="008834CD">
              <w:t>85, 1994</w:t>
            </w:r>
          </w:p>
        </w:tc>
      </w:tr>
      <w:tr w:rsidR="009F0FA0" w:rsidRPr="008834CD" w14:paraId="2EC31512" w14:textId="77777777" w:rsidTr="00EA4840">
        <w:trPr>
          <w:cantSplit/>
        </w:trPr>
        <w:tc>
          <w:tcPr>
            <w:tcW w:w="2127" w:type="dxa"/>
          </w:tcPr>
          <w:p w14:paraId="4BC42077" w14:textId="77777777" w:rsidR="009F0FA0" w:rsidRPr="008834CD" w:rsidRDefault="009F0FA0" w:rsidP="009F0FA0">
            <w:pPr>
              <w:pStyle w:val="ENoteTableText"/>
            </w:pPr>
          </w:p>
        </w:tc>
        <w:tc>
          <w:tcPr>
            <w:tcW w:w="4961" w:type="dxa"/>
            <w:gridSpan w:val="2"/>
          </w:tcPr>
          <w:p w14:paraId="3E1E62DA" w14:textId="77777777" w:rsidR="009F0FA0" w:rsidRPr="008834CD" w:rsidRDefault="009F0FA0" w:rsidP="009F0FA0">
            <w:pPr>
              <w:pStyle w:val="ENoteTableText"/>
            </w:pPr>
            <w:r w:rsidRPr="008834CD">
              <w:t>am. No.</w:t>
            </w:r>
            <w:r w:rsidR="00C81A3B" w:rsidRPr="008834CD">
              <w:t> </w:t>
            </w:r>
            <w:r w:rsidRPr="008834CD">
              <w:t>132, 1995; No.</w:t>
            </w:r>
            <w:r w:rsidR="00C81A3B" w:rsidRPr="008834CD">
              <w:t> </w:t>
            </w:r>
            <w:r w:rsidRPr="008834CD">
              <w:t>137, 2000; No.</w:t>
            </w:r>
            <w:r w:rsidR="00C81A3B" w:rsidRPr="008834CD">
              <w:t> </w:t>
            </w:r>
            <w:r w:rsidRPr="008834CD">
              <w:t>111, 2001; No.</w:t>
            </w:r>
            <w:r w:rsidR="00C81A3B" w:rsidRPr="008834CD">
              <w:t> </w:t>
            </w:r>
            <w:r w:rsidRPr="008834CD">
              <w:t>133, 2002; No.</w:t>
            </w:r>
            <w:r w:rsidR="00C81A3B" w:rsidRPr="008834CD">
              <w:t> </w:t>
            </w:r>
            <w:r w:rsidRPr="008834CD">
              <w:t>88, 2007; No.</w:t>
            </w:r>
            <w:r w:rsidR="00C81A3B" w:rsidRPr="008834CD">
              <w:t> </w:t>
            </w:r>
            <w:r w:rsidRPr="008834CD">
              <w:t>42, 2008; No.</w:t>
            </w:r>
            <w:r w:rsidR="00C81A3B" w:rsidRPr="008834CD">
              <w:t> </w:t>
            </w:r>
            <w:r w:rsidRPr="008834CD">
              <w:t>29, 2010</w:t>
            </w:r>
          </w:p>
        </w:tc>
      </w:tr>
      <w:tr w:rsidR="001541F4" w:rsidRPr="008834CD" w14:paraId="4DD54D5F" w14:textId="77777777" w:rsidTr="00EA4840">
        <w:trPr>
          <w:cantSplit/>
        </w:trPr>
        <w:tc>
          <w:tcPr>
            <w:tcW w:w="2127" w:type="dxa"/>
          </w:tcPr>
          <w:p w14:paraId="12194B5F" w14:textId="77777777" w:rsidR="001541F4" w:rsidRPr="008834CD" w:rsidRDefault="001541F4" w:rsidP="009F0FA0">
            <w:pPr>
              <w:pStyle w:val="ENoteTableText"/>
            </w:pPr>
          </w:p>
        </w:tc>
        <w:tc>
          <w:tcPr>
            <w:tcW w:w="4961" w:type="dxa"/>
            <w:gridSpan w:val="2"/>
          </w:tcPr>
          <w:p w14:paraId="6F6D43F7" w14:textId="6DCC9EED" w:rsidR="001541F4" w:rsidRPr="008834CD" w:rsidRDefault="001541F4" w:rsidP="009F0FA0">
            <w:pPr>
              <w:pStyle w:val="ENoteTableText"/>
            </w:pPr>
            <w:r>
              <w:t>rs No 38, 2025</w:t>
            </w:r>
          </w:p>
        </w:tc>
      </w:tr>
      <w:tr w:rsidR="009F0FA0" w:rsidRPr="008834CD" w14:paraId="7A0133CE" w14:textId="77777777" w:rsidTr="00EA4840">
        <w:trPr>
          <w:cantSplit/>
        </w:trPr>
        <w:tc>
          <w:tcPr>
            <w:tcW w:w="2127" w:type="dxa"/>
          </w:tcPr>
          <w:p w14:paraId="0D0C1F25" w14:textId="77777777" w:rsidR="009F0FA0" w:rsidRPr="008834CD" w:rsidRDefault="009F0FA0" w:rsidP="009F0FA0">
            <w:pPr>
              <w:pStyle w:val="ENoteTableText"/>
              <w:tabs>
                <w:tab w:val="center" w:leader="dot" w:pos="2268"/>
              </w:tabs>
            </w:pPr>
            <w:r w:rsidRPr="008834CD">
              <w:t xml:space="preserve">s 3B </w:t>
            </w:r>
            <w:r w:rsidRPr="008834CD">
              <w:tab/>
            </w:r>
          </w:p>
        </w:tc>
        <w:tc>
          <w:tcPr>
            <w:tcW w:w="4961" w:type="dxa"/>
            <w:gridSpan w:val="2"/>
          </w:tcPr>
          <w:p w14:paraId="25138C7C" w14:textId="77777777" w:rsidR="009F0FA0" w:rsidRPr="008834CD" w:rsidRDefault="009F0FA0" w:rsidP="009F0FA0">
            <w:pPr>
              <w:pStyle w:val="ENoteTableText"/>
            </w:pPr>
            <w:r w:rsidRPr="008834CD">
              <w:t>ad No</w:t>
            </w:r>
            <w:r w:rsidR="00E90861" w:rsidRPr="008834CD">
              <w:t> </w:t>
            </w:r>
            <w:r w:rsidRPr="008834CD">
              <w:t>111, 2001</w:t>
            </w:r>
          </w:p>
        </w:tc>
      </w:tr>
      <w:tr w:rsidR="009F0FA0" w:rsidRPr="008834CD" w14:paraId="20034B53" w14:textId="77777777" w:rsidTr="00EA4840">
        <w:trPr>
          <w:cantSplit/>
        </w:trPr>
        <w:tc>
          <w:tcPr>
            <w:tcW w:w="2127" w:type="dxa"/>
          </w:tcPr>
          <w:p w14:paraId="1B2D5FF9" w14:textId="77777777" w:rsidR="009F0FA0" w:rsidRPr="008834CD" w:rsidRDefault="009F0FA0" w:rsidP="009F0FA0">
            <w:pPr>
              <w:pStyle w:val="ENoteTableText"/>
            </w:pPr>
          </w:p>
        </w:tc>
        <w:tc>
          <w:tcPr>
            <w:tcW w:w="4961" w:type="dxa"/>
            <w:gridSpan w:val="2"/>
          </w:tcPr>
          <w:p w14:paraId="36C789EE" w14:textId="77777777" w:rsidR="009F0FA0" w:rsidRPr="008834CD" w:rsidRDefault="009F0FA0" w:rsidP="009F0FA0">
            <w:pPr>
              <w:pStyle w:val="ENoteTableText"/>
            </w:pPr>
            <w:r w:rsidRPr="008834CD">
              <w:t>rep No</w:t>
            </w:r>
            <w:r w:rsidR="00E90861" w:rsidRPr="008834CD">
              <w:t> </w:t>
            </w:r>
            <w:r w:rsidRPr="008834CD">
              <w:t>32, 2011</w:t>
            </w:r>
          </w:p>
        </w:tc>
      </w:tr>
      <w:tr w:rsidR="00AB0E62" w:rsidRPr="008834CD" w14:paraId="67054794" w14:textId="77777777" w:rsidTr="00EA4840">
        <w:trPr>
          <w:cantSplit/>
        </w:trPr>
        <w:tc>
          <w:tcPr>
            <w:tcW w:w="2127" w:type="dxa"/>
          </w:tcPr>
          <w:p w14:paraId="396D7D27" w14:textId="77777777" w:rsidR="00AB0E62" w:rsidRPr="008834CD" w:rsidRDefault="00AB0E62" w:rsidP="009F0FA0">
            <w:pPr>
              <w:pStyle w:val="ENoteTableText"/>
            </w:pPr>
          </w:p>
        </w:tc>
        <w:tc>
          <w:tcPr>
            <w:tcW w:w="4961" w:type="dxa"/>
            <w:gridSpan w:val="2"/>
          </w:tcPr>
          <w:p w14:paraId="38671E61" w14:textId="77777777" w:rsidR="00AB0E62" w:rsidRPr="008834CD" w:rsidRDefault="00AB0E62" w:rsidP="009F0FA0">
            <w:pPr>
              <w:pStyle w:val="ENoteTableText"/>
            </w:pPr>
            <w:r w:rsidRPr="008834CD">
              <w:t>ad No 59, 2015</w:t>
            </w:r>
          </w:p>
        </w:tc>
      </w:tr>
      <w:tr w:rsidR="009F0FA0" w:rsidRPr="008834CD" w14:paraId="63E504EF" w14:textId="77777777" w:rsidTr="00EA4840">
        <w:trPr>
          <w:cantSplit/>
        </w:trPr>
        <w:tc>
          <w:tcPr>
            <w:tcW w:w="2127" w:type="dxa"/>
          </w:tcPr>
          <w:p w14:paraId="5097D886" w14:textId="77777777" w:rsidR="009F0FA0" w:rsidRPr="008834CD" w:rsidRDefault="009F0FA0" w:rsidP="009F0FA0">
            <w:pPr>
              <w:pStyle w:val="ENoteTableText"/>
              <w:tabs>
                <w:tab w:val="center" w:leader="dot" w:pos="2268"/>
              </w:tabs>
            </w:pPr>
            <w:r w:rsidRPr="008834CD">
              <w:t xml:space="preserve">Heading to Part II </w:t>
            </w:r>
            <w:r w:rsidRPr="008834CD">
              <w:tab/>
            </w:r>
          </w:p>
        </w:tc>
        <w:tc>
          <w:tcPr>
            <w:tcW w:w="4961" w:type="dxa"/>
            <w:gridSpan w:val="2"/>
          </w:tcPr>
          <w:p w14:paraId="6C5A6BC3" w14:textId="77777777" w:rsidR="009F0FA0" w:rsidRPr="008834CD" w:rsidRDefault="009F0FA0" w:rsidP="009F0FA0">
            <w:pPr>
              <w:pStyle w:val="ENoteTableText"/>
            </w:pPr>
            <w:r w:rsidRPr="008834CD">
              <w:t>am. No.</w:t>
            </w:r>
            <w:r w:rsidR="00C81A3B" w:rsidRPr="008834CD">
              <w:t> </w:t>
            </w:r>
            <w:r w:rsidRPr="008834CD">
              <w:t>134, 1978</w:t>
            </w:r>
          </w:p>
        </w:tc>
      </w:tr>
      <w:tr w:rsidR="009F0FA0" w:rsidRPr="008834CD" w14:paraId="507C681C" w14:textId="77777777" w:rsidTr="00EA4840">
        <w:trPr>
          <w:cantSplit/>
        </w:trPr>
        <w:tc>
          <w:tcPr>
            <w:tcW w:w="2127" w:type="dxa"/>
          </w:tcPr>
          <w:p w14:paraId="63FB30A5" w14:textId="77777777" w:rsidR="009F0FA0" w:rsidRPr="008834CD" w:rsidRDefault="009F0FA0" w:rsidP="009F0FA0">
            <w:pPr>
              <w:pStyle w:val="ENoteTableText"/>
            </w:pPr>
          </w:p>
        </w:tc>
        <w:tc>
          <w:tcPr>
            <w:tcW w:w="4961" w:type="dxa"/>
            <w:gridSpan w:val="2"/>
          </w:tcPr>
          <w:p w14:paraId="36861264" w14:textId="77777777" w:rsidR="009F0FA0" w:rsidRPr="008834CD" w:rsidRDefault="009F0FA0" w:rsidP="009F0FA0">
            <w:pPr>
              <w:pStyle w:val="ENoteTableText"/>
            </w:pPr>
            <w:r w:rsidRPr="008834CD">
              <w:t>rs. No.</w:t>
            </w:r>
            <w:r w:rsidR="00C81A3B" w:rsidRPr="008834CD">
              <w:t> </w:t>
            </w:r>
            <w:r w:rsidRPr="008834CD">
              <w:t>111, 2005</w:t>
            </w:r>
          </w:p>
        </w:tc>
      </w:tr>
      <w:tr w:rsidR="009F0FA0" w:rsidRPr="008834CD" w14:paraId="38C6E9EF" w14:textId="77777777" w:rsidTr="00EA4840">
        <w:trPr>
          <w:cantSplit/>
        </w:trPr>
        <w:tc>
          <w:tcPr>
            <w:tcW w:w="2127" w:type="dxa"/>
          </w:tcPr>
          <w:p w14:paraId="4FB2D595" w14:textId="77777777" w:rsidR="009F0FA0" w:rsidRPr="008834CD" w:rsidRDefault="009F0FA0" w:rsidP="009F0FA0">
            <w:pPr>
              <w:pStyle w:val="ENoteTableText"/>
            </w:pPr>
          </w:p>
        </w:tc>
        <w:tc>
          <w:tcPr>
            <w:tcW w:w="4961" w:type="dxa"/>
            <w:gridSpan w:val="2"/>
          </w:tcPr>
          <w:p w14:paraId="1AB8A60C" w14:textId="77777777" w:rsidR="009F0FA0" w:rsidRPr="008834CD" w:rsidRDefault="009F0FA0" w:rsidP="009F0FA0">
            <w:pPr>
              <w:pStyle w:val="ENoteTableText"/>
            </w:pPr>
            <w:r w:rsidRPr="008834CD">
              <w:t>rep. No.</w:t>
            </w:r>
            <w:r w:rsidR="00C81A3B" w:rsidRPr="008834CD">
              <w:t> </w:t>
            </w:r>
            <w:r w:rsidRPr="008834CD">
              <w:t>32, 2011</w:t>
            </w:r>
          </w:p>
        </w:tc>
      </w:tr>
      <w:tr w:rsidR="009F0FA0" w:rsidRPr="008834CD" w14:paraId="4709ECD1" w14:textId="77777777" w:rsidTr="00EA4840">
        <w:trPr>
          <w:cantSplit/>
        </w:trPr>
        <w:tc>
          <w:tcPr>
            <w:tcW w:w="2127" w:type="dxa"/>
          </w:tcPr>
          <w:p w14:paraId="42094BEB" w14:textId="77777777" w:rsidR="009F0FA0" w:rsidRPr="008834CD" w:rsidRDefault="009F0FA0" w:rsidP="009F0FA0">
            <w:pPr>
              <w:pStyle w:val="ENoteTableText"/>
              <w:tabs>
                <w:tab w:val="center" w:leader="dot" w:pos="2268"/>
              </w:tabs>
            </w:pPr>
            <w:r w:rsidRPr="008834CD">
              <w:t xml:space="preserve">Part II </w:t>
            </w:r>
            <w:r w:rsidRPr="008834CD">
              <w:tab/>
            </w:r>
          </w:p>
        </w:tc>
        <w:tc>
          <w:tcPr>
            <w:tcW w:w="4961" w:type="dxa"/>
            <w:gridSpan w:val="2"/>
          </w:tcPr>
          <w:p w14:paraId="79B244E5" w14:textId="77777777" w:rsidR="009F0FA0" w:rsidRPr="008834CD" w:rsidRDefault="009F0FA0" w:rsidP="009F0FA0">
            <w:pPr>
              <w:pStyle w:val="ENoteTableText"/>
            </w:pPr>
            <w:r w:rsidRPr="008834CD">
              <w:t>rep. No.</w:t>
            </w:r>
            <w:r w:rsidR="00C81A3B" w:rsidRPr="008834CD">
              <w:t> </w:t>
            </w:r>
            <w:r w:rsidRPr="008834CD">
              <w:t>32, 2011</w:t>
            </w:r>
          </w:p>
        </w:tc>
      </w:tr>
      <w:tr w:rsidR="009F0FA0" w:rsidRPr="008834CD" w14:paraId="7054E5F4" w14:textId="77777777" w:rsidTr="00EA4840">
        <w:trPr>
          <w:cantSplit/>
        </w:trPr>
        <w:tc>
          <w:tcPr>
            <w:tcW w:w="2127" w:type="dxa"/>
          </w:tcPr>
          <w:p w14:paraId="62CEEFDB" w14:textId="77777777" w:rsidR="009F0FA0" w:rsidRPr="008834CD" w:rsidRDefault="009F0FA0" w:rsidP="009F0FA0">
            <w:pPr>
              <w:pStyle w:val="ENoteTableText"/>
            </w:pPr>
            <w:r w:rsidRPr="008834CD">
              <w:rPr>
                <w:b/>
              </w:rPr>
              <w:t>Part IIA</w:t>
            </w:r>
          </w:p>
        </w:tc>
        <w:tc>
          <w:tcPr>
            <w:tcW w:w="4961" w:type="dxa"/>
            <w:gridSpan w:val="2"/>
          </w:tcPr>
          <w:p w14:paraId="37D48DE9" w14:textId="77777777" w:rsidR="009F0FA0" w:rsidRPr="008834CD" w:rsidRDefault="009F0FA0" w:rsidP="009F0FA0">
            <w:pPr>
              <w:pStyle w:val="ENoteTableText"/>
            </w:pPr>
          </w:p>
        </w:tc>
      </w:tr>
      <w:tr w:rsidR="009F0FA0" w:rsidRPr="008834CD" w14:paraId="1F78AF5B" w14:textId="77777777" w:rsidTr="00EA4840">
        <w:trPr>
          <w:cantSplit/>
        </w:trPr>
        <w:tc>
          <w:tcPr>
            <w:tcW w:w="2127" w:type="dxa"/>
          </w:tcPr>
          <w:p w14:paraId="0406B855" w14:textId="77777777" w:rsidR="009F0FA0" w:rsidRPr="008834CD" w:rsidRDefault="009F0FA0" w:rsidP="009F0FA0">
            <w:pPr>
              <w:pStyle w:val="ENoteTableText"/>
              <w:tabs>
                <w:tab w:val="center" w:leader="dot" w:pos="2268"/>
              </w:tabs>
            </w:pPr>
            <w:r w:rsidRPr="008834CD">
              <w:t xml:space="preserve">Heading to Part IIA </w:t>
            </w:r>
            <w:r w:rsidRPr="008834CD">
              <w:tab/>
            </w:r>
          </w:p>
        </w:tc>
        <w:tc>
          <w:tcPr>
            <w:tcW w:w="4961" w:type="dxa"/>
            <w:gridSpan w:val="2"/>
          </w:tcPr>
          <w:p w14:paraId="10DA3D91" w14:textId="77777777" w:rsidR="009F0FA0" w:rsidRPr="008834CD" w:rsidRDefault="009F0FA0" w:rsidP="009F0FA0">
            <w:pPr>
              <w:pStyle w:val="ENoteTableText"/>
            </w:pPr>
            <w:r w:rsidRPr="008834CD">
              <w:t>ad. No.</w:t>
            </w:r>
            <w:r w:rsidR="00C81A3B" w:rsidRPr="008834CD">
              <w:t> </w:t>
            </w:r>
            <w:r w:rsidRPr="008834CD">
              <w:t>111, 2005</w:t>
            </w:r>
          </w:p>
        </w:tc>
      </w:tr>
      <w:tr w:rsidR="009F0FA0" w:rsidRPr="008834CD" w14:paraId="3C0CD8DB" w14:textId="77777777" w:rsidTr="00EA4840">
        <w:trPr>
          <w:cantSplit/>
        </w:trPr>
        <w:tc>
          <w:tcPr>
            <w:tcW w:w="2127" w:type="dxa"/>
          </w:tcPr>
          <w:p w14:paraId="73EBFB11" w14:textId="77777777" w:rsidR="009F0FA0" w:rsidRPr="008834CD" w:rsidRDefault="009F0FA0" w:rsidP="009F0FA0">
            <w:pPr>
              <w:pStyle w:val="ENoteTableText"/>
            </w:pPr>
          </w:p>
        </w:tc>
        <w:tc>
          <w:tcPr>
            <w:tcW w:w="4961" w:type="dxa"/>
            <w:gridSpan w:val="2"/>
          </w:tcPr>
          <w:p w14:paraId="3F0BA02E" w14:textId="77777777" w:rsidR="009F0FA0" w:rsidRPr="008834CD" w:rsidRDefault="009F0FA0" w:rsidP="009F0FA0">
            <w:pPr>
              <w:pStyle w:val="ENoteTableText"/>
            </w:pPr>
            <w:r w:rsidRPr="008834CD">
              <w:t>rs. No.</w:t>
            </w:r>
            <w:r w:rsidR="00C81A3B" w:rsidRPr="008834CD">
              <w:t> </w:t>
            </w:r>
            <w:r w:rsidRPr="008834CD">
              <w:t>32, 2011</w:t>
            </w:r>
          </w:p>
        </w:tc>
      </w:tr>
      <w:tr w:rsidR="009F0FA0" w:rsidRPr="008834CD" w14:paraId="1FDAECF2" w14:textId="77777777" w:rsidTr="00EA4840">
        <w:trPr>
          <w:cantSplit/>
        </w:trPr>
        <w:tc>
          <w:tcPr>
            <w:tcW w:w="2127" w:type="dxa"/>
          </w:tcPr>
          <w:p w14:paraId="53E822B9" w14:textId="77777777" w:rsidR="009F0FA0" w:rsidRPr="008834CD" w:rsidRDefault="009F0FA0" w:rsidP="009F0FA0">
            <w:pPr>
              <w:pStyle w:val="ENoteTableText"/>
              <w:tabs>
                <w:tab w:val="center" w:leader="dot" w:pos="2268"/>
              </w:tabs>
            </w:pPr>
            <w:r w:rsidRPr="008834CD">
              <w:t xml:space="preserve">Heading to Div. 1 of Part IIA </w:t>
            </w:r>
            <w:r w:rsidRPr="008834CD">
              <w:tab/>
            </w:r>
          </w:p>
        </w:tc>
        <w:tc>
          <w:tcPr>
            <w:tcW w:w="4961" w:type="dxa"/>
            <w:gridSpan w:val="2"/>
          </w:tcPr>
          <w:p w14:paraId="0B88F2E5" w14:textId="77777777" w:rsidR="009F0FA0" w:rsidRPr="008834CD" w:rsidRDefault="009F0FA0" w:rsidP="009F0FA0">
            <w:pPr>
              <w:pStyle w:val="ENoteTableText"/>
            </w:pPr>
            <w:r w:rsidRPr="008834CD">
              <w:t>ad. No.</w:t>
            </w:r>
            <w:r w:rsidR="00C81A3B" w:rsidRPr="008834CD">
              <w:t> </w:t>
            </w:r>
            <w:r w:rsidRPr="008834CD">
              <w:t>111, 2005</w:t>
            </w:r>
          </w:p>
        </w:tc>
      </w:tr>
      <w:tr w:rsidR="009F0FA0" w:rsidRPr="008834CD" w14:paraId="6EFF4846" w14:textId="77777777" w:rsidTr="00EA4840">
        <w:trPr>
          <w:cantSplit/>
        </w:trPr>
        <w:tc>
          <w:tcPr>
            <w:tcW w:w="2127" w:type="dxa"/>
          </w:tcPr>
          <w:p w14:paraId="2CC0CAC5" w14:textId="77777777" w:rsidR="009F0FA0" w:rsidRPr="008834CD" w:rsidRDefault="009F0FA0" w:rsidP="009F0FA0">
            <w:pPr>
              <w:pStyle w:val="ENoteTableText"/>
            </w:pPr>
          </w:p>
        </w:tc>
        <w:tc>
          <w:tcPr>
            <w:tcW w:w="4961" w:type="dxa"/>
            <w:gridSpan w:val="2"/>
          </w:tcPr>
          <w:p w14:paraId="7B2FACA6" w14:textId="77777777" w:rsidR="009F0FA0" w:rsidRPr="008834CD" w:rsidRDefault="009F0FA0" w:rsidP="009F0FA0">
            <w:pPr>
              <w:pStyle w:val="ENoteTableText"/>
            </w:pPr>
            <w:r w:rsidRPr="008834CD">
              <w:t>rep. No.</w:t>
            </w:r>
            <w:r w:rsidR="00C81A3B" w:rsidRPr="008834CD">
              <w:t> </w:t>
            </w:r>
            <w:r w:rsidRPr="008834CD">
              <w:t>32, 2011</w:t>
            </w:r>
          </w:p>
        </w:tc>
      </w:tr>
      <w:tr w:rsidR="009F0FA0" w:rsidRPr="008834CD" w14:paraId="4C624D27" w14:textId="77777777" w:rsidTr="00EA4840">
        <w:trPr>
          <w:cantSplit/>
        </w:trPr>
        <w:tc>
          <w:tcPr>
            <w:tcW w:w="2127" w:type="dxa"/>
          </w:tcPr>
          <w:p w14:paraId="52849BE4" w14:textId="77777777" w:rsidR="009F0FA0" w:rsidRPr="008834CD" w:rsidRDefault="009F0FA0" w:rsidP="00B215D8">
            <w:pPr>
              <w:pStyle w:val="ENoteTableText"/>
              <w:tabs>
                <w:tab w:val="center" w:leader="dot" w:pos="2268"/>
              </w:tabs>
            </w:pPr>
            <w:r w:rsidRPr="008834CD">
              <w:t>s 4</w:t>
            </w:r>
            <w:r w:rsidRPr="008834CD">
              <w:tab/>
            </w:r>
          </w:p>
        </w:tc>
        <w:tc>
          <w:tcPr>
            <w:tcW w:w="4961" w:type="dxa"/>
            <w:gridSpan w:val="2"/>
          </w:tcPr>
          <w:p w14:paraId="445D5A69" w14:textId="77777777" w:rsidR="009F0FA0" w:rsidRPr="008834CD" w:rsidRDefault="009F0FA0" w:rsidP="00697296">
            <w:pPr>
              <w:pStyle w:val="ENoteTableText"/>
            </w:pPr>
            <w:r w:rsidRPr="008834CD">
              <w:t>rs No</w:t>
            </w:r>
            <w:r w:rsidR="00C81A3B" w:rsidRPr="008834CD">
              <w:t> </w:t>
            </w:r>
            <w:r w:rsidRPr="008834CD">
              <w:t>111, 2005; No</w:t>
            </w:r>
            <w:r w:rsidR="00C81A3B" w:rsidRPr="008834CD">
              <w:t> </w:t>
            </w:r>
            <w:r w:rsidRPr="008834CD">
              <w:t>32, 2011</w:t>
            </w:r>
          </w:p>
        </w:tc>
      </w:tr>
      <w:tr w:rsidR="00B215D8" w:rsidRPr="008834CD" w14:paraId="249B21AA" w14:textId="77777777" w:rsidTr="00EA4840">
        <w:trPr>
          <w:cantSplit/>
        </w:trPr>
        <w:tc>
          <w:tcPr>
            <w:tcW w:w="2127" w:type="dxa"/>
          </w:tcPr>
          <w:p w14:paraId="7236B74B" w14:textId="77777777" w:rsidR="00B215D8" w:rsidRPr="008834CD" w:rsidRDefault="00B215D8" w:rsidP="009F0FA0">
            <w:pPr>
              <w:pStyle w:val="ENoteTableText"/>
              <w:tabs>
                <w:tab w:val="center" w:leader="dot" w:pos="2268"/>
              </w:tabs>
            </w:pPr>
          </w:p>
        </w:tc>
        <w:tc>
          <w:tcPr>
            <w:tcW w:w="4961" w:type="dxa"/>
            <w:gridSpan w:val="2"/>
          </w:tcPr>
          <w:p w14:paraId="3822A831" w14:textId="77777777" w:rsidR="00B215D8" w:rsidRPr="008834CD" w:rsidRDefault="00B215D8">
            <w:pPr>
              <w:pStyle w:val="ENoteTableText"/>
            </w:pPr>
            <w:r w:rsidRPr="008834CD">
              <w:t>am No 104, 2020</w:t>
            </w:r>
          </w:p>
        </w:tc>
      </w:tr>
      <w:tr w:rsidR="009F0FA0" w:rsidRPr="008834CD" w14:paraId="65053AFE" w14:textId="77777777" w:rsidTr="00EA4840">
        <w:trPr>
          <w:cantSplit/>
        </w:trPr>
        <w:tc>
          <w:tcPr>
            <w:tcW w:w="2127" w:type="dxa"/>
          </w:tcPr>
          <w:p w14:paraId="6E6743A2" w14:textId="77777777" w:rsidR="009F0FA0" w:rsidRPr="008834CD" w:rsidRDefault="009F0FA0" w:rsidP="00697296">
            <w:pPr>
              <w:pStyle w:val="ENoteTableText"/>
              <w:tabs>
                <w:tab w:val="center" w:leader="dot" w:pos="2268"/>
              </w:tabs>
            </w:pPr>
            <w:r w:rsidRPr="008834CD">
              <w:t>s 4A</w:t>
            </w:r>
            <w:r w:rsidRPr="008834CD">
              <w:tab/>
            </w:r>
          </w:p>
        </w:tc>
        <w:tc>
          <w:tcPr>
            <w:tcW w:w="4961" w:type="dxa"/>
            <w:gridSpan w:val="2"/>
          </w:tcPr>
          <w:p w14:paraId="0A9A85A1" w14:textId="77777777" w:rsidR="009F0FA0" w:rsidRPr="008834CD" w:rsidRDefault="009F0FA0" w:rsidP="00697296">
            <w:pPr>
              <w:pStyle w:val="ENoteTableText"/>
            </w:pPr>
            <w:r w:rsidRPr="008834CD">
              <w:t>ad No</w:t>
            </w:r>
            <w:r w:rsidR="00C81A3B" w:rsidRPr="008834CD">
              <w:t> </w:t>
            </w:r>
            <w:r w:rsidRPr="008834CD">
              <w:t>111, 2005</w:t>
            </w:r>
          </w:p>
        </w:tc>
      </w:tr>
      <w:tr w:rsidR="009F0FA0" w:rsidRPr="008834CD" w14:paraId="2961080A" w14:textId="77777777" w:rsidTr="00EA4840">
        <w:trPr>
          <w:cantSplit/>
        </w:trPr>
        <w:tc>
          <w:tcPr>
            <w:tcW w:w="2127" w:type="dxa"/>
          </w:tcPr>
          <w:p w14:paraId="14B50362" w14:textId="77777777" w:rsidR="009F0FA0" w:rsidRPr="008834CD" w:rsidRDefault="009F0FA0" w:rsidP="009F0FA0">
            <w:pPr>
              <w:pStyle w:val="ENoteTableText"/>
            </w:pPr>
          </w:p>
        </w:tc>
        <w:tc>
          <w:tcPr>
            <w:tcW w:w="4961" w:type="dxa"/>
            <w:gridSpan w:val="2"/>
          </w:tcPr>
          <w:p w14:paraId="7F4F89A9" w14:textId="77777777" w:rsidR="009F0FA0" w:rsidRPr="008834CD" w:rsidRDefault="009F0FA0" w:rsidP="00697296">
            <w:pPr>
              <w:pStyle w:val="ENoteTableText"/>
            </w:pPr>
            <w:r w:rsidRPr="008834CD">
              <w:t>rs No</w:t>
            </w:r>
            <w:r w:rsidR="00C81A3B" w:rsidRPr="008834CD">
              <w:t> </w:t>
            </w:r>
            <w:r w:rsidRPr="008834CD">
              <w:t>32, 2011</w:t>
            </w:r>
          </w:p>
        </w:tc>
      </w:tr>
      <w:tr w:rsidR="009F0FA0" w:rsidRPr="008834CD" w14:paraId="7610D58E" w14:textId="77777777" w:rsidTr="00EA4840">
        <w:trPr>
          <w:cantSplit/>
        </w:trPr>
        <w:tc>
          <w:tcPr>
            <w:tcW w:w="2127" w:type="dxa"/>
          </w:tcPr>
          <w:p w14:paraId="0A7E33FD" w14:textId="77777777" w:rsidR="009F0FA0" w:rsidRPr="008834CD" w:rsidRDefault="009F0FA0" w:rsidP="009F0FA0">
            <w:pPr>
              <w:pStyle w:val="ENoteTableText"/>
            </w:pPr>
          </w:p>
        </w:tc>
        <w:tc>
          <w:tcPr>
            <w:tcW w:w="4961" w:type="dxa"/>
            <w:gridSpan w:val="2"/>
          </w:tcPr>
          <w:p w14:paraId="269D27E9" w14:textId="77777777" w:rsidR="009F0FA0" w:rsidRPr="008834CD" w:rsidRDefault="009F0FA0" w:rsidP="00697296">
            <w:pPr>
              <w:pStyle w:val="ENoteTableText"/>
            </w:pPr>
            <w:r w:rsidRPr="008834CD">
              <w:t>am No</w:t>
            </w:r>
            <w:r w:rsidR="00C81A3B" w:rsidRPr="008834CD">
              <w:t> </w:t>
            </w:r>
            <w:r w:rsidRPr="008834CD">
              <w:t>136, 2012</w:t>
            </w:r>
            <w:r w:rsidR="00783535" w:rsidRPr="008834CD">
              <w:t>; No 104, 2020</w:t>
            </w:r>
          </w:p>
        </w:tc>
      </w:tr>
      <w:tr w:rsidR="00783535" w:rsidRPr="008834CD" w14:paraId="1DAA62F1" w14:textId="77777777" w:rsidTr="00EA4840">
        <w:trPr>
          <w:cantSplit/>
        </w:trPr>
        <w:tc>
          <w:tcPr>
            <w:tcW w:w="2127" w:type="dxa"/>
          </w:tcPr>
          <w:p w14:paraId="7EDDA676" w14:textId="77777777" w:rsidR="00783535" w:rsidRPr="008834CD" w:rsidRDefault="00783535" w:rsidP="009F0FA0">
            <w:pPr>
              <w:pStyle w:val="ENoteTableText"/>
            </w:pPr>
          </w:p>
        </w:tc>
        <w:tc>
          <w:tcPr>
            <w:tcW w:w="4961" w:type="dxa"/>
            <w:gridSpan w:val="2"/>
          </w:tcPr>
          <w:p w14:paraId="18480311" w14:textId="77777777" w:rsidR="00783535" w:rsidRPr="008834CD" w:rsidRDefault="00783535" w:rsidP="00783535">
            <w:pPr>
              <w:pStyle w:val="ENoteTableText"/>
            </w:pPr>
            <w:r w:rsidRPr="008834CD">
              <w:t>rs No 104, 2020</w:t>
            </w:r>
          </w:p>
        </w:tc>
      </w:tr>
      <w:tr w:rsidR="009F0FA0" w:rsidRPr="008834CD" w14:paraId="5ABBC61D" w14:textId="77777777" w:rsidTr="00EA4840">
        <w:trPr>
          <w:cantSplit/>
        </w:trPr>
        <w:tc>
          <w:tcPr>
            <w:tcW w:w="2127" w:type="dxa"/>
          </w:tcPr>
          <w:p w14:paraId="2CA28122" w14:textId="77777777" w:rsidR="009F0FA0" w:rsidRPr="008834CD" w:rsidRDefault="009F0FA0" w:rsidP="009F0FA0">
            <w:pPr>
              <w:pStyle w:val="ENoteTableText"/>
              <w:tabs>
                <w:tab w:val="center" w:leader="dot" w:pos="2268"/>
              </w:tabs>
            </w:pPr>
            <w:r w:rsidRPr="008834CD">
              <w:t xml:space="preserve">Heading to s. 5 </w:t>
            </w:r>
            <w:r w:rsidRPr="008834CD">
              <w:tab/>
            </w:r>
          </w:p>
        </w:tc>
        <w:tc>
          <w:tcPr>
            <w:tcW w:w="4961" w:type="dxa"/>
            <w:gridSpan w:val="2"/>
          </w:tcPr>
          <w:p w14:paraId="7140B710" w14:textId="77777777" w:rsidR="009F0FA0" w:rsidRPr="008834CD" w:rsidRDefault="009F0FA0" w:rsidP="009F0FA0">
            <w:pPr>
              <w:pStyle w:val="ENoteTableText"/>
            </w:pPr>
            <w:r w:rsidRPr="008834CD">
              <w:t>am. No.</w:t>
            </w:r>
            <w:r w:rsidR="00C81A3B" w:rsidRPr="008834CD">
              <w:t> </w:t>
            </w:r>
            <w:r w:rsidRPr="008834CD">
              <w:t>111, 2005; No.</w:t>
            </w:r>
            <w:r w:rsidR="00C81A3B" w:rsidRPr="008834CD">
              <w:t> </w:t>
            </w:r>
            <w:r w:rsidRPr="008834CD">
              <w:t>32, 2011</w:t>
            </w:r>
          </w:p>
        </w:tc>
      </w:tr>
      <w:tr w:rsidR="009F0FA0" w:rsidRPr="008834CD" w14:paraId="69EB4808" w14:textId="77777777" w:rsidTr="00EA4840">
        <w:trPr>
          <w:cantSplit/>
        </w:trPr>
        <w:tc>
          <w:tcPr>
            <w:tcW w:w="2127" w:type="dxa"/>
          </w:tcPr>
          <w:p w14:paraId="70AC368D" w14:textId="77777777" w:rsidR="009F0FA0" w:rsidRPr="008834CD" w:rsidRDefault="009F0FA0" w:rsidP="009F0FA0">
            <w:pPr>
              <w:pStyle w:val="ENoteTableText"/>
              <w:tabs>
                <w:tab w:val="center" w:leader="dot" w:pos="2268"/>
              </w:tabs>
            </w:pPr>
            <w:r w:rsidRPr="008834CD">
              <w:t xml:space="preserve">Subhead. to s. 5(1) </w:t>
            </w:r>
            <w:r w:rsidRPr="008834CD">
              <w:tab/>
            </w:r>
          </w:p>
        </w:tc>
        <w:tc>
          <w:tcPr>
            <w:tcW w:w="4961" w:type="dxa"/>
            <w:gridSpan w:val="2"/>
          </w:tcPr>
          <w:p w14:paraId="19B5AE45" w14:textId="77777777" w:rsidR="009F0FA0" w:rsidRPr="008834CD" w:rsidRDefault="009F0FA0" w:rsidP="009F0FA0">
            <w:pPr>
              <w:pStyle w:val="ENoteTableText"/>
            </w:pPr>
            <w:r w:rsidRPr="008834CD">
              <w:t>ad. No.</w:t>
            </w:r>
            <w:r w:rsidR="00C81A3B" w:rsidRPr="008834CD">
              <w:t> </w:t>
            </w:r>
            <w:r w:rsidRPr="008834CD">
              <w:t>32, 2011</w:t>
            </w:r>
          </w:p>
        </w:tc>
      </w:tr>
      <w:tr w:rsidR="009F0FA0" w:rsidRPr="008834CD" w14:paraId="32926A98" w14:textId="77777777" w:rsidTr="00EA4840">
        <w:trPr>
          <w:cantSplit/>
        </w:trPr>
        <w:tc>
          <w:tcPr>
            <w:tcW w:w="2127" w:type="dxa"/>
          </w:tcPr>
          <w:p w14:paraId="0237593D" w14:textId="77777777" w:rsidR="009F0FA0" w:rsidRPr="008834CD" w:rsidRDefault="009F0FA0" w:rsidP="009F0FA0">
            <w:pPr>
              <w:pStyle w:val="ENoteTableText"/>
              <w:tabs>
                <w:tab w:val="center" w:leader="dot" w:pos="2268"/>
              </w:tabs>
            </w:pPr>
            <w:r w:rsidRPr="008834CD">
              <w:t xml:space="preserve">s. 5 </w:t>
            </w:r>
            <w:r w:rsidRPr="008834CD">
              <w:tab/>
            </w:r>
          </w:p>
        </w:tc>
        <w:tc>
          <w:tcPr>
            <w:tcW w:w="4961" w:type="dxa"/>
            <w:gridSpan w:val="2"/>
          </w:tcPr>
          <w:p w14:paraId="20673614" w14:textId="77777777" w:rsidR="009F0FA0" w:rsidRPr="008834CD" w:rsidRDefault="009F0FA0" w:rsidP="009F0FA0">
            <w:pPr>
              <w:pStyle w:val="ENoteTableText"/>
            </w:pPr>
            <w:r w:rsidRPr="008834CD">
              <w:t>am. No.</w:t>
            </w:r>
            <w:r w:rsidR="00C81A3B" w:rsidRPr="008834CD">
              <w:t> </w:t>
            </w:r>
            <w:r w:rsidRPr="008834CD">
              <w:t>100, 1976</w:t>
            </w:r>
          </w:p>
        </w:tc>
      </w:tr>
      <w:tr w:rsidR="009F0FA0" w:rsidRPr="008834CD" w14:paraId="470051B3" w14:textId="77777777" w:rsidTr="00EA4840">
        <w:trPr>
          <w:cantSplit/>
        </w:trPr>
        <w:tc>
          <w:tcPr>
            <w:tcW w:w="2127" w:type="dxa"/>
          </w:tcPr>
          <w:p w14:paraId="36102515" w14:textId="77777777" w:rsidR="009F0FA0" w:rsidRPr="008834CD" w:rsidRDefault="009F0FA0" w:rsidP="009F0FA0">
            <w:pPr>
              <w:pStyle w:val="ENoteTableText"/>
            </w:pPr>
          </w:p>
        </w:tc>
        <w:tc>
          <w:tcPr>
            <w:tcW w:w="4961" w:type="dxa"/>
            <w:gridSpan w:val="2"/>
          </w:tcPr>
          <w:p w14:paraId="246B64A2" w14:textId="77777777" w:rsidR="009F0FA0" w:rsidRPr="008834CD" w:rsidRDefault="009F0FA0" w:rsidP="009F0FA0">
            <w:pPr>
              <w:pStyle w:val="ENoteTableText"/>
            </w:pPr>
            <w:r w:rsidRPr="008834CD">
              <w:t>rep. No.</w:t>
            </w:r>
            <w:r w:rsidR="00C81A3B" w:rsidRPr="008834CD">
              <w:t> </w:t>
            </w:r>
            <w:r w:rsidRPr="008834CD">
              <w:t>134, 1978</w:t>
            </w:r>
          </w:p>
        </w:tc>
      </w:tr>
      <w:tr w:rsidR="009F0FA0" w:rsidRPr="008834CD" w14:paraId="0A067C85" w14:textId="77777777" w:rsidTr="00EA4840">
        <w:trPr>
          <w:cantSplit/>
        </w:trPr>
        <w:tc>
          <w:tcPr>
            <w:tcW w:w="2127" w:type="dxa"/>
          </w:tcPr>
          <w:p w14:paraId="724B185D" w14:textId="77777777" w:rsidR="009F0FA0" w:rsidRPr="008834CD" w:rsidRDefault="009F0FA0" w:rsidP="009F0FA0">
            <w:pPr>
              <w:pStyle w:val="ENoteTableText"/>
            </w:pPr>
          </w:p>
        </w:tc>
        <w:tc>
          <w:tcPr>
            <w:tcW w:w="4961" w:type="dxa"/>
            <w:gridSpan w:val="2"/>
          </w:tcPr>
          <w:p w14:paraId="45F2ADE8" w14:textId="77777777" w:rsidR="009F0FA0" w:rsidRPr="008834CD" w:rsidRDefault="009F0FA0" w:rsidP="009F0FA0">
            <w:pPr>
              <w:pStyle w:val="ENoteTableText"/>
            </w:pPr>
            <w:r w:rsidRPr="008834CD">
              <w:t>ad. No.</w:t>
            </w:r>
            <w:r w:rsidR="00C81A3B" w:rsidRPr="008834CD">
              <w:t> </w:t>
            </w:r>
            <w:r w:rsidRPr="008834CD">
              <w:t>54, 1983</w:t>
            </w:r>
          </w:p>
        </w:tc>
      </w:tr>
      <w:tr w:rsidR="009F0FA0" w:rsidRPr="008834CD" w14:paraId="256155CF" w14:textId="77777777" w:rsidTr="00EA4840">
        <w:trPr>
          <w:cantSplit/>
        </w:trPr>
        <w:tc>
          <w:tcPr>
            <w:tcW w:w="2127" w:type="dxa"/>
          </w:tcPr>
          <w:p w14:paraId="35E3A89F" w14:textId="77777777" w:rsidR="009F0FA0" w:rsidRPr="008834CD" w:rsidRDefault="009F0FA0" w:rsidP="009F0FA0">
            <w:pPr>
              <w:pStyle w:val="ENoteTableText"/>
            </w:pPr>
          </w:p>
        </w:tc>
        <w:tc>
          <w:tcPr>
            <w:tcW w:w="4961" w:type="dxa"/>
            <w:gridSpan w:val="2"/>
          </w:tcPr>
          <w:p w14:paraId="79C8BF57" w14:textId="77777777" w:rsidR="009F0FA0" w:rsidRPr="008834CD" w:rsidRDefault="009F0FA0" w:rsidP="009F0FA0">
            <w:pPr>
              <w:pStyle w:val="ENoteTableText"/>
            </w:pPr>
            <w:r w:rsidRPr="008834CD">
              <w:t>rs. No.</w:t>
            </w:r>
            <w:r w:rsidR="00C81A3B" w:rsidRPr="008834CD">
              <w:t> </w:t>
            </w:r>
            <w:r w:rsidRPr="008834CD">
              <w:t>159, 1997</w:t>
            </w:r>
          </w:p>
        </w:tc>
      </w:tr>
      <w:tr w:rsidR="009F0FA0" w:rsidRPr="008834CD" w14:paraId="1C2EE565" w14:textId="77777777" w:rsidTr="00EA4840">
        <w:trPr>
          <w:cantSplit/>
        </w:trPr>
        <w:tc>
          <w:tcPr>
            <w:tcW w:w="2127" w:type="dxa"/>
          </w:tcPr>
          <w:p w14:paraId="22259A94" w14:textId="77777777" w:rsidR="009F0FA0" w:rsidRPr="008834CD" w:rsidRDefault="009F0FA0" w:rsidP="009F0FA0">
            <w:pPr>
              <w:pStyle w:val="ENoteTableText"/>
            </w:pPr>
          </w:p>
        </w:tc>
        <w:tc>
          <w:tcPr>
            <w:tcW w:w="4961" w:type="dxa"/>
            <w:gridSpan w:val="2"/>
          </w:tcPr>
          <w:p w14:paraId="17A7D1F8" w14:textId="77777777" w:rsidR="009F0FA0" w:rsidRPr="008834CD" w:rsidRDefault="009F0FA0" w:rsidP="009F0FA0">
            <w:pPr>
              <w:pStyle w:val="ENoteTableText"/>
            </w:pPr>
            <w:r w:rsidRPr="008834CD">
              <w:t>am. No.</w:t>
            </w:r>
            <w:r w:rsidR="00C81A3B" w:rsidRPr="008834CD">
              <w:t> </w:t>
            </w:r>
            <w:r w:rsidRPr="008834CD">
              <w:t>111, 2005; No.</w:t>
            </w:r>
            <w:r w:rsidR="00C81A3B" w:rsidRPr="008834CD">
              <w:t> </w:t>
            </w:r>
            <w:r w:rsidRPr="008834CD">
              <w:t>32, 2011</w:t>
            </w:r>
          </w:p>
        </w:tc>
      </w:tr>
      <w:tr w:rsidR="009F0FA0" w:rsidRPr="008834CD" w14:paraId="5C67690A" w14:textId="77777777" w:rsidTr="00EA4840">
        <w:trPr>
          <w:cantSplit/>
        </w:trPr>
        <w:tc>
          <w:tcPr>
            <w:tcW w:w="2127" w:type="dxa"/>
          </w:tcPr>
          <w:p w14:paraId="4E232669" w14:textId="77777777" w:rsidR="009F0FA0" w:rsidRPr="008834CD" w:rsidRDefault="009F0FA0" w:rsidP="009F0FA0">
            <w:pPr>
              <w:pStyle w:val="ENoteTableText"/>
              <w:tabs>
                <w:tab w:val="center" w:leader="dot" w:pos="2268"/>
              </w:tabs>
            </w:pPr>
            <w:r w:rsidRPr="008834CD">
              <w:t xml:space="preserve">Heading to s. 6 </w:t>
            </w:r>
            <w:r w:rsidRPr="008834CD">
              <w:tab/>
            </w:r>
          </w:p>
        </w:tc>
        <w:tc>
          <w:tcPr>
            <w:tcW w:w="4961" w:type="dxa"/>
            <w:gridSpan w:val="2"/>
          </w:tcPr>
          <w:p w14:paraId="3585785D" w14:textId="77777777" w:rsidR="009F0FA0" w:rsidRPr="008834CD" w:rsidRDefault="009F0FA0" w:rsidP="009F0FA0">
            <w:pPr>
              <w:pStyle w:val="ENoteTableText"/>
            </w:pPr>
            <w:r w:rsidRPr="008834CD">
              <w:t>am. No.</w:t>
            </w:r>
            <w:r w:rsidR="00C81A3B" w:rsidRPr="008834CD">
              <w:t> </w:t>
            </w:r>
            <w:r w:rsidRPr="008834CD">
              <w:t>32, 2011</w:t>
            </w:r>
          </w:p>
        </w:tc>
      </w:tr>
      <w:tr w:rsidR="009F0FA0" w:rsidRPr="008834CD" w14:paraId="25DA27CD" w14:textId="77777777" w:rsidTr="00EA4840">
        <w:trPr>
          <w:cantSplit/>
        </w:trPr>
        <w:tc>
          <w:tcPr>
            <w:tcW w:w="2127" w:type="dxa"/>
          </w:tcPr>
          <w:p w14:paraId="06359BFF" w14:textId="77777777" w:rsidR="009F0FA0" w:rsidRPr="008834CD" w:rsidRDefault="009F0FA0" w:rsidP="009F0FA0">
            <w:pPr>
              <w:pStyle w:val="ENoteTableText"/>
              <w:tabs>
                <w:tab w:val="center" w:leader="dot" w:pos="2268"/>
              </w:tabs>
            </w:pPr>
            <w:r w:rsidRPr="008834CD">
              <w:t xml:space="preserve">s. 6 </w:t>
            </w:r>
            <w:r w:rsidRPr="008834CD">
              <w:tab/>
            </w:r>
          </w:p>
        </w:tc>
        <w:tc>
          <w:tcPr>
            <w:tcW w:w="4961" w:type="dxa"/>
            <w:gridSpan w:val="2"/>
          </w:tcPr>
          <w:p w14:paraId="51AE46AC" w14:textId="77777777" w:rsidR="009F0FA0" w:rsidRPr="008834CD" w:rsidRDefault="009F0FA0" w:rsidP="009F0FA0">
            <w:pPr>
              <w:pStyle w:val="ENoteTableText"/>
            </w:pPr>
            <w:r w:rsidRPr="008834CD">
              <w:t>am. No.</w:t>
            </w:r>
            <w:r w:rsidR="00C81A3B" w:rsidRPr="008834CD">
              <w:t> </w:t>
            </w:r>
            <w:r w:rsidRPr="008834CD">
              <w:t>100, 1976</w:t>
            </w:r>
          </w:p>
        </w:tc>
      </w:tr>
      <w:tr w:rsidR="009F0FA0" w:rsidRPr="008834CD" w14:paraId="0263E02A" w14:textId="77777777" w:rsidTr="00EA4840">
        <w:trPr>
          <w:cantSplit/>
        </w:trPr>
        <w:tc>
          <w:tcPr>
            <w:tcW w:w="2127" w:type="dxa"/>
          </w:tcPr>
          <w:p w14:paraId="3D35ABDB" w14:textId="77777777" w:rsidR="009F0FA0" w:rsidRPr="008834CD" w:rsidRDefault="009F0FA0" w:rsidP="009F0FA0">
            <w:pPr>
              <w:pStyle w:val="ENoteTableText"/>
            </w:pPr>
          </w:p>
        </w:tc>
        <w:tc>
          <w:tcPr>
            <w:tcW w:w="4961" w:type="dxa"/>
            <w:gridSpan w:val="2"/>
          </w:tcPr>
          <w:p w14:paraId="4F0EB5DE" w14:textId="77777777" w:rsidR="009F0FA0" w:rsidRPr="008834CD" w:rsidRDefault="009F0FA0" w:rsidP="009F0FA0">
            <w:pPr>
              <w:pStyle w:val="ENoteTableText"/>
            </w:pPr>
            <w:r w:rsidRPr="008834CD">
              <w:t>rep. No.</w:t>
            </w:r>
            <w:r w:rsidR="00C81A3B" w:rsidRPr="008834CD">
              <w:t> </w:t>
            </w:r>
            <w:r w:rsidRPr="008834CD">
              <w:t>134, 1978</w:t>
            </w:r>
          </w:p>
        </w:tc>
      </w:tr>
      <w:tr w:rsidR="009F0FA0" w:rsidRPr="008834CD" w14:paraId="167029DF" w14:textId="77777777" w:rsidTr="00EA4840">
        <w:trPr>
          <w:cantSplit/>
        </w:trPr>
        <w:tc>
          <w:tcPr>
            <w:tcW w:w="2127" w:type="dxa"/>
          </w:tcPr>
          <w:p w14:paraId="4C9B6EEB" w14:textId="77777777" w:rsidR="009F0FA0" w:rsidRPr="008834CD" w:rsidRDefault="009F0FA0" w:rsidP="009F0FA0">
            <w:pPr>
              <w:pStyle w:val="ENoteTableText"/>
            </w:pPr>
          </w:p>
        </w:tc>
        <w:tc>
          <w:tcPr>
            <w:tcW w:w="4961" w:type="dxa"/>
            <w:gridSpan w:val="2"/>
          </w:tcPr>
          <w:p w14:paraId="01FB080A" w14:textId="77777777" w:rsidR="009F0FA0" w:rsidRPr="008834CD" w:rsidRDefault="009F0FA0" w:rsidP="009F0FA0">
            <w:pPr>
              <w:pStyle w:val="ENoteTableText"/>
            </w:pPr>
            <w:r w:rsidRPr="008834CD">
              <w:t>ad. No.</w:t>
            </w:r>
            <w:r w:rsidR="00C81A3B" w:rsidRPr="008834CD">
              <w:t> </w:t>
            </w:r>
            <w:r w:rsidRPr="008834CD">
              <w:t>159, 1997</w:t>
            </w:r>
          </w:p>
        </w:tc>
      </w:tr>
      <w:tr w:rsidR="009F0FA0" w:rsidRPr="008834CD" w14:paraId="10CBD364" w14:textId="77777777" w:rsidTr="00EA4840">
        <w:trPr>
          <w:cantSplit/>
        </w:trPr>
        <w:tc>
          <w:tcPr>
            <w:tcW w:w="2127" w:type="dxa"/>
          </w:tcPr>
          <w:p w14:paraId="6803195E" w14:textId="77777777" w:rsidR="009F0FA0" w:rsidRPr="008834CD" w:rsidRDefault="009F0FA0" w:rsidP="009F0FA0">
            <w:pPr>
              <w:pStyle w:val="ENoteTableText"/>
            </w:pPr>
          </w:p>
        </w:tc>
        <w:tc>
          <w:tcPr>
            <w:tcW w:w="4961" w:type="dxa"/>
            <w:gridSpan w:val="2"/>
          </w:tcPr>
          <w:p w14:paraId="59F11552" w14:textId="77777777" w:rsidR="009F0FA0" w:rsidRPr="008834CD" w:rsidRDefault="009F0FA0" w:rsidP="009F0FA0">
            <w:pPr>
              <w:pStyle w:val="ENoteTableText"/>
            </w:pPr>
            <w:r w:rsidRPr="008834CD">
              <w:t>rs. No.</w:t>
            </w:r>
            <w:r w:rsidR="00C81A3B" w:rsidRPr="008834CD">
              <w:t> </w:t>
            </w:r>
            <w:r w:rsidRPr="008834CD">
              <w:t>111, 2005</w:t>
            </w:r>
          </w:p>
        </w:tc>
      </w:tr>
      <w:tr w:rsidR="009F0FA0" w:rsidRPr="008834CD" w14:paraId="023292D8" w14:textId="77777777" w:rsidTr="00EA4840">
        <w:trPr>
          <w:cantSplit/>
        </w:trPr>
        <w:tc>
          <w:tcPr>
            <w:tcW w:w="2127" w:type="dxa"/>
          </w:tcPr>
          <w:p w14:paraId="76796CAE" w14:textId="77777777" w:rsidR="009F0FA0" w:rsidRPr="008834CD" w:rsidRDefault="009F0FA0" w:rsidP="009F0FA0">
            <w:pPr>
              <w:pStyle w:val="ENoteTableText"/>
            </w:pPr>
          </w:p>
        </w:tc>
        <w:tc>
          <w:tcPr>
            <w:tcW w:w="4961" w:type="dxa"/>
            <w:gridSpan w:val="2"/>
          </w:tcPr>
          <w:p w14:paraId="2B4B48BF" w14:textId="77777777" w:rsidR="009F0FA0" w:rsidRPr="008834CD" w:rsidRDefault="009F0FA0" w:rsidP="009F0FA0">
            <w:pPr>
              <w:pStyle w:val="ENoteTableText"/>
            </w:pPr>
            <w:r w:rsidRPr="008834CD">
              <w:t>am. No.</w:t>
            </w:r>
            <w:r w:rsidR="00C81A3B" w:rsidRPr="008834CD">
              <w:t> </w:t>
            </w:r>
            <w:r w:rsidRPr="008834CD">
              <w:t>32, 2011</w:t>
            </w:r>
          </w:p>
        </w:tc>
      </w:tr>
      <w:tr w:rsidR="009F0FA0" w:rsidRPr="008834CD" w14:paraId="10B1A1CF" w14:textId="77777777" w:rsidTr="00EA4840">
        <w:trPr>
          <w:cantSplit/>
        </w:trPr>
        <w:tc>
          <w:tcPr>
            <w:tcW w:w="2127" w:type="dxa"/>
          </w:tcPr>
          <w:p w14:paraId="69381892" w14:textId="77777777" w:rsidR="009F0FA0" w:rsidRPr="008834CD" w:rsidRDefault="009F0FA0" w:rsidP="009F0FA0">
            <w:pPr>
              <w:pStyle w:val="ENoteTableText"/>
              <w:tabs>
                <w:tab w:val="center" w:leader="dot" w:pos="2268"/>
              </w:tabs>
            </w:pPr>
            <w:r w:rsidRPr="008834CD">
              <w:t xml:space="preserve">Heading to s. 7 </w:t>
            </w:r>
            <w:r w:rsidRPr="008834CD">
              <w:tab/>
            </w:r>
          </w:p>
        </w:tc>
        <w:tc>
          <w:tcPr>
            <w:tcW w:w="4961" w:type="dxa"/>
            <w:gridSpan w:val="2"/>
          </w:tcPr>
          <w:p w14:paraId="28138A69" w14:textId="77777777" w:rsidR="009F0FA0" w:rsidRPr="008834CD" w:rsidRDefault="009F0FA0" w:rsidP="009F0FA0">
            <w:pPr>
              <w:pStyle w:val="ENoteTableText"/>
            </w:pPr>
            <w:r w:rsidRPr="008834CD">
              <w:t>am. No.</w:t>
            </w:r>
            <w:r w:rsidR="00C81A3B" w:rsidRPr="008834CD">
              <w:t> </w:t>
            </w:r>
            <w:r w:rsidRPr="008834CD">
              <w:t>111, 2005</w:t>
            </w:r>
          </w:p>
        </w:tc>
      </w:tr>
      <w:tr w:rsidR="009F0FA0" w:rsidRPr="008834CD" w14:paraId="25D9F781" w14:textId="77777777" w:rsidTr="00EA4840">
        <w:trPr>
          <w:cantSplit/>
        </w:trPr>
        <w:tc>
          <w:tcPr>
            <w:tcW w:w="2127" w:type="dxa"/>
          </w:tcPr>
          <w:p w14:paraId="09993681" w14:textId="77777777" w:rsidR="009F0FA0" w:rsidRPr="008834CD" w:rsidRDefault="009F0FA0" w:rsidP="009F0FA0">
            <w:pPr>
              <w:pStyle w:val="ENoteTableText"/>
            </w:pPr>
          </w:p>
        </w:tc>
        <w:tc>
          <w:tcPr>
            <w:tcW w:w="4961" w:type="dxa"/>
            <w:gridSpan w:val="2"/>
          </w:tcPr>
          <w:p w14:paraId="55CC9E19" w14:textId="77777777" w:rsidR="009F0FA0" w:rsidRPr="008834CD" w:rsidRDefault="009F0FA0" w:rsidP="009F0FA0">
            <w:pPr>
              <w:pStyle w:val="ENoteTableText"/>
            </w:pPr>
            <w:r w:rsidRPr="008834CD">
              <w:t>rs. No.</w:t>
            </w:r>
            <w:r w:rsidR="00C81A3B" w:rsidRPr="008834CD">
              <w:t> </w:t>
            </w:r>
            <w:r w:rsidRPr="008834CD">
              <w:t>32, 2011</w:t>
            </w:r>
          </w:p>
        </w:tc>
      </w:tr>
      <w:tr w:rsidR="009F0FA0" w:rsidRPr="008834CD" w14:paraId="48989223" w14:textId="77777777" w:rsidTr="00EA4840">
        <w:trPr>
          <w:cantSplit/>
        </w:trPr>
        <w:tc>
          <w:tcPr>
            <w:tcW w:w="2127" w:type="dxa"/>
          </w:tcPr>
          <w:p w14:paraId="35F8E236" w14:textId="77777777" w:rsidR="009F0FA0" w:rsidRPr="008834CD" w:rsidRDefault="009F0FA0" w:rsidP="009F0FA0">
            <w:pPr>
              <w:pStyle w:val="ENoteTableText"/>
              <w:tabs>
                <w:tab w:val="center" w:leader="dot" w:pos="2268"/>
              </w:tabs>
            </w:pPr>
            <w:r w:rsidRPr="008834CD">
              <w:t xml:space="preserve">s. 7 </w:t>
            </w:r>
            <w:r w:rsidRPr="008834CD">
              <w:tab/>
            </w:r>
          </w:p>
        </w:tc>
        <w:tc>
          <w:tcPr>
            <w:tcW w:w="4961" w:type="dxa"/>
            <w:gridSpan w:val="2"/>
          </w:tcPr>
          <w:p w14:paraId="280AFCFF" w14:textId="77777777" w:rsidR="009F0FA0" w:rsidRPr="008834CD" w:rsidRDefault="009F0FA0" w:rsidP="009F0FA0">
            <w:pPr>
              <w:pStyle w:val="ENoteTableText"/>
            </w:pPr>
            <w:r w:rsidRPr="008834CD">
              <w:t>rep. No.</w:t>
            </w:r>
            <w:r w:rsidR="00C81A3B" w:rsidRPr="008834CD">
              <w:t> </w:t>
            </w:r>
            <w:r w:rsidRPr="008834CD">
              <w:t>134, 1978</w:t>
            </w:r>
          </w:p>
        </w:tc>
      </w:tr>
      <w:tr w:rsidR="009F0FA0" w:rsidRPr="008834CD" w14:paraId="64D25E00" w14:textId="77777777" w:rsidTr="00EA4840">
        <w:trPr>
          <w:cantSplit/>
        </w:trPr>
        <w:tc>
          <w:tcPr>
            <w:tcW w:w="2127" w:type="dxa"/>
          </w:tcPr>
          <w:p w14:paraId="202B17D7" w14:textId="77777777" w:rsidR="009F0FA0" w:rsidRPr="008834CD" w:rsidRDefault="009F0FA0" w:rsidP="009F0FA0">
            <w:pPr>
              <w:pStyle w:val="ENoteTableText"/>
            </w:pPr>
          </w:p>
        </w:tc>
        <w:tc>
          <w:tcPr>
            <w:tcW w:w="4961" w:type="dxa"/>
            <w:gridSpan w:val="2"/>
          </w:tcPr>
          <w:p w14:paraId="303E65C1" w14:textId="77777777" w:rsidR="009F0FA0" w:rsidRPr="008834CD" w:rsidRDefault="009F0FA0" w:rsidP="009F0FA0">
            <w:pPr>
              <w:pStyle w:val="ENoteTableText"/>
            </w:pPr>
            <w:r w:rsidRPr="008834CD">
              <w:t>ad. No.</w:t>
            </w:r>
            <w:r w:rsidR="00C81A3B" w:rsidRPr="008834CD">
              <w:t> </w:t>
            </w:r>
            <w:r w:rsidRPr="008834CD">
              <w:t>159, 1997</w:t>
            </w:r>
          </w:p>
        </w:tc>
      </w:tr>
      <w:tr w:rsidR="009F0FA0" w:rsidRPr="008834CD" w14:paraId="6C0FDAD8" w14:textId="77777777" w:rsidTr="00EA4840">
        <w:trPr>
          <w:cantSplit/>
        </w:trPr>
        <w:tc>
          <w:tcPr>
            <w:tcW w:w="2127" w:type="dxa"/>
          </w:tcPr>
          <w:p w14:paraId="756D0B60" w14:textId="77777777" w:rsidR="009F0FA0" w:rsidRPr="008834CD" w:rsidRDefault="009F0FA0" w:rsidP="009F0FA0">
            <w:pPr>
              <w:pStyle w:val="ENoteTableText"/>
            </w:pPr>
          </w:p>
        </w:tc>
        <w:tc>
          <w:tcPr>
            <w:tcW w:w="4961" w:type="dxa"/>
            <w:gridSpan w:val="2"/>
          </w:tcPr>
          <w:p w14:paraId="735A58DC" w14:textId="77777777" w:rsidR="009F0FA0" w:rsidRPr="008834CD" w:rsidRDefault="009F0FA0" w:rsidP="009F0FA0">
            <w:pPr>
              <w:pStyle w:val="ENoteTableText"/>
            </w:pPr>
            <w:r w:rsidRPr="008834CD">
              <w:t>am. No.</w:t>
            </w:r>
            <w:r w:rsidR="00C81A3B" w:rsidRPr="008834CD">
              <w:t> </w:t>
            </w:r>
            <w:r w:rsidRPr="008834CD">
              <w:t>111, 2005</w:t>
            </w:r>
          </w:p>
        </w:tc>
      </w:tr>
      <w:tr w:rsidR="009F0FA0" w:rsidRPr="008834CD" w14:paraId="16163C67" w14:textId="77777777" w:rsidTr="00EA4840">
        <w:trPr>
          <w:cantSplit/>
        </w:trPr>
        <w:tc>
          <w:tcPr>
            <w:tcW w:w="2127" w:type="dxa"/>
          </w:tcPr>
          <w:p w14:paraId="374B721A" w14:textId="77777777" w:rsidR="009F0FA0" w:rsidRPr="008834CD" w:rsidRDefault="009F0FA0" w:rsidP="009F0FA0">
            <w:pPr>
              <w:pStyle w:val="ENoteTableText"/>
            </w:pPr>
          </w:p>
        </w:tc>
        <w:tc>
          <w:tcPr>
            <w:tcW w:w="4961" w:type="dxa"/>
            <w:gridSpan w:val="2"/>
          </w:tcPr>
          <w:p w14:paraId="64651CFF" w14:textId="77777777" w:rsidR="009F0FA0" w:rsidRPr="008834CD" w:rsidRDefault="009F0FA0" w:rsidP="009F0FA0">
            <w:pPr>
              <w:pStyle w:val="ENoteTableText"/>
            </w:pPr>
            <w:r w:rsidRPr="008834CD">
              <w:t>rs. No.</w:t>
            </w:r>
            <w:r w:rsidR="00C81A3B" w:rsidRPr="008834CD">
              <w:t> </w:t>
            </w:r>
            <w:r w:rsidRPr="008834CD">
              <w:t>32, 2011</w:t>
            </w:r>
          </w:p>
        </w:tc>
      </w:tr>
      <w:tr w:rsidR="009F0FA0" w:rsidRPr="008834CD" w14:paraId="311D69C8" w14:textId="77777777" w:rsidTr="00EA4840">
        <w:trPr>
          <w:cantSplit/>
        </w:trPr>
        <w:tc>
          <w:tcPr>
            <w:tcW w:w="2127" w:type="dxa"/>
          </w:tcPr>
          <w:p w14:paraId="6E18061E" w14:textId="77777777" w:rsidR="009F0FA0" w:rsidRPr="008834CD" w:rsidRDefault="009F0FA0" w:rsidP="00697296">
            <w:pPr>
              <w:pStyle w:val="ENoteTableText"/>
              <w:tabs>
                <w:tab w:val="center" w:leader="dot" w:pos="2268"/>
              </w:tabs>
            </w:pPr>
            <w:r w:rsidRPr="008834CD">
              <w:t>s 7A</w:t>
            </w:r>
            <w:r w:rsidRPr="008834CD">
              <w:tab/>
            </w:r>
          </w:p>
        </w:tc>
        <w:tc>
          <w:tcPr>
            <w:tcW w:w="4961" w:type="dxa"/>
            <w:gridSpan w:val="2"/>
          </w:tcPr>
          <w:p w14:paraId="2AAFB0C6" w14:textId="77777777" w:rsidR="009F0FA0" w:rsidRPr="008834CD" w:rsidRDefault="009F0FA0" w:rsidP="00697296">
            <w:pPr>
              <w:pStyle w:val="ENoteTableText"/>
            </w:pPr>
            <w:r w:rsidRPr="008834CD">
              <w:t>ad No</w:t>
            </w:r>
            <w:r w:rsidR="00C81A3B" w:rsidRPr="008834CD">
              <w:t> </w:t>
            </w:r>
            <w:r w:rsidRPr="008834CD">
              <w:t>111, 2005</w:t>
            </w:r>
          </w:p>
        </w:tc>
      </w:tr>
      <w:tr w:rsidR="009F0FA0" w:rsidRPr="008834CD" w14:paraId="0D6F5002" w14:textId="77777777" w:rsidTr="00EA4840">
        <w:trPr>
          <w:cantSplit/>
        </w:trPr>
        <w:tc>
          <w:tcPr>
            <w:tcW w:w="2127" w:type="dxa"/>
          </w:tcPr>
          <w:p w14:paraId="506FECEE" w14:textId="77777777" w:rsidR="009F0FA0" w:rsidRPr="008834CD" w:rsidRDefault="009F0FA0" w:rsidP="009F0FA0">
            <w:pPr>
              <w:pStyle w:val="ENoteTableText"/>
            </w:pPr>
          </w:p>
        </w:tc>
        <w:tc>
          <w:tcPr>
            <w:tcW w:w="4961" w:type="dxa"/>
            <w:gridSpan w:val="2"/>
          </w:tcPr>
          <w:p w14:paraId="70E1470A" w14:textId="77777777" w:rsidR="009F0FA0" w:rsidRPr="008834CD" w:rsidRDefault="009F0FA0" w:rsidP="00697296">
            <w:pPr>
              <w:pStyle w:val="ENoteTableText"/>
            </w:pPr>
            <w:r w:rsidRPr="008834CD">
              <w:t>rs No</w:t>
            </w:r>
            <w:r w:rsidR="00C81A3B" w:rsidRPr="008834CD">
              <w:t> </w:t>
            </w:r>
            <w:r w:rsidRPr="008834CD">
              <w:t>32, 2011</w:t>
            </w:r>
          </w:p>
        </w:tc>
      </w:tr>
      <w:tr w:rsidR="00783535" w:rsidRPr="008834CD" w14:paraId="25C47FC6" w14:textId="77777777" w:rsidTr="00EA4840">
        <w:trPr>
          <w:cantSplit/>
        </w:trPr>
        <w:tc>
          <w:tcPr>
            <w:tcW w:w="2127" w:type="dxa"/>
          </w:tcPr>
          <w:p w14:paraId="025D1C7F" w14:textId="77777777" w:rsidR="00783535" w:rsidRPr="008834CD" w:rsidRDefault="00783535" w:rsidP="009F0FA0">
            <w:pPr>
              <w:pStyle w:val="ENoteTableText"/>
            </w:pPr>
          </w:p>
        </w:tc>
        <w:tc>
          <w:tcPr>
            <w:tcW w:w="4961" w:type="dxa"/>
            <w:gridSpan w:val="2"/>
          </w:tcPr>
          <w:p w14:paraId="491AD75A" w14:textId="77777777" w:rsidR="00783535" w:rsidRPr="008834CD" w:rsidRDefault="00783535" w:rsidP="009F0FA0">
            <w:pPr>
              <w:pStyle w:val="ENoteTableText"/>
            </w:pPr>
            <w:r w:rsidRPr="008834CD">
              <w:t>am No 104, 2020</w:t>
            </w:r>
          </w:p>
        </w:tc>
      </w:tr>
      <w:tr w:rsidR="009F0FA0" w:rsidRPr="008834CD" w14:paraId="3CB5FE63" w14:textId="77777777" w:rsidTr="00EA4840">
        <w:trPr>
          <w:cantSplit/>
        </w:trPr>
        <w:tc>
          <w:tcPr>
            <w:tcW w:w="2127" w:type="dxa"/>
          </w:tcPr>
          <w:p w14:paraId="7E66A4DE" w14:textId="77777777" w:rsidR="009F0FA0" w:rsidRPr="008834CD" w:rsidRDefault="009F0FA0" w:rsidP="009F0FA0">
            <w:pPr>
              <w:pStyle w:val="ENoteTableText"/>
              <w:tabs>
                <w:tab w:val="center" w:leader="dot" w:pos="2268"/>
              </w:tabs>
            </w:pPr>
            <w:r w:rsidRPr="008834CD">
              <w:t xml:space="preserve">s. 8 </w:t>
            </w:r>
            <w:r w:rsidRPr="008834CD">
              <w:tab/>
            </w:r>
          </w:p>
        </w:tc>
        <w:tc>
          <w:tcPr>
            <w:tcW w:w="4961" w:type="dxa"/>
            <w:gridSpan w:val="2"/>
          </w:tcPr>
          <w:p w14:paraId="42CFE5F7" w14:textId="77777777" w:rsidR="009F0FA0" w:rsidRPr="008834CD" w:rsidRDefault="009F0FA0" w:rsidP="009F0FA0">
            <w:pPr>
              <w:pStyle w:val="ENoteTableText"/>
            </w:pPr>
            <w:r w:rsidRPr="008834CD">
              <w:t>rs. No.</w:t>
            </w:r>
            <w:r w:rsidR="00C81A3B" w:rsidRPr="008834CD">
              <w:t> </w:t>
            </w:r>
            <w:r w:rsidRPr="008834CD">
              <w:t>100, 1976</w:t>
            </w:r>
          </w:p>
        </w:tc>
      </w:tr>
      <w:tr w:rsidR="009F0FA0" w:rsidRPr="008834CD" w14:paraId="530FE8A7" w14:textId="77777777" w:rsidTr="00EA4840">
        <w:trPr>
          <w:cantSplit/>
        </w:trPr>
        <w:tc>
          <w:tcPr>
            <w:tcW w:w="2127" w:type="dxa"/>
          </w:tcPr>
          <w:p w14:paraId="2CECE4A6" w14:textId="77777777" w:rsidR="009F0FA0" w:rsidRPr="008834CD" w:rsidRDefault="009F0FA0" w:rsidP="009F0FA0">
            <w:pPr>
              <w:pStyle w:val="ENoteTableText"/>
            </w:pPr>
          </w:p>
        </w:tc>
        <w:tc>
          <w:tcPr>
            <w:tcW w:w="4961" w:type="dxa"/>
            <w:gridSpan w:val="2"/>
          </w:tcPr>
          <w:p w14:paraId="170C6F20" w14:textId="77777777" w:rsidR="009F0FA0" w:rsidRPr="008834CD" w:rsidRDefault="009F0FA0" w:rsidP="009F0FA0">
            <w:pPr>
              <w:pStyle w:val="ENoteTableText"/>
            </w:pPr>
            <w:r w:rsidRPr="008834CD">
              <w:t>rep. No.</w:t>
            </w:r>
            <w:r w:rsidR="00C81A3B" w:rsidRPr="008834CD">
              <w:t> </w:t>
            </w:r>
            <w:r w:rsidRPr="008834CD">
              <w:t>134, 1978</w:t>
            </w:r>
          </w:p>
        </w:tc>
      </w:tr>
      <w:tr w:rsidR="009F0FA0" w:rsidRPr="008834CD" w14:paraId="15C8F325" w14:textId="77777777" w:rsidTr="00EA4840">
        <w:trPr>
          <w:cantSplit/>
        </w:trPr>
        <w:tc>
          <w:tcPr>
            <w:tcW w:w="2127" w:type="dxa"/>
          </w:tcPr>
          <w:p w14:paraId="245D3A31" w14:textId="77777777" w:rsidR="009F0FA0" w:rsidRPr="008834CD" w:rsidRDefault="009F0FA0" w:rsidP="009F0FA0">
            <w:pPr>
              <w:pStyle w:val="ENoteTableText"/>
            </w:pPr>
          </w:p>
        </w:tc>
        <w:tc>
          <w:tcPr>
            <w:tcW w:w="4961" w:type="dxa"/>
            <w:gridSpan w:val="2"/>
          </w:tcPr>
          <w:p w14:paraId="278E3661" w14:textId="77777777" w:rsidR="009F0FA0" w:rsidRPr="008834CD" w:rsidRDefault="009F0FA0" w:rsidP="009F0FA0">
            <w:pPr>
              <w:pStyle w:val="ENoteTableText"/>
            </w:pPr>
            <w:r w:rsidRPr="008834CD">
              <w:t>ad. No.</w:t>
            </w:r>
            <w:r w:rsidR="00C81A3B" w:rsidRPr="008834CD">
              <w:t> </w:t>
            </w:r>
            <w:r w:rsidRPr="008834CD">
              <w:t>159, 1997</w:t>
            </w:r>
          </w:p>
        </w:tc>
      </w:tr>
      <w:tr w:rsidR="009F0FA0" w:rsidRPr="008834CD" w14:paraId="39FB9B47" w14:textId="77777777" w:rsidTr="00EA4840">
        <w:trPr>
          <w:cantSplit/>
        </w:trPr>
        <w:tc>
          <w:tcPr>
            <w:tcW w:w="2127" w:type="dxa"/>
          </w:tcPr>
          <w:p w14:paraId="592485FE" w14:textId="77777777" w:rsidR="009F0FA0" w:rsidRPr="008834CD" w:rsidRDefault="009F0FA0" w:rsidP="009F0FA0">
            <w:pPr>
              <w:pStyle w:val="ENoteTableText"/>
            </w:pPr>
          </w:p>
        </w:tc>
        <w:tc>
          <w:tcPr>
            <w:tcW w:w="4961" w:type="dxa"/>
            <w:gridSpan w:val="2"/>
          </w:tcPr>
          <w:p w14:paraId="693539E9" w14:textId="77777777" w:rsidR="009F0FA0" w:rsidRPr="008834CD" w:rsidRDefault="009F0FA0" w:rsidP="009F0FA0">
            <w:pPr>
              <w:pStyle w:val="ENoteTableText"/>
            </w:pPr>
            <w:r w:rsidRPr="008834CD">
              <w:t>rs. No.</w:t>
            </w:r>
            <w:r w:rsidR="00C81A3B" w:rsidRPr="008834CD">
              <w:t> </w:t>
            </w:r>
            <w:r w:rsidRPr="008834CD">
              <w:t>111, 2005</w:t>
            </w:r>
          </w:p>
        </w:tc>
      </w:tr>
      <w:tr w:rsidR="009F0FA0" w:rsidRPr="008834CD" w14:paraId="2FA4C679" w14:textId="77777777" w:rsidTr="00EA4840">
        <w:trPr>
          <w:cantSplit/>
        </w:trPr>
        <w:tc>
          <w:tcPr>
            <w:tcW w:w="2127" w:type="dxa"/>
          </w:tcPr>
          <w:p w14:paraId="0480C166" w14:textId="77777777" w:rsidR="009F0FA0" w:rsidRPr="008834CD" w:rsidRDefault="009F0FA0" w:rsidP="009F0FA0">
            <w:pPr>
              <w:pStyle w:val="ENoteTableText"/>
            </w:pPr>
          </w:p>
        </w:tc>
        <w:tc>
          <w:tcPr>
            <w:tcW w:w="4961" w:type="dxa"/>
            <w:gridSpan w:val="2"/>
          </w:tcPr>
          <w:p w14:paraId="5A8807EC" w14:textId="77777777" w:rsidR="009F0FA0" w:rsidRPr="008834CD" w:rsidRDefault="009F0FA0" w:rsidP="009F0FA0">
            <w:pPr>
              <w:pStyle w:val="ENoteTableText"/>
            </w:pPr>
            <w:r w:rsidRPr="008834CD">
              <w:t>rep. No.</w:t>
            </w:r>
            <w:r w:rsidR="00C81A3B" w:rsidRPr="008834CD">
              <w:t> </w:t>
            </w:r>
            <w:r w:rsidRPr="008834CD">
              <w:t>32, 2011</w:t>
            </w:r>
          </w:p>
        </w:tc>
      </w:tr>
      <w:tr w:rsidR="009F0FA0" w:rsidRPr="008834CD" w14:paraId="6B112B03" w14:textId="77777777" w:rsidTr="00EA4840">
        <w:trPr>
          <w:cantSplit/>
        </w:trPr>
        <w:tc>
          <w:tcPr>
            <w:tcW w:w="2127" w:type="dxa"/>
          </w:tcPr>
          <w:p w14:paraId="5F5ECC59" w14:textId="6100767C" w:rsidR="009F0FA0" w:rsidRPr="008834CD" w:rsidRDefault="009F0FA0" w:rsidP="009F0FA0">
            <w:pPr>
              <w:pStyle w:val="ENoteTableText"/>
              <w:tabs>
                <w:tab w:val="center" w:leader="dot" w:pos="2268"/>
              </w:tabs>
            </w:pPr>
            <w:r w:rsidRPr="008834CD">
              <w:t>s</w:t>
            </w:r>
            <w:r w:rsidR="00C81A3B" w:rsidRPr="008834CD">
              <w:t> </w:t>
            </w:r>
            <w:r w:rsidRPr="008834CD">
              <w:t>8AA</w:t>
            </w:r>
            <w:r w:rsidRPr="008834CD">
              <w:tab/>
            </w:r>
          </w:p>
        </w:tc>
        <w:tc>
          <w:tcPr>
            <w:tcW w:w="4961" w:type="dxa"/>
            <w:gridSpan w:val="2"/>
          </w:tcPr>
          <w:p w14:paraId="52D25B9B" w14:textId="23E92EF6" w:rsidR="009F0FA0" w:rsidRPr="008834CD" w:rsidRDefault="009F0FA0" w:rsidP="009F0FA0">
            <w:pPr>
              <w:pStyle w:val="ENoteTableText"/>
            </w:pPr>
            <w:r w:rsidRPr="008834CD">
              <w:t>ad No</w:t>
            </w:r>
            <w:r w:rsidR="00C81A3B" w:rsidRPr="008834CD">
              <w:t> </w:t>
            </w:r>
            <w:r w:rsidRPr="008834CD">
              <w:t>159, 1997</w:t>
            </w:r>
          </w:p>
        </w:tc>
      </w:tr>
      <w:tr w:rsidR="009F0FA0" w:rsidRPr="008834CD" w14:paraId="6B9A6080" w14:textId="77777777" w:rsidTr="00EA4840">
        <w:trPr>
          <w:cantSplit/>
        </w:trPr>
        <w:tc>
          <w:tcPr>
            <w:tcW w:w="2127" w:type="dxa"/>
          </w:tcPr>
          <w:p w14:paraId="0CAC0CE7" w14:textId="77777777" w:rsidR="009F0FA0" w:rsidRPr="008834CD" w:rsidRDefault="009F0FA0" w:rsidP="00AB33F8">
            <w:pPr>
              <w:pStyle w:val="ENoteTableText"/>
              <w:keepNext/>
            </w:pPr>
          </w:p>
        </w:tc>
        <w:tc>
          <w:tcPr>
            <w:tcW w:w="4961" w:type="dxa"/>
            <w:gridSpan w:val="2"/>
          </w:tcPr>
          <w:p w14:paraId="3F77A24E" w14:textId="6CE23E16" w:rsidR="009F0FA0" w:rsidRPr="008834CD" w:rsidRDefault="009F0FA0" w:rsidP="009F0FA0">
            <w:pPr>
              <w:pStyle w:val="ENoteTableText"/>
            </w:pPr>
            <w:r w:rsidRPr="008834CD">
              <w:t>rs No</w:t>
            </w:r>
            <w:r w:rsidR="00C81A3B" w:rsidRPr="008834CD">
              <w:t> </w:t>
            </w:r>
            <w:r w:rsidRPr="008834CD">
              <w:t>111, 2005</w:t>
            </w:r>
          </w:p>
        </w:tc>
      </w:tr>
      <w:tr w:rsidR="009F0FA0" w:rsidRPr="008834CD" w14:paraId="19F2DE6B" w14:textId="77777777" w:rsidTr="00EA4840">
        <w:trPr>
          <w:cantSplit/>
        </w:trPr>
        <w:tc>
          <w:tcPr>
            <w:tcW w:w="2127" w:type="dxa"/>
          </w:tcPr>
          <w:p w14:paraId="1C750A5C" w14:textId="77777777" w:rsidR="009F0FA0" w:rsidRPr="008834CD" w:rsidRDefault="009F0FA0" w:rsidP="009F0FA0">
            <w:pPr>
              <w:pStyle w:val="ENoteTableText"/>
            </w:pPr>
          </w:p>
        </w:tc>
        <w:tc>
          <w:tcPr>
            <w:tcW w:w="4961" w:type="dxa"/>
            <w:gridSpan w:val="2"/>
          </w:tcPr>
          <w:p w14:paraId="511B28A3" w14:textId="7DEB6AB0" w:rsidR="009F0FA0" w:rsidRPr="008834CD" w:rsidRDefault="009F0FA0" w:rsidP="009F0FA0">
            <w:pPr>
              <w:pStyle w:val="ENoteTableText"/>
            </w:pPr>
            <w:r w:rsidRPr="008834CD">
              <w:t>rep No</w:t>
            </w:r>
            <w:r w:rsidR="00C81A3B" w:rsidRPr="008834CD">
              <w:t> </w:t>
            </w:r>
            <w:r w:rsidRPr="008834CD">
              <w:t>32, 2011</w:t>
            </w:r>
          </w:p>
        </w:tc>
      </w:tr>
      <w:tr w:rsidR="009F3247" w:rsidRPr="008834CD" w14:paraId="51856223" w14:textId="77777777" w:rsidTr="00EA4840">
        <w:trPr>
          <w:cantSplit/>
        </w:trPr>
        <w:tc>
          <w:tcPr>
            <w:tcW w:w="2127" w:type="dxa"/>
          </w:tcPr>
          <w:p w14:paraId="78766348" w14:textId="66F5B7E8" w:rsidR="009F3247" w:rsidRPr="008834CD" w:rsidRDefault="009F3247" w:rsidP="007F2BB3">
            <w:pPr>
              <w:pStyle w:val="ENoteTableText"/>
              <w:tabs>
                <w:tab w:val="center" w:leader="dot" w:pos="2268"/>
              </w:tabs>
            </w:pPr>
            <w:r>
              <w:t>s 8AB</w:t>
            </w:r>
            <w:r>
              <w:tab/>
            </w:r>
          </w:p>
        </w:tc>
        <w:tc>
          <w:tcPr>
            <w:tcW w:w="4961" w:type="dxa"/>
            <w:gridSpan w:val="2"/>
          </w:tcPr>
          <w:p w14:paraId="70CBB255" w14:textId="5B218124" w:rsidR="009F3247" w:rsidRPr="008834CD" w:rsidRDefault="009F3247" w:rsidP="009F0FA0">
            <w:pPr>
              <w:pStyle w:val="ENoteTableText"/>
            </w:pPr>
            <w:r w:rsidRPr="008834CD">
              <w:t>ad No 159, 1997</w:t>
            </w:r>
          </w:p>
        </w:tc>
      </w:tr>
      <w:tr w:rsidR="009F3247" w:rsidRPr="008834CD" w14:paraId="631CE146" w14:textId="77777777" w:rsidTr="00EA4840">
        <w:trPr>
          <w:cantSplit/>
        </w:trPr>
        <w:tc>
          <w:tcPr>
            <w:tcW w:w="2127" w:type="dxa"/>
          </w:tcPr>
          <w:p w14:paraId="01CBD1BD" w14:textId="77777777" w:rsidR="009F3247" w:rsidRPr="008834CD" w:rsidRDefault="009F3247" w:rsidP="007F2BB3">
            <w:pPr>
              <w:pStyle w:val="ENoteTableText"/>
              <w:tabs>
                <w:tab w:val="center" w:leader="dot" w:pos="2268"/>
              </w:tabs>
            </w:pPr>
          </w:p>
        </w:tc>
        <w:tc>
          <w:tcPr>
            <w:tcW w:w="4961" w:type="dxa"/>
            <w:gridSpan w:val="2"/>
          </w:tcPr>
          <w:p w14:paraId="0339FFF4" w14:textId="4EA60E04" w:rsidR="009F3247" w:rsidRPr="008834CD" w:rsidRDefault="009F3247" w:rsidP="009F3247">
            <w:pPr>
              <w:pStyle w:val="ENoteTableText"/>
            </w:pPr>
            <w:r w:rsidRPr="008834CD">
              <w:t>rs No 111, 2005</w:t>
            </w:r>
          </w:p>
        </w:tc>
      </w:tr>
      <w:tr w:rsidR="009F3247" w:rsidRPr="008834CD" w14:paraId="2E829630" w14:textId="77777777" w:rsidTr="00EA4840">
        <w:trPr>
          <w:cantSplit/>
        </w:trPr>
        <w:tc>
          <w:tcPr>
            <w:tcW w:w="2127" w:type="dxa"/>
          </w:tcPr>
          <w:p w14:paraId="15864EFA" w14:textId="77777777" w:rsidR="009F3247" w:rsidRPr="008834CD" w:rsidRDefault="009F3247" w:rsidP="007F2BB3">
            <w:pPr>
              <w:pStyle w:val="ENoteTableText"/>
              <w:tabs>
                <w:tab w:val="center" w:leader="dot" w:pos="2268"/>
              </w:tabs>
            </w:pPr>
          </w:p>
        </w:tc>
        <w:tc>
          <w:tcPr>
            <w:tcW w:w="4961" w:type="dxa"/>
            <w:gridSpan w:val="2"/>
          </w:tcPr>
          <w:p w14:paraId="5C907FC5" w14:textId="3832749F" w:rsidR="009F3247" w:rsidRPr="008834CD" w:rsidRDefault="009F3247" w:rsidP="009F3247">
            <w:pPr>
              <w:pStyle w:val="ENoteTableText"/>
            </w:pPr>
            <w:r w:rsidRPr="008834CD">
              <w:t>rep No 32, 2011</w:t>
            </w:r>
          </w:p>
        </w:tc>
      </w:tr>
      <w:tr w:rsidR="009F3247" w:rsidRPr="008834CD" w14:paraId="7E547070" w14:textId="77777777" w:rsidTr="00EA4840">
        <w:trPr>
          <w:cantSplit/>
        </w:trPr>
        <w:tc>
          <w:tcPr>
            <w:tcW w:w="2127" w:type="dxa"/>
          </w:tcPr>
          <w:p w14:paraId="154B6340" w14:textId="77777777" w:rsidR="009F3247" w:rsidRPr="008834CD" w:rsidRDefault="009F3247" w:rsidP="009F3247">
            <w:pPr>
              <w:pStyle w:val="ENoteTableText"/>
              <w:tabs>
                <w:tab w:val="center" w:leader="dot" w:pos="2268"/>
              </w:tabs>
            </w:pPr>
            <w:r w:rsidRPr="008834CD">
              <w:t>s 8AC</w:t>
            </w:r>
            <w:r w:rsidRPr="008834CD">
              <w:tab/>
            </w:r>
          </w:p>
        </w:tc>
        <w:tc>
          <w:tcPr>
            <w:tcW w:w="4961" w:type="dxa"/>
            <w:gridSpan w:val="2"/>
          </w:tcPr>
          <w:p w14:paraId="082B4075" w14:textId="77777777" w:rsidR="009F3247" w:rsidRPr="008834CD" w:rsidRDefault="009F3247" w:rsidP="009F3247">
            <w:pPr>
              <w:pStyle w:val="ENoteTableText"/>
            </w:pPr>
            <w:r w:rsidRPr="008834CD">
              <w:t>ad No 111, 2005</w:t>
            </w:r>
          </w:p>
        </w:tc>
      </w:tr>
      <w:tr w:rsidR="009F3247" w:rsidRPr="008834CD" w14:paraId="46A88047" w14:textId="77777777" w:rsidTr="00EA4840">
        <w:trPr>
          <w:cantSplit/>
        </w:trPr>
        <w:tc>
          <w:tcPr>
            <w:tcW w:w="2127" w:type="dxa"/>
          </w:tcPr>
          <w:p w14:paraId="086A71C6" w14:textId="77777777" w:rsidR="009F3247" w:rsidRPr="008834CD" w:rsidRDefault="009F3247" w:rsidP="009F3247">
            <w:pPr>
              <w:pStyle w:val="ENoteTableText"/>
            </w:pPr>
          </w:p>
        </w:tc>
        <w:tc>
          <w:tcPr>
            <w:tcW w:w="4961" w:type="dxa"/>
            <w:gridSpan w:val="2"/>
          </w:tcPr>
          <w:p w14:paraId="769B80C8" w14:textId="77777777" w:rsidR="009F3247" w:rsidRPr="008834CD" w:rsidRDefault="009F3247" w:rsidP="009F3247">
            <w:pPr>
              <w:pStyle w:val="ENoteTableText"/>
            </w:pPr>
            <w:r w:rsidRPr="008834CD">
              <w:t>am No 32, 2011; No 104, 2020</w:t>
            </w:r>
          </w:p>
        </w:tc>
      </w:tr>
      <w:tr w:rsidR="009F3247" w:rsidRPr="008834CD" w14:paraId="66474FC0" w14:textId="77777777" w:rsidTr="00EA4840">
        <w:trPr>
          <w:cantSplit/>
        </w:trPr>
        <w:tc>
          <w:tcPr>
            <w:tcW w:w="2127" w:type="dxa"/>
          </w:tcPr>
          <w:p w14:paraId="494DF4F1" w14:textId="77777777" w:rsidR="009F3247" w:rsidRPr="008834CD" w:rsidRDefault="009F3247" w:rsidP="009F3247">
            <w:pPr>
              <w:pStyle w:val="ENoteTableText"/>
              <w:tabs>
                <w:tab w:val="center" w:leader="dot" w:pos="2268"/>
              </w:tabs>
            </w:pPr>
            <w:r w:rsidRPr="008834CD">
              <w:t xml:space="preserve">Heading to s. 8AD </w:t>
            </w:r>
            <w:r w:rsidRPr="008834CD">
              <w:tab/>
            </w:r>
          </w:p>
        </w:tc>
        <w:tc>
          <w:tcPr>
            <w:tcW w:w="4961" w:type="dxa"/>
            <w:gridSpan w:val="2"/>
          </w:tcPr>
          <w:p w14:paraId="4EBA9086" w14:textId="77777777" w:rsidR="009F3247" w:rsidRPr="008834CD" w:rsidRDefault="009F3247" w:rsidP="009F3247">
            <w:pPr>
              <w:pStyle w:val="ENoteTableText"/>
            </w:pPr>
            <w:r w:rsidRPr="008834CD">
              <w:t>am. No. 32, 2011</w:t>
            </w:r>
          </w:p>
        </w:tc>
      </w:tr>
      <w:tr w:rsidR="009F3247" w:rsidRPr="008834CD" w14:paraId="38986AD6" w14:textId="77777777" w:rsidTr="00EA4840">
        <w:trPr>
          <w:cantSplit/>
        </w:trPr>
        <w:tc>
          <w:tcPr>
            <w:tcW w:w="2127" w:type="dxa"/>
          </w:tcPr>
          <w:p w14:paraId="58CB683E" w14:textId="77777777" w:rsidR="009F3247" w:rsidRPr="008834CD" w:rsidRDefault="009F3247" w:rsidP="009F3247">
            <w:pPr>
              <w:pStyle w:val="ENoteTableText"/>
              <w:tabs>
                <w:tab w:val="center" w:leader="dot" w:pos="2268"/>
              </w:tabs>
            </w:pPr>
            <w:r w:rsidRPr="008834CD">
              <w:t xml:space="preserve">s. 8AD </w:t>
            </w:r>
            <w:r w:rsidRPr="008834CD">
              <w:tab/>
            </w:r>
          </w:p>
        </w:tc>
        <w:tc>
          <w:tcPr>
            <w:tcW w:w="4961" w:type="dxa"/>
            <w:gridSpan w:val="2"/>
          </w:tcPr>
          <w:p w14:paraId="0E6AF728" w14:textId="77777777" w:rsidR="009F3247" w:rsidRPr="008834CD" w:rsidRDefault="009F3247" w:rsidP="009F3247">
            <w:pPr>
              <w:pStyle w:val="ENoteTableText"/>
            </w:pPr>
            <w:r w:rsidRPr="008834CD">
              <w:t>ad. No. 111, 2005</w:t>
            </w:r>
          </w:p>
        </w:tc>
      </w:tr>
      <w:tr w:rsidR="009F3247" w:rsidRPr="008834CD" w14:paraId="1751D6C3" w14:textId="77777777" w:rsidTr="00EA4840">
        <w:trPr>
          <w:cantSplit/>
        </w:trPr>
        <w:tc>
          <w:tcPr>
            <w:tcW w:w="2127" w:type="dxa"/>
          </w:tcPr>
          <w:p w14:paraId="4A475B26" w14:textId="77777777" w:rsidR="009F3247" w:rsidRPr="008834CD" w:rsidRDefault="009F3247" w:rsidP="009F3247">
            <w:pPr>
              <w:pStyle w:val="ENoteTableText"/>
            </w:pPr>
          </w:p>
        </w:tc>
        <w:tc>
          <w:tcPr>
            <w:tcW w:w="4961" w:type="dxa"/>
            <w:gridSpan w:val="2"/>
          </w:tcPr>
          <w:p w14:paraId="2E809E9E" w14:textId="77777777" w:rsidR="009F3247" w:rsidRPr="008834CD" w:rsidRDefault="009F3247" w:rsidP="009F3247">
            <w:pPr>
              <w:pStyle w:val="ENoteTableText"/>
            </w:pPr>
            <w:r w:rsidRPr="008834CD">
              <w:t>am. No. 32, 2011</w:t>
            </w:r>
          </w:p>
        </w:tc>
      </w:tr>
      <w:tr w:rsidR="009F3247" w:rsidRPr="008834CD" w14:paraId="53F788F6" w14:textId="77777777" w:rsidTr="00EA4840">
        <w:trPr>
          <w:cantSplit/>
        </w:trPr>
        <w:tc>
          <w:tcPr>
            <w:tcW w:w="2127" w:type="dxa"/>
          </w:tcPr>
          <w:p w14:paraId="39A8B5A1" w14:textId="77777777" w:rsidR="009F3247" w:rsidRPr="008834CD" w:rsidRDefault="009F3247" w:rsidP="009F3247">
            <w:pPr>
              <w:pStyle w:val="ENoteTableText"/>
              <w:tabs>
                <w:tab w:val="center" w:leader="dot" w:pos="2268"/>
              </w:tabs>
            </w:pPr>
            <w:r w:rsidRPr="008834CD">
              <w:t xml:space="preserve">Note to s. 8AD(1) </w:t>
            </w:r>
            <w:r w:rsidRPr="008834CD">
              <w:tab/>
            </w:r>
          </w:p>
        </w:tc>
        <w:tc>
          <w:tcPr>
            <w:tcW w:w="4961" w:type="dxa"/>
            <w:gridSpan w:val="2"/>
          </w:tcPr>
          <w:p w14:paraId="184CC392" w14:textId="77777777" w:rsidR="009F3247" w:rsidRPr="008834CD" w:rsidRDefault="009F3247" w:rsidP="009F3247">
            <w:pPr>
              <w:pStyle w:val="ENoteTableText"/>
            </w:pPr>
            <w:r w:rsidRPr="008834CD">
              <w:t>am. No. 32, 2011</w:t>
            </w:r>
          </w:p>
        </w:tc>
      </w:tr>
      <w:tr w:rsidR="009F3247" w:rsidRPr="008834CD" w14:paraId="23F494DE" w14:textId="77777777" w:rsidTr="00EA4840">
        <w:trPr>
          <w:cantSplit/>
        </w:trPr>
        <w:tc>
          <w:tcPr>
            <w:tcW w:w="2127" w:type="dxa"/>
          </w:tcPr>
          <w:p w14:paraId="5A4E25CC" w14:textId="77777777" w:rsidR="009F3247" w:rsidRPr="008834CD" w:rsidRDefault="009F3247" w:rsidP="009F3247">
            <w:pPr>
              <w:pStyle w:val="ENoteTableText"/>
              <w:tabs>
                <w:tab w:val="center" w:leader="dot" w:pos="2268"/>
              </w:tabs>
            </w:pPr>
            <w:r w:rsidRPr="008834CD">
              <w:t xml:space="preserve">Heading to s. 8AE </w:t>
            </w:r>
            <w:r w:rsidRPr="008834CD">
              <w:tab/>
            </w:r>
          </w:p>
        </w:tc>
        <w:tc>
          <w:tcPr>
            <w:tcW w:w="4961" w:type="dxa"/>
            <w:gridSpan w:val="2"/>
          </w:tcPr>
          <w:p w14:paraId="030CFA8D" w14:textId="77777777" w:rsidR="009F3247" w:rsidRPr="008834CD" w:rsidRDefault="009F3247" w:rsidP="009F3247">
            <w:pPr>
              <w:pStyle w:val="ENoteTableText"/>
            </w:pPr>
            <w:r w:rsidRPr="008834CD">
              <w:t>am. No. 32, 2011</w:t>
            </w:r>
          </w:p>
        </w:tc>
      </w:tr>
      <w:tr w:rsidR="009F3247" w:rsidRPr="008834CD" w14:paraId="68393D48" w14:textId="77777777" w:rsidTr="00EA4840">
        <w:trPr>
          <w:cantSplit/>
        </w:trPr>
        <w:tc>
          <w:tcPr>
            <w:tcW w:w="2127" w:type="dxa"/>
          </w:tcPr>
          <w:p w14:paraId="78FFD17A" w14:textId="77777777" w:rsidR="009F3247" w:rsidRPr="008834CD" w:rsidRDefault="009F3247" w:rsidP="009F3247">
            <w:pPr>
              <w:pStyle w:val="ENoteTableText"/>
              <w:tabs>
                <w:tab w:val="center" w:leader="dot" w:pos="2268"/>
              </w:tabs>
            </w:pPr>
            <w:r w:rsidRPr="008834CD">
              <w:t xml:space="preserve">s. 8AE </w:t>
            </w:r>
            <w:r w:rsidRPr="008834CD">
              <w:tab/>
            </w:r>
          </w:p>
        </w:tc>
        <w:tc>
          <w:tcPr>
            <w:tcW w:w="4961" w:type="dxa"/>
            <w:gridSpan w:val="2"/>
          </w:tcPr>
          <w:p w14:paraId="09143B72" w14:textId="77777777" w:rsidR="009F3247" w:rsidRPr="008834CD" w:rsidRDefault="009F3247" w:rsidP="009F3247">
            <w:pPr>
              <w:pStyle w:val="ENoteTableText"/>
            </w:pPr>
            <w:r w:rsidRPr="008834CD">
              <w:t>ad. No. 111, 2005</w:t>
            </w:r>
          </w:p>
        </w:tc>
      </w:tr>
      <w:tr w:rsidR="009F3247" w:rsidRPr="008834CD" w14:paraId="415801BA" w14:textId="77777777" w:rsidTr="00EA4840">
        <w:trPr>
          <w:cantSplit/>
        </w:trPr>
        <w:tc>
          <w:tcPr>
            <w:tcW w:w="2127" w:type="dxa"/>
          </w:tcPr>
          <w:p w14:paraId="76F0EE2F" w14:textId="77777777" w:rsidR="009F3247" w:rsidRPr="008834CD" w:rsidRDefault="009F3247" w:rsidP="009F3247">
            <w:pPr>
              <w:pStyle w:val="ENoteTableText"/>
            </w:pPr>
          </w:p>
        </w:tc>
        <w:tc>
          <w:tcPr>
            <w:tcW w:w="4961" w:type="dxa"/>
            <w:gridSpan w:val="2"/>
          </w:tcPr>
          <w:p w14:paraId="13EE8B05" w14:textId="77777777" w:rsidR="009F3247" w:rsidRPr="008834CD" w:rsidRDefault="009F3247" w:rsidP="009F3247">
            <w:pPr>
              <w:pStyle w:val="ENoteTableText"/>
            </w:pPr>
            <w:r w:rsidRPr="008834CD">
              <w:t>am. No. 32, 2011</w:t>
            </w:r>
          </w:p>
        </w:tc>
      </w:tr>
      <w:tr w:rsidR="009F3247" w:rsidRPr="008834CD" w14:paraId="316918D6" w14:textId="77777777" w:rsidTr="00EA4840">
        <w:trPr>
          <w:cantSplit/>
        </w:trPr>
        <w:tc>
          <w:tcPr>
            <w:tcW w:w="2127" w:type="dxa"/>
          </w:tcPr>
          <w:p w14:paraId="68471E46" w14:textId="77777777" w:rsidR="009F3247" w:rsidRPr="008834CD" w:rsidRDefault="009F3247" w:rsidP="009F3247">
            <w:pPr>
              <w:pStyle w:val="ENoteTableText"/>
              <w:tabs>
                <w:tab w:val="center" w:leader="dot" w:pos="2268"/>
              </w:tabs>
            </w:pPr>
            <w:r w:rsidRPr="008834CD">
              <w:t xml:space="preserve">Note to s. 8AE(1) </w:t>
            </w:r>
            <w:r w:rsidRPr="008834CD">
              <w:tab/>
            </w:r>
          </w:p>
        </w:tc>
        <w:tc>
          <w:tcPr>
            <w:tcW w:w="4961" w:type="dxa"/>
            <w:gridSpan w:val="2"/>
          </w:tcPr>
          <w:p w14:paraId="0B615E3E" w14:textId="77777777" w:rsidR="009F3247" w:rsidRPr="008834CD" w:rsidRDefault="009F3247" w:rsidP="009F3247">
            <w:pPr>
              <w:pStyle w:val="ENoteTableText"/>
            </w:pPr>
            <w:r w:rsidRPr="008834CD">
              <w:t>am. No. 32, 2011</w:t>
            </w:r>
          </w:p>
        </w:tc>
      </w:tr>
      <w:tr w:rsidR="009F3247" w:rsidRPr="008834CD" w14:paraId="31F04164" w14:textId="77777777" w:rsidTr="00EA4840">
        <w:trPr>
          <w:cantSplit/>
        </w:trPr>
        <w:tc>
          <w:tcPr>
            <w:tcW w:w="2127" w:type="dxa"/>
          </w:tcPr>
          <w:p w14:paraId="27EA98F1" w14:textId="77777777" w:rsidR="009F3247" w:rsidRPr="008834CD" w:rsidRDefault="009F3247" w:rsidP="009F3247">
            <w:pPr>
              <w:pStyle w:val="ENoteTableText"/>
              <w:tabs>
                <w:tab w:val="center" w:leader="dot" w:pos="2268"/>
              </w:tabs>
            </w:pPr>
            <w:r w:rsidRPr="008834CD">
              <w:t xml:space="preserve">Heading to s. 8AF </w:t>
            </w:r>
            <w:r w:rsidRPr="008834CD">
              <w:tab/>
            </w:r>
          </w:p>
        </w:tc>
        <w:tc>
          <w:tcPr>
            <w:tcW w:w="4961" w:type="dxa"/>
            <w:gridSpan w:val="2"/>
          </w:tcPr>
          <w:p w14:paraId="6DFA2F2A" w14:textId="77777777" w:rsidR="009F3247" w:rsidRPr="008834CD" w:rsidRDefault="009F3247" w:rsidP="009F3247">
            <w:pPr>
              <w:pStyle w:val="ENoteTableText"/>
            </w:pPr>
            <w:r w:rsidRPr="008834CD">
              <w:t>am. No. 32, 2011</w:t>
            </w:r>
          </w:p>
        </w:tc>
      </w:tr>
      <w:tr w:rsidR="009F3247" w:rsidRPr="008834CD" w14:paraId="6B8A1F1F" w14:textId="77777777" w:rsidTr="00EA4840">
        <w:trPr>
          <w:cantSplit/>
        </w:trPr>
        <w:tc>
          <w:tcPr>
            <w:tcW w:w="2127" w:type="dxa"/>
          </w:tcPr>
          <w:p w14:paraId="690958CA" w14:textId="77777777" w:rsidR="009F3247" w:rsidRPr="008834CD" w:rsidRDefault="009F3247" w:rsidP="009F3247">
            <w:pPr>
              <w:pStyle w:val="ENoteTableText"/>
              <w:tabs>
                <w:tab w:val="center" w:leader="dot" w:pos="2268"/>
              </w:tabs>
            </w:pPr>
            <w:r w:rsidRPr="008834CD">
              <w:t xml:space="preserve">s. 8AF </w:t>
            </w:r>
            <w:r w:rsidRPr="008834CD">
              <w:tab/>
            </w:r>
          </w:p>
        </w:tc>
        <w:tc>
          <w:tcPr>
            <w:tcW w:w="4961" w:type="dxa"/>
            <w:gridSpan w:val="2"/>
          </w:tcPr>
          <w:p w14:paraId="26A037D1" w14:textId="77777777" w:rsidR="009F3247" w:rsidRPr="008834CD" w:rsidRDefault="009F3247" w:rsidP="009F3247">
            <w:pPr>
              <w:pStyle w:val="ENoteTableText"/>
            </w:pPr>
            <w:r w:rsidRPr="008834CD">
              <w:t>ad. No. 111, 2005</w:t>
            </w:r>
          </w:p>
        </w:tc>
      </w:tr>
      <w:tr w:rsidR="009F3247" w:rsidRPr="008834CD" w14:paraId="314D28BF" w14:textId="77777777" w:rsidTr="00EA4840">
        <w:trPr>
          <w:cantSplit/>
        </w:trPr>
        <w:tc>
          <w:tcPr>
            <w:tcW w:w="2127" w:type="dxa"/>
          </w:tcPr>
          <w:p w14:paraId="2CD8CC11" w14:textId="77777777" w:rsidR="009F3247" w:rsidRPr="008834CD" w:rsidRDefault="009F3247" w:rsidP="009F3247">
            <w:pPr>
              <w:pStyle w:val="ENoteTableText"/>
            </w:pPr>
          </w:p>
        </w:tc>
        <w:tc>
          <w:tcPr>
            <w:tcW w:w="4961" w:type="dxa"/>
            <w:gridSpan w:val="2"/>
          </w:tcPr>
          <w:p w14:paraId="14197FEB" w14:textId="77777777" w:rsidR="009F3247" w:rsidRPr="008834CD" w:rsidRDefault="009F3247" w:rsidP="009F3247">
            <w:pPr>
              <w:pStyle w:val="ENoteTableText"/>
            </w:pPr>
            <w:r w:rsidRPr="008834CD">
              <w:t>am. No. 32, 2011</w:t>
            </w:r>
          </w:p>
        </w:tc>
      </w:tr>
      <w:tr w:rsidR="009F3247" w:rsidRPr="008834CD" w14:paraId="355F81A2" w14:textId="77777777" w:rsidTr="00EA4840">
        <w:trPr>
          <w:cantSplit/>
        </w:trPr>
        <w:tc>
          <w:tcPr>
            <w:tcW w:w="2127" w:type="dxa"/>
          </w:tcPr>
          <w:p w14:paraId="78210113" w14:textId="2939DA42" w:rsidR="009F3247" w:rsidRPr="008834CD" w:rsidRDefault="009F3247" w:rsidP="009F3247">
            <w:pPr>
              <w:pStyle w:val="ENoteTableText"/>
              <w:tabs>
                <w:tab w:val="center" w:leader="dot" w:pos="2268"/>
              </w:tabs>
            </w:pPr>
            <w:r w:rsidRPr="008834CD">
              <w:t xml:space="preserve">s 8AG </w:t>
            </w:r>
            <w:r w:rsidRPr="008834CD">
              <w:tab/>
            </w:r>
          </w:p>
        </w:tc>
        <w:tc>
          <w:tcPr>
            <w:tcW w:w="4961" w:type="dxa"/>
            <w:gridSpan w:val="2"/>
          </w:tcPr>
          <w:p w14:paraId="25332001" w14:textId="7B39B443" w:rsidR="009F3247" w:rsidRPr="008834CD" w:rsidRDefault="009F3247" w:rsidP="009F3247">
            <w:pPr>
              <w:pStyle w:val="ENoteTableText"/>
            </w:pPr>
            <w:r w:rsidRPr="008834CD">
              <w:t>ad No 111, 2005</w:t>
            </w:r>
          </w:p>
        </w:tc>
      </w:tr>
      <w:tr w:rsidR="009F3247" w:rsidRPr="008834CD" w14:paraId="4F7029E3" w14:textId="77777777" w:rsidTr="00EA4840">
        <w:trPr>
          <w:cantSplit/>
        </w:trPr>
        <w:tc>
          <w:tcPr>
            <w:tcW w:w="2127" w:type="dxa"/>
          </w:tcPr>
          <w:p w14:paraId="2BFCF154" w14:textId="77777777" w:rsidR="009F3247" w:rsidRPr="008834CD" w:rsidRDefault="009F3247" w:rsidP="009F3247">
            <w:pPr>
              <w:pStyle w:val="ENoteTableText"/>
            </w:pPr>
          </w:p>
        </w:tc>
        <w:tc>
          <w:tcPr>
            <w:tcW w:w="4961" w:type="dxa"/>
            <w:gridSpan w:val="2"/>
          </w:tcPr>
          <w:p w14:paraId="21C2F650" w14:textId="279F0D4A" w:rsidR="009F3247" w:rsidRPr="008834CD" w:rsidRDefault="009F3247" w:rsidP="009F3247">
            <w:pPr>
              <w:pStyle w:val="ENoteTableText"/>
            </w:pPr>
            <w:r w:rsidRPr="008834CD">
              <w:t>rep No 32, 2011</w:t>
            </w:r>
          </w:p>
        </w:tc>
      </w:tr>
      <w:tr w:rsidR="009F3247" w:rsidRPr="008834CD" w14:paraId="65E00D36" w14:textId="77777777" w:rsidTr="00EA4840">
        <w:trPr>
          <w:cantSplit/>
        </w:trPr>
        <w:tc>
          <w:tcPr>
            <w:tcW w:w="2127" w:type="dxa"/>
          </w:tcPr>
          <w:p w14:paraId="64B2B64E" w14:textId="0AE012AA" w:rsidR="009F3247" w:rsidRPr="008834CD" w:rsidRDefault="009F3247" w:rsidP="007F2BB3">
            <w:pPr>
              <w:pStyle w:val="ENoteTableText"/>
              <w:tabs>
                <w:tab w:val="center" w:leader="dot" w:pos="2268"/>
              </w:tabs>
            </w:pPr>
            <w:r>
              <w:t>s 8AH</w:t>
            </w:r>
            <w:r>
              <w:tab/>
            </w:r>
          </w:p>
        </w:tc>
        <w:tc>
          <w:tcPr>
            <w:tcW w:w="4961" w:type="dxa"/>
            <w:gridSpan w:val="2"/>
          </w:tcPr>
          <w:p w14:paraId="3708C0FA" w14:textId="41FD1389" w:rsidR="009F3247" w:rsidRPr="008834CD" w:rsidRDefault="009F3247" w:rsidP="009F3247">
            <w:pPr>
              <w:pStyle w:val="ENoteTableText"/>
            </w:pPr>
            <w:r w:rsidRPr="008834CD">
              <w:t>ad No 111, 2005</w:t>
            </w:r>
          </w:p>
        </w:tc>
      </w:tr>
      <w:tr w:rsidR="009F3247" w:rsidRPr="008834CD" w14:paraId="16811A19" w14:textId="77777777" w:rsidTr="00EA4840">
        <w:trPr>
          <w:cantSplit/>
        </w:trPr>
        <w:tc>
          <w:tcPr>
            <w:tcW w:w="2127" w:type="dxa"/>
          </w:tcPr>
          <w:p w14:paraId="60ED9903" w14:textId="77777777" w:rsidR="009F3247" w:rsidRPr="008834CD" w:rsidRDefault="009F3247" w:rsidP="00DF7F9D">
            <w:pPr>
              <w:pStyle w:val="ENoteTableText"/>
              <w:tabs>
                <w:tab w:val="center" w:leader="dot" w:pos="2268"/>
              </w:tabs>
            </w:pPr>
          </w:p>
        </w:tc>
        <w:tc>
          <w:tcPr>
            <w:tcW w:w="4961" w:type="dxa"/>
            <w:gridSpan w:val="2"/>
          </w:tcPr>
          <w:p w14:paraId="1613F3EA" w14:textId="1E571ECD" w:rsidR="009F3247" w:rsidRPr="008834CD" w:rsidRDefault="009F3247" w:rsidP="009F3247">
            <w:pPr>
              <w:pStyle w:val="ENoteTableText"/>
            </w:pPr>
            <w:r w:rsidRPr="008834CD">
              <w:t>rep No 32, 2011</w:t>
            </w:r>
          </w:p>
        </w:tc>
      </w:tr>
      <w:tr w:rsidR="00DF7F9D" w:rsidRPr="008834CD" w14:paraId="1C03AEF5" w14:textId="77777777" w:rsidTr="00EA4840">
        <w:trPr>
          <w:cantSplit/>
        </w:trPr>
        <w:tc>
          <w:tcPr>
            <w:tcW w:w="2127" w:type="dxa"/>
          </w:tcPr>
          <w:p w14:paraId="179C5276" w14:textId="52666003" w:rsidR="00DF7F9D" w:rsidRPr="008834CD" w:rsidRDefault="00DF7F9D" w:rsidP="00DF7F9D">
            <w:pPr>
              <w:pStyle w:val="ENoteTableText"/>
              <w:tabs>
                <w:tab w:val="center" w:leader="dot" w:pos="2268"/>
              </w:tabs>
            </w:pPr>
            <w:r>
              <w:t>s 8AI</w:t>
            </w:r>
            <w:r>
              <w:tab/>
            </w:r>
          </w:p>
        </w:tc>
        <w:tc>
          <w:tcPr>
            <w:tcW w:w="4961" w:type="dxa"/>
            <w:gridSpan w:val="2"/>
          </w:tcPr>
          <w:p w14:paraId="63144764" w14:textId="55ECE831" w:rsidR="00DF7F9D" w:rsidRPr="008834CD" w:rsidRDefault="00DF7F9D" w:rsidP="00DF7F9D">
            <w:pPr>
              <w:pStyle w:val="ENoteTableText"/>
            </w:pPr>
            <w:r w:rsidRPr="008834CD">
              <w:t>ad No 111, 2005</w:t>
            </w:r>
          </w:p>
        </w:tc>
      </w:tr>
      <w:tr w:rsidR="00DF7F9D" w:rsidRPr="008834CD" w14:paraId="71739EBF" w14:textId="77777777" w:rsidTr="00EA4840">
        <w:trPr>
          <w:cantSplit/>
        </w:trPr>
        <w:tc>
          <w:tcPr>
            <w:tcW w:w="2127" w:type="dxa"/>
          </w:tcPr>
          <w:p w14:paraId="545BA87F" w14:textId="77777777" w:rsidR="00DF7F9D" w:rsidRPr="008834CD" w:rsidRDefault="00DF7F9D" w:rsidP="00DF7F9D">
            <w:pPr>
              <w:pStyle w:val="ENoteTableText"/>
              <w:tabs>
                <w:tab w:val="center" w:leader="dot" w:pos="2268"/>
              </w:tabs>
            </w:pPr>
          </w:p>
        </w:tc>
        <w:tc>
          <w:tcPr>
            <w:tcW w:w="4961" w:type="dxa"/>
            <w:gridSpan w:val="2"/>
          </w:tcPr>
          <w:p w14:paraId="5B5BF284" w14:textId="1B9488AC" w:rsidR="00DF7F9D" w:rsidRPr="008834CD" w:rsidRDefault="00DF7F9D" w:rsidP="00DF7F9D">
            <w:pPr>
              <w:pStyle w:val="ENoteTableText"/>
            </w:pPr>
            <w:r w:rsidRPr="008834CD">
              <w:t>rep No 32, 2011</w:t>
            </w:r>
          </w:p>
        </w:tc>
      </w:tr>
      <w:tr w:rsidR="00DF7F9D" w:rsidRPr="008834CD" w14:paraId="17BB3A45" w14:textId="77777777" w:rsidTr="00EA4840">
        <w:trPr>
          <w:cantSplit/>
        </w:trPr>
        <w:tc>
          <w:tcPr>
            <w:tcW w:w="2127" w:type="dxa"/>
          </w:tcPr>
          <w:p w14:paraId="2D95D140" w14:textId="4645B5E7" w:rsidR="00DF7F9D" w:rsidRPr="008834CD" w:rsidRDefault="00DF7F9D" w:rsidP="00DF7F9D">
            <w:pPr>
              <w:pStyle w:val="ENoteTableText"/>
              <w:tabs>
                <w:tab w:val="center" w:leader="dot" w:pos="2268"/>
              </w:tabs>
            </w:pPr>
            <w:r>
              <w:t>s 8AJ</w:t>
            </w:r>
          </w:p>
        </w:tc>
        <w:tc>
          <w:tcPr>
            <w:tcW w:w="4961" w:type="dxa"/>
            <w:gridSpan w:val="2"/>
          </w:tcPr>
          <w:p w14:paraId="67894224" w14:textId="39193431" w:rsidR="00DF7F9D" w:rsidRPr="008834CD" w:rsidRDefault="00DF7F9D" w:rsidP="00DF7F9D">
            <w:pPr>
              <w:pStyle w:val="ENoteTableText"/>
            </w:pPr>
            <w:r w:rsidRPr="008834CD">
              <w:t>ad No 111, 2005</w:t>
            </w:r>
          </w:p>
        </w:tc>
      </w:tr>
      <w:tr w:rsidR="00DF7F9D" w:rsidRPr="008834CD" w14:paraId="3A5B93D7" w14:textId="77777777" w:rsidTr="00EA4840">
        <w:trPr>
          <w:cantSplit/>
        </w:trPr>
        <w:tc>
          <w:tcPr>
            <w:tcW w:w="2127" w:type="dxa"/>
          </w:tcPr>
          <w:p w14:paraId="04B71EB8" w14:textId="77777777" w:rsidR="00DF7F9D" w:rsidRPr="008834CD" w:rsidRDefault="00DF7F9D" w:rsidP="00DF7F9D">
            <w:pPr>
              <w:pStyle w:val="ENoteTableText"/>
              <w:tabs>
                <w:tab w:val="center" w:leader="dot" w:pos="2268"/>
              </w:tabs>
            </w:pPr>
          </w:p>
        </w:tc>
        <w:tc>
          <w:tcPr>
            <w:tcW w:w="4961" w:type="dxa"/>
            <w:gridSpan w:val="2"/>
          </w:tcPr>
          <w:p w14:paraId="00222E6C" w14:textId="778C7FAC" w:rsidR="00DF7F9D" w:rsidRPr="008834CD" w:rsidRDefault="00DF7F9D" w:rsidP="00DF7F9D">
            <w:pPr>
              <w:pStyle w:val="ENoteTableText"/>
            </w:pPr>
            <w:r w:rsidRPr="008834CD">
              <w:t>rep No 32, 2011</w:t>
            </w:r>
          </w:p>
        </w:tc>
      </w:tr>
      <w:tr w:rsidR="00DF7F9D" w:rsidRPr="008834CD" w14:paraId="11135565" w14:textId="77777777" w:rsidTr="00EA4840">
        <w:trPr>
          <w:cantSplit/>
        </w:trPr>
        <w:tc>
          <w:tcPr>
            <w:tcW w:w="2127" w:type="dxa"/>
          </w:tcPr>
          <w:p w14:paraId="3DBE4193" w14:textId="5D4EFD2E" w:rsidR="00DF7F9D" w:rsidRPr="008834CD" w:rsidRDefault="00DF7F9D" w:rsidP="00DF7F9D">
            <w:pPr>
              <w:pStyle w:val="ENoteTableText"/>
              <w:tabs>
                <w:tab w:val="center" w:leader="dot" w:pos="2268"/>
              </w:tabs>
            </w:pPr>
            <w:r>
              <w:t>s 8AK</w:t>
            </w:r>
            <w:r>
              <w:tab/>
            </w:r>
          </w:p>
        </w:tc>
        <w:tc>
          <w:tcPr>
            <w:tcW w:w="4961" w:type="dxa"/>
            <w:gridSpan w:val="2"/>
          </w:tcPr>
          <w:p w14:paraId="46E66DE9" w14:textId="38EFA2C2" w:rsidR="00DF7F9D" w:rsidRPr="008834CD" w:rsidRDefault="00DF7F9D" w:rsidP="00DF7F9D">
            <w:pPr>
              <w:pStyle w:val="ENoteTableText"/>
            </w:pPr>
            <w:r w:rsidRPr="008834CD">
              <w:t>ad No 111, 2005</w:t>
            </w:r>
          </w:p>
        </w:tc>
      </w:tr>
      <w:tr w:rsidR="00DF7F9D" w:rsidRPr="008834CD" w14:paraId="45991920" w14:textId="77777777" w:rsidTr="00EA4840">
        <w:trPr>
          <w:cantSplit/>
        </w:trPr>
        <w:tc>
          <w:tcPr>
            <w:tcW w:w="2127" w:type="dxa"/>
          </w:tcPr>
          <w:p w14:paraId="2DBFBDB0" w14:textId="77777777" w:rsidR="00DF7F9D" w:rsidRPr="008834CD" w:rsidRDefault="00DF7F9D" w:rsidP="00DF7F9D">
            <w:pPr>
              <w:pStyle w:val="ENoteTableText"/>
              <w:tabs>
                <w:tab w:val="center" w:leader="dot" w:pos="2268"/>
              </w:tabs>
            </w:pPr>
          </w:p>
        </w:tc>
        <w:tc>
          <w:tcPr>
            <w:tcW w:w="4961" w:type="dxa"/>
            <w:gridSpan w:val="2"/>
          </w:tcPr>
          <w:p w14:paraId="2FDCD30B" w14:textId="79242E71" w:rsidR="00DF7F9D" w:rsidRPr="008834CD" w:rsidRDefault="00DF7F9D" w:rsidP="00DF7F9D">
            <w:pPr>
              <w:pStyle w:val="ENoteTableText"/>
            </w:pPr>
            <w:r w:rsidRPr="008834CD">
              <w:t>rep No 32, 2011</w:t>
            </w:r>
          </w:p>
        </w:tc>
      </w:tr>
      <w:tr w:rsidR="00DF7F9D" w:rsidRPr="008834CD" w14:paraId="0A9A5B27" w14:textId="77777777" w:rsidTr="00EA4840">
        <w:trPr>
          <w:cantSplit/>
        </w:trPr>
        <w:tc>
          <w:tcPr>
            <w:tcW w:w="2127" w:type="dxa"/>
          </w:tcPr>
          <w:p w14:paraId="6042C97F" w14:textId="402888C5" w:rsidR="00DF7F9D" w:rsidRPr="008834CD" w:rsidRDefault="00DF7F9D" w:rsidP="00DF7F9D">
            <w:pPr>
              <w:pStyle w:val="ENoteTableText"/>
              <w:tabs>
                <w:tab w:val="center" w:leader="dot" w:pos="2268"/>
              </w:tabs>
            </w:pPr>
            <w:r>
              <w:t>s 8AL</w:t>
            </w:r>
            <w:r>
              <w:tab/>
            </w:r>
          </w:p>
        </w:tc>
        <w:tc>
          <w:tcPr>
            <w:tcW w:w="4961" w:type="dxa"/>
            <w:gridSpan w:val="2"/>
          </w:tcPr>
          <w:p w14:paraId="7D38E446" w14:textId="564D0272" w:rsidR="00DF7F9D" w:rsidRPr="008834CD" w:rsidRDefault="00DF7F9D" w:rsidP="00DF7F9D">
            <w:pPr>
              <w:pStyle w:val="ENoteTableText"/>
            </w:pPr>
            <w:r w:rsidRPr="008834CD">
              <w:t>ad No 111, 2005</w:t>
            </w:r>
          </w:p>
        </w:tc>
      </w:tr>
      <w:tr w:rsidR="00DF7F9D" w:rsidRPr="008834CD" w14:paraId="53A559FC" w14:textId="77777777" w:rsidTr="00EA4840">
        <w:trPr>
          <w:cantSplit/>
        </w:trPr>
        <w:tc>
          <w:tcPr>
            <w:tcW w:w="2127" w:type="dxa"/>
          </w:tcPr>
          <w:p w14:paraId="361D49DB" w14:textId="77777777" w:rsidR="00DF7F9D" w:rsidRPr="008834CD" w:rsidRDefault="00DF7F9D" w:rsidP="00DF7F9D">
            <w:pPr>
              <w:pStyle w:val="ENoteTableText"/>
              <w:tabs>
                <w:tab w:val="center" w:leader="dot" w:pos="2268"/>
              </w:tabs>
            </w:pPr>
          </w:p>
        </w:tc>
        <w:tc>
          <w:tcPr>
            <w:tcW w:w="4961" w:type="dxa"/>
            <w:gridSpan w:val="2"/>
          </w:tcPr>
          <w:p w14:paraId="1CA7278F" w14:textId="12B37F4B" w:rsidR="00DF7F9D" w:rsidRPr="008834CD" w:rsidRDefault="00DF7F9D" w:rsidP="00DF7F9D">
            <w:pPr>
              <w:pStyle w:val="ENoteTableText"/>
            </w:pPr>
            <w:r w:rsidRPr="008834CD">
              <w:t>rep No 32, 2011</w:t>
            </w:r>
          </w:p>
        </w:tc>
      </w:tr>
      <w:tr w:rsidR="00DF7F9D" w:rsidRPr="008834CD" w14:paraId="4B4FDA76" w14:textId="77777777" w:rsidTr="00EA4840">
        <w:trPr>
          <w:cantSplit/>
        </w:trPr>
        <w:tc>
          <w:tcPr>
            <w:tcW w:w="2127" w:type="dxa"/>
          </w:tcPr>
          <w:p w14:paraId="0C08FD8B" w14:textId="731084FE" w:rsidR="00DF7F9D" w:rsidRPr="008834CD" w:rsidRDefault="00DF7F9D" w:rsidP="00DF7F9D">
            <w:pPr>
              <w:pStyle w:val="ENoteTableText"/>
              <w:tabs>
                <w:tab w:val="center" w:leader="dot" w:pos="2268"/>
              </w:tabs>
            </w:pPr>
            <w:r>
              <w:t>s 8AM</w:t>
            </w:r>
            <w:r>
              <w:tab/>
            </w:r>
          </w:p>
        </w:tc>
        <w:tc>
          <w:tcPr>
            <w:tcW w:w="4961" w:type="dxa"/>
            <w:gridSpan w:val="2"/>
          </w:tcPr>
          <w:p w14:paraId="4FF37EAF" w14:textId="1B832894" w:rsidR="00DF7F9D" w:rsidRPr="008834CD" w:rsidRDefault="00DF7F9D" w:rsidP="00DF7F9D">
            <w:pPr>
              <w:pStyle w:val="ENoteTableText"/>
            </w:pPr>
            <w:r w:rsidRPr="008834CD">
              <w:t>ad No 111, 2005</w:t>
            </w:r>
          </w:p>
        </w:tc>
      </w:tr>
      <w:tr w:rsidR="00DF7F9D" w:rsidRPr="008834CD" w14:paraId="028B424E" w14:textId="77777777" w:rsidTr="00EA4840">
        <w:trPr>
          <w:cantSplit/>
        </w:trPr>
        <w:tc>
          <w:tcPr>
            <w:tcW w:w="2127" w:type="dxa"/>
          </w:tcPr>
          <w:p w14:paraId="0F752E63" w14:textId="77777777" w:rsidR="00DF7F9D" w:rsidRPr="008834CD" w:rsidRDefault="00DF7F9D" w:rsidP="00DF7F9D">
            <w:pPr>
              <w:pStyle w:val="ENoteTableText"/>
              <w:tabs>
                <w:tab w:val="center" w:leader="dot" w:pos="2268"/>
              </w:tabs>
            </w:pPr>
          </w:p>
        </w:tc>
        <w:tc>
          <w:tcPr>
            <w:tcW w:w="4961" w:type="dxa"/>
            <w:gridSpan w:val="2"/>
          </w:tcPr>
          <w:p w14:paraId="1D814044" w14:textId="2B90DD93" w:rsidR="00DF7F9D" w:rsidRPr="008834CD" w:rsidRDefault="00DF7F9D" w:rsidP="00DF7F9D">
            <w:pPr>
              <w:pStyle w:val="ENoteTableText"/>
            </w:pPr>
            <w:r w:rsidRPr="008834CD">
              <w:t>rep No 32, 2011</w:t>
            </w:r>
          </w:p>
        </w:tc>
      </w:tr>
      <w:tr w:rsidR="009F3247" w:rsidRPr="008834CD" w14:paraId="1645AE4F" w14:textId="77777777" w:rsidTr="00EA4840">
        <w:trPr>
          <w:cantSplit/>
        </w:trPr>
        <w:tc>
          <w:tcPr>
            <w:tcW w:w="2127" w:type="dxa"/>
          </w:tcPr>
          <w:p w14:paraId="1D03C69A" w14:textId="77777777" w:rsidR="009F3247" w:rsidRPr="008834CD" w:rsidRDefault="009F3247" w:rsidP="009F3247">
            <w:pPr>
              <w:pStyle w:val="ENoteTableText"/>
              <w:tabs>
                <w:tab w:val="center" w:leader="dot" w:pos="2268"/>
              </w:tabs>
            </w:pPr>
            <w:r w:rsidRPr="008834CD">
              <w:t xml:space="preserve">s. 8A </w:t>
            </w:r>
            <w:r w:rsidRPr="008834CD">
              <w:tab/>
            </w:r>
          </w:p>
        </w:tc>
        <w:tc>
          <w:tcPr>
            <w:tcW w:w="4961" w:type="dxa"/>
            <w:gridSpan w:val="2"/>
          </w:tcPr>
          <w:p w14:paraId="34E6D352" w14:textId="77777777" w:rsidR="009F3247" w:rsidRPr="008834CD" w:rsidRDefault="009F3247" w:rsidP="009F3247">
            <w:pPr>
              <w:pStyle w:val="ENoteTableText"/>
            </w:pPr>
            <w:r w:rsidRPr="008834CD">
              <w:t>ad. No. 61, 1976</w:t>
            </w:r>
          </w:p>
        </w:tc>
      </w:tr>
      <w:tr w:rsidR="009F3247" w:rsidRPr="008834CD" w14:paraId="7BDC8C18" w14:textId="77777777" w:rsidTr="00EA4840">
        <w:trPr>
          <w:cantSplit/>
        </w:trPr>
        <w:tc>
          <w:tcPr>
            <w:tcW w:w="2127" w:type="dxa"/>
          </w:tcPr>
          <w:p w14:paraId="0A3CC50D" w14:textId="77777777" w:rsidR="009F3247" w:rsidRPr="008834CD" w:rsidRDefault="009F3247" w:rsidP="009F3247">
            <w:pPr>
              <w:pStyle w:val="ENoteTableText"/>
            </w:pPr>
          </w:p>
        </w:tc>
        <w:tc>
          <w:tcPr>
            <w:tcW w:w="4961" w:type="dxa"/>
            <w:gridSpan w:val="2"/>
          </w:tcPr>
          <w:p w14:paraId="5860279D" w14:textId="77777777" w:rsidR="009F3247" w:rsidRPr="008834CD" w:rsidRDefault="009F3247" w:rsidP="009F3247">
            <w:pPr>
              <w:pStyle w:val="ENoteTableText"/>
            </w:pPr>
            <w:r w:rsidRPr="008834CD">
              <w:t>rs. No. 100, 1976</w:t>
            </w:r>
          </w:p>
        </w:tc>
      </w:tr>
      <w:tr w:rsidR="009F3247" w:rsidRPr="008834CD" w14:paraId="624AC774" w14:textId="77777777" w:rsidTr="00EA4840">
        <w:trPr>
          <w:cantSplit/>
        </w:trPr>
        <w:tc>
          <w:tcPr>
            <w:tcW w:w="2127" w:type="dxa"/>
          </w:tcPr>
          <w:p w14:paraId="56F781A8" w14:textId="77777777" w:rsidR="009F3247" w:rsidRPr="008834CD" w:rsidRDefault="009F3247" w:rsidP="009F3247">
            <w:pPr>
              <w:pStyle w:val="ENoteTableText"/>
            </w:pPr>
          </w:p>
        </w:tc>
        <w:tc>
          <w:tcPr>
            <w:tcW w:w="4961" w:type="dxa"/>
            <w:gridSpan w:val="2"/>
          </w:tcPr>
          <w:p w14:paraId="7035FD7E" w14:textId="77777777" w:rsidR="009F3247" w:rsidRPr="008834CD" w:rsidRDefault="009F3247" w:rsidP="009F3247">
            <w:pPr>
              <w:pStyle w:val="ENoteTableText"/>
            </w:pPr>
            <w:r w:rsidRPr="008834CD">
              <w:t>am. No. 134, 1978; No. 54, 1983; No. 41, 1995</w:t>
            </w:r>
          </w:p>
        </w:tc>
      </w:tr>
      <w:tr w:rsidR="009F3247" w:rsidRPr="008834CD" w14:paraId="1941C8F5" w14:textId="77777777" w:rsidTr="00EA4840">
        <w:trPr>
          <w:cantSplit/>
        </w:trPr>
        <w:tc>
          <w:tcPr>
            <w:tcW w:w="2127" w:type="dxa"/>
          </w:tcPr>
          <w:p w14:paraId="69D29091" w14:textId="77777777" w:rsidR="009F3247" w:rsidRPr="008834CD" w:rsidRDefault="009F3247" w:rsidP="009F3247">
            <w:pPr>
              <w:pStyle w:val="ENoteTableText"/>
            </w:pPr>
          </w:p>
        </w:tc>
        <w:tc>
          <w:tcPr>
            <w:tcW w:w="4961" w:type="dxa"/>
            <w:gridSpan w:val="2"/>
          </w:tcPr>
          <w:p w14:paraId="4E010C4D" w14:textId="77777777" w:rsidR="009F3247" w:rsidRPr="008834CD" w:rsidRDefault="009F3247" w:rsidP="009F3247">
            <w:pPr>
              <w:pStyle w:val="ENoteTableText"/>
            </w:pPr>
            <w:r w:rsidRPr="008834CD">
              <w:t>rep. No. 159, 1997</w:t>
            </w:r>
          </w:p>
        </w:tc>
      </w:tr>
      <w:tr w:rsidR="009F3247" w:rsidRPr="008834CD" w14:paraId="1D1EB367" w14:textId="77777777" w:rsidTr="00EA4840">
        <w:trPr>
          <w:cantSplit/>
        </w:trPr>
        <w:tc>
          <w:tcPr>
            <w:tcW w:w="2127" w:type="dxa"/>
          </w:tcPr>
          <w:p w14:paraId="0BC71076" w14:textId="77777777" w:rsidR="009F3247" w:rsidRPr="008834CD" w:rsidRDefault="009F3247" w:rsidP="009F3247">
            <w:pPr>
              <w:pStyle w:val="ENoteTableText"/>
              <w:tabs>
                <w:tab w:val="center" w:leader="dot" w:pos="2268"/>
              </w:tabs>
            </w:pPr>
            <w:r w:rsidRPr="008834CD">
              <w:t xml:space="preserve">s. 8B </w:t>
            </w:r>
            <w:r w:rsidRPr="008834CD">
              <w:tab/>
            </w:r>
          </w:p>
        </w:tc>
        <w:tc>
          <w:tcPr>
            <w:tcW w:w="4961" w:type="dxa"/>
            <w:gridSpan w:val="2"/>
          </w:tcPr>
          <w:p w14:paraId="6ECF2DD8" w14:textId="77777777" w:rsidR="009F3247" w:rsidRPr="008834CD" w:rsidRDefault="009F3247" w:rsidP="009F3247">
            <w:pPr>
              <w:pStyle w:val="ENoteTableText"/>
            </w:pPr>
            <w:r w:rsidRPr="008834CD">
              <w:t>ad. No. 100, 1976</w:t>
            </w:r>
          </w:p>
        </w:tc>
      </w:tr>
      <w:tr w:rsidR="009F3247" w:rsidRPr="008834CD" w14:paraId="7A982A2E" w14:textId="77777777" w:rsidTr="00EA4840">
        <w:trPr>
          <w:cantSplit/>
        </w:trPr>
        <w:tc>
          <w:tcPr>
            <w:tcW w:w="2127" w:type="dxa"/>
          </w:tcPr>
          <w:p w14:paraId="3DD53AAE" w14:textId="77777777" w:rsidR="009F3247" w:rsidRPr="008834CD" w:rsidRDefault="009F3247" w:rsidP="009F3247">
            <w:pPr>
              <w:pStyle w:val="ENoteTableText"/>
            </w:pPr>
          </w:p>
        </w:tc>
        <w:tc>
          <w:tcPr>
            <w:tcW w:w="4961" w:type="dxa"/>
            <w:gridSpan w:val="2"/>
          </w:tcPr>
          <w:p w14:paraId="3838EAE5" w14:textId="77777777" w:rsidR="009F3247" w:rsidRPr="008834CD" w:rsidRDefault="009F3247" w:rsidP="009F3247">
            <w:pPr>
              <w:pStyle w:val="ENoteTableText"/>
            </w:pPr>
            <w:r w:rsidRPr="008834CD">
              <w:t>am. No. 134, 1978; No. 54, 1983</w:t>
            </w:r>
          </w:p>
        </w:tc>
      </w:tr>
      <w:tr w:rsidR="009F3247" w:rsidRPr="008834CD" w14:paraId="1E98750E" w14:textId="77777777" w:rsidTr="00EA4840">
        <w:trPr>
          <w:cantSplit/>
        </w:trPr>
        <w:tc>
          <w:tcPr>
            <w:tcW w:w="2127" w:type="dxa"/>
          </w:tcPr>
          <w:p w14:paraId="3A97227E" w14:textId="77777777" w:rsidR="009F3247" w:rsidRPr="008834CD" w:rsidRDefault="009F3247" w:rsidP="009F3247">
            <w:pPr>
              <w:pStyle w:val="ENoteTableText"/>
            </w:pPr>
          </w:p>
        </w:tc>
        <w:tc>
          <w:tcPr>
            <w:tcW w:w="4961" w:type="dxa"/>
            <w:gridSpan w:val="2"/>
          </w:tcPr>
          <w:p w14:paraId="5313184F" w14:textId="77777777" w:rsidR="009F3247" w:rsidRPr="008834CD" w:rsidRDefault="009F3247" w:rsidP="009F3247">
            <w:pPr>
              <w:pStyle w:val="ENoteTableText"/>
            </w:pPr>
            <w:r w:rsidRPr="008834CD">
              <w:t>rep. No. 159, 1997</w:t>
            </w:r>
          </w:p>
        </w:tc>
      </w:tr>
      <w:tr w:rsidR="009F3247" w:rsidRPr="008834CD" w14:paraId="49596828" w14:textId="77777777" w:rsidTr="00EA4840">
        <w:trPr>
          <w:cantSplit/>
        </w:trPr>
        <w:tc>
          <w:tcPr>
            <w:tcW w:w="2127" w:type="dxa"/>
          </w:tcPr>
          <w:p w14:paraId="59CF5235" w14:textId="77777777" w:rsidR="009F3247" w:rsidRPr="008834CD" w:rsidRDefault="009F3247" w:rsidP="009F3247">
            <w:pPr>
              <w:pStyle w:val="ENoteTableText"/>
            </w:pPr>
          </w:p>
        </w:tc>
        <w:tc>
          <w:tcPr>
            <w:tcW w:w="4961" w:type="dxa"/>
            <w:gridSpan w:val="2"/>
          </w:tcPr>
          <w:p w14:paraId="019196F8" w14:textId="77777777" w:rsidR="009F3247" w:rsidRPr="008834CD" w:rsidRDefault="009F3247" w:rsidP="009F3247">
            <w:pPr>
              <w:pStyle w:val="ENoteTableText"/>
            </w:pPr>
            <w:r w:rsidRPr="008834CD">
              <w:t>ad. No. 32, 2011</w:t>
            </w:r>
          </w:p>
        </w:tc>
      </w:tr>
      <w:tr w:rsidR="009F3247" w:rsidRPr="008834CD" w14:paraId="119883BC" w14:textId="77777777" w:rsidTr="00EA4840">
        <w:trPr>
          <w:cantSplit/>
        </w:trPr>
        <w:tc>
          <w:tcPr>
            <w:tcW w:w="2127" w:type="dxa"/>
          </w:tcPr>
          <w:p w14:paraId="05FDABFD" w14:textId="77777777" w:rsidR="009F3247" w:rsidRPr="008834CD" w:rsidRDefault="009F3247" w:rsidP="009F3247">
            <w:pPr>
              <w:pStyle w:val="ENoteTableText"/>
              <w:tabs>
                <w:tab w:val="center" w:leader="dot" w:pos="2268"/>
              </w:tabs>
            </w:pPr>
            <w:r w:rsidRPr="008834CD">
              <w:t xml:space="preserve">Div. 2 of Part IIA </w:t>
            </w:r>
            <w:r w:rsidRPr="008834CD">
              <w:tab/>
            </w:r>
          </w:p>
        </w:tc>
        <w:tc>
          <w:tcPr>
            <w:tcW w:w="4961" w:type="dxa"/>
            <w:gridSpan w:val="2"/>
          </w:tcPr>
          <w:p w14:paraId="6FBBC599" w14:textId="77777777" w:rsidR="009F3247" w:rsidRPr="008834CD" w:rsidRDefault="009F3247" w:rsidP="009F3247">
            <w:pPr>
              <w:pStyle w:val="ENoteTableText"/>
            </w:pPr>
            <w:r w:rsidRPr="008834CD">
              <w:t>ad. No. 111, 2005</w:t>
            </w:r>
          </w:p>
        </w:tc>
      </w:tr>
      <w:tr w:rsidR="009F3247" w:rsidRPr="008834CD" w14:paraId="04D2D4CE" w14:textId="77777777" w:rsidTr="00EA4840">
        <w:trPr>
          <w:cantSplit/>
        </w:trPr>
        <w:tc>
          <w:tcPr>
            <w:tcW w:w="2127" w:type="dxa"/>
          </w:tcPr>
          <w:p w14:paraId="23026E3C" w14:textId="77777777" w:rsidR="009F3247" w:rsidRPr="008834CD" w:rsidRDefault="009F3247" w:rsidP="009F3247">
            <w:pPr>
              <w:pStyle w:val="ENoteTableText"/>
            </w:pPr>
          </w:p>
        </w:tc>
        <w:tc>
          <w:tcPr>
            <w:tcW w:w="4961" w:type="dxa"/>
            <w:gridSpan w:val="2"/>
          </w:tcPr>
          <w:p w14:paraId="2F4BAA59" w14:textId="77777777" w:rsidR="009F3247" w:rsidRPr="008834CD" w:rsidRDefault="009F3247" w:rsidP="009F3247">
            <w:pPr>
              <w:pStyle w:val="ENoteTableText"/>
            </w:pPr>
            <w:r w:rsidRPr="008834CD">
              <w:t>rep. No. 32, 2011</w:t>
            </w:r>
          </w:p>
        </w:tc>
      </w:tr>
      <w:tr w:rsidR="009F3247" w:rsidRPr="008834CD" w14:paraId="58E786F9" w14:textId="77777777" w:rsidTr="00EA4840">
        <w:trPr>
          <w:cantSplit/>
        </w:trPr>
        <w:tc>
          <w:tcPr>
            <w:tcW w:w="2127" w:type="dxa"/>
          </w:tcPr>
          <w:p w14:paraId="273A865B" w14:textId="77777777" w:rsidR="009F3247" w:rsidRPr="008834CD" w:rsidRDefault="009F3247" w:rsidP="009F3247">
            <w:pPr>
              <w:pStyle w:val="ENoteTableText"/>
              <w:tabs>
                <w:tab w:val="center" w:leader="dot" w:pos="2268"/>
              </w:tabs>
            </w:pPr>
            <w:r w:rsidRPr="008834CD">
              <w:t>Part IIA</w:t>
            </w:r>
            <w:r w:rsidRPr="008834CD">
              <w:tab/>
            </w:r>
          </w:p>
        </w:tc>
        <w:tc>
          <w:tcPr>
            <w:tcW w:w="4961" w:type="dxa"/>
            <w:gridSpan w:val="2"/>
          </w:tcPr>
          <w:p w14:paraId="0B410849" w14:textId="77777777" w:rsidR="009F3247" w:rsidRPr="008834CD" w:rsidRDefault="009F3247" w:rsidP="009F3247">
            <w:pPr>
              <w:pStyle w:val="ENoteTableText"/>
            </w:pPr>
            <w:r w:rsidRPr="008834CD">
              <w:t>ad. No. 61, 1976</w:t>
            </w:r>
          </w:p>
        </w:tc>
      </w:tr>
      <w:tr w:rsidR="009F3247" w:rsidRPr="008834CD" w14:paraId="724631FE" w14:textId="77777777" w:rsidTr="00EA4840">
        <w:trPr>
          <w:cantSplit/>
        </w:trPr>
        <w:tc>
          <w:tcPr>
            <w:tcW w:w="2127" w:type="dxa"/>
          </w:tcPr>
          <w:p w14:paraId="4531EFF9" w14:textId="77777777" w:rsidR="009F3247" w:rsidRPr="008834CD" w:rsidRDefault="009F3247" w:rsidP="009F3247">
            <w:pPr>
              <w:pStyle w:val="ENoteTableText"/>
            </w:pPr>
          </w:p>
        </w:tc>
        <w:tc>
          <w:tcPr>
            <w:tcW w:w="4961" w:type="dxa"/>
            <w:gridSpan w:val="2"/>
          </w:tcPr>
          <w:p w14:paraId="27D0046B" w14:textId="77777777" w:rsidR="009F3247" w:rsidRPr="008834CD" w:rsidRDefault="009F3247" w:rsidP="009F3247">
            <w:pPr>
              <w:pStyle w:val="ENoteTableText"/>
            </w:pPr>
            <w:r w:rsidRPr="008834CD">
              <w:t>rep. No. 100, 1976</w:t>
            </w:r>
          </w:p>
        </w:tc>
      </w:tr>
      <w:tr w:rsidR="009F3247" w:rsidRPr="008834CD" w14:paraId="353B99CD" w14:textId="77777777" w:rsidTr="00EA4840">
        <w:trPr>
          <w:cantSplit/>
        </w:trPr>
        <w:tc>
          <w:tcPr>
            <w:tcW w:w="2127" w:type="dxa"/>
          </w:tcPr>
          <w:p w14:paraId="09F8D52A" w14:textId="77777777" w:rsidR="009F3247" w:rsidRPr="008834CD" w:rsidRDefault="009F3247" w:rsidP="009F3247">
            <w:pPr>
              <w:pStyle w:val="ENoteTableText"/>
              <w:tabs>
                <w:tab w:val="center" w:leader="dot" w:pos="2268"/>
              </w:tabs>
            </w:pPr>
            <w:r w:rsidRPr="008834CD">
              <w:t xml:space="preserve">Part IIAA </w:t>
            </w:r>
            <w:r w:rsidRPr="008834CD">
              <w:tab/>
            </w:r>
          </w:p>
        </w:tc>
        <w:tc>
          <w:tcPr>
            <w:tcW w:w="4961" w:type="dxa"/>
            <w:gridSpan w:val="2"/>
          </w:tcPr>
          <w:p w14:paraId="2A165159" w14:textId="77777777" w:rsidR="009F3247" w:rsidRPr="008834CD" w:rsidRDefault="009F3247" w:rsidP="009F3247">
            <w:pPr>
              <w:pStyle w:val="ENoteTableText"/>
            </w:pPr>
            <w:r w:rsidRPr="008834CD">
              <w:t>ad. No. 29, 1993</w:t>
            </w:r>
          </w:p>
        </w:tc>
      </w:tr>
      <w:tr w:rsidR="009F3247" w:rsidRPr="008834CD" w14:paraId="79FB9455" w14:textId="77777777" w:rsidTr="00EA4840">
        <w:trPr>
          <w:cantSplit/>
        </w:trPr>
        <w:tc>
          <w:tcPr>
            <w:tcW w:w="2127" w:type="dxa"/>
          </w:tcPr>
          <w:p w14:paraId="4A88187A" w14:textId="77777777" w:rsidR="009F3247" w:rsidRPr="008834CD" w:rsidRDefault="009F3247" w:rsidP="009F3247">
            <w:pPr>
              <w:pStyle w:val="ENoteTableText"/>
            </w:pPr>
          </w:p>
        </w:tc>
        <w:tc>
          <w:tcPr>
            <w:tcW w:w="4961" w:type="dxa"/>
            <w:gridSpan w:val="2"/>
          </w:tcPr>
          <w:p w14:paraId="621FD357" w14:textId="77777777" w:rsidR="009F3247" w:rsidRPr="008834CD" w:rsidRDefault="009F3247" w:rsidP="009F3247">
            <w:pPr>
              <w:pStyle w:val="ENoteTableText"/>
            </w:pPr>
            <w:r w:rsidRPr="008834CD">
              <w:t>rep. No. 83, 1999</w:t>
            </w:r>
          </w:p>
        </w:tc>
      </w:tr>
      <w:tr w:rsidR="009F3247" w:rsidRPr="008834CD" w14:paraId="63951A55" w14:textId="77777777" w:rsidTr="00EA4840">
        <w:trPr>
          <w:cantSplit/>
        </w:trPr>
        <w:tc>
          <w:tcPr>
            <w:tcW w:w="2127" w:type="dxa"/>
          </w:tcPr>
          <w:p w14:paraId="43767804" w14:textId="77777777" w:rsidR="009F3247" w:rsidRPr="008834CD" w:rsidRDefault="009F3247" w:rsidP="009F3247">
            <w:pPr>
              <w:pStyle w:val="ENoteTableText"/>
              <w:tabs>
                <w:tab w:val="center" w:leader="dot" w:pos="2268"/>
              </w:tabs>
            </w:pPr>
            <w:r w:rsidRPr="008834CD">
              <w:t>s. 8BA</w:t>
            </w:r>
            <w:r w:rsidRPr="008834CD">
              <w:tab/>
            </w:r>
          </w:p>
        </w:tc>
        <w:tc>
          <w:tcPr>
            <w:tcW w:w="4961" w:type="dxa"/>
            <w:gridSpan w:val="2"/>
          </w:tcPr>
          <w:p w14:paraId="32E7041A" w14:textId="77777777" w:rsidR="009F3247" w:rsidRPr="008834CD" w:rsidRDefault="009F3247" w:rsidP="009F3247">
            <w:pPr>
              <w:pStyle w:val="ENoteTableText"/>
            </w:pPr>
            <w:r w:rsidRPr="008834CD">
              <w:t>ad. No. 29, 1993</w:t>
            </w:r>
          </w:p>
        </w:tc>
      </w:tr>
      <w:tr w:rsidR="009F3247" w:rsidRPr="008834CD" w14:paraId="3F0EF081" w14:textId="77777777" w:rsidTr="00EA4840">
        <w:trPr>
          <w:cantSplit/>
        </w:trPr>
        <w:tc>
          <w:tcPr>
            <w:tcW w:w="2127" w:type="dxa"/>
          </w:tcPr>
          <w:p w14:paraId="6A201441" w14:textId="77777777" w:rsidR="009F3247" w:rsidRPr="008834CD" w:rsidRDefault="009F3247" w:rsidP="009F3247">
            <w:pPr>
              <w:pStyle w:val="ENoteTableText"/>
            </w:pPr>
          </w:p>
        </w:tc>
        <w:tc>
          <w:tcPr>
            <w:tcW w:w="4961" w:type="dxa"/>
            <w:gridSpan w:val="2"/>
          </w:tcPr>
          <w:p w14:paraId="6BB5F899" w14:textId="77777777" w:rsidR="009F3247" w:rsidRPr="008834CD" w:rsidRDefault="009F3247" w:rsidP="009F3247">
            <w:pPr>
              <w:pStyle w:val="ENoteTableText"/>
            </w:pPr>
            <w:r w:rsidRPr="008834CD">
              <w:t>rep. No. 83, 1999</w:t>
            </w:r>
          </w:p>
        </w:tc>
      </w:tr>
      <w:tr w:rsidR="009F3247" w:rsidRPr="008834CD" w14:paraId="4445D0D5" w14:textId="77777777" w:rsidTr="00EA4840">
        <w:trPr>
          <w:cantSplit/>
        </w:trPr>
        <w:tc>
          <w:tcPr>
            <w:tcW w:w="2127" w:type="dxa"/>
          </w:tcPr>
          <w:p w14:paraId="3B2D667F" w14:textId="77777777" w:rsidR="009F3247" w:rsidRPr="008834CD" w:rsidRDefault="009F3247" w:rsidP="009F3247">
            <w:pPr>
              <w:pStyle w:val="ENoteTableText"/>
              <w:tabs>
                <w:tab w:val="center" w:leader="dot" w:pos="2268"/>
              </w:tabs>
            </w:pPr>
            <w:r w:rsidRPr="008834CD">
              <w:t>Part IIAB</w:t>
            </w:r>
            <w:r w:rsidRPr="008834CD">
              <w:tab/>
            </w:r>
          </w:p>
        </w:tc>
        <w:tc>
          <w:tcPr>
            <w:tcW w:w="4961" w:type="dxa"/>
            <w:gridSpan w:val="2"/>
          </w:tcPr>
          <w:p w14:paraId="57C1E39D" w14:textId="77777777" w:rsidR="009F3247" w:rsidRPr="008834CD" w:rsidRDefault="009F3247" w:rsidP="009F3247">
            <w:pPr>
              <w:pStyle w:val="ENoteTableText"/>
            </w:pPr>
            <w:r w:rsidRPr="008834CD">
              <w:t>ad. No. 149, 1995</w:t>
            </w:r>
          </w:p>
        </w:tc>
      </w:tr>
      <w:tr w:rsidR="009F3247" w:rsidRPr="008834CD" w14:paraId="73CBFFEA" w14:textId="77777777" w:rsidTr="00EA4840">
        <w:trPr>
          <w:cantSplit/>
        </w:trPr>
        <w:tc>
          <w:tcPr>
            <w:tcW w:w="2127" w:type="dxa"/>
          </w:tcPr>
          <w:p w14:paraId="45694A34" w14:textId="77777777" w:rsidR="009F3247" w:rsidRPr="008834CD" w:rsidRDefault="009F3247" w:rsidP="009F3247">
            <w:pPr>
              <w:pStyle w:val="ENoteTableText"/>
            </w:pPr>
          </w:p>
        </w:tc>
        <w:tc>
          <w:tcPr>
            <w:tcW w:w="4961" w:type="dxa"/>
            <w:gridSpan w:val="2"/>
          </w:tcPr>
          <w:p w14:paraId="73508A06" w14:textId="77777777" w:rsidR="009F3247" w:rsidRPr="008834CD" w:rsidRDefault="009F3247" w:rsidP="009F3247">
            <w:pPr>
              <w:pStyle w:val="ENoteTableText"/>
            </w:pPr>
            <w:r w:rsidRPr="008834CD">
              <w:t>rep. No. 159, 1997</w:t>
            </w:r>
          </w:p>
        </w:tc>
      </w:tr>
      <w:tr w:rsidR="009F3247" w:rsidRPr="008834CD" w14:paraId="685C4254" w14:textId="77777777" w:rsidTr="00EA4840">
        <w:trPr>
          <w:cantSplit/>
        </w:trPr>
        <w:tc>
          <w:tcPr>
            <w:tcW w:w="2127" w:type="dxa"/>
          </w:tcPr>
          <w:p w14:paraId="74259809" w14:textId="77777777" w:rsidR="009F3247" w:rsidRPr="008834CD" w:rsidRDefault="009F3247" w:rsidP="009F3247">
            <w:pPr>
              <w:pStyle w:val="ENoteTableText"/>
              <w:tabs>
                <w:tab w:val="center" w:leader="dot" w:pos="2268"/>
              </w:tabs>
            </w:pPr>
            <w:r w:rsidRPr="008834CD">
              <w:t xml:space="preserve">s. 8BB </w:t>
            </w:r>
            <w:r w:rsidRPr="008834CD">
              <w:tab/>
            </w:r>
          </w:p>
        </w:tc>
        <w:tc>
          <w:tcPr>
            <w:tcW w:w="4961" w:type="dxa"/>
            <w:gridSpan w:val="2"/>
          </w:tcPr>
          <w:p w14:paraId="61467DFD" w14:textId="77777777" w:rsidR="009F3247" w:rsidRPr="008834CD" w:rsidRDefault="009F3247" w:rsidP="009F3247">
            <w:pPr>
              <w:pStyle w:val="ENoteTableText"/>
            </w:pPr>
            <w:r w:rsidRPr="008834CD">
              <w:t>ad. No. 149, 1995</w:t>
            </w:r>
          </w:p>
        </w:tc>
      </w:tr>
      <w:tr w:rsidR="009F3247" w:rsidRPr="008834CD" w14:paraId="7B0A55BE" w14:textId="77777777" w:rsidTr="00EA4840">
        <w:trPr>
          <w:cantSplit/>
        </w:trPr>
        <w:tc>
          <w:tcPr>
            <w:tcW w:w="2127" w:type="dxa"/>
          </w:tcPr>
          <w:p w14:paraId="36696E2D" w14:textId="77777777" w:rsidR="009F3247" w:rsidRPr="008834CD" w:rsidRDefault="009F3247" w:rsidP="009F3247">
            <w:pPr>
              <w:pStyle w:val="ENoteTableText"/>
            </w:pPr>
          </w:p>
        </w:tc>
        <w:tc>
          <w:tcPr>
            <w:tcW w:w="4961" w:type="dxa"/>
            <w:gridSpan w:val="2"/>
          </w:tcPr>
          <w:p w14:paraId="05B49024" w14:textId="77777777" w:rsidR="009F3247" w:rsidRPr="008834CD" w:rsidRDefault="009F3247" w:rsidP="009F3247">
            <w:pPr>
              <w:pStyle w:val="ENoteTableText"/>
            </w:pPr>
            <w:r w:rsidRPr="008834CD">
              <w:t>rep. No. 159, 1997</w:t>
            </w:r>
          </w:p>
        </w:tc>
      </w:tr>
      <w:tr w:rsidR="009F3247" w:rsidRPr="008834CD" w14:paraId="784A7359" w14:textId="77777777" w:rsidTr="00EA4840">
        <w:trPr>
          <w:cantSplit/>
        </w:trPr>
        <w:tc>
          <w:tcPr>
            <w:tcW w:w="2127" w:type="dxa"/>
          </w:tcPr>
          <w:p w14:paraId="568861B8" w14:textId="77777777" w:rsidR="009F3247" w:rsidRPr="008834CD" w:rsidRDefault="009F3247" w:rsidP="009F3247">
            <w:pPr>
              <w:pStyle w:val="ENoteTableText"/>
              <w:tabs>
                <w:tab w:val="center" w:leader="dot" w:pos="2268"/>
              </w:tabs>
            </w:pPr>
            <w:r w:rsidRPr="008834CD">
              <w:t>Part IIAC</w:t>
            </w:r>
            <w:r w:rsidRPr="008834CD">
              <w:tab/>
            </w:r>
          </w:p>
        </w:tc>
        <w:tc>
          <w:tcPr>
            <w:tcW w:w="4961" w:type="dxa"/>
            <w:gridSpan w:val="2"/>
          </w:tcPr>
          <w:p w14:paraId="4919A7E2" w14:textId="77777777" w:rsidR="009F3247" w:rsidRPr="008834CD" w:rsidRDefault="009F3247" w:rsidP="009F3247">
            <w:pPr>
              <w:pStyle w:val="ENoteTableText"/>
            </w:pPr>
            <w:r w:rsidRPr="008834CD">
              <w:t>ad. No. 149, 1995</w:t>
            </w:r>
          </w:p>
        </w:tc>
      </w:tr>
      <w:tr w:rsidR="009F3247" w:rsidRPr="008834CD" w14:paraId="77DBEE95" w14:textId="77777777" w:rsidTr="00EA4840">
        <w:trPr>
          <w:cantSplit/>
        </w:trPr>
        <w:tc>
          <w:tcPr>
            <w:tcW w:w="2127" w:type="dxa"/>
          </w:tcPr>
          <w:p w14:paraId="5B380CE6" w14:textId="77777777" w:rsidR="009F3247" w:rsidRPr="008834CD" w:rsidRDefault="009F3247" w:rsidP="009F3247">
            <w:pPr>
              <w:pStyle w:val="ENoteTableText"/>
            </w:pPr>
          </w:p>
        </w:tc>
        <w:tc>
          <w:tcPr>
            <w:tcW w:w="4961" w:type="dxa"/>
            <w:gridSpan w:val="2"/>
          </w:tcPr>
          <w:p w14:paraId="1053BF3B" w14:textId="77777777" w:rsidR="009F3247" w:rsidRPr="008834CD" w:rsidRDefault="009F3247" w:rsidP="009F3247">
            <w:pPr>
              <w:pStyle w:val="ENoteTableText"/>
            </w:pPr>
            <w:r w:rsidRPr="008834CD">
              <w:t>rep. No. 159, 1997</w:t>
            </w:r>
          </w:p>
        </w:tc>
      </w:tr>
      <w:tr w:rsidR="009F3247" w:rsidRPr="008834CD" w14:paraId="20139AD9" w14:textId="77777777" w:rsidTr="00EA4840">
        <w:trPr>
          <w:cantSplit/>
        </w:trPr>
        <w:tc>
          <w:tcPr>
            <w:tcW w:w="2127" w:type="dxa"/>
          </w:tcPr>
          <w:p w14:paraId="4B5CB427" w14:textId="77777777" w:rsidR="009F3247" w:rsidRPr="008834CD" w:rsidRDefault="009F3247" w:rsidP="009F3247">
            <w:pPr>
              <w:pStyle w:val="ENoteTableText"/>
              <w:tabs>
                <w:tab w:val="center" w:leader="dot" w:pos="2268"/>
              </w:tabs>
            </w:pPr>
            <w:r w:rsidRPr="008834CD">
              <w:t xml:space="preserve">s. 8BC </w:t>
            </w:r>
            <w:r w:rsidRPr="008834CD">
              <w:tab/>
            </w:r>
          </w:p>
        </w:tc>
        <w:tc>
          <w:tcPr>
            <w:tcW w:w="4961" w:type="dxa"/>
            <w:gridSpan w:val="2"/>
          </w:tcPr>
          <w:p w14:paraId="3E7816E8" w14:textId="77777777" w:rsidR="009F3247" w:rsidRPr="008834CD" w:rsidRDefault="009F3247" w:rsidP="009F3247">
            <w:pPr>
              <w:pStyle w:val="ENoteTableText"/>
            </w:pPr>
            <w:r w:rsidRPr="008834CD">
              <w:t>ad. No. 149, 1995</w:t>
            </w:r>
          </w:p>
        </w:tc>
      </w:tr>
      <w:tr w:rsidR="009F3247" w:rsidRPr="008834CD" w14:paraId="32032CC2" w14:textId="77777777" w:rsidTr="00EA4840">
        <w:trPr>
          <w:cantSplit/>
        </w:trPr>
        <w:tc>
          <w:tcPr>
            <w:tcW w:w="2127" w:type="dxa"/>
          </w:tcPr>
          <w:p w14:paraId="2B284522" w14:textId="77777777" w:rsidR="009F3247" w:rsidRPr="008834CD" w:rsidRDefault="009F3247" w:rsidP="009F3247">
            <w:pPr>
              <w:pStyle w:val="ENoteTableText"/>
            </w:pPr>
          </w:p>
        </w:tc>
        <w:tc>
          <w:tcPr>
            <w:tcW w:w="4961" w:type="dxa"/>
            <w:gridSpan w:val="2"/>
          </w:tcPr>
          <w:p w14:paraId="42F0FC13" w14:textId="77777777" w:rsidR="009F3247" w:rsidRPr="008834CD" w:rsidRDefault="009F3247" w:rsidP="009F3247">
            <w:pPr>
              <w:pStyle w:val="ENoteTableText"/>
            </w:pPr>
            <w:r w:rsidRPr="008834CD">
              <w:t>rep. No. 159, 1997</w:t>
            </w:r>
          </w:p>
        </w:tc>
      </w:tr>
      <w:tr w:rsidR="009F3247" w:rsidRPr="008834CD" w14:paraId="6050B4A5" w14:textId="77777777" w:rsidTr="00EA4840">
        <w:trPr>
          <w:cantSplit/>
        </w:trPr>
        <w:tc>
          <w:tcPr>
            <w:tcW w:w="2127" w:type="dxa"/>
          </w:tcPr>
          <w:p w14:paraId="3ED8EFBC" w14:textId="77777777" w:rsidR="009F3247" w:rsidRPr="008834CD" w:rsidRDefault="009F3247" w:rsidP="009F3247">
            <w:pPr>
              <w:pStyle w:val="ENoteTableText"/>
              <w:tabs>
                <w:tab w:val="center" w:leader="dot" w:pos="2268"/>
              </w:tabs>
            </w:pPr>
            <w:r w:rsidRPr="008834CD">
              <w:t xml:space="preserve">Part IIB </w:t>
            </w:r>
            <w:r w:rsidRPr="008834CD">
              <w:tab/>
            </w:r>
          </w:p>
        </w:tc>
        <w:tc>
          <w:tcPr>
            <w:tcW w:w="4961" w:type="dxa"/>
            <w:gridSpan w:val="2"/>
          </w:tcPr>
          <w:p w14:paraId="2371D04C" w14:textId="77777777" w:rsidR="009F3247" w:rsidRPr="008834CD" w:rsidRDefault="009F3247" w:rsidP="009F3247">
            <w:pPr>
              <w:pStyle w:val="ENoteTableText"/>
            </w:pPr>
            <w:r w:rsidRPr="008834CD">
              <w:t>ad. No. 134, 1978</w:t>
            </w:r>
          </w:p>
        </w:tc>
      </w:tr>
      <w:tr w:rsidR="009F3247" w:rsidRPr="008834CD" w14:paraId="4E6063BB" w14:textId="77777777" w:rsidTr="00EA4840">
        <w:trPr>
          <w:cantSplit/>
        </w:trPr>
        <w:tc>
          <w:tcPr>
            <w:tcW w:w="2127" w:type="dxa"/>
          </w:tcPr>
          <w:p w14:paraId="132F1142" w14:textId="77777777" w:rsidR="009F3247" w:rsidRPr="008834CD" w:rsidRDefault="009F3247" w:rsidP="009F3247">
            <w:pPr>
              <w:pStyle w:val="ENoteTableText"/>
            </w:pPr>
          </w:p>
        </w:tc>
        <w:tc>
          <w:tcPr>
            <w:tcW w:w="4961" w:type="dxa"/>
            <w:gridSpan w:val="2"/>
          </w:tcPr>
          <w:p w14:paraId="0FB5D95C" w14:textId="77777777" w:rsidR="009F3247" w:rsidRPr="008834CD" w:rsidRDefault="009F3247" w:rsidP="009F3247">
            <w:pPr>
              <w:pStyle w:val="ENoteTableText"/>
            </w:pPr>
            <w:r w:rsidRPr="008834CD">
              <w:t>rep. No. 159, 1997</w:t>
            </w:r>
          </w:p>
        </w:tc>
      </w:tr>
      <w:tr w:rsidR="009F3247" w:rsidRPr="008834CD" w14:paraId="778F1559" w14:textId="77777777" w:rsidTr="00EA4840">
        <w:trPr>
          <w:cantSplit/>
        </w:trPr>
        <w:tc>
          <w:tcPr>
            <w:tcW w:w="2127" w:type="dxa"/>
          </w:tcPr>
          <w:p w14:paraId="62DED772" w14:textId="77777777" w:rsidR="009F3247" w:rsidRPr="008834CD" w:rsidRDefault="009F3247" w:rsidP="009F3247">
            <w:pPr>
              <w:pStyle w:val="ENoteTableText"/>
              <w:tabs>
                <w:tab w:val="center" w:leader="dot" w:pos="2268"/>
              </w:tabs>
            </w:pPr>
            <w:r w:rsidRPr="008834CD">
              <w:t xml:space="preserve">s. 8C </w:t>
            </w:r>
            <w:r w:rsidRPr="008834CD">
              <w:tab/>
            </w:r>
          </w:p>
        </w:tc>
        <w:tc>
          <w:tcPr>
            <w:tcW w:w="4961" w:type="dxa"/>
            <w:gridSpan w:val="2"/>
          </w:tcPr>
          <w:p w14:paraId="19FC1A71" w14:textId="77777777" w:rsidR="009F3247" w:rsidRPr="008834CD" w:rsidRDefault="009F3247" w:rsidP="009F3247">
            <w:pPr>
              <w:pStyle w:val="ENoteTableText"/>
            </w:pPr>
            <w:r w:rsidRPr="008834CD">
              <w:t>ad. No. 100, 1976</w:t>
            </w:r>
          </w:p>
        </w:tc>
      </w:tr>
      <w:tr w:rsidR="009F3247" w:rsidRPr="008834CD" w14:paraId="57916C56" w14:textId="77777777" w:rsidTr="00EA4840">
        <w:trPr>
          <w:cantSplit/>
        </w:trPr>
        <w:tc>
          <w:tcPr>
            <w:tcW w:w="2127" w:type="dxa"/>
          </w:tcPr>
          <w:p w14:paraId="4732EF4B" w14:textId="77777777" w:rsidR="009F3247" w:rsidRPr="008834CD" w:rsidRDefault="009F3247" w:rsidP="009F3247">
            <w:pPr>
              <w:pStyle w:val="ENoteTableText"/>
            </w:pPr>
          </w:p>
        </w:tc>
        <w:tc>
          <w:tcPr>
            <w:tcW w:w="4961" w:type="dxa"/>
            <w:gridSpan w:val="2"/>
          </w:tcPr>
          <w:p w14:paraId="0812E2BF" w14:textId="77777777" w:rsidR="009F3247" w:rsidRPr="008834CD" w:rsidRDefault="009F3247" w:rsidP="009F3247">
            <w:pPr>
              <w:pStyle w:val="ENoteTableText"/>
            </w:pPr>
            <w:r w:rsidRPr="008834CD">
              <w:t>rs. No. 134, 1978</w:t>
            </w:r>
          </w:p>
        </w:tc>
      </w:tr>
      <w:tr w:rsidR="009F3247" w:rsidRPr="008834CD" w14:paraId="2821D280" w14:textId="77777777" w:rsidTr="00EA4840">
        <w:trPr>
          <w:cantSplit/>
        </w:trPr>
        <w:tc>
          <w:tcPr>
            <w:tcW w:w="2127" w:type="dxa"/>
          </w:tcPr>
          <w:p w14:paraId="00F60CDE" w14:textId="77777777" w:rsidR="009F3247" w:rsidRPr="008834CD" w:rsidRDefault="009F3247" w:rsidP="009F3247">
            <w:pPr>
              <w:pStyle w:val="ENoteTableText"/>
            </w:pPr>
          </w:p>
        </w:tc>
        <w:tc>
          <w:tcPr>
            <w:tcW w:w="4961" w:type="dxa"/>
            <w:gridSpan w:val="2"/>
          </w:tcPr>
          <w:p w14:paraId="7A584A28" w14:textId="77777777" w:rsidR="009F3247" w:rsidRPr="008834CD" w:rsidRDefault="009F3247" w:rsidP="009F3247">
            <w:pPr>
              <w:pStyle w:val="ENoteTableText"/>
            </w:pPr>
            <w:r w:rsidRPr="008834CD">
              <w:t>am. No. 54, 1983</w:t>
            </w:r>
          </w:p>
        </w:tc>
      </w:tr>
      <w:tr w:rsidR="009F3247" w:rsidRPr="008834CD" w14:paraId="735C15CC" w14:textId="77777777" w:rsidTr="00EA4840">
        <w:trPr>
          <w:cantSplit/>
        </w:trPr>
        <w:tc>
          <w:tcPr>
            <w:tcW w:w="2127" w:type="dxa"/>
          </w:tcPr>
          <w:p w14:paraId="34954228" w14:textId="77777777" w:rsidR="009F3247" w:rsidRPr="008834CD" w:rsidRDefault="009F3247" w:rsidP="009F3247">
            <w:pPr>
              <w:pStyle w:val="ENoteTableText"/>
            </w:pPr>
          </w:p>
        </w:tc>
        <w:tc>
          <w:tcPr>
            <w:tcW w:w="4961" w:type="dxa"/>
            <w:gridSpan w:val="2"/>
          </w:tcPr>
          <w:p w14:paraId="5D17C136" w14:textId="77777777" w:rsidR="009F3247" w:rsidRPr="008834CD" w:rsidRDefault="009F3247" w:rsidP="009F3247">
            <w:pPr>
              <w:pStyle w:val="ENoteTableText"/>
            </w:pPr>
            <w:r w:rsidRPr="008834CD">
              <w:t>rep. No. 159, 1997</w:t>
            </w:r>
          </w:p>
        </w:tc>
      </w:tr>
      <w:tr w:rsidR="009F3247" w:rsidRPr="008834CD" w14:paraId="2BEA9FC2" w14:textId="77777777" w:rsidTr="00EA4840">
        <w:trPr>
          <w:cantSplit/>
        </w:trPr>
        <w:tc>
          <w:tcPr>
            <w:tcW w:w="2127" w:type="dxa"/>
          </w:tcPr>
          <w:p w14:paraId="2EBD2381" w14:textId="77777777" w:rsidR="009F3247" w:rsidRPr="008834CD" w:rsidRDefault="009F3247" w:rsidP="009F3247">
            <w:pPr>
              <w:pStyle w:val="ENoteTableText"/>
              <w:tabs>
                <w:tab w:val="center" w:leader="dot" w:pos="2268"/>
              </w:tabs>
            </w:pPr>
            <w:r w:rsidRPr="008834CD">
              <w:t xml:space="preserve">s. 8D </w:t>
            </w:r>
            <w:r w:rsidRPr="008834CD">
              <w:tab/>
            </w:r>
          </w:p>
        </w:tc>
        <w:tc>
          <w:tcPr>
            <w:tcW w:w="4961" w:type="dxa"/>
            <w:gridSpan w:val="2"/>
          </w:tcPr>
          <w:p w14:paraId="2907D106" w14:textId="77777777" w:rsidR="009F3247" w:rsidRPr="008834CD" w:rsidRDefault="009F3247" w:rsidP="009F3247">
            <w:pPr>
              <w:pStyle w:val="ENoteTableText"/>
            </w:pPr>
            <w:r w:rsidRPr="008834CD">
              <w:t>ad. No. 100, 1976</w:t>
            </w:r>
          </w:p>
        </w:tc>
      </w:tr>
      <w:tr w:rsidR="009F3247" w:rsidRPr="008834CD" w14:paraId="184A10D0" w14:textId="77777777" w:rsidTr="00EA4840">
        <w:trPr>
          <w:cantSplit/>
        </w:trPr>
        <w:tc>
          <w:tcPr>
            <w:tcW w:w="2127" w:type="dxa"/>
          </w:tcPr>
          <w:p w14:paraId="62FFA161" w14:textId="77777777" w:rsidR="009F3247" w:rsidRPr="008834CD" w:rsidRDefault="009F3247" w:rsidP="009F3247">
            <w:pPr>
              <w:pStyle w:val="ENoteTableText"/>
            </w:pPr>
          </w:p>
        </w:tc>
        <w:tc>
          <w:tcPr>
            <w:tcW w:w="4961" w:type="dxa"/>
            <w:gridSpan w:val="2"/>
          </w:tcPr>
          <w:p w14:paraId="03DEE028" w14:textId="77777777" w:rsidR="009F3247" w:rsidRPr="008834CD" w:rsidRDefault="009F3247" w:rsidP="009F3247">
            <w:pPr>
              <w:pStyle w:val="ENoteTableText"/>
            </w:pPr>
            <w:r w:rsidRPr="008834CD">
              <w:t>rs. No. 134, 1978</w:t>
            </w:r>
          </w:p>
        </w:tc>
      </w:tr>
      <w:tr w:rsidR="009F3247" w:rsidRPr="008834CD" w14:paraId="68922278" w14:textId="77777777" w:rsidTr="00EA4840">
        <w:trPr>
          <w:cantSplit/>
        </w:trPr>
        <w:tc>
          <w:tcPr>
            <w:tcW w:w="2127" w:type="dxa"/>
          </w:tcPr>
          <w:p w14:paraId="6C73AA77" w14:textId="77777777" w:rsidR="009F3247" w:rsidRPr="008834CD" w:rsidRDefault="009F3247" w:rsidP="009F3247">
            <w:pPr>
              <w:pStyle w:val="ENoteTableText"/>
            </w:pPr>
          </w:p>
        </w:tc>
        <w:tc>
          <w:tcPr>
            <w:tcW w:w="4961" w:type="dxa"/>
            <w:gridSpan w:val="2"/>
          </w:tcPr>
          <w:p w14:paraId="2C5F8C32" w14:textId="77777777" w:rsidR="009F3247" w:rsidRPr="008834CD" w:rsidRDefault="009F3247" w:rsidP="009F3247">
            <w:pPr>
              <w:pStyle w:val="ENoteTableText"/>
            </w:pPr>
            <w:r w:rsidRPr="008834CD">
              <w:t>rep. No. 53, 1979</w:t>
            </w:r>
          </w:p>
        </w:tc>
      </w:tr>
      <w:tr w:rsidR="009F3247" w:rsidRPr="008834CD" w14:paraId="7EBAB82B" w14:textId="77777777" w:rsidTr="00EA4840">
        <w:trPr>
          <w:cantSplit/>
        </w:trPr>
        <w:tc>
          <w:tcPr>
            <w:tcW w:w="2127" w:type="dxa"/>
          </w:tcPr>
          <w:p w14:paraId="49413A4C" w14:textId="77777777" w:rsidR="009F3247" w:rsidRPr="008834CD" w:rsidRDefault="009F3247" w:rsidP="009F3247">
            <w:pPr>
              <w:pStyle w:val="ENoteTableText"/>
            </w:pPr>
          </w:p>
        </w:tc>
        <w:tc>
          <w:tcPr>
            <w:tcW w:w="4961" w:type="dxa"/>
            <w:gridSpan w:val="2"/>
          </w:tcPr>
          <w:p w14:paraId="6666543E" w14:textId="77777777" w:rsidR="009F3247" w:rsidRPr="008834CD" w:rsidRDefault="009F3247" w:rsidP="009F3247">
            <w:pPr>
              <w:pStyle w:val="ENoteTableText"/>
            </w:pPr>
            <w:r w:rsidRPr="008834CD">
              <w:t>ad. No. 119, 1991</w:t>
            </w:r>
          </w:p>
        </w:tc>
      </w:tr>
      <w:tr w:rsidR="009F3247" w:rsidRPr="008834CD" w14:paraId="7BEB2811" w14:textId="77777777" w:rsidTr="00EA4840">
        <w:trPr>
          <w:cantSplit/>
        </w:trPr>
        <w:tc>
          <w:tcPr>
            <w:tcW w:w="2127" w:type="dxa"/>
          </w:tcPr>
          <w:p w14:paraId="5C384E2B" w14:textId="77777777" w:rsidR="009F3247" w:rsidRPr="008834CD" w:rsidRDefault="009F3247" w:rsidP="009F3247">
            <w:pPr>
              <w:pStyle w:val="ENoteTableText"/>
            </w:pPr>
          </w:p>
        </w:tc>
        <w:tc>
          <w:tcPr>
            <w:tcW w:w="4961" w:type="dxa"/>
            <w:gridSpan w:val="2"/>
          </w:tcPr>
          <w:p w14:paraId="771BADE5" w14:textId="77777777" w:rsidR="009F3247" w:rsidRPr="008834CD" w:rsidRDefault="009F3247" w:rsidP="009F3247">
            <w:pPr>
              <w:pStyle w:val="ENoteTableText"/>
            </w:pPr>
            <w:r w:rsidRPr="008834CD">
              <w:t>rep. No. 136, 1992</w:t>
            </w:r>
          </w:p>
        </w:tc>
      </w:tr>
      <w:tr w:rsidR="009F3247" w:rsidRPr="008834CD" w14:paraId="41E82128" w14:textId="77777777" w:rsidTr="00EA4840">
        <w:trPr>
          <w:cantSplit/>
        </w:trPr>
        <w:tc>
          <w:tcPr>
            <w:tcW w:w="2127" w:type="dxa"/>
          </w:tcPr>
          <w:p w14:paraId="076D1A60" w14:textId="77777777" w:rsidR="009F3247" w:rsidRPr="008834CD" w:rsidRDefault="009F3247" w:rsidP="009F3247">
            <w:pPr>
              <w:pStyle w:val="ENoteTableText"/>
            </w:pPr>
          </w:p>
        </w:tc>
        <w:tc>
          <w:tcPr>
            <w:tcW w:w="4961" w:type="dxa"/>
            <w:gridSpan w:val="2"/>
          </w:tcPr>
          <w:p w14:paraId="7F9994A3" w14:textId="77777777" w:rsidR="009F3247" w:rsidRPr="008834CD" w:rsidRDefault="009F3247" w:rsidP="009F3247">
            <w:pPr>
              <w:pStyle w:val="ENoteTableText"/>
            </w:pPr>
            <w:r w:rsidRPr="008834CD">
              <w:t>ad. No. 132, 1995</w:t>
            </w:r>
          </w:p>
        </w:tc>
      </w:tr>
      <w:tr w:rsidR="009F3247" w:rsidRPr="008834CD" w14:paraId="565FA279" w14:textId="77777777" w:rsidTr="00EA4840">
        <w:trPr>
          <w:cantSplit/>
        </w:trPr>
        <w:tc>
          <w:tcPr>
            <w:tcW w:w="2127" w:type="dxa"/>
          </w:tcPr>
          <w:p w14:paraId="014CE3C3" w14:textId="77777777" w:rsidR="009F3247" w:rsidRPr="008834CD" w:rsidRDefault="009F3247" w:rsidP="009F3247">
            <w:pPr>
              <w:pStyle w:val="ENoteTableText"/>
            </w:pPr>
          </w:p>
        </w:tc>
        <w:tc>
          <w:tcPr>
            <w:tcW w:w="4961" w:type="dxa"/>
            <w:gridSpan w:val="2"/>
          </w:tcPr>
          <w:p w14:paraId="7DCA5659" w14:textId="77777777" w:rsidR="009F3247" w:rsidRPr="008834CD" w:rsidRDefault="009F3247" w:rsidP="009F3247">
            <w:pPr>
              <w:pStyle w:val="ENoteTableText"/>
            </w:pPr>
            <w:r w:rsidRPr="008834CD">
              <w:t>rep. No. 159, 1997</w:t>
            </w:r>
          </w:p>
        </w:tc>
      </w:tr>
      <w:tr w:rsidR="009F3247" w:rsidRPr="008834CD" w14:paraId="35158D0B" w14:textId="77777777" w:rsidTr="00EA4840">
        <w:trPr>
          <w:cantSplit/>
        </w:trPr>
        <w:tc>
          <w:tcPr>
            <w:tcW w:w="2127" w:type="dxa"/>
          </w:tcPr>
          <w:p w14:paraId="2DE8D101" w14:textId="77777777" w:rsidR="009F3247" w:rsidRPr="008834CD" w:rsidRDefault="009F3247" w:rsidP="009F3247">
            <w:pPr>
              <w:pStyle w:val="ENoteTableText"/>
              <w:tabs>
                <w:tab w:val="center" w:leader="dot" w:pos="2268"/>
              </w:tabs>
            </w:pPr>
            <w:r w:rsidRPr="008834CD">
              <w:t xml:space="preserve">s. 8DA </w:t>
            </w:r>
            <w:r w:rsidRPr="008834CD">
              <w:tab/>
            </w:r>
          </w:p>
        </w:tc>
        <w:tc>
          <w:tcPr>
            <w:tcW w:w="4961" w:type="dxa"/>
            <w:gridSpan w:val="2"/>
          </w:tcPr>
          <w:p w14:paraId="57A6CD0F" w14:textId="77777777" w:rsidR="009F3247" w:rsidRPr="008834CD" w:rsidRDefault="009F3247" w:rsidP="009F3247">
            <w:pPr>
              <w:pStyle w:val="ENoteTableText"/>
            </w:pPr>
            <w:r w:rsidRPr="008834CD">
              <w:t>ad. No. 45, 1997</w:t>
            </w:r>
          </w:p>
        </w:tc>
      </w:tr>
      <w:tr w:rsidR="009F3247" w:rsidRPr="008834CD" w14:paraId="5E02F8DA" w14:textId="77777777" w:rsidTr="00EA4840">
        <w:trPr>
          <w:cantSplit/>
        </w:trPr>
        <w:tc>
          <w:tcPr>
            <w:tcW w:w="2127" w:type="dxa"/>
          </w:tcPr>
          <w:p w14:paraId="16D0BB9C" w14:textId="77777777" w:rsidR="009F3247" w:rsidRPr="008834CD" w:rsidRDefault="009F3247" w:rsidP="009F3247">
            <w:pPr>
              <w:pStyle w:val="ENoteTableText"/>
            </w:pPr>
          </w:p>
        </w:tc>
        <w:tc>
          <w:tcPr>
            <w:tcW w:w="4961" w:type="dxa"/>
            <w:gridSpan w:val="2"/>
          </w:tcPr>
          <w:p w14:paraId="60BA16A1" w14:textId="77777777" w:rsidR="009F3247" w:rsidRPr="008834CD" w:rsidRDefault="009F3247" w:rsidP="009F3247">
            <w:pPr>
              <w:pStyle w:val="ENoteTableText"/>
            </w:pPr>
            <w:r w:rsidRPr="008834CD">
              <w:t>rep. No. 159, 1997</w:t>
            </w:r>
          </w:p>
        </w:tc>
      </w:tr>
      <w:tr w:rsidR="009F3247" w:rsidRPr="008834CD" w14:paraId="328FE6A9" w14:textId="77777777" w:rsidTr="00EA4840">
        <w:trPr>
          <w:cantSplit/>
        </w:trPr>
        <w:tc>
          <w:tcPr>
            <w:tcW w:w="2127" w:type="dxa"/>
          </w:tcPr>
          <w:p w14:paraId="33119F49" w14:textId="77777777" w:rsidR="009F3247" w:rsidRPr="008834CD" w:rsidRDefault="009F3247" w:rsidP="009F3247">
            <w:pPr>
              <w:pStyle w:val="ENoteTableText"/>
              <w:tabs>
                <w:tab w:val="center" w:leader="dot" w:pos="2268"/>
              </w:tabs>
            </w:pPr>
            <w:r w:rsidRPr="008834CD">
              <w:t xml:space="preserve">s. 8E </w:t>
            </w:r>
            <w:r w:rsidRPr="008834CD">
              <w:tab/>
            </w:r>
          </w:p>
        </w:tc>
        <w:tc>
          <w:tcPr>
            <w:tcW w:w="4961" w:type="dxa"/>
            <w:gridSpan w:val="2"/>
          </w:tcPr>
          <w:p w14:paraId="46187010" w14:textId="77777777" w:rsidR="009F3247" w:rsidRPr="008834CD" w:rsidRDefault="009F3247" w:rsidP="009F3247">
            <w:pPr>
              <w:pStyle w:val="ENoteTableText"/>
            </w:pPr>
            <w:r w:rsidRPr="008834CD">
              <w:t>ad. No. 100, 1976</w:t>
            </w:r>
          </w:p>
        </w:tc>
      </w:tr>
      <w:tr w:rsidR="009F3247" w:rsidRPr="008834CD" w14:paraId="1516C988" w14:textId="77777777" w:rsidTr="00EA4840">
        <w:trPr>
          <w:cantSplit/>
        </w:trPr>
        <w:tc>
          <w:tcPr>
            <w:tcW w:w="2127" w:type="dxa"/>
          </w:tcPr>
          <w:p w14:paraId="5590BADC" w14:textId="77777777" w:rsidR="009F3247" w:rsidRPr="008834CD" w:rsidRDefault="009F3247" w:rsidP="009F3247">
            <w:pPr>
              <w:pStyle w:val="ENoteTableText"/>
            </w:pPr>
          </w:p>
        </w:tc>
        <w:tc>
          <w:tcPr>
            <w:tcW w:w="4961" w:type="dxa"/>
            <w:gridSpan w:val="2"/>
          </w:tcPr>
          <w:p w14:paraId="2C5D5F1E" w14:textId="77777777" w:rsidR="009F3247" w:rsidRPr="008834CD" w:rsidRDefault="009F3247" w:rsidP="009F3247">
            <w:pPr>
              <w:pStyle w:val="ENoteTableText"/>
            </w:pPr>
            <w:r w:rsidRPr="008834CD">
              <w:t>am. No. 36, 1978</w:t>
            </w:r>
          </w:p>
        </w:tc>
      </w:tr>
      <w:tr w:rsidR="009F3247" w:rsidRPr="008834CD" w14:paraId="72A20D04" w14:textId="77777777" w:rsidTr="00EA4840">
        <w:trPr>
          <w:cantSplit/>
        </w:trPr>
        <w:tc>
          <w:tcPr>
            <w:tcW w:w="2127" w:type="dxa"/>
          </w:tcPr>
          <w:p w14:paraId="263E32C3" w14:textId="77777777" w:rsidR="009F3247" w:rsidRPr="008834CD" w:rsidRDefault="009F3247" w:rsidP="009F3247">
            <w:pPr>
              <w:pStyle w:val="ENoteTableText"/>
            </w:pPr>
          </w:p>
        </w:tc>
        <w:tc>
          <w:tcPr>
            <w:tcW w:w="4961" w:type="dxa"/>
            <w:gridSpan w:val="2"/>
          </w:tcPr>
          <w:p w14:paraId="3B2E19D6" w14:textId="77777777" w:rsidR="009F3247" w:rsidRPr="008834CD" w:rsidRDefault="009F3247" w:rsidP="009F3247">
            <w:pPr>
              <w:pStyle w:val="ENoteTableText"/>
            </w:pPr>
            <w:r w:rsidRPr="008834CD">
              <w:t>rs. No. 134, 1978</w:t>
            </w:r>
          </w:p>
        </w:tc>
      </w:tr>
      <w:tr w:rsidR="009F3247" w:rsidRPr="008834CD" w14:paraId="3E16A82C" w14:textId="77777777" w:rsidTr="00EA4840">
        <w:trPr>
          <w:cantSplit/>
        </w:trPr>
        <w:tc>
          <w:tcPr>
            <w:tcW w:w="2127" w:type="dxa"/>
          </w:tcPr>
          <w:p w14:paraId="4DDA5055" w14:textId="77777777" w:rsidR="009F3247" w:rsidRPr="008834CD" w:rsidRDefault="009F3247" w:rsidP="009F3247">
            <w:pPr>
              <w:pStyle w:val="ENoteTableText"/>
            </w:pPr>
          </w:p>
        </w:tc>
        <w:tc>
          <w:tcPr>
            <w:tcW w:w="4961" w:type="dxa"/>
            <w:gridSpan w:val="2"/>
          </w:tcPr>
          <w:p w14:paraId="4B48ACB6" w14:textId="77777777" w:rsidR="009F3247" w:rsidRPr="008834CD" w:rsidRDefault="009F3247" w:rsidP="009F3247">
            <w:pPr>
              <w:pStyle w:val="ENoteTableText"/>
            </w:pPr>
            <w:r w:rsidRPr="008834CD">
              <w:t>am. No. 54, 1983</w:t>
            </w:r>
          </w:p>
        </w:tc>
      </w:tr>
      <w:tr w:rsidR="009F3247" w:rsidRPr="008834CD" w14:paraId="56FBC06F" w14:textId="77777777" w:rsidTr="00EA4840">
        <w:trPr>
          <w:cantSplit/>
        </w:trPr>
        <w:tc>
          <w:tcPr>
            <w:tcW w:w="2127" w:type="dxa"/>
          </w:tcPr>
          <w:p w14:paraId="063E6299" w14:textId="77777777" w:rsidR="009F3247" w:rsidRPr="008834CD" w:rsidRDefault="009F3247" w:rsidP="009F3247">
            <w:pPr>
              <w:pStyle w:val="ENoteTableText"/>
            </w:pPr>
          </w:p>
        </w:tc>
        <w:tc>
          <w:tcPr>
            <w:tcW w:w="4961" w:type="dxa"/>
            <w:gridSpan w:val="2"/>
          </w:tcPr>
          <w:p w14:paraId="22594D6B" w14:textId="77777777" w:rsidR="009F3247" w:rsidRPr="008834CD" w:rsidRDefault="009F3247" w:rsidP="009F3247">
            <w:pPr>
              <w:pStyle w:val="ENoteTableText"/>
            </w:pPr>
            <w:r w:rsidRPr="008834CD">
              <w:t>rep. No. 159, 1997</w:t>
            </w:r>
          </w:p>
        </w:tc>
      </w:tr>
      <w:tr w:rsidR="009F3247" w:rsidRPr="008834CD" w14:paraId="3B3EAC59" w14:textId="77777777" w:rsidTr="00EA4840">
        <w:trPr>
          <w:cantSplit/>
        </w:trPr>
        <w:tc>
          <w:tcPr>
            <w:tcW w:w="2127" w:type="dxa"/>
          </w:tcPr>
          <w:p w14:paraId="131255DE" w14:textId="77777777" w:rsidR="009F3247" w:rsidRPr="008834CD" w:rsidRDefault="009F3247" w:rsidP="009F3247">
            <w:pPr>
              <w:pStyle w:val="ENoteTableText"/>
              <w:tabs>
                <w:tab w:val="center" w:leader="dot" w:pos="2268"/>
              </w:tabs>
            </w:pPr>
            <w:r w:rsidRPr="008834CD">
              <w:t xml:space="preserve">s. 8F </w:t>
            </w:r>
            <w:r w:rsidRPr="008834CD">
              <w:tab/>
            </w:r>
          </w:p>
        </w:tc>
        <w:tc>
          <w:tcPr>
            <w:tcW w:w="4961" w:type="dxa"/>
            <w:gridSpan w:val="2"/>
          </w:tcPr>
          <w:p w14:paraId="4174DC92" w14:textId="77777777" w:rsidR="009F3247" w:rsidRPr="008834CD" w:rsidRDefault="009F3247" w:rsidP="009F3247">
            <w:pPr>
              <w:pStyle w:val="ENoteTableText"/>
            </w:pPr>
            <w:r w:rsidRPr="008834CD">
              <w:t>ad. No. 134, 1978</w:t>
            </w:r>
          </w:p>
        </w:tc>
      </w:tr>
      <w:tr w:rsidR="009F3247" w:rsidRPr="008834CD" w14:paraId="78FC24F1" w14:textId="77777777" w:rsidTr="00EA4840">
        <w:trPr>
          <w:cantSplit/>
        </w:trPr>
        <w:tc>
          <w:tcPr>
            <w:tcW w:w="2127" w:type="dxa"/>
          </w:tcPr>
          <w:p w14:paraId="6E66ADF8" w14:textId="77777777" w:rsidR="009F3247" w:rsidRPr="008834CD" w:rsidRDefault="009F3247" w:rsidP="009F3247">
            <w:pPr>
              <w:pStyle w:val="ENoteTableText"/>
            </w:pPr>
          </w:p>
        </w:tc>
        <w:tc>
          <w:tcPr>
            <w:tcW w:w="4961" w:type="dxa"/>
            <w:gridSpan w:val="2"/>
          </w:tcPr>
          <w:p w14:paraId="742CE28D" w14:textId="77777777" w:rsidR="009F3247" w:rsidRPr="008834CD" w:rsidRDefault="009F3247" w:rsidP="009F3247">
            <w:pPr>
              <w:pStyle w:val="ENoteTableText"/>
            </w:pPr>
            <w:r w:rsidRPr="008834CD">
              <w:t>am. No. 119, 1991</w:t>
            </w:r>
          </w:p>
        </w:tc>
      </w:tr>
      <w:tr w:rsidR="009F3247" w:rsidRPr="008834CD" w14:paraId="6939D9BC" w14:textId="77777777" w:rsidTr="00EA4840">
        <w:trPr>
          <w:cantSplit/>
        </w:trPr>
        <w:tc>
          <w:tcPr>
            <w:tcW w:w="2127" w:type="dxa"/>
          </w:tcPr>
          <w:p w14:paraId="7C223D24" w14:textId="77777777" w:rsidR="009F3247" w:rsidRPr="008834CD" w:rsidRDefault="009F3247" w:rsidP="009F3247">
            <w:pPr>
              <w:pStyle w:val="ENoteTableText"/>
            </w:pPr>
          </w:p>
        </w:tc>
        <w:tc>
          <w:tcPr>
            <w:tcW w:w="4961" w:type="dxa"/>
            <w:gridSpan w:val="2"/>
          </w:tcPr>
          <w:p w14:paraId="48907734" w14:textId="77777777" w:rsidR="009F3247" w:rsidRPr="008834CD" w:rsidRDefault="009F3247" w:rsidP="009F3247">
            <w:pPr>
              <w:pStyle w:val="ENoteTableText"/>
            </w:pPr>
            <w:r w:rsidRPr="008834CD">
              <w:t>rep. No. 159, 1997</w:t>
            </w:r>
          </w:p>
        </w:tc>
      </w:tr>
      <w:tr w:rsidR="009F3247" w:rsidRPr="008834CD" w14:paraId="3E60A21B" w14:textId="77777777" w:rsidTr="00EA4840">
        <w:trPr>
          <w:cantSplit/>
        </w:trPr>
        <w:tc>
          <w:tcPr>
            <w:tcW w:w="2127" w:type="dxa"/>
          </w:tcPr>
          <w:p w14:paraId="6B62E4F3" w14:textId="77777777" w:rsidR="009F3247" w:rsidRPr="008834CD" w:rsidRDefault="009F3247" w:rsidP="009F3247">
            <w:pPr>
              <w:pStyle w:val="ENoteTableText"/>
              <w:tabs>
                <w:tab w:val="center" w:leader="dot" w:pos="2268"/>
              </w:tabs>
            </w:pPr>
            <w:r w:rsidRPr="008834CD">
              <w:t xml:space="preserve">Heading to Part IIC </w:t>
            </w:r>
            <w:r w:rsidRPr="008834CD">
              <w:tab/>
            </w:r>
          </w:p>
        </w:tc>
        <w:tc>
          <w:tcPr>
            <w:tcW w:w="4961" w:type="dxa"/>
            <w:gridSpan w:val="2"/>
          </w:tcPr>
          <w:p w14:paraId="4BF62E72" w14:textId="77777777" w:rsidR="009F3247" w:rsidRPr="008834CD" w:rsidRDefault="009F3247" w:rsidP="009F3247">
            <w:pPr>
              <w:pStyle w:val="ENoteTableText"/>
            </w:pPr>
            <w:r w:rsidRPr="008834CD">
              <w:t>am. No. 85, 1994</w:t>
            </w:r>
          </w:p>
        </w:tc>
      </w:tr>
      <w:tr w:rsidR="009F3247" w:rsidRPr="008834CD" w14:paraId="4539155A" w14:textId="77777777" w:rsidTr="00EA4840">
        <w:trPr>
          <w:cantSplit/>
        </w:trPr>
        <w:tc>
          <w:tcPr>
            <w:tcW w:w="2127" w:type="dxa"/>
          </w:tcPr>
          <w:p w14:paraId="1C37C5B8" w14:textId="77777777" w:rsidR="009F3247" w:rsidRPr="008834CD" w:rsidRDefault="009F3247" w:rsidP="009F3247">
            <w:pPr>
              <w:pStyle w:val="ENoteTableText"/>
            </w:pPr>
          </w:p>
        </w:tc>
        <w:tc>
          <w:tcPr>
            <w:tcW w:w="4961" w:type="dxa"/>
            <w:gridSpan w:val="2"/>
          </w:tcPr>
          <w:p w14:paraId="22A8EA81" w14:textId="77777777" w:rsidR="009F3247" w:rsidRPr="008834CD" w:rsidRDefault="009F3247" w:rsidP="009F3247">
            <w:pPr>
              <w:pStyle w:val="ENoteTableText"/>
            </w:pPr>
            <w:r w:rsidRPr="008834CD">
              <w:t>rep. No. 111, 2005</w:t>
            </w:r>
          </w:p>
        </w:tc>
      </w:tr>
      <w:tr w:rsidR="009F3247" w:rsidRPr="008834CD" w14:paraId="3EE5751B" w14:textId="77777777" w:rsidTr="00EA4840">
        <w:trPr>
          <w:cantSplit/>
        </w:trPr>
        <w:tc>
          <w:tcPr>
            <w:tcW w:w="2127" w:type="dxa"/>
          </w:tcPr>
          <w:p w14:paraId="39F50A44" w14:textId="77777777" w:rsidR="009F3247" w:rsidRPr="008834CD" w:rsidRDefault="009F3247" w:rsidP="009F3247">
            <w:pPr>
              <w:pStyle w:val="ENoteTableText"/>
              <w:tabs>
                <w:tab w:val="center" w:leader="dot" w:pos="2268"/>
              </w:tabs>
            </w:pPr>
            <w:r w:rsidRPr="008834CD">
              <w:t>Part IIC</w:t>
            </w:r>
            <w:r w:rsidRPr="008834CD">
              <w:tab/>
            </w:r>
          </w:p>
        </w:tc>
        <w:tc>
          <w:tcPr>
            <w:tcW w:w="4961" w:type="dxa"/>
            <w:gridSpan w:val="2"/>
          </w:tcPr>
          <w:p w14:paraId="0897B41D" w14:textId="77777777" w:rsidR="009F3247" w:rsidRPr="008834CD" w:rsidRDefault="009F3247" w:rsidP="009F3247">
            <w:pPr>
              <w:pStyle w:val="ENoteTableText"/>
            </w:pPr>
            <w:r w:rsidRPr="008834CD">
              <w:t>ad. No. 134, 1978</w:t>
            </w:r>
          </w:p>
        </w:tc>
      </w:tr>
      <w:tr w:rsidR="009F3247" w:rsidRPr="008834CD" w14:paraId="26E91173" w14:textId="77777777" w:rsidTr="00EA4840">
        <w:trPr>
          <w:cantSplit/>
        </w:trPr>
        <w:tc>
          <w:tcPr>
            <w:tcW w:w="2127" w:type="dxa"/>
          </w:tcPr>
          <w:p w14:paraId="03CA6BF9" w14:textId="77777777" w:rsidR="009F3247" w:rsidRPr="008834CD" w:rsidRDefault="009F3247" w:rsidP="009F3247">
            <w:pPr>
              <w:pStyle w:val="ENoteTableText"/>
            </w:pPr>
          </w:p>
        </w:tc>
        <w:tc>
          <w:tcPr>
            <w:tcW w:w="4961" w:type="dxa"/>
            <w:gridSpan w:val="2"/>
          </w:tcPr>
          <w:p w14:paraId="079CD6CC" w14:textId="77777777" w:rsidR="009F3247" w:rsidRPr="008834CD" w:rsidRDefault="009F3247" w:rsidP="009F3247">
            <w:pPr>
              <w:pStyle w:val="ENoteTableText"/>
            </w:pPr>
            <w:r w:rsidRPr="008834CD">
              <w:t>rep. No. 111, 2005</w:t>
            </w:r>
          </w:p>
        </w:tc>
      </w:tr>
      <w:tr w:rsidR="009F3247" w:rsidRPr="008834CD" w14:paraId="024F730C" w14:textId="77777777" w:rsidTr="00EA4840">
        <w:trPr>
          <w:cantSplit/>
        </w:trPr>
        <w:tc>
          <w:tcPr>
            <w:tcW w:w="2127" w:type="dxa"/>
          </w:tcPr>
          <w:p w14:paraId="564F2B3D" w14:textId="77777777" w:rsidR="009F3247" w:rsidRPr="008834CD" w:rsidRDefault="009F3247" w:rsidP="009F3247">
            <w:pPr>
              <w:pStyle w:val="ENoteTableText"/>
              <w:tabs>
                <w:tab w:val="center" w:leader="dot" w:pos="2268"/>
              </w:tabs>
            </w:pPr>
            <w:r w:rsidRPr="008834CD">
              <w:t xml:space="preserve">s. 8G </w:t>
            </w:r>
            <w:r w:rsidRPr="008834CD">
              <w:tab/>
            </w:r>
          </w:p>
        </w:tc>
        <w:tc>
          <w:tcPr>
            <w:tcW w:w="4961" w:type="dxa"/>
            <w:gridSpan w:val="2"/>
          </w:tcPr>
          <w:p w14:paraId="363AA16C" w14:textId="77777777" w:rsidR="009F3247" w:rsidRPr="008834CD" w:rsidRDefault="009F3247" w:rsidP="009F3247">
            <w:pPr>
              <w:pStyle w:val="ENoteTableText"/>
            </w:pPr>
            <w:r w:rsidRPr="008834CD">
              <w:t>ad. No. 134, 1978</w:t>
            </w:r>
          </w:p>
        </w:tc>
      </w:tr>
      <w:tr w:rsidR="009F3247" w:rsidRPr="008834CD" w14:paraId="226B3579" w14:textId="77777777" w:rsidTr="00EA4840">
        <w:trPr>
          <w:cantSplit/>
        </w:trPr>
        <w:tc>
          <w:tcPr>
            <w:tcW w:w="2127" w:type="dxa"/>
          </w:tcPr>
          <w:p w14:paraId="3CFD396C" w14:textId="77777777" w:rsidR="009F3247" w:rsidRPr="008834CD" w:rsidRDefault="009F3247" w:rsidP="009F3247">
            <w:pPr>
              <w:pStyle w:val="ENoteTableText"/>
            </w:pPr>
          </w:p>
        </w:tc>
        <w:tc>
          <w:tcPr>
            <w:tcW w:w="4961" w:type="dxa"/>
            <w:gridSpan w:val="2"/>
          </w:tcPr>
          <w:p w14:paraId="5990C891" w14:textId="77777777" w:rsidR="009F3247" w:rsidRPr="008834CD" w:rsidRDefault="009F3247" w:rsidP="009F3247">
            <w:pPr>
              <w:pStyle w:val="ENoteTableText"/>
            </w:pPr>
            <w:r w:rsidRPr="008834CD">
              <w:t>am. Nos. 152 and 159, 1997</w:t>
            </w:r>
          </w:p>
        </w:tc>
      </w:tr>
      <w:tr w:rsidR="009F3247" w:rsidRPr="008834CD" w14:paraId="2453171F" w14:textId="77777777" w:rsidTr="00EA4840">
        <w:trPr>
          <w:cantSplit/>
        </w:trPr>
        <w:tc>
          <w:tcPr>
            <w:tcW w:w="2127" w:type="dxa"/>
          </w:tcPr>
          <w:p w14:paraId="05EF31C9" w14:textId="77777777" w:rsidR="009F3247" w:rsidRPr="008834CD" w:rsidRDefault="009F3247" w:rsidP="009F3247">
            <w:pPr>
              <w:pStyle w:val="ENoteTableText"/>
            </w:pPr>
          </w:p>
        </w:tc>
        <w:tc>
          <w:tcPr>
            <w:tcW w:w="4961" w:type="dxa"/>
            <w:gridSpan w:val="2"/>
          </w:tcPr>
          <w:p w14:paraId="4455A2CB" w14:textId="77777777" w:rsidR="009F3247" w:rsidRPr="008834CD" w:rsidRDefault="009F3247" w:rsidP="009F3247">
            <w:pPr>
              <w:pStyle w:val="ENoteTableText"/>
            </w:pPr>
            <w:r w:rsidRPr="008834CD">
              <w:t>rep. No. 111, 2005</w:t>
            </w:r>
          </w:p>
        </w:tc>
      </w:tr>
      <w:tr w:rsidR="009F3247" w:rsidRPr="008834CD" w14:paraId="186CA29F" w14:textId="77777777" w:rsidTr="00EA4840">
        <w:trPr>
          <w:cantSplit/>
        </w:trPr>
        <w:tc>
          <w:tcPr>
            <w:tcW w:w="2127" w:type="dxa"/>
          </w:tcPr>
          <w:p w14:paraId="22AABDC8" w14:textId="77777777" w:rsidR="009F3247" w:rsidRPr="008834CD" w:rsidRDefault="009F3247" w:rsidP="009F3247">
            <w:pPr>
              <w:pStyle w:val="ENoteTableText"/>
              <w:tabs>
                <w:tab w:val="center" w:leader="dot" w:pos="2268"/>
              </w:tabs>
            </w:pPr>
            <w:r w:rsidRPr="008834CD">
              <w:t xml:space="preserve">s. 8H </w:t>
            </w:r>
            <w:r w:rsidRPr="008834CD">
              <w:tab/>
            </w:r>
          </w:p>
        </w:tc>
        <w:tc>
          <w:tcPr>
            <w:tcW w:w="4961" w:type="dxa"/>
            <w:gridSpan w:val="2"/>
          </w:tcPr>
          <w:p w14:paraId="0B3F5A02" w14:textId="77777777" w:rsidR="009F3247" w:rsidRPr="008834CD" w:rsidRDefault="009F3247" w:rsidP="009F3247">
            <w:pPr>
              <w:pStyle w:val="ENoteTableText"/>
            </w:pPr>
            <w:r w:rsidRPr="008834CD">
              <w:t>ad. No. 134, 1978</w:t>
            </w:r>
          </w:p>
        </w:tc>
      </w:tr>
      <w:tr w:rsidR="009F3247" w:rsidRPr="008834CD" w14:paraId="5E602C70" w14:textId="77777777" w:rsidTr="00EA4840">
        <w:trPr>
          <w:cantSplit/>
        </w:trPr>
        <w:tc>
          <w:tcPr>
            <w:tcW w:w="2127" w:type="dxa"/>
          </w:tcPr>
          <w:p w14:paraId="1AA76177" w14:textId="77777777" w:rsidR="009F3247" w:rsidRPr="008834CD" w:rsidRDefault="009F3247" w:rsidP="009F3247">
            <w:pPr>
              <w:pStyle w:val="ENoteTableText"/>
            </w:pPr>
          </w:p>
        </w:tc>
        <w:tc>
          <w:tcPr>
            <w:tcW w:w="4961" w:type="dxa"/>
            <w:gridSpan w:val="2"/>
          </w:tcPr>
          <w:p w14:paraId="2252D272" w14:textId="77777777" w:rsidR="009F3247" w:rsidRPr="008834CD" w:rsidRDefault="009F3247" w:rsidP="009F3247">
            <w:pPr>
              <w:pStyle w:val="ENoteTableText"/>
            </w:pPr>
            <w:r w:rsidRPr="008834CD">
              <w:t>am. No. 54, 1983</w:t>
            </w:r>
          </w:p>
        </w:tc>
      </w:tr>
      <w:tr w:rsidR="009F3247" w:rsidRPr="008834CD" w14:paraId="63628F32" w14:textId="77777777" w:rsidTr="00EA4840">
        <w:trPr>
          <w:cantSplit/>
        </w:trPr>
        <w:tc>
          <w:tcPr>
            <w:tcW w:w="2127" w:type="dxa"/>
          </w:tcPr>
          <w:p w14:paraId="2A95BA67" w14:textId="77777777" w:rsidR="009F3247" w:rsidRPr="008834CD" w:rsidRDefault="009F3247" w:rsidP="009F3247">
            <w:pPr>
              <w:pStyle w:val="ENoteTableText"/>
            </w:pPr>
          </w:p>
        </w:tc>
        <w:tc>
          <w:tcPr>
            <w:tcW w:w="4961" w:type="dxa"/>
            <w:gridSpan w:val="2"/>
          </w:tcPr>
          <w:p w14:paraId="4D1CC29B" w14:textId="77777777" w:rsidR="009F3247" w:rsidRPr="008834CD" w:rsidRDefault="009F3247" w:rsidP="009F3247">
            <w:pPr>
              <w:pStyle w:val="ENoteTableText"/>
            </w:pPr>
            <w:r w:rsidRPr="008834CD">
              <w:t>rep. No. 111, 2005</w:t>
            </w:r>
          </w:p>
        </w:tc>
      </w:tr>
      <w:tr w:rsidR="009F3247" w:rsidRPr="008834CD" w14:paraId="65A6152E" w14:textId="77777777" w:rsidTr="00EA4840">
        <w:trPr>
          <w:cantSplit/>
        </w:trPr>
        <w:tc>
          <w:tcPr>
            <w:tcW w:w="2127" w:type="dxa"/>
          </w:tcPr>
          <w:p w14:paraId="571C57AA" w14:textId="77777777" w:rsidR="009F3247" w:rsidRPr="008834CD" w:rsidRDefault="009F3247" w:rsidP="009F3247">
            <w:pPr>
              <w:pStyle w:val="ENoteTableText"/>
              <w:tabs>
                <w:tab w:val="center" w:leader="dot" w:pos="2268"/>
              </w:tabs>
            </w:pPr>
            <w:r w:rsidRPr="008834CD">
              <w:t xml:space="preserve">s. 8HA </w:t>
            </w:r>
            <w:r w:rsidRPr="008834CD">
              <w:tab/>
            </w:r>
          </w:p>
        </w:tc>
        <w:tc>
          <w:tcPr>
            <w:tcW w:w="4961" w:type="dxa"/>
            <w:gridSpan w:val="2"/>
          </w:tcPr>
          <w:p w14:paraId="755C012D" w14:textId="77777777" w:rsidR="009F3247" w:rsidRPr="008834CD" w:rsidRDefault="009F3247" w:rsidP="009F3247">
            <w:pPr>
              <w:pStyle w:val="ENoteTableText"/>
            </w:pPr>
            <w:r w:rsidRPr="008834CD">
              <w:t>ad. No. 149, 1995</w:t>
            </w:r>
          </w:p>
        </w:tc>
      </w:tr>
      <w:tr w:rsidR="009F3247" w:rsidRPr="008834CD" w14:paraId="2D5F1FE7" w14:textId="77777777" w:rsidTr="00EA4840">
        <w:trPr>
          <w:cantSplit/>
        </w:trPr>
        <w:tc>
          <w:tcPr>
            <w:tcW w:w="2127" w:type="dxa"/>
          </w:tcPr>
          <w:p w14:paraId="2F876D0A" w14:textId="77777777" w:rsidR="009F3247" w:rsidRPr="008834CD" w:rsidRDefault="009F3247" w:rsidP="009F3247">
            <w:pPr>
              <w:pStyle w:val="ENoteTableText"/>
            </w:pPr>
          </w:p>
        </w:tc>
        <w:tc>
          <w:tcPr>
            <w:tcW w:w="4961" w:type="dxa"/>
            <w:gridSpan w:val="2"/>
          </w:tcPr>
          <w:p w14:paraId="796EDE9D" w14:textId="77777777" w:rsidR="009F3247" w:rsidRPr="008834CD" w:rsidRDefault="009F3247" w:rsidP="009F3247">
            <w:pPr>
              <w:pStyle w:val="ENoteTableText"/>
            </w:pPr>
            <w:r w:rsidRPr="008834CD">
              <w:t>rep. No. 111, 2005</w:t>
            </w:r>
          </w:p>
        </w:tc>
      </w:tr>
      <w:tr w:rsidR="009F3247" w:rsidRPr="008834CD" w14:paraId="5CDE6B97" w14:textId="77777777" w:rsidTr="00EA4840">
        <w:trPr>
          <w:cantSplit/>
        </w:trPr>
        <w:tc>
          <w:tcPr>
            <w:tcW w:w="2127" w:type="dxa"/>
          </w:tcPr>
          <w:p w14:paraId="3557A5EE" w14:textId="77777777" w:rsidR="009F3247" w:rsidRPr="008834CD" w:rsidRDefault="009F3247" w:rsidP="009F3247">
            <w:pPr>
              <w:pStyle w:val="ENoteTableText"/>
              <w:tabs>
                <w:tab w:val="center" w:leader="dot" w:pos="2268"/>
              </w:tabs>
            </w:pPr>
            <w:r w:rsidRPr="008834CD">
              <w:t xml:space="preserve">s. 8J </w:t>
            </w:r>
            <w:r w:rsidRPr="008834CD">
              <w:tab/>
            </w:r>
          </w:p>
        </w:tc>
        <w:tc>
          <w:tcPr>
            <w:tcW w:w="4961" w:type="dxa"/>
            <w:gridSpan w:val="2"/>
          </w:tcPr>
          <w:p w14:paraId="7E855A19" w14:textId="77777777" w:rsidR="009F3247" w:rsidRPr="008834CD" w:rsidRDefault="009F3247" w:rsidP="009F3247">
            <w:pPr>
              <w:pStyle w:val="ENoteTableText"/>
            </w:pPr>
            <w:r w:rsidRPr="008834CD">
              <w:t>ad. No. 54, 1983</w:t>
            </w:r>
          </w:p>
        </w:tc>
      </w:tr>
      <w:tr w:rsidR="009F3247" w:rsidRPr="008834CD" w14:paraId="2DD01482" w14:textId="77777777" w:rsidTr="00EA4840">
        <w:trPr>
          <w:cantSplit/>
        </w:trPr>
        <w:tc>
          <w:tcPr>
            <w:tcW w:w="2127" w:type="dxa"/>
          </w:tcPr>
          <w:p w14:paraId="5BD25918" w14:textId="77777777" w:rsidR="009F3247" w:rsidRPr="008834CD" w:rsidRDefault="009F3247" w:rsidP="009F3247">
            <w:pPr>
              <w:pStyle w:val="ENoteTableText"/>
            </w:pPr>
          </w:p>
        </w:tc>
        <w:tc>
          <w:tcPr>
            <w:tcW w:w="4961" w:type="dxa"/>
            <w:gridSpan w:val="2"/>
          </w:tcPr>
          <w:p w14:paraId="2FB0D45F" w14:textId="77777777" w:rsidR="009F3247" w:rsidRPr="008834CD" w:rsidRDefault="009F3247" w:rsidP="009F3247">
            <w:pPr>
              <w:pStyle w:val="ENoteTableText"/>
            </w:pPr>
            <w:r w:rsidRPr="008834CD">
              <w:t>am. No. 99, 1988; No. 159, 1997</w:t>
            </w:r>
          </w:p>
        </w:tc>
      </w:tr>
      <w:tr w:rsidR="009F3247" w:rsidRPr="008834CD" w14:paraId="3EC19F8B" w14:textId="77777777" w:rsidTr="00EA4840">
        <w:trPr>
          <w:cantSplit/>
        </w:trPr>
        <w:tc>
          <w:tcPr>
            <w:tcW w:w="2127" w:type="dxa"/>
          </w:tcPr>
          <w:p w14:paraId="22AF8A75" w14:textId="77777777" w:rsidR="009F3247" w:rsidRPr="008834CD" w:rsidRDefault="009F3247" w:rsidP="009F3247">
            <w:pPr>
              <w:pStyle w:val="ENoteTableText"/>
            </w:pPr>
          </w:p>
        </w:tc>
        <w:tc>
          <w:tcPr>
            <w:tcW w:w="4961" w:type="dxa"/>
            <w:gridSpan w:val="2"/>
          </w:tcPr>
          <w:p w14:paraId="435F6C11" w14:textId="77777777" w:rsidR="009F3247" w:rsidRPr="008834CD" w:rsidRDefault="009F3247" w:rsidP="009F3247">
            <w:pPr>
              <w:pStyle w:val="ENoteTableText"/>
            </w:pPr>
            <w:r w:rsidRPr="008834CD">
              <w:t>rep. No. 111, 2005</w:t>
            </w:r>
          </w:p>
        </w:tc>
      </w:tr>
      <w:tr w:rsidR="009F3247" w:rsidRPr="008834CD" w14:paraId="22FE2EFD" w14:textId="77777777" w:rsidTr="00EA4840">
        <w:trPr>
          <w:cantSplit/>
        </w:trPr>
        <w:tc>
          <w:tcPr>
            <w:tcW w:w="2127" w:type="dxa"/>
          </w:tcPr>
          <w:p w14:paraId="25126965" w14:textId="77777777" w:rsidR="009F3247" w:rsidRPr="008834CD" w:rsidRDefault="009F3247" w:rsidP="009F3247">
            <w:pPr>
              <w:pStyle w:val="ENoteTableText"/>
              <w:tabs>
                <w:tab w:val="center" w:leader="dot" w:pos="2268"/>
              </w:tabs>
            </w:pPr>
            <w:r w:rsidRPr="008834CD">
              <w:t>s. 8JA</w:t>
            </w:r>
            <w:r w:rsidRPr="008834CD">
              <w:tab/>
            </w:r>
          </w:p>
        </w:tc>
        <w:tc>
          <w:tcPr>
            <w:tcW w:w="4961" w:type="dxa"/>
            <w:gridSpan w:val="2"/>
          </w:tcPr>
          <w:p w14:paraId="4E620F9F" w14:textId="77777777" w:rsidR="009F3247" w:rsidRPr="008834CD" w:rsidRDefault="009F3247" w:rsidP="009F3247">
            <w:pPr>
              <w:pStyle w:val="ENoteTableText"/>
            </w:pPr>
            <w:r w:rsidRPr="008834CD">
              <w:t>ad. No. 159, 1997</w:t>
            </w:r>
          </w:p>
        </w:tc>
      </w:tr>
      <w:tr w:rsidR="009F3247" w:rsidRPr="008834CD" w14:paraId="1EC6558B" w14:textId="77777777" w:rsidTr="00EA4840">
        <w:trPr>
          <w:cantSplit/>
        </w:trPr>
        <w:tc>
          <w:tcPr>
            <w:tcW w:w="2127" w:type="dxa"/>
          </w:tcPr>
          <w:p w14:paraId="0C5D6CCA" w14:textId="77777777" w:rsidR="009F3247" w:rsidRPr="008834CD" w:rsidRDefault="009F3247" w:rsidP="009F3247">
            <w:pPr>
              <w:pStyle w:val="ENoteTableText"/>
            </w:pPr>
          </w:p>
        </w:tc>
        <w:tc>
          <w:tcPr>
            <w:tcW w:w="4961" w:type="dxa"/>
            <w:gridSpan w:val="2"/>
          </w:tcPr>
          <w:p w14:paraId="772342CB" w14:textId="77777777" w:rsidR="009F3247" w:rsidRPr="008834CD" w:rsidRDefault="009F3247" w:rsidP="009F3247">
            <w:pPr>
              <w:pStyle w:val="ENoteTableText"/>
            </w:pPr>
            <w:r w:rsidRPr="008834CD">
              <w:t>rep. No. 111, 2005</w:t>
            </w:r>
          </w:p>
        </w:tc>
      </w:tr>
      <w:tr w:rsidR="009F3247" w:rsidRPr="008834CD" w14:paraId="08B374F2" w14:textId="77777777" w:rsidTr="00EA4840">
        <w:trPr>
          <w:cantSplit/>
        </w:trPr>
        <w:tc>
          <w:tcPr>
            <w:tcW w:w="2127" w:type="dxa"/>
          </w:tcPr>
          <w:p w14:paraId="39CC6946" w14:textId="77777777" w:rsidR="009F3247" w:rsidRPr="008834CD" w:rsidRDefault="009F3247" w:rsidP="009F3247">
            <w:pPr>
              <w:pStyle w:val="ENoteTableText"/>
            </w:pPr>
            <w:r w:rsidRPr="008834CD">
              <w:rPr>
                <w:b/>
              </w:rPr>
              <w:t>Part IID</w:t>
            </w:r>
          </w:p>
        </w:tc>
        <w:tc>
          <w:tcPr>
            <w:tcW w:w="4961" w:type="dxa"/>
            <w:gridSpan w:val="2"/>
          </w:tcPr>
          <w:p w14:paraId="71EF699C" w14:textId="77777777" w:rsidR="009F3247" w:rsidRPr="008834CD" w:rsidRDefault="009F3247" w:rsidP="009F3247">
            <w:pPr>
              <w:pStyle w:val="ENoteTableText"/>
            </w:pPr>
          </w:p>
        </w:tc>
      </w:tr>
      <w:tr w:rsidR="009F3247" w:rsidRPr="008834CD" w14:paraId="1ECD750B" w14:textId="77777777" w:rsidTr="00EA4840">
        <w:trPr>
          <w:cantSplit/>
        </w:trPr>
        <w:tc>
          <w:tcPr>
            <w:tcW w:w="2127" w:type="dxa"/>
          </w:tcPr>
          <w:p w14:paraId="679A1159" w14:textId="77777777" w:rsidR="009F3247" w:rsidRPr="008834CD" w:rsidRDefault="009F3247" w:rsidP="009F3247">
            <w:pPr>
              <w:pStyle w:val="ENoteTableText"/>
              <w:tabs>
                <w:tab w:val="center" w:leader="dot" w:pos="2268"/>
              </w:tabs>
            </w:pPr>
            <w:r w:rsidRPr="008834CD">
              <w:t xml:space="preserve">Heading to Part IID </w:t>
            </w:r>
            <w:r w:rsidRPr="008834CD">
              <w:tab/>
            </w:r>
          </w:p>
        </w:tc>
        <w:tc>
          <w:tcPr>
            <w:tcW w:w="4961" w:type="dxa"/>
            <w:gridSpan w:val="2"/>
          </w:tcPr>
          <w:p w14:paraId="1C986E55" w14:textId="77777777" w:rsidR="009F3247" w:rsidRPr="008834CD" w:rsidRDefault="009F3247" w:rsidP="009F3247">
            <w:pPr>
              <w:pStyle w:val="ENoteTableText"/>
            </w:pPr>
            <w:r w:rsidRPr="008834CD">
              <w:t>rs. No. 111, 2005; No. 32, 2011</w:t>
            </w:r>
          </w:p>
        </w:tc>
      </w:tr>
      <w:tr w:rsidR="009F3247" w:rsidRPr="008834CD" w14:paraId="0F95BB1F" w14:textId="77777777" w:rsidTr="00EA4840">
        <w:trPr>
          <w:cantSplit/>
        </w:trPr>
        <w:tc>
          <w:tcPr>
            <w:tcW w:w="2127" w:type="dxa"/>
          </w:tcPr>
          <w:p w14:paraId="4B0FE962" w14:textId="77777777" w:rsidR="009F3247" w:rsidRPr="008834CD" w:rsidRDefault="009F3247" w:rsidP="009F3247">
            <w:pPr>
              <w:pStyle w:val="ENoteTableText"/>
              <w:tabs>
                <w:tab w:val="center" w:leader="dot" w:pos="2268"/>
              </w:tabs>
            </w:pPr>
            <w:r w:rsidRPr="008834CD">
              <w:t xml:space="preserve">Part IID </w:t>
            </w:r>
            <w:r w:rsidRPr="008834CD">
              <w:tab/>
            </w:r>
          </w:p>
        </w:tc>
        <w:tc>
          <w:tcPr>
            <w:tcW w:w="4961" w:type="dxa"/>
            <w:gridSpan w:val="2"/>
          </w:tcPr>
          <w:p w14:paraId="3C792BE5" w14:textId="77777777" w:rsidR="009F3247" w:rsidRPr="008834CD" w:rsidRDefault="009F3247" w:rsidP="009F3247">
            <w:pPr>
              <w:pStyle w:val="ENoteTableText"/>
            </w:pPr>
            <w:r w:rsidRPr="008834CD">
              <w:t>ad. No. 85, 1994</w:t>
            </w:r>
          </w:p>
        </w:tc>
      </w:tr>
      <w:tr w:rsidR="009F3247" w:rsidRPr="008834CD" w14:paraId="7E36158D" w14:textId="77777777" w:rsidTr="00EA4840">
        <w:trPr>
          <w:cantSplit/>
        </w:trPr>
        <w:tc>
          <w:tcPr>
            <w:tcW w:w="2127" w:type="dxa"/>
          </w:tcPr>
          <w:p w14:paraId="7E38604F" w14:textId="77777777" w:rsidR="009F3247" w:rsidRPr="008834CD" w:rsidRDefault="009F3247" w:rsidP="009F3247">
            <w:pPr>
              <w:pStyle w:val="ENoteTableText"/>
            </w:pPr>
            <w:r w:rsidRPr="008834CD">
              <w:rPr>
                <w:b/>
              </w:rPr>
              <w:t>Division 1</w:t>
            </w:r>
          </w:p>
        </w:tc>
        <w:tc>
          <w:tcPr>
            <w:tcW w:w="4961" w:type="dxa"/>
            <w:gridSpan w:val="2"/>
          </w:tcPr>
          <w:p w14:paraId="53D3C4EA" w14:textId="77777777" w:rsidR="009F3247" w:rsidRPr="008834CD" w:rsidRDefault="009F3247" w:rsidP="009F3247">
            <w:pPr>
              <w:pStyle w:val="ENoteTableText"/>
            </w:pPr>
          </w:p>
        </w:tc>
      </w:tr>
      <w:tr w:rsidR="009F3247" w:rsidRPr="008834CD" w14:paraId="153F4484" w14:textId="77777777" w:rsidTr="00EA4840">
        <w:trPr>
          <w:cantSplit/>
        </w:trPr>
        <w:tc>
          <w:tcPr>
            <w:tcW w:w="2127" w:type="dxa"/>
          </w:tcPr>
          <w:p w14:paraId="7BE5CC89" w14:textId="77777777" w:rsidR="009F3247" w:rsidRPr="008834CD" w:rsidRDefault="009F3247" w:rsidP="009F3247">
            <w:pPr>
              <w:pStyle w:val="ENoteTableText"/>
              <w:tabs>
                <w:tab w:val="center" w:leader="dot" w:pos="2268"/>
              </w:tabs>
            </w:pPr>
            <w:r w:rsidRPr="008834CD">
              <w:t>s. 8K</w:t>
            </w:r>
            <w:r w:rsidRPr="008834CD">
              <w:tab/>
            </w:r>
          </w:p>
        </w:tc>
        <w:tc>
          <w:tcPr>
            <w:tcW w:w="4961" w:type="dxa"/>
            <w:gridSpan w:val="2"/>
          </w:tcPr>
          <w:p w14:paraId="39E4AFF6" w14:textId="77777777" w:rsidR="009F3247" w:rsidRPr="008834CD" w:rsidRDefault="009F3247" w:rsidP="009F3247">
            <w:pPr>
              <w:pStyle w:val="ENoteTableText"/>
            </w:pPr>
            <w:r w:rsidRPr="008834CD">
              <w:t>ad. No. 85, 1994</w:t>
            </w:r>
          </w:p>
        </w:tc>
      </w:tr>
      <w:tr w:rsidR="009F3247" w:rsidRPr="008834CD" w14:paraId="5D6A4739" w14:textId="77777777" w:rsidTr="00EA4840">
        <w:trPr>
          <w:cantSplit/>
        </w:trPr>
        <w:tc>
          <w:tcPr>
            <w:tcW w:w="2127" w:type="dxa"/>
          </w:tcPr>
          <w:p w14:paraId="37342EC1" w14:textId="01D2F002" w:rsidR="009F3247" w:rsidRPr="008834CD" w:rsidRDefault="009F3247" w:rsidP="009F3247">
            <w:pPr>
              <w:pStyle w:val="ENoteTableText"/>
              <w:tabs>
                <w:tab w:val="center" w:leader="dot" w:pos="2268"/>
              </w:tabs>
            </w:pPr>
            <w:r w:rsidRPr="008834CD">
              <w:t>s 8L</w:t>
            </w:r>
            <w:r w:rsidRPr="008834CD">
              <w:tab/>
            </w:r>
          </w:p>
        </w:tc>
        <w:tc>
          <w:tcPr>
            <w:tcW w:w="4961" w:type="dxa"/>
            <w:gridSpan w:val="2"/>
          </w:tcPr>
          <w:p w14:paraId="67F281CB" w14:textId="35A0103C" w:rsidR="009F3247" w:rsidRPr="008834CD" w:rsidRDefault="009F3247" w:rsidP="009F3247">
            <w:pPr>
              <w:pStyle w:val="ENoteTableText"/>
            </w:pPr>
            <w:r w:rsidRPr="008834CD">
              <w:t>ad No 85, 1994</w:t>
            </w:r>
          </w:p>
        </w:tc>
      </w:tr>
      <w:tr w:rsidR="009F3247" w:rsidRPr="008834CD" w14:paraId="6AAC4BAE" w14:textId="77777777" w:rsidTr="00EA4840">
        <w:trPr>
          <w:cantSplit/>
        </w:trPr>
        <w:tc>
          <w:tcPr>
            <w:tcW w:w="2127" w:type="dxa"/>
          </w:tcPr>
          <w:p w14:paraId="513B46EC" w14:textId="77777777" w:rsidR="009F3247" w:rsidRPr="008834CD" w:rsidRDefault="009F3247" w:rsidP="009F3247">
            <w:pPr>
              <w:pStyle w:val="ENoteTableText"/>
            </w:pPr>
          </w:p>
        </w:tc>
        <w:tc>
          <w:tcPr>
            <w:tcW w:w="4961" w:type="dxa"/>
            <w:gridSpan w:val="2"/>
          </w:tcPr>
          <w:p w14:paraId="6A1CB72E" w14:textId="2BB6A447" w:rsidR="009F3247" w:rsidRPr="008834CD" w:rsidRDefault="009F3247" w:rsidP="009F3247">
            <w:pPr>
              <w:pStyle w:val="ENoteTableText"/>
            </w:pPr>
            <w:r w:rsidRPr="008834CD">
              <w:t>am No 111, 2005; No 32, 2011</w:t>
            </w:r>
          </w:p>
        </w:tc>
      </w:tr>
      <w:tr w:rsidR="009F3247" w:rsidRPr="008834CD" w14:paraId="6B8EB5E1" w14:textId="77777777" w:rsidTr="00EA4840">
        <w:trPr>
          <w:cantSplit/>
        </w:trPr>
        <w:tc>
          <w:tcPr>
            <w:tcW w:w="2127" w:type="dxa"/>
          </w:tcPr>
          <w:p w14:paraId="072A78E3" w14:textId="42397332" w:rsidR="009F3247" w:rsidRPr="008834CD" w:rsidRDefault="009F3247" w:rsidP="007F2BB3">
            <w:pPr>
              <w:pStyle w:val="ENoteTableText"/>
              <w:tabs>
                <w:tab w:val="center" w:leader="dot" w:pos="2268"/>
              </w:tabs>
            </w:pPr>
            <w:r>
              <w:t>s 8M</w:t>
            </w:r>
            <w:r>
              <w:tab/>
            </w:r>
          </w:p>
        </w:tc>
        <w:tc>
          <w:tcPr>
            <w:tcW w:w="4961" w:type="dxa"/>
            <w:gridSpan w:val="2"/>
          </w:tcPr>
          <w:p w14:paraId="036C448E" w14:textId="049C974F" w:rsidR="009F3247" w:rsidRPr="008834CD" w:rsidRDefault="009F3247" w:rsidP="009F3247">
            <w:pPr>
              <w:pStyle w:val="ENoteTableText"/>
            </w:pPr>
            <w:r w:rsidRPr="008834CD">
              <w:t>ad No 85, 1994</w:t>
            </w:r>
          </w:p>
        </w:tc>
      </w:tr>
      <w:tr w:rsidR="009F3247" w:rsidRPr="008834CD" w14:paraId="5E429DCD" w14:textId="77777777" w:rsidTr="00EA4840">
        <w:trPr>
          <w:cantSplit/>
        </w:trPr>
        <w:tc>
          <w:tcPr>
            <w:tcW w:w="2127" w:type="dxa"/>
          </w:tcPr>
          <w:p w14:paraId="52CD3F6E" w14:textId="77777777" w:rsidR="009F3247" w:rsidRPr="008834CD" w:rsidRDefault="009F3247" w:rsidP="009F3247">
            <w:pPr>
              <w:pStyle w:val="ENoteTableText"/>
            </w:pPr>
          </w:p>
        </w:tc>
        <w:tc>
          <w:tcPr>
            <w:tcW w:w="4961" w:type="dxa"/>
            <w:gridSpan w:val="2"/>
          </w:tcPr>
          <w:p w14:paraId="27074DDB" w14:textId="75707AF1" w:rsidR="009F3247" w:rsidRPr="008834CD" w:rsidRDefault="009F3247" w:rsidP="009F3247">
            <w:pPr>
              <w:pStyle w:val="ENoteTableText"/>
            </w:pPr>
            <w:r w:rsidRPr="008834CD">
              <w:t>am No 111, 2005; No 32, 2011</w:t>
            </w:r>
          </w:p>
        </w:tc>
      </w:tr>
      <w:tr w:rsidR="009F3247" w:rsidRPr="008834CD" w14:paraId="21DB5480" w14:textId="77777777" w:rsidTr="00EA4840">
        <w:trPr>
          <w:cantSplit/>
        </w:trPr>
        <w:tc>
          <w:tcPr>
            <w:tcW w:w="2127" w:type="dxa"/>
          </w:tcPr>
          <w:p w14:paraId="6EE04898" w14:textId="77777777" w:rsidR="009F3247" w:rsidRPr="008834CD" w:rsidRDefault="009F3247" w:rsidP="009F3247">
            <w:pPr>
              <w:pStyle w:val="ENoteTableText"/>
              <w:tabs>
                <w:tab w:val="center" w:leader="dot" w:pos="2268"/>
              </w:tabs>
            </w:pPr>
            <w:r w:rsidRPr="008834CD">
              <w:t>s. 8N</w:t>
            </w:r>
            <w:r w:rsidRPr="008834CD">
              <w:tab/>
            </w:r>
          </w:p>
        </w:tc>
        <w:tc>
          <w:tcPr>
            <w:tcW w:w="4961" w:type="dxa"/>
            <w:gridSpan w:val="2"/>
          </w:tcPr>
          <w:p w14:paraId="2D4DEF1F" w14:textId="77777777" w:rsidR="009F3247" w:rsidRPr="008834CD" w:rsidRDefault="009F3247" w:rsidP="009F3247">
            <w:pPr>
              <w:pStyle w:val="ENoteTableText"/>
            </w:pPr>
            <w:r w:rsidRPr="008834CD">
              <w:t>ad. No. 85, 1994</w:t>
            </w:r>
          </w:p>
        </w:tc>
      </w:tr>
      <w:tr w:rsidR="009F3247" w:rsidRPr="008834CD" w14:paraId="24922CAC" w14:textId="77777777" w:rsidTr="00EA4840">
        <w:trPr>
          <w:cantSplit/>
        </w:trPr>
        <w:tc>
          <w:tcPr>
            <w:tcW w:w="2127" w:type="dxa"/>
          </w:tcPr>
          <w:p w14:paraId="76457CFA" w14:textId="77777777" w:rsidR="009F3247" w:rsidRPr="008834CD" w:rsidRDefault="009F3247" w:rsidP="009F3247">
            <w:pPr>
              <w:pStyle w:val="ENoteTableText"/>
            </w:pPr>
          </w:p>
        </w:tc>
        <w:tc>
          <w:tcPr>
            <w:tcW w:w="4961" w:type="dxa"/>
            <w:gridSpan w:val="2"/>
          </w:tcPr>
          <w:p w14:paraId="62D871CA" w14:textId="77777777" w:rsidR="009F3247" w:rsidRPr="008834CD" w:rsidRDefault="009F3247" w:rsidP="009F3247">
            <w:pPr>
              <w:pStyle w:val="ENoteTableText"/>
            </w:pPr>
            <w:r w:rsidRPr="008834CD">
              <w:t>am. No. 111, 2001; No. 111, 2005; No. 32, 2011</w:t>
            </w:r>
          </w:p>
        </w:tc>
      </w:tr>
      <w:tr w:rsidR="009F3247" w:rsidRPr="008834CD" w14:paraId="725981ED" w14:textId="77777777" w:rsidTr="00EA4840">
        <w:trPr>
          <w:cantSplit/>
        </w:trPr>
        <w:tc>
          <w:tcPr>
            <w:tcW w:w="2127" w:type="dxa"/>
          </w:tcPr>
          <w:p w14:paraId="16C8979B" w14:textId="77777777" w:rsidR="009F3247" w:rsidRPr="008834CD" w:rsidRDefault="009F3247" w:rsidP="009F3247">
            <w:pPr>
              <w:pStyle w:val="ENoteTableText"/>
            </w:pPr>
            <w:r w:rsidRPr="008834CD">
              <w:rPr>
                <w:b/>
              </w:rPr>
              <w:t>Division 2</w:t>
            </w:r>
          </w:p>
        </w:tc>
        <w:tc>
          <w:tcPr>
            <w:tcW w:w="4961" w:type="dxa"/>
            <w:gridSpan w:val="2"/>
          </w:tcPr>
          <w:p w14:paraId="286CD5F9" w14:textId="77777777" w:rsidR="009F3247" w:rsidRPr="008834CD" w:rsidRDefault="009F3247" w:rsidP="009F3247">
            <w:pPr>
              <w:pStyle w:val="ENoteTableText"/>
            </w:pPr>
          </w:p>
        </w:tc>
      </w:tr>
      <w:tr w:rsidR="009F3247" w:rsidRPr="008834CD" w14:paraId="4A240AAF" w14:textId="77777777" w:rsidTr="00EA4840">
        <w:trPr>
          <w:cantSplit/>
        </w:trPr>
        <w:tc>
          <w:tcPr>
            <w:tcW w:w="2127" w:type="dxa"/>
          </w:tcPr>
          <w:p w14:paraId="6EDA6472" w14:textId="77777777" w:rsidR="009F3247" w:rsidRPr="008834CD" w:rsidRDefault="009F3247" w:rsidP="009F3247">
            <w:pPr>
              <w:pStyle w:val="ENoteTableText"/>
              <w:tabs>
                <w:tab w:val="center" w:leader="dot" w:pos="2268"/>
              </w:tabs>
            </w:pPr>
            <w:r w:rsidRPr="008834CD">
              <w:t xml:space="preserve">Heading to s. 8P </w:t>
            </w:r>
            <w:r w:rsidRPr="008834CD">
              <w:tab/>
            </w:r>
          </w:p>
        </w:tc>
        <w:tc>
          <w:tcPr>
            <w:tcW w:w="4961" w:type="dxa"/>
            <w:gridSpan w:val="2"/>
          </w:tcPr>
          <w:p w14:paraId="4B4C534A" w14:textId="77777777" w:rsidR="009F3247" w:rsidRPr="008834CD" w:rsidRDefault="009F3247" w:rsidP="009F3247">
            <w:pPr>
              <w:pStyle w:val="ENoteTableText"/>
            </w:pPr>
            <w:r w:rsidRPr="008834CD">
              <w:t>am. No. 111, 2005; No. 32, 2011</w:t>
            </w:r>
          </w:p>
        </w:tc>
      </w:tr>
      <w:tr w:rsidR="009F3247" w:rsidRPr="008834CD" w14:paraId="7706B6EE" w14:textId="77777777" w:rsidTr="00EA4840">
        <w:trPr>
          <w:cantSplit/>
        </w:trPr>
        <w:tc>
          <w:tcPr>
            <w:tcW w:w="2127" w:type="dxa"/>
          </w:tcPr>
          <w:p w14:paraId="63BABC61" w14:textId="77777777" w:rsidR="009F3247" w:rsidRPr="008834CD" w:rsidRDefault="009F3247" w:rsidP="009F3247">
            <w:pPr>
              <w:pStyle w:val="ENoteTableText"/>
              <w:tabs>
                <w:tab w:val="center" w:leader="dot" w:pos="2268"/>
              </w:tabs>
            </w:pPr>
            <w:r w:rsidRPr="008834CD">
              <w:t>s. 8P</w:t>
            </w:r>
            <w:r w:rsidRPr="008834CD">
              <w:tab/>
            </w:r>
          </w:p>
        </w:tc>
        <w:tc>
          <w:tcPr>
            <w:tcW w:w="4961" w:type="dxa"/>
            <w:gridSpan w:val="2"/>
          </w:tcPr>
          <w:p w14:paraId="0DD9C928" w14:textId="77777777" w:rsidR="009F3247" w:rsidRPr="008834CD" w:rsidRDefault="009F3247" w:rsidP="009F3247">
            <w:pPr>
              <w:pStyle w:val="ENoteTableText"/>
            </w:pPr>
            <w:r w:rsidRPr="008834CD">
              <w:t>ad. No. 85, 1994</w:t>
            </w:r>
          </w:p>
        </w:tc>
      </w:tr>
      <w:tr w:rsidR="009F3247" w:rsidRPr="008834CD" w14:paraId="53A4EE4E" w14:textId="77777777" w:rsidTr="00EA4840">
        <w:trPr>
          <w:cantSplit/>
        </w:trPr>
        <w:tc>
          <w:tcPr>
            <w:tcW w:w="2127" w:type="dxa"/>
          </w:tcPr>
          <w:p w14:paraId="57A4B987" w14:textId="77777777" w:rsidR="009F3247" w:rsidRPr="008834CD" w:rsidRDefault="009F3247" w:rsidP="009F3247">
            <w:pPr>
              <w:pStyle w:val="ENoteTableText"/>
            </w:pPr>
          </w:p>
        </w:tc>
        <w:tc>
          <w:tcPr>
            <w:tcW w:w="4961" w:type="dxa"/>
            <w:gridSpan w:val="2"/>
          </w:tcPr>
          <w:p w14:paraId="656E4DA0" w14:textId="77777777" w:rsidR="009F3247" w:rsidRPr="008834CD" w:rsidRDefault="009F3247" w:rsidP="009F3247">
            <w:pPr>
              <w:pStyle w:val="ENoteTableText"/>
            </w:pPr>
            <w:r w:rsidRPr="008834CD">
              <w:t>am. No. 111, 2005; No. 88, 2007; No. 42, 2008; No. 32, 2011</w:t>
            </w:r>
          </w:p>
        </w:tc>
      </w:tr>
      <w:tr w:rsidR="009F3247" w:rsidRPr="008834CD" w14:paraId="77C29ECD" w14:textId="77777777" w:rsidTr="00EA4840">
        <w:trPr>
          <w:cantSplit/>
        </w:trPr>
        <w:tc>
          <w:tcPr>
            <w:tcW w:w="2127" w:type="dxa"/>
          </w:tcPr>
          <w:p w14:paraId="795717D9" w14:textId="77777777" w:rsidR="009F3247" w:rsidRPr="008834CD" w:rsidRDefault="009F3247" w:rsidP="009F3247">
            <w:pPr>
              <w:pStyle w:val="ENoteTableText"/>
              <w:tabs>
                <w:tab w:val="center" w:leader="dot" w:pos="2268"/>
              </w:tabs>
            </w:pPr>
            <w:r w:rsidRPr="008834CD">
              <w:t>s. 8Q</w:t>
            </w:r>
            <w:r w:rsidRPr="008834CD">
              <w:tab/>
            </w:r>
          </w:p>
        </w:tc>
        <w:tc>
          <w:tcPr>
            <w:tcW w:w="4961" w:type="dxa"/>
            <w:gridSpan w:val="2"/>
          </w:tcPr>
          <w:p w14:paraId="1D3AE728" w14:textId="77777777" w:rsidR="009F3247" w:rsidRPr="008834CD" w:rsidRDefault="009F3247" w:rsidP="009F3247">
            <w:pPr>
              <w:pStyle w:val="ENoteTableText"/>
            </w:pPr>
            <w:r w:rsidRPr="008834CD">
              <w:t>ad. No. 85, 1994</w:t>
            </w:r>
          </w:p>
        </w:tc>
      </w:tr>
      <w:tr w:rsidR="009F3247" w:rsidRPr="008834CD" w14:paraId="07772141" w14:textId="77777777" w:rsidTr="00EA4840">
        <w:trPr>
          <w:cantSplit/>
        </w:trPr>
        <w:tc>
          <w:tcPr>
            <w:tcW w:w="2127" w:type="dxa"/>
          </w:tcPr>
          <w:p w14:paraId="0053244C" w14:textId="77777777" w:rsidR="009F3247" w:rsidRPr="008834CD" w:rsidRDefault="009F3247" w:rsidP="009F3247">
            <w:pPr>
              <w:pStyle w:val="ENoteTableText"/>
            </w:pPr>
          </w:p>
        </w:tc>
        <w:tc>
          <w:tcPr>
            <w:tcW w:w="4961" w:type="dxa"/>
            <w:gridSpan w:val="2"/>
          </w:tcPr>
          <w:p w14:paraId="10A43AF9" w14:textId="77777777" w:rsidR="009F3247" w:rsidRPr="008834CD" w:rsidRDefault="009F3247" w:rsidP="009F3247">
            <w:pPr>
              <w:pStyle w:val="ENoteTableText"/>
            </w:pPr>
            <w:r w:rsidRPr="008834CD">
              <w:t>am. No. 111, 2005; No. 32, 2011</w:t>
            </w:r>
          </w:p>
        </w:tc>
      </w:tr>
      <w:tr w:rsidR="009F3247" w:rsidRPr="008834CD" w14:paraId="57E1806C" w14:textId="77777777" w:rsidTr="00EA4840">
        <w:trPr>
          <w:cantSplit/>
        </w:trPr>
        <w:tc>
          <w:tcPr>
            <w:tcW w:w="2127" w:type="dxa"/>
          </w:tcPr>
          <w:p w14:paraId="00435E57" w14:textId="77777777" w:rsidR="009F3247" w:rsidRPr="008834CD" w:rsidRDefault="009F3247" w:rsidP="009F3247">
            <w:pPr>
              <w:pStyle w:val="ENoteTableText"/>
              <w:tabs>
                <w:tab w:val="center" w:leader="dot" w:pos="2268"/>
              </w:tabs>
            </w:pPr>
            <w:r w:rsidRPr="008834CD">
              <w:t>s. 8R</w:t>
            </w:r>
            <w:r w:rsidRPr="008834CD">
              <w:tab/>
            </w:r>
          </w:p>
        </w:tc>
        <w:tc>
          <w:tcPr>
            <w:tcW w:w="4961" w:type="dxa"/>
            <w:gridSpan w:val="2"/>
          </w:tcPr>
          <w:p w14:paraId="3386DD38" w14:textId="77777777" w:rsidR="009F3247" w:rsidRPr="008834CD" w:rsidRDefault="009F3247" w:rsidP="009F3247">
            <w:pPr>
              <w:pStyle w:val="ENoteTableText"/>
            </w:pPr>
            <w:r w:rsidRPr="008834CD">
              <w:t>ad. No. 85, 1994</w:t>
            </w:r>
          </w:p>
        </w:tc>
      </w:tr>
      <w:tr w:rsidR="009F3247" w:rsidRPr="008834CD" w14:paraId="2E8691B1" w14:textId="77777777" w:rsidTr="00EA4840">
        <w:trPr>
          <w:cantSplit/>
        </w:trPr>
        <w:tc>
          <w:tcPr>
            <w:tcW w:w="2127" w:type="dxa"/>
          </w:tcPr>
          <w:p w14:paraId="010889CA" w14:textId="77777777" w:rsidR="009F3247" w:rsidRPr="008834CD" w:rsidRDefault="009F3247" w:rsidP="009F3247">
            <w:pPr>
              <w:pStyle w:val="ENoteTableText"/>
            </w:pPr>
          </w:p>
        </w:tc>
        <w:tc>
          <w:tcPr>
            <w:tcW w:w="4961" w:type="dxa"/>
            <w:gridSpan w:val="2"/>
          </w:tcPr>
          <w:p w14:paraId="3F9ABE62" w14:textId="77777777" w:rsidR="009F3247" w:rsidRPr="008834CD" w:rsidRDefault="009F3247" w:rsidP="009F3247">
            <w:pPr>
              <w:pStyle w:val="ENoteTableText"/>
            </w:pPr>
            <w:r w:rsidRPr="008834CD">
              <w:t>am. No. 111, 2001</w:t>
            </w:r>
          </w:p>
        </w:tc>
      </w:tr>
      <w:tr w:rsidR="009F3247" w:rsidRPr="008834CD" w14:paraId="3008002A" w14:textId="77777777" w:rsidTr="00EA4840">
        <w:trPr>
          <w:cantSplit/>
        </w:trPr>
        <w:tc>
          <w:tcPr>
            <w:tcW w:w="2127" w:type="dxa"/>
          </w:tcPr>
          <w:p w14:paraId="7B8FFB4E" w14:textId="77777777" w:rsidR="009F3247" w:rsidRPr="008834CD" w:rsidRDefault="009F3247" w:rsidP="009F3247">
            <w:pPr>
              <w:pStyle w:val="ENoteTableText"/>
              <w:tabs>
                <w:tab w:val="center" w:leader="dot" w:pos="2268"/>
              </w:tabs>
            </w:pPr>
            <w:r w:rsidRPr="008834CD">
              <w:t>s. 8RA</w:t>
            </w:r>
            <w:r w:rsidRPr="008834CD">
              <w:tab/>
            </w:r>
          </w:p>
        </w:tc>
        <w:tc>
          <w:tcPr>
            <w:tcW w:w="4961" w:type="dxa"/>
            <w:gridSpan w:val="2"/>
          </w:tcPr>
          <w:p w14:paraId="5DA8CE87" w14:textId="77777777" w:rsidR="009F3247" w:rsidRPr="008834CD" w:rsidRDefault="009F3247" w:rsidP="009F3247">
            <w:pPr>
              <w:pStyle w:val="ENoteTableText"/>
            </w:pPr>
            <w:r w:rsidRPr="008834CD">
              <w:t>ad. No. 32, 2011</w:t>
            </w:r>
          </w:p>
        </w:tc>
      </w:tr>
      <w:tr w:rsidR="009F3247" w:rsidRPr="008834CD" w14:paraId="4EC45B99" w14:textId="77777777" w:rsidTr="00EA4840">
        <w:trPr>
          <w:cantSplit/>
        </w:trPr>
        <w:tc>
          <w:tcPr>
            <w:tcW w:w="2127" w:type="dxa"/>
          </w:tcPr>
          <w:p w14:paraId="3DFB0D0C" w14:textId="77777777" w:rsidR="009F3247" w:rsidRPr="008834CD" w:rsidRDefault="009F3247" w:rsidP="009F3247">
            <w:pPr>
              <w:pStyle w:val="ENoteTableText"/>
              <w:tabs>
                <w:tab w:val="center" w:leader="dot" w:pos="2268"/>
              </w:tabs>
            </w:pPr>
            <w:r w:rsidRPr="008834CD">
              <w:t>s. 8S</w:t>
            </w:r>
            <w:r w:rsidRPr="008834CD">
              <w:tab/>
            </w:r>
          </w:p>
        </w:tc>
        <w:tc>
          <w:tcPr>
            <w:tcW w:w="4961" w:type="dxa"/>
            <w:gridSpan w:val="2"/>
          </w:tcPr>
          <w:p w14:paraId="63304B44" w14:textId="77777777" w:rsidR="009F3247" w:rsidRPr="008834CD" w:rsidRDefault="009F3247" w:rsidP="009F3247">
            <w:pPr>
              <w:pStyle w:val="ENoteTableText"/>
            </w:pPr>
            <w:r w:rsidRPr="008834CD">
              <w:t>ad. No. 85, 1994</w:t>
            </w:r>
          </w:p>
        </w:tc>
      </w:tr>
      <w:tr w:rsidR="009F3247" w:rsidRPr="008834CD" w14:paraId="75DFC42E" w14:textId="77777777" w:rsidTr="00EA4840">
        <w:trPr>
          <w:cantSplit/>
        </w:trPr>
        <w:tc>
          <w:tcPr>
            <w:tcW w:w="2127" w:type="dxa"/>
          </w:tcPr>
          <w:p w14:paraId="5DFAEC00" w14:textId="77777777" w:rsidR="009F3247" w:rsidRPr="008834CD" w:rsidRDefault="009F3247" w:rsidP="009F3247">
            <w:pPr>
              <w:pStyle w:val="ENoteTableText"/>
            </w:pPr>
          </w:p>
        </w:tc>
        <w:tc>
          <w:tcPr>
            <w:tcW w:w="4961" w:type="dxa"/>
            <w:gridSpan w:val="2"/>
          </w:tcPr>
          <w:p w14:paraId="7E3C99A8" w14:textId="77777777" w:rsidR="009F3247" w:rsidRPr="008834CD" w:rsidRDefault="009F3247" w:rsidP="009F3247">
            <w:pPr>
              <w:pStyle w:val="ENoteTableText"/>
            </w:pPr>
            <w:r w:rsidRPr="008834CD">
              <w:t>am. No. 111, 2001; No. 111, 2005</w:t>
            </w:r>
          </w:p>
        </w:tc>
      </w:tr>
      <w:tr w:rsidR="009F3247" w:rsidRPr="008834CD" w14:paraId="1EC855CF" w14:textId="77777777" w:rsidTr="00EA4840">
        <w:trPr>
          <w:cantSplit/>
        </w:trPr>
        <w:tc>
          <w:tcPr>
            <w:tcW w:w="2127" w:type="dxa"/>
          </w:tcPr>
          <w:p w14:paraId="2476062F" w14:textId="77777777" w:rsidR="009F3247" w:rsidRPr="008834CD" w:rsidRDefault="009F3247" w:rsidP="009F3247">
            <w:pPr>
              <w:pStyle w:val="ENoteTableText"/>
              <w:tabs>
                <w:tab w:val="center" w:leader="dot" w:pos="2268"/>
              </w:tabs>
            </w:pPr>
            <w:r w:rsidRPr="008834CD">
              <w:t>s. 8T</w:t>
            </w:r>
            <w:r w:rsidRPr="008834CD">
              <w:tab/>
            </w:r>
          </w:p>
        </w:tc>
        <w:tc>
          <w:tcPr>
            <w:tcW w:w="4961" w:type="dxa"/>
            <w:gridSpan w:val="2"/>
          </w:tcPr>
          <w:p w14:paraId="5ED7FB16" w14:textId="77777777" w:rsidR="009F3247" w:rsidRPr="008834CD" w:rsidRDefault="009F3247" w:rsidP="009F3247">
            <w:pPr>
              <w:pStyle w:val="ENoteTableText"/>
            </w:pPr>
            <w:r w:rsidRPr="008834CD">
              <w:t>ad. No. 85, 1994</w:t>
            </w:r>
          </w:p>
        </w:tc>
      </w:tr>
      <w:tr w:rsidR="009F3247" w:rsidRPr="008834CD" w14:paraId="04CC5E66" w14:textId="77777777" w:rsidTr="00EA4840">
        <w:trPr>
          <w:cantSplit/>
        </w:trPr>
        <w:tc>
          <w:tcPr>
            <w:tcW w:w="2127" w:type="dxa"/>
          </w:tcPr>
          <w:p w14:paraId="06909F60" w14:textId="77777777" w:rsidR="009F3247" w:rsidRPr="008834CD" w:rsidRDefault="009F3247" w:rsidP="009F3247">
            <w:pPr>
              <w:pStyle w:val="ENoteTableText"/>
            </w:pPr>
            <w:r w:rsidRPr="008834CD">
              <w:rPr>
                <w:b/>
              </w:rPr>
              <w:t>Division 3</w:t>
            </w:r>
          </w:p>
        </w:tc>
        <w:tc>
          <w:tcPr>
            <w:tcW w:w="4961" w:type="dxa"/>
            <w:gridSpan w:val="2"/>
          </w:tcPr>
          <w:p w14:paraId="753EC9B0" w14:textId="77777777" w:rsidR="009F3247" w:rsidRPr="008834CD" w:rsidRDefault="009F3247" w:rsidP="009F3247">
            <w:pPr>
              <w:pStyle w:val="ENoteTableText"/>
            </w:pPr>
          </w:p>
        </w:tc>
      </w:tr>
      <w:tr w:rsidR="009F3247" w:rsidRPr="008834CD" w14:paraId="6F4D8CF1" w14:textId="77777777" w:rsidTr="00EA4840">
        <w:trPr>
          <w:cantSplit/>
        </w:trPr>
        <w:tc>
          <w:tcPr>
            <w:tcW w:w="2127" w:type="dxa"/>
          </w:tcPr>
          <w:p w14:paraId="2F4E3377" w14:textId="77777777" w:rsidR="009F3247" w:rsidRPr="008834CD" w:rsidRDefault="009F3247" w:rsidP="009F3247">
            <w:pPr>
              <w:pStyle w:val="ENoteTableText"/>
              <w:tabs>
                <w:tab w:val="center" w:leader="dot" w:pos="2268"/>
              </w:tabs>
            </w:pPr>
            <w:r w:rsidRPr="008834CD">
              <w:t>Heading to Div. 3 of</w:t>
            </w:r>
            <w:r w:rsidRPr="008834CD">
              <w:tab/>
            </w:r>
            <w:r w:rsidRPr="008834CD">
              <w:br/>
              <w:t>Part IID</w:t>
            </w:r>
          </w:p>
        </w:tc>
        <w:tc>
          <w:tcPr>
            <w:tcW w:w="4961" w:type="dxa"/>
            <w:gridSpan w:val="2"/>
          </w:tcPr>
          <w:p w14:paraId="66192FD9" w14:textId="77777777" w:rsidR="009F3247" w:rsidRPr="008834CD" w:rsidRDefault="009F3247" w:rsidP="009F3247">
            <w:pPr>
              <w:pStyle w:val="ENoteTableText"/>
            </w:pPr>
            <w:r w:rsidRPr="008834CD">
              <w:t>rs. No. 88, 2007</w:t>
            </w:r>
          </w:p>
        </w:tc>
      </w:tr>
      <w:tr w:rsidR="009F3247" w:rsidRPr="008834CD" w14:paraId="74CA9D81" w14:textId="77777777" w:rsidTr="00EA4840">
        <w:trPr>
          <w:cantSplit/>
        </w:trPr>
        <w:tc>
          <w:tcPr>
            <w:tcW w:w="2127" w:type="dxa"/>
          </w:tcPr>
          <w:p w14:paraId="0D24F616" w14:textId="77777777" w:rsidR="009F3247" w:rsidRPr="008834CD" w:rsidRDefault="009F3247" w:rsidP="009F3247">
            <w:pPr>
              <w:pStyle w:val="ENoteTableText"/>
              <w:tabs>
                <w:tab w:val="center" w:leader="dot" w:pos="2268"/>
              </w:tabs>
            </w:pPr>
            <w:r w:rsidRPr="008834CD">
              <w:t>s. 8U</w:t>
            </w:r>
            <w:r w:rsidRPr="008834CD">
              <w:tab/>
            </w:r>
          </w:p>
        </w:tc>
        <w:tc>
          <w:tcPr>
            <w:tcW w:w="4961" w:type="dxa"/>
            <w:gridSpan w:val="2"/>
          </w:tcPr>
          <w:p w14:paraId="5E015945" w14:textId="77777777" w:rsidR="009F3247" w:rsidRPr="008834CD" w:rsidRDefault="009F3247" w:rsidP="009F3247">
            <w:pPr>
              <w:pStyle w:val="ENoteTableText"/>
            </w:pPr>
            <w:r w:rsidRPr="008834CD">
              <w:t>ad. No. 85, 1994</w:t>
            </w:r>
          </w:p>
        </w:tc>
      </w:tr>
      <w:tr w:rsidR="009F3247" w:rsidRPr="008834CD" w14:paraId="23E0A8E0" w14:textId="77777777" w:rsidTr="00EA4840">
        <w:trPr>
          <w:cantSplit/>
        </w:trPr>
        <w:tc>
          <w:tcPr>
            <w:tcW w:w="2127" w:type="dxa"/>
          </w:tcPr>
          <w:p w14:paraId="1C095E38" w14:textId="77777777" w:rsidR="009F3247" w:rsidRPr="008834CD" w:rsidRDefault="009F3247" w:rsidP="009F3247">
            <w:pPr>
              <w:pStyle w:val="ENoteTableText"/>
            </w:pPr>
          </w:p>
        </w:tc>
        <w:tc>
          <w:tcPr>
            <w:tcW w:w="4961" w:type="dxa"/>
            <w:gridSpan w:val="2"/>
          </w:tcPr>
          <w:p w14:paraId="2E7043AA" w14:textId="000F7EA4" w:rsidR="009F3247" w:rsidRPr="008834CD" w:rsidRDefault="009F3247" w:rsidP="009F3247">
            <w:pPr>
              <w:pStyle w:val="ENoteTableText"/>
            </w:pPr>
            <w:r w:rsidRPr="008834CD">
              <w:t>am. No. 111, 2005; No. 88, 2007; No. 42, 2008; No. 32, 2011</w:t>
            </w:r>
            <w:r>
              <w:t>; No 38, 2025</w:t>
            </w:r>
          </w:p>
        </w:tc>
      </w:tr>
      <w:tr w:rsidR="009F3247" w:rsidRPr="008834CD" w14:paraId="0B17E414" w14:textId="77777777" w:rsidTr="00EA4840">
        <w:trPr>
          <w:cantSplit/>
        </w:trPr>
        <w:tc>
          <w:tcPr>
            <w:tcW w:w="2127" w:type="dxa"/>
          </w:tcPr>
          <w:p w14:paraId="7CBB643A" w14:textId="77777777" w:rsidR="009F3247" w:rsidRPr="008834CD" w:rsidRDefault="009F3247" w:rsidP="009F3247">
            <w:pPr>
              <w:pStyle w:val="ENoteTableText"/>
              <w:tabs>
                <w:tab w:val="center" w:leader="dot" w:pos="2268"/>
              </w:tabs>
            </w:pPr>
            <w:r w:rsidRPr="008834CD">
              <w:t>s. 8V</w:t>
            </w:r>
            <w:r w:rsidRPr="008834CD">
              <w:tab/>
            </w:r>
          </w:p>
        </w:tc>
        <w:tc>
          <w:tcPr>
            <w:tcW w:w="4961" w:type="dxa"/>
            <w:gridSpan w:val="2"/>
          </w:tcPr>
          <w:p w14:paraId="3C00F085" w14:textId="77777777" w:rsidR="009F3247" w:rsidRPr="008834CD" w:rsidRDefault="009F3247" w:rsidP="009F3247">
            <w:pPr>
              <w:pStyle w:val="ENoteTableText"/>
            </w:pPr>
            <w:r w:rsidRPr="008834CD">
              <w:t>ad. No. 85, 1994</w:t>
            </w:r>
          </w:p>
        </w:tc>
      </w:tr>
      <w:tr w:rsidR="009F3247" w:rsidRPr="008834CD" w14:paraId="3C985E0A" w14:textId="77777777" w:rsidTr="00EA4840">
        <w:trPr>
          <w:cantSplit/>
        </w:trPr>
        <w:tc>
          <w:tcPr>
            <w:tcW w:w="2127" w:type="dxa"/>
          </w:tcPr>
          <w:p w14:paraId="2E958ADD" w14:textId="77777777" w:rsidR="009F3247" w:rsidRPr="008834CD" w:rsidRDefault="009F3247" w:rsidP="009F3247">
            <w:pPr>
              <w:pStyle w:val="ENoteTableText"/>
            </w:pPr>
          </w:p>
        </w:tc>
        <w:tc>
          <w:tcPr>
            <w:tcW w:w="4961" w:type="dxa"/>
            <w:gridSpan w:val="2"/>
          </w:tcPr>
          <w:p w14:paraId="39FD1195" w14:textId="77777777" w:rsidR="009F3247" w:rsidRPr="008834CD" w:rsidRDefault="009F3247" w:rsidP="009F3247">
            <w:pPr>
              <w:pStyle w:val="ENoteTableText"/>
            </w:pPr>
            <w:r w:rsidRPr="008834CD">
              <w:t>am. No. 88, 2007</w:t>
            </w:r>
          </w:p>
        </w:tc>
      </w:tr>
      <w:tr w:rsidR="009F3247" w:rsidRPr="008834CD" w14:paraId="2DD99AC2" w14:textId="77777777" w:rsidTr="00EA4840">
        <w:trPr>
          <w:cantSplit/>
        </w:trPr>
        <w:tc>
          <w:tcPr>
            <w:tcW w:w="2127" w:type="dxa"/>
          </w:tcPr>
          <w:p w14:paraId="3C5C8877" w14:textId="77777777" w:rsidR="009F3247" w:rsidRPr="008834CD" w:rsidRDefault="009F3247" w:rsidP="009F3247">
            <w:pPr>
              <w:pStyle w:val="ENoteTableText"/>
              <w:tabs>
                <w:tab w:val="center" w:leader="dot" w:pos="2268"/>
              </w:tabs>
            </w:pPr>
            <w:r w:rsidRPr="008834CD">
              <w:t>s. 8W</w:t>
            </w:r>
            <w:r w:rsidRPr="008834CD">
              <w:tab/>
            </w:r>
          </w:p>
        </w:tc>
        <w:tc>
          <w:tcPr>
            <w:tcW w:w="4961" w:type="dxa"/>
            <w:gridSpan w:val="2"/>
          </w:tcPr>
          <w:p w14:paraId="44EC071C" w14:textId="77777777" w:rsidR="009F3247" w:rsidRPr="008834CD" w:rsidRDefault="009F3247" w:rsidP="009F3247">
            <w:pPr>
              <w:pStyle w:val="ENoteTableText"/>
            </w:pPr>
            <w:r w:rsidRPr="008834CD">
              <w:t>ad. No. 85, 1994</w:t>
            </w:r>
          </w:p>
        </w:tc>
      </w:tr>
      <w:tr w:rsidR="009F3247" w:rsidRPr="008834CD" w14:paraId="79C830CB" w14:textId="77777777" w:rsidTr="00EA4840">
        <w:trPr>
          <w:cantSplit/>
        </w:trPr>
        <w:tc>
          <w:tcPr>
            <w:tcW w:w="2127" w:type="dxa"/>
          </w:tcPr>
          <w:p w14:paraId="1012D94C" w14:textId="77777777" w:rsidR="009F3247" w:rsidRPr="008834CD" w:rsidRDefault="009F3247" w:rsidP="009F3247">
            <w:pPr>
              <w:pStyle w:val="ENoteTableText"/>
            </w:pPr>
            <w:r w:rsidRPr="008834CD">
              <w:rPr>
                <w:b/>
              </w:rPr>
              <w:t>Division 4</w:t>
            </w:r>
          </w:p>
        </w:tc>
        <w:tc>
          <w:tcPr>
            <w:tcW w:w="4961" w:type="dxa"/>
            <w:gridSpan w:val="2"/>
          </w:tcPr>
          <w:p w14:paraId="3E2703C3" w14:textId="77777777" w:rsidR="009F3247" w:rsidRPr="008834CD" w:rsidRDefault="009F3247" w:rsidP="009F3247">
            <w:pPr>
              <w:pStyle w:val="ENoteTableText"/>
            </w:pPr>
          </w:p>
        </w:tc>
      </w:tr>
      <w:tr w:rsidR="009F3247" w:rsidRPr="008834CD" w14:paraId="53649F22" w14:textId="77777777" w:rsidTr="00EA4840">
        <w:trPr>
          <w:cantSplit/>
        </w:trPr>
        <w:tc>
          <w:tcPr>
            <w:tcW w:w="2127" w:type="dxa"/>
          </w:tcPr>
          <w:p w14:paraId="1004DD9A" w14:textId="77777777" w:rsidR="009F3247" w:rsidRPr="008834CD" w:rsidRDefault="009F3247" w:rsidP="009F3247">
            <w:pPr>
              <w:pStyle w:val="ENoteTableText"/>
              <w:tabs>
                <w:tab w:val="center" w:leader="dot" w:pos="2268"/>
              </w:tabs>
            </w:pPr>
            <w:r w:rsidRPr="008834CD">
              <w:t>Heading to s. 8X</w:t>
            </w:r>
            <w:r w:rsidRPr="008834CD">
              <w:tab/>
            </w:r>
          </w:p>
        </w:tc>
        <w:tc>
          <w:tcPr>
            <w:tcW w:w="4961" w:type="dxa"/>
            <w:gridSpan w:val="2"/>
          </w:tcPr>
          <w:p w14:paraId="25B6082E" w14:textId="77777777" w:rsidR="009F3247" w:rsidRPr="008834CD" w:rsidRDefault="009F3247" w:rsidP="009F3247">
            <w:pPr>
              <w:pStyle w:val="ENoteTableText"/>
            </w:pPr>
            <w:r w:rsidRPr="008834CD">
              <w:t>am. No. 88, 2007</w:t>
            </w:r>
          </w:p>
        </w:tc>
      </w:tr>
      <w:tr w:rsidR="009F3247" w:rsidRPr="008834CD" w14:paraId="34F6A048" w14:textId="77777777" w:rsidTr="00EA4840">
        <w:trPr>
          <w:cantSplit/>
        </w:trPr>
        <w:tc>
          <w:tcPr>
            <w:tcW w:w="2127" w:type="dxa"/>
          </w:tcPr>
          <w:p w14:paraId="5639ADB2" w14:textId="77777777" w:rsidR="009F3247" w:rsidRPr="008834CD" w:rsidRDefault="009F3247" w:rsidP="009F3247">
            <w:pPr>
              <w:pStyle w:val="ENoteTableText"/>
              <w:tabs>
                <w:tab w:val="center" w:leader="dot" w:pos="2268"/>
              </w:tabs>
            </w:pPr>
            <w:r w:rsidRPr="008834CD">
              <w:t>s. 8X</w:t>
            </w:r>
            <w:r w:rsidRPr="008834CD">
              <w:tab/>
            </w:r>
          </w:p>
        </w:tc>
        <w:tc>
          <w:tcPr>
            <w:tcW w:w="4961" w:type="dxa"/>
            <w:gridSpan w:val="2"/>
          </w:tcPr>
          <w:p w14:paraId="7DC97767" w14:textId="77777777" w:rsidR="009F3247" w:rsidRPr="008834CD" w:rsidRDefault="009F3247" w:rsidP="009F3247">
            <w:pPr>
              <w:pStyle w:val="ENoteTableText"/>
            </w:pPr>
            <w:r w:rsidRPr="008834CD">
              <w:t>ad. No. 85, 1994</w:t>
            </w:r>
          </w:p>
        </w:tc>
      </w:tr>
      <w:tr w:rsidR="009F3247" w:rsidRPr="008834CD" w14:paraId="507AF69D" w14:textId="77777777" w:rsidTr="00EA4840">
        <w:trPr>
          <w:cantSplit/>
        </w:trPr>
        <w:tc>
          <w:tcPr>
            <w:tcW w:w="2127" w:type="dxa"/>
          </w:tcPr>
          <w:p w14:paraId="746FB95A" w14:textId="77777777" w:rsidR="009F3247" w:rsidRPr="008834CD" w:rsidRDefault="009F3247" w:rsidP="009F3247">
            <w:pPr>
              <w:pStyle w:val="ENoteTableText"/>
              <w:tabs>
                <w:tab w:val="center" w:leader="dot" w:pos="2268"/>
              </w:tabs>
            </w:pPr>
            <w:r w:rsidRPr="008834CD">
              <w:t>s. 8Y</w:t>
            </w:r>
            <w:r w:rsidRPr="008834CD">
              <w:tab/>
            </w:r>
          </w:p>
        </w:tc>
        <w:tc>
          <w:tcPr>
            <w:tcW w:w="4961" w:type="dxa"/>
            <w:gridSpan w:val="2"/>
          </w:tcPr>
          <w:p w14:paraId="7D26B1AB" w14:textId="77777777" w:rsidR="009F3247" w:rsidRPr="008834CD" w:rsidRDefault="009F3247" w:rsidP="009F3247">
            <w:pPr>
              <w:pStyle w:val="ENoteTableText"/>
            </w:pPr>
            <w:r w:rsidRPr="008834CD">
              <w:t>ad. No. 85, 1994</w:t>
            </w:r>
          </w:p>
        </w:tc>
      </w:tr>
      <w:tr w:rsidR="009F3247" w:rsidRPr="008834CD" w14:paraId="78A2F940" w14:textId="77777777" w:rsidTr="00EA4840">
        <w:trPr>
          <w:cantSplit/>
        </w:trPr>
        <w:tc>
          <w:tcPr>
            <w:tcW w:w="2127" w:type="dxa"/>
          </w:tcPr>
          <w:p w14:paraId="1853CADE" w14:textId="77777777" w:rsidR="009F3247" w:rsidRPr="008834CD" w:rsidRDefault="009F3247" w:rsidP="009F3247">
            <w:pPr>
              <w:pStyle w:val="ENoteTableText"/>
            </w:pPr>
          </w:p>
        </w:tc>
        <w:tc>
          <w:tcPr>
            <w:tcW w:w="4961" w:type="dxa"/>
            <w:gridSpan w:val="2"/>
          </w:tcPr>
          <w:p w14:paraId="619A545A" w14:textId="77777777" w:rsidR="009F3247" w:rsidRPr="008834CD" w:rsidRDefault="009F3247" w:rsidP="009F3247">
            <w:pPr>
              <w:pStyle w:val="ENoteTableText"/>
            </w:pPr>
            <w:r w:rsidRPr="008834CD">
              <w:t>am. No. 111, 2005; No. 88, 2007; No. 32, 2011</w:t>
            </w:r>
          </w:p>
        </w:tc>
      </w:tr>
      <w:tr w:rsidR="009F3247" w:rsidRPr="008834CD" w14:paraId="3F39FB69" w14:textId="77777777" w:rsidTr="00EA4840">
        <w:trPr>
          <w:cantSplit/>
        </w:trPr>
        <w:tc>
          <w:tcPr>
            <w:tcW w:w="2127" w:type="dxa"/>
          </w:tcPr>
          <w:p w14:paraId="1F41166C" w14:textId="25380651" w:rsidR="009F3247" w:rsidRPr="008834CD" w:rsidRDefault="009F3247" w:rsidP="009F3247">
            <w:pPr>
              <w:pStyle w:val="ENoteTableText"/>
              <w:tabs>
                <w:tab w:val="center" w:leader="dot" w:pos="2268"/>
              </w:tabs>
            </w:pPr>
            <w:r w:rsidRPr="008834CD">
              <w:t>s 8Z</w:t>
            </w:r>
            <w:r w:rsidRPr="008834CD">
              <w:tab/>
            </w:r>
          </w:p>
        </w:tc>
        <w:tc>
          <w:tcPr>
            <w:tcW w:w="4961" w:type="dxa"/>
            <w:gridSpan w:val="2"/>
          </w:tcPr>
          <w:p w14:paraId="1F05DE9D" w14:textId="7F097A5F" w:rsidR="009F3247" w:rsidRPr="008834CD" w:rsidRDefault="009F3247" w:rsidP="009F3247">
            <w:pPr>
              <w:pStyle w:val="ENoteTableText"/>
            </w:pPr>
            <w:r w:rsidRPr="008834CD">
              <w:t>ad No 85, 1994</w:t>
            </w:r>
          </w:p>
        </w:tc>
      </w:tr>
      <w:tr w:rsidR="00DF7F9D" w:rsidRPr="008834CD" w14:paraId="475ED97B" w14:textId="77777777" w:rsidTr="00EA4840">
        <w:trPr>
          <w:cantSplit/>
        </w:trPr>
        <w:tc>
          <w:tcPr>
            <w:tcW w:w="2127" w:type="dxa"/>
          </w:tcPr>
          <w:p w14:paraId="2B1E7DAA" w14:textId="2DB0D236" w:rsidR="00DF7F9D" w:rsidRPr="008834CD" w:rsidRDefault="00DF7F9D" w:rsidP="009F3247">
            <w:pPr>
              <w:pStyle w:val="ENoteTableText"/>
              <w:tabs>
                <w:tab w:val="center" w:leader="dot" w:pos="2268"/>
              </w:tabs>
            </w:pPr>
            <w:r>
              <w:t>s 8ZA</w:t>
            </w:r>
            <w:r>
              <w:tab/>
            </w:r>
          </w:p>
        </w:tc>
        <w:tc>
          <w:tcPr>
            <w:tcW w:w="4961" w:type="dxa"/>
            <w:gridSpan w:val="2"/>
          </w:tcPr>
          <w:p w14:paraId="4BC7B45B" w14:textId="707CA7CA" w:rsidR="00DF7F9D" w:rsidRPr="008834CD" w:rsidRDefault="00DF7F9D" w:rsidP="009F3247">
            <w:pPr>
              <w:pStyle w:val="ENoteTableText"/>
            </w:pPr>
            <w:r w:rsidRPr="008834CD">
              <w:t>ad No 85, 1994</w:t>
            </w:r>
          </w:p>
        </w:tc>
      </w:tr>
      <w:tr w:rsidR="009F3247" w:rsidRPr="008834CD" w14:paraId="19B26EF4" w14:textId="77777777" w:rsidTr="00EA4840">
        <w:trPr>
          <w:cantSplit/>
        </w:trPr>
        <w:tc>
          <w:tcPr>
            <w:tcW w:w="2127" w:type="dxa"/>
          </w:tcPr>
          <w:p w14:paraId="2E6EC4D6" w14:textId="77777777" w:rsidR="009F3247" w:rsidRPr="008834CD" w:rsidRDefault="009F3247" w:rsidP="009F3247">
            <w:pPr>
              <w:pStyle w:val="ENoteTableText"/>
            </w:pPr>
            <w:r w:rsidRPr="008834CD">
              <w:rPr>
                <w:b/>
              </w:rPr>
              <w:t>Division 5</w:t>
            </w:r>
          </w:p>
        </w:tc>
        <w:tc>
          <w:tcPr>
            <w:tcW w:w="4961" w:type="dxa"/>
            <w:gridSpan w:val="2"/>
          </w:tcPr>
          <w:p w14:paraId="6A82097A" w14:textId="77777777" w:rsidR="009F3247" w:rsidRPr="008834CD" w:rsidRDefault="009F3247" w:rsidP="009F3247">
            <w:pPr>
              <w:pStyle w:val="ENoteTableText"/>
            </w:pPr>
          </w:p>
        </w:tc>
      </w:tr>
      <w:tr w:rsidR="009F3247" w:rsidRPr="008834CD" w14:paraId="010CDC91" w14:textId="77777777" w:rsidTr="00EA4840">
        <w:trPr>
          <w:cantSplit/>
        </w:trPr>
        <w:tc>
          <w:tcPr>
            <w:tcW w:w="2127" w:type="dxa"/>
          </w:tcPr>
          <w:p w14:paraId="6D57541D" w14:textId="206D3671" w:rsidR="009F3247" w:rsidRPr="008834CD" w:rsidRDefault="009F3247" w:rsidP="009F3247">
            <w:pPr>
              <w:pStyle w:val="ENoteTableText"/>
              <w:tabs>
                <w:tab w:val="center" w:leader="dot" w:pos="2268"/>
              </w:tabs>
            </w:pPr>
            <w:r w:rsidRPr="008834CD">
              <w:t>s 8ZB</w:t>
            </w:r>
            <w:r w:rsidRPr="008834CD">
              <w:tab/>
            </w:r>
          </w:p>
        </w:tc>
        <w:tc>
          <w:tcPr>
            <w:tcW w:w="4961" w:type="dxa"/>
            <w:gridSpan w:val="2"/>
          </w:tcPr>
          <w:p w14:paraId="4A42D5B2" w14:textId="31762C65" w:rsidR="009F3247" w:rsidRPr="008834CD" w:rsidRDefault="009F3247" w:rsidP="009F3247">
            <w:pPr>
              <w:pStyle w:val="ENoteTableText"/>
            </w:pPr>
            <w:r w:rsidRPr="008834CD">
              <w:t>ad No 85, 1994</w:t>
            </w:r>
          </w:p>
        </w:tc>
      </w:tr>
      <w:tr w:rsidR="009F3247" w:rsidRPr="008834CD" w14:paraId="03DB8CBB" w14:textId="77777777" w:rsidTr="00EA4840">
        <w:trPr>
          <w:cantSplit/>
        </w:trPr>
        <w:tc>
          <w:tcPr>
            <w:tcW w:w="2127" w:type="dxa"/>
          </w:tcPr>
          <w:p w14:paraId="4D24C279" w14:textId="39FB8DD8" w:rsidR="009F3247" w:rsidRPr="008834CD" w:rsidRDefault="00DF7F9D" w:rsidP="009F3247">
            <w:pPr>
              <w:pStyle w:val="ENoteTableText"/>
              <w:tabs>
                <w:tab w:val="center" w:leader="dot" w:pos="2268"/>
              </w:tabs>
            </w:pPr>
            <w:r>
              <w:t>s 8ZC</w:t>
            </w:r>
            <w:r>
              <w:tab/>
            </w:r>
          </w:p>
        </w:tc>
        <w:tc>
          <w:tcPr>
            <w:tcW w:w="4961" w:type="dxa"/>
            <w:gridSpan w:val="2"/>
          </w:tcPr>
          <w:p w14:paraId="164583BC" w14:textId="31FE2E64" w:rsidR="009F3247" w:rsidRPr="008834CD" w:rsidRDefault="00DF7F9D" w:rsidP="009F3247">
            <w:pPr>
              <w:pStyle w:val="ENoteTableText"/>
            </w:pPr>
            <w:r w:rsidRPr="008834CD">
              <w:t>ad No 85, 1994</w:t>
            </w:r>
          </w:p>
        </w:tc>
      </w:tr>
      <w:tr w:rsidR="009F3247" w:rsidRPr="008834CD" w14:paraId="21079B6A" w14:textId="77777777" w:rsidTr="00EA4840">
        <w:trPr>
          <w:cantSplit/>
        </w:trPr>
        <w:tc>
          <w:tcPr>
            <w:tcW w:w="2127" w:type="dxa"/>
          </w:tcPr>
          <w:p w14:paraId="3129CE33" w14:textId="7E74374D" w:rsidR="009F3247" w:rsidRPr="008834CD" w:rsidRDefault="00DF7F9D" w:rsidP="009F3247">
            <w:pPr>
              <w:pStyle w:val="ENoteTableText"/>
              <w:tabs>
                <w:tab w:val="center" w:leader="dot" w:pos="2268"/>
              </w:tabs>
            </w:pPr>
            <w:r>
              <w:t>s 8ZD</w:t>
            </w:r>
            <w:r>
              <w:tab/>
            </w:r>
          </w:p>
        </w:tc>
        <w:tc>
          <w:tcPr>
            <w:tcW w:w="4961" w:type="dxa"/>
            <w:gridSpan w:val="2"/>
          </w:tcPr>
          <w:p w14:paraId="2BD838CB" w14:textId="60B7CB2B" w:rsidR="009F3247" w:rsidRPr="008834CD" w:rsidRDefault="00DF7F9D" w:rsidP="009F3247">
            <w:pPr>
              <w:pStyle w:val="ENoteTableText"/>
            </w:pPr>
            <w:r w:rsidRPr="008834CD">
              <w:t>ad No 85, 1994</w:t>
            </w:r>
          </w:p>
        </w:tc>
      </w:tr>
      <w:tr w:rsidR="00DF7F9D" w:rsidRPr="008834CD" w14:paraId="71B5518E" w14:textId="77777777" w:rsidTr="00EA4840">
        <w:trPr>
          <w:cantSplit/>
        </w:trPr>
        <w:tc>
          <w:tcPr>
            <w:tcW w:w="2127" w:type="dxa"/>
          </w:tcPr>
          <w:p w14:paraId="08FF4C11" w14:textId="6A023BBC" w:rsidR="00DF7F9D" w:rsidRPr="008834CD" w:rsidRDefault="00DF7F9D" w:rsidP="009F3247">
            <w:pPr>
              <w:pStyle w:val="ENoteTableText"/>
              <w:tabs>
                <w:tab w:val="center" w:leader="dot" w:pos="2268"/>
              </w:tabs>
            </w:pPr>
            <w:r>
              <w:t>s 8ZE</w:t>
            </w:r>
            <w:r>
              <w:tab/>
            </w:r>
          </w:p>
        </w:tc>
        <w:tc>
          <w:tcPr>
            <w:tcW w:w="4961" w:type="dxa"/>
            <w:gridSpan w:val="2"/>
          </w:tcPr>
          <w:p w14:paraId="4515D5BB" w14:textId="04B3AAFA" w:rsidR="00DF7F9D" w:rsidRPr="008834CD" w:rsidRDefault="00DF7F9D" w:rsidP="009F3247">
            <w:pPr>
              <w:pStyle w:val="ENoteTableText"/>
            </w:pPr>
            <w:r w:rsidRPr="008834CD">
              <w:t>ad No 85, 1994</w:t>
            </w:r>
          </w:p>
        </w:tc>
      </w:tr>
      <w:tr w:rsidR="009F3247" w:rsidRPr="008834CD" w14:paraId="6A17D6FA" w14:textId="77777777" w:rsidTr="00EA4840">
        <w:trPr>
          <w:cantSplit/>
        </w:trPr>
        <w:tc>
          <w:tcPr>
            <w:tcW w:w="2127" w:type="dxa"/>
          </w:tcPr>
          <w:p w14:paraId="6576646A" w14:textId="5FD22E75" w:rsidR="009F3247" w:rsidRPr="008834CD" w:rsidRDefault="009F3247" w:rsidP="009F3247">
            <w:pPr>
              <w:pStyle w:val="ENoteTableText"/>
              <w:tabs>
                <w:tab w:val="center" w:leader="dot" w:pos="2268"/>
              </w:tabs>
            </w:pPr>
            <w:r w:rsidRPr="008834CD">
              <w:t>s 8ZF</w:t>
            </w:r>
            <w:r w:rsidRPr="008834CD">
              <w:tab/>
            </w:r>
          </w:p>
        </w:tc>
        <w:tc>
          <w:tcPr>
            <w:tcW w:w="4961" w:type="dxa"/>
            <w:gridSpan w:val="2"/>
          </w:tcPr>
          <w:p w14:paraId="09F72A21" w14:textId="5AFAA3A5" w:rsidR="009F3247" w:rsidRPr="008834CD" w:rsidRDefault="009F3247" w:rsidP="009F3247">
            <w:pPr>
              <w:pStyle w:val="ENoteTableText"/>
            </w:pPr>
            <w:r w:rsidRPr="008834CD">
              <w:t>ad No 85, 1994</w:t>
            </w:r>
          </w:p>
        </w:tc>
      </w:tr>
      <w:tr w:rsidR="009F3247" w:rsidRPr="008834CD" w14:paraId="1AF9CC51" w14:textId="77777777" w:rsidTr="00EA4840">
        <w:trPr>
          <w:cantSplit/>
        </w:trPr>
        <w:tc>
          <w:tcPr>
            <w:tcW w:w="2127" w:type="dxa"/>
          </w:tcPr>
          <w:p w14:paraId="2F9F2E5B" w14:textId="77777777" w:rsidR="009F3247" w:rsidRPr="008834CD" w:rsidRDefault="009F3247" w:rsidP="009F3247">
            <w:pPr>
              <w:pStyle w:val="ENoteTableText"/>
            </w:pPr>
          </w:p>
        </w:tc>
        <w:tc>
          <w:tcPr>
            <w:tcW w:w="4961" w:type="dxa"/>
            <w:gridSpan w:val="2"/>
          </w:tcPr>
          <w:p w14:paraId="08C2245D" w14:textId="0F22E72F" w:rsidR="009F3247" w:rsidRPr="008834CD" w:rsidRDefault="009F3247" w:rsidP="009F3247">
            <w:pPr>
              <w:pStyle w:val="ENoteTableText"/>
            </w:pPr>
            <w:r w:rsidRPr="008834CD">
              <w:t>rs No 32, 2011</w:t>
            </w:r>
          </w:p>
        </w:tc>
      </w:tr>
      <w:tr w:rsidR="009F3247" w:rsidRPr="008834CD" w14:paraId="4E8296AA" w14:textId="77777777" w:rsidTr="00EA4840">
        <w:trPr>
          <w:cantSplit/>
        </w:trPr>
        <w:tc>
          <w:tcPr>
            <w:tcW w:w="2127" w:type="dxa"/>
          </w:tcPr>
          <w:p w14:paraId="7DBE5CE0" w14:textId="2866C7A1" w:rsidR="009F3247" w:rsidRPr="008834CD" w:rsidRDefault="009F3247" w:rsidP="007F2BB3">
            <w:pPr>
              <w:pStyle w:val="ENoteTableText"/>
              <w:tabs>
                <w:tab w:val="center" w:leader="dot" w:pos="2268"/>
              </w:tabs>
            </w:pPr>
            <w:r>
              <w:t xml:space="preserve">s </w:t>
            </w:r>
            <w:r w:rsidRPr="008834CD">
              <w:t>8ZG</w:t>
            </w:r>
            <w:r>
              <w:tab/>
            </w:r>
          </w:p>
        </w:tc>
        <w:tc>
          <w:tcPr>
            <w:tcW w:w="4961" w:type="dxa"/>
            <w:gridSpan w:val="2"/>
          </w:tcPr>
          <w:p w14:paraId="0AFE07EC" w14:textId="3B31EF6E" w:rsidR="009F3247" w:rsidRPr="008834CD" w:rsidRDefault="009F3247" w:rsidP="009F3247">
            <w:pPr>
              <w:pStyle w:val="ENoteTableText"/>
            </w:pPr>
            <w:r w:rsidRPr="008834CD">
              <w:t>ad No 85, 1994</w:t>
            </w:r>
          </w:p>
        </w:tc>
      </w:tr>
      <w:tr w:rsidR="009F3247" w:rsidRPr="008834CD" w14:paraId="196E9ED3" w14:textId="77777777" w:rsidTr="00EA4840">
        <w:trPr>
          <w:cantSplit/>
        </w:trPr>
        <w:tc>
          <w:tcPr>
            <w:tcW w:w="2127" w:type="dxa"/>
          </w:tcPr>
          <w:p w14:paraId="281AA12D" w14:textId="77777777" w:rsidR="009F3247" w:rsidRPr="008834CD" w:rsidRDefault="009F3247" w:rsidP="009F3247">
            <w:pPr>
              <w:pStyle w:val="ENoteTableText"/>
            </w:pPr>
          </w:p>
        </w:tc>
        <w:tc>
          <w:tcPr>
            <w:tcW w:w="4961" w:type="dxa"/>
            <w:gridSpan w:val="2"/>
          </w:tcPr>
          <w:p w14:paraId="20A5F32C" w14:textId="2F1A1CE8" w:rsidR="009F3247" w:rsidRPr="008834CD" w:rsidRDefault="009F3247" w:rsidP="009F3247">
            <w:pPr>
              <w:pStyle w:val="ENoteTableText"/>
            </w:pPr>
            <w:r w:rsidRPr="008834CD">
              <w:t>rs No 32, 2011</w:t>
            </w:r>
          </w:p>
        </w:tc>
      </w:tr>
      <w:tr w:rsidR="009F3247" w:rsidRPr="008834CD" w14:paraId="675B2F80" w14:textId="77777777" w:rsidTr="00EA4840">
        <w:trPr>
          <w:cantSplit/>
        </w:trPr>
        <w:tc>
          <w:tcPr>
            <w:tcW w:w="2127" w:type="dxa"/>
          </w:tcPr>
          <w:p w14:paraId="315AB472" w14:textId="77777777" w:rsidR="009F3247" w:rsidRPr="008834CD" w:rsidRDefault="009F3247" w:rsidP="009F3247">
            <w:pPr>
              <w:pStyle w:val="ENoteTableText"/>
            </w:pPr>
          </w:p>
        </w:tc>
        <w:tc>
          <w:tcPr>
            <w:tcW w:w="4961" w:type="dxa"/>
            <w:gridSpan w:val="2"/>
          </w:tcPr>
          <w:p w14:paraId="7FC944A3" w14:textId="353066F7" w:rsidR="009F3247" w:rsidRPr="008834CD" w:rsidRDefault="009F3247" w:rsidP="009F3247">
            <w:pPr>
              <w:pStyle w:val="ENoteTableText"/>
            </w:pPr>
            <w:r>
              <w:t>am No 38, 2025</w:t>
            </w:r>
          </w:p>
        </w:tc>
      </w:tr>
      <w:tr w:rsidR="009F3247" w:rsidRPr="008834CD" w14:paraId="43373109" w14:textId="77777777" w:rsidTr="00EA4840">
        <w:trPr>
          <w:cantSplit/>
        </w:trPr>
        <w:tc>
          <w:tcPr>
            <w:tcW w:w="2127" w:type="dxa"/>
          </w:tcPr>
          <w:p w14:paraId="7C2012AB" w14:textId="61ACEA23" w:rsidR="009F3247" w:rsidRPr="008834CD" w:rsidRDefault="009F3247" w:rsidP="009F3247">
            <w:pPr>
              <w:pStyle w:val="ENoteTableText"/>
              <w:tabs>
                <w:tab w:val="center" w:leader="dot" w:pos="2268"/>
              </w:tabs>
            </w:pPr>
            <w:r w:rsidRPr="008834CD">
              <w:t>s 8ZGA</w:t>
            </w:r>
            <w:r w:rsidRPr="008834CD">
              <w:tab/>
            </w:r>
          </w:p>
        </w:tc>
        <w:tc>
          <w:tcPr>
            <w:tcW w:w="4961" w:type="dxa"/>
            <w:gridSpan w:val="2"/>
          </w:tcPr>
          <w:p w14:paraId="757922C1" w14:textId="1CB7782C" w:rsidR="009F3247" w:rsidRPr="008834CD" w:rsidRDefault="009F3247" w:rsidP="009F3247">
            <w:pPr>
              <w:pStyle w:val="ENoteTableText"/>
            </w:pPr>
            <w:r w:rsidRPr="008834CD">
              <w:t>ad No 32, 2011</w:t>
            </w:r>
          </w:p>
        </w:tc>
      </w:tr>
      <w:tr w:rsidR="009F3247" w:rsidRPr="008834CD" w14:paraId="5BAB1275" w14:textId="77777777" w:rsidTr="00EA4840">
        <w:trPr>
          <w:cantSplit/>
        </w:trPr>
        <w:tc>
          <w:tcPr>
            <w:tcW w:w="2127" w:type="dxa"/>
          </w:tcPr>
          <w:p w14:paraId="6647EDEB" w14:textId="77777777" w:rsidR="009F3247" w:rsidRPr="008834CD" w:rsidRDefault="009F3247" w:rsidP="009F3247">
            <w:pPr>
              <w:pStyle w:val="ENoteTableText"/>
              <w:tabs>
                <w:tab w:val="center" w:leader="dot" w:pos="2268"/>
              </w:tabs>
            </w:pPr>
          </w:p>
        </w:tc>
        <w:tc>
          <w:tcPr>
            <w:tcW w:w="4961" w:type="dxa"/>
            <w:gridSpan w:val="2"/>
          </w:tcPr>
          <w:p w14:paraId="707F3898" w14:textId="02967546" w:rsidR="009F3247" w:rsidRPr="008834CD" w:rsidRDefault="009F3247" w:rsidP="009F3247">
            <w:pPr>
              <w:pStyle w:val="ENoteTableText"/>
            </w:pPr>
            <w:r>
              <w:t>am No 38, 2025</w:t>
            </w:r>
          </w:p>
        </w:tc>
      </w:tr>
      <w:tr w:rsidR="009F3247" w:rsidRPr="008834CD" w14:paraId="03356514" w14:textId="77777777" w:rsidTr="00EA4840">
        <w:trPr>
          <w:cantSplit/>
        </w:trPr>
        <w:tc>
          <w:tcPr>
            <w:tcW w:w="2127" w:type="dxa"/>
          </w:tcPr>
          <w:p w14:paraId="70514D43" w14:textId="486FF2B1" w:rsidR="009F3247" w:rsidRPr="008834CD" w:rsidRDefault="009F3247" w:rsidP="009F3247">
            <w:pPr>
              <w:pStyle w:val="ENoteTableText"/>
              <w:tabs>
                <w:tab w:val="center" w:leader="dot" w:pos="2268"/>
              </w:tabs>
            </w:pPr>
            <w:r>
              <w:t xml:space="preserve">s </w:t>
            </w:r>
            <w:r w:rsidRPr="008834CD">
              <w:t>8ZG</w:t>
            </w:r>
            <w:r>
              <w:t>B</w:t>
            </w:r>
            <w:r>
              <w:tab/>
            </w:r>
          </w:p>
        </w:tc>
        <w:tc>
          <w:tcPr>
            <w:tcW w:w="4961" w:type="dxa"/>
            <w:gridSpan w:val="2"/>
          </w:tcPr>
          <w:p w14:paraId="7A0DEC76" w14:textId="2612788B" w:rsidR="009F3247" w:rsidRPr="008834CD" w:rsidRDefault="009F3247" w:rsidP="009F3247">
            <w:pPr>
              <w:pStyle w:val="ENoteTableText"/>
            </w:pPr>
            <w:r w:rsidRPr="008834CD">
              <w:t>ad No 32, 2011</w:t>
            </w:r>
          </w:p>
        </w:tc>
      </w:tr>
      <w:tr w:rsidR="009F3247" w:rsidRPr="008834CD" w14:paraId="73D31635" w14:textId="77777777" w:rsidTr="00EA4840">
        <w:trPr>
          <w:cantSplit/>
        </w:trPr>
        <w:tc>
          <w:tcPr>
            <w:tcW w:w="2127" w:type="dxa"/>
          </w:tcPr>
          <w:p w14:paraId="4B09DA7B" w14:textId="4579EFC9" w:rsidR="009F3247" w:rsidRPr="008834CD" w:rsidRDefault="009F3247" w:rsidP="009F3247">
            <w:pPr>
              <w:pStyle w:val="ENoteTableText"/>
              <w:tabs>
                <w:tab w:val="center" w:leader="dot" w:pos="2268"/>
              </w:tabs>
            </w:pPr>
            <w:r>
              <w:t xml:space="preserve">s </w:t>
            </w:r>
            <w:r w:rsidRPr="008834CD">
              <w:t>8ZG</w:t>
            </w:r>
            <w:r>
              <w:t>C</w:t>
            </w:r>
            <w:r>
              <w:tab/>
            </w:r>
          </w:p>
        </w:tc>
        <w:tc>
          <w:tcPr>
            <w:tcW w:w="4961" w:type="dxa"/>
            <w:gridSpan w:val="2"/>
          </w:tcPr>
          <w:p w14:paraId="540F8E4E" w14:textId="110F5BAD" w:rsidR="009F3247" w:rsidRPr="008834CD" w:rsidRDefault="009F3247" w:rsidP="009F3247">
            <w:pPr>
              <w:pStyle w:val="ENoteTableText"/>
            </w:pPr>
            <w:r w:rsidRPr="008834CD">
              <w:t>ad No 32, 2011</w:t>
            </w:r>
          </w:p>
        </w:tc>
      </w:tr>
      <w:tr w:rsidR="009F3247" w:rsidRPr="008834CD" w14:paraId="5B91537C" w14:textId="77777777" w:rsidTr="00EA4840">
        <w:trPr>
          <w:cantSplit/>
        </w:trPr>
        <w:tc>
          <w:tcPr>
            <w:tcW w:w="2127" w:type="dxa"/>
          </w:tcPr>
          <w:p w14:paraId="376107E7" w14:textId="77777777" w:rsidR="009F3247" w:rsidRPr="008834CD" w:rsidRDefault="009F3247" w:rsidP="009F3247">
            <w:pPr>
              <w:pStyle w:val="ENoteTableText"/>
              <w:tabs>
                <w:tab w:val="center" w:leader="dot" w:pos="2268"/>
              </w:tabs>
            </w:pPr>
            <w:r w:rsidRPr="008834CD">
              <w:t>s. 8ZH</w:t>
            </w:r>
            <w:r w:rsidRPr="008834CD">
              <w:tab/>
            </w:r>
          </w:p>
        </w:tc>
        <w:tc>
          <w:tcPr>
            <w:tcW w:w="4961" w:type="dxa"/>
            <w:gridSpan w:val="2"/>
          </w:tcPr>
          <w:p w14:paraId="2078F665" w14:textId="77777777" w:rsidR="009F3247" w:rsidRPr="008834CD" w:rsidRDefault="009F3247" w:rsidP="009F3247">
            <w:pPr>
              <w:pStyle w:val="ENoteTableText"/>
            </w:pPr>
            <w:r w:rsidRPr="008834CD">
              <w:t>ad. No. 85, 1994</w:t>
            </w:r>
          </w:p>
        </w:tc>
      </w:tr>
      <w:tr w:rsidR="009F3247" w:rsidRPr="008834CD" w14:paraId="76D0CD45" w14:textId="77777777" w:rsidTr="00EA4840">
        <w:trPr>
          <w:cantSplit/>
        </w:trPr>
        <w:tc>
          <w:tcPr>
            <w:tcW w:w="2127" w:type="dxa"/>
          </w:tcPr>
          <w:p w14:paraId="713CB13B" w14:textId="77777777" w:rsidR="009F3247" w:rsidRPr="008834CD" w:rsidRDefault="009F3247" w:rsidP="009F3247">
            <w:pPr>
              <w:pStyle w:val="ENoteTableText"/>
            </w:pPr>
          </w:p>
        </w:tc>
        <w:tc>
          <w:tcPr>
            <w:tcW w:w="4961" w:type="dxa"/>
            <w:gridSpan w:val="2"/>
          </w:tcPr>
          <w:p w14:paraId="406827EF" w14:textId="77777777" w:rsidR="009F3247" w:rsidRPr="008834CD" w:rsidRDefault="009F3247" w:rsidP="009F3247">
            <w:pPr>
              <w:pStyle w:val="ENoteTableText"/>
            </w:pPr>
            <w:r w:rsidRPr="008834CD">
              <w:t>am. No. 32, 2011</w:t>
            </w:r>
          </w:p>
        </w:tc>
      </w:tr>
      <w:tr w:rsidR="009F3247" w:rsidRPr="008834CD" w14:paraId="70EEE0F3" w14:textId="77777777" w:rsidTr="00EA4840">
        <w:trPr>
          <w:cantSplit/>
        </w:trPr>
        <w:tc>
          <w:tcPr>
            <w:tcW w:w="2127" w:type="dxa"/>
          </w:tcPr>
          <w:p w14:paraId="435FBAEA" w14:textId="77777777" w:rsidR="009F3247" w:rsidRPr="008834CD" w:rsidRDefault="009F3247" w:rsidP="009F3247">
            <w:pPr>
              <w:pStyle w:val="ENoteTableText"/>
              <w:tabs>
                <w:tab w:val="center" w:leader="dot" w:pos="2268"/>
              </w:tabs>
            </w:pPr>
            <w:r w:rsidRPr="008834CD">
              <w:t>s. 8ZI</w:t>
            </w:r>
            <w:r w:rsidRPr="008834CD">
              <w:tab/>
            </w:r>
          </w:p>
        </w:tc>
        <w:tc>
          <w:tcPr>
            <w:tcW w:w="4961" w:type="dxa"/>
            <w:gridSpan w:val="2"/>
          </w:tcPr>
          <w:p w14:paraId="4A927DBF" w14:textId="77777777" w:rsidR="009F3247" w:rsidRPr="008834CD" w:rsidRDefault="009F3247" w:rsidP="009F3247">
            <w:pPr>
              <w:pStyle w:val="ENoteTableText"/>
            </w:pPr>
            <w:r w:rsidRPr="008834CD">
              <w:t>ad. No. 85, 1994</w:t>
            </w:r>
          </w:p>
        </w:tc>
      </w:tr>
      <w:tr w:rsidR="009F3247" w:rsidRPr="008834CD" w14:paraId="21548329" w14:textId="77777777" w:rsidTr="00EA4840">
        <w:trPr>
          <w:cantSplit/>
        </w:trPr>
        <w:tc>
          <w:tcPr>
            <w:tcW w:w="2127" w:type="dxa"/>
          </w:tcPr>
          <w:p w14:paraId="1738BEF2" w14:textId="77777777" w:rsidR="009F3247" w:rsidRPr="008834CD" w:rsidRDefault="009F3247" w:rsidP="009F3247">
            <w:pPr>
              <w:pStyle w:val="ENoteTableText"/>
            </w:pPr>
          </w:p>
        </w:tc>
        <w:tc>
          <w:tcPr>
            <w:tcW w:w="4961" w:type="dxa"/>
            <w:gridSpan w:val="2"/>
          </w:tcPr>
          <w:p w14:paraId="7701F658" w14:textId="77777777" w:rsidR="009F3247" w:rsidRPr="008834CD" w:rsidRDefault="009F3247" w:rsidP="009F3247">
            <w:pPr>
              <w:pStyle w:val="ENoteTableText"/>
            </w:pPr>
            <w:r w:rsidRPr="008834CD">
              <w:t>am. No. 88, 2007</w:t>
            </w:r>
          </w:p>
        </w:tc>
      </w:tr>
      <w:tr w:rsidR="009F3247" w:rsidRPr="008834CD" w14:paraId="655854A7" w14:textId="77777777" w:rsidTr="00EA4840">
        <w:trPr>
          <w:cantSplit/>
        </w:trPr>
        <w:tc>
          <w:tcPr>
            <w:tcW w:w="2127" w:type="dxa"/>
          </w:tcPr>
          <w:p w14:paraId="423872AB" w14:textId="27E3743B" w:rsidR="009F3247" w:rsidRPr="008834CD" w:rsidRDefault="009F3247" w:rsidP="009F3247">
            <w:pPr>
              <w:pStyle w:val="ENoteTableText"/>
              <w:tabs>
                <w:tab w:val="center" w:leader="dot" w:pos="2268"/>
              </w:tabs>
            </w:pPr>
            <w:r w:rsidRPr="008834CD">
              <w:t>s 8ZJ</w:t>
            </w:r>
            <w:r w:rsidRPr="008834CD">
              <w:tab/>
            </w:r>
          </w:p>
        </w:tc>
        <w:tc>
          <w:tcPr>
            <w:tcW w:w="4961" w:type="dxa"/>
            <w:gridSpan w:val="2"/>
          </w:tcPr>
          <w:p w14:paraId="0A93DB7F" w14:textId="340CD1A5" w:rsidR="009F3247" w:rsidRPr="008834CD" w:rsidRDefault="009F3247" w:rsidP="009F3247">
            <w:pPr>
              <w:pStyle w:val="ENoteTableText"/>
            </w:pPr>
            <w:r w:rsidRPr="008834CD">
              <w:t>ad No 85, 1994</w:t>
            </w:r>
          </w:p>
        </w:tc>
      </w:tr>
      <w:tr w:rsidR="00DF7F9D" w:rsidRPr="008834CD" w14:paraId="7D151D8D" w14:textId="77777777" w:rsidTr="00EA4840">
        <w:trPr>
          <w:cantSplit/>
        </w:trPr>
        <w:tc>
          <w:tcPr>
            <w:tcW w:w="2127" w:type="dxa"/>
          </w:tcPr>
          <w:p w14:paraId="08103A89" w14:textId="305D0146" w:rsidR="00DF7F9D" w:rsidRPr="008834CD" w:rsidRDefault="00DF7F9D" w:rsidP="009F3247">
            <w:pPr>
              <w:pStyle w:val="ENoteTableText"/>
              <w:tabs>
                <w:tab w:val="center" w:leader="dot" w:pos="2268"/>
              </w:tabs>
            </w:pPr>
            <w:r>
              <w:t>s 8ZK</w:t>
            </w:r>
          </w:p>
        </w:tc>
        <w:tc>
          <w:tcPr>
            <w:tcW w:w="4961" w:type="dxa"/>
            <w:gridSpan w:val="2"/>
          </w:tcPr>
          <w:p w14:paraId="71A25EA0" w14:textId="2FFD0F95" w:rsidR="00DF7F9D" w:rsidRPr="008834CD" w:rsidRDefault="00DF7F9D" w:rsidP="009F3247">
            <w:pPr>
              <w:pStyle w:val="ENoteTableText"/>
            </w:pPr>
            <w:r w:rsidRPr="008834CD">
              <w:t>ad No 85, 1994</w:t>
            </w:r>
          </w:p>
        </w:tc>
      </w:tr>
      <w:tr w:rsidR="009F3247" w:rsidRPr="008834CD" w14:paraId="608A53D6" w14:textId="77777777" w:rsidTr="00EA4840">
        <w:trPr>
          <w:cantSplit/>
        </w:trPr>
        <w:tc>
          <w:tcPr>
            <w:tcW w:w="2127" w:type="dxa"/>
          </w:tcPr>
          <w:p w14:paraId="08B46962" w14:textId="77777777" w:rsidR="009F3247" w:rsidRPr="008834CD" w:rsidRDefault="009F3247" w:rsidP="009F3247">
            <w:pPr>
              <w:pStyle w:val="ENoteTableText"/>
              <w:tabs>
                <w:tab w:val="center" w:leader="dot" w:pos="2268"/>
              </w:tabs>
            </w:pPr>
            <w:r w:rsidRPr="008834CD">
              <w:t>s. 8ZL</w:t>
            </w:r>
            <w:r w:rsidRPr="008834CD">
              <w:tab/>
            </w:r>
          </w:p>
        </w:tc>
        <w:tc>
          <w:tcPr>
            <w:tcW w:w="4961" w:type="dxa"/>
            <w:gridSpan w:val="2"/>
          </w:tcPr>
          <w:p w14:paraId="0C3B787F" w14:textId="77777777" w:rsidR="009F3247" w:rsidRPr="008834CD" w:rsidRDefault="009F3247" w:rsidP="009F3247">
            <w:pPr>
              <w:pStyle w:val="ENoteTableText"/>
            </w:pPr>
            <w:r w:rsidRPr="008834CD">
              <w:t>ad. No. 85, 1994</w:t>
            </w:r>
          </w:p>
        </w:tc>
      </w:tr>
      <w:tr w:rsidR="009F3247" w:rsidRPr="008834CD" w14:paraId="1A7F7647" w14:textId="77777777" w:rsidTr="00EA4840">
        <w:trPr>
          <w:cantSplit/>
        </w:trPr>
        <w:tc>
          <w:tcPr>
            <w:tcW w:w="2127" w:type="dxa"/>
          </w:tcPr>
          <w:p w14:paraId="35BF1F52" w14:textId="77777777" w:rsidR="009F3247" w:rsidRPr="008834CD" w:rsidRDefault="009F3247" w:rsidP="009F3247">
            <w:pPr>
              <w:pStyle w:val="ENoteTableText"/>
            </w:pPr>
          </w:p>
        </w:tc>
        <w:tc>
          <w:tcPr>
            <w:tcW w:w="4961" w:type="dxa"/>
            <w:gridSpan w:val="2"/>
          </w:tcPr>
          <w:p w14:paraId="002159D2" w14:textId="77777777" w:rsidR="009F3247" w:rsidRPr="008834CD" w:rsidRDefault="009F3247" w:rsidP="009F3247">
            <w:pPr>
              <w:pStyle w:val="ENoteTableText"/>
            </w:pPr>
            <w:r w:rsidRPr="008834CD">
              <w:t>am. No. 32, 2011</w:t>
            </w:r>
          </w:p>
        </w:tc>
      </w:tr>
      <w:tr w:rsidR="009F3247" w:rsidRPr="008834CD" w14:paraId="7D3B3242" w14:textId="77777777" w:rsidTr="00EA4840">
        <w:trPr>
          <w:cantSplit/>
        </w:trPr>
        <w:tc>
          <w:tcPr>
            <w:tcW w:w="2127" w:type="dxa"/>
          </w:tcPr>
          <w:p w14:paraId="26E942FC" w14:textId="77777777" w:rsidR="009F3247" w:rsidRPr="008834CD" w:rsidRDefault="009F3247" w:rsidP="009F3247">
            <w:pPr>
              <w:pStyle w:val="ENoteTableText"/>
              <w:tabs>
                <w:tab w:val="center" w:leader="dot" w:pos="2268"/>
              </w:tabs>
            </w:pPr>
            <w:r w:rsidRPr="008834CD">
              <w:t xml:space="preserve">s. 8ZM </w:t>
            </w:r>
            <w:r w:rsidRPr="008834CD">
              <w:tab/>
            </w:r>
          </w:p>
        </w:tc>
        <w:tc>
          <w:tcPr>
            <w:tcW w:w="4961" w:type="dxa"/>
            <w:gridSpan w:val="2"/>
          </w:tcPr>
          <w:p w14:paraId="5DBB8070" w14:textId="77777777" w:rsidR="009F3247" w:rsidRPr="008834CD" w:rsidRDefault="009F3247" w:rsidP="009F3247">
            <w:pPr>
              <w:pStyle w:val="ENoteTableText"/>
            </w:pPr>
            <w:r w:rsidRPr="008834CD">
              <w:t>ad. No. 85, 1994</w:t>
            </w:r>
          </w:p>
        </w:tc>
      </w:tr>
      <w:tr w:rsidR="009F3247" w:rsidRPr="008834CD" w14:paraId="792D2AD1" w14:textId="77777777" w:rsidTr="00EA4840">
        <w:trPr>
          <w:cantSplit/>
        </w:trPr>
        <w:tc>
          <w:tcPr>
            <w:tcW w:w="2127" w:type="dxa"/>
          </w:tcPr>
          <w:p w14:paraId="63040B8E" w14:textId="77777777" w:rsidR="009F3247" w:rsidRPr="008834CD" w:rsidRDefault="009F3247" w:rsidP="009F3247">
            <w:pPr>
              <w:pStyle w:val="ENoteTableText"/>
            </w:pPr>
          </w:p>
        </w:tc>
        <w:tc>
          <w:tcPr>
            <w:tcW w:w="4961" w:type="dxa"/>
            <w:gridSpan w:val="2"/>
          </w:tcPr>
          <w:p w14:paraId="2D3C30E9" w14:textId="77777777" w:rsidR="009F3247" w:rsidRPr="008834CD" w:rsidRDefault="009F3247" w:rsidP="009F3247">
            <w:pPr>
              <w:pStyle w:val="ENoteTableText"/>
            </w:pPr>
            <w:r w:rsidRPr="008834CD">
              <w:t>am. No. 149, 1995; No. 111, 2005; No. 32, 2011</w:t>
            </w:r>
          </w:p>
        </w:tc>
      </w:tr>
      <w:tr w:rsidR="009F3247" w:rsidRPr="008834CD" w14:paraId="6DD297BC" w14:textId="77777777" w:rsidTr="00EA4840">
        <w:trPr>
          <w:cantSplit/>
        </w:trPr>
        <w:tc>
          <w:tcPr>
            <w:tcW w:w="2127" w:type="dxa"/>
          </w:tcPr>
          <w:p w14:paraId="54D07B67" w14:textId="77777777" w:rsidR="009F3247" w:rsidRPr="008834CD" w:rsidRDefault="009F3247" w:rsidP="009F3247">
            <w:pPr>
              <w:pStyle w:val="ENoteTableText"/>
            </w:pPr>
            <w:r w:rsidRPr="008834CD">
              <w:rPr>
                <w:b/>
              </w:rPr>
              <w:t>Division 6</w:t>
            </w:r>
          </w:p>
        </w:tc>
        <w:tc>
          <w:tcPr>
            <w:tcW w:w="4961" w:type="dxa"/>
            <w:gridSpan w:val="2"/>
          </w:tcPr>
          <w:p w14:paraId="5D1AF269" w14:textId="77777777" w:rsidR="009F3247" w:rsidRPr="008834CD" w:rsidRDefault="009F3247" w:rsidP="009F3247">
            <w:pPr>
              <w:pStyle w:val="ENoteTableText"/>
            </w:pPr>
          </w:p>
        </w:tc>
      </w:tr>
      <w:tr w:rsidR="009F3247" w:rsidRPr="008834CD" w14:paraId="517CCBAB" w14:textId="77777777" w:rsidTr="00EA4840">
        <w:trPr>
          <w:cantSplit/>
        </w:trPr>
        <w:tc>
          <w:tcPr>
            <w:tcW w:w="2127" w:type="dxa"/>
          </w:tcPr>
          <w:p w14:paraId="4313EF39" w14:textId="77777777" w:rsidR="009F3247" w:rsidRPr="008834CD" w:rsidRDefault="009F3247" w:rsidP="009F3247">
            <w:pPr>
              <w:pStyle w:val="ENoteTableText"/>
              <w:tabs>
                <w:tab w:val="center" w:leader="dot" w:pos="2268"/>
              </w:tabs>
            </w:pPr>
            <w:r w:rsidRPr="008834CD">
              <w:t xml:space="preserve">s. 8ZN </w:t>
            </w:r>
            <w:r w:rsidRPr="008834CD">
              <w:tab/>
            </w:r>
          </w:p>
        </w:tc>
        <w:tc>
          <w:tcPr>
            <w:tcW w:w="4961" w:type="dxa"/>
            <w:gridSpan w:val="2"/>
          </w:tcPr>
          <w:p w14:paraId="6ECD3525" w14:textId="77777777" w:rsidR="009F3247" w:rsidRPr="008834CD" w:rsidRDefault="009F3247" w:rsidP="009F3247">
            <w:pPr>
              <w:pStyle w:val="ENoteTableText"/>
            </w:pPr>
            <w:r w:rsidRPr="008834CD">
              <w:t>ad. No. 85, 1994</w:t>
            </w:r>
          </w:p>
        </w:tc>
      </w:tr>
      <w:tr w:rsidR="009F3247" w:rsidRPr="008834CD" w14:paraId="0729E3F9" w14:textId="77777777" w:rsidTr="00EA4840">
        <w:trPr>
          <w:cantSplit/>
        </w:trPr>
        <w:tc>
          <w:tcPr>
            <w:tcW w:w="2127" w:type="dxa"/>
          </w:tcPr>
          <w:p w14:paraId="3B9E4972" w14:textId="77777777" w:rsidR="009F3247" w:rsidRPr="008834CD" w:rsidRDefault="009F3247" w:rsidP="009F3247">
            <w:pPr>
              <w:pStyle w:val="ENoteTableText"/>
            </w:pPr>
          </w:p>
        </w:tc>
        <w:tc>
          <w:tcPr>
            <w:tcW w:w="4961" w:type="dxa"/>
            <w:gridSpan w:val="2"/>
          </w:tcPr>
          <w:p w14:paraId="42746A96" w14:textId="77777777" w:rsidR="009F3247" w:rsidRPr="008834CD" w:rsidRDefault="009F3247" w:rsidP="009F3247">
            <w:pPr>
              <w:pStyle w:val="ENoteTableText"/>
            </w:pPr>
            <w:r w:rsidRPr="008834CD">
              <w:t>am. No. 111, 2005; No. 32, 2011</w:t>
            </w:r>
          </w:p>
        </w:tc>
      </w:tr>
      <w:tr w:rsidR="009F3247" w:rsidRPr="008834CD" w14:paraId="25C0D83E" w14:textId="77777777" w:rsidTr="00EA4840">
        <w:trPr>
          <w:cantSplit/>
        </w:trPr>
        <w:tc>
          <w:tcPr>
            <w:tcW w:w="2127" w:type="dxa"/>
          </w:tcPr>
          <w:p w14:paraId="6D1B7503" w14:textId="53C58ADB" w:rsidR="009F3247" w:rsidRPr="008834CD" w:rsidRDefault="009F3247" w:rsidP="009F3247">
            <w:pPr>
              <w:pStyle w:val="ENoteTableText"/>
              <w:tabs>
                <w:tab w:val="center" w:leader="dot" w:pos="2268"/>
              </w:tabs>
            </w:pPr>
            <w:r w:rsidRPr="008834CD">
              <w:t>s 8ZO</w:t>
            </w:r>
            <w:r w:rsidRPr="008834CD">
              <w:tab/>
            </w:r>
          </w:p>
        </w:tc>
        <w:tc>
          <w:tcPr>
            <w:tcW w:w="4961" w:type="dxa"/>
            <w:gridSpan w:val="2"/>
          </w:tcPr>
          <w:p w14:paraId="5164DEB6" w14:textId="06367328" w:rsidR="009F3247" w:rsidRPr="008834CD" w:rsidRDefault="009F3247" w:rsidP="009F3247">
            <w:pPr>
              <w:pStyle w:val="ENoteTableText"/>
            </w:pPr>
            <w:r w:rsidRPr="008834CD">
              <w:t>ad No 85, 1994</w:t>
            </w:r>
          </w:p>
        </w:tc>
      </w:tr>
      <w:tr w:rsidR="00DF7F9D" w:rsidRPr="008834CD" w14:paraId="25CE0FDA" w14:textId="77777777" w:rsidTr="00EA4840">
        <w:trPr>
          <w:cantSplit/>
        </w:trPr>
        <w:tc>
          <w:tcPr>
            <w:tcW w:w="2127" w:type="dxa"/>
          </w:tcPr>
          <w:p w14:paraId="613C9F19" w14:textId="21EF54E5" w:rsidR="00DF7F9D" w:rsidRPr="008834CD" w:rsidRDefault="00DF7F9D" w:rsidP="009F3247">
            <w:pPr>
              <w:pStyle w:val="ENoteTableText"/>
              <w:tabs>
                <w:tab w:val="center" w:leader="dot" w:pos="2268"/>
              </w:tabs>
            </w:pPr>
            <w:r>
              <w:t>s 8ZP</w:t>
            </w:r>
            <w:r>
              <w:tab/>
            </w:r>
          </w:p>
        </w:tc>
        <w:tc>
          <w:tcPr>
            <w:tcW w:w="4961" w:type="dxa"/>
            <w:gridSpan w:val="2"/>
          </w:tcPr>
          <w:p w14:paraId="6DB076E5" w14:textId="5B8CCAAF" w:rsidR="00DF7F9D" w:rsidRPr="008834CD" w:rsidRDefault="00DF7F9D" w:rsidP="009F3247">
            <w:pPr>
              <w:pStyle w:val="ENoteTableText"/>
            </w:pPr>
            <w:r w:rsidRPr="008834CD">
              <w:t>ad No 85, 1994</w:t>
            </w:r>
          </w:p>
        </w:tc>
      </w:tr>
      <w:tr w:rsidR="009F3247" w:rsidRPr="008834CD" w14:paraId="7743F2EF" w14:textId="77777777" w:rsidTr="00EA4840">
        <w:trPr>
          <w:cantSplit/>
        </w:trPr>
        <w:tc>
          <w:tcPr>
            <w:tcW w:w="2127" w:type="dxa"/>
          </w:tcPr>
          <w:p w14:paraId="72347A1E" w14:textId="77777777" w:rsidR="009F3247" w:rsidRPr="008834CD" w:rsidRDefault="009F3247" w:rsidP="009F3247">
            <w:pPr>
              <w:pStyle w:val="ENoteTableText"/>
              <w:tabs>
                <w:tab w:val="center" w:leader="dot" w:pos="2268"/>
              </w:tabs>
            </w:pPr>
            <w:r w:rsidRPr="008834CD">
              <w:t xml:space="preserve">s. 8ZQ </w:t>
            </w:r>
            <w:r w:rsidRPr="008834CD">
              <w:tab/>
            </w:r>
          </w:p>
        </w:tc>
        <w:tc>
          <w:tcPr>
            <w:tcW w:w="4961" w:type="dxa"/>
            <w:gridSpan w:val="2"/>
          </w:tcPr>
          <w:p w14:paraId="623DC88F" w14:textId="77777777" w:rsidR="009F3247" w:rsidRPr="008834CD" w:rsidRDefault="009F3247" w:rsidP="009F3247">
            <w:pPr>
              <w:pStyle w:val="ENoteTableText"/>
            </w:pPr>
            <w:r w:rsidRPr="008834CD">
              <w:t>ad. No. 85, 1994</w:t>
            </w:r>
          </w:p>
        </w:tc>
      </w:tr>
      <w:tr w:rsidR="009F3247" w:rsidRPr="008834CD" w14:paraId="63D9E30F" w14:textId="77777777" w:rsidTr="00EA4840">
        <w:trPr>
          <w:cantSplit/>
        </w:trPr>
        <w:tc>
          <w:tcPr>
            <w:tcW w:w="2127" w:type="dxa"/>
          </w:tcPr>
          <w:p w14:paraId="04CBA4A0" w14:textId="77777777" w:rsidR="009F3247" w:rsidRPr="008834CD" w:rsidRDefault="009F3247" w:rsidP="009F3247">
            <w:pPr>
              <w:pStyle w:val="ENoteTableText"/>
            </w:pPr>
          </w:p>
        </w:tc>
        <w:tc>
          <w:tcPr>
            <w:tcW w:w="4961" w:type="dxa"/>
            <w:gridSpan w:val="2"/>
          </w:tcPr>
          <w:p w14:paraId="137753E3" w14:textId="77777777" w:rsidR="009F3247" w:rsidRPr="008834CD" w:rsidRDefault="009F3247" w:rsidP="009F3247">
            <w:pPr>
              <w:pStyle w:val="ENoteTableText"/>
            </w:pPr>
            <w:r w:rsidRPr="008834CD">
              <w:t>am. No. 111, 2005; No. 32, 2011</w:t>
            </w:r>
          </w:p>
        </w:tc>
      </w:tr>
      <w:tr w:rsidR="009F3247" w:rsidRPr="008834CD" w14:paraId="41A31976" w14:textId="77777777" w:rsidTr="00EA4840">
        <w:trPr>
          <w:cantSplit/>
        </w:trPr>
        <w:tc>
          <w:tcPr>
            <w:tcW w:w="2127" w:type="dxa"/>
          </w:tcPr>
          <w:p w14:paraId="38E8AE1C" w14:textId="77777777" w:rsidR="009F3247" w:rsidRPr="008834CD" w:rsidRDefault="009F3247" w:rsidP="009F3247">
            <w:pPr>
              <w:pStyle w:val="ENoteTableText"/>
              <w:tabs>
                <w:tab w:val="center" w:leader="dot" w:pos="2268"/>
              </w:tabs>
            </w:pPr>
            <w:r w:rsidRPr="008834CD">
              <w:t xml:space="preserve">s. 8ZR </w:t>
            </w:r>
            <w:r w:rsidRPr="008834CD">
              <w:tab/>
            </w:r>
          </w:p>
        </w:tc>
        <w:tc>
          <w:tcPr>
            <w:tcW w:w="4961" w:type="dxa"/>
            <w:gridSpan w:val="2"/>
          </w:tcPr>
          <w:p w14:paraId="516C4515" w14:textId="77777777" w:rsidR="009F3247" w:rsidRPr="008834CD" w:rsidRDefault="009F3247" w:rsidP="009F3247">
            <w:pPr>
              <w:pStyle w:val="ENoteTableText"/>
            </w:pPr>
            <w:r w:rsidRPr="008834CD">
              <w:t>ad. No. 32, 2011</w:t>
            </w:r>
          </w:p>
        </w:tc>
      </w:tr>
      <w:tr w:rsidR="009F3247" w:rsidRPr="008834CD" w14:paraId="41E7E647" w14:textId="77777777" w:rsidTr="00EA4840">
        <w:trPr>
          <w:cantSplit/>
        </w:trPr>
        <w:tc>
          <w:tcPr>
            <w:tcW w:w="2127" w:type="dxa"/>
          </w:tcPr>
          <w:p w14:paraId="29148DC0" w14:textId="77777777" w:rsidR="009F3247" w:rsidRPr="008834CD" w:rsidRDefault="009F3247" w:rsidP="009F3247">
            <w:pPr>
              <w:pStyle w:val="ENoteTableText"/>
              <w:tabs>
                <w:tab w:val="center" w:leader="dot" w:pos="2268"/>
              </w:tabs>
            </w:pPr>
            <w:r w:rsidRPr="008834CD">
              <w:t xml:space="preserve">Part III </w:t>
            </w:r>
            <w:r w:rsidRPr="008834CD">
              <w:tab/>
            </w:r>
          </w:p>
        </w:tc>
        <w:tc>
          <w:tcPr>
            <w:tcW w:w="4961" w:type="dxa"/>
            <w:gridSpan w:val="2"/>
          </w:tcPr>
          <w:p w14:paraId="148EB5FA" w14:textId="77777777" w:rsidR="009F3247" w:rsidRPr="008834CD" w:rsidRDefault="009F3247" w:rsidP="009F3247">
            <w:pPr>
              <w:pStyle w:val="ENoteTableText"/>
            </w:pPr>
            <w:r w:rsidRPr="008834CD">
              <w:t>rs. No. 111, 2005</w:t>
            </w:r>
          </w:p>
        </w:tc>
      </w:tr>
      <w:tr w:rsidR="009F3247" w:rsidRPr="008834CD" w14:paraId="723336A5" w14:textId="77777777" w:rsidTr="00EA4840">
        <w:trPr>
          <w:cantSplit/>
        </w:trPr>
        <w:tc>
          <w:tcPr>
            <w:tcW w:w="2127" w:type="dxa"/>
          </w:tcPr>
          <w:p w14:paraId="7879FCF1" w14:textId="77777777" w:rsidR="009F3247" w:rsidRPr="008834CD" w:rsidRDefault="009F3247" w:rsidP="009F3247">
            <w:pPr>
              <w:pStyle w:val="ENoteTableText"/>
            </w:pPr>
          </w:p>
        </w:tc>
        <w:tc>
          <w:tcPr>
            <w:tcW w:w="4961" w:type="dxa"/>
            <w:gridSpan w:val="2"/>
          </w:tcPr>
          <w:p w14:paraId="7AE9B0DE" w14:textId="77777777" w:rsidR="009F3247" w:rsidRPr="008834CD" w:rsidRDefault="009F3247" w:rsidP="009F3247">
            <w:pPr>
              <w:pStyle w:val="ENoteTableText"/>
            </w:pPr>
            <w:r w:rsidRPr="008834CD">
              <w:t>rep. No. 32, 2011</w:t>
            </w:r>
          </w:p>
        </w:tc>
      </w:tr>
      <w:tr w:rsidR="009F3247" w:rsidRPr="008834CD" w14:paraId="1796627D" w14:textId="77777777" w:rsidTr="00EA4840">
        <w:trPr>
          <w:cantSplit/>
        </w:trPr>
        <w:tc>
          <w:tcPr>
            <w:tcW w:w="2127" w:type="dxa"/>
          </w:tcPr>
          <w:p w14:paraId="31C45DD7" w14:textId="77777777" w:rsidR="009F3247" w:rsidRPr="008834CD" w:rsidRDefault="009F3247" w:rsidP="009F3247">
            <w:pPr>
              <w:pStyle w:val="ENoteTableText"/>
              <w:tabs>
                <w:tab w:val="center" w:leader="dot" w:pos="2268"/>
              </w:tabs>
            </w:pPr>
            <w:r w:rsidRPr="008834CD">
              <w:t>s. 9</w:t>
            </w:r>
            <w:r w:rsidRPr="008834CD">
              <w:tab/>
            </w:r>
          </w:p>
        </w:tc>
        <w:tc>
          <w:tcPr>
            <w:tcW w:w="4961" w:type="dxa"/>
            <w:gridSpan w:val="2"/>
          </w:tcPr>
          <w:p w14:paraId="5550CB5C" w14:textId="77777777" w:rsidR="009F3247" w:rsidRPr="008834CD" w:rsidRDefault="009F3247" w:rsidP="009F3247">
            <w:pPr>
              <w:pStyle w:val="ENoteTableText"/>
            </w:pPr>
            <w:r w:rsidRPr="008834CD">
              <w:t>rep. No. 111, 2005</w:t>
            </w:r>
          </w:p>
        </w:tc>
      </w:tr>
      <w:tr w:rsidR="009F3247" w:rsidRPr="008834CD" w14:paraId="73FF6F84" w14:textId="77777777" w:rsidTr="00EA4840">
        <w:trPr>
          <w:cantSplit/>
        </w:trPr>
        <w:tc>
          <w:tcPr>
            <w:tcW w:w="2127" w:type="dxa"/>
          </w:tcPr>
          <w:p w14:paraId="7F4D159F" w14:textId="77777777" w:rsidR="009F3247" w:rsidRPr="008834CD" w:rsidRDefault="009F3247" w:rsidP="009F3247">
            <w:pPr>
              <w:pStyle w:val="ENoteTableText"/>
              <w:tabs>
                <w:tab w:val="center" w:leader="dot" w:pos="2268"/>
              </w:tabs>
            </w:pPr>
            <w:r w:rsidRPr="008834CD">
              <w:t xml:space="preserve">Note to s. 9(1) </w:t>
            </w:r>
            <w:r w:rsidRPr="008834CD">
              <w:tab/>
            </w:r>
          </w:p>
        </w:tc>
        <w:tc>
          <w:tcPr>
            <w:tcW w:w="4961" w:type="dxa"/>
            <w:gridSpan w:val="2"/>
          </w:tcPr>
          <w:p w14:paraId="4B436827" w14:textId="77777777" w:rsidR="009F3247" w:rsidRPr="008834CD" w:rsidRDefault="009F3247" w:rsidP="009F3247">
            <w:pPr>
              <w:pStyle w:val="ENoteTableText"/>
            </w:pPr>
            <w:r w:rsidRPr="008834CD">
              <w:t>ad. No. 152, 1997</w:t>
            </w:r>
          </w:p>
        </w:tc>
      </w:tr>
      <w:tr w:rsidR="009F3247" w:rsidRPr="008834CD" w14:paraId="0B6C10FF" w14:textId="77777777" w:rsidTr="00EA4840">
        <w:trPr>
          <w:cantSplit/>
        </w:trPr>
        <w:tc>
          <w:tcPr>
            <w:tcW w:w="2127" w:type="dxa"/>
          </w:tcPr>
          <w:p w14:paraId="29660281" w14:textId="77777777" w:rsidR="009F3247" w:rsidRPr="008834CD" w:rsidRDefault="009F3247" w:rsidP="009F3247">
            <w:pPr>
              <w:pStyle w:val="ENoteTableText"/>
            </w:pPr>
          </w:p>
        </w:tc>
        <w:tc>
          <w:tcPr>
            <w:tcW w:w="4961" w:type="dxa"/>
            <w:gridSpan w:val="2"/>
          </w:tcPr>
          <w:p w14:paraId="497AE9E7" w14:textId="77777777" w:rsidR="009F3247" w:rsidRPr="008834CD" w:rsidRDefault="009F3247" w:rsidP="009F3247">
            <w:pPr>
              <w:pStyle w:val="ENoteTableText"/>
            </w:pPr>
            <w:r w:rsidRPr="008834CD">
              <w:t>am. No. 71, 2002</w:t>
            </w:r>
          </w:p>
        </w:tc>
      </w:tr>
      <w:tr w:rsidR="009F3247" w:rsidRPr="008834CD" w14:paraId="4BDA2B8E" w14:textId="77777777" w:rsidTr="00EA4840">
        <w:trPr>
          <w:cantSplit/>
        </w:trPr>
        <w:tc>
          <w:tcPr>
            <w:tcW w:w="2127" w:type="dxa"/>
          </w:tcPr>
          <w:p w14:paraId="4BD4C474" w14:textId="77777777" w:rsidR="009F3247" w:rsidRPr="008834CD" w:rsidRDefault="009F3247" w:rsidP="009F3247">
            <w:pPr>
              <w:pStyle w:val="ENoteTableText"/>
            </w:pPr>
          </w:p>
        </w:tc>
        <w:tc>
          <w:tcPr>
            <w:tcW w:w="4961" w:type="dxa"/>
            <w:gridSpan w:val="2"/>
          </w:tcPr>
          <w:p w14:paraId="3C816A5C" w14:textId="77777777" w:rsidR="009F3247" w:rsidRPr="008834CD" w:rsidRDefault="009F3247" w:rsidP="009F3247">
            <w:pPr>
              <w:pStyle w:val="ENoteTableText"/>
            </w:pPr>
            <w:r w:rsidRPr="008834CD">
              <w:t>rep. No. 111, 2005</w:t>
            </w:r>
          </w:p>
        </w:tc>
      </w:tr>
      <w:tr w:rsidR="009F3247" w:rsidRPr="008834CD" w14:paraId="2DCF9EF1" w14:textId="77777777" w:rsidTr="00EA4840">
        <w:trPr>
          <w:cantSplit/>
        </w:trPr>
        <w:tc>
          <w:tcPr>
            <w:tcW w:w="2127" w:type="dxa"/>
          </w:tcPr>
          <w:p w14:paraId="0BC5C227" w14:textId="77777777" w:rsidR="009F3247" w:rsidRPr="008834CD" w:rsidRDefault="009F3247" w:rsidP="009F3247">
            <w:pPr>
              <w:pStyle w:val="ENoteTableText"/>
              <w:tabs>
                <w:tab w:val="center" w:leader="dot" w:pos="2268"/>
              </w:tabs>
            </w:pPr>
            <w:r w:rsidRPr="008834CD">
              <w:t>s. 9A</w:t>
            </w:r>
            <w:r w:rsidRPr="008834CD">
              <w:tab/>
            </w:r>
          </w:p>
        </w:tc>
        <w:tc>
          <w:tcPr>
            <w:tcW w:w="4961" w:type="dxa"/>
            <w:gridSpan w:val="2"/>
          </w:tcPr>
          <w:p w14:paraId="3CB6044C" w14:textId="77777777" w:rsidR="009F3247" w:rsidRPr="008834CD" w:rsidRDefault="009F3247" w:rsidP="009F3247">
            <w:pPr>
              <w:pStyle w:val="ENoteTableText"/>
            </w:pPr>
            <w:r w:rsidRPr="008834CD">
              <w:t>ad. No. 152, 1997</w:t>
            </w:r>
          </w:p>
        </w:tc>
      </w:tr>
      <w:tr w:rsidR="009F3247" w:rsidRPr="008834CD" w14:paraId="750528C3" w14:textId="77777777" w:rsidTr="00EA4840">
        <w:trPr>
          <w:cantSplit/>
        </w:trPr>
        <w:tc>
          <w:tcPr>
            <w:tcW w:w="2127" w:type="dxa"/>
          </w:tcPr>
          <w:p w14:paraId="11115A65" w14:textId="77777777" w:rsidR="009F3247" w:rsidRPr="008834CD" w:rsidRDefault="009F3247" w:rsidP="009F3247">
            <w:pPr>
              <w:pStyle w:val="ENoteTableText"/>
            </w:pPr>
          </w:p>
        </w:tc>
        <w:tc>
          <w:tcPr>
            <w:tcW w:w="4961" w:type="dxa"/>
            <w:gridSpan w:val="2"/>
          </w:tcPr>
          <w:p w14:paraId="61C59C2C" w14:textId="77777777" w:rsidR="009F3247" w:rsidRPr="008834CD" w:rsidRDefault="009F3247" w:rsidP="009F3247">
            <w:pPr>
              <w:pStyle w:val="ENoteTableText"/>
            </w:pPr>
            <w:r w:rsidRPr="008834CD">
              <w:t>am. No. 159, 1997</w:t>
            </w:r>
          </w:p>
        </w:tc>
      </w:tr>
      <w:tr w:rsidR="009F3247" w:rsidRPr="008834CD" w14:paraId="79026652" w14:textId="77777777" w:rsidTr="00EA4840">
        <w:trPr>
          <w:cantSplit/>
        </w:trPr>
        <w:tc>
          <w:tcPr>
            <w:tcW w:w="2127" w:type="dxa"/>
          </w:tcPr>
          <w:p w14:paraId="61F9A671" w14:textId="77777777" w:rsidR="009F3247" w:rsidRPr="008834CD" w:rsidRDefault="009F3247" w:rsidP="009F3247">
            <w:pPr>
              <w:pStyle w:val="ENoteTableText"/>
            </w:pPr>
          </w:p>
        </w:tc>
        <w:tc>
          <w:tcPr>
            <w:tcW w:w="4961" w:type="dxa"/>
            <w:gridSpan w:val="2"/>
          </w:tcPr>
          <w:p w14:paraId="41732294" w14:textId="77777777" w:rsidR="009F3247" w:rsidRPr="008834CD" w:rsidRDefault="009F3247" w:rsidP="009F3247">
            <w:pPr>
              <w:pStyle w:val="ENoteTableText"/>
            </w:pPr>
            <w:r w:rsidRPr="008834CD">
              <w:t>rep. No. 71, 2002</w:t>
            </w:r>
          </w:p>
        </w:tc>
      </w:tr>
      <w:tr w:rsidR="009F3247" w:rsidRPr="008834CD" w14:paraId="1605D85A" w14:textId="77777777" w:rsidTr="00EA4840">
        <w:trPr>
          <w:cantSplit/>
        </w:trPr>
        <w:tc>
          <w:tcPr>
            <w:tcW w:w="2127" w:type="dxa"/>
          </w:tcPr>
          <w:p w14:paraId="6C1C60D5" w14:textId="77777777" w:rsidR="009F3247" w:rsidRPr="008834CD" w:rsidRDefault="009F3247" w:rsidP="009F3247">
            <w:pPr>
              <w:pStyle w:val="ENoteTableText"/>
              <w:tabs>
                <w:tab w:val="center" w:leader="dot" w:pos="2268"/>
              </w:tabs>
            </w:pPr>
            <w:r w:rsidRPr="008834CD">
              <w:t xml:space="preserve">s. 10 </w:t>
            </w:r>
            <w:r w:rsidRPr="008834CD">
              <w:tab/>
            </w:r>
          </w:p>
        </w:tc>
        <w:tc>
          <w:tcPr>
            <w:tcW w:w="4961" w:type="dxa"/>
            <w:gridSpan w:val="2"/>
          </w:tcPr>
          <w:p w14:paraId="17BBADC3" w14:textId="77777777" w:rsidR="009F3247" w:rsidRPr="008834CD" w:rsidRDefault="009F3247" w:rsidP="009F3247">
            <w:pPr>
              <w:pStyle w:val="ENoteTableText"/>
            </w:pPr>
            <w:r w:rsidRPr="008834CD">
              <w:t>am. No. 91, 1976</w:t>
            </w:r>
          </w:p>
        </w:tc>
      </w:tr>
      <w:tr w:rsidR="009F3247" w:rsidRPr="008834CD" w14:paraId="79EBF1C2" w14:textId="77777777" w:rsidTr="00EA4840">
        <w:trPr>
          <w:cantSplit/>
        </w:trPr>
        <w:tc>
          <w:tcPr>
            <w:tcW w:w="2127" w:type="dxa"/>
          </w:tcPr>
          <w:p w14:paraId="7949A53F" w14:textId="77777777" w:rsidR="009F3247" w:rsidRPr="008834CD" w:rsidRDefault="009F3247" w:rsidP="009F3247">
            <w:pPr>
              <w:pStyle w:val="ENoteTableText"/>
            </w:pPr>
          </w:p>
        </w:tc>
        <w:tc>
          <w:tcPr>
            <w:tcW w:w="4961" w:type="dxa"/>
            <w:gridSpan w:val="2"/>
          </w:tcPr>
          <w:p w14:paraId="195556B4" w14:textId="77777777" w:rsidR="009F3247" w:rsidRPr="008834CD" w:rsidRDefault="009F3247" w:rsidP="009F3247">
            <w:pPr>
              <w:pStyle w:val="ENoteTableText"/>
            </w:pPr>
            <w:r w:rsidRPr="008834CD">
              <w:t>rs. No. 134, 1978</w:t>
            </w:r>
          </w:p>
        </w:tc>
      </w:tr>
      <w:tr w:rsidR="009F3247" w:rsidRPr="008834CD" w14:paraId="33B2D468" w14:textId="77777777" w:rsidTr="00EA4840">
        <w:trPr>
          <w:cantSplit/>
        </w:trPr>
        <w:tc>
          <w:tcPr>
            <w:tcW w:w="2127" w:type="dxa"/>
          </w:tcPr>
          <w:p w14:paraId="6BA68C6C" w14:textId="77777777" w:rsidR="009F3247" w:rsidRPr="008834CD" w:rsidRDefault="009F3247" w:rsidP="009F3247">
            <w:pPr>
              <w:pStyle w:val="ENoteTableText"/>
            </w:pPr>
          </w:p>
        </w:tc>
        <w:tc>
          <w:tcPr>
            <w:tcW w:w="4961" w:type="dxa"/>
            <w:gridSpan w:val="2"/>
          </w:tcPr>
          <w:p w14:paraId="6F65E944" w14:textId="77777777" w:rsidR="009F3247" w:rsidRPr="008834CD" w:rsidRDefault="009F3247" w:rsidP="009F3247">
            <w:pPr>
              <w:pStyle w:val="ENoteTableText"/>
            </w:pPr>
            <w:r w:rsidRPr="008834CD">
              <w:t>am. No. 54, 1983; No. 136, 1992; No. 80, 1994; No. 159, 1997; No. 71, 2002</w:t>
            </w:r>
          </w:p>
        </w:tc>
      </w:tr>
      <w:tr w:rsidR="009F3247" w:rsidRPr="008834CD" w14:paraId="6A50CF1D" w14:textId="77777777" w:rsidTr="00EA4840">
        <w:trPr>
          <w:cantSplit/>
        </w:trPr>
        <w:tc>
          <w:tcPr>
            <w:tcW w:w="2127" w:type="dxa"/>
          </w:tcPr>
          <w:p w14:paraId="6E8B799D" w14:textId="77777777" w:rsidR="009F3247" w:rsidRPr="008834CD" w:rsidRDefault="009F3247" w:rsidP="009F3247">
            <w:pPr>
              <w:pStyle w:val="ENoteTableText"/>
            </w:pPr>
          </w:p>
        </w:tc>
        <w:tc>
          <w:tcPr>
            <w:tcW w:w="4961" w:type="dxa"/>
            <w:gridSpan w:val="2"/>
          </w:tcPr>
          <w:p w14:paraId="77C56216" w14:textId="77777777" w:rsidR="009F3247" w:rsidRPr="008834CD" w:rsidRDefault="009F3247" w:rsidP="009F3247">
            <w:pPr>
              <w:pStyle w:val="ENoteTableText"/>
            </w:pPr>
            <w:r w:rsidRPr="008834CD">
              <w:t>rep. No. 111, 2005</w:t>
            </w:r>
          </w:p>
        </w:tc>
      </w:tr>
      <w:tr w:rsidR="009F3247" w:rsidRPr="008834CD" w14:paraId="2744B604" w14:textId="77777777" w:rsidTr="00EA4840">
        <w:trPr>
          <w:cantSplit/>
        </w:trPr>
        <w:tc>
          <w:tcPr>
            <w:tcW w:w="2127" w:type="dxa"/>
          </w:tcPr>
          <w:p w14:paraId="392685BE" w14:textId="77777777" w:rsidR="009F3247" w:rsidRPr="008834CD" w:rsidRDefault="009F3247" w:rsidP="009F3247">
            <w:pPr>
              <w:pStyle w:val="ENoteTableText"/>
              <w:tabs>
                <w:tab w:val="center" w:leader="dot" w:pos="2268"/>
              </w:tabs>
            </w:pPr>
            <w:r w:rsidRPr="008834CD">
              <w:t>s. 11</w:t>
            </w:r>
            <w:r w:rsidRPr="008834CD">
              <w:tab/>
            </w:r>
          </w:p>
        </w:tc>
        <w:tc>
          <w:tcPr>
            <w:tcW w:w="4961" w:type="dxa"/>
            <w:gridSpan w:val="2"/>
          </w:tcPr>
          <w:p w14:paraId="15E5ADAE" w14:textId="77777777" w:rsidR="009F3247" w:rsidRPr="008834CD" w:rsidRDefault="009F3247" w:rsidP="009F3247">
            <w:pPr>
              <w:pStyle w:val="ENoteTableText"/>
            </w:pPr>
            <w:r w:rsidRPr="008834CD">
              <w:t>rep. No. 111, 2005</w:t>
            </w:r>
          </w:p>
        </w:tc>
      </w:tr>
      <w:tr w:rsidR="009F3247" w:rsidRPr="008834CD" w14:paraId="6C2B3676" w14:textId="77777777" w:rsidTr="00EA4840">
        <w:trPr>
          <w:cantSplit/>
        </w:trPr>
        <w:tc>
          <w:tcPr>
            <w:tcW w:w="2127" w:type="dxa"/>
          </w:tcPr>
          <w:p w14:paraId="12078E13" w14:textId="77777777" w:rsidR="009F3247" w:rsidRPr="008834CD" w:rsidRDefault="009F3247" w:rsidP="009F3247">
            <w:pPr>
              <w:pStyle w:val="ENoteTableText"/>
              <w:tabs>
                <w:tab w:val="center" w:leader="dot" w:pos="2268"/>
              </w:tabs>
            </w:pPr>
            <w:r w:rsidRPr="008834CD">
              <w:t xml:space="preserve">s. 12 </w:t>
            </w:r>
            <w:r w:rsidRPr="008834CD">
              <w:tab/>
            </w:r>
          </w:p>
        </w:tc>
        <w:tc>
          <w:tcPr>
            <w:tcW w:w="4961" w:type="dxa"/>
            <w:gridSpan w:val="2"/>
          </w:tcPr>
          <w:p w14:paraId="46E2217B" w14:textId="77777777" w:rsidR="009F3247" w:rsidRPr="008834CD" w:rsidRDefault="009F3247" w:rsidP="009F3247">
            <w:pPr>
              <w:pStyle w:val="ENoteTableText"/>
            </w:pPr>
            <w:r w:rsidRPr="008834CD">
              <w:t>rs. No. 134, 1978</w:t>
            </w:r>
          </w:p>
        </w:tc>
      </w:tr>
      <w:tr w:rsidR="009F3247" w:rsidRPr="008834CD" w14:paraId="3FE02E55" w14:textId="77777777" w:rsidTr="00EA4840">
        <w:trPr>
          <w:cantSplit/>
        </w:trPr>
        <w:tc>
          <w:tcPr>
            <w:tcW w:w="2127" w:type="dxa"/>
          </w:tcPr>
          <w:p w14:paraId="50D53158" w14:textId="77777777" w:rsidR="009F3247" w:rsidRPr="008834CD" w:rsidRDefault="009F3247" w:rsidP="009F3247">
            <w:pPr>
              <w:pStyle w:val="ENoteTableText"/>
            </w:pPr>
          </w:p>
        </w:tc>
        <w:tc>
          <w:tcPr>
            <w:tcW w:w="4961" w:type="dxa"/>
            <w:gridSpan w:val="2"/>
          </w:tcPr>
          <w:p w14:paraId="1DD2ED24" w14:textId="77777777" w:rsidR="009F3247" w:rsidRPr="008834CD" w:rsidRDefault="009F3247" w:rsidP="009F3247">
            <w:pPr>
              <w:pStyle w:val="ENoteTableText"/>
            </w:pPr>
            <w:r w:rsidRPr="008834CD">
              <w:t>am. No. 80, 1994; No. 43, 1996</w:t>
            </w:r>
          </w:p>
        </w:tc>
      </w:tr>
      <w:tr w:rsidR="009F3247" w:rsidRPr="008834CD" w14:paraId="2E7DAAA8" w14:textId="77777777" w:rsidTr="00EA4840">
        <w:trPr>
          <w:cantSplit/>
        </w:trPr>
        <w:tc>
          <w:tcPr>
            <w:tcW w:w="2127" w:type="dxa"/>
          </w:tcPr>
          <w:p w14:paraId="165E4BD2" w14:textId="77777777" w:rsidR="009F3247" w:rsidRPr="008834CD" w:rsidRDefault="009F3247" w:rsidP="009F3247">
            <w:pPr>
              <w:pStyle w:val="ENoteTableText"/>
            </w:pPr>
          </w:p>
        </w:tc>
        <w:tc>
          <w:tcPr>
            <w:tcW w:w="4961" w:type="dxa"/>
            <w:gridSpan w:val="2"/>
          </w:tcPr>
          <w:p w14:paraId="3A8F8211" w14:textId="77777777" w:rsidR="009F3247" w:rsidRPr="008834CD" w:rsidRDefault="009F3247" w:rsidP="009F3247">
            <w:pPr>
              <w:pStyle w:val="ENoteTableText"/>
            </w:pPr>
            <w:r w:rsidRPr="008834CD">
              <w:t>rep. No. 111, 2005</w:t>
            </w:r>
          </w:p>
        </w:tc>
      </w:tr>
      <w:tr w:rsidR="009F3247" w:rsidRPr="008834CD" w14:paraId="4B44F879" w14:textId="77777777" w:rsidTr="00EA4840">
        <w:trPr>
          <w:cantSplit/>
        </w:trPr>
        <w:tc>
          <w:tcPr>
            <w:tcW w:w="2127" w:type="dxa"/>
          </w:tcPr>
          <w:p w14:paraId="2608B8C3" w14:textId="77777777" w:rsidR="009F3247" w:rsidRPr="008834CD" w:rsidRDefault="009F3247" w:rsidP="009F3247">
            <w:pPr>
              <w:pStyle w:val="ENoteTableText"/>
              <w:tabs>
                <w:tab w:val="center" w:leader="dot" w:pos="2268"/>
              </w:tabs>
            </w:pPr>
            <w:r w:rsidRPr="008834CD">
              <w:t xml:space="preserve">s. 13 </w:t>
            </w:r>
            <w:r w:rsidRPr="008834CD">
              <w:tab/>
            </w:r>
          </w:p>
        </w:tc>
        <w:tc>
          <w:tcPr>
            <w:tcW w:w="4961" w:type="dxa"/>
            <w:gridSpan w:val="2"/>
          </w:tcPr>
          <w:p w14:paraId="37A4E07D" w14:textId="77777777" w:rsidR="009F3247" w:rsidRPr="008834CD" w:rsidRDefault="009F3247" w:rsidP="009F3247">
            <w:pPr>
              <w:pStyle w:val="ENoteTableText"/>
            </w:pPr>
            <w:r w:rsidRPr="008834CD">
              <w:t>am. No. 91, 1976; No. 134, 1978; No. 80, 1994</w:t>
            </w:r>
          </w:p>
        </w:tc>
      </w:tr>
      <w:tr w:rsidR="009F3247" w:rsidRPr="008834CD" w14:paraId="5FB17E91" w14:textId="77777777" w:rsidTr="00EA4840">
        <w:trPr>
          <w:cantSplit/>
        </w:trPr>
        <w:tc>
          <w:tcPr>
            <w:tcW w:w="2127" w:type="dxa"/>
          </w:tcPr>
          <w:p w14:paraId="2FFD045D" w14:textId="77777777" w:rsidR="009F3247" w:rsidRPr="008834CD" w:rsidRDefault="009F3247" w:rsidP="009F3247">
            <w:pPr>
              <w:pStyle w:val="ENoteTableText"/>
            </w:pPr>
          </w:p>
        </w:tc>
        <w:tc>
          <w:tcPr>
            <w:tcW w:w="4961" w:type="dxa"/>
            <w:gridSpan w:val="2"/>
          </w:tcPr>
          <w:p w14:paraId="189D256D" w14:textId="77777777" w:rsidR="009F3247" w:rsidRPr="008834CD" w:rsidRDefault="009F3247" w:rsidP="009F3247">
            <w:pPr>
              <w:pStyle w:val="ENoteTableText"/>
            </w:pPr>
            <w:r w:rsidRPr="008834CD">
              <w:t>rep. No. 111, 2005</w:t>
            </w:r>
          </w:p>
        </w:tc>
      </w:tr>
      <w:tr w:rsidR="009F3247" w:rsidRPr="008834CD" w14:paraId="238F4224" w14:textId="77777777" w:rsidTr="00EA4840">
        <w:trPr>
          <w:cantSplit/>
        </w:trPr>
        <w:tc>
          <w:tcPr>
            <w:tcW w:w="2127" w:type="dxa"/>
          </w:tcPr>
          <w:p w14:paraId="375174D1" w14:textId="77777777" w:rsidR="009F3247" w:rsidRPr="008834CD" w:rsidRDefault="009F3247" w:rsidP="009F3247">
            <w:pPr>
              <w:pStyle w:val="ENoteTableText"/>
              <w:tabs>
                <w:tab w:val="center" w:leader="dot" w:pos="2268"/>
              </w:tabs>
            </w:pPr>
            <w:r w:rsidRPr="008834CD">
              <w:t>s. 14</w:t>
            </w:r>
            <w:r w:rsidRPr="008834CD">
              <w:tab/>
            </w:r>
          </w:p>
        </w:tc>
        <w:tc>
          <w:tcPr>
            <w:tcW w:w="4961" w:type="dxa"/>
            <w:gridSpan w:val="2"/>
          </w:tcPr>
          <w:p w14:paraId="4AFB3E3B" w14:textId="77777777" w:rsidR="009F3247" w:rsidRPr="008834CD" w:rsidRDefault="009F3247" w:rsidP="009F3247">
            <w:pPr>
              <w:pStyle w:val="ENoteTableText"/>
            </w:pPr>
            <w:r w:rsidRPr="008834CD">
              <w:t>rep. No. 111, 2005</w:t>
            </w:r>
          </w:p>
        </w:tc>
      </w:tr>
      <w:tr w:rsidR="009F3247" w:rsidRPr="008834CD" w14:paraId="20136D5F" w14:textId="77777777" w:rsidTr="00EA4840">
        <w:trPr>
          <w:cantSplit/>
        </w:trPr>
        <w:tc>
          <w:tcPr>
            <w:tcW w:w="2127" w:type="dxa"/>
          </w:tcPr>
          <w:p w14:paraId="49E91759" w14:textId="77777777" w:rsidR="009F3247" w:rsidRPr="008834CD" w:rsidRDefault="009F3247" w:rsidP="009F3247">
            <w:pPr>
              <w:pStyle w:val="ENoteTableText"/>
              <w:tabs>
                <w:tab w:val="center" w:leader="dot" w:pos="2268"/>
              </w:tabs>
            </w:pPr>
            <w:r w:rsidRPr="008834CD">
              <w:t xml:space="preserve">s. 15 </w:t>
            </w:r>
            <w:r w:rsidRPr="008834CD">
              <w:tab/>
            </w:r>
          </w:p>
        </w:tc>
        <w:tc>
          <w:tcPr>
            <w:tcW w:w="4961" w:type="dxa"/>
            <w:gridSpan w:val="2"/>
          </w:tcPr>
          <w:p w14:paraId="0E319AFC" w14:textId="77777777" w:rsidR="009F3247" w:rsidRPr="008834CD" w:rsidRDefault="009F3247" w:rsidP="009F3247">
            <w:pPr>
              <w:pStyle w:val="ENoteTableText"/>
            </w:pPr>
            <w:r w:rsidRPr="008834CD">
              <w:t>rs. No. 54, 1983</w:t>
            </w:r>
          </w:p>
        </w:tc>
      </w:tr>
      <w:tr w:rsidR="009F3247" w:rsidRPr="008834CD" w14:paraId="37D7247B" w14:textId="77777777" w:rsidTr="00EA4840">
        <w:trPr>
          <w:cantSplit/>
        </w:trPr>
        <w:tc>
          <w:tcPr>
            <w:tcW w:w="2127" w:type="dxa"/>
          </w:tcPr>
          <w:p w14:paraId="2457955A" w14:textId="77777777" w:rsidR="009F3247" w:rsidRPr="008834CD" w:rsidRDefault="009F3247" w:rsidP="009F3247">
            <w:pPr>
              <w:pStyle w:val="ENoteTableText"/>
            </w:pPr>
          </w:p>
        </w:tc>
        <w:tc>
          <w:tcPr>
            <w:tcW w:w="4961" w:type="dxa"/>
            <w:gridSpan w:val="2"/>
          </w:tcPr>
          <w:p w14:paraId="4F096E3E" w14:textId="77777777" w:rsidR="009F3247" w:rsidRPr="008834CD" w:rsidRDefault="009F3247" w:rsidP="009F3247">
            <w:pPr>
              <w:pStyle w:val="ENoteTableText"/>
            </w:pPr>
            <w:r w:rsidRPr="008834CD">
              <w:t>am. No. 80, 1994</w:t>
            </w:r>
          </w:p>
        </w:tc>
      </w:tr>
      <w:tr w:rsidR="009F3247" w:rsidRPr="008834CD" w14:paraId="4DDEB2CA" w14:textId="77777777" w:rsidTr="00EA4840">
        <w:trPr>
          <w:cantSplit/>
        </w:trPr>
        <w:tc>
          <w:tcPr>
            <w:tcW w:w="2127" w:type="dxa"/>
          </w:tcPr>
          <w:p w14:paraId="539F41FF" w14:textId="77777777" w:rsidR="009F3247" w:rsidRPr="008834CD" w:rsidRDefault="009F3247" w:rsidP="009F3247">
            <w:pPr>
              <w:pStyle w:val="ENoteTableText"/>
            </w:pPr>
          </w:p>
        </w:tc>
        <w:tc>
          <w:tcPr>
            <w:tcW w:w="4961" w:type="dxa"/>
            <w:gridSpan w:val="2"/>
          </w:tcPr>
          <w:p w14:paraId="1FB3C023" w14:textId="77777777" w:rsidR="009F3247" w:rsidRPr="008834CD" w:rsidRDefault="009F3247" w:rsidP="009F3247">
            <w:pPr>
              <w:pStyle w:val="ENoteTableText"/>
            </w:pPr>
            <w:r w:rsidRPr="008834CD">
              <w:t>rep. No. 152, 1997</w:t>
            </w:r>
          </w:p>
        </w:tc>
      </w:tr>
      <w:tr w:rsidR="009F3247" w:rsidRPr="008834CD" w14:paraId="1B828042" w14:textId="77777777" w:rsidTr="00EA4840">
        <w:trPr>
          <w:cantSplit/>
        </w:trPr>
        <w:tc>
          <w:tcPr>
            <w:tcW w:w="2127" w:type="dxa"/>
          </w:tcPr>
          <w:p w14:paraId="737DD26F" w14:textId="77777777" w:rsidR="009F3247" w:rsidRPr="008834CD" w:rsidRDefault="009F3247" w:rsidP="009F3247">
            <w:pPr>
              <w:pStyle w:val="ENoteTableText"/>
              <w:tabs>
                <w:tab w:val="center" w:leader="dot" w:pos="2268"/>
              </w:tabs>
            </w:pPr>
            <w:r w:rsidRPr="008834CD">
              <w:t>s. 16</w:t>
            </w:r>
            <w:r w:rsidRPr="008834CD">
              <w:tab/>
            </w:r>
          </w:p>
        </w:tc>
        <w:tc>
          <w:tcPr>
            <w:tcW w:w="4961" w:type="dxa"/>
            <w:gridSpan w:val="2"/>
          </w:tcPr>
          <w:p w14:paraId="3CFEF179" w14:textId="77777777" w:rsidR="009F3247" w:rsidRPr="008834CD" w:rsidRDefault="009F3247" w:rsidP="009F3247">
            <w:pPr>
              <w:pStyle w:val="ENoteTableText"/>
            </w:pPr>
            <w:r w:rsidRPr="008834CD">
              <w:t>rep. No. 111, 2005</w:t>
            </w:r>
          </w:p>
        </w:tc>
      </w:tr>
      <w:tr w:rsidR="009F3247" w:rsidRPr="008834CD" w14:paraId="32C1908C" w14:textId="77777777" w:rsidTr="00EA4840">
        <w:trPr>
          <w:cantSplit/>
        </w:trPr>
        <w:tc>
          <w:tcPr>
            <w:tcW w:w="2127" w:type="dxa"/>
          </w:tcPr>
          <w:p w14:paraId="787F1A85" w14:textId="77777777" w:rsidR="009F3247" w:rsidRPr="008834CD" w:rsidRDefault="009F3247" w:rsidP="009F3247">
            <w:pPr>
              <w:pStyle w:val="ENoteTableText"/>
              <w:tabs>
                <w:tab w:val="center" w:leader="dot" w:pos="2268"/>
              </w:tabs>
            </w:pPr>
            <w:r w:rsidRPr="008834CD">
              <w:t xml:space="preserve">s. 17 </w:t>
            </w:r>
            <w:r w:rsidRPr="008834CD">
              <w:tab/>
            </w:r>
          </w:p>
        </w:tc>
        <w:tc>
          <w:tcPr>
            <w:tcW w:w="4961" w:type="dxa"/>
            <w:gridSpan w:val="2"/>
          </w:tcPr>
          <w:p w14:paraId="3F296983" w14:textId="77777777" w:rsidR="009F3247" w:rsidRPr="008834CD" w:rsidRDefault="009F3247" w:rsidP="009F3247">
            <w:pPr>
              <w:pStyle w:val="ENoteTableText"/>
            </w:pPr>
            <w:r w:rsidRPr="008834CD">
              <w:t>am. No. 54, 1983; No. 80, 1994; Nos. 152 and 159, 1997; No. 156, 1999</w:t>
            </w:r>
          </w:p>
        </w:tc>
      </w:tr>
      <w:tr w:rsidR="009F3247" w:rsidRPr="008834CD" w14:paraId="40C2E2C3" w14:textId="77777777" w:rsidTr="00EA4840">
        <w:trPr>
          <w:cantSplit/>
        </w:trPr>
        <w:tc>
          <w:tcPr>
            <w:tcW w:w="2127" w:type="dxa"/>
          </w:tcPr>
          <w:p w14:paraId="46D3090D" w14:textId="77777777" w:rsidR="009F3247" w:rsidRPr="008834CD" w:rsidRDefault="009F3247" w:rsidP="009F3247">
            <w:pPr>
              <w:pStyle w:val="ENoteTableText"/>
            </w:pPr>
          </w:p>
        </w:tc>
        <w:tc>
          <w:tcPr>
            <w:tcW w:w="4961" w:type="dxa"/>
            <w:gridSpan w:val="2"/>
          </w:tcPr>
          <w:p w14:paraId="290F086C" w14:textId="77777777" w:rsidR="009F3247" w:rsidRPr="008834CD" w:rsidRDefault="009F3247" w:rsidP="009F3247">
            <w:pPr>
              <w:pStyle w:val="ENoteTableText"/>
            </w:pPr>
            <w:r w:rsidRPr="008834CD">
              <w:t>rep. No. 111, 2005</w:t>
            </w:r>
          </w:p>
        </w:tc>
      </w:tr>
      <w:tr w:rsidR="009F3247" w:rsidRPr="008834CD" w14:paraId="070BF23F" w14:textId="77777777" w:rsidTr="00EA4840">
        <w:trPr>
          <w:cantSplit/>
        </w:trPr>
        <w:tc>
          <w:tcPr>
            <w:tcW w:w="2127" w:type="dxa"/>
          </w:tcPr>
          <w:p w14:paraId="0F823047" w14:textId="77777777" w:rsidR="009F3247" w:rsidRPr="008834CD" w:rsidRDefault="009F3247" w:rsidP="009F3247">
            <w:pPr>
              <w:pStyle w:val="ENoteTableText"/>
              <w:tabs>
                <w:tab w:val="center" w:leader="dot" w:pos="2268"/>
              </w:tabs>
            </w:pPr>
            <w:r w:rsidRPr="008834CD">
              <w:t xml:space="preserve">s. 18 </w:t>
            </w:r>
            <w:r w:rsidRPr="008834CD">
              <w:tab/>
            </w:r>
          </w:p>
        </w:tc>
        <w:tc>
          <w:tcPr>
            <w:tcW w:w="4961" w:type="dxa"/>
            <w:gridSpan w:val="2"/>
          </w:tcPr>
          <w:p w14:paraId="1082DAAE" w14:textId="77777777" w:rsidR="009F3247" w:rsidRPr="008834CD" w:rsidRDefault="009F3247" w:rsidP="009F3247">
            <w:pPr>
              <w:pStyle w:val="ENoteTableText"/>
            </w:pPr>
            <w:r w:rsidRPr="008834CD">
              <w:t>rs. No. 80, 1994</w:t>
            </w:r>
          </w:p>
        </w:tc>
      </w:tr>
      <w:tr w:rsidR="009F3247" w:rsidRPr="008834CD" w14:paraId="711FA5AC" w14:textId="77777777" w:rsidTr="00EA4840">
        <w:trPr>
          <w:cantSplit/>
        </w:trPr>
        <w:tc>
          <w:tcPr>
            <w:tcW w:w="2127" w:type="dxa"/>
          </w:tcPr>
          <w:p w14:paraId="705914BB" w14:textId="77777777" w:rsidR="009F3247" w:rsidRPr="008834CD" w:rsidRDefault="009F3247" w:rsidP="009F3247">
            <w:pPr>
              <w:pStyle w:val="ENoteTableText"/>
            </w:pPr>
          </w:p>
        </w:tc>
        <w:tc>
          <w:tcPr>
            <w:tcW w:w="4961" w:type="dxa"/>
            <w:gridSpan w:val="2"/>
          </w:tcPr>
          <w:p w14:paraId="247D2C77" w14:textId="77777777" w:rsidR="009F3247" w:rsidRPr="008834CD" w:rsidRDefault="009F3247" w:rsidP="009F3247">
            <w:pPr>
              <w:pStyle w:val="ENoteTableText"/>
            </w:pPr>
            <w:r w:rsidRPr="008834CD">
              <w:t>rep. No. 111, 2005</w:t>
            </w:r>
          </w:p>
        </w:tc>
      </w:tr>
      <w:tr w:rsidR="009F3247" w:rsidRPr="008834CD" w14:paraId="33D6D418" w14:textId="77777777" w:rsidTr="00EA4840">
        <w:trPr>
          <w:cantSplit/>
        </w:trPr>
        <w:tc>
          <w:tcPr>
            <w:tcW w:w="2127" w:type="dxa"/>
          </w:tcPr>
          <w:p w14:paraId="6623AC85" w14:textId="77777777" w:rsidR="009F3247" w:rsidRPr="008834CD" w:rsidRDefault="009F3247" w:rsidP="009F3247">
            <w:pPr>
              <w:pStyle w:val="ENoteTableText"/>
              <w:tabs>
                <w:tab w:val="center" w:leader="dot" w:pos="2268"/>
              </w:tabs>
            </w:pPr>
            <w:r w:rsidRPr="008834CD">
              <w:t xml:space="preserve">s. 19 </w:t>
            </w:r>
            <w:r w:rsidRPr="008834CD">
              <w:tab/>
            </w:r>
          </w:p>
        </w:tc>
        <w:tc>
          <w:tcPr>
            <w:tcW w:w="4961" w:type="dxa"/>
            <w:gridSpan w:val="2"/>
          </w:tcPr>
          <w:p w14:paraId="019E6008" w14:textId="77777777" w:rsidR="009F3247" w:rsidRPr="008834CD" w:rsidRDefault="009F3247" w:rsidP="009F3247">
            <w:pPr>
              <w:pStyle w:val="ENoteTableText"/>
            </w:pPr>
            <w:r w:rsidRPr="008834CD">
              <w:t>am. No. 134, 1978; No. 136, 1992; No. 80, 1994</w:t>
            </w:r>
          </w:p>
        </w:tc>
      </w:tr>
      <w:tr w:rsidR="009F3247" w:rsidRPr="008834CD" w14:paraId="1C683CBC" w14:textId="77777777" w:rsidTr="00EA4840">
        <w:trPr>
          <w:cantSplit/>
        </w:trPr>
        <w:tc>
          <w:tcPr>
            <w:tcW w:w="2127" w:type="dxa"/>
          </w:tcPr>
          <w:p w14:paraId="5393779B" w14:textId="77777777" w:rsidR="009F3247" w:rsidRPr="008834CD" w:rsidRDefault="009F3247" w:rsidP="009F3247">
            <w:pPr>
              <w:pStyle w:val="ENoteTableText"/>
            </w:pPr>
          </w:p>
        </w:tc>
        <w:tc>
          <w:tcPr>
            <w:tcW w:w="4961" w:type="dxa"/>
            <w:gridSpan w:val="2"/>
          </w:tcPr>
          <w:p w14:paraId="5B606750" w14:textId="77777777" w:rsidR="009F3247" w:rsidRPr="008834CD" w:rsidRDefault="009F3247" w:rsidP="009F3247">
            <w:pPr>
              <w:pStyle w:val="ENoteTableText"/>
            </w:pPr>
            <w:r w:rsidRPr="008834CD">
              <w:t>rep. No. 111, 2005</w:t>
            </w:r>
          </w:p>
        </w:tc>
      </w:tr>
      <w:tr w:rsidR="009F3247" w:rsidRPr="008834CD" w14:paraId="19865F20" w14:textId="77777777" w:rsidTr="00EA4840">
        <w:trPr>
          <w:cantSplit/>
        </w:trPr>
        <w:tc>
          <w:tcPr>
            <w:tcW w:w="2127" w:type="dxa"/>
          </w:tcPr>
          <w:p w14:paraId="65EEB583" w14:textId="77777777" w:rsidR="009F3247" w:rsidRPr="008834CD" w:rsidRDefault="009F3247" w:rsidP="009F3247">
            <w:pPr>
              <w:pStyle w:val="ENoteTableText"/>
              <w:tabs>
                <w:tab w:val="center" w:leader="dot" w:pos="2268"/>
              </w:tabs>
            </w:pPr>
            <w:r w:rsidRPr="008834CD">
              <w:t>s. 19A</w:t>
            </w:r>
            <w:r w:rsidRPr="008834CD">
              <w:tab/>
            </w:r>
          </w:p>
        </w:tc>
        <w:tc>
          <w:tcPr>
            <w:tcW w:w="4961" w:type="dxa"/>
            <w:gridSpan w:val="2"/>
          </w:tcPr>
          <w:p w14:paraId="11B64BCB" w14:textId="77777777" w:rsidR="009F3247" w:rsidRPr="008834CD" w:rsidRDefault="009F3247" w:rsidP="009F3247">
            <w:pPr>
              <w:pStyle w:val="ENoteTableText"/>
            </w:pPr>
            <w:r w:rsidRPr="008834CD">
              <w:t>ad. No. 159, 1997</w:t>
            </w:r>
          </w:p>
        </w:tc>
      </w:tr>
      <w:tr w:rsidR="009F3247" w:rsidRPr="008834CD" w14:paraId="4BF85D25" w14:textId="77777777" w:rsidTr="00EA4840">
        <w:trPr>
          <w:cantSplit/>
        </w:trPr>
        <w:tc>
          <w:tcPr>
            <w:tcW w:w="2127" w:type="dxa"/>
          </w:tcPr>
          <w:p w14:paraId="52FC00D3" w14:textId="77777777" w:rsidR="009F3247" w:rsidRPr="008834CD" w:rsidRDefault="009F3247" w:rsidP="009F3247">
            <w:pPr>
              <w:pStyle w:val="ENoteTableText"/>
            </w:pPr>
          </w:p>
        </w:tc>
        <w:tc>
          <w:tcPr>
            <w:tcW w:w="4961" w:type="dxa"/>
            <w:gridSpan w:val="2"/>
          </w:tcPr>
          <w:p w14:paraId="28B89351" w14:textId="77777777" w:rsidR="009F3247" w:rsidRPr="008834CD" w:rsidRDefault="009F3247" w:rsidP="009F3247">
            <w:pPr>
              <w:pStyle w:val="ENoteTableText"/>
            </w:pPr>
            <w:r w:rsidRPr="008834CD">
              <w:t>rep. No. 111, 2005</w:t>
            </w:r>
          </w:p>
        </w:tc>
      </w:tr>
      <w:tr w:rsidR="009F3247" w:rsidRPr="008834CD" w14:paraId="7B168DAA" w14:textId="77777777" w:rsidTr="00EA4840">
        <w:trPr>
          <w:cantSplit/>
        </w:trPr>
        <w:tc>
          <w:tcPr>
            <w:tcW w:w="2127" w:type="dxa"/>
          </w:tcPr>
          <w:p w14:paraId="121A42AA" w14:textId="77777777" w:rsidR="009F3247" w:rsidRPr="008834CD" w:rsidRDefault="009F3247" w:rsidP="009F3247">
            <w:pPr>
              <w:pStyle w:val="ENoteTableText"/>
              <w:tabs>
                <w:tab w:val="center" w:leader="dot" w:pos="2268"/>
              </w:tabs>
            </w:pPr>
            <w:r w:rsidRPr="008834CD">
              <w:t xml:space="preserve">s. 20 </w:t>
            </w:r>
            <w:r w:rsidRPr="008834CD">
              <w:tab/>
            </w:r>
          </w:p>
        </w:tc>
        <w:tc>
          <w:tcPr>
            <w:tcW w:w="4961" w:type="dxa"/>
            <w:gridSpan w:val="2"/>
          </w:tcPr>
          <w:p w14:paraId="147C2EA8" w14:textId="77777777" w:rsidR="009F3247" w:rsidRPr="008834CD" w:rsidRDefault="009F3247" w:rsidP="009F3247">
            <w:pPr>
              <w:pStyle w:val="ENoteTableText"/>
            </w:pPr>
            <w:r w:rsidRPr="008834CD">
              <w:t>rs. No. 136, 1992; No. 111, 2005</w:t>
            </w:r>
          </w:p>
        </w:tc>
      </w:tr>
      <w:tr w:rsidR="009F3247" w:rsidRPr="008834CD" w14:paraId="032CC438" w14:textId="77777777" w:rsidTr="00EA4840">
        <w:trPr>
          <w:cantSplit/>
        </w:trPr>
        <w:tc>
          <w:tcPr>
            <w:tcW w:w="2127" w:type="dxa"/>
          </w:tcPr>
          <w:p w14:paraId="2B459A29" w14:textId="77777777" w:rsidR="009F3247" w:rsidRPr="008834CD" w:rsidRDefault="009F3247" w:rsidP="009F3247">
            <w:pPr>
              <w:pStyle w:val="ENoteTableText"/>
            </w:pPr>
          </w:p>
        </w:tc>
        <w:tc>
          <w:tcPr>
            <w:tcW w:w="4961" w:type="dxa"/>
            <w:gridSpan w:val="2"/>
          </w:tcPr>
          <w:p w14:paraId="2837E3D9" w14:textId="77777777" w:rsidR="009F3247" w:rsidRPr="008834CD" w:rsidRDefault="009F3247" w:rsidP="009F3247">
            <w:pPr>
              <w:pStyle w:val="ENoteTableText"/>
            </w:pPr>
            <w:r w:rsidRPr="008834CD">
              <w:t>rep. No. 32, 2011</w:t>
            </w:r>
          </w:p>
        </w:tc>
      </w:tr>
      <w:tr w:rsidR="009F3247" w:rsidRPr="008834CD" w14:paraId="194ADFB8" w14:textId="77777777" w:rsidTr="00EA4840">
        <w:trPr>
          <w:cantSplit/>
        </w:trPr>
        <w:tc>
          <w:tcPr>
            <w:tcW w:w="2127" w:type="dxa"/>
          </w:tcPr>
          <w:p w14:paraId="67703749" w14:textId="77777777" w:rsidR="009F3247" w:rsidRPr="008834CD" w:rsidRDefault="009F3247" w:rsidP="009F3247">
            <w:pPr>
              <w:pStyle w:val="ENoteTableText"/>
              <w:tabs>
                <w:tab w:val="center" w:leader="dot" w:pos="2268"/>
              </w:tabs>
            </w:pPr>
            <w:r w:rsidRPr="008834CD">
              <w:t xml:space="preserve">s. 21 </w:t>
            </w:r>
            <w:r w:rsidRPr="008834CD">
              <w:tab/>
            </w:r>
          </w:p>
        </w:tc>
        <w:tc>
          <w:tcPr>
            <w:tcW w:w="4961" w:type="dxa"/>
            <w:gridSpan w:val="2"/>
          </w:tcPr>
          <w:p w14:paraId="5705EC66" w14:textId="77777777" w:rsidR="009F3247" w:rsidRPr="008834CD" w:rsidRDefault="009F3247" w:rsidP="009F3247">
            <w:pPr>
              <w:pStyle w:val="ENoteTableText"/>
            </w:pPr>
            <w:r w:rsidRPr="008834CD">
              <w:t>am. No. 136, 1992; No. 80, 1994; No. 159, 2001</w:t>
            </w:r>
          </w:p>
        </w:tc>
      </w:tr>
      <w:tr w:rsidR="009F3247" w:rsidRPr="008834CD" w14:paraId="69CCF04D" w14:textId="77777777" w:rsidTr="00EA4840">
        <w:trPr>
          <w:cantSplit/>
        </w:trPr>
        <w:tc>
          <w:tcPr>
            <w:tcW w:w="2127" w:type="dxa"/>
          </w:tcPr>
          <w:p w14:paraId="68756770" w14:textId="77777777" w:rsidR="009F3247" w:rsidRPr="008834CD" w:rsidRDefault="009F3247" w:rsidP="009F3247">
            <w:pPr>
              <w:pStyle w:val="ENoteTableText"/>
            </w:pPr>
          </w:p>
        </w:tc>
        <w:tc>
          <w:tcPr>
            <w:tcW w:w="4961" w:type="dxa"/>
            <w:gridSpan w:val="2"/>
          </w:tcPr>
          <w:p w14:paraId="7B0E2C78" w14:textId="77777777" w:rsidR="009F3247" w:rsidRPr="008834CD" w:rsidRDefault="009F3247" w:rsidP="009F3247">
            <w:pPr>
              <w:pStyle w:val="ENoteTableText"/>
            </w:pPr>
            <w:r w:rsidRPr="008834CD">
              <w:t>rs. No. 111, 2005</w:t>
            </w:r>
          </w:p>
        </w:tc>
      </w:tr>
      <w:tr w:rsidR="009F3247" w:rsidRPr="008834CD" w14:paraId="7A608858" w14:textId="77777777" w:rsidTr="00EA4840">
        <w:trPr>
          <w:cantSplit/>
        </w:trPr>
        <w:tc>
          <w:tcPr>
            <w:tcW w:w="2127" w:type="dxa"/>
          </w:tcPr>
          <w:p w14:paraId="762BABC9" w14:textId="77777777" w:rsidR="009F3247" w:rsidRPr="008834CD" w:rsidRDefault="009F3247" w:rsidP="009F3247">
            <w:pPr>
              <w:pStyle w:val="ENoteTableText"/>
            </w:pPr>
          </w:p>
        </w:tc>
        <w:tc>
          <w:tcPr>
            <w:tcW w:w="4961" w:type="dxa"/>
            <w:gridSpan w:val="2"/>
          </w:tcPr>
          <w:p w14:paraId="046A3ADB" w14:textId="77777777" w:rsidR="009F3247" w:rsidRPr="008834CD" w:rsidRDefault="009F3247" w:rsidP="009F3247">
            <w:pPr>
              <w:pStyle w:val="ENoteTableText"/>
            </w:pPr>
            <w:r w:rsidRPr="008834CD">
              <w:t>rep. No. 32, 2011</w:t>
            </w:r>
          </w:p>
        </w:tc>
      </w:tr>
      <w:tr w:rsidR="009F3247" w:rsidRPr="008834CD" w14:paraId="12128EC7" w14:textId="77777777" w:rsidTr="00EA4840">
        <w:trPr>
          <w:cantSplit/>
        </w:trPr>
        <w:tc>
          <w:tcPr>
            <w:tcW w:w="2127" w:type="dxa"/>
          </w:tcPr>
          <w:p w14:paraId="645B9F4A" w14:textId="77777777" w:rsidR="009F3247" w:rsidRPr="008834CD" w:rsidRDefault="009F3247" w:rsidP="009F3247">
            <w:pPr>
              <w:pStyle w:val="ENoteTableText"/>
              <w:tabs>
                <w:tab w:val="center" w:leader="dot" w:pos="2268"/>
              </w:tabs>
            </w:pPr>
            <w:r w:rsidRPr="008834CD">
              <w:t>Heading to Part IV</w:t>
            </w:r>
            <w:r w:rsidRPr="008834CD">
              <w:tab/>
            </w:r>
          </w:p>
        </w:tc>
        <w:tc>
          <w:tcPr>
            <w:tcW w:w="4961" w:type="dxa"/>
            <w:gridSpan w:val="2"/>
          </w:tcPr>
          <w:p w14:paraId="29FAB586" w14:textId="77777777" w:rsidR="009F3247" w:rsidRPr="008834CD" w:rsidRDefault="009F3247" w:rsidP="009F3247">
            <w:pPr>
              <w:pStyle w:val="ENoteTableText"/>
            </w:pPr>
            <w:r w:rsidRPr="008834CD">
              <w:t>am. No. 136, 1992</w:t>
            </w:r>
          </w:p>
        </w:tc>
      </w:tr>
      <w:tr w:rsidR="009F3247" w:rsidRPr="008834CD" w14:paraId="0F04A898" w14:textId="77777777" w:rsidTr="00EA4840">
        <w:trPr>
          <w:cantSplit/>
        </w:trPr>
        <w:tc>
          <w:tcPr>
            <w:tcW w:w="2127" w:type="dxa"/>
          </w:tcPr>
          <w:p w14:paraId="6CFC2B80" w14:textId="77777777" w:rsidR="009F3247" w:rsidRPr="008834CD" w:rsidRDefault="009F3247" w:rsidP="009F3247">
            <w:pPr>
              <w:pStyle w:val="ENoteTableText"/>
            </w:pPr>
          </w:p>
        </w:tc>
        <w:tc>
          <w:tcPr>
            <w:tcW w:w="4961" w:type="dxa"/>
            <w:gridSpan w:val="2"/>
          </w:tcPr>
          <w:p w14:paraId="211DCB15" w14:textId="77777777" w:rsidR="009F3247" w:rsidRPr="008834CD" w:rsidRDefault="009F3247" w:rsidP="009F3247">
            <w:pPr>
              <w:pStyle w:val="ENoteTableText"/>
            </w:pPr>
            <w:r w:rsidRPr="008834CD">
              <w:t>rep. No. 111, 2005</w:t>
            </w:r>
          </w:p>
        </w:tc>
      </w:tr>
      <w:tr w:rsidR="009F3247" w:rsidRPr="008834CD" w14:paraId="2FEF38BD" w14:textId="77777777" w:rsidTr="00EA4840">
        <w:trPr>
          <w:cantSplit/>
        </w:trPr>
        <w:tc>
          <w:tcPr>
            <w:tcW w:w="2127" w:type="dxa"/>
          </w:tcPr>
          <w:p w14:paraId="40C47907" w14:textId="77777777" w:rsidR="009F3247" w:rsidRPr="008834CD" w:rsidRDefault="009F3247" w:rsidP="009F3247">
            <w:pPr>
              <w:pStyle w:val="ENoteTableText"/>
              <w:tabs>
                <w:tab w:val="center" w:leader="dot" w:pos="2268"/>
              </w:tabs>
            </w:pPr>
            <w:r w:rsidRPr="008834CD">
              <w:t xml:space="preserve">Part IV </w:t>
            </w:r>
            <w:r w:rsidRPr="008834CD">
              <w:tab/>
            </w:r>
          </w:p>
        </w:tc>
        <w:tc>
          <w:tcPr>
            <w:tcW w:w="4961" w:type="dxa"/>
            <w:gridSpan w:val="2"/>
          </w:tcPr>
          <w:p w14:paraId="4C63E905" w14:textId="77777777" w:rsidR="009F3247" w:rsidRPr="008834CD" w:rsidRDefault="009F3247" w:rsidP="009F3247">
            <w:pPr>
              <w:pStyle w:val="ENoteTableText"/>
            </w:pPr>
            <w:r w:rsidRPr="008834CD">
              <w:t>rep. No. 111, 2005</w:t>
            </w:r>
          </w:p>
        </w:tc>
      </w:tr>
      <w:tr w:rsidR="009F3247" w:rsidRPr="008834CD" w14:paraId="2EB7F4DD" w14:textId="77777777" w:rsidTr="00EA4840">
        <w:trPr>
          <w:cantSplit/>
        </w:trPr>
        <w:tc>
          <w:tcPr>
            <w:tcW w:w="2127" w:type="dxa"/>
          </w:tcPr>
          <w:p w14:paraId="07606EEC" w14:textId="77777777" w:rsidR="009F3247" w:rsidRPr="008834CD" w:rsidRDefault="009F3247" w:rsidP="009F3247">
            <w:pPr>
              <w:pStyle w:val="ENoteTableText"/>
              <w:tabs>
                <w:tab w:val="center" w:leader="dot" w:pos="2268"/>
              </w:tabs>
            </w:pPr>
            <w:r w:rsidRPr="008834CD">
              <w:t xml:space="preserve">s. 22 </w:t>
            </w:r>
            <w:r w:rsidRPr="008834CD">
              <w:tab/>
            </w:r>
          </w:p>
        </w:tc>
        <w:tc>
          <w:tcPr>
            <w:tcW w:w="4961" w:type="dxa"/>
            <w:gridSpan w:val="2"/>
          </w:tcPr>
          <w:p w14:paraId="198C196C" w14:textId="77777777" w:rsidR="009F3247" w:rsidRPr="008834CD" w:rsidRDefault="009F3247" w:rsidP="009F3247">
            <w:pPr>
              <w:pStyle w:val="ENoteTableText"/>
            </w:pPr>
            <w:r w:rsidRPr="008834CD">
              <w:t>rs. No. 134, 1978</w:t>
            </w:r>
          </w:p>
        </w:tc>
      </w:tr>
      <w:tr w:rsidR="009F3247" w:rsidRPr="008834CD" w14:paraId="2EF95A73" w14:textId="77777777" w:rsidTr="00EA4840">
        <w:trPr>
          <w:cantSplit/>
        </w:trPr>
        <w:tc>
          <w:tcPr>
            <w:tcW w:w="2127" w:type="dxa"/>
          </w:tcPr>
          <w:p w14:paraId="623997B4" w14:textId="77777777" w:rsidR="009F3247" w:rsidRPr="008834CD" w:rsidRDefault="009F3247" w:rsidP="009F3247">
            <w:pPr>
              <w:pStyle w:val="ENoteTableText"/>
            </w:pPr>
          </w:p>
        </w:tc>
        <w:tc>
          <w:tcPr>
            <w:tcW w:w="4961" w:type="dxa"/>
            <w:gridSpan w:val="2"/>
          </w:tcPr>
          <w:p w14:paraId="567DB0ED" w14:textId="77777777" w:rsidR="009F3247" w:rsidRPr="008834CD" w:rsidRDefault="009F3247" w:rsidP="009F3247">
            <w:pPr>
              <w:pStyle w:val="ENoteTableText"/>
            </w:pPr>
            <w:r w:rsidRPr="008834CD">
              <w:t>am. No. 136, 1992; No. 80, 1994; No. 149, 1995</w:t>
            </w:r>
          </w:p>
        </w:tc>
      </w:tr>
      <w:tr w:rsidR="009F3247" w:rsidRPr="008834CD" w14:paraId="29879327" w14:textId="77777777" w:rsidTr="00EA4840">
        <w:trPr>
          <w:cantSplit/>
        </w:trPr>
        <w:tc>
          <w:tcPr>
            <w:tcW w:w="2127" w:type="dxa"/>
          </w:tcPr>
          <w:p w14:paraId="2F0FCC43" w14:textId="77777777" w:rsidR="009F3247" w:rsidRPr="008834CD" w:rsidRDefault="009F3247" w:rsidP="009F3247">
            <w:pPr>
              <w:pStyle w:val="ENoteTableText"/>
            </w:pPr>
          </w:p>
        </w:tc>
        <w:tc>
          <w:tcPr>
            <w:tcW w:w="4961" w:type="dxa"/>
            <w:gridSpan w:val="2"/>
          </w:tcPr>
          <w:p w14:paraId="0C1C020E" w14:textId="77777777" w:rsidR="009F3247" w:rsidRPr="008834CD" w:rsidRDefault="009F3247" w:rsidP="009F3247">
            <w:pPr>
              <w:pStyle w:val="ENoteTableText"/>
            </w:pPr>
            <w:r w:rsidRPr="008834CD">
              <w:t>rep. No. 111, 2005</w:t>
            </w:r>
          </w:p>
        </w:tc>
      </w:tr>
      <w:tr w:rsidR="009F3247" w:rsidRPr="008834CD" w14:paraId="59B7FE7A" w14:textId="77777777" w:rsidTr="00EA4840">
        <w:trPr>
          <w:cantSplit/>
        </w:trPr>
        <w:tc>
          <w:tcPr>
            <w:tcW w:w="2127" w:type="dxa"/>
          </w:tcPr>
          <w:p w14:paraId="5124FE42" w14:textId="77777777" w:rsidR="009F3247" w:rsidRPr="008834CD" w:rsidRDefault="009F3247" w:rsidP="009F3247">
            <w:pPr>
              <w:pStyle w:val="ENoteTableText"/>
              <w:tabs>
                <w:tab w:val="center" w:leader="dot" w:pos="2268"/>
              </w:tabs>
            </w:pPr>
            <w:r w:rsidRPr="008834CD">
              <w:t xml:space="preserve">s. 23 </w:t>
            </w:r>
            <w:r w:rsidRPr="008834CD">
              <w:tab/>
            </w:r>
          </w:p>
        </w:tc>
        <w:tc>
          <w:tcPr>
            <w:tcW w:w="4961" w:type="dxa"/>
            <w:gridSpan w:val="2"/>
          </w:tcPr>
          <w:p w14:paraId="133B0192" w14:textId="77777777" w:rsidR="009F3247" w:rsidRPr="008834CD" w:rsidRDefault="009F3247" w:rsidP="009F3247">
            <w:pPr>
              <w:pStyle w:val="ENoteTableText"/>
            </w:pPr>
            <w:r w:rsidRPr="008834CD">
              <w:t>rs. No. 122, 1991</w:t>
            </w:r>
          </w:p>
        </w:tc>
      </w:tr>
      <w:tr w:rsidR="009F3247" w:rsidRPr="008834CD" w14:paraId="45D24642" w14:textId="77777777" w:rsidTr="00EA4840">
        <w:trPr>
          <w:cantSplit/>
        </w:trPr>
        <w:tc>
          <w:tcPr>
            <w:tcW w:w="2127" w:type="dxa"/>
          </w:tcPr>
          <w:p w14:paraId="02AA7041" w14:textId="77777777" w:rsidR="009F3247" w:rsidRPr="008834CD" w:rsidRDefault="009F3247" w:rsidP="009F3247">
            <w:pPr>
              <w:pStyle w:val="ENoteTableText"/>
            </w:pPr>
          </w:p>
        </w:tc>
        <w:tc>
          <w:tcPr>
            <w:tcW w:w="4961" w:type="dxa"/>
            <w:gridSpan w:val="2"/>
          </w:tcPr>
          <w:p w14:paraId="5FA13099" w14:textId="77777777" w:rsidR="009F3247" w:rsidRPr="008834CD" w:rsidRDefault="009F3247" w:rsidP="009F3247">
            <w:pPr>
              <w:pStyle w:val="ENoteTableText"/>
            </w:pPr>
            <w:r w:rsidRPr="008834CD">
              <w:t>am. No. 136, 1992; No. 146, 1999</w:t>
            </w:r>
          </w:p>
        </w:tc>
      </w:tr>
      <w:tr w:rsidR="009F3247" w:rsidRPr="008834CD" w14:paraId="780FB54A" w14:textId="77777777" w:rsidTr="00EA4840">
        <w:trPr>
          <w:cantSplit/>
        </w:trPr>
        <w:tc>
          <w:tcPr>
            <w:tcW w:w="2127" w:type="dxa"/>
          </w:tcPr>
          <w:p w14:paraId="2EDE394E" w14:textId="77777777" w:rsidR="009F3247" w:rsidRPr="008834CD" w:rsidRDefault="009F3247" w:rsidP="009F3247">
            <w:pPr>
              <w:pStyle w:val="ENoteTableText"/>
            </w:pPr>
          </w:p>
        </w:tc>
        <w:tc>
          <w:tcPr>
            <w:tcW w:w="4961" w:type="dxa"/>
            <w:gridSpan w:val="2"/>
          </w:tcPr>
          <w:p w14:paraId="1E492B52" w14:textId="77777777" w:rsidR="009F3247" w:rsidRPr="008834CD" w:rsidRDefault="009F3247" w:rsidP="009F3247">
            <w:pPr>
              <w:pStyle w:val="ENoteTableText"/>
            </w:pPr>
            <w:r w:rsidRPr="008834CD">
              <w:t>rep. No. 111, 2005</w:t>
            </w:r>
          </w:p>
        </w:tc>
      </w:tr>
      <w:tr w:rsidR="009F3247" w:rsidRPr="008834CD" w14:paraId="2A2D0CA7" w14:textId="77777777" w:rsidTr="00EA4840">
        <w:trPr>
          <w:cantSplit/>
        </w:trPr>
        <w:tc>
          <w:tcPr>
            <w:tcW w:w="2127" w:type="dxa"/>
          </w:tcPr>
          <w:p w14:paraId="0DAAC32F" w14:textId="77777777" w:rsidR="009F3247" w:rsidRPr="008834CD" w:rsidRDefault="009F3247" w:rsidP="009F3247">
            <w:pPr>
              <w:pStyle w:val="ENoteTableText"/>
              <w:tabs>
                <w:tab w:val="center" w:leader="dot" w:pos="2268"/>
              </w:tabs>
            </w:pPr>
            <w:r w:rsidRPr="008834CD">
              <w:t>s. 24</w:t>
            </w:r>
            <w:r w:rsidRPr="008834CD">
              <w:tab/>
            </w:r>
          </w:p>
        </w:tc>
        <w:tc>
          <w:tcPr>
            <w:tcW w:w="4961" w:type="dxa"/>
            <w:gridSpan w:val="2"/>
          </w:tcPr>
          <w:p w14:paraId="6B0E99BE" w14:textId="77777777" w:rsidR="009F3247" w:rsidRPr="008834CD" w:rsidRDefault="009F3247" w:rsidP="009F3247">
            <w:pPr>
              <w:pStyle w:val="ENoteTableText"/>
            </w:pPr>
            <w:r w:rsidRPr="008834CD">
              <w:t>rep. No. 134, 1978</w:t>
            </w:r>
          </w:p>
        </w:tc>
      </w:tr>
      <w:tr w:rsidR="009F3247" w:rsidRPr="008834CD" w14:paraId="65441241" w14:textId="77777777" w:rsidTr="00EA4840">
        <w:trPr>
          <w:cantSplit/>
        </w:trPr>
        <w:tc>
          <w:tcPr>
            <w:tcW w:w="2127" w:type="dxa"/>
          </w:tcPr>
          <w:p w14:paraId="1D4B3B9C" w14:textId="77777777" w:rsidR="009F3247" w:rsidRPr="008834CD" w:rsidRDefault="009F3247" w:rsidP="009F3247">
            <w:pPr>
              <w:pStyle w:val="ENoteTableText"/>
              <w:tabs>
                <w:tab w:val="center" w:leader="dot" w:pos="2268"/>
              </w:tabs>
            </w:pPr>
            <w:r w:rsidRPr="008834CD">
              <w:t xml:space="preserve">s. 25 </w:t>
            </w:r>
            <w:r w:rsidRPr="008834CD">
              <w:tab/>
            </w:r>
          </w:p>
        </w:tc>
        <w:tc>
          <w:tcPr>
            <w:tcW w:w="4961" w:type="dxa"/>
            <w:gridSpan w:val="2"/>
          </w:tcPr>
          <w:p w14:paraId="6A3A9A73" w14:textId="77777777" w:rsidR="009F3247" w:rsidRPr="008834CD" w:rsidRDefault="009F3247" w:rsidP="009F3247">
            <w:pPr>
              <w:pStyle w:val="ENoteTableText"/>
            </w:pPr>
            <w:r w:rsidRPr="008834CD">
              <w:t>am. No. 134, 1978; No. 136, 1992; No. 80, 1994</w:t>
            </w:r>
          </w:p>
        </w:tc>
      </w:tr>
      <w:tr w:rsidR="009F3247" w:rsidRPr="008834CD" w14:paraId="7A034E8D" w14:textId="77777777" w:rsidTr="00EA4840">
        <w:trPr>
          <w:cantSplit/>
        </w:trPr>
        <w:tc>
          <w:tcPr>
            <w:tcW w:w="2127" w:type="dxa"/>
          </w:tcPr>
          <w:p w14:paraId="7F7D37B4" w14:textId="77777777" w:rsidR="009F3247" w:rsidRPr="008834CD" w:rsidRDefault="009F3247" w:rsidP="009F3247">
            <w:pPr>
              <w:pStyle w:val="ENoteTableText"/>
            </w:pPr>
          </w:p>
        </w:tc>
        <w:tc>
          <w:tcPr>
            <w:tcW w:w="4961" w:type="dxa"/>
            <w:gridSpan w:val="2"/>
          </w:tcPr>
          <w:p w14:paraId="01CEEA68" w14:textId="77777777" w:rsidR="009F3247" w:rsidRPr="008834CD" w:rsidRDefault="009F3247" w:rsidP="009F3247">
            <w:pPr>
              <w:pStyle w:val="ENoteTableText"/>
            </w:pPr>
            <w:r w:rsidRPr="008834CD">
              <w:t>rep. No. 111, 2005</w:t>
            </w:r>
          </w:p>
        </w:tc>
      </w:tr>
      <w:tr w:rsidR="009F3247" w:rsidRPr="008834CD" w14:paraId="7F02650D" w14:textId="77777777" w:rsidTr="00EA4840">
        <w:trPr>
          <w:cantSplit/>
        </w:trPr>
        <w:tc>
          <w:tcPr>
            <w:tcW w:w="2127" w:type="dxa"/>
          </w:tcPr>
          <w:p w14:paraId="6BE96EF5" w14:textId="77777777" w:rsidR="009F3247" w:rsidRPr="008834CD" w:rsidRDefault="009F3247" w:rsidP="009F3247">
            <w:pPr>
              <w:pStyle w:val="ENoteTableText"/>
              <w:tabs>
                <w:tab w:val="center" w:leader="dot" w:pos="2268"/>
              </w:tabs>
            </w:pPr>
            <w:r w:rsidRPr="008834CD">
              <w:t xml:space="preserve">s. 26 </w:t>
            </w:r>
            <w:r w:rsidRPr="008834CD">
              <w:tab/>
            </w:r>
          </w:p>
        </w:tc>
        <w:tc>
          <w:tcPr>
            <w:tcW w:w="4961" w:type="dxa"/>
            <w:gridSpan w:val="2"/>
          </w:tcPr>
          <w:p w14:paraId="7552A7F5" w14:textId="77777777" w:rsidR="009F3247" w:rsidRPr="008834CD" w:rsidRDefault="009F3247" w:rsidP="009F3247">
            <w:pPr>
              <w:pStyle w:val="ENoteTableText"/>
            </w:pPr>
            <w:r w:rsidRPr="008834CD">
              <w:t>am. No. 54, 1983; No. 122, 1991; No. 136, 1992; No. 80, 1994; Nos. 152 and 159, 1997; No. 156, 1999</w:t>
            </w:r>
          </w:p>
        </w:tc>
      </w:tr>
      <w:tr w:rsidR="009F3247" w:rsidRPr="008834CD" w14:paraId="073EC01B" w14:textId="77777777" w:rsidTr="00EA4840">
        <w:trPr>
          <w:cantSplit/>
        </w:trPr>
        <w:tc>
          <w:tcPr>
            <w:tcW w:w="2127" w:type="dxa"/>
          </w:tcPr>
          <w:p w14:paraId="19EB9817" w14:textId="77777777" w:rsidR="009F3247" w:rsidRPr="008834CD" w:rsidRDefault="009F3247" w:rsidP="009F3247">
            <w:pPr>
              <w:pStyle w:val="ENoteTableText"/>
            </w:pPr>
          </w:p>
        </w:tc>
        <w:tc>
          <w:tcPr>
            <w:tcW w:w="4961" w:type="dxa"/>
            <w:gridSpan w:val="2"/>
          </w:tcPr>
          <w:p w14:paraId="7E366146" w14:textId="77777777" w:rsidR="009F3247" w:rsidRPr="008834CD" w:rsidRDefault="009F3247" w:rsidP="009F3247">
            <w:pPr>
              <w:pStyle w:val="ENoteTableText"/>
            </w:pPr>
            <w:r w:rsidRPr="008834CD">
              <w:t>rep. No. 111, 2005</w:t>
            </w:r>
          </w:p>
        </w:tc>
      </w:tr>
      <w:tr w:rsidR="009F3247" w:rsidRPr="008834CD" w14:paraId="587E4F91" w14:textId="77777777" w:rsidTr="00EA4840">
        <w:trPr>
          <w:cantSplit/>
        </w:trPr>
        <w:tc>
          <w:tcPr>
            <w:tcW w:w="2127" w:type="dxa"/>
          </w:tcPr>
          <w:p w14:paraId="0D5C8116" w14:textId="77777777" w:rsidR="009F3247" w:rsidRPr="008834CD" w:rsidRDefault="009F3247" w:rsidP="009F3247">
            <w:pPr>
              <w:pStyle w:val="ENoteTableText"/>
              <w:tabs>
                <w:tab w:val="center" w:leader="dot" w:pos="2268"/>
              </w:tabs>
            </w:pPr>
            <w:r w:rsidRPr="008834CD">
              <w:t xml:space="preserve">s. 27 </w:t>
            </w:r>
            <w:r w:rsidRPr="008834CD">
              <w:tab/>
            </w:r>
          </w:p>
        </w:tc>
        <w:tc>
          <w:tcPr>
            <w:tcW w:w="4961" w:type="dxa"/>
            <w:gridSpan w:val="2"/>
          </w:tcPr>
          <w:p w14:paraId="30D0E217" w14:textId="77777777" w:rsidR="009F3247" w:rsidRPr="008834CD" w:rsidRDefault="009F3247" w:rsidP="009F3247">
            <w:pPr>
              <w:pStyle w:val="ENoteTableText"/>
            </w:pPr>
            <w:r w:rsidRPr="008834CD">
              <w:t>am. No. 136, 1992</w:t>
            </w:r>
          </w:p>
        </w:tc>
      </w:tr>
      <w:tr w:rsidR="009F3247" w:rsidRPr="008834CD" w14:paraId="7FABAD57" w14:textId="77777777" w:rsidTr="00EA4840">
        <w:trPr>
          <w:cantSplit/>
        </w:trPr>
        <w:tc>
          <w:tcPr>
            <w:tcW w:w="2127" w:type="dxa"/>
          </w:tcPr>
          <w:p w14:paraId="00BF44E6" w14:textId="77777777" w:rsidR="009F3247" w:rsidRPr="008834CD" w:rsidRDefault="009F3247" w:rsidP="009F3247">
            <w:pPr>
              <w:pStyle w:val="ENoteTableText"/>
            </w:pPr>
          </w:p>
        </w:tc>
        <w:tc>
          <w:tcPr>
            <w:tcW w:w="4961" w:type="dxa"/>
            <w:gridSpan w:val="2"/>
          </w:tcPr>
          <w:p w14:paraId="44C2C927" w14:textId="77777777" w:rsidR="009F3247" w:rsidRPr="008834CD" w:rsidRDefault="009F3247" w:rsidP="009F3247">
            <w:pPr>
              <w:pStyle w:val="ENoteTableText"/>
            </w:pPr>
            <w:r w:rsidRPr="008834CD">
              <w:t>rs. No. 80, 1994</w:t>
            </w:r>
          </w:p>
        </w:tc>
      </w:tr>
      <w:tr w:rsidR="009F3247" w:rsidRPr="008834CD" w14:paraId="28CDFD92" w14:textId="77777777" w:rsidTr="00EA4840">
        <w:trPr>
          <w:cantSplit/>
        </w:trPr>
        <w:tc>
          <w:tcPr>
            <w:tcW w:w="2127" w:type="dxa"/>
          </w:tcPr>
          <w:p w14:paraId="7825D58B" w14:textId="77777777" w:rsidR="009F3247" w:rsidRPr="008834CD" w:rsidRDefault="009F3247" w:rsidP="009F3247">
            <w:pPr>
              <w:pStyle w:val="ENoteTableText"/>
            </w:pPr>
          </w:p>
        </w:tc>
        <w:tc>
          <w:tcPr>
            <w:tcW w:w="4961" w:type="dxa"/>
            <w:gridSpan w:val="2"/>
          </w:tcPr>
          <w:p w14:paraId="5E7E27E9" w14:textId="77777777" w:rsidR="009F3247" w:rsidRPr="008834CD" w:rsidRDefault="009F3247" w:rsidP="009F3247">
            <w:pPr>
              <w:pStyle w:val="ENoteTableText"/>
            </w:pPr>
            <w:r w:rsidRPr="008834CD">
              <w:t>rep. No. 111, 2005</w:t>
            </w:r>
          </w:p>
        </w:tc>
      </w:tr>
      <w:tr w:rsidR="009F3247" w:rsidRPr="008834CD" w14:paraId="248AAF25" w14:textId="77777777" w:rsidTr="00EA4840">
        <w:trPr>
          <w:cantSplit/>
        </w:trPr>
        <w:tc>
          <w:tcPr>
            <w:tcW w:w="2127" w:type="dxa"/>
          </w:tcPr>
          <w:p w14:paraId="0185A169" w14:textId="77777777" w:rsidR="009F3247" w:rsidRPr="008834CD" w:rsidRDefault="009F3247" w:rsidP="009F3247">
            <w:pPr>
              <w:pStyle w:val="ENoteTableText"/>
              <w:tabs>
                <w:tab w:val="center" w:leader="dot" w:pos="2268"/>
              </w:tabs>
            </w:pPr>
            <w:r w:rsidRPr="008834CD">
              <w:t xml:space="preserve">s. 28 </w:t>
            </w:r>
            <w:r w:rsidRPr="008834CD">
              <w:tab/>
            </w:r>
          </w:p>
        </w:tc>
        <w:tc>
          <w:tcPr>
            <w:tcW w:w="4961" w:type="dxa"/>
            <w:gridSpan w:val="2"/>
          </w:tcPr>
          <w:p w14:paraId="7E8DE4AD" w14:textId="77777777" w:rsidR="009F3247" w:rsidRPr="008834CD" w:rsidRDefault="009F3247" w:rsidP="009F3247">
            <w:pPr>
              <w:pStyle w:val="ENoteTableText"/>
            </w:pPr>
            <w:r w:rsidRPr="008834CD">
              <w:t>rs. No. 134, 1978</w:t>
            </w:r>
          </w:p>
        </w:tc>
      </w:tr>
      <w:tr w:rsidR="009F3247" w:rsidRPr="008834CD" w14:paraId="6F88FB8D" w14:textId="77777777" w:rsidTr="00EA4840">
        <w:trPr>
          <w:cantSplit/>
        </w:trPr>
        <w:tc>
          <w:tcPr>
            <w:tcW w:w="2127" w:type="dxa"/>
          </w:tcPr>
          <w:p w14:paraId="776DEBD7" w14:textId="77777777" w:rsidR="009F3247" w:rsidRPr="008834CD" w:rsidRDefault="009F3247" w:rsidP="009F3247">
            <w:pPr>
              <w:pStyle w:val="ENoteTableText"/>
            </w:pPr>
          </w:p>
        </w:tc>
        <w:tc>
          <w:tcPr>
            <w:tcW w:w="4961" w:type="dxa"/>
            <w:gridSpan w:val="2"/>
          </w:tcPr>
          <w:p w14:paraId="4EFD894C" w14:textId="77777777" w:rsidR="009F3247" w:rsidRPr="008834CD" w:rsidRDefault="009F3247" w:rsidP="009F3247">
            <w:pPr>
              <w:pStyle w:val="ENoteTableText"/>
            </w:pPr>
            <w:r w:rsidRPr="008834CD">
              <w:t>rep. No. 111, 2005</w:t>
            </w:r>
          </w:p>
        </w:tc>
      </w:tr>
      <w:tr w:rsidR="009F3247" w:rsidRPr="008834CD" w14:paraId="47260D02" w14:textId="77777777" w:rsidTr="00EA4840">
        <w:trPr>
          <w:cantSplit/>
        </w:trPr>
        <w:tc>
          <w:tcPr>
            <w:tcW w:w="2127" w:type="dxa"/>
          </w:tcPr>
          <w:p w14:paraId="75275358" w14:textId="77777777" w:rsidR="009F3247" w:rsidRPr="008834CD" w:rsidRDefault="009F3247" w:rsidP="009F3247">
            <w:pPr>
              <w:pStyle w:val="ENoteTableText"/>
              <w:tabs>
                <w:tab w:val="center" w:leader="dot" w:pos="2268"/>
              </w:tabs>
            </w:pPr>
            <w:r w:rsidRPr="008834CD">
              <w:t xml:space="preserve">s. 28A </w:t>
            </w:r>
            <w:r w:rsidRPr="008834CD">
              <w:tab/>
            </w:r>
          </w:p>
        </w:tc>
        <w:tc>
          <w:tcPr>
            <w:tcW w:w="4961" w:type="dxa"/>
            <w:gridSpan w:val="2"/>
          </w:tcPr>
          <w:p w14:paraId="00B55261" w14:textId="77777777" w:rsidR="009F3247" w:rsidRPr="008834CD" w:rsidRDefault="009F3247" w:rsidP="009F3247">
            <w:pPr>
              <w:pStyle w:val="ENoteTableText"/>
            </w:pPr>
            <w:r w:rsidRPr="008834CD">
              <w:t>ad. No. 134, 1978</w:t>
            </w:r>
          </w:p>
        </w:tc>
      </w:tr>
      <w:tr w:rsidR="009F3247" w:rsidRPr="008834CD" w14:paraId="22C1726C" w14:textId="77777777" w:rsidTr="00EA4840">
        <w:trPr>
          <w:cantSplit/>
        </w:trPr>
        <w:tc>
          <w:tcPr>
            <w:tcW w:w="2127" w:type="dxa"/>
          </w:tcPr>
          <w:p w14:paraId="19CDE14B" w14:textId="77777777" w:rsidR="009F3247" w:rsidRPr="008834CD" w:rsidRDefault="009F3247" w:rsidP="009F3247">
            <w:pPr>
              <w:pStyle w:val="ENoteTableText"/>
            </w:pPr>
          </w:p>
        </w:tc>
        <w:tc>
          <w:tcPr>
            <w:tcW w:w="4961" w:type="dxa"/>
            <w:gridSpan w:val="2"/>
          </w:tcPr>
          <w:p w14:paraId="0A48B7D7" w14:textId="77777777" w:rsidR="009F3247" w:rsidRPr="008834CD" w:rsidRDefault="009F3247" w:rsidP="009F3247">
            <w:pPr>
              <w:pStyle w:val="ENoteTableText"/>
            </w:pPr>
            <w:r w:rsidRPr="008834CD">
              <w:t>am. No. 115, 1983; No. 75, 1988; No. 94, 1992</w:t>
            </w:r>
          </w:p>
        </w:tc>
      </w:tr>
      <w:tr w:rsidR="009F3247" w:rsidRPr="008834CD" w14:paraId="2E0124A0" w14:textId="77777777" w:rsidTr="00EA4840">
        <w:trPr>
          <w:cantSplit/>
        </w:trPr>
        <w:tc>
          <w:tcPr>
            <w:tcW w:w="2127" w:type="dxa"/>
          </w:tcPr>
          <w:p w14:paraId="724F5F5D" w14:textId="77777777" w:rsidR="009F3247" w:rsidRPr="008834CD" w:rsidRDefault="009F3247" w:rsidP="009F3247">
            <w:pPr>
              <w:pStyle w:val="ENoteTableText"/>
            </w:pPr>
          </w:p>
        </w:tc>
        <w:tc>
          <w:tcPr>
            <w:tcW w:w="4961" w:type="dxa"/>
            <w:gridSpan w:val="2"/>
          </w:tcPr>
          <w:p w14:paraId="6A0A7396" w14:textId="77777777" w:rsidR="009F3247" w:rsidRPr="008834CD" w:rsidRDefault="009F3247" w:rsidP="009F3247">
            <w:pPr>
              <w:pStyle w:val="ENoteTableText"/>
            </w:pPr>
            <w:r w:rsidRPr="008834CD">
              <w:t>rep. No. 111, 2005</w:t>
            </w:r>
          </w:p>
        </w:tc>
      </w:tr>
      <w:tr w:rsidR="009F3247" w:rsidRPr="008834CD" w14:paraId="3593057B" w14:textId="77777777" w:rsidTr="00EA4840">
        <w:trPr>
          <w:cantSplit/>
        </w:trPr>
        <w:tc>
          <w:tcPr>
            <w:tcW w:w="2127" w:type="dxa"/>
          </w:tcPr>
          <w:p w14:paraId="7CE6CD83" w14:textId="77777777" w:rsidR="009F3247" w:rsidRPr="008834CD" w:rsidRDefault="009F3247" w:rsidP="009F3247">
            <w:pPr>
              <w:pStyle w:val="ENoteTableText"/>
              <w:tabs>
                <w:tab w:val="center" w:leader="dot" w:pos="2268"/>
              </w:tabs>
            </w:pPr>
            <w:r w:rsidRPr="008834CD">
              <w:t xml:space="preserve">s. 29 </w:t>
            </w:r>
            <w:r w:rsidRPr="008834CD">
              <w:tab/>
            </w:r>
          </w:p>
        </w:tc>
        <w:tc>
          <w:tcPr>
            <w:tcW w:w="4961" w:type="dxa"/>
            <w:gridSpan w:val="2"/>
          </w:tcPr>
          <w:p w14:paraId="3D670E0E" w14:textId="77777777" w:rsidR="009F3247" w:rsidRPr="008834CD" w:rsidRDefault="009F3247" w:rsidP="009F3247">
            <w:pPr>
              <w:pStyle w:val="ENoteTableText"/>
            </w:pPr>
            <w:r w:rsidRPr="008834CD">
              <w:t>am. No. 63, 1984; No. 80, 1994</w:t>
            </w:r>
          </w:p>
        </w:tc>
      </w:tr>
      <w:tr w:rsidR="009F3247" w:rsidRPr="008834CD" w14:paraId="20A626E7" w14:textId="77777777" w:rsidTr="00EA4840">
        <w:trPr>
          <w:cantSplit/>
        </w:trPr>
        <w:tc>
          <w:tcPr>
            <w:tcW w:w="2127" w:type="dxa"/>
          </w:tcPr>
          <w:p w14:paraId="644603B7" w14:textId="77777777" w:rsidR="009F3247" w:rsidRPr="008834CD" w:rsidRDefault="009F3247" w:rsidP="009F3247">
            <w:pPr>
              <w:pStyle w:val="ENoteTableText"/>
            </w:pPr>
          </w:p>
        </w:tc>
        <w:tc>
          <w:tcPr>
            <w:tcW w:w="4961" w:type="dxa"/>
            <w:gridSpan w:val="2"/>
          </w:tcPr>
          <w:p w14:paraId="6D0980FC" w14:textId="77777777" w:rsidR="009F3247" w:rsidRPr="008834CD" w:rsidRDefault="009F3247" w:rsidP="009F3247">
            <w:pPr>
              <w:pStyle w:val="ENoteTableText"/>
            </w:pPr>
            <w:r w:rsidRPr="008834CD">
              <w:t>rep. No. 111, 2005</w:t>
            </w:r>
          </w:p>
        </w:tc>
      </w:tr>
      <w:tr w:rsidR="009F3247" w:rsidRPr="008834CD" w14:paraId="1C62C412" w14:textId="77777777" w:rsidTr="00EA4840">
        <w:trPr>
          <w:cantSplit/>
        </w:trPr>
        <w:tc>
          <w:tcPr>
            <w:tcW w:w="2127" w:type="dxa"/>
          </w:tcPr>
          <w:p w14:paraId="212F405D" w14:textId="77777777" w:rsidR="009F3247" w:rsidRPr="008834CD" w:rsidRDefault="009F3247" w:rsidP="009F3247">
            <w:pPr>
              <w:pStyle w:val="ENoteTableText"/>
              <w:tabs>
                <w:tab w:val="center" w:leader="dot" w:pos="2268"/>
              </w:tabs>
            </w:pPr>
            <w:r w:rsidRPr="008834CD">
              <w:t xml:space="preserve">s. 30 </w:t>
            </w:r>
            <w:r w:rsidRPr="008834CD">
              <w:tab/>
            </w:r>
          </w:p>
        </w:tc>
        <w:tc>
          <w:tcPr>
            <w:tcW w:w="4961" w:type="dxa"/>
            <w:gridSpan w:val="2"/>
          </w:tcPr>
          <w:p w14:paraId="2CC4FE76" w14:textId="77777777" w:rsidR="009F3247" w:rsidRPr="008834CD" w:rsidRDefault="009F3247" w:rsidP="009F3247">
            <w:pPr>
              <w:pStyle w:val="ENoteTableText"/>
            </w:pPr>
            <w:r w:rsidRPr="008834CD">
              <w:t>rep. No. 65, 1985</w:t>
            </w:r>
          </w:p>
        </w:tc>
      </w:tr>
      <w:tr w:rsidR="009F3247" w:rsidRPr="008834CD" w14:paraId="1C733058" w14:textId="77777777" w:rsidTr="00EA4840">
        <w:trPr>
          <w:cantSplit/>
        </w:trPr>
        <w:tc>
          <w:tcPr>
            <w:tcW w:w="2127" w:type="dxa"/>
          </w:tcPr>
          <w:p w14:paraId="140899CB" w14:textId="77777777" w:rsidR="009F3247" w:rsidRPr="008834CD" w:rsidRDefault="009F3247" w:rsidP="009F3247">
            <w:pPr>
              <w:pStyle w:val="ENoteTableText"/>
              <w:tabs>
                <w:tab w:val="center" w:leader="dot" w:pos="2268"/>
              </w:tabs>
            </w:pPr>
            <w:r w:rsidRPr="008834CD">
              <w:t xml:space="preserve">s. 31 </w:t>
            </w:r>
            <w:r w:rsidRPr="008834CD">
              <w:tab/>
            </w:r>
          </w:p>
        </w:tc>
        <w:tc>
          <w:tcPr>
            <w:tcW w:w="4961" w:type="dxa"/>
            <w:gridSpan w:val="2"/>
          </w:tcPr>
          <w:p w14:paraId="2900BD84" w14:textId="77777777" w:rsidR="009F3247" w:rsidRPr="008834CD" w:rsidRDefault="009F3247" w:rsidP="009F3247">
            <w:pPr>
              <w:pStyle w:val="ENoteTableText"/>
            </w:pPr>
            <w:r w:rsidRPr="008834CD">
              <w:t>rs. No. 134, 1978</w:t>
            </w:r>
          </w:p>
        </w:tc>
      </w:tr>
      <w:tr w:rsidR="009F3247" w:rsidRPr="008834CD" w14:paraId="13F2B1FE" w14:textId="77777777" w:rsidTr="00EA4840">
        <w:trPr>
          <w:cantSplit/>
        </w:trPr>
        <w:tc>
          <w:tcPr>
            <w:tcW w:w="2127" w:type="dxa"/>
          </w:tcPr>
          <w:p w14:paraId="0A126D13" w14:textId="77777777" w:rsidR="009F3247" w:rsidRPr="008834CD" w:rsidRDefault="009F3247" w:rsidP="009F3247">
            <w:pPr>
              <w:pStyle w:val="ENoteTableText"/>
            </w:pPr>
          </w:p>
        </w:tc>
        <w:tc>
          <w:tcPr>
            <w:tcW w:w="4961" w:type="dxa"/>
            <w:gridSpan w:val="2"/>
          </w:tcPr>
          <w:p w14:paraId="7FEF21DA" w14:textId="77777777" w:rsidR="009F3247" w:rsidRPr="008834CD" w:rsidRDefault="009F3247" w:rsidP="009F3247">
            <w:pPr>
              <w:pStyle w:val="ENoteTableText"/>
            </w:pPr>
            <w:r w:rsidRPr="008834CD">
              <w:t xml:space="preserve">rep. No. 94, 1992 </w:t>
            </w:r>
          </w:p>
        </w:tc>
      </w:tr>
      <w:tr w:rsidR="009F3247" w:rsidRPr="008834CD" w14:paraId="75FAB96F" w14:textId="77777777" w:rsidTr="00EA4840">
        <w:trPr>
          <w:cantSplit/>
        </w:trPr>
        <w:tc>
          <w:tcPr>
            <w:tcW w:w="2127" w:type="dxa"/>
          </w:tcPr>
          <w:p w14:paraId="60A3123F" w14:textId="77777777" w:rsidR="009F3247" w:rsidRPr="008834CD" w:rsidRDefault="009F3247" w:rsidP="009F3247">
            <w:pPr>
              <w:pStyle w:val="ENoteTableText"/>
              <w:tabs>
                <w:tab w:val="center" w:leader="dot" w:pos="2268"/>
              </w:tabs>
            </w:pPr>
            <w:r w:rsidRPr="008834CD">
              <w:t xml:space="preserve">s. 32 </w:t>
            </w:r>
            <w:r w:rsidRPr="008834CD">
              <w:tab/>
            </w:r>
          </w:p>
        </w:tc>
        <w:tc>
          <w:tcPr>
            <w:tcW w:w="4961" w:type="dxa"/>
            <w:gridSpan w:val="2"/>
          </w:tcPr>
          <w:p w14:paraId="6AFFE4D5" w14:textId="77777777" w:rsidR="009F3247" w:rsidRPr="008834CD" w:rsidRDefault="009F3247" w:rsidP="009F3247">
            <w:pPr>
              <w:pStyle w:val="ENoteTableText"/>
            </w:pPr>
            <w:r w:rsidRPr="008834CD">
              <w:t>rep. No. 111, 2005</w:t>
            </w:r>
          </w:p>
        </w:tc>
      </w:tr>
      <w:tr w:rsidR="009F3247" w:rsidRPr="008834CD" w14:paraId="4D65FAA5" w14:textId="77777777" w:rsidTr="00EA4840">
        <w:trPr>
          <w:cantSplit/>
        </w:trPr>
        <w:tc>
          <w:tcPr>
            <w:tcW w:w="2127" w:type="dxa"/>
          </w:tcPr>
          <w:p w14:paraId="2EA8D37B" w14:textId="77777777" w:rsidR="009F3247" w:rsidRPr="008834CD" w:rsidRDefault="009F3247" w:rsidP="009F3247">
            <w:pPr>
              <w:pStyle w:val="ENoteTableText"/>
              <w:tabs>
                <w:tab w:val="center" w:leader="dot" w:pos="2268"/>
              </w:tabs>
            </w:pPr>
            <w:r w:rsidRPr="008834CD">
              <w:t xml:space="preserve">Part V </w:t>
            </w:r>
            <w:r w:rsidRPr="008834CD">
              <w:tab/>
            </w:r>
          </w:p>
        </w:tc>
        <w:tc>
          <w:tcPr>
            <w:tcW w:w="4961" w:type="dxa"/>
            <w:gridSpan w:val="2"/>
          </w:tcPr>
          <w:p w14:paraId="1DC5EEC7" w14:textId="77777777" w:rsidR="009F3247" w:rsidRPr="008834CD" w:rsidRDefault="009F3247" w:rsidP="009F3247">
            <w:pPr>
              <w:pStyle w:val="ENoteTableText"/>
            </w:pPr>
            <w:r w:rsidRPr="008834CD">
              <w:t>rep. No. 111, 2005</w:t>
            </w:r>
          </w:p>
        </w:tc>
      </w:tr>
      <w:tr w:rsidR="009F3247" w:rsidRPr="008834CD" w14:paraId="13C35B69" w14:textId="77777777" w:rsidTr="00EA4840">
        <w:trPr>
          <w:cantSplit/>
        </w:trPr>
        <w:tc>
          <w:tcPr>
            <w:tcW w:w="2127" w:type="dxa"/>
          </w:tcPr>
          <w:p w14:paraId="5C4D682D" w14:textId="77777777" w:rsidR="009F3247" w:rsidRPr="008834CD" w:rsidRDefault="009F3247" w:rsidP="009F3247">
            <w:pPr>
              <w:pStyle w:val="ENoteTableText"/>
              <w:tabs>
                <w:tab w:val="center" w:leader="dot" w:pos="2268"/>
              </w:tabs>
            </w:pPr>
            <w:r w:rsidRPr="008834CD">
              <w:t>s. 32A</w:t>
            </w:r>
            <w:r w:rsidRPr="008834CD">
              <w:tab/>
            </w:r>
          </w:p>
        </w:tc>
        <w:tc>
          <w:tcPr>
            <w:tcW w:w="4961" w:type="dxa"/>
            <w:gridSpan w:val="2"/>
          </w:tcPr>
          <w:p w14:paraId="20A27731" w14:textId="77777777" w:rsidR="009F3247" w:rsidRPr="008834CD" w:rsidRDefault="009F3247" w:rsidP="009F3247">
            <w:pPr>
              <w:pStyle w:val="ENoteTableText"/>
            </w:pPr>
            <w:r w:rsidRPr="008834CD">
              <w:t>ad. No. 159, 1997</w:t>
            </w:r>
          </w:p>
        </w:tc>
      </w:tr>
      <w:tr w:rsidR="009F3247" w:rsidRPr="008834CD" w14:paraId="2A7A6C2B" w14:textId="77777777" w:rsidTr="00EA4840">
        <w:trPr>
          <w:cantSplit/>
        </w:trPr>
        <w:tc>
          <w:tcPr>
            <w:tcW w:w="2127" w:type="dxa"/>
          </w:tcPr>
          <w:p w14:paraId="48967EFF" w14:textId="77777777" w:rsidR="009F3247" w:rsidRPr="008834CD" w:rsidRDefault="009F3247" w:rsidP="009F3247">
            <w:pPr>
              <w:pStyle w:val="ENoteTableText"/>
            </w:pPr>
          </w:p>
        </w:tc>
        <w:tc>
          <w:tcPr>
            <w:tcW w:w="4961" w:type="dxa"/>
            <w:gridSpan w:val="2"/>
          </w:tcPr>
          <w:p w14:paraId="5092CAC9" w14:textId="77777777" w:rsidR="009F3247" w:rsidRPr="008834CD" w:rsidRDefault="009F3247" w:rsidP="009F3247">
            <w:pPr>
              <w:pStyle w:val="ENoteTableText"/>
            </w:pPr>
            <w:r w:rsidRPr="008834CD">
              <w:t>am. No. 71, 2002</w:t>
            </w:r>
          </w:p>
        </w:tc>
      </w:tr>
      <w:tr w:rsidR="009F3247" w:rsidRPr="008834CD" w14:paraId="6EBD40BC" w14:textId="77777777" w:rsidTr="00EA4840">
        <w:trPr>
          <w:cantSplit/>
        </w:trPr>
        <w:tc>
          <w:tcPr>
            <w:tcW w:w="2127" w:type="dxa"/>
          </w:tcPr>
          <w:p w14:paraId="35947DB8" w14:textId="77777777" w:rsidR="009F3247" w:rsidRPr="008834CD" w:rsidRDefault="009F3247" w:rsidP="009F3247">
            <w:pPr>
              <w:pStyle w:val="ENoteTableText"/>
            </w:pPr>
          </w:p>
        </w:tc>
        <w:tc>
          <w:tcPr>
            <w:tcW w:w="4961" w:type="dxa"/>
            <w:gridSpan w:val="2"/>
          </w:tcPr>
          <w:p w14:paraId="1CA7DC5B" w14:textId="77777777" w:rsidR="009F3247" w:rsidRPr="008834CD" w:rsidRDefault="009F3247" w:rsidP="009F3247">
            <w:pPr>
              <w:pStyle w:val="ENoteTableText"/>
            </w:pPr>
            <w:r w:rsidRPr="008834CD">
              <w:t>rep. No. 111, 2005</w:t>
            </w:r>
          </w:p>
        </w:tc>
      </w:tr>
      <w:tr w:rsidR="009F3247" w:rsidRPr="008834CD" w14:paraId="4FA3CB3A" w14:textId="77777777" w:rsidTr="00EA4840">
        <w:trPr>
          <w:cantSplit/>
        </w:trPr>
        <w:tc>
          <w:tcPr>
            <w:tcW w:w="2127" w:type="dxa"/>
          </w:tcPr>
          <w:p w14:paraId="6D69568B" w14:textId="77777777" w:rsidR="009F3247" w:rsidRPr="008834CD" w:rsidRDefault="009F3247" w:rsidP="009F3247">
            <w:pPr>
              <w:pStyle w:val="ENoteTableText"/>
              <w:tabs>
                <w:tab w:val="center" w:leader="dot" w:pos="2268"/>
              </w:tabs>
            </w:pPr>
            <w:r w:rsidRPr="008834CD">
              <w:t>Heading to s. 33</w:t>
            </w:r>
            <w:r w:rsidRPr="008834CD">
              <w:tab/>
            </w:r>
          </w:p>
        </w:tc>
        <w:tc>
          <w:tcPr>
            <w:tcW w:w="4961" w:type="dxa"/>
            <w:gridSpan w:val="2"/>
          </w:tcPr>
          <w:p w14:paraId="7D2A0236" w14:textId="77777777" w:rsidR="009F3247" w:rsidRPr="008834CD" w:rsidRDefault="009F3247" w:rsidP="009F3247">
            <w:pPr>
              <w:pStyle w:val="ENoteTableText"/>
            </w:pPr>
            <w:r w:rsidRPr="008834CD">
              <w:t>rs. No. 159, 1997</w:t>
            </w:r>
          </w:p>
        </w:tc>
      </w:tr>
      <w:tr w:rsidR="009F3247" w:rsidRPr="008834CD" w14:paraId="746D3CBF" w14:textId="77777777" w:rsidTr="00EA4840">
        <w:trPr>
          <w:cantSplit/>
        </w:trPr>
        <w:tc>
          <w:tcPr>
            <w:tcW w:w="2127" w:type="dxa"/>
          </w:tcPr>
          <w:p w14:paraId="59B8426A" w14:textId="77777777" w:rsidR="009F3247" w:rsidRPr="008834CD" w:rsidRDefault="009F3247" w:rsidP="009F3247">
            <w:pPr>
              <w:pStyle w:val="ENoteTableText"/>
            </w:pPr>
          </w:p>
        </w:tc>
        <w:tc>
          <w:tcPr>
            <w:tcW w:w="4961" w:type="dxa"/>
            <w:gridSpan w:val="2"/>
          </w:tcPr>
          <w:p w14:paraId="0CD8CE41" w14:textId="77777777" w:rsidR="009F3247" w:rsidRPr="008834CD" w:rsidRDefault="009F3247" w:rsidP="009F3247">
            <w:pPr>
              <w:pStyle w:val="ENoteTableText"/>
            </w:pPr>
            <w:r w:rsidRPr="008834CD">
              <w:t>rep. No. 111, 2005</w:t>
            </w:r>
          </w:p>
        </w:tc>
      </w:tr>
      <w:tr w:rsidR="009F3247" w:rsidRPr="008834CD" w14:paraId="60AB5B11" w14:textId="77777777" w:rsidTr="00EA4840">
        <w:trPr>
          <w:cantSplit/>
        </w:trPr>
        <w:tc>
          <w:tcPr>
            <w:tcW w:w="2127" w:type="dxa"/>
          </w:tcPr>
          <w:p w14:paraId="1DC060E0" w14:textId="77777777" w:rsidR="009F3247" w:rsidRPr="008834CD" w:rsidRDefault="009F3247" w:rsidP="009F3247">
            <w:pPr>
              <w:pStyle w:val="ENoteTableText"/>
              <w:tabs>
                <w:tab w:val="center" w:leader="dot" w:pos="2268"/>
              </w:tabs>
            </w:pPr>
            <w:r w:rsidRPr="008834CD">
              <w:t xml:space="preserve">s. 33 </w:t>
            </w:r>
            <w:r w:rsidRPr="008834CD">
              <w:tab/>
            </w:r>
          </w:p>
        </w:tc>
        <w:tc>
          <w:tcPr>
            <w:tcW w:w="4961" w:type="dxa"/>
            <w:gridSpan w:val="2"/>
          </w:tcPr>
          <w:p w14:paraId="78514405" w14:textId="77777777" w:rsidR="009F3247" w:rsidRPr="008834CD" w:rsidRDefault="009F3247" w:rsidP="009F3247">
            <w:pPr>
              <w:pStyle w:val="ENoteTableText"/>
            </w:pPr>
            <w:r w:rsidRPr="008834CD">
              <w:t>am. No. 36, 1978</w:t>
            </w:r>
          </w:p>
        </w:tc>
      </w:tr>
      <w:tr w:rsidR="009F3247" w:rsidRPr="008834CD" w14:paraId="1A91E7F6" w14:textId="77777777" w:rsidTr="00EA4840">
        <w:trPr>
          <w:cantSplit/>
        </w:trPr>
        <w:tc>
          <w:tcPr>
            <w:tcW w:w="2127" w:type="dxa"/>
          </w:tcPr>
          <w:p w14:paraId="28D180B5" w14:textId="77777777" w:rsidR="009F3247" w:rsidRPr="008834CD" w:rsidRDefault="009F3247" w:rsidP="009F3247">
            <w:pPr>
              <w:pStyle w:val="ENoteTableText"/>
            </w:pPr>
          </w:p>
        </w:tc>
        <w:tc>
          <w:tcPr>
            <w:tcW w:w="4961" w:type="dxa"/>
            <w:gridSpan w:val="2"/>
          </w:tcPr>
          <w:p w14:paraId="084357F4" w14:textId="77777777" w:rsidR="009F3247" w:rsidRPr="008834CD" w:rsidRDefault="009F3247" w:rsidP="009F3247">
            <w:pPr>
              <w:pStyle w:val="ENoteTableText"/>
            </w:pPr>
            <w:r w:rsidRPr="008834CD">
              <w:t>rs. No. 134, 1978</w:t>
            </w:r>
          </w:p>
        </w:tc>
      </w:tr>
      <w:tr w:rsidR="009F3247" w:rsidRPr="008834CD" w14:paraId="243CFF1D" w14:textId="77777777" w:rsidTr="00EA4840">
        <w:trPr>
          <w:cantSplit/>
        </w:trPr>
        <w:tc>
          <w:tcPr>
            <w:tcW w:w="2127" w:type="dxa"/>
          </w:tcPr>
          <w:p w14:paraId="6A7C844F" w14:textId="77777777" w:rsidR="009F3247" w:rsidRPr="008834CD" w:rsidRDefault="009F3247" w:rsidP="009F3247">
            <w:pPr>
              <w:pStyle w:val="ENoteTableText"/>
            </w:pPr>
          </w:p>
        </w:tc>
        <w:tc>
          <w:tcPr>
            <w:tcW w:w="4961" w:type="dxa"/>
            <w:gridSpan w:val="2"/>
          </w:tcPr>
          <w:p w14:paraId="45ECB087" w14:textId="77777777" w:rsidR="009F3247" w:rsidRPr="008834CD" w:rsidRDefault="009F3247" w:rsidP="009F3247">
            <w:pPr>
              <w:pStyle w:val="ENoteTableText"/>
            </w:pPr>
            <w:r w:rsidRPr="008834CD">
              <w:t>am. No. 54, 1983; No. 80, 1994; No. 159, 1997; No. 83, 1999; No. 71, 2002</w:t>
            </w:r>
          </w:p>
        </w:tc>
      </w:tr>
      <w:tr w:rsidR="009F3247" w:rsidRPr="008834CD" w14:paraId="5780C466" w14:textId="77777777" w:rsidTr="00EA4840">
        <w:trPr>
          <w:cantSplit/>
        </w:trPr>
        <w:tc>
          <w:tcPr>
            <w:tcW w:w="2127" w:type="dxa"/>
          </w:tcPr>
          <w:p w14:paraId="5313CDBB" w14:textId="77777777" w:rsidR="009F3247" w:rsidRPr="008834CD" w:rsidRDefault="009F3247" w:rsidP="009F3247">
            <w:pPr>
              <w:pStyle w:val="ENoteTableText"/>
            </w:pPr>
          </w:p>
        </w:tc>
        <w:tc>
          <w:tcPr>
            <w:tcW w:w="4961" w:type="dxa"/>
            <w:gridSpan w:val="2"/>
          </w:tcPr>
          <w:p w14:paraId="39C862BD" w14:textId="77777777" w:rsidR="009F3247" w:rsidRPr="008834CD" w:rsidRDefault="009F3247" w:rsidP="009F3247">
            <w:pPr>
              <w:pStyle w:val="ENoteTableText"/>
            </w:pPr>
            <w:r w:rsidRPr="008834CD">
              <w:t>rep. No. 111, 2005</w:t>
            </w:r>
          </w:p>
        </w:tc>
      </w:tr>
      <w:tr w:rsidR="009F3247" w:rsidRPr="008834CD" w14:paraId="65EC566C" w14:textId="77777777" w:rsidTr="00EA4840">
        <w:trPr>
          <w:cantSplit/>
        </w:trPr>
        <w:tc>
          <w:tcPr>
            <w:tcW w:w="2127" w:type="dxa"/>
          </w:tcPr>
          <w:p w14:paraId="01FB71CC" w14:textId="77777777" w:rsidR="009F3247" w:rsidRPr="008834CD" w:rsidRDefault="009F3247" w:rsidP="009F3247">
            <w:pPr>
              <w:pStyle w:val="ENoteTableText"/>
              <w:tabs>
                <w:tab w:val="center" w:leader="dot" w:pos="2268"/>
              </w:tabs>
            </w:pPr>
            <w:r w:rsidRPr="008834CD">
              <w:t>s. 33A</w:t>
            </w:r>
            <w:r w:rsidRPr="008834CD">
              <w:tab/>
            </w:r>
          </w:p>
        </w:tc>
        <w:tc>
          <w:tcPr>
            <w:tcW w:w="4961" w:type="dxa"/>
            <w:gridSpan w:val="2"/>
          </w:tcPr>
          <w:p w14:paraId="26495270" w14:textId="77777777" w:rsidR="009F3247" w:rsidRPr="008834CD" w:rsidRDefault="009F3247" w:rsidP="009F3247">
            <w:pPr>
              <w:pStyle w:val="ENoteTableText"/>
            </w:pPr>
            <w:r w:rsidRPr="008834CD">
              <w:t>ad. No. 159, 1997</w:t>
            </w:r>
          </w:p>
        </w:tc>
      </w:tr>
      <w:tr w:rsidR="009F3247" w:rsidRPr="008834CD" w14:paraId="415A62DB" w14:textId="77777777" w:rsidTr="00EA4840">
        <w:trPr>
          <w:cantSplit/>
        </w:trPr>
        <w:tc>
          <w:tcPr>
            <w:tcW w:w="2127" w:type="dxa"/>
          </w:tcPr>
          <w:p w14:paraId="36BC65DF" w14:textId="77777777" w:rsidR="009F3247" w:rsidRPr="008834CD" w:rsidRDefault="009F3247" w:rsidP="009F3247">
            <w:pPr>
              <w:pStyle w:val="ENoteTableText"/>
            </w:pPr>
          </w:p>
        </w:tc>
        <w:tc>
          <w:tcPr>
            <w:tcW w:w="4961" w:type="dxa"/>
            <w:gridSpan w:val="2"/>
          </w:tcPr>
          <w:p w14:paraId="749CE06B" w14:textId="77777777" w:rsidR="009F3247" w:rsidRPr="008834CD" w:rsidRDefault="009F3247" w:rsidP="009F3247">
            <w:pPr>
              <w:pStyle w:val="ENoteTableText"/>
            </w:pPr>
            <w:r w:rsidRPr="008834CD">
              <w:t>rep. No. 71, 2002</w:t>
            </w:r>
          </w:p>
        </w:tc>
      </w:tr>
      <w:tr w:rsidR="009F3247" w:rsidRPr="008834CD" w14:paraId="2BF32025" w14:textId="77777777" w:rsidTr="00EA4840">
        <w:trPr>
          <w:cantSplit/>
        </w:trPr>
        <w:tc>
          <w:tcPr>
            <w:tcW w:w="2127" w:type="dxa"/>
          </w:tcPr>
          <w:p w14:paraId="438F3A4F" w14:textId="77777777" w:rsidR="009F3247" w:rsidRPr="008834CD" w:rsidRDefault="009F3247" w:rsidP="009F3247">
            <w:pPr>
              <w:pStyle w:val="ENoteTableText"/>
              <w:tabs>
                <w:tab w:val="center" w:leader="dot" w:pos="2268"/>
              </w:tabs>
            </w:pPr>
            <w:r w:rsidRPr="008834CD">
              <w:t>Heading to s. 34</w:t>
            </w:r>
            <w:r w:rsidRPr="008834CD">
              <w:tab/>
            </w:r>
          </w:p>
        </w:tc>
        <w:tc>
          <w:tcPr>
            <w:tcW w:w="4961" w:type="dxa"/>
            <w:gridSpan w:val="2"/>
          </w:tcPr>
          <w:p w14:paraId="68BCBEDD" w14:textId="77777777" w:rsidR="009F3247" w:rsidRPr="008834CD" w:rsidRDefault="009F3247" w:rsidP="009F3247">
            <w:pPr>
              <w:pStyle w:val="ENoteTableText"/>
            </w:pPr>
            <w:r w:rsidRPr="008834CD">
              <w:t>rs. No. 159, 1997</w:t>
            </w:r>
          </w:p>
        </w:tc>
      </w:tr>
      <w:tr w:rsidR="009F3247" w:rsidRPr="008834CD" w14:paraId="562B6E48" w14:textId="77777777" w:rsidTr="00EA4840">
        <w:trPr>
          <w:cantSplit/>
        </w:trPr>
        <w:tc>
          <w:tcPr>
            <w:tcW w:w="2127" w:type="dxa"/>
          </w:tcPr>
          <w:p w14:paraId="2924E896" w14:textId="77777777" w:rsidR="009F3247" w:rsidRPr="008834CD" w:rsidRDefault="009F3247" w:rsidP="009F3247">
            <w:pPr>
              <w:pStyle w:val="ENoteTableText"/>
            </w:pPr>
          </w:p>
        </w:tc>
        <w:tc>
          <w:tcPr>
            <w:tcW w:w="4961" w:type="dxa"/>
            <w:gridSpan w:val="2"/>
          </w:tcPr>
          <w:p w14:paraId="07FB7E5D" w14:textId="77777777" w:rsidR="009F3247" w:rsidRPr="008834CD" w:rsidRDefault="009F3247" w:rsidP="009F3247">
            <w:pPr>
              <w:pStyle w:val="ENoteTableText"/>
            </w:pPr>
            <w:r w:rsidRPr="008834CD">
              <w:t>rep. No. 71, 2002</w:t>
            </w:r>
          </w:p>
        </w:tc>
      </w:tr>
      <w:tr w:rsidR="009F3247" w:rsidRPr="008834CD" w14:paraId="32749F7F" w14:textId="77777777" w:rsidTr="00EA4840">
        <w:trPr>
          <w:cantSplit/>
        </w:trPr>
        <w:tc>
          <w:tcPr>
            <w:tcW w:w="2127" w:type="dxa"/>
          </w:tcPr>
          <w:p w14:paraId="5B329858" w14:textId="77777777" w:rsidR="009F3247" w:rsidRPr="008834CD" w:rsidRDefault="009F3247" w:rsidP="009F3247">
            <w:pPr>
              <w:pStyle w:val="ENoteTableText"/>
              <w:tabs>
                <w:tab w:val="center" w:leader="dot" w:pos="2268"/>
              </w:tabs>
            </w:pPr>
            <w:r w:rsidRPr="008834CD">
              <w:t xml:space="preserve">s. 34 </w:t>
            </w:r>
            <w:r w:rsidRPr="008834CD">
              <w:tab/>
            </w:r>
          </w:p>
        </w:tc>
        <w:tc>
          <w:tcPr>
            <w:tcW w:w="4961" w:type="dxa"/>
            <w:gridSpan w:val="2"/>
          </w:tcPr>
          <w:p w14:paraId="3F0B6027" w14:textId="77777777" w:rsidR="009F3247" w:rsidRPr="008834CD" w:rsidRDefault="009F3247" w:rsidP="009F3247">
            <w:pPr>
              <w:pStyle w:val="ENoteTableText"/>
            </w:pPr>
            <w:r w:rsidRPr="008834CD">
              <w:t>rs. No. 100, 1976</w:t>
            </w:r>
          </w:p>
        </w:tc>
      </w:tr>
      <w:tr w:rsidR="009F3247" w:rsidRPr="008834CD" w14:paraId="25D40A24" w14:textId="77777777" w:rsidTr="00EA4840">
        <w:trPr>
          <w:cantSplit/>
        </w:trPr>
        <w:tc>
          <w:tcPr>
            <w:tcW w:w="2127" w:type="dxa"/>
          </w:tcPr>
          <w:p w14:paraId="3F17911F" w14:textId="77777777" w:rsidR="009F3247" w:rsidRPr="008834CD" w:rsidRDefault="009F3247" w:rsidP="009F3247">
            <w:pPr>
              <w:pStyle w:val="ENoteTableText"/>
            </w:pPr>
          </w:p>
        </w:tc>
        <w:tc>
          <w:tcPr>
            <w:tcW w:w="4961" w:type="dxa"/>
            <w:gridSpan w:val="2"/>
          </w:tcPr>
          <w:p w14:paraId="06271EC4" w14:textId="77777777" w:rsidR="009F3247" w:rsidRPr="008834CD" w:rsidRDefault="009F3247" w:rsidP="009F3247">
            <w:pPr>
              <w:pStyle w:val="ENoteTableText"/>
            </w:pPr>
            <w:r w:rsidRPr="008834CD">
              <w:t>rep. No. 134, 1978</w:t>
            </w:r>
          </w:p>
        </w:tc>
      </w:tr>
      <w:tr w:rsidR="009F3247" w:rsidRPr="008834CD" w14:paraId="4D78063E" w14:textId="77777777" w:rsidTr="00EA4840">
        <w:trPr>
          <w:cantSplit/>
        </w:trPr>
        <w:tc>
          <w:tcPr>
            <w:tcW w:w="2127" w:type="dxa"/>
          </w:tcPr>
          <w:p w14:paraId="5295BEC0" w14:textId="77777777" w:rsidR="009F3247" w:rsidRPr="008834CD" w:rsidRDefault="009F3247" w:rsidP="009F3247">
            <w:pPr>
              <w:pStyle w:val="ENoteTableText"/>
            </w:pPr>
          </w:p>
        </w:tc>
        <w:tc>
          <w:tcPr>
            <w:tcW w:w="4961" w:type="dxa"/>
            <w:gridSpan w:val="2"/>
          </w:tcPr>
          <w:p w14:paraId="55C3A404" w14:textId="77777777" w:rsidR="009F3247" w:rsidRPr="008834CD" w:rsidRDefault="009F3247" w:rsidP="009F3247">
            <w:pPr>
              <w:pStyle w:val="ENoteTableText"/>
            </w:pPr>
            <w:r w:rsidRPr="008834CD">
              <w:t>ad. No. 54, 1983</w:t>
            </w:r>
          </w:p>
        </w:tc>
      </w:tr>
      <w:tr w:rsidR="009F3247" w:rsidRPr="008834CD" w14:paraId="77DC9539" w14:textId="77777777" w:rsidTr="00EA4840">
        <w:trPr>
          <w:cantSplit/>
        </w:trPr>
        <w:tc>
          <w:tcPr>
            <w:tcW w:w="2127" w:type="dxa"/>
          </w:tcPr>
          <w:p w14:paraId="10945BBB" w14:textId="77777777" w:rsidR="009F3247" w:rsidRPr="008834CD" w:rsidRDefault="009F3247" w:rsidP="009F3247">
            <w:pPr>
              <w:pStyle w:val="ENoteTableText"/>
            </w:pPr>
          </w:p>
        </w:tc>
        <w:tc>
          <w:tcPr>
            <w:tcW w:w="4961" w:type="dxa"/>
            <w:gridSpan w:val="2"/>
          </w:tcPr>
          <w:p w14:paraId="268FDB4B" w14:textId="77777777" w:rsidR="009F3247" w:rsidRPr="008834CD" w:rsidRDefault="009F3247" w:rsidP="009F3247">
            <w:pPr>
              <w:pStyle w:val="ENoteTableText"/>
            </w:pPr>
            <w:r w:rsidRPr="008834CD">
              <w:t>am. No. 152, 1997</w:t>
            </w:r>
          </w:p>
        </w:tc>
      </w:tr>
      <w:tr w:rsidR="009F3247" w:rsidRPr="008834CD" w14:paraId="15500C48" w14:textId="77777777" w:rsidTr="00EA4840">
        <w:trPr>
          <w:cantSplit/>
        </w:trPr>
        <w:tc>
          <w:tcPr>
            <w:tcW w:w="2127" w:type="dxa"/>
          </w:tcPr>
          <w:p w14:paraId="6455A8C3" w14:textId="77777777" w:rsidR="009F3247" w:rsidRPr="008834CD" w:rsidRDefault="009F3247" w:rsidP="009F3247">
            <w:pPr>
              <w:pStyle w:val="ENoteTableText"/>
            </w:pPr>
          </w:p>
        </w:tc>
        <w:tc>
          <w:tcPr>
            <w:tcW w:w="4961" w:type="dxa"/>
            <w:gridSpan w:val="2"/>
          </w:tcPr>
          <w:p w14:paraId="453820D3" w14:textId="77777777" w:rsidR="009F3247" w:rsidRPr="008834CD" w:rsidRDefault="009F3247" w:rsidP="009F3247">
            <w:pPr>
              <w:pStyle w:val="ENoteTableText"/>
            </w:pPr>
            <w:r w:rsidRPr="008834CD">
              <w:t>rep. No. 71, 2002</w:t>
            </w:r>
          </w:p>
        </w:tc>
      </w:tr>
      <w:tr w:rsidR="009F3247" w:rsidRPr="008834CD" w14:paraId="52231502" w14:textId="77777777" w:rsidTr="00EA4840">
        <w:trPr>
          <w:cantSplit/>
        </w:trPr>
        <w:tc>
          <w:tcPr>
            <w:tcW w:w="2127" w:type="dxa"/>
          </w:tcPr>
          <w:p w14:paraId="3AF3E087" w14:textId="77777777" w:rsidR="009F3247" w:rsidRPr="008834CD" w:rsidRDefault="009F3247" w:rsidP="009F3247">
            <w:pPr>
              <w:pStyle w:val="ENoteTableText"/>
              <w:tabs>
                <w:tab w:val="center" w:leader="dot" w:pos="2268"/>
              </w:tabs>
            </w:pPr>
            <w:r w:rsidRPr="008834CD">
              <w:t xml:space="preserve">s. 34AAA </w:t>
            </w:r>
            <w:r w:rsidRPr="008834CD">
              <w:tab/>
            </w:r>
          </w:p>
        </w:tc>
        <w:tc>
          <w:tcPr>
            <w:tcW w:w="4961" w:type="dxa"/>
            <w:gridSpan w:val="2"/>
          </w:tcPr>
          <w:p w14:paraId="38F961A0" w14:textId="77777777" w:rsidR="009F3247" w:rsidRPr="008834CD" w:rsidRDefault="009F3247" w:rsidP="009F3247">
            <w:pPr>
              <w:pStyle w:val="ENoteTableText"/>
            </w:pPr>
            <w:r w:rsidRPr="008834CD">
              <w:t>ad. No. 80, 1994</w:t>
            </w:r>
          </w:p>
        </w:tc>
      </w:tr>
      <w:tr w:rsidR="009F3247" w:rsidRPr="008834CD" w14:paraId="17CB7360" w14:textId="77777777" w:rsidTr="00EA4840">
        <w:trPr>
          <w:cantSplit/>
        </w:trPr>
        <w:tc>
          <w:tcPr>
            <w:tcW w:w="2127" w:type="dxa"/>
          </w:tcPr>
          <w:p w14:paraId="26E9DE6C" w14:textId="77777777" w:rsidR="009F3247" w:rsidRPr="008834CD" w:rsidRDefault="009F3247" w:rsidP="009F3247">
            <w:pPr>
              <w:pStyle w:val="ENoteTableText"/>
            </w:pPr>
          </w:p>
        </w:tc>
        <w:tc>
          <w:tcPr>
            <w:tcW w:w="4961" w:type="dxa"/>
            <w:gridSpan w:val="2"/>
          </w:tcPr>
          <w:p w14:paraId="75068FE6" w14:textId="77777777" w:rsidR="009F3247" w:rsidRPr="008834CD" w:rsidRDefault="009F3247" w:rsidP="009F3247">
            <w:pPr>
              <w:pStyle w:val="ENoteTableText"/>
            </w:pPr>
            <w:r w:rsidRPr="008834CD">
              <w:t>am. No. 152, 1997</w:t>
            </w:r>
          </w:p>
        </w:tc>
      </w:tr>
      <w:tr w:rsidR="009F3247" w:rsidRPr="008834CD" w14:paraId="2648BCA4" w14:textId="77777777" w:rsidTr="00EA4840">
        <w:trPr>
          <w:cantSplit/>
        </w:trPr>
        <w:tc>
          <w:tcPr>
            <w:tcW w:w="2127" w:type="dxa"/>
          </w:tcPr>
          <w:p w14:paraId="7315F76C" w14:textId="77777777" w:rsidR="009F3247" w:rsidRPr="008834CD" w:rsidRDefault="009F3247" w:rsidP="009F3247">
            <w:pPr>
              <w:pStyle w:val="ENoteTableText"/>
            </w:pPr>
          </w:p>
        </w:tc>
        <w:tc>
          <w:tcPr>
            <w:tcW w:w="4961" w:type="dxa"/>
            <w:gridSpan w:val="2"/>
          </w:tcPr>
          <w:p w14:paraId="2CC1EA5D" w14:textId="77777777" w:rsidR="009F3247" w:rsidRPr="008834CD" w:rsidRDefault="009F3247" w:rsidP="009F3247">
            <w:pPr>
              <w:pStyle w:val="ENoteTableText"/>
            </w:pPr>
            <w:r w:rsidRPr="008834CD">
              <w:t>rep. No. 83, 1999</w:t>
            </w:r>
          </w:p>
        </w:tc>
      </w:tr>
      <w:tr w:rsidR="009F3247" w:rsidRPr="008834CD" w14:paraId="35EF8D2C" w14:textId="77777777" w:rsidTr="00EA4840">
        <w:trPr>
          <w:cantSplit/>
        </w:trPr>
        <w:tc>
          <w:tcPr>
            <w:tcW w:w="2127" w:type="dxa"/>
          </w:tcPr>
          <w:p w14:paraId="4F79A4A9" w14:textId="77777777" w:rsidR="009F3247" w:rsidRPr="008834CD" w:rsidRDefault="009F3247" w:rsidP="009F3247">
            <w:pPr>
              <w:pStyle w:val="ENoteTableText"/>
              <w:tabs>
                <w:tab w:val="center" w:leader="dot" w:pos="2268"/>
              </w:tabs>
            </w:pPr>
            <w:r w:rsidRPr="008834CD">
              <w:t xml:space="preserve">s. 34A </w:t>
            </w:r>
            <w:r w:rsidRPr="008834CD">
              <w:tab/>
            </w:r>
          </w:p>
        </w:tc>
        <w:tc>
          <w:tcPr>
            <w:tcW w:w="4961" w:type="dxa"/>
            <w:gridSpan w:val="2"/>
          </w:tcPr>
          <w:p w14:paraId="08AED35F" w14:textId="77777777" w:rsidR="009F3247" w:rsidRPr="008834CD" w:rsidRDefault="009F3247" w:rsidP="009F3247">
            <w:pPr>
              <w:pStyle w:val="ENoteTableText"/>
            </w:pPr>
            <w:r w:rsidRPr="008834CD">
              <w:t>ad. No. 100, 1976</w:t>
            </w:r>
          </w:p>
        </w:tc>
      </w:tr>
      <w:tr w:rsidR="009F3247" w:rsidRPr="008834CD" w14:paraId="304ACBFB" w14:textId="77777777" w:rsidTr="00EA4840">
        <w:trPr>
          <w:cantSplit/>
        </w:trPr>
        <w:tc>
          <w:tcPr>
            <w:tcW w:w="2127" w:type="dxa"/>
          </w:tcPr>
          <w:p w14:paraId="4207AA86" w14:textId="77777777" w:rsidR="009F3247" w:rsidRPr="008834CD" w:rsidRDefault="009F3247" w:rsidP="009F3247">
            <w:pPr>
              <w:pStyle w:val="ENoteTableText"/>
            </w:pPr>
          </w:p>
        </w:tc>
        <w:tc>
          <w:tcPr>
            <w:tcW w:w="4961" w:type="dxa"/>
            <w:gridSpan w:val="2"/>
          </w:tcPr>
          <w:p w14:paraId="3B25B2D8" w14:textId="77777777" w:rsidR="009F3247" w:rsidRPr="008834CD" w:rsidRDefault="009F3247" w:rsidP="009F3247">
            <w:pPr>
              <w:pStyle w:val="ENoteTableText"/>
            </w:pPr>
            <w:r w:rsidRPr="008834CD">
              <w:t>am. No. 134, 1978; No. 54, 1983</w:t>
            </w:r>
          </w:p>
        </w:tc>
      </w:tr>
      <w:tr w:rsidR="009F3247" w:rsidRPr="008834CD" w14:paraId="2CB902B8" w14:textId="77777777" w:rsidTr="00EA4840">
        <w:trPr>
          <w:cantSplit/>
        </w:trPr>
        <w:tc>
          <w:tcPr>
            <w:tcW w:w="2127" w:type="dxa"/>
          </w:tcPr>
          <w:p w14:paraId="408028E9" w14:textId="77777777" w:rsidR="009F3247" w:rsidRPr="008834CD" w:rsidRDefault="009F3247" w:rsidP="009F3247">
            <w:pPr>
              <w:pStyle w:val="ENoteTableText"/>
            </w:pPr>
          </w:p>
        </w:tc>
        <w:tc>
          <w:tcPr>
            <w:tcW w:w="4961" w:type="dxa"/>
            <w:gridSpan w:val="2"/>
          </w:tcPr>
          <w:p w14:paraId="0FAE4C7D" w14:textId="77777777" w:rsidR="009F3247" w:rsidRPr="008834CD" w:rsidRDefault="009F3247" w:rsidP="009F3247">
            <w:pPr>
              <w:pStyle w:val="ENoteTableText"/>
            </w:pPr>
            <w:r w:rsidRPr="008834CD">
              <w:t>rep. No. 159, 1997</w:t>
            </w:r>
          </w:p>
        </w:tc>
      </w:tr>
      <w:tr w:rsidR="009F3247" w:rsidRPr="008834CD" w14:paraId="7BE6A3EE" w14:textId="77777777" w:rsidTr="00EA4840">
        <w:trPr>
          <w:cantSplit/>
        </w:trPr>
        <w:tc>
          <w:tcPr>
            <w:tcW w:w="2127" w:type="dxa"/>
          </w:tcPr>
          <w:p w14:paraId="50AA263C" w14:textId="77777777" w:rsidR="009F3247" w:rsidRPr="008834CD" w:rsidRDefault="009F3247" w:rsidP="009F3247">
            <w:pPr>
              <w:pStyle w:val="ENoteTableText"/>
              <w:tabs>
                <w:tab w:val="center" w:leader="dot" w:pos="2268"/>
              </w:tabs>
            </w:pPr>
            <w:r w:rsidRPr="008834CD">
              <w:t>ss. 34B, 34C</w:t>
            </w:r>
            <w:r w:rsidRPr="008834CD">
              <w:tab/>
            </w:r>
          </w:p>
        </w:tc>
        <w:tc>
          <w:tcPr>
            <w:tcW w:w="4961" w:type="dxa"/>
            <w:gridSpan w:val="2"/>
          </w:tcPr>
          <w:p w14:paraId="2A899A06" w14:textId="77777777" w:rsidR="009F3247" w:rsidRPr="008834CD" w:rsidRDefault="009F3247" w:rsidP="009F3247">
            <w:pPr>
              <w:pStyle w:val="ENoteTableText"/>
            </w:pPr>
            <w:r w:rsidRPr="008834CD">
              <w:t>ad. No. 54, 1983</w:t>
            </w:r>
          </w:p>
        </w:tc>
      </w:tr>
      <w:tr w:rsidR="009F3247" w:rsidRPr="008834CD" w14:paraId="06DC7753" w14:textId="77777777" w:rsidTr="00EA4840">
        <w:trPr>
          <w:cantSplit/>
        </w:trPr>
        <w:tc>
          <w:tcPr>
            <w:tcW w:w="2127" w:type="dxa"/>
          </w:tcPr>
          <w:p w14:paraId="5A2BD3CD" w14:textId="77777777" w:rsidR="009F3247" w:rsidRPr="008834CD" w:rsidRDefault="009F3247" w:rsidP="009F3247">
            <w:pPr>
              <w:pStyle w:val="ENoteTableText"/>
            </w:pPr>
          </w:p>
        </w:tc>
        <w:tc>
          <w:tcPr>
            <w:tcW w:w="4961" w:type="dxa"/>
            <w:gridSpan w:val="2"/>
          </w:tcPr>
          <w:p w14:paraId="5E694081" w14:textId="77777777" w:rsidR="009F3247" w:rsidRPr="008834CD" w:rsidRDefault="009F3247" w:rsidP="009F3247">
            <w:pPr>
              <w:pStyle w:val="ENoteTableText"/>
            </w:pPr>
            <w:r w:rsidRPr="008834CD">
              <w:t>rs. No. 80, 1994</w:t>
            </w:r>
          </w:p>
        </w:tc>
      </w:tr>
      <w:tr w:rsidR="009F3247" w:rsidRPr="008834CD" w14:paraId="589C0C6F" w14:textId="77777777" w:rsidTr="00EA4840">
        <w:trPr>
          <w:cantSplit/>
        </w:trPr>
        <w:tc>
          <w:tcPr>
            <w:tcW w:w="2127" w:type="dxa"/>
          </w:tcPr>
          <w:p w14:paraId="52DA5230" w14:textId="77777777" w:rsidR="009F3247" w:rsidRPr="008834CD" w:rsidRDefault="009F3247" w:rsidP="009F3247">
            <w:pPr>
              <w:pStyle w:val="ENoteTableText"/>
            </w:pPr>
          </w:p>
        </w:tc>
        <w:tc>
          <w:tcPr>
            <w:tcW w:w="4961" w:type="dxa"/>
            <w:gridSpan w:val="2"/>
          </w:tcPr>
          <w:p w14:paraId="1C8FEDA1" w14:textId="77777777" w:rsidR="009F3247" w:rsidRPr="008834CD" w:rsidRDefault="009F3247" w:rsidP="009F3247">
            <w:pPr>
              <w:pStyle w:val="ENoteTableText"/>
            </w:pPr>
            <w:r w:rsidRPr="008834CD">
              <w:t>rep. No. 159, 1997</w:t>
            </w:r>
          </w:p>
        </w:tc>
      </w:tr>
      <w:tr w:rsidR="009F3247" w:rsidRPr="008834CD" w14:paraId="2F2269AA" w14:textId="77777777" w:rsidTr="00EA4840">
        <w:trPr>
          <w:cantSplit/>
        </w:trPr>
        <w:tc>
          <w:tcPr>
            <w:tcW w:w="2127" w:type="dxa"/>
          </w:tcPr>
          <w:p w14:paraId="7595DB15" w14:textId="77777777" w:rsidR="009F3247" w:rsidRPr="008834CD" w:rsidRDefault="009F3247" w:rsidP="009F3247">
            <w:pPr>
              <w:pStyle w:val="ENoteTableText"/>
              <w:tabs>
                <w:tab w:val="center" w:leader="dot" w:pos="2268"/>
              </w:tabs>
            </w:pPr>
            <w:r w:rsidRPr="008834CD">
              <w:t xml:space="preserve">s. 35 </w:t>
            </w:r>
            <w:r w:rsidRPr="008834CD">
              <w:tab/>
            </w:r>
          </w:p>
        </w:tc>
        <w:tc>
          <w:tcPr>
            <w:tcW w:w="4961" w:type="dxa"/>
            <w:gridSpan w:val="2"/>
          </w:tcPr>
          <w:p w14:paraId="1102AFE4" w14:textId="77777777" w:rsidR="009F3247" w:rsidRPr="008834CD" w:rsidRDefault="009F3247" w:rsidP="009F3247">
            <w:pPr>
              <w:pStyle w:val="ENoteTableText"/>
            </w:pPr>
            <w:r w:rsidRPr="008834CD">
              <w:t>rs. No. 100, 1976; No. 134, 1978; No. 54, 1983; No. 80, 1994</w:t>
            </w:r>
          </w:p>
        </w:tc>
      </w:tr>
      <w:tr w:rsidR="009F3247" w:rsidRPr="008834CD" w14:paraId="65406D70" w14:textId="77777777" w:rsidTr="00EA4840">
        <w:trPr>
          <w:cantSplit/>
        </w:trPr>
        <w:tc>
          <w:tcPr>
            <w:tcW w:w="2127" w:type="dxa"/>
          </w:tcPr>
          <w:p w14:paraId="563C5C33" w14:textId="77777777" w:rsidR="009F3247" w:rsidRPr="008834CD" w:rsidRDefault="009F3247" w:rsidP="009F3247">
            <w:pPr>
              <w:pStyle w:val="ENoteTableText"/>
            </w:pPr>
          </w:p>
        </w:tc>
        <w:tc>
          <w:tcPr>
            <w:tcW w:w="4961" w:type="dxa"/>
            <w:gridSpan w:val="2"/>
          </w:tcPr>
          <w:p w14:paraId="64A9E844" w14:textId="77777777" w:rsidR="009F3247" w:rsidRPr="008834CD" w:rsidRDefault="009F3247" w:rsidP="009F3247">
            <w:pPr>
              <w:pStyle w:val="ENoteTableText"/>
            </w:pPr>
            <w:r w:rsidRPr="008834CD">
              <w:t>am. Nos. 152 and 159, 1997</w:t>
            </w:r>
          </w:p>
        </w:tc>
      </w:tr>
      <w:tr w:rsidR="009F3247" w:rsidRPr="008834CD" w14:paraId="3D80E91C" w14:textId="77777777" w:rsidTr="00EA4840">
        <w:trPr>
          <w:cantSplit/>
        </w:trPr>
        <w:tc>
          <w:tcPr>
            <w:tcW w:w="2127" w:type="dxa"/>
          </w:tcPr>
          <w:p w14:paraId="73B361BD" w14:textId="77777777" w:rsidR="009F3247" w:rsidRPr="008834CD" w:rsidRDefault="009F3247" w:rsidP="009F3247">
            <w:pPr>
              <w:pStyle w:val="ENoteTableText"/>
            </w:pPr>
          </w:p>
        </w:tc>
        <w:tc>
          <w:tcPr>
            <w:tcW w:w="4961" w:type="dxa"/>
            <w:gridSpan w:val="2"/>
          </w:tcPr>
          <w:p w14:paraId="43B979C2" w14:textId="77777777" w:rsidR="009F3247" w:rsidRPr="008834CD" w:rsidRDefault="009F3247" w:rsidP="009F3247">
            <w:pPr>
              <w:pStyle w:val="ENoteTableText"/>
            </w:pPr>
            <w:r w:rsidRPr="008834CD">
              <w:t>rep. No. 159, 1997</w:t>
            </w:r>
          </w:p>
        </w:tc>
      </w:tr>
      <w:tr w:rsidR="009F3247" w:rsidRPr="008834CD" w14:paraId="127C7F46" w14:textId="77777777" w:rsidTr="00EA4840">
        <w:trPr>
          <w:cantSplit/>
        </w:trPr>
        <w:tc>
          <w:tcPr>
            <w:tcW w:w="2127" w:type="dxa"/>
          </w:tcPr>
          <w:p w14:paraId="157BA4A7" w14:textId="77777777" w:rsidR="009F3247" w:rsidRPr="008834CD" w:rsidRDefault="009F3247" w:rsidP="009F3247">
            <w:pPr>
              <w:pStyle w:val="ENoteTableText"/>
              <w:tabs>
                <w:tab w:val="center" w:leader="dot" w:pos="2268"/>
              </w:tabs>
            </w:pPr>
            <w:r w:rsidRPr="008834CD">
              <w:t xml:space="preserve">s. 36 </w:t>
            </w:r>
            <w:r w:rsidRPr="008834CD">
              <w:tab/>
            </w:r>
          </w:p>
        </w:tc>
        <w:tc>
          <w:tcPr>
            <w:tcW w:w="4961" w:type="dxa"/>
            <w:gridSpan w:val="2"/>
          </w:tcPr>
          <w:p w14:paraId="4368471A" w14:textId="77777777" w:rsidR="009F3247" w:rsidRPr="008834CD" w:rsidRDefault="009F3247" w:rsidP="009F3247">
            <w:pPr>
              <w:pStyle w:val="ENoteTableText"/>
            </w:pPr>
            <w:r w:rsidRPr="008834CD">
              <w:t>rs. No. 100, 1976</w:t>
            </w:r>
          </w:p>
        </w:tc>
      </w:tr>
      <w:tr w:rsidR="009F3247" w:rsidRPr="008834CD" w14:paraId="7FFDE937" w14:textId="77777777" w:rsidTr="00EA4840">
        <w:trPr>
          <w:cantSplit/>
        </w:trPr>
        <w:tc>
          <w:tcPr>
            <w:tcW w:w="2127" w:type="dxa"/>
          </w:tcPr>
          <w:p w14:paraId="4D2B5734" w14:textId="77777777" w:rsidR="009F3247" w:rsidRPr="008834CD" w:rsidRDefault="009F3247" w:rsidP="009F3247">
            <w:pPr>
              <w:pStyle w:val="ENoteTableText"/>
            </w:pPr>
          </w:p>
        </w:tc>
        <w:tc>
          <w:tcPr>
            <w:tcW w:w="4961" w:type="dxa"/>
            <w:gridSpan w:val="2"/>
          </w:tcPr>
          <w:p w14:paraId="12BD3744" w14:textId="77777777" w:rsidR="009F3247" w:rsidRPr="008834CD" w:rsidRDefault="009F3247" w:rsidP="009F3247">
            <w:pPr>
              <w:pStyle w:val="ENoteTableText"/>
            </w:pPr>
            <w:r w:rsidRPr="008834CD">
              <w:t>am. No. 134, 1978; No. 54, 1983; No. 75, 1986; No. 80, 1994; Nos. 152 and 159, 1997; No. 83, 1999</w:t>
            </w:r>
          </w:p>
        </w:tc>
      </w:tr>
      <w:tr w:rsidR="009F3247" w:rsidRPr="008834CD" w14:paraId="015A82AC" w14:textId="77777777" w:rsidTr="00EA4840">
        <w:trPr>
          <w:cantSplit/>
        </w:trPr>
        <w:tc>
          <w:tcPr>
            <w:tcW w:w="2127" w:type="dxa"/>
          </w:tcPr>
          <w:p w14:paraId="4AE8E80E" w14:textId="77777777" w:rsidR="009F3247" w:rsidRPr="008834CD" w:rsidRDefault="009F3247" w:rsidP="009F3247">
            <w:pPr>
              <w:pStyle w:val="ENoteTableText"/>
            </w:pPr>
          </w:p>
        </w:tc>
        <w:tc>
          <w:tcPr>
            <w:tcW w:w="4961" w:type="dxa"/>
            <w:gridSpan w:val="2"/>
          </w:tcPr>
          <w:p w14:paraId="641B2B57" w14:textId="77777777" w:rsidR="009F3247" w:rsidRPr="008834CD" w:rsidRDefault="009F3247" w:rsidP="009F3247">
            <w:pPr>
              <w:pStyle w:val="ENoteTableText"/>
            </w:pPr>
            <w:r w:rsidRPr="008834CD">
              <w:t>rs. No. 71, 2002</w:t>
            </w:r>
          </w:p>
        </w:tc>
      </w:tr>
      <w:tr w:rsidR="009F3247" w:rsidRPr="008834CD" w14:paraId="78B5D3EF" w14:textId="77777777" w:rsidTr="00EA4840">
        <w:trPr>
          <w:cantSplit/>
        </w:trPr>
        <w:tc>
          <w:tcPr>
            <w:tcW w:w="2127" w:type="dxa"/>
          </w:tcPr>
          <w:p w14:paraId="0853C0B4" w14:textId="77777777" w:rsidR="009F3247" w:rsidRPr="008834CD" w:rsidRDefault="009F3247" w:rsidP="009F3247">
            <w:pPr>
              <w:pStyle w:val="ENoteTableText"/>
            </w:pPr>
          </w:p>
        </w:tc>
        <w:tc>
          <w:tcPr>
            <w:tcW w:w="4961" w:type="dxa"/>
            <w:gridSpan w:val="2"/>
          </w:tcPr>
          <w:p w14:paraId="1014600F" w14:textId="77777777" w:rsidR="009F3247" w:rsidRPr="008834CD" w:rsidRDefault="009F3247" w:rsidP="009F3247">
            <w:pPr>
              <w:pStyle w:val="ENoteTableText"/>
            </w:pPr>
            <w:r w:rsidRPr="008834CD">
              <w:t>am. No. 8, 2005</w:t>
            </w:r>
          </w:p>
        </w:tc>
      </w:tr>
      <w:tr w:rsidR="009F3247" w:rsidRPr="008834CD" w14:paraId="20622CFB" w14:textId="77777777" w:rsidTr="00EA4840">
        <w:trPr>
          <w:cantSplit/>
        </w:trPr>
        <w:tc>
          <w:tcPr>
            <w:tcW w:w="2127" w:type="dxa"/>
          </w:tcPr>
          <w:p w14:paraId="72906E05" w14:textId="77777777" w:rsidR="009F3247" w:rsidRPr="008834CD" w:rsidRDefault="009F3247" w:rsidP="009F3247">
            <w:pPr>
              <w:pStyle w:val="ENoteTableText"/>
            </w:pPr>
          </w:p>
        </w:tc>
        <w:tc>
          <w:tcPr>
            <w:tcW w:w="4961" w:type="dxa"/>
            <w:gridSpan w:val="2"/>
          </w:tcPr>
          <w:p w14:paraId="29D9B785" w14:textId="77777777" w:rsidR="009F3247" w:rsidRPr="008834CD" w:rsidRDefault="009F3247" w:rsidP="009F3247">
            <w:pPr>
              <w:pStyle w:val="ENoteTableText"/>
            </w:pPr>
            <w:r w:rsidRPr="008834CD">
              <w:t>rep. No. 111, 2005</w:t>
            </w:r>
          </w:p>
        </w:tc>
      </w:tr>
      <w:tr w:rsidR="009F3247" w:rsidRPr="008834CD" w14:paraId="264B0F70" w14:textId="77777777" w:rsidTr="00EA4840">
        <w:trPr>
          <w:cantSplit/>
        </w:trPr>
        <w:tc>
          <w:tcPr>
            <w:tcW w:w="2127" w:type="dxa"/>
          </w:tcPr>
          <w:p w14:paraId="71644D7B" w14:textId="77777777" w:rsidR="009F3247" w:rsidRPr="008834CD" w:rsidRDefault="009F3247" w:rsidP="009F3247">
            <w:pPr>
              <w:pStyle w:val="ENoteTableText"/>
              <w:tabs>
                <w:tab w:val="center" w:leader="dot" w:pos="2268"/>
              </w:tabs>
            </w:pPr>
            <w:r w:rsidRPr="008834CD">
              <w:t xml:space="preserve">s. 36AA </w:t>
            </w:r>
            <w:r w:rsidRPr="008834CD">
              <w:tab/>
            </w:r>
          </w:p>
        </w:tc>
        <w:tc>
          <w:tcPr>
            <w:tcW w:w="4961" w:type="dxa"/>
            <w:gridSpan w:val="2"/>
          </w:tcPr>
          <w:p w14:paraId="2FFD5FA5" w14:textId="77777777" w:rsidR="009F3247" w:rsidRPr="008834CD" w:rsidRDefault="009F3247" w:rsidP="009F3247">
            <w:pPr>
              <w:pStyle w:val="ENoteTableText"/>
            </w:pPr>
            <w:r w:rsidRPr="008834CD">
              <w:t>ad. No. 149, 1995</w:t>
            </w:r>
          </w:p>
        </w:tc>
      </w:tr>
      <w:tr w:rsidR="009F3247" w:rsidRPr="008834CD" w14:paraId="231239A3" w14:textId="77777777" w:rsidTr="00EA4840">
        <w:trPr>
          <w:cantSplit/>
        </w:trPr>
        <w:tc>
          <w:tcPr>
            <w:tcW w:w="2127" w:type="dxa"/>
          </w:tcPr>
          <w:p w14:paraId="289C1501" w14:textId="77777777" w:rsidR="009F3247" w:rsidRPr="008834CD" w:rsidRDefault="009F3247" w:rsidP="009F3247">
            <w:pPr>
              <w:pStyle w:val="ENoteTableText"/>
            </w:pPr>
          </w:p>
        </w:tc>
        <w:tc>
          <w:tcPr>
            <w:tcW w:w="4961" w:type="dxa"/>
            <w:gridSpan w:val="2"/>
          </w:tcPr>
          <w:p w14:paraId="06DE8EA0" w14:textId="77777777" w:rsidR="009F3247" w:rsidRPr="008834CD" w:rsidRDefault="009F3247" w:rsidP="009F3247">
            <w:pPr>
              <w:pStyle w:val="ENoteTableText"/>
            </w:pPr>
            <w:r w:rsidRPr="008834CD">
              <w:t>am. No. 159, 1997</w:t>
            </w:r>
          </w:p>
        </w:tc>
      </w:tr>
      <w:tr w:rsidR="009F3247" w:rsidRPr="008834CD" w14:paraId="03A132A5" w14:textId="77777777" w:rsidTr="00EA4840">
        <w:trPr>
          <w:cantSplit/>
        </w:trPr>
        <w:tc>
          <w:tcPr>
            <w:tcW w:w="2127" w:type="dxa"/>
          </w:tcPr>
          <w:p w14:paraId="0D39EDD2" w14:textId="77777777" w:rsidR="009F3247" w:rsidRPr="008834CD" w:rsidRDefault="009F3247" w:rsidP="009F3247">
            <w:pPr>
              <w:pStyle w:val="ENoteTableText"/>
            </w:pPr>
          </w:p>
        </w:tc>
        <w:tc>
          <w:tcPr>
            <w:tcW w:w="4961" w:type="dxa"/>
            <w:gridSpan w:val="2"/>
          </w:tcPr>
          <w:p w14:paraId="02654F55" w14:textId="77777777" w:rsidR="009F3247" w:rsidRPr="008834CD" w:rsidRDefault="009F3247" w:rsidP="009F3247">
            <w:pPr>
              <w:pStyle w:val="ENoteTableText"/>
            </w:pPr>
            <w:r w:rsidRPr="008834CD">
              <w:t>rep. No. 71, 2002</w:t>
            </w:r>
          </w:p>
        </w:tc>
      </w:tr>
      <w:tr w:rsidR="009F3247" w:rsidRPr="008834CD" w14:paraId="58350A07" w14:textId="77777777" w:rsidTr="00EA4840">
        <w:trPr>
          <w:cantSplit/>
        </w:trPr>
        <w:tc>
          <w:tcPr>
            <w:tcW w:w="2127" w:type="dxa"/>
          </w:tcPr>
          <w:p w14:paraId="5A209159" w14:textId="77777777" w:rsidR="009F3247" w:rsidRPr="008834CD" w:rsidRDefault="009F3247" w:rsidP="009F3247">
            <w:pPr>
              <w:pStyle w:val="ENoteTableText"/>
              <w:tabs>
                <w:tab w:val="center" w:leader="dot" w:pos="2268"/>
              </w:tabs>
            </w:pPr>
            <w:r w:rsidRPr="008834CD">
              <w:t xml:space="preserve">s. 36A </w:t>
            </w:r>
            <w:r w:rsidRPr="008834CD">
              <w:tab/>
            </w:r>
          </w:p>
        </w:tc>
        <w:tc>
          <w:tcPr>
            <w:tcW w:w="4961" w:type="dxa"/>
            <w:gridSpan w:val="2"/>
          </w:tcPr>
          <w:p w14:paraId="2E74F703" w14:textId="77777777" w:rsidR="009F3247" w:rsidRPr="008834CD" w:rsidRDefault="009F3247" w:rsidP="009F3247">
            <w:pPr>
              <w:pStyle w:val="ENoteTableText"/>
            </w:pPr>
            <w:r w:rsidRPr="008834CD">
              <w:t>ad. No. 100, 1976</w:t>
            </w:r>
          </w:p>
        </w:tc>
      </w:tr>
      <w:tr w:rsidR="009F3247" w:rsidRPr="008834CD" w14:paraId="0AEB18EE" w14:textId="77777777" w:rsidTr="00EA4840">
        <w:trPr>
          <w:cantSplit/>
        </w:trPr>
        <w:tc>
          <w:tcPr>
            <w:tcW w:w="2127" w:type="dxa"/>
          </w:tcPr>
          <w:p w14:paraId="05CE8384" w14:textId="77777777" w:rsidR="009F3247" w:rsidRPr="008834CD" w:rsidRDefault="009F3247" w:rsidP="009F3247">
            <w:pPr>
              <w:pStyle w:val="ENoteTableText"/>
            </w:pPr>
          </w:p>
        </w:tc>
        <w:tc>
          <w:tcPr>
            <w:tcW w:w="4961" w:type="dxa"/>
            <w:gridSpan w:val="2"/>
          </w:tcPr>
          <w:p w14:paraId="5E9811AE" w14:textId="77777777" w:rsidR="009F3247" w:rsidRPr="008834CD" w:rsidRDefault="009F3247" w:rsidP="009F3247">
            <w:pPr>
              <w:pStyle w:val="ENoteTableText"/>
            </w:pPr>
            <w:r w:rsidRPr="008834CD">
              <w:t>am. No. 36, 1978; No. 54, 1983</w:t>
            </w:r>
          </w:p>
        </w:tc>
      </w:tr>
      <w:tr w:rsidR="009F3247" w:rsidRPr="008834CD" w14:paraId="1C5D32F7" w14:textId="77777777" w:rsidTr="00EA4840">
        <w:trPr>
          <w:cantSplit/>
        </w:trPr>
        <w:tc>
          <w:tcPr>
            <w:tcW w:w="2127" w:type="dxa"/>
          </w:tcPr>
          <w:p w14:paraId="78281855" w14:textId="77777777" w:rsidR="009F3247" w:rsidRPr="008834CD" w:rsidRDefault="009F3247" w:rsidP="009F3247">
            <w:pPr>
              <w:pStyle w:val="ENoteTableText"/>
            </w:pPr>
          </w:p>
        </w:tc>
        <w:tc>
          <w:tcPr>
            <w:tcW w:w="4961" w:type="dxa"/>
            <w:gridSpan w:val="2"/>
          </w:tcPr>
          <w:p w14:paraId="353A65B9" w14:textId="77777777" w:rsidR="009F3247" w:rsidRPr="008834CD" w:rsidRDefault="009F3247" w:rsidP="009F3247">
            <w:pPr>
              <w:pStyle w:val="ENoteTableText"/>
            </w:pPr>
            <w:r w:rsidRPr="008834CD">
              <w:t>rep. No. 159, 1997</w:t>
            </w:r>
          </w:p>
        </w:tc>
      </w:tr>
      <w:tr w:rsidR="009F3247" w:rsidRPr="008834CD" w14:paraId="7715819A" w14:textId="77777777" w:rsidTr="00EA4840">
        <w:trPr>
          <w:cantSplit/>
        </w:trPr>
        <w:tc>
          <w:tcPr>
            <w:tcW w:w="2127" w:type="dxa"/>
          </w:tcPr>
          <w:p w14:paraId="3E78EF85" w14:textId="77777777" w:rsidR="009F3247" w:rsidRPr="008834CD" w:rsidRDefault="009F3247" w:rsidP="009F3247">
            <w:pPr>
              <w:pStyle w:val="ENoteTableText"/>
            </w:pPr>
          </w:p>
        </w:tc>
        <w:tc>
          <w:tcPr>
            <w:tcW w:w="4961" w:type="dxa"/>
            <w:gridSpan w:val="2"/>
          </w:tcPr>
          <w:p w14:paraId="4089873A" w14:textId="77777777" w:rsidR="009F3247" w:rsidRPr="008834CD" w:rsidRDefault="009F3247" w:rsidP="009F3247">
            <w:pPr>
              <w:pStyle w:val="ENoteTableText"/>
            </w:pPr>
            <w:r w:rsidRPr="008834CD">
              <w:t>ad. No. 71, 2002</w:t>
            </w:r>
          </w:p>
        </w:tc>
      </w:tr>
      <w:tr w:rsidR="009F3247" w:rsidRPr="008834CD" w14:paraId="03FC2A13" w14:textId="77777777" w:rsidTr="00EA4840">
        <w:trPr>
          <w:cantSplit/>
        </w:trPr>
        <w:tc>
          <w:tcPr>
            <w:tcW w:w="2127" w:type="dxa"/>
          </w:tcPr>
          <w:p w14:paraId="0F19E05E" w14:textId="77777777" w:rsidR="009F3247" w:rsidRPr="008834CD" w:rsidRDefault="009F3247" w:rsidP="009F3247">
            <w:pPr>
              <w:pStyle w:val="ENoteTableText"/>
            </w:pPr>
          </w:p>
        </w:tc>
        <w:tc>
          <w:tcPr>
            <w:tcW w:w="4961" w:type="dxa"/>
            <w:gridSpan w:val="2"/>
          </w:tcPr>
          <w:p w14:paraId="6EC12D85" w14:textId="77777777" w:rsidR="009F3247" w:rsidRPr="008834CD" w:rsidRDefault="009F3247" w:rsidP="009F3247">
            <w:pPr>
              <w:pStyle w:val="ENoteTableText"/>
            </w:pPr>
            <w:r w:rsidRPr="008834CD">
              <w:t>rep. No. 111, 2005</w:t>
            </w:r>
          </w:p>
        </w:tc>
      </w:tr>
      <w:tr w:rsidR="009F3247" w:rsidRPr="008834CD" w14:paraId="7CFF3D70" w14:textId="77777777" w:rsidTr="00EA4840">
        <w:trPr>
          <w:cantSplit/>
        </w:trPr>
        <w:tc>
          <w:tcPr>
            <w:tcW w:w="2127" w:type="dxa"/>
          </w:tcPr>
          <w:p w14:paraId="7BE6DDF6" w14:textId="77777777" w:rsidR="009F3247" w:rsidRPr="008834CD" w:rsidRDefault="009F3247" w:rsidP="009F3247">
            <w:pPr>
              <w:pStyle w:val="ENoteTableText"/>
              <w:tabs>
                <w:tab w:val="center" w:leader="dot" w:pos="2268"/>
              </w:tabs>
            </w:pPr>
            <w:r w:rsidRPr="008834CD">
              <w:t xml:space="preserve">s. 37 </w:t>
            </w:r>
            <w:r w:rsidRPr="008834CD">
              <w:tab/>
            </w:r>
          </w:p>
        </w:tc>
        <w:tc>
          <w:tcPr>
            <w:tcW w:w="4961" w:type="dxa"/>
            <w:gridSpan w:val="2"/>
          </w:tcPr>
          <w:p w14:paraId="62DE1602" w14:textId="77777777" w:rsidR="009F3247" w:rsidRPr="008834CD" w:rsidRDefault="009F3247" w:rsidP="009F3247">
            <w:pPr>
              <w:pStyle w:val="ENoteTableText"/>
            </w:pPr>
            <w:r w:rsidRPr="008834CD">
              <w:t>am. No. 134, 1978; No. 159, 1997</w:t>
            </w:r>
          </w:p>
        </w:tc>
      </w:tr>
      <w:tr w:rsidR="009F3247" w:rsidRPr="008834CD" w14:paraId="523AFD7E" w14:textId="77777777" w:rsidTr="00EA4840">
        <w:trPr>
          <w:cantSplit/>
        </w:trPr>
        <w:tc>
          <w:tcPr>
            <w:tcW w:w="2127" w:type="dxa"/>
          </w:tcPr>
          <w:p w14:paraId="66E4F569" w14:textId="77777777" w:rsidR="009F3247" w:rsidRPr="008834CD" w:rsidRDefault="009F3247" w:rsidP="009F3247">
            <w:pPr>
              <w:pStyle w:val="ENoteTableText"/>
            </w:pPr>
          </w:p>
        </w:tc>
        <w:tc>
          <w:tcPr>
            <w:tcW w:w="4961" w:type="dxa"/>
            <w:gridSpan w:val="2"/>
          </w:tcPr>
          <w:p w14:paraId="78A7A392" w14:textId="77777777" w:rsidR="009F3247" w:rsidRPr="008834CD" w:rsidRDefault="009F3247" w:rsidP="009F3247">
            <w:pPr>
              <w:pStyle w:val="ENoteTableText"/>
            </w:pPr>
            <w:r w:rsidRPr="008834CD">
              <w:t>rep. No. 111, 2005</w:t>
            </w:r>
          </w:p>
        </w:tc>
      </w:tr>
      <w:tr w:rsidR="009F3247" w:rsidRPr="008834CD" w14:paraId="42802034" w14:textId="77777777" w:rsidTr="00EA4840">
        <w:trPr>
          <w:cantSplit/>
        </w:trPr>
        <w:tc>
          <w:tcPr>
            <w:tcW w:w="2127" w:type="dxa"/>
          </w:tcPr>
          <w:p w14:paraId="3C1BA284" w14:textId="77777777" w:rsidR="009F3247" w:rsidRPr="008834CD" w:rsidRDefault="009F3247" w:rsidP="009F3247">
            <w:pPr>
              <w:pStyle w:val="ENoteTableText"/>
              <w:tabs>
                <w:tab w:val="center" w:leader="dot" w:pos="2268"/>
              </w:tabs>
            </w:pPr>
            <w:r w:rsidRPr="008834CD">
              <w:t xml:space="preserve">s. 38 </w:t>
            </w:r>
            <w:r w:rsidRPr="008834CD">
              <w:tab/>
            </w:r>
          </w:p>
        </w:tc>
        <w:tc>
          <w:tcPr>
            <w:tcW w:w="4961" w:type="dxa"/>
            <w:gridSpan w:val="2"/>
          </w:tcPr>
          <w:p w14:paraId="0B367055" w14:textId="77777777" w:rsidR="009F3247" w:rsidRPr="008834CD" w:rsidRDefault="009F3247" w:rsidP="009F3247">
            <w:pPr>
              <w:pStyle w:val="ENoteTableText"/>
            </w:pPr>
            <w:r w:rsidRPr="008834CD">
              <w:t>am. No. 100, 1976</w:t>
            </w:r>
          </w:p>
        </w:tc>
      </w:tr>
      <w:tr w:rsidR="009F3247" w:rsidRPr="008834CD" w14:paraId="245D54F9" w14:textId="77777777" w:rsidTr="00EA4840">
        <w:trPr>
          <w:cantSplit/>
        </w:trPr>
        <w:tc>
          <w:tcPr>
            <w:tcW w:w="2127" w:type="dxa"/>
          </w:tcPr>
          <w:p w14:paraId="486054FD" w14:textId="77777777" w:rsidR="009F3247" w:rsidRPr="008834CD" w:rsidRDefault="009F3247" w:rsidP="009F3247">
            <w:pPr>
              <w:pStyle w:val="ENoteTableText"/>
            </w:pPr>
          </w:p>
        </w:tc>
        <w:tc>
          <w:tcPr>
            <w:tcW w:w="4961" w:type="dxa"/>
            <w:gridSpan w:val="2"/>
          </w:tcPr>
          <w:p w14:paraId="32A94F8B" w14:textId="77777777" w:rsidR="009F3247" w:rsidRPr="008834CD" w:rsidRDefault="009F3247" w:rsidP="009F3247">
            <w:pPr>
              <w:pStyle w:val="ENoteTableText"/>
            </w:pPr>
            <w:r w:rsidRPr="008834CD">
              <w:t>rs. No. 134, 1978</w:t>
            </w:r>
          </w:p>
        </w:tc>
      </w:tr>
      <w:tr w:rsidR="009F3247" w:rsidRPr="008834CD" w14:paraId="21BDA0D3" w14:textId="77777777" w:rsidTr="00EA4840">
        <w:trPr>
          <w:cantSplit/>
        </w:trPr>
        <w:tc>
          <w:tcPr>
            <w:tcW w:w="2127" w:type="dxa"/>
          </w:tcPr>
          <w:p w14:paraId="2B91A741" w14:textId="77777777" w:rsidR="009F3247" w:rsidRPr="008834CD" w:rsidRDefault="009F3247" w:rsidP="009F3247">
            <w:pPr>
              <w:pStyle w:val="ENoteTableText"/>
            </w:pPr>
          </w:p>
        </w:tc>
        <w:tc>
          <w:tcPr>
            <w:tcW w:w="4961" w:type="dxa"/>
            <w:gridSpan w:val="2"/>
          </w:tcPr>
          <w:p w14:paraId="0DCA3771" w14:textId="77777777" w:rsidR="009F3247" w:rsidRPr="008834CD" w:rsidRDefault="009F3247" w:rsidP="009F3247">
            <w:pPr>
              <w:pStyle w:val="ENoteTableText"/>
            </w:pPr>
            <w:r w:rsidRPr="008834CD">
              <w:t>am. No. 159, 1997; No. 19, 1998; No. 71, 2002</w:t>
            </w:r>
          </w:p>
        </w:tc>
      </w:tr>
      <w:tr w:rsidR="009F3247" w:rsidRPr="008834CD" w14:paraId="5D559029" w14:textId="77777777" w:rsidTr="00EA4840">
        <w:trPr>
          <w:cantSplit/>
        </w:trPr>
        <w:tc>
          <w:tcPr>
            <w:tcW w:w="2127" w:type="dxa"/>
          </w:tcPr>
          <w:p w14:paraId="02CF9007" w14:textId="77777777" w:rsidR="009F3247" w:rsidRPr="008834CD" w:rsidRDefault="009F3247" w:rsidP="009F3247">
            <w:pPr>
              <w:pStyle w:val="ENoteTableText"/>
            </w:pPr>
          </w:p>
        </w:tc>
        <w:tc>
          <w:tcPr>
            <w:tcW w:w="4961" w:type="dxa"/>
            <w:gridSpan w:val="2"/>
          </w:tcPr>
          <w:p w14:paraId="6FD51A0E" w14:textId="77777777" w:rsidR="009F3247" w:rsidRPr="008834CD" w:rsidRDefault="009F3247" w:rsidP="009F3247">
            <w:pPr>
              <w:pStyle w:val="ENoteTableText"/>
            </w:pPr>
            <w:r w:rsidRPr="008834CD">
              <w:t>rep. No. 111, 2005</w:t>
            </w:r>
          </w:p>
        </w:tc>
      </w:tr>
      <w:tr w:rsidR="009F3247" w:rsidRPr="008834CD" w14:paraId="46C0878D" w14:textId="77777777" w:rsidTr="00EA4840">
        <w:trPr>
          <w:cantSplit/>
        </w:trPr>
        <w:tc>
          <w:tcPr>
            <w:tcW w:w="2127" w:type="dxa"/>
          </w:tcPr>
          <w:p w14:paraId="3688563A" w14:textId="77777777" w:rsidR="009F3247" w:rsidRPr="008834CD" w:rsidRDefault="009F3247" w:rsidP="009F3247">
            <w:pPr>
              <w:pStyle w:val="ENoteTableText"/>
              <w:tabs>
                <w:tab w:val="center" w:leader="dot" w:pos="2268"/>
              </w:tabs>
            </w:pPr>
            <w:r w:rsidRPr="008834CD">
              <w:t xml:space="preserve">s. 39 </w:t>
            </w:r>
            <w:r w:rsidRPr="008834CD">
              <w:tab/>
            </w:r>
          </w:p>
        </w:tc>
        <w:tc>
          <w:tcPr>
            <w:tcW w:w="4961" w:type="dxa"/>
            <w:gridSpan w:val="2"/>
          </w:tcPr>
          <w:p w14:paraId="2760C70A" w14:textId="77777777" w:rsidR="009F3247" w:rsidRPr="008834CD" w:rsidRDefault="009F3247" w:rsidP="009F3247">
            <w:pPr>
              <w:pStyle w:val="ENoteTableText"/>
            </w:pPr>
            <w:r w:rsidRPr="008834CD">
              <w:t>rs. No. 134, 1978</w:t>
            </w:r>
          </w:p>
        </w:tc>
      </w:tr>
      <w:tr w:rsidR="009F3247" w:rsidRPr="008834CD" w14:paraId="7B190BB1" w14:textId="77777777" w:rsidTr="00EA4840">
        <w:trPr>
          <w:cantSplit/>
        </w:trPr>
        <w:tc>
          <w:tcPr>
            <w:tcW w:w="2127" w:type="dxa"/>
          </w:tcPr>
          <w:p w14:paraId="631CF98C" w14:textId="77777777" w:rsidR="009F3247" w:rsidRPr="008834CD" w:rsidRDefault="009F3247" w:rsidP="009F3247">
            <w:pPr>
              <w:pStyle w:val="ENoteTableText"/>
            </w:pPr>
          </w:p>
        </w:tc>
        <w:tc>
          <w:tcPr>
            <w:tcW w:w="4961" w:type="dxa"/>
            <w:gridSpan w:val="2"/>
          </w:tcPr>
          <w:p w14:paraId="699E5B14" w14:textId="77777777" w:rsidR="009F3247" w:rsidRPr="008834CD" w:rsidRDefault="009F3247" w:rsidP="009F3247">
            <w:pPr>
              <w:pStyle w:val="ENoteTableText"/>
            </w:pPr>
            <w:r w:rsidRPr="008834CD">
              <w:t>am. Nos. 121 and 159, 1997</w:t>
            </w:r>
          </w:p>
        </w:tc>
      </w:tr>
      <w:tr w:rsidR="009F3247" w:rsidRPr="008834CD" w14:paraId="63DB8C4F" w14:textId="77777777" w:rsidTr="00EA4840">
        <w:trPr>
          <w:cantSplit/>
        </w:trPr>
        <w:tc>
          <w:tcPr>
            <w:tcW w:w="2127" w:type="dxa"/>
          </w:tcPr>
          <w:p w14:paraId="0AE2880E" w14:textId="77777777" w:rsidR="009F3247" w:rsidRPr="008834CD" w:rsidRDefault="009F3247" w:rsidP="009F3247">
            <w:pPr>
              <w:pStyle w:val="ENoteTableText"/>
            </w:pPr>
          </w:p>
        </w:tc>
        <w:tc>
          <w:tcPr>
            <w:tcW w:w="4961" w:type="dxa"/>
            <w:gridSpan w:val="2"/>
          </w:tcPr>
          <w:p w14:paraId="2F8A3337" w14:textId="77777777" w:rsidR="009F3247" w:rsidRPr="008834CD" w:rsidRDefault="009F3247" w:rsidP="009F3247">
            <w:pPr>
              <w:pStyle w:val="ENoteTableText"/>
            </w:pPr>
            <w:r w:rsidRPr="008834CD">
              <w:t>rep. No. 111, 2005</w:t>
            </w:r>
          </w:p>
        </w:tc>
      </w:tr>
      <w:tr w:rsidR="009F3247" w:rsidRPr="008834CD" w14:paraId="6E0003C4" w14:textId="77777777" w:rsidTr="00EA4840">
        <w:trPr>
          <w:cantSplit/>
        </w:trPr>
        <w:tc>
          <w:tcPr>
            <w:tcW w:w="2127" w:type="dxa"/>
          </w:tcPr>
          <w:p w14:paraId="78A2AFE7" w14:textId="77777777" w:rsidR="009F3247" w:rsidRPr="008834CD" w:rsidRDefault="009F3247" w:rsidP="009F3247">
            <w:pPr>
              <w:pStyle w:val="ENoteTableText"/>
              <w:tabs>
                <w:tab w:val="center" w:leader="dot" w:pos="2268"/>
              </w:tabs>
            </w:pPr>
            <w:r w:rsidRPr="008834CD">
              <w:t xml:space="preserve">s. 40 </w:t>
            </w:r>
            <w:r w:rsidRPr="008834CD">
              <w:tab/>
            </w:r>
          </w:p>
        </w:tc>
        <w:tc>
          <w:tcPr>
            <w:tcW w:w="4961" w:type="dxa"/>
            <w:gridSpan w:val="2"/>
          </w:tcPr>
          <w:p w14:paraId="14431EC4" w14:textId="77777777" w:rsidR="009F3247" w:rsidRPr="008834CD" w:rsidRDefault="009F3247" w:rsidP="009F3247">
            <w:pPr>
              <w:pStyle w:val="ENoteTableText"/>
            </w:pPr>
            <w:r w:rsidRPr="008834CD">
              <w:t>rs. No. 100, 1976</w:t>
            </w:r>
          </w:p>
        </w:tc>
      </w:tr>
      <w:tr w:rsidR="009F3247" w:rsidRPr="008834CD" w14:paraId="7E0324BF" w14:textId="77777777" w:rsidTr="00EA4840">
        <w:trPr>
          <w:cantSplit/>
        </w:trPr>
        <w:tc>
          <w:tcPr>
            <w:tcW w:w="2127" w:type="dxa"/>
          </w:tcPr>
          <w:p w14:paraId="119D69BF" w14:textId="77777777" w:rsidR="009F3247" w:rsidRPr="008834CD" w:rsidRDefault="009F3247" w:rsidP="009F3247">
            <w:pPr>
              <w:pStyle w:val="ENoteTableText"/>
            </w:pPr>
          </w:p>
        </w:tc>
        <w:tc>
          <w:tcPr>
            <w:tcW w:w="4961" w:type="dxa"/>
            <w:gridSpan w:val="2"/>
          </w:tcPr>
          <w:p w14:paraId="5EEE7B75" w14:textId="77777777" w:rsidR="009F3247" w:rsidRPr="008834CD" w:rsidRDefault="009F3247" w:rsidP="009F3247">
            <w:pPr>
              <w:pStyle w:val="ENoteTableText"/>
            </w:pPr>
            <w:r w:rsidRPr="008834CD">
              <w:t>am. No. 134, 1978</w:t>
            </w:r>
          </w:p>
        </w:tc>
      </w:tr>
      <w:tr w:rsidR="009F3247" w:rsidRPr="008834CD" w14:paraId="738956B4" w14:textId="77777777" w:rsidTr="00EA4840">
        <w:trPr>
          <w:cantSplit/>
        </w:trPr>
        <w:tc>
          <w:tcPr>
            <w:tcW w:w="2127" w:type="dxa"/>
          </w:tcPr>
          <w:p w14:paraId="59A5AD25" w14:textId="77777777" w:rsidR="009F3247" w:rsidRPr="008834CD" w:rsidRDefault="009F3247" w:rsidP="009F3247">
            <w:pPr>
              <w:pStyle w:val="ENoteTableText"/>
            </w:pPr>
          </w:p>
        </w:tc>
        <w:tc>
          <w:tcPr>
            <w:tcW w:w="4961" w:type="dxa"/>
            <w:gridSpan w:val="2"/>
          </w:tcPr>
          <w:p w14:paraId="43F044B9" w14:textId="77777777" w:rsidR="009F3247" w:rsidRPr="008834CD" w:rsidRDefault="009F3247" w:rsidP="009F3247">
            <w:pPr>
              <w:pStyle w:val="ENoteTableText"/>
            </w:pPr>
            <w:r w:rsidRPr="008834CD">
              <w:t>rep. No. 152, 1997</w:t>
            </w:r>
          </w:p>
        </w:tc>
      </w:tr>
      <w:tr w:rsidR="009F3247" w:rsidRPr="008834CD" w14:paraId="27915929" w14:textId="77777777" w:rsidTr="00EA4840">
        <w:trPr>
          <w:cantSplit/>
        </w:trPr>
        <w:tc>
          <w:tcPr>
            <w:tcW w:w="2127" w:type="dxa"/>
          </w:tcPr>
          <w:p w14:paraId="76D02E00" w14:textId="77777777" w:rsidR="009F3247" w:rsidRPr="008834CD" w:rsidRDefault="009F3247" w:rsidP="009F3247">
            <w:pPr>
              <w:pStyle w:val="ENoteTableText"/>
              <w:tabs>
                <w:tab w:val="center" w:leader="dot" w:pos="2268"/>
              </w:tabs>
            </w:pPr>
            <w:r w:rsidRPr="008834CD">
              <w:t xml:space="preserve">s. 41 </w:t>
            </w:r>
            <w:r w:rsidRPr="008834CD">
              <w:tab/>
            </w:r>
          </w:p>
        </w:tc>
        <w:tc>
          <w:tcPr>
            <w:tcW w:w="4961" w:type="dxa"/>
            <w:gridSpan w:val="2"/>
          </w:tcPr>
          <w:p w14:paraId="2B81A485" w14:textId="77777777" w:rsidR="009F3247" w:rsidRPr="008834CD" w:rsidRDefault="009F3247" w:rsidP="009F3247">
            <w:pPr>
              <w:pStyle w:val="ENoteTableText"/>
            </w:pPr>
            <w:r w:rsidRPr="008834CD">
              <w:t>am. No. 80, 1994</w:t>
            </w:r>
          </w:p>
        </w:tc>
      </w:tr>
      <w:tr w:rsidR="009F3247" w:rsidRPr="008834CD" w14:paraId="7D0EC044" w14:textId="77777777" w:rsidTr="00EA4840">
        <w:trPr>
          <w:cantSplit/>
        </w:trPr>
        <w:tc>
          <w:tcPr>
            <w:tcW w:w="2127" w:type="dxa"/>
          </w:tcPr>
          <w:p w14:paraId="0E164161" w14:textId="77777777" w:rsidR="009F3247" w:rsidRPr="008834CD" w:rsidRDefault="009F3247" w:rsidP="009F3247">
            <w:pPr>
              <w:pStyle w:val="ENoteTableText"/>
            </w:pPr>
          </w:p>
        </w:tc>
        <w:tc>
          <w:tcPr>
            <w:tcW w:w="4961" w:type="dxa"/>
            <w:gridSpan w:val="2"/>
          </w:tcPr>
          <w:p w14:paraId="06D6E4A8" w14:textId="77777777" w:rsidR="009F3247" w:rsidRPr="008834CD" w:rsidRDefault="009F3247" w:rsidP="009F3247">
            <w:pPr>
              <w:pStyle w:val="ENoteTableText"/>
            </w:pPr>
            <w:r w:rsidRPr="008834CD">
              <w:t>rep. No. 152, 1997</w:t>
            </w:r>
          </w:p>
        </w:tc>
      </w:tr>
      <w:tr w:rsidR="009F3247" w:rsidRPr="008834CD" w14:paraId="297261D9" w14:textId="77777777" w:rsidTr="00EA4840">
        <w:trPr>
          <w:cantSplit/>
        </w:trPr>
        <w:tc>
          <w:tcPr>
            <w:tcW w:w="2127" w:type="dxa"/>
          </w:tcPr>
          <w:p w14:paraId="39F2FC98" w14:textId="77777777" w:rsidR="009F3247" w:rsidRPr="008834CD" w:rsidRDefault="009F3247" w:rsidP="009F3247">
            <w:pPr>
              <w:pStyle w:val="ENoteTableText"/>
            </w:pPr>
            <w:r w:rsidRPr="008834CD">
              <w:rPr>
                <w:b/>
              </w:rPr>
              <w:t>Part VI</w:t>
            </w:r>
          </w:p>
        </w:tc>
        <w:tc>
          <w:tcPr>
            <w:tcW w:w="4961" w:type="dxa"/>
            <w:gridSpan w:val="2"/>
          </w:tcPr>
          <w:p w14:paraId="39D131DB" w14:textId="77777777" w:rsidR="009F3247" w:rsidRPr="008834CD" w:rsidRDefault="009F3247" w:rsidP="009F3247">
            <w:pPr>
              <w:pStyle w:val="ENoteTableText"/>
            </w:pPr>
          </w:p>
        </w:tc>
      </w:tr>
      <w:tr w:rsidR="009F3247" w:rsidRPr="008834CD" w14:paraId="36D0F88F" w14:textId="77777777" w:rsidTr="00EA4840">
        <w:trPr>
          <w:cantSplit/>
        </w:trPr>
        <w:tc>
          <w:tcPr>
            <w:tcW w:w="2127" w:type="dxa"/>
          </w:tcPr>
          <w:p w14:paraId="242079A8" w14:textId="77777777" w:rsidR="009F3247" w:rsidRPr="008834CD" w:rsidRDefault="009F3247" w:rsidP="009F3247">
            <w:pPr>
              <w:pStyle w:val="ENoteTableText"/>
              <w:tabs>
                <w:tab w:val="center" w:leader="dot" w:pos="2268"/>
              </w:tabs>
            </w:pPr>
            <w:r w:rsidRPr="008834CD">
              <w:t xml:space="preserve">s. 41A </w:t>
            </w:r>
            <w:r w:rsidRPr="008834CD">
              <w:tab/>
            </w:r>
          </w:p>
        </w:tc>
        <w:tc>
          <w:tcPr>
            <w:tcW w:w="4961" w:type="dxa"/>
            <w:gridSpan w:val="2"/>
          </w:tcPr>
          <w:p w14:paraId="0CE7E1E0" w14:textId="77777777" w:rsidR="009F3247" w:rsidRPr="008834CD" w:rsidRDefault="009F3247" w:rsidP="009F3247">
            <w:pPr>
              <w:pStyle w:val="ENoteTableText"/>
            </w:pPr>
            <w:r w:rsidRPr="008834CD">
              <w:t>ad. No. 54, 1983</w:t>
            </w:r>
          </w:p>
        </w:tc>
      </w:tr>
      <w:tr w:rsidR="009F3247" w:rsidRPr="008834CD" w14:paraId="576BBBB7" w14:textId="77777777" w:rsidTr="00EA4840">
        <w:trPr>
          <w:cantSplit/>
        </w:trPr>
        <w:tc>
          <w:tcPr>
            <w:tcW w:w="2127" w:type="dxa"/>
          </w:tcPr>
          <w:p w14:paraId="09DC69E8" w14:textId="77777777" w:rsidR="009F3247" w:rsidRPr="008834CD" w:rsidRDefault="009F3247" w:rsidP="009F3247">
            <w:pPr>
              <w:pStyle w:val="ENoteTableText"/>
            </w:pPr>
          </w:p>
        </w:tc>
        <w:tc>
          <w:tcPr>
            <w:tcW w:w="4961" w:type="dxa"/>
            <w:gridSpan w:val="2"/>
          </w:tcPr>
          <w:p w14:paraId="67D7A898" w14:textId="77777777" w:rsidR="009F3247" w:rsidRPr="008834CD" w:rsidRDefault="009F3247" w:rsidP="009F3247">
            <w:pPr>
              <w:pStyle w:val="ENoteTableText"/>
            </w:pPr>
            <w:r w:rsidRPr="008834CD">
              <w:t>am. No. 80, 1994; No. 159, 1997</w:t>
            </w:r>
          </w:p>
        </w:tc>
      </w:tr>
      <w:tr w:rsidR="009F3247" w:rsidRPr="008834CD" w14:paraId="67F24361" w14:textId="77777777" w:rsidTr="00EA4840">
        <w:trPr>
          <w:cantSplit/>
        </w:trPr>
        <w:tc>
          <w:tcPr>
            <w:tcW w:w="2127" w:type="dxa"/>
          </w:tcPr>
          <w:p w14:paraId="5B0D35EB" w14:textId="77777777" w:rsidR="009F3247" w:rsidRPr="008834CD" w:rsidRDefault="009F3247" w:rsidP="009F3247">
            <w:pPr>
              <w:pStyle w:val="ENoteTableText"/>
            </w:pPr>
          </w:p>
        </w:tc>
        <w:tc>
          <w:tcPr>
            <w:tcW w:w="4961" w:type="dxa"/>
            <w:gridSpan w:val="2"/>
          </w:tcPr>
          <w:p w14:paraId="24DA5B6E" w14:textId="77777777" w:rsidR="009F3247" w:rsidRPr="008834CD" w:rsidRDefault="009F3247" w:rsidP="009F3247">
            <w:pPr>
              <w:pStyle w:val="ENoteTableText"/>
            </w:pPr>
            <w:r w:rsidRPr="008834CD">
              <w:t>rep. No. 111, 2005</w:t>
            </w:r>
          </w:p>
        </w:tc>
      </w:tr>
      <w:tr w:rsidR="009F3247" w:rsidRPr="008834CD" w14:paraId="2EACA12C" w14:textId="77777777" w:rsidTr="00EA4840">
        <w:trPr>
          <w:cantSplit/>
        </w:trPr>
        <w:tc>
          <w:tcPr>
            <w:tcW w:w="2127" w:type="dxa"/>
          </w:tcPr>
          <w:p w14:paraId="540FD7D3" w14:textId="77777777" w:rsidR="009F3247" w:rsidRPr="008834CD" w:rsidRDefault="009F3247" w:rsidP="009F3247">
            <w:pPr>
              <w:pStyle w:val="ENoteTableText"/>
              <w:tabs>
                <w:tab w:val="center" w:leader="dot" w:pos="2268"/>
              </w:tabs>
            </w:pPr>
            <w:r w:rsidRPr="008834CD">
              <w:t xml:space="preserve">s. 41B </w:t>
            </w:r>
            <w:r w:rsidRPr="008834CD">
              <w:tab/>
            </w:r>
          </w:p>
        </w:tc>
        <w:tc>
          <w:tcPr>
            <w:tcW w:w="4961" w:type="dxa"/>
            <w:gridSpan w:val="2"/>
          </w:tcPr>
          <w:p w14:paraId="7ED78F97" w14:textId="77777777" w:rsidR="009F3247" w:rsidRPr="008834CD" w:rsidRDefault="009F3247" w:rsidP="009F3247">
            <w:pPr>
              <w:pStyle w:val="ENoteTableText"/>
            </w:pPr>
            <w:r w:rsidRPr="008834CD">
              <w:t>ad. No. 54, 1983</w:t>
            </w:r>
          </w:p>
        </w:tc>
      </w:tr>
      <w:tr w:rsidR="009F3247" w:rsidRPr="008834CD" w14:paraId="6D4C7F28" w14:textId="77777777" w:rsidTr="00EA4840">
        <w:trPr>
          <w:cantSplit/>
        </w:trPr>
        <w:tc>
          <w:tcPr>
            <w:tcW w:w="2127" w:type="dxa"/>
          </w:tcPr>
          <w:p w14:paraId="2FAFDEA4" w14:textId="77777777" w:rsidR="009F3247" w:rsidRPr="008834CD" w:rsidRDefault="009F3247" w:rsidP="009F3247">
            <w:pPr>
              <w:pStyle w:val="ENoteTableText"/>
            </w:pPr>
          </w:p>
        </w:tc>
        <w:tc>
          <w:tcPr>
            <w:tcW w:w="4961" w:type="dxa"/>
            <w:gridSpan w:val="2"/>
          </w:tcPr>
          <w:p w14:paraId="08FD0243" w14:textId="77777777" w:rsidR="009F3247" w:rsidRPr="008834CD" w:rsidRDefault="009F3247" w:rsidP="009F3247">
            <w:pPr>
              <w:pStyle w:val="ENoteTableText"/>
            </w:pPr>
            <w:r w:rsidRPr="008834CD">
              <w:t>am. No. 132, 1995</w:t>
            </w:r>
          </w:p>
        </w:tc>
      </w:tr>
      <w:tr w:rsidR="009F3247" w:rsidRPr="008834CD" w14:paraId="06C08E8F" w14:textId="77777777" w:rsidTr="00EA4840">
        <w:trPr>
          <w:cantSplit/>
        </w:trPr>
        <w:tc>
          <w:tcPr>
            <w:tcW w:w="2127" w:type="dxa"/>
          </w:tcPr>
          <w:p w14:paraId="2AB711ED" w14:textId="77777777" w:rsidR="009F3247" w:rsidRPr="008834CD" w:rsidRDefault="009F3247" w:rsidP="009F3247">
            <w:pPr>
              <w:pStyle w:val="ENoteTableText"/>
            </w:pPr>
          </w:p>
        </w:tc>
        <w:tc>
          <w:tcPr>
            <w:tcW w:w="4961" w:type="dxa"/>
            <w:gridSpan w:val="2"/>
          </w:tcPr>
          <w:p w14:paraId="4C377642" w14:textId="77777777" w:rsidR="009F3247" w:rsidRPr="008834CD" w:rsidRDefault="009F3247" w:rsidP="009F3247">
            <w:pPr>
              <w:pStyle w:val="ENoteTableText"/>
            </w:pPr>
            <w:r w:rsidRPr="008834CD">
              <w:t>rep. No. 159, 1997</w:t>
            </w:r>
          </w:p>
        </w:tc>
      </w:tr>
      <w:tr w:rsidR="009F3247" w:rsidRPr="008834CD" w14:paraId="632B1ACA" w14:textId="77777777" w:rsidTr="00EA4840">
        <w:trPr>
          <w:cantSplit/>
        </w:trPr>
        <w:tc>
          <w:tcPr>
            <w:tcW w:w="2127" w:type="dxa"/>
          </w:tcPr>
          <w:p w14:paraId="2429A97E" w14:textId="77777777" w:rsidR="009F3247" w:rsidRPr="008834CD" w:rsidRDefault="009F3247" w:rsidP="009F3247">
            <w:pPr>
              <w:pStyle w:val="ENoteTableText"/>
              <w:tabs>
                <w:tab w:val="center" w:leader="dot" w:pos="2268"/>
              </w:tabs>
            </w:pPr>
            <w:r w:rsidRPr="008834CD">
              <w:t>s 41C</w:t>
            </w:r>
            <w:r w:rsidRPr="008834CD">
              <w:tab/>
            </w:r>
          </w:p>
        </w:tc>
        <w:tc>
          <w:tcPr>
            <w:tcW w:w="4961" w:type="dxa"/>
            <w:gridSpan w:val="2"/>
          </w:tcPr>
          <w:p w14:paraId="6D57FA52" w14:textId="77777777" w:rsidR="009F3247" w:rsidRPr="008834CD" w:rsidRDefault="009F3247" w:rsidP="009F3247">
            <w:pPr>
              <w:pStyle w:val="ENoteTableText"/>
            </w:pPr>
            <w:r w:rsidRPr="008834CD">
              <w:t>ad No 54, 1983</w:t>
            </w:r>
          </w:p>
        </w:tc>
      </w:tr>
      <w:tr w:rsidR="009F3247" w:rsidRPr="008834CD" w14:paraId="27BE9E36" w14:textId="77777777" w:rsidTr="00EA4840">
        <w:trPr>
          <w:cantSplit/>
        </w:trPr>
        <w:tc>
          <w:tcPr>
            <w:tcW w:w="2127" w:type="dxa"/>
          </w:tcPr>
          <w:p w14:paraId="07AFB318" w14:textId="77777777" w:rsidR="009F3247" w:rsidRPr="008834CD" w:rsidRDefault="009F3247" w:rsidP="009F3247">
            <w:pPr>
              <w:pStyle w:val="ENoteTableText"/>
            </w:pPr>
          </w:p>
        </w:tc>
        <w:tc>
          <w:tcPr>
            <w:tcW w:w="4961" w:type="dxa"/>
            <w:gridSpan w:val="2"/>
          </w:tcPr>
          <w:p w14:paraId="7A764EEC" w14:textId="77777777" w:rsidR="009F3247" w:rsidRPr="008834CD" w:rsidRDefault="009F3247" w:rsidP="009F3247">
            <w:pPr>
              <w:pStyle w:val="ENoteTableText"/>
            </w:pPr>
            <w:r w:rsidRPr="008834CD">
              <w:t>am No 80, 1994; No 111, 2001; No 148, 2003; No 111, 2005; No 32, 2011; No 111, 2013; No 4, 2016; No 61, 2016; No 104, 2020</w:t>
            </w:r>
          </w:p>
        </w:tc>
      </w:tr>
      <w:tr w:rsidR="009F3247" w:rsidRPr="008834CD" w14:paraId="5A1DCE60" w14:textId="77777777" w:rsidTr="00EA4840">
        <w:trPr>
          <w:cantSplit/>
        </w:trPr>
        <w:tc>
          <w:tcPr>
            <w:tcW w:w="2127" w:type="dxa"/>
          </w:tcPr>
          <w:p w14:paraId="56C83570" w14:textId="77777777" w:rsidR="009F3247" w:rsidRPr="008834CD" w:rsidRDefault="009F3247" w:rsidP="009F3247">
            <w:pPr>
              <w:pStyle w:val="ENoteTableText"/>
              <w:tabs>
                <w:tab w:val="center" w:leader="dot" w:pos="2268"/>
              </w:tabs>
            </w:pPr>
            <w:r w:rsidRPr="008834CD">
              <w:t>s 41CA</w:t>
            </w:r>
            <w:r w:rsidRPr="008834CD">
              <w:tab/>
            </w:r>
          </w:p>
        </w:tc>
        <w:tc>
          <w:tcPr>
            <w:tcW w:w="4961" w:type="dxa"/>
            <w:gridSpan w:val="2"/>
          </w:tcPr>
          <w:p w14:paraId="59B6EFE3" w14:textId="77777777" w:rsidR="009F3247" w:rsidRPr="008834CD" w:rsidRDefault="009F3247" w:rsidP="009F3247">
            <w:pPr>
              <w:pStyle w:val="ENoteTableText"/>
            </w:pPr>
            <w:r w:rsidRPr="008834CD">
              <w:t>ad No 111, 2013</w:t>
            </w:r>
          </w:p>
        </w:tc>
      </w:tr>
      <w:tr w:rsidR="009F3247" w:rsidRPr="008834CD" w14:paraId="163A30CD" w14:textId="77777777" w:rsidTr="00EA4840">
        <w:trPr>
          <w:cantSplit/>
        </w:trPr>
        <w:tc>
          <w:tcPr>
            <w:tcW w:w="2127" w:type="dxa"/>
          </w:tcPr>
          <w:p w14:paraId="44831CD4" w14:textId="77777777" w:rsidR="009F3247" w:rsidRPr="008834CD" w:rsidRDefault="009F3247" w:rsidP="009F3247">
            <w:pPr>
              <w:pStyle w:val="ENoteTableText"/>
              <w:tabs>
                <w:tab w:val="center" w:leader="dot" w:pos="2268"/>
              </w:tabs>
            </w:pPr>
          </w:p>
        </w:tc>
        <w:tc>
          <w:tcPr>
            <w:tcW w:w="4961" w:type="dxa"/>
            <w:gridSpan w:val="2"/>
          </w:tcPr>
          <w:p w14:paraId="74F5D6B1" w14:textId="77777777" w:rsidR="009F3247" w:rsidRPr="008834CD" w:rsidRDefault="009F3247" w:rsidP="009F3247">
            <w:pPr>
              <w:pStyle w:val="ENoteTableText"/>
            </w:pPr>
            <w:r w:rsidRPr="008834CD">
              <w:t>am No 104, 2020</w:t>
            </w:r>
          </w:p>
        </w:tc>
      </w:tr>
      <w:tr w:rsidR="009F3247" w:rsidRPr="008834CD" w14:paraId="69C1F4CA" w14:textId="77777777" w:rsidTr="00EA4840">
        <w:trPr>
          <w:cantSplit/>
        </w:trPr>
        <w:tc>
          <w:tcPr>
            <w:tcW w:w="2127" w:type="dxa"/>
          </w:tcPr>
          <w:p w14:paraId="516EDC8C" w14:textId="77777777" w:rsidR="009F3247" w:rsidRPr="008834CD" w:rsidRDefault="009F3247" w:rsidP="009F3247">
            <w:pPr>
              <w:pStyle w:val="ENoteTableText"/>
              <w:tabs>
                <w:tab w:val="center" w:leader="dot" w:pos="2268"/>
              </w:tabs>
            </w:pPr>
            <w:r w:rsidRPr="008834CD">
              <w:t xml:space="preserve">s. 41D </w:t>
            </w:r>
            <w:r w:rsidRPr="008834CD">
              <w:tab/>
            </w:r>
          </w:p>
        </w:tc>
        <w:tc>
          <w:tcPr>
            <w:tcW w:w="4961" w:type="dxa"/>
            <w:gridSpan w:val="2"/>
          </w:tcPr>
          <w:p w14:paraId="250FC9EB" w14:textId="77777777" w:rsidR="009F3247" w:rsidRPr="008834CD" w:rsidRDefault="009F3247" w:rsidP="009F3247">
            <w:pPr>
              <w:pStyle w:val="ENoteTableText"/>
            </w:pPr>
            <w:r w:rsidRPr="008834CD">
              <w:t>ad. No. 54, 1983</w:t>
            </w:r>
          </w:p>
        </w:tc>
      </w:tr>
      <w:tr w:rsidR="009F3247" w:rsidRPr="008834CD" w14:paraId="1FE02039" w14:textId="77777777" w:rsidTr="00EA4840">
        <w:trPr>
          <w:cantSplit/>
        </w:trPr>
        <w:tc>
          <w:tcPr>
            <w:tcW w:w="2127" w:type="dxa"/>
          </w:tcPr>
          <w:p w14:paraId="50D8E0F8" w14:textId="77777777" w:rsidR="009F3247" w:rsidRPr="008834CD" w:rsidRDefault="009F3247" w:rsidP="009F3247">
            <w:pPr>
              <w:pStyle w:val="ENoteTableText"/>
              <w:tabs>
                <w:tab w:val="center" w:leader="dot" w:pos="2268"/>
              </w:tabs>
            </w:pPr>
            <w:r w:rsidRPr="008834CD">
              <w:t xml:space="preserve">s. 41E </w:t>
            </w:r>
            <w:r w:rsidRPr="008834CD">
              <w:tab/>
            </w:r>
          </w:p>
        </w:tc>
        <w:tc>
          <w:tcPr>
            <w:tcW w:w="4961" w:type="dxa"/>
            <w:gridSpan w:val="2"/>
          </w:tcPr>
          <w:p w14:paraId="2B3B600A" w14:textId="77777777" w:rsidR="009F3247" w:rsidRPr="008834CD" w:rsidRDefault="009F3247" w:rsidP="009F3247">
            <w:pPr>
              <w:pStyle w:val="ENoteTableText"/>
            </w:pPr>
            <w:r w:rsidRPr="008834CD">
              <w:t>ad. No. 54, 1983</w:t>
            </w:r>
          </w:p>
        </w:tc>
      </w:tr>
      <w:tr w:rsidR="009F3247" w:rsidRPr="008834CD" w14:paraId="55BA4EA1" w14:textId="77777777" w:rsidTr="00EA4840">
        <w:trPr>
          <w:cantSplit/>
        </w:trPr>
        <w:tc>
          <w:tcPr>
            <w:tcW w:w="2127" w:type="dxa"/>
          </w:tcPr>
          <w:p w14:paraId="7440F435" w14:textId="77777777" w:rsidR="009F3247" w:rsidRPr="008834CD" w:rsidRDefault="009F3247" w:rsidP="009F3247">
            <w:pPr>
              <w:pStyle w:val="ENoteTableText"/>
            </w:pPr>
          </w:p>
        </w:tc>
        <w:tc>
          <w:tcPr>
            <w:tcW w:w="4961" w:type="dxa"/>
            <w:gridSpan w:val="2"/>
          </w:tcPr>
          <w:p w14:paraId="7AE59CB9" w14:textId="77777777" w:rsidR="009F3247" w:rsidRPr="008834CD" w:rsidRDefault="009F3247" w:rsidP="009F3247">
            <w:pPr>
              <w:pStyle w:val="ENoteTableText"/>
            </w:pPr>
            <w:r w:rsidRPr="008834CD">
              <w:t>am. No. 111, 2005</w:t>
            </w:r>
          </w:p>
        </w:tc>
      </w:tr>
      <w:tr w:rsidR="009F3247" w:rsidRPr="008834CD" w14:paraId="273D6AE7" w14:textId="77777777" w:rsidTr="00EA4840">
        <w:trPr>
          <w:cantSplit/>
        </w:trPr>
        <w:tc>
          <w:tcPr>
            <w:tcW w:w="2127" w:type="dxa"/>
          </w:tcPr>
          <w:p w14:paraId="67676634" w14:textId="77777777" w:rsidR="009F3247" w:rsidRPr="008834CD" w:rsidRDefault="009F3247" w:rsidP="009F3247">
            <w:pPr>
              <w:pStyle w:val="ENoteTableText"/>
              <w:tabs>
                <w:tab w:val="center" w:leader="dot" w:pos="2268"/>
              </w:tabs>
            </w:pPr>
            <w:r w:rsidRPr="008834CD">
              <w:t xml:space="preserve">s. 41F </w:t>
            </w:r>
            <w:r w:rsidRPr="008834CD">
              <w:tab/>
            </w:r>
          </w:p>
        </w:tc>
        <w:tc>
          <w:tcPr>
            <w:tcW w:w="4961" w:type="dxa"/>
            <w:gridSpan w:val="2"/>
          </w:tcPr>
          <w:p w14:paraId="04C8D26E" w14:textId="77777777" w:rsidR="009F3247" w:rsidRPr="008834CD" w:rsidRDefault="009F3247" w:rsidP="009F3247">
            <w:pPr>
              <w:pStyle w:val="ENoteTableText"/>
            </w:pPr>
            <w:r w:rsidRPr="008834CD">
              <w:t>ad. No. 111, 2005</w:t>
            </w:r>
          </w:p>
        </w:tc>
      </w:tr>
      <w:tr w:rsidR="009F3247" w:rsidRPr="008834CD" w14:paraId="78BB5386" w14:textId="77777777" w:rsidTr="00EA4840">
        <w:trPr>
          <w:cantSplit/>
        </w:trPr>
        <w:tc>
          <w:tcPr>
            <w:tcW w:w="2127" w:type="dxa"/>
          </w:tcPr>
          <w:p w14:paraId="7A3AE872" w14:textId="77777777" w:rsidR="009F3247" w:rsidRPr="008834CD" w:rsidRDefault="009F3247" w:rsidP="009F3247">
            <w:pPr>
              <w:pStyle w:val="ENoteTableText"/>
            </w:pPr>
          </w:p>
        </w:tc>
        <w:tc>
          <w:tcPr>
            <w:tcW w:w="4961" w:type="dxa"/>
            <w:gridSpan w:val="2"/>
          </w:tcPr>
          <w:p w14:paraId="40F45706" w14:textId="77777777" w:rsidR="009F3247" w:rsidRPr="008834CD" w:rsidRDefault="009F3247" w:rsidP="009F3247">
            <w:pPr>
              <w:pStyle w:val="ENoteTableText"/>
            </w:pPr>
            <w:r w:rsidRPr="008834CD">
              <w:t>am. No. 32, 2011</w:t>
            </w:r>
          </w:p>
        </w:tc>
      </w:tr>
      <w:tr w:rsidR="009F3247" w:rsidRPr="008834CD" w14:paraId="0847562B" w14:textId="77777777" w:rsidTr="00EA4840">
        <w:trPr>
          <w:cantSplit/>
        </w:trPr>
        <w:tc>
          <w:tcPr>
            <w:tcW w:w="2127" w:type="dxa"/>
          </w:tcPr>
          <w:p w14:paraId="45802D6C" w14:textId="77777777" w:rsidR="009F3247" w:rsidRPr="008834CD" w:rsidRDefault="009F3247" w:rsidP="009F3247">
            <w:pPr>
              <w:pStyle w:val="ENoteTableText"/>
              <w:tabs>
                <w:tab w:val="center" w:leader="dot" w:pos="2268"/>
              </w:tabs>
            </w:pPr>
            <w:r w:rsidRPr="008834CD">
              <w:t>s. 41G</w:t>
            </w:r>
            <w:r w:rsidRPr="008834CD">
              <w:tab/>
            </w:r>
          </w:p>
        </w:tc>
        <w:tc>
          <w:tcPr>
            <w:tcW w:w="4961" w:type="dxa"/>
            <w:gridSpan w:val="2"/>
          </w:tcPr>
          <w:p w14:paraId="615B57E2" w14:textId="77777777" w:rsidR="009F3247" w:rsidRPr="008834CD" w:rsidRDefault="009F3247" w:rsidP="009F3247">
            <w:pPr>
              <w:pStyle w:val="ENoteTableText"/>
            </w:pPr>
            <w:r w:rsidRPr="008834CD">
              <w:t>ad. No. 32, 2011</w:t>
            </w:r>
          </w:p>
        </w:tc>
      </w:tr>
      <w:tr w:rsidR="009F3247" w:rsidRPr="008834CD" w14:paraId="6ED29B06" w14:textId="77777777" w:rsidTr="00EA4840">
        <w:trPr>
          <w:cantSplit/>
        </w:trPr>
        <w:tc>
          <w:tcPr>
            <w:tcW w:w="2127" w:type="dxa"/>
          </w:tcPr>
          <w:p w14:paraId="33C153AA" w14:textId="77777777" w:rsidR="009F3247" w:rsidRPr="008834CD" w:rsidRDefault="009F3247" w:rsidP="009F3247">
            <w:pPr>
              <w:pStyle w:val="ENoteTableText"/>
              <w:tabs>
                <w:tab w:val="center" w:leader="dot" w:pos="2268"/>
              </w:tabs>
            </w:pPr>
          </w:p>
        </w:tc>
        <w:tc>
          <w:tcPr>
            <w:tcW w:w="4961" w:type="dxa"/>
            <w:gridSpan w:val="2"/>
          </w:tcPr>
          <w:p w14:paraId="1AB36266" w14:textId="77777777" w:rsidR="009F3247" w:rsidRPr="008834CD" w:rsidRDefault="009F3247" w:rsidP="009F3247">
            <w:pPr>
              <w:pStyle w:val="ENoteTableText"/>
            </w:pPr>
            <w:r w:rsidRPr="008834CD">
              <w:t>am No 76, 2013</w:t>
            </w:r>
          </w:p>
        </w:tc>
      </w:tr>
      <w:tr w:rsidR="009F3247" w:rsidRPr="008834CD" w14:paraId="3DE4F82A" w14:textId="77777777" w:rsidTr="00EA4840">
        <w:trPr>
          <w:cantSplit/>
        </w:trPr>
        <w:tc>
          <w:tcPr>
            <w:tcW w:w="2127" w:type="dxa"/>
          </w:tcPr>
          <w:p w14:paraId="20922952" w14:textId="77777777" w:rsidR="009F3247" w:rsidRPr="008834CD" w:rsidRDefault="009F3247" w:rsidP="009F3247">
            <w:pPr>
              <w:pStyle w:val="ENoteTableText"/>
              <w:tabs>
                <w:tab w:val="center" w:leader="dot" w:pos="2268"/>
              </w:tabs>
            </w:pPr>
            <w:r w:rsidRPr="008834CD">
              <w:t xml:space="preserve">Heading to s. 42 </w:t>
            </w:r>
            <w:r w:rsidRPr="008834CD">
              <w:tab/>
            </w:r>
          </w:p>
        </w:tc>
        <w:tc>
          <w:tcPr>
            <w:tcW w:w="4961" w:type="dxa"/>
            <w:gridSpan w:val="2"/>
          </w:tcPr>
          <w:p w14:paraId="2247F73F" w14:textId="77777777" w:rsidR="009F3247" w:rsidRPr="008834CD" w:rsidRDefault="009F3247" w:rsidP="009F3247">
            <w:pPr>
              <w:pStyle w:val="ENoteTableText"/>
            </w:pPr>
            <w:r w:rsidRPr="008834CD">
              <w:t>rs. No. 111, 2005; No. 136, 2012</w:t>
            </w:r>
          </w:p>
        </w:tc>
      </w:tr>
      <w:tr w:rsidR="009F3247" w:rsidRPr="008834CD" w14:paraId="1378F389" w14:textId="77777777" w:rsidTr="00EA4840">
        <w:trPr>
          <w:cantSplit/>
        </w:trPr>
        <w:tc>
          <w:tcPr>
            <w:tcW w:w="2127" w:type="dxa"/>
          </w:tcPr>
          <w:p w14:paraId="141139A7" w14:textId="77777777" w:rsidR="009F3247" w:rsidRPr="008834CD" w:rsidRDefault="009F3247" w:rsidP="009F3247">
            <w:pPr>
              <w:pStyle w:val="ENoteTableText"/>
              <w:tabs>
                <w:tab w:val="center" w:leader="dot" w:pos="2268"/>
              </w:tabs>
            </w:pPr>
            <w:r w:rsidRPr="008834CD">
              <w:t xml:space="preserve">s 42 </w:t>
            </w:r>
            <w:r w:rsidRPr="008834CD">
              <w:tab/>
            </w:r>
          </w:p>
        </w:tc>
        <w:tc>
          <w:tcPr>
            <w:tcW w:w="4961" w:type="dxa"/>
            <w:gridSpan w:val="2"/>
          </w:tcPr>
          <w:p w14:paraId="73DD7FB3" w14:textId="77777777" w:rsidR="009F3247" w:rsidRPr="008834CD" w:rsidRDefault="009F3247" w:rsidP="009F3247">
            <w:pPr>
              <w:pStyle w:val="ENoteTableText"/>
            </w:pPr>
            <w:r w:rsidRPr="008834CD">
              <w:t>rs No 100, 1976</w:t>
            </w:r>
          </w:p>
        </w:tc>
      </w:tr>
      <w:tr w:rsidR="009F3247" w:rsidRPr="008834CD" w14:paraId="66144557" w14:textId="77777777" w:rsidTr="00EA4840">
        <w:trPr>
          <w:cantSplit/>
        </w:trPr>
        <w:tc>
          <w:tcPr>
            <w:tcW w:w="2127" w:type="dxa"/>
          </w:tcPr>
          <w:p w14:paraId="22238BD7" w14:textId="77777777" w:rsidR="009F3247" w:rsidRPr="008834CD" w:rsidRDefault="009F3247" w:rsidP="009F3247">
            <w:pPr>
              <w:pStyle w:val="ENoteTableText"/>
            </w:pPr>
          </w:p>
        </w:tc>
        <w:tc>
          <w:tcPr>
            <w:tcW w:w="4961" w:type="dxa"/>
            <w:gridSpan w:val="2"/>
          </w:tcPr>
          <w:p w14:paraId="48B86C01" w14:textId="77777777" w:rsidR="009F3247" w:rsidRPr="008834CD" w:rsidRDefault="009F3247" w:rsidP="009F3247">
            <w:pPr>
              <w:pStyle w:val="ENoteTableText"/>
            </w:pPr>
            <w:r w:rsidRPr="008834CD">
              <w:t>am No 36, 1978; No 134, 1978; No 54, 1983; No 80, 1994; No 85, 1994</w:t>
            </w:r>
          </w:p>
        </w:tc>
      </w:tr>
      <w:tr w:rsidR="009F3247" w:rsidRPr="008834CD" w14:paraId="44D5415A" w14:textId="77777777" w:rsidTr="00EA4840">
        <w:trPr>
          <w:cantSplit/>
        </w:trPr>
        <w:tc>
          <w:tcPr>
            <w:tcW w:w="2127" w:type="dxa"/>
          </w:tcPr>
          <w:p w14:paraId="32B518C9" w14:textId="77777777" w:rsidR="009F3247" w:rsidRPr="008834CD" w:rsidRDefault="009F3247" w:rsidP="009F3247">
            <w:pPr>
              <w:pStyle w:val="ENoteTableText"/>
            </w:pPr>
          </w:p>
        </w:tc>
        <w:tc>
          <w:tcPr>
            <w:tcW w:w="4961" w:type="dxa"/>
            <w:gridSpan w:val="2"/>
          </w:tcPr>
          <w:p w14:paraId="6884AC5C" w14:textId="77777777" w:rsidR="009F3247" w:rsidRPr="008834CD" w:rsidRDefault="009F3247" w:rsidP="009F3247">
            <w:pPr>
              <w:pStyle w:val="ENoteTableText"/>
            </w:pPr>
            <w:r w:rsidRPr="008834CD">
              <w:t>rs No 152, 1997</w:t>
            </w:r>
          </w:p>
        </w:tc>
      </w:tr>
      <w:tr w:rsidR="009F3247" w:rsidRPr="008834CD" w14:paraId="739EBC2A" w14:textId="77777777" w:rsidTr="00EA4840">
        <w:trPr>
          <w:cantSplit/>
        </w:trPr>
        <w:tc>
          <w:tcPr>
            <w:tcW w:w="2127" w:type="dxa"/>
          </w:tcPr>
          <w:p w14:paraId="4439042B" w14:textId="77777777" w:rsidR="009F3247" w:rsidRPr="008834CD" w:rsidRDefault="009F3247" w:rsidP="009F3247">
            <w:pPr>
              <w:pStyle w:val="ENoteTableText"/>
            </w:pPr>
          </w:p>
        </w:tc>
        <w:tc>
          <w:tcPr>
            <w:tcW w:w="4961" w:type="dxa"/>
            <w:gridSpan w:val="2"/>
          </w:tcPr>
          <w:p w14:paraId="5A61C3BB" w14:textId="77777777" w:rsidR="009F3247" w:rsidRPr="008834CD" w:rsidRDefault="009F3247" w:rsidP="009F3247">
            <w:pPr>
              <w:pStyle w:val="ENoteTableText"/>
            </w:pPr>
            <w:r w:rsidRPr="008834CD">
              <w:t>am No 159, 1997; No 133, 2002; No 17. 2004; No 77, 2004; No 111, 2005; No 126, 2005; No 29, 2010; No 32, 2011; No 105, 2019</w:t>
            </w:r>
          </w:p>
        </w:tc>
      </w:tr>
      <w:tr w:rsidR="009F3247" w:rsidRPr="008834CD" w14:paraId="71BFCBCE" w14:textId="77777777" w:rsidTr="00EA4840">
        <w:trPr>
          <w:cantSplit/>
        </w:trPr>
        <w:tc>
          <w:tcPr>
            <w:tcW w:w="2127" w:type="dxa"/>
          </w:tcPr>
          <w:p w14:paraId="2BA5924B" w14:textId="77777777" w:rsidR="009F3247" w:rsidRPr="008834CD" w:rsidRDefault="009F3247" w:rsidP="009F3247">
            <w:pPr>
              <w:pStyle w:val="ENoteTableText"/>
              <w:tabs>
                <w:tab w:val="center" w:leader="dot" w:pos="2268"/>
              </w:tabs>
            </w:pPr>
            <w:r w:rsidRPr="008834CD">
              <w:t xml:space="preserve">s. 43 </w:t>
            </w:r>
            <w:r w:rsidRPr="008834CD">
              <w:tab/>
            </w:r>
          </w:p>
        </w:tc>
        <w:tc>
          <w:tcPr>
            <w:tcW w:w="4961" w:type="dxa"/>
            <w:gridSpan w:val="2"/>
          </w:tcPr>
          <w:p w14:paraId="09EA049E" w14:textId="77777777" w:rsidR="009F3247" w:rsidRPr="008834CD" w:rsidRDefault="009F3247" w:rsidP="009F3247">
            <w:pPr>
              <w:pStyle w:val="ENoteTableText"/>
            </w:pPr>
            <w:r w:rsidRPr="008834CD">
              <w:t>am. No 80, 1994</w:t>
            </w:r>
          </w:p>
        </w:tc>
      </w:tr>
      <w:tr w:rsidR="009F3247" w:rsidRPr="008834CD" w14:paraId="52CC5B4F" w14:textId="77777777" w:rsidTr="00EA4840">
        <w:trPr>
          <w:cantSplit/>
        </w:trPr>
        <w:tc>
          <w:tcPr>
            <w:tcW w:w="2127" w:type="dxa"/>
          </w:tcPr>
          <w:p w14:paraId="65FA96B1" w14:textId="77777777" w:rsidR="009F3247" w:rsidRPr="008834CD" w:rsidRDefault="009F3247" w:rsidP="009F3247">
            <w:pPr>
              <w:pStyle w:val="ENoteTableText"/>
            </w:pPr>
          </w:p>
        </w:tc>
        <w:tc>
          <w:tcPr>
            <w:tcW w:w="4961" w:type="dxa"/>
            <w:gridSpan w:val="2"/>
          </w:tcPr>
          <w:p w14:paraId="5974040D" w14:textId="77777777" w:rsidR="009F3247" w:rsidRPr="008834CD" w:rsidRDefault="009F3247" w:rsidP="009F3247">
            <w:pPr>
              <w:pStyle w:val="ENoteTableText"/>
            </w:pPr>
            <w:r w:rsidRPr="008834CD">
              <w:t>rep. No. 152, 1997</w:t>
            </w:r>
          </w:p>
        </w:tc>
      </w:tr>
      <w:tr w:rsidR="009F3247" w:rsidRPr="008834CD" w14:paraId="16B6D6CE" w14:textId="77777777" w:rsidTr="003F0450">
        <w:trPr>
          <w:cantSplit/>
        </w:trPr>
        <w:tc>
          <w:tcPr>
            <w:tcW w:w="2127" w:type="dxa"/>
          </w:tcPr>
          <w:p w14:paraId="04D7D7D2" w14:textId="77777777" w:rsidR="009F3247" w:rsidRPr="008834CD" w:rsidRDefault="009F3247" w:rsidP="009F3247">
            <w:pPr>
              <w:pStyle w:val="ENoteTableText"/>
            </w:pPr>
          </w:p>
        </w:tc>
        <w:tc>
          <w:tcPr>
            <w:tcW w:w="4961" w:type="dxa"/>
            <w:gridSpan w:val="2"/>
          </w:tcPr>
          <w:p w14:paraId="677F38E7" w14:textId="77777777" w:rsidR="009F3247" w:rsidRPr="008834CD" w:rsidRDefault="009F3247" w:rsidP="009F3247">
            <w:pPr>
              <w:pStyle w:val="ENoteTableText"/>
            </w:pPr>
            <w:r w:rsidRPr="008834CD">
              <w:t>ad. No. 32, 2011</w:t>
            </w:r>
          </w:p>
        </w:tc>
      </w:tr>
      <w:tr w:rsidR="009F3247" w:rsidRPr="008834CD" w14:paraId="24FA4D87" w14:textId="77777777" w:rsidTr="00532C47">
        <w:trPr>
          <w:cantSplit/>
        </w:trPr>
        <w:tc>
          <w:tcPr>
            <w:tcW w:w="2127" w:type="dxa"/>
          </w:tcPr>
          <w:p w14:paraId="7F5B4AFD" w14:textId="77777777" w:rsidR="009F3247" w:rsidRPr="008834CD" w:rsidRDefault="009F3247" w:rsidP="009F3247">
            <w:pPr>
              <w:pStyle w:val="ENoteTableText"/>
              <w:tabs>
                <w:tab w:val="center" w:leader="dot" w:pos="2268"/>
              </w:tabs>
            </w:pPr>
            <w:bookmarkStart w:id="87" w:name="CU_340111743"/>
            <w:bookmarkEnd w:id="87"/>
            <w:r w:rsidRPr="008834CD">
              <w:t>s 43A</w:t>
            </w:r>
            <w:r w:rsidRPr="008834CD">
              <w:tab/>
            </w:r>
          </w:p>
        </w:tc>
        <w:tc>
          <w:tcPr>
            <w:tcW w:w="4961" w:type="dxa"/>
            <w:gridSpan w:val="2"/>
          </w:tcPr>
          <w:p w14:paraId="6C58C7EA" w14:textId="77777777" w:rsidR="009F3247" w:rsidRPr="008834CD" w:rsidRDefault="009F3247" w:rsidP="009F3247">
            <w:pPr>
              <w:pStyle w:val="ENoteTableText"/>
            </w:pPr>
            <w:r w:rsidRPr="008834CD">
              <w:t>ad No 32, 2011</w:t>
            </w:r>
          </w:p>
        </w:tc>
      </w:tr>
      <w:tr w:rsidR="009F3247" w:rsidRPr="008834CD" w14:paraId="17763ACE" w14:textId="77777777" w:rsidTr="006C1899">
        <w:trPr>
          <w:cantSplit/>
        </w:trPr>
        <w:tc>
          <w:tcPr>
            <w:tcW w:w="2127" w:type="dxa"/>
            <w:tcBorders>
              <w:bottom w:val="single" w:sz="12" w:space="0" w:color="auto"/>
            </w:tcBorders>
          </w:tcPr>
          <w:p w14:paraId="317CEEB7" w14:textId="77777777" w:rsidR="009F3247" w:rsidRPr="008834CD" w:rsidRDefault="009F3247" w:rsidP="009F3247">
            <w:pPr>
              <w:pStyle w:val="ENoteTableText"/>
              <w:tabs>
                <w:tab w:val="center" w:leader="dot" w:pos="2268"/>
              </w:tabs>
            </w:pPr>
          </w:p>
        </w:tc>
        <w:tc>
          <w:tcPr>
            <w:tcW w:w="4961" w:type="dxa"/>
            <w:gridSpan w:val="2"/>
            <w:tcBorders>
              <w:bottom w:val="single" w:sz="12" w:space="0" w:color="auto"/>
            </w:tcBorders>
          </w:tcPr>
          <w:p w14:paraId="20DE9E93" w14:textId="77777777" w:rsidR="009F3247" w:rsidRPr="008834CD" w:rsidRDefault="009F3247" w:rsidP="009F3247">
            <w:pPr>
              <w:pStyle w:val="ENoteTableText"/>
            </w:pPr>
            <w:r w:rsidRPr="008834CD">
              <w:t>am No 139, 2015; No 103, 2023</w:t>
            </w:r>
          </w:p>
        </w:tc>
      </w:tr>
    </w:tbl>
    <w:p w14:paraId="2DBABCAA" w14:textId="77777777" w:rsidR="00532C47" w:rsidRPr="008834CD" w:rsidRDefault="00532C47" w:rsidP="00F23672">
      <w:pPr>
        <w:sectPr w:rsidR="00532C47" w:rsidRPr="008834CD" w:rsidSect="00C817B1">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14:paraId="6FE498B3" w14:textId="77777777" w:rsidR="00381AB0" w:rsidRPr="008834CD" w:rsidRDefault="00381AB0" w:rsidP="00532C47"/>
    <w:sectPr w:rsidR="00381AB0" w:rsidRPr="008834CD" w:rsidSect="00C817B1">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DCD7" w14:textId="77777777" w:rsidR="00B44CE4" w:rsidRPr="00B14E79" w:rsidRDefault="00B44CE4" w:rsidP="006E7574">
      <w:pPr>
        <w:spacing w:line="240" w:lineRule="auto"/>
        <w:rPr>
          <w:sz w:val="16"/>
        </w:rPr>
      </w:pPr>
      <w:r>
        <w:separator/>
      </w:r>
    </w:p>
  </w:endnote>
  <w:endnote w:type="continuationSeparator" w:id="0">
    <w:p w14:paraId="61F80F7E" w14:textId="77777777" w:rsidR="00B44CE4" w:rsidRPr="00B14E79" w:rsidRDefault="00B44CE4" w:rsidP="006E7574">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2494" w14:textId="77777777" w:rsidR="00B44CE4" w:rsidRDefault="00B44CE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2B5F" w14:textId="77777777" w:rsidR="004276AE" w:rsidRPr="007B3B51" w:rsidRDefault="004276A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276AE" w:rsidRPr="007B3B51" w14:paraId="6F34BB21" w14:textId="77777777" w:rsidTr="004276AE">
      <w:tc>
        <w:tcPr>
          <w:tcW w:w="854" w:type="pct"/>
        </w:tcPr>
        <w:p w14:paraId="007DDC3E" w14:textId="77777777" w:rsidR="004276AE" w:rsidRPr="007B3B51" w:rsidRDefault="004276AE" w:rsidP="00C94853">
          <w:pPr>
            <w:rPr>
              <w:i/>
              <w:sz w:val="16"/>
              <w:szCs w:val="16"/>
            </w:rPr>
          </w:pPr>
        </w:p>
      </w:tc>
      <w:tc>
        <w:tcPr>
          <w:tcW w:w="3688" w:type="pct"/>
          <w:gridSpan w:val="3"/>
        </w:tcPr>
        <w:p w14:paraId="7776EC3E" w14:textId="63C5EF84" w:rsidR="004276AE" w:rsidRPr="007B3B51" w:rsidRDefault="004276A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C2D">
            <w:rPr>
              <w:i/>
              <w:noProof/>
              <w:sz w:val="16"/>
              <w:szCs w:val="16"/>
            </w:rPr>
            <w:t>Human Services (Medicare) Act 1973</w:t>
          </w:r>
          <w:r w:rsidRPr="007B3B51">
            <w:rPr>
              <w:i/>
              <w:sz w:val="16"/>
              <w:szCs w:val="16"/>
            </w:rPr>
            <w:fldChar w:fldCharType="end"/>
          </w:r>
        </w:p>
      </w:tc>
      <w:tc>
        <w:tcPr>
          <w:tcW w:w="458" w:type="pct"/>
        </w:tcPr>
        <w:p w14:paraId="28520FCC" w14:textId="77777777" w:rsidR="004276AE" w:rsidRPr="007B3B51" w:rsidRDefault="004276A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276AE" w:rsidRPr="00130F37" w14:paraId="6FBFF5B4" w14:textId="77777777" w:rsidTr="004276AE">
      <w:tc>
        <w:tcPr>
          <w:tcW w:w="1499" w:type="pct"/>
          <w:gridSpan w:val="2"/>
        </w:tcPr>
        <w:p w14:paraId="54FBDFC4" w14:textId="608C7811" w:rsidR="004276AE" w:rsidRPr="00130F37" w:rsidRDefault="004276A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50</w:t>
          </w:r>
          <w:r w:rsidRPr="00A02D20">
            <w:rPr>
              <w:sz w:val="16"/>
              <w:szCs w:val="16"/>
            </w:rPr>
            <w:fldChar w:fldCharType="end"/>
          </w:r>
        </w:p>
      </w:tc>
      <w:tc>
        <w:tcPr>
          <w:tcW w:w="1703" w:type="pct"/>
        </w:tcPr>
        <w:p w14:paraId="5DC448EE" w14:textId="77777777" w:rsidR="004276AE" w:rsidRPr="00130F37" w:rsidRDefault="004276AE" w:rsidP="006D2C4C">
          <w:pPr>
            <w:spacing w:before="120"/>
            <w:rPr>
              <w:sz w:val="16"/>
              <w:szCs w:val="16"/>
            </w:rPr>
          </w:pPr>
        </w:p>
      </w:tc>
      <w:tc>
        <w:tcPr>
          <w:tcW w:w="1798" w:type="pct"/>
          <w:gridSpan w:val="2"/>
        </w:tcPr>
        <w:p w14:paraId="4E2EAD6C" w14:textId="097D639A" w:rsidR="004276AE" w:rsidRPr="00130F37" w:rsidRDefault="004276A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05/09/2025</w:t>
          </w:r>
          <w:r w:rsidRPr="00A02D20">
            <w:rPr>
              <w:sz w:val="16"/>
              <w:szCs w:val="16"/>
            </w:rPr>
            <w:fldChar w:fldCharType="end"/>
          </w:r>
        </w:p>
      </w:tc>
    </w:tr>
  </w:tbl>
  <w:p w14:paraId="6224B2EF" w14:textId="39937967" w:rsidR="00B44CE4" w:rsidRPr="00532C47" w:rsidRDefault="00B44CE4" w:rsidP="00532C4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9BB3" w14:textId="77777777" w:rsidR="00B44CE4" w:rsidRPr="007B3B51" w:rsidRDefault="00B44CE4" w:rsidP="00532C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B44CE4" w:rsidRPr="007B3B51" w14:paraId="7048B8F6" w14:textId="77777777" w:rsidTr="004276AE">
      <w:tc>
        <w:tcPr>
          <w:tcW w:w="854" w:type="pct"/>
        </w:tcPr>
        <w:p w14:paraId="5DACFC9D" w14:textId="77777777" w:rsidR="00B44CE4" w:rsidRPr="007B3B51" w:rsidRDefault="00B44CE4" w:rsidP="00F23672">
          <w:pPr>
            <w:rPr>
              <w:i/>
              <w:sz w:val="16"/>
              <w:szCs w:val="16"/>
            </w:rPr>
          </w:pPr>
        </w:p>
      </w:tc>
      <w:tc>
        <w:tcPr>
          <w:tcW w:w="3688" w:type="pct"/>
          <w:gridSpan w:val="3"/>
        </w:tcPr>
        <w:p w14:paraId="50640407" w14:textId="75079769" w:rsidR="00B44CE4" w:rsidRPr="007B3B51" w:rsidRDefault="00B44CE4" w:rsidP="00F236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76AE">
            <w:rPr>
              <w:i/>
              <w:noProof/>
              <w:sz w:val="16"/>
              <w:szCs w:val="16"/>
            </w:rPr>
            <w:t>Human Services (Medicare) Act 1973</w:t>
          </w:r>
          <w:r w:rsidRPr="007B3B51">
            <w:rPr>
              <w:i/>
              <w:sz w:val="16"/>
              <w:szCs w:val="16"/>
            </w:rPr>
            <w:fldChar w:fldCharType="end"/>
          </w:r>
        </w:p>
      </w:tc>
      <w:tc>
        <w:tcPr>
          <w:tcW w:w="458" w:type="pct"/>
        </w:tcPr>
        <w:p w14:paraId="27FB5716" w14:textId="77777777" w:rsidR="00B44CE4" w:rsidRPr="007B3B51" w:rsidRDefault="00B44CE4" w:rsidP="00F236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71</w:t>
          </w:r>
          <w:r w:rsidRPr="007B3B51">
            <w:rPr>
              <w:i/>
              <w:sz w:val="16"/>
              <w:szCs w:val="16"/>
            </w:rPr>
            <w:fldChar w:fldCharType="end"/>
          </w:r>
        </w:p>
      </w:tc>
    </w:tr>
    <w:tr w:rsidR="00B44CE4" w:rsidRPr="00130F37" w14:paraId="44BD83BE" w14:textId="77777777" w:rsidTr="004276AE">
      <w:tc>
        <w:tcPr>
          <w:tcW w:w="1499" w:type="pct"/>
          <w:gridSpan w:val="2"/>
        </w:tcPr>
        <w:p w14:paraId="30ECAAA2" w14:textId="773136C0" w:rsidR="00B44CE4" w:rsidRPr="00130F37" w:rsidRDefault="00B44CE4" w:rsidP="00F236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276AE">
            <w:rPr>
              <w:sz w:val="16"/>
              <w:szCs w:val="16"/>
            </w:rPr>
            <w:t>50</w:t>
          </w:r>
          <w:r w:rsidRPr="00130F37">
            <w:rPr>
              <w:sz w:val="16"/>
              <w:szCs w:val="16"/>
            </w:rPr>
            <w:fldChar w:fldCharType="end"/>
          </w:r>
        </w:p>
      </w:tc>
      <w:tc>
        <w:tcPr>
          <w:tcW w:w="1999" w:type="pct"/>
        </w:tcPr>
        <w:p w14:paraId="025AC6AC" w14:textId="667C7064" w:rsidR="00B44CE4" w:rsidRPr="00130F37" w:rsidRDefault="00B44CE4" w:rsidP="00F236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276AE">
            <w:rPr>
              <w:sz w:val="16"/>
              <w:szCs w:val="16"/>
            </w:rPr>
            <w:t>05/09/2025</w:t>
          </w:r>
          <w:r w:rsidRPr="00130F37">
            <w:rPr>
              <w:sz w:val="16"/>
              <w:szCs w:val="16"/>
            </w:rPr>
            <w:fldChar w:fldCharType="end"/>
          </w:r>
        </w:p>
      </w:tc>
      <w:tc>
        <w:tcPr>
          <w:tcW w:w="1502" w:type="pct"/>
          <w:gridSpan w:val="2"/>
        </w:tcPr>
        <w:p w14:paraId="6F846257" w14:textId="05B64B7B" w:rsidR="00B44CE4" w:rsidRPr="00130F37" w:rsidRDefault="00B44CE4" w:rsidP="00F236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276AE">
            <w:rPr>
              <w:sz w:val="16"/>
              <w:szCs w:val="16"/>
            </w:rPr>
            <w:instrText>24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276AE">
            <w:rPr>
              <w:sz w:val="16"/>
              <w:szCs w:val="16"/>
            </w:rPr>
            <w:instrText>24/01/2024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276AE">
            <w:rPr>
              <w:noProof/>
              <w:sz w:val="16"/>
              <w:szCs w:val="16"/>
            </w:rPr>
            <w:t>24/01/2024</w:t>
          </w:r>
          <w:r w:rsidRPr="00130F37">
            <w:rPr>
              <w:sz w:val="16"/>
              <w:szCs w:val="16"/>
            </w:rPr>
            <w:fldChar w:fldCharType="end"/>
          </w:r>
        </w:p>
      </w:tc>
    </w:tr>
  </w:tbl>
  <w:p w14:paraId="3573DC3A" w14:textId="77777777" w:rsidR="00B44CE4" w:rsidRPr="003F0450" w:rsidRDefault="00B44CE4" w:rsidP="00532C4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822F" w14:textId="77777777" w:rsidR="004276AE" w:rsidRPr="007B3B51" w:rsidRDefault="004276A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276AE" w:rsidRPr="007B3B51" w14:paraId="60EA93CB" w14:textId="77777777" w:rsidTr="004276AE">
      <w:tc>
        <w:tcPr>
          <w:tcW w:w="854" w:type="pct"/>
        </w:tcPr>
        <w:p w14:paraId="1652F196" w14:textId="77777777" w:rsidR="004276AE" w:rsidRPr="007B3B51" w:rsidRDefault="004276A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70AB6EE" w14:textId="21EA928A" w:rsidR="004276AE" w:rsidRPr="007B3B51" w:rsidRDefault="004276A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Human Services (Medicare) Act 1973</w:t>
          </w:r>
          <w:r w:rsidRPr="007B3B51">
            <w:rPr>
              <w:i/>
              <w:sz w:val="16"/>
              <w:szCs w:val="16"/>
            </w:rPr>
            <w:fldChar w:fldCharType="end"/>
          </w:r>
        </w:p>
      </w:tc>
      <w:tc>
        <w:tcPr>
          <w:tcW w:w="458" w:type="pct"/>
        </w:tcPr>
        <w:p w14:paraId="41186BC1" w14:textId="77777777" w:rsidR="004276AE" w:rsidRPr="007B3B51" w:rsidRDefault="004276AE" w:rsidP="00C94853">
          <w:pPr>
            <w:jc w:val="right"/>
            <w:rPr>
              <w:sz w:val="16"/>
              <w:szCs w:val="16"/>
            </w:rPr>
          </w:pPr>
        </w:p>
      </w:tc>
    </w:tr>
    <w:tr w:rsidR="004276AE" w:rsidRPr="0055472E" w14:paraId="32E27E67" w14:textId="77777777" w:rsidTr="004276AE">
      <w:tc>
        <w:tcPr>
          <w:tcW w:w="1498" w:type="pct"/>
          <w:gridSpan w:val="2"/>
        </w:tcPr>
        <w:p w14:paraId="2234B3EE" w14:textId="28EE8258" w:rsidR="004276AE" w:rsidRPr="0055472E" w:rsidRDefault="004276A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1703" w:type="pct"/>
        </w:tcPr>
        <w:p w14:paraId="5AE77B7D" w14:textId="77777777" w:rsidR="004276AE" w:rsidRPr="0055472E" w:rsidRDefault="004276AE" w:rsidP="006D2C4C">
          <w:pPr>
            <w:spacing w:before="120"/>
            <w:rPr>
              <w:sz w:val="16"/>
              <w:szCs w:val="16"/>
            </w:rPr>
          </w:pPr>
        </w:p>
      </w:tc>
      <w:tc>
        <w:tcPr>
          <w:tcW w:w="1799" w:type="pct"/>
          <w:gridSpan w:val="2"/>
        </w:tcPr>
        <w:p w14:paraId="7D7955EE" w14:textId="2F9C8049" w:rsidR="004276AE" w:rsidRPr="0055472E" w:rsidRDefault="004276A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05/09/2025</w:t>
          </w:r>
          <w:r w:rsidRPr="0055472E">
            <w:rPr>
              <w:sz w:val="16"/>
              <w:szCs w:val="16"/>
            </w:rPr>
            <w:fldChar w:fldCharType="end"/>
          </w:r>
        </w:p>
      </w:tc>
    </w:tr>
  </w:tbl>
  <w:p w14:paraId="15B2AF35" w14:textId="0D3D4534" w:rsidR="00B44CE4" w:rsidRPr="00532C47" w:rsidRDefault="00B44CE4" w:rsidP="00532C4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3930" w14:textId="77777777" w:rsidR="004276AE" w:rsidRPr="007B3B51" w:rsidRDefault="004276A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276AE" w:rsidRPr="007B3B51" w14:paraId="76003F91" w14:textId="77777777" w:rsidTr="004276AE">
      <w:tc>
        <w:tcPr>
          <w:tcW w:w="854" w:type="pct"/>
        </w:tcPr>
        <w:p w14:paraId="71BCB855" w14:textId="77777777" w:rsidR="004276AE" w:rsidRPr="007B3B51" w:rsidRDefault="004276AE" w:rsidP="00C94853">
          <w:pPr>
            <w:rPr>
              <w:i/>
              <w:sz w:val="16"/>
              <w:szCs w:val="16"/>
            </w:rPr>
          </w:pPr>
        </w:p>
      </w:tc>
      <w:tc>
        <w:tcPr>
          <w:tcW w:w="3688" w:type="pct"/>
          <w:gridSpan w:val="3"/>
        </w:tcPr>
        <w:p w14:paraId="6FF8832C" w14:textId="7859FEFE" w:rsidR="004276AE" w:rsidRPr="007B3B51" w:rsidRDefault="004276A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Human Services (Medicare) Act 1973</w:t>
          </w:r>
          <w:r w:rsidRPr="007B3B51">
            <w:rPr>
              <w:i/>
              <w:sz w:val="16"/>
              <w:szCs w:val="16"/>
            </w:rPr>
            <w:fldChar w:fldCharType="end"/>
          </w:r>
        </w:p>
      </w:tc>
      <w:tc>
        <w:tcPr>
          <w:tcW w:w="458" w:type="pct"/>
        </w:tcPr>
        <w:p w14:paraId="2BCD1736" w14:textId="77777777" w:rsidR="004276AE" w:rsidRPr="007B3B51" w:rsidRDefault="004276A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276AE" w:rsidRPr="00130F37" w14:paraId="3EF2049C" w14:textId="77777777" w:rsidTr="004276AE">
      <w:tc>
        <w:tcPr>
          <w:tcW w:w="1499" w:type="pct"/>
          <w:gridSpan w:val="2"/>
        </w:tcPr>
        <w:p w14:paraId="02938C6D" w14:textId="03B00742" w:rsidR="004276AE" w:rsidRPr="00130F37" w:rsidRDefault="004276A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50</w:t>
          </w:r>
          <w:r w:rsidRPr="00A02D20">
            <w:rPr>
              <w:sz w:val="16"/>
              <w:szCs w:val="16"/>
            </w:rPr>
            <w:fldChar w:fldCharType="end"/>
          </w:r>
        </w:p>
      </w:tc>
      <w:tc>
        <w:tcPr>
          <w:tcW w:w="1703" w:type="pct"/>
        </w:tcPr>
        <w:p w14:paraId="717ED0B1" w14:textId="77777777" w:rsidR="004276AE" w:rsidRPr="00130F37" w:rsidRDefault="004276AE" w:rsidP="006D2C4C">
          <w:pPr>
            <w:spacing w:before="120"/>
            <w:rPr>
              <w:sz w:val="16"/>
              <w:szCs w:val="16"/>
            </w:rPr>
          </w:pPr>
        </w:p>
      </w:tc>
      <w:tc>
        <w:tcPr>
          <w:tcW w:w="1798" w:type="pct"/>
          <w:gridSpan w:val="2"/>
        </w:tcPr>
        <w:p w14:paraId="2918FEC1" w14:textId="24297B93" w:rsidR="004276AE" w:rsidRPr="00130F37" w:rsidRDefault="004276A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05/09/2025</w:t>
          </w:r>
          <w:r w:rsidRPr="00A02D20">
            <w:rPr>
              <w:sz w:val="16"/>
              <w:szCs w:val="16"/>
            </w:rPr>
            <w:fldChar w:fldCharType="end"/>
          </w:r>
        </w:p>
      </w:tc>
    </w:tr>
  </w:tbl>
  <w:p w14:paraId="46D38096" w14:textId="5C1EE7FA" w:rsidR="00B44CE4" w:rsidRPr="00532C47" w:rsidRDefault="00B44CE4" w:rsidP="00532C4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9EF7" w14:textId="77777777" w:rsidR="00B44CE4" w:rsidRPr="007A1328" w:rsidRDefault="00B44CE4" w:rsidP="007B2E2C">
    <w:pPr>
      <w:pBdr>
        <w:top w:val="single" w:sz="6" w:space="1" w:color="auto"/>
      </w:pBdr>
      <w:spacing w:before="120"/>
      <w:rPr>
        <w:sz w:val="18"/>
      </w:rPr>
    </w:pPr>
  </w:p>
  <w:p w14:paraId="11F94F1D" w14:textId="5F4B7B11" w:rsidR="00B44CE4" w:rsidRPr="007A1328" w:rsidRDefault="00B44CE4" w:rsidP="007B2E2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276AE">
      <w:rPr>
        <w:i/>
        <w:noProof/>
        <w:sz w:val="18"/>
      </w:rPr>
      <w:t>Human Services (Medicare)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276A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71</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361E0" w14:textId="77777777" w:rsidR="00B44CE4" w:rsidRDefault="00B44CE4" w:rsidP="00F2367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6A0A" w14:textId="77777777" w:rsidR="00B44CE4" w:rsidRPr="00ED79B6" w:rsidRDefault="00B44CE4" w:rsidP="00F236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0F01" w14:textId="77777777" w:rsidR="004276AE" w:rsidRPr="007B3B51" w:rsidRDefault="004276A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276AE" w:rsidRPr="007B3B51" w14:paraId="2AEB4DDE" w14:textId="77777777" w:rsidTr="004276AE">
      <w:tc>
        <w:tcPr>
          <w:tcW w:w="854" w:type="pct"/>
        </w:tcPr>
        <w:p w14:paraId="0ACF79F3" w14:textId="77777777" w:rsidR="004276AE" w:rsidRPr="007B3B51" w:rsidRDefault="004276A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48617EC" w14:textId="319AC624" w:rsidR="004276AE" w:rsidRPr="007B3B51" w:rsidRDefault="004276A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3F25">
            <w:rPr>
              <w:i/>
              <w:noProof/>
              <w:sz w:val="16"/>
              <w:szCs w:val="16"/>
            </w:rPr>
            <w:t>Human Services (Medicare) Act 1973</w:t>
          </w:r>
          <w:r w:rsidRPr="007B3B51">
            <w:rPr>
              <w:i/>
              <w:sz w:val="16"/>
              <w:szCs w:val="16"/>
            </w:rPr>
            <w:fldChar w:fldCharType="end"/>
          </w:r>
        </w:p>
      </w:tc>
      <w:tc>
        <w:tcPr>
          <w:tcW w:w="458" w:type="pct"/>
        </w:tcPr>
        <w:p w14:paraId="37509EDD" w14:textId="77777777" w:rsidR="004276AE" w:rsidRPr="007B3B51" w:rsidRDefault="004276AE" w:rsidP="00C94853">
          <w:pPr>
            <w:jc w:val="right"/>
            <w:rPr>
              <w:sz w:val="16"/>
              <w:szCs w:val="16"/>
            </w:rPr>
          </w:pPr>
        </w:p>
      </w:tc>
    </w:tr>
    <w:tr w:rsidR="004276AE" w:rsidRPr="0055472E" w14:paraId="130477C1" w14:textId="77777777" w:rsidTr="004276AE">
      <w:tc>
        <w:tcPr>
          <w:tcW w:w="1498" w:type="pct"/>
          <w:gridSpan w:val="2"/>
        </w:tcPr>
        <w:p w14:paraId="2016FF5D" w14:textId="489B0829" w:rsidR="004276AE" w:rsidRPr="0055472E" w:rsidRDefault="004276A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1703" w:type="pct"/>
        </w:tcPr>
        <w:p w14:paraId="2D4F51BA" w14:textId="77777777" w:rsidR="004276AE" w:rsidRPr="0055472E" w:rsidRDefault="004276AE" w:rsidP="006D2C4C">
          <w:pPr>
            <w:spacing w:before="120"/>
            <w:rPr>
              <w:sz w:val="16"/>
              <w:szCs w:val="16"/>
            </w:rPr>
          </w:pPr>
        </w:p>
      </w:tc>
      <w:tc>
        <w:tcPr>
          <w:tcW w:w="1799" w:type="pct"/>
          <w:gridSpan w:val="2"/>
        </w:tcPr>
        <w:p w14:paraId="56FF1639" w14:textId="2F111985" w:rsidR="004276AE" w:rsidRPr="0055472E" w:rsidRDefault="004276A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05/09/2025</w:t>
          </w:r>
          <w:r w:rsidRPr="0055472E">
            <w:rPr>
              <w:sz w:val="16"/>
              <w:szCs w:val="16"/>
            </w:rPr>
            <w:fldChar w:fldCharType="end"/>
          </w:r>
        </w:p>
      </w:tc>
    </w:tr>
  </w:tbl>
  <w:p w14:paraId="706E41FF" w14:textId="46166CF7" w:rsidR="00B44CE4" w:rsidRPr="00532C47" w:rsidRDefault="00B44CE4" w:rsidP="00532C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4ACE" w14:textId="77777777" w:rsidR="004276AE" w:rsidRPr="007B3B51" w:rsidRDefault="004276A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276AE" w:rsidRPr="007B3B51" w14:paraId="50E60611" w14:textId="77777777" w:rsidTr="004276AE">
      <w:tc>
        <w:tcPr>
          <w:tcW w:w="854" w:type="pct"/>
        </w:tcPr>
        <w:p w14:paraId="36BB81F3" w14:textId="77777777" w:rsidR="004276AE" w:rsidRPr="007B3B51" w:rsidRDefault="004276AE" w:rsidP="00C94853">
          <w:pPr>
            <w:rPr>
              <w:i/>
              <w:sz w:val="16"/>
              <w:szCs w:val="16"/>
            </w:rPr>
          </w:pPr>
        </w:p>
      </w:tc>
      <w:tc>
        <w:tcPr>
          <w:tcW w:w="3688" w:type="pct"/>
          <w:gridSpan w:val="3"/>
        </w:tcPr>
        <w:p w14:paraId="52751B32" w14:textId="6B14AC1F" w:rsidR="004276AE" w:rsidRPr="007B3B51" w:rsidRDefault="004276A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17B1">
            <w:rPr>
              <w:i/>
              <w:noProof/>
              <w:sz w:val="16"/>
              <w:szCs w:val="16"/>
            </w:rPr>
            <w:t>Human Services (Medicare) Act 1973</w:t>
          </w:r>
          <w:r w:rsidRPr="007B3B51">
            <w:rPr>
              <w:i/>
              <w:sz w:val="16"/>
              <w:szCs w:val="16"/>
            </w:rPr>
            <w:fldChar w:fldCharType="end"/>
          </w:r>
        </w:p>
      </w:tc>
      <w:tc>
        <w:tcPr>
          <w:tcW w:w="458" w:type="pct"/>
        </w:tcPr>
        <w:p w14:paraId="71A137C9" w14:textId="77777777" w:rsidR="004276AE" w:rsidRPr="007B3B51" w:rsidRDefault="004276A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276AE" w:rsidRPr="00130F37" w14:paraId="0BF2F862" w14:textId="77777777" w:rsidTr="004276AE">
      <w:tc>
        <w:tcPr>
          <w:tcW w:w="1499" w:type="pct"/>
          <w:gridSpan w:val="2"/>
        </w:tcPr>
        <w:p w14:paraId="23839152" w14:textId="5AF7B317" w:rsidR="004276AE" w:rsidRPr="00130F37" w:rsidRDefault="004276A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50</w:t>
          </w:r>
          <w:r w:rsidRPr="00A02D20">
            <w:rPr>
              <w:sz w:val="16"/>
              <w:szCs w:val="16"/>
            </w:rPr>
            <w:fldChar w:fldCharType="end"/>
          </w:r>
        </w:p>
      </w:tc>
      <w:tc>
        <w:tcPr>
          <w:tcW w:w="1703" w:type="pct"/>
        </w:tcPr>
        <w:p w14:paraId="096AB3C9" w14:textId="77777777" w:rsidR="004276AE" w:rsidRPr="00130F37" w:rsidRDefault="004276AE" w:rsidP="006D2C4C">
          <w:pPr>
            <w:spacing w:before="120"/>
            <w:rPr>
              <w:sz w:val="16"/>
              <w:szCs w:val="16"/>
            </w:rPr>
          </w:pPr>
        </w:p>
      </w:tc>
      <w:tc>
        <w:tcPr>
          <w:tcW w:w="1798" w:type="pct"/>
          <w:gridSpan w:val="2"/>
        </w:tcPr>
        <w:p w14:paraId="5D7FD3F3" w14:textId="5EEE92B9" w:rsidR="004276AE" w:rsidRPr="00130F37" w:rsidRDefault="004276A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05/09/2025</w:t>
          </w:r>
          <w:r w:rsidRPr="00A02D20">
            <w:rPr>
              <w:sz w:val="16"/>
              <w:szCs w:val="16"/>
            </w:rPr>
            <w:fldChar w:fldCharType="end"/>
          </w:r>
        </w:p>
      </w:tc>
    </w:tr>
  </w:tbl>
  <w:p w14:paraId="09885D94" w14:textId="7A696825" w:rsidR="00B44CE4" w:rsidRPr="00532C47" w:rsidRDefault="00B44CE4" w:rsidP="00532C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6F9C" w14:textId="77777777" w:rsidR="004276AE" w:rsidRPr="007B3B51" w:rsidRDefault="004276A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276AE" w:rsidRPr="007B3B51" w14:paraId="665A350E" w14:textId="77777777" w:rsidTr="004276AE">
      <w:tc>
        <w:tcPr>
          <w:tcW w:w="854" w:type="pct"/>
        </w:tcPr>
        <w:p w14:paraId="33345D68" w14:textId="77777777" w:rsidR="004276AE" w:rsidRPr="007B3B51" w:rsidRDefault="004276A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AF03F49" w14:textId="3C0FCB36" w:rsidR="004276AE" w:rsidRPr="007B3B51" w:rsidRDefault="004276A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17B1">
            <w:rPr>
              <w:i/>
              <w:noProof/>
              <w:sz w:val="16"/>
              <w:szCs w:val="16"/>
            </w:rPr>
            <w:t>Human Services (Medicare) Act 1973</w:t>
          </w:r>
          <w:r w:rsidRPr="007B3B51">
            <w:rPr>
              <w:i/>
              <w:sz w:val="16"/>
              <w:szCs w:val="16"/>
            </w:rPr>
            <w:fldChar w:fldCharType="end"/>
          </w:r>
        </w:p>
      </w:tc>
      <w:tc>
        <w:tcPr>
          <w:tcW w:w="458" w:type="pct"/>
        </w:tcPr>
        <w:p w14:paraId="6DB8D1EC" w14:textId="77777777" w:rsidR="004276AE" w:rsidRPr="007B3B51" w:rsidRDefault="004276AE" w:rsidP="00C94853">
          <w:pPr>
            <w:jc w:val="right"/>
            <w:rPr>
              <w:sz w:val="16"/>
              <w:szCs w:val="16"/>
            </w:rPr>
          </w:pPr>
        </w:p>
      </w:tc>
    </w:tr>
    <w:tr w:rsidR="004276AE" w:rsidRPr="0055472E" w14:paraId="4E08B517" w14:textId="77777777" w:rsidTr="004276AE">
      <w:tc>
        <w:tcPr>
          <w:tcW w:w="1498" w:type="pct"/>
          <w:gridSpan w:val="2"/>
        </w:tcPr>
        <w:p w14:paraId="2DB250B3" w14:textId="60623048" w:rsidR="004276AE" w:rsidRPr="0055472E" w:rsidRDefault="004276A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1703" w:type="pct"/>
        </w:tcPr>
        <w:p w14:paraId="2CCEAB1C" w14:textId="77777777" w:rsidR="004276AE" w:rsidRPr="0055472E" w:rsidRDefault="004276AE" w:rsidP="006D2C4C">
          <w:pPr>
            <w:spacing w:before="120"/>
            <w:rPr>
              <w:sz w:val="16"/>
              <w:szCs w:val="16"/>
            </w:rPr>
          </w:pPr>
        </w:p>
      </w:tc>
      <w:tc>
        <w:tcPr>
          <w:tcW w:w="1799" w:type="pct"/>
          <w:gridSpan w:val="2"/>
        </w:tcPr>
        <w:p w14:paraId="0F8720F9" w14:textId="0084ED43" w:rsidR="004276AE" w:rsidRPr="0055472E" w:rsidRDefault="004276A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05/09/2025</w:t>
          </w:r>
          <w:r w:rsidRPr="0055472E">
            <w:rPr>
              <w:sz w:val="16"/>
              <w:szCs w:val="16"/>
            </w:rPr>
            <w:fldChar w:fldCharType="end"/>
          </w:r>
        </w:p>
      </w:tc>
    </w:tr>
  </w:tbl>
  <w:p w14:paraId="7518729A" w14:textId="780FD40A" w:rsidR="00B44CE4" w:rsidRPr="00532C47" w:rsidRDefault="00B44CE4" w:rsidP="00532C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DFF0" w14:textId="77777777" w:rsidR="004276AE" w:rsidRPr="007B3B51" w:rsidRDefault="004276A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276AE" w:rsidRPr="007B3B51" w14:paraId="7F4B9143" w14:textId="77777777" w:rsidTr="004276AE">
      <w:tc>
        <w:tcPr>
          <w:tcW w:w="854" w:type="pct"/>
        </w:tcPr>
        <w:p w14:paraId="2889D78D" w14:textId="77777777" w:rsidR="004276AE" w:rsidRPr="007B3B51" w:rsidRDefault="004276AE" w:rsidP="00C94853">
          <w:pPr>
            <w:rPr>
              <w:i/>
              <w:sz w:val="16"/>
              <w:szCs w:val="16"/>
            </w:rPr>
          </w:pPr>
        </w:p>
      </w:tc>
      <w:tc>
        <w:tcPr>
          <w:tcW w:w="3688" w:type="pct"/>
          <w:gridSpan w:val="3"/>
        </w:tcPr>
        <w:p w14:paraId="4B1EFC23" w14:textId="72A2C70E" w:rsidR="004276AE" w:rsidRPr="007B3B51" w:rsidRDefault="004276A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17B1">
            <w:rPr>
              <w:i/>
              <w:noProof/>
              <w:sz w:val="16"/>
              <w:szCs w:val="16"/>
            </w:rPr>
            <w:t>Human Services (Medicare) Act 1973</w:t>
          </w:r>
          <w:r w:rsidRPr="007B3B51">
            <w:rPr>
              <w:i/>
              <w:sz w:val="16"/>
              <w:szCs w:val="16"/>
            </w:rPr>
            <w:fldChar w:fldCharType="end"/>
          </w:r>
        </w:p>
      </w:tc>
      <w:tc>
        <w:tcPr>
          <w:tcW w:w="458" w:type="pct"/>
        </w:tcPr>
        <w:p w14:paraId="7EBBA23A" w14:textId="77777777" w:rsidR="004276AE" w:rsidRPr="007B3B51" w:rsidRDefault="004276A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276AE" w:rsidRPr="00130F37" w14:paraId="11A03476" w14:textId="77777777" w:rsidTr="004276AE">
      <w:tc>
        <w:tcPr>
          <w:tcW w:w="1499" w:type="pct"/>
          <w:gridSpan w:val="2"/>
        </w:tcPr>
        <w:p w14:paraId="1110C3D5" w14:textId="4349A299" w:rsidR="004276AE" w:rsidRPr="00130F37" w:rsidRDefault="004276A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50</w:t>
          </w:r>
          <w:r w:rsidRPr="00A02D20">
            <w:rPr>
              <w:sz w:val="16"/>
              <w:szCs w:val="16"/>
            </w:rPr>
            <w:fldChar w:fldCharType="end"/>
          </w:r>
        </w:p>
      </w:tc>
      <w:tc>
        <w:tcPr>
          <w:tcW w:w="1703" w:type="pct"/>
        </w:tcPr>
        <w:p w14:paraId="4B358C08" w14:textId="77777777" w:rsidR="004276AE" w:rsidRPr="00130F37" w:rsidRDefault="004276AE" w:rsidP="006D2C4C">
          <w:pPr>
            <w:spacing w:before="120"/>
            <w:rPr>
              <w:sz w:val="16"/>
              <w:szCs w:val="16"/>
            </w:rPr>
          </w:pPr>
        </w:p>
      </w:tc>
      <w:tc>
        <w:tcPr>
          <w:tcW w:w="1798" w:type="pct"/>
          <w:gridSpan w:val="2"/>
        </w:tcPr>
        <w:p w14:paraId="6049FDF3" w14:textId="3DAD1959" w:rsidR="004276AE" w:rsidRPr="00130F37" w:rsidRDefault="004276A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05/09/2025</w:t>
          </w:r>
          <w:r w:rsidRPr="00A02D20">
            <w:rPr>
              <w:sz w:val="16"/>
              <w:szCs w:val="16"/>
            </w:rPr>
            <w:fldChar w:fldCharType="end"/>
          </w:r>
        </w:p>
      </w:tc>
    </w:tr>
  </w:tbl>
  <w:p w14:paraId="3574AEF3" w14:textId="16D33C8E" w:rsidR="00B44CE4" w:rsidRPr="00532C47" w:rsidRDefault="00B44CE4" w:rsidP="00532C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D3CB" w14:textId="77777777" w:rsidR="00B44CE4" w:rsidRPr="007A1328" w:rsidRDefault="00B44CE4" w:rsidP="00005A21">
    <w:pPr>
      <w:pBdr>
        <w:top w:val="single" w:sz="6" w:space="1" w:color="auto"/>
      </w:pBdr>
      <w:spacing w:before="120"/>
      <w:rPr>
        <w:sz w:val="18"/>
      </w:rPr>
    </w:pPr>
  </w:p>
  <w:p w14:paraId="048FC8EC" w14:textId="0645BB37" w:rsidR="00B44CE4" w:rsidRPr="007A1328" w:rsidRDefault="00B44CE4" w:rsidP="00005A2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276AE">
      <w:rPr>
        <w:i/>
        <w:noProof/>
        <w:sz w:val="18"/>
      </w:rPr>
      <w:t>Human Services (Medicare)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276A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71</w:t>
    </w:r>
    <w:r w:rsidRPr="007A1328">
      <w:rPr>
        <w:i/>
        <w:sz w:val="18"/>
      </w:rPr>
      <w:fldChar w:fldCharType="end"/>
    </w:r>
  </w:p>
  <w:p w14:paraId="1B1BC5BA" w14:textId="77777777" w:rsidR="00B44CE4" w:rsidRPr="007A1328" w:rsidRDefault="00B44CE4" w:rsidP="00005A2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0863" w14:textId="77777777" w:rsidR="004276AE" w:rsidRPr="007B3B51" w:rsidRDefault="004276A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276AE" w:rsidRPr="007B3B51" w14:paraId="11CBFB17" w14:textId="77777777" w:rsidTr="004276AE">
      <w:tc>
        <w:tcPr>
          <w:tcW w:w="854" w:type="pct"/>
        </w:tcPr>
        <w:p w14:paraId="4B009AE0" w14:textId="77777777" w:rsidR="004276AE" w:rsidRPr="007B3B51" w:rsidRDefault="004276A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1426634" w14:textId="3C054802" w:rsidR="004276AE" w:rsidRPr="007B3B51" w:rsidRDefault="004276A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4C2D">
            <w:rPr>
              <w:i/>
              <w:noProof/>
              <w:sz w:val="16"/>
              <w:szCs w:val="16"/>
            </w:rPr>
            <w:t>Human Services (Medicare) Act 1973</w:t>
          </w:r>
          <w:r w:rsidRPr="007B3B51">
            <w:rPr>
              <w:i/>
              <w:sz w:val="16"/>
              <w:szCs w:val="16"/>
            </w:rPr>
            <w:fldChar w:fldCharType="end"/>
          </w:r>
        </w:p>
      </w:tc>
      <w:tc>
        <w:tcPr>
          <w:tcW w:w="458" w:type="pct"/>
        </w:tcPr>
        <w:p w14:paraId="1B57C923" w14:textId="77777777" w:rsidR="004276AE" w:rsidRPr="007B3B51" w:rsidRDefault="004276AE" w:rsidP="00C94853">
          <w:pPr>
            <w:jc w:val="right"/>
            <w:rPr>
              <w:sz w:val="16"/>
              <w:szCs w:val="16"/>
            </w:rPr>
          </w:pPr>
        </w:p>
      </w:tc>
    </w:tr>
    <w:tr w:rsidR="004276AE" w:rsidRPr="0055472E" w14:paraId="279993E4" w14:textId="77777777" w:rsidTr="004276AE">
      <w:tc>
        <w:tcPr>
          <w:tcW w:w="1498" w:type="pct"/>
          <w:gridSpan w:val="2"/>
        </w:tcPr>
        <w:p w14:paraId="596C5DBF" w14:textId="0EBB07C0" w:rsidR="004276AE" w:rsidRPr="0055472E" w:rsidRDefault="004276A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50</w:t>
          </w:r>
          <w:r w:rsidRPr="0055472E">
            <w:rPr>
              <w:sz w:val="16"/>
              <w:szCs w:val="16"/>
            </w:rPr>
            <w:fldChar w:fldCharType="end"/>
          </w:r>
        </w:p>
      </w:tc>
      <w:tc>
        <w:tcPr>
          <w:tcW w:w="1703" w:type="pct"/>
        </w:tcPr>
        <w:p w14:paraId="2D5551AA" w14:textId="77777777" w:rsidR="004276AE" w:rsidRPr="0055472E" w:rsidRDefault="004276AE" w:rsidP="006D2C4C">
          <w:pPr>
            <w:spacing w:before="120"/>
            <w:rPr>
              <w:sz w:val="16"/>
              <w:szCs w:val="16"/>
            </w:rPr>
          </w:pPr>
        </w:p>
      </w:tc>
      <w:tc>
        <w:tcPr>
          <w:tcW w:w="1799" w:type="pct"/>
          <w:gridSpan w:val="2"/>
        </w:tcPr>
        <w:p w14:paraId="3D2AA21A" w14:textId="0B0F45B2" w:rsidR="004276AE" w:rsidRPr="0055472E" w:rsidRDefault="004276A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05/09/2025</w:t>
          </w:r>
          <w:r w:rsidRPr="0055472E">
            <w:rPr>
              <w:sz w:val="16"/>
              <w:szCs w:val="16"/>
            </w:rPr>
            <w:fldChar w:fldCharType="end"/>
          </w:r>
        </w:p>
      </w:tc>
    </w:tr>
  </w:tbl>
  <w:p w14:paraId="73D289B1" w14:textId="1DAB9403" w:rsidR="00B44CE4" w:rsidRPr="00532C47" w:rsidRDefault="00B44CE4" w:rsidP="0053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CEAD" w14:textId="77777777" w:rsidR="00B44CE4" w:rsidRPr="00B14E79" w:rsidRDefault="00B44CE4" w:rsidP="006E7574">
      <w:pPr>
        <w:spacing w:line="240" w:lineRule="auto"/>
        <w:rPr>
          <w:sz w:val="16"/>
        </w:rPr>
      </w:pPr>
      <w:r>
        <w:separator/>
      </w:r>
    </w:p>
  </w:footnote>
  <w:footnote w:type="continuationSeparator" w:id="0">
    <w:p w14:paraId="2E0EA6AA" w14:textId="77777777" w:rsidR="00B44CE4" w:rsidRPr="00B14E79" w:rsidRDefault="00B44CE4" w:rsidP="006E7574">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EB87" w14:textId="77777777" w:rsidR="00B44CE4" w:rsidRDefault="00B44CE4" w:rsidP="00F23672">
    <w:pPr>
      <w:pStyle w:val="Header"/>
      <w:pBdr>
        <w:bottom w:val="single" w:sz="6" w:space="1" w:color="auto"/>
      </w:pBdr>
    </w:pPr>
  </w:p>
  <w:p w14:paraId="57C59167" w14:textId="77777777" w:rsidR="00B44CE4" w:rsidRDefault="00B44CE4" w:rsidP="00F23672">
    <w:pPr>
      <w:pStyle w:val="Header"/>
      <w:pBdr>
        <w:bottom w:val="single" w:sz="6" w:space="1" w:color="auto"/>
      </w:pBdr>
    </w:pPr>
  </w:p>
  <w:p w14:paraId="516803E5" w14:textId="77777777" w:rsidR="00B44CE4" w:rsidRPr="001E77D2" w:rsidRDefault="00B44CE4" w:rsidP="00F2367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EA03" w14:textId="77777777" w:rsidR="00B44CE4" w:rsidRPr="007E528B" w:rsidRDefault="00B44CE4" w:rsidP="00F23672">
    <w:pPr>
      <w:rPr>
        <w:sz w:val="26"/>
        <w:szCs w:val="26"/>
      </w:rPr>
    </w:pPr>
  </w:p>
  <w:p w14:paraId="5CB45B84" w14:textId="77777777" w:rsidR="00B44CE4" w:rsidRPr="00750516" w:rsidRDefault="00B44CE4" w:rsidP="00F23672">
    <w:pPr>
      <w:rPr>
        <w:b/>
        <w:sz w:val="20"/>
      </w:rPr>
    </w:pPr>
    <w:r w:rsidRPr="00750516">
      <w:rPr>
        <w:b/>
        <w:sz w:val="20"/>
      </w:rPr>
      <w:t>Endnotes</w:t>
    </w:r>
  </w:p>
  <w:p w14:paraId="0E27BC69" w14:textId="77777777" w:rsidR="00B44CE4" w:rsidRPr="007A1328" w:rsidRDefault="00B44CE4" w:rsidP="00F23672">
    <w:pPr>
      <w:rPr>
        <w:sz w:val="20"/>
      </w:rPr>
    </w:pPr>
  </w:p>
  <w:p w14:paraId="2573B960" w14:textId="77777777" w:rsidR="00B44CE4" w:rsidRPr="007A1328" w:rsidRDefault="00B44CE4" w:rsidP="00F23672">
    <w:pPr>
      <w:rPr>
        <w:b/>
        <w:sz w:val="24"/>
      </w:rPr>
    </w:pPr>
  </w:p>
  <w:p w14:paraId="639B5850" w14:textId="530E3E81" w:rsidR="00B44CE4" w:rsidRPr="007E528B" w:rsidRDefault="00B44CE4" w:rsidP="00532C47">
    <w:pPr>
      <w:pBdr>
        <w:bottom w:val="single" w:sz="6" w:space="1" w:color="auto"/>
      </w:pBdr>
      <w:spacing w:after="120"/>
      <w:rPr>
        <w:szCs w:val="22"/>
      </w:rPr>
    </w:pPr>
    <w:r>
      <w:rPr>
        <w:szCs w:val="22"/>
      </w:rPr>
      <w:fldChar w:fldCharType="begin"/>
    </w:r>
    <w:r>
      <w:rPr>
        <w:szCs w:val="22"/>
      </w:rPr>
      <w:instrText xml:space="preserve"> STYLEREF  "ENotesHeading 2,Enh2" </w:instrText>
    </w:r>
    <w:r w:rsidR="004276AE">
      <w:rPr>
        <w:szCs w:val="22"/>
      </w:rPr>
      <w:fldChar w:fldCharType="separate"/>
    </w:r>
    <w:r w:rsidR="00224C2D">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B7A0" w14:textId="77777777" w:rsidR="00B44CE4" w:rsidRPr="007E528B" w:rsidRDefault="00B44CE4" w:rsidP="00F23672">
    <w:pPr>
      <w:jc w:val="right"/>
      <w:rPr>
        <w:sz w:val="26"/>
        <w:szCs w:val="26"/>
      </w:rPr>
    </w:pPr>
  </w:p>
  <w:p w14:paraId="28D43770" w14:textId="77777777" w:rsidR="00B44CE4" w:rsidRPr="00750516" w:rsidRDefault="00B44CE4" w:rsidP="00F23672">
    <w:pPr>
      <w:jc w:val="right"/>
      <w:rPr>
        <w:b/>
        <w:sz w:val="20"/>
      </w:rPr>
    </w:pPr>
    <w:r w:rsidRPr="00750516">
      <w:rPr>
        <w:b/>
        <w:sz w:val="20"/>
      </w:rPr>
      <w:t>Endnotes</w:t>
    </w:r>
  </w:p>
  <w:p w14:paraId="705F9402" w14:textId="77777777" w:rsidR="00B44CE4" w:rsidRPr="007A1328" w:rsidRDefault="00B44CE4" w:rsidP="00F23672">
    <w:pPr>
      <w:jc w:val="right"/>
      <w:rPr>
        <w:sz w:val="20"/>
      </w:rPr>
    </w:pPr>
  </w:p>
  <w:p w14:paraId="1DBE0624" w14:textId="77777777" w:rsidR="00B44CE4" w:rsidRPr="007A1328" w:rsidRDefault="00B44CE4" w:rsidP="00F23672">
    <w:pPr>
      <w:jc w:val="right"/>
      <w:rPr>
        <w:b/>
        <w:sz w:val="24"/>
      </w:rPr>
    </w:pPr>
  </w:p>
  <w:p w14:paraId="1DFE5ED5" w14:textId="72BC7B2E" w:rsidR="00B44CE4" w:rsidRPr="007E528B" w:rsidRDefault="00B44CE4" w:rsidP="00532C4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24C2D">
      <w:rPr>
        <w:noProof/>
        <w:szCs w:val="22"/>
      </w:rPr>
      <w:t>Endnote 3—Legislation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0C4B" w14:textId="77777777" w:rsidR="00B44CE4" w:rsidRPr="007E528B" w:rsidRDefault="00B44CE4" w:rsidP="007B2E2C">
    <w:pPr>
      <w:rPr>
        <w:sz w:val="26"/>
        <w:szCs w:val="26"/>
      </w:rPr>
    </w:pPr>
  </w:p>
  <w:p w14:paraId="350B7004" w14:textId="77777777" w:rsidR="00B44CE4" w:rsidRPr="00750516" w:rsidRDefault="00B44CE4" w:rsidP="007B2E2C">
    <w:pPr>
      <w:rPr>
        <w:b/>
        <w:sz w:val="20"/>
      </w:rPr>
    </w:pPr>
    <w:r w:rsidRPr="00750516">
      <w:rPr>
        <w:b/>
        <w:sz w:val="20"/>
      </w:rPr>
      <w:t>Endnotes</w:t>
    </w:r>
  </w:p>
  <w:p w14:paraId="12D509F8" w14:textId="77777777" w:rsidR="00B44CE4" w:rsidRPr="007A1328" w:rsidRDefault="00B44CE4" w:rsidP="007B2E2C">
    <w:pPr>
      <w:rPr>
        <w:sz w:val="20"/>
      </w:rPr>
    </w:pPr>
  </w:p>
  <w:p w14:paraId="11EC31A2" w14:textId="77777777" w:rsidR="00B44CE4" w:rsidRPr="007A1328" w:rsidRDefault="00B44CE4" w:rsidP="007B2E2C">
    <w:pPr>
      <w:rPr>
        <w:b/>
        <w:sz w:val="24"/>
      </w:rPr>
    </w:pPr>
  </w:p>
  <w:p w14:paraId="2D38D2B8" w14:textId="25B10848" w:rsidR="00B44CE4" w:rsidRPr="007E528B" w:rsidRDefault="00B44CE4" w:rsidP="007B2E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C7962">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F136" w14:textId="77777777" w:rsidR="00B44CE4" w:rsidRPr="007E528B" w:rsidRDefault="00B44CE4" w:rsidP="007B2E2C">
    <w:pPr>
      <w:jc w:val="right"/>
      <w:rPr>
        <w:sz w:val="26"/>
        <w:szCs w:val="26"/>
      </w:rPr>
    </w:pPr>
  </w:p>
  <w:p w14:paraId="438E5F23" w14:textId="77777777" w:rsidR="00B44CE4" w:rsidRPr="00750516" w:rsidRDefault="00B44CE4" w:rsidP="007B2E2C">
    <w:pPr>
      <w:jc w:val="right"/>
      <w:rPr>
        <w:b/>
        <w:sz w:val="20"/>
      </w:rPr>
    </w:pPr>
    <w:r w:rsidRPr="00750516">
      <w:rPr>
        <w:b/>
        <w:sz w:val="20"/>
      </w:rPr>
      <w:t>Endnotes</w:t>
    </w:r>
  </w:p>
  <w:p w14:paraId="47E4963C" w14:textId="77777777" w:rsidR="00B44CE4" w:rsidRPr="007A1328" w:rsidRDefault="00B44CE4" w:rsidP="007B2E2C">
    <w:pPr>
      <w:jc w:val="right"/>
      <w:rPr>
        <w:sz w:val="20"/>
      </w:rPr>
    </w:pPr>
  </w:p>
  <w:p w14:paraId="27645171" w14:textId="77777777" w:rsidR="00B44CE4" w:rsidRPr="007A1328" w:rsidRDefault="00B44CE4" w:rsidP="007B2E2C">
    <w:pPr>
      <w:jc w:val="right"/>
      <w:rPr>
        <w:b/>
        <w:sz w:val="24"/>
      </w:rPr>
    </w:pPr>
  </w:p>
  <w:p w14:paraId="4E952721" w14:textId="0C51A547" w:rsidR="00B44CE4" w:rsidRPr="007E528B" w:rsidRDefault="00B44CE4" w:rsidP="007B2E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F3247">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E8CB" w14:textId="77777777" w:rsidR="00B44CE4" w:rsidRDefault="00B44CE4" w:rsidP="00F23672">
    <w:pPr>
      <w:pStyle w:val="Header"/>
      <w:pBdr>
        <w:bottom w:val="single" w:sz="4" w:space="1" w:color="auto"/>
      </w:pBdr>
    </w:pPr>
  </w:p>
  <w:p w14:paraId="0E3F9FCC" w14:textId="77777777" w:rsidR="00B44CE4" w:rsidRDefault="00B44CE4" w:rsidP="00F23672">
    <w:pPr>
      <w:pStyle w:val="Header"/>
      <w:pBdr>
        <w:bottom w:val="single" w:sz="4" w:space="1" w:color="auto"/>
      </w:pBdr>
    </w:pPr>
  </w:p>
  <w:p w14:paraId="39E205E3" w14:textId="77777777" w:rsidR="00B44CE4" w:rsidRPr="001E77D2" w:rsidRDefault="00B44CE4" w:rsidP="00F2367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B956" w14:textId="77777777" w:rsidR="00B44CE4" w:rsidRPr="005F1388" w:rsidRDefault="00B44CE4" w:rsidP="00F2367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AE23" w14:textId="77777777" w:rsidR="00B44CE4" w:rsidRPr="00ED79B6" w:rsidRDefault="00B44CE4" w:rsidP="00005A2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AEA" w14:textId="77777777" w:rsidR="00B44CE4" w:rsidRPr="00ED79B6" w:rsidRDefault="00B44CE4" w:rsidP="00005A2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0FEA" w14:textId="77777777" w:rsidR="00B44CE4" w:rsidRPr="00ED79B6" w:rsidRDefault="00B44CE4" w:rsidP="00005A2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1309" w14:textId="7C372D1C" w:rsidR="00B44CE4" w:rsidRDefault="00B44CE4" w:rsidP="00005A2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8A4FBC4" w14:textId="351FC998" w:rsidR="00B44CE4" w:rsidRDefault="00B44CE4" w:rsidP="00005A2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817B1">
      <w:rPr>
        <w:b/>
        <w:noProof/>
        <w:sz w:val="20"/>
      </w:rPr>
      <w:t>Part IID</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817B1">
      <w:rPr>
        <w:noProof/>
        <w:sz w:val="20"/>
      </w:rPr>
      <w:t>Investigative powers of Chief Executive Medicare</w:t>
    </w:r>
    <w:r>
      <w:rPr>
        <w:sz w:val="20"/>
      </w:rPr>
      <w:fldChar w:fldCharType="end"/>
    </w:r>
  </w:p>
  <w:p w14:paraId="3C5B4A39" w14:textId="7811B370" w:rsidR="00B44CE4" w:rsidRPr="007A1328" w:rsidRDefault="00B44CE4" w:rsidP="00005A21">
    <w:pPr>
      <w:rPr>
        <w:sz w:val="20"/>
      </w:rPr>
    </w:pPr>
    <w:r>
      <w:rPr>
        <w:b/>
        <w:sz w:val="20"/>
      </w:rPr>
      <w:fldChar w:fldCharType="begin"/>
    </w:r>
    <w:r>
      <w:rPr>
        <w:b/>
        <w:sz w:val="20"/>
      </w:rPr>
      <w:instrText xml:space="preserve"> STYLEREF CharDivNo </w:instrText>
    </w:r>
    <w:r w:rsidR="00C817B1">
      <w:rPr>
        <w:b/>
        <w:sz w:val="20"/>
      </w:rPr>
      <w:fldChar w:fldCharType="separate"/>
    </w:r>
    <w:r w:rsidR="00C817B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817B1">
      <w:rPr>
        <w:sz w:val="20"/>
      </w:rPr>
      <w:fldChar w:fldCharType="separate"/>
    </w:r>
    <w:r w:rsidR="00C817B1">
      <w:rPr>
        <w:noProof/>
        <w:sz w:val="20"/>
      </w:rPr>
      <w:t>Preliminary</w:t>
    </w:r>
    <w:r>
      <w:rPr>
        <w:sz w:val="20"/>
      </w:rPr>
      <w:fldChar w:fldCharType="end"/>
    </w:r>
  </w:p>
  <w:p w14:paraId="153B3324" w14:textId="77777777" w:rsidR="00B44CE4" w:rsidRPr="007A1328" w:rsidRDefault="00B44CE4" w:rsidP="00005A21">
    <w:pPr>
      <w:rPr>
        <w:b/>
        <w:sz w:val="24"/>
      </w:rPr>
    </w:pPr>
  </w:p>
  <w:p w14:paraId="1B25BC07" w14:textId="443335C8" w:rsidR="00B44CE4" w:rsidRPr="007A1328" w:rsidRDefault="00B44CE4" w:rsidP="006F29E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17B1">
      <w:rPr>
        <w:noProof/>
        <w:sz w:val="24"/>
      </w:rPr>
      <w:t>8N</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D7D1" w14:textId="52FA3B28" w:rsidR="00B44CE4" w:rsidRPr="007A1328" w:rsidRDefault="00B44CE4" w:rsidP="00005A2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1E1566D" w14:textId="4C795201" w:rsidR="00B44CE4" w:rsidRPr="007A1328" w:rsidRDefault="00B44CE4" w:rsidP="00005A21">
    <w:pPr>
      <w:jc w:val="right"/>
      <w:rPr>
        <w:sz w:val="20"/>
      </w:rPr>
    </w:pPr>
    <w:r w:rsidRPr="007A1328">
      <w:rPr>
        <w:sz w:val="20"/>
      </w:rPr>
      <w:fldChar w:fldCharType="begin"/>
    </w:r>
    <w:r w:rsidRPr="007A1328">
      <w:rPr>
        <w:sz w:val="20"/>
      </w:rPr>
      <w:instrText xml:space="preserve"> STYLEREF CharPartText </w:instrText>
    </w:r>
    <w:r w:rsidR="003A5516">
      <w:rPr>
        <w:sz w:val="20"/>
      </w:rPr>
      <w:fldChar w:fldCharType="separate"/>
    </w:r>
    <w:r w:rsidR="00C817B1">
      <w:rPr>
        <w:noProof/>
        <w:sz w:val="20"/>
      </w:rPr>
      <w:t>Investigative powers of Chief Executive Medicare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A5516">
      <w:rPr>
        <w:b/>
        <w:sz w:val="20"/>
      </w:rPr>
      <w:fldChar w:fldCharType="separate"/>
    </w:r>
    <w:r w:rsidR="00C817B1">
      <w:rPr>
        <w:b/>
        <w:noProof/>
        <w:sz w:val="20"/>
      </w:rPr>
      <w:t>Part IID</w:t>
    </w:r>
    <w:r>
      <w:rPr>
        <w:b/>
        <w:sz w:val="20"/>
      </w:rPr>
      <w:fldChar w:fldCharType="end"/>
    </w:r>
  </w:p>
  <w:p w14:paraId="4CBD63D8" w14:textId="0F9F7583" w:rsidR="00B44CE4" w:rsidRPr="007A1328" w:rsidRDefault="00B44CE4" w:rsidP="00005A21">
    <w:pPr>
      <w:jc w:val="right"/>
      <w:rPr>
        <w:sz w:val="20"/>
      </w:rPr>
    </w:pPr>
    <w:r w:rsidRPr="007A1328">
      <w:rPr>
        <w:sz w:val="20"/>
      </w:rPr>
      <w:fldChar w:fldCharType="begin"/>
    </w:r>
    <w:r w:rsidRPr="007A1328">
      <w:rPr>
        <w:sz w:val="20"/>
      </w:rPr>
      <w:instrText xml:space="preserve"> STYLEREF CharDivText </w:instrText>
    </w:r>
    <w:r w:rsidR="00C817B1">
      <w:rPr>
        <w:sz w:val="20"/>
      </w:rPr>
      <w:fldChar w:fldCharType="separate"/>
    </w:r>
    <w:r w:rsidR="00C817B1">
      <w:rPr>
        <w:noProof/>
        <w:sz w:val="20"/>
      </w:rPr>
      <w:t>General power to obtain information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817B1">
      <w:rPr>
        <w:b/>
        <w:sz w:val="20"/>
      </w:rPr>
      <w:fldChar w:fldCharType="separate"/>
    </w:r>
    <w:r w:rsidR="00C817B1">
      <w:rPr>
        <w:b/>
        <w:noProof/>
        <w:sz w:val="20"/>
      </w:rPr>
      <w:t>Division 2</w:t>
    </w:r>
    <w:r>
      <w:rPr>
        <w:b/>
        <w:sz w:val="20"/>
      </w:rPr>
      <w:fldChar w:fldCharType="end"/>
    </w:r>
  </w:p>
  <w:p w14:paraId="18AC43EA" w14:textId="77777777" w:rsidR="00B44CE4" w:rsidRPr="007A1328" w:rsidRDefault="00B44CE4" w:rsidP="00005A21">
    <w:pPr>
      <w:jc w:val="right"/>
      <w:rPr>
        <w:b/>
        <w:sz w:val="24"/>
      </w:rPr>
    </w:pPr>
  </w:p>
  <w:p w14:paraId="23B637CF" w14:textId="0DF139F8" w:rsidR="00B44CE4" w:rsidRPr="007A1328" w:rsidRDefault="00B44CE4" w:rsidP="006F29E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17B1">
      <w:rPr>
        <w:noProof/>
        <w:sz w:val="24"/>
      </w:rPr>
      <w:t>8P</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C7D1" w14:textId="77777777" w:rsidR="00B44CE4" w:rsidRPr="007A1328" w:rsidRDefault="00B44CE4" w:rsidP="00005A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25987608">
    <w:abstractNumId w:val="30"/>
  </w:num>
  <w:num w:numId="2" w16cid:durableId="330136308">
    <w:abstractNumId w:val="26"/>
  </w:num>
  <w:num w:numId="3" w16cid:durableId="1965963876">
    <w:abstractNumId w:val="15"/>
  </w:num>
  <w:num w:numId="4" w16cid:durableId="1491092440">
    <w:abstractNumId w:val="34"/>
  </w:num>
  <w:num w:numId="5" w16cid:durableId="2016956081">
    <w:abstractNumId w:val="20"/>
  </w:num>
  <w:num w:numId="6" w16cid:durableId="1442457384">
    <w:abstractNumId w:val="16"/>
  </w:num>
  <w:num w:numId="7" w16cid:durableId="1319576153">
    <w:abstractNumId w:val="9"/>
  </w:num>
  <w:num w:numId="8" w16cid:durableId="223837109">
    <w:abstractNumId w:val="9"/>
  </w:num>
  <w:num w:numId="9" w16cid:durableId="1070229851">
    <w:abstractNumId w:val="7"/>
  </w:num>
  <w:num w:numId="10" w16cid:durableId="994188210">
    <w:abstractNumId w:val="7"/>
  </w:num>
  <w:num w:numId="11" w16cid:durableId="302930244">
    <w:abstractNumId w:val="6"/>
  </w:num>
  <w:num w:numId="12" w16cid:durableId="847982969">
    <w:abstractNumId w:val="6"/>
  </w:num>
  <w:num w:numId="13" w16cid:durableId="572198051">
    <w:abstractNumId w:val="5"/>
  </w:num>
  <w:num w:numId="14" w16cid:durableId="508182745">
    <w:abstractNumId w:val="5"/>
  </w:num>
  <w:num w:numId="15" w16cid:durableId="801996398">
    <w:abstractNumId w:val="4"/>
  </w:num>
  <w:num w:numId="16" w16cid:durableId="2039428743">
    <w:abstractNumId w:val="4"/>
  </w:num>
  <w:num w:numId="17" w16cid:durableId="787620883">
    <w:abstractNumId w:val="8"/>
  </w:num>
  <w:num w:numId="18" w16cid:durableId="171186333">
    <w:abstractNumId w:val="8"/>
  </w:num>
  <w:num w:numId="19" w16cid:durableId="146365659">
    <w:abstractNumId w:val="3"/>
  </w:num>
  <w:num w:numId="20" w16cid:durableId="1522014955">
    <w:abstractNumId w:val="3"/>
  </w:num>
  <w:num w:numId="21" w16cid:durableId="2027705274">
    <w:abstractNumId w:val="2"/>
  </w:num>
  <w:num w:numId="22" w16cid:durableId="368065792">
    <w:abstractNumId w:val="2"/>
  </w:num>
  <w:num w:numId="23" w16cid:durableId="1318412513">
    <w:abstractNumId w:val="1"/>
  </w:num>
  <w:num w:numId="24" w16cid:durableId="19622544">
    <w:abstractNumId w:val="1"/>
  </w:num>
  <w:num w:numId="25" w16cid:durableId="1800681455">
    <w:abstractNumId w:val="0"/>
  </w:num>
  <w:num w:numId="26" w16cid:durableId="1079837687">
    <w:abstractNumId w:val="0"/>
  </w:num>
  <w:num w:numId="27" w16cid:durableId="125703410">
    <w:abstractNumId w:val="24"/>
  </w:num>
  <w:num w:numId="28" w16cid:durableId="1762794887">
    <w:abstractNumId w:val="17"/>
  </w:num>
  <w:num w:numId="29" w16cid:durableId="644161308">
    <w:abstractNumId w:val="37"/>
  </w:num>
  <w:num w:numId="30" w16cid:durableId="599024418">
    <w:abstractNumId w:val="19"/>
  </w:num>
  <w:num w:numId="31" w16cid:durableId="1731686812">
    <w:abstractNumId w:val="31"/>
  </w:num>
  <w:num w:numId="32" w16cid:durableId="1907111647">
    <w:abstractNumId w:val="21"/>
  </w:num>
  <w:num w:numId="33" w16cid:durableId="1280339156">
    <w:abstractNumId w:val="14"/>
  </w:num>
  <w:num w:numId="34" w16cid:durableId="286158526">
    <w:abstractNumId w:val="35"/>
  </w:num>
  <w:num w:numId="35" w16cid:durableId="1876579841">
    <w:abstractNumId w:val="38"/>
  </w:num>
  <w:num w:numId="36" w16cid:durableId="1057632828">
    <w:abstractNumId w:val="33"/>
  </w:num>
  <w:num w:numId="37" w16cid:durableId="539707980">
    <w:abstractNumId w:val="18"/>
  </w:num>
  <w:num w:numId="38" w16cid:durableId="1753775811">
    <w:abstractNumId w:val="32"/>
  </w:num>
  <w:num w:numId="39" w16cid:durableId="862859904">
    <w:abstractNumId w:val="12"/>
  </w:num>
  <w:num w:numId="40" w16cid:durableId="1583250225">
    <w:abstractNumId w:val="25"/>
  </w:num>
  <w:num w:numId="41" w16cid:durableId="1300962149">
    <w:abstractNumId w:val="36"/>
  </w:num>
  <w:num w:numId="42" w16cid:durableId="275063809">
    <w:abstractNumId w:val="27"/>
  </w:num>
  <w:num w:numId="43" w16cid:durableId="627855526">
    <w:abstractNumId w:val="23"/>
  </w:num>
  <w:num w:numId="44" w16cid:durableId="1453547870">
    <w:abstractNumId w:val="11"/>
  </w:num>
  <w:num w:numId="45" w16cid:durableId="976759022">
    <w:abstractNumId w:val="28"/>
  </w:num>
  <w:num w:numId="46" w16cid:durableId="137380927">
    <w:abstractNumId w:val="10"/>
    <w:lvlOverride w:ilvl="0">
      <w:lvl w:ilvl="0">
        <w:start w:val="1"/>
        <w:numFmt w:val="bullet"/>
        <w:lvlText w:val=""/>
        <w:legacy w:legacy="1" w:legacySpace="0" w:legacyIndent="360"/>
        <w:lvlJc w:val="left"/>
        <w:pPr>
          <w:ind w:left="2410" w:hanging="360"/>
        </w:pPr>
        <w:rPr>
          <w:rFonts w:ascii="Symbol" w:hAnsi="Symbol" w:hint="default"/>
        </w:rPr>
      </w:lvl>
    </w:lvlOverride>
  </w:num>
  <w:num w:numId="47" w16cid:durableId="853230036">
    <w:abstractNumId w:val="22"/>
  </w:num>
  <w:num w:numId="48" w16cid:durableId="2109964170">
    <w:abstractNumId w:val="13"/>
  </w:num>
  <w:num w:numId="49" w16cid:durableId="13728796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00B"/>
    <w:rsid w:val="00001334"/>
    <w:rsid w:val="0000479F"/>
    <w:rsid w:val="00005A21"/>
    <w:rsid w:val="000107DD"/>
    <w:rsid w:val="0001143C"/>
    <w:rsid w:val="00015EE5"/>
    <w:rsid w:val="00022FE2"/>
    <w:rsid w:val="00024D74"/>
    <w:rsid w:val="000271FA"/>
    <w:rsid w:val="00031CD7"/>
    <w:rsid w:val="000332F7"/>
    <w:rsid w:val="0003468E"/>
    <w:rsid w:val="000349F6"/>
    <w:rsid w:val="00037501"/>
    <w:rsid w:val="0004003F"/>
    <w:rsid w:val="0004027E"/>
    <w:rsid w:val="0004123E"/>
    <w:rsid w:val="0004145F"/>
    <w:rsid w:val="0004415C"/>
    <w:rsid w:val="00046C94"/>
    <w:rsid w:val="00054411"/>
    <w:rsid w:val="0005451C"/>
    <w:rsid w:val="00054D16"/>
    <w:rsid w:val="00060B92"/>
    <w:rsid w:val="00072BEF"/>
    <w:rsid w:val="00076C88"/>
    <w:rsid w:val="000835B5"/>
    <w:rsid w:val="00084A80"/>
    <w:rsid w:val="0008672B"/>
    <w:rsid w:val="0008788B"/>
    <w:rsid w:val="00090B3D"/>
    <w:rsid w:val="00091DC4"/>
    <w:rsid w:val="00093BD1"/>
    <w:rsid w:val="000A0C3A"/>
    <w:rsid w:val="000A4A37"/>
    <w:rsid w:val="000B008A"/>
    <w:rsid w:val="000B3504"/>
    <w:rsid w:val="000B5738"/>
    <w:rsid w:val="000B6C33"/>
    <w:rsid w:val="000C1992"/>
    <w:rsid w:val="000C38DE"/>
    <w:rsid w:val="000C3D86"/>
    <w:rsid w:val="000C751B"/>
    <w:rsid w:val="000D0D84"/>
    <w:rsid w:val="000D198B"/>
    <w:rsid w:val="000D4770"/>
    <w:rsid w:val="000E4A91"/>
    <w:rsid w:val="000E677B"/>
    <w:rsid w:val="000F512A"/>
    <w:rsid w:val="00100AC6"/>
    <w:rsid w:val="00103981"/>
    <w:rsid w:val="0010477B"/>
    <w:rsid w:val="00104A5C"/>
    <w:rsid w:val="00107516"/>
    <w:rsid w:val="00116439"/>
    <w:rsid w:val="001164CB"/>
    <w:rsid w:val="00116E39"/>
    <w:rsid w:val="00116EBF"/>
    <w:rsid w:val="00117F41"/>
    <w:rsid w:val="00120F07"/>
    <w:rsid w:val="00126DD9"/>
    <w:rsid w:val="0013120B"/>
    <w:rsid w:val="001320EC"/>
    <w:rsid w:val="00135456"/>
    <w:rsid w:val="00135533"/>
    <w:rsid w:val="0014305F"/>
    <w:rsid w:val="001432F0"/>
    <w:rsid w:val="001510A5"/>
    <w:rsid w:val="001541F4"/>
    <w:rsid w:val="00155B55"/>
    <w:rsid w:val="0015705F"/>
    <w:rsid w:val="00166764"/>
    <w:rsid w:val="001675A9"/>
    <w:rsid w:val="00172C04"/>
    <w:rsid w:val="00174C61"/>
    <w:rsid w:val="00176B08"/>
    <w:rsid w:val="00182E26"/>
    <w:rsid w:val="00182ECD"/>
    <w:rsid w:val="00185C35"/>
    <w:rsid w:val="001879A0"/>
    <w:rsid w:val="0019437E"/>
    <w:rsid w:val="001948EF"/>
    <w:rsid w:val="00197836"/>
    <w:rsid w:val="001A0293"/>
    <w:rsid w:val="001A0AF9"/>
    <w:rsid w:val="001B0119"/>
    <w:rsid w:val="001B0BE7"/>
    <w:rsid w:val="001B0C35"/>
    <w:rsid w:val="001B1E6A"/>
    <w:rsid w:val="001B49FA"/>
    <w:rsid w:val="001B5915"/>
    <w:rsid w:val="001B7D1A"/>
    <w:rsid w:val="001C4312"/>
    <w:rsid w:val="001C4BA7"/>
    <w:rsid w:val="001C5F58"/>
    <w:rsid w:val="001C6884"/>
    <w:rsid w:val="001C7529"/>
    <w:rsid w:val="001D6337"/>
    <w:rsid w:val="001D6D58"/>
    <w:rsid w:val="001E14E0"/>
    <w:rsid w:val="001E27E8"/>
    <w:rsid w:val="001E3309"/>
    <w:rsid w:val="001E4DC6"/>
    <w:rsid w:val="001E568B"/>
    <w:rsid w:val="001E63B2"/>
    <w:rsid w:val="001E7C93"/>
    <w:rsid w:val="001F140F"/>
    <w:rsid w:val="001F6239"/>
    <w:rsid w:val="001F6A63"/>
    <w:rsid w:val="001F7B40"/>
    <w:rsid w:val="002063C0"/>
    <w:rsid w:val="00210564"/>
    <w:rsid w:val="00211EC6"/>
    <w:rsid w:val="00213F8F"/>
    <w:rsid w:val="00224C2D"/>
    <w:rsid w:val="00225F44"/>
    <w:rsid w:val="002313E0"/>
    <w:rsid w:val="00233B80"/>
    <w:rsid w:val="00235CB9"/>
    <w:rsid w:val="002361E1"/>
    <w:rsid w:val="002369BE"/>
    <w:rsid w:val="002505D8"/>
    <w:rsid w:val="00251184"/>
    <w:rsid w:val="00253D74"/>
    <w:rsid w:val="00256A43"/>
    <w:rsid w:val="00263575"/>
    <w:rsid w:val="00263E9B"/>
    <w:rsid w:val="00264220"/>
    <w:rsid w:val="002650C4"/>
    <w:rsid w:val="002727D9"/>
    <w:rsid w:val="002764C3"/>
    <w:rsid w:val="002776E8"/>
    <w:rsid w:val="002810CB"/>
    <w:rsid w:val="00283BDA"/>
    <w:rsid w:val="002842CA"/>
    <w:rsid w:val="0028439E"/>
    <w:rsid w:val="002844AD"/>
    <w:rsid w:val="00284785"/>
    <w:rsid w:val="0028606E"/>
    <w:rsid w:val="00286094"/>
    <w:rsid w:val="002869F8"/>
    <w:rsid w:val="002911F0"/>
    <w:rsid w:val="002919AC"/>
    <w:rsid w:val="00293A25"/>
    <w:rsid w:val="00293B5D"/>
    <w:rsid w:val="00293F55"/>
    <w:rsid w:val="0029483E"/>
    <w:rsid w:val="002A44C5"/>
    <w:rsid w:val="002A5A3A"/>
    <w:rsid w:val="002A5F2D"/>
    <w:rsid w:val="002A625E"/>
    <w:rsid w:val="002A6DDF"/>
    <w:rsid w:val="002B1A7A"/>
    <w:rsid w:val="002B66B6"/>
    <w:rsid w:val="002B7B94"/>
    <w:rsid w:val="002C0A9B"/>
    <w:rsid w:val="002C1843"/>
    <w:rsid w:val="002C3176"/>
    <w:rsid w:val="002C6966"/>
    <w:rsid w:val="002C79D4"/>
    <w:rsid w:val="002D024C"/>
    <w:rsid w:val="002D2ACB"/>
    <w:rsid w:val="002D796D"/>
    <w:rsid w:val="002E251A"/>
    <w:rsid w:val="002E3EE8"/>
    <w:rsid w:val="002E437B"/>
    <w:rsid w:val="002E4EF4"/>
    <w:rsid w:val="002E4F8B"/>
    <w:rsid w:val="002E6351"/>
    <w:rsid w:val="002F1D84"/>
    <w:rsid w:val="002F3CB4"/>
    <w:rsid w:val="002F4B2C"/>
    <w:rsid w:val="002F4EFF"/>
    <w:rsid w:val="002F5B83"/>
    <w:rsid w:val="002F63F2"/>
    <w:rsid w:val="00300A78"/>
    <w:rsid w:val="00305612"/>
    <w:rsid w:val="00311B92"/>
    <w:rsid w:val="00312FC6"/>
    <w:rsid w:val="0031466F"/>
    <w:rsid w:val="00314D97"/>
    <w:rsid w:val="003153B4"/>
    <w:rsid w:val="0031564E"/>
    <w:rsid w:val="00316977"/>
    <w:rsid w:val="00322513"/>
    <w:rsid w:val="003245B7"/>
    <w:rsid w:val="003272E8"/>
    <w:rsid w:val="00327646"/>
    <w:rsid w:val="003300B0"/>
    <w:rsid w:val="00331A61"/>
    <w:rsid w:val="00335D8D"/>
    <w:rsid w:val="00343D09"/>
    <w:rsid w:val="00344474"/>
    <w:rsid w:val="00344E0F"/>
    <w:rsid w:val="00346ECA"/>
    <w:rsid w:val="00347D00"/>
    <w:rsid w:val="0035619A"/>
    <w:rsid w:val="00364976"/>
    <w:rsid w:val="00364BBB"/>
    <w:rsid w:val="0036735A"/>
    <w:rsid w:val="003707C4"/>
    <w:rsid w:val="0037117E"/>
    <w:rsid w:val="00381AB0"/>
    <w:rsid w:val="00383DD3"/>
    <w:rsid w:val="003866D3"/>
    <w:rsid w:val="00391E56"/>
    <w:rsid w:val="0039413A"/>
    <w:rsid w:val="003970EE"/>
    <w:rsid w:val="00397F91"/>
    <w:rsid w:val="003A105E"/>
    <w:rsid w:val="003A12CE"/>
    <w:rsid w:val="003A479F"/>
    <w:rsid w:val="003A48A2"/>
    <w:rsid w:val="003A5516"/>
    <w:rsid w:val="003B034F"/>
    <w:rsid w:val="003B14B4"/>
    <w:rsid w:val="003C1066"/>
    <w:rsid w:val="003C30E9"/>
    <w:rsid w:val="003C4F05"/>
    <w:rsid w:val="003C61EC"/>
    <w:rsid w:val="003C6C20"/>
    <w:rsid w:val="003D1E87"/>
    <w:rsid w:val="003D248A"/>
    <w:rsid w:val="003D573E"/>
    <w:rsid w:val="003D6799"/>
    <w:rsid w:val="003E4205"/>
    <w:rsid w:val="003E552A"/>
    <w:rsid w:val="003F0450"/>
    <w:rsid w:val="003F2D16"/>
    <w:rsid w:val="003F3EAA"/>
    <w:rsid w:val="003F40A6"/>
    <w:rsid w:val="003F5F86"/>
    <w:rsid w:val="00400415"/>
    <w:rsid w:val="004007DC"/>
    <w:rsid w:val="00401C44"/>
    <w:rsid w:val="00401DC2"/>
    <w:rsid w:val="00403A67"/>
    <w:rsid w:val="004040DB"/>
    <w:rsid w:val="00404C2A"/>
    <w:rsid w:val="00404FA3"/>
    <w:rsid w:val="00407DD7"/>
    <w:rsid w:val="00410650"/>
    <w:rsid w:val="00422F79"/>
    <w:rsid w:val="00423DD0"/>
    <w:rsid w:val="0042402E"/>
    <w:rsid w:val="004259F0"/>
    <w:rsid w:val="004276AE"/>
    <w:rsid w:val="00427A80"/>
    <w:rsid w:val="00427BE5"/>
    <w:rsid w:val="00431E94"/>
    <w:rsid w:val="00432AAA"/>
    <w:rsid w:val="004330FD"/>
    <w:rsid w:val="0043404C"/>
    <w:rsid w:val="0043660A"/>
    <w:rsid w:val="004373F5"/>
    <w:rsid w:val="00441490"/>
    <w:rsid w:val="00446370"/>
    <w:rsid w:val="004511B5"/>
    <w:rsid w:val="00454782"/>
    <w:rsid w:val="00454AE8"/>
    <w:rsid w:val="004619EB"/>
    <w:rsid w:val="00464983"/>
    <w:rsid w:val="00464D1F"/>
    <w:rsid w:val="00465A44"/>
    <w:rsid w:val="0046773A"/>
    <w:rsid w:val="00472D43"/>
    <w:rsid w:val="004732DE"/>
    <w:rsid w:val="00480379"/>
    <w:rsid w:val="004846D9"/>
    <w:rsid w:val="00484C9F"/>
    <w:rsid w:val="004916D8"/>
    <w:rsid w:val="004918A6"/>
    <w:rsid w:val="0049526D"/>
    <w:rsid w:val="0049595A"/>
    <w:rsid w:val="00495E49"/>
    <w:rsid w:val="0049624E"/>
    <w:rsid w:val="004A21C2"/>
    <w:rsid w:val="004A4133"/>
    <w:rsid w:val="004A4150"/>
    <w:rsid w:val="004A4BFB"/>
    <w:rsid w:val="004A6222"/>
    <w:rsid w:val="004B2BF7"/>
    <w:rsid w:val="004B3F35"/>
    <w:rsid w:val="004B54C0"/>
    <w:rsid w:val="004B630E"/>
    <w:rsid w:val="004C0142"/>
    <w:rsid w:val="004C223F"/>
    <w:rsid w:val="004C2A7F"/>
    <w:rsid w:val="004C414A"/>
    <w:rsid w:val="004C4C06"/>
    <w:rsid w:val="004C6D0B"/>
    <w:rsid w:val="004E5B9F"/>
    <w:rsid w:val="004E7047"/>
    <w:rsid w:val="004E783E"/>
    <w:rsid w:val="004F23F9"/>
    <w:rsid w:val="004F2AD1"/>
    <w:rsid w:val="004F48C1"/>
    <w:rsid w:val="004F5635"/>
    <w:rsid w:val="004F5B0B"/>
    <w:rsid w:val="0050306E"/>
    <w:rsid w:val="00504B13"/>
    <w:rsid w:val="00512768"/>
    <w:rsid w:val="00513948"/>
    <w:rsid w:val="0051535E"/>
    <w:rsid w:val="005167F7"/>
    <w:rsid w:val="00517D80"/>
    <w:rsid w:val="00522D7A"/>
    <w:rsid w:val="00527B0F"/>
    <w:rsid w:val="00527E78"/>
    <w:rsid w:val="00530114"/>
    <w:rsid w:val="00532379"/>
    <w:rsid w:val="00532C47"/>
    <w:rsid w:val="00533215"/>
    <w:rsid w:val="00533CBB"/>
    <w:rsid w:val="00533FB3"/>
    <w:rsid w:val="005355A6"/>
    <w:rsid w:val="00535A57"/>
    <w:rsid w:val="00536D4D"/>
    <w:rsid w:val="00537249"/>
    <w:rsid w:val="005417FD"/>
    <w:rsid w:val="00541FE4"/>
    <w:rsid w:val="00541FE7"/>
    <w:rsid w:val="00544225"/>
    <w:rsid w:val="00544CE2"/>
    <w:rsid w:val="00545CCB"/>
    <w:rsid w:val="005467EF"/>
    <w:rsid w:val="005476F4"/>
    <w:rsid w:val="00550A22"/>
    <w:rsid w:val="005526A6"/>
    <w:rsid w:val="005538E8"/>
    <w:rsid w:val="00557D03"/>
    <w:rsid w:val="005619E8"/>
    <w:rsid w:val="005627D3"/>
    <w:rsid w:val="005660CC"/>
    <w:rsid w:val="00567034"/>
    <w:rsid w:val="0058395F"/>
    <w:rsid w:val="0058476C"/>
    <w:rsid w:val="00585098"/>
    <w:rsid w:val="00587EDD"/>
    <w:rsid w:val="005922DA"/>
    <w:rsid w:val="0059281A"/>
    <w:rsid w:val="005929F2"/>
    <w:rsid w:val="00592FE0"/>
    <w:rsid w:val="00594886"/>
    <w:rsid w:val="00595077"/>
    <w:rsid w:val="005A68CF"/>
    <w:rsid w:val="005A6C2D"/>
    <w:rsid w:val="005B0921"/>
    <w:rsid w:val="005B1115"/>
    <w:rsid w:val="005B2A94"/>
    <w:rsid w:val="005B3CB5"/>
    <w:rsid w:val="005B6C63"/>
    <w:rsid w:val="005C16FA"/>
    <w:rsid w:val="005C22A9"/>
    <w:rsid w:val="005C46E9"/>
    <w:rsid w:val="005C6B7F"/>
    <w:rsid w:val="005D252B"/>
    <w:rsid w:val="005D6C24"/>
    <w:rsid w:val="005D7410"/>
    <w:rsid w:val="005E0573"/>
    <w:rsid w:val="005E1BFD"/>
    <w:rsid w:val="005E344A"/>
    <w:rsid w:val="005E56C1"/>
    <w:rsid w:val="005E72AF"/>
    <w:rsid w:val="005F301E"/>
    <w:rsid w:val="00601BB2"/>
    <w:rsid w:val="006044C3"/>
    <w:rsid w:val="0060602F"/>
    <w:rsid w:val="00610860"/>
    <w:rsid w:val="0061426A"/>
    <w:rsid w:val="00620560"/>
    <w:rsid w:val="006244B3"/>
    <w:rsid w:val="00627A54"/>
    <w:rsid w:val="00627FB4"/>
    <w:rsid w:val="00633D4F"/>
    <w:rsid w:val="006349DD"/>
    <w:rsid w:val="00635C13"/>
    <w:rsid w:val="006377AC"/>
    <w:rsid w:val="006423AA"/>
    <w:rsid w:val="006428BC"/>
    <w:rsid w:val="00644A02"/>
    <w:rsid w:val="00645E19"/>
    <w:rsid w:val="00650716"/>
    <w:rsid w:val="00652041"/>
    <w:rsid w:val="00653FBF"/>
    <w:rsid w:val="00657F64"/>
    <w:rsid w:val="0066746B"/>
    <w:rsid w:val="006677B1"/>
    <w:rsid w:val="006707B5"/>
    <w:rsid w:val="006722EA"/>
    <w:rsid w:val="00672502"/>
    <w:rsid w:val="00674465"/>
    <w:rsid w:val="00677B4A"/>
    <w:rsid w:val="00680522"/>
    <w:rsid w:val="00680DEF"/>
    <w:rsid w:val="00681217"/>
    <w:rsid w:val="00681F7A"/>
    <w:rsid w:val="00683180"/>
    <w:rsid w:val="00685D9C"/>
    <w:rsid w:val="00691856"/>
    <w:rsid w:val="00693959"/>
    <w:rsid w:val="00695066"/>
    <w:rsid w:val="00697296"/>
    <w:rsid w:val="006A0F9A"/>
    <w:rsid w:val="006A1D89"/>
    <w:rsid w:val="006A4F14"/>
    <w:rsid w:val="006A5342"/>
    <w:rsid w:val="006A5D89"/>
    <w:rsid w:val="006A7178"/>
    <w:rsid w:val="006B5C73"/>
    <w:rsid w:val="006B7565"/>
    <w:rsid w:val="006C12F4"/>
    <w:rsid w:val="006C1899"/>
    <w:rsid w:val="006C2B4D"/>
    <w:rsid w:val="006C4554"/>
    <w:rsid w:val="006C77B1"/>
    <w:rsid w:val="006C7962"/>
    <w:rsid w:val="006D02C6"/>
    <w:rsid w:val="006D0E41"/>
    <w:rsid w:val="006D26ED"/>
    <w:rsid w:val="006D4F60"/>
    <w:rsid w:val="006E1790"/>
    <w:rsid w:val="006E1AC9"/>
    <w:rsid w:val="006E6100"/>
    <w:rsid w:val="006E6985"/>
    <w:rsid w:val="006E7574"/>
    <w:rsid w:val="006F20D6"/>
    <w:rsid w:val="006F29EB"/>
    <w:rsid w:val="006F3D56"/>
    <w:rsid w:val="006F487A"/>
    <w:rsid w:val="00706017"/>
    <w:rsid w:val="00706B4A"/>
    <w:rsid w:val="0070724A"/>
    <w:rsid w:val="00707A79"/>
    <w:rsid w:val="00712CAF"/>
    <w:rsid w:val="00712CF0"/>
    <w:rsid w:val="00713CD0"/>
    <w:rsid w:val="007152E9"/>
    <w:rsid w:val="00717354"/>
    <w:rsid w:val="00723507"/>
    <w:rsid w:val="00724B65"/>
    <w:rsid w:val="007267FF"/>
    <w:rsid w:val="0073048F"/>
    <w:rsid w:val="00731990"/>
    <w:rsid w:val="00732477"/>
    <w:rsid w:val="00732AE9"/>
    <w:rsid w:val="0073749B"/>
    <w:rsid w:val="0073776D"/>
    <w:rsid w:val="00740A36"/>
    <w:rsid w:val="00741882"/>
    <w:rsid w:val="00746642"/>
    <w:rsid w:val="00751C8B"/>
    <w:rsid w:val="0075533C"/>
    <w:rsid w:val="00755344"/>
    <w:rsid w:val="007554A6"/>
    <w:rsid w:val="00767B6D"/>
    <w:rsid w:val="0077109C"/>
    <w:rsid w:val="00773786"/>
    <w:rsid w:val="00774190"/>
    <w:rsid w:val="0078032D"/>
    <w:rsid w:val="007824DA"/>
    <w:rsid w:val="007829CE"/>
    <w:rsid w:val="00783535"/>
    <w:rsid w:val="007838FC"/>
    <w:rsid w:val="007872FE"/>
    <w:rsid w:val="007937C4"/>
    <w:rsid w:val="00793BE0"/>
    <w:rsid w:val="007A095C"/>
    <w:rsid w:val="007A0BFD"/>
    <w:rsid w:val="007A3030"/>
    <w:rsid w:val="007A3A26"/>
    <w:rsid w:val="007B2E2C"/>
    <w:rsid w:val="007B52CA"/>
    <w:rsid w:val="007B5C0F"/>
    <w:rsid w:val="007B5F91"/>
    <w:rsid w:val="007B70EC"/>
    <w:rsid w:val="007B7959"/>
    <w:rsid w:val="007C012B"/>
    <w:rsid w:val="007C6A3B"/>
    <w:rsid w:val="007C6AE6"/>
    <w:rsid w:val="007C6F77"/>
    <w:rsid w:val="007D4396"/>
    <w:rsid w:val="007D5BAA"/>
    <w:rsid w:val="007D6B7B"/>
    <w:rsid w:val="007E4312"/>
    <w:rsid w:val="007F0BF9"/>
    <w:rsid w:val="007F0F6B"/>
    <w:rsid w:val="007F2BB3"/>
    <w:rsid w:val="007F3EB1"/>
    <w:rsid w:val="007F58AC"/>
    <w:rsid w:val="007F76C1"/>
    <w:rsid w:val="00801332"/>
    <w:rsid w:val="00805FAF"/>
    <w:rsid w:val="0081111F"/>
    <w:rsid w:val="00812B06"/>
    <w:rsid w:val="00816AD3"/>
    <w:rsid w:val="00821A16"/>
    <w:rsid w:val="008250B5"/>
    <w:rsid w:val="008251F2"/>
    <w:rsid w:val="00826BE9"/>
    <w:rsid w:val="00830EF2"/>
    <w:rsid w:val="00832B52"/>
    <w:rsid w:val="008332CA"/>
    <w:rsid w:val="008338FD"/>
    <w:rsid w:val="008343C1"/>
    <w:rsid w:val="00834CFA"/>
    <w:rsid w:val="008372B3"/>
    <w:rsid w:val="008465BD"/>
    <w:rsid w:val="0084660C"/>
    <w:rsid w:val="008476D9"/>
    <w:rsid w:val="00850218"/>
    <w:rsid w:val="00852F2F"/>
    <w:rsid w:val="0085423C"/>
    <w:rsid w:val="008554EB"/>
    <w:rsid w:val="00862B70"/>
    <w:rsid w:val="008641C0"/>
    <w:rsid w:val="008661F6"/>
    <w:rsid w:val="00870317"/>
    <w:rsid w:val="00872F23"/>
    <w:rsid w:val="0087335E"/>
    <w:rsid w:val="008834CD"/>
    <w:rsid w:val="00885366"/>
    <w:rsid w:val="00892E40"/>
    <w:rsid w:val="008952F3"/>
    <w:rsid w:val="00897509"/>
    <w:rsid w:val="008A1083"/>
    <w:rsid w:val="008A1CA9"/>
    <w:rsid w:val="008A415A"/>
    <w:rsid w:val="008A5353"/>
    <w:rsid w:val="008A563A"/>
    <w:rsid w:val="008B341B"/>
    <w:rsid w:val="008B4099"/>
    <w:rsid w:val="008B6C45"/>
    <w:rsid w:val="008B73DA"/>
    <w:rsid w:val="008C2574"/>
    <w:rsid w:val="008C4919"/>
    <w:rsid w:val="008C5173"/>
    <w:rsid w:val="008C60F8"/>
    <w:rsid w:val="008C6ADB"/>
    <w:rsid w:val="008C76F8"/>
    <w:rsid w:val="008C7CD2"/>
    <w:rsid w:val="008D046C"/>
    <w:rsid w:val="008D1218"/>
    <w:rsid w:val="008D257B"/>
    <w:rsid w:val="008D2E61"/>
    <w:rsid w:val="008D37D8"/>
    <w:rsid w:val="008D689D"/>
    <w:rsid w:val="008D7406"/>
    <w:rsid w:val="008D7A5B"/>
    <w:rsid w:val="008E4890"/>
    <w:rsid w:val="008E5658"/>
    <w:rsid w:val="008E754D"/>
    <w:rsid w:val="008F1365"/>
    <w:rsid w:val="008F5211"/>
    <w:rsid w:val="008F749E"/>
    <w:rsid w:val="00900855"/>
    <w:rsid w:val="0090190A"/>
    <w:rsid w:val="00901956"/>
    <w:rsid w:val="009035D3"/>
    <w:rsid w:val="00904D5F"/>
    <w:rsid w:val="00906846"/>
    <w:rsid w:val="00907113"/>
    <w:rsid w:val="0090787B"/>
    <w:rsid w:val="0091221F"/>
    <w:rsid w:val="009156D2"/>
    <w:rsid w:val="00917F1A"/>
    <w:rsid w:val="009219F8"/>
    <w:rsid w:val="00923E7B"/>
    <w:rsid w:val="009257B9"/>
    <w:rsid w:val="00930C1B"/>
    <w:rsid w:val="00934834"/>
    <w:rsid w:val="009405F7"/>
    <w:rsid w:val="00940902"/>
    <w:rsid w:val="00941155"/>
    <w:rsid w:val="00943F25"/>
    <w:rsid w:val="00944D01"/>
    <w:rsid w:val="0094588B"/>
    <w:rsid w:val="00947F21"/>
    <w:rsid w:val="009511E4"/>
    <w:rsid w:val="0095304B"/>
    <w:rsid w:val="009616AC"/>
    <w:rsid w:val="00964802"/>
    <w:rsid w:val="00965906"/>
    <w:rsid w:val="00971BE2"/>
    <w:rsid w:val="009721C0"/>
    <w:rsid w:val="0097346C"/>
    <w:rsid w:val="00973ADA"/>
    <w:rsid w:val="0097413A"/>
    <w:rsid w:val="00975380"/>
    <w:rsid w:val="00975445"/>
    <w:rsid w:val="009776D5"/>
    <w:rsid w:val="0098103D"/>
    <w:rsid w:val="009815AC"/>
    <w:rsid w:val="00984717"/>
    <w:rsid w:val="00984D07"/>
    <w:rsid w:val="00987B82"/>
    <w:rsid w:val="0099090E"/>
    <w:rsid w:val="00991A9D"/>
    <w:rsid w:val="00993945"/>
    <w:rsid w:val="009939E7"/>
    <w:rsid w:val="009963BF"/>
    <w:rsid w:val="00997A03"/>
    <w:rsid w:val="009A0BFF"/>
    <w:rsid w:val="009A6D0F"/>
    <w:rsid w:val="009B4218"/>
    <w:rsid w:val="009B5739"/>
    <w:rsid w:val="009B6E93"/>
    <w:rsid w:val="009B7B5F"/>
    <w:rsid w:val="009C12C0"/>
    <w:rsid w:val="009C6061"/>
    <w:rsid w:val="009C7053"/>
    <w:rsid w:val="009D2197"/>
    <w:rsid w:val="009D27A6"/>
    <w:rsid w:val="009D3C8D"/>
    <w:rsid w:val="009D4CAF"/>
    <w:rsid w:val="009D5D24"/>
    <w:rsid w:val="009E020F"/>
    <w:rsid w:val="009E2F1F"/>
    <w:rsid w:val="009E3A41"/>
    <w:rsid w:val="009E68FD"/>
    <w:rsid w:val="009F007B"/>
    <w:rsid w:val="009F0415"/>
    <w:rsid w:val="009F0FA0"/>
    <w:rsid w:val="009F15BC"/>
    <w:rsid w:val="009F3247"/>
    <w:rsid w:val="009F4E8C"/>
    <w:rsid w:val="00A04222"/>
    <w:rsid w:val="00A04568"/>
    <w:rsid w:val="00A069F8"/>
    <w:rsid w:val="00A073E4"/>
    <w:rsid w:val="00A12444"/>
    <w:rsid w:val="00A16F8D"/>
    <w:rsid w:val="00A172C8"/>
    <w:rsid w:val="00A20C88"/>
    <w:rsid w:val="00A244EF"/>
    <w:rsid w:val="00A462E6"/>
    <w:rsid w:val="00A53C3D"/>
    <w:rsid w:val="00A53E37"/>
    <w:rsid w:val="00A54035"/>
    <w:rsid w:val="00A5605A"/>
    <w:rsid w:val="00A57C4D"/>
    <w:rsid w:val="00A57E29"/>
    <w:rsid w:val="00A621D9"/>
    <w:rsid w:val="00A64DCF"/>
    <w:rsid w:val="00A70C71"/>
    <w:rsid w:val="00A70FCE"/>
    <w:rsid w:val="00A7131A"/>
    <w:rsid w:val="00A72DEF"/>
    <w:rsid w:val="00A769F6"/>
    <w:rsid w:val="00A77452"/>
    <w:rsid w:val="00A77BBD"/>
    <w:rsid w:val="00A83992"/>
    <w:rsid w:val="00A85D0E"/>
    <w:rsid w:val="00A86E03"/>
    <w:rsid w:val="00A924B7"/>
    <w:rsid w:val="00AA2129"/>
    <w:rsid w:val="00AB0884"/>
    <w:rsid w:val="00AB0D6C"/>
    <w:rsid w:val="00AB0E62"/>
    <w:rsid w:val="00AB2430"/>
    <w:rsid w:val="00AB33F8"/>
    <w:rsid w:val="00AB389A"/>
    <w:rsid w:val="00AB5060"/>
    <w:rsid w:val="00AB7153"/>
    <w:rsid w:val="00AC0350"/>
    <w:rsid w:val="00AC2A5A"/>
    <w:rsid w:val="00AC39D9"/>
    <w:rsid w:val="00AC7928"/>
    <w:rsid w:val="00AD1695"/>
    <w:rsid w:val="00AD17A5"/>
    <w:rsid w:val="00AD1CC8"/>
    <w:rsid w:val="00AD3C32"/>
    <w:rsid w:val="00AD5D83"/>
    <w:rsid w:val="00AD7A3A"/>
    <w:rsid w:val="00AE7954"/>
    <w:rsid w:val="00AF22CE"/>
    <w:rsid w:val="00AF2470"/>
    <w:rsid w:val="00AF2CBC"/>
    <w:rsid w:val="00AF3163"/>
    <w:rsid w:val="00AF728F"/>
    <w:rsid w:val="00AF78B3"/>
    <w:rsid w:val="00B00757"/>
    <w:rsid w:val="00B00D62"/>
    <w:rsid w:val="00B00F33"/>
    <w:rsid w:val="00B01880"/>
    <w:rsid w:val="00B03B13"/>
    <w:rsid w:val="00B0572B"/>
    <w:rsid w:val="00B11290"/>
    <w:rsid w:val="00B12868"/>
    <w:rsid w:val="00B12E2A"/>
    <w:rsid w:val="00B15D89"/>
    <w:rsid w:val="00B215D8"/>
    <w:rsid w:val="00B22B32"/>
    <w:rsid w:val="00B24B01"/>
    <w:rsid w:val="00B27FBB"/>
    <w:rsid w:val="00B30549"/>
    <w:rsid w:val="00B30555"/>
    <w:rsid w:val="00B31A5D"/>
    <w:rsid w:val="00B33CE6"/>
    <w:rsid w:val="00B37489"/>
    <w:rsid w:val="00B375D9"/>
    <w:rsid w:val="00B40973"/>
    <w:rsid w:val="00B409E2"/>
    <w:rsid w:val="00B43A09"/>
    <w:rsid w:val="00B44CE4"/>
    <w:rsid w:val="00B4665E"/>
    <w:rsid w:val="00B53EA2"/>
    <w:rsid w:val="00B5460C"/>
    <w:rsid w:val="00B631DE"/>
    <w:rsid w:val="00B65563"/>
    <w:rsid w:val="00B756C7"/>
    <w:rsid w:val="00B76594"/>
    <w:rsid w:val="00B82C68"/>
    <w:rsid w:val="00B833D4"/>
    <w:rsid w:val="00B85C3E"/>
    <w:rsid w:val="00B866F6"/>
    <w:rsid w:val="00B8719F"/>
    <w:rsid w:val="00B95312"/>
    <w:rsid w:val="00B9648E"/>
    <w:rsid w:val="00B97ED0"/>
    <w:rsid w:val="00BA1446"/>
    <w:rsid w:val="00BA2EB4"/>
    <w:rsid w:val="00BA3B12"/>
    <w:rsid w:val="00BA41F1"/>
    <w:rsid w:val="00BB010E"/>
    <w:rsid w:val="00BB1BDA"/>
    <w:rsid w:val="00BB299B"/>
    <w:rsid w:val="00BB3562"/>
    <w:rsid w:val="00BB426A"/>
    <w:rsid w:val="00BC0857"/>
    <w:rsid w:val="00BC2D15"/>
    <w:rsid w:val="00BC36E9"/>
    <w:rsid w:val="00BC3C30"/>
    <w:rsid w:val="00BC5FB2"/>
    <w:rsid w:val="00BD1789"/>
    <w:rsid w:val="00BD34CA"/>
    <w:rsid w:val="00BD3857"/>
    <w:rsid w:val="00BD4E8B"/>
    <w:rsid w:val="00BE0FB2"/>
    <w:rsid w:val="00BE1BA7"/>
    <w:rsid w:val="00BE2D31"/>
    <w:rsid w:val="00BE5E2A"/>
    <w:rsid w:val="00BE6E0F"/>
    <w:rsid w:val="00BF122B"/>
    <w:rsid w:val="00BF4572"/>
    <w:rsid w:val="00BF555C"/>
    <w:rsid w:val="00BF6FB4"/>
    <w:rsid w:val="00C004EB"/>
    <w:rsid w:val="00C019B3"/>
    <w:rsid w:val="00C04849"/>
    <w:rsid w:val="00C061F3"/>
    <w:rsid w:val="00C114B7"/>
    <w:rsid w:val="00C115AB"/>
    <w:rsid w:val="00C1169B"/>
    <w:rsid w:val="00C1264C"/>
    <w:rsid w:val="00C13300"/>
    <w:rsid w:val="00C149B7"/>
    <w:rsid w:val="00C15482"/>
    <w:rsid w:val="00C170FD"/>
    <w:rsid w:val="00C218FF"/>
    <w:rsid w:val="00C23E76"/>
    <w:rsid w:val="00C27131"/>
    <w:rsid w:val="00C31744"/>
    <w:rsid w:val="00C33D34"/>
    <w:rsid w:val="00C44F30"/>
    <w:rsid w:val="00C46D39"/>
    <w:rsid w:val="00C477D7"/>
    <w:rsid w:val="00C540EC"/>
    <w:rsid w:val="00C55AD2"/>
    <w:rsid w:val="00C61645"/>
    <w:rsid w:val="00C62480"/>
    <w:rsid w:val="00C631AC"/>
    <w:rsid w:val="00C6355C"/>
    <w:rsid w:val="00C673E3"/>
    <w:rsid w:val="00C717F3"/>
    <w:rsid w:val="00C743AD"/>
    <w:rsid w:val="00C7637A"/>
    <w:rsid w:val="00C77FCE"/>
    <w:rsid w:val="00C817B1"/>
    <w:rsid w:val="00C81A3B"/>
    <w:rsid w:val="00C8455A"/>
    <w:rsid w:val="00C85125"/>
    <w:rsid w:val="00C85C97"/>
    <w:rsid w:val="00C87F4C"/>
    <w:rsid w:val="00C90FE4"/>
    <w:rsid w:val="00C91E08"/>
    <w:rsid w:val="00C936B7"/>
    <w:rsid w:val="00C9759F"/>
    <w:rsid w:val="00CA038D"/>
    <w:rsid w:val="00CA4D10"/>
    <w:rsid w:val="00CA6AE7"/>
    <w:rsid w:val="00CA733C"/>
    <w:rsid w:val="00CB1F60"/>
    <w:rsid w:val="00CB5B24"/>
    <w:rsid w:val="00CB6753"/>
    <w:rsid w:val="00CB7EEB"/>
    <w:rsid w:val="00CC11F9"/>
    <w:rsid w:val="00CC4216"/>
    <w:rsid w:val="00CC4813"/>
    <w:rsid w:val="00CC4831"/>
    <w:rsid w:val="00CC51F3"/>
    <w:rsid w:val="00CC5F6D"/>
    <w:rsid w:val="00CD242D"/>
    <w:rsid w:val="00CD43E4"/>
    <w:rsid w:val="00CD64EF"/>
    <w:rsid w:val="00CE54B5"/>
    <w:rsid w:val="00CF471C"/>
    <w:rsid w:val="00CF5480"/>
    <w:rsid w:val="00CF5852"/>
    <w:rsid w:val="00D00E34"/>
    <w:rsid w:val="00D0376A"/>
    <w:rsid w:val="00D04816"/>
    <w:rsid w:val="00D06263"/>
    <w:rsid w:val="00D07A73"/>
    <w:rsid w:val="00D13C8E"/>
    <w:rsid w:val="00D145D7"/>
    <w:rsid w:val="00D1548B"/>
    <w:rsid w:val="00D15AE9"/>
    <w:rsid w:val="00D211C2"/>
    <w:rsid w:val="00D22345"/>
    <w:rsid w:val="00D23487"/>
    <w:rsid w:val="00D258D8"/>
    <w:rsid w:val="00D27484"/>
    <w:rsid w:val="00D30FCD"/>
    <w:rsid w:val="00D3192C"/>
    <w:rsid w:val="00D33232"/>
    <w:rsid w:val="00D3437C"/>
    <w:rsid w:val="00D36F8B"/>
    <w:rsid w:val="00D420C7"/>
    <w:rsid w:val="00D42842"/>
    <w:rsid w:val="00D479AA"/>
    <w:rsid w:val="00D47A71"/>
    <w:rsid w:val="00D514EE"/>
    <w:rsid w:val="00D524AE"/>
    <w:rsid w:val="00D529CF"/>
    <w:rsid w:val="00D52A3E"/>
    <w:rsid w:val="00D54C94"/>
    <w:rsid w:val="00D608A1"/>
    <w:rsid w:val="00D63D0C"/>
    <w:rsid w:val="00D63F30"/>
    <w:rsid w:val="00D702C0"/>
    <w:rsid w:val="00D72956"/>
    <w:rsid w:val="00D729D0"/>
    <w:rsid w:val="00D7369A"/>
    <w:rsid w:val="00D7445A"/>
    <w:rsid w:val="00D7599F"/>
    <w:rsid w:val="00D80A17"/>
    <w:rsid w:val="00D8185A"/>
    <w:rsid w:val="00D819B6"/>
    <w:rsid w:val="00D84F85"/>
    <w:rsid w:val="00D86AB1"/>
    <w:rsid w:val="00D901D4"/>
    <w:rsid w:val="00D91847"/>
    <w:rsid w:val="00D9689B"/>
    <w:rsid w:val="00DA6F24"/>
    <w:rsid w:val="00DB26DD"/>
    <w:rsid w:val="00DB3408"/>
    <w:rsid w:val="00DB3DF2"/>
    <w:rsid w:val="00DB60A2"/>
    <w:rsid w:val="00DB702A"/>
    <w:rsid w:val="00DC208D"/>
    <w:rsid w:val="00DC2E43"/>
    <w:rsid w:val="00DC4240"/>
    <w:rsid w:val="00DD02F1"/>
    <w:rsid w:val="00DD122D"/>
    <w:rsid w:val="00DD1597"/>
    <w:rsid w:val="00DD1DCB"/>
    <w:rsid w:val="00DD27C1"/>
    <w:rsid w:val="00DD30FE"/>
    <w:rsid w:val="00DD665A"/>
    <w:rsid w:val="00DE3D06"/>
    <w:rsid w:val="00DE6022"/>
    <w:rsid w:val="00DE6B22"/>
    <w:rsid w:val="00DE74FC"/>
    <w:rsid w:val="00DE7A46"/>
    <w:rsid w:val="00DF0052"/>
    <w:rsid w:val="00DF2672"/>
    <w:rsid w:val="00DF2AF9"/>
    <w:rsid w:val="00DF5D00"/>
    <w:rsid w:val="00DF7F9D"/>
    <w:rsid w:val="00E00B3E"/>
    <w:rsid w:val="00E04864"/>
    <w:rsid w:val="00E05014"/>
    <w:rsid w:val="00E06906"/>
    <w:rsid w:val="00E100E8"/>
    <w:rsid w:val="00E1068F"/>
    <w:rsid w:val="00E11790"/>
    <w:rsid w:val="00E13612"/>
    <w:rsid w:val="00E13A1D"/>
    <w:rsid w:val="00E158E5"/>
    <w:rsid w:val="00E16F8C"/>
    <w:rsid w:val="00E33335"/>
    <w:rsid w:val="00E34E07"/>
    <w:rsid w:val="00E40960"/>
    <w:rsid w:val="00E40C58"/>
    <w:rsid w:val="00E42BA4"/>
    <w:rsid w:val="00E43830"/>
    <w:rsid w:val="00E4649E"/>
    <w:rsid w:val="00E46780"/>
    <w:rsid w:val="00E46E3B"/>
    <w:rsid w:val="00E60E3C"/>
    <w:rsid w:val="00E673DC"/>
    <w:rsid w:val="00E67653"/>
    <w:rsid w:val="00E71267"/>
    <w:rsid w:val="00E73EF1"/>
    <w:rsid w:val="00E7711C"/>
    <w:rsid w:val="00E83563"/>
    <w:rsid w:val="00E848F1"/>
    <w:rsid w:val="00E85C6B"/>
    <w:rsid w:val="00E90861"/>
    <w:rsid w:val="00E93E9F"/>
    <w:rsid w:val="00E95C66"/>
    <w:rsid w:val="00E96569"/>
    <w:rsid w:val="00E9708C"/>
    <w:rsid w:val="00E976B3"/>
    <w:rsid w:val="00EA2EE2"/>
    <w:rsid w:val="00EA31F6"/>
    <w:rsid w:val="00EA3A1C"/>
    <w:rsid w:val="00EA4605"/>
    <w:rsid w:val="00EA4840"/>
    <w:rsid w:val="00EA4AB3"/>
    <w:rsid w:val="00EA7286"/>
    <w:rsid w:val="00EB092E"/>
    <w:rsid w:val="00EB11A1"/>
    <w:rsid w:val="00EB4D9E"/>
    <w:rsid w:val="00EB638A"/>
    <w:rsid w:val="00EB710C"/>
    <w:rsid w:val="00EC031F"/>
    <w:rsid w:val="00EC1120"/>
    <w:rsid w:val="00EC2188"/>
    <w:rsid w:val="00EC3CA8"/>
    <w:rsid w:val="00EC6FC8"/>
    <w:rsid w:val="00EC73F9"/>
    <w:rsid w:val="00ED1B3D"/>
    <w:rsid w:val="00ED3EE0"/>
    <w:rsid w:val="00ED58DF"/>
    <w:rsid w:val="00ED6248"/>
    <w:rsid w:val="00ED6AF8"/>
    <w:rsid w:val="00ED7193"/>
    <w:rsid w:val="00EE010D"/>
    <w:rsid w:val="00EE33F0"/>
    <w:rsid w:val="00EE63EC"/>
    <w:rsid w:val="00EF1061"/>
    <w:rsid w:val="00EF1255"/>
    <w:rsid w:val="00EF1AD8"/>
    <w:rsid w:val="00EF2478"/>
    <w:rsid w:val="00EF4DCF"/>
    <w:rsid w:val="00F03747"/>
    <w:rsid w:val="00F0476F"/>
    <w:rsid w:val="00F072F6"/>
    <w:rsid w:val="00F07B0F"/>
    <w:rsid w:val="00F1176F"/>
    <w:rsid w:val="00F135F0"/>
    <w:rsid w:val="00F15306"/>
    <w:rsid w:val="00F15F78"/>
    <w:rsid w:val="00F16BF4"/>
    <w:rsid w:val="00F16EDB"/>
    <w:rsid w:val="00F17207"/>
    <w:rsid w:val="00F20065"/>
    <w:rsid w:val="00F20600"/>
    <w:rsid w:val="00F20E58"/>
    <w:rsid w:val="00F233DA"/>
    <w:rsid w:val="00F23672"/>
    <w:rsid w:val="00F252DC"/>
    <w:rsid w:val="00F25A64"/>
    <w:rsid w:val="00F32189"/>
    <w:rsid w:val="00F34446"/>
    <w:rsid w:val="00F34EB4"/>
    <w:rsid w:val="00F36470"/>
    <w:rsid w:val="00F36D24"/>
    <w:rsid w:val="00F44426"/>
    <w:rsid w:val="00F453CE"/>
    <w:rsid w:val="00F47412"/>
    <w:rsid w:val="00F512C9"/>
    <w:rsid w:val="00F516A2"/>
    <w:rsid w:val="00F54FDC"/>
    <w:rsid w:val="00F567F8"/>
    <w:rsid w:val="00F56A00"/>
    <w:rsid w:val="00F64012"/>
    <w:rsid w:val="00F648FB"/>
    <w:rsid w:val="00F65DE4"/>
    <w:rsid w:val="00F722D4"/>
    <w:rsid w:val="00F7338D"/>
    <w:rsid w:val="00F734DB"/>
    <w:rsid w:val="00F83A41"/>
    <w:rsid w:val="00F904AB"/>
    <w:rsid w:val="00F9094A"/>
    <w:rsid w:val="00F93624"/>
    <w:rsid w:val="00FA00FC"/>
    <w:rsid w:val="00FA0F77"/>
    <w:rsid w:val="00FA2436"/>
    <w:rsid w:val="00FA2682"/>
    <w:rsid w:val="00FA3CCB"/>
    <w:rsid w:val="00FA5ECA"/>
    <w:rsid w:val="00FB064B"/>
    <w:rsid w:val="00FB253E"/>
    <w:rsid w:val="00FB3203"/>
    <w:rsid w:val="00FC04FA"/>
    <w:rsid w:val="00FC0982"/>
    <w:rsid w:val="00FC2BAC"/>
    <w:rsid w:val="00FC56A4"/>
    <w:rsid w:val="00FC6138"/>
    <w:rsid w:val="00FC702B"/>
    <w:rsid w:val="00FD06C3"/>
    <w:rsid w:val="00FD1B9E"/>
    <w:rsid w:val="00FD75B5"/>
    <w:rsid w:val="00FE0E63"/>
    <w:rsid w:val="00FE7CED"/>
    <w:rsid w:val="00FE7E76"/>
    <w:rsid w:val="00FF1352"/>
    <w:rsid w:val="00FF161A"/>
    <w:rsid w:val="00FF1FBB"/>
    <w:rsid w:val="00FF44D2"/>
    <w:rsid w:val="00FF4520"/>
    <w:rsid w:val="00FF66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5713"/>
    <o:shapelayout v:ext="edit">
      <o:idmap v:ext="edit" data="1"/>
    </o:shapelayout>
  </w:shapeDefaults>
  <w:decimalSymbol w:val="."/>
  <w:listSeparator w:val=","/>
  <w14:docId w14:val="0252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76A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276AE"/>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76AE"/>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76AE"/>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276A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276A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276A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276A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276A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276A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276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76AE"/>
  </w:style>
  <w:style w:type="numbering" w:styleId="111111">
    <w:name w:val="Outline List 2"/>
    <w:basedOn w:val="NoList"/>
    <w:uiPriority w:val="99"/>
    <w:unhideWhenUsed/>
    <w:rsid w:val="004276AE"/>
    <w:pPr>
      <w:numPr>
        <w:numId w:val="1"/>
      </w:numPr>
    </w:pPr>
  </w:style>
  <w:style w:type="numbering" w:styleId="1ai">
    <w:name w:val="Outline List 1"/>
    <w:basedOn w:val="NoList"/>
    <w:uiPriority w:val="99"/>
    <w:unhideWhenUsed/>
    <w:rsid w:val="004276AE"/>
    <w:pPr>
      <w:numPr>
        <w:numId w:val="4"/>
      </w:numPr>
    </w:pPr>
  </w:style>
  <w:style w:type="paragraph" w:customStyle="1" w:styleId="ActHead1">
    <w:name w:val="ActHead 1"/>
    <w:aliases w:val="c"/>
    <w:basedOn w:val="OPCParaBase"/>
    <w:next w:val="Normal"/>
    <w:qFormat/>
    <w:rsid w:val="004276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276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276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76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276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76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76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76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76A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276AE"/>
  </w:style>
  <w:style w:type="paragraph" w:customStyle="1" w:styleId="Actno">
    <w:name w:val="Actno"/>
    <w:basedOn w:val="ShortT"/>
    <w:next w:val="Normal"/>
    <w:qFormat/>
    <w:rsid w:val="004276AE"/>
  </w:style>
  <w:style w:type="character" w:customStyle="1" w:styleId="CharSubPartNoCASA">
    <w:name w:val="CharSubPartNo(CASA)"/>
    <w:basedOn w:val="OPCCharBase"/>
    <w:uiPriority w:val="1"/>
    <w:rsid w:val="004276AE"/>
  </w:style>
  <w:style w:type="paragraph" w:customStyle="1" w:styleId="ENoteTTIndentHeadingSub">
    <w:name w:val="ENoteTTIndentHeadingSub"/>
    <w:aliases w:val="enTTHis"/>
    <w:basedOn w:val="OPCParaBase"/>
    <w:rsid w:val="004276AE"/>
    <w:pPr>
      <w:keepNext/>
      <w:spacing w:before="60" w:line="240" w:lineRule="atLeast"/>
      <w:ind w:left="340"/>
    </w:pPr>
    <w:rPr>
      <w:b/>
      <w:sz w:val="16"/>
    </w:rPr>
  </w:style>
  <w:style w:type="paragraph" w:customStyle="1" w:styleId="ENoteTTiSub">
    <w:name w:val="ENoteTTiSub"/>
    <w:aliases w:val="enttis"/>
    <w:basedOn w:val="OPCParaBase"/>
    <w:rsid w:val="004276AE"/>
    <w:pPr>
      <w:keepNext/>
      <w:spacing w:before="60" w:line="240" w:lineRule="atLeast"/>
      <w:ind w:left="340"/>
    </w:pPr>
    <w:rPr>
      <w:sz w:val="16"/>
    </w:rPr>
  </w:style>
  <w:style w:type="paragraph" w:customStyle="1" w:styleId="SubDivisionMigration">
    <w:name w:val="SubDivisionMigration"/>
    <w:aliases w:val="sdm"/>
    <w:basedOn w:val="OPCParaBase"/>
    <w:rsid w:val="004276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76AE"/>
    <w:pPr>
      <w:keepNext/>
      <w:keepLines/>
      <w:spacing w:before="240" w:line="240" w:lineRule="auto"/>
      <w:ind w:left="1134" w:hanging="1134"/>
    </w:pPr>
    <w:rPr>
      <w:b/>
      <w:sz w:val="28"/>
    </w:rPr>
  </w:style>
  <w:style w:type="paragraph" w:customStyle="1" w:styleId="FreeForm">
    <w:name w:val="FreeForm"/>
    <w:rsid w:val="004276AE"/>
    <w:rPr>
      <w:rFonts w:ascii="Arial" w:eastAsiaTheme="minorHAnsi" w:hAnsi="Arial" w:cstheme="minorBidi"/>
      <w:sz w:val="22"/>
      <w:lang w:eastAsia="en-US"/>
    </w:rPr>
  </w:style>
  <w:style w:type="numbering" w:styleId="ArticleSection">
    <w:name w:val="Outline List 3"/>
    <w:basedOn w:val="NoList"/>
    <w:uiPriority w:val="99"/>
    <w:unhideWhenUsed/>
    <w:rsid w:val="004276AE"/>
    <w:pPr>
      <w:numPr>
        <w:numId w:val="5"/>
      </w:numPr>
    </w:pPr>
  </w:style>
  <w:style w:type="paragraph" w:styleId="BalloonText">
    <w:name w:val="Balloon Text"/>
    <w:basedOn w:val="Normal"/>
    <w:link w:val="BalloonTextChar"/>
    <w:uiPriority w:val="99"/>
    <w:unhideWhenUsed/>
    <w:rsid w:val="004276AE"/>
    <w:pPr>
      <w:spacing w:line="240" w:lineRule="auto"/>
    </w:pPr>
    <w:rPr>
      <w:rFonts w:ascii="Segoe UI" w:hAnsi="Segoe UI" w:cs="Segoe UI"/>
      <w:sz w:val="18"/>
      <w:szCs w:val="18"/>
    </w:rPr>
  </w:style>
  <w:style w:type="paragraph" w:styleId="BlockText">
    <w:name w:val="Block Text"/>
    <w:basedOn w:val="Normal"/>
    <w:uiPriority w:val="99"/>
    <w:unhideWhenUsed/>
    <w:rsid w:val="004276A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4276AE"/>
    <w:pPr>
      <w:spacing w:line="240" w:lineRule="auto"/>
    </w:pPr>
    <w:rPr>
      <w:sz w:val="24"/>
    </w:rPr>
  </w:style>
  <w:style w:type="paragraph" w:styleId="BodyText">
    <w:name w:val="Body Text"/>
    <w:basedOn w:val="Normal"/>
    <w:link w:val="BodyTextChar"/>
    <w:uiPriority w:val="99"/>
    <w:unhideWhenUsed/>
    <w:rsid w:val="004276AE"/>
    <w:pPr>
      <w:spacing w:after="120"/>
    </w:pPr>
  </w:style>
  <w:style w:type="paragraph" w:styleId="BodyText2">
    <w:name w:val="Body Text 2"/>
    <w:basedOn w:val="Normal"/>
    <w:link w:val="BodyText2Char"/>
    <w:uiPriority w:val="99"/>
    <w:unhideWhenUsed/>
    <w:rsid w:val="004276AE"/>
    <w:pPr>
      <w:spacing w:after="120" w:line="480" w:lineRule="auto"/>
    </w:pPr>
  </w:style>
  <w:style w:type="paragraph" w:styleId="BodyText3">
    <w:name w:val="Body Text 3"/>
    <w:basedOn w:val="Normal"/>
    <w:link w:val="BodyText3Char"/>
    <w:uiPriority w:val="99"/>
    <w:unhideWhenUsed/>
    <w:rsid w:val="004276AE"/>
    <w:pPr>
      <w:spacing w:after="120"/>
    </w:pPr>
    <w:rPr>
      <w:sz w:val="16"/>
      <w:szCs w:val="16"/>
    </w:rPr>
  </w:style>
  <w:style w:type="paragraph" w:styleId="BodyTextFirstIndent">
    <w:name w:val="Body Text First Indent"/>
    <w:basedOn w:val="BodyText"/>
    <w:link w:val="BodyTextFirstIndentChar"/>
    <w:uiPriority w:val="99"/>
    <w:unhideWhenUsed/>
    <w:rsid w:val="004276AE"/>
    <w:pPr>
      <w:spacing w:after="0"/>
      <w:ind w:firstLine="360"/>
    </w:pPr>
  </w:style>
  <w:style w:type="paragraph" w:styleId="BodyTextIndent">
    <w:name w:val="Body Text Indent"/>
    <w:basedOn w:val="Normal"/>
    <w:link w:val="BodyTextIndentChar"/>
    <w:uiPriority w:val="99"/>
    <w:unhideWhenUsed/>
    <w:rsid w:val="004276AE"/>
    <w:pPr>
      <w:spacing w:after="120"/>
      <w:ind w:left="283"/>
    </w:pPr>
  </w:style>
  <w:style w:type="paragraph" w:styleId="BodyTextFirstIndent2">
    <w:name w:val="Body Text First Indent 2"/>
    <w:basedOn w:val="BodyTextIndent"/>
    <w:link w:val="BodyTextFirstIndent2Char"/>
    <w:uiPriority w:val="99"/>
    <w:unhideWhenUsed/>
    <w:rsid w:val="004276AE"/>
    <w:pPr>
      <w:spacing w:after="0"/>
      <w:ind w:left="360" w:firstLine="360"/>
    </w:pPr>
  </w:style>
  <w:style w:type="paragraph" w:styleId="BodyTextIndent2">
    <w:name w:val="Body Text Indent 2"/>
    <w:basedOn w:val="Normal"/>
    <w:link w:val="BodyTextIndent2Char"/>
    <w:uiPriority w:val="99"/>
    <w:unhideWhenUsed/>
    <w:rsid w:val="004276AE"/>
    <w:pPr>
      <w:spacing w:after="120" w:line="480" w:lineRule="auto"/>
      <w:ind w:left="283"/>
    </w:pPr>
  </w:style>
  <w:style w:type="paragraph" w:styleId="BodyTextIndent3">
    <w:name w:val="Body Text Indent 3"/>
    <w:basedOn w:val="Normal"/>
    <w:link w:val="BodyTextIndent3Char"/>
    <w:uiPriority w:val="99"/>
    <w:unhideWhenUsed/>
    <w:rsid w:val="004276AE"/>
    <w:pPr>
      <w:spacing w:after="120"/>
      <w:ind w:left="283"/>
    </w:pPr>
    <w:rPr>
      <w:sz w:val="16"/>
      <w:szCs w:val="16"/>
    </w:rPr>
  </w:style>
  <w:style w:type="paragraph" w:customStyle="1" w:styleId="BoxText">
    <w:name w:val="BoxText"/>
    <w:aliases w:val="bt"/>
    <w:basedOn w:val="OPCParaBase"/>
    <w:qFormat/>
    <w:rsid w:val="004276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76AE"/>
    <w:rPr>
      <w:b/>
    </w:rPr>
  </w:style>
  <w:style w:type="paragraph" w:customStyle="1" w:styleId="BoxHeadItalic">
    <w:name w:val="BoxHeadItalic"/>
    <w:aliases w:val="bhi"/>
    <w:basedOn w:val="BoxText"/>
    <w:next w:val="BoxStep"/>
    <w:qFormat/>
    <w:rsid w:val="004276AE"/>
    <w:rPr>
      <w:i/>
    </w:rPr>
  </w:style>
  <w:style w:type="paragraph" w:customStyle="1" w:styleId="BoxList">
    <w:name w:val="BoxList"/>
    <w:aliases w:val="bl"/>
    <w:basedOn w:val="BoxText"/>
    <w:qFormat/>
    <w:rsid w:val="004276AE"/>
    <w:pPr>
      <w:ind w:left="1559" w:hanging="425"/>
    </w:pPr>
  </w:style>
  <w:style w:type="paragraph" w:customStyle="1" w:styleId="BoxNote">
    <w:name w:val="BoxNote"/>
    <w:aliases w:val="bn"/>
    <w:basedOn w:val="BoxText"/>
    <w:qFormat/>
    <w:rsid w:val="004276AE"/>
    <w:pPr>
      <w:tabs>
        <w:tab w:val="left" w:pos="1985"/>
      </w:tabs>
      <w:spacing w:before="122" w:line="198" w:lineRule="exact"/>
      <w:ind w:left="2948" w:hanging="1814"/>
    </w:pPr>
    <w:rPr>
      <w:sz w:val="18"/>
    </w:rPr>
  </w:style>
  <w:style w:type="paragraph" w:customStyle="1" w:styleId="BoxPara">
    <w:name w:val="BoxPara"/>
    <w:aliases w:val="bp"/>
    <w:basedOn w:val="BoxText"/>
    <w:qFormat/>
    <w:rsid w:val="004276AE"/>
    <w:pPr>
      <w:tabs>
        <w:tab w:val="right" w:pos="2268"/>
      </w:tabs>
      <w:ind w:left="2552" w:hanging="1418"/>
    </w:pPr>
  </w:style>
  <w:style w:type="paragraph" w:customStyle="1" w:styleId="BoxStep">
    <w:name w:val="BoxStep"/>
    <w:aliases w:val="bs"/>
    <w:basedOn w:val="BoxText"/>
    <w:qFormat/>
    <w:rsid w:val="004276AE"/>
    <w:pPr>
      <w:ind w:left="1985" w:hanging="851"/>
    </w:pPr>
  </w:style>
  <w:style w:type="paragraph" w:styleId="Caption">
    <w:name w:val="caption"/>
    <w:basedOn w:val="Normal"/>
    <w:next w:val="Normal"/>
    <w:uiPriority w:val="35"/>
    <w:unhideWhenUsed/>
    <w:qFormat/>
    <w:rsid w:val="004276AE"/>
    <w:pPr>
      <w:spacing w:after="200" w:line="240" w:lineRule="auto"/>
    </w:pPr>
    <w:rPr>
      <w:i/>
      <w:iCs/>
      <w:color w:val="1F497D" w:themeColor="text2"/>
      <w:sz w:val="18"/>
      <w:szCs w:val="18"/>
    </w:rPr>
  </w:style>
  <w:style w:type="character" w:customStyle="1" w:styleId="CharAmPartNo">
    <w:name w:val="CharAmPartNo"/>
    <w:basedOn w:val="OPCCharBase"/>
    <w:qFormat/>
    <w:rsid w:val="004276AE"/>
  </w:style>
  <w:style w:type="character" w:customStyle="1" w:styleId="CharAmPartText">
    <w:name w:val="CharAmPartText"/>
    <w:basedOn w:val="OPCCharBase"/>
    <w:qFormat/>
    <w:rsid w:val="004276AE"/>
  </w:style>
  <w:style w:type="character" w:customStyle="1" w:styleId="CharAmSchNo">
    <w:name w:val="CharAmSchNo"/>
    <w:basedOn w:val="OPCCharBase"/>
    <w:qFormat/>
    <w:rsid w:val="004276AE"/>
  </w:style>
  <w:style w:type="character" w:customStyle="1" w:styleId="CharAmSchText">
    <w:name w:val="CharAmSchText"/>
    <w:basedOn w:val="OPCCharBase"/>
    <w:qFormat/>
    <w:rsid w:val="004276AE"/>
  </w:style>
  <w:style w:type="character" w:customStyle="1" w:styleId="CharBoldItalic">
    <w:name w:val="CharBoldItalic"/>
    <w:basedOn w:val="OPCCharBase"/>
    <w:uiPriority w:val="1"/>
    <w:qFormat/>
    <w:rsid w:val="004276AE"/>
    <w:rPr>
      <w:b/>
      <w:i/>
    </w:rPr>
  </w:style>
  <w:style w:type="character" w:customStyle="1" w:styleId="CharChapNo">
    <w:name w:val="CharChapNo"/>
    <w:basedOn w:val="OPCCharBase"/>
    <w:uiPriority w:val="1"/>
    <w:qFormat/>
    <w:rsid w:val="004276AE"/>
  </w:style>
  <w:style w:type="character" w:customStyle="1" w:styleId="CharChapText">
    <w:name w:val="CharChapText"/>
    <w:basedOn w:val="OPCCharBase"/>
    <w:uiPriority w:val="1"/>
    <w:qFormat/>
    <w:rsid w:val="004276AE"/>
  </w:style>
  <w:style w:type="character" w:customStyle="1" w:styleId="CharDivNo">
    <w:name w:val="CharDivNo"/>
    <w:basedOn w:val="OPCCharBase"/>
    <w:uiPriority w:val="1"/>
    <w:qFormat/>
    <w:rsid w:val="004276AE"/>
  </w:style>
  <w:style w:type="character" w:customStyle="1" w:styleId="CharDivText">
    <w:name w:val="CharDivText"/>
    <w:basedOn w:val="OPCCharBase"/>
    <w:uiPriority w:val="1"/>
    <w:qFormat/>
    <w:rsid w:val="004276AE"/>
  </w:style>
  <w:style w:type="character" w:customStyle="1" w:styleId="CharItalic">
    <w:name w:val="CharItalic"/>
    <w:basedOn w:val="OPCCharBase"/>
    <w:uiPriority w:val="1"/>
    <w:qFormat/>
    <w:rsid w:val="004276AE"/>
    <w:rPr>
      <w:i/>
    </w:rPr>
  </w:style>
  <w:style w:type="character" w:customStyle="1" w:styleId="CharPartNo">
    <w:name w:val="CharPartNo"/>
    <w:basedOn w:val="OPCCharBase"/>
    <w:uiPriority w:val="1"/>
    <w:qFormat/>
    <w:rsid w:val="004276AE"/>
  </w:style>
  <w:style w:type="character" w:customStyle="1" w:styleId="CharPartText">
    <w:name w:val="CharPartText"/>
    <w:basedOn w:val="OPCCharBase"/>
    <w:uiPriority w:val="1"/>
    <w:qFormat/>
    <w:rsid w:val="004276AE"/>
  </w:style>
  <w:style w:type="character" w:customStyle="1" w:styleId="CharSectno">
    <w:name w:val="CharSectno"/>
    <w:basedOn w:val="OPCCharBase"/>
    <w:qFormat/>
    <w:rsid w:val="004276AE"/>
  </w:style>
  <w:style w:type="character" w:customStyle="1" w:styleId="CharSubdNo">
    <w:name w:val="CharSubdNo"/>
    <w:basedOn w:val="OPCCharBase"/>
    <w:uiPriority w:val="1"/>
    <w:qFormat/>
    <w:rsid w:val="004276AE"/>
  </w:style>
  <w:style w:type="character" w:customStyle="1" w:styleId="CharSubdText">
    <w:name w:val="CharSubdText"/>
    <w:basedOn w:val="OPCCharBase"/>
    <w:uiPriority w:val="1"/>
    <w:qFormat/>
    <w:rsid w:val="004276AE"/>
  </w:style>
  <w:style w:type="paragraph" w:styleId="Closing">
    <w:name w:val="Closing"/>
    <w:basedOn w:val="Normal"/>
    <w:link w:val="ClosingChar"/>
    <w:uiPriority w:val="99"/>
    <w:unhideWhenUsed/>
    <w:rsid w:val="004276AE"/>
    <w:pPr>
      <w:spacing w:line="240" w:lineRule="auto"/>
      <w:ind w:left="4252"/>
    </w:pPr>
  </w:style>
  <w:style w:type="character" w:styleId="CommentReference">
    <w:name w:val="annotation reference"/>
    <w:basedOn w:val="DefaultParagraphFont"/>
    <w:uiPriority w:val="99"/>
    <w:unhideWhenUsed/>
    <w:rsid w:val="004276AE"/>
    <w:rPr>
      <w:sz w:val="16"/>
      <w:szCs w:val="16"/>
    </w:rPr>
  </w:style>
  <w:style w:type="paragraph" w:styleId="CommentText">
    <w:name w:val="annotation text"/>
    <w:basedOn w:val="Normal"/>
    <w:link w:val="CommentTextChar"/>
    <w:uiPriority w:val="99"/>
    <w:unhideWhenUsed/>
    <w:rsid w:val="004276AE"/>
    <w:pPr>
      <w:spacing w:line="240" w:lineRule="auto"/>
    </w:pPr>
    <w:rPr>
      <w:sz w:val="20"/>
    </w:rPr>
  </w:style>
  <w:style w:type="paragraph" w:styleId="CommentSubject">
    <w:name w:val="annotation subject"/>
    <w:basedOn w:val="CommentText"/>
    <w:next w:val="CommentText"/>
    <w:link w:val="CommentSubjectChar"/>
    <w:uiPriority w:val="99"/>
    <w:unhideWhenUsed/>
    <w:rsid w:val="004276AE"/>
    <w:rPr>
      <w:b/>
      <w:bCs/>
    </w:rPr>
  </w:style>
  <w:style w:type="paragraph" w:customStyle="1" w:styleId="notetext">
    <w:name w:val="note(text)"/>
    <w:aliases w:val="n"/>
    <w:basedOn w:val="OPCParaBase"/>
    <w:link w:val="notetextChar"/>
    <w:rsid w:val="004276AE"/>
    <w:pPr>
      <w:spacing w:before="122" w:line="240" w:lineRule="auto"/>
      <w:ind w:left="1985" w:hanging="851"/>
    </w:pPr>
    <w:rPr>
      <w:sz w:val="18"/>
    </w:rPr>
  </w:style>
  <w:style w:type="paragraph" w:customStyle="1" w:styleId="notemargin">
    <w:name w:val="note(margin)"/>
    <w:aliases w:val="nm"/>
    <w:basedOn w:val="OPCParaBase"/>
    <w:rsid w:val="004276AE"/>
    <w:pPr>
      <w:tabs>
        <w:tab w:val="left" w:pos="709"/>
      </w:tabs>
      <w:spacing w:before="122" w:line="198" w:lineRule="exact"/>
      <w:ind w:left="709" w:hanging="709"/>
    </w:pPr>
    <w:rPr>
      <w:sz w:val="18"/>
    </w:rPr>
  </w:style>
  <w:style w:type="paragraph" w:customStyle="1" w:styleId="CTA-">
    <w:name w:val="CTA -"/>
    <w:basedOn w:val="OPCParaBase"/>
    <w:rsid w:val="004276AE"/>
    <w:pPr>
      <w:spacing w:before="60" w:line="240" w:lineRule="atLeast"/>
      <w:ind w:left="85" w:hanging="85"/>
    </w:pPr>
    <w:rPr>
      <w:sz w:val="20"/>
    </w:rPr>
  </w:style>
  <w:style w:type="paragraph" w:customStyle="1" w:styleId="CTA--">
    <w:name w:val="CTA --"/>
    <w:basedOn w:val="OPCParaBase"/>
    <w:next w:val="Normal"/>
    <w:rsid w:val="004276AE"/>
    <w:pPr>
      <w:spacing w:before="60" w:line="240" w:lineRule="atLeast"/>
      <w:ind w:left="142" w:hanging="142"/>
    </w:pPr>
    <w:rPr>
      <w:sz w:val="20"/>
    </w:rPr>
  </w:style>
  <w:style w:type="paragraph" w:customStyle="1" w:styleId="CTA---">
    <w:name w:val="CTA ---"/>
    <w:basedOn w:val="OPCParaBase"/>
    <w:next w:val="Normal"/>
    <w:rsid w:val="004276AE"/>
    <w:pPr>
      <w:spacing w:before="60" w:line="240" w:lineRule="atLeast"/>
      <w:ind w:left="198" w:hanging="198"/>
    </w:pPr>
    <w:rPr>
      <w:sz w:val="20"/>
    </w:rPr>
  </w:style>
  <w:style w:type="paragraph" w:customStyle="1" w:styleId="CTA----">
    <w:name w:val="CTA ----"/>
    <w:basedOn w:val="OPCParaBase"/>
    <w:next w:val="Normal"/>
    <w:rsid w:val="004276AE"/>
    <w:pPr>
      <w:spacing w:before="60" w:line="240" w:lineRule="atLeast"/>
      <w:ind w:left="255" w:hanging="255"/>
    </w:pPr>
    <w:rPr>
      <w:sz w:val="20"/>
    </w:rPr>
  </w:style>
  <w:style w:type="paragraph" w:customStyle="1" w:styleId="CTA1a">
    <w:name w:val="CTA 1(a)"/>
    <w:basedOn w:val="OPCParaBase"/>
    <w:rsid w:val="004276AE"/>
    <w:pPr>
      <w:tabs>
        <w:tab w:val="right" w:pos="414"/>
      </w:tabs>
      <w:spacing w:before="40" w:line="240" w:lineRule="atLeast"/>
      <w:ind w:left="675" w:hanging="675"/>
    </w:pPr>
    <w:rPr>
      <w:sz w:val="20"/>
    </w:rPr>
  </w:style>
  <w:style w:type="paragraph" w:customStyle="1" w:styleId="CTA1ai">
    <w:name w:val="CTA 1(a)(i)"/>
    <w:basedOn w:val="OPCParaBase"/>
    <w:rsid w:val="004276AE"/>
    <w:pPr>
      <w:tabs>
        <w:tab w:val="right" w:pos="1004"/>
      </w:tabs>
      <w:spacing w:before="40" w:line="240" w:lineRule="atLeast"/>
      <w:ind w:left="1253" w:hanging="1253"/>
    </w:pPr>
    <w:rPr>
      <w:sz w:val="20"/>
    </w:rPr>
  </w:style>
  <w:style w:type="paragraph" w:customStyle="1" w:styleId="CTA2a">
    <w:name w:val="CTA 2(a)"/>
    <w:basedOn w:val="OPCParaBase"/>
    <w:rsid w:val="004276AE"/>
    <w:pPr>
      <w:tabs>
        <w:tab w:val="right" w:pos="482"/>
      </w:tabs>
      <w:spacing w:before="40" w:line="240" w:lineRule="atLeast"/>
      <w:ind w:left="748" w:hanging="748"/>
    </w:pPr>
    <w:rPr>
      <w:sz w:val="20"/>
    </w:rPr>
  </w:style>
  <w:style w:type="paragraph" w:customStyle="1" w:styleId="CTA2ai">
    <w:name w:val="CTA 2(a)(i)"/>
    <w:basedOn w:val="OPCParaBase"/>
    <w:rsid w:val="004276AE"/>
    <w:pPr>
      <w:tabs>
        <w:tab w:val="right" w:pos="1089"/>
      </w:tabs>
      <w:spacing w:before="40" w:line="240" w:lineRule="atLeast"/>
      <w:ind w:left="1327" w:hanging="1327"/>
    </w:pPr>
    <w:rPr>
      <w:sz w:val="20"/>
    </w:rPr>
  </w:style>
  <w:style w:type="paragraph" w:customStyle="1" w:styleId="CTA3a">
    <w:name w:val="CTA 3(a)"/>
    <w:basedOn w:val="OPCParaBase"/>
    <w:rsid w:val="004276AE"/>
    <w:pPr>
      <w:tabs>
        <w:tab w:val="right" w:pos="556"/>
      </w:tabs>
      <w:spacing w:before="40" w:line="240" w:lineRule="atLeast"/>
      <w:ind w:left="805" w:hanging="805"/>
    </w:pPr>
    <w:rPr>
      <w:sz w:val="20"/>
    </w:rPr>
  </w:style>
  <w:style w:type="paragraph" w:customStyle="1" w:styleId="CTA3ai">
    <w:name w:val="CTA 3(a)(i)"/>
    <w:basedOn w:val="OPCParaBase"/>
    <w:rsid w:val="004276AE"/>
    <w:pPr>
      <w:tabs>
        <w:tab w:val="right" w:pos="1140"/>
      </w:tabs>
      <w:spacing w:before="40" w:line="240" w:lineRule="atLeast"/>
      <w:ind w:left="1361" w:hanging="1361"/>
    </w:pPr>
    <w:rPr>
      <w:sz w:val="20"/>
    </w:rPr>
  </w:style>
  <w:style w:type="paragraph" w:customStyle="1" w:styleId="CTA4a">
    <w:name w:val="CTA 4(a)"/>
    <w:basedOn w:val="OPCParaBase"/>
    <w:rsid w:val="004276AE"/>
    <w:pPr>
      <w:tabs>
        <w:tab w:val="right" w:pos="624"/>
      </w:tabs>
      <w:spacing w:before="40" w:line="240" w:lineRule="atLeast"/>
      <w:ind w:left="873" w:hanging="873"/>
    </w:pPr>
    <w:rPr>
      <w:sz w:val="20"/>
    </w:rPr>
  </w:style>
  <w:style w:type="paragraph" w:customStyle="1" w:styleId="CTA4ai">
    <w:name w:val="CTA 4(a)(i)"/>
    <w:basedOn w:val="OPCParaBase"/>
    <w:rsid w:val="004276AE"/>
    <w:pPr>
      <w:tabs>
        <w:tab w:val="right" w:pos="1213"/>
      </w:tabs>
      <w:spacing w:before="40" w:line="240" w:lineRule="atLeast"/>
      <w:ind w:left="1452" w:hanging="1452"/>
    </w:pPr>
    <w:rPr>
      <w:sz w:val="20"/>
    </w:rPr>
  </w:style>
  <w:style w:type="paragraph" w:customStyle="1" w:styleId="CTACAPS">
    <w:name w:val="CTA CAPS"/>
    <w:basedOn w:val="OPCParaBase"/>
    <w:rsid w:val="004276AE"/>
    <w:pPr>
      <w:spacing w:before="60" w:line="240" w:lineRule="atLeast"/>
    </w:pPr>
    <w:rPr>
      <w:sz w:val="20"/>
    </w:rPr>
  </w:style>
  <w:style w:type="paragraph" w:customStyle="1" w:styleId="CTAright">
    <w:name w:val="CTA right"/>
    <w:basedOn w:val="OPCParaBase"/>
    <w:rsid w:val="004276AE"/>
    <w:pPr>
      <w:spacing w:before="60" w:line="240" w:lineRule="auto"/>
      <w:jc w:val="right"/>
    </w:pPr>
    <w:rPr>
      <w:sz w:val="20"/>
    </w:rPr>
  </w:style>
  <w:style w:type="paragraph" w:styleId="Date">
    <w:name w:val="Date"/>
    <w:basedOn w:val="Normal"/>
    <w:next w:val="Normal"/>
    <w:link w:val="DateChar"/>
    <w:uiPriority w:val="99"/>
    <w:unhideWhenUsed/>
    <w:rsid w:val="004276AE"/>
  </w:style>
  <w:style w:type="paragraph" w:customStyle="1" w:styleId="subsection">
    <w:name w:val="subsection"/>
    <w:aliases w:val="ss"/>
    <w:basedOn w:val="OPCParaBase"/>
    <w:link w:val="subsectionChar"/>
    <w:rsid w:val="004276A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276AE"/>
    <w:pPr>
      <w:spacing w:before="180" w:line="240" w:lineRule="auto"/>
      <w:ind w:left="1134"/>
    </w:pPr>
  </w:style>
  <w:style w:type="paragraph" w:styleId="DocumentMap">
    <w:name w:val="Document Map"/>
    <w:basedOn w:val="Normal"/>
    <w:link w:val="DocumentMapChar"/>
    <w:uiPriority w:val="99"/>
    <w:unhideWhenUsed/>
    <w:rsid w:val="004276AE"/>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4276AE"/>
    <w:pPr>
      <w:spacing w:line="240" w:lineRule="auto"/>
    </w:pPr>
  </w:style>
  <w:style w:type="character" w:styleId="Emphasis">
    <w:name w:val="Emphasis"/>
    <w:basedOn w:val="DefaultParagraphFont"/>
    <w:uiPriority w:val="20"/>
    <w:qFormat/>
    <w:rsid w:val="004276AE"/>
    <w:rPr>
      <w:i/>
      <w:iCs/>
    </w:rPr>
  </w:style>
  <w:style w:type="character" w:styleId="EndnoteReference">
    <w:name w:val="endnote reference"/>
    <w:basedOn w:val="DefaultParagraphFont"/>
    <w:uiPriority w:val="99"/>
    <w:unhideWhenUsed/>
    <w:rsid w:val="004276AE"/>
    <w:rPr>
      <w:vertAlign w:val="superscript"/>
    </w:rPr>
  </w:style>
  <w:style w:type="paragraph" w:styleId="EndnoteText">
    <w:name w:val="endnote text"/>
    <w:basedOn w:val="Normal"/>
    <w:link w:val="EndnoteTextChar"/>
    <w:uiPriority w:val="99"/>
    <w:unhideWhenUsed/>
    <w:rsid w:val="004276AE"/>
    <w:pPr>
      <w:spacing w:line="240" w:lineRule="auto"/>
    </w:pPr>
    <w:rPr>
      <w:sz w:val="20"/>
    </w:rPr>
  </w:style>
  <w:style w:type="paragraph" w:styleId="EnvelopeAddress">
    <w:name w:val="envelope address"/>
    <w:basedOn w:val="Normal"/>
    <w:uiPriority w:val="99"/>
    <w:unhideWhenUsed/>
    <w:rsid w:val="004276A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276A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276AE"/>
    <w:rPr>
      <w:color w:val="800080" w:themeColor="followedHyperlink"/>
      <w:u w:val="single"/>
    </w:rPr>
  </w:style>
  <w:style w:type="paragraph" w:styleId="Footer">
    <w:name w:val="footer"/>
    <w:link w:val="FooterChar"/>
    <w:rsid w:val="004276AE"/>
    <w:pPr>
      <w:tabs>
        <w:tab w:val="center" w:pos="4153"/>
        <w:tab w:val="right" w:pos="8306"/>
      </w:tabs>
    </w:pPr>
    <w:rPr>
      <w:sz w:val="22"/>
      <w:szCs w:val="24"/>
    </w:rPr>
  </w:style>
  <w:style w:type="character" w:styleId="FootnoteReference">
    <w:name w:val="footnote reference"/>
    <w:basedOn w:val="DefaultParagraphFont"/>
    <w:uiPriority w:val="99"/>
    <w:unhideWhenUsed/>
    <w:rsid w:val="004276AE"/>
    <w:rPr>
      <w:vertAlign w:val="superscript"/>
    </w:rPr>
  </w:style>
  <w:style w:type="paragraph" w:styleId="FootnoteText">
    <w:name w:val="footnote text"/>
    <w:basedOn w:val="Normal"/>
    <w:link w:val="FootnoteTextChar"/>
    <w:uiPriority w:val="99"/>
    <w:unhideWhenUsed/>
    <w:rsid w:val="004276AE"/>
    <w:pPr>
      <w:spacing w:line="240" w:lineRule="auto"/>
    </w:pPr>
    <w:rPr>
      <w:sz w:val="20"/>
    </w:rPr>
  </w:style>
  <w:style w:type="paragraph" w:customStyle="1" w:styleId="Formula">
    <w:name w:val="Formula"/>
    <w:basedOn w:val="OPCParaBase"/>
    <w:rsid w:val="004276AE"/>
    <w:pPr>
      <w:spacing w:line="240" w:lineRule="auto"/>
      <w:ind w:left="1134"/>
    </w:pPr>
    <w:rPr>
      <w:sz w:val="20"/>
    </w:rPr>
  </w:style>
  <w:style w:type="paragraph" w:styleId="Header">
    <w:name w:val="header"/>
    <w:basedOn w:val="OPCParaBase"/>
    <w:link w:val="HeaderChar"/>
    <w:unhideWhenUsed/>
    <w:rsid w:val="004276AE"/>
    <w:pPr>
      <w:keepNext/>
      <w:keepLines/>
      <w:tabs>
        <w:tab w:val="center" w:pos="4150"/>
        <w:tab w:val="right" w:pos="8307"/>
      </w:tabs>
      <w:spacing w:line="160" w:lineRule="exact"/>
    </w:pPr>
    <w:rPr>
      <w:sz w:val="16"/>
    </w:rPr>
  </w:style>
  <w:style w:type="character" w:customStyle="1" w:styleId="subsectionChar">
    <w:name w:val="subsection Char"/>
    <w:aliases w:val="ss Char"/>
    <w:basedOn w:val="DefaultParagraphFont"/>
    <w:link w:val="subsection"/>
    <w:rsid w:val="00322513"/>
    <w:rPr>
      <w:sz w:val="22"/>
    </w:rPr>
  </w:style>
  <w:style w:type="paragraph" w:customStyle="1" w:styleId="House">
    <w:name w:val="House"/>
    <w:basedOn w:val="OPCParaBase"/>
    <w:rsid w:val="004276AE"/>
    <w:pPr>
      <w:spacing w:line="240" w:lineRule="auto"/>
    </w:pPr>
    <w:rPr>
      <w:sz w:val="28"/>
    </w:rPr>
  </w:style>
  <w:style w:type="character" w:styleId="HTMLAcronym">
    <w:name w:val="HTML Acronym"/>
    <w:basedOn w:val="DefaultParagraphFont"/>
    <w:uiPriority w:val="99"/>
    <w:unhideWhenUsed/>
    <w:rsid w:val="004276AE"/>
  </w:style>
  <w:style w:type="paragraph" w:styleId="HTMLAddress">
    <w:name w:val="HTML Address"/>
    <w:basedOn w:val="Normal"/>
    <w:link w:val="HTMLAddressChar"/>
    <w:uiPriority w:val="99"/>
    <w:unhideWhenUsed/>
    <w:rsid w:val="004276AE"/>
    <w:pPr>
      <w:spacing w:line="240" w:lineRule="auto"/>
    </w:pPr>
    <w:rPr>
      <w:i/>
      <w:iCs/>
    </w:rPr>
  </w:style>
  <w:style w:type="character" w:styleId="HTMLCite">
    <w:name w:val="HTML Cite"/>
    <w:basedOn w:val="DefaultParagraphFont"/>
    <w:uiPriority w:val="99"/>
    <w:unhideWhenUsed/>
    <w:rsid w:val="004276AE"/>
    <w:rPr>
      <w:i/>
      <w:iCs/>
    </w:rPr>
  </w:style>
  <w:style w:type="character" w:styleId="HTMLCode">
    <w:name w:val="HTML Code"/>
    <w:basedOn w:val="DefaultParagraphFont"/>
    <w:uiPriority w:val="99"/>
    <w:unhideWhenUsed/>
    <w:rsid w:val="004276AE"/>
    <w:rPr>
      <w:rFonts w:ascii="Consolas" w:hAnsi="Consolas"/>
      <w:sz w:val="20"/>
      <w:szCs w:val="20"/>
    </w:rPr>
  </w:style>
  <w:style w:type="character" w:styleId="HTMLDefinition">
    <w:name w:val="HTML Definition"/>
    <w:basedOn w:val="DefaultParagraphFont"/>
    <w:uiPriority w:val="99"/>
    <w:unhideWhenUsed/>
    <w:rsid w:val="004276AE"/>
    <w:rPr>
      <w:i/>
      <w:iCs/>
    </w:rPr>
  </w:style>
  <w:style w:type="character" w:styleId="HTMLKeyboard">
    <w:name w:val="HTML Keyboard"/>
    <w:basedOn w:val="DefaultParagraphFont"/>
    <w:uiPriority w:val="99"/>
    <w:unhideWhenUsed/>
    <w:rsid w:val="004276AE"/>
    <w:rPr>
      <w:rFonts w:ascii="Consolas" w:hAnsi="Consolas"/>
      <w:sz w:val="20"/>
      <w:szCs w:val="20"/>
    </w:rPr>
  </w:style>
  <w:style w:type="paragraph" w:styleId="HTMLPreformatted">
    <w:name w:val="HTML Preformatted"/>
    <w:basedOn w:val="Normal"/>
    <w:link w:val="HTMLPreformattedChar"/>
    <w:uiPriority w:val="99"/>
    <w:unhideWhenUsed/>
    <w:rsid w:val="004276AE"/>
    <w:pPr>
      <w:spacing w:line="240" w:lineRule="auto"/>
    </w:pPr>
    <w:rPr>
      <w:rFonts w:ascii="Consolas" w:hAnsi="Consolas"/>
      <w:sz w:val="20"/>
    </w:rPr>
  </w:style>
  <w:style w:type="character" w:styleId="HTMLSample">
    <w:name w:val="HTML Sample"/>
    <w:basedOn w:val="DefaultParagraphFont"/>
    <w:uiPriority w:val="99"/>
    <w:unhideWhenUsed/>
    <w:rsid w:val="004276AE"/>
    <w:rPr>
      <w:rFonts w:ascii="Consolas" w:hAnsi="Consolas"/>
      <w:sz w:val="24"/>
      <w:szCs w:val="24"/>
    </w:rPr>
  </w:style>
  <w:style w:type="character" w:styleId="HTMLTypewriter">
    <w:name w:val="HTML Typewriter"/>
    <w:basedOn w:val="DefaultParagraphFont"/>
    <w:uiPriority w:val="99"/>
    <w:unhideWhenUsed/>
    <w:rsid w:val="004276AE"/>
    <w:rPr>
      <w:rFonts w:ascii="Consolas" w:hAnsi="Consolas"/>
      <w:sz w:val="20"/>
      <w:szCs w:val="20"/>
    </w:rPr>
  </w:style>
  <w:style w:type="character" w:styleId="HTMLVariable">
    <w:name w:val="HTML Variable"/>
    <w:basedOn w:val="DefaultParagraphFont"/>
    <w:uiPriority w:val="99"/>
    <w:unhideWhenUsed/>
    <w:rsid w:val="004276AE"/>
    <w:rPr>
      <w:i/>
      <w:iCs/>
    </w:rPr>
  </w:style>
  <w:style w:type="character" w:styleId="Hyperlink">
    <w:name w:val="Hyperlink"/>
    <w:basedOn w:val="DefaultParagraphFont"/>
    <w:uiPriority w:val="99"/>
    <w:unhideWhenUsed/>
    <w:rsid w:val="004276AE"/>
    <w:rPr>
      <w:color w:val="0000FF" w:themeColor="hyperlink"/>
      <w:u w:val="single"/>
    </w:rPr>
  </w:style>
  <w:style w:type="paragraph" w:styleId="Index1">
    <w:name w:val="index 1"/>
    <w:basedOn w:val="Normal"/>
    <w:next w:val="Normal"/>
    <w:autoRedefine/>
    <w:uiPriority w:val="99"/>
    <w:unhideWhenUsed/>
    <w:rsid w:val="004276AE"/>
    <w:pPr>
      <w:spacing w:line="240" w:lineRule="auto"/>
      <w:ind w:left="220" w:hanging="220"/>
    </w:pPr>
  </w:style>
  <w:style w:type="paragraph" w:styleId="Index2">
    <w:name w:val="index 2"/>
    <w:basedOn w:val="Normal"/>
    <w:next w:val="Normal"/>
    <w:autoRedefine/>
    <w:uiPriority w:val="99"/>
    <w:unhideWhenUsed/>
    <w:rsid w:val="004276AE"/>
    <w:pPr>
      <w:spacing w:line="240" w:lineRule="auto"/>
      <w:ind w:left="440" w:hanging="220"/>
    </w:pPr>
  </w:style>
  <w:style w:type="paragraph" w:styleId="Index3">
    <w:name w:val="index 3"/>
    <w:basedOn w:val="Normal"/>
    <w:next w:val="Normal"/>
    <w:autoRedefine/>
    <w:uiPriority w:val="99"/>
    <w:unhideWhenUsed/>
    <w:rsid w:val="004276AE"/>
    <w:pPr>
      <w:spacing w:line="240" w:lineRule="auto"/>
      <w:ind w:left="660" w:hanging="220"/>
    </w:pPr>
  </w:style>
  <w:style w:type="paragraph" w:styleId="Index4">
    <w:name w:val="index 4"/>
    <w:basedOn w:val="Normal"/>
    <w:next w:val="Normal"/>
    <w:autoRedefine/>
    <w:uiPriority w:val="99"/>
    <w:unhideWhenUsed/>
    <w:rsid w:val="004276AE"/>
    <w:pPr>
      <w:spacing w:line="240" w:lineRule="auto"/>
      <w:ind w:left="880" w:hanging="220"/>
    </w:pPr>
  </w:style>
  <w:style w:type="paragraph" w:styleId="Index5">
    <w:name w:val="index 5"/>
    <w:basedOn w:val="Normal"/>
    <w:next w:val="Normal"/>
    <w:autoRedefine/>
    <w:uiPriority w:val="99"/>
    <w:unhideWhenUsed/>
    <w:rsid w:val="004276AE"/>
    <w:pPr>
      <w:spacing w:line="240" w:lineRule="auto"/>
      <w:ind w:left="1100" w:hanging="220"/>
    </w:pPr>
  </w:style>
  <w:style w:type="paragraph" w:styleId="Index6">
    <w:name w:val="index 6"/>
    <w:basedOn w:val="Normal"/>
    <w:next w:val="Normal"/>
    <w:autoRedefine/>
    <w:uiPriority w:val="99"/>
    <w:unhideWhenUsed/>
    <w:rsid w:val="004276AE"/>
    <w:pPr>
      <w:spacing w:line="240" w:lineRule="auto"/>
      <w:ind w:left="1320" w:hanging="220"/>
    </w:pPr>
  </w:style>
  <w:style w:type="paragraph" w:styleId="Index7">
    <w:name w:val="index 7"/>
    <w:basedOn w:val="Normal"/>
    <w:next w:val="Normal"/>
    <w:autoRedefine/>
    <w:uiPriority w:val="99"/>
    <w:unhideWhenUsed/>
    <w:rsid w:val="004276AE"/>
    <w:pPr>
      <w:spacing w:line="240" w:lineRule="auto"/>
      <w:ind w:left="1540" w:hanging="220"/>
    </w:pPr>
  </w:style>
  <w:style w:type="paragraph" w:styleId="Index8">
    <w:name w:val="index 8"/>
    <w:basedOn w:val="Normal"/>
    <w:next w:val="Normal"/>
    <w:autoRedefine/>
    <w:uiPriority w:val="99"/>
    <w:unhideWhenUsed/>
    <w:rsid w:val="004276AE"/>
    <w:pPr>
      <w:spacing w:line="240" w:lineRule="auto"/>
      <w:ind w:left="1760" w:hanging="220"/>
    </w:pPr>
  </w:style>
  <w:style w:type="paragraph" w:styleId="Index9">
    <w:name w:val="index 9"/>
    <w:basedOn w:val="Normal"/>
    <w:next w:val="Normal"/>
    <w:autoRedefine/>
    <w:uiPriority w:val="99"/>
    <w:unhideWhenUsed/>
    <w:rsid w:val="004276AE"/>
    <w:pPr>
      <w:spacing w:line="240" w:lineRule="auto"/>
      <w:ind w:left="1980" w:hanging="220"/>
    </w:pPr>
  </w:style>
  <w:style w:type="paragraph" w:styleId="IndexHeading">
    <w:name w:val="index heading"/>
    <w:basedOn w:val="Normal"/>
    <w:next w:val="Index1"/>
    <w:uiPriority w:val="99"/>
    <w:unhideWhenUsed/>
    <w:rsid w:val="004276AE"/>
    <w:rPr>
      <w:rFonts w:asciiTheme="majorHAnsi" w:eastAsiaTheme="majorEastAsia" w:hAnsiTheme="majorHAnsi" w:cstheme="majorBidi"/>
      <w:b/>
      <w:bCs/>
    </w:rPr>
  </w:style>
  <w:style w:type="paragraph" w:customStyle="1" w:styleId="Item">
    <w:name w:val="Item"/>
    <w:aliases w:val="i"/>
    <w:basedOn w:val="OPCParaBase"/>
    <w:next w:val="ItemHead"/>
    <w:link w:val="ItemChar"/>
    <w:rsid w:val="004276AE"/>
    <w:pPr>
      <w:keepLines/>
      <w:spacing w:before="80" w:line="240" w:lineRule="auto"/>
      <w:ind w:left="709"/>
    </w:pPr>
  </w:style>
  <w:style w:type="paragraph" w:customStyle="1" w:styleId="ItemHead">
    <w:name w:val="ItemHead"/>
    <w:aliases w:val="ih"/>
    <w:basedOn w:val="OPCParaBase"/>
    <w:next w:val="Item"/>
    <w:link w:val="ItemHeadChar"/>
    <w:rsid w:val="004276A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276AE"/>
    <w:rPr>
      <w:sz w:val="16"/>
    </w:rPr>
  </w:style>
  <w:style w:type="paragraph" w:styleId="List">
    <w:name w:val="List"/>
    <w:basedOn w:val="Normal"/>
    <w:uiPriority w:val="99"/>
    <w:unhideWhenUsed/>
    <w:rsid w:val="004276AE"/>
    <w:pPr>
      <w:ind w:left="283" w:hanging="283"/>
      <w:contextualSpacing/>
    </w:pPr>
  </w:style>
  <w:style w:type="paragraph" w:styleId="List2">
    <w:name w:val="List 2"/>
    <w:basedOn w:val="Normal"/>
    <w:uiPriority w:val="99"/>
    <w:unhideWhenUsed/>
    <w:rsid w:val="004276AE"/>
    <w:pPr>
      <w:ind w:left="566" w:hanging="283"/>
      <w:contextualSpacing/>
    </w:pPr>
  </w:style>
  <w:style w:type="paragraph" w:styleId="List3">
    <w:name w:val="List 3"/>
    <w:basedOn w:val="Normal"/>
    <w:uiPriority w:val="99"/>
    <w:unhideWhenUsed/>
    <w:rsid w:val="004276AE"/>
    <w:pPr>
      <w:ind w:left="849" w:hanging="283"/>
      <w:contextualSpacing/>
    </w:pPr>
  </w:style>
  <w:style w:type="paragraph" w:styleId="List4">
    <w:name w:val="List 4"/>
    <w:basedOn w:val="Normal"/>
    <w:uiPriority w:val="99"/>
    <w:unhideWhenUsed/>
    <w:rsid w:val="004276AE"/>
    <w:pPr>
      <w:ind w:left="1132" w:hanging="283"/>
      <w:contextualSpacing/>
    </w:pPr>
  </w:style>
  <w:style w:type="paragraph" w:styleId="List5">
    <w:name w:val="List 5"/>
    <w:basedOn w:val="Normal"/>
    <w:uiPriority w:val="99"/>
    <w:unhideWhenUsed/>
    <w:rsid w:val="004276AE"/>
    <w:pPr>
      <w:ind w:left="1415" w:hanging="283"/>
      <w:contextualSpacing/>
    </w:pPr>
  </w:style>
  <w:style w:type="paragraph" w:styleId="ListBullet">
    <w:name w:val="List Bullet"/>
    <w:basedOn w:val="Normal"/>
    <w:uiPriority w:val="99"/>
    <w:unhideWhenUsed/>
    <w:rsid w:val="004276AE"/>
    <w:pPr>
      <w:numPr>
        <w:numId w:val="7"/>
      </w:numPr>
      <w:contextualSpacing/>
    </w:pPr>
  </w:style>
  <w:style w:type="paragraph" w:styleId="ListBullet2">
    <w:name w:val="List Bullet 2"/>
    <w:basedOn w:val="Normal"/>
    <w:uiPriority w:val="99"/>
    <w:unhideWhenUsed/>
    <w:rsid w:val="004276AE"/>
    <w:pPr>
      <w:numPr>
        <w:numId w:val="9"/>
      </w:numPr>
      <w:contextualSpacing/>
    </w:pPr>
  </w:style>
  <w:style w:type="paragraph" w:styleId="ListBullet3">
    <w:name w:val="List Bullet 3"/>
    <w:basedOn w:val="Normal"/>
    <w:uiPriority w:val="99"/>
    <w:unhideWhenUsed/>
    <w:rsid w:val="004276AE"/>
    <w:pPr>
      <w:numPr>
        <w:numId w:val="11"/>
      </w:numPr>
      <w:contextualSpacing/>
    </w:pPr>
  </w:style>
  <w:style w:type="paragraph" w:styleId="ListBullet4">
    <w:name w:val="List Bullet 4"/>
    <w:basedOn w:val="Normal"/>
    <w:uiPriority w:val="99"/>
    <w:unhideWhenUsed/>
    <w:rsid w:val="004276AE"/>
    <w:pPr>
      <w:numPr>
        <w:numId w:val="13"/>
      </w:numPr>
      <w:contextualSpacing/>
    </w:pPr>
  </w:style>
  <w:style w:type="paragraph" w:styleId="ListBullet5">
    <w:name w:val="List Bullet 5"/>
    <w:basedOn w:val="Normal"/>
    <w:uiPriority w:val="99"/>
    <w:unhideWhenUsed/>
    <w:rsid w:val="004276AE"/>
    <w:pPr>
      <w:numPr>
        <w:numId w:val="15"/>
      </w:numPr>
      <w:contextualSpacing/>
    </w:pPr>
  </w:style>
  <w:style w:type="paragraph" w:styleId="ListContinue">
    <w:name w:val="List Continue"/>
    <w:basedOn w:val="Normal"/>
    <w:uiPriority w:val="99"/>
    <w:unhideWhenUsed/>
    <w:rsid w:val="004276AE"/>
    <w:pPr>
      <w:spacing w:after="120"/>
      <w:ind w:left="283"/>
      <w:contextualSpacing/>
    </w:pPr>
  </w:style>
  <w:style w:type="paragraph" w:styleId="ListContinue2">
    <w:name w:val="List Continue 2"/>
    <w:basedOn w:val="Normal"/>
    <w:uiPriority w:val="99"/>
    <w:unhideWhenUsed/>
    <w:rsid w:val="004276AE"/>
    <w:pPr>
      <w:spacing w:after="120"/>
      <w:ind w:left="566"/>
      <w:contextualSpacing/>
    </w:pPr>
  </w:style>
  <w:style w:type="paragraph" w:styleId="ListContinue3">
    <w:name w:val="List Continue 3"/>
    <w:basedOn w:val="Normal"/>
    <w:uiPriority w:val="99"/>
    <w:unhideWhenUsed/>
    <w:rsid w:val="004276AE"/>
    <w:pPr>
      <w:spacing w:after="120"/>
      <w:ind w:left="849"/>
      <w:contextualSpacing/>
    </w:pPr>
  </w:style>
  <w:style w:type="paragraph" w:styleId="ListContinue4">
    <w:name w:val="List Continue 4"/>
    <w:basedOn w:val="Normal"/>
    <w:uiPriority w:val="99"/>
    <w:unhideWhenUsed/>
    <w:rsid w:val="004276AE"/>
    <w:pPr>
      <w:spacing w:after="120"/>
      <w:ind w:left="1132"/>
      <w:contextualSpacing/>
    </w:pPr>
  </w:style>
  <w:style w:type="paragraph" w:styleId="ListContinue5">
    <w:name w:val="List Continue 5"/>
    <w:basedOn w:val="Normal"/>
    <w:uiPriority w:val="99"/>
    <w:unhideWhenUsed/>
    <w:rsid w:val="004276AE"/>
    <w:pPr>
      <w:spacing w:after="120"/>
      <w:ind w:left="1415"/>
      <w:contextualSpacing/>
    </w:pPr>
  </w:style>
  <w:style w:type="paragraph" w:styleId="ListNumber">
    <w:name w:val="List Number"/>
    <w:basedOn w:val="Normal"/>
    <w:uiPriority w:val="99"/>
    <w:unhideWhenUsed/>
    <w:rsid w:val="004276AE"/>
    <w:pPr>
      <w:numPr>
        <w:numId w:val="17"/>
      </w:numPr>
      <w:contextualSpacing/>
    </w:pPr>
  </w:style>
  <w:style w:type="paragraph" w:styleId="ListNumber2">
    <w:name w:val="List Number 2"/>
    <w:basedOn w:val="Normal"/>
    <w:uiPriority w:val="99"/>
    <w:unhideWhenUsed/>
    <w:rsid w:val="004276AE"/>
    <w:pPr>
      <w:numPr>
        <w:numId w:val="19"/>
      </w:numPr>
      <w:contextualSpacing/>
    </w:pPr>
  </w:style>
  <w:style w:type="paragraph" w:styleId="ListNumber3">
    <w:name w:val="List Number 3"/>
    <w:basedOn w:val="Normal"/>
    <w:uiPriority w:val="99"/>
    <w:unhideWhenUsed/>
    <w:rsid w:val="004276AE"/>
    <w:pPr>
      <w:numPr>
        <w:numId w:val="21"/>
      </w:numPr>
      <w:contextualSpacing/>
    </w:pPr>
  </w:style>
  <w:style w:type="paragraph" w:styleId="ListNumber4">
    <w:name w:val="List Number 4"/>
    <w:basedOn w:val="Normal"/>
    <w:uiPriority w:val="99"/>
    <w:unhideWhenUsed/>
    <w:rsid w:val="004276AE"/>
    <w:pPr>
      <w:numPr>
        <w:numId w:val="23"/>
      </w:numPr>
      <w:contextualSpacing/>
    </w:pPr>
  </w:style>
  <w:style w:type="paragraph" w:styleId="ListNumber5">
    <w:name w:val="List Number 5"/>
    <w:basedOn w:val="Normal"/>
    <w:uiPriority w:val="99"/>
    <w:unhideWhenUsed/>
    <w:rsid w:val="004276AE"/>
    <w:pPr>
      <w:numPr>
        <w:numId w:val="25"/>
      </w:numPr>
      <w:contextualSpacing/>
    </w:pPr>
  </w:style>
  <w:style w:type="paragraph" w:customStyle="1" w:styleId="LongT">
    <w:name w:val="LongT"/>
    <w:basedOn w:val="OPCParaBase"/>
    <w:rsid w:val="004276AE"/>
    <w:pPr>
      <w:spacing w:line="240" w:lineRule="auto"/>
    </w:pPr>
    <w:rPr>
      <w:b/>
      <w:sz w:val="32"/>
    </w:rPr>
  </w:style>
  <w:style w:type="paragraph" w:styleId="MacroText">
    <w:name w:val="macro"/>
    <w:link w:val="MacroTextChar"/>
    <w:uiPriority w:val="99"/>
    <w:unhideWhenUsed/>
    <w:rsid w:val="004276A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4276A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4276AE"/>
    <w:rPr>
      <w:rFonts w:cs="Times New Roman"/>
      <w:sz w:val="24"/>
      <w:szCs w:val="24"/>
    </w:rPr>
  </w:style>
  <w:style w:type="paragraph" w:styleId="NormalIndent">
    <w:name w:val="Normal Indent"/>
    <w:basedOn w:val="Normal"/>
    <w:uiPriority w:val="99"/>
    <w:unhideWhenUsed/>
    <w:rsid w:val="004276AE"/>
    <w:pPr>
      <w:ind w:left="720"/>
    </w:pPr>
  </w:style>
  <w:style w:type="paragraph" w:styleId="NoteHeading">
    <w:name w:val="Note Heading"/>
    <w:basedOn w:val="Normal"/>
    <w:next w:val="Normal"/>
    <w:link w:val="NoteHeadingChar"/>
    <w:uiPriority w:val="99"/>
    <w:unhideWhenUsed/>
    <w:rsid w:val="004276AE"/>
    <w:pPr>
      <w:spacing w:line="240" w:lineRule="auto"/>
    </w:pPr>
  </w:style>
  <w:style w:type="paragraph" w:customStyle="1" w:styleId="notedraft">
    <w:name w:val="note(draft)"/>
    <w:aliases w:val="nd"/>
    <w:basedOn w:val="OPCParaBase"/>
    <w:rsid w:val="004276AE"/>
    <w:pPr>
      <w:spacing w:before="240" w:line="240" w:lineRule="auto"/>
      <w:ind w:left="284" w:hanging="284"/>
    </w:pPr>
    <w:rPr>
      <w:i/>
      <w:sz w:val="24"/>
    </w:rPr>
  </w:style>
  <w:style w:type="paragraph" w:customStyle="1" w:styleId="notepara">
    <w:name w:val="note(para)"/>
    <w:aliases w:val="na"/>
    <w:basedOn w:val="OPCParaBase"/>
    <w:rsid w:val="004276AE"/>
    <w:pPr>
      <w:spacing w:before="40" w:line="198" w:lineRule="exact"/>
      <w:ind w:left="2354" w:hanging="369"/>
    </w:pPr>
    <w:rPr>
      <w:sz w:val="18"/>
    </w:rPr>
  </w:style>
  <w:style w:type="paragraph" w:customStyle="1" w:styleId="noteParlAmend">
    <w:name w:val="note(ParlAmend)"/>
    <w:aliases w:val="npp"/>
    <w:basedOn w:val="OPCParaBase"/>
    <w:next w:val="ParlAmend"/>
    <w:rsid w:val="004276AE"/>
    <w:pPr>
      <w:spacing w:line="240" w:lineRule="auto"/>
      <w:jc w:val="right"/>
    </w:pPr>
    <w:rPr>
      <w:rFonts w:ascii="Arial" w:hAnsi="Arial"/>
      <w:b/>
      <w:i/>
    </w:rPr>
  </w:style>
  <w:style w:type="character" w:styleId="PageNumber">
    <w:name w:val="page number"/>
    <w:basedOn w:val="DefaultParagraphFont"/>
    <w:uiPriority w:val="99"/>
    <w:unhideWhenUsed/>
    <w:rsid w:val="004276AE"/>
  </w:style>
  <w:style w:type="paragraph" w:customStyle="1" w:styleId="Page1">
    <w:name w:val="Page1"/>
    <w:basedOn w:val="OPCParaBase"/>
    <w:rsid w:val="004276AE"/>
    <w:pPr>
      <w:spacing w:before="5600" w:line="240" w:lineRule="auto"/>
    </w:pPr>
    <w:rPr>
      <w:b/>
      <w:sz w:val="32"/>
    </w:rPr>
  </w:style>
  <w:style w:type="paragraph" w:customStyle="1" w:styleId="PageBreak">
    <w:name w:val="PageBreak"/>
    <w:aliases w:val="pb"/>
    <w:basedOn w:val="OPCParaBase"/>
    <w:rsid w:val="004276AE"/>
    <w:pPr>
      <w:spacing w:line="240" w:lineRule="auto"/>
    </w:pPr>
    <w:rPr>
      <w:sz w:val="20"/>
    </w:rPr>
  </w:style>
  <w:style w:type="paragraph" w:customStyle="1" w:styleId="paragraph">
    <w:name w:val="paragraph"/>
    <w:aliases w:val="a"/>
    <w:basedOn w:val="OPCParaBase"/>
    <w:link w:val="paragraphChar"/>
    <w:rsid w:val="004276AE"/>
    <w:pPr>
      <w:tabs>
        <w:tab w:val="right" w:pos="1531"/>
      </w:tabs>
      <w:spacing w:before="40" w:line="240" w:lineRule="auto"/>
      <w:ind w:left="1644" w:hanging="1644"/>
    </w:pPr>
  </w:style>
  <w:style w:type="paragraph" w:customStyle="1" w:styleId="paragraphsub">
    <w:name w:val="paragraph(sub)"/>
    <w:aliases w:val="aa"/>
    <w:basedOn w:val="OPCParaBase"/>
    <w:rsid w:val="004276AE"/>
    <w:pPr>
      <w:tabs>
        <w:tab w:val="right" w:pos="1985"/>
      </w:tabs>
      <w:spacing w:before="40" w:line="240" w:lineRule="auto"/>
      <w:ind w:left="2098" w:hanging="2098"/>
    </w:pPr>
  </w:style>
  <w:style w:type="paragraph" w:customStyle="1" w:styleId="paragraphsub-sub">
    <w:name w:val="paragraph(sub-sub)"/>
    <w:aliases w:val="aaa"/>
    <w:basedOn w:val="OPCParaBase"/>
    <w:rsid w:val="004276AE"/>
    <w:pPr>
      <w:tabs>
        <w:tab w:val="right" w:pos="2722"/>
      </w:tabs>
      <w:spacing w:before="40" w:line="240" w:lineRule="auto"/>
      <w:ind w:left="2835" w:hanging="2835"/>
    </w:pPr>
  </w:style>
  <w:style w:type="paragraph" w:customStyle="1" w:styleId="ParlAmend">
    <w:name w:val="ParlAmend"/>
    <w:aliases w:val="pp"/>
    <w:basedOn w:val="OPCParaBase"/>
    <w:rsid w:val="004276AE"/>
    <w:pPr>
      <w:spacing w:before="240" w:line="240" w:lineRule="atLeast"/>
      <w:ind w:hanging="567"/>
    </w:pPr>
    <w:rPr>
      <w:sz w:val="24"/>
    </w:rPr>
  </w:style>
  <w:style w:type="paragraph" w:customStyle="1" w:styleId="Penalty">
    <w:name w:val="Penalty"/>
    <w:basedOn w:val="OPCParaBase"/>
    <w:rsid w:val="004276AE"/>
    <w:pPr>
      <w:tabs>
        <w:tab w:val="left" w:pos="2977"/>
      </w:tabs>
      <w:spacing w:before="180" w:line="240" w:lineRule="auto"/>
      <w:ind w:left="1985" w:hanging="851"/>
    </w:pPr>
  </w:style>
  <w:style w:type="paragraph" w:styleId="PlainText">
    <w:name w:val="Plain Text"/>
    <w:basedOn w:val="Normal"/>
    <w:link w:val="PlainTextChar"/>
    <w:uiPriority w:val="99"/>
    <w:unhideWhenUsed/>
    <w:rsid w:val="004276AE"/>
    <w:pPr>
      <w:spacing w:line="240" w:lineRule="auto"/>
    </w:pPr>
    <w:rPr>
      <w:rFonts w:ascii="Consolas" w:hAnsi="Consolas"/>
      <w:sz w:val="21"/>
      <w:szCs w:val="21"/>
    </w:rPr>
  </w:style>
  <w:style w:type="paragraph" w:customStyle="1" w:styleId="Portfolio">
    <w:name w:val="Portfolio"/>
    <w:basedOn w:val="OPCParaBase"/>
    <w:rsid w:val="004276AE"/>
    <w:pPr>
      <w:spacing w:line="240" w:lineRule="auto"/>
    </w:pPr>
    <w:rPr>
      <w:i/>
      <w:sz w:val="20"/>
    </w:rPr>
  </w:style>
  <w:style w:type="paragraph" w:customStyle="1" w:styleId="Preamble">
    <w:name w:val="Preamble"/>
    <w:basedOn w:val="OPCParaBase"/>
    <w:next w:val="Normal"/>
    <w:rsid w:val="004276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76AE"/>
    <w:pPr>
      <w:spacing w:line="240" w:lineRule="auto"/>
    </w:pPr>
    <w:rPr>
      <w:i/>
      <w:sz w:val="20"/>
    </w:rPr>
  </w:style>
  <w:style w:type="paragraph" w:styleId="Salutation">
    <w:name w:val="Salutation"/>
    <w:basedOn w:val="Normal"/>
    <w:next w:val="Normal"/>
    <w:link w:val="SalutationChar"/>
    <w:uiPriority w:val="99"/>
    <w:unhideWhenUsed/>
    <w:rsid w:val="004276AE"/>
  </w:style>
  <w:style w:type="paragraph" w:customStyle="1" w:styleId="Session">
    <w:name w:val="Session"/>
    <w:basedOn w:val="OPCParaBase"/>
    <w:rsid w:val="004276AE"/>
    <w:pPr>
      <w:spacing w:line="240" w:lineRule="auto"/>
    </w:pPr>
    <w:rPr>
      <w:sz w:val="28"/>
    </w:rPr>
  </w:style>
  <w:style w:type="paragraph" w:customStyle="1" w:styleId="ShortT">
    <w:name w:val="ShortT"/>
    <w:basedOn w:val="OPCParaBase"/>
    <w:next w:val="Normal"/>
    <w:qFormat/>
    <w:rsid w:val="004276AE"/>
    <w:pPr>
      <w:spacing w:line="240" w:lineRule="auto"/>
    </w:pPr>
    <w:rPr>
      <w:b/>
      <w:sz w:val="40"/>
    </w:rPr>
  </w:style>
  <w:style w:type="paragraph" w:styleId="Signature">
    <w:name w:val="Signature"/>
    <w:basedOn w:val="Normal"/>
    <w:link w:val="SignatureChar"/>
    <w:uiPriority w:val="99"/>
    <w:unhideWhenUsed/>
    <w:rsid w:val="004276AE"/>
    <w:pPr>
      <w:spacing w:line="240" w:lineRule="auto"/>
      <w:ind w:left="4252"/>
    </w:pPr>
  </w:style>
  <w:style w:type="paragraph" w:customStyle="1" w:styleId="Sponsor">
    <w:name w:val="Sponsor"/>
    <w:basedOn w:val="OPCParaBase"/>
    <w:rsid w:val="004276AE"/>
    <w:pPr>
      <w:spacing w:line="240" w:lineRule="auto"/>
    </w:pPr>
    <w:rPr>
      <w:i/>
    </w:rPr>
  </w:style>
  <w:style w:type="character" w:styleId="Strong">
    <w:name w:val="Strong"/>
    <w:basedOn w:val="DefaultParagraphFont"/>
    <w:uiPriority w:val="22"/>
    <w:qFormat/>
    <w:rsid w:val="004276AE"/>
    <w:rPr>
      <w:b/>
      <w:bCs/>
    </w:rPr>
  </w:style>
  <w:style w:type="paragraph" w:customStyle="1" w:styleId="Subitem">
    <w:name w:val="Subitem"/>
    <w:aliases w:val="iss"/>
    <w:basedOn w:val="OPCParaBase"/>
    <w:rsid w:val="004276AE"/>
    <w:pPr>
      <w:spacing w:before="180" w:line="240" w:lineRule="auto"/>
      <w:ind w:left="709" w:hanging="709"/>
    </w:pPr>
  </w:style>
  <w:style w:type="paragraph" w:customStyle="1" w:styleId="SubitemHead">
    <w:name w:val="SubitemHead"/>
    <w:aliases w:val="issh"/>
    <w:basedOn w:val="OPCParaBase"/>
    <w:rsid w:val="004276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76AE"/>
    <w:pPr>
      <w:spacing w:before="40" w:line="240" w:lineRule="auto"/>
      <w:ind w:left="1134"/>
    </w:pPr>
  </w:style>
  <w:style w:type="paragraph" w:customStyle="1" w:styleId="SubsectionHead">
    <w:name w:val="SubsectionHead"/>
    <w:aliases w:val="ssh"/>
    <w:basedOn w:val="OPCParaBase"/>
    <w:next w:val="subsection"/>
    <w:rsid w:val="004276AE"/>
    <w:pPr>
      <w:keepNext/>
      <w:keepLines/>
      <w:spacing w:before="240" w:line="240" w:lineRule="auto"/>
      <w:ind w:left="1134"/>
    </w:pPr>
    <w:rPr>
      <w:i/>
    </w:rPr>
  </w:style>
  <w:style w:type="paragraph" w:styleId="Subtitle">
    <w:name w:val="Subtitle"/>
    <w:basedOn w:val="Normal"/>
    <w:next w:val="Normal"/>
    <w:link w:val="SubtitleChar"/>
    <w:uiPriority w:val="11"/>
    <w:qFormat/>
    <w:rsid w:val="004276A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4276A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276A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276A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276A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276A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276A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276A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276A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276A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276A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276A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276A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276A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276A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276A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276A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276A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76A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4276A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276A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276A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276A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276A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276A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276A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276A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276A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276A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276A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276A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276A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276A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276A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276A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276AE"/>
    <w:pPr>
      <w:ind w:left="220" w:hanging="220"/>
    </w:pPr>
  </w:style>
  <w:style w:type="paragraph" w:styleId="TableofFigures">
    <w:name w:val="table of figures"/>
    <w:basedOn w:val="Normal"/>
    <w:next w:val="Normal"/>
    <w:uiPriority w:val="99"/>
    <w:unhideWhenUsed/>
    <w:rsid w:val="004276AE"/>
  </w:style>
  <w:style w:type="table" w:styleId="TableProfessional">
    <w:name w:val="Table Professional"/>
    <w:basedOn w:val="TableNormal"/>
    <w:uiPriority w:val="99"/>
    <w:unhideWhenUsed/>
    <w:rsid w:val="004276A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276A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276A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276A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276A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276A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276A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276A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276A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276A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276AE"/>
    <w:pPr>
      <w:spacing w:before="60" w:line="240" w:lineRule="auto"/>
      <w:ind w:left="284" w:hanging="284"/>
    </w:pPr>
    <w:rPr>
      <w:sz w:val="20"/>
    </w:rPr>
  </w:style>
  <w:style w:type="paragraph" w:customStyle="1" w:styleId="Tablei">
    <w:name w:val="Table(i)"/>
    <w:aliases w:val="taa"/>
    <w:basedOn w:val="OPCParaBase"/>
    <w:rsid w:val="004276A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276AE"/>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6E7574"/>
    <w:rPr>
      <w:sz w:val="22"/>
    </w:rPr>
  </w:style>
  <w:style w:type="paragraph" w:customStyle="1" w:styleId="Tabletext">
    <w:name w:val="Tabletext"/>
    <w:aliases w:val="tt"/>
    <w:basedOn w:val="OPCParaBase"/>
    <w:rsid w:val="004276AE"/>
    <w:pPr>
      <w:spacing w:before="60" w:line="240" w:lineRule="atLeast"/>
    </w:pPr>
    <w:rPr>
      <w:sz w:val="20"/>
    </w:rPr>
  </w:style>
  <w:style w:type="character" w:customStyle="1" w:styleId="HeaderChar">
    <w:name w:val="Header Char"/>
    <w:basedOn w:val="DefaultParagraphFont"/>
    <w:link w:val="Header"/>
    <w:rsid w:val="004276AE"/>
    <w:rPr>
      <w:sz w:val="16"/>
    </w:rPr>
  </w:style>
  <w:style w:type="paragraph" w:styleId="Title">
    <w:name w:val="Title"/>
    <w:basedOn w:val="Normal"/>
    <w:next w:val="Normal"/>
    <w:link w:val="TitleChar"/>
    <w:uiPriority w:val="10"/>
    <w:qFormat/>
    <w:rsid w:val="004276AE"/>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4276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76AE"/>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76AE"/>
    <w:pPr>
      <w:spacing w:before="122" w:line="198" w:lineRule="exact"/>
      <w:ind w:left="1985" w:hanging="851"/>
      <w:jc w:val="right"/>
    </w:pPr>
    <w:rPr>
      <w:sz w:val="18"/>
    </w:rPr>
  </w:style>
  <w:style w:type="paragraph" w:customStyle="1" w:styleId="TLPTableBullet">
    <w:name w:val="TLPTableBullet"/>
    <w:aliases w:val="ttb"/>
    <w:basedOn w:val="OPCParaBase"/>
    <w:rsid w:val="004276AE"/>
    <w:pPr>
      <w:spacing w:line="240" w:lineRule="exact"/>
      <w:ind w:left="284" w:hanging="284"/>
    </w:pPr>
    <w:rPr>
      <w:sz w:val="20"/>
    </w:rPr>
  </w:style>
  <w:style w:type="paragraph" w:styleId="TOAHeading">
    <w:name w:val="toa heading"/>
    <w:basedOn w:val="Normal"/>
    <w:next w:val="Normal"/>
    <w:uiPriority w:val="99"/>
    <w:unhideWhenUsed/>
    <w:rsid w:val="004276AE"/>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4276A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276A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276A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276A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276A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276A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276A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276A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276A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276AE"/>
    <w:pPr>
      <w:keepLines/>
      <w:spacing w:before="240" w:after="120" w:line="240" w:lineRule="auto"/>
      <w:ind w:left="794"/>
    </w:pPr>
    <w:rPr>
      <w:b/>
      <w:kern w:val="28"/>
      <w:sz w:val="20"/>
    </w:rPr>
  </w:style>
  <w:style w:type="paragraph" w:customStyle="1" w:styleId="TofSectsHeading">
    <w:name w:val="TofSects(Heading)"/>
    <w:basedOn w:val="OPCParaBase"/>
    <w:rsid w:val="004276AE"/>
    <w:pPr>
      <w:spacing w:before="240" w:after="120" w:line="240" w:lineRule="auto"/>
    </w:pPr>
    <w:rPr>
      <w:b/>
      <w:sz w:val="24"/>
    </w:rPr>
  </w:style>
  <w:style w:type="paragraph" w:customStyle="1" w:styleId="TofSectsSection">
    <w:name w:val="TofSects(Section)"/>
    <w:basedOn w:val="OPCParaBase"/>
    <w:rsid w:val="004276AE"/>
    <w:pPr>
      <w:keepLines/>
      <w:spacing w:before="40" w:line="240" w:lineRule="auto"/>
      <w:ind w:left="1588" w:hanging="794"/>
    </w:pPr>
    <w:rPr>
      <w:kern w:val="28"/>
      <w:sz w:val="18"/>
    </w:rPr>
  </w:style>
  <w:style w:type="paragraph" w:customStyle="1" w:styleId="TofSectsSubdiv">
    <w:name w:val="TofSects(Subdiv)"/>
    <w:basedOn w:val="OPCParaBase"/>
    <w:rsid w:val="004276AE"/>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2869F8"/>
    <w:rPr>
      <w:rFonts w:ascii="Arial" w:hAnsi="Arial"/>
      <w:b/>
      <w:kern w:val="28"/>
      <w:sz w:val="24"/>
    </w:rPr>
  </w:style>
  <w:style w:type="character" w:customStyle="1" w:styleId="OPCCharBase">
    <w:name w:val="OPCCharBase"/>
    <w:uiPriority w:val="1"/>
    <w:qFormat/>
    <w:rsid w:val="004276AE"/>
  </w:style>
  <w:style w:type="paragraph" w:customStyle="1" w:styleId="OPCParaBase">
    <w:name w:val="OPCParaBase"/>
    <w:qFormat/>
    <w:rsid w:val="004276AE"/>
    <w:pPr>
      <w:spacing w:line="260" w:lineRule="atLeast"/>
    </w:pPr>
    <w:rPr>
      <w:sz w:val="22"/>
    </w:rPr>
  </w:style>
  <w:style w:type="paragraph" w:customStyle="1" w:styleId="noteToPara">
    <w:name w:val="noteToPara"/>
    <w:aliases w:val="ntp"/>
    <w:basedOn w:val="OPCParaBase"/>
    <w:rsid w:val="004276AE"/>
    <w:pPr>
      <w:spacing w:before="122" w:line="198" w:lineRule="exact"/>
      <w:ind w:left="2353" w:hanging="709"/>
    </w:pPr>
    <w:rPr>
      <w:sz w:val="18"/>
    </w:rPr>
  </w:style>
  <w:style w:type="paragraph" w:customStyle="1" w:styleId="WRStyle">
    <w:name w:val="WR Style"/>
    <w:aliases w:val="WR"/>
    <w:basedOn w:val="OPCParaBase"/>
    <w:rsid w:val="004276AE"/>
    <w:pPr>
      <w:spacing w:before="240" w:line="240" w:lineRule="auto"/>
      <w:ind w:left="284" w:hanging="284"/>
    </w:pPr>
    <w:rPr>
      <w:b/>
      <w:i/>
      <w:kern w:val="28"/>
      <w:sz w:val="24"/>
    </w:rPr>
  </w:style>
  <w:style w:type="character" w:customStyle="1" w:styleId="FooterChar">
    <w:name w:val="Footer Char"/>
    <w:basedOn w:val="DefaultParagraphFont"/>
    <w:link w:val="Footer"/>
    <w:rsid w:val="004276AE"/>
    <w:rPr>
      <w:sz w:val="22"/>
      <w:szCs w:val="24"/>
    </w:rPr>
  </w:style>
  <w:style w:type="table" w:customStyle="1" w:styleId="CFlag">
    <w:name w:val="CFlag"/>
    <w:basedOn w:val="TableNormal"/>
    <w:uiPriority w:val="99"/>
    <w:rsid w:val="004276AE"/>
    <w:tblPr/>
  </w:style>
  <w:style w:type="paragraph" w:customStyle="1" w:styleId="SignCoverPageEnd">
    <w:name w:val="SignCoverPageEnd"/>
    <w:basedOn w:val="OPCParaBase"/>
    <w:next w:val="Normal"/>
    <w:rsid w:val="004276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276AE"/>
    <w:pPr>
      <w:pBdr>
        <w:top w:val="single" w:sz="4" w:space="1" w:color="auto"/>
      </w:pBdr>
      <w:spacing w:before="360"/>
      <w:ind w:right="397"/>
      <w:jc w:val="both"/>
    </w:pPr>
  </w:style>
  <w:style w:type="paragraph" w:customStyle="1" w:styleId="ENotesHeading1">
    <w:name w:val="ENotesHeading 1"/>
    <w:aliases w:val="Enh1"/>
    <w:basedOn w:val="OPCParaBase"/>
    <w:next w:val="Normal"/>
    <w:rsid w:val="004276AE"/>
    <w:pPr>
      <w:spacing w:before="120"/>
      <w:outlineLvl w:val="0"/>
    </w:pPr>
    <w:rPr>
      <w:b/>
      <w:sz w:val="28"/>
      <w:szCs w:val="28"/>
    </w:rPr>
  </w:style>
  <w:style w:type="paragraph" w:customStyle="1" w:styleId="ENotesHeading2">
    <w:name w:val="ENotesHeading 2"/>
    <w:aliases w:val="Enh2"/>
    <w:basedOn w:val="OPCParaBase"/>
    <w:next w:val="Normal"/>
    <w:rsid w:val="004276AE"/>
    <w:pPr>
      <w:spacing w:before="120" w:after="120"/>
      <w:outlineLvl w:val="1"/>
    </w:pPr>
    <w:rPr>
      <w:b/>
      <w:sz w:val="24"/>
      <w:szCs w:val="28"/>
    </w:rPr>
  </w:style>
  <w:style w:type="paragraph" w:customStyle="1" w:styleId="CompiledActNo">
    <w:name w:val="CompiledActNo"/>
    <w:basedOn w:val="OPCParaBase"/>
    <w:next w:val="Normal"/>
    <w:rsid w:val="004276AE"/>
    <w:rPr>
      <w:b/>
      <w:sz w:val="24"/>
      <w:szCs w:val="24"/>
    </w:rPr>
  </w:style>
  <w:style w:type="paragraph" w:customStyle="1" w:styleId="ENotesText">
    <w:name w:val="ENotesText"/>
    <w:aliases w:val="Ent"/>
    <w:basedOn w:val="OPCParaBase"/>
    <w:next w:val="Normal"/>
    <w:rsid w:val="004276AE"/>
    <w:pPr>
      <w:spacing w:before="120"/>
    </w:pPr>
  </w:style>
  <w:style w:type="paragraph" w:customStyle="1" w:styleId="CompiledMadeUnder">
    <w:name w:val="CompiledMadeUnder"/>
    <w:basedOn w:val="OPCParaBase"/>
    <w:next w:val="Normal"/>
    <w:rsid w:val="004276AE"/>
    <w:rPr>
      <w:i/>
      <w:sz w:val="24"/>
      <w:szCs w:val="24"/>
    </w:rPr>
  </w:style>
  <w:style w:type="paragraph" w:customStyle="1" w:styleId="Paragraphsub-sub-sub">
    <w:name w:val="Paragraph(sub-sub-sub)"/>
    <w:aliases w:val="aaaa"/>
    <w:basedOn w:val="OPCParaBase"/>
    <w:rsid w:val="004276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276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76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76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76A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276AE"/>
    <w:pPr>
      <w:spacing w:before="60" w:line="240" w:lineRule="auto"/>
    </w:pPr>
    <w:rPr>
      <w:rFonts w:cs="Arial"/>
      <w:sz w:val="20"/>
      <w:szCs w:val="22"/>
    </w:rPr>
  </w:style>
  <w:style w:type="paragraph" w:customStyle="1" w:styleId="ActHead10">
    <w:name w:val="ActHead 10"/>
    <w:aliases w:val="sp"/>
    <w:basedOn w:val="OPCParaBase"/>
    <w:next w:val="ActHead3"/>
    <w:rsid w:val="004276A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276AE"/>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4276AE"/>
    <w:pPr>
      <w:keepNext/>
      <w:spacing w:before="60" w:line="240" w:lineRule="atLeast"/>
    </w:pPr>
    <w:rPr>
      <w:b/>
      <w:sz w:val="20"/>
    </w:rPr>
  </w:style>
  <w:style w:type="paragraph" w:customStyle="1" w:styleId="NoteToSubpara">
    <w:name w:val="NoteToSubpara"/>
    <w:aliases w:val="nts"/>
    <w:basedOn w:val="OPCParaBase"/>
    <w:rsid w:val="004276AE"/>
    <w:pPr>
      <w:spacing w:before="40" w:line="198" w:lineRule="exact"/>
      <w:ind w:left="2835" w:hanging="709"/>
    </w:pPr>
    <w:rPr>
      <w:sz w:val="18"/>
    </w:rPr>
  </w:style>
  <w:style w:type="paragraph" w:customStyle="1" w:styleId="ENoteTableHeading">
    <w:name w:val="ENoteTableHeading"/>
    <w:aliases w:val="enth"/>
    <w:basedOn w:val="OPCParaBase"/>
    <w:rsid w:val="004276AE"/>
    <w:pPr>
      <w:keepNext/>
      <w:spacing w:before="60" w:line="240" w:lineRule="atLeast"/>
    </w:pPr>
    <w:rPr>
      <w:rFonts w:ascii="Arial" w:hAnsi="Arial"/>
      <w:b/>
      <w:sz w:val="16"/>
    </w:rPr>
  </w:style>
  <w:style w:type="paragraph" w:customStyle="1" w:styleId="ENoteTTi">
    <w:name w:val="ENoteTTi"/>
    <w:aliases w:val="entti"/>
    <w:basedOn w:val="OPCParaBase"/>
    <w:rsid w:val="004276AE"/>
    <w:pPr>
      <w:keepNext/>
      <w:spacing w:before="60" w:line="240" w:lineRule="atLeast"/>
      <w:ind w:left="170"/>
    </w:pPr>
    <w:rPr>
      <w:sz w:val="16"/>
    </w:rPr>
  </w:style>
  <w:style w:type="paragraph" w:customStyle="1" w:styleId="ENoteTTIndentHeading">
    <w:name w:val="ENoteTTIndentHeading"/>
    <w:aliases w:val="enTTHi"/>
    <w:basedOn w:val="OPCParaBase"/>
    <w:rsid w:val="004276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76AE"/>
    <w:pPr>
      <w:spacing w:before="60" w:line="240" w:lineRule="atLeast"/>
    </w:pPr>
    <w:rPr>
      <w:sz w:val="16"/>
    </w:rPr>
  </w:style>
  <w:style w:type="paragraph" w:customStyle="1" w:styleId="MadeunderText">
    <w:name w:val="MadeunderText"/>
    <w:basedOn w:val="OPCParaBase"/>
    <w:next w:val="Normal"/>
    <w:rsid w:val="004276AE"/>
    <w:pPr>
      <w:spacing w:before="240"/>
    </w:pPr>
    <w:rPr>
      <w:sz w:val="24"/>
      <w:szCs w:val="24"/>
    </w:rPr>
  </w:style>
  <w:style w:type="paragraph" w:customStyle="1" w:styleId="ENotesHeading3">
    <w:name w:val="ENotesHeading 3"/>
    <w:aliases w:val="Enh3"/>
    <w:basedOn w:val="OPCParaBase"/>
    <w:next w:val="Normal"/>
    <w:rsid w:val="004276AE"/>
    <w:pPr>
      <w:keepNext/>
      <w:spacing w:before="120" w:line="240" w:lineRule="auto"/>
      <w:outlineLvl w:val="4"/>
    </w:pPr>
    <w:rPr>
      <w:b/>
      <w:szCs w:val="24"/>
    </w:rPr>
  </w:style>
  <w:style w:type="paragraph" w:customStyle="1" w:styleId="SubPartCASA">
    <w:name w:val="SubPart(CASA)"/>
    <w:aliases w:val="csp"/>
    <w:basedOn w:val="OPCParaBase"/>
    <w:next w:val="ActHead3"/>
    <w:rsid w:val="004276AE"/>
    <w:pPr>
      <w:keepNext/>
      <w:keepLines/>
      <w:spacing w:before="280"/>
      <w:ind w:left="1134" w:hanging="1134"/>
      <w:outlineLvl w:val="1"/>
    </w:pPr>
    <w:rPr>
      <w:b/>
      <w:kern w:val="28"/>
      <w:sz w:val="32"/>
    </w:rPr>
  </w:style>
  <w:style w:type="character" w:customStyle="1" w:styleId="ItemChar">
    <w:name w:val="Item Char"/>
    <w:aliases w:val="i Char"/>
    <w:basedOn w:val="DefaultParagraphFont"/>
    <w:link w:val="Item"/>
    <w:rsid w:val="007B2E2C"/>
    <w:rPr>
      <w:sz w:val="22"/>
    </w:rPr>
  </w:style>
  <w:style w:type="paragraph" w:styleId="Revision">
    <w:name w:val="Revision"/>
    <w:hidden/>
    <w:uiPriority w:val="99"/>
    <w:semiHidden/>
    <w:rsid w:val="00090B3D"/>
    <w:rPr>
      <w:rFonts w:eastAsiaTheme="minorHAnsi" w:cstheme="minorBidi"/>
      <w:sz w:val="22"/>
      <w:lang w:eastAsia="en-US"/>
    </w:rPr>
  </w:style>
  <w:style w:type="paragraph" w:customStyle="1" w:styleId="SOText">
    <w:name w:val="SO Text"/>
    <w:aliases w:val="sot"/>
    <w:link w:val="SOTextChar"/>
    <w:rsid w:val="004276A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276AE"/>
    <w:rPr>
      <w:rFonts w:eastAsiaTheme="minorHAnsi" w:cstheme="minorBidi"/>
      <w:sz w:val="22"/>
      <w:lang w:eastAsia="en-US"/>
    </w:rPr>
  </w:style>
  <w:style w:type="paragraph" w:customStyle="1" w:styleId="SOTextNote">
    <w:name w:val="SO TextNote"/>
    <w:aliases w:val="sont"/>
    <w:basedOn w:val="SOText"/>
    <w:qFormat/>
    <w:rsid w:val="004276AE"/>
    <w:pPr>
      <w:spacing w:before="122" w:line="198" w:lineRule="exact"/>
      <w:ind w:left="1843" w:hanging="709"/>
    </w:pPr>
    <w:rPr>
      <w:sz w:val="18"/>
    </w:rPr>
  </w:style>
  <w:style w:type="paragraph" w:customStyle="1" w:styleId="SOPara">
    <w:name w:val="SO Para"/>
    <w:aliases w:val="soa"/>
    <w:basedOn w:val="SOText"/>
    <w:link w:val="SOParaChar"/>
    <w:qFormat/>
    <w:rsid w:val="004276AE"/>
    <w:pPr>
      <w:tabs>
        <w:tab w:val="right" w:pos="1786"/>
      </w:tabs>
      <w:spacing w:before="40"/>
      <w:ind w:left="2070" w:hanging="936"/>
    </w:pPr>
  </w:style>
  <w:style w:type="character" w:customStyle="1" w:styleId="SOParaChar">
    <w:name w:val="SO Para Char"/>
    <w:aliases w:val="soa Char"/>
    <w:basedOn w:val="DefaultParagraphFont"/>
    <w:link w:val="SOPara"/>
    <w:rsid w:val="004276AE"/>
    <w:rPr>
      <w:rFonts w:eastAsiaTheme="minorHAnsi" w:cstheme="minorBidi"/>
      <w:sz w:val="22"/>
      <w:lang w:eastAsia="en-US"/>
    </w:rPr>
  </w:style>
  <w:style w:type="paragraph" w:customStyle="1" w:styleId="FileName">
    <w:name w:val="FileName"/>
    <w:basedOn w:val="Normal"/>
    <w:rsid w:val="004276AE"/>
  </w:style>
  <w:style w:type="paragraph" w:customStyle="1" w:styleId="SOHeadBold">
    <w:name w:val="SO HeadBold"/>
    <w:aliases w:val="sohb"/>
    <w:basedOn w:val="SOText"/>
    <w:next w:val="SOText"/>
    <w:link w:val="SOHeadBoldChar"/>
    <w:qFormat/>
    <w:rsid w:val="004276AE"/>
    <w:rPr>
      <w:b/>
    </w:rPr>
  </w:style>
  <w:style w:type="character" w:customStyle="1" w:styleId="SOHeadBoldChar">
    <w:name w:val="SO HeadBold Char"/>
    <w:aliases w:val="sohb Char"/>
    <w:basedOn w:val="DefaultParagraphFont"/>
    <w:link w:val="SOHeadBold"/>
    <w:rsid w:val="004276A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276AE"/>
    <w:rPr>
      <w:i/>
    </w:rPr>
  </w:style>
  <w:style w:type="character" w:customStyle="1" w:styleId="SOHeadItalicChar">
    <w:name w:val="SO HeadItalic Char"/>
    <w:aliases w:val="sohi Char"/>
    <w:basedOn w:val="DefaultParagraphFont"/>
    <w:link w:val="SOHeadItalic"/>
    <w:rsid w:val="004276AE"/>
    <w:rPr>
      <w:rFonts w:eastAsiaTheme="minorHAnsi" w:cstheme="minorBidi"/>
      <w:i/>
      <w:sz w:val="22"/>
      <w:lang w:eastAsia="en-US"/>
    </w:rPr>
  </w:style>
  <w:style w:type="paragraph" w:customStyle="1" w:styleId="SOBullet">
    <w:name w:val="SO Bullet"/>
    <w:aliases w:val="sotb"/>
    <w:basedOn w:val="SOText"/>
    <w:link w:val="SOBulletChar"/>
    <w:qFormat/>
    <w:rsid w:val="004276AE"/>
    <w:pPr>
      <w:ind w:left="1559" w:hanging="425"/>
    </w:pPr>
  </w:style>
  <w:style w:type="character" w:customStyle="1" w:styleId="SOBulletChar">
    <w:name w:val="SO Bullet Char"/>
    <w:aliases w:val="sotb Char"/>
    <w:basedOn w:val="DefaultParagraphFont"/>
    <w:link w:val="SOBullet"/>
    <w:rsid w:val="004276AE"/>
    <w:rPr>
      <w:rFonts w:eastAsiaTheme="minorHAnsi" w:cstheme="minorBidi"/>
      <w:sz w:val="22"/>
      <w:lang w:eastAsia="en-US"/>
    </w:rPr>
  </w:style>
  <w:style w:type="paragraph" w:customStyle="1" w:styleId="SOBulletNote">
    <w:name w:val="SO BulletNote"/>
    <w:aliases w:val="sonb"/>
    <w:basedOn w:val="SOTextNote"/>
    <w:link w:val="SOBulletNoteChar"/>
    <w:qFormat/>
    <w:rsid w:val="004276AE"/>
    <w:pPr>
      <w:tabs>
        <w:tab w:val="left" w:pos="1560"/>
      </w:tabs>
      <w:ind w:left="2268" w:hanging="1134"/>
    </w:pPr>
  </w:style>
  <w:style w:type="character" w:customStyle="1" w:styleId="SOBulletNoteChar">
    <w:name w:val="SO BulletNote Char"/>
    <w:aliases w:val="sonb Char"/>
    <w:basedOn w:val="DefaultParagraphFont"/>
    <w:link w:val="SOBulletNote"/>
    <w:rsid w:val="004276AE"/>
    <w:rPr>
      <w:rFonts w:eastAsiaTheme="minorHAnsi" w:cstheme="minorBidi"/>
      <w:sz w:val="18"/>
      <w:lang w:eastAsia="en-US"/>
    </w:rPr>
  </w:style>
  <w:style w:type="paragraph" w:customStyle="1" w:styleId="EnStatement">
    <w:name w:val="EnStatement"/>
    <w:basedOn w:val="Normal"/>
    <w:rsid w:val="004276AE"/>
    <w:pPr>
      <w:numPr>
        <w:numId w:val="49"/>
      </w:numPr>
    </w:pPr>
    <w:rPr>
      <w:rFonts w:eastAsia="Times New Roman" w:cs="Times New Roman"/>
      <w:lang w:eastAsia="en-AU"/>
    </w:rPr>
  </w:style>
  <w:style w:type="paragraph" w:customStyle="1" w:styleId="EnStatementHeading">
    <w:name w:val="EnStatementHeading"/>
    <w:basedOn w:val="Normal"/>
    <w:rsid w:val="004276AE"/>
    <w:rPr>
      <w:rFonts w:eastAsia="Times New Roman" w:cs="Times New Roman"/>
      <w:b/>
      <w:lang w:eastAsia="en-AU"/>
    </w:rPr>
  </w:style>
  <w:style w:type="character" w:customStyle="1" w:styleId="DefinitionChar">
    <w:name w:val="Definition Char"/>
    <w:aliases w:val="dd Char"/>
    <w:link w:val="Definition"/>
    <w:rsid w:val="008250B5"/>
    <w:rPr>
      <w:sz w:val="22"/>
    </w:rPr>
  </w:style>
  <w:style w:type="character" w:customStyle="1" w:styleId="ActHead5Char">
    <w:name w:val="ActHead 5 Char"/>
    <w:aliases w:val="s Char"/>
    <w:link w:val="ActHead5"/>
    <w:rsid w:val="008250B5"/>
    <w:rPr>
      <w:b/>
      <w:kern w:val="28"/>
      <w:sz w:val="24"/>
    </w:rPr>
  </w:style>
  <w:style w:type="paragraph" w:customStyle="1" w:styleId="Transitional">
    <w:name w:val="Transitional"/>
    <w:aliases w:val="tr"/>
    <w:basedOn w:val="ItemHead"/>
    <w:next w:val="Item"/>
    <w:rsid w:val="004276AE"/>
  </w:style>
  <w:style w:type="character" w:customStyle="1" w:styleId="notetextChar">
    <w:name w:val="note(text) Char"/>
    <w:aliases w:val="n Char"/>
    <w:basedOn w:val="DefaultParagraphFont"/>
    <w:link w:val="notetext"/>
    <w:locked/>
    <w:rsid w:val="00A64DCF"/>
    <w:rPr>
      <w:sz w:val="18"/>
    </w:rPr>
  </w:style>
  <w:style w:type="character" w:customStyle="1" w:styleId="Heading1Char">
    <w:name w:val="Heading 1 Char"/>
    <w:basedOn w:val="DefaultParagraphFont"/>
    <w:link w:val="Heading1"/>
    <w:uiPriority w:val="9"/>
    <w:rsid w:val="004276A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276A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276A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4276A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4276A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4276A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4276A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4276A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4276AE"/>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4276AE"/>
  </w:style>
  <w:style w:type="character" w:customStyle="1" w:styleId="BodyTextChar">
    <w:name w:val="Body Text Char"/>
    <w:basedOn w:val="DefaultParagraphFont"/>
    <w:link w:val="BodyText"/>
    <w:uiPriority w:val="99"/>
    <w:rsid w:val="004276AE"/>
    <w:rPr>
      <w:rFonts w:eastAsiaTheme="minorHAnsi" w:cstheme="minorBidi"/>
      <w:sz w:val="22"/>
      <w:lang w:eastAsia="en-US"/>
    </w:rPr>
  </w:style>
  <w:style w:type="character" w:customStyle="1" w:styleId="BodyText2Char">
    <w:name w:val="Body Text 2 Char"/>
    <w:basedOn w:val="DefaultParagraphFont"/>
    <w:link w:val="BodyText2"/>
    <w:uiPriority w:val="99"/>
    <w:rsid w:val="004276AE"/>
    <w:rPr>
      <w:rFonts w:eastAsiaTheme="minorHAnsi" w:cstheme="minorBidi"/>
      <w:sz w:val="22"/>
      <w:lang w:eastAsia="en-US"/>
    </w:rPr>
  </w:style>
  <w:style w:type="character" w:customStyle="1" w:styleId="BodyText3Char">
    <w:name w:val="Body Text 3 Char"/>
    <w:basedOn w:val="DefaultParagraphFont"/>
    <w:link w:val="BodyText3"/>
    <w:uiPriority w:val="99"/>
    <w:rsid w:val="004276AE"/>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4276AE"/>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4276A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4276A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4276A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4276AE"/>
    <w:rPr>
      <w:rFonts w:eastAsiaTheme="minorHAnsi" w:cstheme="minorBidi"/>
      <w:sz w:val="16"/>
      <w:szCs w:val="16"/>
      <w:lang w:eastAsia="en-US"/>
    </w:rPr>
  </w:style>
  <w:style w:type="character" w:styleId="BookTitle">
    <w:name w:val="Book Title"/>
    <w:basedOn w:val="DefaultParagraphFont"/>
    <w:uiPriority w:val="33"/>
    <w:qFormat/>
    <w:rsid w:val="004276AE"/>
    <w:rPr>
      <w:b/>
      <w:bCs/>
      <w:i/>
      <w:iCs/>
      <w:spacing w:val="5"/>
    </w:rPr>
  </w:style>
  <w:style w:type="character" w:customStyle="1" w:styleId="ClosingChar">
    <w:name w:val="Closing Char"/>
    <w:basedOn w:val="DefaultParagraphFont"/>
    <w:link w:val="Closing"/>
    <w:uiPriority w:val="99"/>
    <w:rsid w:val="004276AE"/>
    <w:rPr>
      <w:rFonts w:eastAsiaTheme="minorHAnsi" w:cstheme="minorBidi"/>
      <w:sz w:val="22"/>
      <w:lang w:eastAsia="en-US"/>
    </w:rPr>
  </w:style>
  <w:style w:type="table" w:styleId="ColorfulGrid">
    <w:name w:val="Colorful Grid"/>
    <w:basedOn w:val="TableNormal"/>
    <w:uiPriority w:val="73"/>
    <w:semiHidden/>
    <w:unhideWhenUsed/>
    <w:rsid w:val="004276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76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276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276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276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276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276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276A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76A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276A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276A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276A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276A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276A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276A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76A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76A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76A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276A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76A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76A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4276AE"/>
    <w:rPr>
      <w:rFonts w:eastAsiaTheme="minorHAnsi" w:cstheme="minorBidi"/>
      <w:lang w:eastAsia="en-US"/>
    </w:rPr>
  </w:style>
  <w:style w:type="character" w:customStyle="1" w:styleId="CommentSubjectChar">
    <w:name w:val="Comment Subject Char"/>
    <w:basedOn w:val="CommentTextChar"/>
    <w:link w:val="CommentSubject"/>
    <w:uiPriority w:val="99"/>
    <w:rsid w:val="004276AE"/>
    <w:rPr>
      <w:rFonts w:eastAsiaTheme="minorHAnsi" w:cstheme="minorBidi"/>
      <w:b/>
      <w:bCs/>
      <w:lang w:eastAsia="en-US"/>
    </w:rPr>
  </w:style>
  <w:style w:type="table" w:styleId="DarkList">
    <w:name w:val="Dark List"/>
    <w:basedOn w:val="TableNormal"/>
    <w:uiPriority w:val="70"/>
    <w:semiHidden/>
    <w:unhideWhenUsed/>
    <w:rsid w:val="004276A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76A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276A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276A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276A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276A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276A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4276AE"/>
    <w:rPr>
      <w:rFonts w:eastAsiaTheme="minorHAnsi" w:cstheme="minorBidi"/>
      <w:sz w:val="22"/>
      <w:lang w:eastAsia="en-US"/>
    </w:rPr>
  </w:style>
  <w:style w:type="character" w:customStyle="1" w:styleId="DocumentMapChar">
    <w:name w:val="Document Map Char"/>
    <w:basedOn w:val="DefaultParagraphFont"/>
    <w:link w:val="DocumentMap"/>
    <w:uiPriority w:val="99"/>
    <w:rsid w:val="004276AE"/>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4276AE"/>
    <w:rPr>
      <w:rFonts w:eastAsiaTheme="minorHAnsi" w:cstheme="minorBidi"/>
      <w:sz w:val="22"/>
      <w:lang w:eastAsia="en-US"/>
    </w:rPr>
  </w:style>
  <w:style w:type="character" w:customStyle="1" w:styleId="EndnoteTextChar">
    <w:name w:val="Endnote Text Char"/>
    <w:basedOn w:val="DefaultParagraphFont"/>
    <w:link w:val="EndnoteText"/>
    <w:uiPriority w:val="99"/>
    <w:rsid w:val="004276AE"/>
    <w:rPr>
      <w:rFonts w:eastAsiaTheme="minorHAnsi" w:cstheme="minorBidi"/>
      <w:lang w:eastAsia="en-US"/>
    </w:rPr>
  </w:style>
  <w:style w:type="character" w:customStyle="1" w:styleId="FootnoteTextChar">
    <w:name w:val="Footnote Text Char"/>
    <w:basedOn w:val="DefaultParagraphFont"/>
    <w:link w:val="FootnoteText"/>
    <w:uiPriority w:val="99"/>
    <w:rsid w:val="004276AE"/>
    <w:rPr>
      <w:rFonts w:eastAsiaTheme="minorHAnsi" w:cstheme="minorBidi"/>
      <w:lang w:eastAsia="en-US"/>
    </w:rPr>
  </w:style>
  <w:style w:type="table" w:styleId="GridTable1Light">
    <w:name w:val="Grid Table 1 Light"/>
    <w:basedOn w:val="TableNormal"/>
    <w:uiPriority w:val="46"/>
    <w:rsid w:val="004276A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76A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76A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76A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76A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76A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76A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76A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76A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76A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76A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276A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276A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276A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276A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76A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76A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276A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276A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276A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276A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76A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76A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76A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76A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76A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76A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76A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76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76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276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76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76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76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76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76A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76A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76A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76A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76A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76A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76A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76A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76A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76A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76A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76A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76A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276A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276AE"/>
    <w:rPr>
      <w:color w:val="2B579A"/>
      <w:shd w:val="clear" w:color="auto" w:fill="E1DFDD"/>
    </w:rPr>
  </w:style>
  <w:style w:type="character" w:customStyle="1" w:styleId="HTMLAddressChar">
    <w:name w:val="HTML Address Char"/>
    <w:basedOn w:val="DefaultParagraphFont"/>
    <w:link w:val="HTMLAddress"/>
    <w:uiPriority w:val="99"/>
    <w:rsid w:val="004276A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4276AE"/>
    <w:rPr>
      <w:rFonts w:ascii="Consolas" w:eastAsiaTheme="minorHAnsi" w:hAnsi="Consolas" w:cstheme="minorBidi"/>
      <w:lang w:eastAsia="en-US"/>
    </w:rPr>
  </w:style>
  <w:style w:type="character" w:styleId="IntenseEmphasis">
    <w:name w:val="Intense Emphasis"/>
    <w:basedOn w:val="DefaultParagraphFont"/>
    <w:uiPriority w:val="21"/>
    <w:qFormat/>
    <w:rsid w:val="004276AE"/>
    <w:rPr>
      <w:i/>
      <w:iCs/>
      <w:color w:val="4F81BD" w:themeColor="accent1"/>
    </w:rPr>
  </w:style>
  <w:style w:type="paragraph" w:styleId="IntenseQuote">
    <w:name w:val="Intense Quote"/>
    <w:basedOn w:val="Normal"/>
    <w:next w:val="Normal"/>
    <w:link w:val="IntenseQuoteChar"/>
    <w:uiPriority w:val="30"/>
    <w:qFormat/>
    <w:rsid w:val="004276A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76A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4276AE"/>
    <w:rPr>
      <w:b/>
      <w:bCs/>
      <w:smallCaps/>
      <w:color w:val="4F81BD" w:themeColor="accent1"/>
      <w:spacing w:val="5"/>
    </w:rPr>
  </w:style>
  <w:style w:type="table" w:styleId="LightGrid">
    <w:name w:val="Light Grid"/>
    <w:basedOn w:val="TableNormal"/>
    <w:uiPriority w:val="62"/>
    <w:semiHidden/>
    <w:unhideWhenUsed/>
    <w:rsid w:val="004276A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76A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276A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276A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276A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276A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276A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276A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76A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276A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276A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276A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276A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276A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276A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76A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276A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276A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276A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276A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276A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276AE"/>
    <w:pPr>
      <w:ind w:left="720"/>
      <w:contextualSpacing/>
    </w:pPr>
  </w:style>
  <w:style w:type="table" w:styleId="ListTable1Light">
    <w:name w:val="List Table 1 Light"/>
    <w:basedOn w:val="TableNormal"/>
    <w:uiPriority w:val="46"/>
    <w:rsid w:val="004276A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76A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276A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276A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276A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276A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276A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276A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76A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276A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276A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276A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276A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276A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276A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76A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276A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276A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276A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276A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276A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276A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76A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76A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276A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276A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276A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276A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276A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76A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76A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76A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76A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76A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76A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76A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76A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276A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276A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276A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276A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276A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276A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76A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76A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76A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76A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76A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76A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4276AE"/>
    <w:rPr>
      <w:rFonts w:ascii="Consolas" w:eastAsiaTheme="minorHAnsi" w:hAnsi="Consolas" w:cstheme="minorBidi"/>
      <w:lang w:eastAsia="en-US"/>
    </w:rPr>
  </w:style>
  <w:style w:type="table" w:styleId="MediumGrid1">
    <w:name w:val="Medium Grid 1"/>
    <w:basedOn w:val="TableNormal"/>
    <w:uiPriority w:val="67"/>
    <w:semiHidden/>
    <w:unhideWhenUsed/>
    <w:rsid w:val="004276A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76A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276A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276A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276A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276A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276A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76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76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276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276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276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276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276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276A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76A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276A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276A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276A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276A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276A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76A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76A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76A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76A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76A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76A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76A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76A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76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76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76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76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76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76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76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276AE"/>
    <w:rPr>
      <w:color w:val="2B579A"/>
      <w:shd w:val="clear" w:color="auto" w:fill="E1DFDD"/>
    </w:rPr>
  </w:style>
  <w:style w:type="character" w:customStyle="1" w:styleId="MessageHeaderChar">
    <w:name w:val="Message Header Char"/>
    <w:basedOn w:val="DefaultParagraphFont"/>
    <w:link w:val="MessageHeader"/>
    <w:uiPriority w:val="99"/>
    <w:rsid w:val="004276A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276AE"/>
    <w:rPr>
      <w:rFonts w:eastAsiaTheme="minorHAnsi" w:cstheme="minorBidi"/>
      <w:sz w:val="22"/>
      <w:lang w:eastAsia="en-US"/>
    </w:rPr>
  </w:style>
  <w:style w:type="character" w:customStyle="1" w:styleId="NoteHeadingChar">
    <w:name w:val="Note Heading Char"/>
    <w:basedOn w:val="DefaultParagraphFont"/>
    <w:link w:val="NoteHeading"/>
    <w:uiPriority w:val="99"/>
    <w:rsid w:val="004276AE"/>
    <w:rPr>
      <w:rFonts w:eastAsiaTheme="minorHAnsi" w:cstheme="minorBidi"/>
      <w:sz w:val="22"/>
      <w:lang w:eastAsia="en-US"/>
    </w:rPr>
  </w:style>
  <w:style w:type="character" w:styleId="PlaceholderText">
    <w:name w:val="Placeholder Text"/>
    <w:basedOn w:val="DefaultParagraphFont"/>
    <w:uiPriority w:val="99"/>
    <w:semiHidden/>
    <w:rsid w:val="004276AE"/>
    <w:rPr>
      <w:color w:val="808080"/>
    </w:rPr>
  </w:style>
  <w:style w:type="table" w:styleId="PlainTable1">
    <w:name w:val="Plain Table 1"/>
    <w:basedOn w:val="TableNormal"/>
    <w:uiPriority w:val="41"/>
    <w:rsid w:val="004276A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76A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76A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76A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76A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4276AE"/>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4276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76A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4276AE"/>
    <w:rPr>
      <w:rFonts w:eastAsiaTheme="minorHAnsi" w:cstheme="minorBidi"/>
      <w:sz w:val="22"/>
      <w:lang w:eastAsia="en-US"/>
    </w:rPr>
  </w:style>
  <w:style w:type="character" w:customStyle="1" w:styleId="SignatureChar">
    <w:name w:val="Signature Char"/>
    <w:basedOn w:val="DefaultParagraphFont"/>
    <w:link w:val="Signature"/>
    <w:uiPriority w:val="99"/>
    <w:rsid w:val="004276AE"/>
    <w:rPr>
      <w:rFonts w:eastAsiaTheme="minorHAnsi" w:cstheme="minorBidi"/>
      <w:sz w:val="22"/>
      <w:lang w:eastAsia="en-US"/>
    </w:rPr>
  </w:style>
  <w:style w:type="character" w:styleId="SmartHyperlink">
    <w:name w:val="Smart Hyperlink"/>
    <w:basedOn w:val="DefaultParagraphFont"/>
    <w:uiPriority w:val="99"/>
    <w:semiHidden/>
    <w:unhideWhenUsed/>
    <w:rsid w:val="004276AE"/>
    <w:rPr>
      <w:u w:val="dotted"/>
    </w:rPr>
  </w:style>
  <w:style w:type="character" w:customStyle="1" w:styleId="SubtitleChar">
    <w:name w:val="Subtitle Char"/>
    <w:basedOn w:val="DefaultParagraphFont"/>
    <w:link w:val="Subtitle"/>
    <w:uiPriority w:val="11"/>
    <w:rsid w:val="004276A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276AE"/>
    <w:rPr>
      <w:i/>
      <w:iCs/>
      <w:color w:val="404040" w:themeColor="text1" w:themeTint="BF"/>
    </w:rPr>
  </w:style>
  <w:style w:type="character" w:styleId="SubtleReference">
    <w:name w:val="Subtle Reference"/>
    <w:basedOn w:val="DefaultParagraphFont"/>
    <w:uiPriority w:val="31"/>
    <w:qFormat/>
    <w:rsid w:val="004276AE"/>
    <w:rPr>
      <w:smallCaps/>
      <w:color w:val="5A5A5A" w:themeColor="text1" w:themeTint="A5"/>
    </w:rPr>
  </w:style>
  <w:style w:type="table" w:styleId="TableGridLight">
    <w:name w:val="Grid Table Light"/>
    <w:basedOn w:val="TableNormal"/>
    <w:uiPriority w:val="40"/>
    <w:rsid w:val="004276A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4276AE"/>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4276AE"/>
    <w:pPr>
      <w:numPr>
        <w:numId w:val="0"/>
      </w:numPr>
      <w:outlineLvl w:val="9"/>
    </w:pPr>
  </w:style>
  <w:style w:type="character" w:styleId="UnresolvedMention">
    <w:name w:val="Unresolved Mention"/>
    <w:basedOn w:val="DefaultParagraphFont"/>
    <w:uiPriority w:val="99"/>
    <w:semiHidden/>
    <w:unhideWhenUsed/>
    <w:rsid w:val="004276AE"/>
    <w:rPr>
      <w:color w:val="605E5C"/>
      <w:shd w:val="clear" w:color="auto" w:fill="E1DFDD"/>
    </w:rPr>
  </w:style>
  <w:style w:type="paragraph" w:customStyle="1" w:styleId="SOText2">
    <w:name w:val="SO Text2"/>
    <w:aliases w:val="sot2"/>
    <w:basedOn w:val="Normal"/>
    <w:next w:val="SOText"/>
    <w:link w:val="SOText2Char"/>
    <w:rsid w:val="004276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276AE"/>
    <w:rPr>
      <w:rFonts w:eastAsiaTheme="minorHAnsi" w:cstheme="minorBidi"/>
      <w:sz w:val="22"/>
      <w:lang w:eastAsia="en-US"/>
    </w:rPr>
  </w:style>
  <w:style w:type="paragraph" w:customStyle="1" w:styleId="ETAsubitem">
    <w:name w:val="ETA(subitem)"/>
    <w:basedOn w:val="OPCParaBase"/>
    <w:rsid w:val="004276AE"/>
    <w:pPr>
      <w:tabs>
        <w:tab w:val="right" w:pos="340"/>
      </w:tabs>
      <w:spacing w:before="60" w:line="240" w:lineRule="auto"/>
      <w:ind w:left="454" w:hanging="454"/>
    </w:pPr>
    <w:rPr>
      <w:sz w:val="20"/>
    </w:rPr>
  </w:style>
  <w:style w:type="paragraph" w:customStyle="1" w:styleId="ETApara">
    <w:name w:val="ETA(para)"/>
    <w:basedOn w:val="OPCParaBase"/>
    <w:rsid w:val="004276AE"/>
    <w:pPr>
      <w:tabs>
        <w:tab w:val="right" w:pos="754"/>
      </w:tabs>
      <w:spacing w:before="60" w:line="240" w:lineRule="auto"/>
      <w:ind w:left="828" w:hanging="828"/>
    </w:pPr>
    <w:rPr>
      <w:sz w:val="20"/>
    </w:rPr>
  </w:style>
  <w:style w:type="paragraph" w:customStyle="1" w:styleId="ETAsubpara">
    <w:name w:val="ETA(subpara)"/>
    <w:basedOn w:val="OPCParaBase"/>
    <w:rsid w:val="004276AE"/>
    <w:pPr>
      <w:tabs>
        <w:tab w:val="right" w:pos="1083"/>
      </w:tabs>
      <w:spacing w:before="60" w:line="240" w:lineRule="auto"/>
      <w:ind w:left="1191" w:hanging="1191"/>
    </w:pPr>
    <w:rPr>
      <w:sz w:val="20"/>
    </w:rPr>
  </w:style>
  <w:style w:type="paragraph" w:customStyle="1" w:styleId="ETAsub-subpara">
    <w:name w:val="ETA(sub-subpara)"/>
    <w:basedOn w:val="OPCParaBase"/>
    <w:rsid w:val="004276A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276AE"/>
    <w:rPr>
      <w:b/>
      <w:sz w:val="28"/>
      <w:szCs w:val="28"/>
    </w:rPr>
  </w:style>
  <w:style w:type="paragraph" w:customStyle="1" w:styleId="NotesHeading2">
    <w:name w:val="NotesHeading 2"/>
    <w:basedOn w:val="OPCParaBase"/>
    <w:next w:val="Normal"/>
    <w:rsid w:val="004276A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CC27-6EDD-4BFE-9AF3-A1AAAD2F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84</Pages>
  <Words>17464</Words>
  <Characters>81936</Characters>
  <Application>Microsoft Office Word</Application>
  <DocSecurity>0</DocSecurity>
  <PresentationFormat/>
  <Lines>3204</Lines>
  <Paragraphs>1718</Paragraphs>
  <ScaleCrop>false</ScaleCrop>
  <HeadingPairs>
    <vt:vector size="2" baseType="variant">
      <vt:variant>
        <vt:lpstr>Title</vt:lpstr>
      </vt:variant>
      <vt:variant>
        <vt:i4>1</vt:i4>
      </vt:variant>
    </vt:vector>
  </HeadingPairs>
  <TitlesOfParts>
    <vt:vector size="1" baseType="lpstr">
      <vt:lpstr>Human Services (Medicare) Act 1973</vt:lpstr>
    </vt:vector>
  </TitlesOfParts>
  <Manager/>
  <Company/>
  <LinksUpToDate>false</LinksUpToDate>
  <CharactersWithSpaces>98468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(Medicare) Act 1973</dc:title>
  <dc:subject/>
  <dc:creator/>
  <cp:keywords/>
  <dc:description/>
  <cp:lastModifiedBy/>
  <cp:revision>1</cp:revision>
  <cp:lastPrinted>2013-09-19T00:56:00Z</cp:lastPrinted>
  <dcterms:created xsi:type="dcterms:W3CDTF">2025-09-15T06:18:00Z</dcterms:created>
  <dcterms:modified xsi:type="dcterms:W3CDTF">2025-09-15T06:18:00Z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Human Services (Medicare) Act 1973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50</vt:lpwstr>
  </property>
  <property fmtid="{D5CDD505-2E9C-101B-9397-08002B2CF9AE}" pid="13" name="StartDate">
    <vt:lpwstr>5 September 2025</vt:lpwstr>
  </property>
  <property fmtid="{D5CDD505-2E9C-101B-9397-08002B2CF9AE}" pid="14" name="PreparedDate">
    <vt:filetime>2016-04-19T14:00:00Z</vt:filetime>
  </property>
  <property fmtid="{D5CDD505-2E9C-101B-9397-08002B2CF9AE}" pid="15" name="RegisteredDate">
    <vt:lpwstr>24 January 2024</vt:lpwstr>
  </property>
  <property fmtid="{D5CDD505-2E9C-101B-9397-08002B2CF9AE}" pid="16" name="IncludesUpTo">
    <vt:lpwstr>Act No. 38, 2025</vt:lpwstr>
  </property>
</Properties>
</file>