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6F2E" w:rsidRPr="00367CE2" w:rsidRDefault="00B66F2E" w:rsidP="00350720">
      <w:r w:rsidRPr="00367CE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539776355" r:id="rId9"/>
        </w:object>
      </w:r>
    </w:p>
    <w:p w:rsidR="00B66F2E" w:rsidRPr="00367CE2" w:rsidRDefault="00B66F2E" w:rsidP="00350720">
      <w:pPr>
        <w:pStyle w:val="ShortT"/>
        <w:spacing w:before="240"/>
      </w:pPr>
      <w:r w:rsidRPr="00367CE2">
        <w:t>Papua New Guinea (Staffing Assistance) Act 1973</w:t>
      </w:r>
    </w:p>
    <w:p w:rsidR="00B66F2E" w:rsidRPr="00367CE2" w:rsidRDefault="00B66F2E" w:rsidP="00350720">
      <w:pPr>
        <w:pStyle w:val="CompiledActNo"/>
        <w:spacing w:before="240"/>
      </w:pPr>
      <w:r w:rsidRPr="00367CE2">
        <w:t>No.</w:t>
      </w:r>
      <w:r w:rsidR="00367CE2">
        <w:t> </w:t>
      </w:r>
      <w:r w:rsidRPr="00367CE2">
        <w:t>70, 1973</w:t>
      </w:r>
    </w:p>
    <w:p w:rsidR="00B66F2E" w:rsidRPr="00367CE2" w:rsidRDefault="00B66F2E" w:rsidP="00350720">
      <w:pPr>
        <w:spacing w:before="1000"/>
        <w:rPr>
          <w:rFonts w:cs="Arial"/>
          <w:b/>
          <w:sz w:val="32"/>
          <w:szCs w:val="32"/>
        </w:rPr>
      </w:pPr>
      <w:r w:rsidRPr="00367CE2">
        <w:rPr>
          <w:rFonts w:cs="Arial"/>
          <w:b/>
          <w:sz w:val="32"/>
          <w:szCs w:val="32"/>
        </w:rPr>
        <w:t>Compilation No.</w:t>
      </w:r>
      <w:r w:rsidR="00367CE2">
        <w:rPr>
          <w:rFonts w:cs="Arial"/>
          <w:b/>
          <w:sz w:val="32"/>
          <w:szCs w:val="32"/>
        </w:rPr>
        <w:t> </w:t>
      </w:r>
      <w:r w:rsidRPr="00367CE2">
        <w:rPr>
          <w:rFonts w:cs="Arial"/>
          <w:b/>
          <w:sz w:val="32"/>
          <w:szCs w:val="32"/>
        </w:rPr>
        <w:fldChar w:fldCharType="begin"/>
      </w:r>
      <w:r w:rsidRPr="00367CE2">
        <w:rPr>
          <w:rFonts w:cs="Arial"/>
          <w:b/>
          <w:sz w:val="32"/>
          <w:szCs w:val="32"/>
        </w:rPr>
        <w:instrText xml:space="preserve"> DOCPROPERTY  CompilationNumber </w:instrText>
      </w:r>
      <w:r w:rsidRPr="00367CE2">
        <w:rPr>
          <w:rFonts w:cs="Arial"/>
          <w:b/>
          <w:sz w:val="32"/>
          <w:szCs w:val="32"/>
        </w:rPr>
        <w:fldChar w:fldCharType="separate"/>
      </w:r>
      <w:r w:rsidR="002349A8">
        <w:rPr>
          <w:rFonts w:cs="Arial"/>
          <w:b/>
          <w:sz w:val="32"/>
          <w:szCs w:val="32"/>
        </w:rPr>
        <w:t>8</w:t>
      </w:r>
      <w:r w:rsidRPr="00367CE2">
        <w:rPr>
          <w:rFonts w:cs="Arial"/>
          <w:b/>
          <w:sz w:val="32"/>
          <w:szCs w:val="32"/>
        </w:rPr>
        <w:fldChar w:fldCharType="end"/>
      </w:r>
    </w:p>
    <w:p w:rsidR="00B66F2E" w:rsidRPr="00367CE2" w:rsidRDefault="003B25CD" w:rsidP="00350720">
      <w:pPr>
        <w:spacing w:before="480"/>
        <w:rPr>
          <w:rFonts w:cs="Arial"/>
          <w:sz w:val="24"/>
        </w:rPr>
      </w:pPr>
      <w:r w:rsidRPr="00367CE2">
        <w:rPr>
          <w:rFonts w:cs="Arial"/>
          <w:b/>
          <w:sz w:val="24"/>
        </w:rPr>
        <w:t>Compilation date:</w:t>
      </w:r>
      <w:r w:rsidR="00B66F2E" w:rsidRPr="00367CE2">
        <w:rPr>
          <w:rFonts w:cs="Arial"/>
          <w:b/>
          <w:sz w:val="24"/>
        </w:rPr>
        <w:tab/>
      </w:r>
      <w:r w:rsidR="00B66F2E" w:rsidRPr="00367CE2">
        <w:rPr>
          <w:rFonts w:cs="Arial"/>
          <w:b/>
          <w:sz w:val="24"/>
        </w:rPr>
        <w:tab/>
      </w:r>
      <w:r w:rsidR="00B66F2E" w:rsidRPr="00367CE2">
        <w:rPr>
          <w:rFonts w:cs="Arial"/>
          <w:b/>
          <w:sz w:val="24"/>
        </w:rPr>
        <w:tab/>
      </w:r>
      <w:r w:rsidR="00B66F2E" w:rsidRPr="00367CE2">
        <w:rPr>
          <w:rFonts w:cs="Arial"/>
          <w:sz w:val="24"/>
        </w:rPr>
        <w:fldChar w:fldCharType="begin"/>
      </w:r>
      <w:r w:rsidR="00B66F2E" w:rsidRPr="00367CE2">
        <w:rPr>
          <w:rFonts w:cs="Arial"/>
          <w:sz w:val="24"/>
        </w:rPr>
        <w:instrText xml:space="preserve"> DOCPROPERTY StartDate \@ "d MMMM yyyy" \*MERGEFORMAT </w:instrText>
      </w:r>
      <w:r w:rsidR="00B66F2E" w:rsidRPr="00367CE2">
        <w:rPr>
          <w:rFonts w:cs="Arial"/>
          <w:sz w:val="24"/>
        </w:rPr>
        <w:fldChar w:fldCharType="separate"/>
      </w:r>
      <w:r w:rsidR="002349A8" w:rsidRPr="002349A8">
        <w:rPr>
          <w:rFonts w:cs="Arial"/>
          <w:bCs/>
          <w:sz w:val="24"/>
        </w:rPr>
        <w:t>21</w:t>
      </w:r>
      <w:r w:rsidR="002349A8">
        <w:rPr>
          <w:rFonts w:cs="Arial"/>
          <w:sz w:val="24"/>
        </w:rPr>
        <w:t xml:space="preserve"> October 2016</w:t>
      </w:r>
      <w:r w:rsidR="00B66F2E" w:rsidRPr="00367CE2">
        <w:rPr>
          <w:rFonts w:cs="Arial"/>
          <w:sz w:val="24"/>
        </w:rPr>
        <w:fldChar w:fldCharType="end"/>
      </w:r>
    </w:p>
    <w:p w:rsidR="00B66F2E" w:rsidRPr="00367CE2" w:rsidRDefault="00B66F2E" w:rsidP="00350720">
      <w:pPr>
        <w:spacing w:before="240"/>
        <w:rPr>
          <w:rFonts w:cs="Arial"/>
          <w:sz w:val="24"/>
        </w:rPr>
      </w:pPr>
      <w:r w:rsidRPr="00367CE2">
        <w:rPr>
          <w:rFonts w:cs="Arial"/>
          <w:b/>
          <w:sz w:val="24"/>
        </w:rPr>
        <w:t>Includes amendments up to:</w:t>
      </w:r>
      <w:r w:rsidRPr="00367CE2">
        <w:rPr>
          <w:rFonts w:cs="Arial"/>
          <w:b/>
          <w:sz w:val="24"/>
        </w:rPr>
        <w:tab/>
      </w:r>
      <w:r w:rsidRPr="00367CE2">
        <w:rPr>
          <w:rFonts w:cs="Arial"/>
          <w:sz w:val="24"/>
        </w:rPr>
        <w:fldChar w:fldCharType="begin"/>
      </w:r>
      <w:r w:rsidRPr="00367CE2">
        <w:rPr>
          <w:rFonts w:cs="Arial"/>
          <w:sz w:val="24"/>
        </w:rPr>
        <w:instrText xml:space="preserve"> DOCPROPERTY IncludesUpTo </w:instrText>
      </w:r>
      <w:r w:rsidRPr="00367CE2">
        <w:rPr>
          <w:rFonts w:cs="Arial"/>
          <w:sz w:val="24"/>
        </w:rPr>
        <w:fldChar w:fldCharType="separate"/>
      </w:r>
      <w:r w:rsidR="002349A8">
        <w:rPr>
          <w:rFonts w:cs="Arial"/>
          <w:sz w:val="24"/>
        </w:rPr>
        <w:t>Act No. 61, 2016</w:t>
      </w:r>
      <w:r w:rsidRPr="00367CE2">
        <w:rPr>
          <w:rFonts w:cs="Arial"/>
          <w:sz w:val="24"/>
        </w:rPr>
        <w:fldChar w:fldCharType="end"/>
      </w:r>
    </w:p>
    <w:p w:rsidR="00B66F2E" w:rsidRPr="00367CE2" w:rsidRDefault="00B66F2E" w:rsidP="00350720">
      <w:pPr>
        <w:spacing w:before="240"/>
        <w:rPr>
          <w:rFonts w:cs="Arial"/>
          <w:sz w:val="28"/>
          <w:szCs w:val="28"/>
        </w:rPr>
      </w:pPr>
      <w:r w:rsidRPr="00367CE2">
        <w:rPr>
          <w:rFonts w:cs="Arial"/>
          <w:b/>
          <w:sz w:val="24"/>
        </w:rPr>
        <w:t>Registered:</w:t>
      </w:r>
      <w:r w:rsidRPr="00367CE2">
        <w:rPr>
          <w:rFonts w:cs="Arial"/>
          <w:b/>
          <w:sz w:val="24"/>
        </w:rPr>
        <w:tab/>
      </w:r>
      <w:r w:rsidRPr="00367CE2">
        <w:rPr>
          <w:rFonts w:cs="Arial"/>
          <w:b/>
          <w:sz w:val="24"/>
        </w:rPr>
        <w:tab/>
      </w:r>
      <w:r w:rsidRPr="00367CE2">
        <w:rPr>
          <w:rFonts w:cs="Arial"/>
          <w:b/>
          <w:sz w:val="24"/>
        </w:rPr>
        <w:tab/>
      </w:r>
      <w:r w:rsidRPr="00367CE2">
        <w:rPr>
          <w:rFonts w:cs="Arial"/>
          <w:b/>
          <w:sz w:val="24"/>
        </w:rPr>
        <w:tab/>
      </w:r>
      <w:r w:rsidRPr="00367CE2">
        <w:rPr>
          <w:rFonts w:cs="Arial"/>
          <w:sz w:val="24"/>
        </w:rPr>
        <w:fldChar w:fldCharType="begin"/>
      </w:r>
      <w:r w:rsidRPr="00367CE2">
        <w:rPr>
          <w:rFonts w:cs="Arial"/>
          <w:sz w:val="24"/>
        </w:rPr>
        <w:instrText xml:space="preserve"> IF </w:instrText>
      </w:r>
      <w:r w:rsidRPr="00367CE2">
        <w:rPr>
          <w:rFonts w:cs="Arial"/>
          <w:sz w:val="24"/>
        </w:rPr>
        <w:fldChar w:fldCharType="begin"/>
      </w:r>
      <w:r w:rsidRPr="00367CE2">
        <w:rPr>
          <w:rFonts w:cs="Arial"/>
          <w:sz w:val="24"/>
        </w:rPr>
        <w:instrText xml:space="preserve"> DOCPROPERTY RegisteredDate </w:instrText>
      </w:r>
      <w:r w:rsidRPr="00367CE2">
        <w:rPr>
          <w:rFonts w:cs="Arial"/>
          <w:sz w:val="24"/>
        </w:rPr>
        <w:fldChar w:fldCharType="separate"/>
      </w:r>
      <w:r w:rsidR="002349A8">
        <w:rPr>
          <w:rFonts w:cs="Arial"/>
          <w:sz w:val="24"/>
        </w:rPr>
        <w:instrText>4/11/2016</w:instrText>
      </w:r>
      <w:r w:rsidRPr="00367CE2">
        <w:rPr>
          <w:rFonts w:cs="Arial"/>
          <w:sz w:val="24"/>
        </w:rPr>
        <w:fldChar w:fldCharType="end"/>
      </w:r>
      <w:r w:rsidRPr="00367CE2">
        <w:rPr>
          <w:rFonts w:cs="Arial"/>
          <w:sz w:val="24"/>
        </w:rPr>
        <w:instrText xml:space="preserve"> = #1/1/1901# "Unknown" </w:instrText>
      </w:r>
      <w:r w:rsidRPr="00367CE2">
        <w:rPr>
          <w:rFonts w:cs="Arial"/>
          <w:sz w:val="24"/>
        </w:rPr>
        <w:fldChar w:fldCharType="begin"/>
      </w:r>
      <w:r w:rsidRPr="00367CE2">
        <w:rPr>
          <w:rFonts w:cs="Arial"/>
          <w:sz w:val="24"/>
        </w:rPr>
        <w:instrText xml:space="preserve"> DOCPROPERTY RegisteredDate \@ "d MMMM yyyy" </w:instrText>
      </w:r>
      <w:r w:rsidRPr="00367CE2">
        <w:rPr>
          <w:rFonts w:cs="Arial"/>
          <w:sz w:val="24"/>
        </w:rPr>
        <w:fldChar w:fldCharType="separate"/>
      </w:r>
      <w:r w:rsidR="002349A8">
        <w:rPr>
          <w:rFonts w:cs="Arial"/>
          <w:sz w:val="24"/>
        </w:rPr>
        <w:instrText>4 November 2016</w:instrText>
      </w:r>
      <w:r w:rsidRPr="00367CE2">
        <w:rPr>
          <w:rFonts w:cs="Arial"/>
          <w:sz w:val="24"/>
        </w:rPr>
        <w:fldChar w:fldCharType="end"/>
      </w:r>
      <w:r w:rsidRPr="00367CE2">
        <w:rPr>
          <w:rFonts w:cs="Arial"/>
          <w:sz w:val="24"/>
        </w:rPr>
        <w:instrText xml:space="preserve"> \*MERGEFORMAT </w:instrText>
      </w:r>
      <w:r w:rsidRPr="00367CE2">
        <w:rPr>
          <w:rFonts w:cs="Arial"/>
          <w:sz w:val="24"/>
        </w:rPr>
        <w:fldChar w:fldCharType="separate"/>
      </w:r>
      <w:r w:rsidR="002349A8" w:rsidRPr="002349A8">
        <w:rPr>
          <w:rFonts w:cs="Arial"/>
          <w:bCs/>
          <w:noProof/>
          <w:sz w:val="24"/>
        </w:rPr>
        <w:t>4</w:t>
      </w:r>
      <w:r w:rsidR="002349A8">
        <w:rPr>
          <w:rFonts w:cs="Arial"/>
          <w:noProof/>
          <w:sz w:val="24"/>
        </w:rPr>
        <w:t xml:space="preserve"> November 2016</w:t>
      </w:r>
      <w:r w:rsidRPr="00367CE2">
        <w:rPr>
          <w:rFonts w:cs="Arial"/>
          <w:sz w:val="24"/>
        </w:rPr>
        <w:fldChar w:fldCharType="end"/>
      </w:r>
    </w:p>
    <w:p w:rsidR="00B66F2E" w:rsidRPr="00367CE2" w:rsidRDefault="00B66F2E" w:rsidP="00350720">
      <w:pPr>
        <w:rPr>
          <w:b/>
          <w:szCs w:val="22"/>
        </w:rPr>
      </w:pPr>
    </w:p>
    <w:p w:rsidR="00B66F2E" w:rsidRPr="00367CE2" w:rsidRDefault="00B66F2E" w:rsidP="00350720">
      <w:pPr>
        <w:pageBreakBefore/>
        <w:rPr>
          <w:rFonts w:cs="Arial"/>
          <w:b/>
          <w:sz w:val="32"/>
          <w:szCs w:val="32"/>
        </w:rPr>
      </w:pPr>
      <w:r w:rsidRPr="00367CE2">
        <w:rPr>
          <w:rFonts w:cs="Arial"/>
          <w:b/>
          <w:sz w:val="32"/>
          <w:szCs w:val="32"/>
        </w:rPr>
        <w:lastRenderedPageBreak/>
        <w:t>About this compilation</w:t>
      </w:r>
    </w:p>
    <w:p w:rsidR="00B66F2E" w:rsidRPr="00367CE2" w:rsidRDefault="00B66F2E" w:rsidP="00350720">
      <w:pPr>
        <w:spacing w:before="240"/>
        <w:rPr>
          <w:rFonts w:cs="Arial"/>
        </w:rPr>
      </w:pPr>
      <w:r w:rsidRPr="00367CE2">
        <w:rPr>
          <w:rFonts w:cs="Arial"/>
          <w:b/>
          <w:szCs w:val="22"/>
        </w:rPr>
        <w:t>This compilation</w:t>
      </w:r>
    </w:p>
    <w:p w:rsidR="00B66F2E" w:rsidRPr="00367CE2" w:rsidRDefault="00B66F2E" w:rsidP="00350720">
      <w:pPr>
        <w:spacing w:before="120" w:after="120"/>
        <w:rPr>
          <w:rFonts w:cs="Arial"/>
          <w:szCs w:val="22"/>
        </w:rPr>
      </w:pPr>
      <w:r w:rsidRPr="00367CE2">
        <w:rPr>
          <w:rFonts w:cs="Arial"/>
          <w:szCs w:val="22"/>
        </w:rPr>
        <w:t xml:space="preserve">This is a compilation of the </w:t>
      </w:r>
      <w:r w:rsidRPr="00367CE2">
        <w:rPr>
          <w:rFonts w:cs="Arial"/>
          <w:i/>
          <w:szCs w:val="22"/>
        </w:rPr>
        <w:fldChar w:fldCharType="begin"/>
      </w:r>
      <w:r w:rsidRPr="00367CE2">
        <w:rPr>
          <w:rFonts w:cs="Arial"/>
          <w:i/>
          <w:szCs w:val="22"/>
        </w:rPr>
        <w:instrText xml:space="preserve"> STYLEREF  ShortT </w:instrText>
      </w:r>
      <w:r w:rsidRPr="00367CE2">
        <w:rPr>
          <w:rFonts w:cs="Arial"/>
          <w:i/>
          <w:szCs w:val="22"/>
        </w:rPr>
        <w:fldChar w:fldCharType="separate"/>
      </w:r>
      <w:r w:rsidR="002349A8">
        <w:rPr>
          <w:rFonts w:cs="Arial"/>
          <w:i/>
          <w:noProof/>
          <w:szCs w:val="22"/>
        </w:rPr>
        <w:t>Papua New Guinea (Staffing Assistance) Act 1973</w:t>
      </w:r>
      <w:r w:rsidRPr="00367CE2">
        <w:rPr>
          <w:rFonts w:cs="Arial"/>
          <w:i/>
          <w:szCs w:val="22"/>
        </w:rPr>
        <w:fldChar w:fldCharType="end"/>
      </w:r>
      <w:r w:rsidRPr="00367CE2">
        <w:rPr>
          <w:rFonts w:cs="Arial"/>
          <w:szCs w:val="22"/>
        </w:rPr>
        <w:t xml:space="preserve"> that shows the text of the law as amended and in force on </w:t>
      </w:r>
      <w:r w:rsidRPr="00367CE2">
        <w:rPr>
          <w:rFonts w:cs="Arial"/>
          <w:szCs w:val="22"/>
        </w:rPr>
        <w:fldChar w:fldCharType="begin"/>
      </w:r>
      <w:r w:rsidRPr="00367CE2">
        <w:rPr>
          <w:rFonts w:cs="Arial"/>
          <w:szCs w:val="22"/>
        </w:rPr>
        <w:instrText xml:space="preserve"> DOCPROPERTY StartDate \@ "d MMMM yyyy" </w:instrText>
      </w:r>
      <w:r w:rsidRPr="00367CE2">
        <w:rPr>
          <w:rFonts w:cs="Arial"/>
          <w:szCs w:val="22"/>
        </w:rPr>
        <w:fldChar w:fldCharType="separate"/>
      </w:r>
      <w:r w:rsidR="002349A8">
        <w:rPr>
          <w:rFonts w:cs="Arial"/>
          <w:szCs w:val="22"/>
        </w:rPr>
        <w:t>21 October 2016</w:t>
      </w:r>
      <w:r w:rsidRPr="00367CE2">
        <w:rPr>
          <w:rFonts w:cs="Arial"/>
          <w:szCs w:val="22"/>
        </w:rPr>
        <w:fldChar w:fldCharType="end"/>
      </w:r>
      <w:r w:rsidRPr="00367CE2">
        <w:rPr>
          <w:rFonts w:cs="Arial"/>
          <w:szCs w:val="22"/>
        </w:rPr>
        <w:t xml:space="preserve"> (the </w:t>
      </w:r>
      <w:r w:rsidRPr="00367CE2">
        <w:rPr>
          <w:rFonts w:cs="Arial"/>
          <w:b/>
          <w:i/>
          <w:szCs w:val="22"/>
        </w:rPr>
        <w:t>compilation date</w:t>
      </w:r>
      <w:r w:rsidRPr="00367CE2">
        <w:rPr>
          <w:rFonts w:cs="Arial"/>
          <w:szCs w:val="22"/>
        </w:rPr>
        <w:t>).</w:t>
      </w:r>
    </w:p>
    <w:p w:rsidR="00B66F2E" w:rsidRPr="00367CE2" w:rsidRDefault="00B66F2E" w:rsidP="00350720">
      <w:pPr>
        <w:spacing w:after="120"/>
        <w:rPr>
          <w:rFonts w:cs="Arial"/>
          <w:szCs w:val="22"/>
        </w:rPr>
      </w:pPr>
      <w:r w:rsidRPr="00367CE2">
        <w:rPr>
          <w:rFonts w:cs="Arial"/>
          <w:szCs w:val="22"/>
        </w:rPr>
        <w:t xml:space="preserve">The notes at the end of this compilation (the </w:t>
      </w:r>
      <w:r w:rsidRPr="00367CE2">
        <w:rPr>
          <w:rFonts w:cs="Arial"/>
          <w:b/>
          <w:i/>
          <w:szCs w:val="22"/>
        </w:rPr>
        <w:t>endnotes</w:t>
      </w:r>
      <w:r w:rsidRPr="00367CE2">
        <w:rPr>
          <w:rFonts w:cs="Arial"/>
          <w:szCs w:val="22"/>
        </w:rPr>
        <w:t>) include information about amending laws and the amendment history of provisions of the compiled law.</w:t>
      </w:r>
    </w:p>
    <w:p w:rsidR="00B66F2E" w:rsidRPr="00367CE2" w:rsidRDefault="00B66F2E" w:rsidP="00350720">
      <w:pPr>
        <w:tabs>
          <w:tab w:val="left" w:pos="5640"/>
        </w:tabs>
        <w:spacing w:before="120" w:after="120"/>
        <w:rPr>
          <w:rFonts w:cs="Arial"/>
          <w:b/>
          <w:szCs w:val="22"/>
        </w:rPr>
      </w:pPr>
      <w:r w:rsidRPr="00367CE2">
        <w:rPr>
          <w:rFonts w:cs="Arial"/>
          <w:b/>
          <w:szCs w:val="22"/>
        </w:rPr>
        <w:t>Uncommenced amendments</w:t>
      </w:r>
    </w:p>
    <w:p w:rsidR="00B66F2E" w:rsidRPr="00367CE2" w:rsidRDefault="00B66F2E" w:rsidP="00350720">
      <w:pPr>
        <w:spacing w:after="120"/>
        <w:rPr>
          <w:rFonts w:cs="Arial"/>
          <w:szCs w:val="22"/>
        </w:rPr>
      </w:pPr>
      <w:r w:rsidRPr="00367CE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66F2E" w:rsidRPr="00367CE2" w:rsidRDefault="00B66F2E" w:rsidP="00350720">
      <w:pPr>
        <w:spacing w:before="120" w:after="120"/>
        <w:rPr>
          <w:rFonts w:cs="Arial"/>
          <w:b/>
          <w:szCs w:val="22"/>
        </w:rPr>
      </w:pPr>
      <w:r w:rsidRPr="00367CE2">
        <w:rPr>
          <w:rFonts w:cs="Arial"/>
          <w:b/>
          <w:szCs w:val="22"/>
        </w:rPr>
        <w:t>Application, saving and transitional provisions for provisions and amendments</w:t>
      </w:r>
    </w:p>
    <w:p w:rsidR="00B66F2E" w:rsidRPr="00367CE2" w:rsidRDefault="00B66F2E" w:rsidP="00350720">
      <w:pPr>
        <w:spacing w:after="120"/>
        <w:rPr>
          <w:rFonts w:cs="Arial"/>
          <w:szCs w:val="22"/>
        </w:rPr>
      </w:pPr>
      <w:r w:rsidRPr="00367CE2">
        <w:rPr>
          <w:rFonts w:cs="Arial"/>
          <w:szCs w:val="22"/>
        </w:rPr>
        <w:t>If the operation of a provision or amendment of the compiled law is affected by an application, saving or transitional provision that is not included in this compilation, details are included in the endnotes.</w:t>
      </w:r>
    </w:p>
    <w:p w:rsidR="00B66F2E" w:rsidRPr="00367CE2" w:rsidRDefault="00B66F2E" w:rsidP="00350720">
      <w:pPr>
        <w:spacing w:after="120"/>
        <w:rPr>
          <w:rFonts w:cs="Arial"/>
          <w:b/>
          <w:szCs w:val="22"/>
        </w:rPr>
      </w:pPr>
      <w:r w:rsidRPr="00367CE2">
        <w:rPr>
          <w:rFonts w:cs="Arial"/>
          <w:b/>
          <w:szCs w:val="22"/>
        </w:rPr>
        <w:t>Editorial changes</w:t>
      </w:r>
    </w:p>
    <w:p w:rsidR="00B66F2E" w:rsidRPr="00367CE2" w:rsidRDefault="00B66F2E" w:rsidP="00350720">
      <w:pPr>
        <w:spacing w:after="120"/>
        <w:rPr>
          <w:rFonts w:cs="Arial"/>
          <w:szCs w:val="22"/>
        </w:rPr>
      </w:pPr>
      <w:r w:rsidRPr="00367CE2">
        <w:rPr>
          <w:rFonts w:cs="Arial"/>
          <w:szCs w:val="22"/>
        </w:rPr>
        <w:t>For more information about any editorial changes made in this compilation, see the endnotes.</w:t>
      </w:r>
    </w:p>
    <w:p w:rsidR="00B66F2E" w:rsidRPr="00367CE2" w:rsidRDefault="00B66F2E" w:rsidP="00350720">
      <w:pPr>
        <w:spacing w:before="120" w:after="120"/>
        <w:rPr>
          <w:rFonts w:cs="Arial"/>
          <w:b/>
          <w:szCs w:val="22"/>
        </w:rPr>
      </w:pPr>
      <w:r w:rsidRPr="00367CE2">
        <w:rPr>
          <w:rFonts w:cs="Arial"/>
          <w:b/>
          <w:szCs w:val="22"/>
        </w:rPr>
        <w:t>Modifications</w:t>
      </w:r>
    </w:p>
    <w:p w:rsidR="00B66F2E" w:rsidRPr="00367CE2" w:rsidRDefault="00B66F2E" w:rsidP="00350720">
      <w:pPr>
        <w:spacing w:after="120"/>
        <w:rPr>
          <w:rFonts w:cs="Arial"/>
          <w:szCs w:val="22"/>
        </w:rPr>
      </w:pPr>
      <w:r w:rsidRPr="00367CE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66F2E" w:rsidRPr="00367CE2" w:rsidRDefault="00B66F2E" w:rsidP="00350720">
      <w:pPr>
        <w:spacing w:before="80" w:after="120"/>
        <w:rPr>
          <w:rFonts w:cs="Arial"/>
          <w:b/>
          <w:szCs w:val="22"/>
        </w:rPr>
      </w:pPr>
      <w:r w:rsidRPr="00367CE2">
        <w:rPr>
          <w:rFonts w:cs="Arial"/>
          <w:b/>
          <w:szCs w:val="22"/>
        </w:rPr>
        <w:t>Self</w:t>
      </w:r>
      <w:r w:rsidR="00367CE2">
        <w:rPr>
          <w:rFonts w:cs="Arial"/>
          <w:b/>
          <w:szCs w:val="22"/>
        </w:rPr>
        <w:noBreakHyphen/>
      </w:r>
      <w:r w:rsidRPr="00367CE2">
        <w:rPr>
          <w:rFonts w:cs="Arial"/>
          <w:b/>
          <w:szCs w:val="22"/>
        </w:rPr>
        <w:t>repealing provisions</w:t>
      </w:r>
    </w:p>
    <w:p w:rsidR="00B66F2E" w:rsidRPr="00367CE2" w:rsidRDefault="00B66F2E" w:rsidP="00350720">
      <w:pPr>
        <w:spacing w:after="120"/>
        <w:rPr>
          <w:rFonts w:cs="Arial"/>
          <w:szCs w:val="22"/>
        </w:rPr>
      </w:pPr>
      <w:r w:rsidRPr="00367CE2">
        <w:rPr>
          <w:rFonts w:cs="Arial"/>
          <w:szCs w:val="22"/>
        </w:rPr>
        <w:t>If a provision of the compiled law has been repealed in accordance with a provision of the law, details are included in the endnotes.</w:t>
      </w:r>
    </w:p>
    <w:p w:rsidR="00B66F2E" w:rsidRPr="002349A8" w:rsidRDefault="00B66F2E" w:rsidP="00350720">
      <w:pPr>
        <w:pStyle w:val="Header"/>
        <w:tabs>
          <w:tab w:val="clear" w:pos="4150"/>
          <w:tab w:val="clear" w:pos="8307"/>
        </w:tabs>
      </w:pPr>
      <w:r w:rsidRPr="002349A8">
        <w:rPr>
          <w:rStyle w:val="CharChapNo"/>
        </w:rPr>
        <w:t xml:space="preserve"> </w:t>
      </w:r>
      <w:r w:rsidRPr="002349A8">
        <w:rPr>
          <w:rStyle w:val="CharChapText"/>
        </w:rPr>
        <w:t xml:space="preserve"> </w:t>
      </w:r>
    </w:p>
    <w:p w:rsidR="00B66F2E" w:rsidRPr="002349A8" w:rsidRDefault="00B66F2E" w:rsidP="00350720">
      <w:pPr>
        <w:pStyle w:val="Header"/>
        <w:tabs>
          <w:tab w:val="clear" w:pos="4150"/>
          <w:tab w:val="clear" w:pos="8307"/>
        </w:tabs>
      </w:pPr>
      <w:r w:rsidRPr="002349A8">
        <w:rPr>
          <w:rStyle w:val="CharPartNo"/>
        </w:rPr>
        <w:t xml:space="preserve"> </w:t>
      </w:r>
      <w:r w:rsidRPr="002349A8">
        <w:rPr>
          <w:rStyle w:val="CharPartText"/>
        </w:rPr>
        <w:t xml:space="preserve"> </w:t>
      </w:r>
    </w:p>
    <w:p w:rsidR="00B66F2E" w:rsidRPr="002349A8" w:rsidRDefault="00B66F2E" w:rsidP="00350720">
      <w:pPr>
        <w:pStyle w:val="Header"/>
        <w:tabs>
          <w:tab w:val="clear" w:pos="4150"/>
          <w:tab w:val="clear" w:pos="8307"/>
        </w:tabs>
      </w:pPr>
      <w:r w:rsidRPr="002349A8">
        <w:rPr>
          <w:rStyle w:val="CharDivNo"/>
        </w:rPr>
        <w:t xml:space="preserve"> </w:t>
      </w:r>
      <w:r w:rsidRPr="002349A8">
        <w:rPr>
          <w:rStyle w:val="CharDivText"/>
        </w:rPr>
        <w:t xml:space="preserve"> </w:t>
      </w:r>
    </w:p>
    <w:p w:rsidR="00B66F2E" w:rsidRPr="00367CE2" w:rsidRDefault="00B66F2E" w:rsidP="00350720">
      <w:pPr>
        <w:sectPr w:rsidR="00B66F2E" w:rsidRPr="00367CE2" w:rsidSect="003A47A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42082" w:rsidRPr="00367CE2" w:rsidRDefault="00C42082" w:rsidP="007220A7">
      <w:pPr>
        <w:rPr>
          <w:sz w:val="36"/>
        </w:rPr>
      </w:pPr>
      <w:r w:rsidRPr="00367CE2">
        <w:rPr>
          <w:sz w:val="36"/>
        </w:rPr>
        <w:lastRenderedPageBreak/>
        <w:t>Contents</w:t>
      </w:r>
    </w:p>
    <w:p w:rsidR="002349A8" w:rsidRDefault="00A05A36">
      <w:pPr>
        <w:pStyle w:val="TOC2"/>
        <w:rPr>
          <w:rFonts w:asciiTheme="minorHAnsi" w:eastAsiaTheme="minorEastAsia" w:hAnsiTheme="minorHAnsi" w:cstheme="minorBidi"/>
          <w:b w:val="0"/>
          <w:noProof/>
          <w:kern w:val="0"/>
          <w:sz w:val="22"/>
          <w:szCs w:val="22"/>
        </w:rPr>
      </w:pPr>
      <w:r w:rsidRPr="00367CE2">
        <w:fldChar w:fldCharType="begin"/>
      </w:r>
      <w:r w:rsidRPr="00367CE2">
        <w:instrText xml:space="preserve"> TOC \o "1-9" </w:instrText>
      </w:r>
      <w:r w:rsidRPr="00367CE2">
        <w:fldChar w:fldCharType="separate"/>
      </w:r>
      <w:r w:rsidR="002349A8">
        <w:rPr>
          <w:noProof/>
        </w:rPr>
        <w:t>Part I—Preliminary</w:t>
      </w:r>
      <w:r w:rsidR="002349A8" w:rsidRPr="002349A8">
        <w:rPr>
          <w:b w:val="0"/>
          <w:noProof/>
          <w:sz w:val="18"/>
        </w:rPr>
        <w:tab/>
      </w:r>
      <w:r w:rsidR="002349A8" w:rsidRPr="002349A8">
        <w:rPr>
          <w:b w:val="0"/>
          <w:noProof/>
          <w:sz w:val="18"/>
        </w:rPr>
        <w:fldChar w:fldCharType="begin"/>
      </w:r>
      <w:r w:rsidR="002349A8" w:rsidRPr="002349A8">
        <w:rPr>
          <w:b w:val="0"/>
          <w:noProof/>
          <w:sz w:val="18"/>
        </w:rPr>
        <w:instrText xml:space="preserve"> PAGEREF _Toc466033661 \h </w:instrText>
      </w:r>
      <w:r w:rsidR="002349A8" w:rsidRPr="002349A8">
        <w:rPr>
          <w:b w:val="0"/>
          <w:noProof/>
          <w:sz w:val="18"/>
        </w:rPr>
      </w:r>
      <w:r w:rsidR="002349A8" w:rsidRPr="002349A8">
        <w:rPr>
          <w:b w:val="0"/>
          <w:noProof/>
          <w:sz w:val="18"/>
        </w:rPr>
        <w:fldChar w:fldCharType="separate"/>
      </w:r>
      <w:r w:rsidR="002349A8" w:rsidRPr="002349A8">
        <w:rPr>
          <w:b w:val="0"/>
          <w:noProof/>
          <w:sz w:val="18"/>
        </w:rPr>
        <w:t>1</w:t>
      </w:r>
      <w:r w:rsidR="002349A8" w:rsidRPr="002349A8">
        <w:rPr>
          <w:b w:val="0"/>
          <w:noProof/>
          <w:sz w:val="18"/>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1</w:t>
      </w:r>
      <w:r>
        <w:rPr>
          <w:noProof/>
        </w:rPr>
        <w:tab/>
        <w:t>Short title</w:t>
      </w:r>
      <w:r w:rsidRPr="002349A8">
        <w:rPr>
          <w:noProof/>
        </w:rPr>
        <w:tab/>
      </w:r>
      <w:r w:rsidRPr="002349A8">
        <w:rPr>
          <w:noProof/>
        </w:rPr>
        <w:fldChar w:fldCharType="begin"/>
      </w:r>
      <w:r w:rsidRPr="002349A8">
        <w:rPr>
          <w:noProof/>
        </w:rPr>
        <w:instrText xml:space="preserve"> PAGEREF _Toc466033662 \h </w:instrText>
      </w:r>
      <w:r w:rsidRPr="002349A8">
        <w:rPr>
          <w:noProof/>
        </w:rPr>
      </w:r>
      <w:r w:rsidRPr="002349A8">
        <w:rPr>
          <w:noProof/>
        </w:rPr>
        <w:fldChar w:fldCharType="separate"/>
      </w:r>
      <w:r w:rsidRPr="002349A8">
        <w:rPr>
          <w:noProof/>
        </w:rPr>
        <w:t>1</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2</w:t>
      </w:r>
      <w:r>
        <w:rPr>
          <w:noProof/>
        </w:rPr>
        <w:tab/>
        <w:t>Commencement</w:t>
      </w:r>
      <w:r w:rsidRPr="002349A8">
        <w:rPr>
          <w:noProof/>
        </w:rPr>
        <w:tab/>
      </w:r>
      <w:r w:rsidRPr="002349A8">
        <w:rPr>
          <w:noProof/>
        </w:rPr>
        <w:fldChar w:fldCharType="begin"/>
      </w:r>
      <w:r w:rsidRPr="002349A8">
        <w:rPr>
          <w:noProof/>
        </w:rPr>
        <w:instrText xml:space="preserve"> PAGEREF _Toc466033663 \h </w:instrText>
      </w:r>
      <w:r w:rsidRPr="002349A8">
        <w:rPr>
          <w:noProof/>
        </w:rPr>
      </w:r>
      <w:r w:rsidRPr="002349A8">
        <w:rPr>
          <w:noProof/>
        </w:rPr>
        <w:fldChar w:fldCharType="separate"/>
      </w:r>
      <w:r w:rsidRPr="002349A8">
        <w:rPr>
          <w:noProof/>
        </w:rPr>
        <w:t>1</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3</w:t>
      </w:r>
      <w:r>
        <w:rPr>
          <w:noProof/>
        </w:rPr>
        <w:tab/>
        <w:t>Interpretation</w:t>
      </w:r>
      <w:r w:rsidRPr="002349A8">
        <w:rPr>
          <w:noProof/>
        </w:rPr>
        <w:tab/>
      </w:r>
      <w:r w:rsidRPr="002349A8">
        <w:rPr>
          <w:noProof/>
        </w:rPr>
        <w:fldChar w:fldCharType="begin"/>
      </w:r>
      <w:r w:rsidRPr="002349A8">
        <w:rPr>
          <w:noProof/>
        </w:rPr>
        <w:instrText xml:space="preserve"> PAGEREF _Toc466033664 \h </w:instrText>
      </w:r>
      <w:r w:rsidRPr="002349A8">
        <w:rPr>
          <w:noProof/>
        </w:rPr>
      </w:r>
      <w:r w:rsidRPr="002349A8">
        <w:rPr>
          <w:noProof/>
        </w:rPr>
        <w:fldChar w:fldCharType="separate"/>
      </w:r>
      <w:r w:rsidRPr="002349A8">
        <w:rPr>
          <w:noProof/>
        </w:rPr>
        <w:t>1</w:t>
      </w:r>
      <w:r w:rsidRPr="002349A8">
        <w:rPr>
          <w:noProof/>
        </w:rPr>
        <w:fldChar w:fldCharType="end"/>
      </w:r>
    </w:p>
    <w:p w:rsidR="002349A8" w:rsidRDefault="002349A8">
      <w:pPr>
        <w:pStyle w:val="TOC2"/>
        <w:rPr>
          <w:rFonts w:asciiTheme="minorHAnsi" w:eastAsiaTheme="minorEastAsia" w:hAnsiTheme="minorHAnsi" w:cstheme="minorBidi"/>
          <w:b w:val="0"/>
          <w:noProof/>
          <w:kern w:val="0"/>
          <w:sz w:val="22"/>
          <w:szCs w:val="22"/>
        </w:rPr>
      </w:pPr>
      <w:r>
        <w:rPr>
          <w:noProof/>
        </w:rPr>
        <w:t>Part III—Compensation on termination of employment</w:t>
      </w:r>
      <w:r w:rsidRPr="002349A8">
        <w:rPr>
          <w:b w:val="0"/>
          <w:noProof/>
          <w:sz w:val="18"/>
        </w:rPr>
        <w:tab/>
      </w:r>
      <w:r w:rsidRPr="002349A8">
        <w:rPr>
          <w:b w:val="0"/>
          <w:noProof/>
          <w:sz w:val="18"/>
        </w:rPr>
        <w:fldChar w:fldCharType="begin"/>
      </w:r>
      <w:r w:rsidRPr="002349A8">
        <w:rPr>
          <w:b w:val="0"/>
          <w:noProof/>
          <w:sz w:val="18"/>
        </w:rPr>
        <w:instrText xml:space="preserve"> PAGEREF _Toc466033665 \h </w:instrText>
      </w:r>
      <w:r w:rsidRPr="002349A8">
        <w:rPr>
          <w:b w:val="0"/>
          <w:noProof/>
          <w:sz w:val="18"/>
        </w:rPr>
      </w:r>
      <w:r w:rsidRPr="002349A8">
        <w:rPr>
          <w:b w:val="0"/>
          <w:noProof/>
          <w:sz w:val="18"/>
        </w:rPr>
        <w:fldChar w:fldCharType="separate"/>
      </w:r>
      <w:r w:rsidRPr="002349A8">
        <w:rPr>
          <w:b w:val="0"/>
          <w:noProof/>
          <w:sz w:val="18"/>
        </w:rPr>
        <w:t>3</w:t>
      </w:r>
      <w:r w:rsidRPr="002349A8">
        <w:rPr>
          <w:b w:val="0"/>
          <w:noProof/>
          <w:sz w:val="18"/>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19</w:t>
      </w:r>
      <w:r>
        <w:rPr>
          <w:noProof/>
        </w:rPr>
        <w:tab/>
        <w:t>Benefits under Part III</w:t>
      </w:r>
      <w:r w:rsidRPr="002349A8">
        <w:rPr>
          <w:noProof/>
        </w:rPr>
        <w:tab/>
      </w:r>
      <w:r w:rsidRPr="002349A8">
        <w:rPr>
          <w:noProof/>
        </w:rPr>
        <w:fldChar w:fldCharType="begin"/>
      </w:r>
      <w:r w:rsidRPr="002349A8">
        <w:rPr>
          <w:noProof/>
        </w:rPr>
        <w:instrText xml:space="preserve"> PAGEREF _Toc466033666 \h </w:instrText>
      </w:r>
      <w:r w:rsidRPr="002349A8">
        <w:rPr>
          <w:noProof/>
        </w:rPr>
      </w:r>
      <w:r w:rsidRPr="002349A8">
        <w:rPr>
          <w:noProof/>
        </w:rPr>
        <w:fldChar w:fldCharType="separate"/>
      </w:r>
      <w:r w:rsidRPr="002349A8">
        <w:rPr>
          <w:noProof/>
        </w:rPr>
        <w:t>3</w:t>
      </w:r>
      <w:r w:rsidRPr="002349A8">
        <w:rPr>
          <w:noProof/>
        </w:rPr>
        <w:fldChar w:fldCharType="end"/>
      </w:r>
    </w:p>
    <w:p w:rsidR="002349A8" w:rsidRDefault="002349A8">
      <w:pPr>
        <w:pStyle w:val="TOC2"/>
        <w:rPr>
          <w:rFonts w:asciiTheme="minorHAnsi" w:eastAsiaTheme="minorEastAsia" w:hAnsiTheme="minorHAnsi" w:cstheme="minorBidi"/>
          <w:b w:val="0"/>
          <w:noProof/>
          <w:kern w:val="0"/>
          <w:sz w:val="22"/>
          <w:szCs w:val="22"/>
        </w:rPr>
      </w:pPr>
      <w:r>
        <w:rPr>
          <w:noProof/>
        </w:rPr>
        <w:t>Part V—Superannuation</w:t>
      </w:r>
      <w:r w:rsidRPr="002349A8">
        <w:rPr>
          <w:b w:val="0"/>
          <w:noProof/>
          <w:sz w:val="18"/>
        </w:rPr>
        <w:tab/>
      </w:r>
      <w:r w:rsidRPr="002349A8">
        <w:rPr>
          <w:b w:val="0"/>
          <w:noProof/>
          <w:sz w:val="18"/>
        </w:rPr>
        <w:fldChar w:fldCharType="begin"/>
      </w:r>
      <w:r w:rsidRPr="002349A8">
        <w:rPr>
          <w:b w:val="0"/>
          <w:noProof/>
          <w:sz w:val="18"/>
        </w:rPr>
        <w:instrText xml:space="preserve"> PAGEREF _Toc466033667 \h </w:instrText>
      </w:r>
      <w:r w:rsidRPr="002349A8">
        <w:rPr>
          <w:b w:val="0"/>
          <w:noProof/>
          <w:sz w:val="18"/>
        </w:rPr>
      </w:r>
      <w:r w:rsidRPr="002349A8">
        <w:rPr>
          <w:b w:val="0"/>
          <w:noProof/>
          <w:sz w:val="18"/>
        </w:rPr>
        <w:fldChar w:fldCharType="separate"/>
      </w:r>
      <w:r w:rsidRPr="002349A8">
        <w:rPr>
          <w:b w:val="0"/>
          <w:noProof/>
          <w:sz w:val="18"/>
        </w:rPr>
        <w:t>4</w:t>
      </w:r>
      <w:r w:rsidRPr="002349A8">
        <w:rPr>
          <w:b w:val="0"/>
          <w:noProof/>
          <w:sz w:val="18"/>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38</w:t>
      </w:r>
      <w:r>
        <w:rPr>
          <w:noProof/>
        </w:rPr>
        <w:tab/>
        <w:t>Regulations relating to superannuation</w:t>
      </w:r>
      <w:r w:rsidRPr="002349A8">
        <w:rPr>
          <w:noProof/>
        </w:rPr>
        <w:tab/>
      </w:r>
      <w:r w:rsidRPr="002349A8">
        <w:rPr>
          <w:noProof/>
        </w:rPr>
        <w:fldChar w:fldCharType="begin"/>
      </w:r>
      <w:r w:rsidRPr="002349A8">
        <w:rPr>
          <w:noProof/>
        </w:rPr>
        <w:instrText xml:space="preserve"> PAGEREF _Toc466033668 \h </w:instrText>
      </w:r>
      <w:r w:rsidRPr="002349A8">
        <w:rPr>
          <w:noProof/>
        </w:rPr>
      </w:r>
      <w:r w:rsidRPr="002349A8">
        <w:rPr>
          <w:noProof/>
        </w:rPr>
        <w:fldChar w:fldCharType="separate"/>
      </w:r>
      <w:r w:rsidRPr="002349A8">
        <w:rPr>
          <w:noProof/>
        </w:rPr>
        <w:t>4</w:t>
      </w:r>
      <w:r w:rsidRPr="002349A8">
        <w:rPr>
          <w:noProof/>
        </w:rPr>
        <w:fldChar w:fldCharType="end"/>
      </w:r>
    </w:p>
    <w:p w:rsidR="002349A8" w:rsidRDefault="002349A8">
      <w:pPr>
        <w:pStyle w:val="TOC2"/>
        <w:rPr>
          <w:rFonts w:asciiTheme="minorHAnsi" w:eastAsiaTheme="minorEastAsia" w:hAnsiTheme="minorHAnsi" w:cstheme="minorBidi"/>
          <w:b w:val="0"/>
          <w:noProof/>
          <w:kern w:val="0"/>
          <w:sz w:val="22"/>
          <w:szCs w:val="22"/>
        </w:rPr>
      </w:pPr>
      <w:r>
        <w:rPr>
          <w:noProof/>
        </w:rPr>
        <w:t>Part IX—Miscellaneous</w:t>
      </w:r>
      <w:r w:rsidRPr="002349A8">
        <w:rPr>
          <w:b w:val="0"/>
          <w:noProof/>
          <w:sz w:val="18"/>
        </w:rPr>
        <w:tab/>
      </w:r>
      <w:r w:rsidRPr="002349A8">
        <w:rPr>
          <w:b w:val="0"/>
          <w:noProof/>
          <w:sz w:val="18"/>
        </w:rPr>
        <w:fldChar w:fldCharType="begin"/>
      </w:r>
      <w:r w:rsidRPr="002349A8">
        <w:rPr>
          <w:b w:val="0"/>
          <w:noProof/>
          <w:sz w:val="18"/>
        </w:rPr>
        <w:instrText xml:space="preserve"> PAGEREF _Toc466033669 \h </w:instrText>
      </w:r>
      <w:r w:rsidRPr="002349A8">
        <w:rPr>
          <w:b w:val="0"/>
          <w:noProof/>
          <w:sz w:val="18"/>
        </w:rPr>
      </w:r>
      <w:r w:rsidRPr="002349A8">
        <w:rPr>
          <w:b w:val="0"/>
          <w:noProof/>
          <w:sz w:val="18"/>
        </w:rPr>
        <w:fldChar w:fldCharType="separate"/>
      </w:r>
      <w:r w:rsidRPr="002349A8">
        <w:rPr>
          <w:b w:val="0"/>
          <w:noProof/>
          <w:sz w:val="18"/>
        </w:rPr>
        <w:t>5</w:t>
      </w:r>
      <w:r w:rsidRPr="002349A8">
        <w:rPr>
          <w:b w:val="0"/>
          <w:noProof/>
          <w:sz w:val="18"/>
        </w:rPr>
        <w:fldChar w:fldCharType="end"/>
      </w:r>
    </w:p>
    <w:p w:rsidR="002349A8" w:rsidRDefault="002349A8">
      <w:pPr>
        <w:pStyle w:val="TOC3"/>
        <w:rPr>
          <w:rFonts w:asciiTheme="minorHAnsi" w:eastAsiaTheme="minorEastAsia" w:hAnsiTheme="minorHAnsi" w:cstheme="minorBidi"/>
          <w:b w:val="0"/>
          <w:noProof/>
          <w:kern w:val="0"/>
          <w:szCs w:val="22"/>
        </w:rPr>
      </w:pPr>
      <w:r>
        <w:rPr>
          <w:noProof/>
        </w:rPr>
        <w:t>Division 1—Review of decisions by CSC</w:t>
      </w:r>
      <w:r w:rsidRPr="002349A8">
        <w:rPr>
          <w:b w:val="0"/>
          <w:noProof/>
          <w:sz w:val="18"/>
        </w:rPr>
        <w:tab/>
      </w:r>
      <w:r w:rsidRPr="002349A8">
        <w:rPr>
          <w:b w:val="0"/>
          <w:noProof/>
          <w:sz w:val="18"/>
        </w:rPr>
        <w:fldChar w:fldCharType="begin"/>
      </w:r>
      <w:r w:rsidRPr="002349A8">
        <w:rPr>
          <w:b w:val="0"/>
          <w:noProof/>
          <w:sz w:val="18"/>
        </w:rPr>
        <w:instrText xml:space="preserve"> PAGEREF _Toc466033670 \h </w:instrText>
      </w:r>
      <w:r w:rsidRPr="002349A8">
        <w:rPr>
          <w:b w:val="0"/>
          <w:noProof/>
          <w:sz w:val="18"/>
        </w:rPr>
      </w:r>
      <w:r w:rsidRPr="002349A8">
        <w:rPr>
          <w:b w:val="0"/>
          <w:noProof/>
          <w:sz w:val="18"/>
        </w:rPr>
        <w:fldChar w:fldCharType="separate"/>
      </w:r>
      <w:r w:rsidRPr="002349A8">
        <w:rPr>
          <w:b w:val="0"/>
          <w:noProof/>
          <w:sz w:val="18"/>
        </w:rPr>
        <w:t>5</w:t>
      </w:r>
      <w:r w:rsidRPr="002349A8">
        <w:rPr>
          <w:b w:val="0"/>
          <w:noProof/>
          <w:sz w:val="18"/>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54</w:t>
      </w:r>
      <w:r>
        <w:rPr>
          <w:noProof/>
        </w:rPr>
        <w:tab/>
        <w:t>Review of decisions of CSC</w:t>
      </w:r>
      <w:r w:rsidRPr="002349A8">
        <w:rPr>
          <w:noProof/>
        </w:rPr>
        <w:tab/>
      </w:r>
      <w:r w:rsidRPr="002349A8">
        <w:rPr>
          <w:noProof/>
        </w:rPr>
        <w:fldChar w:fldCharType="begin"/>
      </w:r>
      <w:r w:rsidRPr="002349A8">
        <w:rPr>
          <w:noProof/>
        </w:rPr>
        <w:instrText xml:space="preserve"> PAGEREF _Toc466033671 \h </w:instrText>
      </w:r>
      <w:r w:rsidRPr="002349A8">
        <w:rPr>
          <w:noProof/>
        </w:rPr>
      </w:r>
      <w:r w:rsidRPr="002349A8">
        <w:rPr>
          <w:noProof/>
        </w:rPr>
        <w:fldChar w:fldCharType="separate"/>
      </w:r>
      <w:r w:rsidRPr="002349A8">
        <w:rPr>
          <w:noProof/>
        </w:rPr>
        <w:t>5</w:t>
      </w:r>
      <w:r w:rsidRPr="002349A8">
        <w:rPr>
          <w:noProof/>
        </w:rPr>
        <w:fldChar w:fldCharType="end"/>
      </w:r>
    </w:p>
    <w:p w:rsidR="002349A8" w:rsidRDefault="002349A8">
      <w:pPr>
        <w:pStyle w:val="TOC3"/>
        <w:rPr>
          <w:rFonts w:asciiTheme="minorHAnsi" w:eastAsiaTheme="minorEastAsia" w:hAnsiTheme="minorHAnsi" w:cstheme="minorBidi"/>
          <w:b w:val="0"/>
          <w:noProof/>
          <w:kern w:val="0"/>
          <w:szCs w:val="22"/>
        </w:rPr>
      </w:pPr>
      <w:r>
        <w:rPr>
          <w:noProof/>
        </w:rPr>
        <w:t>Division 2—Reconsideration Advisory Committees</w:t>
      </w:r>
      <w:r w:rsidRPr="002349A8">
        <w:rPr>
          <w:b w:val="0"/>
          <w:noProof/>
          <w:sz w:val="18"/>
        </w:rPr>
        <w:tab/>
      </w:r>
      <w:r w:rsidRPr="002349A8">
        <w:rPr>
          <w:b w:val="0"/>
          <w:noProof/>
          <w:sz w:val="18"/>
        </w:rPr>
        <w:fldChar w:fldCharType="begin"/>
      </w:r>
      <w:r w:rsidRPr="002349A8">
        <w:rPr>
          <w:b w:val="0"/>
          <w:noProof/>
          <w:sz w:val="18"/>
        </w:rPr>
        <w:instrText xml:space="preserve"> PAGEREF _Toc466033672 \h </w:instrText>
      </w:r>
      <w:r w:rsidRPr="002349A8">
        <w:rPr>
          <w:b w:val="0"/>
          <w:noProof/>
          <w:sz w:val="18"/>
        </w:rPr>
      </w:r>
      <w:r w:rsidRPr="002349A8">
        <w:rPr>
          <w:b w:val="0"/>
          <w:noProof/>
          <w:sz w:val="18"/>
        </w:rPr>
        <w:fldChar w:fldCharType="separate"/>
      </w:r>
      <w:r w:rsidRPr="002349A8">
        <w:rPr>
          <w:b w:val="0"/>
          <w:noProof/>
          <w:sz w:val="18"/>
        </w:rPr>
        <w:t>6</w:t>
      </w:r>
      <w:r w:rsidRPr="002349A8">
        <w:rPr>
          <w:b w:val="0"/>
          <w:noProof/>
          <w:sz w:val="18"/>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55</w:t>
      </w:r>
      <w:r>
        <w:rPr>
          <w:noProof/>
        </w:rPr>
        <w:tab/>
        <w:t>Establishment of Committee</w:t>
      </w:r>
      <w:r w:rsidRPr="002349A8">
        <w:rPr>
          <w:noProof/>
        </w:rPr>
        <w:tab/>
      </w:r>
      <w:r w:rsidRPr="002349A8">
        <w:rPr>
          <w:noProof/>
        </w:rPr>
        <w:fldChar w:fldCharType="begin"/>
      </w:r>
      <w:r w:rsidRPr="002349A8">
        <w:rPr>
          <w:noProof/>
        </w:rPr>
        <w:instrText xml:space="preserve"> PAGEREF _Toc466033673 \h </w:instrText>
      </w:r>
      <w:r w:rsidRPr="002349A8">
        <w:rPr>
          <w:noProof/>
        </w:rPr>
      </w:r>
      <w:r w:rsidRPr="002349A8">
        <w:rPr>
          <w:noProof/>
        </w:rPr>
        <w:fldChar w:fldCharType="separate"/>
      </w:r>
      <w:r w:rsidRPr="002349A8">
        <w:rPr>
          <w:noProof/>
        </w:rPr>
        <w:t>6</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55A</w:t>
      </w:r>
      <w:r>
        <w:rPr>
          <w:noProof/>
        </w:rPr>
        <w:tab/>
        <w:t>Member of Committee</w:t>
      </w:r>
      <w:r w:rsidRPr="002349A8">
        <w:rPr>
          <w:noProof/>
        </w:rPr>
        <w:tab/>
      </w:r>
      <w:r w:rsidRPr="002349A8">
        <w:rPr>
          <w:noProof/>
        </w:rPr>
        <w:fldChar w:fldCharType="begin"/>
      </w:r>
      <w:r w:rsidRPr="002349A8">
        <w:rPr>
          <w:noProof/>
        </w:rPr>
        <w:instrText xml:space="preserve"> PAGEREF _Toc466033674 \h </w:instrText>
      </w:r>
      <w:r w:rsidRPr="002349A8">
        <w:rPr>
          <w:noProof/>
        </w:rPr>
      </w:r>
      <w:r w:rsidRPr="002349A8">
        <w:rPr>
          <w:noProof/>
        </w:rPr>
        <w:fldChar w:fldCharType="separate"/>
      </w:r>
      <w:r w:rsidRPr="002349A8">
        <w:rPr>
          <w:noProof/>
        </w:rPr>
        <w:t>6</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55B</w:t>
      </w:r>
      <w:r>
        <w:rPr>
          <w:noProof/>
        </w:rPr>
        <w:tab/>
        <w:t>Functions of Committee</w:t>
      </w:r>
      <w:r w:rsidRPr="002349A8">
        <w:rPr>
          <w:noProof/>
        </w:rPr>
        <w:tab/>
      </w:r>
      <w:r w:rsidRPr="002349A8">
        <w:rPr>
          <w:noProof/>
        </w:rPr>
        <w:fldChar w:fldCharType="begin"/>
      </w:r>
      <w:r w:rsidRPr="002349A8">
        <w:rPr>
          <w:noProof/>
        </w:rPr>
        <w:instrText xml:space="preserve"> PAGEREF _Toc466033675 \h </w:instrText>
      </w:r>
      <w:r w:rsidRPr="002349A8">
        <w:rPr>
          <w:noProof/>
        </w:rPr>
      </w:r>
      <w:r w:rsidRPr="002349A8">
        <w:rPr>
          <w:noProof/>
        </w:rPr>
        <w:fldChar w:fldCharType="separate"/>
      </w:r>
      <w:r w:rsidRPr="002349A8">
        <w:rPr>
          <w:noProof/>
        </w:rPr>
        <w:t>6</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55C</w:t>
      </w:r>
      <w:r>
        <w:rPr>
          <w:noProof/>
        </w:rPr>
        <w:tab/>
        <w:t>Proceedings of Committee</w:t>
      </w:r>
      <w:r w:rsidRPr="002349A8">
        <w:rPr>
          <w:noProof/>
        </w:rPr>
        <w:tab/>
      </w:r>
      <w:r w:rsidRPr="002349A8">
        <w:rPr>
          <w:noProof/>
        </w:rPr>
        <w:fldChar w:fldCharType="begin"/>
      </w:r>
      <w:r w:rsidRPr="002349A8">
        <w:rPr>
          <w:noProof/>
        </w:rPr>
        <w:instrText xml:space="preserve"> PAGEREF _Toc466033676 \h </w:instrText>
      </w:r>
      <w:r w:rsidRPr="002349A8">
        <w:rPr>
          <w:noProof/>
        </w:rPr>
      </w:r>
      <w:r w:rsidRPr="002349A8">
        <w:rPr>
          <w:noProof/>
        </w:rPr>
        <w:fldChar w:fldCharType="separate"/>
      </w:r>
      <w:r w:rsidRPr="002349A8">
        <w:rPr>
          <w:noProof/>
        </w:rPr>
        <w:t>6</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55D</w:t>
      </w:r>
      <w:r>
        <w:rPr>
          <w:noProof/>
        </w:rPr>
        <w:tab/>
        <w:t>Indemnification of members of a Committee</w:t>
      </w:r>
      <w:r w:rsidRPr="002349A8">
        <w:rPr>
          <w:noProof/>
        </w:rPr>
        <w:tab/>
      </w:r>
      <w:r w:rsidRPr="002349A8">
        <w:rPr>
          <w:noProof/>
        </w:rPr>
        <w:fldChar w:fldCharType="begin"/>
      </w:r>
      <w:r w:rsidRPr="002349A8">
        <w:rPr>
          <w:noProof/>
        </w:rPr>
        <w:instrText xml:space="preserve"> PAGEREF _Toc466033677 \h </w:instrText>
      </w:r>
      <w:r w:rsidRPr="002349A8">
        <w:rPr>
          <w:noProof/>
        </w:rPr>
      </w:r>
      <w:r w:rsidRPr="002349A8">
        <w:rPr>
          <w:noProof/>
        </w:rPr>
        <w:fldChar w:fldCharType="separate"/>
      </w:r>
      <w:r w:rsidRPr="002349A8">
        <w:rPr>
          <w:noProof/>
        </w:rPr>
        <w:t>7</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55E</w:t>
      </w:r>
      <w:r>
        <w:rPr>
          <w:noProof/>
        </w:rPr>
        <w:tab/>
        <w:t>Remuneration and allowances</w:t>
      </w:r>
      <w:r w:rsidRPr="002349A8">
        <w:rPr>
          <w:noProof/>
        </w:rPr>
        <w:tab/>
      </w:r>
      <w:r w:rsidRPr="002349A8">
        <w:rPr>
          <w:noProof/>
        </w:rPr>
        <w:fldChar w:fldCharType="begin"/>
      </w:r>
      <w:r w:rsidRPr="002349A8">
        <w:rPr>
          <w:noProof/>
        </w:rPr>
        <w:instrText xml:space="preserve"> PAGEREF _Toc466033678 \h </w:instrText>
      </w:r>
      <w:r w:rsidRPr="002349A8">
        <w:rPr>
          <w:noProof/>
        </w:rPr>
      </w:r>
      <w:r w:rsidRPr="002349A8">
        <w:rPr>
          <w:noProof/>
        </w:rPr>
        <w:fldChar w:fldCharType="separate"/>
      </w:r>
      <w:r w:rsidRPr="002349A8">
        <w:rPr>
          <w:noProof/>
        </w:rPr>
        <w:t>7</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55F</w:t>
      </w:r>
      <w:r>
        <w:rPr>
          <w:noProof/>
        </w:rPr>
        <w:tab/>
        <w:t>Recommendations by Committee to CSC</w:t>
      </w:r>
      <w:r w:rsidRPr="002349A8">
        <w:rPr>
          <w:noProof/>
        </w:rPr>
        <w:tab/>
      </w:r>
      <w:r w:rsidRPr="002349A8">
        <w:rPr>
          <w:noProof/>
        </w:rPr>
        <w:fldChar w:fldCharType="begin"/>
      </w:r>
      <w:r w:rsidRPr="002349A8">
        <w:rPr>
          <w:noProof/>
        </w:rPr>
        <w:instrText xml:space="preserve"> PAGEREF _Toc466033679 \h </w:instrText>
      </w:r>
      <w:r w:rsidRPr="002349A8">
        <w:rPr>
          <w:noProof/>
        </w:rPr>
      </w:r>
      <w:r w:rsidRPr="002349A8">
        <w:rPr>
          <w:noProof/>
        </w:rPr>
        <w:fldChar w:fldCharType="separate"/>
      </w:r>
      <w:r w:rsidRPr="002349A8">
        <w:rPr>
          <w:noProof/>
        </w:rPr>
        <w:t>7</w:t>
      </w:r>
      <w:r w:rsidRPr="002349A8">
        <w:rPr>
          <w:noProof/>
        </w:rPr>
        <w:fldChar w:fldCharType="end"/>
      </w:r>
    </w:p>
    <w:p w:rsidR="002349A8" w:rsidRDefault="002349A8">
      <w:pPr>
        <w:pStyle w:val="TOC3"/>
        <w:rPr>
          <w:rFonts w:asciiTheme="minorHAnsi" w:eastAsiaTheme="minorEastAsia" w:hAnsiTheme="minorHAnsi" w:cstheme="minorBidi"/>
          <w:b w:val="0"/>
          <w:noProof/>
          <w:kern w:val="0"/>
          <w:szCs w:val="22"/>
        </w:rPr>
      </w:pPr>
      <w:r>
        <w:rPr>
          <w:noProof/>
        </w:rPr>
        <w:t>Division 3—Review of decisions by the Administrative Appeals Tribunal</w:t>
      </w:r>
      <w:r w:rsidRPr="002349A8">
        <w:rPr>
          <w:b w:val="0"/>
          <w:noProof/>
          <w:sz w:val="18"/>
        </w:rPr>
        <w:tab/>
      </w:r>
      <w:r w:rsidRPr="002349A8">
        <w:rPr>
          <w:b w:val="0"/>
          <w:noProof/>
          <w:sz w:val="18"/>
        </w:rPr>
        <w:fldChar w:fldCharType="begin"/>
      </w:r>
      <w:r w:rsidRPr="002349A8">
        <w:rPr>
          <w:b w:val="0"/>
          <w:noProof/>
          <w:sz w:val="18"/>
        </w:rPr>
        <w:instrText xml:space="preserve"> PAGEREF _Toc466033680 \h </w:instrText>
      </w:r>
      <w:r w:rsidRPr="002349A8">
        <w:rPr>
          <w:b w:val="0"/>
          <w:noProof/>
          <w:sz w:val="18"/>
        </w:rPr>
      </w:r>
      <w:r w:rsidRPr="002349A8">
        <w:rPr>
          <w:b w:val="0"/>
          <w:noProof/>
          <w:sz w:val="18"/>
        </w:rPr>
        <w:fldChar w:fldCharType="separate"/>
      </w:r>
      <w:r w:rsidRPr="002349A8">
        <w:rPr>
          <w:b w:val="0"/>
          <w:noProof/>
          <w:sz w:val="18"/>
        </w:rPr>
        <w:t>9</w:t>
      </w:r>
      <w:r w:rsidRPr="002349A8">
        <w:rPr>
          <w:b w:val="0"/>
          <w:noProof/>
          <w:sz w:val="18"/>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55G</w:t>
      </w:r>
      <w:r>
        <w:rPr>
          <w:noProof/>
        </w:rPr>
        <w:tab/>
        <w:t>Review by the Administrative Appeals Tribunal</w:t>
      </w:r>
      <w:r w:rsidRPr="002349A8">
        <w:rPr>
          <w:noProof/>
        </w:rPr>
        <w:tab/>
      </w:r>
      <w:r w:rsidRPr="002349A8">
        <w:rPr>
          <w:noProof/>
        </w:rPr>
        <w:fldChar w:fldCharType="begin"/>
      </w:r>
      <w:r w:rsidRPr="002349A8">
        <w:rPr>
          <w:noProof/>
        </w:rPr>
        <w:instrText xml:space="preserve"> PAGEREF _Toc466033681 \h </w:instrText>
      </w:r>
      <w:r w:rsidRPr="002349A8">
        <w:rPr>
          <w:noProof/>
        </w:rPr>
      </w:r>
      <w:r w:rsidRPr="002349A8">
        <w:rPr>
          <w:noProof/>
        </w:rPr>
        <w:fldChar w:fldCharType="separate"/>
      </w:r>
      <w:r w:rsidRPr="002349A8">
        <w:rPr>
          <w:noProof/>
        </w:rPr>
        <w:t>9</w:t>
      </w:r>
      <w:r w:rsidRPr="002349A8">
        <w:rPr>
          <w:noProof/>
        </w:rPr>
        <w:fldChar w:fldCharType="end"/>
      </w:r>
    </w:p>
    <w:p w:rsidR="002349A8" w:rsidRDefault="002349A8">
      <w:pPr>
        <w:pStyle w:val="TOC3"/>
        <w:rPr>
          <w:rFonts w:asciiTheme="minorHAnsi" w:eastAsiaTheme="minorEastAsia" w:hAnsiTheme="minorHAnsi" w:cstheme="minorBidi"/>
          <w:b w:val="0"/>
          <w:noProof/>
          <w:kern w:val="0"/>
          <w:szCs w:val="22"/>
        </w:rPr>
      </w:pPr>
      <w:r>
        <w:rPr>
          <w:noProof/>
        </w:rPr>
        <w:t>Division 4—Miscellaneous</w:t>
      </w:r>
      <w:r w:rsidRPr="002349A8">
        <w:rPr>
          <w:b w:val="0"/>
          <w:noProof/>
          <w:sz w:val="18"/>
        </w:rPr>
        <w:tab/>
      </w:r>
      <w:r w:rsidRPr="002349A8">
        <w:rPr>
          <w:b w:val="0"/>
          <w:noProof/>
          <w:sz w:val="18"/>
        </w:rPr>
        <w:fldChar w:fldCharType="begin"/>
      </w:r>
      <w:r w:rsidRPr="002349A8">
        <w:rPr>
          <w:b w:val="0"/>
          <w:noProof/>
          <w:sz w:val="18"/>
        </w:rPr>
        <w:instrText xml:space="preserve"> PAGEREF _Toc466033682 \h </w:instrText>
      </w:r>
      <w:r w:rsidRPr="002349A8">
        <w:rPr>
          <w:b w:val="0"/>
          <w:noProof/>
          <w:sz w:val="18"/>
        </w:rPr>
      </w:r>
      <w:r w:rsidRPr="002349A8">
        <w:rPr>
          <w:b w:val="0"/>
          <w:noProof/>
          <w:sz w:val="18"/>
        </w:rPr>
        <w:fldChar w:fldCharType="separate"/>
      </w:r>
      <w:r w:rsidRPr="002349A8">
        <w:rPr>
          <w:b w:val="0"/>
          <w:noProof/>
          <w:sz w:val="18"/>
        </w:rPr>
        <w:t>10</w:t>
      </w:r>
      <w:r w:rsidRPr="002349A8">
        <w:rPr>
          <w:b w:val="0"/>
          <w:noProof/>
          <w:sz w:val="18"/>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55H</w:t>
      </w:r>
      <w:r>
        <w:rPr>
          <w:noProof/>
        </w:rPr>
        <w:tab/>
        <w:t>Minister may request the supply of information relating to superannuation</w:t>
      </w:r>
      <w:r w:rsidRPr="002349A8">
        <w:rPr>
          <w:noProof/>
        </w:rPr>
        <w:tab/>
      </w:r>
      <w:r w:rsidRPr="002349A8">
        <w:rPr>
          <w:noProof/>
        </w:rPr>
        <w:fldChar w:fldCharType="begin"/>
      </w:r>
      <w:r w:rsidRPr="002349A8">
        <w:rPr>
          <w:noProof/>
        </w:rPr>
        <w:instrText xml:space="preserve"> PAGEREF _Toc466033683 \h </w:instrText>
      </w:r>
      <w:r w:rsidRPr="002349A8">
        <w:rPr>
          <w:noProof/>
        </w:rPr>
      </w:r>
      <w:r w:rsidRPr="002349A8">
        <w:rPr>
          <w:noProof/>
        </w:rPr>
        <w:fldChar w:fldCharType="separate"/>
      </w:r>
      <w:r w:rsidRPr="002349A8">
        <w:rPr>
          <w:noProof/>
        </w:rPr>
        <w:t>10</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56</w:t>
      </w:r>
      <w:r>
        <w:rPr>
          <w:noProof/>
        </w:rPr>
        <w:tab/>
        <w:t>Desertion by pensioner of wife or children</w:t>
      </w:r>
      <w:r w:rsidRPr="002349A8">
        <w:rPr>
          <w:noProof/>
        </w:rPr>
        <w:tab/>
      </w:r>
      <w:r w:rsidRPr="002349A8">
        <w:rPr>
          <w:noProof/>
        </w:rPr>
        <w:fldChar w:fldCharType="begin"/>
      </w:r>
      <w:r w:rsidRPr="002349A8">
        <w:rPr>
          <w:noProof/>
        </w:rPr>
        <w:instrText xml:space="preserve"> PAGEREF _Toc466033684 \h </w:instrText>
      </w:r>
      <w:r w:rsidRPr="002349A8">
        <w:rPr>
          <w:noProof/>
        </w:rPr>
      </w:r>
      <w:r w:rsidRPr="002349A8">
        <w:rPr>
          <w:noProof/>
        </w:rPr>
        <w:fldChar w:fldCharType="separate"/>
      </w:r>
      <w:r w:rsidRPr="002349A8">
        <w:rPr>
          <w:noProof/>
        </w:rPr>
        <w:t>10</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58</w:t>
      </w:r>
      <w:r>
        <w:rPr>
          <w:noProof/>
        </w:rPr>
        <w:tab/>
        <w:t>Arrangements for reimbursement of Commonwealth by certain authorities</w:t>
      </w:r>
      <w:r w:rsidRPr="002349A8">
        <w:rPr>
          <w:noProof/>
        </w:rPr>
        <w:tab/>
      </w:r>
      <w:r w:rsidRPr="002349A8">
        <w:rPr>
          <w:noProof/>
        </w:rPr>
        <w:fldChar w:fldCharType="begin"/>
      </w:r>
      <w:r w:rsidRPr="002349A8">
        <w:rPr>
          <w:noProof/>
        </w:rPr>
        <w:instrText xml:space="preserve"> PAGEREF _Toc466033685 \h </w:instrText>
      </w:r>
      <w:r w:rsidRPr="002349A8">
        <w:rPr>
          <w:noProof/>
        </w:rPr>
      </w:r>
      <w:r w:rsidRPr="002349A8">
        <w:rPr>
          <w:noProof/>
        </w:rPr>
        <w:fldChar w:fldCharType="separate"/>
      </w:r>
      <w:r w:rsidRPr="002349A8">
        <w:rPr>
          <w:noProof/>
        </w:rPr>
        <w:t>11</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60</w:t>
      </w:r>
      <w:r>
        <w:rPr>
          <w:noProof/>
        </w:rPr>
        <w:tab/>
        <w:t>No assignment of benefits</w:t>
      </w:r>
      <w:r w:rsidRPr="002349A8">
        <w:rPr>
          <w:noProof/>
        </w:rPr>
        <w:tab/>
      </w:r>
      <w:r w:rsidRPr="002349A8">
        <w:rPr>
          <w:noProof/>
        </w:rPr>
        <w:fldChar w:fldCharType="begin"/>
      </w:r>
      <w:r w:rsidRPr="002349A8">
        <w:rPr>
          <w:noProof/>
        </w:rPr>
        <w:instrText xml:space="preserve"> PAGEREF _Toc466033686 \h </w:instrText>
      </w:r>
      <w:r w:rsidRPr="002349A8">
        <w:rPr>
          <w:noProof/>
        </w:rPr>
      </w:r>
      <w:r w:rsidRPr="002349A8">
        <w:rPr>
          <w:noProof/>
        </w:rPr>
        <w:fldChar w:fldCharType="separate"/>
      </w:r>
      <w:r w:rsidRPr="002349A8">
        <w:rPr>
          <w:noProof/>
        </w:rPr>
        <w:t>11</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61</w:t>
      </w:r>
      <w:r>
        <w:rPr>
          <w:noProof/>
        </w:rPr>
        <w:tab/>
        <w:t>Attachment of benefits</w:t>
      </w:r>
      <w:r w:rsidRPr="002349A8">
        <w:rPr>
          <w:noProof/>
        </w:rPr>
        <w:tab/>
      </w:r>
      <w:r w:rsidRPr="002349A8">
        <w:rPr>
          <w:noProof/>
        </w:rPr>
        <w:fldChar w:fldCharType="begin"/>
      </w:r>
      <w:r w:rsidRPr="002349A8">
        <w:rPr>
          <w:noProof/>
        </w:rPr>
        <w:instrText xml:space="preserve"> PAGEREF _Toc466033687 \h </w:instrText>
      </w:r>
      <w:r w:rsidRPr="002349A8">
        <w:rPr>
          <w:noProof/>
        </w:rPr>
      </w:r>
      <w:r w:rsidRPr="002349A8">
        <w:rPr>
          <w:noProof/>
        </w:rPr>
        <w:fldChar w:fldCharType="separate"/>
      </w:r>
      <w:r w:rsidRPr="002349A8">
        <w:rPr>
          <w:noProof/>
        </w:rPr>
        <w:t>11</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62A</w:t>
      </w:r>
      <w:r>
        <w:rPr>
          <w:noProof/>
        </w:rPr>
        <w:tab/>
        <w:t>Payments may be made by Papua New Guinea</w:t>
      </w:r>
      <w:r w:rsidRPr="002349A8">
        <w:rPr>
          <w:noProof/>
        </w:rPr>
        <w:tab/>
      </w:r>
      <w:r w:rsidRPr="002349A8">
        <w:rPr>
          <w:noProof/>
        </w:rPr>
        <w:fldChar w:fldCharType="begin"/>
      </w:r>
      <w:r w:rsidRPr="002349A8">
        <w:rPr>
          <w:noProof/>
        </w:rPr>
        <w:instrText xml:space="preserve"> PAGEREF _Toc466033688 \h </w:instrText>
      </w:r>
      <w:r w:rsidRPr="002349A8">
        <w:rPr>
          <w:noProof/>
        </w:rPr>
      </w:r>
      <w:r w:rsidRPr="002349A8">
        <w:rPr>
          <w:noProof/>
        </w:rPr>
        <w:fldChar w:fldCharType="separate"/>
      </w:r>
      <w:r w:rsidRPr="002349A8">
        <w:rPr>
          <w:noProof/>
        </w:rPr>
        <w:t>1</w:t>
      </w:r>
      <w:r w:rsidRPr="002349A8">
        <w:rPr>
          <w:noProof/>
        </w:rPr>
        <w:t>3</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62B</w:t>
      </w:r>
      <w:r>
        <w:rPr>
          <w:noProof/>
        </w:rPr>
        <w:tab/>
        <w:t>Recoverable death payments</w:t>
      </w:r>
      <w:r w:rsidRPr="002349A8">
        <w:rPr>
          <w:noProof/>
        </w:rPr>
        <w:tab/>
      </w:r>
      <w:r w:rsidRPr="002349A8">
        <w:rPr>
          <w:noProof/>
        </w:rPr>
        <w:fldChar w:fldCharType="begin"/>
      </w:r>
      <w:r w:rsidRPr="002349A8">
        <w:rPr>
          <w:noProof/>
        </w:rPr>
        <w:instrText xml:space="preserve"> PAGEREF _Toc466033689 \h </w:instrText>
      </w:r>
      <w:r w:rsidRPr="002349A8">
        <w:rPr>
          <w:noProof/>
        </w:rPr>
      </w:r>
      <w:r w:rsidRPr="002349A8">
        <w:rPr>
          <w:noProof/>
        </w:rPr>
        <w:fldChar w:fldCharType="separate"/>
      </w:r>
      <w:r w:rsidRPr="002349A8">
        <w:rPr>
          <w:noProof/>
        </w:rPr>
        <w:t>13</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62C</w:t>
      </w:r>
      <w:r>
        <w:rPr>
          <w:noProof/>
        </w:rPr>
        <w:tab/>
        <w:t>Reports about recoverable death payments</w:t>
      </w:r>
      <w:r w:rsidRPr="002349A8">
        <w:rPr>
          <w:noProof/>
        </w:rPr>
        <w:tab/>
      </w:r>
      <w:r w:rsidRPr="002349A8">
        <w:rPr>
          <w:noProof/>
        </w:rPr>
        <w:fldChar w:fldCharType="begin"/>
      </w:r>
      <w:r w:rsidRPr="002349A8">
        <w:rPr>
          <w:noProof/>
        </w:rPr>
        <w:instrText xml:space="preserve"> PAGEREF _Toc466033690 \h </w:instrText>
      </w:r>
      <w:r w:rsidRPr="002349A8">
        <w:rPr>
          <w:noProof/>
        </w:rPr>
      </w:r>
      <w:r w:rsidRPr="002349A8">
        <w:rPr>
          <w:noProof/>
        </w:rPr>
        <w:fldChar w:fldCharType="separate"/>
      </w:r>
      <w:r w:rsidRPr="002349A8">
        <w:rPr>
          <w:noProof/>
        </w:rPr>
        <w:t>14</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t>64</w:t>
      </w:r>
      <w:r>
        <w:rPr>
          <w:noProof/>
        </w:rPr>
        <w:tab/>
        <w:t>Delegations</w:t>
      </w:r>
      <w:r w:rsidRPr="002349A8">
        <w:rPr>
          <w:noProof/>
        </w:rPr>
        <w:tab/>
      </w:r>
      <w:r w:rsidRPr="002349A8">
        <w:rPr>
          <w:noProof/>
        </w:rPr>
        <w:fldChar w:fldCharType="begin"/>
      </w:r>
      <w:r w:rsidRPr="002349A8">
        <w:rPr>
          <w:noProof/>
        </w:rPr>
        <w:instrText xml:space="preserve"> PAGEREF _Toc466033691 \h </w:instrText>
      </w:r>
      <w:r w:rsidRPr="002349A8">
        <w:rPr>
          <w:noProof/>
        </w:rPr>
      </w:r>
      <w:r w:rsidRPr="002349A8">
        <w:rPr>
          <w:noProof/>
        </w:rPr>
        <w:fldChar w:fldCharType="separate"/>
      </w:r>
      <w:r w:rsidRPr="002349A8">
        <w:rPr>
          <w:noProof/>
        </w:rPr>
        <w:t>15</w:t>
      </w:r>
      <w:r w:rsidRPr="002349A8">
        <w:rPr>
          <w:noProof/>
        </w:rPr>
        <w:fldChar w:fldCharType="end"/>
      </w:r>
    </w:p>
    <w:p w:rsidR="002349A8" w:rsidRDefault="002349A8">
      <w:pPr>
        <w:pStyle w:val="TOC5"/>
        <w:rPr>
          <w:rFonts w:asciiTheme="minorHAnsi" w:eastAsiaTheme="minorEastAsia" w:hAnsiTheme="minorHAnsi" w:cstheme="minorBidi"/>
          <w:noProof/>
          <w:kern w:val="0"/>
          <w:sz w:val="22"/>
          <w:szCs w:val="22"/>
        </w:rPr>
      </w:pPr>
      <w:r>
        <w:rPr>
          <w:noProof/>
        </w:rPr>
        <w:lastRenderedPageBreak/>
        <w:t>65</w:t>
      </w:r>
      <w:r>
        <w:rPr>
          <w:noProof/>
        </w:rPr>
        <w:tab/>
        <w:t>Regulations</w:t>
      </w:r>
      <w:r w:rsidRPr="002349A8">
        <w:rPr>
          <w:noProof/>
        </w:rPr>
        <w:tab/>
      </w:r>
      <w:r w:rsidRPr="002349A8">
        <w:rPr>
          <w:noProof/>
        </w:rPr>
        <w:fldChar w:fldCharType="begin"/>
      </w:r>
      <w:r w:rsidRPr="002349A8">
        <w:rPr>
          <w:noProof/>
        </w:rPr>
        <w:instrText xml:space="preserve"> PAGEREF _Toc466033692 \h </w:instrText>
      </w:r>
      <w:r w:rsidRPr="002349A8">
        <w:rPr>
          <w:noProof/>
        </w:rPr>
      </w:r>
      <w:r w:rsidRPr="002349A8">
        <w:rPr>
          <w:noProof/>
        </w:rPr>
        <w:fldChar w:fldCharType="separate"/>
      </w:r>
      <w:r w:rsidRPr="002349A8">
        <w:rPr>
          <w:noProof/>
        </w:rPr>
        <w:t>15</w:t>
      </w:r>
      <w:r w:rsidRPr="002349A8">
        <w:rPr>
          <w:noProof/>
        </w:rPr>
        <w:fldChar w:fldCharType="end"/>
      </w:r>
    </w:p>
    <w:p w:rsidR="002349A8" w:rsidRDefault="002349A8" w:rsidP="002349A8">
      <w:pPr>
        <w:pStyle w:val="TOC2"/>
        <w:rPr>
          <w:rFonts w:asciiTheme="minorHAnsi" w:eastAsiaTheme="minorEastAsia" w:hAnsiTheme="minorHAnsi" w:cstheme="minorBidi"/>
          <w:b w:val="0"/>
          <w:noProof/>
          <w:kern w:val="0"/>
          <w:sz w:val="22"/>
          <w:szCs w:val="22"/>
        </w:rPr>
      </w:pPr>
      <w:r>
        <w:rPr>
          <w:noProof/>
        </w:rPr>
        <w:t>Endnotes</w:t>
      </w:r>
      <w:r w:rsidRPr="002349A8">
        <w:rPr>
          <w:b w:val="0"/>
          <w:noProof/>
          <w:sz w:val="18"/>
        </w:rPr>
        <w:tab/>
      </w:r>
      <w:r w:rsidRPr="002349A8">
        <w:rPr>
          <w:b w:val="0"/>
          <w:noProof/>
          <w:sz w:val="18"/>
        </w:rPr>
        <w:fldChar w:fldCharType="begin"/>
      </w:r>
      <w:r w:rsidRPr="002349A8">
        <w:rPr>
          <w:b w:val="0"/>
          <w:noProof/>
          <w:sz w:val="18"/>
        </w:rPr>
        <w:instrText xml:space="preserve"> PAGEREF _Toc466033693 \h </w:instrText>
      </w:r>
      <w:r w:rsidRPr="002349A8">
        <w:rPr>
          <w:b w:val="0"/>
          <w:noProof/>
          <w:sz w:val="18"/>
        </w:rPr>
      </w:r>
      <w:r w:rsidRPr="002349A8">
        <w:rPr>
          <w:b w:val="0"/>
          <w:noProof/>
          <w:sz w:val="18"/>
        </w:rPr>
        <w:fldChar w:fldCharType="separate"/>
      </w:r>
      <w:r w:rsidRPr="002349A8">
        <w:rPr>
          <w:b w:val="0"/>
          <w:noProof/>
          <w:sz w:val="18"/>
        </w:rPr>
        <w:t>17</w:t>
      </w:r>
      <w:r w:rsidRPr="002349A8">
        <w:rPr>
          <w:b w:val="0"/>
          <w:noProof/>
          <w:sz w:val="18"/>
        </w:rPr>
        <w:fldChar w:fldCharType="end"/>
      </w:r>
    </w:p>
    <w:p w:rsidR="002349A8" w:rsidRDefault="002349A8">
      <w:pPr>
        <w:pStyle w:val="TOC3"/>
        <w:rPr>
          <w:rFonts w:asciiTheme="minorHAnsi" w:eastAsiaTheme="minorEastAsia" w:hAnsiTheme="minorHAnsi" w:cstheme="minorBidi"/>
          <w:b w:val="0"/>
          <w:noProof/>
          <w:kern w:val="0"/>
          <w:szCs w:val="22"/>
        </w:rPr>
      </w:pPr>
      <w:r>
        <w:rPr>
          <w:noProof/>
        </w:rPr>
        <w:t>Endnote 1—About the endnotes</w:t>
      </w:r>
      <w:r w:rsidRPr="002349A8">
        <w:rPr>
          <w:b w:val="0"/>
          <w:noProof/>
          <w:sz w:val="18"/>
        </w:rPr>
        <w:tab/>
      </w:r>
      <w:r w:rsidRPr="002349A8">
        <w:rPr>
          <w:b w:val="0"/>
          <w:noProof/>
          <w:sz w:val="18"/>
        </w:rPr>
        <w:fldChar w:fldCharType="begin"/>
      </w:r>
      <w:r w:rsidRPr="002349A8">
        <w:rPr>
          <w:b w:val="0"/>
          <w:noProof/>
          <w:sz w:val="18"/>
        </w:rPr>
        <w:instrText xml:space="preserve"> PAGEREF _Toc466033694 \h </w:instrText>
      </w:r>
      <w:r w:rsidRPr="002349A8">
        <w:rPr>
          <w:b w:val="0"/>
          <w:noProof/>
          <w:sz w:val="18"/>
        </w:rPr>
      </w:r>
      <w:r w:rsidRPr="002349A8">
        <w:rPr>
          <w:b w:val="0"/>
          <w:noProof/>
          <w:sz w:val="18"/>
        </w:rPr>
        <w:fldChar w:fldCharType="separate"/>
      </w:r>
      <w:r w:rsidRPr="002349A8">
        <w:rPr>
          <w:b w:val="0"/>
          <w:noProof/>
          <w:sz w:val="18"/>
        </w:rPr>
        <w:t>17</w:t>
      </w:r>
      <w:r w:rsidRPr="002349A8">
        <w:rPr>
          <w:b w:val="0"/>
          <w:noProof/>
          <w:sz w:val="18"/>
        </w:rPr>
        <w:fldChar w:fldCharType="end"/>
      </w:r>
    </w:p>
    <w:p w:rsidR="002349A8" w:rsidRDefault="002349A8">
      <w:pPr>
        <w:pStyle w:val="TOC3"/>
        <w:rPr>
          <w:rFonts w:asciiTheme="minorHAnsi" w:eastAsiaTheme="minorEastAsia" w:hAnsiTheme="minorHAnsi" w:cstheme="minorBidi"/>
          <w:b w:val="0"/>
          <w:noProof/>
          <w:kern w:val="0"/>
          <w:szCs w:val="22"/>
        </w:rPr>
      </w:pPr>
      <w:r>
        <w:rPr>
          <w:noProof/>
        </w:rPr>
        <w:t>Endnote 2—Abbreviation key</w:t>
      </w:r>
      <w:r w:rsidRPr="002349A8">
        <w:rPr>
          <w:b w:val="0"/>
          <w:noProof/>
          <w:sz w:val="18"/>
        </w:rPr>
        <w:tab/>
      </w:r>
      <w:r w:rsidRPr="002349A8">
        <w:rPr>
          <w:b w:val="0"/>
          <w:noProof/>
          <w:sz w:val="18"/>
        </w:rPr>
        <w:fldChar w:fldCharType="begin"/>
      </w:r>
      <w:r w:rsidRPr="002349A8">
        <w:rPr>
          <w:b w:val="0"/>
          <w:noProof/>
          <w:sz w:val="18"/>
        </w:rPr>
        <w:instrText xml:space="preserve"> PAGEREF _Toc466033695 \h </w:instrText>
      </w:r>
      <w:r w:rsidRPr="002349A8">
        <w:rPr>
          <w:b w:val="0"/>
          <w:noProof/>
          <w:sz w:val="18"/>
        </w:rPr>
      </w:r>
      <w:r w:rsidRPr="002349A8">
        <w:rPr>
          <w:b w:val="0"/>
          <w:noProof/>
          <w:sz w:val="18"/>
        </w:rPr>
        <w:fldChar w:fldCharType="separate"/>
      </w:r>
      <w:r w:rsidRPr="002349A8">
        <w:rPr>
          <w:b w:val="0"/>
          <w:noProof/>
          <w:sz w:val="18"/>
        </w:rPr>
        <w:t>19</w:t>
      </w:r>
      <w:r w:rsidRPr="002349A8">
        <w:rPr>
          <w:b w:val="0"/>
          <w:noProof/>
          <w:sz w:val="18"/>
        </w:rPr>
        <w:fldChar w:fldCharType="end"/>
      </w:r>
    </w:p>
    <w:p w:rsidR="002349A8" w:rsidRDefault="002349A8">
      <w:pPr>
        <w:pStyle w:val="TOC3"/>
        <w:rPr>
          <w:rFonts w:asciiTheme="minorHAnsi" w:eastAsiaTheme="minorEastAsia" w:hAnsiTheme="minorHAnsi" w:cstheme="minorBidi"/>
          <w:b w:val="0"/>
          <w:noProof/>
          <w:kern w:val="0"/>
          <w:szCs w:val="22"/>
        </w:rPr>
      </w:pPr>
      <w:r>
        <w:rPr>
          <w:noProof/>
        </w:rPr>
        <w:t>Endnote 3—Legislation history</w:t>
      </w:r>
      <w:r w:rsidRPr="002349A8">
        <w:rPr>
          <w:b w:val="0"/>
          <w:noProof/>
          <w:sz w:val="18"/>
        </w:rPr>
        <w:tab/>
      </w:r>
      <w:r w:rsidRPr="002349A8">
        <w:rPr>
          <w:b w:val="0"/>
          <w:noProof/>
          <w:sz w:val="18"/>
        </w:rPr>
        <w:fldChar w:fldCharType="begin"/>
      </w:r>
      <w:r w:rsidRPr="002349A8">
        <w:rPr>
          <w:b w:val="0"/>
          <w:noProof/>
          <w:sz w:val="18"/>
        </w:rPr>
        <w:instrText xml:space="preserve"> PAGEREF _Toc466033696 \h </w:instrText>
      </w:r>
      <w:r w:rsidRPr="002349A8">
        <w:rPr>
          <w:b w:val="0"/>
          <w:noProof/>
          <w:sz w:val="18"/>
        </w:rPr>
      </w:r>
      <w:r w:rsidRPr="002349A8">
        <w:rPr>
          <w:b w:val="0"/>
          <w:noProof/>
          <w:sz w:val="18"/>
        </w:rPr>
        <w:fldChar w:fldCharType="separate"/>
      </w:r>
      <w:r w:rsidRPr="002349A8">
        <w:rPr>
          <w:b w:val="0"/>
          <w:noProof/>
          <w:sz w:val="18"/>
        </w:rPr>
        <w:t>20</w:t>
      </w:r>
      <w:r w:rsidRPr="002349A8">
        <w:rPr>
          <w:b w:val="0"/>
          <w:noProof/>
          <w:sz w:val="18"/>
        </w:rPr>
        <w:fldChar w:fldCharType="end"/>
      </w:r>
    </w:p>
    <w:p w:rsidR="002349A8" w:rsidRDefault="002349A8">
      <w:pPr>
        <w:pStyle w:val="TOC3"/>
        <w:rPr>
          <w:rFonts w:asciiTheme="minorHAnsi" w:eastAsiaTheme="minorEastAsia" w:hAnsiTheme="minorHAnsi" w:cstheme="minorBidi"/>
          <w:b w:val="0"/>
          <w:noProof/>
          <w:kern w:val="0"/>
          <w:szCs w:val="22"/>
        </w:rPr>
      </w:pPr>
      <w:r>
        <w:rPr>
          <w:noProof/>
        </w:rPr>
        <w:t>Endnote 4—Amendment history</w:t>
      </w:r>
      <w:r w:rsidRPr="002349A8">
        <w:rPr>
          <w:b w:val="0"/>
          <w:noProof/>
          <w:sz w:val="18"/>
        </w:rPr>
        <w:tab/>
      </w:r>
      <w:r w:rsidRPr="002349A8">
        <w:rPr>
          <w:b w:val="0"/>
          <w:noProof/>
          <w:sz w:val="18"/>
        </w:rPr>
        <w:fldChar w:fldCharType="begin"/>
      </w:r>
      <w:r w:rsidRPr="002349A8">
        <w:rPr>
          <w:b w:val="0"/>
          <w:noProof/>
          <w:sz w:val="18"/>
        </w:rPr>
        <w:instrText xml:space="preserve"> PAGEREF _Toc466033697 \h </w:instrText>
      </w:r>
      <w:r w:rsidRPr="002349A8">
        <w:rPr>
          <w:b w:val="0"/>
          <w:noProof/>
          <w:sz w:val="18"/>
        </w:rPr>
      </w:r>
      <w:r w:rsidRPr="002349A8">
        <w:rPr>
          <w:b w:val="0"/>
          <w:noProof/>
          <w:sz w:val="18"/>
        </w:rPr>
        <w:fldChar w:fldCharType="separate"/>
      </w:r>
      <w:r w:rsidRPr="002349A8">
        <w:rPr>
          <w:b w:val="0"/>
          <w:noProof/>
          <w:sz w:val="18"/>
        </w:rPr>
        <w:t>23</w:t>
      </w:r>
      <w:r w:rsidRPr="002349A8">
        <w:rPr>
          <w:b w:val="0"/>
          <w:noProof/>
          <w:sz w:val="18"/>
        </w:rPr>
        <w:fldChar w:fldCharType="end"/>
      </w:r>
    </w:p>
    <w:p w:rsidR="006508A5" w:rsidRPr="00367CE2" w:rsidRDefault="00A05A36" w:rsidP="006508A5">
      <w:pPr>
        <w:sectPr w:rsidR="006508A5" w:rsidRPr="00367CE2" w:rsidSect="003A47A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367CE2">
        <w:fldChar w:fldCharType="end"/>
      </w:r>
    </w:p>
    <w:p w:rsidR="00C907F8" w:rsidRPr="00367CE2" w:rsidRDefault="00C907F8" w:rsidP="00C907F8">
      <w:pPr>
        <w:pStyle w:val="LongT"/>
      </w:pPr>
      <w:r w:rsidRPr="00367CE2">
        <w:lastRenderedPageBreak/>
        <w:t xml:space="preserve">An Act relating to the Provision by </w:t>
      </w:r>
      <w:smartTag w:uri="urn:schemas-microsoft-com:office:smarttags" w:element="country-region">
        <w:smartTag w:uri="urn:schemas-microsoft-com:office:smarttags" w:element="place">
          <w:r w:rsidRPr="00367CE2">
            <w:t>Australia</w:t>
          </w:r>
        </w:smartTag>
      </w:smartTag>
      <w:r w:rsidRPr="00367CE2">
        <w:t xml:space="preserve"> of Staffing Assistance for </w:t>
      </w:r>
      <w:smartTag w:uri="urn:schemas-microsoft-com:office:smarttags" w:element="country-region">
        <w:smartTag w:uri="urn:schemas-microsoft-com:office:smarttags" w:element="place">
          <w:r w:rsidRPr="00367CE2">
            <w:t>Papua New Guinea</w:t>
          </w:r>
        </w:smartTag>
      </w:smartTag>
      <w:r w:rsidRPr="00367CE2">
        <w:t xml:space="preserve"> and Preservation of Rights of certain Persons presently employed in </w:t>
      </w:r>
      <w:smartTag w:uri="urn:schemas-microsoft-com:office:smarttags" w:element="country-region">
        <w:smartTag w:uri="urn:schemas-microsoft-com:office:smarttags" w:element="place">
          <w:r w:rsidRPr="00367CE2">
            <w:t>Papua New Guinea</w:t>
          </w:r>
        </w:smartTag>
      </w:smartTag>
    </w:p>
    <w:p w:rsidR="00C907F8" w:rsidRPr="00367CE2" w:rsidRDefault="00C907F8" w:rsidP="00C907F8">
      <w:pPr>
        <w:pStyle w:val="ActHead2"/>
      </w:pPr>
      <w:bookmarkStart w:id="1" w:name="_Toc466033661"/>
      <w:r w:rsidRPr="002349A8">
        <w:rPr>
          <w:rStyle w:val="CharPartNo"/>
        </w:rPr>
        <w:t>Part</w:t>
      </w:r>
      <w:r w:rsidR="00DB1682" w:rsidRPr="002349A8">
        <w:rPr>
          <w:rStyle w:val="CharPartNo"/>
        </w:rPr>
        <w:t> </w:t>
      </w:r>
      <w:r w:rsidRPr="002349A8">
        <w:rPr>
          <w:rStyle w:val="CharPartNo"/>
        </w:rPr>
        <w:t>I</w:t>
      </w:r>
      <w:r w:rsidRPr="00367CE2">
        <w:t>—</w:t>
      </w:r>
      <w:r w:rsidRPr="002349A8">
        <w:rPr>
          <w:rStyle w:val="CharPartText"/>
        </w:rPr>
        <w:t>Preliminary</w:t>
      </w:r>
      <w:bookmarkEnd w:id="1"/>
    </w:p>
    <w:p w:rsidR="00C907F8" w:rsidRPr="002349A8" w:rsidRDefault="00C42082" w:rsidP="00C907F8">
      <w:pPr>
        <w:pStyle w:val="Header"/>
      </w:pPr>
      <w:r w:rsidRPr="002349A8">
        <w:rPr>
          <w:rStyle w:val="CharDivNo"/>
        </w:rPr>
        <w:t xml:space="preserve"> </w:t>
      </w:r>
      <w:r w:rsidRPr="002349A8">
        <w:rPr>
          <w:rStyle w:val="CharDivText"/>
        </w:rPr>
        <w:t xml:space="preserve"> </w:t>
      </w:r>
    </w:p>
    <w:p w:rsidR="00C907F8" w:rsidRPr="00367CE2" w:rsidRDefault="00C907F8" w:rsidP="00C907F8">
      <w:pPr>
        <w:pStyle w:val="ActHead5"/>
      </w:pPr>
      <w:bookmarkStart w:id="2" w:name="_Toc466033662"/>
      <w:r w:rsidRPr="002349A8">
        <w:rPr>
          <w:rStyle w:val="CharSectno"/>
        </w:rPr>
        <w:t>1</w:t>
      </w:r>
      <w:r w:rsidRPr="00367CE2">
        <w:t xml:space="preserve">  Short title</w:t>
      </w:r>
      <w:bookmarkEnd w:id="2"/>
    </w:p>
    <w:p w:rsidR="00C907F8" w:rsidRPr="00367CE2" w:rsidRDefault="00C907F8" w:rsidP="00C907F8">
      <w:pPr>
        <w:pStyle w:val="subsection"/>
      </w:pPr>
      <w:r w:rsidRPr="00367CE2">
        <w:tab/>
      </w:r>
      <w:r w:rsidRPr="00367CE2">
        <w:tab/>
        <w:t xml:space="preserve">This Act may be cited as the </w:t>
      </w:r>
      <w:smartTag w:uri="urn:schemas-microsoft-com:office:smarttags" w:element="country-region">
        <w:smartTag w:uri="urn:schemas-microsoft-com:office:smarttags" w:element="place">
          <w:r w:rsidRPr="00367CE2">
            <w:rPr>
              <w:i/>
            </w:rPr>
            <w:t>Papua New Guinea</w:t>
          </w:r>
        </w:smartTag>
      </w:smartTag>
      <w:r w:rsidRPr="00367CE2">
        <w:rPr>
          <w:i/>
        </w:rPr>
        <w:t xml:space="preserve"> (Staffing Assistance) Act 1973</w:t>
      </w:r>
      <w:r w:rsidRPr="00367CE2">
        <w:t>.</w:t>
      </w:r>
    </w:p>
    <w:p w:rsidR="00C907F8" w:rsidRPr="00367CE2" w:rsidRDefault="00C907F8" w:rsidP="00C907F8">
      <w:pPr>
        <w:pStyle w:val="ActHead5"/>
      </w:pPr>
      <w:bookmarkStart w:id="3" w:name="_Toc466033663"/>
      <w:r w:rsidRPr="002349A8">
        <w:rPr>
          <w:rStyle w:val="CharSectno"/>
        </w:rPr>
        <w:t>2</w:t>
      </w:r>
      <w:r w:rsidRPr="00367CE2">
        <w:t xml:space="preserve">  Commencement</w:t>
      </w:r>
      <w:bookmarkEnd w:id="3"/>
    </w:p>
    <w:p w:rsidR="00C907F8" w:rsidRPr="00367CE2" w:rsidRDefault="00C907F8" w:rsidP="00C907F8">
      <w:pPr>
        <w:pStyle w:val="subsection"/>
      </w:pPr>
      <w:r w:rsidRPr="00367CE2">
        <w:tab/>
      </w:r>
      <w:r w:rsidRPr="00367CE2">
        <w:tab/>
        <w:t>This Act shall come into operation on a date to be fixed by Proclamation.</w:t>
      </w:r>
    </w:p>
    <w:p w:rsidR="00C907F8" w:rsidRPr="00367CE2" w:rsidRDefault="00C907F8" w:rsidP="00C907F8">
      <w:pPr>
        <w:pStyle w:val="ActHead5"/>
      </w:pPr>
      <w:bookmarkStart w:id="4" w:name="_Toc466033664"/>
      <w:r w:rsidRPr="002349A8">
        <w:rPr>
          <w:rStyle w:val="CharSectno"/>
        </w:rPr>
        <w:t>3</w:t>
      </w:r>
      <w:r w:rsidRPr="00367CE2">
        <w:t xml:space="preserve">  Interpretation</w:t>
      </w:r>
      <w:bookmarkEnd w:id="4"/>
    </w:p>
    <w:p w:rsidR="00C907F8" w:rsidRPr="00367CE2" w:rsidRDefault="00C907F8" w:rsidP="00C907F8">
      <w:pPr>
        <w:pStyle w:val="subsection"/>
      </w:pPr>
      <w:r w:rsidRPr="00367CE2">
        <w:tab/>
        <w:t>(1)</w:t>
      </w:r>
      <w:r w:rsidRPr="00367CE2">
        <w:tab/>
        <w:t>In this Act, unless the contrary intention appears:</w:t>
      </w:r>
    </w:p>
    <w:p w:rsidR="00C907F8" w:rsidRPr="00367CE2" w:rsidRDefault="00C907F8" w:rsidP="00C907F8">
      <w:pPr>
        <w:pStyle w:val="Definition"/>
      </w:pPr>
      <w:r w:rsidRPr="00367CE2">
        <w:rPr>
          <w:b/>
          <w:i/>
        </w:rPr>
        <w:t>Board</w:t>
      </w:r>
      <w:r w:rsidRPr="00367CE2">
        <w:t xml:space="preserve"> means the Superannuation Board.</w:t>
      </w:r>
    </w:p>
    <w:p w:rsidR="005A24E7" w:rsidRPr="00367CE2" w:rsidRDefault="005A24E7" w:rsidP="005A24E7">
      <w:pPr>
        <w:pStyle w:val="Definition"/>
      </w:pPr>
      <w:r w:rsidRPr="00367CE2">
        <w:rPr>
          <w:b/>
          <w:i/>
        </w:rPr>
        <w:t>CSC</w:t>
      </w:r>
      <w:r w:rsidRPr="00367CE2">
        <w:t xml:space="preserve"> (short for Commonwealth Superannuation Corporation) has the same meaning as in the </w:t>
      </w:r>
      <w:r w:rsidRPr="00367CE2">
        <w:rPr>
          <w:i/>
        </w:rPr>
        <w:t>Governance of Australian Government Superannuation Schemes Act 2011</w:t>
      </w:r>
      <w:r w:rsidRPr="00367CE2">
        <w:t>.</w:t>
      </w:r>
    </w:p>
    <w:p w:rsidR="005A24E7" w:rsidRPr="00367CE2" w:rsidRDefault="005A24E7" w:rsidP="005A24E7">
      <w:pPr>
        <w:pStyle w:val="Definition"/>
      </w:pPr>
      <w:r w:rsidRPr="00367CE2">
        <w:rPr>
          <w:b/>
          <w:i/>
        </w:rPr>
        <w:t>decision</w:t>
      </w:r>
      <w:r w:rsidRPr="00367CE2">
        <w:t xml:space="preserve"> has the same meaning as in the </w:t>
      </w:r>
      <w:r w:rsidRPr="00367CE2">
        <w:rPr>
          <w:i/>
        </w:rPr>
        <w:t>Administrative Appeals Tribunal Act 1975</w:t>
      </w:r>
      <w:r w:rsidRPr="00367CE2">
        <w:t>.</w:t>
      </w:r>
    </w:p>
    <w:p w:rsidR="005A24E7" w:rsidRPr="00367CE2" w:rsidRDefault="005A24E7" w:rsidP="005A24E7">
      <w:pPr>
        <w:pStyle w:val="Definition"/>
      </w:pPr>
      <w:r w:rsidRPr="00367CE2">
        <w:rPr>
          <w:b/>
          <w:i/>
        </w:rPr>
        <w:t>decision of CSC</w:t>
      </w:r>
      <w:r w:rsidRPr="00367CE2">
        <w:t xml:space="preserve"> means a decision of CSC, or a delegate of CSC, under this Act or the regulations.</w:t>
      </w:r>
    </w:p>
    <w:p w:rsidR="00C907F8" w:rsidRPr="00367CE2" w:rsidRDefault="00C907F8" w:rsidP="00C907F8">
      <w:pPr>
        <w:pStyle w:val="Definition"/>
      </w:pPr>
      <w:r w:rsidRPr="00367CE2">
        <w:rPr>
          <w:b/>
          <w:i/>
        </w:rPr>
        <w:t>prescribed date</w:t>
      </w:r>
      <w:r w:rsidRPr="00367CE2">
        <w:t xml:space="preserve"> means the date of commencement of this Act.</w:t>
      </w:r>
    </w:p>
    <w:p w:rsidR="00C907F8" w:rsidRPr="00367CE2" w:rsidRDefault="00C907F8" w:rsidP="00C907F8">
      <w:pPr>
        <w:pStyle w:val="Definition"/>
      </w:pPr>
      <w:r w:rsidRPr="00367CE2">
        <w:rPr>
          <w:b/>
          <w:i/>
        </w:rPr>
        <w:t>Provident Account</w:t>
      </w:r>
      <w:r w:rsidRPr="00367CE2">
        <w:t xml:space="preserve"> means the Papua New Guinea Provident Account that was continued in existence by section</w:t>
      </w:r>
      <w:r w:rsidR="00367CE2">
        <w:t> </w:t>
      </w:r>
      <w:r w:rsidRPr="00367CE2">
        <w:t>36.</w:t>
      </w:r>
    </w:p>
    <w:p w:rsidR="005A24E7" w:rsidRPr="00367CE2" w:rsidRDefault="005A24E7" w:rsidP="005A24E7">
      <w:pPr>
        <w:pStyle w:val="Definition"/>
      </w:pPr>
      <w:r w:rsidRPr="00367CE2">
        <w:rPr>
          <w:b/>
          <w:i/>
        </w:rPr>
        <w:lastRenderedPageBreak/>
        <w:t>Reconsideration Advisory Committee</w:t>
      </w:r>
      <w:r w:rsidRPr="00367CE2">
        <w:t xml:space="preserve"> means a Committee established under section</w:t>
      </w:r>
      <w:r w:rsidR="00367CE2">
        <w:t> </w:t>
      </w:r>
      <w:r w:rsidRPr="00367CE2">
        <w:t>55.</w:t>
      </w:r>
    </w:p>
    <w:p w:rsidR="00C907F8" w:rsidRPr="00367CE2" w:rsidRDefault="00C907F8" w:rsidP="00C907F8">
      <w:pPr>
        <w:pStyle w:val="Definition"/>
      </w:pPr>
      <w:r w:rsidRPr="00367CE2">
        <w:rPr>
          <w:b/>
          <w:i/>
        </w:rPr>
        <w:t>Reserve Units of Pension Account</w:t>
      </w:r>
      <w:r w:rsidRPr="00367CE2">
        <w:t xml:space="preserve"> means the Reserve Units of Pension Account that was continued in existence by section</w:t>
      </w:r>
      <w:r w:rsidR="00367CE2">
        <w:t> </w:t>
      </w:r>
      <w:r w:rsidRPr="00367CE2">
        <w:t>37.</w:t>
      </w:r>
    </w:p>
    <w:p w:rsidR="00C907F8" w:rsidRPr="00367CE2" w:rsidRDefault="00C907F8" w:rsidP="00C907F8">
      <w:pPr>
        <w:pStyle w:val="Definition"/>
      </w:pPr>
      <w:r w:rsidRPr="00367CE2">
        <w:rPr>
          <w:b/>
          <w:i/>
        </w:rPr>
        <w:t>Superannuation Board</w:t>
      </w:r>
      <w:r w:rsidRPr="00367CE2">
        <w:t xml:space="preserve"> means the Papua New Guinea Superannuation Board that was continued in existence by section</w:t>
      </w:r>
      <w:r w:rsidR="00367CE2">
        <w:t> </w:t>
      </w:r>
      <w:r w:rsidRPr="00367CE2">
        <w:t>20.</w:t>
      </w:r>
    </w:p>
    <w:p w:rsidR="00C907F8" w:rsidRPr="00367CE2" w:rsidRDefault="00C907F8" w:rsidP="00C907F8">
      <w:pPr>
        <w:pStyle w:val="Definition"/>
      </w:pPr>
      <w:r w:rsidRPr="00367CE2">
        <w:rPr>
          <w:b/>
          <w:i/>
        </w:rPr>
        <w:t>Superannuation Fund</w:t>
      </w:r>
      <w:r w:rsidRPr="00367CE2">
        <w:t xml:space="preserve"> means the Papua New Guinea Superannuation Fund that was continued in existence by section</w:t>
      </w:r>
      <w:r w:rsidR="00367CE2">
        <w:t> </w:t>
      </w:r>
      <w:r w:rsidRPr="00367CE2">
        <w:t>34.</w:t>
      </w:r>
    </w:p>
    <w:p w:rsidR="00C907F8" w:rsidRPr="00367CE2" w:rsidRDefault="00C907F8" w:rsidP="00C907F8">
      <w:pPr>
        <w:pStyle w:val="subsection"/>
      </w:pPr>
      <w:r w:rsidRPr="00367CE2">
        <w:tab/>
        <w:t>(2)</w:t>
      </w:r>
      <w:r w:rsidRPr="00367CE2">
        <w:tab/>
        <w:t>In this Act, unless the contrary intention appears:</w:t>
      </w:r>
    </w:p>
    <w:p w:rsidR="00C907F8" w:rsidRPr="00367CE2" w:rsidRDefault="00C907F8" w:rsidP="00C907F8">
      <w:pPr>
        <w:pStyle w:val="paragraph"/>
      </w:pPr>
      <w:r w:rsidRPr="00367CE2">
        <w:tab/>
        <w:t>(b)</w:t>
      </w:r>
      <w:r w:rsidRPr="00367CE2">
        <w:tab/>
        <w:t>where an expression is given a particular meaning, other parts of speech and grammatical forms of the same expression have corresponding meanings.</w:t>
      </w:r>
    </w:p>
    <w:p w:rsidR="00C907F8" w:rsidRPr="00367CE2" w:rsidRDefault="00C907F8" w:rsidP="00C907F8">
      <w:pPr>
        <w:pStyle w:val="subsection"/>
      </w:pPr>
      <w:r w:rsidRPr="00367CE2">
        <w:tab/>
        <w:t>(3)</w:t>
      </w:r>
      <w:r w:rsidRPr="00367CE2">
        <w:tab/>
        <w:t xml:space="preserve">In this Act, a reference to </w:t>
      </w:r>
      <w:smartTag w:uri="urn:schemas-microsoft-com:office:smarttags" w:element="country-region">
        <w:smartTag w:uri="urn:schemas-microsoft-com:office:smarttags" w:element="place">
          <w:r w:rsidRPr="00367CE2">
            <w:t>Papua New Guinea</w:t>
          </w:r>
        </w:smartTag>
      </w:smartTag>
      <w:r w:rsidRPr="00367CE2">
        <w:t xml:space="preserve">, in relation to a time after </w:t>
      </w:r>
      <w:smartTag w:uri="urn:schemas-microsoft-com:office:smarttags" w:element="country-region">
        <w:smartTag w:uri="urn:schemas-microsoft-com:office:smarttags" w:element="place">
          <w:r w:rsidRPr="00367CE2">
            <w:t>Papua New Guinea</w:t>
          </w:r>
        </w:smartTag>
      </w:smartTag>
      <w:r w:rsidRPr="00367CE2">
        <w:t xml:space="preserve"> becomes an independent sovereign state, is a reference to the Independent State of Papua New Guinea.</w:t>
      </w:r>
    </w:p>
    <w:p w:rsidR="00C907F8" w:rsidRPr="00367CE2" w:rsidRDefault="00C907F8" w:rsidP="007220A7">
      <w:pPr>
        <w:pStyle w:val="ActHead2"/>
        <w:pageBreakBefore/>
      </w:pPr>
      <w:bookmarkStart w:id="5" w:name="_Toc466033665"/>
      <w:r w:rsidRPr="002349A8">
        <w:rPr>
          <w:rStyle w:val="CharPartNo"/>
        </w:rPr>
        <w:lastRenderedPageBreak/>
        <w:t>Part</w:t>
      </w:r>
      <w:r w:rsidR="00DB1682" w:rsidRPr="002349A8">
        <w:rPr>
          <w:rStyle w:val="CharPartNo"/>
        </w:rPr>
        <w:t> </w:t>
      </w:r>
      <w:r w:rsidRPr="002349A8">
        <w:rPr>
          <w:rStyle w:val="CharPartNo"/>
        </w:rPr>
        <w:t>III</w:t>
      </w:r>
      <w:r w:rsidRPr="00367CE2">
        <w:t>—</w:t>
      </w:r>
      <w:r w:rsidRPr="002349A8">
        <w:rPr>
          <w:rStyle w:val="CharPartText"/>
        </w:rPr>
        <w:t>Compensation on termination of employment</w:t>
      </w:r>
      <w:bookmarkEnd w:id="5"/>
    </w:p>
    <w:p w:rsidR="00C907F8" w:rsidRPr="002349A8" w:rsidRDefault="00C42082" w:rsidP="00C907F8">
      <w:pPr>
        <w:pStyle w:val="Header"/>
      </w:pPr>
      <w:r w:rsidRPr="002349A8">
        <w:rPr>
          <w:rStyle w:val="CharDivNo"/>
        </w:rPr>
        <w:t xml:space="preserve"> </w:t>
      </w:r>
      <w:r w:rsidRPr="002349A8">
        <w:rPr>
          <w:rStyle w:val="CharDivText"/>
        </w:rPr>
        <w:t xml:space="preserve"> </w:t>
      </w:r>
    </w:p>
    <w:p w:rsidR="00C907F8" w:rsidRPr="00367CE2" w:rsidRDefault="00C907F8" w:rsidP="00C907F8">
      <w:pPr>
        <w:pStyle w:val="ActHead5"/>
      </w:pPr>
      <w:bookmarkStart w:id="6" w:name="_Toc466033666"/>
      <w:r w:rsidRPr="002349A8">
        <w:rPr>
          <w:rStyle w:val="CharSectno"/>
        </w:rPr>
        <w:t>19</w:t>
      </w:r>
      <w:r w:rsidRPr="00367CE2">
        <w:t xml:space="preserve">  Benefits under Part</w:t>
      </w:r>
      <w:r w:rsidR="00DB1682" w:rsidRPr="00367CE2">
        <w:t> </w:t>
      </w:r>
      <w:r w:rsidRPr="00367CE2">
        <w:t>III</w:t>
      </w:r>
      <w:bookmarkEnd w:id="6"/>
    </w:p>
    <w:p w:rsidR="00C907F8" w:rsidRPr="00367CE2" w:rsidRDefault="00C907F8" w:rsidP="00C907F8">
      <w:pPr>
        <w:pStyle w:val="subsection"/>
      </w:pPr>
      <w:r w:rsidRPr="00367CE2">
        <w:tab/>
        <w:t>(1)</w:t>
      </w:r>
      <w:r w:rsidRPr="00367CE2">
        <w:tab/>
        <w:t>Where a person has made an election under section</w:t>
      </w:r>
      <w:r w:rsidR="00367CE2">
        <w:t> </w:t>
      </w:r>
      <w:r w:rsidRPr="00367CE2">
        <w:t>13 of this Act as in force before 1</w:t>
      </w:r>
      <w:r w:rsidR="00367CE2">
        <w:t> </w:t>
      </w:r>
      <w:r w:rsidRPr="00367CE2">
        <w:t>July 1976 or the employment of a person has been terminated under section</w:t>
      </w:r>
      <w:r w:rsidR="00367CE2">
        <w:t> </w:t>
      </w:r>
      <w:r w:rsidRPr="00367CE2">
        <w:t>14 of this Act as so in force, the person is entitled to the prescribed benefits.</w:t>
      </w:r>
    </w:p>
    <w:p w:rsidR="00C907F8" w:rsidRPr="00367CE2" w:rsidRDefault="00C907F8" w:rsidP="00C907F8">
      <w:pPr>
        <w:pStyle w:val="subsection"/>
      </w:pPr>
      <w:r w:rsidRPr="00367CE2">
        <w:tab/>
        <w:t>(2)</w:t>
      </w:r>
      <w:r w:rsidRPr="00367CE2">
        <w:tab/>
        <w:t xml:space="preserve">Regulations under </w:t>
      </w:r>
      <w:r w:rsidR="00367CE2">
        <w:t>subsection (</w:t>
      </w:r>
      <w:r w:rsidRPr="00367CE2">
        <w:t>1) shall be made with a view to giving effect to such recommendations of the Simpson Report as have been accepted by the Commonwealth and the Government of Papua New Guinea, but nothing in this subsection prevents the regulations from providing for greater benefits than those recommended in that Report.</w:t>
      </w:r>
    </w:p>
    <w:p w:rsidR="00C907F8" w:rsidRPr="00367CE2" w:rsidRDefault="00C907F8" w:rsidP="00C907F8">
      <w:pPr>
        <w:pStyle w:val="subsection"/>
      </w:pPr>
      <w:r w:rsidRPr="00367CE2">
        <w:tab/>
        <w:t>(2A)</w:t>
      </w:r>
      <w:r w:rsidRPr="00367CE2">
        <w:tab/>
        <w:t xml:space="preserve">Regulations under </w:t>
      </w:r>
      <w:r w:rsidR="00367CE2">
        <w:t>subsection (</w:t>
      </w:r>
      <w:r w:rsidRPr="00367CE2">
        <w:t>1) may include provision for deferred benefits in specified circumstances.</w:t>
      </w:r>
    </w:p>
    <w:p w:rsidR="00C907F8" w:rsidRPr="00367CE2" w:rsidRDefault="00C907F8" w:rsidP="00C907F8">
      <w:pPr>
        <w:pStyle w:val="subsection"/>
      </w:pPr>
      <w:r w:rsidRPr="00367CE2">
        <w:tab/>
        <w:t>(3)</w:t>
      </w:r>
      <w:r w:rsidRPr="00367CE2">
        <w:tab/>
        <w:t>The regulations may make different provision in relation to elections made, and employment terminated, under different provisions of this Part.</w:t>
      </w:r>
    </w:p>
    <w:p w:rsidR="00C907F8" w:rsidRPr="00367CE2" w:rsidRDefault="00C907F8" w:rsidP="00C907F8">
      <w:pPr>
        <w:pStyle w:val="subsection"/>
      </w:pPr>
      <w:r w:rsidRPr="00367CE2">
        <w:tab/>
        <w:t>(4)</w:t>
      </w:r>
      <w:r w:rsidRPr="00367CE2">
        <w:tab/>
        <w:t xml:space="preserve">In this section, </w:t>
      </w:r>
      <w:r w:rsidRPr="00367CE2">
        <w:rPr>
          <w:b/>
          <w:i/>
        </w:rPr>
        <w:t>the Simpson Report</w:t>
      </w:r>
      <w:r w:rsidRPr="00367CE2">
        <w:t xml:space="preserve"> means the report relating to employment security for overseas officers of the Public Service of Papua New Guinea made by Mr. A. M. Simpson, C.M.G., to the Minister for </w:t>
      </w:r>
      <w:smartTag w:uri="urn:schemas-microsoft-com:office:smarttags" w:element="place">
        <w:smartTag w:uri="urn:schemas-microsoft-com:office:smarttags" w:element="PlaceName">
          <w:r w:rsidRPr="00367CE2">
            <w:t>External</w:t>
          </w:r>
        </w:smartTag>
        <w:r w:rsidRPr="00367CE2">
          <w:t xml:space="preserve"> </w:t>
        </w:r>
        <w:smartTag w:uri="urn:schemas-microsoft-com:office:smarttags" w:element="PlaceType">
          <w:r w:rsidRPr="00367CE2">
            <w:t>Territories</w:t>
          </w:r>
        </w:smartTag>
      </w:smartTag>
      <w:r w:rsidRPr="00367CE2">
        <w:t xml:space="preserve"> and the Chief Minister of </w:t>
      </w:r>
      <w:smartTag w:uri="urn:schemas-microsoft-com:office:smarttags" w:element="country-region">
        <w:smartTag w:uri="urn:schemas-microsoft-com:office:smarttags" w:element="place">
          <w:r w:rsidRPr="00367CE2">
            <w:t>Papua New Guinea</w:t>
          </w:r>
        </w:smartTag>
      </w:smartTag>
      <w:r w:rsidRPr="00367CE2">
        <w:t xml:space="preserve"> and dated </w:t>
      </w:r>
      <w:smartTag w:uri="urn:schemas-microsoft-com:office:smarttags" w:element="date">
        <w:smartTagPr>
          <w:attr w:name="Month" w:val="10"/>
          <w:attr w:name="Day" w:val="23"/>
          <w:attr w:name="Year" w:val="1972"/>
        </w:smartTagPr>
        <w:r w:rsidRPr="00367CE2">
          <w:t>23rd October, 1972</w:t>
        </w:r>
      </w:smartTag>
      <w:r w:rsidRPr="00367CE2">
        <w:t>.</w:t>
      </w:r>
    </w:p>
    <w:p w:rsidR="00C907F8" w:rsidRPr="00367CE2" w:rsidRDefault="00C907F8" w:rsidP="007220A7">
      <w:pPr>
        <w:pStyle w:val="ActHead2"/>
        <w:pageBreakBefore/>
      </w:pPr>
      <w:bookmarkStart w:id="7" w:name="_Toc466033667"/>
      <w:r w:rsidRPr="002349A8">
        <w:rPr>
          <w:rStyle w:val="CharPartNo"/>
        </w:rPr>
        <w:lastRenderedPageBreak/>
        <w:t>Part</w:t>
      </w:r>
      <w:r w:rsidR="00DB1682" w:rsidRPr="002349A8">
        <w:rPr>
          <w:rStyle w:val="CharPartNo"/>
        </w:rPr>
        <w:t> </w:t>
      </w:r>
      <w:r w:rsidRPr="002349A8">
        <w:rPr>
          <w:rStyle w:val="CharPartNo"/>
        </w:rPr>
        <w:t>V</w:t>
      </w:r>
      <w:r w:rsidRPr="00367CE2">
        <w:t>—</w:t>
      </w:r>
      <w:r w:rsidRPr="002349A8">
        <w:rPr>
          <w:rStyle w:val="CharPartText"/>
        </w:rPr>
        <w:t>Superannuation</w:t>
      </w:r>
      <w:bookmarkEnd w:id="7"/>
    </w:p>
    <w:p w:rsidR="00C907F8" w:rsidRPr="002349A8" w:rsidRDefault="00C42082" w:rsidP="00C907F8">
      <w:pPr>
        <w:pStyle w:val="Header"/>
      </w:pPr>
      <w:r w:rsidRPr="002349A8">
        <w:rPr>
          <w:rStyle w:val="CharDivNo"/>
        </w:rPr>
        <w:t xml:space="preserve"> </w:t>
      </w:r>
      <w:r w:rsidRPr="002349A8">
        <w:rPr>
          <w:rStyle w:val="CharDivText"/>
        </w:rPr>
        <w:t xml:space="preserve"> </w:t>
      </w:r>
    </w:p>
    <w:p w:rsidR="00C907F8" w:rsidRPr="00367CE2" w:rsidRDefault="00C907F8" w:rsidP="00C907F8">
      <w:pPr>
        <w:pStyle w:val="ActHead5"/>
      </w:pPr>
      <w:bookmarkStart w:id="8" w:name="_Toc466033668"/>
      <w:r w:rsidRPr="002349A8">
        <w:rPr>
          <w:rStyle w:val="CharSectno"/>
        </w:rPr>
        <w:t>38</w:t>
      </w:r>
      <w:r w:rsidRPr="00367CE2">
        <w:t xml:space="preserve">  Regulations relating to superannuation</w:t>
      </w:r>
      <w:bookmarkEnd w:id="8"/>
    </w:p>
    <w:p w:rsidR="00C907F8" w:rsidRPr="00367CE2" w:rsidRDefault="00C907F8" w:rsidP="00C907F8">
      <w:pPr>
        <w:pStyle w:val="subsection"/>
      </w:pPr>
      <w:r w:rsidRPr="00367CE2">
        <w:tab/>
        <w:t>(1)</w:t>
      </w:r>
      <w:r w:rsidRPr="00367CE2">
        <w:tab/>
        <w:t>The regulations may make provision for and in relation to:</w:t>
      </w:r>
    </w:p>
    <w:p w:rsidR="00C907F8" w:rsidRPr="00367CE2" w:rsidRDefault="00C907F8" w:rsidP="00C907F8">
      <w:pPr>
        <w:pStyle w:val="paragraph"/>
      </w:pPr>
      <w:r w:rsidRPr="00367CE2">
        <w:tab/>
        <w:t>(a)</w:t>
      </w:r>
      <w:r w:rsidRPr="00367CE2">
        <w:tab/>
        <w:t>contributions to be paid to the Commonwealth by persons (including persons who have ceased to be employed under Part</w:t>
      </w:r>
      <w:r w:rsidR="00DB1682" w:rsidRPr="00367CE2">
        <w:t> </w:t>
      </w:r>
      <w:r w:rsidRPr="00367CE2">
        <w:t>II in specified circumstances) who, immediately before the prescribed date, were required or permitted to contribute to the Papua New Guinea Superannuation Fund or the Papua New Guinea Provident Account under the Superannuation Ordinance;</w:t>
      </w:r>
    </w:p>
    <w:p w:rsidR="00C907F8" w:rsidRPr="00367CE2" w:rsidRDefault="00C907F8" w:rsidP="00C907F8">
      <w:pPr>
        <w:pStyle w:val="paragraph"/>
      </w:pPr>
      <w:r w:rsidRPr="00367CE2">
        <w:tab/>
        <w:t>(b)</w:t>
      </w:r>
      <w:r w:rsidRPr="00367CE2">
        <w:tab/>
        <w:t>payments to be made by the Commonwealth to and in relation to:</w:t>
      </w:r>
    </w:p>
    <w:p w:rsidR="00C907F8" w:rsidRPr="00367CE2" w:rsidRDefault="00C907F8" w:rsidP="00C907F8">
      <w:pPr>
        <w:pStyle w:val="paragraphsub"/>
      </w:pPr>
      <w:r w:rsidRPr="00367CE2">
        <w:tab/>
        <w:t>(i)</w:t>
      </w:r>
      <w:r w:rsidRPr="00367CE2">
        <w:tab/>
        <w:t xml:space="preserve">persons referred to in </w:t>
      </w:r>
      <w:r w:rsidR="00367CE2">
        <w:t>paragraph (</w:t>
      </w:r>
      <w:r w:rsidRPr="00367CE2">
        <w:t>a); and</w:t>
      </w:r>
    </w:p>
    <w:p w:rsidR="00C907F8" w:rsidRPr="00367CE2" w:rsidRDefault="00C907F8" w:rsidP="00C907F8">
      <w:pPr>
        <w:pStyle w:val="paragraphsub"/>
      </w:pPr>
      <w:r w:rsidRPr="00367CE2">
        <w:tab/>
        <w:t>(ii)</w:t>
      </w:r>
      <w:r w:rsidRPr="00367CE2">
        <w:tab/>
        <w:t xml:space="preserve">persons who, immediately before the prescribed date, were entitled to pension in accordance with the Superannuation Ordinance or in accordance with the </w:t>
      </w:r>
      <w:r w:rsidRPr="00367CE2">
        <w:rPr>
          <w:i/>
        </w:rPr>
        <w:t>Superannuation Ordinance 1917</w:t>
      </w:r>
      <w:r w:rsidR="00367CE2">
        <w:rPr>
          <w:i/>
        </w:rPr>
        <w:noBreakHyphen/>
      </w:r>
      <w:r w:rsidRPr="00367CE2">
        <w:rPr>
          <w:i/>
        </w:rPr>
        <w:t xml:space="preserve">1955 </w:t>
      </w:r>
      <w:r w:rsidRPr="00367CE2">
        <w:t xml:space="preserve">of the Territory of Papua or the </w:t>
      </w:r>
      <w:r w:rsidRPr="00367CE2">
        <w:rPr>
          <w:i/>
        </w:rPr>
        <w:t>Superannuation Ordinance 1928</w:t>
      </w:r>
      <w:r w:rsidR="00367CE2">
        <w:rPr>
          <w:i/>
        </w:rPr>
        <w:noBreakHyphen/>
      </w:r>
      <w:r w:rsidRPr="00367CE2">
        <w:rPr>
          <w:i/>
        </w:rPr>
        <w:t xml:space="preserve">1955 </w:t>
      </w:r>
      <w:r w:rsidRPr="00367CE2">
        <w:t>of the Territory of New Guinea, as the case may be; and</w:t>
      </w:r>
    </w:p>
    <w:p w:rsidR="00C907F8" w:rsidRPr="00367CE2" w:rsidRDefault="00C907F8" w:rsidP="00C907F8">
      <w:pPr>
        <w:pStyle w:val="paragraph"/>
      </w:pPr>
      <w:r w:rsidRPr="00367CE2">
        <w:tab/>
        <w:t>(c)</w:t>
      </w:r>
      <w:r w:rsidRPr="00367CE2">
        <w:tab/>
        <w:t xml:space="preserve">matters incidental to or connected with matters referred to in </w:t>
      </w:r>
      <w:r w:rsidR="00367CE2">
        <w:t>paragraphs (</w:t>
      </w:r>
      <w:r w:rsidRPr="00367CE2">
        <w:t>a) and (b).</w:t>
      </w:r>
    </w:p>
    <w:p w:rsidR="00C907F8" w:rsidRPr="00367CE2" w:rsidRDefault="00C907F8" w:rsidP="007220A7">
      <w:pPr>
        <w:pStyle w:val="ActHead2"/>
        <w:pageBreakBefore/>
      </w:pPr>
      <w:bookmarkStart w:id="9" w:name="_Toc466033669"/>
      <w:r w:rsidRPr="002349A8">
        <w:rPr>
          <w:rStyle w:val="CharPartNo"/>
        </w:rPr>
        <w:lastRenderedPageBreak/>
        <w:t>Part</w:t>
      </w:r>
      <w:r w:rsidR="00DB1682" w:rsidRPr="002349A8">
        <w:rPr>
          <w:rStyle w:val="CharPartNo"/>
        </w:rPr>
        <w:t> </w:t>
      </w:r>
      <w:r w:rsidRPr="002349A8">
        <w:rPr>
          <w:rStyle w:val="CharPartNo"/>
        </w:rPr>
        <w:t>IX</w:t>
      </w:r>
      <w:r w:rsidRPr="00367CE2">
        <w:t>—</w:t>
      </w:r>
      <w:r w:rsidRPr="002349A8">
        <w:rPr>
          <w:rStyle w:val="CharPartText"/>
        </w:rPr>
        <w:t>Miscellaneous</w:t>
      </w:r>
      <w:bookmarkEnd w:id="9"/>
    </w:p>
    <w:p w:rsidR="005A24E7" w:rsidRPr="00367CE2" w:rsidRDefault="005A24E7" w:rsidP="005A24E7">
      <w:pPr>
        <w:pStyle w:val="ActHead3"/>
      </w:pPr>
      <w:bookmarkStart w:id="10" w:name="_Toc466033670"/>
      <w:r w:rsidRPr="002349A8">
        <w:rPr>
          <w:rStyle w:val="CharDivNo"/>
        </w:rPr>
        <w:t>Division</w:t>
      </w:r>
      <w:r w:rsidR="00367CE2" w:rsidRPr="002349A8">
        <w:rPr>
          <w:rStyle w:val="CharDivNo"/>
        </w:rPr>
        <w:t> </w:t>
      </w:r>
      <w:r w:rsidRPr="002349A8">
        <w:rPr>
          <w:rStyle w:val="CharDivNo"/>
        </w:rPr>
        <w:t>1</w:t>
      </w:r>
      <w:r w:rsidRPr="00367CE2">
        <w:t>—</w:t>
      </w:r>
      <w:r w:rsidRPr="002349A8">
        <w:rPr>
          <w:rStyle w:val="CharDivText"/>
        </w:rPr>
        <w:t>Review of decisions by CSC</w:t>
      </w:r>
      <w:bookmarkEnd w:id="10"/>
    </w:p>
    <w:p w:rsidR="00C907F8" w:rsidRPr="00367CE2" w:rsidRDefault="00C907F8" w:rsidP="00C907F8">
      <w:pPr>
        <w:pStyle w:val="ActHead5"/>
      </w:pPr>
      <w:bookmarkStart w:id="11" w:name="_Toc466033671"/>
      <w:r w:rsidRPr="002349A8">
        <w:rPr>
          <w:rStyle w:val="CharSectno"/>
        </w:rPr>
        <w:t>54</w:t>
      </w:r>
      <w:r w:rsidRPr="00367CE2">
        <w:t xml:space="preserve">  Review of decisions of </w:t>
      </w:r>
      <w:r w:rsidR="008C028D" w:rsidRPr="00367CE2">
        <w:t>CSC</w:t>
      </w:r>
      <w:bookmarkEnd w:id="11"/>
    </w:p>
    <w:p w:rsidR="00C907F8" w:rsidRPr="00367CE2" w:rsidRDefault="00C907F8" w:rsidP="00C907F8">
      <w:pPr>
        <w:pStyle w:val="subsection"/>
      </w:pPr>
      <w:r w:rsidRPr="00367CE2">
        <w:tab/>
        <w:t>(2)</w:t>
      </w:r>
      <w:r w:rsidRPr="00367CE2">
        <w:tab/>
        <w:t xml:space="preserve">A person who is affected by a decision of </w:t>
      </w:r>
      <w:r w:rsidR="004014A0" w:rsidRPr="00367CE2">
        <w:t>CSC</w:t>
      </w:r>
      <w:r w:rsidRPr="00367CE2">
        <w:t xml:space="preserve"> and is dissatisfied with the decision may, by notice in writing given to </w:t>
      </w:r>
      <w:r w:rsidR="004014A0" w:rsidRPr="00367CE2">
        <w:t>CSC</w:t>
      </w:r>
      <w:r w:rsidRPr="00367CE2">
        <w:t xml:space="preserve"> within a period of 30 days after the date on which the decision first comes to the notice of the person, or within such further period as </w:t>
      </w:r>
      <w:r w:rsidR="004014A0" w:rsidRPr="00367CE2">
        <w:t>CSC</w:t>
      </w:r>
      <w:r w:rsidRPr="00367CE2">
        <w:t xml:space="preserve"> allows, request </w:t>
      </w:r>
      <w:r w:rsidR="004014A0" w:rsidRPr="00367CE2">
        <w:t>CSC</w:t>
      </w:r>
      <w:r w:rsidRPr="00367CE2">
        <w:t xml:space="preserve"> to reconsider the decision.</w:t>
      </w:r>
    </w:p>
    <w:p w:rsidR="00C907F8" w:rsidRPr="00367CE2" w:rsidRDefault="00C907F8" w:rsidP="00C907F8">
      <w:pPr>
        <w:pStyle w:val="subsection"/>
      </w:pPr>
      <w:r w:rsidRPr="00367CE2">
        <w:tab/>
        <w:t>(3)</w:t>
      </w:r>
      <w:r w:rsidRPr="00367CE2">
        <w:tab/>
        <w:t>There shall be set out in the request the ground on which the request is made.</w:t>
      </w:r>
    </w:p>
    <w:p w:rsidR="003604F6" w:rsidRPr="00367CE2" w:rsidRDefault="003604F6" w:rsidP="003604F6">
      <w:pPr>
        <w:pStyle w:val="subsection"/>
      </w:pPr>
      <w:r w:rsidRPr="00367CE2">
        <w:tab/>
        <w:t>(4)</w:t>
      </w:r>
      <w:r w:rsidRPr="00367CE2">
        <w:tab/>
        <w:t>After receiving a request for reconsideration of a decision, CSC must:</w:t>
      </w:r>
    </w:p>
    <w:p w:rsidR="003604F6" w:rsidRPr="00367CE2" w:rsidRDefault="003604F6" w:rsidP="003604F6">
      <w:pPr>
        <w:pStyle w:val="paragraph"/>
      </w:pPr>
      <w:r w:rsidRPr="00367CE2">
        <w:tab/>
        <w:t>(a)</w:t>
      </w:r>
      <w:r w:rsidRPr="00367CE2">
        <w:tab/>
        <w:t>refer the decision to a Reconsideration Advisory Committee for the Committee to make recommendations to CSC in relation to the decision; or</w:t>
      </w:r>
    </w:p>
    <w:p w:rsidR="003604F6" w:rsidRPr="00367CE2" w:rsidRDefault="003604F6" w:rsidP="003604F6">
      <w:pPr>
        <w:pStyle w:val="paragraph"/>
      </w:pPr>
      <w:r w:rsidRPr="00367CE2">
        <w:tab/>
        <w:t>(b)</w:t>
      </w:r>
      <w:r w:rsidRPr="00367CE2">
        <w:tab/>
        <w:t>refer the decision to a Reconsideration Advisory Committee for the Committee to reconsider the decision; or</w:t>
      </w:r>
    </w:p>
    <w:p w:rsidR="003604F6" w:rsidRPr="00367CE2" w:rsidRDefault="003604F6" w:rsidP="003604F6">
      <w:pPr>
        <w:pStyle w:val="paragraph"/>
      </w:pPr>
      <w:r w:rsidRPr="00367CE2">
        <w:tab/>
        <w:t>(c)</w:t>
      </w:r>
      <w:r w:rsidRPr="00367CE2">
        <w:tab/>
        <w:t>reconsider the decision itself.</w:t>
      </w:r>
    </w:p>
    <w:p w:rsidR="003604F6" w:rsidRPr="00367CE2" w:rsidRDefault="003604F6" w:rsidP="003604F6">
      <w:pPr>
        <w:pStyle w:val="subsection"/>
      </w:pPr>
      <w:r w:rsidRPr="00367CE2">
        <w:tab/>
        <w:t>(4A)</w:t>
      </w:r>
      <w:r w:rsidRPr="00367CE2">
        <w:tab/>
        <w:t>If CSC reconsiders a decision, it may:</w:t>
      </w:r>
    </w:p>
    <w:p w:rsidR="003604F6" w:rsidRPr="00367CE2" w:rsidRDefault="003604F6" w:rsidP="003604F6">
      <w:pPr>
        <w:pStyle w:val="paragraph"/>
      </w:pPr>
      <w:r w:rsidRPr="00367CE2">
        <w:tab/>
        <w:t>(a)</w:t>
      </w:r>
      <w:r w:rsidRPr="00367CE2">
        <w:tab/>
        <w:t>confirm the decision; or</w:t>
      </w:r>
    </w:p>
    <w:p w:rsidR="003604F6" w:rsidRPr="00367CE2" w:rsidRDefault="003604F6" w:rsidP="003604F6">
      <w:pPr>
        <w:pStyle w:val="paragraph"/>
      </w:pPr>
      <w:r w:rsidRPr="00367CE2">
        <w:tab/>
        <w:t>(b)</w:t>
      </w:r>
      <w:r w:rsidRPr="00367CE2">
        <w:tab/>
        <w:t>vary the decision; or</w:t>
      </w:r>
    </w:p>
    <w:p w:rsidR="003604F6" w:rsidRPr="00367CE2" w:rsidRDefault="003604F6" w:rsidP="003604F6">
      <w:pPr>
        <w:pStyle w:val="paragraph"/>
      </w:pPr>
      <w:r w:rsidRPr="00367CE2">
        <w:tab/>
        <w:t>(c)</w:t>
      </w:r>
      <w:r w:rsidRPr="00367CE2">
        <w:tab/>
        <w:t>set aside the decision and substitute a new decision.</w:t>
      </w:r>
    </w:p>
    <w:p w:rsidR="00C907F8" w:rsidRPr="00367CE2" w:rsidRDefault="00C907F8" w:rsidP="00C907F8">
      <w:pPr>
        <w:pStyle w:val="subsection"/>
      </w:pPr>
      <w:r w:rsidRPr="00367CE2">
        <w:tab/>
        <w:t>(5)</w:t>
      </w:r>
      <w:r w:rsidRPr="00367CE2">
        <w:tab/>
      </w:r>
      <w:r w:rsidR="00DC1C81" w:rsidRPr="00367CE2">
        <w:t>CSC</w:t>
      </w:r>
      <w:r w:rsidRPr="00367CE2">
        <w:t xml:space="preserve"> shall, by notice in writing sent or delivered to the person who made the request, inform the person of the result of </w:t>
      </w:r>
      <w:r w:rsidR="00DC1C81" w:rsidRPr="00367CE2">
        <w:t>its reconsideration</w:t>
      </w:r>
      <w:r w:rsidRPr="00367CE2">
        <w:t xml:space="preserve"> of the decision.</w:t>
      </w:r>
    </w:p>
    <w:p w:rsidR="00B91F0F" w:rsidRPr="00367CE2" w:rsidRDefault="00B91F0F" w:rsidP="007220A7">
      <w:pPr>
        <w:pStyle w:val="ActHead3"/>
        <w:pageBreakBefore/>
      </w:pPr>
      <w:bookmarkStart w:id="12" w:name="_Toc466033672"/>
      <w:r w:rsidRPr="002349A8">
        <w:rPr>
          <w:rStyle w:val="CharDivNo"/>
        </w:rPr>
        <w:lastRenderedPageBreak/>
        <w:t>Division</w:t>
      </w:r>
      <w:r w:rsidR="00367CE2" w:rsidRPr="002349A8">
        <w:rPr>
          <w:rStyle w:val="CharDivNo"/>
        </w:rPr>
        <w:t> </w:t>
      </w:r>
      <w:r w:rsidRPr="002349A8">
        <w:rPr>
          <w:rStyle w:val="CharDivNo"/>
        </w:rPr>
        <w:t>2</w:t>
      </w:r>
      <w:r w:rsidRPr="00367CE2">
        <w:t>—</w:t>
      </w:r>
      <w:r w:rsidRPr="002349A8">
        <w:rPr>
          <w:rStyle w:val="CharDivText"/>
        </w:rPr>
        <w:t>Reconsideration Advisory Committees</w:t>
      </w:r>
      <w:bookmarkEnd w:id="12"/>
    </w:p>
    <w:p w:rsidR="00CE19B6" w:rsidRPr="00367CE2" w:rsidRDefault="00CE19B6" w:rsidP="00CE19B6">
      <w:pPr>
        <w:pStyle w:val="ActHead5"/>
      </w:pPr>
      <w:bookmarkStart w:id="13" w:name="_Toc466033673"/>
      <w:r w:rsidRPr="002349A8">
        <w:rPr>
          <w:rStyle w:val="CharSectno"/>
        </w:rPr>
        <w:t>55</w:t>
      </w:r>
      <w:r w:rsidRPr="00367CE2">
        <w:t xml:space="preserve">  Establishment of Committee</w:t>
      </w:r>
      <w:bookmarkEnd w:id="13"/>
    </w:p>
    <w:p w:rsidR="00CE19B6" w:rsidRPr="00367CE2" w:rsidRDefault="00CE19B6" w:rsidP="00CE19B6">
      <w:pPr>
        <w:pStyle w:val="subsection"/>
      </w:pPr>
      <w:r w:rsidRPr="00367CE2">
        <w:tab/>
      </w:r>
      <w:r w:rsidRPr="00367CE2">
        <w:tab/>
        <w:t>CSC may establish such Reconsideration Advisory Committees as CSC considers necessary.</w:t>
      </w:r>
    </w:p>
    <w:p w:rsidR="00CE19B6" w:rsidRPr="00367CE2" w:rsidRDefault="00CE19B6" w:rsidP="00CE19B6">
      <w:pPr>
        <w:pStyle w:val="ActHead5"/>
      </w:pPr>
      <w:bookmarkStart w:id="14" w:name="_Toc466033674"/>
      <w:r w:rsidRPr="002349A8">
        <w:rPr>
          <w:rStyle w:val="CharSectno"/>
        </w:rPr>
        <w:t>55A</w:t>
      </w:r>
      <w:r w:rsidRPr="00367CE2">
        <w:t xml:space="preserve">  Member of Committee</w:t>
      </w:r>
      <w:bookmarkEnd w:id="14"/>
    </w:p>
    <w:p w:rsidR="00CE19B6" w:rsidRPr="00367CE2" w:rsidRDefault="00CE19B6" w:rsidP="00CE19B6">
      <w:pPr>
        <w:pStyle w:val="subsection"/>
      </w:pPr>
      <w:r w:rsidRPr="00367CE2">
        <w:tab/>
      </w:r>
      <w:r w:rsidRPr="00367CE2">
        <w:tab/>
        <w:t>A Committee comprises such persons as CSC determines.</w:t>
      </w:r>
    </w:p>
    <w:p w:rsidR="00CE19B6" w:rsidRPr="00367CE2" w:rsidRDefault="00CE19B6" w:rsidP="00CE19B6">
      <w:pPr>
        <w:pStyle w:val="ActHead5"/>
      </w:pPr>
      <w:bookmarkStart w:id="15" w:name="_Toc466033675"/>
      <w:r w:rsidRPr="002349A8">
        <w:rPr>
          <w:rStyle w:val="CharSectno"/>
        </w:rPr>
        <w:t>55B</w:t>
      </w:r>
      <w:r w:rsidRPr="00367CE2">
        <w:t xml:space="preserve">  Functions of Committee</w:t>
      </w:r>
      <w:bookmarkEnd w:id="15"/>
    </w:p>
    <w:p w:rsidR="00CE19B6" w:rsidRPr="00367CE2" w:rsidRDefault="00CE19B6" w:rsidP="00CE19B6">
      <w:pPr>
        <w:pStyle w:val="subsection"/>
      </w:pPr>
      <w:r w:rsidRPr="00367CE2">
        <w:tab/>
        <w:t>(1)</w:t>
      </w:r>
      <w:r w:rsidRPr="00367CE2">
        <w:tab/>
        <w:t>The functions of a Committee are to review any decision referred to it under this Act and:</w:t>
      </w:r>
    </w:p>
    <w:p w:rsidR="00CE19B6" w:rsidRPr="00367CE2" w:rsidRDefault="00CE19B6" w:rsidP="00CE19B6">
      <w:pPr>
        <w:pStyle w:val="paragraph"/>
      </w:pPr>
      <w:r w:rsidRPr="00367CE2">
        <w:tab/>
        <w:t>(a)</w:t>
      </w:r>
      <w:r w:rsidRPr="00367CE2">
        <w:tab/>
        <w:t>if CSC has delegated its powers to reconsider the decision to the Committee—to confirm, vary, substitute or set aside the decision; or</w:t>
      </w:r>
    </w:p>
    <w:p w:rsidR="00CE19B6" w:rsidRPr="00367CE2" w:rsidRDefault="00CE19B6" w:rsidP="00CE19B6">
      <w:pPr>
        <w:pStyle w:val="paragraph"/>
      </w:pPr>
      <w:r w:rsidRPr="00367CE2">
        <w:tab/>
        <w:t>(b)</w:t>
      </w:r>
      <w:r w:rsidRPr="00367CE2">
        <w:tab/>
        <w:t>if CSC has delegated to the Committee any of CSC’s powers in relation to the decision (other than the power to reconsider the decision)—to exercise those powers; or</w:t>
      </w:r>
    </w:p>
    <w:p w:rsidR="00CE19B6" w:rsidRPr="00367CE2" w:rsidRDefault="00CE19B6" w:rsidP="00CE19B6">
      <w:pPr>
        <w:pStyle w:val="paragraph"/>
      </w:pPr>
      <w:r w:rsidRPr="00367CE2">
        <w:tab/>
        <w:t>(c)</w:t>
      </w:r>
      <w:r w:rsidRPr="00367CE2">
        <w:tab/>
        <w:t>in any other case—to make recommendations to CSC in relation to the decision.</w:t>
      </w:r>
    </w:p>
    <w:p w:rsidR="00CE19B6" w:rsidRPr="00367CE2" w:rsidRDefault="00CE19B6" w:rsidP="00CE19B6">
      <w:pPr>
        <w:pStyle w:val="noteToPara"/>
      </w:pPr>
      <w:r w:rsidRPr="00367CE2">
        <w:t>Note:</w:t>
      </w:r>
      <w:r w:rsidRPr="00367CE2">
        <w:tab/>
      </w:r>
      <w:r w:rsidR="00367CE2">
        <w:t>Paragraph (</w:t>
      </w:r>
      <w:r w:rsidRPr="00367CE2">
        <w:t>c)—see section</w:t>
      </w:r>
      <w:r w:rsidR="00367CE2">
        <w:t> </w:t>
      </w:r>
      <w:r w:rsidRPr="00367CE2">
        <w:t>55F.</w:t>
      </w:r>
    </w:p>
    <w:p w:rsidR="00CE19B6" w:rsidRPr="00367CE2" w:rsidRDefault="00CE19B6" w:rsidP="00CE19B6">
      <w:pPr>
        <w:pStyle w:val="subsection"/>
      </w:pPr>
      <w:r w:rsidRPr="00367CE2">
        <w:tab/>
        <w:t>(2)</w:t>
      </w:r>
      <w:r w:rsidRPr="00367CE2">
        <w:tab/>
        <w:t>When reviewing a decision, a Committee:</w:t>
      </w:r>
    </w:p>
    <w:p w:rsidR="00CE19B6" w:rsidRPr="00367CE2" w:rsidRDefault="00CE19B6" w:rsidP="00CE19B6">
      <w:pPr>
        <w:pStyle w:val="paragraph"/>
      </w:pPr>
      <w:r w:rsidRPr="00367CE2">
        <w:tab/>
        <w:t>(a)</w:t>
      </w:r>
      <w:r w:rsidRPr="00367CE2">
        <w:tab/>
        <w:t>must take into account any evidence relevant to the decision that is submitted to it; and</w:t>
      </w:r>
    </w:p>
    <w:p w:rsidR="00CE19B6" w:rsidRPr="00367CE2" w:rsidRDefault="00CE19B6" w:rsidP="00CE19B6">
      <w:pPr>
        <w:pStyle w:val="paragraph"/>
      </w:pPr>
      <w:r w:rsidRPr="00367CE2">
        <w:tab/>
        <w:t>(b)</w:t>
      </w:r>
      <w:r w:rsidRPr="00367CE2">
        <w:tab/>
        <w:t>may also take steps to obtain any other evidence that it considers necessary for a proper review of the decision.</w:t>
      </w:r>
    </w:p>
    <w:p w:rsidR="00CE19B6" w:rsidRPr="00367CE2" w:rsidRDefault="00CE19B6" w:rsidP="00CE19B6">
      <w:pPr>
        <w:pStyle w:val="ActHead5"/>
      </w:pPr>
      <w:bookmarkStart w:id="16" w:name="_Toc466033676"/>
      <w:r w:rsidRPr="002349A8">
        <w:rPr>
          <w:rStyle w:val="CharSectno"/>
        </w:rPr>
        <w:t>55C</w:t>
      </w:r>
      <w:r w:rsidRPr="00367CE2">
        <w:t xml:space="preserve">  Proceedings of Committee</w:t>
      </w:r>
      <w:bookmarkEnd w:id="16"/>
    </w:p>
    <w:p w:rsidR="00CE19B6" w:rsidRPr="00367CE2" w:rsidRDefault="00CE19B6" w:rsidP="00CE19B6">
      <w:pPr>
        <w:pStyle w:val="subsection"/>
      </w:pPr>
      <w:r w:rsidRPr="00367CE2">
        <w:tab/>
        <w:t>(1)</w:t>
      </w:r>
      <w:r w:rsidRPr="00367CE2">
        <w:tab/>
        <w:t>Subject to any directions given by CSC, the Committee may regulate its proceedings as the Committee thinks fit.</w:t>
      </w:r>
    </w:p>
    <w:p w:rsidR="00CE19B6" w:rsidRPr="00367CE2" w:rsidRDefault="00CE19B6" w:rsidP="00CE19B6">
      <w:pPr>
        <w:pStyle w:val="subsection"/>
      </w:pPr>
      <w:r w:rsidRPr="00367CE2">
        <w:lastRenderedPageBreak/>
        <w:tab/>
        <w:t>(2)</w:t>
      </w:r>
      <w:r w:rsidRPr="00367CE2">
        <w:tab/>
        <w:t>If a direction is given in writing, the direction is not a legislative instrument.</w:t>
      </w:r>
    </w:p>
    <w:p w:rsidR="00CE19B6" w:rsidRPr="00367CE2" w:rsidRDefault="00CE19B6" w:rsidP="00CE19B6">
      <w:pPr>
        <w:pStyle w:val="ActHead5"/>
      </w:pPr>
      <w:bookmarkStart w:id="17" w:name="_Toc466033677"/>
      <w:r w:rsidRPr="002349A8">
        <w:rPr>
          <w:rStyle w:val="CharSectno"/>
        </w:rPr>
        <w:t>55D</w:t>
      </w:r>
      <w:r w:rsidRPr="00367CE2">
        <w:t xml:space="preserve">  Indemnification of members of a Committee</w:t>
      </w:r>
      <w:bookmarkEnd w:id="17"/>
    </w:p>
    <w:p w:rsidR="00CE19B6" w:rsidRPr="00367CE2" w:rsidRDefault="00CE19B6" w:rsidP="00CE19B6">
      <w:pPr>
        <w:pStyle w:val="subsection"/>
      </w:pPr>
      <w:r w:rsidRPr="00367CE2">
        <w:tab/>
      </w:r>
      <w:r w:rsidRPr="00367CE2">
        <w:tab/>
        <w:t>Any matter or thing done, or omitted to be done, in good faith by a member of a Committee in the performance of functions under this Act does not subject him or her to any action, liability, claim or demand.</w:t>
      </w:r>
    </w:p>
    <w:p w:rsidR="00CE19B6" w:rsidRPr="00367CE2" w:rsidRDefault="00CE19B6" w:rsidP="00CE19B6">
      <w:pPr>
        <w:pStyle w:val="notetext"/>
        <w:rPr>
          <w:i/>
        </w:rPr>
      </w:pPr>
      <w:r w:rsidRPr="00367CE2">
        <w:t>Note:</w:t>
      </w:r>
      <w:r w:rsidRPr="00367CE2">
        <w:tab/>
        <w:t>See also section</w:t>
      </w:r>
      <w:r w:rsidR="00367CE2">
        <w:t> </w:t>
      </w:r>
      <w:r w:rsidRPr="00367CE2">
        <w:t xml:space="preserve">35 of the </w:t>
      </w:r>
      <w:r w:rsidRPr="00367CE2">
        <w:rPr>
          <w:i/>
        </w:rPr>
        <w:t>Governance of Australian Government Superannuation Schemes Act 2011.</w:t>
      </w:r>
    </w:p>
    <w:p w:rsidR="00CE19B6" w:rsidRPr="00367CE2" w:rsidRDefault="00CE19B6" w:rsidP="00CE19B6">
      <w:pPr>
        <w:pStyle w:val="ActHead5"/>
      </w:pPr>
      <w:bookmarkStart w:id="18" w:name="_Toc466033678"/>
      <w:r w:rsidRPr="002349A8">
        <w:rPr>
          <w:rStyle w:val="CharSectno"/>
        </w:rPr>
        <w:t>55E</w:t>
      </w:r>
      <w:r w:rsidRPr="00367CE2">
        <w:t xml:space="preserve">  Remuneration and allowances</w:t>
      </w:r>
      <w:bookmarkEnd w:id="18"/>
    </w:p>
    <w:p w:rsidR="00CE19B6" w:rsidRPr="00367CE2" w:rsidRDefault="00CE19B6" w:rsidP="00CE19B6">
      <w:pPr>
        <w:pStyle w:val="subsection"/>
      </w:pPr>
      <w:r w:rsidRPr="00367CE2">
        <w:tab/>
        <w:t>(1)</w:t>
      </w:r>
      <w:r w:rsidRPr="00367CE2">
        <w:tab/>
        <w:t>A member of a Committee is to be paid such remuneration as is determined by the Remuneration Tribunal. If no determination of that remuneration by the Tribunal is in operation, the member is to be paid such remuneration as is prescribed.</w:t>
      </w:r>
    </w:p>
    <w:p w:rsidR="00CE19B6" w:rsidRPr="00367CE2" w:rsidRDefault="00CE19B6" w:rsidP="00CE19B6">
      <w:pPr>
        <w:pStyle w:val="subsection"/>
      </w:pPr>
      <w:r w:rsidRPr="00367CE2">
        <w:tab/>
        <w:t>(2)</w:t>
      </w:r>
      <w:r w:rsidRPr="00367CE2">
        <w:tab/>
        <w:t>A member of a Committee is to be paid such allowances (if any) as are prescribed.</w:t>
      </w:r>
    </w:p>
    <w:p w:rsidR="00CE19B6" w:rsidRPr="00367CE2" w:rsidRDefault="00CE19B6" w:rsidP="00CE19B6">
      <w:pPr>
        <w:pStyle w:val="subsection"/>
      </w:pPr>
      <w:r w:rsidRPr="00367CE2">
        <w:tab/>
        <w:t>(3)</w:t>
      </w:r>
      <w:r w:rsidRPr="00367CE2">
        <w:tab/>
        <w:t xml:space="preserve">This section has effect subject to the </w:t>
      </w:r>
      <w:r w:rsidRPr="00367CE2">
        <w:rPr>
          <w:i/>
        </w:rPr>
        <w:t>Remuneration Tribunal Act 1973</w:t>
      </w:r>
      <w:r w:rsidRPr="00367CE2">
        <w:t>.</w:t>
      </w:r>
    </w:p>
    <w:p w:rsidR="00CE19B6" w:rsidRPr="00367CE2" w:rsidRDefault="00CE19B6" w:rsidP="00CE19B6">
      <w:pPr>
        <w:pStyle w:val="ActHead5"/>
      </w:pPr>
      <w:bookmarkStart w:id="19" w:name="_Toc466033679"/>
      <w:r w:rsidRPr="002349A8">
        <w:rPr>
          <w:rStyle w:val="CharSectno"/>
        </w:rPr>
        <w:t>55F</w:t>
      </w:r>
      <w:r w:rsidRPr="00367CE2">
        <w:t xml:space="preserve">  Recommendations by Committee to CSC</w:t>
      </w:r>
      <w:bookmarkEnd w:id="19"/>
    </w:p>
    <w:p w:rsidR="00CE19B6" w:rsidRPr="00367CE2" w:rsidRDefault="00CE19B6" w:rsidP="00CE19B6">
      <w:pPr>
        <w:pStyle w:val="subsection"/>
      </w:pPr>
      <w:r w:rsidRPr="00367CE2">
        <w:tab/>
        <w:t>(1)</w:t>
      </w:r>
      <w:r w:rsidRPr="00367CE2">
        <w:tab/>
        <w:t>If a Committee makes recommendations to CSC in relation to a decision referred to it, then, after CSC takes into account:</w:t>
      </w:r>
    </w:p>
    <w:p w:rsidR="00CE19B6" w:rsidRPr="00367CE2" w:rsidRDefault="00CE19B6" w:rsidP="00CE19B6">
      <w:pPr>
        <w:pStyle w:val="paragraph"/>
      </w:pPr>
      <w:r w:rsidRPr="00367CE2">
        <w:tab/>
        <w:t>(a)</w:t>
      </w:r>
      <w:r w:rsidRPr="00367CE2">
        <w:tab/>
        <w:t>the recommendations of the Committee; and</w:t>
      </w:r>
    </w:p>
    <w:p w:rsidR="00CE19B6" w:rsidRPr="00367CE2" w:rsidRDefault="00CE19B6" w:rsidP="00CE19B6">
      <w:pPr>
        <w:pStyle w:val="paragraph"/>
      </w:pPr>
      <w:r w:rsidRPr="00367CE2">
        <w:tab/>
        <w:t>(b)</w:t>
      </w:r>
      <w:r w:rsidRPr="00367CE2">
        <w:tab/>
        <w:t>any other matter that CSC considers relevant;</w:t>
      </w:r>
    </w:p>
    <w:p w:rsidR="00CE19B6" w:rsidRPr="00367CE2" w:rsidRDefault="00CE19B6" w:rsidP="00CE19B6">
      <w:pPr>
        <w:pStyle w:val="subsection2"/>
      </w:pPr>
      <w:r w:rsidRPr="00367CE2">
        <w:t>CSC must make a decision in writing:</w:t>
      </w:r>
    </w:p>
    <w:p w:rsidR="00CE19B6" w:rsidRPr="00367CE2" w:rsidRDefault="00CE19B6" w:rsidP="00CE19B6">
      <w:pPr>
        <w:pStyle w:val="paragraph"/>
      </w:pPr>
      <w:r w:rsidRPr="00367CE2">
        <w:tab/>
        <w:t>(c)</w:t>
      </w:r>
      <w:r w:rsidRPr="00367CE2">
        <w:tab/>
        <w:t>confirming the decision under review; or</w:t>
      </w:r>
    </w:p>
    <w:p w:rsidR="00CE19B6" w:rsidRPr="00367CE2" w:rsidRDefault="00CE19B6" w:rsidP="00CE19B6">
      <w:pPr>
        <w:pStyle w:val="paragraph"/>
      </w:pPr>
      <w:r w:rsidRPr="00367CE2">
        <w:tab/>
        <w:t>(d)</w:t>
      </w:r>
      <w:r w:rsidRPr="00367CE2">
        <w:tab/>
        <w:t>varying the decision under review; or</w:t>
      </w:r>
    </w:p>
    <w:p w:rsidR="00CE19B6" w:rsidRPr="00367CE2" w:rsidRDefault="00CE19B6" w:rsidP="00CE19B6">
      <w:pPr>
        <w:pStyle w:val="paragraph"/>
      </w:pPr>
      <w:r w:rsidRPr="00367CE2">
        <w:tab/>
        <w:t>(e)</w:t>
      </w:r>
      <w:r w:rsidRPr="00367CE2">
        <w:tab/>
        <w:t>setting aside the decision under review and substituting a new decision.</w:t>
      </w:r>
    </w:p>
    <w:p w:rsidR="00CE19B6" w:rsidRPr="00367CE2" w:rsidRDefault="00CE19B6" w:rsidP="00CE19B6">
      <w:pPr>
        <w:pStyle w:val="subsection"/>
      </w:pPr>
      <w:r w:rsidRPr="00367CE2">
        <w:tab/>
        <w:t>(2)</w:t>
      </w:r>
      <w:r w:rsidRPr="00367CE2">
        <w:tab/>
        <w:t>CSC’s written decision must include the reasons for its decision.</w:t>
      </w:r>
    </w:p>
    <w:p w:rsidR="00CE19B6" w:rsidRPr="00367CE2" w:rsidRDefault="00CE19B6" w:rsidP="00CE19B6">
      <w:pPr>
        <w:pStyle w:val="subsection"/>
      </w:pPr>
      <w:r w:rsidRPr="00367CE2">
        <w:lastRenderedPageBreak/>
        <w:tab/>
        <w:t>(3)</w:t>
      </w:r>
      <w:r w:rsidRPr="00367CE2">
        <w:tab/>
        <w:t>CSC must make a copy of its written decision available to the applicant.</w:t>
      </w:r>
    </w:p>
    <w:p w:rsidR="00CE19B6" w:rsidRPr="00367CE2" w:rsidRDefault="00CE19B6" w:rsidP="007220A7">
      <w:pPr>
        <w:pStyle w:val="ActHead3"/>
        <w:pageBreakBefore/>
      </w:pPr>
      <w:bookmarkStart w:id="20" w:name="_Toc466033680"/>
      <w:r w:rsidRPr="002349A8">
        <w:rPr>
          <w:rStyle w:val="CharDivNo"/>
        </w:rPr>
        <w:lastRenderedPageBreak/>
        <w:t>Division</w:t>
      </w:r>
      <w:r w:rsidR="00367CE2" w:rsidRPr="002349A8">
        <w:rPr>
          <w:rStyle w:val="CharDivNo"/>
        </w:rPr>
        <w:t> </w:t>
      </w:r>
      <w:r w:rsidRPr="002349A8">
        <w:rPr>
          <w:rStyle w:val="CharDivNo"/>
        </w:rPr>
        <w:t>3</w:t>
      </w:r>
      <w:r w:rsidRPr="00367CE2">
        <w:t>—</w:t>
      </w:r>
      <w:r w:rsidRPr="002349A8">
        <w:rPr>
          <w:rStyle w:val="CharDivText"/>
        </w:rPr>
        <w:t>Review of decisions by the Administrative Appeals Tribunal</w:t>
      </w:r>
      <w:bookmarkEnd w:id="20"/>
    </w:p>
    <w:p w:rsidR="00CE19B6" w:rsidRPr="00367CE2" w:rsidRDefault="00CE19B6" w:rsidP="00CE19B6">
      <w:pPr>
        <w:pStyle w:val="ActHead5"/>
      </w:pPr>
      <w:bookmarkStart w:id="21" w:name="_Toc466033681"/>
      <w:r w:rsidRPr="002349A8">
        <w:rPr>
          <w:rStyle w:val="CharSectno"/>
        </w:rPr>
        <w:t>55G</w:t>
      </w:r>
      <w:r w:rsidRPr="00367CE2">
        <w:t xml:space="preserve">  Review by the Administrative Appeals Tribunal</w:t>
      </w:r>
      <w:bookmarkEnd w:id="21"/>
    </w:p>
    <w:p w:rsidR="00CE19B6" w:rsidRPr="00367CE2" w:rsidRDefault="00CE19B6" w:rsidP="00CE19B6">
      <w:pPr>
        <w:pStyle w:val="subsection"/>
      </w:pPr>
      <w:r w:rsidRPr="00367CE2">
        <w:tab/>
      </w:r>
      <w:r w:rsidRPr="00367CE2">
        <w:tab/>
        <w:t>Applications may be made to the Administrative Appeals Tribunal for:</w:t>
      </w:r>
    </w:p>
    <w:p w:rsidR="00CE19B6" w:rsidRPr="00367CE2" w:rsidRDefault="00CE19B6" w:rsidP="00CE19B6">
      <w:pPr>
        <w:pStyle w:val="paragraph"/>
      </w:pPr>
      <w:r w:rsidRPr="00367CE2">
        <w:tab/>
        <w:t>(a)</w:t>
      </w:r>
      <w:r w:rsidRPr="00367CE2">
        <w:tab/>
        <w:t>review of a decision of CSC that has been confirmed or varied by CSC under paragraph</w:t>
      </w:r>
      <w:r w:rsidR="00367CE2">
        <w:t> </w:t>
      </w:r>
      <w:r w:rsidRPr="00367CE2">
        <w:t>54(4A)(a) or (b); and</w:t>
      </w:r>
    </w:p>
    <w:p w:rsidR="00CE19B6" w:rsidRPr="00367CE2" w:rsidRDefault="00CE19B6" w:rsidP="00CE19B6">
      <w:pPr>
        <w:pStyle w:val="paragraph"/>
      </w:pPr>
      <w:r w:rsidRPr="00367CE2">
        <w:tab/>
        <w:t>(b)</w:t>
      </w:r>
      <w:r w:rsidRPr="00367CE2">
        <w:tab/>
        <w:t>review of a decision of CSC that has been confirmed or varied by a Reconsideration Advisory Committee under paragraph</w:t>
      </w:r>
      <w:r w:rsidR="00367CE2">
        <w:t> </w:t>
      </w:r>
      <w:r w:rsidRPr="00367CE2">
        <w:t>55B(1)(a); and</w:t>
      </w:r>
    </w:p>
    <w:p w:rsidR="00CE19B6" w:rsidRPr="00367CE2" w:rsidRDefault="00CE19B6" w:rsidP="00CE19B6">
      <w:pPr>
        <w:pStyle w:val="paragraph"/>
      </w:pPr>
      <w:r w:rsidRPr="00367CE2">
        <w:tab/>
        <w:t>(c)</w:t>
      </w:r>
      <w:r w:rsidRPr="00367CE2">
        <w:tab/>
        <w:t>review of a decision of CSC that has been confirmed or varied by CSC under paragraph</w:t>
      </w:r>
      <w:r w:rsidR="00367CE2">
        <w:t> </w:t>
      </w:r>
      <w:r w:rsidRPr="00367CE2">
        <w:t>55F(1)(c) or (d).</w:t>
      </w:r>
    </w:p>
    <w:p w:rsidR="00CE19B6" w:rsidRPr="00367CE2" w:rsidRDefault="00CE19B6" w:rsidP="007220A7">
      <w:pPr>
        <w:pStyle w:val="ActHead3"/>
        <w:pageBreakBefore/>
      </w:pPr>
      <w:bookmarkStart w:id="22" w:name="_Toc466033682"/>
      <w:r w:rsidRPr="002349A8">
        <w:rPr>
          <w:rStyle w:val="CharDivNo"/>
        </w:rPr>
        <w:lastRenderedPageBreak/>
        <w:t>Division</w:t>
      </w:r>
      <w:r w:rsidR="00367CE2" w:rsidRPr="002349A8">
        <w:rPr>
          <w:rStyle w:val="CharDivNo"/>
        </w:rPr>
        <w:t> </w:t>
      </w:r>
      <w:r w:rsidRPr="002349A8">
        <w:rPr>
          <w:rStyle w:val="CharDivNo"/>
        </w:rPr>
        <w:t>4</w:t>
      </w:r>
      <w:r w:rsidRPr="00367CE2">
        <w:t>—</w:t>
      </w:r>
      <w:r w:rsidRPr="002349A8">
        <w:rPr>
          <w:rStyle w:val="CharDivText"/>
        </w:rPr>
        <w:t>Miscellaneous</w:t>
      </w:r>
      <w:bookmarkEnd w:id="22"/>
    </w:p>
    <w:p w:rsidR="00CE19B6" w:rsidRPr="00367CE2" w:rsidRDefault="00CE19B6" w:rsidP="00CE19B6">
      <w:pPr>
        <w:pStyle w:val="ActHead5"/>
      </w:pPr>
      <w:bookmarkStart w:id="23" w:name="_Toc466033683"/>
      <w:r w:rsidRPr="002349A8">
        <w:rPr>
          <w:rStyle w:val="CharSectno"/>
        </w:rPr>
        <w:t>55H</w:t>
      </w:r>
      <w:r w:rsidRPr="00367CE2">
        <w:t xml:space="preserve">  Minister may request the supply of information relating to superannuation</w:t>
      </w:r>
      <w:bookmarkEnd w:id="23"/>
    </w:p>
    <w:p w:rsidR="00CE19B6" w:rsidRPr="00367CE2" w:rsidRDefault="00CE19B6" w:rsidP="00CE19B6">
      <w:pPr>
        <w:pStyle w:val="subsection"/>
      </w:pPr>
      <w:r w:rsidRPr="00367CE2">
        <w:tab/>
      </w:r>
      <w:r w:rsidRPr="00367CE2">
        <w:tab/>
        <w:t>CSC must give the Minister such information relating to the general administration and operation of this Act to the extent that it deals with superannuation, as the Minister may from time to time require.</w:t>
      </w:r>
    </w:p>
    <w:p w:rsidR="00C907F8" w:rsidRPr="00367CE2" w:rsidRDefault="00C907F8" w:rsidP="00C907F8">
      <w:pPr>
        <w:pStyle w:val="ActHead5"/>
      </w:pPr>
      <w:bookmarkStart w:id="24" w:name="_Toc466033684"/>
      <w:r w:rsidRPr="002349A8">
        <w:rPr>
          <w:rStyle w:val="CharSectno"/>
        </w:rPr>
        <w:t>56</w:t>
      </w:r>
      <w:r w:rsidRPr="00367CE2">
        <w:t xml:space="preserve">  Desertion by pensioner of wife or children</w:t>
      </w:r>
      <w:bookmarkEnd w:id="24"/>
    </w:p>
    <w:p w:rsidR="00C907F8" w:rsidRPr="00367CE2" w:rsidRDefault="00C907F8" w:rsidP="00C907F8">
      <w:pPr>
        <w:pStyle w:val="subsection"/>
      </w:pPr>
      <w:r w:rsidRPr="00367CE2">
        <w:tab/>
        <w:t>(1)</w:t>
      </w:r>
      <w:r w:rsidRPr="00367CE2">
        <w:tab/>
        <w:t>Where a pensioner deserts his wife or leaves her without means of support, the wife may, from time to time, apply to a court of summary jurisdiction and, on proof that the wife has been deserted or left without means of support, the court may order the payment to the wife, during such period as it thinks fit, of the whole or part of the pension which otherwise would be payable to the pensioner.</w:t>
      </w:r>
    </w:p>
    <w:p w:rsidR="00C907F8" w:rsidRPr="00367CE2" w:rsidRDefault="00C907F8" w:rsidP="00C907F8">
      <w:pPr>
        <w:pStyle w:val="subsection"/>
      </w:pPr>
      <w:r w:rsidRPr="00367CE2">
        <w:tab/>
        <w:t>(2)</w:t>
      </w:r>
      <w:r w:rsidRPr="00367CE2">
        <w:tab/>
        <w:t xml:space="preserve">Where a pensioner whose wife is dead or divorced deserts any of his children who are dependent on him, or leaves them without means of support, the guardian of the children, or </w:t>
      </w:r>
      <w:r w:rsidR="00CE19B6" w:rsidRPr="00367CE2">
        <w:t>CSC</w:t>
      </w:r>
      <w:r w:rsidRPr="00367CE2">
        <w:t>, may, from time to time, apply to a court of summary jurisdiction and, on proof that any child of the pensioner who is dependent on him has been deserted or left without means of support, the court may order the payment to the guardian of the child, during such period as it thinks fit, of the whole or part of the pension which otherwise would be payable to the pensioner.</w:t>
      </w:r>
    </w:p>
    <w:p w:rsidR="00C907F8" w:rsidRPr="00367CE2" w:rsidRDefault="00C907F8" w:rsidP="00C907F8">
      <w:pPr>
        <w:pStyle w:val="subsection"/>
      </w:pPr>
      <w:r w:rsidRPr="00367CE2">
        <w:tab/>
        <w:t>(3)</w:t>
      </w:r>
      <w:r w:rsidRPr="00367CE2">
        <w:tab/>
      </w:r>
      <w:r w:rsidR="00CE19B6" w:rsidRPr="00367CE2">
        <w:t>CSC</w:t>
      </w:r>
      <w:r w:rsidRPr="00367CE2">
        <w:t xml:space="preserve"> shall comply with any order made under this section and the amount of the pension payable to the pensioner shall be reduced by the amount payable in pursuance of the order.</w:t>
      </w:r>
    </w:p>
    <w:p w:rsidR="00C907F8" w:rsidRPr="00367CE2" w:rsidRDefault="00C907F8" w:rsidP="00C907F8">
      <w:pPr>
        <w:pStyle w:val="subsection"/>
      </w:pPr>
      <w:r w:rsidRPr="00367CE2">
        <w:tab/>
        <w:t>(4)</w:t>
      </w:r>
      <w:r w:rsidRPr="00367CE2">
        <w:tab/>
        <w:t xml:space="preserve">In this section, </w:t>
      </w:r>
      <w:r w:rsidRPr="00367CE2">
        <w:rPr>
          <w:b/>
          <w:i/>
        </w:rPr>
        <w:t>pension</w:t>
      </w:r>
      <w:r w:rsidRPr="00367CE2">
        <w:t xml:space="preserve"> means a pension payable under this Act.</w:t>
      </w:r>
    </w:p>
    <w:p w:rsidR="00C907F8" w:rsidRPr="00367CE2" w:rsidRDefault="00C907F8" w:rsidP="00C907F8">
      <w:pPr>
        <w:pStyle w:val="ActHead5"/>
      </w:pPr>
      <w:bookmarkStart w:id="25" w:name="_Toc466033685"/>
      <w:r w:rsidRPr="002349A8">
        <w:rPr>
          <w:rStyle w:val="CharSectno"/>
        </w:rPr>
        <w:lastRenderedPageBreak/>
        <w:t>58</w:t>
      </w:r>
      <w:r w:rsidRPr="00367CE2">
        <w:t xml:space="preserve">  Arrangements for reimbursement of Commonwealth by certain authorities</w:t>
      </w:r>
      <w:bookmarkEnd w:id="25"/>
    </w:p>
    <w:p w:rsidR="00C907F8" w:rsidRPr="00367CE2" w:rsidRDefault="00C907F8" w:rsidP="00C907F8">
      <w:pPr>
        <w:pStyle w:val="subsection"/>
      </w:pPr>
      <w:r w:rsidRPr="00367CE2">
        <w:tab/>
      </w:r>
      <w:r w:rsidRPr="00367CE2">
        <w:tab/>
        <w:t>Where benefits have been, are or may become payable under Part</w:t>
      </w:r>
      <w:r w:rsidR="00DB1682" w:rsidRPr="00367CE2">
        <w:t> </w:t>
      </w:r>
      <w:r w:rsidRPr="00367CE2">
        <w:t>V to or in relation to a person who was or is required or permitted to contribute to the Superannuation Fund or the Provident Account or to the Commonwealth and, while being so required or permitted, was or is receiving a salary from an authority of Papua New Guinea, the Minister may enter into an arrangement with that authority providing for the reimbursement of the Commonwealth in respect of payments made by the Commonwealth in respect of those benefits.</w:t>
      </w:r>
    </w:p>
    <w:p w:rsidR="00C907F8" w:rsidRPr="00367CE2" w:rsidRDefault="00C907F8" w:rsidP="00C907F8">
      <w:pPr>
        <w:pStyle w:val="ActHead5"/>
      </w:pPr>
      <w:bookmarkStart w:id="26" w:name="_Toc466033686"/>
      <w:r w:rsidRPr="002349A8">
        <w:rPr>
          <w:rStyle w:val="CharSectno"/>
        </w:rPr>
        <w:t>60</w:t>
      </w:r>
      <w:r w:rsidRPr="00367CE2">
        <w:t xml:space="preserve">  No assignment of benefits</w:t>
      </w:r>
      <w:bookmarkEnd w:id="26"/>
    </w:p>
    <w:p w:rsidR="00C907F8" w:rsidRPr="00367CE2" w:rsidRDefault="00C907F8" w:rsidP="00C907F8">
      <w:pPr>
        <w:pStyle w:val="subsection"/>
      </w:pPr>
      <w:r w:rsidRPr="00367CE2">
        <w:tab/>
      </w:r>
      <w:r w:rsidRPr="00367CE2">
        <w:tab/>
        <w:t>Subject to section</w:t>
      </w:r>
      <w:r w:rsidR="00367CE2">
        <w:t> </w:t>
      </w:r>
      <w:r w:rsidRPr="00367CE2">
        <w:t>61, a benefit under Part</w:t>
      </w:r>
      <w:r w:rsidR="00DB1682" w:rsidRPr="00367CE2">
        <w:t> </w:t>
      </w:r>
      <w:r w:rsidRPr="00367CE2">
        <w:t>V is not capable of being assigned or charged or of passing by operation of law, and any moneys paid or payable out of the Superannuation Fund, the Provident Account or the Reserve Units of Pension Account or by the Commonwealth on the death of a person are not liable to be applied or made available in payment of his debts or liabilities.</w:t>
      </w:r>
    </w:p>
    <w:p w:rsidR="00C907F8" w:rsidRPr="00367CE2" w:rsidRDefault="00C907F8" w:rsidP="00C907F8">
      <w:pPr>
        <w:pStyle w:val="ActHead5"/>
      </w:pPr>
      <w:bookmarkStart w:id="27" w:name="_Toc466033687"/>
      <w:r w:rsidRPr="002349A8">
        <w:rPr>
          <w:rStyle w:val="CharSectno"/>
        </w:rPr>
        <w:t>61</w:t>
      </w:r>
      <w:r w:rsidRPr="00367CE2">
        <w:t xml:space="preserve">  Attachment of benefits</w:t>
      </w:r>
      <w:bookmarkEnd w:id="27"/>
    </w:p>
    <w:p w:rsidR="00C907F8" w:rsidRPr="00367CE2" w:rsidRDefault="00C907F8" w:rsidP="00C907F8">
      <w:pPr>
        <w:pStyle w:val="subsection"/>
      </w:pPr>
      <w:r w:rsidRPr="00367CE2">
        <w:tab/>
        <w:t>(1)</w:t>
      </w:r>
      <w:r w:rsidRPr="00367CE2">
        <w:tab/>
        <w:t>Where a judgment given by a court for the payment of a sum of money has not been fully satisfied by the judgment debtor and the judgment debtor is entitled to benefit under Part</w:t>
      </w:r>
      <w:r w:rsidR="00DB1682" w:rsidRPr="00367CE2">
        <w:t> </w:t>
      </w:r>
      <w:r w:rsidRPr="00367CE2">
        <w:t xml:space="preserve">V, the judgment creditor may serve on </w:t>
      </w:r>
      <w:r w:rsidR="00B97CF2" w:rsidRPr="00367CE2">
        <w:t>CSC</w:t>
      </w:r>
      <w:r w:rsidRPr="00367CE2">
        <w:t>, in the manner prescribed, a copy of the judgment, certified under the hand of the registrar or other proper officer of the court by which the judgment was given, and a statutory declaration by the judgment creditor stating that the judgment has not been fully satisfied by the judgment debtor and specifying the amount due by the judgment debtor under the judgment.</w:t>
      </w:r>
    </w:p>
    <w:p w:rsidR="00C907F8" w:rsidRPr="00367CE2" w:rsidRDefault="00C907F8" w:rsidP="00C907F8">
      <w:pPr>
        <w:pStyle w:val="subsection"/>
      </w:pPr>
      <w:r w:rsidRPr="00367CE2">
        <w:tab/>
        <w:t>(2)</w:t>
      </w:r>
      <w:r w:rsidRPr="00367CE2">
        <w:tab/>
        <w:t xml:space="preserve">Where a copy of a judgment and a statutory declaration are served on </w:t>
      </w:r>
      <w:r w:rsidR="00B97CF2" w:rsidRPr="00367CE2">
        <w:t>CSC</w:t>
      </w:r>
      <w:r w:rsidRPr="00367CE2">
        <w:t xml:space="preserve"> in accordance with </w:t>
      </w:r>
      <w:r w:rsidR="00367CE2">
        <w:t>subsection (</w:t>
      </w:r>
      <w:r w:rsidRPr="00367CE2">
        <w:t xml:space="preserve">1), </w:t>
      </w:r>
      <w:r w:rsidR="00B97CF2" w:rsidRPr="00367CE2">
        <w:t>CSC</w:t>
      </w:r>
      <w:r w:rsidRPr="00367CE2">
        <w:t xml:space="preserve"> shall, as soon as practicable, by notice in writing given to the judgment debtor, inform him of the service of those documents and require him to </w:t>
      </w:r>
      <w:r w:rsidRPr="00367CE2">
        <w:lastRenderedPageBreak/>
        <w:t xml:space="preserve">notify </w:t>
      </w:r>
      <w:r w:rsidR="00B97CF2" w:rsidRPr="00367CE2">
        <w:t>CSC</w:t>
      </w:r>
      <w:r w:rsidRPr="00367CE2">
        <w:t xml:space="preserve"> within the period, and in the manner, specified in the notice, whether the amount specified in the declaration is still due under the judgment and, if no amount or a lesser amount is due under the judgment, to furnish to </w:t>
      </w:r>
      <w:r w:rsidR="00B97CF2" w:rsidRPr="00367CE2">
        <w:t>CSC</w:t>
      </w:r>
      <w:r w:rsidRPr="00367CE2">
        <w:t>, in the manner specified in the notice, evidence in support of that fact.</w:t>
      </w:r>
    </w:p>
    <w:p w:rsidR="00C907F8" w:rsidRPr="00367CE2" w:rsidRDefault="00C907F8" w:rsidP="00C907F8">
      <w:pPr>
        <w:pStyle w:val="subsection"/>
        <w:keepNext/>
      </w:pPr>
      <w:r w:rsidRPr="00367CE2">
        <w:tab/>
        <w:t>(3)</w:t>
      </w:r>
      <w:r w:rsidRPr="00367CE2">
        <w:tab/>
        <w:t xml:space="preserve">A person to whom a notice is given under </w:t>
      </w:r>
      <w:r w:rsidR="00367CE2">
        <w:t>subsection (</w:t>
      </w:r>
      <w:r w:rsidRPr="00367CE2">
        <w:t>2) shall comply with the requirements contained in the notice.</w:t>
      </w:r>
    </w:p>
    <w:p w:rsidR="00C907F8" w:rsidRPr="00367CE2" w:rsidRDefault="00C907F8" w:rsidP="00C907F8">
      <w:pPr>
        <w:pStyle w:val="Penalty"/>
      </w:pPr>
      <w:r w:rsidRPr="00367CE2">
        <w:t>Penalty:</w:t>
      </w:r>
      <w:r w:rsidRPr="00367CE2">
        <w:tab/>
      </w:r>
      <w:r w:rsidR="00B66F2E" w:rsidRPr="00367CE2">
        <w:t>1 penalty unit</w:t>
      </w:r>
      <w:r w:rsidRPr="00367CE2">
        <w:t>.</w:t>
      </w:r>
    </w:p>
    <w:p w:rsidR="00C907F8" w:rsidRPr="00367CE2" w:rsidRDefault="00C907F8" w:rsidP="00C907F8">
      <w:pPr>
        <w:pStyle w:val="subsection"/>
      </w:pPr>
      <w:r w:rsidRPr="00367CE2">
        <w:tab/>
        <w:t>(4)</w:t>
      </w:r>
      <w:r w:rsidRPr="00367CE2">
        <w:tab/>
        <w:t xml:space="preserve">If, at the expiration of the period specified in the notice, </w:t>
      </w:r>
      <w:r w:rsidR="00542BA2" w:rsidRPr="00367CE2">
        <w:t>CSC</w:t>
      </w:r>
      <w:r w:rsidRPr="00367CE2">
        <w:t xml:space="preserve"> is satisfied that an amount is due under the judgment, </w:t>
      </w:r>
      <w:r w:rsidR="00542BA2" w:rsidRPr="00367CE2">
        <w:t>CSC</w:t>
      </w:r>
      <w:r w:rsidRPr="00367CE2">
        <w:t xml:space="preserve"> may, in his discretion, deduct from the benefit, and pay to the judgment creditor, such sums as do not exceed that amount.</w:t>
      </w:r>
    </w:p>
    <w:p w:rsidR="00C907F8" w:rsidRPr="00367CE2" w:rsidRDefault="00C907F8" w:rsidP="00C907F8">
      <w:pPr>
        <w:pStyle w:val="subsection"/>
      </w:pPr>
      <w:r w:rsidRPr="00367CE2">
        <w:tab/>
        <w:t>(5)</w:t>
      </w:r>
      <w:r w:rsidRPr="00367CE2">
        <w:tab/>
        <w:t>A deduction shall not be made from:</w:t>
      </w:r>
    </w:p>
    <w:p w:rsidR="00C907F8" w:rsidRPr="00367CE2" w:rsidRDefault="00C907F8" w:rsidP="00C907F8">
      <w:pPr>
        <w:pStyle w:val="paragraph"/>
      </w:pPr>
      <w:r w:rsidRPr="00367CE2">
        <w:tab/>
        <w:t>(a)</w:t>
      </w:r>
      <w:r w:rsidRPr="00367CE2">
        <w:tab/>
        <w:t>an instalment of pension payable in respect of a child; or</w:t>
      </w:r>
    </w:p>
    <w:p w:rsidR="00C907F8" w:rsidRPr="00367CE2" w:rsidRDefault="00C907F8" w:rsidP="00C907F8">
      <w:pPr>
        <w:pStyle w:val="paragraph"/>
      </w:pPr>
      <w:r w:rsidRPr="00367CE2">
        <w:tab/>
        <w:t>(b)</w:t>
      </w:r>
      <w:r w:rsidRPr="00367CE2">
        <w:tab/>
        <w:t>an instalment of any other pension if the deduction will reduce the amount of the instalment payable to less than one</w:t>
      </w:r>
      <w:r w:rsidR="00367CE2">
        <w:noBreakHyphen/>
      </w:r>
      <w:r w:rsidRPr="00367CE2">
        <w:t>half of the amount that would, but for this section, be payable.</w:t>
      </w:r>
    </w:p>
    <w:p w:rsidR="00C907F8" w:rsidRPr="00367CE2" w:rsidRDefault="00C907F8" w:rsidP="00C907F8">
      <w:pPr>
        <w:pStyle w:val="subsection"/>
      </w:pPr>
      <w:r w:rsidRPr="00367CE2">
        <w:tab/>
        <w:t>(6)</w:t>
      </w:r>
      <w:r w:rsidRPr="00367CE2">
        <w:tab/>
        <w:t xml:space="preserve">If, after a copy of a judgment given against a beneficiary, being a judgment in respect of which </w:t>
      </w:r>
      <w:r w:rsidR="00542BA2" w:rsidRPr="00367CE2">
        <w:t>CSC</w:t>
      </w:r>
      <w:r w:rsidRPr="00367CE2">
        <w:t xml:space="preserve"> is satisfied that an amount is due, has been served in accordance with </w:t>
      </w:r>
      <w:r w:rsidR="00367CE2">
        <w:t>subsection (</w:t>
      </w:r>
      <w:r w:rsidRPr="00367CE2">
        <w:t>1), a copy of another judgment given (whether before or after the first</w:t>
      </w:r>
      <w:r w:rsidR="00367CE2">
        <w:noBreakHyphen/>
      </w:r>
      <w:r w:rsidRPr="00367CE2">
        <w:t>mentioned judgment) against the same beneficiary in favour of the person in whose favour the first</w:t>
      </w:r>
      <w:r w:rsidR="00367CE2">
        <w:noBreakHyphen/>
      </w:r>
      <w:r w:rsidRPr="00367CE2">
        <w:t xml:space="preserve">mentioned judgment was given or in favour of another person is served under that subsection, </w:t>
      </w:r>
      <w:r w:rsidR="00542BA2" w:rsidRPr="00367CE2">
        <w:t>CSC</w:t>
      </w:r>
      <w:r w:rsidRPr="00367CE2">
        <w:t xml:space="preserve"> shall not make a payment in accordance with this section to the judgment creditor under the other judgment in respect of the amount due under that judgment until the amount due under the first</w:t>
      </w:r>
      <w:r w:rsidR="00367CE2">
        <w:noBreakHyphen/>
      </w:r>
      <w:r w:rsidRPr="00367CE2">
        <w:t>mentioned judgment has been paid.</w:t>
      </w:r>
    </w:p>
    <w:p w:rsidR="00C907F8" w:rsidRPr="00367CE2" w:rsidRDefault="00C907F8" w:rsidP="00C907F8">
      <w:pPr>
        <w:pStyle w:val="subsection"/>
      </w:pPr>
      <w:r w:rsidRPr="00367CE2">
        <w:tab/>
        <w:t>(7)</w:t>
      </w:r>
      <w:r w:rsidRPr="00367CE2">
        <w:tab/>
        <w:t xml:space="preserve">A payment made to a judgment creditor in accordance with this section shall, as between </w:t>
      </w:r>
      <w:r w:rsidR="00542BA2" w:rsidRPr="00367CE2">
        <w:t>CSC</w:t>
      </w:r>
      <w:r w:rsidRPr="00367CE2">
        <w:t xml:space="preserve"> and the beneficiary, be deemed to be a payment under Part</w:t>
      </w:r>
      <w:r w:rsidR="00DB1682" w:rsidRPr="00367CE2">
        <w:t> </w:t>
      </w:r>
      <w:r w:rsidRPr="00367CE2">
        <w:t>V to the beneficiary.</w:t>
      </w:r>
    </w:p>
    <w:p w:rsidR="00C907F8" w:rsidRPr="00367CE2" w:rsidRDefault="00C907F8" w:rsidP="00C907F8">
      <w:pPr>
        <w:pStyle w:val="subsection"/>
        <w:keepNext/>
      </w:pPr>
      <w:r w:rsidRPr="00367CE2">
        <w:lastRenderedPageBreak/>
        <w:tab/>
        <w:t>(8)</w:t>
      </w:r>
      <w:r w:rsidRPr="00367CE2">
        <w:tab/>
        <w:t xml:space="preserve">A judgment creditor who serves a copy of a judgment on </w:t>
      </w:r>
      <w:r w:rsidR="00542BA2" w:rsidRPr="00367CE2">
        <w:t>CSC</w:t>
      </w:r>
      <w:r w:rsidRPr="00367CE2">
        <w:t xml:space="preserve"> under </w:t>
      </w:r>
      <w:r w:rsidR="00367CE2">
        <w:t>subsection (</w:t>
      </w:r>
      <w:r w:rsidRPr="00367CE2">
        <w:t xml:space="preserve">1) shall notify </w:t>
      </w:r>
      <w:r w:rsidR="00542BA2" w:rsidRPr="00367CE2">
        <w:t>CSC</w:t>
      </w:r>
      <w:r w:rsidRPr="00367CE2">
        <w:t>, in the manner prescribed, immediately the judgment debt is satisfied.</w:t>
      </w:r>
    </w:p>
    <w:p w:rsidR="00C907F8" w:rsidRPr="00367CE2" w:rsidRDefault="00C907F8" w:rsidP="00C907F8">
      <w:pPr>
        <w:pStyle w:val="Penalty"/>
      </w:pPr>
      <w:r w:rsidRPr="00367CE2">
        <w:t>Penalty:</w:t>
      </w:r>
      <w:r w:rsidRPr="00367CE2">
        <w:tab/>
      </w:r>
      <w:r w:rsidR="00B66F2E" w:rsidRPr="00367CE2">
        <w:t>Imprisonment for 3 months or 1 penalty unit</w:t>
      </w:r>
      <w:r w:rsidRPr="00367CE2">
        <w:t>.</w:t>
      </w:r>
    </w:p>
    <w:p w:rsidR="00C907F8" w:rsidRPr="00367CE2" w:rsidRDefault="00C907F8" w:rsidP="00C907F8">
      <w:pPr>
        <w:pStyle w:val="subsection"/>
      </w:pPr>
      <w:r w:rsidRPr="00367CE2">
        <w:tab/>
        <w:t>(9)</w:t>
      </w:r>
      <w:r w:rsidRPr="00367CE2">
        <w:tab/>
        <w:t>If the amounts paid in accordance with this section to a judgment creditor in respect of a judgment exceed, in the aggregate, the amount due under the judgment, the excess is repayable by the judgment creditor to the judgment debtor and, in default of payment, may be recovered by the judgment debtor from the judgment creditor in a court of competent jurisdiction.</w:t>
      </w:r>
    </w:p>
    <w:p w:rsidR="00C907F8" w:rsidRPr="00367CE2" w:rsidRDefault="00C907F8" w:rsidP="00C907F8">
      <w:pPr>
        <w:pStyle w:val="ActHead5"/>
      </w:pPr>
      <w:bookmarkStart w:id="28" w:name="_Toc466033688"/>
      <w:r w:rsidRPr="002349A8">
        <w:rPr>
          <w:rStyle w:val="CharSectno"/>
        </w:rPr>
        <w:t>62A</w:t>
      </w:r>
      <w:r w:rsidRPr="00367CE2">
        <w:t xml:space="preserve">  Payments may be made by Papua New Guinea</w:t>
      </w:r>
      <w:bookmarkEnd w:id="28"/>
    </w:p>
    <w:p w:rsidR="00C907F8" w:rsidRPr="00367CE2" w:rsidRDefault="00C907F8" w:rsidP="00C907F8">
      <w:pPr>
        <w:pStyle w:val="subsection"/>
      </w:pPr>
      <w:r w:rsidRPr="00367CE2">
        <w:tab/>
      </w:r>
      <w:r w:rsidRPr="00367CE2">
        <w:tab/>
        <w:t>Where the whole or part of any benefit payable to a person under this Act is paid to that person by the Government of Papua New Guinea out of the moneys of that Government, the amount of that benefit that would, but for this section, be payable under this Act by Australia to that person shall be reduced by the amount so paid.</w:t>
      </w:r>
    </w:p>
    <w:p w:rsidR="00876D3C" w:rsidRPr="00367CE2" w:rsidRDefault="00876D3C" w:rsidP="00876D3C">
      <w:pPr>
        <w:pStyle w:val="ActHead5"/>
      </w:pPr>
      <w:bookmarkStart w:id="29" w:name="_Toc466033689"/>
      <w:r w:rsidRPr="002349A8">
        <w:rPr>
          <w:rStyle w:val="CharSectno"/>
        </w:rPr>
        <w:t>62B</w:t>
      </w:r>
      <w:r w:rsidRPr="00367CE2">
        <w:t xml:space="preserve">  Recoverable death payments</w:t>
      </w:r>
      <w:bookmarkEnd w:id="29"/>
    </w:p>
    <w:p w:rsidR="00876D3C" w:rsidRPr="00367CE2" w:rsidRDefault="00876D3C" w:rsidP="00876D3C">
      <w:pPr>
        <w:pStyle w:val="subsection"/>
      </w:pPr>
      <w:r w:rsidRPr="00367CE2">
        <w:tab/>
        <w:t>(1)</w:t>
      </w:r>
      <w:r w:rsidRPr="00367CE2">
        <w:tab/>
        <w:t xml:space="preserve">If, apart from this subsection, the Commonwealth does not have power under this Act or the regulations to pay an amount (the </w:t>
      </w:r>
      <w:r w:rsidRPr="00367CE2">
        <w:rPr>
          <w:b/>
          <w:i/>
        </w:rPr>
        <w:t>relevant amount</w:t>
      </w:r>
      <w:r w:rsidRPr="00367CE2">
        <w:t>) in any of the following circumstances:</w:t>
      </w:r>
    </w:p>
    <w:p w:rsidR="00876D3C" w:rsidRPr="00367CE2" w:rsidRDefault="00876D3C" w:rsidP="00876D3C">
      <w:pPr>
        <w:pStyle w:val="paragraph"/>
      </w:pPr>
      <w:r w:rsidRPr="00367CE2">
        <w:tab/>
        <w:t>(a)</w:t>
      </w:r>
      <w:r w:rsidRPr="00367CE2">
        <w:tab/>
        <w:t>the relevant amount is deposited to an account kept in the name of a deceased person;</w:t>
      </w:r>
    </w:p>
    <w:p w:rsidR="00876D3C" w:rsidRPr="00367CE2" w:rsidRDefault="00876D3C" w:rsidP="00876D3C">
      <w:pPr>
        <w:pStyle w:val="paragraph"/>
      </w:pPr>
      <w:r w:rsidRPr="00367CE2">
        <w:tab/>
        <w:t>(b)</w:t>
      </w:r>
      <w:r w:rsidRPr="00367CE2">
        <w:tab/>
        <w:t>the relevant amount is deposited to an account kept in the names of a deceased person and another person;</w:t>
      </w:r>
    </w:p>
    <w:p w:rsidR="00876D3C" w:rsidRPr="00367CE2" w:rsidRDefault="00876D3C" w:rsidP="00876D3C">
      <w:pPr>
        <w:pStyle w:val="paragraph"/>
      </w:pPr>
      <w:r w:rsidRPr="00367CE2">
        <w:tab/>
        <w:t>(c)</w:t>
      </w:r>
      <w:r w:rsidRPr="00367CE2">
        <w:tab/>
        <w:t>the relevant amount is paid by way of a cheque made out to a deceased person;</w:t>
      </w:r>
    </w:p>
    <w:p w:rsidR="00876D3C" w:rsidRPr="00367CE2" w:rsidRDefault="00876D3C" w:rsidP="00876D3C">
      <w:pPr>
        <w:pStyle w:val="subsection2"/>
      </w:pPr>
      <w:r w:rsidRPr="00367CE2">
        <w:t xml:space="preserve">the Commonwealth may pay the relevant amount in the circumstances mentioned in </w:t>
      </w:r>
      <w:r w:rsidR="00367CE2">
        <w:t>paragraph (</w:t>
      </w:r>
      <w:r w:rsidRPr="00367CE2">
        <w:t>a), (b) or (c), so long as:</w:t>
      </w:r>
    </w:p>
    <w:p w:rsidR="00876D3C" w:rsidRPr="00367CE2" w:rsidRDefault="00876D3C" w:rsidP="00876D3C">
      <w:pPr>
        <w:pStyle w:val="paragraph"/>
      </w:pPr>
      <w:r w:rsidRPr="00367CE2">
        <w:tab/>
        <w:t>(d)</w:t>
      </w:r>
      <w:r w:rsidRPr="00367CE2">
        <w:tab/>
        <w:t xml:space="preserve">on the last day on which changes could reasonably be made to the payment of the relevant amount, </w:t>
      </w:r>
      <w:r w:rsidR="00E1393A" w:rsidRPr="00367CE2">
        <w:t>the chief executive officer (however described) of CSC</w:t>
      </w:r>
      <w:r w:rsidRPr="00367CE2">
        <w:t xml:space="preserve"> did not know that the deceased person had died; and</w:t>
      </w:r>
    </w:p>
    <w:p w:rsidR="00876D3C" w:rsidRPr="00367CE2" w:rsidRDefault="00876D3C" w:rsidP="00876D3C">
      <w:pPr>
        <w:pStyle w:val="paragraph"/>
      </w:pPr>
      <w:r w:rsidRPr="00367CE2">
        <w:lastRenderedPageBreak/>
        <w:tab/>
        <w:t>(e)</w:t>
      </w:r>
      <w:r w:rsidRPr="00367CE2">
        <w:tab/>
        <w:t>apart from this subsection, the relevant amount would have been payable as a benefit to the deceased person if the deceased person had not died.</w:t>
      </w:r>
    </w:p>
    <w:p w:rsidR="00876D3C" w:rsidRPr="00367CE2" w:rsidRDefault="00876D3C" w:rsidP="00876D3C">
      <w:pPr>
        <w:pStyle w:val="subsection"/>
      </w:pPr>
      <w:r w:rsidRPr="00367CE2">
        <w:tab/>
        <w:t>(2)</w:t>
      </w:r>
      <w:r w:rsidRPr="00367CE2">
        <w:tab/>
        <w:t xml:space="preserve">If a payment is made under </w:t>
      </w:r>
      <w:r w:rsidR="00367CE2">
        <w:t>subsection (</w:t>
      </w:r>
      <w:r w:rsidRPr="00367CE2">
        <w:t>1), the relevant amount is taken to have been paid to the deceased person’s estate.</w:t>
      </w:r>
    </w:p>
    <w:p w:rsidR="00876D3C" w:rsidRPr="00367CE2" w:rsidRDefault="00876D3C" w:rsidP="00876D3C">
      <w:pPr>
        <w:pStyle w:val="SubsectionHead"/>
      </w:pPr>
      <w:r w:rsidRPr="00367CE2">
        <w:t>Recovery</w:t>
      </w:r>
    </w:p>
    <w:p w:rsidR="00876D3C" w:rsidRPr="00367CE2" w:rsidRDefault="00876D3C" w:rsidP="00876D3C">
      <w:pPr>
        <w:pStyle w:val="subsection"/>
      </w:pPr>
      <w:r w:rsidRPr="00367CE2">
        <w:tab/>
        <w:t>(3)</w:t>
      </w:r>
      <w:r w:rsidRPr="00367CE2">
        <w:tab/>
        <w:t xml:space="preserve">If a payment is made under </w:t>
      </w:r>
      <w:r w:rsidR="00367CE2">
        <w:t>subsection (</w:t>
      </w:r>
      <w:r w:rsidRPr="00367CE2">
        <w:t>1), the relevant amount:</w:t>
      </w:r>
    </w:p>
    <w:p w:rsidR="00876D3C" w:rsidRPr="00367CE2" w:rsidRDefault="00876D3C" w:rsidP="00876D3C">
      <w:pPr>
        <w:pStyle w:val="paragraph"/>
      </w:pPr>
      <w:r w:rsidRPr="00367CE2">
        <w:tab/>
        <w:t>(a)</w:t>
      </w:r>
      <w:r w:rsidRPr="00367CE2">
        <w:tab/>
        <w:t>is a debt due to the Commonwealth by the legal personal representative of the deceased person; and</w:t>
      </w:r>
    </w:p>
    <w:p w:rsidR="00876D3C" w:rsidRPr="00367CE2" w:rsidRDefault="00876D3C" w:rsidP="00876D3C">
      <w:pPr>
        <w:pStyle w:val="paragraph"/>
      </w:pPr>
      <w:r w:rsidRPr="00367CE2">
        <w:tab/>
        <w:t>(b)</w:t>
      </w:r>
      <w:r w:rsidRPr="00367CE2">
        <w:tab/>
        <w:t xml:space="preserve">may be recovered by </w:t>
      </w:r>
      <w:r w:rsidR="00E1393A" w:rsidRPr="00367CE2">
        <w:t>CSC</w:t>
      </w:r>
      <w:r w:rsidRPr="00367CE2">
        <w:t>, on behalf of the Commonwealth, in a court of competent jurisdiction.</w:t>
      </w:r>
    </w:p>
    <w:p w:rsidR="00E1393A" w:rsidRPr="00367CE2" w:rsidRDefault="00E1393A" w:rsidP="00E1393A">
      <w:pPr>
        <w:pStyle w:val="ActHead5"/>
      </w:pPr>
      <w:bookmarkStart w:id="30" w:name="_Toc466033690"/>
      <w:r w:rsidRPr="002349A8">
        <w:rPr>
          <w:rStyle w:val="CharSectno"/>
        </w:rPr>
        <w:t>62C</w:t>
      </w:r>
      <w:r w:rsidRPr="00367CE2">
        <w:t xml:space="preserve">  Reports about recoverable death payments</w:t>
      </w:r>
      <w:bookmarkEnd w:id="30"/>
    </w:p>
    <w:p w:rsidR="00E1393A" w:rsidRPr="00367CE2" w:rsidRDefault="00E1393A" w:rsidP="00E1393A">
      <w:pPr>
        <w:pStyle w:val="subsection"/>
      </w:pPr>
      <w:r w:rsidRPr="00367CE2">
        <w:tab/>
        <w:t>(1)</w:t>
      </w:r>
      <w:r w:rsidRPr="00367CE2">
        <w:tab/>
        <w:t>CSC must cause a report of the following information to be published, in such manner as the Board of CSC thinks fit:</w:t>
      </w:r>
    </w:p>
    <w:p w:rsidR="00E1393A" w:rsidRPr="00367CE2" w:rsidRDefault="00E1393A" w:rsidP="00E1393A">
      <w:pPr>
        <w:pStyle w:val="paragraph"/>
      </w:pPr>
      <w:r w:rsidRPr="00367CE2">
        <w:tab/>
        <w:t>(a)</w:t>
      </w:r>
      <w:r w:rsidRPr="00367CE2">
        <w:tab/>
        <w:t>the number of payments that any employee of CSC was aware of that were made under subsection</w:t>
      </w:r>
      <w:r w:rsidR="00367CE2">
        <w:t> </w:t>
      </w:r>
      <w:r w:rsidRPr="00367CE2">
        <w:t xml:space="preserve">62B(1) during the reporting period (see </w:t>
      </w:r>
      <w:r w:rsidR="00367CE2">
        <w:t>subsection (</w:t>
      </w:r>
      <w:r w:rsidRPr="00367CE2">
        <w:t>2) of this section);</w:t>
      </w:r>
    </w:p>
    <w:p w:rsidR="00E1393A" w:rsidRPr="00367CE2" w:rsidRDefault="00E1393A" w:rsidP="00E1393A">
      <w:pPr>
        <w:pStyle w:val="paragraph"/>
      </w:pPr>
      <w:r w:rsidRPr="00367CE2">
        <w:tab/>
        <w:t>(b)</w:t>
      </w:r>
      <w:r w:rsidRPr="00367CE2">
        <w:tab/>
        <w:t xml:space="preserve">the total amount of payments referred to in </w:t>
      </w:r>
      <w:r w:rsidR="00367CE2">
        <w:t>paragraph (</w:t>
      </w:r>
      <w:r w:rsidRPr="00367CE2">
        <w:t>a);</w:t>
      </w:r>
    </w:p>
    <w:p w:rsidR="00E1393A" w:rsidRPr="00367CE2" w:rsidRDefault="00E1393A" w:rsidP="00E1393A">
      <w:pPr>
        <w:pStyle w:val="paragraph"/>
      </w:pPr>
      <w:r w:rsidRPr="00367CE2">
        <w:tab/>
        <w:t>(c)</w:t>
      </w:r>
      <w:r w:rsidRPr="00367CE2">
        <w:tab/>
        <w:t>the number of payments made under subsection</w:t>
      </w:r>
      <w:r w:rsidR="00367CE2">
        <w:t> </w:t>
      </w:r>
      <w:r w:rsidRPr="00367CE2">
        <w:t>62B(1) that any employee of CSC became aware of during the reporting period that were made during an earlier reporting period;</w:t>
      </w:r>
    </w:p>
    <w:p w:rsidR="00E1393A" w:rsidRPr="00367CE2" w:rsidRDefault="00E1393A" w:rsidP="00E1393A">
      <w:pPr>
        <w:pStyle w:val="paragraph"/>
      </w:pPr>
      <w:r w:rsidRPr="00367CE2">
        <w:tab/>
        <w:t>(d)</w:t>
      </w:r>
      <w:r w:rsidRPr="00367CE2">
        <w:tab/>
        <w:t xml:space="preserve">the total amount of payments referred to in </w:t>
      </w:r>
      <w:r w:rsidR="00367CE2">
        <w:t>paragraph (</w:t>
      </w:r>
      <w:r w:rsidRPr="00367CE2">
        <w:t>c);</w:t>
      </w:r>
    </w:p>
    <w:p w:rsidR="00E1393A" w:rsidRPr="00367CE2" w:rsidRDefault="00E1393A" w:rsidP="00E1393A">
      <w:pPr>
        <w:pStyle w:val="paragraph"/>
      </w:pPr>
      <w:r w:rsidRPr="00367CE2">
        <w:tab/>
        <w:t>(e)</w:t>
      </w:r>
      <w:r w:rsidRPr="00367CE2">
        <w:tab/>
        <w:t xml:space="preserve">for each payment referred to in </w:t>
      </w:r>
      <w:r w:rsidR="00367CE2">
        <w:t>paragraph (</w:t>
      </w:r>
      <w:r w:rsidRPr="00367CE2">
        <w:t>c)—the reporting period in which the payment was made.</w:t>
      </w:r>
    </w:p>
    <w:p w:rsidR="00E1393A" w:rsidRPr="00367CE2" w:rsidRDefault="00E1393A" w:rsidP="00E1393A">
      <w:pPr>
        <w:pStyle w:val="subsection"/>
      </w:pPr>
      <w:r w:rsidRPr="00367CE2">
        <w:tab/>
        <w:t>(2)</w:t>
      </w:r>
      <w:r w:rsidRPr="00367CE2">
        <w:tab/>
        <w:t xml:space="preserve">The </w:t>
      </w:r>
      <w:r w:rsidRPr="00367CE2">
        <w:rPr>
          <w:b/>
          <w:i/>
        </w:rPr>
        <w:t>reporting period</w:t>
      </w:r>
      <w:r w:rsidRPr="00367CE2">
        <w:t xml:space="preserve"> is:</w:t>
      </w:r>
    </w:p>
    <w:p w:rsidR="00E1393A" w:rsidRPr="00367CE2" w:rsidRDefault="00E1393A" w:rsidP="00E1393A">
      <w:pPr>
        <w:pStyle w:val="paragraph"/>
      </w:pPr>
      <w:r w:rsidRPr="00367CE2">
        <w:tab/>
        <w:t>(a)</w:t>
      </w:r>
      <w:r w:rsidRPr="00367CE2">
        <w:tab/>
        <w:t>a financial year; or</w:t>
      </w:r>
    </w:p>
    <w:p w:rsidR="00E1393A" w:rsidRPr="00367CE2" w:rsidRDefault="00E1393A" w:rsidP="00E1393A">
      <w:pPr>
        <w:pStyle w:val="paragraph"/>
      </w:pPr>
      <w:r w:rsidRPr="00367CE2">
        <w:tab/>
        <w:t>(b)</w:t>
      </w:r>
      <w:r w:rsidRPr="00367CE2">
        <w:tab/>
        <w:t xml:space="preserve">if a shorter recurring period is prescribed under </w:t>
      </w:r>
      <w:r w:rsidR="00367CE2">
        <w:t>paragraph (</w:t>
      </w:r>
      <w:r w:rsidRPr="00367CE2">
        <w:t>5)(a)—that period.</w:t>
      </w:r>
    </w:p>
    <w:p w:rsidR="00E1393A" w:rsidRPr="00367CE2" w:rsidRDefault="00E1393A" w:rsidP="00E1393A">
      <w:pPr>
        <w:pStyle w:val="subsection"/>
      </w:pPr>
      <w:r w:rsidRPr="00367CE2">
        <w:tab/>
        <w:t>(3)</w:t>
      </w:r>
      <w:r w:rsidRPr="00367CE2">
        <w:tab/>
        <w:t xml:space="preserve">A report is not required if no employee of CSC is aware of any payments referred to in </w:t>
      </w:r>
      <w:r w:rsidR="00367CE2">
        <w:t>paragraph (</w:t>
      </w:r>
      <w:r w:rsidRPr="00367CE2">
        <w:t>1)(a) or (c).</w:t>
      </w:r>
    </w:p>
    <w:p w:rsidR="00E1393A" w:rsidRPr="00367CE2" w:rsidRDefault="00E1393A" w:rsidP="00E1393A">
      <w:pPr>
        <w:pStyle w:val="SubsectionHead"/>
      </w:pPr>
      <w:r w:rsidRPr="00367CE2">
        <w:lastRenderedPageBreak/>
        <w:t>When report must be provided</w:t>
      </w:r>
    </w:p>
    <w:p w:rsidR="00E1393A" w:rsidRPr="00367CE2" w:rsidRDefault="00E1393A" w:rsidP="00E1393A">
      <w:pPr>
        <w:pStyle w:val="subsection"/>
      </w:pPr>
      <w:r w:rsidRPr="00367CE2">
        <w:tab/>
        <w:t>(4)</w:t>
      </w:r>
      <w:r w:rsidRPr="00367CE2">
        <w:tab/>
        <w:t>The report must be provided before the end of the following period:</w:t>
      </w:r>
    </w:p>
    <w:p w:rsidR="00E1393A" w:rsidRPr="00367CE2" w:rsidRDefault="00E1393A" w:rsidP="00E1393A">
      <w:pPr>
        <w:pStyle w:val="paragraph"/>
      </w:pPr>
      <w:r w:rsidRPr="00367CE2">
        <w:tab/>
        <w:t>(a)</w:t>
      </w:r>
      <w:r w:rsidRPr="00367CE2">
        <w:tab/>
        <w:t>4 months after the end of the reporting period;</w:t>
      </w:r>
    </w:p>
    <w:p w:rsidR="00E1393A" w:rsidRPr="00367CE2" w:rsidRDefault="00E1393A" w:rsidP="00E1393A">
      <w:pPr>
        <w:pStyle w:val="paragraph"/>
      </w:pPr>
      <w:r w:rsidRPr="00367CE2">
        <w:tab/>
        <w:t>(b)</w:t>
      </w:r>
      <w:r w:rsidRPr="00367CE2">
        <w:tab/>
        <w:t xml:space="preserve">if a lesser number of months has been prescribed for the reporting period under </w:t>
      </w:r>
      <w:r w:rsidR="00367CE2">
        <w:t>paragraph (</w:t>
      </w:r>
      <w:r w:rsidRPr="00367CE2">
        <w:t>5)(b)—that number of months after the end of the reporting period.</w:t>
      </w:r>
    </w:p>
    <w:p w:rsidR="00E1393A" w:rsidRPr="00367CE2" w:rsidRDefault="00E1393A" w:rsidP="00E1393A">
      <w:pPr>
        <w:pStyle w:val="SubsectionHead"/>
      </w:pPr>
      <w:r w:rsidRPr="00367CE2">
        <w:t>Power to make legislative instruments</w:t>
      </w:r>
    </w:p>
    <w:p w:rsidR="00E1393A" w:rsidRPr="00367CE2" w:rsidRDefault="00E1393A" w:rsidP="00E1393A">
      <w:pPr>
        <w:pStyle w:val="subsection"/>
      </w:pPr>
      <w:r w:rsidRPr="00367CE2">
        <w:tab/>
        <w:t>(5)</w:t>
      </w:r>
      <w:r w:rsidRPr="00367CE2">
        <w:tab/>
        <w:t>The Minister may, by legislative instrument, prescribe:</w:t>
      </w:r>
    </w:p>
    <w:p w:rsidR="00E1393A" w:rsidRPr="00367CE2" w:rsidRDefault="00E1393A" w:rsidP="00E1393A">
      <w:pPr>
        <w:pStyle w:val="paragraph"/>
      </w:pPr>
      <w:r w:rsidRPr="00367CE2">
        <w:tab/>
        <w:t>(a)</w:t>
      </w:r>
      <w:r w:rsidRPr="00367CE2">
        <w:tab/>
        <w:t xml:space="preserve">a period for the purposes of </w:t>
      </w:r>
      <w:r w:rsidR="00367CE2">
        <w:t>paragraph (</w:t>
      </w:r>
      <w:r w:rsidRPr="00367CE2">
        <w:t>2)(b); or</w:t>
      </w:r>
    </w:p>
    <w:p w:rsidR="00E1393A" w:rsidRPr="00367CE2" w:rsidRDefault="00E1393A" w:rsidP="00E1393A">
      <w:pPr>
        <w:pStyle w:val="paragraph"/>
      </w:pPr>
      <w:r w:rsidRPr="00367CE2">
        <w:tab/>
        <w:t>(b)</w:t>
      </w:r>
      <w:r w:rsidRPr="00367CE2">
        <w:tab/>
        <w:t xml:space="preserve">a number of months for a reporting period for the purposes of </w:t>
      </w:r>
      <w:r w:rsidR="00367CE2">
        <w:t>paragraph (</w:t>
      </w:r>
      <w:r w:rsidRPr="00367CE2">
        <w:t>4)(b).</w:t>
      </w:r>
    </w:p>
    <w:p w:rsidR="00C907F8" w:rsidRPr="00367CE2" w:rsidRDefault="00C907F8" w:rsidP="00C907F8">
      <w:pPr>
        <w:pStyle w:val="ActHead5"/>
      </w:pPr>
      <w:bookmarkStart w:id="31" w:name="_Toc466033691"/>
      <w:r w:rsidRPr="002349A8">
        <w:rPr>
          <w:rStyle w:val="CharSectno"/>
        </w:rPr>
        <w:t>64</w:t>
      </w:r>
      <w:r w:rsidRPr="00367CE2">
        <w:t xml:space="preserve">  Delegations</w:t>
      </w:r>
      <w:bookmarkEnd w:id="31"/>
    </w:p>
    <w:p w:rsidR="00C907F8" w:rsidRPr="00367CE2" w:rsidRDefault="00C907F8" w:rsidP="00C907F8">
      <w:pPr>
        <w:pStyle w:val="subsection"/>
      </w:pPr>
      <w:r w:rsidRPr="00367CE2">
        <w:tab/>
        <w:t>(1)</w:t>
      </w:r>
      <w:r w:rsidRPr="00367CE2">
        <w:tab/>
        <w:t>The Minister may, by instrument in writing, delegate to a person, either generally or otherwise as provided by the instrument of delegation, all or any of his powers and functions under this Act (except this power of delegation).</w:t>
      </w:r>
    </w:p>
    <w:p w:rsidR="00C907F8" w:rsidRPr="00367CE2" w:rsidRDefault="00C907F8" w:rsidP="00C907F8">
      <w:pPr>
        <w:pStyle w:val="subsection"/>
      </w:pPr>
      <w:r w:rsidRPr="00367CE2">
        <w:tab/>
        <w:t>(2)</w:t>
      </w:r>
      <w:r w:rsidRPr="00367CE2">
        <w:tab/>
        <w:t>A power or function so delegated may be exercised or performed by the delegate in accordance with the instrument of delegation and, when so exercised or performed, shall, for the purposes of this Act, be deemed to have been exercised or performed by the Minister.</w:t>
      </w:r>
    </w:p>
    <w:p w:rsidR="00C907F8" w:rsidRPr="00367CE2" w:rsidRDefault="00C907F8" w:rsidP="00C907F8">
      <w:pPr>
        <w:pStyle w:val="subsection"/>
      </w:pPr>
      <w:r w:rsidRPr="00367CE2">
        <w:tab/>
        <w:t>(3)</w:t>
      </w:r>
      <w:r w:rsidRPr="00367CE2">
        <w:tab/>
        <w:t>A delegation under this section is revocable at will and does not prevent the exercise of a power or the performance of a function by the Minister.</w:t>
      </w:r>
    </w:p>
    <w:p w:rsidR="00C907F8" w:rsidRPr="00367CE2" w:rsidRDefault="00C907F8" w:rsidP="00C907F8">
      <w:pPr>
        <w:pStyle w:val="ActHead5"/>
      </w:pPr>
      <w:bookmarkStart w:id="32" w:name="_Toc466033692"/>
      <w:r w:rsidRPr="002349A8">
        <w:rPr>
          <w:rStyle w:val="CharSectno"/>
        </w:rPr>
        <w:t>65</w:t>
      </w:r>
      <w:r w:rsidRPr="00367CE2">
        <w:t xml:space="preserve">  Regulations</w:t>
      </w:r>
      <w:bookmarkEnd w:id="32"/>
    </w:p>
    <w:p w:rsidR="00C907F8" w:rsidRPr="00367CE2" w:rsidRDefault="00C907F8" w:rsidP="00C907F8">
      <w:pPr>
        <w:pStyle w:val="subsection"/>
      </w:pPr>
      <w:r w:rsidRPr="00367CE2">
        <w:tab/>
        <w:t>(1)</w:t>
      </w:r>
      <w:r w:rsidRPr="00367CE2">
        <w:tab/>
        <w:t>The Governor</w:t>
      </w:r>
      <w:r w:rsidR="00367CE2">
        <w:noBreakHyphen/>
      </w:r>
      <w:r w:rsidRPr="00367CE2">
        <w:t xml:space="preserve">General may make regulations, not inconsistent with this Act, prescribing all matters that by this Act are required or permitted to be prescribed or to be provided for by regulation, or </w:t>
      </w:r>
      <w:r w:rsidRPr="00367CE2">
        <w:lastRenderedPageBreak/>
        <w:t>that are necessary or convenient to be prescribed for giving effect to this Act, and, in particular:</w:t>
      </w:r>
    </w:p>
    <w:p w:rsidR="00C907F8" w:rsidRPr="00367CE2" w:rsidRDefault="00C907F8" w:rsidP="00C907F8">
      <w:pPr>
        <w:pStyle w:val="paragraph"/>
      </w:pPr>
      <w:r w:rsidRPr="00367CE2">
        <w:tab/>
        <w:t>(a)</w:t>
      </w:r>
      <w:r w:rsidRPr="00367CE2">
        <w:tab/>
        <w:t>for enabling a specified officer of the Public Service of the Commonwealth to delegate his powers and functions under regulations made for the purposes of Part</w:t>
      </w:r>
      <w:r w:rsidR="00DB1682" w:rsidRPr="00367CE2">
        <w:t> </w:t>
      </w:r>
      <w:r w:rsidRPr="00367CE2">
        <w:t>II; and</w:t>
      </w:r>
    </w:p>
    <w:p w:rsidR="00C907F8" w:rsidRPr="00367CE2" w:rsidRDefault="00C907F8" w:rsidP="00C907F8">
      <w:pPr>
        <w:pStyle w:val="paragraph"/>
      </w:pPr>
      <w:r w:rsidRPr="00367CE2">
        <w:tab/>
        <w:t>(b)</w:t>
      </w:r>
      <w:r w:rsidRPr="00367CE2">
        <w:tab/>
        <w:t xml:space="preserve">for prescribing penalties not exceeding a fine of </w:t>
      </w:r>
      <w:r w:rsidR="00B66F2E" w:rsidRPr="00367CE2">
        <w:t>1 penalty unit</w:t>
      </w:r>
      <w:r w:rsidRPr="00367CE2">
        <w:t xml:space="preserve"> for offences against the regulations.</w:t>
      </w:r>
    </w:p>
    <w:p w:rsidR="00C907F8" w:rsidRPr="00367CE2" w:rsidRDefault="00C907F8" w:rsidP="00C907F8">
      <w:pPr>
        <w:pStyle w:val="subsection"/>
      </w:pPr>
      <w:r w:rsidRPr="00367CE2">
        <w:tab/>
        <w:t>(2)</w:t>
      </w:r>
      <w:r w:rsidRPr="00367CE2">
        <w:tab/>
        <w:t>The power to make regulations conferred by this Act shall not be taken, by implication, not to include the power to make provision for or in relation to a matter by reason only of the fact that:</w:t>
      </w:r>
    </w:p>
    <w:p w:rsidR="00C907F8" w:rsidRPr="00367CE2" w:rsidRDefault="00C907F8" w:rsidP="00C907F8">
      <w:pPr>
        <w:pStyle w:val="paragraph"/>
      </w:pPr>
      <w:r w:rsidRPr="00367CE2">
        <w:tab/>
        <w:t>(a)</w:t>
      </w:r>
      <w:r w:rsidRPr="00367CE2">
        <w:tab/>
        <w:t>provision is made by this Act in relation to that matter or another matter; or</w:t>
      </w:r>
    </w:p>
    <w:p w:rsidR="00C907F8" w:rsidRPr="00367CE2" w:rsidRDefault="00C907F8" w:rsidP="00C907F8">
      <w:pPr>
        <w:pStyle w:val="paragraph"/>
      </w:pPr>
      <w:r w:rsidRPr="00367CE2">
        <w:tab/>
        <w:t>(b)</w:t>
      </w:r>
      <w:r w:rsidRPr="00367CE2">
        <w:tab/>
        <w:t>power is expressly conferred by this Act to make provision by regulation for or in relation to another matter.</w:t>
      </w:r>
    </w:p>
    <w:p w:rsidR="00C907F8" w:rsidRPr="00367CE2" w:rsidRDefault="00C907F8" w:rsidP="00C907F8">
      <w:pPr>
        <w:pStyle w:val="subsection"/>
      </w:pPr>
      <w:r w:rsidRPr="00367CE2">
        <w:tab/>
        <w:t>(3)</w:t>
      </w:r>
      <w:r w:rsidRPr="00367CE2">
        <w:tab/>
        <w:t>The power to make regulations conferred by this Act may be exercised:</w:t>
      </w:r>
    </w:p>
    <w:p w:rsidR="00C907F8" w:rsidRPr="00367CE2" w:rsidRDefault="00C907F8" w:rsidP="00C907F8">
      <w:pPr>
        <w:pStyle w:val="paragraph"/>
      </w:pPr>
      <w:r w:rsidRPr="00367CE2">
        <w:tab/>
        <w:t>(a)</w:t>
      </w:r>
      <w:r w:rsidRPr="00367CE2">
        <w:tab/>
        <w:t>in relation to all cases to which the power extends, or in relation to all those cases subject to specified exceptions, or in relation to any specified cases or classes of case; and</w:t>
      </w:r>
    </w:p>
    <w:p w:rsidR="00C907F8" w:rsidRPr="00367CE2" w:rsidRDefault="00C907F8" w:rsidP="00C907F8">
      <w:pPr>
        <w:pStyle w:val="paragraph"/>
      </w:pPr>
      <w:r w:rsidRPr="00367CE2">
        <w:tab/>
        <w:t>(b)</w:t>
      </w:r>
      <w:r w:rsidRPr="00367CE2">
        <w:tab/>
        <w:t>so as to make, as respects the cases in relation to which it is exercised, the same provision for all those cases or a different provision for different cases or classes of case.</w:t>
      </w:r>
    </w:p>
    <w:p w:rsidR="00C907F8" w:rsidRPr="00367CE2" w:rsidRDefault="00C907F8" w:rsidP="00C907F8">
      <w:pPr>
        <w:pStyle w:val="subsection"/>
      </w:pPr>
      <w:r w:rsidRPr="00367CE2">
        <w:tab/>
        <w:t>(4)</w:t>
      </w:r>
      <w:r w:rsidRPr="00367CE2">
        <w:tab/>
        <w:t>The power conferred by this Act to make modifications by regulation includes the power to omit any matter or add any new matter.</w:t>
      </w:r>
    </w:p>
    <w:p w:rsidR="00C907F8" w:rsidRPr="00367CE2" w:rsidRDefault="00C907F8" w:rsidP="00C907F8">
      <w:pPr>
        <w:pStyle w:val="subsection"/>
      </w:pPr>
      <w:r w:rsidRPr="00367CE2">
        <w:tab/>
        <w:t>(5)</w:t>
      </w:r>
      <w:r w:rsidRPr="00367CE2">
        <w:tab/>
        <w:t xml:space="preserve">The limitation imposed by </w:t>
      </w:r>
      <w:r w:rsidR="00367CE2">
        <w:t>subsection (</w:t>
      </w:r>
      <w:r w:rsidRPr="00367CE2">
        <w:t xml:space="preserve">1) on the penalties that may be prescribed by regulation does not prevent the regulations from requiring a person to make a statutory declaration. </w:t>
      </w:r>
    </w:p>
    <w:p w:rsidR="006508A5" w:rsidRPr="00367CE2" w:rsidRDefault="006508A5" w:rsidP="006508A5">
      <w:pPr>
        <w:rPr>
          <w:lang w:eastAsia="en-AU"/>
        </w:rPr>
        <w:sectPr w:rsidR="006508A5" w:rsidRPr="00367CE2" w:rsidSect="003A47A7">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C60AE1" w:rsidRPr="00367CE2" w:rsidRDefault="00C60AE1" w:rsidP="00C60AE1">
      <w:pPr>
        <w:pStyle w:val="ENotesHeading1"/>
        <w:keepNext/>
        <w:keepLines/>
        <w:pageBreakBefore/>
        <w:outlineLvl w:val="9"/>
      </w:pPr>
      <w:bookmarkStart w:id="33" w:name="_Toc466033693"/>
      <w:r w:rsidRPr="00367CE2">
        <w:lastRenderedPageBreak/>
        <w:t>Endnotes</w:t>
      </w:r>
      <w:bookmarkEnd w:id="33"/>
    </w:p>
    <w:p w:rsidR="00B66F2E" w:rsidRPr="00367CE2" w:rsidRDefault="00B66F2E" w:rsidP="00350720">
      <w:pPr>
        <w:pStyle w:val="ENotesHeading2"/>
        <w:spacing w:line="240" w:lineRule="auto"/>
        <w:outlineLvl w:val="9"/>
      </w:pPr>
      <w:bookmarkStart w:id="34" w:name="_Toc466033694"/>
      <w:r w:rsidRPr="00367CE2">
        <w:t>Endnote 1—About the endnotes</w:t>
      </w:r>
      <w:bookmarkEnd w:id="34"/>
    </w:p>
    <w:p w:rsidR="00B66F2E" w:rsidRPr="00367CE2" w:rsidRDefault="00B66F2E" w:rsidP="00350720">
      <w:pPr>
        <w:spacing w:after="120"/>
      </w:pPr>
      <w:r w:rsidRPr="00367CE2">
        <w:t>The endnotes provide information about this compilation and the compiled law.</w:t>
      </w:r>
    </w:p>
    <w:p w:rsidR="00B66F2E" w:rsidRPr="00367CE2" w:rsidRDefault="00B66F2E" w:rsidP="00350720">
      <w:pPr>
        <w:spacing w:after="120"/>
      </w:pPr>
      <w:r w:rsidRPr="00367CE2">
        <w:t>The following endnotes are included in every compilation:</w:t>
      </w:r>
    </w:p>
    <w:p w:rsidR="00B66F2E" w:rsidRPr="00367CE2" w:rsidRDefault="00B66F2E" w:rsidP="00350720">
      <w:r w:rsidRPr="00367CE2">
        <w:t>Endnote 1—About the endnotes</w:t>
      </w:r>
    </w:p>
    <w:p w:rsidR="00B66F2E" w:rsidRPr="00367CE2" w:rsidRDefault="00B66F2E" w:rsidP="00350720">
      <w:r w:rsidRPr="00367CE2">
        <w:t>Endnote 2—Abbreviation key</w:t>
      </w:r>
    </w:p>
    <w:p w:rsidR="00B66F2E" w:rsidRPr="00367CE2" w:rsidRDefault="00B66F2E" w:rsidP="00350720">
      <w:r w:rsidRPr="00367CE2">
        <w:t>Endnote 3—Legislation history</w:t>
      </w:r>
    </w:p>
    <w:p w:rsidR="00B66F2E" w:rsidRPr="00367CE2" w:rsidRDefault="00B66F2E" w:rsidP="00350720">
      <w:pPr>
        <w:spacing w:after="120"/>
      </w:pPr>
      <w:r w:rsidRPr="00367CE2">
        <w:t>Endnote 4—Amendment history</w:t>
      </w:r>
    </w:p>
    <w:p w:rsidR="00B66F2E" w:rsidRPr="00367CE2" w:rsidRDefault="00B66F2E" w:rsidP="00350720">
      <w:r w:rsidRPr="00367CE2">
        <w:rPr>
          <w:b/>
        </w:rPr>
        <w:t>Abbreviation key—Endnote 2</w:t>
      </w:r>
    </w:p>
    <w:p w:rsidR="00B66F2E" w:rsidRPr="00367CE2" w:rsidRDefault="00B66F2E" w:rsidP="00350720">
      <w:pPr>
        <w:spacing w:after="120"/>
      </w:pPr>
      <w:r w:rsidRPr="00367CE2">
        <w:t>The abbreviation key sets out abbreviations that may be used in the endnotes.</w:t>
      </w:r>
    </w:p>
    <w:p w:rsidR="00B66F2E" w:rsidRPr="00367CE2" w:rsidRDefault="00B66F2E" w:rsidP="00350720">
      <w:pPr>
        <w:rPr>
          <w:b/>
        </w:rPr>
      </w:pPr>
      <w:r w:rsidRPr="00367CE2">
        <w:rPr>
          <w:b/>
        </w:rPr>
        <w:t>Legislation history and amendment history—Endnotes 3 and 4</w:t>
      </w:r>
    </w:p>
    <w:p w:rsidR="00B66F2E" w:rsidRPr="00367CE2" w:rsidRDefault="00B66F2E" w:rsidP="00350720">
      <w:pPr>
        <w:spacing w:after="120"/>
      </w:pPr>
      <w:r w:rsidRPr="00367CE2">
        <w:t>Amending laws are annotated in the legislation history and amendment history.</w:t>
      </w:r>
    </w:p>
    <w:p w:rsidR="00B66F2E" w:rsidRPr="00367CE2" w:rsidRDefault="00B66F2E" w:rsidP="00350720">
      <w:pPr>
        <w:spacing w:after="120"/>
      </w:pPr>
      <w:r w:rsidRPr="00367CE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66F2E" w:rsidRPr="00367CE2" w:rsidRDefault="00B66F2E" w:rsidP="00350720">
      <w:pPr>
        <w:spacing w:after="120"/>
      </w:pPr>
      <w:r w:rsidRPr="00367CE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66F2E" w:rsidRPr="00367CE2" w:rsidRDefault="00B66F2E" w:rsidP="00350720">
      <w:pPr>
        <w:rPr>
          <w:b/>
        </w:rPr>
      </w:pPr>
      <w:r w:rsidRPr="00367CE2">
        <w:rPr>
          <w:b/>
        </w:rPr>
        <w:t>Editorial changes</w:t>
      </w:r>
    </w:p>
    <w:p w:rsidR="00B66F2E" w:rsidRPr="00367CE2" w:rsidRDefault="00B66F2E" w:rsidP="00350720">
      <w:pPr>
        <w:spacing w:after="120"/>
      </w:pPr>
      <w:r w:rsidRPr="00367CE2">
        <w:t xml:space="preserve">The </w:t>
      </w:r>
      <w:r w:rsidRPr="00367CE2">
        <w:rPr>
          <w:i/>
        </w:rPr>
        <w:t>Legislation Act 2003</w:t>
      </w:r>
      <w:r w:rsidRPr="00367CE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66F2E" w:rsidRPr="00367CE2" w:rsidRDefault="00B66F2E" w:rsidP="00350720">
      <w:pPr>
        <w:spacing w:after="120"/>
      </w:pPr>
      <w:r w:rsidRPr="00367CE2">
        <w:t xml:space="preserve">If the compilation includes editorial changes, the endnotes include a brief outline of the changes in general terms. Full details of any changes can be obtained from the Office of Parliamentary Counsel. </w:t>
      </w:r>
    </w:p>
    <w:p w:rsidR="00B66F2E" w:rsidRPr="00367CE2" w:rsidRDefault="00B66F2E" w:rsidP="00350720">
      <w:pPr>
        <w:keepNext/>
      </w:pPr>
      <w:r w:rsidRPr="00367CE2">
        <w:rPr>
          <w:b/>
        </w:rPr>
        <w:t>Misdescribed amendments</w:t>
      </w:r>
    </w:p>
    <w:p w:rsidR="00B66F2E" w:rsidRPr="00367CE2" w:rsidRDefault="00B66F2E" w:rsidP="00350720">
      <w:pPr>
        <w:spacing w:after="120"/>
      </w:pPr>
      <w:r w:rsidRPr="00367CE2">
        <w:t xml:space="preserve">A misdescribed amendment is an amendment that does not accurately describe the amendment to be made. If, despite the misdescription, the amendment can </w:t>
      </w:r>
      <w:r w:rsidRPr="00367CE2">
        <w:lastRenderedPageBreak/>
        <w:t xml:space="preserve">be given effect as intended, the amendment is incorporated into the compiled law and the abbreviation “(md)” added to the details of the amendment included in the amendment history. </w:t>
      </w:r>
    </w:p>
    <w:p w:rsidR="00B66F2E" w:rsidRPr="00367CE2" w:rsidRDefault="00B66F2E" w:rsidP="00350720">
      <w:pPr>
        <w:spacing w:before="120"/>
      </w:pPr>
      <w:r w:rsidRPr="00367CE2">
        <w:t>If a misdescribed amendment cannot be given effect as intended, the abbreviation “(md not incorp)” is added to the details of the amendment included in the amendment history.</w:t>
      </w:r>
    </w:p>
    <w:p w:rsidR="00B66F2E" w:rsidRPr="00367CE2" w:rsidRDefault="00B66F2E" w:rsidP="00350720">
      <w:pPr>
        <w:pStyle w:val="ENotesHeading2"/>
        <w:pageBreakBefore/>
        <w:outlineLvl w:val="9"/>
      </w:pPr>
      <w:bookmarkStart w:id="35" w:name="_Toc466033695"/>
      <w:r w:rsidRPr="00367CE2">
        <w:lastRenderedPageBreak/>
        <w:t>Endnote 2—Abbreviation key</w:t>
      </w:r>
      <w:bookmarkEnd w:id="35"/>
    </w:p>
    <w:p w:rsidR="00B66F2E" w:rsidRPr="00367CE2" w:rsidRDefault="00B66F2E" w:rsidP="00350720">
      <w:pPr>
        <w:pStyle w:val="Tabletext"/>
      </w:pPr>
    </w:p>
    <w:tbl>
      <w:tblPr>
        <w:tblW w:w="7939" w:type="dxa"/>
        <w:tblInd w:w="108" w:type="dxa"/>
        <w:tblLayout w:type="fixed"/>
        <w:tblLook w:val="0000" w:firstRow="0" w:lastRow="0" w:firstColumn="0" w:lastColumn="0" w:noHBand="0" w:noVBand="0"/>
      </w:tblPr>
      <w:tblGrid>
        <w:gridCol w:w="4253"/>
        <w:gridCol w:w="3686"/>
      </w:tblGrid>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ad = added or inserted</w:t>
            </w:r>
          </w:p>
        </w:tc>
        <w:tc>
          <w:tcPr>
            <w:tcW w:w="3686" w:type="dxa"/>
            <w:shd w:val="clear" w:color="auto" w:fill="auto"/>
          </w:tcPr>
          <w:p w:rsidR="00B66F2E" w:rsidRPr="00367CE2" w:rsidRDefault="00B66F2E" w:rsidP="00350720">
            <w:pPr>
              <w:spacing w:before="60"/>
              <w:ind w:left="34"/>
              <w:rPr>
                <w:sz w:val="20"/>
              </w:rPr>
            </w:pPr>
            <w:r w:rsidRPr="00367CE2">
              <w:rPr>
                <w:sz w:val="20"/>
              </w:rPr>
              <w:t>o = order(s)</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am = amended</w:t>
            </w:r>
          </w:p>
        </w:tc>
        <w:tc>
          <w:tcPr>
            <w:tcW w:w="3686" w:type="dxa"/>
            <w:shd w:val="clear" w:color="auto" w:fill="auto"/>
          </w:tcPr>
          <w:p w:rsidR="00B66F2E" w:rsidRPr="00367CE2" w:rsidRDefault="00B66F2E" w:rsidP="00350720">
            <w:pPr>
              <w:spacing w:before="60"/>
              <w:ind w:left="34"/>
              <w:rPr>
                <w:sz w:val="20"/>
              </w:rPr>
            </w:pPr>
            <w:r w:rsidRPr="00367CE2">
              <w:rPr>
                <w:sz w:val="20"/>
              </w:rPr>
              <w:t>Ord = Ordinance</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amdt = amendment</w:t>
            </w:r>
          </w:p>
        </w:tc>
        <w:tc>
          <w:tcPr>
            <w:tcW w:w="3686" w:type="dxa"/>
            <w:shd w:val="clear" w:color="auto" w:fill="auto"/>
          </w:tcPr>
          <w:p w:rsidR="00B66F2E" w:rsidRPr="00367CE2" w:rsidRDefault="00B66F2E" w:rsidP="00350720">
            <w:pPr>
              <w:spacing w:before="60"/>
              <w:ind w:left="34"/>
              <w:rPr>
                <w:sz w:val="20"/>
              </w:rPr>
            </w:pPr>
            <w:r w:rsidRPr="00367CE2">
              <w:rPr>
                <w:sz w:val="20"/>
              </w:rPr>
              <w:t>orig = original</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c = clause(s)</w:t>
            </w:r>
          </w:p>
        </w:tc>
        <w:tc>
          <w:tcPr>
            <w:tcW w:w="3686" w:type="dxa"/>
            <w:shd w:val="clear" w:color="auto" w:fill="auto"/>
          </w:tcPr>
          <w:p w:rsidR="00B66F2E" w:rsidRPr="00367CE2" w:rsidRDefault="00B66F2E" w:rsidP="00350720">
            <w:pPr>
              <w:spacing w:before="60"/>
              <w:ind w:left="34"/>
              <w:rPr>
                <w:sz w:val="20"/>
              </w:rPr>
            </w:pPr>
            <w:r w:rsidRPr="00367CE2">
              <w:rPr>
                <w:sz w:val="20"/>
              </w:rPr>
              <w:t>par = paragraph(s)/subparagraph(s)</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C[x] = Compilation No. x</w:t>
            </w:r>
          </w:p>
        </w:tc>
        <w:tc>
          <w:tcPr>
            <w:tcW w:w="3686" w:type="dxa"/>
            <w:shd w:val="clear" w:color="auto" w:fill="auto"/>
          </w:tcPr>
          <w:p w:rsidR="00B66F2E" w:rsidRPr="00367CE2" w:rsidRDefault="00B66F2E" w:rsidP="00350720">
            <w:pPr>
              <w:ind w:left="34"/>
              <w:rPr>
                <w:sz w:val="20"/>
              </w:rPr>
            </w:pPr>
            <w:r w:rsidRPr="00367CE2">
              <w:rPr>
                <w:sz w:val="20"/>
              </w:rPr>
              <w:t xml:space="preserve">    /sub</w:t>
            </w:r>
            <w:r w:rsidR="00367CE2">
              <w:rPr>
                <w:sz w:val="20"/>
              </w:rPr>
              <w:noBreakHyphen/>
            </w:r>
            <w:r w:rsidRPr="00367CE2">
              <w:rPr>
                <w:sz w:val="20"/>
              </w:rPr>
              <w:t>subparagraph(s)</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Ch = Chapter(s)</w:t>
            </w:r>
          </w:p>
        </w:tc>
        <w:tc>
          <w:tcPr>
            <w:tcW w:w="3686" w:type="dxa"/>
            <w:shd w:val="clear" w:color="auto" w:fill="auto"/>
          </w:tcPr>
          <w:p w:rsidR="00B66F2E" w:rsidRPr="00367CE2" w:rsidRDefault="00B66F2E" w:rsidP="00350720">
            <w:pPr>
              <w:spacing w:before="60"/>
              <w:ind w:left="34"/>
              <w:rPr>
                <w:sz w:val="20"/>
              </w:rPr>
            </w:pPr>
            <w:r w:rsidRPr="00367CE2">
              <w:rPr>
                <w:sz w:val="20"/>
              </w:rPr>
              <w:t>pres = present</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def = definition(s)</w:t>
            </w:r>
          </w:p>
        </w:tc>
        <w:tc>
          <w:tcPr>
            <w:tcW w:w="3686" w:type="dxa"/>
            <w:shd w:val="clear" w:color="auto" w:fill="auto"/>
          </w:tcPr>
          <w:p w:rsidR="00B66F2E" w:rsidRPr="00367CE2" w:rsidRDefault="00B66F2E" w:rsidP="00350720">
            <w:pPr>
              <w:spacing w:before="60"/>
              <w:ind w:left="34"/>
              <w:rPr>
                <w:sz w:val="20"/>
              </w:rPr>
            </w:pPr>
            <w:r w:rsidRPr="00367CE2">
              <w:rPr>
                <w:sz w:val="20"/>
              </w:rPr>
              <w:t>prev = previous</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Dict = Dictionary</w:t>
            </w:r>
          </w:p>
        </w:tc>
        <w:tc>
          <w:tcPr>
            <w:tcW w:w="3686" w:type="dxa"/>
            <w:shd w:val="clear" w:color="auto" w:fill="auto"/>
          </w:tcPr>
          <w:p w:rsidR="00B66F2E" w:rsidRPr="00367CE2" w:rsidRDefault="00B66F2E" w:rsidP="00350720">
            <w:pPr>
              <w:spacing w:before="60"/>
              <w:ind w:left="34"/>
              <w:rPr>
                <w:sz w:val="20"/>
              </w:rPr>
            </w:pPr>
            <w:r w:rsidRPr="00367CE2">
              <w:rPr>
                <w:sz w:val="20"/>
              </w:rPr>
              <w:t>(prev…) = previously</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disallowed = disallowed by Parliament</w:t>
            </w:r>
          </w:p>
        </w:tc>
        <w:tc>
          <w:tcPr>
            <w:tcW w:w="3686" w:type="dxa"/>
            <w:shd w:val="clear" w:color="auto" w:fill="auto"/>
          </w:tcPr>
          <w:p w:rsidR="00B66F2E" w:rsidRPr="00367CE2" w:rsidRDefault="00B66F2E" w:rsidP="00350720">
            <w:pPr>
              <w:spacing w:before="60"/>
              <w:ind w:left="34"/>
              <w:rPr>
                <w:sz w:val="20"/>
              </w:rPr>
            </w:pPr>
            <w:r w:rsidRPr="00367CE2">
              <w:rPr>
                <w:sz w:val="20"/>
              </w:rPr>
              <w:t>Pt = Part(s)</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Div = Division(s)</w:t>
            </w:r>
          </w:p>
        </w:tc>
        <w:tc>
          <w:tcPr>
            <w:tcW w:w="3686" w:type="dxa"/>
            <w:shd w:val="clear" w:color="auto" w:fill="auto"/>
          </w:tcPr>
          <w:p w:rsidR="00B66F2E" w:rsidRPr="00367CE2" w:rsidRDefault="00B66F2E" w:rsidP="00350720">
            <w:pPr>
              <w:spacing w:before="60"/>
              <w:ind w:left="34"/>
              <w:rPr>
                <w:sz w:val="20"/>
              </w:rPr>
            </w:pPr>
            <w:r w:rsidRPr="00367CE2">
              <w:rPr>
                <w:sz w:val="20"/>
              </w:rPr>
              <w:t>r = regulation(s)/rule(s)</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ed = editorial change</w:t>
            </w:r>
          </w:p>
        </w:tc>
        <w:tc>
          <w:tcPr>
            <w:tcW w:w="3686" w:type="dxa"/>
            <w:shd w:val="clear" w:color="auto" w:fill="auto"/>
          </w:tcPr>
          <w:p w:rsidR="00B66F2E" w:rsidRPr="00367CE2" w:rsidRDefault="00B66F2E" w:rsidP="00350720">
            <w:pPr>
              <w:spacing w:before="60"/>
              <w:ind w:left="34"/>
              <w:rPr>
                <w:sz w:val="20"/>
              </w:rPr>
            </w:pPr>
            <w:r w:rsidRPr="00367CE2">
              <w:rPr>
                <w:sz w:val="20"/>
              </w:rPr>
              <w:t>reloc = relocated</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exp = expires/expired or ceases/ceased to have</w:t>
            </w:r>
          </w:p>
        </w:tc>
        <w:tc>
          <w:tcPr>
            <w:tcW w:w="3686" w:type="dxa"/>
            <w:shd w:val="clear" w:color="auto" w:fill="auto"/>
          </w:tcPr>
          <w:p w:rsidR="00B66F2E" w:rsidRPr="00367CE2" w:rsidRDefault="00B66F2E" w:rsidP="00350720">
            <w:pPr>
              <w:spacing w:before="60"/>
              <w:ind w:left="34"/>
              <w:rPr>
                <w:sz w:val="20"/>
              </w:rPr>
            </w:pPr>
            <w:r w:rsidRPr="00367CE2">
              <w:rPr>
                <w:sz w:val="20"/>
              </w:rPr>
              <w:t>renum = renumbered</w:t>
            </w:r>
          </w:p>
        </w:tc>
      </w:tr>
      <w:tr w:rsidR="00B66F2E" w:rsidRPr="00367CE2" w:rsidTr="00350720">
        <w:tc>
          <w:tcPr>
            <w:tcW w:w="4253" w:type="dxa"/>
            <w:shd w:val="clear" w:color="auto" w:fill="auto"/>
          </w:tcPr>
          <w:p w:rsidR="00B66F2E" w:rsidRPr="00367CE2" w:rsidRDefault="00B66F2E" w:rsidP="00350720">
            <w:pPr>
              <w:ind w:left="34"/>
              <w:rPr>
                <w:sz w:val="20"/>
              </w:rPr>
            </w:pPr>
            <w:r w:rsidRPr="00367CE2">
              <w:rPr>
                <w:sz w:val="20"/>
              </w:rPr>
              <w:t xml:space="preserve">    effect</w:t>
            </w:r>
          </w:p>
        </w:tc>
        <w:tc>
          <w:tcPr>
            <w:tcW w:w="3686" w:type="dxa"/>
            <w:shd w:val="clear" w:color="auto" w:fill="auto"/>
          </w:tcPr>
          <w:p w:rsidR="00B66F2E" w:rsidRPr="00367CE2" w:rsidRDefault="00B66F2E" w:rsidP="00350720">
            <w:pPr>
              <w:spacing w:before="60"/>
              <w:ind w:left="34"/>
              <w:rPr>
                <w:sz w:val="20"/>
              </w:rPr>
            </w:pPr>
            <w:r w:rsidRPr="00367CE2">
              <w:rPr>
                <w:sz w:val="20"/>
              </w:rPr>
              <w:t>rep = repealed</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F = Federal Register of Legislation</w:t>
            </w:r>
          </w:p>
        </w:tc>
        <w:tc>
          <w:tcPr>
            <w:tcW w:w="3686" w:type="dxa"/>
            <w:shd w:val="clear" w:color="auto" w:fill="auto"/>
          </w:tcPr>
          <w:p w:rsidR="00B66F2E" w:rsidRPr="00367CE2" w:rsidRDefault="00B66F2E" w:rsidP="00350720">
            <w:pPr>
              <w:spacing w:before="60"/>
              <w:ind w:left="34"/>
              <w:rPr>
                <w:sz w:val="20"/>
              </w:rPr>
            </w:pPr>
            <w:r w:rsidRPr="00367CE2">
              <w:rPr>
                <w:sz w:val="20"/>
              </w:rPr>
              <w:t>rs = repealed and substituted</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gaz = gazette</w:t>
            </w:r>
          </w:p>
        </w:tc>
        <w:tc>
          <w:tcPr>
            <w:tcW w:w="3686" w:type="dxa"/>
            <w:shd w:val="clear" w:color="auto" w:fill="auto"/>
          </w:tcPr>
          <w:p w:rsidR="00B66F2E" w:rsidRPr="00367CE2" w:rsidRDefault="00B66F2E" w:rsidP="00350720">
            <w:pPr>
              <w:spacing w:before="60"/>
              <w:ind w:left="34"/>
              <w:rPr>
                <w:sz w:val="20"/>
              </w:rPr>
            </w:pPr>
            <w:r w:rsidRPr="00367CE2">
              <w:rPr>
                <w:sz w:val="20"/>
              </w:rPr>
              <w:t>s = section(s)/subsection(s)</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 xml:space="preserve">LA = </w:t>
            </w:r>
            <w:r w:rsidRPr="00367CE2">
              <w:rPr>
                <w:i/>
                <w:sz w:val="20"/>
              </w:rPr>
              <w:t>Legislation Act 2003</w:t>
            </w:r>
          </w:p>
        </w:tc>
        <w:tc>
          <w:tcPr>
            <w:tcW w:w="3686" w:type="dxa"/>
            <w:shd w:val="clear" w:color="auto" w:fill="auto"/>
          </w:tcPr>
          <w:p w:rsidR="00B66F2E" w:rsidRPr="00367CE2" w:rsidRDefault="00B66F2E" w:rsidP="00350720">
            <w:pPr>
              <w:spacing w:before="60"/>
              <w:ind w:left="34"/>
              <w:rPr>
                <w:sz w:val="20"/>
              </w:rPr>
            </w:pPr>
            <w:r w:rsidRPr="00367CE2">
              <w:rPr>
                <w:sz w:val="20"/>
              </w:rPr>
              <w:t>Sch = Schedule(s)</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 xml:space="preserve">LIA = </w:t>
            </w:r>
            <w:r w:rsidRPr="00367CE2">
              <w:rPr>
                <w:i/>
                <w:sz w:val="20"/>
              </w:rPr>
              <w:t>Legislative Instruments Act 2003</w:t>
            </w:r>
          </w:p>
        </w:tc>
        <w:tc>
          <w:tcPr>
            <w:tcW w:w="3686" w:type="dxa"/>
            <w:shd w:val="clear" w:color="auto" w:fill="auto"/>
          </w:tcPr>
          <w:p w:rsidR="00B66F2E" w:rsidRPr="00367CE2" w:rsidRDefault="00B66F2E" w:rsidP="00350720">
            <w:pPr>
              <w:spacing w:before="60"/>
              <w:ind w:left="34"/>
              <w:rPr>
                <w:sz w:val="20"/>
              </w:rPr>
            </w:pPr>
            <w:r w:rsidRPr="00367CE2">
              <w:rPr>
                <w:sz w:val="20"/>
              </w:rPr>
              <w:t>Sdiv = Subdivision(s)</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(md) = misdescribed amendment can be given</w:t>
            </w:r>
          </w:p>
        </w:tc>
        <w:tc>
          <w:tcPr>
            <w:tcW w:w="3686" w:type="dxa"/>
            <w:shd w:val="clear" w:color="auto" w:fill="auto"/>
          </w:tcPr>
          <w:p w:rsidR="00B66F2E" w:rsidRPr="00367CE2" w:rsidRDefault="00B66F2E" w:rsidP="00350720">
            <w:pPr>
              <w:spacing w:before="60"/>
              <w:ind w:left="34"/>
              <w:rPr>
                <w:sz w:val="20"/>
              </w:rPr>
            </w:pPr>
            <w:r w:rsidRPr="00367CE2">
              <w:rPr>
                <w:sz w:val="20"/>
              </w:rPr>
              <w:t>SLI = Select Legislative Instrument</w:t>
            </w:r>
          </w:p>
        </w:tc>
      </w:tr>
      <w:tr w:rsidR="00B66F2E" w:rsidRPr="00367CE2" w:rsidTr="00350720">
        <w:tc>
          <w:tcPr>
            <w:tcW w:w="4253" w:type="dxa"/>
            <w:shd w:val="clear" w:color="auto" w:fill="auto"/>
          </w:tcPr>
          <w:p w:rsidR="00B66F2E" w:rsidRPr="00367CE2" w:rsidRDefault="00B66F2E" w:rsidP="00350720">
            <w:pPr>
              <w:ind w:left="34"/>
              <w:rPr>
                <w:sz w:val="20"/>
              </w:rPr>
            </w:pPr>
            <w:r w:rsidRPr="00367CE2">
              <w:rPr>
                <w:sz w:val="20"/>
              </w:rPr>
              <w:t xml:space="preserve">    effect</w:t>
            </w:r>
          </w:p>
        </w:tc>
        <w:tc>
          <w:tcPr>
            <w:tcW w:w="3686" w:type="dxa"/>
            <w:shd w:val="clear" w:color="auto" w:fill="auto"/>
          </w:tcPr>
          <w:p w:rsidR="00B66F2E" w:rsidRPr="00367CE2" w:rsidRDefault="00B66F2E" w:rsidP="00350720">
            <w:pPr>
              <w:spacing w:before="60"/>
              <w:ind w:left="34"/>
              <w:rPr>
                <w:sz w:val="20"/>
              </w:rPr>
            </w:pPr>
            <w:r w:rsidRPr="00367CE2">
              <w:rPr>
                <w:sz w:val="20"/>
              </w:rPr>
              <w:t>SR = Statutory Rules</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(md not incorp) = misdescribed amendment</w:t>
            </w:r>
          </w:p>
        </w:tc>
        <w:tc>
          <w:tcPr>
            <w:tcW w:w="3686" w:type="dxa"/>
            <w:shd w:val="clear" w:color="auto" w:fill="auto"/>
          </w:tcPr>
          <w:p w:rsidR="00B66F2E" w:rsidRPr="00367CE2" w:rsidRDefault="00B66F2E" w:rsidP="00350720">
            <w:pPr>
              <w:spacing w:before="60"/>
              <w:ind w:left="34"/>
              <w:rPr>
                <w:sz w:val="20"/>
              </w:rPr>
            </w:pPr>
            <w:r w:rsidRPr="00367CE2">
              <w:rPr>
                <w:sz w:val="20"/>
              </w:rPr>
              <w:t>Sub</w:t>
            </w:r>
            <w:r w:rsidR="00367CE2">
              <w:rPr>
                <w:sz w:val="20"/>
              </w:rPr>
              <w:noBreakHyphen/>
            </w:r>
            <w:r w:rsidRPr="00367CE2">
              <w:rPr>
                <w:sz w:val="20"/>
              </w:rPr>
              <w:t>Ch = Sub</w:t>
            </w:r>
            <w:r w:rsidR="00367CE2">
              <w:rPr>
                <w:sz w:val="20"/>
              </w:rPr>
              <w:noBreakHyphen/>
            </w:r>
            <w:r w:rsidRPr="00367CE2">
              <w:rPr>
                <w:sz w:val="20"/>
              </w:rPr>
              <w:t>Chapter(s)</w:t>
            </w:r>
          </w:p>
        </w:tc>
      </w:tr>
      <w:tr w:rsidR="00B66F2E" w:rsidRPr="00367CE2" w:rsidTr="00350720">
        <w:tc>
          <w:tcPr>
            <w:tcW w:w="4253" w:type="dxa"/>
            <w:shd w:val="clear" w:color="auto" w:fill="auto"/>
          </w:tcPr>
          <w:p w:rsidR="00B66F2E" w:rsidRPr="00367CE2" w:rsidRDefault="00B66F2E" w:rsidP="00350720">
            <w:pPr>
              <w:ind w:left="34"/>
              <w:rPr>
                <w:sz w:val="20"/>
              </w:rPr>
            </w:pPr>
            <w:r w:rsidRPr="00367CE2">
              <w:rPr>
                <w:sz w:val="20"/>
              </w:rPr>
              <w:t xml:space="preserve">    cannot be given effect</w:t>
            </w:r>
          </w:p>
        </w:tc>
        <w:tc>
          <w:tcPr>
            <w:tcW w:w="3686" w:type="dxa"/>
            <w:shd w:val="clear" w:color="auto" w:fill="auto"/>
          </w:tcPr>
          <w:p w:rsidR="00B66F2E" w:rsidRPr="00367CE2" w:rsidRDefault="00B66F2E" w:rsidP="00350720">
            <w:pPr>
              <w:spacing w:before="60"/>
              <w:ind w:left="34"/>
              <w:rPr>
                <w:sz w:val="20"/>
              </w:rPr>
            </w:pPr>
            <w:r w:rsidRPr="00367CE2">
              <w:rPr>
                <w:sz w:val="20"/>
              </w:rPr>
              <w:t>SubPt = Subpart(s)</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mod = modified/modification</w:t>
            </w:r>
          </w:p>
        </w:tc>
        <w:tc>
          <w:tcPr>
            <w:tcW w:w="3686" w:type="dxa"/>
            <w:shd w:val="clear" w:color="auto" w:fill="auto"/>
          </w:tcPr>
          <w:p w:rsidR="00B66F2E" w:rsidRPr="00367CE2" w:rsidRDefault="00B66F2E" w:rsidP="00350720">
            <w:pPr>
              <w:spacing w:before="60"/>
              <w:ind w:left="34"/>
              <w:rPr>
                <w:sz w:val="20"/>
              </w:rPr>
            </w:pPr>
            <w:r w:rsidRPr="00367CE2">
              <w:rPr>
                <w:sz w:val="20"/>
                <w:u w:val="single"/>
              </w:rPr>
              <w:t>underlining</w:t>
            </w:r>
            <w:r w:rsidRPr="00367CE2">
              <w:rPr>
                <w:sz w:val="20"/>
              </w:rPr>
              <w:t xml:space="preserve"> = whole or part not</w:t>
            </w:r>
          </w:p>
        </w:tc>
      </w:tr>
      <w:tr w:rsidR="00B66F2E" w:rsidRPr="00367CE2" w:rsidTr="00350720">
        <w:tc>
          <w:tcPr>
            <w:tcW w:w="4253" w:type="dxa"/>
            <w:shd w:val="clear" w:color="auto" w:fill="auto"/>
          </w:tcPr>
          <w:p w:rsidR="00B66F2E" w:rsidRPr="00367CE2" w:rsidRDefault="00B66F2E" w:rsidP="00350720">
            <w:pPr>
              <w:spacing w:before="60"/>
              <w:ind w:left="34"/>
              <w:rPr>
                <w:sz w:val="20"/>
              </w:rPr>
            </w:pPr>
            <w:r w:rsidRPr="00367CE2">
              <w:rPr>
                <w:sz w:val="20"/>
              </w:rPr>
              <w:t>No. = Number(s)</w:t>
            </w:r>
          </w:p>
        </w:tc>
        <w:tc>
          <w:tcPr>
            <w:tcW w:w="3686" w:type="dxa"/>
            <w:shd w:val="clear" w:color="auto" w:fill="auto"/>
          </w:tcPr>
          <w:p w:rsidR="00B66F2E" w:rsidRPr="00367CE2" w:rsidRDefault="00B66F2E" w:rsidP="00350720">
            <w:pPr>
              <w:ind w:left="34"/>
              <w:rPr>
                <w:sz w:val="20"/>
              </w:rPr>
            </w:pPr>
            <w:r w:rsidRPr="00367CE2">
              <w:rPr>
                <w:sz w:val="20"/>
              </w:rPr>
              <w:t xml:space="preserve">    commenced or to be commenced</w:t>
            </w:r>
          </w:p>
        </w:tc>
      </w:tr>
    </w:tbl>
    <w:p w:rsidR="00B66F2E" w:rsidRPr="00367CE2" w:rsidRDefault="00B66F2E" w:rsidP="00350720">
      <w:pPr>
        <w:pStyle w:val="Tabletext"/>
      </w:pPr>
    </w:p>
    <w:p w:rsidR="00B400EF" w:rsidRPr="00367CE2" w:rsidRDefault="00B400EF" w:rsidP="00A05A36">
      <w:pPr>
        <w:pStyle w:val="ENotesHeading2"/>
        <w:pageBreakBefore/>
        <w:outlineLvl w:val="9"/>
      </w:pPr>
      <w:bookmarkStart w:id="36" w:name="_Toc466033696"/>
      <w:r w:rsidRPr="00367CE2">
        <w:lastRenderedPageBreak/>
        <w:t>Endnote 3—Legislation history</w:t>
      </w:r>
      <w:bookmarkEnd w:id="36"/>
    </w:p>
    <w:p w:rsidR="00B400EF" w:rsidRPr="00367CE2" w:rsidRDefault="00B400EF" w:rsidP="008D666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B400EF" w:rsidRPr="00367CE2" w:rsidTr="008D6660">
        <w:trPr>
          <w:cantSplit/>
          <w:tblHeader/>
        </w:trPr>
        <w:tc>
          <w:tcPr>
            <w:tcW w:w="1838" w:type="dxa"/>
            <w:tcBorders>
              <w:top w:val="single" w:sz="12" w:space="0" w:color="auto"/>
              <w:bottom w:val="single" w:sz="12" w:space="0" w:color="auto"/>
            </w:tcBorders>
            <w:shd w:val="clear" w:color="auto" w:fill="auto"/>
          </w:tcPr>
          <w:p w:rsidR="00B400EF" w:rsidRPr="00367CE2" w:rsidRDefault="00B400EF" w:rsidP="008D6660">
            <w:pPr>
              <w:pStyle w:val="ENoteTableHeading"/>
            </w:pPr>
            <w:r w:rsidRPr="00367CE2">
              <w:t>Act</w:t>
            </w:r>
          </w:p>
        </w:tc>
        <w:tc>
          <w:tcPr>
            <w:tcW w:w="992" w:type="dxa"/>
            <w:tcBorders>
              <w:top w:val="single" w:sz="12" w:space="0" w:color="auto"/>
              <w:bottom w:val="single" w:sz="12" w:space="0" w:color="auto"/>
            </w:tcBorders>
            <w:shd w:val="clear" w:color="auto" w:fill="auto"/>
          </w:tcPr>
          <w:p w:rsidR="00B400EF" w:rsidRPr="00367CE2" w:rsidRDefault="00B400EF" w:rsidP="008D6660">
            <w:pPr>
              <w:pStyle w:val="ENoteTableHeading"/>
            </w:pPr>
            <w:r w:rsidRPr="00367CE2">
              <w:t>Number and year</w:t>
            </w:r>
          </w:p>
        </w:tc>
        <w:tc>
          <w:tcPr>
            <w:tcW w:w="993" w:type="dxa"/>
            <w:tcBorders>
              <w:top w:val="single" w:sz="12" w:space="0" w:color="auto"/>
              <w:bottom w:val="single" w:sz="12" w:space="0" w:color="auto"/>
            </w:tcBorders>
            <w:shd w:val="clear" w:color="auto" w:fill="auto"/>
          </w:tcPr>
          <w:p w:rsidR="00B400EF" w:rsidRPr="00367CE2" w:rsidRDefault="00B400EF" w:rsidP="008D6660">
            <w:pPr>
              <w:pStyle w:val="ENoteTableHeading"/>
            </w:pPr>
            <w:r w:rsidRPr="00367CE2">
              <w:t>Assent</w:t>
            </w:r>
          </w:p>
        </w:tc>
        <w:tc>
          <w:tcPr>
            <w:tcW w:w="1845" w:type="dxa"/>
            <w:tcBorders>
              <w:top w:val="single" w:sz="12" w:space="0" w:color="auto"/>
              <w:bottom w:val="single" w:sz="12" w:space="0" w:color="auto"/>
            </w:tcBorders>
            <w:shd w:val="clear" w:color="auto" w:fill="auto"/>
          </w:tcPr>
          <w:p w:rsidR="00B400EF" w:rsidRPr="00367CE2" w:rsidRDefault="00B400EF" w:rsidP="008D6660">
            <w:pPr>
              <w:pStyle w:val="ENoteTableHeading"/>
            </w:pPr>
            <w:r w:rsidRPr="00367CE2">
              <w:t>Commencement</w:t>
            </w:r>
          </w:p>
        </w:tc>
        <w:tc>
          <w:tcPr>
            <w:tcW w:w="1417" w:type="dxa"/>
            <w:tcBorders>
              <w:top w:val="single" w:sz="12" w:space="0" w:color="auto"/>
              <w:bottom w:val="single" w:sz="12" w:space="0" w:color="auto"/>
            </w:tcBorders>
            <w:shd w:val="clear" w:color="auto" w:fill="auto"/>
          </w:tcPr>
          <w:p w:rsidR="00B400EF" w:rsidRPr="00367CE2" w:rsidRDefault="00B400EF" w:rsidP="008D6660">
            <w:pPr>
              <w:pStyle w:val="ENoteTableHeading"/>
            </w:pPr>
            <w:r w:rsidRPr="00367CE2">
              <w:t>Application, saving and transitional provisions</w:t>
            </w:r>
          </w:p>
        </w:tc>
      </w:tr>
      <w:tr w:rsidR="008D6660" w:rsidRPr="00367CE2" w:rsidTr="008D6660">
        <w:trPr>
          <w:cantSplit/>
        </w:trPr>
        <w:tc>
          <w:tcPr>
            <w:tcW w:w="1838" w:type="dxa"/>
            <w:tcBorders>
              <w:top w:val="single" w:sz="12" w:space="0" w:color="auto"/>
              <w:bottom w:val="single" w:sz="4" w:space="0" w:color="auto"/>
            </w:tcBorders>
            <w:shd w:val="clear" w:color="auto" w:fill="auto"/>
          </w:tcPr>
          <w:p w:rsidR="008D6660" w:rsidRPr="00367CE2" w:rsidRDefault="008D6660" w:rsidP="008D6660">
            <w:pPr>
              <w:pStyle w:val="ENoteTableText"/>
            </w:pPr>
            <w:r w:rsidRPr="00367CE2">
              <w:t>Papua New Guinea (Staffing Assistance) Act 1973</w:t>
            </w:r>
          </w:p>
        </w:tc>
        <w:tc>
          <w:tcPr>
            <w:tcW w:w="992" w:type="dxa"/>
            <w:tcBorders>
              <w:top w:val="single" w:sz="12" w:space="0" w:color="auto"/>
              <w:bottom w:val="single" w:sz="4" w:space="0" w:color="auto"/>
            </w:tcBorders>
            <w:shd w:val="clear" w:color="auto" w:fill="auto"/>
          </w:tcPr>
          <w:p w:rsidR="008D6660" w:rsidRPr="00367CE2" w:rsidRDefault="008D6660" w:rsidP="008D6660">
            <w:pPr>
              <w:pStyle w:val="ENoteTableText"/>
            </w:pPr>
            <w:r w:rsidRPr="00367CE2">
              <w:t>70, 1973</w:t>
            </w:r>
          </w:p>
        </w:tc>
        <w:tc>
          <w:tcPr>
            <w:tcW w:w="993" w:type="dxa"/>
            <w:tcBorders>
              <w:top w:val="single" w:sz="12" w:space="0" w:color="auto"/>
              <w:bottom w:val="single" w:sz="4" w:space="0" w:color="auto"/>
            </w:tcBorders>
            <w:shd w:val="clear" w:color="auto" w:fill="auto"/>
          </w:tcPr>
          <w:p w:rsidR="008D6660" w:rsidRPr="00367CE2" w:rsidRDefault="008D6660" w:rsidP="008D6660">
            <w:pPr>
              <w:pStyle w:val="ENoteTableText"/>
            </w:pPr>
            <w:r w:rsidRPr="00367CE2">
              <w:t>18</w:t>
            </w:r>
            <w:r w:rsidR="00367CE2">
              <w:t> </w:t>
            </w:r>
            <w:r w:rsidRPr="00367CE2">
              <w:t>June 1973</w:t>
            </w:r>
          </w:p>
        </w:tc>
        <w:tc>
          <w:tcPr>
            <w:tcW w:w="1845" w:type="dxa"/>
            <w:tcBorders>
              <w:top w:val="single" w:sz="12" w:space="0" w:color="auto"/>
              <w:bottom w:val="single" w:sz="4" w:space="0" w:color="auto"/>
            </w:tcBorders>
            <w:shd w:val="clear" w:color="auto" w:fill="auto"/>
          </w:tcPr>
          <w:p w:rsidR="008D6660" w:rsidRPr="00367CE2" w:rsidRDefault="008D6660" w:rsidP="003B1AE3">
            <w:pPr>
              <w:pStyle w:val="ENoteTableText"/>
            </w:pPr>
            <w:r w:rsidRPr="00367CE2">
              <w:t>1 Dec 1973 (</w:t>
            </w:r>
            <w:r w:rsidR="003B1AE3" w:rsidRPr="00367CE2">
              <w:t>gaz</w:t>
            </w:r>
            <w:r w:rsidRPr="00367CE2">
              <w:rPr>
                <w:i/>
              </w:rPr>
              <w:t xml:space="preserve"> </w:t>
            </w:r>
            <w:r w:rsidRPr="00367CE2">
              <w:t>1973, No.</w:t>
            </w:r>
            <w:r w:rsidR="00367CE2">
              <w:t> </w:t>
            </w:r>
            <w:r w:rsidRPr="00367CE2">
              <w:t>178A)</w:t>
            </w:r>
            <w:r w:rsidR="003B1AE3" w:rsidRPr="00367CE2">
              <w:t xml:space="preserve"> (s 2)</w:t>
            </w:r>
          </w:p>
        </w:tc>
        <w:tc>
          <w:tcPr>
            <w:tcW w:w="1417" w:type="dxa"/>
            <w:tcBorders>
              <w:top w:val="single" w:sz="12" w:space="0" w:color="auto"/>
              <w:bottom w:val="single" w:sz="4" w:space="0" w:color="auto"/>
            </w:tcBorders>
            <w:shd w:val="clear" w:color="auto" w:fill="auto"/>
          </w:tcPr>
          <w:p w:rsidR="008D6660" w:rsidRPr="00367CE2" w:rsidRDefault="008D6660" w:rsidP="008D6660">
            <w:pPr>
              <w:pStyle w:val="ENoteTableText"/>
            </w:pPr>
          </w:p>
        </w:tc>
      </w:tr>
      <w:tr w:rsidR="008D6660" w:rsidRPr="00367CE2" w:rsidTr="008D6660">
        <w:trPr>
          <w:cantSplit/>
        </w:trPr>
        <w:tc>
          <w:tcPr>
            <w:tcW w:w="1838" w:type="dxa"/>
            <w:tcBorders>
              <w:bottom w:val="single" w:sz="4" w:space="0" w:color="auto"/>
            </w:tcBorders>
            <w:shd w:val="clear" w:color="auto" w:fill="auto"/>
          </w:tcPr>
          <w:p w:rsidR="008D6660" w:rsidRPr="00367CE2" w:rsidRDefault="008D6660" w:rsidP="008D6660">
            <w:pPr>
              <w:pStyle w:val="ENoteTableText"/>
            </w:pPr>
            <w:r w:rsidRPr="00367CE2">
              <w:t>Papua New Guinea (Staffing Assistance) Act 1975</w:t>
            </w:r>
          </w:p>
        </w:tc>
        <w:tc>
          <w:tcPr>
            <w:tcW w:w="992" w:type="dxa"/>
            <w:tcBorders>
              <w:bottom w:val="single" w:sz="4" w:space="0" w:color="auto"/>
            </w:tcBorders>
            <w:shd w:val="clear" w:color="auto" w:fill="auto"/>
          </w:tcPr>
          <w:p w:rsidR="008D6660" w:rsidRPr="00367CE2" w:rsidRDefault="008D6660" w:rsidP="008D6660">
            <w:pPr>
              <w:pStyle w:val="ENoteTableText"/>
            </w:pPr>
            <w:r w:rsidRPr="00367CE2">
              <w:t>100, 1975</w:t>
            </w:r>
          </w:p>
        </w:tc>
        <w:tc>
          <w:tcPr>
            <w:tcW w:w="993" w:type="dxa"/>
            <w:tcBorders>
              <w:bottom w:val="single" w:sz="4" w:space="0" w:color="auto"/>
            </w:tcBorders>
            <w:shd w:val="clear" w:color="auto" w:fill="auto"/>
          </w:tcPr>
          <w:p w:rsidR="008D6660" w:rsidRPr="00367CE2" w:rsidRDefault="008D6660" w:rsidP="008D6660">
            <w:pPr>
              <w:pStyle w:val="ENoteTableText"/>
            </w:pPr>
            <w:r w:rsidRPr="00367CE2">
              <w:t>9 Sept 1975</w:t>
            </w:r>
          </w:p>
        </w:tc>
        <w:tc>
          <w:tcPr>
            <w:tcW w:w="1845" w:type="dxa"/>
            <w:tcBorders>
              <w:bottom w:val="single" w:sz="4" w:space="0" w:color="auto"/>
            </w:tcBorders>
            <w:shd w:val="clear" w:color="auto" w:fill="auto"/>
          </w:tcPr>
          <w:p w:rsidR="008D6660" w:rsidRPr="00367CE2" w:rsidRDefault="008D6660" w:rsidP="008D6660">
            <w:pPr>
              <w:pStyle w:val="ENoteTableText"/>
            </w:pPr>
            <w:r w:rsidRPr="00367CE2">
              <w:t>9 Sept 1975</w:t>
            </w:r>
            <w:r w:rsidR="00610D77" w:rsidRPr="00367CE2">
              <w:t xml:space="preserve"> (s 2)</w:t>
            </w:r>
          </w:p>
        </w:tc>
        <w:tc>
          <w:tcPr>
            <w:tcW w:w="1417" w:type="dxa"/>
            <w:tcBorders>
              <w:bottom w:val="single" w:sz="4" w:space="0" w:color="auto"/>
            </w:tcBorders>
            <w:shd w:val="clear" w:color="auto" w:fill="auto"/>
          </w:tcPr>
          <w:p w:rsidR="008D6660" w:rsidRPr="00367CE2" w:rsidRDefault="008D6660" w:rsidP="00610D77">
            <w:pPr>
              <w:pStyle w:val="ENoteTableText"/>
            </w:pPr>
            <w:r w:rsidRPr="00367CE2">
              <w:t>s</w:t>
            </w:r>
            <w:r w:rsidR="00A05A36" w:rsidRPr="00367CE2">
              <w:t> </w:t>
            </w:r>
            <w:r w:rsidRPr="00367CE2">
              <w:t>11 and 12</w:t>
            </w:r>
          </w:p>
        </w:tc>
      </w:tr>
      <w:tr w:rsidR="008D6660" w:rsidRPr="00367CE2" w:rsidTr="00E1393A">
        <w:trPr>
          <w:cantSplit/>
        </w:trPr>
        <w:tc>
          <w:tcPr>
            <w:tcW w:w="1838" w:type="dxa"/>
            <w:tcBorders>
              <w:bottom w:val="nil"/>
            </w:tcBorders>
            <w:shd w:val="clear" w:color="auto" w:fill="auto"/>
          </w:tcPr>
          <w:p w:rsidR="008D6660" w:rsidRPr="00367CE2" w:rsidRDefault="008D6660" w:rsidP="008D6660">
            <w:pPr>
              <w:pStyle w:val="ENoteTableText"/>
            </w:pPr>
            <w:r w:rsidRPr="00367CE2">
              <w:t>Papua New Guinea (Staffing Assistance) Termination Act 1976</w:t>
            </w:r>
          </w:p>
        </w:tc>
        <w:tc>
          <w:tcPr>
            <w:tcW w:w="992" w:type="dxa"/>
            <w:tcBorders>
              <w:bottom w:val="nil"/>
            </w:tcBorders>
            <w:shd w:val="clear" w:color="auto" w:fill="auto"/>
          </w:tcPr>
          <w:p w:rsidR="008D6660" w:rsidRPr="00367CE2" w:rsidRDefault="008D6660" w:rsidP="008D6660">
            <w:pPr>
              <w:pStyle w:val="ENoteTableText"/>
            </w:pPr>
            <w:r w:rsidRPr="00367CE2">
              <w:t>69, 1976</w:t>
            </w:r>
          </w:p>
        </w:tc>
        <w:tc>
          <w:tcPr>
            <w:tcW w:w="993" w:type="dxa"/>
            <w:tcBorders>
              <w:bottom w:val="nil"/>
            </w:tcBorders>
            <w:shd w:val="clear" w:color="auto" w:fill="auto"/>
          </w:tcPr>
          <w:p w:rsidR="008D6660" w:rsidRPr="00367CE2" w:rsidRDefault="008D6660" w:rsidP="008D6660">
            <w:pPr>
              <w:pStyle w:val="ENoteTableText"/>
            </w:pPr>
            <w:r w:rsidRPr="00367CE2">
              <w:t>9</w:t>
            </w:r>
            <w:r w:rsidR="00367CE2">
              <w:t> </w:t>
            </w:r>
            <w:r w:rsidRPr="00367CE2">
              <w:t>June 1976</w:t>
            </w:r>
          </w:p>
        </w:tc>
        <w:tc>
          <w:tcPr>
            <w:tcW w:w="1845" w:type="dxa"/>
            <w:tcBorders>
              <w:bottom w:val="nil"/>
            </w:tcBorders>
            <w:shd w:val="clear" w:color="auto" w:fill="auto"/>
          </w:tcPr>
          <w:p w:rsidR="008D6660" w:rsidRPr="00367CE2" w:rsidRDefault="008D6660" w:rsidP="00170DCD">
            <w:pPr>
              <w:pStyle w:val="ENoteTableText"/>
            </w:pPr>
            <w:r w:rsidRPr="00367CE2">
              <w:t>s</w:t>
            </w:r>
            <w:r w:rsidR="00A05A36" w:rsidRPr="00367CE2">
              <w:t> </w:t>
            </w:r>
            <w:r w:rsidRPr="00367CE2">
              <w:t>3(a), (c), (f), 4–7, 13–16, 20, 22, 24, 25 and 31–33: 1</w:t>
            </w:r>
            <w:r w:rsidR="00367CE2">
              <w:t> </w:t>
            </w:r>
            <w:r w:rsidRPr="00367CE2">
              <w:t>July 1976</w:t>
            </w:r>
            <w:r w:rsidR="00170DCD" w:rsidRPr="00367CE2">
              <w:t xml:space="preserve"> (s 2(2))</w:t>
            </w:r>
            <w:r w:rsidRPr="00367CE2">
              <w:br/>
              <w:t xml:space="preserve">Remainder: </w:t>
            </w:r>
            <w:r w:rsidR="00170DCD" w:rsidRPr="00367CE2">
              <w:t>9</w:t>
            </w:r>
            <w:r w:rsidR="00367CE2">
              <w:t> </w:t>
            </w:r>
            <w:r w:rsidR="00170DCD" w:rsidRPr="00367CE2">
              <w:t>June 1976 (s 2(1))</w:t>
            </w:r>
          </w:p>
        </w:tc>
        <w:tc>
          <w:tcPr>
            <w:tcW w:w="1417" w:type="dxa"/>
            <w:tcBorders>
              <w:bottom w:val="nil"/>
            </w:tcBorders>
            <w:shd w:val="clear" w:color="auto" w:fill="auto"/>
          </w:tcPr>
          <w:p w:rsidR="008D6660" w:rsidRPr="00367CE2" w:rsidRDefault="008D6660" w:rsidP="003309BC">
            <w:pPr>
              <w:pStyle w:val="ENoteTableText"/>
            </w:pPr>
            <w:r w:rsidRPr="00367CE2">
              <w:t>s</w:t>
            </w:r>
            <w:r w:rsidR="00A05A36" w:rsidRPr="00367CE2">
              <w:t> </w:t>
            </w:r>
            <w:r w:rsidRPr="00367CE2">
              <w:t>24–34</w:t>
            </w:r>
          </w:p>
        </w:tc>
      </w:tr>
      <w:tr w:rsidR="008D6660" w:rsidRPr="00367CE2" w:rsidTr="00E1393A">
        <w:trPr>
          <w:cantSplit/>
        </w:trPr>
        <w:tc>
          <w:tcPr>
            <w:tcW w:w="1838" w:type="dxa"/>
            <w:tcBorders>
              <w:top w:val="nil"/>
              <w:bottom w:val="nil"/>
            </w:tcBorders>
            <w:shd w:val="clear" w:color="auto" w:fill="auto"/>
          </w:tcPr>
          <w:p w:rsidR="008D6660" w:rsidRPr="00367CE2" w:rsidRDefault="008D6660" w:rsidP="008D6660">
            <w:pPr>
              <w:pStyle w:val="ENoteTTIndentHeading"/>
              <w:rPr>
                <w:rFonts w:eastAsiaTheme="minorHAnsi"/>
                <w:lang w:eastAsia="en-US"/>
              </w:rPr>
            </w:pPr>
            <w:r w:rsidRPr="00367CE2">
              <w:t>as amended by</w:t>
            </w:r>
          </w:p>
        </w:tc>
        <w:tc>
          <w:tcPr>
            <w:tcW w:w="992" w:type="dxa"/>
            <w:tcBorders>
              <w:top w:val="nil"/>
              <w:bottom w:val="nil"/>
            </w:tcBorders>
            <w:shd w:val="clear" w:color="auto" w:fill="auto"/>
          </w:tcPr>
          <w:p w:rsidR="008D6660" w:rsidRPr="00367CE2" w:rsidRDefault="008D6660" w:rsidP="008D6660">
            <w:pPr>
              <w:pStyle w:val="ENoteTableText"/>
            </w:pPr>
          </w:p>
        </w:tc>
        <w:tc>
          <w:tcPr>
            <w:tcW w:w="993" w:type="dxa"/>
            <w:tcBorders>
              <w:top w:val="nil"/>
              <w:bottom w:val="nil"/>
            </w:tcBorders>
            <w:shd w:val="clear" w:color="auto" w:fill="auto"/>
          </w:tcPr>
          <w:p w:rsidR="008D6660" w:rsidRPr="00367CE2" w:rsidRDefault="008D6660" w:rsidP="008D6660">
            <w:pPr>
              <w:pStyle w:val="ENoteTableText"/>
            </w:pPr>
          </w:p>
        </w:tc>
        <w:tc>
          <w:tcPr>
            <w:tcW w:w="1845" w:type="dxa"/>
            <w:tcBorders>
              <w:top w:val="nil"/>
              <w:bottom w:val="nil"/>
            </w:tcBorders>
            <w:shd w:val="clear" w:color="auto" w:fill="auto"/>
          </w:tcPr>
          <w:p w:rsidR="008D6660" w:rsidRPr="00367CE2" w:rsidRDefault="008D6660" w:rsidP="008D6660">
            <w:pPr>
              <w:pStyle w:val="ENoteTableText"/>
            </w:pPr>
          </w:p>
        </w:tc>
        <w:tc>
          <w:tcPr>
            <w:tcW w:w="1417" w:type="dxa"/>
            <w:tcBorders>
              <w:top w:val="nil"/>
              <w:bottom w:val="nil"/>
            </w:tcBorders>
            <w:shd w:val="clear" w:color="auto" w:fill="auto"/>
          </w:tcPr>
          <w:p w:rsidR="008D6660" w:rsidRPr="00367CE2" w:rsidRDefault="008D6660" w:rsidP="008D6660">
            <w:pPr>
              <w:pStyle w:val="ENoteTableText"/>
            </w:pPr>
          </w:p>
        </w:tc>
      </w:tr>
      <w:tr w:rsidR="008D6660" w:rsidRPr="00367CE2" w:rsidTr="00E1393A">
        <w:trPr>
          <w:cantSplit/>
        </w:trPr>
        <w:tc>
          <w:tcPr>
            <w:tcW w:w="1838" w:type="dxa"/>
            <w:tcBorders>
              <w:top w:val="nil"/>
              <w:bottom w:val="single" w:sz="4" w:space="0" w:color="auto"/>
            </w:tcBorders>
            <w:shd w:val="clear" w:color="auto" w:fill="auto"/>
          </w:tcPr>
          <w:p w:rsidR="008D6660" w:rsidRPr="00367CE2" w:rsidRDefault="008D6660" w:rsidP="008D6660">
            <w:pPr>
              <w:pStyle w:val="ENoteTTi"/>
            </w:pPr>
            <w:r w:rsidRPr="00367CE2">
              <w:t>Administrative Changes (Consequential Provisions) Act 1978</w:t>
            </w:r>
          </w:p>
        </w:tc>
        <w:tc>
          <w:tcPr>
            <w:tcW w:w="992" w:type="dxa"/>
            <w:tcBorders>
              <w:top w:val="nil"/>
              <w:bottom w:val="single" w:sz="4" w:space="0" w:color="auto"/>
            </w:tcBorders>
            <w:shd w:val="clear" w:color="auto" w:fill="auto"/>
          </w:tcPr>
          <w:p w:rsidR="008D6660" w:rsidRPr="00367CE2" w:rsidRDefault="008D6660" w:rsidP="008D6660">
            <w:pPr>
              <w:pStyle w:val="ENoteTableText"/>
            </w:pPr>
            <w:r w:rsidRPr="00367CE2">
              <w:t>36, 1978</w:t>
            </w:r>
          </w:p>
        </w:tc>
        <w:tc>
          <w:tcPr>
            <w:tcW w:w="993" w:type="dxa"/>
            <w:tcBorders>
              <w:top w:val="nil"/>
              <w:bottom w:val="single" w:sz="4" w:space="0" w:color="auto"/>
            </w:tcBorders>
            <w:shd w:val="clear" w:color="auto" w:fill="auto"/>
          </w:tcPr>
          <w:p w:rsidR="008D6660" w:rsidRPr="00367CE2" w:rsidRDefault="008D6660" w:rsidP="008D6660">
            <w:pPr>
              <w:pStyle w:val="ENoteTableText"/>
            </w:pPr>
            <w:r w:rsidRPr="00367CE2">
              <w:t>12</w:t>
            </w:r>
            <w:r w:rsidR="00367CE2">
              <w:t> </w:t>
            </w:r>
            <w:r w:rsidRPr="00367CE2">
              <w:t>June 1978</w:t>
            </w:r>
          </w:p>
        </w:tc>
        <w:tc>
          <w:tcPr>
            <w:tcW w:w="1845" w:type="dxa"/>
            <w:tcBorders>
              <w:top w:val="nil"/>
              <w:bottom w:val="single" w:sz="4" w:space="0" w:color="auto"/>
            </w:tcBorders>
            <w:shd w:val="clear" w:color="auto" w:fill="auto"/>
          </w:tcPr>
          <w:p w:rsidR="008D6660" w:rsidRPr="00367CE2" w:rsidRDefault="003309BC" w:rsidP="008D6660">
            <w:pPr>
              <w:pStyle w:val="ENoteTableText"/>
            </w:pPr>
            <w:r w:rsidRPr="00367CE2">
              <w:t xml:space="preserve">Sch 2: </w:t>
            </w:r>
            <w:r w:rsidR="008D6660" w:rsidRPr="00367CE2">
              <w:t>12</w:t>
            </w:r>
            <w:r w:rsidR="00367CE2">
              <w:t> </w:t>
            </w:r>
            <w:r w:rsidR="008D6660" w:rsidRPr="00367CE2">
              <w:t>June 1978</w:t>
            </w:r>
            <w:r w:rsidRPr="00367CE2">
              <w:t xml:space="preserve"> (s 2)</w:t>
            </w:r>
          </w:p>
        </w:tc>
        <w:tc>
          <w:tcPr>
            <w:tcW w:w="1417" w:type="dxa"/>
            <w:tcBorders>
              <w:top w:val="nil"/>
              <w:bottom w:val="single" w:sz="4" w:space="0" w:color="auto"/>
            </w:tcBorders>
            <w:shd w:val="clear" w:color="auto" w:fill="auto"/>
          </w:tcPr>
          <w:p w:rsidR="008D6660" w:rsidRPr="00367CE2" w:rsidRDefault="008D6660" w:rsidP="00F516D8">
            <w:pPr>
              <w:pStyle w:val="ENoteTableText"/>
            </w:pPr>
            <w:r w:rsidRPr="00367CE2">
              <w:t>s 8</w:t>
            </w:r>
          </w:p>
        </w:tc>
      </w:tr>
      <w:tr w:rsidR="008D6660" w:rsidRPr="00367CE2" w:rsidTr="008D6660">
        <w:trPr>
          <w:cantSplit/>
        </w:trPr>
        <w:tc>
          <w:tcPr>
            <w:tcW w:w="1838" w:type="dxa"/>
            <w:tcBorders>
              <w:bottom w:val="single" w:sz="4" w:space="0" w:color="auto"/>
            </w:tcBorders>
            <w:shd w:val="clear" w:color="auto" w:fill="auto"/>
          </w:tcPr>
          <w:p w:rsidR="008D6660" w:rsidRPr="00367CE2" w:rsidRDefault="008D6660" w:rsidP="008D6660">
            <w:pPr>
              <w:pStyle w:val="ENoteTableText"/>
            </w:pPr>
            <w:r w:rsidRPr="00367CE2">
              <w:t>Administrative Changes (Consequential Provisions) Act 1978</w:t>
            </w:r>
          </w:p>
        </w:tc>
        <w:tc>
          <w:tcPr>
            <w:tcW w:w="992" w:type="dxa"/>
            <w:tcBorders>
              <w:bottom w:val="single" w:sz="4" w:space="0" w:color="auto"/>
            </w:tcBorders>
            <w:shd w:val="clear" w:color="auto" w:fill="auto"/>
          </w:tcPr>
          <w:p w:rsidR="008D6660" w:rsidRPr="00367CE2" w:rsidRDefault="008D6660" w:rsidP="008D6660">
            <w:pPr>
              <w:pStyle w:val="ENoteTableText"/>
            </w:pPr>
            <w:r w:rsidRPr="00367CE2">
              <w:t>36, 1978</w:t>
            </w:r>
          </w:p>
        </w:tc>
        <w:tc>
          <w:tcPr>
            <w:tcW w:w="993" w:type="dxa"/>
            <w:tcBorders>
              <w:bottom w:val="single" w:sz="4" w:space="0" w:color="auto"/>
            </w:tcBorders>
            <w:shd w:val="clear" w:color="auto" w:fill="auto"/>
          </w:tcPr>
          <w:p w:rsidR="008D6660" w:rsidRPr="00367CE2" w:rsidRDefault="008D6660" w:rsidP="008D6660">
            <w:pPr>
              <w:pStyle w:val="ENoteTableText"/>
            </w:pPr>
            <w:r w:rsidRPr="00367CE2">
              <w:t>12</w:t>
            </w:r>
            <w:r w:rsidR="00367CE2">
              <w:t> </w:t>
            </w:r>
            <w:r w:rsidRPr="00367CE2">
              <w:t>June 1978</w:t>
            </w:r>
          </w:p>
        </w:tc>
        <w:tc>
          <w:tcPr>
            <w:tcW w:w="1845" w:type="dxa"/>
            <w:tcBorders>
              <w:bottom w:val="single" w:sz="4" w:space="0" w:color="auto"/>
            </w:tcBorders>
            <w:shd w:val="clear" w:color="auto" w:fill="auto"/>
          </w:tcPr>
          <w:p w:rsidR="008D6660" w:rsidRPr="00367CE2" w:rsidRDefault="00D2488E" w:rsidP="008D6660">
            <w:pPr>
              <w:pStyle w:val="ENoteTableText"/>
            </w:pPr>
            <w:r w:rsidRPr="00367CE2">
              <w:t xml:space="preserve">Sch 1: </w:t>
            </w:r>
            <w:r w:rsidR="008D6660" w:rsidRPr="00367CE2">
              <w:t>12</w:t>
            </w:r>
            <w:r w:rsidR="00367CE2">
              <w:t> </w:t>
            </w:r>
            <w:r w:rsidR="008D6660" w:rsidRPr="00367CE2">
              <w:t>June 1978</w:t>
            </w:r>
            <w:r w:rsidRPr="00367CE2">
              <w:t xml:space="preserve"> (s 2)</w:t>
            </w:r>
          </w:p>
        </w:tc>
        <w:tc>
          <w:tcPr>
            <w:tcW w:w="1417" w:type="dxa"/>
            <w:tcBorders>
              <w:bottom w:val="single" w:sz="4" w:space="0" w:color="auto"/>
            </w:tcBorders>
            <w:shd w:val="clear" w:color="auto" w:fill="auto"/>
          </w:tcPr>
          <w:p w:rsidR="008D6660" w:rsidRPr="00367CE2" w:rsidRDefault="008D6660" w:rsidP="00D2488E">
            <w:pPr>
              <w:pStyle w:val="ENoteTableText"/>
            </w:pPr>
            <w:r w:rsidRPr="00367CE2">
              <w:t>s 8</w:t>
            </w:r>
          </w:p>
        </w:tc>
      </w:tr>
      <w:tr w:rsidR="008D6660" w:rsidRPr="00367CE2" w:rsidTr="008D6660">
        <w:trPr>
          <w:cantSplit/>
        </w:trPr>
        <w:tc>
          <w:tcPr>
            <w:tcW w:w="1838" w:type="dxa"/>
            <w:tcBorders>
              <w:bottom w:val="single" w:sz="4" w:space="0" w:color="auto"/>
            </w:tcBorders>
            <w:shd w:val="clear" w:color="auto" w:fill="auto"/>
          </w:tcPr>
          <w:p w:rsidR="008D6660" w:rsidRPr="00367CE2" w:rsidRDefault="008D6660" w:rsidP="008D6660">
            <w:pPr>
              <w:pStyle w:val="ENoteTableText"/>
            </w:pPr>
            <w:r w:rsidRPr="00367CE2">
              <w:t>Superannuation Legislation Amendment Act 1990</w:t>
            </w:r>
          </w:p>
        </w:tc>
        <w:tc>
          <w:tcPr>
            <w:tcW w:w="992" w:type="dxa"/>
            <w:tcBorders>
              <w:bottom w:val="single" w:sz="4" w:space="0" w:color="auto"/>
            </w:tcBorders>
            <w:shd w:val="clear" w:color="auto" w:fill="auto"/>
          </w:tcPr>
          <w:p w:rsidR="008D6660" w:rsidRPr="00367CE2" w:rsidRDefault="008D6660" w:rsidP="008D6660">
            <w:pPr>
              <w:pStyle w:val="ENoteTableText"/>
            </w:pPr>
            <w:r w:rsidRPr="00367CE2">
              <w:t>40, 1990</w:t>
            </w:r>
          </w:p>
        </w:tc>
        <w:tc>
          <w:tcPr>
            <w:tcW w:w="993" w:type="dxa"/>
            <w:tcBorders>
              <w:bottom w:val="single" w:sz="4" w:space="0" w:color="auto"/>
            </w:tcBorders>
            <w:shd w:val="clear" w:color="auto" w:fill="auto"/>
          </w:tcPr>
          <w:p w:rsidR="008D6660" w:rsidRPr="00367CE2" w:rsidRDefault="008D6660" w:rsidP="008D6660">
            <w:pPr>
              <w:pStyle w:val="ENoteTableText"/>
            </w:pPr>
            <w:r w:rsidRPr="00367CE2">
              <w:t>7</w:t>
            </w:r>
            <w:r w:rsidR="00367CE2">
              <w:t> </w:t>
            </w:r>
            <w:r w:rsidRPr="00367CE2">
              <w:t>June 1990</w:t>
            </w:r>
          </w:p>
        </w:tc>
        <w:tc>
          <w:tcPr>
            <w:tcW w:w="1845" w:type="dxa"/>
            <w:tcBorders>
              <w:bottom w:val="single" w:sz="4" w:space="0" w:color="auto"/>
            </w:tcBorders>
            <w:shd w:val="clear" w:color="auto" w:fill="auto"/>
          </w:tcPr>
          <w:p w:rsidR="008D6660" w:rsidRPr="00367CE2" w:rsidRDefault="008D6660" w:rsidP="004C5587">
            <w:pPr>
              <w:pStyle w:val="ENoteTableText"/>
            </w:pPr>
            <w:r w:rsidRPr="00367CE2">
              <w:t>s</w:t>
            </w:r>
            <w:r w:rsidR="00A05A36" w:rsidRPr="00367CE2">
              <w:t> </w:t>
            </w:r>
            <w:r w:rsidRPr="00367CE2">
              <w:t xml:space="preserve">107–113: </w:t>
            </w:r>
            <w:r w:rsidR="00085186" w:rsidRPr="00367CE2">
              <w:t>7</w:t>
            </w:r>
            <w:r w:rsidR="00367CE2">
              <w:t> </w:t>
            </w:r>
            <w:r w:rsidR="00085186" w:rsidRPr="00367CE2">
              <w:t>June 1990</w:t>
            </w:r>
            <w:r w:rsidRPr="00367CE2">
              <w:t xml:space="preserve"> </w:t>
            </w:r>
            <w:r w:rsidR="00085186" w:rsidRPr="00367CE2">
              <w:t>(s 2(1)</w:t>
            </w:r>
            <w:r w:rsidR="004C5587" w:rsidRPr="00367CE2">
              <w:t>(a)</w:t>
            </w:r>
            <w:r w:rsidR="00085186" w:rsidRPr="00367CE2">
              <w:t>)</w:t>
            </w:r>
          </w:p>
        </w:tc>
        <w:tc>
          <w:tcPr>
            <w:tcW w:w="1417" w:type="dxa"/>
            <w:tcBorders>
              <w:bottom w:val="single" w:sz="4" w:space="0" w:color="auto"/>
            </w:tcBorders>
            <w:shd w:val="clear" w:color="auto" w:fill="auto"/>
          </w:tcPr>
          <w:p w:rsidR="008D6660" w:rsidRPr="00367CE2" w:rsidRDefault="008D6660" w:rsidP="008D6660">
            <w:pPr>
              <w:pStyle w:val="ENoteTableText"/>
            </w:pPr>
            <w:r w:rsidRPr="00367CE2">
              <w:t>—</w:t>
            </w:r>
          </w:p>
        </w:tc>
      </w:tr>
      <w:tr w:rsidR="008D6660" w:rsidRPr="00367CE2" w:rsidTr="008D6660">
        <w:trPr>
          <w:cantSplit/>
        </w:trPr>
        <w:tc>
          <w:tcPr>
            <w:tcW w:w="1838" w:type="dxa"/>
            <w:tcBorders>
              <w:bottom w:val="single" w:sz="4" w:space="0" w:color="auto"/>
            </w:tcBorders>
            <w:shd w:val="clear" w:color="auto" w:fill="auto"/>
          </w:tcPr>
          <w:p w:rsidR="008D6660" w:rsidRPr="00367CE2" w:rsidRDefault="008D6660" w:rsidP="008D6660">
            <w:pPr>
              <w:pStyle w:val="ENoteTableText"/>
            </w:pPr>
            <w:r w:rsidRPr="00367CE2">
              <w:t>Superannuation Legislation (Consequential Amendments and Transitional Provisions) Act 2011</w:t>
            </w:r>
          </w:p>
        </w:tc>
        <w:tc>
          <w:tcPr>
            <w:tcW w:w="992" w:type="dxa"/>
            <w:tcBorders>
              <w:bottom w:val="single" w:sz="4" w:space="0" w:color="auto"/>
            </w:tcBorders>
            <w:shd w:val="clear" w:color="auto" w:fill="auto"/>
          </w:tcPr>
          <w:p w:rsidR="008D6660" w:rsidRPr="00367CE2" w:rsidRDefault="008D6660" w:rsidP="008D6660">
            <w:pPr>
              <w:pStyle w:val="ENoteTableText"/>
            </w:pPr>
            <w:r w:rsidRPr="00367CE2">
              <w:t>58, 2011</w:t>
            </w:r>
          </w:p>
        </w:tc>
        <w:tc>
          <w:tcPr>
            <w:tcW w:w="993" w:type="dxa"/>
            <w:tcBorders>
              <w:bottom w:val="single" w:sz="4" w:space="0" w:color="auto"/>
            </w:tcBorders>
            <w:shd w:val="clear" w:color="auto" w:fill="auto"/>
          </w:tcPr>
          <w:p w:rsidR="008D6660" w:rsidRPr="00367CE2" w:rsidRDefault="008D6660" w:rsidP="008D6660">
            <w:pPr>
              <w:pStyle w:val="ENoteTableText"/>
            </w:pPr>
            <w:r w:rsidRPr="00367CE2">
              <w:t>28</w:t>
            </w:r>
            <w:r w:rsidR="00367CE2">
              <w:t> </w:t>
            </w:r>
            <w:r w:rsidRPr="00367CE2">
              <w:t>June 2011</w:t>
            </w:r>
          </w:p>
        </w:tc>
        <w:tc>
          <w:tcPr>
            <w:tcW w:w="1845" w:type="dxa"/>
            <w:tcBorders>
              <w:bottom w:val="single" w:sz="4" w:space="0" w:color="auto"/>
            </w:tcBorders>
            <w:shd w:val="clear" w:color="auto" w:fill="auto"/>
          </w:tcPr>
          <w:p w:rsidR="008D6660" w:rsidRPr="00367CE2" w:rsidRDefault="008D6660" w:rsidP="009F142C">
            <w:pPr>
              <w:pStyle w:val="ENoteTableText"/>
              <w:rPr>
                <w:i/>
              </w:rPr>
            </w:pPr>
            <w:r w:rsidRPr="00367CE2">
              <w:t>Sch</w:t>
            </w:r>
            <w:r w:rsidR="00A05A36" w:rsidRPr="00367CE2">
              <w:t> </w:t>
            </w:r>
            <w:r w:rsidRPr="00367CE2">
              <w:t>1 (items</w:t>
            </w:r>
            <w:r w:rsidR="00367CE2">
              <w:t> </w:t>
            </w:r>
            <w:r w:rsidRPr="00367CE2">
              <w:t xml:space="preserve">125–147): </w:t>
            </w:r>
            <w:r w:rsidR="000B2FA3" w:rsidRPr="00367CE2">
              <w:t>1</w:t>
            </w:r>
            <w:r w:rsidR="00367CE2">
              <w:t> </w:t>
            </w:r>
            <w:r w:rsidR="000B2FA3" w:rsidRPr="00367CE2">
              <w:t xml:space="preserve">July 2011 </w:t>
            </w:r>
            <w:r w:rsidR="009F142C" w:rsidRPr="00367CE2">
              <w:t>(s 2(1) item</w:t>
            </w:r>
            <w:r w:rsidR="00367CE2">
              <w:t> </w:t>
            </w:r>
            <w:r w:rsidR="009F142C" w:rsidRPr="00367CE2">
              <w:t>2)</w:t>
            </w:r>
          </w:p>
        </w:tc>
        <w:tc>
          <w:tcPr>
            <w:tcW w:w="1417" w:type="dxa"/>
            <w:tcBorders>
              <w:bottom w:val="single" w:sz="4" w:space="0" w:color="auto"/>
            </w:tcBorders>
            <w:shd w:val="clear" w:color="auto" w:fill="auto"/>
          </w:tcPr>
          <w:p w:rsidR="008D6660" w:rsidRPr="00367CE2" w:rsidRDefault="008D6660" w:rsidP="008D6660">
            <w:pPr>
              <w:pStyle w:val="ENoteTableText"/>
            </w:pPr>
            <w:r w:rsidRPr="00367CE2">
              <w:t>—</w:t>
            </w:r>
          </w:p>
        </w:tc>
      </w:tr>
      <w:tr w:rsidR="008D6660" w:rsidRPr="00367CE2" w:rsidTr="00110DB9">
        <w:trPr>
          <w:cantSplit/>
        </w:trPr>
        <w:tc>
          <w:tcPr>
            <w:tcW w:w="1838" w:type="dxa"/>
            <w:shd w:val="clear" w:color="auto" w:fill="auto"/>
          </w:tcPr>
          <w:p w:rsidR="008D6660" w:rsidRPr="00367CE2" w:rsidRDefault="008D6660" w:rsidP="008D6660">
            <w:pPr>
              <w:pStyle w:val="ENoteTableText"/>
            </w:pPr>
            <w:r w:rsidRPr="00367CE2">
              <w:lastRenderedPageBreak/>
              <w:t>Financial Framework Legislation Amendment Act (No.</w:t>
            </w:r>
            <w:r w:rsidR="00367CE2">
              <w:t> </w:t>
            </w:r>
            <w:r w:rsidRPr="00367CE2">
              <w:t>1) 2013</w:t>
            </w:r>
          </w:p>
        </w:tc>
        <w:tc>
          <w:tcPr>
            <w:tcW w:w="992" w:type="dxa"/>
            <w:shd w:val="clear" w:color="auto" w:fill="auto"/>
          </w:tcPr>
          <w:p w:rsidR="008D6660" w:rsidRPr="00367CE2" w:rsidRDefault="008D6660" w:rsidP="008D6660">
            <w:pPr>
              <w:pStyle w:val="ENoteTableText"/>
            </w:pPr>
            <w:r w:rsidRPr="00367CE2">
              <w:t>8, 2013</w:t>
            </w:r>
          </w:p>
        </w:tc>
        <w:tc>
          <w:tcPr>
            <w:tcW w:w="993" w:type="dxa"/>
            <w:shd w:val="clear" w:color="auto" w:fill="auto"/>
          </w:tcPr>
          <w:p w:rsidR="008D6660" w:rsidRPr="00367CE2" w:rsidRDefault="008D6660" w:rsidP="008D6660">
            <w:pPr>
              <w:pStyle w:val="ENoteTableText"/>
            </w:pPr>
            <w:r w:rsidRPr="00367CE2">
              <w:t>14 Mar 2013</w:t>
            </w:r>
          </w:p>
        </w:tc>
        <w:tc>
          <w:tcPr>
            <w:tcW w:w="1845" w:type="dxa"/>
            <w:shd w:val="clear" w:color="auto" w:fill="auto"/>
          </w:tcPr>
          <w:p w:rsidR="008D6660" w:rsidRPr="00367CE2" w:rsidRDefault="008D6660" w:rsidP="008D6660">
            <w:pPr>
              <w:pStyle w:val="ENoteTableText"/>
            </w:pPr>
            <w:r w:rsidRPr="00367CE2">
              <w:t>Sch</w:t>
            </w:r>
            <w:r w:rsidR="00A05A36" w:rsidRPr="00367CE2">
              <w:t> </w:t>
            </w:r>
            <w:r w:rsidRPr="00367CE2">
              <w:t>1 (item</w:t>
            </w:r>
            <w:r w:rsidR="00367CE2">
              <w:t> </w:t>
            </w:r>
            <w:r w:rsidRPr="00367CE2">
              <w:t>6): 15 Mar 2013</w:t>
            </w:r>
            <w:r w:rsidR="00225AB3" w:rsidRPr="00367CE2">
              <w:t xml:space="preserve"> (s 2)</w:t>
            </w:r>
          </w:p>
        </w:tc>
        <w:tc>
          <w:tcPr>
            <w:tcW w:w="1417" w:type="dxa"/>
            <w:shd w:val="clear" w:color="auto" w:fill="auto"/>
          </w:tcPr>
          <w:p w:rsidR="008D6660" w:rsidRPr="00367CE2" w:rsidRDefault="008D6660" w:rsidP="008D6660">
            <w:pPr>
              <w:pStyle w:val="ENoteTableText"/>
            </w:pPr>
            <w:r w:rsidRPr="00367CE2">
              <w:t>—</w:t>
            </w:r>
          </w:p>
        </w:tc>
      </w:tr>
      <w:tr w:rsidR="00595672" w:rsidRPr="00367CE2" w:rsidTr="008F5C0A">
        <w:trPr>
          <w:cantSplit/>
        </w:trPr>
        <w:tc>
          <w:tcPr>
            <w:tcW w:w="1838" w:type="dxa"/>
            <w:tcBorders>
              <w:bottom w:val="nil"/>
            </w:tcBorders>
            <w:shd w:val="clear" w:color="auto" w:fill="auto"/>
          </w:tcPr>
          <w:p w:rsidR="00595672" w:rsidRPr="00367CE2" w:rsidRDefault="00595672" w:rsidP="008D6660">
            <w:pPr>
              <w:pStyle w:val="ENoteTableText"/>
            </w:pPr>
            <w:r w:rsidRPr="00367CE2">
              <w:t>Public Governance, Performance and Accountability (Consequential and Transitional Provisions) Act 2014</w:t>
            </w:r>
          </w:p>
        </w:tc>
        <w:tc>
          <w:tcPr>
            <w:tcW w:w="992" w:type="dxa"/>
            <w:tcBorders>
              <w:bottom w:val="nil"/>
            </w:tcBorders>
            <w:shd w:val="clear" w:color="auto" w:fill="auto"/>
          </w:tcPr>
          <w:p w:rsidR="00595672" w:rsidRPr="00367CE2" w:rsidRDefault="00595672" w:rsidP="008D6660">
            <w:pPr>
              <w:pStyle w:val="ENoteTableText"/>
            </w:pPr>
            <w:r w:rsidRPr="00367CE2">
              <w:t>62, 2014</w:t>
            </w:r>
          </w:p>
        </w:tc>
        <w:tc>
          <w:tcPr>
            <w:tcW w:w="993" w:type="dxa"/>
            <w:tcBorders>
              <w:bottom w:val="nil"/>
            </w:tcBorders>
            <w:shd w:val="clear" w:color="auto" w:fill="auto"/>
          </w:tcPr>
          <w:p w:rsidR="00595672" w:rsidRPr="00367CE2" w:rsidRDefault="00595672" w:rsidP="008D6660">
            <w:pPr>
              <w:pStyle w:val="ENoteTableText"/>
            </w:pPr>
            <w:r w:rsidRPr="00367CE2">
              <w:t>30</w:t>
            </w:r>
            <w:r w:rsidR="00367CE2">
              <w:t> </w:t>
            </w:r>
            <w:r w:rsidRPr="00367CE2">
              <w:t>June 2014</w:t>
            </w:r>
          </w:p>
        </w:tc>
        <w:tc>
          <w:tcPr>
            <w:tcW w:w="1845" w:type="dxa"/>
            <w:tcBorders>
              <w:bottom w:val="nil"/>
            </w:tcBorders>
            <w:shd w:val="clear" w:color="auto" w:fill="auto"/>
          </w:tcPr>
          <w:p w:rsidR="00595672" w:rsidRPr="00367CE2" w:rsidRDefault="00595672" w:rsidP="00350720">
            <w:pPr>
              <w:pStyle w:val="ENoteTableText"/>
            </w:pPr>
            <w:r w:rsidRPr="00367CE2">
              <w:t>Sch 11 (items</w:t>
            </w:r>
            <w:r w:rsidR="00367CE2">
              <w:t> </w:t>
            </w:r>
            <w:r w:rsidRPr="00367CE2">
              <w:t>28</w:t>
            </w:r>
            <w:r w:rsidR="00110DB9" w:rsidRPr="00367CE2">
              <w:t xml:space="preserve">, </w:t>
            </w:r>
            <w:r w:rsidRPr="00367CE2">
              <w:t>29)</w:t>
            </w:r>
            <w:r w:rsidR="00110DB9" w:rsidRPr="00367CE2">
              <w:t xml:space="preserve"> and Sch 14</w:t>
            </w:r>
            <w:r w:rsidRPr="00367CE2">
              <w:t>: 1</w:t>
            </w:r>
            <w:r w:rsidR="00367CE2">
              <w:t> </w:t>
            </w:r>
            <w:r w:rsidRPr="00367CE2">
              <w:t>July 2014 (s 2(1) item</w:t>
            </w:r>
            <w:r w:rsidR="00110DB9" w:rsidRPr="00367CE2">
              <w:t>s</w:t>
            </w:r>
            <w:r w:rsidR="00367CE2">
              <w:t> </w:t>
            </w:r>
            <w:r w:rsidRPr="00367CE2">
              <w:t>6</w:t>
            </w:r>
            <w:r w:rsidR="00110DB9" w:rsidRPr="00367CE2">
              <w:t>, 14</w:t>
            </w:r>
            <w:r w:rsidRPr="00367CE2">
              <w:t>)</w:t>
            </w:r>
          </w:p>
        </w:tc>
        <w:tc>
          <w:tcPr>
            <w:tcW w:w="1417" w:type="dxa"/>
            <w:tcBorders>
              <w:bottom w:val="nil"/>
            </w:tcBorders>
            <w:shd w:val="clear" w:color="auto" w:fill="auto"/>
          </w:tcPr>
          <w:p w:rsidR="00595672" w:rsidRPr="00367CE2" w:rsidRDefault="00B66F2E" w:rsidP="008D6660">
            <w:pPr>
              <w:pStyle w:val="ENoteTableText"/>
            </w:pPr>
            <w:r w:rsidRPr="00367CE2">
              <w:t>Sch 14</w:t>
            </w:r>
          </w:p>
        </w:tc>
      </w:tr>
      <w:tr w:rsidR="00B66F2E" w:rsidRPr="00367CE2" w:rsidTr="008F5C0A">
        <w:trPr>
          <w:cantSplit/>
        </w:trPr>
        <w:tc>
          <w:tcPr>
            <w:tcW w:w="1838" w:type="dxa"/>
            <w:tcBorders>
              <w:top w:val="nil"/>
              <w:bottom w:val="nil"/>
            </w:tcBorders>
            <w:shd w:val="clear" w:color="auto" w:fill="auto"/>
          </w:tcPr>
          <w:p w:rsidR="00B66F2E" w:rsidRPr="00367CE2" w:rsidRDefault="00B66F2E" w:rsidP="008F5C0A">
            <w:pPr>
              <w:pStyle w:val="ENoteTTIndentHeading"/>
            </w:pPr>
            <w:r w:rsidRPr="00367CE2">
              <w:t>as amended by</w:t>
            </w:r>
          </w:p>
        </w:tc>
        <w:tc>
          <w:tcPr>
            <w:tcW w:w="992" w:type="dxa"/>
            <w:tcBorders>
              <w:top w:val="nil"/>
              <w:bottom w:val="nil"/>
            </w:tcBorders>
            <w:shd w:val="clear" w:color="auto" w:fill="auto"/>
          </w:tcPr>
          <w:p w:rsidR="00B66F2E" w:rsidRPr="00367CE2" w:rsidRDefault="00B66F2E" w:rsidP="008D6660">
            <w:pPr>
              <w:pStyle w:val="ENoteTableText"/>
            </w:pPr>
          </w:p>
        </w:tc>
        <w:tc>
          <w:tcPr>
            <w:tcW w:w="993" w:type="dxa"/>
            <w:tcBorders>
              <w:top w:val="nil"/>
              <w:bottom w:val="nil"/>
            </w:tcBorders>
            <w:shd w:val="clear" w:color="auto" w:fill="auto"/>
          </w:tcPr>
          <w:p w:rsidR="00B66F2E" w:rsidRPr="00367CE2" w:rsidRDefault="00B66F2E" w:rsidP="008D6660">
            <w:pPr>
              <w:pStyle w:val="ENoteTableText"/>
            </w:pPr>
          </w:p>
        </w:tc>
        <w:tc>
          <w:tcPr>
            <w:tcW w:w="1845" w:type="dxa"/>
            <w:tcBorders>
              <w:top w:val="nil"/>
              <w:bottom w:val="nil"/>
            </w:tcBorders>
            <w:shd w:val="clear" w:color="auto" w:fill="auto"/>
          </w:tcPr>
          <w:p w:rsidR="00B66F2E" w:rsidRPr="00367CE2" w:rsidRDefault="00B66F2E" w:rsidP="00110DB9">
            <w:pPr>
              <w:pStyle w:val="ENoteTableText"/>
            </w:pPr>
          </w:p>
        </w:tc>
        <w:tc>
          <w:tcPr>
            <w:tcW w:w="1417" w:type="dxa"/>
            <w:tcBorders>
              <w:top w:val="nil"/>
              <w:bottom w:val="nil"/>
            </w:tcBorders>
            <w:shd w:val="clear" w:color="auto" w:fill="auto"/>
          </w:tcPr>
          <w:p w:rsidR="00B66F2E" w:rsidRPr="00367CE2" w:rsidRDefault="00B66F2E" w:rsidP="008D6660">
            <w:pPr>
              <w:pStyle w:val="ENoteTableText"/>
            </w:pPr>
          </w:p>
        </w:tc>
      </w:tr>
      <w:tr w:rsidR="00B66F2E" w:rsidRPr="00367CE2" w:rsidTr="008F5C0A">
        <w:trPr>
          <w:cantSplit/>
        </w:trPr>
        <w:tc>
          <w:tcPr>
            <w:tcW w:w="1838" w:type="dxa"/>
            <w:tcBorders>
              <w:top w:val="nil"/>
              <w:bottom w:val="nil"/>
            </w:tcBorders>
            <w:shd w:val="clear" w:color="auto" w:fill="auto"/>
          </w:tcPr>
          <w:p w:rsidR="00B66F2E" w:rsidRPr="00367CE2" w:rsidRDefault="00B66F2E" w:rsidP="008F5C0A">
            <w:pPr>
              <w:pStyle w:val="ENoteTTi"/>
            </w:pPr>
            <w:r w:rsidRPr="00367CE2">
              <w:t>Public Governance and Resources Legislation Amendment Act (No.</w:t>
            </w:r>
            <w:r w:rsidR="00367CE2">
              <w:t> </w:t>
            </w:r>
            <w:r w:rsidRPr="00367CE2">
              <w:t>1) 2015</w:t>
            </w:r>
          </w:p>
        </w:tc>
        <w:tc>
          <w:tcPr>
            <w:tcW w:w="992" w:type="dxa"/>
            <w:tcBorders>
              <w:top w:val="nil"/>
              <w:bottom w:val="nil"/>
            </w:tcBorders>
            <w:shd w:val="clear" w:color="auto" w:fill="auto"/>
          </w:tcPr>
          <w:p w:rsidR="00B66F2E" w:rsidRPr="00367CE2" w:rsidRDefault="00B66F2E" w:rsidP="008D6660">
            <w:pPr>
              <w:pStyle w:val="ENoteTableText"/>
            </w:pPr>
            <w:r w:rsidRPr="00367CE2">
              <w:t>36, 2015</w:t>
            </w:r>
          </w:p>
        </w:tc>
        <w:tc>
          <w:tcPr>
            <w:tcW w:w="993" w:type="dxa"/>
            <w:tcBorders>
              <w:top w:val="nil"/>
              <w:bottom w:val="nil"/>
            </w:tcBorders>
            <w:shd w:val="clear" w:color="auto" w:fill="auto"/>
          </w:tcPr>
          <w:p w:rsidR="00B66F2E" w:rsidRPr="00367CE2" w:rsidRDefault="00B66F2E" w:rsidP="008D6660">
            <w:pPr>
              <w:pStyle w:val="ENoteTableText"/>
            </w:pPr>
            <w:r w:rsidRPr="00367CE2">
              <w:t>13 Apr 2015</w:t>
            </w:r>
          </w:p>
        </w:tc>
        <w:tc>
          <w:tcPr>
            <w:tcW w:w="1845" w:type="dxa"/>
            <w:tcBorders>
              <w:top w:val="nil"/>
              <w:bottom w:val="nil"/>
            </w:tcBorders>
            <w:shd w:val="clear" w:color="auto" w:fill="auto"/>
          </w:tcPr>
          <w:p w:rsidR="00B66F2E" w:rsidRPr="00367CE2" w:rsidRDefault="00B66F2E" w:rsidP="00110DB9">
            <w:pPr>
              <w:pStyle w:val="ENoteTableText"/>
            </w:pPr>
            <w:r w:rsidRPr="00367CE2">
              <w:t>Sch 2 (items</w:t>
            </w:r>
            <w:r w:rsidR="00367CE2">
              <w:t> </w:t>
            </w:r>
            <w:r w:rsidRPr="00367CE2">
              <w:t>7</w:t>
            </w:r>
            <w:r w:rsidRPr="00367CE2">
              <w:rPr>
                <w:szCs w:val="16"/>
              </w:rPr>
              <w:t>–</w:t>
            </w:r>
            <w:r w:rsidRPr="00367CE2">
              <w:t>9) and Sch 7: 14 Apr 2015 (s 2)</w:t>
            </w:r>
          </w:p>
        </w:tc>
        <w:tc>
          <w:tcPr>
            <w:tcW w:w="1417" w:type="dxa"/>
            <w:tcBorders>
              <w:top w:val="nil"/>
              <w:bottom w:val="nil"/>
            </w:tcBorders>
            <w:shd w:val="clear" w:color="auto" w:fill="auto"/>
          </w:tcPr>
          <w:p w:rsidR="00B66F2E" w:rsidRPr="00367CE2" w:rsidRDefault="00B66F2E" w:rsidP="008D6660">
            <w:pPr>
              <w:pStyle w:val="ENoteTableText"/>
            </w:pPr>
            <w:r w:rsidRPr="00367CE2">
              <w:t>Sch 7</w:t>
            </w:r>
          </w:p>
        </w:tc>
      </w:tr>
      <w:tr w:rsidR="00B66F2E" w:rsidRPr="00367CE2" w:rsidTr="008F5C0A">
        <w:trPr>
          <w:cantSplit/>
        </w:trPr>
        <w:tc>
          <w:tcPr>
            <w:tcW w:w="1838" w:type="dxa"/>
            <w:tcBorders>
              <w:top w:val="nil"/>
              <w:bottom w:val="nil"/>
            </w:tcBorders>
            <w:shd w:val="clear" w:color="auto" w:fill="auto"/>
          </w:tcPr>
          <w:p w:rsidR="00B66F2E" w:rsidRPr="00367CE2" w:rsidRDefault="00B66F2E" w:rsidP="008F5C0A">
            <w:pPr>
              <w:pStyle w:val="ENoteTTIndentHeadingSub"/>
            </w:pPr>
            <w:r w:rsidRPr="00367CE2">
              <w:t>as amended by</w:t>
            </w:r>
          </w:p>
        </w:tc>
        <w:tc>
          <w:tcPr>
            <w:tcW w:w="992" w:type="dxa"/>
            <w:tcBorders>
              <w:top w:val="nil"/>
              <w:bottom w:val="nil"/>
            </w:tcBorders>
            <w:shd w:val="clear" w:color="auto" w:fill="auto"/>
          </w:tcPr>
          <w:p w:rsidR="00B66F2E" w:rsidRPr="00367CE2" w:rsidRDefault="00B66F2E" w:rsidP="008D6660">
            <w:pPr>
              <w:pStyle w:val="ENoteTableText"/>
            </w:pPr>
          </w:p>
        </w:tc>
        <w:tc>
          <w:tcPr>
            <w:tcW w:w="993" w:type="dxa"/>
            <w:tcBorders>
              <w:top w:val="nil"/>
              <w:bottom w:val="nil"/>
            </w:tcBorders>
            <w:shd w:val="clear" w:color="auto" w:fill="auto"/>
          </w:tcPr>
          <w:p w:rsidR="00B66F2E" w:rsidRPr="00367CE2" w:rsidRDefault="00B66F2E" w:rsidP="008D6660">
            <w:pPr>
              <w:pStyle w:val="ENoteTableText"/>
            </w:pPr>
          </w:p>
        </w:tc>
        <w:tc>
          <w:tcPr>
            <w:tcW w:w="1845" w:type="dxa"/>
            <w:tcBorders>
              <w:top w:val="nil"/>
              <w:bottom w:val="nil"/>
            </w:tcBorders>
            <w:shd w:val="clear" w:color="auto" w:fill="auto"/>
          </w:tcPr>
          <w:p w:rsidR="00B66F2E" w:rsidRPr="00367CE2" w:rsidRDefault="00B66F2E" w:rsidP="00110DB9">
            <w:pPr>
              <w:pStyle w:val="ENoteTableText"/>
            </w:pPr>
          </w:p>
        </w:tc>
        <w:tc>
          <w:tcPr>
            <w:tcW w:w="1417" w:type="dxa"/>
            <w:tcBorders>
              <w:top w:val="nil"/>
              <w:bottom w:val="nil"/>
            </w:tcBorders>
            <w:shd w:val="clear" w:color="auto" w:fill="auto"/>
          </w:tcPr>
          <w:p w:rsidR="00B66F2E" w:rsidRPr="00367CE2" w:rsidRDefault="00B66F2E" w:rsidP="008D6660">
            <w:pPr>
              <w:pStyle w:val="ENoteTableText"/>
            </w:pPr>
          </w:p>
        </w:tc>
      </w:tr>
      <w:tr w:rsidR="00B66F2E" w:rsidRPr="00367CE2" w:rsidTr="008F5C0A">
        <w:trPr>
          <w:cantSplit/>
        </w:trPr>
        <w:tc>
          <w:tcPr>
            <w:tcW w:w="1838" w:type="dxa"/>
            <w:tcBorders>
              <w:top w:val="nil"/>
              <w:bottom w:val="nil"/>
            </w:tcBorders>
            <w:shd w:val="clear" w:color="auto" w:fill="auto"/>
          </w:tcPr>
          <w:p w:rsidR="00B66F2E" w:rsidRPr="00367CE2" w:rsidRDefault="00B66F2E" w:rsidP="008F5C0A">
            <w:pPr>
              <w:pStyle w:val="ENoteTTiSub"/>
            </w:pPr>
            <w:r w:rsidRPr="00367CE2">
              <w:t>Acts and Instruments (Framework Reform) (Consequential Provisions) Act 2015</w:t>
            </w:r>
          </w:p>
        </w:tc>
        <w:tc>
          <w:tcPr>
            <w:tcW w:w="992" w:type="dxa"/>
            <w:tcBorders>
              <w:top w:val="nil"/>
              <w:bottom w:val="nil"/>
            </w:tcBorders>
            <w:shd w:val="clear" w:color="auto" w:fill="auto"/>
          </w:tcPr>
          <w:p w:rsidR="00B66F2E" w:rsidRPr="00367CE2" w:rsidRDefault="00B66F2E" w:rsidP="008D6660">
            <w:pPr>
              <w:pStyle w:val="ENoteTableText"/>
            </w:pPr>
            <w:r w:rsidRPr="00367CE2">
              <w:t>126, 2015</w:t>
            </w:r>
          </w:p>
        </w:tc>
        <w:tc>
          <w:tcPr>
            <w:tcW w:w="993" w:type="dxa"/>
            <w:tcBorders>
              <w:top w:val="nil"/>
              <w:bottom w:val="nil"/>
            </w:tcBorders>
            <w:shd w:val="clear" w:color="auto" w:fill="auto"/>
          </w:tcPr>
          <w:p w:rsidR="00B66F2E" w:rsidRPr="00367CE2" w:rsidRDefault="00B66F2E" w:rsidP="008D6660">
            <w:pPr>
              <w:pStyle w:val="ENoteTableText"/>
            </w:pPr>
            <w:r w:rsidRPr="00367CE2">
              <w:t>10 Sept 2015</w:t>
            </w:r>
          </w:p>
        </w:tc>
        <w:tc>
          <w:tcPr>
            <w:tcW w:w="1845" w:type="dxa"/>
            <w:tcBorders>
              <w:top w:val="nil"/>
              <w:bottom w:val="nil"/>
            </w:tcBorders>
            <w:shd w:val="clear" w:color="auto" w:fill="auto"/>
          </w:tcPr>
          <w:p w:rsidR="00B66F2E" w:rsidRPr="00367CE2" w:rsidRDefault="00B66F2E" w:rsidP="00110DB9">
            <w:pPr>
              <w:pStyle w:val="ENoteTableText"/>
            </w:pPr>
            <w:r w:rsidRPr="00367CE2">
              <w:t>Sch 1 (item</w:t>
            </w:r>
            <w:r w:rsidR="00367CE2">
              <w:t> </w:t>
            </w:r>
            <w:r w:rsidRPr="00367CE2">
              <w:t>486): 5 Mar 2016 (s 2(1) item</w:t>
            </w:r>
            <w:r w:rsidR="00367CE2">
              <w:t> </w:t>
            </w:r>
            <w:r w:rsidRPr="00367CE2">
              <w:t xml:space="preserve">2) </w:t>
            </w:r>
          </w:p>
        </w:tc>
        <w:tc>
          <w:tcPr>
            <w:tcW w:w="1417" w:type="dxa"/>
            <w:tcBorders>
              <w:top w:val="nil"/>
              <w:bottom w:val="nil"/>
            </w:tcBorders>
            <w:shd w:val="clear" w:color="auto" w:fill="auto"/>
          </w:tcPr>
          <w:p w:rsidR="00B66F2E" w:rsidRPr="00367CE2" w:rsidRDefault="00B66F2E" w:rsidP="008D6660">
            <w:pPr>
              <w:pStyle w:val="ENoteTableText"/>
            </w:pPr>
            <w:r w:rsidRPr="00367CE2">
              <w:t>—</w:t>
            </w:r>
          </w:p>
        </w:tc>
      </w:tr>
      <w:tr w:rsidR="00B66F2E" w:rsidRPr="00367CE2" w:rsidTr="008F5C0A">
        <w:trPr>
          <w:cantSplit/>
        </w:trPr>
        <w:tc>
          <w:tcPr>
            <w:tcW w:w="1838" w:type="dxa"/>
            <w:tcBorders>
              <w:top w:val="nil"/>
            </w:tcBorders>
            <w:shd w:val="clear" w:color="auto" w:fill="auto"/>
          </w:tcPr>
          <w:p w:rsidR="00B66F2E" w:rsidRPr="00367CE2" w:rsidRDefault="00B66F2E" w:rsidP="008F5C0A">
            <w:pPr>
              <w:pStyle w:val="ENoteTTi"/>
            </w:pPr>
            <w:r w:rsidRPr="00367CE2">
              <w:t>Acts and Instruments (Framework Reform) (Consequential Provisions) Act 2015</w:t>
            </w:r>
          </w:p>
        </w:tc>
        <w:tc>
          <w:tcPr>
            <w:tcW w:w="992" w:type="dxa"/>
            <w:tcBorders>
              <w:top w:val="nil"/>
            </w:tcBorders>
            <w:shd w:val="clear" w:color="auto" w:fill="auto"/>
          </w:tcPr>
          <w:p w:rsidR="00B66F2E" w:rsidRPr="00367CE2" w:rsidRDefault="00B66F2E" w:rsidP="008D6660">
            <w:pPr>
              <w:pStyle w:val="ENoteTableText"/>
            </w:pPr>
            <w:r w:rsidRPr="00367CE2">
              <w:t>126, 2015</w:t>
            </w:r>
          </w:p>
        </w:tc>
        <w:tc>
          <w:tcPr>
            <w:tcW w:w="993" w:type="dxa"/>
            <w:tcBorders>
              <w:top w:val="nil"/>
            </w:tcBorders>
            <w:shd w:val="clear" w:color="auto" w:fill="auto"/>
          </w:tcPr>
          <w:p w:rsidR="00B66F2E" w:rsidRPr="00367CE2" w:rsidRDefault="00B66F2E" w:rsidP="008D6660">
            <w:pPr>
              <w:pStyle w:val="ENoteTableText"/>
            </w:pPr>
            <w:r w:rsidRPr="00367CE2">
              <w:t>10 Sept 2015</w:t>
            </w:r>
          </w:p>
        </w:tc>
        <w:tc>
          <w:tcPr>
            <w:tcW w:w="1845" w:type="dxa"/>
            <w:tcBorders>
              <w:top w:val="nil"/>
            </w:tcBorders>
            <w:shd w:val="clear" w:color="auto" w:fill="auto"/>
          </w:tcPr>
          <w:p w:rsidR="00B66F2E" w:rsidRPr="00367CE2" w:rsidRDefault="00B66F2E" w:rsidP="00110DB9">
            <w:pPr>
              <w:pStyle w:val="ENoteTableText"/>
            </w:pPr>
            <w:r w:rsidRPr="00367CE2">
              <w:t>Sch 1 (item</w:t>
            </w:r>
            <w:r w:rsidR="00367CE2">
              <w:t> </w:t>
            </w:r>
            <w:r w:rsidRPr="00367CE2">
              <w:t>495): 5 Mar 2016 (s 2(1) item</w:t>
            </w:r>
            <w:r w:rsidR="00367CE2">
              <w:t> </w:t>
            </w:r>
            <w:r w:rsidRPr="00367CE2">
              <w:t xml:space="preserve">2) </w:t>
            </w:r>
          </w:p>
        </w:tc>
        <w:tc>
          <w:tcPr>
            <w:tcW w:w="1417" w:type="dxa"/>
            <w:tcBorders>
              <w:top w:val="nil"/>
            </w:tcBorders>
            <w:shd w:val="clear" w:color="auto" w:fill="auto"/>
          </w:tcPr>
          <w:p w:rsidR="00B66F2E" w:rsidRPr="00367CE2" w:rsidRDefault="00B66F2E" w:rsidP="008D6660">
            <w:pPr>
              <w:pStyle w:val="ENoteTableText"/>
            </w:pPr>
            <w:r w:rsidRPr="00367CE2">
              <w:t>—</w:t>
            </w:r>
          </w:p>
        </w:tc>
      </w:tr>
      <w:tr w:rsidR="00B66F2E" w:rsidRPr="00367CE2" w:rsidTr="002349A8">
        <w:trPr>
          <w:cantSplit/>
        </w:trPr>
        <w:tc>
          <w:tcPr>
            <w:tcW w:w="1838" w:type="dxa"/>
            <w:tcBorders>
              <w:bottom w:val="single" w:sz="4" w:space="0" w:color="auto"/>
            </w:tcBorders>
            <w:shd w:val="clear" w:color="auto" w:fill="auto"/>
          </w:tcPr>
          <w:p w:rsidR="00B66F2E" w:rsidRPr="00367CE2" w:rsidRDefault="00B66F2E" w:rsidP="008D6660">
            <w:pPr>
              <w:pStyle w:val="ENoteTableText"/>
            </w:pPr>
            <w:r w:rsidRPr="00367CE2">
              <w:t>Governance of Australian Government Superannuation Schemes Legislation Amendment Act 2015</w:t>
            </w:r>
          </w:p>
        </w:tc>
        <w:tc>
          <w:tcPr>
            <w:tcW w:w="992" w:type="dxa"/>
            <w:tcBorders>
              <w:bottom w:val="single" w:sz="4" w:space="0" w:color="auto"/>
            </w:tcBorders>
            <w:shd w:val="clear" w:color="auto" w:fill="auto"/>
          </w:tcPr>
          <w:p w:rsidR="00B66F2E" w:rsidRPr="00367CE2" w:rsidRDefault="00B66F2E" w:rsidP="008D6660">
            <w:pPr>
              <w:pStyle w:val="ENoteTableText"/>
            </w:pPr>
            <w:r w:rsidRPr="00367CE2">
              <w:t>65, 2015</w:t>
            </w:r>
          </w:p>
        </w:tc>
        <w:tc>
          <w:tcPr>
            <w:tcW w:w="993" w:type="dxa"/>
            <w:tcBorders>
              <w:bottom w:val="single" w:sz="4" w:space="0" w:color="auto"/>
            </w:tcBorders>
            <w:shd w:val="clear" w:color="auto" w:fill="auto"/>
          </w:tcPr>
          <w:p w:rsidR="00B66F2E" w:rsidRPr="00367CE2" w:rsidRDefault="00B66F2E" w:rsidP="008D6660">
            <w:pPr>
              <w:pStyle w:val="ENoteTableText"/>
            </w:pPr>
            <w:r w:rsidRPr="00367CE2">
              <w:t>17</w:t>
            </w:r>
            <w:r w:rsidR="00367CE2">
              <w:t> </w:t>
            </w:r>
            <w:r w:rsidRPr="00367CE2">
              <w:t>June 2015</w:t>
            </w:r>
          </w:p>
        </w:tc>
        <w:tc>
          <w:tcPr>
            <w:tcW w:w="1845" w:type="dxa"/>
            <w:tcBorders>
              <w:bottom w:val="single" w:sz="4" w:space="0" w:color="auto"/>
            </w:tcBorders>
            <w:shd w:val="clear" w:color="auto" w:fill="auto"/>
          </w:tcPr>
          <w:p w:rsidR="00B66F2E" w:rsidRPr="00367CE2" w:rsidRDefault="00B66F2E" w:rsidP="00110DB9">
            <w:pPr>
              <w:pStyle w:val="ENoteTableText"/>
            </w:pPr>
            <w:r w:rsidRPr="00367CE2">
              <w:t>Sch 1 (items</w:t>
            </w:r>
            <w:r w:rsidR="00367CE2">
              <w:t> </w:t>
            </w:r>
            <w:r w:rsidRPr="00367CE2">
              <w:t>29–32) and Sch 2: 1</w:t>
            </w:r>
            <w:r w:rsidR="00367CE2">
              <w:t> </w:t>
            </w:r>
            <w:r w:rsidRPr="00367CE2">
              <w:t>July 2015 (s 2(1) item</w:t>
            </w:r>
            <w:r w:rsidR="00367CE2">
              <w:t> </w:t>
            </w:r>
            <w:r w:rsidRPr="00367CE2">
              <w:t>2)</w:t>
            </w:r>
          </w:p>
        </w:tc>
        <w:tc>
          <w:tcPr>
            <w:tcW w:w="1417" w:type="dxa"/>
            <w:shd w:val="clear" w:color="auto" w:fill="auto"/>
          </w:tcPr>
          <w:p w:rsidR="00B66F2E" w:rsidRPr="00367CE2" w:rsidRDefault="00B66F2E" w:rsidP="008D6660">
            <w:pPr>
              <w:pStyle w:val="ENoteTableText"/>
            </w:pPr>
            <w:r w:rsidRPr="00367CE2">
              <w:t>Sch 1 (item</w:t>
            </w:r>
            <w:r w:rsidR="00367CE2">
              <w:t> </w:t>
            </w:r>
            <w:r w:rsidRPr="00367CE2">
              <w:t>31) and Sch 2</w:t>
            </w:r>
          </w:p>
        </w:tc>
      </w:tr>
      <w:tr w:rsidR="00B66F2E" w:rsidRPr="00367CE2" w:rsidTr="008D6660">
        <w:trPr>
          <w:cantSplit/>
        </w:trPr>
        <w:tc>
          <w:tcPr>
            <w:tcW w:w="1838" w:type="dxa"/>
            <w:tcBorders>
              <w:bottom w:val="single" w:sz="12" w:space="0" w:color="auto"/>
            </w:tcBorders>
            <w:shd w:val="clear" w:color="auto" w:fill="auto"/>
          </w:tcPr>
          <w:p w:rsidR="00B66F2E" w:rsidRPr="00367CE2" w:rsidRDefault="00B66F2E" w:rsidP="008D6660">
            <w:pPr>
              <w:pStyle w:val="ENoteTableText"/>
            </w:pPr>
            <w:r w:rsidRPr="00367CE2">
              <w:lastRenderedPageBreak/>
              <w:t>Statute Update Act 2016</w:t>
            </w:r>
          </w:p>
        </w:tc>
        <w:tc>
          <w:tcPr>
            <w:tcW w:w="992" w:type="dxa"/>
            <w:tcBorders>
              <w:bottom w:val="single" w:sz="12" w:space="0" w:color="auto"/>
            </w:tcBorders>
            <w:shd w:val="clear" w:color="auto" w:fill="auto"/>
          </w:tcPr>
          <w:p w:rsidR="00B66F2E" w:rsidRPr="00367CE2" w:rsidRDefault="00B66F2E" w:rsidP="008D6660">
            <w:pPr>
              <w:pStyle w:val="ENoteTableText"/>
            </w:pPr>
            <w:r w:rsidRPr="00367CE2">
              <w:t>61, 2016</w:t>
            </w:r>
          </w:p>
        </w:tc>
        <w:tc>
          <w:tcPr>
            <w:tcW w:w="993" w:type="dxa"/>
            <w:tcBorders>
              <w:bottom w:val="single" w:sz="12" w:space="0" w:color="auto"/>
            </w:tcBorders>
            <w:shd w:val="clear" w:color="auto" w:fill="auto"/>
          </w:tcPr>
          <w:p w:rsidR="00B66F2E" w:rsidRPr="00367CE2" w:rsidRDefault="00B66F2E" w:rsidP="008D6660">
            <w:pPr>
              <w:pStyle w:val="ENoteTableText"/>
            </w:pPr>
            <w:r w:rsidRPr="00367CE2">
              <w:t>23 Sept 2016</w:t>
            </w:r>
          </w:p>
        </w:tc>
        <w:tc>
          <w:tcPr>
            <w:tcW w:w="1845" w:type="dxa"/>
            <w:tcBorders>
              <w:bottom w:val="single" w:sz="12" w:space="0" w:color="auto"/>
            </w:tcBorders>
            <w:shd w:val="clear" w:color="auto" w:fill="auto"/>
          </w:tcPr>
          <w:p w:rsidR="00B66F2E" w:rsidRPr="00367CE2" w:rsidRDefault="00B66F2E" w:rsidP="00110DB9">
            <w:pPr>
              <w:pStyle w:val="ENoteTableText"/>
            </w:pPr>
            <w:r w:rsidRPr="00367CE2">
              <w:t>Sch 1 (items</w:t>
            </w:r>
            <w:r w:rsidR="00367CE2">
              <w:t> </w:t>
            </w:r>
            <w:r w:rsidRPr="00367CE2">
              <w:t>351</w:t>
            </w:r>
            <w:r w:rsidR="008F5C0A" w:rsidRPr="00367CE2">
              <w:t>–</w:t>
            </w:r>
            <w:r w:rsidRPr="00367CE2">
              <w:t>35</w:t>
            </w:r>
            <w:r w:rsidR="008F5C0A" w:rsidRPr="00367CE2">
              <w:t>3</w:t>
            </w:r>
            <w:r w:rsidRPr="00367CE2">
              <w:t>): 21 Oct 2016 (s 2(1) item</w:t>
            </w:r>
            <w:r w:rsidR="00367CE2">
              <w:t> </w:t>
            </w:r>
            <w:r w:rsidRPr="00367CE2">
              <w:t>1)</w:t>
            </w:r>
          </w:p>
        </w:tc>
        <w:tc>
          <w:tcPr>
            <w:tcW w:w="1417" w:type="dxa"/>
            <w:tcBorders>
              <w:bottom w:val="single" w:sz="12" w:space="0" w:color="auto"/>
            </w:tcBorders>
            <w:shd w:val="clear" w:color="auto" w:fill="auto"/>
          </w:tcPr>
          <w:p w:rsidR="00B66F2E" w:rsidRPr="00367CE2" w:rsidRDefault="00B66F2E" w:rsidP="008D6660">
            <w:pPr>
              <w:pStyle w:val="ENoteTableText"/>
            </w:pPr>
            <w:r w:rsidRPr="00367CE2">
              <w:t>—</w:t>
            </w:r>
          </w:p>
        </w:tc>
      </w:tr>
    </w:tbl>
    <w:p w:rsidR="001057C1" w:rsidRPr="00367CE2" w:rsidRDefault="001057C1" w:rsidP="001057C1">
      <w:pPr>
        <w:pStyle w:val="Tabletext"/>
      </w:pPr>
    </w:p>
    <w:p w:rsidR="00B400EF" w:rsidRPr="00367CE2" w:rsidRDefault="00B400EF" w:rsidP="00A05A36">
      <w:pPr>
        <w:pStyle w:val="ENotesHeading2"/>
        <w:pageBreakBefore/>
        <w:outlineLvl w:val="9"/>
      </w:pPr>
      <w:bookmarkStart w:id="37" w:name="_Toc466033697"/>
      <w:r w:rsidRPr="00367CE2">
        <w:lastRenderedPageBreak/>
        <w:t>Endnote 4—Amendment history</w:t>
      </w:r>
      <w:bookmarkEnd w:id="37"/>
    </w:p>
    <w:p w:rsidR="00B400EF" w:rsidRPr="00367CE2" w:rsidRDefault="00B400EF" w:rsidP="008D6660">
      <w:pPr>
        <w:pStyle w:val="Tabletext"/>
      </w:pPr>
    </w:p>
    <w:tbl>
      <w:tblPr>
        <w:tblW w:w="7082" w:type="dxa"/>
        <w:tblInd w:w="113" w:type="dxa"/>
        <w:tblLayout w:type="fixed"/>
        <w:tblLook w:val="0000" w:firstRow="0" w:lastRow="0" w:firstColumn="0" w:lastColumn="0" w:noHBand="0" w:noVBand="0"/>
      </w:tblPr>
      <w:tblGrid>
        <w:gridCol w:w="2139"/>
        <w:gridCol w:w="4943"/>
      </w:tblGrid>
      <w:tr w:rsidR="00B400EF" w:rsidRPr="00367CE2" w:rsidTr="008D6660">
        <w:trPr>
          <w:cantSplit/>
          <w:tblHeader/>
        </w:trPr>
        <w:tc>
          <w:tcPr>
            <w:tcW w:w="2139" w:type="dxa"/>
            <w:tcBorders>
              <w:top w:val="single" w:sz="12" w:space="0" w:color="auto"/>
              <w:bottom w:val="single" w:sz="12" w:space="0" w:color="auto"/>
            </w:tcBorders>
            <w:shd w:val="clear" w:color="auto" w:fill="auto"/>
          </w:tcPr>
          <w:p w:rsidR="00B400EF" w:rsidRPr="00367CE2" w:rsidRDefault="00B400EF" w:rsidP="008D6660">
            <w:pPr>
              <w:pStyle w:val="ENoteTableHeading"/>
              <w:tabs>
                <w:tab w:val="center" w:leader="dot" w:pos="2268"/>
              </w:tabs>
            </w:pPr>
            <w:r w:rsidRPr="00367CE2">
              <w:t>Provision affected</w:t>
            </w:r>
          </w:p>
        </w:tc>
        <w:tc>
          <w:tcPr>
            <w:tcW w:w="4943" w:type="dxa"/>
            <w:tcBorders>
              <w:top w:val="single" w:sz="12" w:space="0" w:color="auto"/>
              <w:bottom w:val="single" w:sz="12" w:space="0" w:color="auto"/>
            </w:tcBorders>
            <w:shd w:val="clear" w:color="auto" w:fill="auto"/>
          </w:tcPr>
          <w:p w:rsidR="00B400EF" w:rsidRPr="00367CE2" w:rsidRDefault="00B400EF" w:rsidP="008D6660">
            <w:pPr>
              <w:pStyle w:val="ENoteTableHeading"/>
              <w:tabs>
                <w:tab w:val="center" w:leader="dot" w:pos="2268"/>
              </w:tabs>
            </w:pPr>
            <w:r w:rsidRPr="00367CE2">
              <w:t>How affected</w:t>
            </w:r>
          </w:p>
        </w:tc>
      </w:tr>
      <w:tr w:rsidR="008D6660" w:rsidRPr="00367CE2" w:rsidTr="008D6660">
        <w:trPr>
          <w:cantSplit/>
        </w:trPr>
        <w:tc>
          <w:tcPr>
            <w:tcW w:w="2139" w:type="dxa"/>
            <w:tcBorders>
              <w:top w:val="single" w:sz="12" w:space="0" w:color="auto"/>
            </w:tcBorders>
            <w:shd w:val="clear" w:color="auto" w:fill="auto"/>
          </w:tcPr>
          <w:p w:rsidR="008D6660" w:rsidRPr="00367CE2" w:rsidRDefault="008D6660" w:rsidP="008D6660">
            <w:pPr>
              <w:pStyle w:val="ENoteTableText"/>
            </w:pPr>
            <w:r w:rsidRPr="00367CE2">
              <w:rPr>
                <w:b/>
              </w:rPr>
              <w:t>Part I</w:t>
            </w:r>
          </w:p>
        </w:tc>
        <w:tc>
          <w:tcPr>
            <w:tcW w:w="4943" w:type="dxa"/>
            <w:tcBorders>
              <w:top w:val="single" w:sz="12" w:space="0" w:color="auto"/>
            </w:tcBorders>
            <w:shd w:val="clear" w:color="auto" w:fill="auto"/>
          </w:tcPr>
          <w:p w:rsidR="008D6660" w:rsidRPr="00367CE2" w:rsidRDefault="008D6660" w:rsidP="008D6660">
            <w:pPr>
              <w:pStyle w:val="ENoteTableText"/>
            </w:pP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3</w:t>
            </w:r>
            <w:r w:rsidRPr="00367CE2">
              <w:tab/>
            </w:r>
          </w:p>
        </w:tc>
        <w:tc>
          <w:tcPr>
            <w:tcW w:w="4943" w:type="dxa"/>
            <w:shd w:val="clear" w:color="auto" w:fill="auto"/>
          </w:tcPr>
          <w:p w:rsidR="008D6660" w:rsidRPr="00367CE2" w:rsidRDefault="008D6660" w:rsidP="00027F8D">
            <w:pPr>
              <w:pStyle w:val="ENoteTableText"/>
            </w:pPr>
            <w:r w:rsidRPr="00367CE2">
              <w:t>am No.</w:t>
            </w:r>
            <w:r w:rsidR="00367CE2">
              <w:t> </w:t>
            </w:r>
            <w:r w:rsidRPr="00367CE2">
              <w:t>100, 1975; No</w:t>
            </w:r>
            <w:r w:rsidR="00A05A36" w:rsidRPr="00367CE2">
              <w:t> </w:t>
            </w:r>
            <w:r w:rsidRPr="00367CE2">
              <w:t>69, 1976; No</w:t>
            </w:r>
            <w:r w:rsidR="00A05A36" w:rsidRPr="00367CE2">
              <w:t> </w:t>
            </w:r>
            <w:r w:rsidRPr="00367CE2">
              <w:t>40, 1990; No</w:t>
            </w:r>
            <w:r w:rsidR="00A05A36" w:rsidRPr="00367CE2">
              <w:t> </w:t>
            </w:r>
            <w:r w:rsidRPr="00367CE2">
              <w:t>58, 2011</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Part II</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4A4ED2">
            <w:pPr>
              <w:pStyle w:val="ENoteTableText"/>
              <w:tabs>
                <w:tab w:val="center" w:leader="dot" w:pos="2268"/>
              </w:tabs>
            </w:pPr>
            <w:r w:rsidRPr="00367CE2">
              <w:t>s 4</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5</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6</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7</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8</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9</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10</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11</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8D6660" w:rsidRPr="00367CE2" w:rsidTr="008D6660">
        <w:trPr>
          <w:cantSplit/>
        </w:trPr>
        <w:tc>
          <w:tcPr>
            <w:tcW w:w="2139" w:type="dxa"/>
            <w:shd w:val="clear" w:color="auto" w:fill="auto"/>
          </w:tcPr>
          <w:p w:rsidR="008D6660" w:rsidRPr="00367CE2" w:rsidRDefault="008D6660" w:rsidP="008D6660">
            <w:pPr>
              <w:pStyle w:val="ENoteTableText"/>
            </w:pPr>
            <w:r w:rsidRPr="00367CE2">
              <w:rPr>
                <w:b/>
              </w:rPr>
              <w:t>Part III</w:t>
            </w:r>
          </w:p>
        </w:tc>
        <w:tc>
          <w:tcPr>
            <w:tcW w:w="4943" w:type="dxa"/>
            <w:shd w:val="clear" w:color="auto" w:fill="auto"/>
          </w:tcPr>
          <w:p w:rsidR="008D6660" w:rsidRPr="00367CE2" w:rsidRDefault="008D6660" w:rsidP="008D6660">
            <w:pPr>
              <w:pStyle w:val="ENoteTableText"/>
            </w:pPr>
          </w:p>
        </w:tc>
      </w:tr>
      <w:tr w:rsidR="008D6660" w:rsidRPr="00367CE2" w:rsidTr="008D6660">
        <w:trPr>
          <w:cantSplit/>
        </w:trPr>
        <w:tc>
          <w:tcPr>
            <w:tcW w:w="2139" w:type="dxa"/>
            <w:shd w:val="clear" w:color="auto" w:fill="auto"/>
          </w:tcPr>
          <w:p w:rsidR="008D6660" w:rsidRPr="00367CE2" w:rsidRDefault="008D6660" w:rsidP="004A4ED2">
            <w:pPr>
              <w:pStyle w:val="ENoteTableText"/>
              <w:tabs>
                <w:tab w:val="center" w:leader="dot" w:pos="2268"/>
              </w:tabs>
            </w:pPr>
            <w:r w:rsidRPr="00367CE2">
              <w:t>s 12</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13</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14</w:t>
            </w:r>
            <w:r w:rsidRPr="00367CE2">
              <w:tab/>
            </w:r>
          </w:p>
        </w:tc>
        <w:tc>
          <w:tcPr>
            <w:tcW w:w="4943" w:type="dxa"/>
            <w:shd w:val="clear" w:color="auto" w:fill="auto"/>
          </w:tcPr>
          <w:p w:rsidR="008D6660" w:rsidRPr="00367CE2" w:rsidRDefault="008D6660" w:rsidP="008D6660">
            <w:pPr>
              <w:pStyle w:val="ENoteTableText"/>
            </w:pPr>
            <w:r w:rsidRPr="00367CE2">
              <w:t>am No</w:t>
            </w:r>
            <w:r w:rsidR="00A05A36" w:rsidRPr="00367CE2">
              <w:t> </w:t>
            </w:r>
            <w:r w:rsidRPr="00367CE2">
              <w:t>100, 1975</w:t>
            </w:r>
          </w:p>
        </w:tc>
      </w:tr>
      <w:tr w:rsidR="008D6660" w:rsidRPr="00367CE2" w:rsidTr="008D6660">
        <w:trPr>
          <w:cantSplit/>
        </w:trPr>
        <w:tc>
          <w:tcPr>
            <w:tcW w:w="2139" w:type="dxa"/>
            <w:shd w:val="clear" w:color="auto" w:fill="auto"/>
          </w:tcPr>
          <w:p w:rsidR="008D6660" w:rsidRPr="00367CE2" w:rsidRDefault="008D6660" w:rsidP="008D6660">
            <w:pPr>
              <w:pStyle w:val="ENoteTableText"/>
            </w:pP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4A4ED2">
            <w:pPr>
              <w:pStyle w:val="ENoteTableText"/>
              <w:tabs>
                <w:tab w:val="center" w:leader="dot" w:pos="2268"/>
              </w:tabs>
            </w:pPr>
            <w:r w:rsidRPr="00367CE2">
              <w:t>s 15</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16</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17</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18</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19</w:t>
            </w:r>
            <w:r w:rsidRPr="00367CE2">
              <w:tab/>
            </w:r>
          </w:p>
        </w:tc>
        <w:tc>
          <w:tcPr>
            <w:tcW w:w="4943" w:type="dxa"/>
            <w:shd w:val="clear" w:color="auto" w:fill="auto"/>
          </w:tcPr>
          <w:p w:rsidR="008D6660" w:rsidRPr="00367CE2" w:rsidRDefault="008D6660" w:rsidP="008D6660">
            <w:pPr>
              <w:pStyle w:val="ENoteTableText"/>
            </w:pPr>
            <w:r w:rsidRPr="00367CE2">
              <w:t>am No</w:t>
            </w:r>
            <w:r w:rsidR="00A05A36" w:rsidRPr="00367CE2">
              <w:t> </w:t>
            </w:r>
            <w:r w:rsidRPr="00367CE2">
              <w:t>100, 1975;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Part IV</w:t>
            </w:r>
            <w:r w:rsidRPr="00367CE2">
              <w:tab/>
            </w:r>
          </w:p>
        </w:tc>
        <w:tc>
          <w:tcPr>
            <w:tcW w:w="4943" w:type="dxa"/>
            <w:shd w:val="clear" w:color="auto" w:fill="auto"/>
          </w:tcPr>
          <w:p w:rsidR="008D6660" w:rsidRPr="00367CE2" w:rsidRDefault="008D6660" w:rsidP="008D6660">
            <w:pPr>
              <w:pStyle w:val="ENoteTableText"/>
            </w:pPr>
            <w:r w:rsidRPr="00367CE2">
              <w:t>rs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8D6660">
            <w:pPr>
              <w:pStyle w:val="ENoteTableText"/>
            </w:pPr>
          </w:p>
        </w:tc>
        <w:tc>
          <w:tcPr>
            <w:tcW w:w="4943" w:type="dxa"/>
            <w:shd w:val="clear" w:color="auto" w:fill="auto"/>
          </w:tcPr>
          <w:p w:rsidR="008D6660" w:rsidRPr="00367CE2" w:rsidDel="00505C88" w:rsidRDefault="008D6660" w:rsidP="008D6660">
            <w:pPr>
              <w:pStyle w:val="ENoteTableText"/>
            </w:pPr>
            <w:r w:rsidRPr="00367CE2">
              <w:t>rep No</w:t>
            </w:r>
            <w:r w:rsidR="00A05A36" w:rsidRPr="00367CE2">
              <w:t> </w:t>
            </w:r>
            <w:r w:rsidRPr="00367CE2">
              <w:t>58, 2011</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20</w:t>
            </w:r>
            <w:r w:rsidRPr="00367CE2">
              <w:tab/>
            </w:r>
          </w:p>
        </w:tc>
        <w:tc>
          <w:tcPr>
            <w:tcW w:w="4943" w:type="dxa"/>
            <w:shd w:val="clear" w:color="auto" w:fill="auto"/>
          </w:tcPr>
          <w:p w:rsidR="008D6660" w:rsidRPr="00367CE2" w:rsidRDefault="008D6660" w:rsidP="008D6660">
            <w:pPr>
              <w:pStyle w:val="ENoteTableText"/>
            </w:pPr>
            <w:r w:rsidRPr="00367CE2">
              <w:t>rs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8D6660">
            <w:pPr>
              <w:pStyle w:val="ENoteTableText"/>
            </w:pPr>
          </w:p>
        </w:tc>
        <w:tc>
          <w:tcPr>
            <w:tcW w:w="4943" w:type="dxa"/>
            <w:shd w:val="clear" w:color="auto" w:fill="auto"/>
          </w:tcPr>
          <w:p w:rsidR="008D6660" w:rsidRPr="00367CE2" w:rsidRDefault="008D6660" w:rsidP="008D6660">
            <w:pPr>
              <w:pStyle w:val="ENoteTableText"/>
            </w:pPr>
            <w:r w:rsidRPr="00367CE2">
              <w:t>am No</w:t>
            </w:r>
            <w:r w:rsidR="00A05A36" w:rsidRPr="00367CE2">
              <w:t> </w:t>
            </w:r>
            <w:r w:rsidRPr="00367CE2">
              <w:t>40, 1990</w:t>
            </w:r>
          </w:p>
        </w:tc>
      </w:tr>
      <w:tr w:rsidR="008D6660" w:rsidRPr="00367CE2" w:rsidTr="008D6660">
        <w:trPr>
          <w:cantSplit/>
        </w:trPr>
        <w:tc>
          <w:tcPr>
            <w:tcW w:w="2139" w:type="dxa"/>
            <w:shd w:val="clear" w:color="auto" w:fill="auto"/>
          </w:tcPr>
          <w:p w:rsidR="008D6660" w:rsidRPr="00367CE2" w:rsidRDefault="008D6660" w:rsidP="008D6660">
            <w:pPr>
              <w:pStyle w:val="ENoteTableText"/>
            </w:pP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58, 2011</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21</w:t>
            </w:r>
            <w:r w:rsidRPr="00367CE2">
              <w:tab/>
            </w:r>
          </w:p>
        </w:tc>
        <w:tc>
          <w:tcPr>
            <w:tcW w:w="4943" w:type="dxa"/>
            <w:shd w:val="clear" w:color="auto" w:fill="auto"/>
          </w:tcPr>
          <w:p w:rsidR="008D6660" w:rsidRPr="00367CE2" w:rsidRDefault="008D6660" w:rsidP="008D6660">
            <w:pPr>
              <w:pStyle w:val="ENoteTableText"/>
            </w:pPr>
            <w:r w:rsidRPr="00367CE2">
              <w:t>am No</w:t>
            </w:r>
            <w:r w:rsidR="00A05A36" w:rsidRPr="00367CE2">
              <w:t> </w:t>
            </w:r>
            <w:r w:rsidRPr="00367CE2">
              <w:t>100, 1975</w:t>
            </w:r>
          </w:p>
        </w:tc>
      </w:tr>
      <w:tr w:rsidR="008D6660" w:rsidRPr="00367CE2" w:rsidTr="008D6660">
        <w:trPr>
          <w:cantSplit/>
        </w:trPr>
        <w:tc>
          <w:tcPr>
            <w:tcW w:w="2139" w:type="dxa"/>
            <w:shd w:val="clear" w:color="auto" w:fill="auto"/>
          </w:tcPr>
          <w:p w:rsidR="008D6660" w:rsidRPr="00367CE2" w:rsidRDefault="008D6660" w:rsidP="008D6660">
            <w:pPr>
              <w:pStyle w:val="ENoteTableText"/>
            </w:pPr>
          </w:p>
        </w:tc>
        <w:tc>
          <w:tcPr>
            <w:tcW w:w="4943" w:type="dxa"/>
            <w:shd w:val="clear" w:color="auto" w:fill="auto"/>
          </w:tcPr>
          <w:p w:rsidR="008D6660" w:rsidRPr="00367CE2" w:rsidRDefault="008D6660" w:rsidP="008D6660">
            <w:pPr>
              <w:pStyle w:val="ENoteTableText"/>
            </w:pPr>
            <w:r w:rsidRPr="00367CE2">
              <w:t>rs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8D6660">
            <w:pPr>
              <w:pStyle w:val="ENoteTableText"/>
            </w:pPr>
          </w:p>
        </w:tc>
        <w:tc>
          <w:tcPr>
            <w:tcW w:w="4943" w:type="dxa"/>
            <w:shd w:val="clear" w:color="auto" w:fill="auto"/>
          </w:tcPr>
          <w:p w:rsidR="008D6660" w:rsidRPr="00367CE2" w:rsidRDefault="008D6660" w:rsidP="008D6660">
            <w:pPr>
              <w:pStyle w:val="ENoteTableText"/>
            </w:pPr>
            <w:r w:rsidRPr="00367CE2">
              <w:t>am No</w:t>
            </w:r>
            <w:r w:rsidR="00A05A36" w:rsidRPr="00367CE2">
              <w:t> </w:t>
            </w:r>
            <w:r w:rsidRPr="00367CE2">
              <w:t>36, 1978; No</w:t>
            </w:r>
            <w:r w:rsidR="00A05A36" w:rsidRPr="00367CE2">
              <w:t> </w:t>
            </w:r>
            <w:r w:rsidRPr="00367CE2">
              <w:t>40, 1990</w:t>
            </w:r>
          </w:p>
        </w:tc>
      </w:tr>
      <w:tr w:rsidR="008D6660" w:rsidRPr="00367CE2" w:rsidTr="008D6660">
        <w:trPr>
          <w:cantSplit/>
        </w:trPr>
        <w:tc>
          <w:tcPr>
            <w:tcW w:w="2139" w:type="dxa"/>
            <w:shd w:val="clear" w:color="auto" w:fill="auto"/>
          </w:tcPr>
          <w:p w:rsidR="008D6660" w:rsidRPr="00367CE2" w:rsidRDefault="008D6660" w:rsidP="008D6660">
            <w:pPr>
              <w:pStyle w:val="ENoteTableText"/>
            </w:pP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58, 2011</w:t>
            </w:r>
          </w:p>
        </w:tc>
      </w:tr>
      <w:tr w:rsidR="008D6660" w:rsidRPr="00367CE2" w:rsidTr="008D6660">
        <w:trPr>
          <w:cantSplit/>
        </w:trPr>
        <w:tc>
          <w:tcPr>
            <w:tcW w:w="2139" w:type="dxa"/>
            <w:shd w:val="clear" w:color="auto" w:fill="auto"/>
          </w:tcPr>
          <w:p w:rsidR="008D6660" w:rsidRPr="00367CE2" w:rsidRDefault="008D6660" w:rsidP="004A4ED2">
            <w:pPr>
              <w:pStyle w:val="ENoteTableText"/>
              <w:tabs>
                <w:tab w:val="center" w:leader="dot" w:pos="2268"/>
              </w:tabs>
            </w:pPr>
            <w:r w:rsidRPr="00367CE2">
              <w:t>s 22</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23</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24</w:t>
            </w:r>
            <w:r w:rsidRPr="00367CE2">
              <w:tab/>
            </w:r>
          </w:p>
        </w:tc>
        <w:tc>
          <w:tcPr>
            <w:tcW w:w="4943" w:type="dxa"/>
            <w:shd w:val="clear" w:color="auto" w:fill="auto"/>
          </w:tcPr>
          <w:p w:rsidR="008D6660" w:rsidRPr="00367CE2" w:rsidRDefault="008D6660" w:rsidP="008D6660">
            <w:pPr>
              <w:pStyle w:val="ENoteTableText"/>
            </w:pPr>
            <w:r w:rsidRPr="00367CE2">
              <w:t>am No</w:t>
            </w:r>
            <w:r w:rsidR="00A05A36" w:rsidRPr="00367CE2">
              <w:t> </w:t>
            </w:r>
            <w:r w:rsidRPr="00367CE2">
              <w:t>100, 1975</w:t>
            </w:r>
          </w:p>
        </w:tc>
      </w:tr>
      <w:tr w:rsidR="008D6660" w:rsidRPr="00367CE2" w:rsidTr="008D6660">
        <w:trPr>
          <w:cantSplit/>
        </w:trPr>
        <w:tc>
          <w:tcPr>
            <w:tcW w:w="2139" w:type="dxa"/>
            <w:shd w:val="clear" w:color="auto" w:fill="auto"/>
          </w:tcPr>
          <w:p w:rsidR="008D6660" w:rsidRPr="00367CE2" w:rsidRDefault="008D6660" w:rsidP="008D6660">
            <w:pPr>
              <w:pStyle w:val="ENoteTableText"/>
            </w:pP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4A4ED2">
            <w:pPr>
              <w:pStyle w:val="ENoteTableText"/>
              <w:tabs>
                <w:tab w:val="center" w:leader="dot" w:pos="2268"/>
              </w:tabs>
            </w:pPr>
            <w:r w:rsidRPr="00367CE2">
              <w:t>s 25</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26</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27</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28</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28A</w:t>
            </w:r>
            <w:r w:rsidRPr="00367CE2">
              <w:tab/>
            </w:r>
          </w:p>
        </w:tc>
        <w:tc>
          <w:tcPr>
            <w:tcW w:w="4943" w:type="dxa"/>
            <w:shd w:val="clear" w:color="auto" w:fill="auto"/>
          </w:tcPr>
          <w:p w:rsidR="008D6660" w:rsidRPr="00367CE2" w:rsidRDefault="008D6660" w:rsidP="008D6660">
            <w:pPr>
              <w:pStyle w:val="ENoteTableText"/>
            </w:pPr>
            <w:r w:rsidRPr="00367CE2">
              <w:t>ad No</w:t>
            </w:r>
            <w:r w:rsidR="00A05A36" w:rsidRPr="00367CE2">
              <w:t> </w:t>
            </w:r>
            <w:r w:rsidRPr="00367CE2">
              <w:t>100, 1975</w:t>
            </w:r>
          </w:p>
        </w:tc>
      </w:tr>
      <w:tr w:rsidR="008D6660" w:rsidRPr="00367CE2" w:rsidTr="008D6660">
        <w:trPr>
          <w:cantSplit/>
        </w:trPr>
        <w:tc>
          <w:tcPr>
            <w:tcW w:w="2139" w:type="dxa"/>
            <w:shd w:val="clear" w:color="auto" w:fill="auto"/>
          </w:tcPr>
          <w:p w:rsidR="008D6660" w:rsidRPr="00367CE2" w:rsidRDefault="008D6660" w:rsidP="008D6660">
            <w:pPr>
              <w:pStyle w:val="ENoteTableText"/>
            </w:pP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4A4ED2">
            <w:pPr>
              <w:pStyle w:val="ENoteTableText"/>
              <w:tabs>
                <w:tab w:val="center" w:leader="dot" w:pos="2268"/>
              </w:tabs>
            </w:pPr>
            <w:r w:rsidRPr="00367CE2">
              <w:t>s 29</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30</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31</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32</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4A4ED2" w:rsidRPr="00367CE2" w:rsidTr="00183FCE">
        <w:trPr>
          <w:cantSplit/>
        </w:trPr>
        <w:tc>
          <w:tcPr>
            <w:tcW w:w="2139" w:type="dxa"/>
            <w:shd w:val="clear" w:color="auto" w:fill="auto"/>
          </w:tcPr>
          <w:p w:rsidR="004A4ED2" w:rsidRPr="00367CE2" w:rsidRDefault="004A4ED2" w:rsidP="004A4ED2">
            <w:pPr>
              <w:pStyle w:val="ENoteTableText"/>
              <w:tabs>
                <w:tab w:val="center" w:leader="dot" w:pos="2268"/>
              </w:tabs>
            </w:pPr>
            <w:r w:rsidRPr="00367CE2">
              <w:t>s 33</w:t>
            </w:r>
            <w:r w:rsidRPr="00367CE2">
              <w:tab/>
            </w:r>
          </w:p>
        </w:tc>
        <w:tc>
          <w:tcPr>
            <w:tcW w:w="4943" w:type="dxa"/>
            <w:shd w:val="clear" w:color="auto" w:fill="auto"/>
          </w:tcPr>
          <w:p w:rsidR="004A4ED2" w:rsidRPr="00367CE2" w:rsidRDefault="004A4ED2" w:rsidP="00183FCE">
            <w:pPr>
              <w:pStyle w:val="ENoteTableText"/>
            </w:pPr>
            <w:r w:rsidRPr="00367CE2">
              <w:t>rep No 69, 1976</w:t>
            </w:r>
          </w:p>
        </w:tc>
      </w:tr>
      <w:tr w:rsidR="008D6660" w:rsidRPr="00367CE2" w:rsidTr="008D6660">
        <w:trPr>
          <w:cantSplit/>
        </w:trPr>
        <w:tc>
          <w:tcPr>
            <w:tcW w:w="2139" w:type="dxa"/>
            <w:shd w:val="clear" w:color="auto" w:fill="auto"/>
          </w:tcPr>
          <w:p w:rsidR="008D6660" w:rsidRPr="00367CE2" w:rsidRDefault="008D6660" w:rsidP="008D6660">
            <w:pPr>
              <w:pStyle w:val="ENoteTableText"/>
            </w:pPr>
            <w:r w:rsidRPr="00367CE2">
              <w:rPr>
                <w:b/>
              </w:rPr>
              <w:t>Part V</w:t>
            </w:r>
          </w:p>
        </w:tc>
        <w:tc>
          <w:tcPr>
            <w:tcW w:w="4943" w:type="dxa"/>
            <w:shd w:val="clear" w:color="auto" w:fill="auto"/>
          </w:tcPr>
          <w:p w:rsidR="008D6660" w:rsidRPr="00367CE2" w:rsidRDefault="008D6660" w:rsidP="008D6660">
            <w:pPr>
              <w:pStyle w:val="ENoteTableText"/>
            </w:pPr>
          </w:p>
        </w:tc>
      </w:tr>
      <w:tr w:rsidR="008D6660" w:rsidRPr="00367CE2" w:rsidTr="008D6660">
        <w:trPr>
          <w:cantSplit/>
        </w:trPr>
        <w:tc>
          <w:tcPr>
            <w:tcW w:w="2139" w:type="dxa"/>
            <w:shd w:val="clear" w:color="auto" w:fill="auto"/>
          </w:tcPr>
          <w:p w:rsidR="008D6660" w:rsidRPr="00367CE2" w:rsidRDefault="008D6660" w:rsidP="00D96292">
            <w:pPr>
              <w:pStyle w:val="ENoteTableText"/>
              <w:tabs>
                <w:tab w:val="center" w:leader="dot" w:pos="2268"/>
              </w:tabs>
            </w:pPr>
            <w:r w:rsidRPr="00367CE2">
              <w:t>s 34</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D96292" w:rsidRPr="00367CE2" w:rsidTr="00183FCE">
        <w:trPr>
          <w:cantSplit/>
        </w:trPr>
        <w:tc>
          <w:tcPr>
            <w:tcW w:w="2139" w:type="dxa"/>
            <w:shd w:val="clear" w:color="auto" w:fill="auto"/>
          </w:tcPr>
          <w:p w:rsidR="00D96292" w:rsidRPr="00367CE2" w:rsidRDefault="00D96292" w:rsidP="00D96292">
            <w:pPr>
              <w:pStyle w:val="ENoteTableText"/>
              <w:tabs>
                <w:tab w:val="center" w:leader="dot" w:pos="2268"/>
              </w:tabs>
            </w:pPr>
            <w:r w:rsidRPr="00367CE2">
              <w:t>s 35</w:t>
            </w:r>
            <w:r w:rsidRPr="00367CE2">
              <w:tab/>
            </w:r>
          </w:p>
        </w:tc>
        <w:tc>
          <w:tcPr>
            <w:tcW w:w="4943" w:type="dxa"/>
            <w:shd w:val="clear" w:color="auto" w:fill="auto"/>
          </w:tcPr>
          <w:p w:rsidR="00D96292" w:rsidRPr="00367CE2" w:rsidRDefault="00D96292" w:rsidP="00183FCE">
            <w:pPr>
              <w:pStyle w:val="ENoteTableText"/>
            </w:pPr>
            <w:r w:rsidRPr="00367CE2">
              <w:t>rep No 69, 1976</w:t>
            </w:r>
          </w:p>
        </w:tc>
      </w:tr>
      <w:tr w:rsidR="00D96292" w:rsidRPr="00367CE2" w:rsidTr="00183FCE">
        <w:trPr>
          <w:cantSplit/>
        </w:trPr>
        <w:tc>
          <w:tcPr>
            <w:tcW w:w="2139" w:type="dxa"/>
            <w:shd w:val="clear" w:color="auto" w:fill="auto"/>
          </w:tcPr>
          <w:p w:rsidR="00D96292" w:rsidRPr="00367CE2" w:rsidRDefault="00D96292" w:rsidP="00D96292">
            <w:pPr>
              <w:pStyle w:val="ENoteTableText"/>
              <w:tabs>
                <w:tab w:val="center" w:leader="dot" w:pos="2268"/>
              </w:tabs>
            </w:pPr>
            <w:r w:rsidRPr="00367CE2">
              <w:t>s 36</w:t>
            </w:r>
            <w:r w:rsidRPr="00367CE2">
              <w:tab/>
            </w:r>
          </w:p>
        </w:tc>
        <w:tc>
          <w:tcPr>
            <w:tcW w:w="4943" w:type="dxa"/>
            <w:shd w:val="clear" w:color="auto" w:fill="auto"/>
          </w:tcPr>
          <w:p w:rsidR="00D96292" w:rsidRPr="00367CE2" w:rsidRDefault="00D96292" w:rsidP="00183FCE">
            <w:pPr>
              <w:pStyle w:val="ENoteTableText"/>
            </w:pPr>
            <w:r w:rsidRPr="00367CE2">
              <w:t>rep No 69, 1976</w:t>
            </w:r>
          </w:p>
        </w:tc>
      </w:tr>
      <w:tr w:rsidR="00D96292" w:rsidRPr="00367CE2" w:rsidTr="00183FCE">
        <w:trPr>
          <w:cantSplit/>
        </w:trPr>
        <w:tc>
          <w:tcPr>
            <w:tcW w:w="2139" w:type="dxa"/>
            <w:shd w:val="clear" w:color="auto" w:fill="auto"/>
          </w:tcPr>
          <w:p w:rsidR="00D96292" w:rsidRPr="00367CE2" w:rsidRDefault="00D96292" w:rsidP="00D96292">
            <w:pPr>
              <w:pStyle w:val="ENoteTableText"/>
              <w:tabs>
                <w:tab w:val="center" w:leader="dot" w:pos="2268"/>
              </w:tabs>
            </w:pPr>
            <w:r w:rsidRPr="00367CE2">
              <w:t>s 37</w:t>
            </w:r>
            <w:r w:rsidRPr="00367CE2">
              <w:tab/>
            </w:r>
          </w:p>
        </w:tc>
        <w:tc>
          <w:tcPr>
            <w:tcW w:w="4943" w:type="dxa"/>
            <w:shd w:val="clear" w:color="auto" w:fill="auto"/>
          </w:tcPr>
          <w:p w:rsidR="00D96292" w:rsidRPr="00367CE2" w:rsidRDefault="00D96292" w:rsidP="00183FCE">
            <w:pPr>
              <w:pStyle w:val="ENoteTableText"/>
            </w:pPr>
            <w:r w:rsidRPr="00367CE2">
              <w:t>rep No 69, 1976</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38</w:t>
            </w:r>
            <w:r w:rsidRPr="00367CE2">
              <w:tab/>
            </w:r>
          </w:p>
        </w:tc>
        <w:tc>
          <w:tcPr>
            <w:tcW w:w="4943" w:type="dxa"/>
            <w:shd w:val="clear" w:color="auto" w:fill="auto"/>
          </w:tcPr>
          <w:p w:rsidR="008D6660" w:rsidRPr="00367CE2" w:rsidRDefault="008D6660" w:rsidP="008D6660">
            <w:pPr>
              <w:pStyle w:val="ENoteTableText"/>
            </w:pPr>
            <w:r w:rsidRPr="00367CE2">
              <w:t>am No</w:t>
            </w:r>
            <w:r w:rsidR="00A05A36" w:rsidRPr="00367CE2">
              <w:t> </w:t>
            </w:r>
            <w:r w:rsidRPr="00367CE2">
              <w:t>100, 1975;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Part VI</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40, 1990</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39</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40</w:t>
            </w:r>
            <w:r w:rsidRPr="00367CE2">
              <w:tab/>
            </w:r>
          </w:p>
        </w:tc>
        <w:tc>
          <w:tcPr>
            <w:tcW w:w="4943" w:type="dxa"/>
            <w:shd w:val="clear" w:color="auto" w:fill="auto"/>
          </w:tcPr>
          <w:p w:rsidR="008D6660" w:rsidRPr="00367CE2" w:rsidRDefault="008D6660" w:rsidP="008D6660">
            <w:pPr>
              <w:pStyle w:val="ENoteTableText"/>
            </w:pPr>
            <w:r w:rsidRPr="00367CE2">
              <w:t>rs No69, 1976</w:t>
            </w:r>
          </w:p>
        </w:tc>
      </w:tr>
      <w:tr w:rsidR="008D6660" w:rsidRPr="00367CE2" w:rsidTr="008D6660">
        <w:trPr>
          <w:cantSplit/>
        </w:trPr>
        <w:tc>
          <w:tcPr>
            <w:tcW w:w="2139" w:type="dxa"/>
            <w:shd w:val="clear" w:color="auto" w:fill="auto"/>
          </w:tcPr>
          <w:p w:rsidR="008D6660" w:rsidRPr="00367CE2" w:rsidRDefault="008D6660" w:rsidP="008D6660">
            <w:pPr>
              <w:pStyle w:val="ENoteTableText"/>
            </w:pP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40, 1990</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Part VII</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D96292">
            <w:pPr>
              <w:pStyle w:val="ENoteTableText"/>
              <w:tabs>
                <w:tab w:val="center" w:leader="dot" w:pos="2268"/>
              </w:tabs>
            </w:pPr>
            <w:r w:rsidRPr="00367CE2">
              <w:t>s 41</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D96292" w:rsidRPr="00367CE2" w:rsidTr="00183FCE">
        <w:trPr>
          <w:cantSplit/>
        </w:trPr>
        <w:tc>
          <w:tcPr>
            <w:tcW w:w="2139" w:type="dxa"/>
            <w:shd w:val="clear" w:color="auto" w:fill="auto"/>
          </w:tcPr>
          <w:p w:rsidR="00D96292" w:rsidRPr="00367CE2" w:rsidRDefault="00D96292" w:rsidP="00D96292">
            <w:pPr>
              <w:pStyle w:val="ENoteTableText"/>
              <w:tabs>
                <w:tab w:val="center" w:leader="dot" w:pos="2268"/>
              </w:tabs>
            </w:pPr>
            <w:r w:rsidRPr="00367CE2">
              <w:t>s 42</w:t>
            </w:r>
            <w:r w:rsidRPr="00367CE2">
              <w:tab/>
            </w:r>
          </w:p>
        </w:tc>
        <w:tc>
          <w:tcPr>
            <w:tcW w:w="4943" w:type="dxa"/>
            <w:shd w:val="clear" w:color="auto" w:fill="auto"/>
          </w:tcPr>
          <w:p w:rsidR="00D96292" w:rsidRPr="00367CE2" w:rsidRDefault="00D96292" w:rsidP="00183FCE">
            <w:pPr>
              <w:pStyle w:val="ENoteTableText"/>
            </w:pPr>
            <w:r w:rsidRPr="00367CE2">
              <w:t>rep No 69, 1976</w:t>
            </w:r>
          </w:p>
        </w:tc>
      </w:tr>
      <w:tr w:rsidR="00D96292" w:rsidRPr="00367CE2" w:rsidTr="00183FCE">
        <w:trPr>
          <w:cantSplit/>
        </w:trPr>
        <w:tc>
          <w:tcPr>
            <w:tcW w:w="2139" w:type="dxa"/>
            <w:shd w:val="clear" w:color="auto" w:fill="auto"/>
          </w:tcPr>
          <w:p w:rsidR="00D96292" w:rsidRPr="00367CE2" w:rsidRDefault="00D96292" w:rsidP="00D96292">
            <w:pPr>
              <w:pStyle w:val="ENoteTableText"/>
              <w:tabs>
                <w:tab w:val="center" w:leader="dot" w:pos="2268"/>
              </w:tabs>
            </w:pPr>
            <w:r w:rsidRPr="00367CE2">
              <w:t>s 43</w:t>
            </w:r>
            <w:r w:rsidRPr="00367CE2">
              <w:tab/>
            </w:r>
          </w:p>
        </w:tc>
        <w:tc>
          <w:tcPr>
            <w:tcW w:w="4943" w:type="dxa"/>
            <w:shd w:val="clear" w:color="auto" w:fill="auto"/>
          </w:tcPr>
          <w:p w:rsidR="00D96292" w:rsidRPr="00367CE2" w:rsidRDefault="00D96292" w:rsidP="00183FCE">
            <w:pPr>
              <w:pStyle w:val="ENoteTableText"/>
            </w:pPr>
            <w:r w:rsidRPr="00367CE2">
              <w:t>rep No 69, 1976</w:t>
            </w:r>
          </w:p>
        </w:tc>
      </w:tr>
      <w:tr w:rsidR="00D96292" w:rsidRPr="00367CE2" w:rsidTr="00183FCE">
        <w:trPr>
          <w:cantSplit/>
        </w:trPr>
        <w:tc>
          <w:tcPr>
            <w:tcW w:w="2139" w:type="dxa"/>
            <w:shd w:val="clear" w:color="auto" w:fill="auto"/>
          </w:tcPr>
          <w:p w:rsidR="00D96292" w:rsidRPr="00367CE2" w:rsidRDefault="00D96292" w:rsidP="00D96292">
            <w:pPr>
              <w:pStyle w:val="ENoteTableText"/>
              <w:tabs>
                <w:tab w:val="center" w:leader="dot" w:pos="2268"/>
              </w:tabs>
            </w:pPr>
            <w:r w:rsidRPr="00367CE2">
              <w:lastRenderedPageBreak/>
              <w:t>s 44</w:t>
            </w:r>
            <w:r w:rsidRPr="00367CE2">
              <w:tab/>
            </w:r>
          </w:p>
        </w:tc>
        <w:tc>
          <w:tcPr>
            <w:tcW w:w="4943" w:type="dxa"/>
            <w:shd w:val="clear" w:color="auto" w:fill="auto"/>
          </w:tcPr>
          <w:p w:rsidR="00D96292" w:rsidRPr="00367CE2" w:rsidRDefault="00D96292" w:rsidP="00183FCE">
            <w:pPr>
              <w:pStyle w:val="ENoteTableText"/>
            </w:pPr>
            <w:r w:rsidRPr="00367CE2">
              <w:t>rep No 69, 1976</w:t>
            </w:r>
          </w:p>
        </w:tc>
      </w:tr>
      <w:tr w:rsidR="00D96292" w:rsidRPr="00367CE2" w:rsidTr="00183FCE">
        <w:trPr>
          <w:cantSplit/>
        </w:trPr>
        <w:tc>
          <w:tcPr>
            <w:tcW w:w="2139" w:type="dxa"/>
            <w:shd w:val="clear" w:color="auto" w:fill="auto"/>
          </w:tcPr>
          <w:p w:rsidR="00D96292" w:rsidRPr="00367CE2" w:rsidRDefault="00D96292" w:rsidP="00D96292">
            <w:pPr>
              <w:pStyle w:val="ENoteTableText"/>
              <w:tabs>
                <w:tab w:val="center" w:leader="dot" w:pos="2268"/>
              </w:tabs>
            </w:pPr>
            <w:r w:rsidRPr="00367CE2">
              <w:t>s 45</w:t>
            </w:r>
            <w:r w:rsidRPr="00367CE2">
              <w:tab/>
            </w:r>
          </w:p>
        </w:tc>
        <w:tc>
          <w:tcPr>
            <w:tcW w:w="4943" w:type="dxa"/>
            <w:shd w:val="clear" w:color="auto" w:fill="auto"/>
          </w:tcPr>
          <w:p w:rsidR="00D96292" w:rsidRPr="00367CE2" w:rsidRDefault="00D96292" w:rsidP="00183FCE">
            <w:pPr>
              <w:pStyle w:val="ENoteTableText"/>
            </w:pPr>
            <w:r w:rsidRPr="00367CE2">
              <w:t>rep No 69, 1976</w:t>
            </w:r>
          </w:p>
        </w:tc>
      </w:tr>
      <w:tr w:rsidR="00D96292" w:rsidRPr="00367CE2" w:rsidTr="00183FCE">
        <w:trPr>
          <w:cantSplit/>
        </w:trPr>
        <w:tc>
          <w:tcPr>
            <w:tcW w:w="2139" w:type="dxa"/>
            <w:shd w:val="clear" w:color="auto" w:fill="auto"/>
          </w:tcPr>
          <w:p w:rsidR="00D96292" w:rsidRPr="00367CE2" w:rsidRDefault="00D96292" w:rsidP="00D96292">
            <w:pPr>
              <w:pStyle w:val="ENoteTableText"/>
              <w:tabs>
                <w:tab w:val="center" w:leader="dot" w:pos="2268"/>
              </w:tabs>
            </w:pPr>
            <w:r w:rsidRPr="00367CE2">
              <w:t>s 46</w:t>
            </w:r>
            <w:r w:rsidRPr="00367CE2">
              <w:tab/>
            </w:r>
          </w:p>
        </w:tc>
        <w:tc>
          <w:tcPr>
            <w:tcW w:w="4943" w:type="dxa"/>
            <w:shd w:val="clear" w:color="auto" w:fill="auto"/>
          </w:tcPr>
          <w:p w:rsidR="00D96292" w:rsidRPr="00367CE2" w:rsidRDefault="00D96292" w:rsidP="00183FCE">
            <w:pPr>
              <w:pStyle w:val="ENoteTableText"/>
            </w:pPr>
            <w:r w:rsidRPr="00367CE2">
              <w:t>rep No 69, 1976</w:t>
            </w:r>
          </w:p>
        </w:tc>
      </w:tr>
      <w:tr w:rsidR="00D96292" w:rsidRPr="00367CE2" w:rsidTr="00183FCE">
        <w:trPr>
          <w:cantSplit/>
        </w:trPr>
        <w:tc>
          <w:tcPr>
            <w:tcW w:w="2139" w:type="dxa"/>
            <w:shd w:val="clear" w:color="auto" w:fill="auto"/>
          </w:tcPr>
          <w:p w:rsidR="00D96292" w:rsidRPr="00367CE2" w:rsidRDefault="00D96292" w:rsidP="00D96292">
            <w:pPr>
              <w:pStyle w:val="ENoteTableText"/>
              <w:tabs>
                <w:tab w:val="center" w:leader="dot" w:pos="2268"/>
              </w:tabs>
            </w:pPr>
            <w:r w:rsidRPr="00367CE2">
              <w:t>s 47</w:t>
            </w:r>
            <w:r w:rsidRPr="00367CE2">
              <w:tab/>
            </w:r>
          </w:p>
        </w:tc>
        <w:tc>
          <w:tcPr>
            <w:tcW w:w="4943" w:type="dxa"/>
            <w:shd w:val="clear" w:color="auto" w:fill="auto"/>
          </w:tcPr>
          <w:p w:rsidR="00D96292" w:rsidRPr="00367CE2" w:rsidRDefault="00D96292" w:rsidP="00183FCE">
            <w:pPr>
              <w:pStyle w:val="ENoteTableText"/>
            </w:pPr>
            <w:r w:rsidRPr="00367CE2">
              <w:t>rep No 69, 1976</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Part VIII</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834C0F">
            <w:pPr>
              <w:pStyle w:val="ENoteTableText"/>
              <w:tabs>
                <w:tab w:val="center" w:leader="dot" w:pos="2268"/>
              </w:tabs>
            </w:pPr>
            <w:r w:rsidRPr="00367CE2">
              <w:t>s 48</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834C0F" w:rsidRPr="00367CE2" w:rsidTr="00183FCE">
        <w:trPr>
          <w:cantSplit/>
        </w:trPr>
        <w:tc>
          <w:tcPr>
            <w:tcW w:w="2139" w:type="dxa"/>
            <w:shd w:val="clear" w:color="auto" w:fill="auto"/>
          </w:tcPr>
          <w:p w:rsidR="00834C0F" w:rsidRPr="00367CE2" w:rsidRDefault="00834C0F" w:rsidP="00834C0F">
            <w:pPr>
              <w:pStyle w:val="ENoteTableText"/>
              <w:tabs>
                <w:tab w:val="center" w:leader="dot" w:pos="2268"/>
              </w:tabs>
            </w:pPr>
            <w:r w:rsidRPr="00367CE2">
              <w:t>s 49</w:t>
            </w:r>
            <w:r w:rsidRPr="00367CE2">
              <w:tab/>
            </w:r>
          </w:p>
        </w:tc>
        <w:tc>
          <w:tcPr>
            <w:tcW w:w="4943" w:type="dxa"/>
            <w:shd w:val="clear" w:color="auto" w:fill="auto"/>
          </w:tcPr>
          <w:p w:rsidR="00834C0F" w:rsidRPr="00367CE2" w:rsidRDefault="00834C0F" w:rsidP="00183FCE">
            <w:pPr>
              <w:pStyle w:val="ENoteTableText"/>
            </w:pPr>
            <w:r w:rsidRPr="00367CE2">
              <w:t>rep No 69, 1976</w:t>
            </w:r>
          </w:p>
        </w:tc>
      </w:tr>
      <w:tr w:rsidR="00834C0F" w:rsidRPr="00367CE2" w:rsidTr="00183FCE">
        <w:trPr>
          <w:cantSplit/>
        </w:trPr>
        <w:tc>
          <w:tcPr>
            <w:tcW w:w="2139" w:type="dxa"/>
            <w:shd w:val="clear" w:color="auto" w:fill="auto"/>
          </w:tcPr>
          <w:p w:rsidR="00834C0F" w:rsidRPr="00367CE2" w:rsidRDefault="00834C0F" w:rsidP="00834C0F">
            <w:pPr>
              <w:pStyle w:val="ENoteTableText"/>
              <w:tabs>
                <w:tab w:val="center" w:leader="dot" w:pos="2268"/>
              </w:tabs>
            </w:pPr>
            <w:r w:rsidRPr="00367CE2">
              <w:t>s 50</w:t>
            </w:r>
            <w:r w:rsidRPr="00367CE2">
              <w:tab/>
            </w:r>
          </w:p>
        </w:tc>
        <w:tc>
          <w:tcPr>
            <w:tcW w:w="4943" w:type="dxa"/>
            <w:shd w:val="clear" w:color="auto" w:fill="auto"/>
          </w:tcPr>
          <w:p w:rsidR="00834C0F" w:rsidRPr="00367CE2" w:rsidRDefault="00834C0F" w:rsidP="00183FCE">
            <w:pPr>
              <w:pStyle w:val="ENoteTableText"/>
            </w:pPr>
            <w:r w:rsidRPr="00367CE2">
              <w:t>rep No 69, 1976</w:t>
            </w:r>
          </w:p>
        </w:tc>
      </w:tr>
      <w:tr w:rsidR="00834C0F" w:rsidRPr="00367CE2" w:rsidTr="00183FCE">
        <w:trPr>
          <w:cantSplit/>
        </w:trPr>
        <w:tc>
          <w:tcPr>
            <w:tcW w:w="2139" w:type="dxa"/>
            <w:shd w:val="clear" w:color="auto" w:fill="auto"/>
          </w:tcPr>
          <w:p w:rsidR="00834C0F" w:rsidRPr="00367CE2" w:rsidRDefault="00834C0F" w:rsidP="00834C0F">
            <w:pPr>
              <w:pStyle w:val="ENoteTableText"/>
              <w:tabs>
                <w:tab w:val="center" w:leader="dot" w:pos="2268"/>
              </w:tabs>
            </w:pPr>
            <w:r w:rsidRPr="00367CE2">
              <w:t>s 51</w:t>
            </w:r>
            <w:r w:rsidRPr="00367CE2">
              <w:tab/>
            </w:r>
          </w:p>
        </w:tc>
        <w:tc>
          <w:tcPr>
            <w:tcW w:w="4943" w:type="dxa"/>
            <w:shd w:val="clear" w:color="auto" w:fill="auto"/>
          </w:tcPr>
          <w:p w:rsidR="00834C0F" w:rsidRPr="00367CE2" w:rsidRDefault="00834C0F" w:rsidP="00183FCE">
            <w:pPr>
              <w:pStyle w:val="ENoteTableText"/>
            </w:pPr>
            <w:r w:rsidRPr="00367CE2">
              <w:t>rep No 69, 1976</w:t>
            </w:r>
          </w:p>
        </w:tc>
      </w:tr>
      <w:tr w:rsidR="00834C0F" w:rsidRPr="00367CE2" w:rsidTr="00183FCE">
        <w:trPr>
          <w:cantSplit/>
        </w:trPr>
        <w:tc>
          <w:tcPr>
            <w:tcW w:w="2139" w:type="dxa"/>
            <w:shd w:val="clear" w:color="auto" w:fill="auto"/>
          </w:tcPr>
          <w:p w:rsidR="00834C0F" w:rsidRPr="00367CE2" w:rsidRDefault="00834C0F" w:rsidP="00834C0F">
            <w:pPr>
              <w:pStyle w:val="ENoteTableText"/>
              <w:tabs>
                <w:tab w:val="center" w:leader="dot" w:pos="2268"/>
              </w:tabs>
            </w:pPr>
            <w:r w:rsidRPr="00367CE2">
              <w:t>s 52</w:t>
            </w:r>
            <w:r w:rsidRPr="00367CE2">
              <w:tab/>
            </w:r>
          </w:p>
        </w:tc>
        <w:tc>
          <w:tcPr>
            <w:tcW w:w="4943" w:type="dxa"/>
            <w:shd w:val="clear" w:color="auto" w:fill="auto"/>
          </w:tcPr>
          <w:p w:rsidR="00834C0F" w:rsidRPr="00367CE2" w:rsidRDefault="00834C0F" w:rsidP="00183FCE">
            <w:pPr>
              <w:pStyle w:val="ENoteTableText"/>
            </w:pPr>
            <w:r w:rsidRPr="00367CE2">
              <w:t>rep No 69, 1976</w:t>
            </w:r>
          </w:p>
        </w:tc>
      </w:tr>
      <w:tr w:rsidR="00834C0F" w:rsidRPr="00367CE2" w:rsidTr="00183FCE">
        <w:trPr>
          <w:cantSplit/>
        </w:trPr>
        <w:tc>
          <w:tcPr>
            <w:tcW w:w="2139" w:type="dxa"/>
            <w:shd w:val="clear" w:color="auto" w:fill="auto"/>
          </w:tcPr>
          <w:p w:rsidR="00834C0F" w:rsidRPr="00367CE2" w:rsidRDefault="00834C0F" w:rsidP="00834C0F">
            <w:pPr>
              <w:pStyle w:val="ENoteTableText"/>
              <w:tabs>
                <w:tab w:val="center" w:leader="dot" w:pos="2268"/>
              </w:tabs>
            </w:pPr>
            <w:r w:rsidRPr="00367CE2">
              <w:t>s 53</w:t>
            </w:r>
            <w:r w:rsidRPr="00367CE2">
              <w:tab/>
            </w:r>
          </w:p>
        </w:tc>
        <w:tc>
          <w:tcPr>
            <w:tcW w:w="4943" w:type="dxa"/>
            <w:shd w:val="clear" w:color="auto" w:fill="auto"/>
          </w:tcPr>
          <w:p w:rsidR="00834C0F" w:rsidRPr="00367CE2" w:rsidRDefault="00834C0F" w:rsidP="00183FCE">
            <w:pPr>
              <w:pStyle w:val="ENoteTableText"/>
            </w:pPr>
            <w:r w:rsidRPr="00367CE2">
              <w:t>rep No 69, 1976</w:t>
            </w:r>
          </w:p>
        </w:tc>
      </w:tr>
      <w:tr w:rsidR="008D6660" w:rsidRPr="00367CE2" w:rsidTr="008D6660">
        <w:trPr>
          <w:cantSplit/>
        </w:trPr>
        <w:tc>
          <w:tcPr>
            <w:tcW w:w="2139" w:type="dxa"/>
            <w:shd w:val="clear" w:color="auto" w:fill="auto"/>
          </w:tcPr>
          <w:p w:rsidR="008D6660" w:rsidRPr="00367CE2" w:rsidRDefault="008D6660" w:rsidP="008D6660">
            <w:pPr>
              <w:pStyle w:val="ENoteTableText"/>
            </w:pPr>
            <w:r w:rsidRPr="00367CE2">
              <w:rPr>
                <w:b/>
              </w:rPr>
              <w:t>Part IX</w:t>
            </w:r>
          </w:p>
        </w:tc>
        <w:tc>
          <w:tcPr>
            <w:tcW w:w="4943" w:type="dxa"/>
            <w:shd w:val="clear" w:color="auto" w:fill="auto"/>
          </w:tcPr>
          <w:p w:rsidR="008D6660" w:rsidRPr="00367CE2" w:rsidRDefault="008D6660" w:rsidP="008D6660">
            <w:pPr>
              <w:pStyle w:val="ENoteTableText"/>
            </w:pPr>
          </w:p>
        </w:tc>
      </w:tr>
      <w:tr w:rsidR="008D6660" w:rsidRPr="00367CE2" w:rsidTr="008D6660">
        <w:trPr>
          <w:cantSplit/>
        </w:trPr>
        <w:tc>
          <w:tcPr>
            <w:tcW w:w="2139" w:type="dxa"/>
            <w:shd w:val="clear" w:color="auto" w:fill="auto"/>
          </w:tcPr>
          <w:p w:rsidR="008D6660" w:rsidRPr="00367CE2" w:rsidRDefault="008D6660" w:rsidP="008D6660">
            <w:pPr>
              <w:pStyle w:val="ENoteTableText"/>
            </w:pPr>
            <w:r w:rsidRPr="00367CE2">
              <w:rPr>
                <w:b/>
              </w:rPr>
              <w:t>Division</w:t>
            </w:r>
            <w:r w:rsidR="00367CE2">
              <w:rPr>
                <w:b/>
              </w:rPr>
              <w:t> </w:t>
            </w:r>
            <w:r w:rsidRPr="00367CE2">
              <w:rPr>
                <w:b/>
              </w:rPr>
              <w:t>1</w:t>
            </w:r>
          </w:p>
        </w:tc>
        <w:tc>
          <w:tcPr>
            <w:tcW w:w="4943" w:type="dxa"/>
            <w:shd w:val="clear" w:color="auto" w:fill="auto"/>
          </w:tcPr>
          <w:p w:rsidR="008D6660" w:rsidRPr="00367CE2" w:rsidRDefault="008D6660" w:rsidP="008D6660">
            <w:pPr>
              <w:pStyle w:val="ENoteTableText"/>
            </w:pPr>
          </w:p>
        </w:tc>
      </w:tr>
      <w:tr w:rsidR="008D6660" w:rsidRPr="00367CE2" w:rsidTr="008D6660">
        <w:trPr>
          <w:cantSplit/>
        </w:trPr>
        <w:tc>
          <w:tcPr>
            <w:tcW w:w="2139" w:type="dxa"/>
            <w:shd w:val="clear" w:color="auto" w:fill="auto"/>
          </w:tcPr>
          <w:p w:rsidR="008D6660" w:rsidRPr="00367CE2" w:rsidRDefault="008D6660" w:rsidP="00027F8D">
            <w:pPr>
              <w:pStyle w:val="ENoteTableText"/>
              <w:tabs>
                <w:tab w:val="center" w:leader="dot" w:pos="2268"/>
              </w:tabs>
            </w:pPr>
            <w:r w:rsidRPr="00367CE2">
              <w:t>Div</w:t>
            </w:r>
            <w:r w:rsidR="00027F8D" w:rsidRPr="00367CE2">
              <w:t>ision</w:t>
            </w:r>
            <w:r w:rsidR="00367CE2">
              <w:t> </w:t>
            </w:r>
            <w:r w:rsidRPr="00367CE2">
              <w:t xml:space="preserve">1 </w:t>
            </w:r>
            <w:r w:rsidR="00027F8D" w:rsidRPr="00367CE2">
              <w:t>heading</w:t>
            </w:r>
            <w:r w:rsidRPr="00367CE2">
              <w:tab/>
            </w:r>
          </w:p>
        </w:tc>
        <w:tc>
          <w:tcPr>
            <w:tcW w:w="4943" w:type="dxa"/>
            <w:shd w:val="clear" w:color="auto" w:fill="auto"/>
          </w:tcPr>
          <w:p w:rsidR="008D6660" w:rsidRPr="00367CE2" w:rsidRDefault="008D6660" w:rsidP="008D6660">
            <w:pPr>
              <w:pStyle w:val="ENoteTableText"/>
            </w:pPr>
            <w:r w:rsidRPr="00367CE2">
              <w:t>ad No</w:t>
            </w:r>
            <w:r w:rsidR="00A05A36" w:rsidRPr="00367CE2">
              <w:t> </w:t>
            </w:r>
            <w:r w:rsidRPr="00367CE2">
              <w:t>58, 2011</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54</w:t>
            </w:r>
            <w:r w:rsidRPr="00367CE2">
              <w:tab/>
            </w:r>
          </w:p>
        </w:tc>
        <w:tc>
          <w:tcPr>
            <w:tcW w:w="4943" w:type="dxa"/>
            <w:shd w:val="clear" w:color="auto" w:fill="auto"/>
          </w:tcPr>
          <w:p w:rsidR="008D6660" w:rsidRPr="00367CE2" w:rsidRDefault="008D6660" w:rsidP="008D6660">
            <w:pPr>
              <w:pStyle w:val="ENoteTableText"/>
            </w:pPr>
            <w:r w:rsidRPr="00367CE2">
              <w:t>rs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8D6660">
            <w:pPr>
              <w:pStyle w:val="ENoteTableText"/>
            </w:pPr>
          </w:p>
        </w:tc>
        <w:tc>
          <w:tcPr>
            <w:tcW w:w="4943" w:type="dxa"/>
            <w:shd w:val="clear" w:color="auto" w:fill="auto"/>
          </w:tcPr>
          <w:p w:rsidR="008D6660" w:rsidRPr="00367CE2" w:rsidRDefault="008D6660" w:rsidP="008D6660">
            <w:pPr>
              <w:pStyle w:val="ENoteTableText"/>
            </w:pPr>
            <w:r w:rsidRPr="00367CE2">
              <w:t>am No</w:t>
            </w:r>
            <w:r w:rsidR="00A05A36" w:rsidRPr="00367CE2">
              <w:t> </w:t>
            </w:r>
            <w:r w:rsidRPr="00367CE2">
              <w:t>58, 2011</w:t>
            </w:r>
          </w:p>
        </w:tc>
      </w:tr>
      <w:tr w:rsidR="008D6660" w:rsidRPr="00367CE2" w:rsidTr="008D6660">
        <w:trPr>
          <w:cantSplit/>
        </w:trPr>
        <w:tc>
          <w:tcPr>
            <w:tcW w:w="2139" w:type="dxa"/>
            <w:shd w:val="clear" w:color="auto" w:fill="auto"/>
          </w:tcPr>
          <w:p w:rsidR="008D6660" w:rsidRPr="00367CE2" w:rsidRDefault="008D6660" w:rsidP="008D6660">
            <w:pPr>
              <w:pStyle w:val="ENoteTableText"/>
            </w:pPr>
            <w:r w:rsidRPr="00367CE2">
              <w:rPr>
                <w:b/>
              </w:rPr>
              <w:t>Division</w:t>
            </w:r>
            <w:r w:rsidR="00367CE2">
              <w:rPr>
                <w:b/>
              </w:rPr>
              <w:t> </w:t>
            </w:r>
            <w:r w:rsidRPr="00367CE2">
              <w:rPr>
                <w:b/>
              </w:rPr>
              <w:t>2</w:t>
            </w:r>
          </w:p>
        </w:tc>
        <w:tc>
          <w:tcPr>
            <w:tcW w:w="4943" w:type="dxa"/>
            <w:shd w:val="clear" w:color="auto" w:fill="auto"/>
          </w:tcPr>
          <w:p w:rsidR="008D6660" w:rsidRPr="00367CE2" w:rsidRDefault="008D6660" w:rsidP="008D6660">
            <w:pPr>
              <w:pStyle w:val="ENoteTableText"/>
            </w:pPr>
          </w:p>
        </w:tc>
      </w:tr>
      <w:tr w:rsidR="008D6660" w:rsidRPr="00367CE2" w:rsidTr="008D6660">
        <w:trPr>
          <w:cantSplit/>
        </w:trPr>
        <w:tc>
          <w:tcPr>
            <w:tcW w:w="2139" w:type="dxa"/>
            <w:shd w:val="clear" w:color="auto" w:fill="auto"/>
          </w:tcPr>
          <w:p w:rsidR="008D6660" w:rsidRPr="00367CE2" w:rsidRDefault="008D6660" w:rsidP="00027F8D">
            <w:pPr>
              <w:pStyle w:val="ENoteTableText"/>
              <w:tabs>
                <w:tab w:val="center" w:leader="dot" w:pos="2268"/>
              </w:tabs>
            </w:pPr>
            <w:r w:rsidRPr="00367CE2">
              <w:t>Div</w:t>
            </w:r>
            <w:r w:rsidR="00027F8D" w:rsidRPr="00367CE2">
              <w:t>ision</w:t>
            </w:r>
            <w:r w:rsidR="00367CE2">
              <w:t> </w:t>
            </w:r>
            <w:r w:rsidRPr="00367CE2">
              <w:t>2</w:t>
            </w:r>
            <w:r w:rsidRPr="00367CE2">
              <w:tab/>
            </w:r>
          </w:p>
        </w:tc>
        <w:tc>
          <w:tcPr>
            <w:tcW w:w="4943" w:type="dxa"/>
            <w:shd w:val="clear" w:color="auto" w:fill="auto"/>
          </w:tcPr>
          <w:p w:rsidR="008D6660" w:rsidRPr="00367CE2" w:rsidRDefault="008D6660" w:rsidP="008D6660">
            <w:pPr>
              <w:pStyle w:val="ENoteTableText"/>
            </w:pPr>
            <w:r w:rsidRPr="00367CE2">
              <w:t>ad No</w:t>
            </w:r>
            <w:r w:rsidR="00A05A36" w:rsidRPr="00367CE2">
              <w:t> </w:t>
            </w:r>
            <w:r w:rsidRPr="00367CE2">
              <w:t>58, 2011</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55</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8D6660">
            <w:pPr>
              <w:pStyle w:val="ENoteTableText"/>
            </w:pPr>
          </w:p>
        </w:tc>
        <w:tc>
          <w:tcPr>
            <w:tcW w:w="4943" w:type="dxa"/>
            <w:shd w:val="clear" w:color="auto" w:fill="auto"/>
          </w:tcPr>
          <w:p w:rsidR="008D6660" w:rsidRPr="00367CE2" w:rsidRDefault="008D6660" w:rsidP="008D6660">
            <w:pPr>
              <w:pStyle w:val="ENoteTableText"/>
            </w:pPr>
            <w:r w:rsidRPr="00367CE2">
              <w:t>ad No</w:t>
            </w:r>
            <w:r w:rsidR="00A05A36" w:rsidRPr="00367CE2">
              <w:t> </w:t>
            </w:r>
            <w:r w:rsidRPr="00367CE2">
              <w:t>58, 2011</w:t>
            </w:r>
          </w:p>
        </w:tc>
      </w:tr>
      <w:tr w:rsidR="008D6660" w:rsidRPr="00367CE2" w:rsidTr="008D6660">
        <w:trPr>
          <w:cantSplit/>
        </w:trPr>
        <w:tc>
          <w:tcPr>
            <w:tcW w:w="2139" w:type="dxa"/>
            <w:shd w:val="clear" w:color="auto" w:fill="auto"/>
          </w:tcPr>
          <w:p w:rsidR="008D6660" w:rsidRPr="00367CE2" w:rsidRDefault="008D6660" w:rsidP="00133995">
            <w:pPr>
              <w:pStyle w:val="ENoteTableText"/>
              <w:tabs>
                <w:tab w:val="center" w:leader="dot" w:pos="2268"/>
              </w:tabs>
            </w:pPr>
            <w:r w:rsidRPr="00367CE2">
              <w:t>s 55A</w:t>
            </w:r>
            <w:r w:rsidRPr="00367CE2">
              <w:tab/>
            </w:r>
          </w:p>
        </w:tc>
        <w:tc>
          <w:tcPr>
            <w:tcW w:w="4943" w:type="dxa"/>
            <w:shd w:val="clear" w:color="auto" w:fill="auto"/>
          </w:tcPr>
          <w:p w:rsidR="008D6660" w:rsidRPr="00367CE2" w:rsidRDefault="008D6660" w:rsidP="008D6660">
            <w:pPr>
              <w:pStyle w:val="ENoteTableText"/>
            </w:pPr>
            <w:r w:rsidRPr="00367CE2">
              <w:t>ad No</w:t>
            </w:r>
            <w:r w:rsidR="00A05A36" w:rsidRPr="00367CE2">
              <w:t> </w:t>
            </w:r>
            <w:r w:rsidRPr="00367CE2">
              <w:t>58, 2011</w:t>
            </w:r>
          </w:p>
        </w:tc>
      </w:tr>
      <w:tr w:rsidR="00133995" w:rsidRPr="00367CE2" w:rsidTr="00183FCE">
        <w:trPr>
          <w:cantSplit/>
        </w:trPr>
        <w:tc>
          <w:tcPr>
            <w:tcW w:w="2139" w:type="dxa"/>
            <w:shd w:val="clear" w:color="auto" w:fill="auto"/>
          </w:tcPr>
          <w:p w:rsidR="00133995" w:rsidRPr="00367CE2" w:rsidRDefault="00133995" w:rsidP="00133995">
            <w:pPr>
              <w:pStyle w:val="ENoteTableText"/>
              <w:tabs>
                <w:tab w:val="center" w:leader="dot" w:pos="2268"/>
              </w:tabs>
            </w:pPr>
            <w:r w:rsidRPr="00367CE2">
              <w:t>s 55B</w:t>
            </w:r>
            <w:r w:rsidRPr="00367CE2">
              <w:tab/>
            </w:r>
          </w:p>
        </w:tc>
        <w:tc>
          <w:tcPr>
            <w:tcW w:w="4943" w:type="dxa"/>
            <w:shd w:val="clear" w:color="auto" w:fill="auto"/>
          </w:tcPr>
          <w:p w:rsidR="00133995" w:rsidRPr="00367CE2" w:rsidRDefault="00133995" w:rsidP="00183FCE">
            <w:pPr>
              <w:pStyle w:val="ENoteTableText"/>
            </w:pPr>
            <w:r w:rsidRPr="00367CE2">
              <w:t>ad No 58, 2011</w:t>
            </w:r>
          </w:p>
        </w:tc>
      </w:tr>
      <w:tr w:rsidR="00133995" w:rsidRPr="00367CE2" w:rsidTr="00183FCE">
        <w:trPr>
          <w:cantSplit/>
        </w:trPr>
        <w:tc>
          <w:tcPr>
            <w:tcW w:w="2139" w:type="dxa"/>
            <w:shd w:val="clear" w:color="auto" w:fill="auto"/>
          </w:tcPr>
          <w:p w:rsidR="00133995" w:rsidRPr="00367CE2" w:rsidRDefault="00133995" w:rsidP="00133995">
            <w:pPr>
              <w:pStyle w:val="ENoteTableText"/>
              <w:tabs>
                <w:tab w:val="center" w:leader="dot" w:pos="2268"/>
              </w:tabs>
            </w:pPr>
            <w:r w:rsidRPr="00367CE2">
              <w:t>s 55C</w:t>
            </w:r>
            <w:r w:rsidRPr="00367CE2">
              <w:tab/>
            </w:r>
          </w:p>
        </w:tc>
        <w:tc>
          <w:tcPr>
            <w:tcW w:w="4943" w:type="dxa"/>
            <w:shd w:val="clear" w:color="auto" w:fill="auto"/>
          </w:tcPr>
          <w:p w:rsidR="00133995" w:rsidRPr="00367CE2" w:rsidRDefault="00133995" w:rsidP="00183FCE">
            <w:pPr>
              <w:pStyle w:val="ENoteTableText"/>
            </w:pPr>
            <w:r w:rsidRPr="00367CE2">
              <w:t>ad No 58, 2011</w:t>
            </w:r>
          </w:p>
        </w:tc>
      </w:tr>
      <w:tr w:rsidR="00133995" w:rsidRPr="00367CE2" w:rsidTr="00183FCE">
        <w:trPr>
          <w:cantSplit/>
        </w:trPr>
        <w:tc>
          <w:tcPr>
            <w:tcW w:w="2139" w:type="dxa"/>
            <w:shd w:val="clear" w:color="auto" w:fill="auto"/>
          </w:tcPr>
          <w:p w:rsidR="00133995" w:rsidRPr="00367CE2" w:rsidRDefault="00133995" w:rsidP="00133995">
            <w:pPr>
              <w:pStyle w:val="ENoteTableText"/>
              <w:tabs>
                <w:tab w:val="center" w:leader="dot" w:pos="2268"/>
              </w:tabs>
            </w:pPr>
            <w:r w:rsidRPr="00367CE2">
              <w:t>s 55D</w:t>
            </w:r>
            <w:r w:rsidRPr="00367CE2">
              <w:tab/>
            </w:r>
          </w:p>
        </w:tc>
        <w:tc>
          <w:tcPr>
            <w:tcW w:w="4943" w:type="dxa"/>
            <w:shd w:val="clear" w:color="auto" w:fill="auto"/>
          </w:tcPr>
          <w:p w:rsidR="00133995" w:rsidRPr="00367CE2" w:rsidRDefault="00133995" w:rsidP="00183FCE">
            <w:pPr>
              <w:pStyle w:val="ENoteTableText"/>
            </w:pPr>
            <w:r w:rsidRPr="00367CE2">
              <w:t>ad No 58, 2011</w:t>
            </w:r>
          </w:p>
        </w:tc>
      </w:tr>
      <w:tr w:rsidR="00133995" w:rsidRPr="00367CE2" w:rsidTr="00183FCE">
        <w:trPr>
          <w:cantSplit/>
        </w:trPr>
        <w:tc>
          <w:tcPr>
            <w:tcW w:w="2139" w:type="dxa"/>
            <w:shd w:val="clear" w:color="auto" w:fill="auto"/>
          </w:tcPr>
          <w:p w:rsidR="00133995" w:rsidRPr="00367CE2" w:rsidRDefault="00133995" w:rsidP="00133995">
            <w:pPr>
              <w:pStyle w:val="ENoteTableText"/>
              <w:tabs>
                <w:tab w:val="center" w:leader="dot" w:pos="2268"/>
              </w:tabs>
            </w:pPr>
            <w:r w:rsidRPr="00367CE2">
              <w:t>s 55E</w:t>
            </w:r>
            <w:r w:rsidRPr="00367CE2">
              <w:tab/>
            </w:r>
          </w:p>
        </w:tc>
        <w:tc>
          <w:tcPr>
            <w:tcW w:w="4943" w:type="dxa"/>
            <w:shd w:val="clear" w:color="auto" w:fill="auto"/>
          </w:tcPr>
          <w:p w:rsidR="00133995" w:rsidRPr="00367CE2" w:rsidRDefault="00133995" w:rsidP="00183FCE">
            <w:pPr>
              <w:pStyle w:val="ENoteTableText"/>
            </w:pPr>
            <w:r w:rsidRPr="00367CE2">
              <w:t>ad No 58, 2011</w:t>
            </w:r>
          </w:p>
        </w:tc>
      </w:tr>
      <w:tr w:rsidR="00133995" w:rsidRPr="00367CE2" w:rsidTr="00183FCE">
        <w:trPr>
          <w:cantSplit/>
        </w:trPr>
        <w:tc>
          <w:tcPr>
            <w:tcW w:w="2139" w:type="dxa"/>
            <w:shd w:val="clear" w:color="auto" w:fill="auto"/>
          </w:tcPr>
          <w:p w:rsidR="00133995" w:rsidRPr="00367CE2" w:rsidRDefault="00133995" w:rsidP="00133995">
            <w:pPr>
              <w:pStyle w:val="ENoteTableText"/>
              <w:tabs>
                <w:tab w:val="center" w:leader="dot" w:pos="2268"/>
              </w:tabs>
            </w:pPr>
            <w:r w:rsidRPr="00367CE2">
              <w:t>s 55F</w:t>
            </w:r>
            <w:r w:rsidRPr="00367CE2">
              <w:tab/>
            </w:r>
          </w:p>
        </w:tc>
        <w:tc>
          <w:tcPr>
            <w:tcW w:w="4943" w:type="dxa"/>
            <w:shd w:val="clear" w:color="auto" w:fill="auto"/>
          </w:tcPr>
          <w:p w:rsidR="00133995" w:rsidRPr="00367CE2" w:rsidRDefault="00133995" w:rsidP="00183FCE">
            <w:pPr>
              <w:pStyle w:val="ENoteTableText"/>
            </w:pPr>
            <w:r w:rsidRPr="00367CE2">
              <w:t>ad No 58, 2011</w:t>
            </w:r>
          </w:p>
        </w:tc>
      </w:tr>
      <w:tr w:rsidR="008D6660" w:rsidRPr="00367CE2" w:rsidTr="008D6660">
        <w:trPr>
          <w:cantSplit/>
        </w:trPr>
        <w:tc>
          <w:tcPr>
            <w:tcW w:w="2139" w:type="dxa"/>
            <w:shd w:val="clear" w:color="auto" w:fill="auto"/>
          </w:tcPr>
          <w:p w:rsidR="008D6660" w:rsidRPr="00367CE2" w:rsidRDefault="008D6660" w:rsidP="008D6660">
            <w:pPr>
              <w:pStyle w:val="ENoteTableText"/>
            </w:pPr>
            <w:r w:rsidRPr="00367CE2">
              <w:rPr>
                <w:b/>
              </w:rPr>
              <w:t>Division</w:t>
            </w:r>
            <w:r w:rsidR="00367CE2">
              <w:rPr>
                <w:b/>
              </w:rPr>
              <w:t> </w:t>
            </w:r>
            <w:r w:rsidRPr="00367CE2">
              <w:rPr>
                <w:b/>
              </w:rPr>
              <w:t>3</w:t>
            </w:r>
          </w:p>
        </w:tc>
        <w:tc>
          <w:tcPr>
            <w:tcW w:w="4943" w:type="dxa"/>
            <w:shd w:val="clear" w:color="auto" w:fill="auto"/>
          </w:tcPr>
          <w:p w:rsidR="008D6660" w:rsidRPr="00367CE2" w:rsidRDefault="008D6660" w:rsidP="008D6660">
            <w:pPr>
              <w:pStyle w:val="ENoteTableText"/>
            </w:pPr>
          </w:p>
        </w:tc>
      </w:tr>
      <w:tr w:rsidR="008D6660" w:rsidRPr="00367CE2" w:rsidTr="008D6660">
        <w:trPr>
          <w:cantSplit/>
        </w:trPr>
        <w:tc>
          <w:tcPr>
            <w:tcW w:w="2139" w:type="dxa"/>
            <w:shd w:val="clear" w:color="auto" w:fill="auto"/>
          </w:tcPr>
          <w:p w:rsidR="008D6660" w:rsidRPr="00367CE2" w:rsidRDefault="008D6660" w:rsidP="004F4B74">
            <w:pPr>
              <w:pStyle w:val="ENoteTableText"/>
              <w:tabs>
                <w:tab w:val="center" w:leader="dot" w:pos="2268"/>
              </w:tabs>
            </w:pPr>
            <w:r w:rsidRPr="00367CE2">
              <w:t>Div</w:t>
            </w:r>
            <w:r w:rsidR="004F4B74" w:rsidRPr="00367CE2">
              <w:t>ision</w:t>
            </w:r>
            <w:r w:rsidR="00367CE2">
              <w:t> </w:t>
            </w:r>
            <w:r w:rsidRPr="00367CE2">
              <w:t>3</w:t>
            </w:r>
            <w:r w:rsidRPr="00367CE2">
              <w:tab/>
            </w:r>
          </w:p>
        </w:tc>
        <w:tc>
          <w:tcPr>
            <w:tcW w:w="4943" w:type="dxa"/>
            <w:shd w:val="clear" w:color="auto" w:fill="auto"/>
          </w:tcPr>
          <w:p w:rsidR="008D6660" w:rsidRPr="00367CE2" w:rsidRDefault="008D6660" w:rsidP="008D6660">
            <w:pPr>
              <w:pStyle w:val="ENoteTableText"/>
            </w:pPr>
            <w:r w:rsidRPr="00367CE2">
              <w:t>ad No</w:t>
            </w:r>
            <w:r w:rsidR="00A05A36" w:rsidRPr="00367CE2">
              <w:t> </w:t>
            </w:r>
            <w:r w:rsidRPr="00367CE2">
              <w:t>58, 2011</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55G</w:t>
            </w:r>
            <w:r w:rsidRPr="00367CE2">
              <w:tab/>
            </w:r>
          </w:p>
        </w:tc>
        <w:tc>
          <w:tcPr>
            <w:tcW w:w="4943" w:type="dxa"/>
            <w:shd w:val="clear" w:color="auto" w:fill="auto"/>
          </w:tcPr>
          <w:p w:rsidR="008D6660" w:rsidRPr="00367CE2" w:rsidRDefault="008D6660" w:rsidP="008D6660">
            <w:pPr>
              <w:pStyle w:val="ENoteTableText"/>
            </w:pPr>
            <w:r w:rsidRPr="00367CE2">
              <w:t>ad No</w:t>
            </w:r>
            <w:r w:rsidR="00A05A36" w:rsidRPr="00367CE2">
              <w:t> </w:t>
            </w:r>
            <w:r w:rsidRPr="00367CE2">
              <w:t>58, 2011</w:t>
            </w:r>
          </w:p>
        </w:tc>
      </w:tr>
      <w:tr w:rsidR="008D6660" w:rsidRPr="00367CE2" w:rsidTr="008D6660">
        <w:trPr>
          <w:cantSplit/>
        </w:trPr>
        <w:tc>
          <w:tcPr>
            <w:tcW w:w="2139" w:type="dxa"/>
            <w:shd w:val="clear" w:color="auto" w:fill="auto"/>
          </w:tcPr>
          <w:p w:rsidR="008D6660" w:rsidRPr="00367CE2" w:rsidRDefault="008D6660" w:rsidP="008D6660">
            <w:pPr>
              <w:pStyle w:val="ENoteTableText"/>
            </w:pPr>
            <w:r w:rsidRPr="00367CE2">
              <w:rPr>
                <w:b/>
              </w:rPr>
              <w:t>Division</w:t>
            </w:r>
            <w:r w:rsidR="00367CE2">
              <w:rPr>
                <w:b/>
              </w:rPr>
              <w:t> </w:t>
            </w:r>
            <w:r w:rsidRPr="00367CE2">
              <w:rPr>
                <w:b/>
              </w:rPr>
              <w:t>4</w:t>
            </w:r>
          </w:p>
        </w:tc>
        <w:tc>
          <w:tcPr>
            <w:tcW w:w="4943" w:type="dxa"/>
            <w:shd w:val="clear" w:color="auto" w:fill="auto"/>
          </w:tcPr>
          <w:p w:rsidR="008D6660" w:rsidRPr="00367CE2" w:rsidRDefault="008D6660" w:rsidP="008D6660">
            <w:pPr>
              <w:pStyle w:val="ENoteTableText"/>
            </w:pPr>
          </w:p>
        </w:tc>
      </w:tr>
      <w:tr w:rsidR="008D6660" w:rsidRPr="00367CE2" w:rsidTr="008D6660">
        <w:trPr>
          <w:cantSplit/>
        </w:trPr>
        <w:tc>
          <w:tcPr>
            <w:tcW w:w="2139" w:type="dxa"/>
            <w:shd w:val="clear" w:color="auto" w:fill="auto"/>
          </w:tcPr>
          <w:p w:rsidR="008D6660" w:rsidRPr="00367CE2" w:rsidRDefault="008D6660" w:rsidP="004F4B74">
            <w:pPr>
              <w:pStyle w:val="ENoteTableText"/>
              <w:tabs>
                <w:tab w:val="center" w:leader="dot" w:pos="2268"/>
              </w:tabs>
            </w:pPr>
            <w:r w:rsidRPr="00367CE2">
              <w:t>Div</w:t>
            </w:r>
            <w:r w:rsidR="004F4B74" w:rsidRPr="00367CE2">
              <w:t>ision</w:t>
            </w:r>
            <w:r w:rsidR="00367CE2">
              <w:t> </w:t>
            </w:r>
            <w:r w:rsidRPr="00367CE2">
              <w:t xml:space="preserve">4 </w:t>
            </w:r>
            <w:r w:rsidR="004F4B74" w:rsidRPr="00367CE2">
              <w:t>heading</w:t>
            </w:r>
            <w:r w:rsidRPr="00367CE2">
              <w:tab/>
            </w:r>
          </w:p>
        </w:tc>
        <w:tc>
          <w:tcPr>
            <w:tcW w:w="4943" w:type="dxa"/>
            <w:shd w:val="clear" w:color="auto" w:fill="auto"/>
          </w:tcPr>
          <w:p w:rsidR="008D6660" w:rsidRPr="00367CE2" w:rsidRDefault="008D6660" w:rsidP="008D6660">
            <w:pPr>
              <w:pStyle w:val="ENoteTableText"/>
            </w:pPr>
            <w:r w:rsidRPr="00367CE2">
              <w:t>ad No</w:t>
            </w:r>
            <w:r w:rsidR="00A05A36" w:rsidRPr="00367CE2">
              <w:t> </w:t>
            </w:r>
            <w:r w:rsidRPr="00367CE2">
              <w:t>58, 2011</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lastRenderedPageBreak/>
              <w:t>s 55H</w:t>
            </w:r>
            <w:r w:rsidRPr="00367CE2">
              <w:tab/>
            </w:r>
          </w:p>
        </w:tc>
        <w:tc>
          <w:tcPr>
            <w:tcW w:w="4943" w:type="dxa"/>
            <w:shd w:val="clear" w:color="auto" w:fill="auto"/>
          </w:tcPr>
          <w:p w:rsidR="008D6660" w:rsidRPr="00367CE2" w:rsidRDefault="008D6660" w:rsidP="008D6660">
            <w:pPr>
              <w:pStyle w:val="ENoteTableText"/>
            </w:pPr>
            <w:r w:rsidRPr="00367CE2">
              <w:t>ad No</w:t>
            </w:r>
            <w:r w:rsidR="00A05A36" w:rsidRPr="00367CE2">
              <w:t> </w:t>
            </w:r>
            <w:r w:rsidRPr="00367CE2">
              <w:t>58, 2011</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56</w:t>
            </w:r>
            <w:r w:rsidRPr="00367CE2">
              <w:tab/>
            </w:r>
          </w:p>
        </w:tc>
        <w:tc>
          <w:tcPr>
            <w:tcW w:w="4943" w:type="dxa"/>
            <w:shd w:val="clear" w:color="auto" w:fill="auto"/>
          </w:tcPr>
          <w:p w:rsidR="008D6660" w:rsidRPr="00367CE2" w:rsidRDefault="008D6660" w:rsidP="008D6660">
            <w:pPr>
              <w:pStyle w:val="ENoteTableText"/>
            </w:pPr>
            <w:r w:rsidRPr="00367CE2">
              <w:t>am No</w:t>
            </w:r>
            <w:r w:rsidR="00A05A36" w:rsidRPr="00367CE2">
              <w:t> </w:t>
            </w:r>
            <w:r w:rsidRPr="00367CE2">
              <w:t>69, 1976; No</w:t>
            </w:r>
            <w:r w:rsidR="00A05A36" w:rsidRPr="00367CE2">
              <w:t> </w:t>
            </w:r>
            <w:r w:rsidRPr="00367CE2">
              <w:t>58, 2011</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57</w:t>
            </w:r>
            <w:r w:rsidRPr="00367CE2">
              <w:tab/>
            </w:r>
          </w:p>
        </w:tc>
        <w:tc>
          <w:tcPr>
            <w:tcW w:w="4943" w:type="dxa"/>
            <w:shd w:val="clear" w:color="auto" w:fill="auto"/>
          </w:tcPr>
          <w:p w:rsidR="008D6660" w:rsidRPr="00367CE2" w:rsidRDefault="008D6660" w:rsidP="008D6660">
            <w:pPr>
              <w:pStyle w:val="ENoteTableText"/>
            </w:pPr>
            <w:r w:rsidRPr="00367CE2">
              <w:t>am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8D6660">
            <w:pPr>
              <w:pStyle w:val="ENoteTableText"/>
            </w:pP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58, 2011</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58</w:t>
            </w:r>
            <w:r w:rsidRPr="00367CE2">
              <w:tab/>
            </w:r>
          </w:p>
        </w:tc>
        <w:tc>
          <w:tcPr>
            <w:tcW w:w="4943" w:type="dxa"/>
            <w:shd w:val="clear" w:color="auto" w:fill="auto"/>
          </w:tcPr>
          <w:p w:rsidR="008D6660" w:rsidRPr="00367CE2" w:rsidRDefault="008D6660" w:rsidP="008D6660">
            <w:pPr>
              <w:pStyle w:val="ENoteTableText"/>
            </w:pPr>
            <w:r w:rsidRPr="00367CE2">
              <w:t>am No</w:t>
            </w:r>
            <w:r w:rsidR="00A05A36" w:rsidRPr="00367CE2">
              <w:t> </w:t>
            </w:r>
            <w:r w:rsidRPr="00367CE2">
              <w:t>69, 1976; No</w:t>
            </w:r>
            <w:r w:rsidR="00A05A36" w:rsidRPr="00367CE2">
              <w:t> </w:t>
            </w:r>
            <w:r w:rsidRPr="00367CE2">
              <w:t>40, 1990</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59</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60</w:t>
            </w:r>
            <w:r w:rsidRPr="00367CE2">
              <w:tab/>
            </w:r>
          </w:p>
        </w:tc>
        <w:tc>
          <w:tcPr>
            <w:tcW w:w="4943" w:type="dxa"/>
            <w:shd w:val="clear" w:color="auto" w:fill="auto"/>
          </w:tcPr>
          <w:p w:rsidR="008D6660" w:rsidRPr="00367CE2" w:rsidRDefault="008D6660" w:rsidP="008D6660">
            <w:pPr>
              <w:pStyle w:val="ENoteTableText"/>
            </w:pPr>
            <w:r w:rsidRPr="00367CE2">
              <w:t>am No</w:t>
            </w:r>
            <w:r w:rsidR="00A05A36" w:rsidRPr="00367CE2">
              <w:t> </w:t>
            </w:r>
            <w:r w:rsidRPr="00367CE2">
              <w:t>69, 1976; No</w:t>
            </w:r>
            <w:r w:rsidR="00A05A36" w:rsidRPr="00367CE2">
              <w:t> </w:t>
            </w:r>
            <w:r w:rsidRPr="00367CE2">
              <w:t>40, 1990</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61</w:t>
            </w:r>
            <w:r w:rsidRPr="00367CE2">
              <w:tab/>
            </w:r>
          </w:p>
        </w:tc>
        <w:tc>
          <w:tcPr>
            <w:tcW w:w="4943" w:type="dxa"/>
            <w:shd w:val="clear" w:color="auto" w:fill="auto"/>
          </w:tcPr>
          <w:p w:rsidR="008D6660" w:rsidRPr="00367CE2" w:rsidRDefault="008D6660" w:rsidP="008D6660">
            <w:pPr>
              <w:pStyle w:val="ENoteTableText"/>
            </w:pPr>
            <w:r w:rsidRPr="00367CE2">
              <w:t>am No</w:t>
            </w:r>
            <w:r w:rsidR="00A05A36" w:rsidRPr="00367CE2">
              <w:t> </w:t>
            </w:r>
            <w:r w:rsidRPr="00367CE2">
              <w:t>69, 1976; No</w:t>
            </w:r>
            <w:r w:rsidR="00A05A36" w:rsidRPr="00367CE2">
              <w:t> </w:t>
            </w:r>
            <w:r w:rsidRPr="00367CE2">
              <w:t>58, 2011</w:t>
            </w:r>
            <w:r w:rsidR="00B66F2E" w:rsidRPr="00367CE2">
              <w:t>; No 61, 2016</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62</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62A</w:t>
            </w:r>
            <w:r w:rsidRPr="00367CE2">
              <w:tab/>
            </w:r>
          </w:p>
        </w:tc>
        <w:tc>
          <w:tcPr>
            <w:tcW w:w="4943" w:type="dxa"/>
            <w:shd w:val="clear" w:color="auto" w:fill="auto"/>
          </w:tcPr>
          <w:p w:rsidR="008D6660" w:rsidRPr="00367CE2" w:rsidRDefault="008D6660" w:rsidP="008D6660">
            <w:pPr>
              <w:pStyle w:val="ENoteTableText"/>
            </w:pPr>
            <w:r w:rsidRPr="00367CE2">
              <w:t>ad No</w:t>
            </w:r>
            <w:r w:rsidR="00A05A36" w:rsidRPr="00367CE2">
              <w:t> </w:t>
            </w:r>
            <w:r w:rsidRPr="00367CE2">
              <w:t>100, 1975</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62B</w:t>
            </w:r>
            <w:r w:rsidRPr="00367CE2">
              <w:tab/>
            </w:r>
          </w:p>
        </w:tc>
        <w:tc>
          <w:tcPr>
            <w:tcW w:w="4943" w:type="dxa"/>
            <w:shd w:val="clear" w:color="auto" w:fill="auto"/>
          </w:tcPr>
          <w:p w:rsidR="008D6660" w:rsidRPr="00367CE2" w:rsidRDefault="008D6660" w:rsidP="00225AB3">
            <w:pPr>
              <w:pStyle w:val="ENoteTableText"/>
            </w:pPr>
            <w:r w:rsidRPr="00367CE2">
              <w:t>ad No</w:t>
            </w:r>
            <w:r w:rsidR="00A05A36" w:rsidRPr="00367CE2">
              <w:t> </w:t>
            </w:r>
            <w:r w:rsidRPr="00367CE2">
              <w:t>8, 2013</w:t>
            </w:r>
          </w:p>
        </w:tc>
      </w:tr>
      <w:tr w:rsidR="00225AB3" w:rsidRPr="00367CE2" w:rsidTr="008D6660">
        <w:trPr>
          <w:cantSplit/>
        </w:trPr>
        <w:tc>
          <w:tcPr>
            <w:tcW w:w="2139" w:type="dxa"/>
            <w:shd w:val="clear" w:color="auto" w:fill="auto"/>
          </w:tcPr>
          <w:p w:rsidR="00225AB3" w:rsidRPr="00367CE2" w:rsidRDefault="00225AB3" w:rsidP="008D6660">
            <w:pPr>
              <w:pStyle w:val="ENoteTableText"/>
              <w:tabs>
                <w:tab w:val="center" w:leader="dot" w:pos="2268"/>
              </w:tabs>
            </w:pPr>
          </w:p>
        </w:tc>
        <w:tc>
          <w:tcPr>
            <w:tcW w:w="4943" w:type="dxa"/>
            <w:shd w:val="clear" w:color="auto" w:fill="auto"/>
          </w:tcPr>
          <w:p w:rsidR="00225AB3" w:rsidRPr="00367CE2" w:rsidRDefault="00225AB3" w:rsidP="007D4206">
            <w:pPr>
              <w:pStyle w:val="ENoteTableText"/>
            </w:pPr>
            <w:r w:rsidRPr="00367CE2">
              <w:t>am No 62, 2014; No 65, 2015</w:t>
            </w:r>
          </w:p>
        </w:tc>
      </w:tr>
      <w:tr w:rsidR="008D6660" w:rsidRPr="00367CE2" w:rsidTr="008D6660">
        <w:trPr>
          <w:cantSplit/>
        </w:trPr>
        <w:tc>
          <w:tcPr>
            <w:tcW w:w="2139" w:type="dxa"/>
            <w:shd w:val="clear" w:color="auto" w:fill="auto"/>
          </w:tcPr>
          <w:p w:rsidR="008D6660" w:rsidRPr="00367CE2" w:rsidRDefault="008D6660" w:rsidP="008D6660">
            <w:pPr>
              <w:pStyle w:val="ENoteTableText"/>
              <w:tabs>
                <w:tab w:val="center" w:leader="dot" w:pos="2268"/>
              </w:tabs>
            </w:pPr>
            <w:r w:rsidRPr="00367CE2">
              <w:t>s 62C</w:t>
            </w:r>
            <w:r w:rsidRPr="00367CE2">
              <w:tab/>
            </w:r>
          </w:p>
        </w:tc>
        <w:tc>
          <w:tcPr>
            <w:tcW w:w="4943" w:type="dxa"/>
            <w:shd w:val="clear" w:color="auto" w:fill="auto"/>
          </w:tcPr>
          <w:p w:rsidR="008D6660" w:rsidRPr="00367CE2" w:rsidRDefault="008D6660" w:rsidP="003B2FFD">
            <w:pPr>
              <w:pStyle w:val="ENoteTableText"/>
            </w:pPr>
            <w:r w:rsidRPr="00367CE2">
              <w:t>ad No</w:t>
            </w:r>
            <w:r w:rsidR="00A05A36" w:rsidRPr="00367CE2">
              <w:t> </w:t>
            </w:r>
            <w:r w:rsidRPr="00367CE2">
              <w:t>8, 2013</w:t>
            </w:r>
          </w:p>
        </w:tc>
      </w:tr>
      <w:tr w:rsidR="00595672" w:rsidRPr="00367CE2" w:rsidTr="008D6660">
        <w:trPr>
          <w:cantSplit/>
        </w:trPr>
        <w:tc>
          <w:tcPr>
            <w:tcW w:w="2139" w:type="dxa"/>
            <w:shd w:val="clear" w:color="auto" w:fill="auto"/>
          </w:tcPr>
          <w:p w:rsidR="00595672" w:rsidRPr="00367CE2" w:rsidRDefault="00595672" w:rsidP="008D6660">
            <w:pPr>
              <w:pStyle w:val="ENoteTableText"/>
              <w:tabs>
                <w:tab w:val="center" w:leader="dot" w:pos="2268"/>
              </w:tabs>
            </w:pPr>
          </w:p>
        </w:tc>
        <w:tc>
          <w:tcPr>
            <w:tcW w:w="4943" w:type="dxa"/>
            <w:shd w:val="clear" w:color="auto" w:fill="auto"/>
          </w:tcPr>
          <w:p w:rsidR="00595672" w:rsidRPr="00367CE2" w:rsidRDefault="00595672" w:rsidP="003B2FFD">
            <w:pPr>
              <w:pStyle w:val="ENoteTableText"/>
            </w:pPr>
            <w:r w:rsidRPr="00367CE2">
              <w:t>am No 62, 2014</w:t>
            </w:r>
          </w:p>
        </w:tc>
      </w:tr>
      <w:tr w:rsidR="003B2FFD" w:rsidRPr="00367CE2" w:rsidTr="008D6660">
        <w:trPr>
          <w:cantSplit/>
        </w:trPr>
        <w:tc>
          <w:tcPr>
            <w:tcW w:w="2139" w:type="dxa"/>
            <w:shd w:val="clear" w:color="auto" w:fill="auto"/>
          </w:tcPr>
          <w:p w:rsidR="003B2FFD" w:rsidRPr="00367CE2" w:rsidRDefault="003B2FFD" w:rsidP="008D6660">
            <w:pPr>
              <w:pStyle w:val="ENoteTableText"/>
              <w:tabs>
                <w:tab w:val="center" w:leader="dot" w:pos="2268"/>
              </w:tabs>
            </w:pPr>
          </w:p>
        </w:tc>
        <w:tc>
          <w:tcPr>
            <w:tcW w:w="4943" w:type="dxa"/>
            <w:shd w:val="clear" w:color="auto" w:fill="auto"/>
          </w:tcPr>
          <w:p w:rsidR="003B2FFD" w:rsidRPr="00367CE2" w:rsidRDefault="003B2FFD" w:rsidP="003B2FFD">
            <w:pPr>
              <w:pStyle w:val="ENoteTableText"/>
            </w:pPr>
            <w:r w:rsidRPr="00367CE2">
              <w:t>rs No 65, 2015</w:t>
            </w:r>
          </w:p>
        </w:tc>
      </w:tr>
      <w:tr w:rsidR="008D6660" w:rsidRPr="00367CE2" w:rsidTr="00FB5355">
        <w:trPr>
          <w:cantSplit/>
        </w:trPr>
        <w:tc>
          <w:tcPr>
            <w:tcW w:w="2139" w:type="dxa"/>
            <w:shd w:val="clear" w:color="auto" w:fill="auto"/>
          </w:tcPr>
          <w:p w:rsidR="008D6660" w:rsidRPr="00367CE2" w:rsidRDefault="008D6660" w:rsidP="008D6660">
            <w:pPr>
              <w:pStyle w:val="ENoteTableText"/>
              <w:tabs>
                <w:tab w:val="center" w:leader="dot" w:pos="2268"/>
              </w:tabs>
            </w:pPr>
            <w:r w:rsidRPr="00367CE2">
              <w:t>s 63</w:t>
            </w:r>
            <w:r w:rsidRPr="00367CE2">
              <w:tab/>
            </w:r>
          </w:p>
        </w:tc>
        <w:tc>
          <w:tcPr>
            <w:tcW w:w="4943" w:type="dxa"/>
            <w:shd w:val="clear" w:color="auto" w:fill="auto"/>
          </w:tcPr>
          <w:p w:rsidR="008D6660" w:rsidRPr="00367CE2" w:rsidRDefault="008D6660" w:rsidP="008D6660">
            <w:pPr>
              <w:pStyle w:val="ENoteTableText"/>
            </w:pPr>
            <w:r w:rsidRPr="00367CE2">
              <w:t>rep No</w:t>
            </w:r>
            <w:r w:rsidR="00A05A36" w:rsidRPr="00367CE2">
              <w:t> </w:t>
            </w:r>
            <w:r w:rsidRPr="00367CE2">
              <w:t>69, 1976</w:t>
            </w:r>
          </w:p>
        </w:tc>
      </w:tr>
      <w:tr w:rsidR="008D6660" w:rsidRPr="00367CE2" w:rsidTr="002349A8">
        <w:trPr>
          <w:cantSplit/>
        </w:trPr>
        <w:tc>
          <w:tcPr>
            <w:tcW w:w="2139" w:type="dxa"/>
            <w:shd w:val="clear" w:color="auto" w:fill="auto"/>
          </w:tcPr>
          <w:p w:rsidR="008D6660" w:rsidRPr="00367CE2" w:rsidRDefault="008D6660" w:rsidP="008D6660">
            <w:pPr>
              <w:pStyle w:val="ENoteTableText"/>
              <w:tabs>
                <w:tab w:val="center" w:leader="dot" w:pos="2268"/>
              </w:tabs>
            </w:pPr>
            <w:r w:rsidRPr="00367CE2">
              <w:t>s 64</w:t>
            </w:r>
            <w:r w:rsidRPr="00367CE2">
              <w:tab/>
            </w:r>
          </w:p>
        </w:tc>
        <w:tc>
          <w:tcPr>
            <w:tcW w:w="4943" w:type="dxa"/>
            <w:shd w:val="clear" w:color="auto" w:fill="auto"/>
          </w:tcPr>
          <w:p w:rsidR="008D6660" w:rsidRPr="00367CE2" w:rsidRDefault="008D6660" w:rsidP="008D6660">
            <w:pPr>
              <w:pStyle w:val="ENoteTableText"/>
            </w:pPr>
            <w:r w:rsidRPr="00367CE2">
              <w:t>am No</w:t>
            </w:r>
            <w:r w:rsidR="00A05A36" w:rsidRPr="00367CE2">
              <w:t> </w:t>
            </w:r>
            <w:r w:rsidRPr="00367CE2">
              <w:t>69, 1976; No</w:t>
            </w:r>
            <w:r w:rsidR="00A05A36" w:rsidRPr="00367CE2">
              <w:t> </w:t>
            </w:r>
            <w:r w:rsidRPr="00367CE2">
              <w:t>58, 2011</w:t>
            </w:r>
          </w:p>
        </w:tc>
      </w:tr>
      <w:tr w:rsidR="00B66F2E" w:rsidRPr="00367CE2" w:rsidTr="002349A8">
        <w:trPr>
          <w:cantSplit/>
        </w:trPr>
        <w:tc>
          <w:tcPr>
            <w:tcW w:w="2139" w:type="dxa"/>
            <w:tcBorders>
              <w:bottom w:val="single" w:sz="12" w:space="0" w:color="auto"/>
            </w:tcBorders>
            <w:shd w:val="clear" w:color="auto" w:fill="auto"/>
          </w:tcPr>
          <w:p w:rsidR="00B66F2E" w:rsidRPr="00367CE2" w:rsidRDefault="00B66F2E" w:rsidP="008D6660">
            <w:pPr>
              <w:pStyle w:val="ENoteTableText"/>
              <w:tabs>
                <w:tab w:val="center" w:leader="dot" w:pos="2268"/>
              </w:tabs>
            </w:pPr>
            <w:r w:rsidRPr="00367CE2">
              <w:t>s 65</w:t>
            </w:r>
            <w:r w:rsidRPr="00367CE2">
              <w:tab/>
            </w:r>
          </w:p>
        </w:tc>
        <w:tc>
          <w:tcPr>
            <w:tcW w:w="4943" w:type="dxa"/>
            <w:tcBorders>
              <w:bottom w:val="single" w:sz="12" w:space="0" w:color="auto"/>
            </w:tcBorders>
            <w:shd w:val="clear" w:color="auto" w:fill="auto"/>
          </w:tcPr>
          <w:p w:rsidR="00B66F2E" w:rsidRPr="00367CE2" w:rsidRDefault="00B66F2E" w:rsidP="008D6660">
            <w:pPr>
              <w:pStyle w:val="ENoteTableText"/>
            </w:pPr>
            <w:r w:rsidRPr="00367CE2">
              <w:t>am No 61, 2016</w:t>
            </w:r>
          </w:p>
        </w:tc>
      </w:tr>
    </w:tbl>
    <w:p w:rsidR="006508A5" w:rsidRPr="00367CE2" w:rsidRDefault="006508A5" w:rsidP="00FB5355">
      <w:pPr>
        <w:sectPr w:rsidR="006508A5" w:rsidRPr="00367CE2" w:rsidSect="003A47A7">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381AB0" w:rsidRPr="00367CE2" w:rsidRDefault="00381AB0" w:rsidP="006508A5"/>
    <w:sectPr w:rsidR="00381AB0" w:rsidRPr="00367CE2" w:rsidSect="003A47A7">
      <w:headerReference w:type="even" r:id="rId32"/>
      <w:headerReference w:type="default" r:id="rId33"/>
      <w:footerReference w:type="default" r:id="rId34"/>
      <w:headerReference w:type="firs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E2" w:rsidRPr="007C77EE" w:rsidRDefault="00367CE2" w:rsidP="001C2113">
      <w:pPr>
        <w:spacing w:line="240" w:lineRule="auto"/>
      </w:pPr>
      <w:r>
        <w:separator/>
      </w:r>
    </w:p>
  </w:endnote>
  <w:endnote w:type="continuationSeparator" w:id="0">
    <w:p w:rsidR="00367CE2" w:rsidRPr="007C77EE" w:rsidRDefault="00367CE2" w:rsidP="001C2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Default="00367CE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7B3B51" w:rsidRDefault="00367CE2" w:rsidP="00FB53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7CE2" w:rsidRPr="007B3B51" w:rsidTr="00FB5355">
      <w:tc>
        <w:tcPr>
          <w:tcW w:w="1247" w:type="dxa"/>
        </w:tcPr>
        <w:p w:rsidR="00367CE2" w:rsidRPr="007B3B51" w:rsidRDefault="00367CE2" w:rsidP="00FB5355">
          <w:pPr>
            <w:rPr>
              <w:i/>
              <w:sz w:val="16"/>
              <w:szCs w:val="16"/>
            </w:rPr>
          </w:pPr>
        </w:p>
      </w:tc>
      <w:tc>
        <w:tcPr>
          <w:tcW w:w="5387" w:type="dxa"/>
          <w:gridSpan w:val="3"/>
        </w:tcPr>
        <w:p w:rsidR="00367CE2" w:rsidRPr="007B3B51" w:rsidRDefault="00367CE2" w:rsidP="00FB53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47A7">
            <w:rPr>
              <w:i/>
              <w:noProof/>
              <w:sz w:val="16"/>
              <w:szCs w:val="16"/>
            </w:rPr>
            <w:t>Papua New Guinea (Staffing Assistance) Act 1973</w:t>
          </w:r>
          <w:r w:rsidRPr="007B3B51">
            <w:rPr>
              <w:i/>
              <w:sz w:val="16"/>
              <w:szCs w:val="16"/>
            </w:rPr>
            <w:fldChar w:fldCharType="end"/>
          </w:r>
        </w:p>
      </w:tc>
      <w:tc>
        <w:tcPr>
          <w:tcW w:w="669" w:type="dxa"/>
        </w:tcPr>
        <w:p w:rsidR="00367CE2" w:rsidRPr="007B3B51" w:rsidRDefault="00367CE2" w:rsidP="00FB53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47A7">
            <w:rPr>
              <w:i/>
              <w:noProof/>
              <w:sz w:val="16"/>
              <w:szCs w:val="16"/>
            </w:rPr>
            <w:t>25</w:t>
          </w:r>
          <w:r w:rsidRPr="007B3B51">
            <w:rPr>
              <w:i/>
              <w:sz w:val="16"/>
              <w:szCs w:val="16"/>
            </w:rPr>
            <w:fldChar w:fldCharType="end"/>
          </w:r>
        </w:p>
      </w:tc>
    </w:tr>
    <w:tr w:rsidR="00367CE2" w:rsidRPr="00130F37" w:rsidTr="00FB5355">
      <w:tc>
        <w:tcPr>
          <w:tcW w:w="2190" w:type="dxa"/>
          <w:gridSpan w:val="2"/>
        </w:tcPr>
        <w:p w:rsidR="00367CE2" w:rsidRPr="00130F37" w:rsidRDefault="00367CE2" w:rsidP="00FB53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349A8">
            <w:rPr>
              <w:sz w:val="16"/>
              <w:szCs w:val="16"/>
            </w:rPr>
            <w:t>8</w:t>
          </w:r>
          <w:r w:rsidRPr="00130F37">
            <w:rPr>
              <w:sz w:val="16"/>
              <w:szCs w:val="16"/>
            </w:rPr>
            <w:fldChar w:fldCharType="end"/>
          </w:r>
        </w:p>
      </w:tc>
      <w:tc>
        <w:tcPr>
          <w:tcW w:w="2920" w:type="dxa"/>
        </w:tcPr>
        <w:p w:rsidR="00367CE2" w:rsidRPr="00130F37" w:rsidRDefault="00367CE2" w:rsidP="00FB53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349A8">
            <w:rPr>
              <w:sz w:val="16"/>
              <w:szCs w:val="16"/>
            </w:rPr>
            <w:t>21/10/16</w:t>
          </w:r>
          <w:r w:rsidRPr="00130F37">
            <w:rPr>
              <w:sz w:val="16"/>
              <w:szCs w:val="16"/>
            </w:rPr>
            <w:fldChar w:fldCharType="end"/>
          </w:r>
        </w:p>
      </w:tc>
      <w:tc>
        <w:tcPr>
          <w:tcW w:w="2193" w:type="dxa"/>
          <w:gridSpan w:val="2"/>
        </w:tcPr>
        <w:p w:rsidR="00367CE2" w:rsidRPr="00130F37" w:rsidRDefault="00367CE2" w:rsidP="00FB53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349A8">
            <w:rPr>
              <w:sz w:val="16"/>
              <w:szCs w:val="16"/>
            </w:rPr>
            <w:instrText>4/11/2016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349A8">
            <w:rPr>
              <w:sz w:val="16"/>
              <w:szCs w:val="16"/>
            </w:rPr>
            <w:instrText>4/11/16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349A8">
            <w:rPr>
              <w:noProof/>
              <w:sz w:val="16"/>
              <w:szCs w:val="16"/>
            </w:rPr>
            <w:t>4/11/16</w:t>
          </w:r>
          <w:r w:rsidRPr="00130F37">
            <w:rPr>
              <w:sz w:val="16"/>
              <w:szCs w:val="16"/>
            </w:rPr>
            <w:fldChar w:fldCharType="end"/>
          </w:r>
        </w:p>
      </w:tc>
    </w:tr>
  </w:tbl>
  <w:p w:rsidR="00367CE2" w:rsidRPr="00FB5355" w:rsidRDefault="00367CE2" w:rsidP="00FB535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2A5BF5" w:rsidRDefault="00367CE2" w:rsidP="006508A5">
    <w:pPr>
      <w:pBdr>
        <w:top w:val="single" w:sz="6" w:space="1" w:color="auto"/>
      </w:pBdr>
      <w:rPr>
        <w:sz w:val="18"/>
        <w:szCs w:val="18"/>
      </w:rPr>
    </w:pPr>
  </w:p>
  <w:p w:rsidR="00367CE2" w:rsidRDefault="00367CE2" w:rsidP="006508A5">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2349A8">
      <w:rPr>
        <w:i/>
        <w:szCs w:val="22"/>
      </w:rPr>
      <w:t>Papua New Guinea (Staffing Assistance) Act 1973</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23</w:t>
    </w:r>
    <w:r w:rsidRPr="002A5BF5">
      <w:rPr>
        <w:i/>
      </w:rPr>
      <w:fldChar w:fldCharType="end"/>
    </w:r>
  </w:p>
  <w:p w:rsidR="00367CE2" w:rsidRPr="006508A5" w:rsidRDefault="00367CE2" w:rsidP="006508A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7B3B51" w:rsidRDefault="00367CE2" w:rsidP="00FB53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7CE2" w:rsidRPr="007B3B51" w:rsidTr="00FB5355">
      <w:tc>
        <w:tcPr>
          <w:tcW w:w="1247" w:type="dxa"/>
        </w:tcPr>
        <w:p w:rsidR="00367CE2" w:rsidRPr="007B3B51" w:rsidRDefault="00367CE2" w:rsidP="00FB5355">
          <w:pPr>
            <w:rPr>
              <w:i/>
              <w:sz w:val="16"/>
              <w:szCs w:val="16"/>
            </w:rPr>
          </w:pPr>
        </w:p>
      </w:tc>
      <w:tc>
        <w:tcPr>
          <w:tcW w:w="5387" w:type="dxa"/>
          <w:gridSpan w:val="3"/>
        </w:tcPr>
        <w:p w:rsidR="00367CE2" w:rsidRPr="007B3B51" w:rsidRDefault="00367CE2" w:rsidP="00FB53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49A8">
            <w:rPr>
              <w:i/>
              <w:noProof/>
              <w:sz w:val="16"/>
              <w:szCs w:val="16"/>
            </w:rPr>
            <w:t>Papua New Guinea (Staffing Assistance) Act 1973</w:t>
          </w:r>
          <w:r w:rsidRPr="007B3B51">
            <w:rPr>
              <w:i/>
              <w:sz w:val="16"/>
              <w:szCs w:val="16"/>
            </w:rPr>
            <w:fldChar w:fldCharType="end"/>
          </w:r>
        </w:p>
      </w:tc>
      <w:tc>
        <w:tcPr>
          <w:tcW w:w="669" w:type="dxa"/>
        </w:tcPr>
        <w:p w:rsidR="00367CE2" w:rsidRPr="007B3B51" w:rsidRDefault="00367CE2" w:rsidP="00FB53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w:t>
          </w:r>
          <w:r w:rsidRPr="007B3B51">
            <w:rPr>
              <w:i/>
              <w:sz w:val="16"/>
              <w:szCs w:val="16"/>
            </w:rPr>
            <w:fldChar w:fldCharType="end"/>
          </w:r>
        </w:p>
      </w:tc>
    </w:tr>
    <w:tr w:rsidR="00367CE2" w:rsidRPr="00130F37" w:rsidTr="00FB5355">
      <w:tc>
        <w:tcPr>
          <w:tcW w:w="2190" w:type="dxa"/>
          <w:gridSpan w:val="2"/>
        </w:tcPr>
        <w:p w:rsidR="00367CE2" w:rsidRPr="00130F37" w:rsidRDefault="00367CE2" w:rsidP="00FB53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349A8">
            <w:rPr>
              <w:sz w:val="16"/>
              <w:szCs w:val="16"/>
            </w:rPr>
            <w:t>8</w:t>
          </w:r>
          <w:r w:rsidRPr="00130F37">
            <w:rPr>
              <w:sz w:val="16"/>
              <w:szCs w:val="16"/>
            </w:rPr>
            <w:fldChar w:fldCharType="end"/>
          </w:r>
        </w:p>
      </w:tc>
      <w:tc>
        <w:tcPr>
          <w:tcW w:w="2920" w:type="dxa"/>
        </w:tcPr>
        <w:p w:rsidR="00367CE2" w:rsidRPr="00130F37" w:rsidRDefault="00367CE2" w:rsidP="00FB53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349A8">
            <w:rPr>
              <w:sz w:val="16"/>
              <w:szCs w:val="16"/>
            </w:rPr>
            <w:t>21/10/16</w:t>
          </w:r>
          <w:r w:rsidRPr="00130F37">
            <w:rPr>
              <w:sz w:val="16"/>
              <w:szCs w:val="16"/>
            </w:rPr>
            <w:fldChar w:fldCharType="end"/>
          </w:r>
        </w:p>
      </w:tc>
      <w:tc>
        <w:tcPr>
          <w:tcW w:w="2193" w:type="dxa"/>
          <w:gridSpan w:val="2"/>
        </w:tcPr>
        <w:p w:rsidR="00367CE2" w:rsidRPr="00130F37" w:rsidRDefault="00367CE2" w:rsidP="00FB53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349A8">
            <w:rPr>
              <w:sz w:val="16"/>
              <w:szCs w:val="16"/>
            </w:rPr>
            <w:instrText>4/11/2016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349A8">
            <w:rPr>
              <w:sz w:val="16"/>
              <w:szCs w:val="16"/>
            </w:rPr>
            <w:instrText>4/11/16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349A8">
            <w:rPr>
              <w:noProof/>
              <w:sz w:val="16"/>
              <w:szCs w:val="16"/>
            </w:rPr>
            <w:t>4/11/16</w:t>
          </w:r>
          <w:r w:rsidRPr="00130F37">
            <w:rPr>
              <w:sz w:val="16"/>
              <w:szCs w:val="16"/>
            </w:rPr>
            <w:fldChar w:fldCharType="end"/>
          </w:r>
        </w:p>
      </w:tc>
    </w:tr>
  </w:tbl>
  <w:p w:rsidR="00367CE2" w:rsidRPr="00FB5355" w:rsidRDefault="00367CE2" w:rsidP="00FB5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Default="00367CE2" w:rsidP="0035072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ED79B6" w:rsidRDefault="00367CE2" w:rsidP="0035072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7B3B51" w:rsidRDefault="00367CE2" w:rsidP="00FB53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7CE2" w:rsidRPr="007B3B51" w:rsidTr="00FB5355">
      <w:tc>
        <w:tcPr>
          <w:tcW w:w="1247" w:type="dxa"/>
        </w:tcPr>
        <w:p w:rsidR="00367CE2" w:rsidRPr="007B3B51" w:rsidRDefault="00367CE2" w:rsidP="00FB53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47A7">
            <w:rPr>
              <w:i/>
              <w:noProof/>
              <w:sz w:val="16"/>
              <w:szCs w:val="16"/>
            </w:rPr>
            <w:t>ii</w:t>
          </w:r>
          <w:r w:rsidRPr="007B3B51">
            <w:rPr>
              <w:i/>
              <w:sz w:val="16"/>
              <w:szCs w:val="16"/>
            </w:rPr>
            <w:fldChar w:fldCharType="end"/>
          </w:r>
        </w:p>
      </w:tc>
      <w:tc>
        <w:tcPr>
          <w:tcW w:w="5387" w:type="dxa"/>
          <w:gridSpan w:val="3"/>
        </w:tcPr>
        <w:p w:rsidR="00367CE2" w:rsidRPr="007B3B51" w:rsidRDefault="00367CE2" w:rsidP="00FB53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47A7">
            <w:rPr>
              <w:i/>
              <w:noProof/>
              <w:sz w:val="16"/>
              <w:szCs w:val="16"/>
            </w:rPr>
            <w:t>Papua New Guinea (Staffing Assistance) Act 1973</w:t>
          </w:r>
          <w:r w:rsidRPr="007B3B51">
            <w:rPr>
              <w:i/>
              <w:sz w:val="16"/>
              <w:szCs w:val="16"/>
            </w:rPr>
            <w:fldChar w:fldCharType="end"/>
          </w:r>
        </w:p>
      </w:tc>
      <w:tc>
        <w:tcPr>
          <w:tcW w:w="669" w:type="dxa"/>
        </w:tcPr>
        <w:p w:rsidR="00367CE2" w:rsidRPr="007B3B51" w:rsidRDefault="00367CE2" w:rsidP="00FB5355">
          <w:pPr>
            <w:jc w:val="right"/>
            <w:rPr>
              <w:sz w:val="16"/>
              <w:szCs w:val="16"/>
            </w:rPr>
          </w:pPr>
        </w:p>
      </w:tc>
    </w:tr>
    <w:tr w:rsidR="00367CE2" w:rsidRPr="0055472E" w:rsidTr="00FB5355">
      <w:tc>
        <w:tcPr>
          <w:tcW w:w="2190" w:type="dxa"/>
          <w:gridSpan w:val="2"/>
        </w:tcPr>
        <w:p w:rsidR="00367CE2" w:rsidRPr="0055472E" w:rsidRDefault="00367CE2" w:rsidP="00FB53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349A8">
            <w:rPr>
              <w:sz w:val="16"/>
              <w:szCs w:val="16"/>
            </w:rPr>
            <w:t>8</w:t>
          </w:r>
          <w:r w:rsidRPr="0055472E">
            <w:rPr>
              <w:sz w:val="16"/>
              <w:szCs w:val="16"/>
            </w:rPr>
            <w:fldChar w:fldCharType="end"/>
          </w:r>
        </w:p>
      </w:tc>
      <w:tc>
        <w:tcPr>
          <w:tcW w:w="2920" w:type="dxa"/>
        </w:tcPr>
        <w:p w:rsidR="00367CE2" w:rsidRPr="0055472E" w:rsidRDefault="00367CE2" w:rsidP="00FB53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349A8">
            <w:rPr>
              <w:sz w:val="16"/>
              <w:szCs w:val="16"/>
            </w:rPr>
            <w:t>21/10/16</w:t>
          </w:r>
          <w:r w:rsidRPr="0055472E">
            <w:rPr>
              <w:sz w:val="16"/>
              <w:szCs w:val="16"/>
            </w:rPr>
            <w:fldChar w:fldCharType="end"/>
          </w:r>
        </w:p>
      </w:tc>
      <w:tc>
        <w:tcPr>
          <w:tcW w:w="2193" w:type="dxa"/>
          <w:gridSpan w:val="2"/>
        </w:tcPr>
        <w:p w:rsidR="00367CE2" w:rsidRPr="0055472E" w:rsidRDefault="00367CE2" w:rsidP="00FB53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349A8">
            <w:rPr>
              <w:sz w:val="16"/>
              <w:szCs w:val="16"/>
            </w:rPr>
            <w:instrText>4/11/2016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349A8">
            <w:rPr>
              <w:sz w:val="16"/>
              <w:szCs w:val="16"/>
            </w:rPr>
            <w:instrText>4/11/16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349A8">
            <w:rPr>
              <w:noProof/>
              <w:sz w:val="16"/>
              <w:szCs w:val="16"/>
            </w:rPr>
            <w:t>4/11/16</w:t>
          </w:r>
          <w:r w:rsidRPr="0055472E">
            <w:rPr>
              <w:sz w:val="16"/>
              <w:szCs w:val="16"/>
            </w:rPr>
            <w:fldChar w:fldCharType="end"/>
          </w:r>
        </w:p>
      </w:tc>
    </w:tr>
  </w:tbl>
  <w:p w:rsidR="00367CE2" w:rsidRPr="00FB5355" w:rsidRDefault="00367CE2" w:rsidP="00FB535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7B3B51" w:rsidRDefault="00367CE2" w:rsidP="00FB53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7CE2" w:rsidRPr="007B3B51" w:rsidTr="00FB5355">
      <w:tc>
        <w:tcPr>
          <w:tcW w:w="1247" w:type="dxa"/>
        </w:tcPr>
        <w:p w:rsidR="00367CE2" w:rsidRPr="007B3B51" w:rsidRDefault="00367CE2" w:rsidP="00FB5355">
          <w:pPr>
            <w:rPr>
              <w:i/>
              <w:sz w:val="16"/>
              <w:szCs w:val="16"/>
            </w:rPr>
          </w:pPr>
        </w:p>
      </w:tc>
      <w:tc>
        <w:tcPr>
          <w:tcW w:w="5387" w:type="dxa"/>
          <w:gridSpan w:val="3"/>
        </w:tcPr>
        <w:p w:rsidR="00367CE2" w:rsidRPr="007B3B51" w:rsidRDefault="00367CE2" w:rsidP="00FB53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47A7">
            <w:rPr>
              <w:i/>
              <w:noProof/>
              <w:sz w:val="16"/>
              <w:szCs w:val="16"/>
            </w:rPr>
            <w:t>Papua New Guinea (Staffing Assistance) Act 1973</w:t>
          </w:r>
          <w:r w:rsidRPr="007B3B51">
            <w:rPr>
              <w:i/>
              <w:sz w:val="16"/>
              <w:szCs w:val="16"/>
            </w:rPr>
            <w:fldChar w:fldCharType="end"/>
          </w:r>
        </w:p>
      </w:tc>
      <w:tc>
        <w:tcPr>
          <w:tcW w:w="669" w:type="dxa"/>
        </w:tcPr>
        <w:p w:rsidR="00367CE2" w:rsidRPr="007B3B51" w:rsidRDefault="00367CE2" w:rsidP="00FB53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47A7">
            <w:rPr>
              <w:i/>
              <w:noProof/>
              <w:sz w:val="16"/>
              <w:szCs w:val="16"/>
            </w:rPr>
            <w:t>i</w:t>
          </w:r>
          <w:r w:rsidRPr="007B3B51">
            <w:rPr>
              <w:i/>
              <w:sz w:val="16"/>
              <w:szCs w:val="16"/>
            </w:rPr>
            <w:fldChar w:fldCharType="end"/>
          </w:r>
        </w:p>
      </w:tc>
    </w:tr>
    <w:tr w:rsidR="00367CE2" w:rsidRPr="00130F37" w:rsidTr="00FB5355">
      <w:tc>
        <w:tcPr>
          <w:tcW w:w="2190" w:type="dxa"/>
          <w:gridSpan w:val="2"/>
        </w:tcPr>
        <w:p w:rsidR="00367CE2" w:rsidRPr="00130F37" w:rsidRDefault="00367CE2" w:rsidP="00FB53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349A8">
            <w:rPr>
              <w:sz w:val="16"/>
              <w:szCs w:val="16"/>
            </w:rPr>
            <w:t>8</w:t>
          </w:r>
          <w:r w:rsidRPr="00130F37">
            <w:rPr>
              <w:sz w:val="16"/>
              <w:szCs w:val="16"/>
            </w:rPr>
            <w:fldChar w:fldCharType="end"/>
          </w:r>
        </w:p>
      </w:tc>
      <w:tc>
        <w:tcPr>
          <w:tcW w:w="2920" w:type="dxa"/>
        </w:tcPr>
        <w:p w:rsidR="00367CE2" w:rsidRPr="00130F37" w:rsidRDefault="00367CE2" w:rsidP="00FB53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349A8">
            <w:rPr>
              <w:sz w:val="16"/>
              <w:szCs w:val="16"/>
            </w:rPr>
            <w:t>21/10/16</w:t>
          </w:r>
          <w:r w:rsidRPr="00130F37">
            <w:rPr>
              <w:sz w:val="16"/>
              <w:szCs w:val="16"/>
            </w:rPr>
            <w:fldChar w:fldCharType="end"/>
          </w:r>
        </w:p>
      </w:tc>
      <w:tc>
        <w:tcPr>
          <w:tcW w:w="2193" w:type="dxa"/>
          <w:gridSpan w:val="2"/>
        </w:tcPr>
        <w:p w:rsidR="00367CE2" w:rsidRPr="00130F37" w:rsidRDefault="00367CE2" w:rsidP="00FB53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349A8">
            <w:rPr>
              <w:sz w:val="16"/>
              <w:szCs w:val="16"/>
            </w:rPr>
            <w:instrText>4/11/2016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349A8">
            <w:rPr>
              <w:sz w:val="16"/>
              <w:szCs w:val="16"/>
            </w:rPr>
            <w:instrText>4/11/16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349A8">
            <w:rPr>
              <w:noProof/>
              <w:sz w:val="16"/>
              <w:szCs w:val="16"/>
            </w:rPr>
            <w:t>4/11/16</w:t>
          </w:r>
          <w:r w:rsidRPr="00130F37">
            <w:rPr>
              <w:sz w:val="16"/>
              <w:szCs w:val="16"/>
            </w:rPr>
            <w:fldChar w:fldCharType="end"/>
          </w:r>
        </w:p>
      </w:tc>
    </w:tr>
  </w:tbl>
  <w:p w:rsidR="00367CE2" w:rsidRPr="00FB5355" w:rsidRDefault="00367CE2" w:rsidP="00FB535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7B3B51" w:rsidRDefault="00367CE2" w:rsidP="00FB53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7CE2" w:rsidRPr="007B3B51" w:rsidTr="00FB5355">
      <w:tc>
        <w:tcPr>
          <w:tcW w:w="1247" w:type="dxa"/>
        </w:tcPr>
        <w:p w:rsidR="00367CE2" w:rsidRPr="007B3B51" w:rsidRDefault="00367CE2" w:rsidP="00FB53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47A7">
            <w:rPr>
              <w:i/>
              <w:noProof/>
              <w:sz w:val="16"/>
              <w:szCs w:val="16"/>
            </w:rPr>
            <w:t>16</w:t>
          </w:r>
          <w:r w:rsidRPr="007B3B51">
            <w:rPr>
              <w:i/>
              <w:sz w:val="16"/>
              <w:szCs w:val="16"/>
            </w:rPr>
            <w:fldChar w:fldCharType="end"/>
          </w:r>
        </w:p>
      </w:tc>
      <w:tc>
        <w:tcPr>
          <w:tcW w:w="5387" w:type="dxa"/>
          <w:gridSpan w:val="3"/>
        </w:tcPr>
        <w:p w:rsidR="00367CE2" w:rsidRPr="007B3B51" w:rsidRDefault="00367CE2" w:rsidP="00FB53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47A7">
            <w:rPr>
              <w:i/>
              <w:noProof/>
              <w:sz w:val="16"/>
              <w:szCs w:val="16"/>
            </w:rPr>
            <w:t>Papua New Guinea (Staffing Assistance) Act 1973</w:t>
          </w:r>
          <w:r w:rsidRPr="007B3B51">
            <w:rPr>
              <w:i/>
              <w:sz w:val="16"/>
              <w:szCs w:val="16"/>
            </w:rPr>
            <w:fldChar w:fldCharType="end"/>
          </w:r>
        </w:p>
      </w:tc>
      <w:tc>
        <w:tcPr>
          <w:tcW w:w="669" w:type="dxa"/>
        </w:tcPr>
        <w:p w:rsidR="00367CE2" w:rsidRPr="007B3B51" w:rsidRDefault="00367CE2" w:rsidP="00FB5355">
          <w:pPr>
            <w:jc w:val="right"/>
            <w:rPr>
              <w:sz w:val="16"/>
              <w:szCs w:val="16"/>
            </w:rPr>
          </w:pPr>
        </w:p>
      </w:tc>
    </w:tr>
    <w:tr w:rsidR="00367CE2" w:rsidRPr="0055472E" w:rsidTr="00FB5355">
      <w:tc>
        <w:tcPr>
          <w:tcW w:w="2190" w:type="dxa"/>
          <w:gridSpan w:val="2"/>
        </w:tcPr>
        <w:p w:rsidR="00367CE2" w:rsidRPr="0055472E" w:rsidRDefault="00367CE2" w:rsidP="00FB53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349A8">
            <w:rPr>
              <w:sz w:val="16"/>
              <w:szCs w:val="16"/>
            </w:rPr>
            <w:t>8</w:t>
          </w:r>
          <w:r w:rsidRPr="0055472E">
            <w:rPr>
              <w:sz w:val="16"/>
              <w:szCs w:val="16"/>
            </w:rPr>
            <w:fldChar w:fldCharType="end"/>
          </w:r>
        </w:p>
      </w:tc>
      <w:tc>
        <w:tcPr>
          <w:tcW w:w="2920" w:type="dxa"/>
        </w:tcPr>
        <w:p w:rsidR="00367CE2" w:rsidRPr="0055472E" w:rsidRDefault="00367CE2" w:rsidP="00FB53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349A8">
            <w:rPr>
              <w:sz w:val="16"/>
              <w:szCs w:val="16"/>
            </w:rPr>
            <w:t>21/10/16</w:t>
          </w:r>
          <w:r w:rsidRPr="0055472E">
            <w:rPr>
              <w:sz w:val="16"/>
              <w:szCs w:val="16"/>
            </w:rPr>
            <w:fldChar w:fldCharType="end"/>
          </w:r>
        </w:p>
      </w:tc>
      <w:tc>
        <w:tcPr>
          <w:tcW w:w="2193" w:type="dxa"/>
          <w:gridSpan w:val="2"/>
        </w:tcPr>
        <w:p w:rsidR="00367CE2" w:rsidRPr="0055472E" w:rsidRDefault="00367CE2" w:rsidP="00FB53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349A8">
            <w:rPr>
              <w:sz w:val="16"/>
              <w:szCs w:val="16"/>
            </w:rPr>
            <w:instrText>4/11/2016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349A8">
            <w:rPr>
              <w:sz w:val="16"/>
              <w:szCs w:val="16"/>
            </w:rPr>
            <w:instrText>4/11/16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349A8">
            <w:rPr>
              <w:noProof/>
              <w:sz w:val="16"/>
              <w:szCs w:val="16"/>
            </w:rPr>
            <w:t>4/11/16</w:t>
          </w:r>
          <w:r w:rsidRPr="0055472E">
            <w:rPr>
              <w:sz w:val="16"/>
              <w:szCs w:val="16"/>
            </w:rPr>
            <w:fldChar w:fldCharType="end"/>
          </w:r>
        </w:p>
      </w:tc>
    </w:tr>
  </w:tbl>
  <w:p w:rsidR="00367CE2" w:rsidRPr="00FB5355" w:rsidRDefault="00367CE2" w:rsidP="00FB535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7B3B51" w:rsidRDefault="00367CE2" w:rsidP="00FB53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7CE2" w:rsidRPr="007B3B51" w:rsidTr="00FB5355">
      <w:tc>
        <w:tcPr>
          <w:tcW w:w="1247" w:type="dxa"/>
        </w:tcPr>
        <w:p w:rsidR="00367CE2" w:rsidRPr="007B3B51" w:rsidRDefault="00367CE2" w:rsidP="00FB5355">
          <w:pPr>
            <w:rPr>
              <w:i/>
              <w:sz w:val="16"/>
              <w:szCs w:val="16"/>
            </w:rPr>
          </w:pPr>
        </w:p>
      </w:tc>
      <w:tc>
        <w:tcPr>
          <w:tcW w:w="5387" w:type="dxa"/>
          <w:gridSpan w:val="3"/>
        </w:tcPr>
        <w:p w:rsidR="00367CE2" w:rsidRPr="007B3B51" w:rsidRDefault="00367CE2" w:rsidP="00FB53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47A7">
            <w:rPr>
              <w:i/>
              <w:noProof/>
              <w:sz w:val="16"/>
              <w:szCs w:val="16"/>
            </w:rPr>
            <w:t>Papua New Guinea (Staffing Assistance) Act 1973</w:t>
          </w:r>
          <w:r w:rsidRPr="007B3B51">
            <w:rPr>
              <w:i/>
              <w:sz w:val="16"/>
              <w:szCs w:val="16"/>
            </w:rPr>
            <w:fldChar w:fldCharType="end"/>
          </w:r>
        </w:p>
      </w:tc>
      <w:tc>
        <w:tcPr>
          <w:tcW w:w="669" w:type="dxa"/>
        </w:tcPr>
        <w:p w:rsidR="00367CE2" w:rsidRPr="007B3B51" w:rsidRDefault="00367CE2" w:rsidP="00FB53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47A7">
            <w:rPr>
              <w:i/>
              <w:noProof/>
              <w:sz w:val="16"/>
              <w:szCs w:val="16"/>
            </w:rPr>
            <w:t>15</w:t>
          </w:r>
          <w:r w:rsidRPr="007B3B51">
            <w:rPr>
              <w:i/>
              <w:sz w:val="16"/>
              <w:szCs w:val="16"/>
            </w:rPr>
            <w:fldChar w:fldCharType="end"/>
          </w:r>
        </w:p>
      </w:tc>
    </w:tr>
    <w:tr w:rsidR="00367CE2" w:rsidRPr="00130F37" w:rsidTr="00FB5355">
      <w:tc>
        <w:tcPr>
          <w:tcW w:w="2190" w:type="dxa"/>
          <w:gridSpan w:val="2"/>
        </w:tcPr>
        <w:p w:rsidR="00367CE2" w:rsidRPr="00130F37" w:rsidRDefault="00367CE2" w:rsidP="00FB53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349A8">
            <w:rPr>
              <w:sz w:val="16"/>
              <w:szCs w:val="16"/>
            </w:rPr>
            <w:t>8</w:t>
          </w:r>
          <w:r w:rsidRPr="00130F37">
            <w:rPr>
              <w:sz w:val="16"/>
              <w:szCs w:val="16"/>
            </w:rPr>
            <w:fldChar w:fldCharType="end"/>
          </w:r>
        </w:p>
      </w:tc>
      <w:tc>
        <w:tcPr>
          <w:tcW w:w="2920" w:type="dxa"/>
        </w:tcPr>
        <w:p w:rsidR="00367CE2" w:rsidRPr="00130F37" w:rsidRDefault="00367CE2" w:rsidP="00FB53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349A8">
            <w:rPr>
              <w:sz w:val="16"/>
              <w:szCs w:val="16"/>
            </w:rPr>
            <w:t>21/10/16</w:t>
          </w:r>
          <w:r w:rsidRPr="00130F37">
            <w:rPr>
              <w:sz w:val="16"/>
              <w:szCs w:val="16"/>
            </w:rPr>
            <w:fldChar w:fldCharType="end"/>
          </w:r>
        </w:p>
      </w:tc>
      <w:tc>
        <w:tcPr>
          <w:tcW w:w="2193" w:type="dxa"/>
          <w:gridSpan w:val="2"/>
        </w:tcPr>
        <w:p w:rsidR="00367CE2" w:rsidRPr="00130F37" w:rsidRDefault="00367CE2" w:rsidP="00FB53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349A8">
            <w:rPr>
              <w:sz w:val="16"/>
              <w:szCs w:val="16"/>
            </w:rPr>
            <w:instrText>4/11/2016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349A8">
            <w:rPr>
              <w:sz w:val="16"/>
              <w:szCs w:val="16"/>
            </w:rPr>
            <w:instrText>4/11/16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349A8">
            <w:rPr>
              <w:noProof/>
              <w:sz w:val="16"/>
              <w:szCs w:val="16"/>
            </w:rPr>
            <w:t>4/11/16</w:t>
          </w:r>
          <w:r w:rsidRPr="00130F37">
            <w:rPr>
              <w:sz w:val="16"/>
              <w:szCs w:val="16"/>
            </w:rPr>
            <w:fldChar w:fldCharType="end"/>
          </w:r>
        </w:p>
      </w:tc>
    </w:tr>
  </w:tbl>
  <w:p w:rsidR="00367CE2" w:rsidRPr="00FB5355" w:rsidRDefault="00367CE2" w:rsidP="00FB535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7A1328" w:rsidRDefault="00367CE2" w:rsidP="00FB5355">
    <w:pPr>
      <w:pBdr>
        <w:top w:val="single" w:sz="6" w:space="1" w:color="auto"/>
      </w:pBdr>
      <w:spacing w:before="120"/>
      <w:rPr>
        <w:sz w:val="18"/>
      </w:rPr>
    </w:pPr>
  </w:p>
  <w:p w:rsidR="00367CE2" w:rsidRPr="007A1328" w:rsidRDefault="00367CE2" w:rsidP="00FB535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349A8">
      <w:rPr>
        <w:i/>
        <w:noProof/>
        <w:sz w:val="18"/>
      </w:rPr>
      <w:t>Papua New Guinea (Staffing Assistance) Act 1973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349A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w:t>
    </w:r>
    <w:r w:rsidRPr="007A1328">
      <w:rPr>
        <w:i/>
        <w:sz w:val="18"/>
      </w:rPr>
      <w:fldChar w:fldCharType="end"/>
    </w:r>
  </w:p>
  <w:p w:rsidR="00367CE2" w:rsidRPr="007A1328" w:rsidRDefault="00367CE2" w:rsidP="00FB5355">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7B3B51" w:rsidRDefault="00367CE2" w:rsidP="00FB53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7CE2" w:rsidRPr="007B3B51" w:rsidTr="00FB5355">
      <w:tc>
        <w:tcPr>
          <w:tcW w:w="1247" w:type="dxa"/>
        </w:tcPr>
        <w:p w:rsidR="00367CE2" w:rsidRPr="007B3B51" w:rsidRDefault="00367CE2" w:rsidP="00FB53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47A7">
            <w:rPr>
              <w:i/>
              <w:noProof/>
              <w:sz w:val="16"/>
              <w:szCs w:val="16"/>
            </w:rPr>
            <w:t>26</w:t>
          </w:r>
          <w:r w:rsidRPr="007B3B51">
            <w:rPr>
              <w:i/>
              <w:sz w:val="16"/>
              <w:szCs w:val="16"/>
            </w:rPr>
            <w:fldChar w:fldCharType="end"/>
          </w:r>
        </w:p>
      </w:tc>
      <w:tc>
        <w:tcPr>
          <w:tcW w:w="5387" w:type="dxa"/>
          <w:gridSpan w:val="3"/>
        </w:tcPr>
        <w:p w:rsidR="00367CE2" w:rsidRPr="007B3B51" w:rsidRDefault="00367CE2" w:rsidP="00FB53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47A7">
            <w:rPr>
              <w:i/>
              <w:noProof/>
              <w:sz w:val="16"/>
              <w:szCs w:val="16"/>
            </w:rPr>
            <w:t>Papua New Guinea (Staffing Assistance) Act 1973</w:t>
          </w:r>
          <w:r w:rsidRPr="007B3B51">
            <w:rPr>
              <w:i/>
              <w:sz w:val="16"/>
              <w:szCs w:val="16"/>
            </w:rPr>
            <w:fldChar w:fldCharType="end"/>
          </w:r>
        </w:p>
      </w:tc>
      <w:tc>
        <w:tcPr>
          <w:tcW w:w="669" w:type="dxa"/>
        </w:tcPr>
        <w:p w:rsidR="00367CE2" w:rsidRPr="007B3B51" w:rsidRDefault="00367CE2" w:rsidP="00FB5355">
          <w:pPr>
            <w:jc w:val="right"/>
            <w:rPr>
              <w:sz w:val="16"/>
              <w:szCs w:val="16"/>
            </w:rPr>
          </w:pPr>
        </w:p>
      </w:tc>
    </w:tr>
    <w:tr w:rsidR="00367CE2" w:rsidRPr="0055472E" w:rsidTr="00FB5355">
      <w:tc>
        <w:tcPr>
          <w:tcW w:w="2190" w:type="dxa"/>
          <w:gridSpan w:val="2"/>
        </w:tcPr>
        <w:p w:rsidR="00367CE2" w:rsidRPr="0055472E" w:rsidRDefault="00367CE2" w:rsidP="00FB53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349A8">
            <w:rPr>
              <w:sz w:val="16"/>
              <w:szCs w:val="16"/>
            </w:rPr>
            <w:t>8</w:t>
          </w:r>
          <w:r w:rsidRPr="0055472E">
            <w:rPr>
              <w:sz w:val="16"/>
              <w:szCs w:val="16"/>
            </w:rPr>
            <w:fldChar w:fldCharType="end"/>
          </w:r>
        </w:p>
      </w:tc>
      <w:tc>
        <w:tcPr>
          <w:tcW w:w="2920" w:type="dxa"/>
        </w:tcPr>
        <w:p w:rsidR="00367CE2" w:rsidRPr="0055472E" w:rsidRDefault="00367CE2" w:rsidP="00FB53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349A8">
            <w:rPr>
              <w:sz w:val="16"/>
              <w:szCs w:val="16"/>
            </w:rPr>
            <w:t>21/10/16</w:t>
          </w:r>
          <w:r w:rsidRPr="0055472E">
            <w:rPr>
              <w:sz w:val="16"/>
              <w:szCs w:val="16"/>
            </w:rPr>
            <w:fldChar w:fldCharType="end"/>
          </w:r>
        </w:p>
      </w:tc>
      <w:tc>
        <w:tcPr>
          <w:tcW w:w="2193" w:type="dxa"/>
          <w:gridSpan w:val="2"/>
        </w:tcPr>
        <w:p w:rsidR="00367CE2" w:rsidRPr="0055472E" w:rsidRDefault="00367CE2" w:rsidP="00FB53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349A8">
            <w:rPr>
              <w:sz w:val="16"/>
              <w:szCs w:val="16"/>
            </w:rPr>
            <w:instrText>4/11/2016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349A8">
            <w:rPr>
              <w:sz w:val="16"/>
              <w:szCs w:val="16"/>
            </w:rPr>
            <w:instrText>4/11/16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349A8">
            <w:rPr>
              <w:noProof/>
              <w:sz w:val="16"/>
              <w:szCs w:val="16"/>
            </w:rPr>
            <w:t>4/11/16</w:t>
          </w:r>
          <w:r w:rsidRPr="0055472E">
            <w:rPr>
              <w:sz w:val="16"/>
              <w:szCs w:val="16"/>
            </w:rPr>
            <w:fldChar w:fldCharType="end"/>
          </w:r>
        </w:p>
      </w:tc>
    </w:tr>
  </w:tbl>
  <w:p w:rsidR="00367CE2" w:rsidRPr="00FB5355" w:rsidRDefault="00367CE2" w:rsidP="00FB5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E2" w:rsidRPr="007C77EE" w:rsidRDefault="00367CE2" w:rsidP="001C2113">
      <w:pPr>
        <w:spacing w:line="240" w:lineRule="auto"/>
      </w:pPr>
      <w:r>
        <w:separator/>
      </w:r>
    </w:p>
  </w:footnote>
  <w:footnote w:type="continuationSeparator" w:id="0">
    <w:p w:rsidR="00367CE2" w:rsidRPr="007C77EE" w:rsidRDefault="00367CE2" w:rsidP="001C21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Default="00367CE2" w:rsidP="00350720">
    <w:pPr>
      <w:pStyle w:val="Header"/>
      <w:pBdr>
        <w:bottom w:val="single" w:sz="6" w:space="1" w:color="auto"/>
      </w:pBdr>
    </w:pPr>
  </w:p>
  <w:p w:rsidR="00367CE2" w:rsidRDefault="00367CE2" w:rsidP="00350720">
    <w:pPr>
      <w:pStyle w:val="Header"/>
      <w:pBdr>
        <w:bottom w:val="single" w:sz="6" w:space="1" w:color="auto"/>
      </w:pBdr>
    </w:pPr>
  </w:p>
  <w:p w:rsidR="00367CE2" w:rsidRPr="001E77D2" w:rsidRDefault="00367CE2" w:rsidP="00350720">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7E528B" w:rsidRDefault="00367CE2" w:rsidP="00FB5355">
    <w:pPr>
      <w:rPr>
        <w:sz w:val="26"/>
        <w:szCs w:val="26"/>
      </w:rPr>
    </w:pPr>
  </w:p>
  <w:p w:rsidR="00367CE2" w:rsidRPr="00750516" w:rsidRDefault="00367CE2" w:rsidP="00FB5355">
    <w:pPr>
      <w:rPr>
        <w:b/>
        <w:sz w:val="20"/>
      </w:rPr>
    </w:pPr>
    <w:r w:rsidRPr="00750516">
      <w:rPr>
        <w:b/>
        <w:sz w:val="20"/>
      </w:rPr>
      <w:t>Endnotes</w:t>
    </w:r>
  </w:p>
  <w:p w:rsidR="00367CE2" w:rsidRPr="007A1328" w:rsidRDefault="00367CE2" w:rsidP="00FB5355">
    <w:pPr>
      <w:rPr>
        <w:sz w:val="20"/>
      </w:rPr>
    </w:pPr>
  </w:p>
  <w:p w:rsidR="00367CE2" w:rsidRPr="007A1328" w:rsidRDefault="00367CE2" w:rsidP="00FB5355">
    <w:pPr>
      <w:rPr>
        <w:b/>
        <w:sz w:val="24"/>
      </w:rPr>
    </w:pPr>
  </w:p>
  <w:p w:rsidR="00367CE2" w:rsidRPr="007E528B" w:rsidRDefault="00367CE2" w:rsidP="006508A5">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A47A7">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7E528B" w:rsidRDefault="00367CE2" w:rsidP="00FB5355">
    <w:pPr>
      <w:jc w:val="right"/>
      <w:rPr>
        <w:sz w:val="26"/>
        <w:szCs w:val="26"/>
      </w:rPr>
    </w:pPr>
  </w:p>
  <w:p w:rsidR="00367CE2" w:rsidRPr="00750516" w:rsidRDefault="00367CE2" w:rsidP="00FB5355">
    <w:pPr>
      <w:jc w:val="right"/>
      <w:rPr>
        <w:b/>
        <w:sz w:val="20"/>
      </w:rPr>
    </w:pPr>
    <w:r w:rsidRPr="00750516">
      <w:rPr>
        <w:b/>
        <w:sz w:val="20"/>
      </w:rPr>
      <w:t>Endnotes</w:t>
    </w:r>
  </w:p>
  <w:p w:rsidR="00367CE2" w:rsidRPr="007A1328" w:rsidRDefault="00367CE2" w:rsidP="00FB5355">
    <w:pPr>
      <w:jc w:val="right"/>
      <w:rPr>
        <w:sz w:val="20"/>
      </w:rPr>
    </w:pPr>
  </w:p>
  <w:p w:rsidR="00367CE2" w:rsidRPr="007A1328" w:rsidRDefault="00367CE2" w:rsidP="00FB5355">
    <w:pPr>
      <w:jc w:val="right"/>
      <w:rPr>
        <w:b/>
        <w:sz w:val="24"/>
      </w:rPr>
    </w:pPr>
  </w:p>
  <w:p w:rsidR="00367CE2" w:rsidRPr="007E528B" w:rsidRDefault="00367CE2" w:rsidP="006508A5">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A47A7">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Default="00367CE2" w:rsidP="00C4208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67CE2" w:rsidRDefault="00367CE2" w:rsidP="00C4208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349A8">
      <w:rPr>
        <w:b/>
        <w:noProof/>
        <w:sz w:val="20"/>
      </w:rPr>
      <w:t>Part IX</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349A8">
      <w:rPr>
        <w:noProof/>
        <w:sz w:val="20"/>
      </w:rPr>
      <w:t>Miscellaneous</w:t>
    </w:r>
    <w:r>
      <w:rPr>
        <w:sz w:val="20"/>
      </w:rPr>
      <w:fldChar w:fldCharType="end"/>
    </w:r>
  </w:p>
  <w:p w:rsidR="00367CE2" w:rsidRPr="007A1328" w:rsidRDefault="00367CE2" w:rsidP="00C42082">
    <w:pPr>
      <w:rPr>
        <w:sz w:val="20"/>
      </w:rPr>
    </w:pPr>
    <w:r>
      <w:rPr>
        <w:b/>
        <w:sz w:val="20"/>
      </w:rPr>
      <w:fldChar w:fldCharType="begin"/>
    </w:r>
    <w:r>
      <w:rPr>
        <w:b/>
        <w:sz w:val="20"/>
      </w:rPr>
      <w:instrText xml:space="preserve"> STYLEREF CharDivNo </w:instrText>
    </w:r>
    <w:r>
      <w:rPr>
        <w:b/>
        <w:sz w:val="20"/>
      </w:rPr>
      <w:fldChar w:fldCharType="separate"/>
    </w:r>
    <w:r w:rsidR="002349A8">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349A8">
      <w:rPr>
        <w:noProof/>
        <w:sz w:val="20"/>
      </w:rPr>
      <w:t>Miscellaneous</w:t>
    </w:r>
    <w:r>
      <w:rPr>
        <w:sz w:val="20"/>
      </w:rPr>
      <w:fldChar w:fldCharType="end"/>
    </w:r>
  </w:p>
  <w:p w:rsidR="00367CE2" w:rsidRPr="007A1328" w:rsidRDefault="00367CE2" w:rsidP="00C42082">
    <w:pPr>
      <w:rPr>
        <w:b/>
        <w:sz w:val="24"/>
      </w:rPr>
    </w:pPr>
  </w:p>
  <w:p w:rsidR="00367CE2" w:rsidRPr="007A1328" w:rsidRDefault="00367CE2" w:rsidP="00C4208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349A8">
      <w:rPr>
        <w:noProof/>
        <w:sz w:val="24"/>
      </w:rPr>
      <w:t>65</w:t>
    </w:r>
    <w:r w:rsidRPr="007A1328">
      <w:rPr>
        <w:sz w:val="24"/>
      </w:rPr>
      <w:fldChar w:fldCharType="end"/>
    </w:r>
  </w:p>
  <w:p w:rsidR="00367CE2" w:rsidRPr="00C42082" w:rsidRDefault="00367CE2" w:rsidP="00C4208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7A1328" w:rsidRDefault="00367CE2" w:rsidP="00C4208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67CE2" w:rsidRPr="007A1328" w:rsidRDefault="00367CE2" w:rsidP="00C4208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349A8">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349A8">
      <w:rPr>
        <w:b/>
        <w:noProof/>
        <w:sz w:val="20"/>
      </w:rPr>
      <w:t>Part IX</w:t>
    </w:r>
    <w:r>
      <w:rPr>
        <w:b/>
        <w:sz w:val="20"/>
      </w:rPr>
      <w:fldChar w:fldCharType="end"/>
    </w:r>
  </w:p>
  <w:p w:rsidR="00367CE2" w:rsidRPr="007A1328" w:rsidRDefault="00367CE2" w:rsidP="00C4208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349A8">
      <w:rPr>
        <w:noProof/>
        <w:sz w:val="20"/>
      </w:rPr>
      <w:t>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349A8">
      <w:rPr>
        <w:b/>
        <w:noProof/>
        <w:sz w:val="20"/>
      </w:rPr>
      <w:t>Division 4</w:t>
    </w:r>
    <w:r>
      <w:rPr>
        <w:b/>
        <w:sz w:val="20"/>
      </w:rPr>
      <w:fldChar w:fldCharType="end"/>
    </w:r>
  </w:p>
  <w:p w:rsidR="00367CE2" w:rsidRPr="007A1328" w:rsidRDefault="00367CE2" w:rsidP="00C42082">
    <w:pPr>
      <w:jc w:val="right"/>
      <w:rPr>
        <w:b/>
        <w:sz w:val="24"/>
      </w:rPr>
    </w:pPr>
  </w:p>
  <w:p w:rsidR="00367CE2" w:rsidRPr="007A1328" w:rsidRDefault="00367CE2" w:rsidP="00C42082">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349A8">
      <w:rPr>
        <w:noProof/>
        <w:sz w:val="24"/>
      </w:rPr>
      <w:t>65</w:t>
    </w:r>
    <w:r w:rsidRPr="007A1328">
      <w:rPr>
        <w:sz w:val="24"/>
      </w:rPr>
      <w:fldChar w:fldCharType="end"/>
    </w:r>
  </w:p>
  <w:p w:rsidR="00367CE2" w:rsidRPr="00C42082" w:rsidRDefault="00367CE2" w:rsidP="00C4208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7A1328" w:rsidRDefault="00367CE2" w:rsidP="00C42082"/>
  <w:p w:rsidR="00367CE2" w:rsidRPr="00C42082" w:rsidRDefault="00367CE2" w:rsidP="00C42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Default="00367CE2" w:rsidP="00350720">
    <w:pPr>
      <w:pStyle w:val="Header"/>
      <w:pBdr>
        <w:bottom w:val="single" w:sz="4" w:space="1" w:color="auto"/>
      </w:pBdr>
    </w:pPr>
  </w:p>
  <w:p w:rsidR="00367CE2" w:rsidRDefault="00367CE2" w:rsidP="00350720">
    <w:pPr>
      <w:pStyle w:val="Header"/>
      <w:pBdr>
        <w:bottom w:val="single" w:sz="4" w:space="1" w:color="auto"/>
      </w:pBdr>
    </w:pPr>
  </w:p>
  <w:p w:rsidR="00367CE2" w:rsidRPr="001E77D2" w:rsidRDefault="00367CE2" w:rsidP="00350720">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5F1388" w:rsidRDefault="00367CE2" w:rsidP="0035072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ED79B6" w:rsidRDefault="00367CE2" w:rsidP="00FB5355">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ED79B6" w:rsidRDefault="00367CE2" w:rsidP="00FB5355">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ED79B6" w:rsidRDefault="00367CE2" w:rsidP="00FB535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Default="00367CE2" w:rsidP="00FB535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67CE2" w:rsidRDefault="00367CE2" w:rsidP="00FB5355">
    <w:pPr>
      <w:rPr>
        <w:sz w:val="20"/>
      </w:rPr>
    </w:pPr>
    <w:r w:rsidRPr="007A1328">
      <w:rPr>
        <w:b/>
        <w:sz w:val="20"/>
      </w:rPr>
      <w:fldChar w:fldCharType="begin"/>
    </w:r>
    <w:r w:rsidRPr="007A1328">
      <w:rPr>
        <w:b/>
        <w:sz w:val="20"/>
      </w:rPr>
      <w:instrText xml:space="preserve"> STYLEREF CharPartNo </w:instrText>
    </w:r>
    <w:r w:rsidR="002349A8">
      <w:rPr>
        <w:b/>
        <w:sz w:val="20"/>
      </w:rPr>
      <w:fldChar w:fldCharType="separate"/>
    </w:r>
    <w:r w:rsidR="003A47A7">
      <w:rPr>
        <w:b/>
        <w:noProof/>
        <w:sz w:val="20"/>
      </w:rPr>
      <w:t>Part IX</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349A8">
      <w:rPr>
        <w:sz w:val="20"/>
      </w:rPr>
      <w:fldChar w:fldCharType="separate"/>
    </w:r>
    <w:r w:rsidR="003A47A7">
      <w:rPr>
        <w:noProof/>
        <w:sz w:val="20"/>
      </w:rPr>
      <w:t>Miscellaneous</w:t>
    </w:r>
    <w:r>
      <w:rPr>
        <w:sz w:val="20"/>
      </w:rPr>
      <w:fldChar w:fldCharType="end"/>
    </w:r>
  </w:p>
  <w:p w:rsidR="00367CE2" w:rsidRPr="007A1328" w:rsidRDefault="00367CE2" w:rsidP="00FB5355">
    <w:pPr>
      <w:rPr>
        <w:sz w:val="20"/>
      </w:rPr>
    </w:pPr>
    <w:r>
      <w:rPr>
        <w:b/>
        <w:sz w:val="20"/>
      </w:rPr>
      <w:fldChar w:fldCharType="begin"/>
    </w:r>
    <w:r>
      <w:rPr>
        <w:b/>
        <w:sz w:val="20"/>
      </w:rPr>
      <w:instrText xml:space="preserve"> STYLEREF CharDivNo </w:instrText>
    </w:r>
    <w:r w:rsidR="00F202BE">
      <w:rPr>
        <w:b/>
        <w:sz w:val="20"/>
      </w:rPr>
      <w:fldChar w:fldCharType="separate"/>
    </w:r>
    <w:r w:rsidR="003A47A7">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F202BE">
      <w:rPr>
        <w:sz w:val="20"/>
      </w:rPr>
      <w:fldChar w:fldCharType="separate"/>
    </w:r>
    <w:r w:rsidR="003A47A7">
      <w:rPr>
        <w:noProof/>
        <w:sz w:val="20"/>
      </w:rPr>
      <w:t>Miscellaneous</w:t>
    </w:r>
    <w:r>
      <w:rPr>
        <w:sz w:val="20"/>
      </w:rPr>
      <w:fldChar w:fldCharType="end"/>
    </w:r>
  </w:p>
  <w:p w:rsidR="00367CE2" w:rsidRPr="007A1328" w:rsidRDefault="00367CE2" w:rsidP="00FB5355">
    <w:pPr>
      <w:rPr>
        <w:b/>
        <w:sz w:val="24"/>
      </w:rPr>
    </w:pPr>
  </w:p>
  <w:p w:rsidR="00367CE2" w:rsidRPr="007A1328" w:rsidRDefault="00367CE2" w:rsidP="006508A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A47A7">
      <w:rPr>
        <w:noProof/>
        <w:sz w:val="24"/>
      </w:rPr>
      <w:t>65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7A1328" w:rsidRDefault="00367CE2" w:rsidP="00FB535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67CE2" w:rsidRPr="007A1328" w:rsidRDefault="00367CE2" w:rsidP="00FB5355">
    <w:pPr>
      <w:jc w:val="right"/>
      <w:rPr>
        <w:sz w:val="20"/>
      </w:rPr>
    </w:pPr>
    <w:r w:rsidRPr="007A1328">
      <w:rPr>
        <w:sz w:val="20"/>
      </w:rPr>
      <w:fldChar w:fldCharType="begin"/>
    </w:r>
    <w:r w:rsidRPr="007A1328">
      <w:rPr>
        <w:sz w:val="20"/>
      </w:rPr>
      <w:instrText xml:space="preserve"> STYLEREF CharPartText </w:instrText>
    </w:r>
    <w:r w:rsidR="002349A8">
      <w:rPr>
        <w:sz w:val="20"/>
      </w:rPr>
      <w:fldChar w:fldCharType="separate"/>
    </w:r>
    <w:r w:rsidR="003A47A7">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349A8">
      <w:rPr>
        <w:b/>
        <w:sz w:val="20"/>
      </w:rPr>
      <w:fldChar w:fldCharType="separate"/>
    </w:r>
    <w:r w:rsidR="003A47A7">
      <w:rPr>
        <w:b/>
        <w:noProof/>
        <w:sz w:val="20"/>
      </w:rPr>
      <w:t>Part IX</w:t>
    </w:r>
    <w:r>
      <w:rPr>
        <w:b/>
        <w:sz w:val="20"/>
      </w:rPr>
      <w:fldChar w:fldCharType="end"/>
    </w:r>
  </w:p>
  <w:p w:rsidR="00367CE2" w:rsidRPr="007A1328" w:rsidRDefault="00367CE2" w:rsidP="00FB5355">
    <w:pPr>
      <w:jc w:val="right"/>
      <w:rPr>
        <w:sz w:val="20"/>
      </w:rPr>
    </w:pPr>
    <w:r w:rsidRPr="007A1328">
      <w:rPr>
        <w:sz w:val="20"/>
      </w:rPr>
      <w:fldChar w:fldCharType="begin"/>
    </w:r>
    <w:r w:rsidRPr="007A1328">
      <w:rPr>
        <w:sz w:val="20"/>
      </w:rPr>
      <w:instrText xml:space="preserve"> STYLEREF CharDivText </w:instrText>
    </w:r>
    <w:r w:rsidR="00F202BE">
      <w:rPr>
        <w:sz w:val="20"/>
      </w:rPr>
      <w:fldChar w:fldCharType="separate"/>
    </w:r>
    <w:r w:rsidR="003A47A7">
      <w:rPr>
        <w:noProof/>
        <w:sz w:val="20"/>
      </w:rPr>
      <w:t>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F202BE">
      <w:rPr>
        <w:b/>
        <w:sz w:val="20"/>
      </w:rPr>
      <w:fldChar w:fldCharType="separate"/>
    </w:r>
    <w:r w:rsidR="003A47A7">
      <w:rPr>
        <w:b/>
        <w:noProof/>
        <w:sz w:val="20"/>
      </w:rPr>
      <w:t>Division 4</w:t>
    </w:r>
    <w:r>
      <w:rPr>
        <w:b/>
        <w:sz w:val="20"/>
      </w:rPr>
      <w:fldChar w:fldCharType="end"/>
    </w:r>
  </w:p>
  <w:p w:rsidR="00367CE2" w:rsidRPr="007A1328" w:rsidRDefault="00367CE2" w:rsidP="00FB5355">
    <w:pPr>
      <w:jc w:val="right"/>
      <w:rPr>
        <w:b/>
        <w:sz w:val="24"/>
      </w:rPr>
    </w:pPr>
  </w:p>
  <w:p w:rsidR="00367CE2" w:rsidRPr="007A1328" w:rsidRDefault="00367CE2" w:rsidP="006508A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A47A7">
      <w:rPr>
        <w:noProof/>
        <w:sz w:val="24"/>
      </w:rPr>
      <w:t>64</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2" w:rsidRPr="007A1328" w:rsidRDefault="00367CE2" w:rsidP="00FB53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04757A2"/>
    <w:multiLevelType w:val="multilevel"/>
    <w:tmpl w:val="0C09001D"/>
    <w:numStyleLink w:val="1ai"/>
  </w:abstractNum>
  <w:abstractNum w:abstractNumId="2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455E3"/>
    <w:multiLevelType w:val="multilevel"/>
    <w:tmpl w:val="0C09001D"/>
    <w:numStyleLink w:val="1ai"/>
  </w:abstractNum>
  <w:num w:numId="1">
    <w:abstractNumId w:val="22"/>
  </w:num>
  <w:num w:numId="2">
    <w:abstractNumId w:val="19"/>
  </w:num>
  <w:num w:numId="3">
    <w:abstractNumId w:val="11"/>
  </w:num>
  <w:num w:numId="4">
    <w:abstractNumId w:val="24"/>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5"/>
  </w:num>
  <w:num w:numId="30">
    <w:abstractNumId w:val="14"/>
  </w:num>
  <w:num w:numId="31">
    <w:abstractNumId w:val="23"/>
  </w:num>
  <w:num w:numId="32">
    <w:abstractNumId w:val="16"/>
  </w:num>
  <w:num w:numId="33">
    <w:abstractNumId w:val="21"/>
  </w:num>
  <w:num w:numId="34">
    <w:abstractNumId w:val="1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2C1F"/>
    <w:rsid w:val="00013BE8"/>
    <w:rsid w:val="00014EC3"/>
    <w:rsid w:val="00027F8D"/>
    <w:rsid w:val="0008394E"/>
    <w:rsid w:val="00085186"/>
    <w:rsid w:val="00086097"/>
    <w:rsid w:val="000B008A"/>
    <w:rsid w:val="000B2FA3"/>
    <w:rsid w:val="000B3504"/>
    <w:rsid w:val="000E677B"/>
    <w:rsid w:val="000F72CB"/>
    <w:rsid w:val="001057C1"/>
    <w:rsid w:val="00110DB9"/>
    <w:rsid w:val="00122675"/>
    <w:rsid w:val="0013120B"/>
    <w:rsid w:val="00133995"/>
    <w:rsid w:val="001342A6"/>
    <w:rsid w:val="001510A5"/>
    <w:rsid w:val="00155B2C"/>
    <w:rsid w:val="00170DCD"/>
    <w:rsid w:val="00172C04"/>
    <w:rsid w:val="00182920"/>
    <w:rsid w:val="00182E26"/>
    <w:rsid w:val="00183FCE"/>
    <w:rsid w:val="00193C3F"/>
    <w:rsid w:val="001B5915"/>
    <w:rsid w:val="001C2113"/>
    <w:rsid w:val="001C2C85"/>
    <w:rsid w:val="001D3468"/>
    <w:rsid w:val="001E14E0"/>
    <w:rsid w:val="001F140F"/>
    <w:rsid w:val="001F2214"/>
    <w:rsid w:val="001F465E"/>
    <w:rsid w:val="00213F8F"/>
    <w:rsid w:val="00225AB3"/>
    <w:rsid w:val="002349A8"/>
    <w:rsid w:val="00235CB9"/>
    <w:rsid w:val="002505D8"/>
    <w:rsid w:val="00260976"/>
    <w:rsid w:val="00260D72"/>
    <w:rsid w:val="0028439E"/>
    <w:rsid w:val="00287F8A"/>
    <w:rsid w:val="002B0D9A"/>
    <w:rsid w:val="002B1A7A"/>
    <w:rsid w:val="002D1800"/>
    <w:rsid w:val="002E4EF4"/>
    <w:rsid w:val="002E6351"/>
    <w:rsid w:val="002F4B2C"/>
    <w:rsid w:val="002F5B83"/>
    <w:rsid w:val="00327646"/>
    <w:rsid w:val="003309BC"/>
    <w:rsid w:val="0034014C"/>
    <w:rsid w:val="00350720"/>
    <w:rsid w:val="003604F6"/>
    <w:rsid w:val="00367CE2"/>
    <w:rsid w:val="003707C4"/>
    <w:rsid w:val="00381917"/>
    <w:rsid w:val="00381AB0"/>
    <w:rsid w:val="00394626"/>
    <w:rsid w:val="003970EE"/>
    <w:rsid w:val="003A47A7"/>
    <w:rsid w:val="003B034F"/>
    <w:rsid w:val="003B1AE3"/>
    <w:rsid w:val="003B25CD"/>
    <w:rsid w:val="003B2FFD"/>
    <w:rsid w:val="003D595F"/>
    <w:rsid w:val="003E552A"/>
    <w:rsid w:val="004014A0"/>
    <w:rsid w:val="004040DE"/>
    <w:rsid w:val="00432AAA"/>
    <w:rsid w:val="00461065"/>
    <w:rsid w:val="00475C2D"/>
    <w:rsid w:val="004918A6"/>
    <w:rsid w:val="004919E4"/>
    <w:rsid w:val="0049595A"/>
    <w:rsid w:val="004A4ED2"/>
    <w:rsid w:val="004B4D5E"/>
    <w:rsid w:val="004C2A6C"/>
    <w:rsid w:val="004C5587"/>
    <w:rsid w:val="004D067A"/>
    <w:rsid w:val="004F4B74"/>
    <w:rsid w:val="004F5B0B"/>
    <w:rsid w:val="00501B6A"/>
    <w:rsid w:val="00505C88"/>
    <w:rsid w:val="00512768"/>
    <w:rsid w:val="00517514"/>
    <w:rsid w:val="00535A57"/>
    <w:rsid w:val="00542BA2"/>
    <w:rsid w:val="00576034"/>
    <w:rsid w:val="00591427"/>
    <w:rsid w:val="00595672"/>
    <w:rsid w:val="005A24E7"/>
    <w:rsid w:val="005B3550"/>
    <w:rsid w:val="005B3CB5"/>
    <w:rsid w:val="005B6C63"/>
    <w:rsid w:val="005C22A9"/>
    <w:rsid w:val="005D0C36"/>
    <w:rsid w:val="005E7B0E"/>
    <w:rsid w:val="00610D77"/>
    <w:rsid w:val="0062432B"/>
    <w:rsid w:val="00625613"/>
    <w:rsid w:val="006508A5"/>
    <w:rsid w:val="00665AD5"/>
    <w:rsid w:val="00677B4A"/>
    <w:rsid w:val="0068359C"/>
    <w:rsid w:val="00683895"/>
    <w:rsid w:val="00684B47"/>
    <w:rsid w:val="006A5342"/>
    <w:rsid w:val="006A7178"/>
    <w:rsid w:val="006B5C73"/>
    <w:rsid w:val="006D26ED"/>
    <w:rsid w:val="006E1790"/>
    <w:rsid w:val="006E1AC9"/>
    <w:rsid w:val="00713E49"/>
    <w:rsid w:val="00717EF8"/>
    <w:rsid w:val="007220A7"/>
    <w:rsid w:val="00746642"/>
    <w:rsid w:val="00772184"/>
    <w:rsid w:val="00774BFD"/>
    <w:rsid w:val="0078676A"/>
    <w:rsid w:val="007A0BFD"/>
    <w:rsid w:val="007A3415"/>
    <w:rsid w:val="007B2F32"/>
    <w:rsid w:val="007B3CEA"/>
    <w:rsid w:val="007B7959"/>
    <w:rsid w:val="007C41B6"/>
    <w:rsid w:val="007D4206"/>
    <w:rsid w:val="00824504"/>
    <w:rsid w:val="00834C0F"/>
    <w:rsid w:val="00834CFA"/>
    <w:rsid w:val="008641C0"/>
    <w:rsid w:val="00867886"/>
    <w:rsid w:val="00876D3C"/>
    <w:rsid w:val="00885366"/>
    <w:rsid w:val="0089234D"/>
    <w:rsid w:val="008B6C45"/>
    <w:rsid w:val="008C028D"/>
    <w:rsid w:val="008C6ADB"/>
    <w:rsid w:val="008D2E61"/>
    <w:rsid w:val="008D6660"/>
    <w:rsid w:val="008E1C97"/>
    <w:rsid w:val="008F126B"/>
    <w:rsid w:val="008F3360"/>
    <w:rsid w:val="008F5C0A"/>
    <w:rsid w:val="00904D5F"/>
    <w:rsid w:val="0090787B"/>
    <w:rsid w:val="00940902"/>
    <w:rsid w:val="009457FF"/>
    <w:rsid w:val="00947F21"/>
    <w:rsid w:val="009616AC"/>
    <w:rsid w:val="00964802"/>
    <w:rsid w:val="0097346C"/>
    <w:rsid w:val="00976F23"/>
    <w:rsid w:val="009776D5"/>
    <w:rsid w:val="009A61F1"/>
    <w:rsid w:val="009C4086"/>
    <w:rsid w:val="009C6061"/>
    <w:rsid w:val="009D0C7F"/>
    <w:rsid w:val="009D4649"/>
    <w:rsid w:val="009E44D5"/>
    <w:rsid w:val="009F142C"/>
    <w:rsid w:val="00A05A36"/>
    <w:rsid w:val="00A747EA"/>
    <w:rsid w:val="00A769F6"/>
    <w:rsid w:val="00A924B7"/>
    <w:rsid w:val="00A94727"/>
    <w:rsid w:val="00AB0884"/>
    <w:rsid w:val="00AB32A1"/>
    <w:rsid w:val="00AB7153"/>
    <w:rsid w:val="00AD5D83"/>
    <w:rsid w:val="00AE266C"/>
    <w:rsid w:val="00AE431B"/>
    <w:rsid w:val="00AF1C18"/>
    <w:rsid w:val="00AF728F"/>
    <w:rsid w:val="00AF75D8"/>
    <w:rsid w:val="00B15D89"/>
    <w:rsid w:val="00B201A1"/>
    <w:rsid w:val="00B33CE6"/>
    <w:rsid w:val="00B400EF"/>
    <w:rsid w:val="00B6258C"/>
    <w:rsid w:val="00B66F2E"/>
    <w:rsid w:val="00B91F0F"/>
    <w:rsid w:val="00B97CF2"/>
    <w:rsid w:val="00BA504A"/>
    <w:rsid w:val="00BC2094"/>
    <w:rsid w:val="00BD1789"/>
    <w:rsid w:val="00BE0FB2"/>
    <w:rsid w:val="00BE3996"/>
    <w:rsid w:val="00C027A9"/>
    <w:rsid w:val="00C23E76"/>
    <w:rsid w:val="00C42082"/>
    <w:rsid w:val="00C43E55"/>
    <w:rsid w:val="00C44D45"/>
    <w:rsid w:val="00C60AE1"/>
    <w:rsid w:val="00C62480"/>
    <w:rsid w:val="00C80564"/>
    <w:rsid w:val="00C85125"/>
    <w:rsid w:val="00C907F8"/>
    <w:rsid w:val="00C97292"/>
    <w:rsid w:val="00CA733C"/>
    <w:rsid w:val="00CD2747"/>
    <w:rsid w:val="00CE1794"/>
    <w:rsid w:val="00CE19B6"/>
    <w:rsid w:val="00CF5852"/>
    <w:rsid w:val="00D06263"/>
    <w:rsid w:val="00D106F4"/>
    <w:rsid w:val="00D22296"/>
    <w:rsid w:val="00D2488E"/>
    <w:rsid w:val="00D33867"/>
    <w:rsid w:val="00D61088"/>
    <w:rsid w:val="00D64AE7"/>
    <w:rsid w:val="00D7445A"/>
    <w:rsid w:val="00D819B6"/>
    <w:rsid w:val="00D86AB1"/>
    <w:rsid w:val="00D86F6E"/>
    <w:rsid w:val="00D8702B"/>
    <w:rsid w:val="00D96292"/>
    <w:rsid w:val="00DA4530"/>
    <w:rsid w:val="00DB1682"/>
    <w:rsid w:val="00DB5FC6"/>
    <w:rsid w:val="00DC1590"/>
    <w:rsid w:val="00DC1C81"/>
    <w:rsid w:val="00DD1C00"/>
    <w:rsid w:val="00DE58C7"/>
    <w:rsid w:val="00DF2AF9"/>
    <w:rsid w:val="00DF70A9"/>
    <w:rsid w:val="00E100E8"/>
    <w:rsid w:val="00E13612"/>
    <w:rsid w:val="00E1393A"/>
    <w:rsid w:val="00E13A1D"/>
    <w:rsid w:val="00E25A45"/>
    <w:rsid w:val="00E25E54"/>
    <w:rsid w:val="00E275DE"/>
    <w:rsid w:val="00E42BA4"/>
    <w:rsid w:val="00E45E0F"/>
    <w:rsid w:val="00E632DB"/>
    <w:rsid w:val="00E71267"/>
    <w:rsid w:val="00E82CB6"/>
    <w:rsid w:val="00E848F1"/>
    <w:rsid w:val="00E925ED"/>
    <w:rsid w:val="00E93B22"/>
    <w:rsid w:val="00E97C85"/>
    <w:rsid w:val="00EF4DCF"/>
    <w:rsid w:val="00F202BE"/>
    <w:rsid w:val="00F34446"/>
    <w:rsid w:val="00F516D8"/>
    <w:rsid w:val="00F51B0C"/>
    <w:rsid w:val="00F64012"/>
    <w:rsid w:val="00F72068"/>
    <w:rsid w:val="00F83391"/>
    <w:rsid w:val="00F93624"/>
    <w:rsid w:val="00FA00FC"/>
    <w:rsid w:val="00FB3203"/>
    <w:rsid w:val="00FB5355"/>
    <w:rsid w:val="00FC0982"/>
    <w:rsid w:val="00FC12A9"/>
    <w:rsid w:val="00FD45BF"/>
    <w:rsid w:val="00FE7E76"/>
    <w:rsid w:val="00FF2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49A8"/>
    <w:pPr>
      <w:spacing w:line="260" w:lineRule="atLeast"/>
    </w:pPr>
    <w:rPr>
      <w:rFonts w:eastAsiaTheme="minorHAnsi" w:cstheme="minorBidi"/>
      <w:sz w:val="22"/>
      <w:lang w:eastAsia="en-US"/>
    </w:rPr>
  </w:style>
  <w:style w:type="paragraph" w:styleId="Heading1">
    <w:name w:val="heading 1"/>
    <w:next w:val="Heading2"/>
    <w:autoRedefine/>
    <w:qFormat/>
    <w:rsid w:val="00DB1682"/>
    <w:pPr>
      <w:keepNext/>
      <w:keepLines/>
      <w:ind w:left="1134" w:hanging="1134"/>
      <w:outlineLvl w:val="0"/>
    </w:pPr>
    <w:rPr>
      <w:b/>
      <w:bCs/>
      <w:kern w:val="28"/>
      <w:sz w:val="36"/>
      <w:szCs w:val="32"/>
    </w:rPr>
  </w:style>
  <w:style w:type="paragraph" w:styleId="Heading2">
    <w:name w:val="heading 2"/>
    <w:basedOn w:val="Heading1"/>
    <w:next w:val="Heading3"/>
    <w:autoRedefine/>
    <w:qFormat/>
    <w:rsid w:val="00DB1682"/>
    <w:pPr>
      <w:spacing w:before="280"/>
      <w:outlineLvl w:val="1"/>
    </w:pPr>
    <w:rPr>
      <w:bCs w:val="0"/>
      <w:iCs/>
      <w:sz w:val="32"/>
      <w:szCs w:val="28"/>
    </w:rPr>
  </w:style>
  <w:style w:type="paragraph" w:styleId="Heading3">
    <w:name w:val="heading 3"/>
    <w:basedOn w:val="Heading1"/>
    <w:next w:val="Heading4"/>
    <w:autoRedefine/>
    <w:qFormat/>
    <w:rsid w:val="00DB1682"/>
    <w:pPr>
      <w:spacing w:before="240"/>
      <w:outlineLvl w:val="2"/>
    </w:pPr>
    <w:rPr>
      <w:bCs w:val="0"/>
      <w:sz w:val="28"/>
      <w:szCs w:val="26"/>
    </w:rPr>
  </w:style>
  <w:style w:type="paragraph" w:styleId="Heading4">
    <w:name w:val="heading 4"/>
    <w:basedOn w:val="Heading1"/>
    <w:next w:val="Heading5"/>
    <w:autoRedefine/>
    <w:qFormat/>
    <w:rsid w:val="00DB1682"/>
    <w:pPr>
      <w:spacing w:before="220"/>
      <w:outlineLvl w:val="3"/>
    </w:pPr>
    <w:rPr>
      <w:bCs w:val="0"/>
      <w:sz w:val="26"/>
      <w:szCs w:val="28"/>
    </w:rPr>
  </w:style>
  <w:style w:type="paragraph" w:styleId="Heading5">
    <w:name w:val="heading 5"/>
    <w:basedOn w:val="Heading1"/>
    <w:next w:val="subsection"/>
    <w:autoRedefine/>
    <w:qFormat/>
    <w:rsid w:val="00DB1682"/>
    <w:pPr>
      <w:spacing w:before="280"/>
      <w:outlineLvl w:val="4"/>
    </w:pPr>
    <w:rPr>
      <w:bCs w:val="0"/>
      <w:iCs/>
      <w:sz w:val="24"/>
      <w:szCs w:val="26"/>
    </w:rPr>
  </w:style>
  <w:style w:type="paragraph" w:styleId="Heading6">
    <w:name w:val="heading 6"/>
    <w:basedOn w:val="Heading1"/>
    <w:next w:val="Heading7"/>
    <w:autoRedefine/>
    <w:qFormat/>
    <w:rsid w:val="00DB1682"/>
    <w:pPr>
      <w:outlineLvl w:val="5"/>
    </w:pPr>
    <w:rPr>
      <w:rFonts w:ascii="Arial" w:hAnsi="Arial" w:cs="Arial"/>
      <w:bCs w:val="0"/>
      <w:sz w:val="32"/>
      <w:szCs w:val="22"/>
    </w:rPr>
  </w:style>
  <w:style w:type="paragraph" w:styleId="Heading7">
    <w:name w:val="heading 7"/>
    <w:basedOn w:val="Heading6"/>
    <w:next w:val="Normal"/>
    <w:autoRedefine/>
    <w:qFormat/>
    <w:rsid w:val="00DB1682"/>
    <w:pPr>
      <w:spacing w:before="280"/>
      <w:outlineLvl w:val="6"/>
    </w:pPr>
    <w:rPr>
      <w:sz w:val="28"/>
    </w:rPr>
  </w:style>
  <w:style w:type="paragraph" w:styleId="Heading8">
    <w:name w:val="heading 8"/>
    <w:basedOn w:val="Heading6"/>
    <w:next w:val="Normal"/>
    <w:autoRedefine/>
    <w:qFormat/>
    <w:rsid w:val="00DB1682"/>
    <w:pPr>
      <w:spacing w:before="240"/>
      <w:outlineLvl w:val="7"/>
    </w:pPr>
    <w:rPr>
      <w:iCs/>
      <w:sz w:val="26"/>
    </w:rPr>
  </w:style>
  <w:style w:type="paragraph" w:styleId="Heading9">
    <w:name w:val="heading 9"/>
    <w:basedOn w:val="Heading1"/>
    <w:next w:val="Normal"/>
    <w:autoRedefine/>
    <w:qFormat/>
    <w:rsid w:val="00DB1682"/>
    <w:pPr>
      <w:keepNext w:val="0"/>
      <w:spacing w:before="280"/>
      <w:outlineLvl w:val="8"/>
    </w:pPr>
    <w:rPr>
      <w:i/>
      <w:sz w:val="28"/>
      <w:szCs w:val="22"/>
    </w:rPr>
  </w:style>
  <w:style w:type="character" w:default="1" w:styleId="DefaultParagraphFont">
    <w:name w:val="Default Paragraph Font"/>
    <w:uiPriority w:val="1"/>
    <w:unhideWhenUsed/>
    <w:rsid w:val="002349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49A8"/>
  </w:style>
  <w:style w:type="numbering" w:styleId="111111">
    <w:name w:val="Outline List 2"/>
    <w:basedOn w:val="NoList"/>
    <w:rsid w:val="00DB1682"/>
    <w:pPr>
      <w:numPr>
        <w:numId w:val="1"/>
      </w:numPr>
    </w:pPr>
  </w:style>
  <w:style w:type="numbering" w:styleId="1ai">
    <w:name w:val="Outline List 1"/>
    <w:basedOn w:val="NoList"/>
    <w:rsid w:val="00DB1682"/>
    <w:pPr>
      <w:numPr>
        <w:numId w:val="4"/>
      </w:numPr>
    </w:pPr>
  </w:style>
  <w:style w:type="paragraph" w:customStyle="1" w:styleId="ActHead1">
    <w:name w:val="ActHead 1"/>
    <w:aliases w:val="c"/>
    <w:basedOn w:val="OPCParaBase"/>
    <w:next w:val="Normal"/>
    <w:qFormat/>
    <w:rsid w:val="002349A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349A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349A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349A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349A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349A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349A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349A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349A8"/>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2349A8"/>
    <w:pPr>
      <w:spacing w:before="240"/>
    </w:pPr>
    <w:rPr>
      <w:sz w:val="24"/>
      <w:szCs w:val="24"/>
    </w:rPr>
  </w:style>
  <w:style w:type="paragraph" w:customStyle="1" w:styleId="Actno">
    <w:name w:val="Actno"/>
    <w:basedOn w:val="ShortT"/>
    <w:next w:val="Normal"/>
    <w:qFormat/>
    <w:rsid w:val="002349A8"/>
  </w:style>
  <w:style w:type="numbering" w:styleId="ArticleSection">
    <w:name w:val="Outline List 3"/>
    <w:basedOn w:val="NoList"/>
    <w:rsid w:val="00DB1682"/>
    <w:pPr>
      <w:numPr>
        <w:numId w:val="5"/>
      </w:numPr>
    </w:pPr>
  </w:style>
  <w:style w:type="paragraph" w:styleId="BalloonText">
    <w:name w:val="Balloon Text"/>
    <w:basedOn w:val="Normal"/>
    <w:link w:val="BalloonTextChar"/>
    <w:uiPriority w:val="99"/>
    <w:unhideWhenUsed/>
    <w:rsid w:val="002349A8"/>
    <w:pPr>
      <w:spacing w:line="240" w:lineRule="auto"/>
    </w:pPr>
    <w:rPr>
      <w:rFonts w:ascii="Tahoma" w:hAnsi="Tahoma" w:cs="Tahoma"/>
      <w:sz w:val="16"/>
      <w:szCs w:val="16"/>
    </w:rPr>
  </w:style>
  <w:style w:type="paragraph" w:styleId="BlockText">
    <w:name w:val="Block Text"/>
    <w:rsid w:val="00DB1682"/>
    <w:pPr>
      <w:spacing w:after="120"/>
      <w:ind w:left="1440" w:right="1440"/>
    </w:pPr>
    <w:rPr>
      <w:sz w:val="22"/>
      <w:szCs w:val="24"/>
    </w:rPr>
  </w:style>
  <w:style w:type="paragraph" w:customStyle="1" w:styleId="Blocks">
    <w:name w:val="Blocks"/>
    <w:aliases w:val="bb"/>
    <w:basedOn w:val="OPCParaBase"/>
    <w:qFormat/>
    <w:rsid w:val="002349A8"/>
    <w:pPr>
      <w:spacing w:line="240" w:lineRule="auto"/>
    </w:pPr>
    <w:rPr>
      <w:sz w:val="24"/>
    </w:rPr>
  </w:style>
  <w:style w:type="paragraph" w:styleId="BodyText">
    <w:name w:val="Body Text"/>
    <w:rsid w:val="00DB1682"/>
    <w:pPr>
      <w:spacing w:after="120"/>
    </w:pPr>
    <w:rPr>
      <w:sz w:val="22"/>
      <w:szCs w:val="24"/>
    </w:rPr>
  </w:style>
  <w:style w:type="paragraph" w:styleId="BodyText2">
    <w:name w:val="Body Text 2"/>
    <w:rsid w:val="00DB1682"/>
    <w:pPr>
      <w:spacing w:after="120" w:line="480" w:lineRule="auto"/>
    </w:pPr>
    <w:rPr>
      <w:sz w:val="22"/>
      <w:szCs w:val="24"/>
    </w:rPr>
  </w:style>
  <w:style w:type="paragraph" w:styleId="BodyText3">
    <w:name w:val="Body Text 3"/>
    <w:rsid w:val="00DB1682"/>
    <w:pPr>
      <w:spacing w:after="120"/>
    </w:pPr>
    <w:rPr>
      <w:sz w:val="16"/>
      <w:szCs w:val="16"/>
    </w:rPr>
  </w:style>
  <w:style w:type="paragraph" w:styleId="BodyTextFirstIndent">
    <w:name w:val="Body Text First Indent"/>
    <w:basedOn w:val="BodyText"/>
    <w:rsid w:val="00DB1682"/>
    <w:pPr>
      <w:ind w:firstLine="210"/>
    </w:pPr>
  </w:style>
  <w:style w:type="paragraph" w:styleId="BodyTextIndent">
    <w:name w:val="Body Text Indent"/>
    <w:rsid w:val="00DB1682"/>
    <w:pPr>
      <w:spacing w:after="120"/>
      <w:ind w:left="283"/>
    </w:pPr>
    <w:rPr>
      <w:sz w:val="22"/>
      <w:szCs w:val="24"/>
    </w:rPr>
  </w:style>
  <w:style w:type="paragraph" w:styleId="BodyTextFirstIndent2">
    <w:name w:val="Body Text First Indent 2"/>
    <w:basedOn w:val="BodyTextIndent"/>
    <w:rsid w:val="00DB1682"/>
    <w:pPr>
      <w:ind w:firstLine="210"/>
    </w:pPr>
  </w:style>
  <w:style w:type="paragraph" w:styleId="BodyTextIndent2">
    <w:name w:val="Body Text Indent 2"/>
    <w:rsid w:val="00DB1682"/>
    <w:pPr>
      <w:spacing w:after="120" w:line="480" w:lineRule="auto"/>
      <w:ind w:left="283"/>
    </w:pPr>
    <w:rPr>
      <w:sz w:val="22"/>
      <w:szCs w:val="24"/>
    </w:rPr>
  </w:style>
  <w:style w:type="paragraph" w:styleId="BodyTextIndent3">
    <w:name w:val="Body Text Indent 3"/>
    <w:rsid w:val="00DB1682"/>
    <w:pPr>
      <w:spacing w:after="120"/>
      <w:ind w:left="283"/>
    </w:pPr>
    <w:rPr>
      <w:sz w:val="16"/>
      <w:szCs w:val="16"/>
    </w:rPr>
  </w:style>
  <w:style w:type="paragraph" w:customStyle="1" w:styleId="BoxText">
    <w:name w:val="BoxText"/>
    <w:aliases w:val="bt"/>
    <w:basedOn w:val="OPCParaBase"/>
    <w:qFormat/>
    <w:rsid w:val="002349A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349A8"/>
    <w:rPr>
      <w:b/>
    </w:rPr>
  </w:style>
  <w:style w:type="paragraph" w:customStyle="1" w:styleId="BoxHeadItalic">
    <w:name w:val="BoxHeadItalic"/>
    <w:aliases w:val="bhi"/>
    <w:basedOn w:val="BoxText"/>
    <w:next w:val="BoxStep"/>
    <w:qFormat/>
    <w:rsid w:val="002349A8"/>
    <w:rPr>
      <w:i/>
    </w:rPr>
  </w:style>
  <w:style w:type="paragraph" w:customStyle="1" w:styleId="BoxList">
    <w:name w:val="BoxList"/>
    <w:aliases w:val="bl"/>
    <w:basedOn w:val="BoxText"/>
    <w:qFormat/>
    <w:rsid w:val="002349A8"/>
    <w:pPr>
      <w:ind w:left="1559" w:hanging="425"/>
    </w:pPr>
  </w:style>
  <w:style w:type="paragraph" w:customStyle="1" w:styleId="BoxNote">
    <w:name w:val="BoxNote"/>
    <w:aliases w:val="bn"/>
    <w:basedOn w:val="BoxText"/>
    <w:qFormat/>
    <w:rsid w:val="002349A8"/>
    <w:pPr>
      <w:tabs>
        <w:tab w:val="left" w:pos="1985"/>
      </w:tabs>
      <w:spacing w:before="122" w:line="198" w:lineRule="exact"/>
      <w:ind w:left="2948" w:hanging="1814"/>
    </w:pPr>
    <w:rPr>
      <w:sz w:val="18"/>
    </w:rPr>
  </w:style>
  <w:style w:type="paragraph" w:customStyle="1" w:styleId="BoxPara">
    <w:name w:val="BoxPara"/>
    <w:aliases w:val="bp"/>
    <w:basedOn w:val="BoxText"/>
    <w:qFormat/>
    <w:rsid w:val="002349A8"/>
    <w:pPr>
      <w:tabs>
        <w:tab w:val="right" w:pos="2268"/>
      </w:tabs>
      <w:ind w:left="2552" w:hanging="1418"/>
    </w:pPr>
  </w:style>
  <w:style w:type="paragraph" w:customStyle="1" w:styleId="BoxStep">
    <w:name w:val="BoxStep"/>
    <w:aliases w:val="bs"/>
    <w:basedOn w:val="BoxText"/>
    <w:qFormat/>
    <w:rsid w:val="002349A8"/>
    <w:pPr>
      <w:ind w:left="1985" w:hanging="851"/>
    </w:pPr>
  </w:style>
  <w:style w:type="paragraph" w:styleId="Caption">
    <w:name w:val="caption"/>
    <w:next w:val="Normal"/>
    <w:qFormat/>
    <w:rsid w:val="00DB1682"/>
    <w:pPr>
      <w:spacing w:before="120" w:after="120"/>
    </w:pPr>
    <w:rPr>
      <w:b/>
      <w:bCs/>
    </w:rPr>
  </w:style>
  <w:style w:type="character" w:customStyle="1" w:styleId="CharAmPartNo">
    <w:name w:val="CharAmPartNo"/>
    <w:basedOn w:val="OPCCharBase"/>
    <w:uiPriority w:val="1"/>
    <w:qFormat/>
    <w:rsid w:val="002349A8"/>
  </w:style>
  <w:style w:type="character" w:customStyle="1" w:styleId="CharAmPartText">
    <w:name w:val="CharAmPartText"/>
    <w:basedOn w:val="OPCCharBase"/>
    <w:uiPriority w:val="1"/>
    <w:qFormat/>
    <w:rsid w:val="002349A8"/>
  </w:style>
  <w:style w:type="character" w:customStyle="1" w:styleId="CharAmSchNo">
    <w:name w:val="CharAmSchNo"/>
    <w:basedOn w:val="OPCCharBase"/>
    <w:uiPriority w:val="1"/>
    <w:qFormat/>
    <w:rsid w:val="002349A8"/>
  </w:style>
  <w:style w:type="character" w:customStyle="1" w:styleId="CharAmSchText">
    <w:name w:val="CharAmSchText"/>
    <w:basedOn w:val="OPCCharBase"/>
    <w:uiPriority w:val="1"/>
    <w:qFormat/>
    <w:rsid w:val="002349A8"/>
  </w:style>
  <w:style w:type="character" w:customStyle="1" w:styleId="CharBoldItalic">
    <w:name w:val="CharBoldItalic"/>
    <w:basedOn w:val="OPCCharBase"/>
    <w:uiPriority w:val="1"/>
    <w:qFormat/>
    <w:rsid w:val="002349A8"/>
    <w:rPr>
      <w:b/>
      <w:i/>
    </w:rPr>
  </w:style>
  <w:style w:type="character" w:customStyle="1" w:styleId="CharChapNo">
    <w:name w:val="CharChapNo"/>
    <w:basedOn w:val="OPCCharBase"/>
    <w:qFormat/>
    <w:rsid w:val="002349A8"/>
  </w:style>
  <w:style w:type="character" w:customStyle="1" w:styleId="CharChapText">
    <w:name w:val="CharChapText"/>
    <w:basedOn w:val="OPCCharBase"/>
    <w:qFormat/>
    <w:rsid w:val="002349A8"/>
  </w:style>
  <w:style w:type="character" w:customStyle="1" w:styleId="CharDivNo">
    <w:name w:val="CharDivNo"/>
    <w:basedOn w:val="OPCCharBase"/>
    <w:qFormat/>
    <w:rsid w:val="002349A8"/>
  </w:style>
  <w:style w:type="character" w:customStyle="1" w:styleId="CharDivText">
    <w:name w:val="CharDivText"/>
    <w:basedOn w:val="OPCCharBase"/>
    <w:qFormat/>
    <w:rsid w:val="002349A8"/>
  </w:style>
  <w:style w:type="character" w:customStyle="1" w:styleId="CharItalic">
    <w:name w:val="CharItalic"/>
    <w:basedOn w:val="OPCCharBase"/>
    <w:uiPriority w:val="1"/>
    <w:qFormat/>
    <w:rsid w:val="002349A8"/>
    <w:rPr>
      <w:i/>
    </w:rPr>
  </w:style>
  <w:style w:type="character" w:customStyle="1" w:styleId="CharPartNo">
    <w:name w:val="CharPartNo"/>
    <w:basedOn w:val="OPCCharBase"/>
    <w:qFormat/>
    <w:rsid w:val="002349A8"/>
  </w:style>
  <w:style w:type="character" w:customStyle="1" w:styleId="CharPartText">
    <w:name w:val="CharPartText"/>
    <w:basedOn w:val="OPCCharBase"/>
    <w:qFormat/>
    <w:rsid w:val="002349A8"/>
  </w:style>
  <w:style w:type="character" w:customStyle="1" w:styleId="CharSectno">
    <w:name w:val="CharSectno"/>
    <w:basedOn w:val="OPCCharBase"/>
    <w:qFormat/>
    <w:rsid w:val="002349A8"/>
  </w:style>
  <w:style w:type="character" w:customStyle="1" w:styleId="CharSubdNo">
    <w:name w:val="CharSubdNo"/>
    <w:basedOn w:val="OPCCharBase"/>
    <w:uiPriority w:val="1"/>
    <w:qFormat/>
    <w:rsid w:val="002349A8"/>
  </w:style>
  <w:style w:type="character" w:customStyle="1" w:styleId="CharSubdText">
    <w:name w:val="CharSubdText"/>
    <w:basedOn w:val="OPCCharBase"/>
    <w:uiPriority w:val="1"/>
    <w:qFormat/>
    <w:rsid w:val="002349A8"/>
  </w:style>
  <w:style w:type="paragraph" w:styleId="Closing">
    <w:name w:val="Closing"/>
    <w:rsid w:val="00DB1682"/>
    <w:pPr>
      <w:ind w:left="4252"/>
    </w:pPr>
    <w:rPr>
      <w:sz w:val="22"/>
      <w:szCs w:val="24"/>
    </w:rPr>
  </w:style>
  <w:style w:type="character" w:styleId="CommentReference">
    <w:name w:val="annotation reference"/>
    <w:basedOn w:val="DefaultParagraphFont"/>
    <w:rsid w:val="00DB1682"/>
    <w:rPr>
      <w:sz w:val="16"/>
      <w:szCs w:val="16"/>
    </w:rPr>
  </w:style>
  <w:style w:type="paragraph" w:styleId="CommentText">
    <w:name w:val="annotation text"/>
    <w:rsid w:val="00DB1682"/>
  </w:style>
  <w:style w:type="paragraph" w:styleId="CommentSubject">
    <w:name w:val="annotation subject"/>
    <w:next w:val="CommentText"/>
    <w:rsid w:val="00DB1682"/>
    <w:rPr>
      <w:b/>
      <w:bCs/>
      <w:szCs w:val="24"/>
    </w:rPr>
  </w:style>
  <w:style w:type="paragraph" w:customStyle="1" w:styleId="notetext">
    <w:name w:val="note(text)"/>
    <w:aliases w:val="n"/>
    <w:basedOn w:val="OPCParaBase"/>
    <w:rsid w:val="002349A8"/>
    <w:pPr>
      <w:spacing w:before="122" w:line="240" w:lineRule="auto"/>
      <w:ind w:left="1985" w:hanging="851"/>
    </w:pPr>
    <w:rPr>
      <w:sz w:val="18"/>
    </w:rPr>
  </w:style>
  <w:style w:type="paragraph" w:customStyle="1" w:styleId="notemargin">
    <w:name w:val="note(margin)"/>
    <w:aliases w:val="nm"/>
    <w:basedOn w:val="OPCParaBase"/>
    <w:rsid w:val="002349A8"/>
    <w:pPr>
      <w:tabs>
        <w:tab w:val="left" w:pos="709"/>
      </w:tabs>
      <w:spacing w:before="122" w:line="198" w:lineRule="exact"/>
      <w:ind w:left="709" w:hanging="709"/>
    </w:pPr>
    <w:rPr>
      <w:sz w:val="18"/>
    </w:rPr>
  </w:style>
  <w:style w:type="paragraph" w:customStyle="1" w:styleId="CTA-">
    <w:name w:val="CTA -"/>
    <w:basedOn w:val="OPCParaBase"/>
    <w:rsid w:val="002349A8"/>
    <w:pPr>
      <w:spacing w:before="60" w:line="240" w:lineRule="atLeast"/>
      <w:ind w:left="85" w:hanging="85"/>
    </w:pPr>
    <w:rPr>
      <w:sz w:val="20"/>
    </w:rPr>
  </w:style>
  <w:style w:type="paragraph" w:customStyle="1" w:styleId="CTA--">
    <w:name w:val="CTA --"/>
    <w:basedOn w:val="OPCParaBase"/>
    <w:next w:val="Normal"/>
    <w:rsid w:val="002349A8"/>
    <w:pPr>
      <w:spacing w:before="60" w:line="240" w:lineRule="atLeast"/>
      <w:ind w:left="142" w:hanging="142"/>
    </w:pPr>
    <w:rPr>
      <w:sz w:val="20"/>
    </w:rPr>
  </w:style>
  <w:style w:type="paragraph" w:customStyle="1" w:styleId="CTA---">
    <w:name w:val="CTA ---"/>
    <w:basedOn w:val="OPCParaBase"/>
    <w:next w:val="Normal"/>
    <w:rsid w:val="002349A8"/>
    <w:pPr>
      <w:spacing w:before="60" w:line="240" w:lineRule="atLeast"/>
      <w:ind w:left="198" w:hanging="198"/>
    </w:pPr>
    <w:rPr>
      <w:sz w:val="20"/>
    </w:rPr>
  </w:style>
  <w:style w:type="paragraph" w:customStyle="1" w:styleId="CTA----">
    <w:name w:val="CTA ----"/>
    <w:basedOn w:val="OPCParaBase"/>
    <w:next w:val="Normal"/>
    <w:rsid w:val="002349A8"/>
    <w:pPr>
      <w:spacing w:before="60" w:line="240" w:lineRule="atLeast"/>
      <w:ind w:left="255" w:hanging="255"/>
    </w:pPr>
    <w:rPr>
      <w:sz w:val="20"/>
    </w:rPr>
  </w:style>
  <w:style w:type="paragraph" w:customStyle="1" w:styleId="CTA1a">
    <w:name w:val="CTA 1(a)"/>
    <w:basedOn w:val="OPCParaBase"/>
    <w:rsid w:val="002349A8"/>
    <w:pPr>
      <w:tabs>
        <w:tab w:val="right" w:pos="414"/>
      </w:tabs>
      <w:spacing w:before="40" w:line="240" w:lineRule="atLeast"/>
      <w:ind w:left="675" w:hanging="675"/>
    </w:pPr>
    <w:rPr>
      <w:sz w:val="20"/>
    </w:rPr>
  </w:style>
  <w:style w:type="paragraph" w:customStyle="1" w:styleId="CTA1ai">
    <w:name w:val="CTA 1(a)(i)"/>
    <w:basedOn w:val="OPCParaBase"/>
    <w:rsid w:val="002349A8"/>
    <w:pPr>
      <w:tabs>
        <w:tab w:val="right" w:pos="1004"/>
      </w:tabs>
      <w:spacing w:before="40" w:line="240" w:lineRule="atLeast"/>
      <w:ind w:left="1253" w:hanging="1253"/>
    </w:pPr>
    <w:rPr>
      <w:sz w:val="20"/>
    </w:rPr>
  </w:style>
  <w:style w:type="paragraph" w:customStyle="1" w:styleId="CTA2a">
    <w:name w:val="CTA 2(a)"/>
    <w:basedOn w:val="OPCParaBase"/>
    <w:rsid w:val="002349A8"/>
    <w:pPr>
      <w:tabs>
        <w:tab w:val="right" w:pos="482"/>
      </w:tabs>
      <w:spacing w:before="40" w:line="240" w:lineRule="atLeast"/>
      <w:ind w:left="748" w:hanging="748"/>
    </w:pPr>
    <w:rPr>
      <w:sz w:val="20"/>
    </w:rPr>
  </w:style>
  <w:style w:type="paragraph" w:customStyle="1" w:styleId="CTA2ai">
    <w:name w:val="CTA 2(a)(i)"/>
    <w:basedOn w:val="OPCParaBase"/>
    <w:rsid w:val="002349A8"/>
    <w:pPr>
      <w:tabs>
        <w:tab w:val="right" w:pos="1089"/>
      </w:tabs>
      <w:spacing w:before="40" w:line="240" w:lineRule="atLeast"/>
      <w:ind w:left="1327" w:hanging="1327"/>
    </w:pPr>
    <w:rPr>
      <w:sz w:val="20"/>
    </w:rPr>
  </w:style>
  <w:style w:type="paragraph" w:customStyle="1" w:styleId="CTA3a">
    <w:name w:val="CTA 3(a)"/>
    <w:basedOn w:val="OPCParaBase"/>
    <w:rsid w:val="002349A8"/>
    <w:pPr>
      <w:tabs>
        <w:tab w:val="right" w:pos="556"/>
      </w:tabs>
      <w:spacing w:before="40" w:line="240" w:lineRule="atLeast"/>
      <w:ind w:left="805" w:hanging="805"/>
    </w:pPr>
    <w:rPr>
      <w:sz w:val="20"/>
    </w:rPr>
  </w:style>
  <w:style w:type="paragraph" w:customStyle="1" w:styleId="CTA3ai">
    <w:name w:val="CTA 3(a)(i)"/>
    <w:basedOn w:val="OPCParaBase"/>
    <w:rsid w:val="002349A8"/>
    <w:pPr>
      <w:tabs>
        <w:tab w:val="right" w:pos="1140"/>
      </w:tabs>
      <w:spacing w:before="40" w:line="240" w:lineRule="atLeast"/>
      <w:ind w:left="1361" w:hanging="1361"/>
    </w:pPr>
    <w:rPr>
      <w:sz w:val="20"/>
    </w:rPr>
  </w:style>
  <w:style w:type="paragraph" w:customStyle="1" w:styleId="CTA4a">
    <w:name w:val="CTA 4(a)"/>
    <w:basedOn w:val="OPCParaBase"/>
    <w:rsid w:val="002349A8"/>
    <w:pPr>
      <w:tabs>
        <w:tab w:val="right" w:pos="624"/>
      </w:tabs>
      <w:spacing w:before="40" w:line="240" w:lineRule="atLeast"/>
      <w:ind w:left="873" w:hanging="873"/>
    </w:pPr>
    <w:rPr>
      <w:sz w:val="20"/>
    </w:rPr>
  </w:style>
  <w:style w:type="paragraph" w:customStyle="1" w:styleId="CTA4ai">
    <w:name w:val="CTA 4(a)(i)"/>
    <w:basedOn w:val="OPCParaBase"/>
    <w:rsid w:val="002349A8"/>
    <w:pPr>
      <w:tabs>
        <w:tab w:val="right" w:pos="1213"/>
      </w:tabs>
      <w:spacing w:before="40" w:line="240" w:lineRule="atLeast"/>
      <w:ind w:left="1452" w:hanging="1452"/>
    </w:pPr>
    <w:rPr>
      <w:sz w:val="20"/>
    </w:rPr>
  </w:style>
  <w:style w:type="paragraph" w:customStyle="1" w:styleId="CTACAPS">
    <w:name w:val="CTA CAPS"/>
    <w:basedOn w:val="OPCParaBase"/>
    <w:rsid w:val="002349A8"/>
    <w:pPr>
      <w:spacing w:before="60" w:line="240" w:lineRule="atLeast"/>
    </w:pPr>
    <w:rPr>
      <w:sz w:val="20"/>
    </w:rPr>
  </w:style>
  <w:style w:type="paragraph" w:customStyle="1" w:styleId="CTAright">
    <w:name w:val="CTA right"/>
    <w:basedOn w:val="OPCParaBase"/>
    <w:rsid w:val="002349A8"/>
    <w:pPr>
      <w:spacing w:before="60" w:line="240" w:lineRule="auto"/>
      <w:jc w:val="right"/>
    </w:pPr>
    <w:rPr>
      <w:sz w:val="20"/>
    </w:rPr>
  </w:style>
  <w:style w:type="paragraph" w:styleId="Date">
    <w:name w:val="Date"/>
    <w:next w:val="Normal"/>
    <w:rsid w:val="00DB1682"/>
    <w:rPr>
      <w:sz w:val="22"/>
      <w:szCs w:val="24"/>
    </w:rPr>
  </w:style>
  <w:style w:type="paragraph" w:customStyle="1" w:styleId="subsection">
    <w:name w:val="subsection"/>
    <w:aliases w:val="ss"/>
    <w:basedOn w:val="OPCParaBase"/>
    <w:link w:val="subsectionChar"/>
    <w:rsid w:val="002349A8"/>
    <w:pPr>
      <w:tabs>
        <w:tab w:val="right" w:pos="1021"/>
      </w:tabs>
      <w:spacing w:before="180" w:line="240" w:lineRule="auto"/>
      <w:ind w:left="1134" w:hanging="1134"/>
    </w:pPr>
  </w:style>
  <w:style w:type="paragraph" w:customStyle="1" w:styleId="Definition">
    <w:name w:val="Definition"/>
    <w:aliases w:val="dd"/>
    <w:basedOn w:val="OPCParaBase"/>
    <w:rsid w:val="002349A8"/>
    <w:pPr>
      <w:spacing w:before="180" w:line="240" w:lineRule="auto"/>
      <w:ind w:left="1134"/>
    </w:pPr>
  </w:style>
  <w:style w:type="paragraph" w:styleId="DocumentMap">
    <w:name w:val="Document Map"/>
    <w:rsid w:val="00DB1682"/>
    <w:pPr>
      <w:shd w:val="clear" w:color="auto" w:fill="000080"/>
    </w:pPr>
    <w:rPr>
      <w:rFonts w:ascii="Tahoma" w:hAnsi="Tahoma" w:cs="Tahoma"/>
      <w:sz w:val="22"/>
      <w:szCs w:val="24"/>
    </w:rPr>
  </w:style>
  <w:style w:type="paragraph" w:styleId="E-mailSignature">
    <w:name w:val="E-mail Signature"/>
    <w:rsid w:val="00DB1682"/>
    <w:rPr>
      <w:sz w:val="22"/>
      <w:szCs w:val="24"/>
    </w:rPr>
  </w:style>
  <w:style w:type="character" w:styleId="Emphasis">
    <w:name w:val="Emphasis"/>
    <w:basedOn w:val="DefaultParagraphFont"/>
    <w:qFormat/>
    <w:rsid w:val="00DB1682"/>
    <w:rPr>
      <w:i/>
      <w:iCs/>
    </w:rPr>
  </w:style>
  <w:style w:type="character" w:styleId="EndnoteReference">
    <w:name w:val="endnote reference"/>
    <w:basedOn w:val="DefaultParagraphFont"/>
    <w:rsid w:val="00DB1682"/>
    <w:rPr>
      <w:vertAlign w:val="superscript"/>
    </w:rPr>
  </w:style>
  <w:style w:type="paragraph" w:styleId="EndnoteText">
    <w:name w:val="endnote text"/>
    <w:rsid w:val="00DB1682"/>
  </w:style>
  <w:style w:type="paragraph" w:styleId="EnvelopeAddress">
    <w:name w:val="envelope address"/>
    <w:rsid w:val="00DB168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B1682"/>
    <w:rPr>
      <w:rFonts w:ascii="Arial" w:hAnsi="Arial" w:cs="Arial"/>
    </w:rPr>
  </w:style>
  <w:style w:type="character" w:styleId="FollowedHyperlink">
    <w:name w:val="FollowedHyperlink"/>
    <w:basedOn w:val="DefaultParagraphFont"/>
    <w:rsid w:val="00DB1682"/>
    <w:rPr>
      <w:color w:val="800080"/>
      <w:u w:val="single"/>
    </w:rPr>
  </w:style>
  <w:style w:type="paragraph" w:styleId="Footer">
    <w:name w:val="footer"/>
    <w:link w:val="FooterChar"/>
    <w:rsid w:val="002349A8"/>
    <w:pPr>
      <w:tabs>
        <w:tab w:val="center" w:pos="4153"/>
        <w:tab w:val="right" w:pos="8306"/>
      </w:tabs>
    </w:pPr>
    <w:rPr>
      <w:sz w:val="22"/>
      <w:szCs w:val="24"/>
    </w:rPr>
  </w:style>
  <w:style w:type="character" w:styleId="FootnoteReference">
    <w:name w:val="footnote reference"/>
    <w:basedOn w:val="DefaultParagraphFont"/>
    <w:rsid w:val="00DB1682"/>
    <w:rPr>
      <w:vertAlign w:val="superscript"/>
    </w:rPr>
  </w:style>
  <w:style w:type="paragraph" w:styleId="FootnoteText">
    <w:name w:val="footnote text"/>
    <w:rsid w:val="00DB1682"/>
  </w:style>
  <w:style w:type="paragraph" w:customStyle="1" w:styleId="Formula">
    <w:name w:val="Formula"/>
    <w:basedOn w:val="OPCParaBase"/>
    <w:rsid w:val="002349A8"/>
    <w:pPr>
      <w:spacing w:line="240" w:lineRule="auto"/>
      <w:ind w:left="1134"/>
    </w:pPr>
    <w:rPr>
      <w:sz w:val="20"/>
    </w:rPr>
  </w:style>
  <w:style w:type="paragraph" w:styleId="Header">
    <w:name w:val="header"/>
    <w:basedOn w:val="OPCParaBase"/>
    <w:link w:val="HeaderChar"/>
    <w:unhideWhenUsed/>
    <w:rsid w:val="002349A8"/>
    <w:pPr>
      <w:keepNext/>
      <w:keepLines/>
      <w:tabs>
        <w:tab w:val="center" w:pos="4150"/>
        <w:tab w:val="right" w:pos="8307"/>
      </w:tabs>
      <w:spacing w:line="160" w:lineRule="exact"/>
    </w:pPr>
    <w:rPr>
      <w:sz w:val="16"/>
    </w:rPr>
  </w:style>
  <w:style w:type="paragraph" w:customStyle="1" w:styleId="House">
    <w:name w:val="House"/>
    <w:basedOn w:val="OPCParaBase"/>
    <w:rsid w:val="002349A8"/>
    <w:pPr>
      <w:spacing w:line="240" w:lineRule="auto"/>
    </w:pPr>
    <w:rPr>
      <w:sz w:val="28"/>
    </w:rPr>
  </w:style>
  <w:style w:type="character" w:styleId="HTMLAcronym">
    <w:name w:val="HTML Acronym"/>
    <w:basedOn w:val="DefaultParagraphFont"/>
    <w:rsid w:val="00DB1682"/>
  </w:style>
  <w:style w:type="paragraph" w:styleId="HTMLAddress">
    <w:name w:val="HTML Address"/>
    <w:rsid w:val="00DB1682"/>
    <w:rPr>
      <w:i/>
      <w:iCs/>
      <w:sz w:val="22"/>
      <w:szCs w:val="24"/>
    </w:rPr>
  </w:style>
  <w:style w:type="character" w:styleId="HTMLCite">
    <w:name w:val="HTML Cite"/>
    <w:basedOn w:val="DefaultParagraphFont"/>
    <w:rsid w:val="00DB1682"/>
    <w:rPr>
      <w:i/>
      <w:iCs/>
    </w:rPr>
  </w:style>
  <w:style w:type="character" w:styleId="HTMLCode">
    <w:name w:val="HTML Code"/>
    <w:basedOn w:val="DefaultParagraphFont"/>
    <w:rsid w:val="00DB1682"/>
    <w:rPr>
      <w:rFonts w:ascii="Courier New" w:hAnsi="Courier New" w:cs="Courier New"/>
      <w:sz w:val="20"/>
      <w:szCs w:val="20"/>
    </w:rPr>
  </w:style>
  <w:style w:type="character" w:styleId="HTMLDefinition">
    <w:name w:val="HTML Definition"/>
    <w:basedOn w:val="DefaultParagraphFont"/>
    <w:rsid w:val="00DB1682"/>
    <w:rPr>
      <w:i/>
      <w:iCs/>
    </w:rPr>
  </w:style>
  <w:style w:type="character" w:styleId="HTMLKeyboard">
    <w:name w:val="HTML Keyboard"/>
    <w:basedOn w:val="DefaultParagraphFont"/>
    <w:rsid w:val="00DB1682"/>
    <w:rPr>
      <w:rFonts w:ascii="Courier New" w:hAnsi="Courier New" w:cs="Courier New"/>
      <w:sz w:val="20"/>
      <w:szCs w:val="20"/>
    </w:rPr>
  </w:style>
  <w:style w:type="paragraph" w:styleId="HTMLPreformatted">
    <w:name w:val="HTML Preformatted"/>
    <w:rsid w:val="00DB1682"/>
    <w:rPr>
      <w:rFonts w:ascii="Courier New" w:hAnsi="Courier New" w:cs="Courier New"/>
    </w:rPr>
  </w:style>
  <w:style w:type="character" w:styleId="HTMLSample">
    <w:name w:val="HTML Sample"/>
    <w:basedOn w:val="DefaultParagraphFont"/>
    <w:rsid w:val="00DB1682"/>
    <w:rPr>
      <w:rFonts w:ascii="Courier New" w:hAnsi="Courier New" w:cs="Courier New"/>
    </w:rPr>
  </w:style>
  <w:style w:type="character" w:styleId="HTMLTypewriter">
    <w:name w:val="HTML Typewriter"/>
    <w:basedOn w:val="DefaultParagraphFont"/>
    <w:rsid w:val="00DB1682"/>
    <w:rPr>
      <w:rFonts w:ascii="Courier New" w:hAnsi="Courier New" w:cs="Courier New"/>
      <w:sz w:val="20"/>
      <w:szCs w:val="20"/>
    </w:rPr>
  </w:style>
  <w:style w:type="character" w:styleId="HTMLVariable">
    <w:name w:val="HTML Variable"/>
    <w:basedOn w:val="DefaultParagraphFont"/>
    <w:rsid w:val="00DB1682"/>
    <w:rPr>
      <w:i/>
      <w:iCs/>
    </w:rPr>
  </w:style>
  <w:style w:type="character" w:styleId="Hyperlink">
    <w:name w:val="Hyperlink"/>
    <w:basedOn w:val="DefaultParagraphFont"/>
    <w:rsid w:val="00DB1682"/>
    <w:rPr>
      <w:color w:val="0000FF"/>
      <w:u w:val="single"/>
    </w:rPr>
  </w:style>
  <w:style w:type="paragraph" w:styleId="Index1">
    <w:name w:val="index 1"/>
    <w:next w:val="Normal"/>
    <w:rsid w:val="00DB1682"/>
    <w:pPr>
      <w:ind w:left="220" w:hanging="220"/>
    </w:pPr>
    <w:rPr>
      <w:sz w:val="22"/>
      <w:szCs w:val="24"/>
    </w:rPr>
  </w:style>
  <w:style w:type="paragraph" w:styleId="Index2">
    <w:name w:val="index 2"/>
    <w:next w:val="Normal"/>
    <w:rsid w:val="00DB1682"/>
    <w:pPr>
      <w:ind w:left="440" w:hanging="220"/>
    </w:pPr>
    <w:rPr>
      <w:sz w:val="22"/>
      <w:szCs w:val="24"/>
    </w:rPr>
  </w:style>
  <w:style w:type="paragraph" w:styleId="Index3">
    <w:name w:val="index 3"/>
    <w:next w:val="Normal"/>
    <w:rsid w:val="00DB1682"/>
    <w:pPr>
      <w:ind w:left="660" w:hanging="220"/>
    </w:pPr>
    <w:rPr>
      <w:sz w:val="22"/>
      <w:szCs w:val="24"/>
    </w:rPr>
  </w:style>
  <w:style w:type="paragraph" w:styleId="Index4">
    <w:name w:val="index 4"/>
    <w:next w:val="Normal"/>
    <w:rsid w:val="00DB1682"/>
    <w:pPr>
      <w:ind w:left="880" w:hanging="220"/>
    </w:pPr>
    <w:rPr>
      <w:sz w:val="22"/>
      <w:szCs w:val="24"/>
    </w:rPr>
  </w:style>
  <w:style w:type="paragraph" w:styleId="Index5">
    <w:name w:val="index 5"/>
    <w:next w:val="Normal"/>
    <w:rsid w:val="00DB1682"/>
    <w:pPr>
      <w:ind w:left="1100" w:hanging="220"/>
    </w:pPr>
    <w:rPr>
      <w:sz w:val="22"/>
      <w:szCs w:val="24"/>
    </w:rPr>
  </w:style>
  <w:style w:type="paragraph" w:styleId="Index6">
    <w:name w:val="index 6"/>
    <w:next w:val="Normal"/>
    <w:rsid w:val="00DB1682"/>
    <w:pPr>
      <w:ind w:left="1320" w:hanging="220"/>
    </w:pPr>
    <w:rPr>
      <w:sz w:val="22"/>
      <w:szCs w:val="24"/>
    </w:rPr>
  </w:style>
  <w:style w:type="paragraph" w:styleId="Index7">
    <w:name w:val="index 7"/>
    <w:next w:val="Normal"/>
    <w:rsid w:val="00DB1682"/>
    <w:pPr>
      <w:ind w:left="1540" w:hanging="220"/>
    </w:pPr>
    <w:rPr>
      <w:sz w:val="22"/>
      <w:szCs w:val="24"/>
    </w:rPr>
  </w:style>
  <w:style w:type="paragraph" w:styleId="Index8">
    <w:name w:val="index 8"/>
    <w:next w:val="Normal"/>
    <w:rsid w:val="00DB1682"/>
    <w:pPr>
      <w:ind w:left="1760" w:hanging="220"/>
    </w:pPr>
    <w:rPr>
      <w:sz w:val="22"/>
      <w:szCs w:val="24"/>
    </w:rPr>
  </w:style>
  <w:style w:type="paragraph" w:styleId="Index9">
    <w:name w:val="index 9"/>
    <w:next w:val="Normal"/>
    <w:rsid w:val="00DB1682"/>
    <w:pPr>
      <w:ind w:left="1980" w:hanging="220"/>
    </w:pPr>
    <w:rPr>
      <w:sz w:val="22"/>
      <w:szCs w:val="24"/>
    </w:rPr>
  </w:style>
  <w:style w:type="paragraph" w:styleId="IndexHeading">
    <w:name w:val="index heading"/>
    <w:next w:val="Index1"/>
    <w:rsid w:val="00DB1682"/>
    <w:rPr>
      <w:rFonts w:ascii="Arial" w:hAnsi="Arial" w:cs="Arial"/>
      <w:b/>
      <w:bCs/>
      <w:sz w:val="22"/>
      <w:szCs w:val="24"/>
    </w:rPr>
  </w:style>
  <w:style w:type="paragraph" w:customStyle="1" w:styleId="Item">
    <w:name w:val="Item"/>
    <w:aliases w:val="i"/>
    <w:basedOn w:val="OPCParaBase"/>
    <w:next w:val="ItemHead"/>
    <w:rsid w:val="002349A8"/>
    <w:pPr>
      <w:keepLines/>
      <w:spacing w:before="80" w:line="240" w:lineRule="auto"/>
      <w:ind w:left="709"/>
    </w:pPr>
  </w:style>
  <w:style w:type="paragraph" w:customStyle="1" w:styleId="ItemHead">
    <w:name w:val="ItemHead"/>
    <w:aliases w:val="ih"/>
    <w:basedOn w:val="OPCParaBase"/>
    <w:next w:val="Item"/>
    <w:rsid w:val="002349A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349A8"/>
    <w:rPr>
      <w:sz w:val="16"/>
    </w:rPr>
  </w:style>
  <w:style w:type="paragraph" w:styleId="List">
    <w:name w:val="List"/>
    <w:rsid w:val="00DB1682"/>
    <w:pPr>
      <w:ind w:left="283" w:hanging="283"/>
    </w:pPr>
    <w:rPr>
      <w:sz w:val="22"/>
      <w:szCs w:val="24"/>
    </w:rPr>
  </w:style>
  <w:style w:type="paragraph" w:styleId="List2">
    <w:name w:val="List 2"/>
    <w:rsid w:val="00DB1682"/>
    <w:pPr>
      <w:ind w:left="566" w:hanging="283"/>
    </w:pPr>
    <w:rPr>
      <w:sz w:val="22"/>
      <w:szCs w:val="24"/>
    </w:rPr>
  </w:style>
  <w:style w:type="paragraph" w:styleId="List3">
    <w:name w:val="List 3"/>
    <w:rsid w:val="00DB1682"/>
    <w:pPr>
      <w:ind w:left="849" w:hanging="283"/>
    </w:pPr>
    <w:rPr>
      <w:sz w:val="22"/>
      <w:szCs w:val="24"/>
    </w:rPr>
  </w:style>
  <w:style w:type="paragraph" w:styleId="List4">
    <w:name w:val="List 4"/>
    <w:rsid w:val="00DB1682"/>
    <w:pPr>
      <w:ind w:left="1132" w:hanging="283"/>
    </w:pPr>
    <w:rPr>
      <w:sz w:val="22"/>
      <w:szCs w:val="24"/>
    </w:rPr>
  </w:style>
  <w:style w:type="paragraph" w:styleId="List5">
    <w:name w:val="List 5"/>
    <w:rsid w:val="00DB1682"/>
    <w:pPr>
      <w:ind w:left="1415" w:hanging="283"/>
    </w:pPr>
    <w:rPr>
      <w:sz w:val="22"/>
      <w:szCs w:val="24"/>
    </w:rPr>
  </w:style>
  <w:style w:type="paragraph" w:styleId="ListBullet">
    <w:name w:val="List Bullet"/>
    <w:rsid w:val="00DB1682"/>
    <w:pPr>
      <w:numPr>
        <w:numId w:val="7"/>
      </w:numPr>
      <w:tabs>
        <w:tab w:val="clear" w:pos="360"/>
        <w:tab w:val="num" w:pos="2989"/>
      </w:tabs>
      <w:ind w:left="1225" w:firstLine="1043"/>
    </w:pPr>
    <w:rPr>
      <w:sz w:val="22"/>
      <w:szCs w:val="24"/>
    </w:rPr>
  </w:style>
  <w:style w:type="paragraph" w:styleId="ListBullet2">
    <w:name w:val="List Bullet 2"/>
    <w:rsid w:val="00DB1682"/>
    <w:pPr>
      <w:numPr>
        <w:numId w:val="9"/>
      </w:numPr>
      <w:tabs>
        <w:tab w:val="clear" w:pos="643"/>
        <w:tab w:val="num" w:pos="360"/>
      </w:tabs>
      <w:ind w:left="360"/>
    </w:pPr>
    <w:rPr>
      <w:sz w:val="22"/>
      <w:szCs w:val="24"/>
    </w:rPr>
  </w:style>
  <w:style w:type="paragraph" w:styleId="ListBullet3">
    <w:name w:val="List Bullet 3"/>
    <w:rsid w:val="00DB1682"/>
    <w:pPr>
      <w:numPr>
        <w:numId w:val="11"/>
      </w:numPr>
      <w:tabs>
        <w:tab w:val="clear" w:pos="926"/>
        <w:tab w:val="num" w:pos="360"/>
      </w:tabs>
      <w:ind w:left="360"/>
    </w:pPr>
    <w:rPr>
      <w:sz w:val="22"/>
      <w:szCs w:val="24"/>
    </w:rPr>
  </w:style>
  <w:style w:type="paragraph" w:styleId="ListBullet4">
    <w:name w:val="List Bullet 4"/>
    <w:rsid w:val="00DB1682"/>
    <w:pPr>
      <w:numPr>
        <w:numId w:val="13"/>
      </w:numPr>
      <w:tabs>
        <w:tab w:val="clear" w:pos="1209"/>
        <w:tab w:val="num" w:pos="926"/>
      </w:tabs>
      <w:ind w:left="926"/>
    </w:pPr>
    <w:rPr>
      <w:sz w:val="22"/>
      <w:szCs w:val="24"/>
    </w:rPr>
  </w:style>
  <w:style w:type="paragraph" w:styleId="ListBullet5">
    <w:name w:val="List Bullet 5"/>
    <w:rsid w:val="00DB1682"/>
    <w:pPr>
      <w:numPr>
        <w:numId w:val="15"/>
      </w:numPr>
    </w:pPr>
    <w:rPr>
      <w:sz w:val="22"/>
      <w:szCs w:val="24"/>
    </w:rPr>
  </w:style>
  <w:style w:type="paragraph" w:styleId="ListContinue">
    <w:name w:val="List Continue"/>
    <w:rsid w:val="00DB1682"/>
    <w:pPr>
      <w:spacing w:after="120"/>
      <w:ind w:left="283"/>
    </w:pPr>
    <w:rPr>
      <w:sz w:val="22"/>
      <w:szCs w:val="24"/>
    </w:rPr>
  </w:style>
  <w:style w:type="paragraph" w:styleId="ListContinue2">
    <w:name w:val="List Continue 2"/>
    <w:rsid w:val="00DB1682"/>
    <w:pPr>
      <w:spacing w:after="120"/>
      <w:ind w:left="566"/>
    </w:pPr>
    <w:rPr>
      <w:sz w:val="22"/>
      <w:szCs w:val="24"/>
    </w:rPr>
  </w:style>
  <w:style w:type="paragraph" w:styleId="ListContinue3">
    <w:name w:val="List Continue 3"/>
    <w:rsid w:val="00DB1682"/>
    <w:pPr>
      <w:spacing w:after="120"/>
      <w:ind w:left="849"/>
    </w:pPr>
    <w:rPr>
      <w:sz w:val="22"/>
      <w:szCs w:val="24"/>
    </w:rPr>
  </w:style>
  <w:style w:type="paragraph" w:styleId="ListContinue4">
    <w:name w:val="List Continue 4"/>
    <w:rsid w:val="00DB1682"/>
    <w:pPr>
      <w:spacing w:after="120"/>
      <w:ind w:left="1132"/>
    </w:pPr>
    <w:rPr>
      <w:sz w:val="22"/>
      <w:szCs w:val="24"/>
    </w:rPr>
  </w:style>
  <w:style w:type="paragraph" w:styleId="ListContinue5">
    <w:name w:val="List Continue 5"/>
    <w:rsid w:val="00DB1682"/>
    <w:pPr>
      <w:spacing w:after="120"/>
      <w:ind w:left="1415"/>
    </w:pPr>
    <w:rPr>
      <w:sz w:val="22"/>
      <w:szCs w:val="24"/>
    </w:rPr>
  </w:style>
  <w:style w:type="paragraph" w:styleId="ListNumber">
    <w:name w:val="List Number"/>
    <w:rsid w:val="00DB1682"/>
    <w:pPr>
      <w:numPr>
        <w:numId w:val="17"/>
      </w:numPr>
      <w:tabs>
        <w:tab w:val="clear" w:pos="360"/>
        <w:tab w:val="num" w:pos="4242"/>
      </w:tabs>
      <w:ind w:left="3521" w:hanging="1043"/>
    </w:pPr>
    <w:rPr>
      <w:sz w:val="22"/>
      <w:szCs w:val="24"/>
    </w:rPr>
  </w:style>
  <w:style w:type="paragraph" w:styleId="ListNumber2">
    <w:name w:val="List Number 2"/>
    <w:rsid w:val="00DB1682"/>
    <w:pPr>
      <w:numPr>
        <w:numId w:val="19"/>
      </w:numPr>
      <w:tabs>
        <w:tab w:val="clear" w:pos="643"/>
        <w:tab w:val="num" w:pos="360"/>
      </w:tabs>
      <w:ind w:left="360"/>
    </w:pPr>
    <w:rPr>
      <w:sz w:val="22"/>
      <w:szCs w:val="24"/>
    </w:rPr>
  </w:style>
  <w:style w:type="paragraph" w:styleId="ListNumber3">
    <w:name w:val="List Number 3"/>
    <w:rsid w:val="00DB1682"/>
    <w:pPr>
      <w:numPr>
        <w:numId w:val="21"/>
      </w:numPr>
      <w:tabs>
        <w:tab w:val="clear" w:pos="926"/>
        <w:tab w:val="num" w:pos="360"/>
      </w:tabs>
      <w:ind w:left="360"/>
    </w:pPr>
    <w:rPr>
      <w:sz w:val="22"/>
      <w:szCs w:val="24"/>
    </w:rPr>
  </w:style>
  <w:style w:type="paragraph" w:styleId="ListNumber4">
    <w:name w:val="List Number 4"/>
    <w:rsid w:val="00DB1682"/>
    <w:pPr>
      <w:numPr>
        <w:numId w:val="23"/>
      </w:numPr>
      <w:tabs>
        <w:tab w:val="clear" w:pos="1209"/>
        <w:tab w:val="num" w:pos="360"/>
      </w:tabs>
      <w:ind w:left="360"/>
    </w:pPr>
    <w:rPr>
      <w:sz w:val="22"/>
      <w:szCs w:val="24"/>
    </w:rPr>
  </w:style>
  <w:style w:type="paragraph" w:styleId="ListNumber5">
    <w:name w:val="List Number 5"/>
    <w:rsid w:val="00DB1682"/>
    <w:pPr>
      <w:numPr>
        <w:numId w:val="25"/>
      </w:numPr>
      <w:tabs>
        <w:tab w:val="clear" w:pos="1492"/>
        <w:tab w:val="num" w:pos="1440"/>
      </w:tabs>
      <w:ind w:left="0" w:firstLine="0"/>
    </w:pPr>
    <w:rPr>
      <w:sz w:val="22"/>
      <w:szCs w:val="24"/>
    </w:rPr>
  </w:style>
  <w:style w:type="paragraph" w:customStyle="1" w:styleId="LongT">
    <w:name w:val="LongT"/>
    <w:basedOn w:val="OPCParaBase"/>
    <w:rsid w:val="002349A8"/>
    <w:pPr>
      <w:spacing w:line="240" w:lineRule="auto"/>
    </w:pPr>
    <w:rPr>
      <w:b/>
      <w:sz w:val="32"/>
    </w:rPr>
  </w:style>
  <w:style w:type="paragraph" w:styleId="MacroText">
    <w:name w:val="macro"/>
    <w:rsid w:val="00DB168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B16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B1682"/>
    <w:rPr>
      <w:sz w:val="24"/>
      <w:szCs w:val="24"/>
    </w:rPr>
  </w:style>
  <w:style w:type="paragraph" w:styleId="NormalIndent">
    <w:name w:val="Normal Indent"/>
    <w:rsid w:val="00DB1682"/>
    <w:pPr>
      <w:ind w:left="720"/>
    </w:pPr>
    <w:rPr>
      <w:sz w:val="22"/>
      <w:szCs w:val="24"/>
    </w:rPr>
  </w:style>
  <w:style w:type="paragraph" w:styleId="NoteHeading">
    <w:name w:val="Note Heading"/>
    <w:next w:val="Normal"/>
    <w:rsid w:val="00DB1682"/>
    <w:rPr>
      <w:sz w:val="22"/>
      <w:szCs w:val="24"/>
    </w:rPr>
  </w:style>
  <w:style w:type="paragraph" w:customStyle="1" w:styleId="notedraft">
    <w:name w:val="note(draft)"/>
    <w:aliases w:val="nd"/>
    <w:basedOn w:val="OPCParaBase"/>
    <w:rsid w:val="002349A8"/>
    <w:pPr>
      <w:spacing w:before="240" w:line="240" w:lineRule="auto"/>
      <w:ind w:left="284" w:hanging="284"/>
    </w:pPr>
    <w:rPr>
      <w:i/>
      <w:sz w:val="24"/>
    </w:rPr>
  </w:style>
  <w:style w:type="paragraph" w:customStyle="1" w:styleId="notepara">
    <w:name w:val="note(para)"/>
    <w:aliases w:val="na"/>
    <w:basedOn w:val="OPCParaBase"/>
    <w:rsid w:val="002349A8"/>
    <w:pPr>
      <w:spacing w:before="40" w:line="198" w:lineRule="exact"/>
      <w:ind w:left="2354" w:hanging="369"/>
    </w:pPr>
    <w:rPr>
      <w:sz w:val="18"/>
    </w:rPr>
  </w:style>
  <w:style w:type="paragraph" w:customStyle="1" w:styleId="noteParlAmend">
    <w:name w:val="note(ParlAmend)"/>
    <w:aliases w:val="npp"/>
    <w:basedOn w:val="OPCParaBase"/>
    <w:next w:val="ParlAmend"/>
    <w:rsid w:val="002349A8"/>
    <w:pPr>
      <w:spacing w:line="240" w:lineRule="auto"/>
      <w:jc w:val="right"/>
    </w:pPr>
    <w:rPr>
      <w:rFonts w:ascii="Arial" w:hAnsi="Arial"/>
      <w:b/>
      <w:i/>
    </w:rPr>
  </w:style>
  <w:style w:type="character" w:styleId="PageNumber">
    <w:name w:val="page number"/>
    <w:basedOn w:val="DefaultParagraphFont"/>
    <w:rsid w:val="00DB1682"/>
  </w:style>
  <w:style w:type="paragraph" w:customStyle="1" w:styleId="Page1">
    <w:name w:val="Page1"/>
    <w:basedOn w:val="OPCParaBase"/>
    <w:rsid w:val="002349A8"/>
    <w:pPr>
      <w:spacing w:before="5600" w:line="240" w:lineRule="auto"/>
    </w:pPr>
    <w:rPr>
      <w:b/>
      <w:sz w:val="32"/>
    </w:rPr>
  </w:style>
  <w:style w:type="paragraph" w:customStyle="1" w:styleId="PageBreak">
    <w:name w:val="PageBreak"/>
    <w:aliases w:val="pb"/>
    <w:basedOn w:val="OPCParaBase"/>
    <w:rsid w:val="002349A8"/>
    <w:pPr>
      <w:spacing w:line="240" w:lineRule="auto"/>
    </w:pPr>
    <w:rPr>
      <w:sz w:val="20"/>
    </w:rPr>
  </w:style>
  <w:style w:type="paragraph" w:customStyle="1" w:styleId="paragraph">
    <w:name w:val="paragraph"/>
    <w:aliases w:val="a"/>
    <w:basedOn w:val="OPCParaBase"/>
    <w:link w:val="paragraphChar"/>
    <w:rsid w:val="002349A8"/>
    <w:pPr>
      <w:tabs>
        <w:tab w:val="right" w:pos="1531"/>
      </w:tabs>
      <w:spacing w:before="40" w:line="240" w:lineRule="auto"/>
      <w:ind w:left="1644" w:hanging="1644"/>
    </w:pPr>
  </w:style>
  <w:style w:type="paragraph" w:customStyle="1" w:styleId="paragraphsub">
    <w:name w:val="paragraph(sub)"/>
    <w:aliases w:val="aa"/>
    <w:basedOn w:val="OPCParaBase"/>
    <w:rsid w:val="002349A8"/>
    <w:pPr>
      <w:tabs>
        <w:tab w:val="right" w:pos="1985"/>
      </w:tabs>
      <w:spacing w:before="40" w:line="240" w:lineRule="auto"/>
      <w:ind w:left="2098" w:hanging="2098"/>
    </w:pPr>
  </w:style>
  <w:style w:type="paragraph" w:customStyle="1" w:styleId="paragraphsub-sub">
    <w:name w:val="paragraph(sub-sub)"/>
    <w:aliases w:val="aaa"/>
    <w:basedOn w:val="OPCParaBase"/>
    <w:rsid w:val="002349A8"/>
    <w:pPr>
      <w:tabs>
        <w:tab w:val="right" w:pos="2722"/>
      </w:tabs>
      <w:spacing w:before="40" w:line="240" w:lineRule="auto"/>
      <w:ind w:left="2835" w:hanging="2835"/>
    </w:pPr>
  </w:style>
  <w:style w:type="paragraph" w:customStyle="1" w:styleId="ParlAmend">
    <w:name w:val="ParlAmend"/>
    <w:aliases w:val="pp"/>
    <w:basedOn w:val="OPCParaBase"/>
    <w:rsid w:val="002349A8"/>
    <w:pPr>
      <w:spacing w:before="240" w:line="240" w:lineRule="atLeast"/>
      <w:ind w:hanging="567"/>
    </w:pPr>
    <w:rPr>
      <w:sz w:val="24"/>
    </w:rPr>
  </w:style>
  <w:style w:type="paragraph" w:customStyle="1" w:styleId="Penalty">
    <w:name w:val="Penalty"/>
    <w:basedOn w:val="OPCParaBase"/>
    <w:rsid w:val="002349A8"/>
    <w:pPr>
      <w:tabs>
        <w:tab w:val="left" w:pos="2977"/>
      </w:tabs>
      <w:spacing w:before="180" w:line="240" w:lineRule="auto"/>
      <w:ind w:left="1985" w:hanging="851"/>
    </w:pPr>
  </w:style>
  <w:style w:type="paragraph" w:styleId="PlainText">
    <w:name w:val="Plain Text"/>
    <w:rsid w:val="00DB1682"/>
    <w:rPr>
      <w:rFonts w:ascii="Courier New" w:hAnsi="Courier New" w:cs="Courier New"/>
      <w:sz w:val="22"/>
    </w:rPr>
  </w:style>
  <w:style w:type="paragraph" w:customStyle="1" w:styleId="Portfolio">
    <w:name w:val="Portfolio"/>
    <w:basedOn w:val="OPCParaBase"/>
    <w:rsid w:val="002349A8"/>
    <w:pPr>
      <w:spacing w:line="240" w:lineRule="auto"/>
    </w:pPr>
    <w:rPr>
      <w:i/>
      <w:sz w:val="20"/>
    </w:rPr>
  </w:style>
  <w:style w:type="paragraph" w:customStyle="1" w:styleId="Preamble">
    <w:name w:val="Preamble"/>
    <w:basedOn w:val="OPCParaBase"/>
    <w:next w:val="Normal"/>
    <w:rsid w:val="002349A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349A8"/>
    <w:pPr>
      <w:spacing w:line="240" w:lineRule="auto"/>
    </w:pPr>
    <w:rPr>
      <w:i/>
      <w:sz w:val="20"/>
    </w:rPr>
  </w:style>
  <w:style w:type="paragraph" w:styleId="Salutation">
    <w:name w:val="Salutation"/>
    <w:next w:val="Normal"/>
    <w:rsid w:val="00DB1682"/>
    <w:rPr>
      <w:sz w:val="22"/>
      <w:szCs w:val="24"/>
    </w:rPr>
  </w:style>
  <w:style w:type="paragraph" w:customStyle="1" w:styleId="Session">
    <w:name w:val="Session"/>
    <w:basedOn w:val="OPCParaBase"/>
    <w:rsid w:val="002349A8"/>
    <w:pPr>
      <w:spacing w:line="240" w:lineRule="auto"/>
    </w:pPr>
    <w:rPr>
      <w:sz w:val="28"/>
    </w:rPr>
  </w:style>
  <w:style w:type="paragraph" w:customStyle="1" w:styleId="ShortT">
    <w:name w:val="ShortT"/>
    <w:basedOn w:val="OPCParaBase"/>
    <w:next w:val="Normal"/>
    <w:qFormat/>
    <w:rsid w:val="002349A8"/>
    <w:pPr>
      <w:spacing w:line="240" w:lineRule="auto"/>
    </w:pPr>
    <w:rPr>
      <w:b/>
      <w:sz w:val="40"/>
    </w:rPr>
  </w:style>
  <w:style w:type="paragraph" w:styleId="Signature">
    <w:name w:val="Signature"/>
    <w:rsid w:val="00DB1682"/>
    <w:pPr>
      <w:ind w:left="4252"/>
    </w:pPr>
    <w:rPr>
      <w:sz w:val="22"/>
      <w:szCs w:val="24"/>
    </w:rPr>
  </w:style>
  <w:style w:type="paragraph" w:customStyle="1" w:styleId="Sponsor">
    <w:name w:val="Sponsor"/>
    <w:basedOn w:val="OPCParaBase"/>
    <w:rsid w:val="002349A8"/>
    <w:pPr>
      <w:spacing w:line="240" w:lineRule="auto"/>
    </w:pPr>
    <w:rPr>
      <w:i/>
    </w:rPr>
  </w:style>
  <w:style w:type="character" w:styleId="Strong">
    <w:name w:val="Strong"/>
    <w:basedOn w:val="DefaultParagraphFont"/>
    <w:qFormat/>
    <w:rsid w:val="00DB1682"/>
    <w:rPr>
      <w:b/>
      <w:bCs/>
    </w:rPr>
  </w:style>
  <w:style w:type="paragraph" w:customStyle="1" w:styleId="Subitem">
    <w:name w:val="Subitem"/>
    <w:aliases w:val="iss"/>
    <w:basedOn w:val="OPCParaBase"/>
    <w:rsid w:val="002349A8"/>
    <w:pPr>
      <w:spacing w:before="180" w:line="240" w:lineRule="auto"/>
      <w:ind w:left="709" w:hanging="709"/>
    </w:pPr>
  </w:style>
  <w:style w:type="paragraph" w:customStyle="1" w:styleId="SubitemHead">
    <w:name w:val="SubitemHead"/>
    <w:aliases w:val="issh"/>
    <w:basedOn w:val="OPCParaBase"/>
    <w:rsid w:val="002349A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349A8"/>
    <w:pPr>
      <w:spacing w:before="40" w:line="240" w:lineRule="auto"/>
      <w:ind w:left="1134"/>
    </w:pPr>
  </w:style>
  <w:style w:type="paragraph" w:customStyle="1" w:styleId="SubsectionHead">
    <w:name w:val="SubsectionHead"/>
    <w:aliases w:val="ssh"/>
    <w:basedOn w:val="OPCParaBase"/>
    <w:next w:val="subsection"/>
    <w:rsid w:val="002349A8"/>
    <w:pPr>
      <w:keepNext/>
      <w:keepLines/>
      <w:spacing w:before="240" w:line="240" w:lineRule="auto"/>
      <w:ind w:left="1134"/>
    </w:pPr>
    <w:rPr>
      <w:i/>
    </w:rPr>
  </w:style>
  <w:style w:type="paragraph" w:styleId="Subtitle">
    <w:name w:val="Subtitle"/>
    <w:qFormat/>
    <w:rsid w:val="00DB1682"/>
    <w:pPr>
      <w:spacing w:after="60"/>
      <w:jc w:val="center"/>
    </w:pPr>
    <w:rPr>
      <w:rFonts w:ascii="Arial" w:hAnsi="Arial" w:cs="Arial"/>
      <w:sz w:val="24"/>
      <w:szCs w:val="24"/>
    </w:rPr>
  </w:style>
  <w:style w:type="table" w:styleId="Table3Deffects1">
    <w:name w:val="Table 3D effects 1"/>
    <w:basedOn w:val="TableNormal"/>
    <w:rsid w:val="00DB168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B168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B168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B168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B168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B168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B168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B168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B168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B168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B168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B168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B168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B168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B168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B168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B168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349A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B168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B168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B168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B168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B168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B168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B168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B168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B168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B168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B168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B168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B168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B168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B168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B168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B1682"/>
    <w:pPr>
      <w:ind w:left="220" w:hanging="220"/>
    </w:pPr>
    <w:rPr>
      <w:sz w:val="22"/>
      <w:szCs w:val="24"/>
    </w:rPr>
  </w:style>
  <w:style w:type="paragraph" w:styleId="TableofFigures">
    <w:name w:val="table of figures"/>
    <w:next w:val="Normal"/>
    <w:rsid w:val="00DB1682"/>
    <w:pPr>
      <w:ind w:left="440" w:hanging="440"/>
    </w:pPr>
    <w:rPr>
      <w:sz w:val="22"/>
      <w:szCs w:val="24"/>
    </w:rPr>
  </w:style>
  <w:style w:type="table" w:styleId="TableProfessional">
    <w:name w:val="Table Professional"/>
    <w:basedOn w:val="TableNormal"/>
    <w:rsid w:val="00DB168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B168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B168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B168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B168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B168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B168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B168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B168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B168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349A8"/>
    <w:pPr>
      <w:spacing w:before="60" w:line="240" w:lineRule="auto"/>
      <w:ind w:left="284" w:hanging="284"/>
    </w:pPr>
    <w:rPr>
      <w:sz w:val="20"/>
    </w:rPr>
  </w:style>
  <w:style w:type="paragraph" w:customStyle="1" w:styleId="Tablei">
    <w:name w:val="Table(i)"/>
    <w:aliases w:val="taa"/>
    <w:basedOn w:val="OPCParaBase"/>
    <w:rsid w:val="002349A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349A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349A8"/>
    <w:pPr>
      <w:spacing w:before="60" w:line="240" w:lineRule="atLeast"/>
    </w:pPr>
    <w:rPr>
      <w:sz w:val="20"/>
    </w:rPr>
  </w:style>
  <w:style w:type="paragraph" w:styleId="Title">
    <w:name w:val="Title"/>
    <w:qFormat/>
    <w:rsid w:val="00DB168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349A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349A8"/>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349A8"/>
    <w:pPr>
      <w:spacing w:before="122" w:line="198" w:lineRule="exact"/>
      <w:ind w:left="1985" w:hanging="851"/>
      <w:jc w:val="right"/>
    </w:pPr>
    <w:rPr>
      <w:sz w:val="18"/>
    </w:rPr>
  </w:style>
  <w:style w:type="paragraph" w:customStyle="1" w:styleId="TLPTableBullet">
    <w:name w:val="TLPTableBullet"/>
    <w:aliases w:val="ttb"/>
    <w:basedOn w:val="OPCParaBase"/>
    <w:rsid w:val="002349A8"/>
    <w:pPr>
      <w:spacing w:line="240" w:lineRule="exact"/>
      <w:ind w:left="284" w:hanging="284"/>
    </w:pPr>
    <w:rPr>
      <w:sz w:val="20"/>
    </w:rPr>
  </w:style>
  <w:style w:type="paragraph" w:styleId="TOAHeading">
    <w:name w:val="toa heading"/>
    <w:next w:val="Normal"/>
    <w:rsid w:val="00DB1682"/>
    <w:pPr>
      <w:spacing w:before="120"/>
    </w:pPr>
    <w:rPr>
      <w:rFonts w:ascii="Arial" w:hAnsi="Arial" w:cs="Arial"/>
      <w:b/>
      <w:bCs/>
      <w:sz w:val="24"/>
      <w:szCs w:val="24"/>
    </w:rPr>
  </w:style>
  <w:style w:type="paragraph" w:styleId="TOC1">
    <w:name w:val="toc 1"/>
    <w:basedOn w:val="OPCParaBase"/>
    <w:next w:val="Normal"/>
    <w:uiPriority w:val="39"/>
    <w:unhideWhenUsed/>
    <w:rsid w:val="002349A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349A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349A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349A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349A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349A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349A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349A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349A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349A8"/>
    <w:pPr>
      <w:keepLines/>
      <w:spacing w:before="240" w:after="120" w:line="240" w:lineRule="auto"/>
      <w:ind w:left="794"/>
    </w:pPr>
    <w:rPr>
      <w:b/>
      <w:kern w:val="28"/>
      <w:sz w:val="20"/>
    </w:rPr>
  </w:style>
  <w:style w:type="paragraph" w:customStyle="1" w:styleId="TofSectsHeading">
    <w:name w:val="TofSects(Heading)"/>
    <w:basedOn w:val="OPCParaBase"/>
    <w:rsid w:val="002349A8"/>
    <w:pPr>
      <w:spacing w:before="240" w:after="120" w:line="240" w:lineRule="auto"/>
    </w:pPr>
    <w:rPr>
      <w:b/>
      <w:sz w:val="24"/>
    </w:rPr>
  </w:style>
  <w:style w:type="paragraph" w:customStyle="1" w:styleId="TofSectsSection">
    <w:name w:val="TofSects(Section)"/>
    <w:basedOn w:val="OPCParaBase"/>
    <w:rsid w:val="002349A8"/>
    <w:pPr>
      <w:keepLines/>
      <w:spacing w:before="40" w:line="240" w:lineRule="auto"/>
      <w:ind w:left="1588" w:hanging="794"/>
    </w:pPr>
    <w:rPr>
      <w:kern w:val="28"/>
      <w:sz w:val="18"/>
    </w:rPr>
  </w:style>
  <w:style w:type="paragraph" w:customStyle="1" w:styleId="TofSectsSubdiv">
    <w:name w:val="TofSects(Subdiv)"/>
    <w:basedOn w:val="OPCParaBase"/>
    <w:rsid w:val="002349A8"/>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3604F6"/>
    <w:rPr>
      <w:sz w:val="22"/>
    </w:rPr>
  </w:style>
  <w:style w:type="paragraph" w:customStyle="1" w:styleId="noteToPara">
    <w:name w:val="noteToPara"/>
    <w:aliases w:val="ntp"/>
    <w:basedOn w:val="OPCParaBase"/>
    <w:rsid w:val="002349A8"/>
    <w:pPr>
      <w:spacing w:before="122" w:line="198" w:lineRule="exact"/>
      <w:ind w:left="2353" w:hanging="709"/>
    </w:pPr>
    <w:rPr>
      <w:sz w:val="18"/>
    </w:rPr>
  </w:style>
  <w:style w:type="character" w:customStyle="1" w:styleId="OPCCharBase">
    <w:name w:val="OPCCharBase"/>
    <w:uiPriority w:val="1"/>
    <w:qFormat/>
    <w:rsid w:val="002349A8"/>
  </w:style>
  <w:style w:type="paragraph" w:customStyle="1" w:styleId="OPCParaBase">
    <w:name w:val="OPCParaBase"/>
    <w:qFormat/>
    <w:rsid w:val="002349A8"/>
    <w:pPr>
      <w:spacing w:line="260" w:lineRule="atLeast"/>
    </w:pPr>
    <w:rPr>
      <w:sz w:val="22"/>
    </w:rPr>
  </w:style>
  <w:style w:type="character" w:customStyle="1" w:styleId="HeaderChar">
    <w:name w:val="Header Char"/>
    <w:basedOn w:val="DefaultParagraphFont"/>
    <w:link w:val="Header"/>
    <w:rsid w:val="002349A8"/>
    <w:rPr>
      <w:sz w:val="16"/>
    </w:rPr>
  </w:style>
  <w:style w:type="paragraph" w:customStyle="1" w:styleId="WRStyle">
    <w:name w:val="WR Style"/>
    <w:aliases w:val="WR"/>
    <w:basedOn w:val="OPCParaBase"/>
    <w:rsid w:val="002349A8"/>
    <w:pPr>
      <w:spacing w:before="240" w:line="240" w:lineRule="auto"/>
      <w:ind w:left="284" w:hanging="284"/>
    </w:pPr>
    <w:rPr>
      <w:b/>
      <w:i/>
      <w:kern w:val="28"/>
      <w:sz w:val="24"/>
    </w:rPr>
  </w:style>
  <w:style w:type="character" w:customStyle="1" w:styleId="FooterChar">
    <w:name w:val="Footer Char"/>
    <w:basedOn w:val="DefaultParagraphFont"/>
    <w:link w:val="Footer"/>
    <w:rsid w:val="002349A8"/>
    <w:rPr>
      <w:sz w:val="22"/>
      <w:szCs w:val="24"/>
    </w:rPr>
  </w:style>
  <w:style w:type="table" w:customStyle="1" w:styleId="CFlag">
    <w:name w:val="CFlag"/>
    <w:basedOn w:val="TableNormal"/>
    <w:uiPriority w:val="99"/>
    <w:rsid w:val="002349A8"/>
    <w:tblPr/>
  </w:style>
  <w:style w:type="paragraph" w:customStyle="1" w:styleId="SignCoverPageEnd">
    <w:name w:val="SignCoverPageEnd"/>
    <w:basedOn w:val="OPCParaBase"/>
    <w:next w:val="Normal"/>
    <w:rsid w:val="002349A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349A8"/>
    <w:pPr>
      <w:pBdr>
        <w:top w:val="single" w:sz="4" w:space="1" w:color="auto"/>
      </w:pBdr>
      <w:spacing w:before="360"/>
      <w:ind w:right="397"/>
      <w:jc w:val="both"/>
    </w:pPr>
  </w:style>
  <w:style w:type="paragraph" w:customStyle="1" w:styleId="ENotesHeading1">
    <w:name w:val="ENotesHeading 1"/>
    <w:aliases w:val="Enh1"/>
    <w:basedOn w:val="OPCParaBase"/>
    <w:next w:val="Normal"/>
    <w:rsid w:val="002349A8"/>
    <w:pPr>
      <w:spacing w:before="120"/>
      <w:outlineLvl w:val="1"/>
    </w:pPr>
    <w:rPr>
      <w:b/>
      <w:sz w:val="28"/>
      <w:szCs w:val="28"/>
    </w:rPr>
  </w:style>
  <w:style w:type="paragraph" w:customStyle="1" w:styleId="ENotesHeading2">
    <w:name w:val="ENotesHeading 2"/>
    <w:aliases w:val="Enh2"/>
    <w:basedOn w:val="OPCParaBase"/>
    <w:next w:val="Normal"/>
    <w:rsid w:val="002349A8"/>
    <w:pPr>
      <w:spacing w:before="120" w:after="120"/>
      <w:outlineLvl w:val="2"/>
    </w:pPr>
    <w:rPr>
      <w:b/>
      <w:sz w:val="24"/>
      <w:szCs w:val="28"/>
    </w:rPr>
  </w:style>
  <w:style w:type="paragraph" w:customStyle="1" w:styleId="CompiledActNo">
    <w:name w:val="CompiledActNo"/>
    <w:basedOn w:val="OPCParaBase"/>
    <w:next w:val="Normal"/>
    <w:rsid w:val="002349A8"/>
    <w:rPr>
      <w:b/>
      <w:sz w:val="24"/>
      <w:szCs w:val="24"/>
    </w:rPr>
  </w:style>
  <w:style w:type="paragraph" w:customStyle="1" w:styleId="ENotesText">
    <w:name w:val="ENotesText"/>
    <w:aliases w:val="Ent,ENt"/>
    <w:basedOn w:val="OPCParaBase"/>
    <w:next w:val="Normal"/>
    <w:rsid w:val="002349A8"/>
    <w:pPr>
      <w:spacing w:before="120"/>
    </w:pPr>
  </w:style>
  <w:style w:type="paragraph" w:customStyle="1" w:styleId="CompiledMadeUnder">
    <w:name w:val="CompiledMadeUnder"/>
    <w:basedOn w:val="OPCParaBase"/>
    <w:next w:val="Normal"/>
    <w:rsid w:val="002349A8"/>
    <w:rPr>
      <w:i/>
      <w:sz w:val="24"/>
      <w:szCs w:val="24"/>
    </w:rPr>
  </w:style>
  <w:style w:type="paragraph" w:customStyle="1" w:styleId="Paragraphsub-sub-sub">
    <w:name w:val="Paragraph(sub-sub-sub)"/>
    <w:aliases w:val="aaaa"/>
    <w:basedOn w:val="OPCParaBase"/>
    <w:rsid w:val="002349A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349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349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349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349A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349A8"/>
    <w:pPr>
      <w:spacing w:before="60" w:line="240" w:lineRule="auto"/>
    </w:pPr>
    <w:rPr>
      <w:rFonts w:cs="Arial"/>
      <w:sz w:val="20"/>
      <w:szCs w:val="22"/>
    </w:rPr>
  </w:style>
  <w:style w:type="paragraph" w:customStyle="1" w:styleId="ActHead10">
    <w:name w:val="ActHead 10"/>
    <w:aliases w:val="sp"/>
    <w:basedOn w:val="OPCParaBase"/>
    <w:next w:val="ActHead3"/>
    <w:rsid w:val="002349A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349A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349A8"/>
    <w:pPr>
      <w:keepNext/>
      <w:spacing w:before="60" w:line="240" w:lineRule="atLeast"/>
    </w:pPr>
    <w:rPr>
      <w:b/>
      <w:sz w:val="20"/>
    </w:rPr>
  </w:style>
  <w:style w:type="paragraph" w:customStyle="1" w:styleId="NoteToSubpara">
    <w:name w:val="NoteToSubpara"/>
    <w:aliases w:val="nts"/>
    <w:basedOn w:val="OPCParaBase"/>
    <w:rsid w:val="002349A8"/>
    <w:pPr>
      <w:spacing w:before="40" w:line="198" w:lineRule="exact"/>
      <w:ind w:left="2835" w:hanging="709"/>
    </w:pPr>
    <w:rPr>
      <w:sz w:val="18"/>
    </w:rPr>
  </w:style>
  <w:style w:type="paragraph" w:customStyle="1" w:styleId="ENoteTableHeading">
    <w:name w:val="ENoteTableHeading"/>
    <w:aliases w:val="enth"/>
    <w:basedOn w:val="OPCParaBase"/>
    <w:rsid w:val="002349A8"/>
    <w:pPr>
      <w:keepNext/>
      <w:spacing w:before="60" w:line="240" w:lineRule="atLeast"/>
    </w:pPr>
    <w:rPr>
      <w:rFonts w:ascii="Arial" w:hAnsi="Arial"/>
      <w:b/>
      <w:sz w:val="16"/>
    </w:rPr>
  </w:style>
  <w:style w:type="paragraph" w:customStyle="1" w:styleId="ENoteTTi">
    <w:name w:val="ENoteTTi"/>
    <w:aliases w:val="entti"/>
    <w:basedOn w:val="OPCParaBase"/>
    <w:rsid w:val="002349A8"/>
    <w:pPr>
      <w:keepNext/>
      <w:spacing w:before="60" w:line="240" w:lineRule="atLeast"/>
      <w:ind w:left="170"/>
    </w:pPr>
    <w:rPr>
      <w:sz w:val="16"/>
    </w:rPr>
  </w:style>
  <w:style w:type="paragraph" w:customStyle="1" w:styleId="ENoteTTIndentHeading">
    <w:name w:val="ENoteTTIndentHeading"/>
    <w:aliases w:val="enTTHi"/>
    <w:basedOn w:val="OPCParaBase"/>
    <w:rsid w:val="002349A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349A8"/>
    <w:pPr>
      <w:spacing w:before="60" w:line="240" w:lineRule="atLeast"/>
    </w:pPr>
    <w:rPr>
      <w:sz w:val="16"/>
    </w:rPr>
  </w:style>
  <w:style w:type="paragraph" w:customStyle="1" w:styleId="ENotesHeading3">
    <w:name w:val="ENotesHeading 3"/>
    <w:aliases w:val="Enh3"/>
    <w:basedOn w:val="OPCParaBase"/>
    <w:next w:val="Normal"/>
    <w:rsid w:val="002349A8"/>
    <w:pPr>
      <w:keepNext/>
      <w:spacing w:before="120" w:line="240" w:lineRule="auto"/>
      <w:outlineLvl w:val="4"/>
    </w:pPr>
    <w:rPr>
      <w:b/>
      <w:szCs w:val="24"/>
    </w:rPr>
  </w:style>
  <w:style w:type="character" w:customStyle="1" w:styleId="paragraphChar">
    <w:name w:val="paragraph Char"/>
    <w:aliases w:val="a Char"/>
    <w:basedOn w:val="DefaultParagraphFont"/>
    <w:link w:val="paragraph"/>
    <w:rsid w:val="00876D3C"/>
    <w:rPr>
      <w:sz w:val="22"/>
    </w:rPr>
  </w:style>
  <w:style w:type="paragraph" w:customStyle="1" w:styleId="SubPartCASA">
    <w:name w:val="SubPart(CASA)"/>
    <w:aliases w:val="csp"/>
    <w:basedOn w:val="OPCParaBase"/>
    <w:next w:val="ActHead3"/>
    <w:rsid w:val="002349A8"/>
    <w:pPr>
      <w:keepNext/>
      <w:keepLines/>
      <w:spacing w:before="280"/>
      <w:outlineLvl w:val="1"/>
    </w:pPr>
    <w:rPr>
      <w:b/>
      <w:kern w:val="28"/>
      <w:sz w:val="32"/>
    </w:rPr>
  </w:style>
  <w:style w:type="character" w:customStyle="1" w:styleId="CharSubPartTextCASA">
    <w:name w:val="CharSubPartText(CASA)"/>
    <w:basedOn w:val="OPCCharBase"/>
    <w:uiPriority w:val="1"/>
    <w:rsid w:val="002349A8"/>
  </w:style>
  <w:style w:type="character" w:customStyle="1" w:styleId="CharSubPartNoCASA">
    <w:name w:val="CharSubPartNo(CASA)"/>
    <w:basedOn w:val="OPCCharBase"/>
    <w:uiPriority w:val="1"/>
    <w:rsid w:val="002349A8"/>
  </w:style>
  <w:style w:type="paragraph" w:customStyle="1" w:styleId="ENoteTTIndentHeadingSub">
    <w:name w:val="ENoteTTIndentHeadingSub"/>
    <w:aliases w:val="enTTHis"/>
    <w:basedOn w:val="OPCParaBase"/>
    <w:rsid w:val="002349A8"/>
    <w:pPr>
      <w:keepNext/>
      <w:spacing w:before="60" w:line="240" w:lineRule="atLeast"/>
      <w:ind w:left="340"/>
    </w:pPr>
    <w:rPr>
      <w:b/>
      <w:sz w:val="16"/>
    </w:rPr>
  </w:style>
  <w:style w:type="paragraph" w:customStyle="1" w:styleId="ENoteTTiSub">
    <w:name w:val="ENoteTTiSub"/>
    <w:aliases w:val="enttis"/>
    <w:basedOn w:val="OPCParaBase"/>
    <w:rsid w:val="002349A8"/>
    <w:pPr>
      <w:keepNext/>
      <w:spacing w:before="60" w:line="240" w:lineRule="atLeast"/>
      <w:ind w:left="340"/>
    </w:pPr>
    <w:rPr>
      <w:sz w:val="16"/>
    </w:rPr>
  </w:style>
  <w:style w:type="paragraph" w:customStyle="1" w:styleId="SubDivisionMigration">
    <w:name w:val="SubDivisionMigration"/>
    <w:aliases w:val="sdm"/>
    <w:basedOn w:val="OPCParaBase"/>
    <w:rsid w:val="002349A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349A8"/>
    <w:pPr>
      <w:keepNext/>
      <w:keepLines/>
      <w:spacing w:before="240" w:line="240" w:lineRule="auto"/>
      <w:ind w:left="1134" w:hanging="1134"/>
    </w:pPr>
    <w:rPr>
      <w:b/>
      <w:sz w:val="28"/>
    </w:rPr>
  </w:style>
  <w:style w:type="paragraph" w:customStyle="1" w:styleId="FreeForm">
    <w:name w:val="FreeForm"/>
    <w:rsid w:val="002349A8"/>
    <w:rPr>
      <w:rFonts w:ascii="Arial" w:eastAsiaTheme="minorHAnsi" w:hAnsi="Arial" w:cstheme="minorBidi"/>
      <w:sz w:val="22"/>
      <w:lang w:eastAsia="en-US"/>
    </w:rPr>
  </w:style>
  <w:style w:type="paragraph" w:customStyle="1" w:styleId="SOText">
    <w:name w:val="SO Text"/>
    <w:aliases w:val="sot"/>
    <w:link w:val="SOTextChar"/>
    <w:rsid w:val="002349A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349A8"/>
    <w:rPr>
      <w:rFonts w:eastAsiaTheme="minorHAnsi" w:cstheme="minorBidi"/>
      <w:sz w:val="22"/>
      <w:lang w:eastAsia="en-US"/>
    </w:rPr>
  </w:style>
  <w:style w:type="paragraph" w:customStyle="1" w:styleId="SOTextNote">
    <w:name w:val="SO TextNote"/>
    <w:aliases w:val="sont"/>
    <w:basedOn w:val="SOText"/>
    <w:qFormat/>
    <w:rsid w:val="002349A8"/>
    <w:pPr>
      <w:spacing w:before="122" w:line="198" w:lineRule="exact"/>
      <w:ind w:left="1843" w:hanging="709"/>
    </w:pPr>
    <w:rPr>
      <w:sz w:val="18"/>
    </w:rPr>
  </w:style>
  <w:style w:type="paragraph" w:customStyle="1" w:styleId="SOPara">
    <w:name w:val="SO Para"/>
    <w:aliases w:val="soa"/>
    <w:basedOn w:val="SOText"/>
    <w:link w:val="SOParaChar"/>
    <w:qFormat/>
    <w:rsid w:val="002349A8"/>
    <w:pPr>
      <w:tabs>
        <w:tab w:val="right" w:pos="1786"/>
      </w:tabs>
      <w:spacing w:before="40"/>
      <w:ind w:left="2070" w:hanging="936"/>
    </w:pPr>
  </w:style>
  <w:style w:type="character" w:customStyle="1" w:styleId="SOParaChar">
    <w:name w:val="SO Para Char"/>
    <w:aliases w:val="soa Char"/>
    <w:basedOn w:val="DefaultParagraphFont"/>
    <w:link w:val="SOPara"/>
    <w:rsid w:val="002349A8"/>
    <w:rPr>
      <w:rFonts w:eastAsiaTheme="minorHAnsi" w:cstheme="minorBidi"/>
      <w:sz w:val="22"/>
      <w:lang w:eastAsia="en-US"/>
    </w:rPr>
  </w:style>
  <w:style w:type="paragraph" w:customStyle="1" w:styleId="FileName">
    <w:name w:val="FileName"/>
    <w:basedOn w:val="Normal"/>
    <w:rsid w:val="002349A8"/>
  </w:style>
  <w:style w:type="paragraph" w:customStyle="1" w:styleId="SOHeadBold">
    <w:name w:val="SO HeadBold"/>
    <w:aliases w:val="sohb"/>
    <w:basedOn w:val="SOText"/>
    <w:next w:val="SOText"/>
    <w:link w:val="SOHeadBoldChar"/>
    <w:qFormat/>
    <w:rsid w:val="002349A8"/>
    <w:rPr>
      <w:b/>
    </w:rPr>
  </w:style>
  <w:style w:type="character" w:customStyle="1" w:styleId="SOHeadBoldChar">
    <w:name w:val="SO HeadBold Char"/>
    <w:aliases w:val="sohb Char"/>
    <w:basedOn w:val="DefaultParagraphFont"/>
    <w:link w:val="SOHeadBold"/>
    <w:rsid w:val="002349A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349A8"/>
    <w:rPr>
      <w:i/>
    </w:rPr>
  </w:style>
  <w:style w:type="character" w:customStyle="1" w:styleId="SOHeadItalicChar">
    <w:name w:val="SO HeadItalic Char"/>
    <w:aliases w:val="sohi Char"/>
    <w:basedOn w:val="DefaultParagraphFont"/>
    <w:link w:val="SOHeadItalic"/>
    <w:rsid w:val="002349A8"/>
    <w:rPr>
      <w:rFonts w:eastAsiaTheme="minorHAnsi" w:cstheme="minorBidi"/>
      <w:i/>
      <w:sz w:val="22"/>
      <w:lang w:eastAsia="en-US"/>
    </w:rPr>
  </w:style>
  <w:style w:type="paragraph" w:customStyle="1" w:styleId="SOBullet">
    <w:name w:val="SO Bullet"/>
    <w:aliases w:val="sotb"/>
    <w:basedOn w:val="SOText"/>
    <w:link w:val="SOBulletChar"/>
    <w:qFormat/>
    <w:rsid w:val="002349A8"/>
    <w:pPr>
      <w:ind w:left="1559" w:hanging="425"/>
    </w:pPr>
  </w:style>
  <w:style w:type="character" w:customStyle="1" w:styleId="SOBulletChar">
    <w:name w:val="SO Bullet Char"/>
    <w:aliases w:val="sotb Char"/>
    <w:basedOn w:val="DefaultParagraphFont"/>
    <w:link w:val="SOBullet"/>
    <w:rsid w:val="002349A8"/>
    <w:rPr>
      <w:rFonts w:eastAsiaTheme="minorHAnsi" w:cstheme="minorBidi"/>
      <w:sz w:val="22"/>
      <w:lang w:eastAsia="en-US"/>
    </w:rPr>
  </w:style>
  <w:style w:type="paragraph" w:customStyle="1" w:styleId="SOBulletNote">
    <w:name w:val="SO BulletNote"/>
    <w:aliases w:val="sonb"/>
    <w:basedOn w:val="SOTextNote"/>
    <w:link w:val="SOBulletNoteChar"/>
    <w:qFormat/>
    <w:rsid w:val="002349A8"/>
    <w:pPr>
      <w:tabs>
        <w:tab w:val="left" w:pos="1560"/>
      </w:tabs>
      <w:ind w:left="2268" w:hanging="1134"/>
    </w:pPr>
  </w:style>
  <w:style w:type="character" w:customStyle="1" w:styleId="SOBulletNoteChar">
    <w:name w:val="SO BulletNote Char"/>
    <w:aliases w:val="sonb Char"/>
    <w:basedOn w:val="DefaultParagraphFont"/>
    <w:link w:val="SOBulletNote"/>
    <w:rsid w:val="002349A8"/>
    <w:rPr>
      <w:rFonts w:eastAsiaTheme="minorHAnsi" w:cstheme="minorBidi"/>
      <w:sz w:val="18"/>
      <w:lang w:eastAsia="en-US"/>
    </w:rPr>
  </w:style>
  <w:style w:type="paragraph" w:styleId="Revision">
    <w:name w:val="Revision"/>
    <w:hidden/>
    <w:uiPriority w:val="99"/>
    <w:semiHidden/>
    <w:rsid w:val="00350720"/>
    <w:rPr>
      <w:rFonts w:eastAsiaTheme="minorHAnsi" w:cstheme="minorBidi"/>
      <w:sz w:val="22"/>
      <w:lang w:eastAsia="en-US"/>
    </w:rPr>
  </w:style>
  <w:style w:type="paragraph" w:customStyle="1" w:styleId="EnStatement">
    <w:name w:val="EnStatement"/>
    <w:basedOn w:val="Normal"/>
    <w:rsid w:val="002349A8"/>
    <w:pPr>
      <w:numPr>
        <w:numId w:val="36"/>
      </w:numPr>
    </w:pPr>
    <w:rPr>
      <w:rFonts w:eastAsia="Times New Roman" w:cs="Times New Roman"/>
      <w:lang w:eastAsia="en-AU"/>
    </w:rPr>
  </w:style>
  <w:style w:type="paragraph" w:customStyle="1" w:styleId="EnStatementHeading">
    <w:name w:val="EnStatementHeading"/>
    <w:basedOn w:val="Normal"/>
    <w:rsid w:val="002349A8"/>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49A8"/>
    <w:pPr>
      <w:spacing w:line="260" w:lineRule="atLeast"/>
    </w:pPr>
    <w:rPr>
      <w:rFonts w:eastAsiaTheme="minorHAnsi" w:cstheme="minorBidi"/>
      <w:sz w:val="22"/>
      <w:lang w:eastAsia="en-US"/>
    </w:rPr>
  </w:style>
  <w:style w:type="paragraph" w:styleId="Heading1">
    <w:name w:val="heading 1"/>
    <w:next w:val="Heading2"/>
    <w:autoRedefine/>
    <w:qFormat/>
    <w:rsid w:val="00DB1682"/>
    <w:pPr>
      <w:keepNext/>
      <w:keepLines/>
      <w:ind w:left="1134" w:hanging="1134"/>
      <w:outlineLvl w:val="0"/>
    </w:pPr>
    <w:rPr>
      <w:b/>
      <w:bCs/>
      <w:kern w:val="28"/>
      <w:sz w:val="36"/>
      <w:szCs w:val="32"/>
    </w:rPr>
  </w:style>
  <w:style w:type="paragraph" w:styleId="Heading2">
    <w:name w:val="heading 2"/>
    <w:basedOn w:val="Heading1"/>
    <w:next w:val="Heading3"/>
    <w:autoRedefine/>
    <w:qFormat/>
    <w:rsid w:val="00DB1682"/>
    <w:pPr>
      <w:spacing w:before="280"/>
      <w:outlineLvl w:val="1"/>
    </w:pPr>
    <w:rPr>
      <w:bCs w:val="0"/>
      <w:iCs/>
      <w:sz w:val="32"/>
      <w:szCs w:val="28"/>
    </w:rPr>
  </w:style>
  <w:style w:type="paragraph" w:styleId="Heading3">
    <w:name w:val="heading 3"/>
    <w:basedOn w:val="Heading1"/>
    <w:next w:val="Heading4"/>
    <w:autoRedefine/>
    <w:qFormat/>
    <w:rsid w:val="00DB1682"/>
    <w:pPr>
      <w:spacing w:before="240"/>
      <w:outlineLvl w:val="2"/>
    </w:pPr>
    <w:rPr>
      <w:bCs w:val="0"/>
      <w:sz w:val="28"/>
      <w:szCs w:val="26"/>
    </w:rPr>
  </w:style>
  <w:style w:type="paragraph" w:styleId="Heading4">
    <w:name w:val="heading 4"/>
    <w:basedOn w:val="Heading1"/>
    <w:next w:val="Heading5"/>
    <w:autoRedefine/>
    <w:qFormat/>
    <w:rsid w:val="00DB1682"/>
    <w:pPr>
      <w:spacing w:before="220"/>
      <w:outlineLvl w:val="3"/>
    </w:pPr>
    <w:rPr>
      <w:bCs w:val="0"/>
      <w:sz w:val="26"/>
      <w:szCs w:val="28"/>
    </w:rPr>
  </w:style>
  <w:style w:type="paragraph" w:styleId="Heading5">
    <w:name w:val="heading 5"/>
    <w:basedOn w:val="Heading1"/>
    <w:next w:val="subsection"/>
    <w:autoRedefine/>
    <w:qFormat/>
    <w:rsid w:val="00DB1682"/>
    <w:pPr>
      <w:spacing w:before="280"/>
      <w:outlineLvl w:val="4"/>
    </w:pPr>
    <w:rPr>
      <w:bCs w:val="0"/>
      <w:iCs/>
      <w:sz w:val="24"/>
      <w:szCs w:val="26"/>
    </w:rPr>
  </w:style>
  <w:style w:type="paragraph" w:styleId="Heading6">
    <w:name w:val="heading 6"/>
    <w:basedOn w:val="Heading1"/>
    <w:next w:val="Heading7"/>
    <w:autoRedefine/>
    <w:qFormat/>
    <w:rsid w:val="00DB1682"/>
    <w:pPr>
      <w:outlineLvl w:val="5"/>
    </w:pPr>
    <w:rPr>
      <w:rFonts w:ascii="Arial" w:hAnsi="Arial" w:cs="Arial"/>
      <w:bCs w:val="0"/>
      <w:sz w:val="32"/>
      <w:szCs w:val="22"/>
    </w:rPr>
  </w:style>
  <w:style w:type="paragraph" w:styleId="Heading7">
    <w:name w:val="heading 7"/>
    <w:basedOn w:val="Heading6"/>
    <w:next w:val="Normal"/>
    <w:autoRedefine/>
    <w:qFormat/>
    <w:rsid w:val="00DB1682"/>
    <w:pPr>
      <w:spacing w:before="280"/>
      <w:outlineLvl w:val="6"/>
    </w:pPr>
    <w:rPr>
      <w:sz w:val="28"/>
    </w:rPr>
  </w:style>
  <w:style w:type="paragraph" w:styleId="Heading8">
    <w:name w:val="heading 8"/>
    <w:basedOn w:val="Heading6"/>
    <w:next w:val="Normal"/>
    <w:autoRedefine/>
    <w:qFormat/>
    <w:rsid w:val="00DB1682"/>
    <w:pPr>
      <w:spacing w:before="240"/>
      <w:outlineLvl w:val="7"/>
    </w:pPr>
    <w:rPr>
      <w:iCs/>
      <w:sz w:val="26"/>
    </w:rPr>
  </w:style>
  <w:style w:type="paragraph" w:styleId="Heading9">
    <w:name w:val="heading 9"/>
    <w:basedOn w:val="Heading1"/>
    <w:next w:val="Normal"/>
    <w:autoRedefine/>
    <w:qFormat/>
    <w:rsid w:val="00DB1682"/>
    <w:pPr>
      <w:keepNext w:val="0"/>
      <w:spacing w:before="280"/>
      <w:outlineLvl w:val="8"/>
    </w:pPr>
    <w:rPr>
      <w:i/>
      <w:sz w:val="28"/>
      <w:szCs w:val="22"/>
    </w:rPr>
  </w:style>
  <w:style w:type="character" w:default="1" w:styleId="DefaultParagraphFont">
    <w:name w:val="Default Paragraph Font"/>
    <w:uiPriority w:val="1"/>
    <w:unhideWhenUsed/>
    <w:rsid w:val="002349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49A8"/>
  </w:style>
  <w:style w:type="numbering" w:styleId="111111">
    <w:name w:val="Outline List 2"/>
    <w:basedOn w:val="NoList"/>
    <w:rsid w:val="00DB1682"/>
    <w:pPr>
      <w:numPr>
        <w:numId w:val="1"/>
      </w:numPr>
    </w:pPr>
  </w:style>
  <w:style w:type="numbering" w:styleId="1ai">
    <w:name w:val="Outline List 1"/>
    <w:basedOn w:val="NoList"/>
    <w:rsid w:val="00DB1682"/>
    <w:pPr>
      <w:numPr>
        <w:numId w:val="4"/>
      </w:numPr>
    </w:pPr>
  </w:style>
  <w:style w:type="paragraph" w:customStyle="1" w:styleId="ActHead1">
    <w:name w:val="ActHead 1"/>
    <w:aliases w:val="c"/>
    <w:basedOn w:val="OPCParaBase"/>
    <w:next w:val="Normal"/>
    <w:qFormat/>
    <w:rsid w:val="002349A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349A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349A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349A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349A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349A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349A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349A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349A8"/>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2349A8"/>
    <w:pPr>
      <w:spacing w:before="240"/>
    </w:pPr>
    <w:rPr>
      <w:sz w:val="24"/>
      <w:szCs w:val="24"/>
    </w:rPr>
  </w:style>
  <w:style w:type="paragraph" w:customStyle="1" w:styleId="Actno">
    <w:name w:val="Actno"/>
    <w:basedOn w:val="ShortT"/>
    <w:next w:val="Normal"/>
    <w:qFormat/>
    <w:rsid w:val="002349A8"/>
  </w:style>
  <w:style w:type="numbering" w:styleId="ArticleSection">
    <w:name w:val="Outline List 3"/>
    <w:basedOn w:val="NoList"/>
    <w:rsid w:val="00DB1682"/>
    <w:pPr>
      <w:numPr>
        <w:numId w:val="5"/>
      </w:numPr>
    </w:pPr>
  </w:style>
  <w:style w:type="paragraph" w:styleId="BalloonText">
    <w:name w:val="Balloon Text"/>
    <w:basedOn w:val="Normal"/>
    <w:link w:val="BalloonTextChar"/>
    <w:uiPriority w:val="99"/>
    <w:unhideWhenUsed/>
    <w:rsid w:val="002349A8"/>
    <w:pPr>
      <w:spacing w:line="240" w:lineRule="auto"/>
    </w:pPr>
    <w:rPr>
      <w:rFonts w:ascii="Tahoma" w:hAnsi="Tahoma" w:cs="Tahoma"/>
      <w:sz w:val="16"/>
      <w:szCs w:val="16"/>
    </w:rPr>
  </w:style>
  <w:style w:type="paragraph" w:styleId="BlockText">
    <w:name w:val="Block Text"/>
    <w:rsid w:val="00DB1682"/>
    <w:pPr>
      <w:spacing w:after="120"/>
      <w:ind w:left="1440" w:right="1440"/>
    </w:pPr>
    <w:rPr>
      <w:sz w:val="22"/>
      <w:szCs w:val="24"/>
    </w:rPr>
  </w:style>
  <w:style w:type="paragraph" w:customStyle="1" w:styleId="Blocks">
    <w:name w:val="Blocks"/>
    <w:aliases w:val="bb"/>
    <w:basedOn w:val="OPCParaBase"/>
    <w:qFormat/>
    <w:rsid w:val="002349A8"/>
    <w:pPr>
      <w:spacing w:line="240" w:lineRule="auto"/>
    </w:pPr>
    <w:rPr>
      <w:sz w:val="24"/>
    </w:rPr>
  </w:style>
  <w:style w:type="paragraph" w:styleId="BodyText">
    <w:name w:val="Body Text"/>
    <w:rsid w:val="00DB1682"/>
    <w:pPr>
      <w:spacing w:after="120"/>
    </w:pPr>
    <w:rPr>
      <w:sz w:val="22"/>
      <w:szCs w:val="24"/>
    </w:rPr>
  </w:style>
  <w:style w:type="paragraph" w:styleId="BodyText2">
    <w:name w:val="Body Text 2"/>
    <w:rsid w:val="00DB1682"/>
    <w:pPr>
      <w:spacing w:after="120" w:line="480" w:lineRule="auto"/>
    </w:pPr>
    <w:rPr>
      <w:sz w:val="22"/>
      <w:szCs w:val="24"/>
    </w:rPr>
  </w:style>
  <w:style w:type="paragraph" w:styleId="BodyText3">
    <w:name w:val="Body Text 3"/>
    <w:rsid w:val="00DB1682"/>
    <w:pPr>
      <w:spacing w:after="120"/>
    </w:pPr>
    <w:rPr>
      <w:sz w:val="16"/>
      <w:szCs w:val="16"/>
    </w:rPr>
  </w:style>
  <w:style w:type="paragraph" w:styleId="BodyTextFirstIndent">
    <w:name w:val="Body Text First Indent"/>
    <w:basedOn w:val="BodyText"/>
    <w:rsid w:val="00DB1682"/>
    <w:pPr>
      <w:ind w:firstLine="210"/>
    </w:pPr>
  </w:style>
  <w:style w:type="paragraph" w:styleId="BodyTextIndent">
    <w:name w:val="Body Text Indent"/>
    <w:rsid w:val="00DB1682"/>
    <w:pPr>
      <w:spacing w:after="120"/>
      <w:ind w:left="283"/>
    </w:pPr>
    <w:rPr>
      <w:sz w:val="22"/>
      <w:szCs w:val="24"/>
    </w:rPr>
  </w:style>
  <w:style w:type="paragraph" w:styleId="BodyTextFirstIndent2">
    <w:name w:val="Body Text First Indent 2"/>
    <w:basedOn w:val="BodyTextIndent"/>
    <w:rsid w:val="00DB1682"/>
    <w:pPr>
      <w:ind w:firstLine="210"/>
    </w:pPr>
  </w:style>
  <w:style w:type="paragraph" w:styleId="BodyTextIndent2">
    <w:name w:val="Body Text Indent 2"/>
    <w:rsid w:val="00DB1682"/>
    <w:pPr>
      <w:spacing w:after="120" w:line="480" w:lineRule="auto"/>
      <w:ind w:left="283"/>
    </w:pPr>
    <w:rPr>
      <w:sz w:val="22"/>
      <w:szCs w:val="24"/>
    </w:rPr>
  </w:style>
  <w:style w:type="paragraph" w:styleId="BodyTextIndent3">
    <w:name w:val="Body Text Indent 3"/>
    <w:rsid w:val="00DB1682"/>
    <w:pPr>
      <w:spacing w:after="120"/>
      <w:ind w:left="283"/>
    </w:pPr>
    <w:rPr>
      <w:sz w:val="16"/>
      <w:szCs w:val="16"/>
    </w:rPr>
  </w:style>
  <w:style w:type="paragraph" w:customStyle="1" w:styleId="BoxText">
    <w:name w:val="BoxText"/>
    <w:aliases w:val="bt"/>
    <w:basedOn w:val="OPCParaBase"/>
    <w:qFormat/>
    <w:rsid w:val="002349A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349A8"/>
    <w:rPr>
      <w:b/>
    </w:rPr>
  </w:style>
  <w:style w:type="paragraph" w:customStyle="1" w:styleId="BoxHeadItalic">
    <w:name w:val="BoxHeadItalic"/>
    <w:aliases w:val="bhi"/>
    <w:basedOn w:val="BoxText"/>
    <w:next w:val="BoxStep"/>
    <w:qFormat/>
    <w:rsid w:val="002349A8"/>
    <w:rPr>
      <w:i/>
    </w:rPr>
  </w:style>
  <w:style w:type="paragraph" w:customStyle="1" w:styleId="BoxList">
    <w:name w:val="BoxList"/>
    <w:aliases w:val="bl"/>
    <w:basedOn w:val="BoxText"/>
    <w:qFormat/>
    <w:rsid w:val="002349A8"/>
    <w:pPr>
      <w:ind w:left="1559" w:hanging="425"/>
    </w:pPr>
  </w:style>
  <w:style w:type="paragraph" w:customStyle="1" w:styleId="BoxNote">
    <w:name w:val="BoxNote"/>
    <w:aliases w:val="bn"/>
    <w:basedOn w:val="BoxText"/>
    <w:qFormat/>
    <w:rsid w:val="002349A8"/>
    <w:pPr>
      <w:tabs>
        <w:tab w:val="left" w:pos="1985"/>
      </w:tabs>
      <w:spacing w:before="122" w:line="198" w:lineRule="exact"/>
      <w:ind w:left="2948" w:hanging="1814"/>
    </w:pPr>
    <w:rPr>
      <w:sz w:val="18"/>
    </w:rPr>
  </w:style>
  <w:style w:type="paragraph" w:customStyle="1" w:styleId="BoxPara">
    <w:name w:val="BoxPara"/>
    <w:aliases w:val="bp"/>
    <w:basedOn w:val="BoxText"/>
    <w:qFormat/>
    <w:rsid w:val="002349A8"/>
    <w:pPr>
      <w:tabs>
        <w:tab w:val="right" w:pos="2268"/>
      </w:tabs>
      <w:ind w:left="2552" w:hanging="1418"/>
    </w:pPr>
  </w:style>
  <w:style w:type="paragraph" w:customStyle="1" w:styleId="BoxStep">
    <w:name w:val="BoxStep"/>
    <w:aliases w:val="bs"/>
    <w:basedOn w:val="BoxText"/>
    <w:qFormat/>
    <w:rsid w:val="002349A8"/>
    <w:pPr>
      <w:ind w:left="1985" w:hanging="851"/>
    </w:pPr>
  </w:style>
  <w:style w:type="paragraph" w:styleId="Caption">
    <w:name w:val="caption"/>
    <w:next w:val="Normal"/>
    <w:qFormat/>
    <w:rsid w:val="00DB1682"/>
    <w:pPr>
      <w:spacing w:before="120" w:after="120"/>
    </w:pPr>
    <w:rPr>
      <w:b/>
      <w:bCs/>
    </w:rPr>
  </w:style>
  <w:style w:type="character" w:customStyle="1" w:styleId="CharAmPartNo">
    <w:name w:val="CharAmPartNo"/>
    <w:basedOn w:val="OPCCharBase"/>
    <w:uiPriority w:val="1"/>
    <w:qFormat/>
    <w:rsid w:val="002349A8"/>
  </w:style>
  <w:style w:type="character" w:customStyle="1" w:styleId="CharAmPartText">
    <w:name w:val="CharAmPartText"/>
    <w:basedOn w:val="OPCCharBase"/>
    <w:uiPriority w:val="1"/>
    <w:qFormat/>
    <w:rsid w:val="002349A8"/>
  </w:style>
  <w:style w:type="character" w:customStyle="1" w:styleId="CharAmSchNo">
    <w:name w:val="CharAmSchNo"/>
    <w:basedOn w:val="OPCCharBase"/>
    <w:uiPriority w:val="1"/>
    <w:qFormat/>
    <w:rsid w:val="002349A8"/>
  </w:style>
  <w:style w:type="character" w:customStyle="1" w:styleId="CharAmSchText">
    <w:name w:val="CharAmSchText"/>
    <w:basedOn w:val="OPCCharBase"/>
    <w:uiPriority w:val="1"/>
    <w:qFormat/>
    <w:rsid w:val="002349A8"/>
  </w:style>
  <w:style w:type="character" w:customStyle="1" w:styleId="CharBoldItalic">
    <w:name w:val="CharBoldItalic"/>
    <w:basedOn w:val="OPCCharBase"/>
    <w:uiPriority w:val="1"/>
    <w:qFormat/>
    <w:rsid w:val="002349A8"/>
    <w:rPr>
      <w:b/>
      <w:i/>
    </w:rPr>
  </w:style>
  <w:style w:type="character" w:customStyle="1" w:styleId="CharChapNo">
    <w:name w:val="CharChapNo"/>
    <w:basedOn w:val="OPCCharBase"/>
    <w:qFormat/>
    <w:rsid w:val="002349A8"/>
  </w:style>
  <w:style w:type="character" w:customStyle="1" w:styleId="CharChapText">
    <w:name w:val="CharChapText"/>
    <w:basedOn w:val="OPCCharBase"/>
    <w:qFormat/>
    <w:rsid w:val="002349A8"/>
  </w:style>
  <w:style w:type="character" w:customStyle="1" w:styleId="CharDivNo">
    <w:name w:val="CharDivNo"/>
    <w:basedOn w:val="OPCCharBase"/>
    <w:qFormat/>
    <w:rsid w:val="002349A8"/>
  </w:style>
  <w:style w:type="character" w:customStyle="1" w:styleId="CharDivText">
    <w:name w:val="CharDivText"/>
    <w:basedOn w:val="OPCCharBase"/>
    <w:qFormat/>
    <w:rsid w:val="002349A8"/>
  </w:style>
  <w:style w:type="character" w:customStyle="1" w:styleId="CharItalic">
    <w:name w:val="CharItalic"/>
    <w:basedOn w:val="OPCCharBase"/>
    <w:uiPriority w:val="1"/>
    <w:qFormat/>
    <w:rsid w:val="002349A8"/>
    <w:rPr>
      <w:i/>
    </w:rPr>
  </w:style>
  <w:style w:type="character" w:customStyle="1" w:styleId="CharPartNo">
    <w:name w:val="CharPartNo"/>
    <w:basedOn w:val="OPCCharBase"/>
    <w:qFormat/>
    <w:rsid w:val="002349A8"/>
  </w:style>
  <w:style w:type="character" w:customStyle="1" w:styleId="CharPartText">
    <w:name w:val="CharPartText"/>
    <w:basedOn w:val="OPCCharBase"/>
    <w:qFormat/>
    <w:rsid w:val="002349A8"/>
  </w:style>
  <w:style w:type="character" w:customStyle="1" w:styleId="CharSectno">
    <w:name w:val="CharSectno"/>
    <w:basedOn w:val="OPCCharBase"/>
    <w:qFormat/>
    <w:rsid w:val="002349A8"/>
  </w:style>
  <w:style w:type="character" w:customStyle="1" w:styleId="CharSubdNo">
    <w:name w:val="CharSubdNo"/>
    <w:basedOn w:val="OPCCharBase"/>
    <w:uiPriority w:val="1"/>
    <w:qFormat/>
    <w:rsid w:val="002349A8"/>
  </w:style>
  <w:style w:type="character" w:customStyle="1" w:styleId="CharSubdText">
    <w:name w:val="CharSubdText"/>
    <w:basedOn w:val="OPCCharBase"/>
    <w:uiPriority w:val="1"/>
    <w:qFormat/>
    <w:rsid w:val="002349A8"/>
  </w:style>
  <w:style w:type="paragraph" w:styleId="Closing">
    <w:name w:val="Closing"/>
    <w:rsid w:val="00DB1682"/>
    <w:pPr>
      <w:ind w:left="4252"/>
    </w:pPr>
    <w:rPr>
      <w:sz w:val="22"/>
      <w:szCs w:val="24"/>
    </w:rPr>
  </w:style>
  <w:style w:type="character" w:styleId="CommentReference">
    <w:name w:val="annotation reference"/>
    <w:basedOn w:val="DefaultParagraphFont"/>
    <w:rsid w:val="00DB1682"/>
    <w:rPr>
      <w:sz w:val="16"/>
      <w:szCs w:val="16"/>
    </w:rPr>
  </w:style>
  <w:style w:type="paragraph" w:styleId="CommentText">
    <w:name w:val="annotation text"/>
    <w:rsid w:val="00DB1682"/>
  </w:style>
  <w:style w:type="paragraph" w:styleId="CommentSubject">
    <w:name w:val="annotation subject"/>
    <w:next w:val="CommentText"/>
    <w:rsid w:val="00DB1682"/>
    <w:rPr>
      <w:b/>
      <w:bCs/>
      <w:szCs w:val="24"/>
    </w:rPr>
  </w:style>
  <w:style w:type="paragraph" w:customStyle="1" w:styleId="notetext">
    <w:name w:val="note(text)"/>
    <w:aliases w:val="n"/>
    <w:basedOn w:val="OPCParaBase"/>
    <w:rsid w:val="002349A8"/>
    <w:pPr>
      <w:spacing w:before="122" w:line="240" w:lineRule="auto"/>
      <w:ind w:left="1985" w:hanging="851"/>
    </w:pPr>
    <w:rPr>
      <w:sz w:val="18"/>
    </w:rPr>
  </w:style>
  <w:style w:type="paragraph" w:customStyle="1" w:styleId="notemargin">
    <w:name w:val="note(margin)"/>
    <w:aliases w:val="nm"/>
    <w:basedOn w:val="OPCParaBase"/>
    <w:rsid w:val="002349A8"/>
    <w:pPr>
      <w:tabs>
        <w:tab w:val="left" w:pos="709"/>
      </w:tabs>
      <w:spacing w:before="122" w:line="198" w:lineRule="exact"/>
      <w:ind w:left="709" w:hanging="709"/>
    </w:pPr>
    <w:rPr>
      <w:sz w:val="18"/>
    </w:rPr>
  </w:style>
  <w:style w:type="paragraph" w:customStyle="1" w:styleId="CTA-">
    <w:name w:val="CTA -"/>
    <w:basedOn w:val="OPCParaBase"/>
    <w:rsid w:val="002349A8"/>
    <w:pPr>
      <w:spacing w:before="60" w:line="240" w:lineRule="atLeast"/>
      <w:ind w:left="85" w:hanging="85"/>
    </w:pPr>
    <w:rPr>
      <w:sz w:val="20"/>
    </w:rPr>
  </w:style>
  <w:style w:type="paragraph" w:customStyle="1" w:styleId="CTA--">
    <w:name w:val="CTA --"/>
    <w:basedOn w:val="OPCParaBase"/>
    <w:next w:val="Normal"/>
    <w:rsid w:val="002349A8"/>
    <w:pPr>
      <w:spacing w:before="60" w:line="240" w:lineRule="atLeast"/>
      <w:ind w:left="142" w:hanging="142"/>
    </w:pPr>
    <w:rPr>
      <w:sz w:val="20"/>
    </w:rPr>
  </w:style>
  <w:style w:type="paragraph" w:customStyle="1" w:styleId="CTA---">
    <w:name w:val="CTA ---"/>
    <w:basedOn w:val="OPCParaBase"/>
    <w:next w:val="Normal"/>
    <w:rsid w:val="002349A8"/>
    <w:pPr>
      <w:spacing w:before="60" w:line="240" w:lineRule="atLeast"/>
      <w:ind w:left="198" w:hanging="198"/>
    </w:pPr>
    <w:rPr>
      <w:sz w:val="20"/>
    </w:rPr>
  </w:style>
  <w:style w:type="paragraph" w:customStyle="1" w:styleId="CTA----">
    <w:name w:val="CTA ----"/>
    <w:basedOn w:val="OPCParaBase"/>
    <w:next w:val="Normal"/>
    <w:rsid w:val="002349A8"/>
    <w:pPr>
      <w:spacing w:before="60" w:line="240" w:lineRule="atLeast"/>
      <w:ind w:left="255" w:hanging="255"/>
    </w:pPr>
    <w:rPr>
      <w:sz w:val="20"/>
    </w:rPr>
  </w:style>
  <w:style w:type="paragraph" w:customStyle="1" w:styleId="CTA1a">
    <w:name w:val="CTA 1(a)"/>
    <w:basedOn w:val="OPCParaBase"/>
    <w:rsid w:val="002349A8"/>
    <w:pPr>
      <w:tabs>
        <w:tab w:val="right" w:pos="414"/>
      </w:tabs>
      <w:spacing w:before="40" w:line="240" w:lineRule="atLeast"/>
      <w:ind w:left="675" w:hanging="675"/>
    </w:pPr>
    <w:rPr>
      <w:sz w:val="20"/>
    </w:rPr>
  </w:style>
  <w:style w:type="paragraph" w:customStyle="1" w:styleId="CTA1ai">
    <w:name w:val="CTA 1(a)(i)"/>
    <w:basedOn w:val="OPCParaBase"/>
    <w:rsid w:val="002349A8"/>
    <w:pPr>
      <w:tabs>
        <w:tab w:val="right" w:pos="1004"/>
      </w:tabs>
      <w:spacing w:before="40" w:line="240" w:lineRule="atLeast"/>
      <w:ind w:left="1253" w:hanging="1253"/>
    </w:pPr>
    <w:rPr>
      <w:sz w:val="20"/>
    </w:rPr>
  </w:style>
  <w:style w:type="paragraph" w:customStyle="1" w:styleId="CTA2a">
    <w:name w:val="CTA 2(a)"/>
    <w:basedOn w:val="OPCParaBase"/>
    <w:rsid w:val="002349A8"/>
    <w:pPr>
      <w:tabs>
        <w:tab w:val="right" w:pos="482"/>
      </w:tabs>
      <w:spacing w:before="40" w:line="240" w:lineRule="atLeast"/>
      <w:ind w:left="748" w:hanging="748"/>
    </w:pPr>
    <w:rPr>
      <w:sz w:val="20"/>
    </w:rPr>
  </w:style>
  <w:style w:type="paragraph" w:customStyle="1" w:styleId="CTA2ai">
    <w:name w:val="CTA 2(a)(i)"/>
    <w:basedOn w:val="OPCParaBase"/>
    <w:rsid w:val="002349A8"/>
    <w:pPr>
      <w:tabs>
        <w:tab w:val="right" w:pos="1089"/>
      </w:tabs>
      <w:spacing w:before="40" w:line="240" w:lineRule="atLeast"/>
      <w:ind w:left="1327" w:hanging="1327"/>
    </w:pPr>
    <w:rPr>
      <w:sz w:val="20"/>
    </w:rPr>
  </w:style>
  <w:style w:type="paragraph" w:customStyle="1" w:styleId="CTA3a">
    <w:name w:val="CTA 3(a)"/>
    <w:basedOn w:val="OPCParaBase"/>
    <w:rsid w:val="002349A8"/>
    <w:pPr>
      <w:tabs>
        <w:tab w:val="right" w:pos="556"/>
      </w:tabs>
      <w:spacing w:before="40" w:line="240" w:lineRule="atLeast"/>
      <w:ind w:left="805" w:hanging="805"/>
    </w:pPr>
    <w:rPr>
      <w:sz w:val="20"/>
    </w:rPr>
  </w:style>
  <w:style w:type="paragraph" w:customStyle="1" w:styleId="CTA3ai">
    <w:name w:val="CTA 3(a)(i)"/>
    <w:basedOn w:val="OPCParaBase"/>
    <w:rsid w:val="002349A8"/>
    <w:pPr>
      <w:tabs>
        <w:tab w:val="right" w:pos="1140"/>
      </w:tabs>
      <w:spacing w:before="40" w:line="240" w:lineRule="atLeast"/>
      <w:ind w:left="1361" w:hanging="1361"/>
    </w:pPr>
    <w:rPr>
      <w:sz w:val="20"/>
    </w:rPr>
  </w:style>
  <w:style w:type="paragraph" w:customStyle="1" w:styleId="CTA4a">
    <w:name w:val="CTA 4(a)"/>
    <w:basedOn w:val="OPCParaBase"/>
    <w:rsid w:val="002349A8"/>
    <w:pPr>
      <w:tabs>
        <w:tab w:val="right" w:pos="624"/>
      </w:tabs>
      <w:spacing w:before="40" w:line="240" w:lineRule="atLeast"/>
      <w:ind w:left="873" w:hanging="873"/>
    </w:pPr>
    <w:rPr>
      <w:sz w:val="20"/>
    </w:rPr>
  </w:style>
  <w:style w:type="paragraph" w:customStyle="1" w:styleId="CTA4ai">
    <w:name w:val="CTA 4(a)(i)"/>
    <w:basedOn w:val="OPCParaBase"/>
    <w:rsid w:val="002349A8"/>
    <w:pPr>
      <w:tabs>
        <w:tab w:val="right" w:pos="1213"/>
      </w:tabs>
      <w:spacing w:before="40" w:line="240" w:lineRule="atLeast"/>
      <w:ind w:left="1452" w:hanging="1452"/>
    </w:pPr>
    <w:rPr>
      <w:sz w:val="20"/>
    </w:rPr>
  </w:style>
  <w:style w:type="paragraph" w:customStyle="1" w:styleId="CTACAPS">
    <w:name w:val="CTA CAPS"/>
    <w:basedOn w:val="OPCParaBase"/>
    <w:rsid w:val="002349A8"/>
    <w:pPr>
      <w:spacing w:before="60" w:line="240" w:lineRule="atLeast"/>
    </w:pPr>
    <w:rPr>
      <w:sz w:val="20"/>
    </w:rPr>
  </w:style>
  <w:style w:type="paragraph" w:customStyle="1" w:styleId="CTAright">
    <w:name w:val="CTA right"/>
    <w:basedOn w:val="OPCParaBase"/>
    <w:rsid w:val="002349A8"/>
    <w:pPr>
      <w:spacing w:before="60" w:line="240" w:lineRule="auto"/>
      <w:jc w:val="right"/>
    </w:pPr>
    <w:rPr>
      <w:sz w:val="20"/>
    </w:rPr>
  </w:style>
  <w:style w:type="paragraph" w:styleId="Date">
    <w:name w:val="Date"/>
    <w:next w:val="Normal"/>
    <w:rsid w:val="00DB1682"/>
    <w:rPr>
      <w:sz w:val="22"/>
      <w:szCs w:val="24"/>
    </w:rPr>
  </w:style>
  <w:style w:type="paragraph" w:customStyle="1" w:styleId="subsection">
    <w:name w:val="subsection"/>
    <w:aliases w:val="ss"/>
    <w:basedOn w:val="OPCParaBase"/>
    <w:link w:val="subsectionChar"/>
    <w:rsid w:val="002349A8"/>
    <w:pPr>
      <w:tabs>
        <w:tab w:val="right" w:pos="1021"/>
      </w:tabs>
      <w:spacing w:before="180" w:line="240" w:lineRule="auto"/>
      <w:ind w:left="1134" w:hanging="1134"/>
    </w:pPr>
  </w:style>
  <w:style w:type="paragraph" w:customStyle="1" w:styleId="Definition">
    <w:name w:val="Definition"/>
    <w:aliases w:val="dd"/>
    <w:basedOn w:val="OPCParaBase"/>
    <w:rsid w:val="002349A8"/>
    <w:pPr>
      <w:spacing w:before="180" w:line="240" w:lineRule="auto"/>
      <w:ind w:left="1134"/>
    </w:pPr>
  </w:style>
  <w:style w:type="paragraph" w:styleId="DocumentMap">
    <w:name w:val="Document Map"/>
    <w:rsid w:val="00DB1682"/>
    <w:pPr>
      <w:shd w:val="clear" w:color="auto" w:fill="000080"/>
    </w:pPr>
    <w:rPr>
      <w:rFonts w:ascii="Tahoma" w:hAnsi="Tahoma" w:cs="Tahoma"/>
      <w:sz w:val="22"/>
      <w:szCs w:val="24"/>
    </w:rPr>
  </w:style>
  <w:style w:type="paragraph" w:styleId="E-mailSignature">
    <w:name w:val="E-mail Signature"/>
    <w:rsid w:val="00DB1682"/>
    <w:rPr>
      <w:sz w:val="22"/>
      <w:szCs w:val="24"/>
    </w:rPr>
  </w:style>
  <w:style w:type="character" w:styleId="Emphasis">
    <w:name w:val="Emphasis"/>
    <w:basedOn w:val="DefaultParagraphFont"/>
    <w:qFormat/>
    <w:rsid w:val="00DB1682"/>
    <w:rPr>
      <w:i/>
      <w:iCs/>
    </w:rPr>
  </w:style>
  <w:style w:type="character" w:styleId="EndnoteReference">
    <w:name w:val="endnote reference"/>
    <w:basedOn w:val="DefaultParagraphFont"/>
    <w:rsid w:val="00DB1682"/>
    <w:rPr>
      <w:vertAlign w:val="superscript"/>
    </w:rPr>
  </w:style>
  <w:style w:type="paragraph" w:styleId="EndnoteText">
    <w:name w:val="endnote text"/>
    <w:rsid w:val="00DB1682"/>
  </w:style>
  <w:style w:type="paragraph" w:styleId="EnvelopeAddress">
    <w:name w:val="envelope address"/>
    <w:rsid w:val="00DB168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B1682"/>
    <w:rPr>
      <w:rFonts w:ascii="Arial" w:hAnsi="Arial" w:cs="Arial"/>
    </w:rPr>
  </w:style>
  <w:style w:type="character" w:styleId="FollowedHyperlink">
    <w:name w:val="FollowedHyperlink"/>
    <w:basedOn w:val="DefaultParagraphFont"/>
    <w:rsid w:val="00DB1682"/>
    <w:rPr>
      <w:color w:val="800080"/>
      <w:u w:val="single"/>
    </w:rPr>
  </w:style>
  <w:style w:type="paragraph" w:styleId="Footer">
    <w:name w:val="footer"/>
    <w:link w:val="FooterChar"/>
    <w:rsid w:val="002349A8"/>
    <w:pPr>
      <w:tabs>
        <w:tab w:val="center" w:pos="4153"/>
        <w:tab w:val="right" w:pos="8306"/>
      </w:tabs>
    </w:pPr>
    <w:rPr>
      <w:sz w:val="22"/>
      <w:szCs w:val="24"/>
    </w:rPr>
  </w:style>
  <w:style w:type="character" w:styleId="FootnoteReference">
    <w:name w:val="footnote reference"/>
    <w:basedOn w:val="DefaultParagraphFont"/>
    <w:rsid w:val="00DB1682"/>
    <w:rPr>
      <w:vertAlign w:val="superscript"/>
    </w:rPr>
  </w:style>
  <w:style w:type="paragraph" w:styleId="FootnoteText">
    <w:name w:val="footnote text"/>
    <w:rsid w:val="00DB1682"/>
  </w:style>
  <w:style w:type="paragraph" w:customStyle="1" w:styleId="Formula">
    <w:name w:val="Formula"/>
    <w:basedOn w:val="OPCParaBase"/>
    <w:rsid w:val="002349A8"/>
    <w:pPr>
      <w:spacing w:line="240" w:lineRule="auto"/>
      <w:ind w:left="1134"/>
    </w:pPr>
    <w:rPr>
      <w:sz w:val="20"/>
    </w:rPr>
  </w:style>
  <w:style w:type="paragraph" w:styleId="Header">
    <w:name w:val="header"/>
    <w:basedOn w:val="OPCParaBase"/>
    <w:link w:val="HeaderChar"/>
    <w:unhideWhenUsed/>
    <w:rsid w:val="002349A8"/>
    <w:pPr>
      <w:keepNext/>
      <w:keepLines/>
      <w:tabs>
        <w:tab w:val="center" w:pos="4150"/>
        <w:tab w:val="right" w:pos="8307"/>
      </w:tabs>
      <w:spacing w:line="160" w:lineRule="exact"/>
    </w:pPr>
    <w:rPr>
      <w:sz w:val="16"/>
    </w:rPr>
  </w:style>
  <w:style w:type="paragraph" w:customStyle="1" w:styleId="House">
    <w:name w:val="House"/>
    <w:basedOn w:val="OPCParaBase"/>
    <w:rsid w:val="002349A8"/>
    <w:pPr>
      <w:spacing w:line="240" w:lineRule="auto"/>
    </w:pPr>
    <w:rPr>
      <w:sz w:val="28"/>
    </w:rPr>
  </w:style>
  <w:style w:type="character" w:styleId="HTMLAcronym">
    <w:name w:val="HTML Acronym"/>
    <w:basedOn w:val="DefaultParagraphFont"/>
    <w:rsid w:val="00DB1682"/>
  </w:style>
  <w:style w:type="paragraph" w:styleId="HTMLAddress">
    <w:name w:val="HTML Address"/>
    <w:rsid w:val="00DB1682"/>
    <w:rPr>
      <w:i/>
      <w:iCs/>
      <w:sz w:val="22"/>
      <w:szCs w:val="24"/>
    </w:rPr>
  </w:style>
  <w:style w:type="character" w:styleId="HTMLCite">
    <w:name w:val="HTML Cite"/>
    <w:basedOn w:val="DefaultParagraphFont"/>
    <w:rsid w:val="00DB1682"/>
    <w:rPr>
      <w:i/>
      <w:iCs/>
    </w:rPr>
  </w:style>
  <w:style w:type="character" w:styleId="HTMLCode">
    <w:name w:val="HTML Code"/>
    <w:basedOn w:val="DefaultParagraphFont"/>
    <w:rsid w:val="00DB1682"/>
    <w:rPr>
      <w:rFonts w:ascii="Courier New" w:hAnsi="Courier New" w:cs="Courier New"/>
      <w:sz w:val="20"/>
      <w:szCs w:val="20"/>
    </w:rPr>
  </w:style>
  <w:style w:type="character" w:styleId="HTMLDefinition">
    <w:name w:val="HTML Definition"/>
    <w:basedOn w:val="DefaultParagraphFont"/>
    <w:rsid w:val="00DB1682"/>
    <w:rPr>
      <w:i/>
      <w:iCs/>
    </w:rPr>
  </w:style>
  <w:style w:type="character" w:styleId="HTMLKeyboard">
    <w:name w:val="HTML Keyboard"/>
    <w:basedOn w:val="DefaultParagraphFont"/>
    <w:rsid w:val="00DB1682"/>
    <w:rPr>
      <w:rFonts w:ascii="Courier New" w:hAnsi="Courier New" w:cs="Courier New"/>
      <w:sz w:val="20"/>
      <w:szCs w:val="20"/>
    </w:rPr>
  </w:style>
  <w:style w:type="paragraph" w:styleId="HTMLPreformatted">
    <w:name w:val="HTML Preformatted"/>
    <w:rsid w:val="00DB1682"/>
    <w:rPr>
      <w:rFonts w:ascii="Courier New" w:hAnsi="Courier New" w:cs="Courier New"/>
    </w:rPr>
  </w:style>
  <w:style w:type="character" w:styleId="HTMLSample">
    <w:name w:val="HTML Sample"/>
    <w:basedOn w:val="DefaultParagraphFont"/>
    <w:rsid w:val="00DB1682"/>
    <w:rPr>
      <w:rFonts w:ascii="Courier New" w:hAnsi="Courier New" w:cs="Courier New"/>
    </w:rPr>
  </w:style>
  <w:style w:type="character" w:styleId="HTMLTypewriter">
    <w:name w:val="HTML Typewriter"/>
    <w:basedOn w:val="DefaultParagraphFont"/>
    <w:rsid w:val="00DB1682"/>
    <w:rPr>
      <w:rFonts w:ascii="Courier New" w:hAnsi="Courier New" w:cs="Courier New"/>
      <w:sz w:val="20"/>
      <w:szCs w:val="20"/>
    </w:rPr>
  </w:style>
  <w:style w:type="character" w:styleId="HTMLVariable">
    <w:name w:val="HTML Variable"/>
    <w:basedOn w:val="DefaultParagraphFont"/>
    <w:rsid w:val="00DB1682"/>
    <w:rPr>
      <w:i/>
      <w:iCs/>
    </w:rPr>
  </w:style>
  <w:style w:type="character" w:styleId="Hyperlink">
    <w:name w:val="Hyperlink"/>
    <w:basedOn w:val="DefaultParagraphFont"/>
    <w:rsid w:val="00DB1682"/>
    <w:rPr>
      <w:color w:val="0000FF"/>
      <w:u w:val="single"/>
    </w:rPr>
  </w:style>
  <w:style w:type="paragraph" w:styleId="Index1">
    <w:name w:val="index 1"/>
    <w:next w:val="Normal"/>
    <w:rsid w:val="00DB1682"/>
    <w:pPr>
      <w:ind w:left="220" w:hanging="220"/>
    </w:pPr>
    <w:rPr>
      <w:sz w:val="22"/>
      <w:szCs w:val="24"/>
    </w:rPr>
  </w:style>
  <w:style w:type="paragraph" w:styleId="Index2">
    <w:name w:val="index 2"/>
    <w:next w:val="Normal"/>
    <w:rsid w:val="00DB1682"/>
    <w:pPr>
      <w:ind w:left="440" w:hanging="220"/>
    </w:pPr>
    <w:rPr>
      <w:sz w:val="22"/>
      <w:szCs w:val="24"/>
    </w:rPr>
  </w:style>
  <w:style w:type="paragraph" w:styleId="Index3">
    <w:name w:val="index 3"/>
    <w:next w:val="Normal"/>
    <w:rsid w:val="00DB1682"/>
    <w:pPr>
      <w:ind w:left="660" w:hanging="220"/>
    </w:pPr>
    <w:rPr>
      <w:sz w:val="22"/>
      <w:szCs w:val="24"/>
    </w:rPr>
  </w:style>
  <w:style w:type="paragraph" w:styleId="Index4">
    <w:name w:val="index 4"/>
    <w:next w:val="Normal"/>
    <w:rsid w:val="00DB1682"/>
    <w:pPr>
      <w:ind w:left="880" w:hanging="220"/>
    </w:pPr>
    <w:rPr>
      <w:sz w:val="22"/>
      <w:szCs w:val="24"/>
    </w:rPr>
  </w:style>
  <w:style w:type="paragraph" w:styleId="Index5">
    <w:name w:val="index 5"/>
    <w:next w:val="Normal"/>
    <w:rsid w:val="00DB1682"/>
    <w:pPr>
      <w:ind w:left="1100" w:hanging="220"/>
    </w:pPr>
    <w:rPr>
      <w:sz w:val="22"/>
      <w:szCs w:val="24"/>
    </w:rPr>
  </w:style>
  <w:style w:type="paragraph" w:styleId="Index6">
    <w:name w:val="index 6"/>
    <w:next w:val="Normal"/>
    <w:rsid w:val="00DB1682"/>
    <w:pPr>
      <w:ind w:left="1320" w:hanging="220"/>
    </w:pPr>
    <w:rPr>
      <w:sz w:val="22"/>
      <w:szCs w:val="24"/>
    </w:rPr>
  </w:style>
  <w:style w:type="paragraph" w:styleId="Index7">
    <w:name w:val="index 7"/>
    <w:next w:val="Normal"/>
    <w:rsid w:val="00DB1682"/>
    <w:pPr>
      <w:ind w:left="1540" w:hanging="220"/>
    </w:pPr>
    <w:rPr>
      <w:sz w:val="22"/>
      <w:szCs w:val="24"/>
    </w:rPr>
  </w:style>
  <w:style w:type="paragraph" w:styleId="Index8">
    <w:name w:val="index 8"/>
    <w:next w:val="Normal"/>
    <w:rsid w:val="00DB1682"/>
    <w:pPr>
      <w:ind w:left="1760" w:hanging="220"/>
    </w:pPr>
    <w:rPr>
      <w:sz w:val="22"/>
      <w:szCs w:val="24"/>
    </w:rPr>
  </w:style>
  <w:style w:type="paragraph" w:styleId="Index9">
    <w:name w:val="index 9"/>
    <w:next w:val="Normal"/>
    <w:rsid w:val="00DB1682"/>
    <w:pPr>
      <w:ind w:left="1980" w:hanging="220"/>
    </w:pPr>
    <w:rPr>
      <w:sz w:val="22"/>
      <w:szCs w:val="24"/>
    </w:rPr>
  </w:style>
  <w:style w:type="paragraph" w:styleId="IndexHeading">
    <w:name w:val="index heading"/>
    <w:next w:val="Index1"/>
    <w:rsid w:val="00DB1682"/>
    <w:rPr>
      <w:rFonts w:ascii="Arial" w:hAnsi="Arial" w:cs="Arial"/>
      <w:b/>
      <w:bCs/>
      <w:sz w:val="22"/>
      <w:szCs w:val="24"/>
    </w:rPr>
  </w:style>
  <w:style w:type="paragraph" w:customStyle="1" w:styleId="Item">
    <w:name w:val="Item"/>
    <w:aliases w:val="i"/>
    <w:basedOn w:val="OPCParaBase"/>
    <w:next w:val="ItemHead"/>
    <w:rsid w:val="002349A8"/>
    <w:pPr>
      <w:keepLines/>
      <w:spacing w:before="80" w:line="240" w:lineRule="auto"/>
      <w:ind w:left="709"/>
    </w:pPr>
  </w:style>
  <w:style w:type="paragraph" w:customStyle="1" w:styleId="ItemHead">
    <w:name w:val="ItemHead"/>
    <w:aliases w:val="ih"/>
    <w:basedOn w:val="OPCParaBase"/>
    <w:next w:val="Item"/>
    <w:rsid w:val="002349A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349A8"/>
    <w:rPr>
      <w:sz w:val="16"/>
    </w:rPr>
  </w:style>
  <w:style w:type="paragraph" w:styleId="List">
    <w:name w:val="List"/>
    <w:rsid w:val="00DB1682"/>
    <w:pPr>
      <w:ind w:left="283" w:hanging="283"/>
    </w:pPr>
    <w:rPr>
      <w:sz w:val="22"/>
      <w:szCs w:val="24"/>
    </w:rPr>
  </w:style>
  <w:style w:type="paragraph" w:styleId="List2">
    <w:name w:val="List 2"/>
    <w:rsid w:val="00DB1682"/>
    <w:pPr>
      <w:ind w:left="566" w:hanging="283"/>
    </w:pPr>
    <w:rPr>
      <w:sz w:val="22"/>
      <w:szCs w:val="24"/>
    </w:rPr>
  </w:style>
  <w:style w:type="paragraph" w:styleId="List3">
    <w:name w:val="List 3"/>
    <w:rsid w:val="00DB1682"/>
    <w:pPr>
      <w:ind w:left="849" w:hanging="283"/>
    </w:pPr>
    <w:rPr>
      <w:sz w:val="22"/>
      <w:szCs w:val="24"/>
    </w:rPr>
  </w:style>
  <w:style w:type="paragraph" w:styleId="List4">
    <w:name w:val="List 4"/>
    <w:rsid w:val="00DB1682"/>
    <w:pPr>
      <w:ind w:left="1132" w:hanging="283"/>
    </w:pPr>
    <w:rPr>
      <w:sz w:val="22"/>
      <w:szCs w:val="24"/>
    </w:rPr>
  </w:style>
  <w:style w:type="paragraph" w:styleId="List5">
    <w:name w:val="List 5"/>
    <w:rsid w:val="00DB1682"/>
    <w:pPr>
      <w:ind w:left="1415" w:hanging="283"/>
    </w:pPr>
    <w:rPr>
      <w:sz w:val="22"/>
      <w:szCs w:val="24"/>
    </w:rPr>
  </w:style>
  <w:style w:type="paragraph" w:styleId="ListBullet">
    <w:name w:val="List Bullet"/>
    <w:rsid w:val="00DB1682"/>
    <w:pPr>
      <w:numPr>
        <w:numId w:val="7"/>
      </w:numPr>
      <w:tabs>
        <w:tab w:val="clear" w:pos="360"/>
        <w:tab w:val="num" w:pos="2989"/>
      </w:tabs>
      <w:ind w:left="1225" w:firstLine="1043"/>
    </w:pPr>
    <w:rPr>
      <w:sz w:val="22"/>
      <w:szCs w:val="24"/>
    </w:rPr>
  </w:style>
  <w:style w:type="paragraph" w:styleId="ListBullet2">
    <w:name w:val="List Bullet 2"/>
    <w:rsid w:val="00DB1682"/>
    <w:pPr>
      <w:numPr>
        <w:numId w:val="9"/>
      </w:numPr>
      <w:tabs>
        <w:tab w:val="clear" w:pos="643"/>
        <w:tab w:val="num" w:pos="360"/>
      </w:tabs>
      <w:ind w:left="360"/>
    </w:pPr>
    <w:rPr>
      <w:sz w:val="22"/>
      <w:szCs w:val="24"/>
    </w:rPr>
  </w:style>
  <w:style w:type="paragraph" w:styleId="ListBullet3">
    <w:name w:val="List Bullet 3"/>
    <w:rsid w:val="00DB1682"/>
    <w:pPr>
      <w:numPr>
        <w:numId w:val="11"/>
      </w:numPr>
      <w:tabs>
        <w:tab w:val="clear" w:pos="926"/>
        <w:tab w:val="num" w:pos="360"/>
      </w:tabs>
      <w:ind w:left="360"/>
    </w:pPr>
    <w:rPr>
      <w:sz w:val="22"/>
      <w:szCs w:val="24"/>
    </w:rPr>
  </w:style>
  <w:style w:type="paragraph" w:styleId="ListBullet4">
    <w:name w:val="List Bullet 4"/>
    <w:rsid w:val="00DB1682"/>
    <w:pPr>
      <w:numPr>
        <w:numId w:val="13"/>
      </w:numPr>
      <w:tabs>
        <w:tab w:val="clear" w:pos="1209"/>
        <w:tab w:val="num" w:pos="926"/>
      </w:tabs>
      <w:ind w:left="926"/>
    </w:pPr>
    <w:rPr>
      <w:sz w:val="22"/>
      <w:szCs w:val="24"/>
    </w:rPr>
  </w:style>
  <w:style w:type="paragraph" w:styleId="ListBullet5">
    <w:name w:val="List Bullet 5"/>
    <w:rsid w:val="00DB1682"/>
    <w:pPr>
      <w:numPr>
        <w:numId w:val="15"/>
      </w:numPr>
    </w:pPr>
    <w:rPr>
      <w:sz w:val="22"/>
      <w:szCs w:val="24"/>
    </w:rPr>
  </w:style>
  <w:style w:type="paragraph" w:styleId="ListContinue">
    <w:name w:val="List Continue"/>
    <w:rsid w:val="00DB1682"/>
    <w:pPr>
      <w:spacing w:after="120"/>
      <w:ind w:left="283"/>
    </w:pPr>
    <w:rPr>
      <w:sz w:val="22"/>
      <w:szCs w:val="24"/>
    </w:rPr>
  </w:style>
  <w:style w:type="paragraph" w:styleId="ListContinue2">
    <w:name w:val="List Continue 2"/>
    <w:rsid w:val="00DB1682"/>
    <w:pPr>
      <w:spacing w:after="120"/>
      <w:ind w:left="566"/>
    </w:pPr>
    <w:rPr>
      <w:sz w:val="22"/>
      <w:szCs w:val="24"/>
    </w:rPr>
  </w:style>
  <w:style w:type="paragraph" w:styleId="ListContinue3">
    <w:name w:val="List Continue 3"/>
    <w:rsid w:val="00DB1682"/>
    <w:pPr>
      <w:spacing w:after="120"/>
      <w:ind w:left="849"/>
    </w:pPr>
    <w:rPr>
      <w:sz w:val="22"/>
      <w:szCs w:val="24"/>
    </w:rPr>
  </w:style>
  <w:style w:type="paragraph" w:styleId="ListContinue4">
    <w:name w:val="List Continue 4"/>
    <w:rsid w:val="00DB1682"/>
    <w:pPr>
      <w:spacing w:after="120"/>
      <w:ind w:left="1132"/>
    </w:pPr>
    <w:rPr>
      <w:sz w:val="22"/>
      <w:szCs w:val="24"/>
    </w:rPr>
  </w:style>
  <w:style w:type="paragraph" w:styleId="ListContinue5">
    <w:name w:val="List Continue 5"/>
    <w:rsid w:val="00DB1682"/>
    <w:pPr>
      <w:spacing w:after="120"/>
      <w:ind w:left="1415"/>
    </w:pPr>
    <w:rPr>
      <w:sz w:val="22"/>
      <w:szCs w:val="24"/>
    </w:rPr>
  </w:style>
  <w:style w:type="paragraph" w:styleId="ListNumber">
    <w:name w:val="List Number"/>
    <w:rsid w:val="00DB1682"/>
    <w:pPr>
      <w:numPr>
        <w:numId w:val="17"/>
      </w:numPr>
      <w:tabs>
        <w:tab w:val="clear" w:pos="360"/>
        <w:tab w:val="num" w:pos="4242"/>
      </w:tabs>
      <w:ind w:left="3521" w:hanging="1043"/>
    </w:pPr>
    <w:rPr>
      <w:sz w:val="22"/>
      <w:szCs w:val="24"/>
    </w:rPr>
  </w:style>
  <w:style w:type="paragraph" w:styleId="ListNumber2">
    <w:name w:val="List Number 2"/>
    <w:rsid w:val="00DB1682"/>
    <w:pPr>
      <w:numPr>
        <w:numId w:val="19"/>
      </w:numPr>
      <w:tabs>
        <w:tab w:val="clear" w:pos="643"/>
        <w:tab w:val="num" w:pos="360"/>
      </w:tabs>
      <w:ind w:left="360"/>
    </w:pPr>
    <w:rPr>
      <w:sz w:val="22"/>
      <w:szCs w:val="24"/>
    </w:rPr>
  </w:style>
  <w:style w:type="paragraph" w:styleId="ListNumber3">
    <w:name w:val="List Number 3"/>
    <w:rsid w:val="00DB1682"/>
    <w:pPr>
      <w:numPr>
        <w:numId w:val="21"/>
      </w:numPr>
      <w:tabs>
        <w:tab w:val="clear" w:pos="926"/>
        <w:tab w:val="num" w:pos="360"/>
      </w:tabs>
      <w:ind w:left="360"/>
    </w:pPr>
    <w:rPr>
      <w:sz w:val="22"/>
      <w:szCs w:val="24"/>
    </w:rPr>
  </w:style>
  <w:style w:type="paragraph" w:styleId="ListNumber4">
    <w:name w:val="List Number 4"/>
    <w:rsid w:val="00DB1682"/>
    <w:pPr>
      <w:numPr>
        <w:numId w:val="23"/>
      </w:numPr>
      <w:tabs>
        <w:tab w:val="clear" w:pos="1209"/>
        <w:tab w:val="num" w:pos="360"/>
      </w:tabs>
      <w:ind w:left="360"/>
    </w:pPr>
    <w:rPr>
      <w:sz w:val="22"/>
      <w:szCs w:val="24"/>
    </w:rPr>
  </w:style>
  <w:style w:type="paragraph" w:styleId="ListNumber5">
    <w:name w:val="List Number 5"/>
    <w:rsid w:val="00DB1682"/>
    <w:pPr>
      <w:numPr>
        <w:numId w:val="25"/>
      </w:numPr>
      <w:tabs>
        <w:tab w:val="clear" w:pos="1492"/>
        <w:tab w:val="num" w:pos="1440"/>
      </w:tabs>
      <w:ind w:left="0" w:firstLine="0"/>
    </w:pPr>
    <w:rPr>
      <w:sz w:val="22"/>
      <w:szCs w:val="24"/>
    </w:rPr>
  </w:style>
  <w:style w:type="paragraph" w:customStyle="1" w:styleId="LongT">
    <w:name w:val="LongT"/>
    <w:basedOn w:val="OPCParaBase"/>
    <w:rsid w:val="002349A8"/>
    <w:pPr>
      <w:spacing w:line="240" w:lineRule="auto"/>
    </w:pPr>
    <w:rPr>
      <w:b/>
      <w:sz w:val="32"/>
    </w:rPr>
  </w:style>
  <w:style w:type="paragraph" w:styleId="MacroText">
    <w:name w:val="macro"/>
    <w:rsid w:val="00DB168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B16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B1682"/>
    <w:rPr>
      <w:sz w:val="24"/>
      <w:szCs w:val="24"/>
    </w:rPr>
  </w:style>
  <w:style w:type="paragraph" w:styleId="NormalIndent">
    <w:name w:val="Normal Indent"/>
    <w:rsid w:val="00DB1682"/>
    <w:pPr>
      <w:ind w:left="720"/>
    </w:pPr>
    <w:rPr>
      <w:sz w:val="22"/>
      <w:szCs w:val="24"/>
    </w:rPr>
  </w:style>
  <w:style w:type="paragraph" w:styleId="NoteHeading">
    <w:name w:val="Note Heading"/>
    <w:next w:val="Normal"/>
    <w:rsid w:val="00DB1682"/>
    <w:rPr>
      <w:sz w:val="22"/>
      <w:szCs w:val="24"/>
    </w:rPr>
  </w:style>
  <w:style w:type="paragraph" w:customStyle="1" w:styleId="notedraft">
    <w:name w:val="note(draft)"/>
    <w:aliases w:val="nd"/>
    <w:basedOn w:val="OPCParaBase"/>
    <w:rsid w:val="002349A8"/>
    <w:pPr>
      <w:spacing w:before="240" w:line="240" w:lineRule="auto"/>
      <w:ind w:left="284" w:hanging="284"/>
    </w:pPr>
    <w:rPr>
      <w:i/>
      <w:sz w:val="24"/>
    </w:rPr>
  </w:style>
  <w:style w:type="paragraph" w:customStyle="1" w:styleId="notepara">
    <w:name w:val="note(para)"/>
    <w:aliases w:val="na"/>
    <w:basedOn w:val="OPCParaBase"/>
    <w:rsid w:val="002349A8"/>
    <w:pPr>
      <w:spacing w:before="40" w:line="198" w:lineRule="exact"/>
      <w:ind w:left="2354" w:hanging="369"/>
    </w:pPr>
    <w:rPr>
      <w:sz w:val="18"/>
    </w:rPr>
  </w:style>
  <w:style w:type="paragraph" w:customStyle="1" w:styleId="noteParlAmend">
    <w:name w:val="note(ParlAmend)"/>
    <w:aliases w:val="npp"/>
    <w:basedOn w:val="OPCParaBase"/>
    <w:next w:val="ParlAmend"/>
    <w:rsid w:val="002349A8"/>
    <w:pPr>
      <w:spacing w:line="240" w:lineRule="auto"/>
      <w:jc w:val="right"/>
    </w:pPr>
    <w:rPr>
      <w:rFonts w:ascii="Arial" w:hAnsi="Arial"/>
      <w:b/>
      <w:i/>
    </w:rPr>
  </w:style>
  <w:style w:type="character" w:styleId="PageNumber">
    <w:name w:val="page number"/>
    <w:basedOn w:val="DefaultParagraphFont"/>
    <w:rsid w:val="00DB1682"/>
  </w:style>
  <w:style w:type="paragraph" w:customStyle="1" w:styleId="Page1">
    <w:name w:val="Page1"/>
    <w:basedOn w:val="OPCParaBase"/>
    <w:rsid w:val="002349A8"/>
    <w:pPr>
      <w:spacing w:before="5600" w:line="240" w:lineRule="auto"/>
    </w:pPr>
    <w:rPr>
      <w:b/>
      <w:sz w:val="32"/>
    </w:rPr>
  </w:style>
  <w:style w:type="paragraph" w:customStyle="1" w:styleId="PageBreak">
    <w:name w:val="PageBreak"/>
    <w:aliases w:val="pb"/>
    <w:basedOn w:val="OPCParaBase"/>
    <w:rsid w:val="002349A8"/>
    <w:pPr>
      <w:spacing w:line="240" w:lineRule="auto"/>
    </w:pPr>
    <w:rPr>
      <w:sz w:val="20"/>
    </w:rPr>
  </w:style>
  <w:style w:type="paragraph" w:customStyle="1" w:styleId="paragraph">
    <w:name w:val="paragraph"/>
    <w:aliases w:val="a"/>
    <w:basedOn w:val="OPCParaBase"/>
    <w:link w:val="paragraphChar"/>
    <w:rsid w:val="002349A8"/>
    <w:pPr>
      <w:tabs>
        <w:tab w:val="right" w:pos="1531"/>
      </w:tabs>
      <w:spacing w:before="40" w:line="240" w:lineRule="auto"/>
      <w:ind w:left="1644" w:hanging="1644"/>
    </w:pPr>
  </w:style>
  <w:style w:type="paragraph" w:customStyle="1" w:styleId="paragraphsub">
    <w:name w:val="paragraph(sub)"/>
    <w:aliases w:val="aa"/>
    <w:basedOn w:val="OPCParaBase"/>
    <w:rsid w:val="002349A8"/>
    <w:pPr>
      <w:tabs>
        <w:tab w:val="right" w:pos="1985"/>
      </w:tabs>
      <w:spacing w:before="40" w:line="240" w:lineRule="auto"/>
      <w:ind w:left="2098" w:hanging="2098"/>
    </w:pPr>
  </w:style>
  <w:style w:type="paragraph" w:customStyle="1" w:styleId="paragraphsub-sub">
    <w:name w:val="paragraph(sub-sub)"/>
    <w:aliases w:val="aaa"/>
    <w:basedOn w:val="OPCParaBase"/>
    <w:rsid w:val="002349A8"/>
    <w:pPr>
      <w:tabs>
        <w:tab w:val="right" w:pos="2722"/>
      </w:tabs>
      <w:spacing w:before="40" w:line="240" w:lineRule="auto"/>
      <w:ind w:left="2835" w:hanging="2835"/>
    </w:pPr>
  </w:style>
  <w:style w:type="paragraph" w:customStyle="1" w:styleId="ParlAmend">
    <w:name w:val="ParlAmend"/>
    <w:aliases w:val="pp"/>
    <w:basedOn w:val="OPCParaBase"/>
    <w:rsid w:val="002349A8"/>
    <w:pPr>
      <w:spacing w:before="240" w:line="240" w:lineRule="atLeast"/>
      <w:ind w:hanging="567"/>
    </w:pPr>
    <w:rPr>
      <w:sz w:val="24"/>
    </w:rPr>
  </w:style>
  <w:style w:type="paragraph" w:customStyle="1" w:styleId="Penalty">
    <w:name w:val="Penalty"/>
    <w:basedOn w:val="OPCParaBase"/>
    <w:rsid w:val="002349A8"/>
    <w:pPr>
      <w:tabs>
        <w:tab w:val="left" w:pos="2977"/>
      </w:tabs>
      <w:spacing w:before="180" w:line="240" w:lineRule="auto"/>
      <w:ind w:left="1985" w:hanging="851"/>
    </w:pPr>
  </w:style>
  <w:style w:type="paragraph" w:styleId="PlainText">
    <w:name w:val="Plain Text"/>
    <w:rsid w:val="00DB1682"/>
    <w:rPr>
      <w:rFonts w:ascii="Courier New" w:hAnsi="Courier New" w:cs="Courier New"/>
      <w:sz w:val="22"/>
    </w:rPr>
  </w:style>
  <w:style w:type="paragraph" w:customStyle="1" w:styleId="Portfolio">
    <w:name w:val="Portfolio"/>
    <w:basedOn w:val="OPCParaBase"/>
    <w:rsid w:val="002349A8"/>
    <w:pPr>
      <w:spacing w:line="240" w:lineRule="auto"/>
    </w:pPr>
    <w:rPr>
      <w:i/>
      <w:sz w:val="20"/>
    </w:rPr>
  </w:style>
  <w:style w:type="paragraph" w:customStyle="1" w:styleId="Preamble">
    <w:name w:val="Preamble"/>
    <w:basedOn w:val="OPCParaBase"/>
    <w:next w:val="Normal"/>
    <w:rsid w:val="002349A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349A8"/>
    <w:pPr>
      <w:spacing w:line="240" w:lineRule="auto"/>
    </w:pPr>
    <w:rPr>
      <w:i/>
      <w:sz w:val="20"/>
    </w:rPr>
  </w:style>
  <w:style w:type="paragraph" w:styleId="Salutation">
    <w:name w:val="Salutation"/>
    <w:next w:val="Normal"/>
    <w:rsid w:val="00DB1682"/>
    <w:rPr>
      <w:sz w:val="22"/>
      <w:szCs w:val="24"/>
    </w:rPr>
  </w:style>
  <w:style w:type="paragraph" w:customStyle="1" w:styleId="Session">
    <w:name w:val="Session"/>
    <w:basedOn w:val="OPCParaBase"/>
    <w:rsid w:val="002349A8"/>
    <w:pPr>
      <w:spacing w:line="240" w:lineRule="auto"/>
    </w:pPr>
    <w:rPr>
      <w:sz w:val="28"/>
    </w:rPr>
  </w:style>
  <w:style w:type="paragraph" w:customStyle="1" w:styleId="ShortT">
    <w:name w:val="ShortT"/>
    <w:basedOn w:val="OPCParaBase"/>
    <w:next w:val="Normal"/>
    <w:qFormat/>
    <w:rsid w:val="002349A8"/>
    <w:pPr>
      <w:spacing w:line="240" w:lineRule="auto"/>
    </w:pPr>
    <w:rPr>
      <w:b/>
      <w:sz w:val="40"/>
    </w:rPr>
  </w:style>
  <w:style w:type="paragraph" w:styleId="Signature">
    <w:name w:val="Signature"/>
    <w:rsid w:val="00DB1682"/>
    <w:pPr>
      <w:ind w:left="4252"/>
    </w:pPr>
    <w:rPr>
      <w:sz w:val="22"/>
      <w:szCs w:val="24"/>
    </w:rPr>
  </w:style>
  <w:style w:type="paragraph" w:customStyle="1" w:styleId="Sponsor">
    <w:name w:val="Sponsor"/>
    <w:basedOn w:val="OPCParaBase"/>
    <w:rsid w:val="002349A8"/>
    <w:pPr>
      <w:spacing w:line="240" w:lineRule="auto"/>
    </w:pPr>
    <w:rPr>
      <w:i/>
    </w:rPr>
  </w:style>
  <w:style w:type="character" w:styleId="Strong">
    <w:name w:val="Strong"/>
    <w:basedOn w:val="DefaultParagraphFont"/>
    <w:qFormat/>
    <w:rsid w:val="00DB1682"/>
    <w:rPr>
      <w:b/>
      <w:bCs/>
    </w:rPr>
  </w:style>
  <w:style w:type="paragraph" w:customStyle="1" w:styleId="Subitem">
    <w:name w:val="Subitem"/>
    <w:aliases w:val="iss"/>
    <w:basedOn w:val="OPCParaBase"/>
    <w:rsid w:val="002349A8"/>
    <w:pPr>
      <w:spacing w:before="180" w:line="240" w:lineRule="auto"/>
      <w:ind w:left="709" w:hanging="709"/>
    </w:pPr>
  </w:style>
  <w:style w:type="paragraph" w:customStyle="1" w:styleId="SubitemHead">
    <w:name w:val="SubitemHead"/>
    <w:aliases w:val="issh"/>
    <w:basedOn w:val="OPCParaBase"/>
    <w:rsid w:val="002349A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349A8"/>
    <w:pPr>
      <w:spacing w:before="40" w:line="240" w:lineRule="auto"/>
      <w:ind w:left="1134"/>
    </w:pPr>
  </w:style>
  <w:style w:type="paragraph" w:customStyle="1" w:styleId="SubsectionHead">
    <w:name w:val="SubsectionHead"/>
    <w:aliases w:val="ssh"/>
    <w:basedOn w:val="OPCParaBase"/>
    <w:next w:val="subsection"/>
    <w:rsid w:val="002349A8"/>
    <w:pPr>
      <w:keepNext/>
      <w:keepLines/>
      <w:spacing w:before="240" w:line="240" w:lineRule="auto"/>
      <w:ind w:left="1134"/>
    </w:pPr>
    <w:rPr>
      <w:i/>
    </w:rPr>
  </w:style>
  <w:style w:type="paragraph" w:styleId="Subtitle">
    <w:name w:val="Subtitle"/>
    <w:qFormat/>
    <w:rsid w:val="00DB1682"/>
    <w:pPr>
      <w:spacing w:after="60"/>
      <w:jc w:val="center"/>
    </w:pPr>
    <w:rPr>
      <w:rFonts w:ascii="Arial" w:hAnsi="Arial" w:cs="Arial"/>
      <w:sz w:val="24"/>
      <w:szCs w:val="24"/>
    </w:rPr>
  </w:style>
  <w:style w:type="table" w:styleId="Table3Deffects1">
    <w:name w:val="Table 3D effects 1"/>
    <w:basedOn w:val="TableNormal"/>
    <w:rsid w:val="00DB168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B168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B168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B168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B168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B168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B168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B168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B168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B168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B168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B168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B168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B168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B168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B168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B168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349A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B168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B168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B168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B168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B168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B168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B168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B168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B168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B168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B168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B168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B168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B168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B168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B168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B1682"/>
    <w:pPr>
      <w:ind w:left="220" w:hanging="220"/>
    </w:pPr>
    <w:rPr>
      <w:sz w:val="22"/>
      <w:szCs w:val="24"/>
    </w:rPr>
  </w:style>
  <w:style w:type="paragraph" w:styleId="TableofFigures">
    <w:name w:val="table of figures"/>
    <w:next w:val="Normal"/>
    <w:rsid w:val="00DB1682"/>
    <w:pPr>
      <w:ind w:left="440" w:hanging="440"/>
    </w:pPr>
    <w:rPr>
      <w:sz w:val="22"/>
      <w:szCs w:val="24"/>
    </w:rPr>
  </w:style>
  <w:style w:type="table" w:styleId="TableProfessional">
    <w:name w:val="Table Professional"/>
    <w:basedOn w:val="TableNormal"/>
    <w:rsid w:val="00DB168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B168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B168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B168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B168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B168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B168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B168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B168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B168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349A8"/>
    <w:pPr>
      <w:spacing w:before="60" w:line="240" w:lineRule="auto"/>
      <w:ind w:left="284" w:hanging="284"/>
    </w:pPr>
    <w:rPr>
      <w:sz w:val="20"/>
    </w:rPr>
  </w:style>
  <w:style w:type="paragraph" w:customStyle="1" w:styleId="Tablei">
    <w:name w:val="Table(i)"/>
    <w:aliases w:val="taa"/>
    <w:basedOn w:val="OPCParaBase"/>
    <w:rsid w:val="002349A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349A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349A8"/>
    <w:pPr>
      <w:spacing w:before="60" w:line="240" w:lineRule="atLeast"/>
    </w:pPr>
    <w:rPr>
      <w:sz w:val="20"/>
    </w:rPr>
  </w:style>
  <w:style w:type="paragraph" w:styleId="Title">
    <w:name w:val="Title"/>
    <w:qFormat/>
    <w:rsid w:val="00DB168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349A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349A8"/>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349A8"/>
    <w:pPr>
      <w:spacing w:before="122" w:line="198" w:lineRule="exact"/>
      <w:ind w:left="1985" w:hanging="851"/>
      <w:jc w:val="right"/>
    </w:pPr>
    <w:rPr>
      <w:sz w:val="18"/>
    </w:rPr>
  </w:style>
  <w:style w:type="paragraph" w:customStyle="1" w:styleId="TLPTableBullet">
    <w:name w:val="TLPTableBullet"/>
    <w:aliases w:val="ttb"/>
    <w:basedOn w:val="OPCParaBase"/>
    <w:rsid w:val="002349A8"/>
    <w:pPr>
      <w:spacing w:line="240" w:lineRule="exact"/>
      <w:ind w:left="284" w:hanging="284"/>
    </w:pPr>
    <w:rPr>
      <w:sz w:val="20"/>
    </w:rPr>
  </w:style>
  <w:style w:type="paragraph" w:styleId="TOAHeading">
    <w:name w:val="toa heading"/>
    <w:next w:val="Normal"/>
    <w:rsid w:val="00DB1682"/>
    <w:pPr>
      <w:spacing w:before="120"/>
    </w:pPr>
    <w:rPr>
      <w:rFonts w:ascii="Arial" w:hAnsi="Arial" w:cs="Arial"/>
      <w:b/>
      <w:bCs/>
      <w:sz w:val="24"/>
      <w:szCs w:val="24"/>
    </w:rPr>
  </w:style>
  <w:style w:type="paragraph" w:styleId="TOC1">
    <w:name w:val="toc 1"/>
    <w:basedOn w:val="OPCParaBase"/>
    <w:next w:val="Normal"/>
    <w:uiPriority w:val="39"/>
    <w:unhideWhenUsed/>
    <w:rsid w:val="002349A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349A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349A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349A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349A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349A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349A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349A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349A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349A8"/>
    <w:pPr>
      <w:keepLines/>
      <w:spacing w:before="240" w:after="120" w:line="240" w:lineRule="auto"/>
      <w:ind w:left="794"/>
    </w:pPr>
    <w:rPr>
      <w:b/>
      <w:kern w:val="28"/>
      <w:sz w:val="20"/>
    </w:rPr>
  </w:style>
  <w:style w:type="paragraph" w:customStyle="1" w:styleId="TofSectsHeading">
    <w:name w:val="TofSects(Heading)"/>
    <w:basedOn w:val="OPCParaBase"/>
    <w:rsid w:val="002349A8"/>
    <w:pPr>
      <w:spacing w:before="240" w:after="120" w:line="240" w:lineRule="auto"/>
    </w:pPr>
    <w:rPr>
      <w:b/>
      <w:sz w:val="24"/>
    </w:rPr>
  </w:style>
  <w:style w:type="paragraph" w:customStyle="1" w:styleId="TofSectsSection">
    <w:name w:val="TofSects(Section)"/>
    <w:basedOn w:val="OPCParaBase"/>
    <w:rsid w:val="002349A8"/>
    <w:pPr>
      <w:keepLines/>
      <w:spacing w:before="40" w:line="240" w:lineRule="auto"/>
      <w:ind w:left="1588" w:hanging="794"/>
    </w:pPr>
    <w:rPr>
      <w:kern w:val="28"/>
      <w:sz w:val="18"/>
    </w:rPr>
  </w:style>
  <w:style w:type="paragraph" w:customStyle="1" w:styleId="TofSectsSubdiv">
    <w:name w:val="TofSects(Subdiv)"/>
    <w:basedOn w:val="OPCParaBase"/>
    <w:rsid w:val="002349A8"/>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3604F6"/>
    <w:rPr>
      <w:sz w:val="22"/>
    </w:rPr>
  </w:style>
  <w:style w:type="paragraph" w:customStyle="1" w:styleId="noteToPara">
    <w:name w:val="noteToPara"/>
    <w:aliases w:val="ntp"/>
    <w:basedOn w:val="OPCParaBase"/>
    <w:rsid w:val="002349A8"/>
    <w:pPr>
      <w:spacing w:before="122" w:line="198" w:lineRule="exact"/>
      <w:ind w:left="2353" w:hanging="709"/>
    </w:pPr>
    <w:rPr>
      <w:sz w:val="18"/>
    </w:rPr>
  </w:style>
  <w:style w:type="character" w:customStyle="1" w:styleId="OPCCharBase">
    <w:name w:val="OPCCharBase"/>
    <w:uiPriority w:val="1"/>
    <w:qFormat/>
    <w:rsid w:val="002349A8"/>
  </w:style>
  <w:style w:type="paragraph" w:customStyle="1" w:styleId="OPCParaBase">
    <w:name w:val="OPCParaBase"/>
    <w:qFormat/>
    <w:rsid w:val="002349A8"/>
    <w:pPr>
      <w:spacing w:line="260" w:lineRule="atLeast"/>
    </w:pPr>
    <w:rPr>
      <w:sz w:val="22"/>
    </w:rPr>
  </w:style>
  <w:style w:type="character" w:customStyle="1" w:styleId="HeaderChar">
    <w:name w:val="Header Char"/>
    <w:basedOn w:val="DefaultParagraphFont"/>
    <w:link w:val="Header"/>
    <w:rsid w:val="002349A8"/>
    <w:rPr>
      <w:sz w:val="16"/>
    </w:rPr>
  </w:style>
  <w:style w:type="paragraph" w:customStyle="1" w:styleId="WRStyle">
    <w:name w:val="WR Style"/>
    <w:aliases w:val="WR"/>
    <w:basedOn w:val="OPCParaBase"/>
    <w:rsid w:val="002349A8"/>
    <w:pPr>
      <w:spacing w:before="240" w:line="240" w:lineRule="auto"/>
      <w:ind w:left="284" w:hanging="284"/>
    </w:pPr>
    <w:rPr>
      <w:b/>
      <w:i/>
      <w:kern w:val="28"/>
      <w:sz w:val="24"/>
    </w:rPr>
  </w:style>
  <w:style w:type="character" w:customStyle="1" w:styleId="FooterChar">
    <w:name w:val="Footer Char"/>
    <w:basedOn w:val="DefaultParagraphFont"/>
    <w:link w:val="Footer"/>
    <w:rsid w:val="002349A8"/>
    <w:rPr>
      <w:sz w:val="22"/>
      <w:szCs w:val="24"/>
    </w:rPr>
  </w:style>
  <w:style w:type="table" w:customStyle="1" w:styleId="CFlag">
    <w:name w:val="CFlag"/>
    <w:basedOn w:val="TableNormal"/>
    <w:uiPriority w:val="99"/>
    <w:rsid w:val="002349A8"/>
    <w:tblPr/>
  </w:style>
  <w:style w:type="paragraph" w:customStyle="1" w:styleId="SignCoverPageEnd">
    <w:name w:val="SignCoverPageEnd"/>
    <w:basedOn w:val="OPCParaBase"/>
    <w:next w:val="Normal"/>
    <w:rsid w:val="002349A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349A8"/>
    <w:pPr>
      <w:pBdr>
        <w:top w:val="single" w:sz="4" w:space="1" w:color="auto"/>
      </w:pBdr>
      <w:spacing w:before="360"/>
      <w:ind w:right="397"/>
      <w:jc w:val="both"/>
    </w:pPr>
  </w:style>
  <w:style w:type="paragraph" w:customStyle="1" w:styleId="ENotesHeading1">
    <w:name w:val="ENotesHeading 1"/>
    <w:aliases w:val="Enh1"/>
    <w:basedOn w:val="OPCParaBase"/>
    <w:next w:val="Normal"/>
    <w:rsid w:val="002349A8"/>
    <w:pPr>
      <w:spacing w:before="120"/>
      <w:outlineLvl w:val="1"/>
    </w:pPr>
    <w:rPr>
      <w:b/>
      <w:sz w:val="28"/>
      <w:szCs w:val="28"/>
    </w:rPr>
  </w:style>
  <w:style w:type="paragraph" w:customStyle="1" w:styleId="ENotesHeading2">
    <w:name w:val="ENotesHeading 2"/>
    <w:aliases w:val="Enh2"/>
    <w:basedOn w:val="OPCParaBase"/>
    <w:next w:val="Normal"/>
    <w:rsid w:val="002349A8"/>
    <w:pPr>
      <w:spacing w:before="120" w:after="120"/>
      <w:outlineLvl w:val="2"/>
    </w:pPr>
    <w:rPr>
      <w:b/>
      <w:sz w:val="24"/>
      <w:szCs w:val="28"/>
    </w:rPr>
  </w:style>
  <w:style w:type="paragraph" w:customStyle="1" w:styleId="CompiledActNo">
    <w:name w:val="CompiledActNo"/>
    <w:basedOn w:val="OPCParaBase"/>
    <w:next w:val="Normal"/>
    <w:rsid w:val="002349A8"/>
    <w:rPr>
      <w:b/>
      <w:sz w:val="24"/>
      <w:szCs w:val="24"/>
    </w:rPr>
  </w:style>
  <w:style w:type="paragraph" w:customStyle="1" w:styleId="ENotesText">
    <w:name w:val="ENotesText"/>
    <w:aliases w:val="Ent,ENt"/>
    <w:basedOn w:val="OPCParaBase"/>
    <w:next w:val="Normal"/>
    <w:rsid w:val="002349A8"/>
    <w:pPr>
      <w:spacing w:before="120"/>
    </w:pPr>
  </w:style>
  <w:style w:type="paragraph" w:customStyle="1" w:styleId="CompiledMadeUnder">
    <w:name w:val="CompiledMadeUnder"/>
    <w:basedOn w:val="OPCParaBase"/>
    <w:next w:val="Normal"/>
    <w:rsid w:val="002349A8"/>
    <w:rPr>
      <w:i/>
      <w:sz w:val="24"/>
      <w:szCs w:val="24"/>
    </w:rPr>
  </w:style>
  <w:style w:type="paragraph" w:customStyle="1" w:styleId="Paragraphsub-sub-sub">
    <w:name w:val="Paragraph(sub-sub-sub)"/>
    <w:aliases w:val="aaaa"/>
    <w:basedOn w:val="OPCParaBase"/>
    <w:rsid w:val="002349A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349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349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349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349A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349A8"/>
    <w:pPr>
      <w:spacing w:before="60" w:line="240" w:lineRule="auto"/>
    </w:pPr>
    <w:rPr>
      <w:rFonts w:cs="Arial"/>
      <w:sz w:val="20"/>
      <w:szCs w:val="22"/>
    </w:rPr>
  </w:style>
  <w:style w:type="paragraph" w:customStyle="1" w:styleId="ActHead10">
    <w:name w:val="ActHead 10"/>
    <w:aliases w:val="sp"/>
    <w:basedOn w:val="OPCParaBase"/>
    <w:next w:val="ActHead3"/>
    <w:rsid w:val="002349A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349A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349A8"/>
    <w:pPr>
      <w:keepNext/>
      <w:spacing w:before="60" w:line="240" w:lineRule="atLeast"/>
    </w:pPr>
    <w:rPr>
      <w:b/>
      <w:sz w:val="20"/>
    </w:rPr>
  </w:style>
  <w:style w:type="paragraph" w:customStyle="1" w:styleId="NoteToSubpara">
    <w:name w:val="NoteToSubpara"/>
    <w:aliases w:val="nts"/>
    <w:basedOn w:val="OPCParaBase"/>
    <w:rsid w:val="002349A8"/>
    <w:pPr>
      <w:spacing w:before="40" w:line="198" w:lineRule="exact"/>
      <w:ind w:left="2835" w:hanging="709"/>
    </w:pPr>
    <w:rPr>
      <w:sz w:val="18"/>
    </w:rPr>
  </w:style>
  <w:style w:type="paragraph" w:customStyle="1" w:styleId="ENoteTableHeading">
    <w:name w:val="ENoteTableHeading"/>
    <w:aliases w:val="enth"/>
    <w:basedOn w:val="OPCParaBase"/>
    <w:rsid w:val="002349A8"/>
    <w:pPr>
      <w:keepNext/>
      <w:spacing w:before="60" w:line="240" w:lineRule="atLeast"/>
    </w:pPr>
    <w:rPr>
      <w:rFonts w:ascii="Arial" w:hAnsi="Arial"/>
      <w:b/>
      <w:sz w:val="16"/>
    </w:rPr>
  </w:style>
  <w:style w:type="paragraph" w:customStyle="1" w:styleId="ENoteTTi">
    <w:name w:val="ENoteTTi"/>
    <w:aliases w:val="entti"/>
    <w:basedOn w:val="OPCParaBase"/>
    <w:rsid w:val="002349A8"/>
    <w:pPr>
      <w:keepNext/>
      <w:spacing w:before="60" w:line="240" w:lineRule="atLeast"/>
      <w:ind w:left="170"/>
    </w:pPr>
    <w:rPr>
      <w:sz w:val="16"/>
    </w:rPr>
  </w:style>
  <w:style w:type="paragraph" w:customStyle="1" w:styleId="ENoteTTIndentHeading">
    <w:name w:val="ENoteTTIndentHeading"/>
    <w:aliases w:val="enTTHi"/>
    <w:basedOn w:val="OPCParaBase"/>
    <w:rsid w:val="002349A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349A8"/>
    <w:pPr>
      <w:spacing w:before="60" w:line="240" w:lineRule="atLeast"/>
    </w:pPr>
    <w:rPr>
      <w:sz w:val="16"/>
    </w:rPr>
  </w:style>
  <w:style w:type="paragraph" w:customStyle="1" w:styleId="ENotesHeading3">
    <w:name w:val="ENotesHeading 3"/>
    <w:aliases w:val="Enh3"/>
    <w:basedOn w:val="OPCParaBase"/>
    <w:next w:val="Normal"/>
    <w:rsid w:val="002349A8"/>
    <w:pPr>
      <w:keepNext/>
      <w:spacing w:before="120" w:line="240" w:lineRule="auto"/>
      <w:outlineLvl w:val="4"/>
    </w:pPr>
    <w:rPr>
      <w:b/>
      <w:szCs w:val="24"/>
    </w:rPr>
  </w:style>
  <w:style w:type="character" w:customStyle="1" w:styleId="paragraphChar">
    <w:name w:val="paragraph Char"/>
    <w:aliases w:val="a Char"/>
    <w:basedOn w:val="DefaultParagraphFont"/>
    <w:link w:val="paragraph"/>
    <w:rsid w:val="00876D3C"/>
    <w:rPr>
      <w:sz w:val="22"/>
    </w:rPr>
  </w:style>
  <w:style w:type="paragraph" w:customStyle="1" w:styleId="SubPartCASA">
    <w:name w:val="SubPart(CASA)"/>
    <w:aliases w:val="csp"/>
    <w:basedOn w:val="OPCParaBase"/>
    <w:next w:val="ActHead3"/>
    <w:rsid w:val="002349A8"/>
    <w:pPr>
      <w:keepNext/>
      <w:keepLines/>
      <w:spacing w:before="280"/>
      <w:outlineLvl w:val="1"/>
    </w:pPr>
    <w:rPr>
      <w:b/>
      <w:kern w:val="28"/>
      <w:sz w:val="32"/>
    </w:rPr>
  </w:style>
  <w:style w:type="character" w:customStyle="1" w:styleId="CharSubPartTextCASA">
    <w:name w:val="CharSubPartText(CASA)"/>
    <w:basedOn w:val="OPCCharBase"/>
    <w:uiPriority w:val="1"/>
    <w:rsid w:val="002349A8"/>
  </w:style>
  <w:style w:type="character" w:customStyle="1" w:styleId="CharSubPartNoCASA">
    <w:name w:val="CharSubPartNo(CASA)"/>
    <w:basedOn w:val="OPCCharBase"/>
    <w:uiPriority w:val="1"/>
    <w:rsid w:val="002349A8"/>
  </w:style>
  <w:style w:type="paragraph" w:customStyle="1" w:styleId="ENoteTTIndentHeadingSub">
    <w:name w:val="ENoteTTIndentHeadingSub"/>
    <w:aliases w:val="enTTHis"/>
    <w:basedOn w:val="OPCParaBase"/>
    <w:rsid w:val="002349A8"/>
    <w:pPr>
      <w:keepNext/>
      <w:spacing w:before="60" w:line="240" w:lineRule="atLeast"/>
      <w:ind w:left="340"/>
    </w:pPr>
    <w:rPr>
      <w:b/>
      <w:sz w:val="16"/>
    </w:rPr>
  </w:style>
  <w:style w:type="paragraph" w:customStyle="1" w:styleId="ENoteTTiSub">
    <w:name w:val="ENoteTTiSub"/>
    <w:aliases w:val="enttis"/>
    <w:basedOn w:val="OPCParaBase"/>
    <w:rsid w:val="002349A8"/>
    <w:pPr>
      <w:keepNext/>
      <w:spacing w:before="60" w:line="240" w:lineRule="atLeast"/>
      <w:ind w:left="340"/>
    </w:pPr>
    <w:rPr>
      <w:sz w:val="16"/>
    </w:rPr>
  </w:style>
  <w:style w:type="paragraph" w:customStyle="1" w:styleId="SubDivisionMigration">
    <w:name w:val="SubDivisionMigration"/>
    <w:aliases w:val="sdm"/>
    <w:basedOn w:val="OPCParaBase"/>
    <w:rsid w:val="002349A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349A8"/>
    <w:pPr>
      <w:keepNext/>
      <w:keepLines/>
      <w:spacing w:before="240" w:line="240" w:lineRule="auto"/>
      <w:ind w:left="1134" w:hanging="1134"/>
    </w:pPr>
    <w:rPr>
      <w:b/>
      <w:sz w:val="28"/>
    </w:rPr>
  </w:style>
  <w:style w:type="paragraph" w:customStyle="1" w:styleId="FreeForm">
    <w:name w:val="FreeForm"/>
    <w:rsid w:val="002349A8"/>
    <w:rPr>
      <w:rFonts w:ascii="Arial" w:eastAsiaTheme="minorHAnsi" w:hAnsi="Arial" w:cstheme="minorBidi"/>
      <w:sz w:val="22"/>
      <w:lang w:eastAsia="en-US"/>
    </w:rPr>
  </w:style>
  <w:style w:type="paragraph" w:customStyle="1" w:styleId="SOText">
    <w:name w:val="SO Text"/>
    <w:aliases w:val="sot"/>
    <w:link w:val="SOTextChar"/>
    <w:rsid w:val="002349A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349A8"/>
    <w:rPr>
      <w:rFonts w:eastAsiaTheme="minorHAnsi" w:cstheme="minorBidi"/>
      <w:sz w:val="22"/>
      <w:lang w:eastAsia="en-US"/>
    </w:rPr>
  </w:style>
  <w:style w:type="paragraph" w:customStyle="1" w:styleId="SOTextNote">
    <w:name w:val="SO TextNote"/>
    <w:aliases w:val="sont"/>
    <w:basedOn w:val="SOText"/>
    <w:qFormat/>
    <w:rsid w:val="002349A8"/>
    <w:pPr>
      <w:spacing w:before="122" w:line="198" w:lineRule="exact"/>
      <w:ind w:left="1843" w:hanging="709"/>
    </w:pPr>
    <w:rPr>
      <w:sz w:val="18"/>
    </w:rPr>
  </w:style>
  <w:style w:type="paragraph" w:customStyle="1" w:styleId="SOPara">
    <w:name w:val="SO Para"/>
    <w:aliases w:val="soa"/>
    <w:basedOn w:val="SOText"/>
    <w:link w:val="SOParaChar"/>
    <w:qFormat/>
    <w:rsid w:val="002349A8"/>
    <w:pPr>
      <w:tabs>
        <w:tab w:val="right" w:pos="1786"/>
      </w:tabs>
      <w:spacing w:before="40"/>
      <w:ind w:left="2070" w:hanging="936"/>
    </w:pPr>
  </w:style>
  <w:style w:type="character" w:customStyle="1" w:styleId="SOParaChar">
    <w:name w:val="SO Para Char"/>
    <w:aliases w:val="soa Char"/>
    <w:basedOn w:val="DefaultParagraphFont"/>
    <w:link w:val="SOPara"/>
    <w:rsid w:val="002349A8"/>
    <w:rPr>
      <w:rFonts w:eastAsiaTheme="minorHAnsi" w:cstheme="minorBidi"/>
      <w:sz w:val="22"/>
      <w:lang w:eastAsia="en-US"/>
    </w:rPr>
  </w:style>
  <w:style w:type="paragraph" w:customStyle="1" w:styleId="FileName">
    <w:name w:val="FileName"/>
    <w:basedOn w:val="Normal"/>
    <w:rsid w:val="002349A8"/>
  </w:style>
  <w:style w:type="paragraph" w:customStyle="1" w:styleId="SOHeadBold">
    <w:name w:val="SO HeadBold"/>
    <w:aliases w:val="sohb"/>
    <w:basedOn w:val="SOText"/>
    <w:next w:val="SOText"/>
    <w:link w:val="SOHeadBoldChar"/>
    <w:qFormat/>
    <w:rsid w:val="002349A8"/>
    <w:rPr>
      <w:b/>
    </w:rPr>
  </w:style>
  <w:style w:type="character" w:customStyle="1" w:styleId="SOHeadBoldChar">
    <w:name w:val="SO HeadBold Char"/>
    <w:aliases w:val="sohb Char"/>
    <w:basedOn w:val="DefaultParagraphFont"/>
    <w:link w:val="SOHeadBold"/>
    <w:rsid w:val="002349A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349A8"/>
    <w:rPr>
      <w:i/>
    </w:rPr>
  </w:style>
  <w:style w:type="character" w:customStyle="1" w:styleId="SOHeadItalicChar">
    <w:name w:val="SO HeadItalic Char"/>
    <w:aliases w:val="sohi Char"/>
    <w:basedOn w:val="DefaultParagraphFont"/>
    <w:link w:val="SOHeadItalic"/>
    <w:rsid w:val="002349A8"/>
    <w:rPr>
      <w:rFonts w:eastAsiaTheme="minorHAnsi" w:cstheme="minorBidi"/>
      <w:i/>
      <w:sz w:val="22"/>
      <w:lang w:eastAsia="en-US"/>
    </w:rPr>
  </w:style>
  <w:style w:type="paragraph" w:customStyle="1" w:styleId="SOBullet">
    <w:name w:val="SO Bullet"/>
    <w:aliases w:val="sotb"/>
    <w:basedOn w:val="SOText"/>
    <w:link w:val="SOBulletChar"/>
    <w:qFormat/>
    <w:rsid w:val="002349A8"/>
    <w:pPr>
      <w:ind w:left="1559" w:hanging="425"/>
    </w:pPr>
  </w:style>
  <w:style w:type="character" w:customStyle="1" w:styleId="SOBulletChar">
    <w:name w:val="SO Bullet Char"/>
    <w:aliases w:val="sotb Char"/>
    <w:basedOn w:val="DefaultParagraphFont"/>
    <w:link w:val="SOBullet"/>
    <w:rsid w:val="002349A8"/>
    <w:rPr>
      <w:rFonts w:eastAsiaTheme="minorHAnsi" w:cstheme="minorBidi"/>
      <w:sz w:val="22"/>
      <w:lang w:eastAsia="en-US"/>
    </w:rPr>
  </w:style>
  <w:style w:type="paragraph" w:customStyle="1" w:styleId="SOBulletNote">
    <w:name w:val="SO BulletNote"/>
    <w:aliases w:val="sonb"/>
    <w:basedOn w:val="SOTextNote"/>
    <w:link w:val="SOBulletNoteChar"/>
    <w:qFormat/>
    <w:rsid w:val="002349A8"/>
    <w:pPr>
      <w:tabs>
        <w:tab w:val="left" w:pos="1560"/>
      </w:tabs>
      <w:ind w:left="2268" w:hanging="1134"/>
    </w:pPr>
  </w:style>
  <w:style w:type="character" w:customStyle="1" w:styleId="SOBulletNoteChar">
    <w:name w:val="SO BulletNote Char"/>
    <w:aliases w:val="sonb Char"/>
    <w:basedOn w:val="DefaultParagraphFont"/>
    <w:link w:val="SOBulletNote"/>
    <w:rsid w:val="002349A8"/>
    <w:rPr>
      <w:rFonts w:eastAsiaTheme="minorHAnsi" w:cstheme="minorBidi"/>
      <w:sz w:val="18"/>
      <w:lang w:eastAsia="en-US"/>
    </w:rPr>
  </w:style>
  <w:style w:type="paragraph" w:styleId="Revision">
    <w:name w:val="Revision"/>
    <w:hidden/>
    <w:uiPriority w:val="99"/>
    <w:semiHidden/>
    <w:rsid w:val="00350720"/>
    <w:rPr>
      <w:rFonts w:eastAsiaTheme="minorHAnsi" w:cstheme="minorBidi"/>
      <w:sz w:val="22"/>
      <w:lang w:eastAsia="en-US"/>
    </w:rPr>
  </w:style>
  <w:style w:type="paragraph" w:customStyle="1" w:styleId="EnStatement">
    <w:name w:val="EnStatement"/>
    <w:basedOn w:val="Normal"/>
    <w:rsid w:val="002349A8"/>
    <w:pPr>
      <w:numPr>
        <w:numId w:val="36"/>
      </w:numPr>
    </w:pPr>
    <w:rPr>
      <w:rFonts w:eastAsia="Times New Roman" w:cs="Times New Roman"/>
      <w:lang w:eastAsia="en-AU"/>
    </w:rPr>
  </w:style>
  <w:style w:type="paragraph" w:customStyle="1" w:styleId="EnStatementHeading">
    <w:name w:val="EnStatementHeading"/>
    <w:basedOn w:val="Normal"/>
    <w:rsid w:val="002349A8"/>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30</Pages>
  <Words>5479</Words>
  <Characters>25610</Characters>
  <Application>Microsoft Office Word</Application>
  <DocSecurity>0</DocSecurity>
  <PresentationFormat/>
  <Lines>959</Lines>
  <Paragraphs>558</Paragraphs>
  <ScaleCrop>false</ScaleCrop>
  <HeadingPairs>
    <vt:vector size="2" baseType="variant">
      <vt:variant>
        <vt:lpstr>Title</vt:lpstr>
      </vt:variant>
      <vt:variant>
        <vt:i4>1</vt:i4>
      </vt:variant>
    </vt:vector>
  </HeadingPairs>
  <TitlesOfParts>
    <vt:vector size="1" baseType="lpstr">
      <vt:lpstr>Papua New Guinea (Staffing Assistance) Act 1973</vt:lpstr>
    </vt:vector>
  </TitlesOfParts>
  <Manager/>
  <Company/>
  <LinksUpToDate>false</LinksUpToDate>
  <CharactersWithSpaces>30755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Papua New Guinea (Staffing Assistance) Act 1973</dc:title>
  <dc:subject/>
  <dc:creator/>
  <cp:keywords/>
  <dc:description/>
  <cp:lastModifiedBy/>
  <cp:revision>1</cp:revision>
  <cp:lastPrinted>2013-05-21T05:50:00Z</cp:lastPrinted>
  <dcterms:created xsi:type="dcterms:W3CDTF">2016-11-04T03:52:00Z</dcterms:created>
  <dcterms:modified xsi:type="dcterms:W3CDTF">2016-11-04T03:52:00Z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Papua New Guinea (Staffing Assistance) Act 1973</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3</vt:i4>
  </property>
  <property fmtid="{D5CDD505-2E9C-101B-9397-08002B2CF9AE}" pid="12" name="CompilationNumber">
    <vt:lpwstr>8</vt:lpwstr>
  </property>
  <property fmtid="{D5CDD505-2E9C-101B-9397-08002B2CF9AE}" pid="13" name="StartDate">
    <vt:filetime>2016-10-20T13:00:00Z</vt:filetime>
  </property>
  <property fmtid="{D5CDD505-2E9C-101B-9397-08002B2CF9AE}" pid="14" name="PreparedDate">
    <vt:filetime>2015-08-19T14:00:00Z</vt:filetime>
  </property>
  <property fmtid="{D5CDD505-2E9C-101B-9397-08002B2CF9AE}" pid="15" name="RegisteredDate">
    <vt:filetime>2016-11-03T13:00:00Z</vt:filetime>
  </property>
  <property fmtid="{D5CDD505-2E9C-101B-9397-08002B2CF9AE}" pid="16" name="IncludesUpTo">
    <vt:lpwstr>Act No. 61, 2016</vt:lpwstr>
  </property>
</Properties>
</file>