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27" w:rsidRPr="007C7C16" w:rsidRDefault="00646927" w:rsidP="008C399C">
      <w:r w:rsidRPr="007C7C16">
        <w:rPr>
          <w:noProof/>
          <w:lang w:eastAsia="en-AU"/>
        </w:rPr>
        <w:drawing>
          <wp:inline distT="0" distB="0" distL="0" distR="0" wp14:anchorId="083C557F" wp14:editId="0DA88E4E">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646927" w:rsidRPr="007C7C16" w:rsidRDefault="00646927" w:rsidP="008C399C">
      <w:pPr>
        <w:pStyle w:val="ShortT"/>
        <w:spacing w:before="240"/>
      </w:pPr>
      <w:r w:rsidRPr="007C7C16">
        <w:t>Albury</w:t>
      </w:r>
      <w:bookmarkStart w:id="0" w:name="_GoBack"/>
      <w:bookmarkEnd w:id="0"/>
      <w:r w:rsidR="007C7C16">
        <w:noBreakHyphen/>
      </w:r>
      <w:r w:rsidRPr="007C7C16">
        <w:t>Wodonga Development Act 1973</w:t>
      </w:r>
    </w:p>
    <w:p w:rsidR="00646927" w:rsidRPr="007C7C16" w:rsidRDefault="00646927" w:rsidP="008C399C">
      <w:pPr>
        <w:pStyle w:val="CompiledActNo"/>
        <w:spacing w:before="240"/>
      </w:pPr>
      <w:r w:rsidRPr="007C7C16">
        <w:t>No.</w:t>
      </w:r>
      <w:r w:rsidR="007C7C16">
        <w:t> </w:t>
      </w:r>
      <w:r w:rsidRPr="007C7C16">
        <w:t>189, 1973 as amended</w:t>
      </w:r>
    </w:p>
    <w:p w:rsidR="00646927" w:rsidRPr="007C7C16" w:rsidRDefault="00646927" w:rsidP="008C399C">
      <w:pPr>
        <w:spacing w:before="1000"/>
        <w:rPr>
          <w:rFonts w:cs="Arial"/>
          <w:sz w:val="24"/>
        </w:rPr>
      </w:pPr>
      <w:r w:rsidRPr="007C7C16">
        <w:rPr>
          <w:rFonts w:cs="Arial"/>
          <w:b/>
          <w:sz w:val="24"/>
        </w:rPr>
        <w:t xml:space="preserve">Compilation start date: </w:t>
      </w:r>
      <w:r w:rsidRPr="007C7C16">
        <w:rPr>
          <w:rFonts w:cs="Arial"/>
          <w:b/>
          <w:sz w:val="24"/>
        </w:rPr>
        <w:tab/>
      </w:r>
      <w:r w:rsidRPr="007C7C16">
        <w:rPr>
          <w:rFonts w:cs="Arial"/>
          <w:b/>
          <w:sz w:val="24"/>
        </w:rPr>
        <w:tab/>
      </w:r>
      <w:r w:rsidR="00366714" w:rsidRPr="007C7C16">
        <w:rPr>
          <w:rFonts w:cs="Arial"/>
          <w:sz w:val="24"/>
        </w:rPr>
        <w:t>1</w:t>
      </w:r>
      <w:r w:rsidR="007C7C16">
        <w:rPr>
          <w:rFonts w:cs="Arial"/>
          <w:sz w:val="24"/>
        </w:rPr>
        <w:t> </w:t>
      </w:r>
      <w:r w:rsidR="00366714" w:rsidRPr="007C7C16">
        <w:rPr>
          <w:rFonts w:cs="Arial"/>
          <w:sz w:val="24"/>
        </w:rPr>
        <w:t>July 2014</w:t>
      </w:r>
    </w:p>
    <w:p w:rsidR="00646927" w:rsidRPr="007C7C16" w:rsidRDefault="00646927" w:rsidP="008C399C">
      <w:pPr>
        <w:spacing w:before="240"/>
        <w:rPr>
          <w:rFonts w:cs="Arial"/>
          <w:sz w:val="24"/>
        </w:rPr>
      </w:pPr>
      <w:r w:rsidRPr="007C7C16">
        <w:rPr>
          <w:rFonts w:cs="Arial"/>
          <w:b/>
          <w:sz w:val="24"/>
        </w:rPr>
        <w:t>Includes amendments up to:</w:t>
      </w:r>
      <w:r w:rsidRPr="007C7C16">
        <w:rPr>
          <w:rFonts w:cs="Arial"/>
          <w:b/>
          <w:sz w:val="24"/>
        </w:rPr>
        <w:tab/>
      </w:r>
      <w:r w:rsidR="00366714" w:rsidRPr="007C7C16">
        <w:rPr>
          <w:rFonts w:cs="Arial"/>
          <w:sz w:val="24"/>
        </w:rPr>
        <w:t>Act No.</w:t>
      </w:r>
      <w:r w:rsidR="007C7C16">
        <w:rPr>
          <w:rFonts w:cs="Arial"/>
          <w:sz w:val="24"/>
        </w:rPr>
        <w:t> </w:t>
      </w:r>
      <w:r w:rsidR="00366714" w:rsidRPr="007C7C16">
        <w:rPr>
          <w:rFonts w:cs="Arial"/>
          <w:sz w:val="24"/>
        </w:rPr>
        <w:t>62, 2014</w:t>
      </w:r>
    </w:p>
    <w:p w:rsidR="00646927" w:rsidRPr="007C7C16" w:rsidRDefault="00646927" w:rsidP="008C399C">
      <w:pPr>
        <w:rPr>
          <w:b/>
          <w:szCs w:val="22"/>
        </w:rPr>
      </w:pPr>
    </w:p>
    <w:p w:rsidR="00646927" w:rsidRPr="007C7C16" w:rsidRDefault="00646927" w:rsidP="008C399C">
      <w:pPr>
        <w:pageBreakBefore/>
        <w:rPr>
          <w:rFonts w:cs="Arial"/>
          <w:b/>
          <w:sz w:val="32"/>
          <w:szCs w:val="32"/>
        </w:rPr>
      </w:pPr>
      <w:r w:rsidRPr="007C7C16">
        <w:rPr>
          <w:rFonts w:cs="Arial"/>
          <w:b/>
          <w:sz w:val="32"/>
          <w:szCs w:val="32"/>
        </w:rPr>
        <w:lastRenderedPageBreak/>
        <w:t>About this compilation</w:t>
      </w:r>
    </w:p>
    <w:p w:rsidR="00646927" w:rsidRPr="007C7C16" w:rsidRDefault="00646927" w:rsidP="008C399C">
      <w:pPr>
        <w:spacing w:before="240"/>
        <w:rPr>
          <w:rFonts w:cs="Arial"/>
        </w:rPr>
      </w:pPr>
      <w:r w:rsidRPr="007C7C16">
        <w:rPr>
          <w:rFonts w:cs="Arial"/>
          <w:b/>
          <w:szCs w:val="22"/>
        </w:rPr>
        <w:t>This compilation</w:t>
      </w:r>
    </w:p>
    <w:p w:rsidR="00646927" w:rsidRPr="007C7C16" w:rsidRDefault="00646927" w:rsidP="008C399C">
      <w:pPr>
        <w:spacing w:before="120" w:after="120"/>
        <w:rPr>
          <w:rFonts w:cs="Arial"/>
          <w:szCs w:val="22"/>
        </w:rPr>
      </w:pPr>
      <w:r w:rsidRPr="007C7C16">
        <w:rPr>
          <w:rFonts w:cs="Arial"/>
          <w:szCs w:val="22"/>
        </w:rPr>
        <w:t xml:space="preserve">This is a compilation of the </w:t>
      </w:r>
      <w:r w:rsidRPr="007C7C16">
        <w:rPr>
          <w:rFonts w:cs="Arial"/>
          <w:i/>
          <w:szCs w:val="22"/>
        </w:rPr>
        <w:fldChar w:fldCharType="begin"/>
      </w:r>
      <w:r w:rsidRPr="007C7C16">
        <w:rPr>
          <w:rFonts w:cs="Arial"/>
          <w:i/>
          <w:szCs w:val="22"/>
        </w:rPr>
        <w:instrText xml:space="preserve"> STYLEREF  ShortT </w:instrText>
      </w:r>
      <w:r w:rsidRPr="007C7C16">
        <w:rPr>
          <w:rFonts w:cs="Arial"/>
          <w:i/>
          <w:szCs w:val="22"/>
        </w:rPr>
        <w:fldChar w:fldCharType="separate"/>
      </w:r>
      <w:r w:rsidR="007C7C16">
        <w:rPr>
          <w:rFonts w:cs="Arial"/>
          <w:i/>
          <w:noProof/>
          <w:szCs w:val="22"/>
        </w:rPr>
        <w:t>Albury-Wodonga Development Act 1973</w:t>
      </w:r>
      <w:r w:rsidRPr="007C7C16">
        <w:rPr>
          <w:rFonts w:cs="Arial"/>
          <w:i/>
          <w:szCs w:val="22"/>
        </w:rPr>
        <w:fldChar w:fldCharType="end"/>
      </w:r>
      <w:r w:rsidRPr="007C7C16">
        <w:rPr>
          <w:rFonts w:cs="Arial"/>
          <w:szCs w:val="22"/>
        </w:rPr>
        <w:t xml:space="preserve"> as in force on </w:t>
      </w:r>
      <w:r w:rsidR="00366714" w:rsidRPr="007C7C16">
        <w:rPr>
          <w:rFonts w:cs="Arial"/>
          <w:szCs w:val="22"/>
        </w:rPr>
        <w:t>1</w:t>
      </w:r>
      <w:r w:rsidR="007C7C16">
        <w:rPr>
          <w:rFonts w:cs="Arial"/>
          <w:szCs w:val="22"/>
        </w:rPr>
        <w:t> </w:t>
      </w:r>
      <w:r w:rsidR="00366714" w:rsidRPr="007C7C16">
        <w:rPr>
          <w:rFonts w:cs="Arial"/>
          <w:szCs w:val="22"/>
        </w:rPr>
        <w:t>July 2014</w:t>
      </w:r>
      <w:r w:rsidRPr="007C7C16">
        <w:rPr>
          <w:rFonts w:cs="Arial"/>
          <w:szCs w:val="22"/>
        </w:rPr>
        <w:t>. It includes any commenced amendment affecting the legislation to that date.</w:t>
      </w:r>
    </w:p>
    <w:p w:rsidR="00646927" w:rsidRPr="007C7C16" w:rsidRDefault="00646927" w:rsidP="008C399C">
      <w:pPr>
        <w:spacing w:after="120"/>
        <w:rPr>
          <w:rFonts w:cs="Arial"/>
          <w:szCs w:val="22"/>
        </w:rPr>
      </w:pPr>
      <w:r w:rsidRPr="007C7C16">
        <w:rPr>
          <w:rFonts w:cs="Arial"/>
          <w:szCs w:val="22"/>
        </w:rPr>
        <w:t xml:space="preserve">This compilation was prepared on </w:t>
      </w:r>
      <w:r w:rsidR="00366714" w:rsidRPr="007C7C16">
        <w:rPr>
          <w:rFonts w:cs="Arial"/>
          <w:szCs w:val="22"/>
        </w:rPr>
        <w:t>11</w:t>
      </w:r>
      <w:r w:rsidR="007C7C16">
        <w:rPr>
          <w:rFonts w:cs="Arial"/>
          <w:szCs w:val="22"/>
        </w:rPr>
        <w:t> </w:t>
      </w:r>
      <w:r w:rsidR="00366714" w:rsidRPr="007C7C16">
        <w:rPr>
          <w:rFonts w:cs="Arial"/>
          <w:szCs w:val="22"/>
        </w:rPr>
        <w:t>July 2014</w:t>
      </w:r>
      <w:r w:rsidRPr="007C7C16">
        <w:rPr>
          <w:rFonts w:cs="Arial"/>
          <w:szCs w:val="22"/>
        </w:rPr>
        <w:t>.</w:t>
      </w:r>
    </w:p>
    <w:p w:rsidR="00646927" w:rsidRPr="007C7C16" w:rsidRDefault="00646927" w:rsidP="008C399C">
      <w:pPr>
        <w:spacing w:after="120"/>
        <w:rPr>
          <w:rFonts w:cs="Arial"/>
          <w:szCs w:val="22"/>
        </w:rPr>
      </w:pPr>
      <w:r w:rsidRPr="007C7C16">
        <w:rPr>
          <w:rFonts w:cs="Arial"/>
          <w:szCs w:val="22"/>
        </w:rPr>
        <w:t xml:space="preserve">The notes at the end of this compilation (the </w:t>
      </w:r>
      <w:r w:rsidRPr="007C7C16">
        <w:rPr>
          <w:rFonts w:cs="Arial"/>
          <w:b/>
          <w:i/>
          <w:szCs w:val="22"/>
        </w:rPr>
        <w:t>endnotes</w:t>
      </w:r>
      <w:r w:rsidRPr="007C7C16">
        <w:rPr>
          <w:rFonts w:cs="Arial"/>
          <w:szCs w:val="22"/>
        </w:rPr>
        <w:t>) include information about amending laws and the amendment history of each amended provision.</w:t>
      </w:r>
    </w:p>
    <w:p w:rsidR="00646927" w:rsidRPr="007C7C16" w:rsidRDefault="00646927" w:rsidP="008C399C">
      <w:pPr>
        <w:tabs>
          <w:tab w:val="left" w:pos="5640"/>
        </w:tabs>
        <w:spacing w:before="120" w:after="120"/>
        <w:rPr>
          <w:rFonts w:cs="Arial"/>
          <w:b/>
          <w:szCs w:val="22"/>
        </w:rPr>
      </w:pPr>
      <w:r w:rsidRPr="007C7C16">
        <w:rPr>
          <w:rFonts w:cs="Arial"/>
          <w:b/>
          <w:szCs w:val="22"/>
        </w:rPr>
        <w:t>Uncommenced amendments</w:t>
      </w:r>
    </w:p>
    <w:p w:rsidR="00646927" w:rsidRPr="007C7C16" w:rsidRDefault="00646927" w:rsidP="008C399C">
      <w:pPr>
        <w:spacing w:after="120"/>
        <w:rPr>
          <w:rFonts w:cs="Arial"/>
          <w:szCs w:val="22"/>
        </w:rPr>
      </w:pPr>
      <w:r w:rsidRPr="007C7C16">
        <w:rPr>
          <w:rFonts w:cs="Arial"/>
          <w:szCs w:val="22"/>
        </w:rPr>
        <w:t>The effect of uncommenced amendments is not reflected in the text of the compiled law but the text of the amendments is included in the endnotes.</w:t>
      </w:r>
    </w:p>
    <w:p w:rsidR="00646927" w:rsidRPr="007C7C16" w:rsidRDefault="00646927" w:rsidP="008C399C">
      <w:pPr>
        <w:spacing w:before="120" w:after="120"/>
        <w:rPr>
          <w:rFonts w:cs="Arial"/>
          <w:b/>
          <w:szCs w:val="22"/>
        </w:rPr>
      </w:pPr>
      <w:r w:rsidRPr="007C7C16">
        <w:rPr>
          <w:rFonts w:cs="Arial"/>
          <w:b/>
          <w:szCs w:val="22"/>
        </w:rPr>
        <w:t>Application, saving and transitional provisions for provisions and amendments</w:t>
      </w:r>
    </w:p>
    <w:p w:rsidR="00646927" w:rsidRPr="007C7C16" w:rsidRDefault="00646927" w:rsidP="008C399C">
      <w:pPr>
        <w:spacing w:after="120"/>
        <w:rPr>
          <w:rFonts w:cs="Arial"/>
          <w:szCs w:val="22"/>
        </w:rPr>
      </w:pPr>
      <w:r w:rsidRPr="007C7C16">
        <w:rPr>
          <w:rFonts w:cs="Arial"/>
          <w:szCs w:val="22"/>
        </w:rPr>
        <w:t>If the operation of a provision or amendment is affected by an application, saving or transitional provision that is not included in this compilation, details are included in the endnotes.</w:t>
      </w:r>
    </w:p>
    <w:p w:rsidR="00646927" w:rsidRPr="007C7C16" w:rsidRDefault="00646927" w:rsidP="008C399C">
      <w:pPr>
        <w:spacing w:before="120" w:after="120"/>
        <w:rPr>
          <w:rFonts w:cs="Arial"/>
          <w:b/>
          <w:szCs w:val="22"/>
        </w:rPr>
      </w:pPr>
      <w:r w:rsidRPr="007C7C16">
        <w:rPr>
          <w:rFonts w:cs="Arial"/>
          <w:b/>
          <w:szCs w:val="22"/>
        </w:rPr>
        <w:t>Modifications</w:t>
      </w:r>
    </w:p>
    <w:p w:rsidR="00646927" w:rsidRPr="007C7C16" w:rsidRDefault="00646927" w:rsidP="008C399C">
      <w:pPr>
        <w:spacing w:after="120"/>
        <w:rPr>
          <w:rFonts w:cs="Arial"/>
          <w:szCs w:val="22"/>
        </w:rPr>
      </w:pPr>
      <w:r w:rsidRPr="007C7C16">
        <w:rPr>
          <w:rFonts w:cs="Arial"/>
          <w:szCs w:val="22"/>
        </w:rPr>
        <w:t xml:space="preserve">If a provision of the compiled law is affected by a modification that is in force, details are included in the endnotes. </w:t>
      </w:r>
    </w:p>
    <w:p w:rsidR="00646927" w:rsidRPr="007C7C16" w:rsidRDefault="00646927" w:rsidP="008C399C">
      <w:pPr>
        <w:spacing w:before="80" w:after="120"/>
        <w:rPr>
          <w:rFonts w:cs="Arial"/>
          <w:b/>
          <w:szCs w:val="22"/>
        </w:rPr>
      </w:pPr>
      <w:r w:rsidRPr="007C7C16">
        <w:rPr>
          <w:rFonts w:cs="Arial"/>
          <w:b/>
          <w:szCs w:val="22"/>
        </w:rPr>
        <w:t>Provisions ceasing to have effect</w:t>
      </w:r>
    </w:p>
    <w:p w:rsidR="00646927" w:rsidRPr="007C7C16" w:rsidRDefault="00646927" w:rsidP="008C399C">
      <w:pPr>
        <w:spacing w:after="120"/>
        <w:rPr>
          <w:rFonts w:cs="Arial"/>
        </w:rPr>
      </w:pPr>
      <w:r w:rsidRPr="007C7C16">
        <w:rPr>
          <w:rFonts w:cs="Arial"/>
          <w:szCs w:val="22"/>
        </w:rPr>
        <w:t>If a provision of the compiled law has expired or otherwise ceased to have effect in accordance with a provision of the law, details are included in the endnotes.</w:t>
      </w:r>
    </w:p>
    <w:p w:rsidR="00646927" w:rsidRPr="007C7C16" w:rsidRDefault="00646927" w:rsidP="008C399C">
      <w:pPr>
        <w:pStyle w:val="Header"/>
        <w:tabs>
          <w:tab w:val="clear" w:pos="4150"/>
          <w:tab w:val="clear" w:pos="8307"/>
        </w:tabs>
      </w:pPr>
      <w:r w:rsidRPr="007C7C16">
        <w:rPr>
          <w:rStyle w:val="CharChapNo"/>
        </w:rPr>
        <w:t xml:space="preserve"> </w:t>
      </w:r>
      <w:r w:rsidRPr="007C7C16">
        <w:rPr>
          <w:rStyle w:val="CharChapText"/>
          <w:rFonts w:eastAsiaTheme="minorHAnsi"/>
        </w:rPr>
        <w:t xml:space="preserve"> </w:t>
      </w:r>
    </w:p>
    <w:p w:rsidR="00646927" w:rsidRPr="007C7C16" w:rsidRDefault="00646927" w:rsidP="008C399C">
      <w:pPr>
        <w:pStyle w:val="Header"/>
        <w:tabs>
          <w:tab w:val="clear" w:pos="4150"/>
          <w:tab w:val="clear" w:pos="8307"/>
        </w:tabs>
      </w:pPr>
      <w:r w:rsidRPr="007C7C16">
        <w:rPr>
          <w:rStyle w:val="CharPartNo"/>
        </w:rPr>
        <w:t xml:space="preserve"> </w:t>
      </w:r>
      <w:r w:rsidRPr="007C7C16">
        <w:rPr>
          <w:rStyle w:val="CharPartText"/>
        </w:rPr>
        <w:t xml:space="preserve"> </w:t>
      </w:r>
    </w:p>
    <w:p w:rsidR="00646927" w:rsidRPr="007C7C16" w:rsidRDefault="00646927" w:rsidP="008C399C">
      <w:pPr>
        <w:pStyle w:val="Header"/>
        <w:tabs>
          <w:tab w:val="clear" w:pos="4150"/>
          <w:tab w:val="clear" w:pos="8307"/>
        </w:tabs>
      </w:pPr>
      <w:r w:rsidRPr="007C7C16">
        <w:rPr>
          <w:rStyle w:val="CharDivNo"/>
        </w:rPr>
        <w:t xml:space="preserve"> </w:t>
      </w:r>
      <w:r w:rsidRPr="007C7C16">
        <w:rPr>
          <w:rStyle w:val="CharDivText"/>
        </w:rPr>
        <w:t xml:space="preserve"> </w:t>
      </w:r>
    </w:p>
    <w:p w:rsidR="00646927" w:rsidRPr="007C7C16" w:rsidRDefault="00646927" w:rsidP="008C399C">
      <w:pPr>
        <w:sectPr w:rsidR="00646927" w:rsidRPr="007C7C16" w:rsidSect="009907C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D45D84" w:rsidRPr="007C7C16" w:rsidRDefault="00D45D84" w:rsidP="00646927">
      <w:r w:rsidRPr="007C7C16">
        <w:rPr>
          <w:rFonts w:cs="Times New Roman"/>
          <w:sz w:val="36"/>
        </w:rPr>
        <w:lastRenderedPageBreak/>
        <w:t>Contents</w:t>
      </w:r>
    </w:p>
    <w:p w:rsidR="00C641E2" w:rsidRDefault="009B3F66">
      <w:pPr>
        <w:pStyle w:val="TOC2"/>
        <w:rPr>
          <w:rFonts w:asciiTheme="minorHAnsi" w:eastAsiaTheme="minorEastAsia" w:hAnsiTheme="minorHAnsi" w:cstheme="minorBidi"/>
          <w:b w:val="0"/>
          <w:noProof/>
          <w:kern w:val="0"/>
          <w:sz w:val="22"/>
          <w:szCs w:val="22"/>
        </w:rPr>
      </w:pPr>
      <w:r w:rsidRPr="007C7C16">
        <w:rPr>
          <w:iCs/>
          <w:szCs w:val="28"/>
        </w:rPr>
        <w:fldChar w:fldCharType="begin"/>
      </w:r>
      <w:r w:rsidRPr="007C7C16">
        <w:instrText xml:space="preserve"> TOC \o "1-9" \t "ActHead 1,2,ActHead 2,2,ActHead 3,3,ActHead 4,4,ActHead 5,5, Schedule,2, Schedule Text,3, NotesSection,6" </w:instrText>
      </w:r>
      <w:r w:rsidRPr="007C7C16">
        <w:rPr>
          <w:iCs/>
          <w:szCs w:val="28"/>
        </w:rPr>
        <w:fldChar w:fldCharType="separate"/>
      </w:r>
      <w:r w:rsidR="00C641E2">
        <w:rPr>
          <w:noProof/>
        </w:rPr>
        <w:t>Part I—Preliminary</w:t>
      </w:r>
      <w:r w:rsidR="00C641E2" w:rsidRPr="00C641E2">
        <w:rPr>
          <w:b w:val="0"/>
          <w:noProof/>
          <w:sz w:val="18"/>
        </w:rPr>
        <w:tab/>
      </w:r>
      <w:r w:rsidR="00C641E2" w:rsidRPr="00C641E2">
        <w:rPr>
          <w:b w:val="0"/>
          <w:noProof/>
          <w:sz w:val="18"/>
        </w:rPr>
        <w:fldChar w:fldCharType="begin"/>
      </w:r>
      <w:r w:rsidR="00C641E2" w:rsidRPr="00C641E2">
        <w:rPr>
          <w:b w:val="0"/>
          <w:noProof/>
          <w:sz w:val="18"/>
        </w:rPr>
        <w:instrText xml:space="preserve"> PAGEREF _Toc393960888 \h </w:instrText>
      </w:r>
      <w:r w:rsidR="00C641E2" w:rsidRPr="00C641E2">
        <w:rPr>
          <w:b w:val="0"/>
          <w:noProof/>
          <w:sz w:val="18"/>
        </w:rPr>
      </w:r>
      <w:r w:rsidR="00C641E2" w:rsidRPr="00C641E2">
        <w:rPr>
          <w:b w:val="0"/>
          <w:noProof/>
          <w:sz w:val="18"/>
        </w:rPr>
        <w:fldChar w:fldCharType="separate"/>
      </w:r>
      <w:r w:rsidR="00C641E2" w:rsidRPr="00C641E2">
        <w:rPr>
          <w:b w:val="0"/>
          <w:noProof/>
          <w:sz w:val="18"/>
        </w:rPr>
        <w:t>1</w:t>
      </w:r>
      <w:r w:rsidR="00C641E2"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w:t>
      </w:r>
      <w:r>
        <w:rPr>
          <w:noProof/>
        </w:rPr>
        <w:tab/>
        <w:t>Short title</w:t>
      </w:r>
      <w:r w:rsidRPr="00C641E2">
        <w:rPr>
          <w:noProof/>
        </w:rPr>
        <w:tab/>
      </w:r>
      <w:r w:rsidRPr="00C641E2">
        <w:rPr>
          <w:noProof/>
        </w:rPr>
        <w:fldChar w:fldCharType="begin"/>
      </w:r>
      <w:r w:rsidRPr="00C641E2">
        <w:rPr>
          <w:noProof/>
        </w:rPr>
        <w:instrText xml:space="preserve"> PAGEREF _Toc393960889 \h </w:instrText>
      </w:r>
      <w:r w:rsidRPr="00C641E2">
        <w:rPr>
          <w:noProof/>
        </w:rPr>
      </w:r>
      <w:r w:rsidRPr="00C641E2">
        <w:rPr>
          <w:noProof/>
        </w:rPr>
        <w:fldChar w:fldCharType="separate"/>
      </w:r>
      <w:r w:rsidRPr="00C641E2">
        <w:rPr>
          <w:noProof/>
        </w:rPr>
        <w:t>1</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w:t>
      </w:r>
      <w:r>
        <w:rPr>
          <w:noProof/>
        </w:rPr>
        <w:tab/>
        <w:t>Commencement</w:t>
      </w:r>
      <w:r w:rsidRPr="00C641E2">
        <w:rPr>
          <w:noProof/>
        </w:rPr>
        <w:tab/>
      </w:r>
      <w:r w:rsidRPr="00C641E2">
        <w:rPr>
          <w:noProof/>
        </w:rPr>
        <w:fldChar w:fldCharType="begin"/>
      </w:r>
      <w:r w:rsidRPr="00C641E2">
        <w:rPr>
          <w:noProof/>
        </w:rPr>
        <w:instrText xml:space="preserve"> PAGEREF _Toc393960890 \h </w:instrText>
      </w:r>
      <w:r w:rsidRPr="00C641E2">
        <w:rPr>
          <w:noProof/>
        </w:rPr>
      </w:r>
      <w:r w:rsidRPr="00C641E2">
        <w:rPr>
          <w:noProof/>
        </w:rPr>
        <w:fldChar w:fldCharType="separate"/>
      </w:r>
      <w:r w:rsidRPr="00C641E2">
        <w:rPr>
          <w:noProof/>
        </w:rPr>
        <w:t>1</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3</w:t>
      </w:r>
      <w:r>
        <w:rPr>
          <w:noProof/>
        </w:rPr>
        <w:tab/>
        <w:t>Interpretation</w:t>
      </w:r>
      <w:r w:rsidRPr="00C641E2">
        <w:rPr>
          <w:noProof/>
        </w:rPr>
        <w:tab/>
      </w:r>
      <w:r w:rsidRPr="00C641E2">
        <w:rPr>
          <w:noProof/>
        </w:rPr>
        <w:fldChar w:fldCharType="begin"/>
      </w:r>
      <w:r w:rsidRPr="00C641E2">
        <w:rPr>
          <w:noProof/>
        </w:rPr>
        <w:instrText xml:space="preserve"> PAGEREF _Toc393960891 \h </w:instrText>
      </w:r>
      <w:r w:rsidRPr="00C641E2">
        <w:rPr>
          <w:noProof/>
        </w:rPr>
      </w:r>
      <w:r w:rsidRPr="00C641E2">
        <w:rPr>
          <w:noProof/>
        </w:rPr>
        <w:fldChar w:fldCharType="separate"/>
      </w:r>
      <w:r w:rsidRPr="00C641E2">
        <w:rPr>
          <w:noProof/>
        </w:rPr>
        <w:t>1</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4</w:t>
      </w:r>
      <w:r>
        <w:rPr>
          <w:noProof/>
        </w:rPr>
        <w:tab/>
        <w:t>Act to bind Crown</w:t>
      </w:r>
      <w:r w:rsidRPr="00C641E2">
        <w:rPr>
          <w:noProof/>
        </w:rPr>
        <w:tab/>
      </w:r>
      <w:r w:rsidRPr="00C641E2">
        <w:rPr>
          <w:noProof/>
        </w:rPr>
        <w:fldChar w:fldCharType="begin"/>
      </w:r>
      <w:r w:rsidRPr="00C641E2">
        <w:rPr>
          <w:noProof/>
        </w:rPr>
        <w:instrText xml:space="preserve"> PAGEREF _Toc393960892 \h </w:instrText>
      </w:r>
      <w:r w:rsidRPr="00C641E2">
        <w:rPr>
          <w:noProof/>
        </w:rPr>
      </w:r>
      <w:r w:rsidRPr="00C641E2">
        <w:rPr>
          <w:noProof/>
        </w:rPr>
        <w:fldChar w:fldCharType="separate"/>
      </w:r>
      <w:r w:rsidRPr="00C641E2">
        <w:rPr>
          <w:noProof/>
        </w:rPr>
        <w:t>2</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5AA</w:t>
      </w:r>
      <w:r>
        <w:rPr>
          <w:noProof/>
        </w:rPr>
        <w:tab/>
        <w:t xml:space="preserve">Application of the </w:t>
      </w:r>
      <w:r w:rsidRPr="00DF51F0">
        <w:rPr>
          <w:i/>
          <w:noProof/>
        </w:rPr>
        <w:t>Criminal Code</w:t>
      </w:r>
      <w:r w:rsidRPr="00C641E2">
        <w:rPr>
          <w:noProof/>
        </w:rPr>
        <w:tab/>
      </w:r>
      <w:r w:rsidRPr="00C641E2">
        <w:rPr>
          <w:noProof/>
        </w:rPr>
        <w:fldChar w:fldCharType="begin"/>
      </w:r>
      <w:r w:rsidRPr="00C641E2">
        <w:rPr>
          <w:noProof/>
        </w:rPr>
        <w:instrText xml:space="preserve"> PAGEREF _Toc393960893 \h </w:instrText>
      </w:r>
      <w:r w:rsidRPr="00C641E2">
        <w:rPr>
          <w:noProof/>
        </w:rPr>
      </w:r>
      <w:r w:rsidRPr="00C641E2">
        <w:rPr>
          <w:noProof/>
        </w:rPr>
        <w:fldChar w:fldCharType="separate"/>
      </w:r>
      <w:r w:rsidRPr="00C641E2">
        <w:rPr>
          <w:noProof/>
        </w:rPr>
        <w:t>3</w:t>
      </w:r>
      <w:r w:rsidRPr="00C641E2">
        <w:rPr>
          <w:noProof/>
        </w:rPr>
        <w:fldChar w:fldCharType="end"/>
      </w:r>
    </w:p>
    <w:p w:rsidR="00C641E2" w:rsidRDefault="00C641E2">
      <w:pPr>
        <w:pStyle w:val="TOC2"/>
        <w:rPr>
          <w:rFonts w:asciiTheme="minorHAnsi" w:eastAsiaTheme="minorEastAsia" w:hAnsiTheme="minorHAnsi" w:cstheme="minorBidi"/>
          <w:b w:val="0"/>
          <w:noProof/>
          <w:kern w:val="0"/>
          <w:sz w:val="22"/>
          <w:szCs w:val="22"/>
        </w:rPr>
      </w:pPr>
      <w:r>
        <w:rPr>
          <w:noProof/>
        </w:rPr>
        <w:t>Part IA—Albury</w:t>
      </w:r>
      <w:r>
        <w:rPr>
          <w:noProof/>
        </w:rPr>
        <w:noBreakHyphen/>
        <w:t>Wodonga Area Development Winding</w:t>
      </w:r>
      <w:r>
        <w:rPr>
          <w:noProof/>
        </w:rPr>
        <w:noBreakHyphen/>
        <w:t>up Agreement</w:t>
      </w:r>
      <w:r w:rsidRPr="00C641E2">
        <w:rPr>
          <w:b w:val="0"/>
          <w:noProof/>
          <w:sz w:val="18"/>
        </w:rPr>
        <w:tab/>
      </w:r>
      <w:r w:rsidRPr="00C641E2">
        <w:rPr>
          <w:b w:val="0"/>
          <w:noProof/>
          <w:sz w:val="18"/>
        </w:rPr>
        <w:fldChar w:fldCharType="begin"/>
      </w:r>
      <w:r w:rsidRPr="00C641E2">
        <w:rPr>
          <w:b w:val="0"/>
          <w:noProof/>
          <w:sz w:val="18"/>
        </w:rPr>
        <w:instrText xml:space="preserve"> PAGEREF _Toc393960894 \h </w:instrText>
      </w:r>
      <w:r w:rsidRPr="00C641E2">
        <w:rPr>
          <w:b w:val="0"/>
          <w:noProof/>
          <w:sz w:val="18"/>
        </w:rPr>
      </w:r>
      <w:r w:rsidRPr="00C641E2">
        <w:rPr>
          <w:b w:val="0"/>
          <w:noProof/>
          <w:sz w:val="18"/>
        </w:rPr>
        <w:fldChar w:fldCharType="separate"/>
      </w:r>
      <w:r w:rsidRPr="00C641E2">
        <w:rPr>
          <w:b w:val="0"/>
          <w:noProof/>
          <w:sz w:val="18"/>
        </w:rPr>
        <w:t>4</w:t>
      </w:r>
      <w:r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5A</w:t>
      </w:r>
      <w:r>
        <w:rPr>
          <w:noProof/>
        </w:rPr>
        <w:tab/>
        <w:t>Approved form of winding</w:t>
      </w:r>
      <w:r>
        <w:rPr>
          <w:noProof/>
        </w:rPr>
        <w:noBreakHyphen/>
        <w:t>up agreement</w:t>
      </w:r>
      <w:r w:rsidRPr="00C641E2">
        <w:rPr>
          <w:noProof/>
        </w:rPr>
        <w:tab/>
      </w:r>
      <w:r w:rsidRPr="00C641E2">
        <w:rPr>
          <w:noProof/>
        </w:rPr>
        <w:fldChar w:fldCharType="begin"/>
      </w:r>
      <w:r w:rsidRPr="00C641E2">
        <w:rPr>
          <w:noProof/>
        </w:rPr>
        <w:instrText xml:space="preserve"> PAGEREF _Toc393960895 \h </w:instrText>
      </w:r>
      <w:r w:rsidRPr="00C641E2">
        <w:rPr>
          <w:noProof/>
        </w:rPr>
      </w:r>
      <w:r w:rsidRPr="00C641E2">
        <w:rPr>
          <w:noProof/>
        </w:rPr>
        <w:fldChar w:fldCharType="separate"/>
      </w:r>
      <w:r w:rsidRPr="00C641E2">
        <w:rPr>
          <w:noProof/>
        </w:rPr>
        <w:t>4</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5B</w:t>
      </w:r>
      <w:r>
        <w:rPr>
          <w:noProof/>
        </w:rPr>
        <w:tab/>
        <w:t>Approval of winding</w:t>
      </w:r>
      <w:r>
        <w:rPr>
          <w:noProof/>
        </w:rPr>
        <w:noBreakHyphen/>
        <w:t>up agreement</w:t>
      </w:r>
      <w:r w:rsidRPr="00C641E2">
        <w:rPr>
          <w:noProof/>
        </w:rPr>
        <w:tab/>
      </w:r>
      <w:r w:rsidRPr="00C641E2">
        <w:rPr>
          <w:noProof/>
        </w:rPr>
        <w:fldChar w:fldCharType="begin"/>
      </w:r>
      <w:r w:rsidRPr="00C641E2">
        <w:rPr>
          <w:noProof/>
        </w:rPr>
        <w:instrText xml:space="preserve"> PAGEREF _Toc393960896 \h </w:instrText>
      </w:r>
      <w:r w:rsidRPr="00C641E2">
        <w:rPr>
          <w:noProof/>
        </w:rPr>
      </w:r>
      <w:r w:rsidRPr="00C641E2">
        <w:rPr>
          <w:noProof/>
        </w:rPr>
        <w:fldChar w:fldCharType="separate"/>
      </w:r>
      <w:r w:rsidRPr="00C641E2">
        <w:rPr>
          <w:noProof/>
        </w:rPr>
        <w:t>4</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5C</w:t>
      </w:r>
      <w:r>
        <w:rPr>
          <w:noProof/>
        </w:rPr>
        <w:tab/>
        <w:t>When winding</w:t>
      </w:r>
      <w:r>
        <w:rPr>
          <w:noProof/>
        </w:rPr>
        <w:noBreakHyphen/>
        <w:t>up agreement takes effect</w:t>
      </w:r>
      <w:r w:rsidRPr="00C641E2">
        <w:rPr>
          <w:noProof/>
        </w:rPr>
        <w:tab/>
      </w:r>
      <w:r w:rsidRPr="00C641E2">
        <w:rPr>
          <w:noProof/>
        </w:rPr>
        <w:fldChar w:fldCharType="begin"/>
      </w:r>
      <w:r w:rsidRPr="00C641E2">
        <w:rPr>
          <w:noProof/>
        </w:rPr>
        <w:instrText xml:space="preserve"> PAGEREF _Toc393960897 \h </w:instrText>
      </w:r>
      <w:r w:rsidRPr="00C641E2">
        <w:rPr>
          <w:noProof/>
        </w:rPr>
      </w:r>
      <w:r w:rsidRPr="00C641E2">
        <w:rPr>
          <w:noProof/>
        </w:rPr>
        <w:fldChar w:fldCharType="separate"/>
      </w:r>
      <w:r w:rsidRPr="00C641E2">
        <w:rPr>
          <w:noProof/>
        </w:rPr>
        <w:t>5</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5D</w:t>
      </w:r>
      <w:r>
        <w:rPr>
          <w:noProof/>
        </w:rPr>
        <w:tab/>
        <w:t>Termination of the original Commonwealth/State agreement</w:t>
      </w:r>
      <w:r w:rsidRPr="00C641E2">
        <w:rPr>
          <w:noProof/>
        </w:rPr>
        <w:tab/>
      </w:r>
      <w:r w:rsidRPr="00C641E2">
        <w:rPr>
          <w:noProof/>
        </w:rPr>
        <w:fldChar w:fldCharType="begin"/>
      </w:r>
      <w:r w:rsidRPr="00C641E2">
        <w:rPr>
          <w:noProof/>
        </w:rPr>
        <w:instrText xml:space="preserve"> PAGEREF _Toc393960898 \h </w:instrText>
      </w:r>
      <w:r w:rsidRPr="00C641E2">
        <w:rPr>
          <w:noProof/>
        </w:rPr>
      </w:r>
      <w:r w:rsidRPr="00C641E2">
        <w:rPr>
          <w:noProof/>
        </w:rPr>
        <w:fldChar w:fldCharType="separate"/>
      </w:r>
      <w:r w:rsidRPr="00C641E2">
        <w:rPr>
          <w:noProof/>
        </w:rPr>
        <w:t>5</w:t>
      </w:r>
      <w:r w:rsidRPr="00C641E2">
        <w:rPr>
          <w:noProof/>
        </w:rPr>
        <w:fldChar w:fldCharType="end"/>
      </w:r>
    </w:p>
    <w:p w:rsidR="00C641E2" w:rsidRDefault="00C641E2">
      <w:pPr>
        <w:pStyle w:val="TOC2"/>
        <w:rPr>
          <w:rFonts w:asciiTheme="minorHAnsi" w:eastAsiaTheme="minorEastAsia" w:hAnsiTheme="minorHAnsi" w:cstheme="minorBidi"/>
          <w:b w:val="0"/>
          <w:noProof/>
          <w:kern w:val="0"/>
          <w:sz w:val="22"/>
          <w:szCs w:val="22"/>
        </w:rPr>
      </w:pPr>
      <w:r>
        <w:rPr>
          <w:noProof/>
        </w:rPr>
        <w:t>Part III—Establishment, functions and powers of the Albury</w:t>
      </w:r>
      <w:r>
        <w:rPr>
          <w:noProof/>
        </w:rPr>
        <w:noBreakHyphen/>
        <w:t>Wodonga Development Corporation</w:t>
      </w:r>
      <w:r w:rsidRPr="00C641E2">
        <w:rPr>
          <w:b w:val="0"/>
          <w:noProof/>
          <w:sz w:val="18"/>
        </w:rPr>
        <w:tab/>
      </w:r>
      <w:r w:rsidRPr="00C641E2">
        <w:rPr>
          <w:b w:val="0"/>
          <w:noProof/>
          <w:sz w:val="18"/>
        </w:rPr>
        <w:fldChar w:fldCharType="begin"/>
      </w:r>
      <w:r w:rsidRPr="00C641E2">
        <w:rPr>
          <w:b w:val="0"/>
          <w:noProof/>
          <w:sz w:val="18"/>
        </w:rPr>
        <w:instrText xml:space="preserve"> PAGEREF _Toc393960899 \h </w:instrText>
      </w:r>
      <w:r w:rsidRPr="00C641E2">
        <w:rPr>
          <w:b w:val="0"/>
          <w:noProof/>
          <w:sz w:val="18"/>
        </w:rPr>
      </w:r>
      <w:r w:rsidRPr="00C641E2">
        <w:rPr>
          <w:b w:val="0"/>
          <w:noProof/>
          <w:sz w:val="18"/>
        </w:rPr>
        <w:fldChar w:fldCharType="separate"/>
      </w:r>
      <w:r w:rsidRPr="00C641E2">
        <w:rPr>
          <w:b w:val="0"/>
          <w:noProof/>
          <w:sz w:val="18"/>
        </w:rPr>
        <w:t>6</w:t>
      </w:r>
      <w:r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7</w:t>
      </w:r>
      <w:r>
        <w:rPr>
          <w:noProof/>
        </w:rPr>
        <w:tab/>
        <w:t>Albury</w:t>
      </w:r>
      <w:r>
        <w:rPr>
          <w:noProof/>
        </w:rPr>
        <w:noBreakHyphen/>
        <w:t>Wodonga Development Corporation</w:t>
      </w:r>
      <w:r w:rsidRPr="00C641E2">
        <w:rPr>
          <w:noProof/>
        </w:rPr>
        <w:tab/>
      </w:r>
      <w:r w:rsidRPr="00C641E2">
        <w:rPr>
          <w:noProof/>
        </w:rPr>
        <w:fldChar w:fldCharType="begin"/>
      </w:r>
      <w:r w:rsidRPr="00C641E2">
        <w:rPr>
          <w:noProof/>
        </w:rPr>
        <w:instrText xml:space="preserve"> PAGEREF _Toc393960900 \h </w:instrText>
      </w:r>
      <w:r w:rsidRPr="00C641E2">
        <w:rPr>
          <w:noProof/>
        </w:rPr>
      </w:r>
      <w:r w:rsidRPr="00C641E2">
        <w:rPr>
          <w:noProof/>
        </w:rPr>
        <w:fldChar w:fldCharType="separate"/>
      </w:r>
      <w:r w:rsidRPr="00C641E2">
        <w:rPr>
          <w:noProof/>
        </w:rPr>
        <w:t>6</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8</w:t>
      </w:r>
      <w:r>
        <w:rPr>
          <w:noProof/>
        </w:rPr>
        <w:tab/>
        <w:t>Functions and powers of Corporation</w:t>
      </w:r>
      <w:r w:rsidRPr="00C641E2">
        <w:rPr>
          <w:noProof/>
        </w:rPr>
        <w:tab/>
      </w:r>
      <w:r w:rsidRPr="00C641E2">
        <w:rPr>
          <w:noProof/>
        </w:rPr>
        <w:fldChar w:fldCharType="begin"/>
      </w:r>
      <w:r w:rsidRPr="00C641E2">
        <w:rPr>
          <w:noProof/>
        </w:rPr>
        <w:instrText xml:space="preserve"> PAGEREF _Toc393960901 \h </w:instrText>
      </w:r>
      <w:r w:rsidRPr="00C641E2">
        <w:rPr>
          <w:noProof/>
        </w:rPr>
      </w:r>
      <w:r w:rsidRPr="00C641E2">
        <w:rPr>
          <w:noProof/>
        </w:rPr>
        <w:fldChar w:fldCharType="separate"/>
      </w:r>
      <w:r w:rsidRPr="00C641E2">
        <w:rPr>
          <w:noProof/>
        </w:rPr>
        <w:t>6</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8A</w:t>
      </w:r>
      <w:r>
        <w:rPr>
          <w:noProof/>
        </w:rPr>
        <w:tab/>
        <w:t>Chief executive officer’s function</w:t>
      </w:r>
      <w:r w:rsidRPr="00C641E2">
        <w:rPr>
          <w:noProof/>
        </w:rPr>
        <w:tab/>
      </w:r>
      <w:r w:rsidRPr="00C641E2">
        <w:rPr>
          <w:noProof/>
        </w:rPr>
        <w:fldChar w:fldCharType="begin"/>
      </w:r>
      <w:r w:rsidRPr="00C641E2">
        <w:rPr>
          <w:noProof/>
        </w:rPr>
        <w:instrText xml:space="preserve"> PAGEREF _Toc393960902 \h </w:instrText>
      </w:r>
      <w:r w:rsidRPr="00C641E2">
        <w:rPr>
          <w:noProof/>
        </w:rPr>
      </w:r>
      <w:r w:rsidRPr="00C641E2">
        <w:rPr>
          <w:noProof/>
        </w:rPr>
        <w:fldChar w:fldCharType="separate"/>
      </w:r>
      <w:r w:rsidRPr="00C641E2">
        <w:rPr>
          <w:noProof/>
        </w:rPr>
        <w:t>9</w:t>
      </w:r>
      <w:r w:rsidRPr="00C641E2">
        <w:rPr>
          <w:noProof/>
        </w:rPr>
        <w:fldChar w:fldCharType="end"/>
      </w:r>
    </w:p>
    <w:p w:rsidR="00C641E2" w:rsidRDefault="00C641E2">
      <w:pPr>
        <w:pStyle w:val="TOC2"/>
        <w:rPr>
          <w:rFonts w:asciiTheme="minorHAnsi" w:eastAsiaTheme="minorEastAsia" w:hAnsiTheme="minorHAnsi" w:cstheme="minorBidi"/>
          <w:b w:val="0"/>
          <w:noProof/>
          <w:kern w:val="0"/>
          <w:sz w:val="22"/>
          <w:szCs w:val="22"/>
        </w:rPr>
      </w:pPr>
      <w:r>
        <w:rPr>
          <w:noProof/>
        </w:rPr>
        <w:t>Part IV—Constitution and meetings of the Corporation</w:t>
      </w:r>
      <w:r w:rsidRPr="00C641E2">
        <w:rPr>
          <w:b w:val="0"/>
          <w:noProof/>
          <w:sz w:val="18"/>
        </w:rPr>
        <w:tab/>
      </w:r>
      <w:r w:rsidRPr="00C641E2">
        <w:rPr>
          <w:b w:val="0"/>
          <w:noProof/>
          <w:sz w:val="18"/>
        </w:rPr>
        <w:fldChar w:fldCharType="begin"/>
      </w:r>
      <w:r w:rsidRPr="00C641E2">
        <w:rPr>
          <w:b w:val="0"/>
          <w:noProof/>
          <w:sz w:val="18"/>
        </w:rPr>
        <w:instrText xml:space="preserve"> PAGEREF _Toc393960903 \h </w:instrText>
      </w:r>
      <w:r w:rsidRPr="00C641E2">
        <w:rPr>
          <w:b w:val="0"/>
          <w:noProof/>
          <w:sz w:val="18"/>
        </w:rPr>
      </w:r>
      <w:r w:rsidRPr="00C641E2">
        <w:rPr>
          <w:b w:val="0"/>
          <w:noProof/>
          <w:sz w:val="18"/>
        </w:rPr>
        <w:fldChar w:fldCharType="separate"/>
      </w:r>
      <w:r w:rsidRPr="00C641E2">
        <w:rPr>
          <w:b w:val="0"/>
          <w:noProof/>
          <w:sz w:val="18"/>
        </w:rPr>
        <w:t>10</w:t>
      </w:r>
      <w:r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9</w:t>
      </w:r>
      <w:r>
        <w:rPr>
          <w:noProof/>
        </w:rPr>
        <w:tab/>
        <w:t>Nature of Corporation</w:t>
      </w:r>
      <w:r w:rsidRPr="00C641E2">
        <w:rPr>
          <w:noProof/>
        </w:rPr>
        <w:tab/>
      </w:r>
      <w:r w:rsidRPr="00C641E2">
        <w:rPr>
          <w:noProof/>
        </w:rPr>
        <w:fldChar w:fldCharType="begin"/>
      </w:r>
      <w:r w:rsidRPr="00C641E2">
        <w:rPr>
          <w:noProof/>
        </w:rPr>
        <w:instrText xml:space="preserve"> PAGEREF _Toc393960904 \h </w:instrText>
      </w:r>
      <w:r w:rsidRPr="00C641E2">
        <w:rPr>
          <w:noProof/>
        </w:rPr>
      </w:r>
      <w:r w:rsidRPr="00C641E2">
        <w:rPr>
          <w:noProof/>
        </w:rPr>
        <w:fldChar w:fldCharType="separate"/>
      </w:r>
      <w:r w:rsidRPr="00C641E2">
        <w:rPr>
          <w:noProof/>
        </w:rPr>
        <w:t>10</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10</w:t>
      </w:r>
      <w:r>
        <w:rPr>
          <w:noProof/>
        </w:rPr>
        <w:tab/>
        <w:t>Composition of Corporation</w:t>
      </w:r>
      <w:r w:rsidRPr="00C641E2">
        <w:rPr>
          <w:noProof/>
        </w:rPr>
        <w:tab/>
      </w:r>
      <w:r w:rsidRPr="00C641E2">
        <w:rPr>
          <w:noProof/>
        </w:rPr>
        <w:fldChar w:fldCharType="begin"/>
      </w:r>
      <w:r w:rsidRPr="00C641E2">
        <w:rPr>
          <w:noProof/>
        </w:rPr>
        <w:instrText xml:space="preserve"> PAGEREF _Toc393960905 \h </w:instrText>
      </w:r>
      <w:r w:rsidRPr="00C641E2">
        <w:rPr>
          <w:noProof/>
        </w:rPr>
      </w:r>
      <w:r w:rsidRPr="00C641E2">
        <w:rPr>
          <w:noProof/>
        </w:rPr>
        <w:fldChar w:fldCharType="separate"/>
      </w:r>
      <w:r w:rsidRPr="00C641E2">
        <w:rPr>
          <w:noProof/>
        </w:rPr>
        <w:t>10</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10A</w:t>
      </w:r>
      <w:r>
        <w:rPr>
          <w:noProof/>
        </w:rPr>
        <w:tab/>
        <w:t>Appointment of chief executive officer</w:t>
      </w:r>
      <w:r w:rsidRPr="00C641E2">
        <w:rPr>
          <w:noProof/>
        </w:rPr>
        <w:tab/>
      </w:r>
      <w:r w:rsidRPr="00C641E2">
        <w:rPr>
          <w:noProof/>
        </w:rPr>
        <w:fldChar w:fldCharType="begin"/>
      </w:r>
      <w:r w:rsidRPr="00C641E2">
        <w:rPr>
          <w:noProof/>
        </w:rPr>
        <w:instrText xml:space="preserve"> PAGEREF _Toc393960906 \h </w:instrText>
      </w:r>
      <w:r w:rsidRPr="00C641E2">
        <w:rPr>
          <w:noProof/>
        </w:rPr>
      </w:r>
      <w:r w:rsidRPr="00C641E2">
        <w:rPr>
          <w:noProof/>
        </w:rPr>
        <w:fldChar w:fldCharType="separate"/>
      </w:r>
      <w:r w:rsidRPr="00C641E2">
        <w:rPr>
          <w:noProof/>
        </w:rPr>
        <w:t>11</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11</w:t>
      </w:r>
      <w:r>
        <w:rPr>
          <w:noProof/>
        </w:rPr>
        <w:tab/>
        <w:t>Period of appointment of appointed members</w:t>
      </w:r>
      <w:r w:rsidRPr="00C641E2">
        <w:rPr>
          <w:noProof/>
        </w:rPr>
        <w:tab/>
      </w:r>
      <w:r w:rsidRPr="00C641E2">
        <w:rPr>
          <w:noProof/>
        </w:rPr>
        <w:fldChar w:fldCharType="begin"/>
      </w:r>
      <w:r w:rsidRPr="00C641E2">
        <w:rPr>
          <w:noProof/>
        </w:rPr>
        <w:instrText xml:space="preserve"> PAGEREF _Toc393960907 \h </w:instrText>
      </w:r>
      <w:r w:rsidRPr="00C641E2">
        <w:rPr>
          <w:noProof/>
        </w:rPr>
      </w:r>
      <w:r w:rsidRPr="00C641E2">
        <w:rPr>
          <w:noProof/>
        </w:rPr>
        <w:fldChar w:fldCharType="separate"/>
      </w:r>
      <w:r w:rsidRPr="00C641E2">
        <w:rPr>
          <w:noProof/>
        </w:rPr>
        <w:t>11</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12</w:t>
      </w:r>
      <w:r>
        <w:rPr>
          <w:noProof/>
        </w:rPr>
        <w:tab/>
        <w:t>Remuneration and allowances for appointed members</w:t>
      </w:r>
      <w:r w:rsidRPr="00C641E2">
        <w:rPr>
          <w:noProof/>
        </w:rPr>
        <w:tab/>
      </w:r>
      <w:r w:rsidRPr="00C641E2">
        <w:rPr>
          <w:noProof/>
        </w:rPr>
        <w:fldChar w:fldCharType="begin"/>
      </w:r>
      <w:r w:rsidRPr="00C641E2">
        <w:rPr>
          <w:noProof/>
        </w:rPr>
        <w:instrText xml:space="preserve"> PAGEREF _Toc393960908 \h </w:instrText>
      </w:r>
      <w:r w:rsidRPr="00C641E2">
        <w:rPr>
          <w:noProof/>
        </w:rPr>
      </w:r>
      <w:r w:rsidRPr="00C641E2">
        <w:rPr>
          <w:noProof/>
        </w:rPr>
        <w:fldChar w:fldCharType="separate"/>
      </w:r>
      <w:r w:rsidRPr="00C641E2">
        <w:rPr>
          <w:noProof/>
        </w:rPr>
        <w:t>11</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14</w:t>
      </w:r>
      <w:r>
        <w:rPr>
          <w:noProof/>
        </w:rPr>
        <w:tab/>
        <w:t>Resignation of members</w:t>
      </w:r>
      <w:r w:rsidRPr="00C641E2">
        <w:rPr>
          <w:noProof/>
        </w:rPr>
        <w:tab/>
      </w:r>
      <w:r w:rsidRPr="00C641E2">
        <w:rPr>
          <w:noProof/>
        </w:rPr>
        <w:fldChar w:fldCharType="begin"/>
      </w:r>
      <w:r w:rsidRPr="00C641E2">
        <w:rPr>
          <w:noProof/>
        </w:rPr>
        <w:instrText xml:space="preserve"> PAGEREF _Toc393960909 \h </w:instrText>
      </w:r>
      <w:r w:rsidRPr="00C641E2">
        <w:rPr>
          <w:noProof/>
        </w:rPr>
      </w:r>
      <w:r w:rsidRPr="00C641E2">
        <w:rPr>
          <w:noProof/>
        </w:rPr>
        <w:fldChar w:fldCharType="separate"/>
      </w:r>
      <w:r w:rsidRPr="00C641E2">
        <w:rPr>
          <w:noProof/>
        </w:rPr>
        <w:t>12</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15</w:t>
      </w:r>
      <w:r>
        <w:rPr>
          <w:noProof/>
        </w:rPr>
        <w:tab/>
        <w:t>Dismissal of appointed members</w:t>
      </w:r>
      <w:r w:rsidRPr="00C641E2">
        <w:rPr>
          <w:noProof/>
        </w:rPr>
        <w:tab/>
      </w:r>
      <w:r w:rsidRPr="00C641E2">
        <w:rPr>
          <w:noProof/>
        </w:rPr>
        <w:fldChar w:fldCharType="begin"/>
      </w:r>
      <w:r w:rsidRPr="00C641E2">
        <w:rPr>
          <w:noProof/>
        </w:rPr>
        <w:instrText xml:space="preserve"> PAGEREF _Toc393960910 \h </w:instrText>
      </w:r>
      <w:r w:rsidRPr="00C641E2">
        <w:rPr>
          <w:noProof/>
        </w:rPr>
      </w:r>
      <w:r w:rsidRPr="00C641E2">
        <w:rPr>
          <w:noProof/>
        </w:rPr>
        <w:fldChar w:fldCharType="separate"/>
      </w:r>
      <w:r w:rsidRPr="00C641E2">
        <w:rPr>
          <w:noProof/>
        </w:rPr>
        <w:t>12</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17</w:t>
      </w:r>
      <w:r>
        <w:rPr>
          <w:noProof/>
        </w:rPr>
        <w:tab/>
        <w:t>Condition of service—appointed member</w:t>
      </w:r>
      <w:r w:rsidRPr="00C641E2">
        <w:rPr>
          <w:noProof/>
        </w:rPr>
        <w:tab/>
      </w:r>
      <w:r w:rsidRPr="00C641E2">
        <w:rPr>
          <w:noProof/>
        </w:rPr>
        <w:fldChar w:fldCharType="begin"/>
      </w:r>
      <w:r w:rsidRPr="00C641E2">
        <w:rPr>
          <w:noProof/>
        </w:rPr>
        <w:instrText xml:space="preserve"> PAGEREF _Toc393960911 \h </w:instrText>
      </w:r>
      <w:r w:rsidRPr="00C641E2">
        <w:rPr>
          <w:noProof/>
        </w:rPr>
      </w:r>
      <w:r w:rsidRPr="00C641E2">
        <w:rPr>
          <w:noProof/>
        </w:rPr>
        <w:fldChar w:fldCharType="separate"/>
      </w:r>
      <w:r w:rsidRPr="00C641E2">
        <w:rPr>
          <w:noProof/>
        </w:rPr>
        <w:t>13</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18</w:t>
      </w:r>
      <w:r>
        <w:rPr>
          <w:noProof/>
        </w:rPr>
        <w:tab/>
        <w:t>Acting appointments</w:t>
      </w:r>
      <w:r w:rsidRPr="00C641E2">
        <w:rPr>
          <w:noProof/>
        </w:rPr>
        <w:tab/>
      </w:r>
      <w:r w:rsidRPr="00C641E2">
        <w:rPr>
          <w:noProof/>
        </w:rPr>
        <w:fldChar w:fldCharType="begin"/>
      </w:r>
      <w:r w:rsidRPr="00C641E2">
        <w:rPr>
          <w:noProof/>
        </w:rPr>
        <w:instrText xml:space="preserve"> PAGEREF _Toc393960912 \h </w:instrText>
      </w:r>
      <w:r w:rsidRPr="00C641E2">
        <w:rPr>
          <w:noProof/>
        </w:rPr>
      </w:r>
      <w:r w:rsidRPr="00C641E2">
        <w:rPr>
          <w:noProof/>
        </w:rPr>
        <w:fldChar w:fldCharType="separate"/>
      </w:r>
      <w:r w:rsidRPr="00C641E2">
        <w:rPr>
          <w:noProof/>
        </w:rPr>
        <w:t>13</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19</w:t>
      </w:r>
      <w:r>
        <w:rPr>
          <w:noProof/>
        </w:rPr>
        <w:tab/>
        <w:t>Meetings</w:t>
      </w:r>
      <w:r w:rsidRPr="00C641E2">
        <w:rPr>
          <w:noProof/>
        </w:rPr>
        <w:tab/>
      </w:r>
      <w:r w:rsidRPr="00C641E2">
        <w:rPr>
          <w:noProof/>
        </w:rPr>
        <w:fldChar w:fldCharType="begin"/>
      </w:r>
      <w:r w:rsidRPr="00C641E2">
        <w:rPr>
          <w:noProof/>
        </w:rPr>
        <w:instrText xml:space="preserve"> PAGEREF _Toc393960913 \h </w:instrText>
      </w:r>
      <w:r w:rsidRPr="00C641E2">
        <w:rPr>
          <w:noProof/>
        </w:rPr>
      </w:r>
      <w:r w:rsidRPr="00C641E2">
        <w:rPr>
          <w:noProof/>
        </w:rPr>
        <w:fldChar w:fldCharType="separate"/>
      </w:r>
      <w:r w:rsidRPr="00C641E2">
        <w:rPr>
          <w:noProof/>
        </w:rPr>
        <w:t>14</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w:t>
      </w:r>
      <w:r>
        <w:rPr>
          <w:noProof/>
        </w:rPr>
        <w:tab/>
        <w:t>Delegation by Corporation</w:t>
      </w:r>
      <w:r w:rsidRPr="00C641E2">
        <w:rPr>
          <w:noProof/>
        </w:rPr>
        <w:tab/>
      </w:r>
      <w:r w:rsidRPr="00C641E2">
        <w:rPr>
          <w:noProof/>
        </w:rPr>
        <w:fldChar w:fldCharType="begin"/>
      </w:r>
      <w:r w:rsidRPr="00C641E2">
        <w:rPr>
          <w:noProof/>
        </w:rPr>
        <w:instrText xml:space="preserve"> PAGEREF _Toc393960914 \h </w:instrText>
      </w:r>
      <w:r w:rsidRPr="00C641E2">
        <w:rPr>
          <w:noProof/>
        </w:rPr>
      </w:r>
      <w:r w:rsidRPr="00C641E2">
        <w:rPr>
          <w:noProof/>
        </w:rPr>
        <w:fldChar w:fldCharType="separate"/>
      </w:r>
      <w:r w:rsidRPr="00C641E2">
        <w:rPr>
          <w:noProof/>
        </w:rPr>
        <w:t>14</w:t>
      </w:r>
      <w:r w:rsidRPr="00C641E2">
        <w:rPr>
          <w:noProof/>
        </w:rPr>
        <w:fldChar w:fldCharType="end"/>
      </w:r>
    </w:p>
    <w:p w:rsidR="00C641E2" w:rsidRDefault="00C641E2">
      <w:pPr>
        <w:pStyle w:val="TOC2"/>
        <w:rPr>
          <w:rFonts w:asciiTheme="minorHAnsi" w:eastAsiaTheme="minorEastAsia" w:hAnsiTheme="minorHAnsi" w:cstheme="minorBidi"/>
          <w:b w:val="0"/>
          <w:noProof/>
          <w:kern w:val="0"/>
          <w:sz w:val="22"/>
          <w:szCs w:val="22"/>
        </w:rPr>
      </w:pPr>
      <w:r>
        <w:rPr>
          <w:noProof/>
        </w:rPr>
        <w:t>Part IVA—Winding</w:t>
      </w:r>
      <w:r>
        <w:rPr>
          <w:noProof/>
        </w:rPr>
        <w:noBreakHyphen/>
        <w:t>up plan and annual operational plans</w:t>
      </w:r>
      <w:r w:rsidRPr="00C641E2">
        <w:rPr>
          <w:b w:val="0"/>
          <w:noProof/>
          <w:sz w:val="18"/>
        </w:rPr>
        <w:tab/>
      </w:r>
      <w:r w:rsidRPr="00C641E2">
        <w:rPr>
          <w:b w:val="0"/>
          <w:noProof/>
          <w:sz w:val="18"/>
        </w:rPr>
        <w:fldChar w:fldCharType="begin"/>
      </w:r>
      <w:r w:rsidRPr="00C641E2">
        <w:rPr>
          <w:b w:val="0"/>
          <w:noProof/>
          <w:sz w:val="18"/>
        </w:rPr>
        <w:instrText xml:space="preserve"> PAGEREF _Toc393960915 \h </w:instrText>
      </w:r>
      <w:r w:rsidRPr="00C641E2">
        <w:rPr>
          <w:b w:val="0"/>
          <w:noProof/>
          <w:sz w:val="18"/>
        </w:rPr>
      </w:r>
      <w:r w:rsidRPr="00C641E2">
        <w:rPr>
          <w:b w:val="0"/>
          <w:noProof/>
          <w:sz w:val="18"/>
        </w:rPr>
        <w:fldChar w:fldCharType="separate"/>
      </w:r>
      <w:r w:rsidRPr="00C641E2">
        <w:rPr>
          <w:b w:val="0"/>
          <w:noProof/>
          <w:sz w:val="18"/>
        </w:rPr>
        <w:t>15</w:t>
      </w:r>
      <w:r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20A</w:t>
      </w:r>
      <w:r>
        <w:rPr>
          <w:noProof/>
        </w:rPr>
        <w:tab/>
        <w:t>Winding</w:t>
      </w:r>
      <w:r>
        <w:rPr>
          <w:noProof/>
        </w:rPr>
        <w:noBreakHyphen/>
        <w:t>up plan</w:t>
      </w:r>
      <w:r w:rsidRPr="00C641E2">
        <w:rPr>
          <w:noProof/>
        </w:rPr>
        <w:tab/>
      </w:r>
      <w:r w:rsidRPr="00C641E2">
        <w:rPr>
          <w:noProof/>
        </w:rPr>
        <w:fldChar w:fldCharType="begin"/>
      </w:r>
      <w:r w:rsidRPr="00C641E2">
        <w:rPr>
          <w:noProof/>
        </w:rPr>
        <w:instrText xml:space="preserve"> PAGEREF _Toc393960916 \h </w:instrText>
      </w:r>
      <w:r w:rsidRPr="00C641E2">
        <w:rPr>
          <w:noProof/>
        </w:rPr>
      </w:r>
      <w:r w:rsidRPr="00C641E2">
        <w:rPr>
          <w:noProof/>
        </w:rPr>
        <w:fldChar w:fldCharType="separate"/>
      </w:r>
      <w:r w:rsidRPr="00C641E2">
        <w:rPr>
          <w:noProof/>
        </w:rPr>
        <w:t>15</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20B</w:t>
      </w:r>
      <w:r>
        <w:rPr>
          <w:noProof/>
        </w:rPr>
        <w:tab/>
        <w:t>Annual operational plans</w:t>
      </w:r>
      <w:r w:rsidRPr="00C641E2">
        <w:rPr>
          <w:noProof/>
        </w:rPr>
        <w:tab/>
      </w:r>
      <w:r w:rsidRPr="00C641E2">
        <w:rPr>
          <w:noProof/>
        </w:rPr>
        <w:fldChar w:fldCharType="begin"/>
      </w:r>
      <w:r w:rsidRPr="00C641E2">
        <w:rPr>
          <w:noProof/>
        </w:rPr>
        <w:instrText xml:space="preserve"> PAGEREF _Toc393960917 \h </w:instrText>
      </w:r>
      <w:r w:rsidRPr="00C641E2">
        <w:rPr>
          <w:noProof/>
        </w:rPr>
      </w:r>
      <w:r w:rsidRPr="00C641E2">
        <w:rPr>
          <w:noProof/>
        </w:rPr>
        <w:fldChar w:fldCharType="separate"/>
      </w:r>
      <w:r w:rsidRPr="00C641E2">
        <w:rPr>
          <w:noProof/>
        </w:rPr>
        <w:t>16</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20BA</w:t>
      </w:r>
      <w:r>
        <w:rPr>
          <w:noProof/>
        </w:rPr>
        <w:tab/>
        <w:t>Corporate plans</w:t>
      </w:r>
      <w:r w:rsidRPr="00C641E2">
        <w:rPr>
          <w:noProof/>
        </w:rPr>
        <w:tab/>
      </w:r>
      <w:r w:rsidRPr="00C641E2">
        <w:rPr>
          <w:noProof/>
        </w:rPr>
        <w:fldChar w:fldCharType="begin"/>
      </w:r>
      <w:r w:rsidRPr="00C641E2">
        <w:rPr>
          <w:noProof/>
        </w:rPr>
        <w:instrText xml:space="preserve"> PAGEREF _Toc393960918 \h </w:instrText>
      </w:r>
      <w:r w:rsidRPr="00C641E2">
        <w:rPr>
          <w:noProof/>
        </w:rPr>
      </w:r>
      <w:r w:rsidRPr="00C641E2">
        <w:rPr>
          <w:noProof/>
        </w:rPr>
        <w:fldChar w:fldCharType="separate"/>
      </w:r>
      <w:r w:rsidRPr="00C641E2">
        <w:rPr>
          <w:noProof/>
        </w:rPr>
        <w:t>16</w:t>
      </w:r>
      <w:r w:rsidRPr="00C641E2">
        <w:rPr>
          <w:noProof/>
        </w:rPr>
        <w:fldChar w:fldCharType="end"/>
      </w:r>
    </w:p>
    <w:p w:rsidR="00C641E2" w:rsidRDefault="00C641E2">
      <w:pPr>
        <w:pStyle w:val="TOC2"/>
        <w:rPr>
          <w:rFonts w:asciiTheme="minorHAnsi" w:eastAsiaTheme="minorEastAsia" w:hAnsiTheme="minorHAnsi" w:cstheme="minorBidi"/>
          <w:b w:val="0"/>
          <w:noProof/>
          <w:kern w:val="0"/>
          <w:sz w:val="22"/>
          <w:szCs w:val="22"/>
        </w:rPr>
      </w:pPr>
      <w:r>
        <w:rPr>
          <w:noProof/>
        </w:rPr>
        <w:lastRenderedPageBreak/>
        <w:t>Part IVB—Transfers of assets, contracts and liabilities from State bodies to the Corporation</w:t>
      </w:r>
      <w:r w:rsidRPr="00C641E2">
        <w:rPr>
          <w:b w:val="0"/>
          <w:noProof/>
          <w:sz w:val="18"/>
        </w:rPr>
        <w:tab/>
      </w:r>
      <w:r w:rsidRPr="00C641E2">
        <w:rPr>
          <w:b w:val="0"/>
          <w:noProof/>
          <w:sz w:val="18"/>
        </w:rPr>
        <w:fldChar w:fldCharType="begin"/>
      </w:r>
      <w:r w:rsidRPr="00C641E2">
        <w:rPr>
          <w:b w:val="0"/>
          <w:noProof/>
          <w:sz w:val="18"/>
        </w:rPr>
        <w:instrText xml:space="preserve"> PAGEREF _Toc393960919 \h </w:instrText>
      </w:r>
      <w:r w:rsidRPr="00C641E2">
        <w:rPr>
          <w:b w:val="0"/>
          <w:noProof/>
          <w:sz w:val="18"/>
        </w:rPr>
      </w:r>
      <w:r w:rsidRPr="00C641E2">
        <w:rPr>
          <w:b w:val="0"/>
          <w:noProof/>
          <w:sz w:val="18"/>
        </w:rPr>
        <w:fldChar w:fldCharType="separate"/>
      </w:r>
      <w:r w:rsidRPr="00C641E2">
        <w:rPr>
          <w:b w:val="0"/>
          <w:noProof/>
          <w:sz w:val="18"/>
        </w:rPr>
        <w:t>17</w:t>
      </w:r>
      <w:r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20C</w:t>
      </w:r>
      <w:r>
        <w:rPr>
          <w:noProof/>
        </w:rPr>
        <w:tab/>
        <w:t>Definitions</w:t>
      </w:r>
      <w:r w:rsidRPr="00C641E2">
        <w:rPr>
          <w:noProof/>
        </w:rPr>
        <w:tab/>
      </w:r>
      <w:r w:rsidRPr="00C641E2">
        <w:rPr>
          <w:noProof/>
        </w:rPr>
        <w:fldChar w:fldCharType="begin"/>
      </w:r>
      <w:r w:rsidRPr="00C641E2">
        <w:rPr>
          <w:noProof/>
        </w:rPr>
        <w:instrText xml:space="preserve"> PAGEREF _Toc393960920 \h </w:instrText>
      </w:r>
      <w:r w:rsidRPr="00C641E2">
        <w:rPr>
          <w:noProof/>
        </w:rPr>
      </w:r>
      <w:r w:rsidRPr="00C641E2">
        <w:rPr>
          <w:noProof/>
        </w:rPr>
        <w:fldChar w:fldCharType="separate"/>
      </w:r>
      <w:r w:rsidRPr="00C641E2">
        <w:rPr>
          <w:noProof/>
        </w:rPr>
        <w:t>17</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20D</w:t>
      </w:r>
      <w:r>
        <w:rPr>
          <w:noProof/>
        </w:rPr>
        <w:tab/>
        <w:t>Transfer of assets to Corporation</w:t>
      </w:r>
      <w:r w:rsidRPr="00C641E2">
        <w:rPr>
          <w:noProof/>
        </w:rPr>
        <w:tab/>
      </w:r>
      <w:r w:rsidRPr="00C641E2">
        <w:rPr>
          <w:noProof/>
        </w:rPr>
        <w:fldChar w:fldCharType="begin"/>
      </w:r>
      <w:r w:rsidRPr="00C641E2">
        <w:rPr>
          <w:noProof/>
        </w:rPr>
        <w:instrText xml:space="preserve"> PAGEREF _Toc393960921 \h </w:instrText>
      </w:r>
      <w:r w:rsidRPr="00C641E2">
        <w:rPr>
          <w:noProof/>
        </w:rPr>
      </w:r>
      <w:r w:rsidRPr="00C641E2">
        <w:rPr>
          <w:noProof/>
        </w:rPr>
        <w:fldChar w:fldCharType="separate"/>
      </w:r>
      <w:r w:rsidRPr="00C641E2">
        <w:rPr>
          <w:noProof/>
        </w:rPr>
        <w:t>17</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20E</w:t>
      </w:r>
      <w:r>
        <w:rPr>
          <w:noProof/>
        </w:rPr>
        <w:tab/>
        <w:t>Transfer of contractual rights and obligations to Corporation</w:t>
      </w:r>
      <w:r w:rsidRPr="00C641E2">
        <w:rPr>
          <w:noProof/>
        </w:rPr>
        <w:tab/>
      </w:r>
      <w:r w:rsidRPr="00C641E2">
        <w:rPr>
          <w:noProof/>
        </w:rPr>
        <w:fldChar w:fldCharType="begin"/>
      </w:r>
      <w:r w:rsidRPr="00C641E2">
        <w:rPr>
          <w:noProof/>
        </w:rPr>
        <w:instrText xml:space="preserve"> PAGEREF _Toc393960922 \h </w:instrText>
      </w:r>
      <w:r w:rsidRPr="00C641E2">
        <w:rPr>
          <w:noProof/>
        </w:rPr>
      </w:r>
      <w:r w:rsidRPr="00C641E2">
        <w:rPr>
          <w:noProof/>
        </w:rPr>
        <w:fldChar w:fldCharType="separate"/>
      </w:r>
      <w:r w:rsidRPr="00C641E2">
        <w:rPr>
          <w:noProof/>
        </w:rPr>
        <w:t>18</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20F</w:t>
      </w:r>
      <w:r>
        <w:rPr>
          <w:noProof/>
        </w:rPr>
        <w:tab/>
        <w:t>Transfer of liabilities to Corporation</w:t>
      </w:r>
      <w:r w:rsidRPr="00C641E2">
        <w:rPr>
          <w:noProof/>
        </w:rPr>
        <w:tab/>
      </w:r>
      <w:r w:rsidRPr="00C641E2">
        <w:rPr>
          <w:noProof/>
        </w:rPr>
        <w:fldChar w:fldCharType="begin"/>
      </w:r>
      <w:r w:rsidRPr="00C641E2">
        <w:rPr>
          <w:noProof/>
        </w:rPr>
        <w:instrText xml:space="preserve"> PAGEREF _Toc393960923 \h </w:instrText>
      </w:r>
      <w:r w:rsidRPr="00C641E2">
        <w:rPr>
          <w:noProof/>
        </w:rPr>
      </w:r>
      <w:r w:rsidRPr="00C641E2">
        <w:rPr>
          <w:noProof/>
        </w:rPr>
        <w:fldChar w:fldCharType="separate"/>
      </w:r>
      <w:r w:rsidRPr="00C641E2">
        <w:rPr>
          <w:noProof/>
        </w:rPr>
        <w:t>20</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20G</w:t>
      </w:r>
      <w:r>
        <w:rPr>
          <w:noProof/>
        </w:rPr>
        <w:tab/>
        <w:t>This Part does not authorise the imposition of taxation</w:t>
      </w:r>
      <w:r w:rsidRPr="00C641E2">
        <w:rPr>
          <w:noProof/>
        </w:rPr>
        <w:tab/>
      </w:r>
      <w:r w:rsidRPr="00C641E2">
        <w:rPr>
          <w:noProof/>
        </w:rPr>
        <w:fldChar w:fldCharType="begin"/>
      </w:r>
      <w:r w:rsidRPr="00C641E2">
        <w:rPr>
          <w:noProof/>
        </w:rPr>
        <w:instrText xml:space="preserve"> PAGEREF _Toc393960924 \h </w:instrText>
      </w:r>
      <w:r w:rsidRPr="00C641E2">
        <w:rPr>
          <w:noProof/>
        </w:rPr>
      </w:r>
      <w:r w:rsidRPr="00C641E2">
        <w:rPr>
          <w:noProof/>
        </w:rPr>
        <w:fldChar w:fldCharType="separate"/>
      </w:r>
      <w:r w:rsidRPr="00C641E2">
        <w:rPr>
          <w:noProof/>
        </w:rPr>
        <w:t>21</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20H</w:t>
      </w:r>
      <w:r>
        <w:rPr>
          <w:noProof/>
        </w:rPr>
        <w:tab/>
        <w:t>Compensation—constitutional safety</w:t>
      </w:r>
      <w:r>
        <w:rPr>
          <w:noProof/>
        </w:rPr>
        <w:noBreakHyphen/>
        <w:t>net</w:t>
      </w:r>
      <w:r w:rsidRPr="00C641E2">
        <w:rPr>
          <w:noProof/>
        </w:rPr>
        <w:tab/>
      </w:r>
      <w:r w:rsidRPr="00C641E2">
        <w:rPr>
          <w:noProof/>
        </w:rPr>
        <w:fldChar w:fldCharType="begin"/>
      </w:r>
      <w:r w:rsidRPr="00C641E2">
        <w:rPr>
          <w:noProof/>
        </w:rPr>
        <w:instrText xml:space="preserve"> PAGEREF _Toc393960925 \h </w:instrText>
      </w:r>
      <w:r w:rsidRPr="00C641E2">
        <w:rPr>
          <w:noProof/>
        </w:rPr>
      </w:r>
      <w:r w:rsidRPr="00C641E2">
        <w:rPr>
          <w:noProof/>
        </w:rPr>
        <w:fldChar w:fldCharType="separate"/>
      </w:r>
      <w:r w:rsidRPr="00C641E2">
        <w:rPr>
          <w:noProof/>
        </w:rPr>
        <w:t>21</w:t>
      </w:r>
      <w:r w:rsidRPr="00C641E2">
        <w:rPr>
          <w:noProof/>
        </w:rPr>
        <w:fldChar w:fldCharType="end"/>
      </w:r>
    </w:p>
    <w:p w:rsidR="00C641E2" w:rsidRDefault="00C641E2">
      <w:pPr>
        <w:pStyle w:val="TOC2"/>
        <w:rPr>
          <w:rFonts w:asciiTheme="minorHAnsi" w:eastAsiaTheme="minorEastAsia" w:hAnsiTheme="minorHAnsi" w:cstheme="minorBidi"/>
          <w:b w:val="0"/>
          <w:noProof/>
          <w:kern w:val="0"/>
          <w:sz w:val="22"/>
          <w:szCs w:val="22"/>
        </w:rPr>
      </w:pPr>
      <w:r>
        <w:rPr>
          <w:noProof/>
        </w:rPr>
        <w:t>Part V—Staff</w:t>
      </w:r>
      <w:r w:rsidRPr="00C641E2">
        <w:rPr>
          <w:b w:val="0"/>
          <w:noProof/>
          <w:sz w:val="18"/>
        </w:rPr>
        <w:tab/>
      </w:r>
      <w:r w:rsidRPr="00C641E2">
        <w:rPr>
          <w:b w:val="0"/>
          <w:noProof/>
          <w:sz w:val="18"/>
        </w:rPr>
        <w:fldChar w:fldCharType="begin"/>
      </w:r>
      <w:r w:rsidRPr="00C641E2">
        <w:rPr>
          <w:b w:val="0"/>
          <w:noProof/>
          <w:sz w:val="18"/>
        </w:rPr>
        <w:instrText xml:space="preserve"> PAGEREF _Toc393960926 \h </w:instrText>
      </w:r>
      <w:r w:rsidRPr="00C641E2">
        <w:rPr>
          <w:b w:val="0"/>
          <w:noProof/>
          <w:sz w:val="18"/>
        </w:rPr>
      </w:r>
      <w:r w:rsidRPr="00C641E2">
        <w:rPr>
          <w:b w:val="0"/>
          <w:noProof/>
          <w:sz w:val="18"/>
        </w:rPr>
        <w:fldChar w:fldCharType="separate"/>
      </w:r>
      <w:r w:rsidRPr="00C641E2">
        <w:rPr>
          <w:b w:val="0"/>
          <w:noProof/>
          <w:sz w:val="18"/>
        </w:rPr>
        <w:t>23</w:t>
      </w:r>
      <w:r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21</w:t>
      </w:r>
      <w:r>
        <w:rPr>
          <w:noProof/>
        </w:rPr>
        <w:tab/>
        <w:t>Officers and employees</w:t>
      </w:r>
      <w:r w:rsidRPr="00C641E2">
        <w:rPr>
          <w:noProof/>
        </w:rPr>
        <w:tab/>
      </w:r>
      <w:r w:rsidRPr="00C641E2">
        <w:rPr>
          <w:noProof/>
        </w:rPr>
        <w:fldChar w:fldCharType="begin"/>
      </w:r>
      <w:r w:rsidRPr="00C641E2">
        <w:rPr>
          <w:noProof/>
        </w:rPr>
        <w:instrText xml:space="preserve"> PAGEREF _Toc393960927 \h </w:instrText>
      </w:r>
      <w:r w:rsidRPr="00C641E2">
        <w:rPr>
          <w:noProof/>
        </w:rPr>
      </w:r>
      <w:r w:rsidRPr="00C641E2">
        <w:rPr>
          <w:noProof/>
        </w:rPr>
        <w:fldChar w:fldCharType="separate"/>
      </w:r>
      <w:r w:rsidRPr="00C641E2">
        <w:rPr>
          <w:noProof/>
        </w:rPr>
        <w:t>23</w:t>
      </w:r>
      <w:r w:rsidRPr="00C641E2">
        <w:rPr>
          <w:noProof/>
        </w:rPr>
        <w:fldChar w:fldCharType="end"/>
      </w:r>
    </w:p>
    <w:p w:rsidR="00C641E2" w:rsidRDefault="00C641E2">
      <w:pPr>
        <w:pStyle w:val="TOC2"/>
        <w:rPr>
          <w:rFonts w:asciiTheme="minorHAnsi" w:eastAsiaTheme="minorEastAsia" w:hAnsiTheme="minorHAnsi" w:cstheme="minorBidi"/>
          <w:b w:val="0"/>
          <w:noProof/>
          <w:kern w:val="0"/>
          <w:sz w:val="22"/>
          <w:szCs w:val="22"/>
        </w:rPr>
      </w:pPr>
      <w:r>
        <w:rPr>
          <w:noProof/>
        </w:rPr>
        <w:t>Part VI—Finance</w:t>
      </w:r>
      <w:r w:rsidRPr="00C641E2">
        <w:rPr>
          <w:b w:val="0"/>
          <w:noProof/>
          <w:sz w:val="18"/>
        </w:rPr>
        <w:tab/>
      </w:r>
      <w:r w:rsidRPr="00C641E2">
        <w:rPr>
          <w:b w:val="0"/>
          <w:noProof/>
          <w:sz w:val="18"/>
        </w:rPr>
        <w:fldChar w:fldCharType="begin"/>
      </w:r>
      <w:r w:rsidRPr="00C641E2">
        <w:rPr>
          <w:b w:val="0"/>
          <w:noProof/>
          <w:sz w:val="18"/>
        </w:rPr>
        <w:instrText xml:space="preserve"> PAGEREF _Toc393960928 \h </w:instrText>
      </w:r>
      <w:r w:rsidRPr="00C641E2">
        <w:rPr>
          <w:b w:val="0"/>
          <w:noProof/>
          <w:sz w:val="18"/>
        </w:rPr>
      </w:r>
      <w:r w:rsidRPr="00C641E2">
        <w:rPr>
          <w:b w:val="0"/>
          <w:noProof/>
          <w:sz w:val="18"/>
        </w:rPr>
        <w:fldChar w:fldCharType="separate"/>
      </w:r>
      <w:r w:rsidRPr="00C641E2">
        <w:rPr>
          <w:b w:val="0"/>
          <w:noProof/>
          <w:sz w:val="18"/>
        </w:rPr>
        <w:t>24</w:t>
      </w:r>
      <w:r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24</w:t>
      </w:r>
      <w:r>
        <w:rPr>
          <w:noProof/>
        </w:rPr>
        <w:tab/>
        <w:t>Moneys available to Corporation</w:t>
      </w:r>
      <w:r w:rsidRPr="00C641E2">
        <w:rPr>
          <w:noProof/>
        </w:rPr>
        <w:tab/>
      </w:r>
      <w:r w:rsidRPr="00C641E2">
        <w:rPr>
          <w:noProof/>
        </w:rPr>
        <w:fldChar w:fldCharType="begin"/>
      </w:r>
      <w:r w:rsidRPr="00C641E2">
        <w:rPr>
          <w:noProof/>
        </w:rPr>
        <w:instrText xml:space="preserve"> PAGEREF _Toc393960929 \h </w:instrText>
      </w:r>
      <w:r w:rsidRPr="00C641E2">
        <w:rPr>
          <w:noProof/>
        </w:rPr>
      </w:r>
      <w:r w:rsidRPr="00C641E2">
        <w:rPr>
          <w:noProof/>
        </w:rPr>
        <w:fldChar w:fldCharType="separate"/>
      </w:r>
      <w:r w:rsidRPr="00C641E2">
        <w:rPr>
          <w:noProof/>
        </w:rPr>
        <w:t>24</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25</w:t>
      </w:r>
      <w:r>
        <w:rPr>
          <w:noProof/>
        </w:rPr>
        <w:tab/>
        <w:t>Grants to Corporation</w:t>
      </w:r>
      <w:r w:rsidRPr="00C641E2">
        <w:rPr>
          <w:noProof/>
        </w:rPr>
        <w:tab/>
      </w:r>
      <w:r w:rsidRPr="00C641E2">
        <w:rPr>
          <w:noProof/>
        </w:rPr>
        <w:fldChar w:fldCharType="begin"/>
      </w:r>
      <w:r w:rsidRPr="00C641E2">
        <w:rPr>
          <w:noProof/>
        </w:rPr>
        <w:instrText xml:space="preserve"> PAGEREF _Toc393960930 \h </w:instrText>
      </w:r>
      <w:r w:rsidRPr="00C641E2">
        <w:rPr>
          <w:noProof/>
        </w:rPr>
      </w:r>
      <w:r w:rsidRPr="00C641E2">
        <w:rPr>
          <w:noProof/>
        </w:rPr>
        <w:fldChar w:fldCharType="separate"/>
      </w:r>
      <w:r w:rsidRPr="00C641E2">
        <w:rPr>
          <w:noProof/>
        </w:rPr>
        <w:t>24</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26</w:t>
      </w:r>
      <w:r>
        <w:rPr>
          <w:noProof/>
        </w:rPr>
        <w:tab/>
        <w:t>Borrowing by Corporation</w:t>
      </w:r>
      <w:r w:rsidRPr="00C641E2">
        <w:rPr>
          <w:noProof/>
        </w:rPr>
        <w:tab/>
      </w:r>
      <w:r w:rsidRPr="00C641E2">
        <w:rPr>
          <w:noProof/>
        </w:rPr>
        <w:fldChar w:fldCharType="begin"/>
      </w:r>
      <w:r w:rsidRPr="00C641E2">
        <w:rPr>
          <w:noProof/>
        </w:rPr>
        <w:instrText xml:space="preserve"> PAGEREF _Toc393960931 \h </w:instrText>
      </w:r>
      <w:r w:rsidRPr="00C641E2">
        <w:rPr>
          <w:noProof/>
        </w:rPr>
      </w:r>
      <w:r w:rsidRPr="00C641E2">
        <w:rPr>
          <w:noProof/>
        </w:rPr>
        <w:fldChar w:fldCharType="separate"/>
      </w:r>
      <w:r w:rsidRPr="00C641E2">
        <w:rPr>
          <w:noProof/>
        </w:rPr>
        <w:t>24</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28</w:t>
      </w:r>
      <w:r>
        <w:rPr>
          <w:noProof/>
        </w:rPr>
        <w:tab/>
        <w:t>Application of moneys</w:t>
      </w:r>
      <w:r w:rsidRPr="00C641E2">
        <w:rPr>
          <w:noProof/>
        </w:rPr>
        <w:tab/>
      </w:r>
      <w:r w:rsidRPr="00C641E2">
        <w:rPr>
          <w:noProof/>
        </w:rPr>
        <w:fldChar w:fldCharType="begin"/>
      </w:r>
      <w:r w:rsidRPr="00C641E2">
        <w:rPr>
          <w:noProof/>
        </w:rPr>
        <w:instrText xml:space="preserve"> PAGEREF _Toc393960932 \h </w:instrText>
      </w:r>
      <w:r w:rsidRPr="00C641E2">
        <w:rPr>
          <w:noProof/>
        </w:rPr>
      </w:r>
      <w:r w:rsidRPr="00C641E2">
        <w:rPr>
          <w:noProof/>
        </w:rPr>
        <w:fldChar w:fldCharType="separate"/>
      </w:r>
      <w:r w:rsidRPr="00C641E2">
        <w:rPr>
          <w:noProof/>
        </w:rPr>
        <w:t>24</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31</w:t>
      </w:r>
      <w:r>
        <w:rPr>
          <w:noProof/>
        </w:rPr>
        <w:tab/>
        <w:t>Liability to taxation</w:t>
      </w:r>
      <w:r w:rsidRPr="00C641E2">
        <w:rPr>
          <w:noProof/>
        </w:rPr>
        <w:tab/>
      </w:r>
      <w:r w:rsidRPr="00C641E2">
        <w:rPr>
          <w:noProof/>
        </w:rPr>
        <w:fldChar w:fldCharType="begin"/>
      </w:r>
      <w:r w:rsidRPr="00C641E2">
        <w:rPr>
          <w:noProof/>
        </w:rPr>
        <w:instrText xml:space="preserve"> PAGEREF _Toc393960933 \h </w:instrText>
      </w:r>
      <w:r w:rsidRPr="00C641E2">
        <w:rPr>
          <w:noProof/>
        </w:rPr>
      </w:r>
      <w:r w:rsidRPr="00C641E2">
        <w:rPr>
          <w:noProof/>
        </w:rPr>
        <w:fldChar w:fldCharType="separate"/>
      </w:r>
      <w:r w:rsidRPr="00C641E2">
        <w:rPr>
          <w:noProof/>
        </w:rPr>
        <w:t>25</w:t>
      </w:r>
      <w:r w:rsidRPr="00C641E2">
        <w:rPr>
          <w:noProof/>
        </w:rPr>
        <w:fldChar w:fldCharType="end"/>
      </w:r>
    </w:p>
    <w:p w:rsidR="00C641E2" w:rsidRDefault="00C641E2">
      <w:pPr>
        <w:pStyle w:val="TOC2"/>
        <w:rPr>
          <w:rFonts w:asciiTheme="minorHAnsi" w:eastAsiaTheme="minorEastAsia" w:hAnsiTheme="minorHAnsi" w:cstheme="minorBidi"/>
          <w:b w:val="0"/>
          <w:noProof/>
          <w:kern w:val="0"/>
          <w:sz w:val="22"/>
          <w:szCs w:val="22"/>
        </w:rPr>
      </w:pPr>
      <w:r>
        <w:rPr>
          <w:noProof/>
        </w:rPr>
        <w:t>Part VII—Miscellaneous</w:t>
      </w:r>
      <w:r w:rsidRPr="00C641E2">
        <w:rPr>
          <w:b w:val="0"/>
          <w:noProof/>
          <w:sz w:val="18"/>
        </w:rPr>
        <w:tab/>
      </w:r>
      <w:r w:rsidRPr="00C641E2">
        <w:rPr>
          <w:b w:val="0"/>
          <w:noProof/>
          <w:sz w:val="18"/>
        </w:rPr>
        <w:fldChar w:fldCharType="begin"/>
      </w:r>
      <w:r w:rsidRPr="00C641E2">
        <w:rPr>
          <w:b w:val="0"/>
          <w:noProof/>
          <w:sz w:val="18"/>
        </w:rPr>
        <w:instrText xml:space="preserve"> PAGEREF _Toc393960934 \h </w:instrText>
      </w:r>
      <w:r w:rsidRPr="00C641E2">
        <w:rPr>
          <w:b w:val="0"/>
          <w:noProof/>
          <w:sz w:val="18"/>
        </w:rPr>
      </w:r>
      <w:r w:rsidRPr="00C641E2">
        <w:rPr>
          <w:b w:val="0"/>
          <w:noProof/>
          <w:sz w:val="18"/>
        </w:rPr>
        <w:fldChar w:fldCharType="separate"/>
      </w:r>
      <w:r w:rsidRPr="00C641E2">
        <w:rPr>
          <w:b w:val="0"/>
          <w:noProof/>
          <w:sz w:val="18"/>
        </w:rPr>
        <w:t>26</w:t>
      </w:r>
      <w:r w:rsidRPr="00C641E2">
        <w:rPr>
          <w:b w:val="0"/>
          <w:noProof/>
          <w:sz w:val="18"/>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31A</w:t>
      </w:r>
      <w:r>
        <w:rPr>
          <w:noProof/>
        </w:rPr>
        <w:tab/>
        <w:t>Delegation by Minister</w:t>
      </w:r>
      <w:r w:rsidRPr="00C641E2">
        <w:rPr>
          <w:noProof/>
        </w:rPr>
        <w:tab/>
      </w:r>
      <w:r w:rsidRPr="00C641E2">
        <w:rPr>
          <w:noProof/>
        </w:rPr>
        <w:fldChar w:fldCharType="begin"/>
      </w:r>
      <w:r w:rsidRPr="00C641E2">
        <w:rPr>
          <w:noProof/>
        </w:rPr>
        <w:instrText xml:space="preserve"> PAGEREF _Toc393960935 \h </w:instrText>
      </w:r>
      <w:r w:rsidRPr="00C641E2">
        <w:rPr>
          <w:noProof/>
        </w:rPr>
      </w:r>
      <w:r w:rsidRPr="00C641E2">
        <w:rPr>
          <w:noProof/>
        </w:rPr>
        <w:fldChar w:fldCharType="separate"/>
      </w:r>
      <w:r w:rsidRPr="00C641E2">
        <w:rPr>
          <w:noProof/>
        </w:rPr>
        <w:t>26</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31B</w:t>
      </w:r>
      <w:r>
        <w:rPr>
          <w:noProof/>
        </w:rPr>
        <w:tab/>
        <w:t>Delegation by Finance Minister</w:t>
      </w:r>
      <w:r w:rsidRPr="00C641E2">
        <w:rPr>
          <w:noProof/>
        </w:rPr>
        <w:tab/>
      </w:r>
      <w:r w:rsidRPr="00C641E2">
        <w:rPr>
          <w:noProof/>
        </w:rPr>
        <w:fldChar w:fldCharType="begin"/>
      </w:r>
      <w:r w:rsidRPr="00C641E2">
        <w:rPr>
          <w:noProof/>
        </w:rPr>
        <w:instrText xml:space="preserve"> PAGEREF _Toc393960936 \h </w:instrText>
      </w:r>
      <w:r w:rsidRPr="00C641E2">
        <w:rPr>
          <w:noProof/>
        </w:rPr>
      </w:r>
      <w:r w:rsidRPr="00C641E2">
        <w:rPr>
          <w:noProof/>
        </w:rPr>
        <w:fldChar w:fldCharType="separate"/>
      </w:r>
      <w:r w:rsidRPr="00C641E2">
        <w:rPr>
          <w:noProof/>
        </w:rPr>
        <w:t>26</w:t>
      </w:r>
      <w:r w:rsidRPr="00C641E2">
        <w:rPr>
          <w:noProof/>
        </w:rPr>
        <w:fldChar w:fldCharType="end"/>
      </w:r>
    </w:p>
    <w:p w:rsidR="00C641E2" w:rsidRDefault="00C641E2">
      <w:pPr>
        <w:pStyle w:val="TOC5"/>
        <w:rPr>
          <w:rFonts w:asciiTheme="minorHAnsi" w:eastAsiaTheme="minorEastAsia" w:hAnsiTheme="minorHAnsi" w:cstheme="minorBidi"/>
          <w:noProof/>
          <w:kern w:val="0"/>
          <w:sz w:val="22"/>
          <w:szCs w:val="22"/>
        </w:rPr>
      </w:pPr>
      <w:r>
        <w:rPr>
          <w:noProof/>
        </w:rPr>
        <w:t>34</w:t>
      </w:r>
      <w:r>
        <w:rPr>
          <w:noProof/>
        </w:rPr>
        <w:tab/>
        <w:t>Regulations</w:t>
      </w:r>
      <w:r w:rsidRPr="00C641E2">
        <w:rPr>
          <w:noProof/>
        </w:rPr>
        <w:tab/>
      </w:r>
      <w:r w:rsidRPr="00C641E2">
        <w:rPr>
          <w:noProof/>
        </w:rPr>
        <w:fldChar w:fldCharType="begin"/>
      </w:r>
      <w:r w:rsidRPr="00C641E2">
        <w:rPr>
          <w:noProof/>
        </w:rPr>
        <w:instrText xml:space="preserve"> PAGEREF _Toc393960937 \h </w:instrText>
      </w:r>
      <w:r w:rsidRPr="00C641E2">
        <w:rPr>
          <w:noProof/>
        </w:rPr>
      </w:r>
      <w:r w:rsidRPr="00C641E2">
        <w:rPr>
          <w:noProof/>
        </w:rPr>
        <w:fldChar w:fldCharType="separate"/>
      </w:r>
      <w:r w:rsidRPr="00C641E2">
        <w:rPr>
          <w:noProof/>
        </w:rPr>
        <w:t>26</w:t>
      </w:r>
      <w:r w:rsidRPr="00C641E2">
        <w:rPr>
          <w:noProof/>
        </w:rPr>
        <w:fldChar w:fldCharType="end"/>
      </w:r>
    </w:p>
    <w:p w:rsidR="00C641E2" w:rsidRDefault="00C641E2" w:rsidP="00C641E2">
      <w:pPr>
        <w:pStyle w:val="TOC2"/>
        <w:rPr>
          <w:rFonts w:asciiTheme="minorHAnsi" w:eastAsiaTheme="minorEastAsia" w:hAnsiTheme="minorHAnsi" w:cstheme="minorBidi"/>
          <w:b w:val="0"/>
          <w:noProof/>
          <w:kern w:val="0"/>
          <w:sz w:val="22"/>
          <w:szCs w:val="22"/>
        </w:rPr>
      </w:pPr>
      <w:r>
        <w:rPr>
          <w:noProof/>
        </w:rPr>
        <w:t>Endnotes</w:t>
      </w:r>
      <w:r w:rsidRPr="00C641E2">
        <w:rPr>
          <w:b w:val="0"/>
          <w:noProof/>
          <w:sz w:val="18"/>
        </w:rPr>
        <w:tab/>
      </w:r>
      <w:r w:rsidRPr="00C641E2">
        <w:rPr>
          <w:b w:val="0"/>
          <w:noProof/>
          <w:sz w:val="18"/>
        </w:rPr>
        <w:fldChar w:fldCharType="begin"/>
      </w:r>
      <w:r w:rsidRPr="00C641E2">
        <w:rPr>
          <w:b w:val="0"/>
          <w:noProof/>
          <w:sz w:val="18"/>
        </w:rPr>
        <w:instrText xml:space="preserve"> PAGEREF _Toc393960938 \h </w:instrText>
      </w:r>
      <w:r w:rsidRPr="00C641E2">
        <w:rPr>
          <w:b w:val="0"/>
          <w:noProof/>
          <w:sz w:val="18"/>
        </w:rPr>
      </w:r>
      <w:r w:rsidRPr="00C641E2">
        <w:rPr>
          <w:b w:val="0"/>
          <w:noProof/>
          <w:sz w:val="18"/>
        </w:rPr>
        <w:fldChar w:fldCharType="separate"/>
      </w:r>
      <w:r w:rsidRPr="00C641E2">
        <w:rPr>
          <w:b w:val="0"/>
          <w:noProof/>
          <w:sz w:val="18"/>
        </w:rPr>
        <w:t>27</w:t>
      </w:r>
      <w:r w:rsidRPr="00C641E2">
        <w:rPr>
          <w:b w:val="0"/>
          <w:noProof/>
          <w:sz w:val="18"/>
        </w:rPr>
        <w:fldChar w:fldCharType="end"/>
      </w:r>
    </w:p>
    <w:p w:rsidR="00C641E2" w:rsidRDefault="00C641E2">
      <w:pPr>
        <w:pStyle w:val="TOC3"/>
        <w:rPr>
          <w:rFonts w:asciiTheme="minorHAnsi" w:eastAsiaTheme="minorEastAsia" w:hAnsiTheme="minorHAnsi" w:cstheme="minorBidi"/>
          <w:b w:val="0"/>
          <w:noProof/>
          <w:kern w:val="0"/>
          <w:szCs w:val="22"/>
        </w:rPr>
      </w:pPr>
      <w:r>
        <w:rPr>
          <w:noProof/>
        </w:rPr>
        <w:t>Endnote 1—About the endnotes</w:t>
      </w:r>
      <w:r w:rsidRPr="00C641E2">
        <w:rPr>
          <w:b w:val="0"/>
          <w:noProof/>
          <w:sz w:val="18"/>
        </w:rPr>
        <w:tab/>
      </w:r>
      <w:r w:rsidRPr="00C641E2">
        <w:rPr>
          <w:b w:val="0"/>
          <w:noProof/>
          <w:sz w:val="18"/>
        </w:rPr>
        <w:fldChar w:fldCharType="begin"/>
      </w:r>
      <w:r w:rsidRPr="00C641E2">
        <w:rPr>
          <w:b w:val="0"/>
          <w:noProof/>
          <w:sz w:val="18"/>
        </w:rPr>
        <w:instrText xml:space="preserve"> PAGEREF _Toc393960939 \h </w:instrText>
      </w:r>
      <w:r w:rsidRPr="00C641E2">
        <w:rPr>
          <w:b w:val="0"/>
          <w:noProof/>
          <w:sz w:val="18"/>
        </w:rPr>
      </w:r>
      <w:r w:rsidRPr="00C641E2">
        <w:rPr>
          <w:b w:val="0"/>
          <w:noProof/>
          <w:sz w:val="18"/>
        </w:rPr>
        <w:fldChar w:fldCharType="separate"/>
      </w:r>
      <w:r w:rsidRPr="00C641E2">
        <w:rPr>
          <w:b w:val="0"/>
          <w:noProof/>
          <w:sz w:val="18"/>
        </w:rPr>
        <w:t>27</w:t>
      </w:r>
      <w:r w:rsidRPr="00C641E2">
        <w:rPr>
          <w:b w:val="0"/>
          <w:noProof/>
          <w:sz w:val="18"/>
        </w:rPr>
        <w:fldChar w:fldCharType="end"/>
      </w:r>
    </w:p>
    <w:p w:rsidR="00C641E2" w:rsidRDefault="00C641E2">
      <w:pPr>
        <w:pStyle w:val="TOC3"/>
        <w:rPr>
          <w:rFonts w:asciiTheme="minorHAnsi" w:eastAsiaTheme="minorEastAsia" w:hAnsiTheme="minorHAnsi" w:cstheme="minorBidi"/>
          <w:b w:val="0"/>
          <w:noProof/>
          <w:kern w:val="0"/>
          <w:szCs w:val="22"/>
        </w:rPr>
      </w:pPr>
      <w:r>
        <w:rPr>
          <w:noProof/>
        </w:rPr>
        <w:t>Endnote 2—Abbreviation key</w:t>
      </w:r>
      <w:r w:rsidRPr="00C641E2">
        <w:rPr>
          <w:b w:val="0"/>
          <w:noProof/>
          <w:sz w:val="18"/>
        </w:rPr>
        <w:tab/>
      </w:r>
      <w:r w:rsidRPr="00C641E2">
        <w:rPr>
          <w:b w:val="0"/>
          <w:noProof/>
          <w:sz w:val="18"/>
        </w:rPr>
        <w:fldChar w:fldCharType="begin"/>
      </w:r>
      <w:r w:rsidRPr="00C641E2">
        <w:rPr>
          <w:b w:val="0"/>
          <w:noProof/>
          <w:sz w:val="18"/>
        </w:rPr>
        <w:instrText xml:space="preserve"> PAGEREF _Toc393960940 \h </w:instrText>
      </w:r>
      <w:r w:rsidRPr="00C641E2">
        <w:rPr>
          <w:b w:val="0"/>
          <w:noProof/>
          <w:sz w:val="18"/>
        </w:rPr>
      </w:r>
      <w:r w:rsidRPr="00C641E2">
        <w:rPr>
          <w:b w:val="0"/>
          <w:noProof/>
          <w:sz w:val="18"/>
        </w:rPr>
        <w:fldChar w:fldCharType="separate"/>
      </w:r>
      <w:r w:rsidRPr="00C641E2">
        <w:rPr>
          <w:b w:val="0"/>
          <w:noProof/>
          <w:sz w:val="18"/>
        </w:rPr>
        <w:t>29</w:t>
      </w:r>
      <w:r w:rsidRPr="00C641E2">
        <w:rPr>
          <w:b w:val="0"/>
          <w:noProof/>
          <w:sz w:val="18"/>
        </w:rPr>
        <w:fldChar w:fldCharType="end"/>
      </w:r>
    </w:p>
    <w:p w:rsidR="00C641E2" w:rsidRDefault="00C641E2">
      <w:pPr>
        <w:pStyle w:val="TOC3"/>
        <w:rPr>
          <w:rFonts w:asciiTheme="minorHAnsi" w:eastAsiaTheme="minorEastAsia" w:hAnsiTheme="minorHAnsi" w:cstheme="minorBidi"/>
          <w:b w:val="0"/>
          <w:noProof/>
          <w:kern w:val="0"/>
          <w:szCs w:val="22"/>
        </w:rPr>
      </w:pPr>
      <w:r>
        <w:rPr>
          <w:noProof/>
        </w:rPr>
        <w:t>Endnote 3—Legislation history</w:t>
      </w:r>
      <w:r w:rsidRPr="00C641E2">
        <w:rPr>
          <w:b w:val="0"/>
          <w:noProof/>
          <w:sz w:val="18"/>
        </w:rPr>
        <w:tab/>
      </w:r>
      <w:r w:rsidRPr="00C641E2">
        <w:rPr>
          <w:b w:val="0"/>
          <w:noProof/>
          <w:sz w:val="18"/>
        </w:rPr>
        <w:fldChar w:fldCharType="begin"/>
      </w:r>
      <w:r w:rsidRPr="00C641E2">
        <w:rPr>
          <w:b w:val="0"/>
          <w:noProof/>
          <w:sz w:val="18"/>
        </w:rPr>
        <w:instrText xml:space="preserve"> PAGEREF _Toc393960941 \h </w:instrText>
      </w:r>
      <w:r w:rsidRPr="00C641E2">
        <w:rPr>
          <w:b w:val="0"/>
          <w:noProof/>
          <w:sz w:val="18"/>
        </w:rPr>
      </w:r>
      <w:r w:rsidRPr="00C641E2">
        <w:rPr>
          <w:b w:val="0"/>
          <w:noProof/>
          <w:sz w:val="18"/>
        </w:rPr>
        <w:fldChar w:fldCharType="separate"/>
      </w:r>
      <w:r w:rsidRPr="00C641E2">
        <w:rPr>
          <w:b w:val="0"/>
          <w:noProof/>
          <w:sz w:val="18"/>
        </w:rPr>
        <w:t>30</w:t>
      </w:r>
      <w:r w:rsidRPr="00C641E2">
        <w:rPr>
          <w:b w:val="0"/>
          <w:noProof/>
          <w:sz w:val="18"/>
        </w:rPr>
        <w:fldChar w:fldCharType="end"/>
      </w:r>
    </w:p>
    <w:p w:rsidR="00C641E2" w:rsidRDefault="00C641E2">
      <w:pPr>
        <w:pStyle w:val="TOC3"/>
        <w:rPr>
          <w:rFonts w:asciiTheme="minorHAnsi" w:eastAsiaTheme="minorEastAsia" w:hAnsiTheme="minorHAnsi" w:cstheme="minorBidi"/>
          <w:b w:val="0"/>
          <w:noProof/>
          <w:kern w:val="0"/>
          <w:szCs w:val="22"/>
        </w:rPr>
      </w:pPr>
      <w:r>
        <w:rPr>
          <w:noProof/>
        </w:rPr>
        <w:t>Endnote 4—Amendment history</w:t>
      </w:r>
      <w:r w:rsidRPr="00C641E2">
        <w:rPr>
          <w:b w:val="0"/>
          <w:noProof/>
          <w:sz w:val="18"/>
        </w:rPr>
        <w:tab/>
      </w:r>
      <w:r w:rsidRPr="00C641E2">
        <w:rPr>
          <w:b w:val="0"/>
          <w:noProof/>
          <w:sz w:val="18"/>
        </w:rPr>
        <w:fldChar w:fldCharType="begin"/>
      </w:r>
      <w:r w:rsidRPr="00C641E2">
        <w:rPr>
          <w:b w:val="0"/>
          <w:noProof/>
          <w:sz w:val="18"/>
        </w:rPr>
        <w:instrText xml:space="preserve"> PAGEREF _Toc393960942 \h </w:instrText>
      </w:r>
      <w:r w:rsidRPr="00C641E2">
        <w:rPr>
          <w:b w:val="0"/>
          <w:noProof/>
          <w:sz w:val="18"/>
        </w:rPr>
      </w:r>
      <w:r w:rsidRPr="00C641E2">
        <w:rPr>
          <w:b w:val="0"/>
          <w:noProof/>
          <w:sz w:val="18"/>
        </w:rPr>
        <w:fldChar w:fldCharType="separate"/>
      </w:r>
      <w:r w:rsidRPr="00C641E2">
        <w:rPr>
          <w:b w:val="0"/>
          <w:noProof/>
          <w:sz w:val="18"/>
        </w:rPr>
        <w:t>34</w:t>
      </w:r>
      <w:r w:rsidRPr="00C641E2">
        <w:rPr>
          <w:b w:val="0"/>
          <w:noProof/>
          <w:sz w:val="18"/>
        </w:rPr>
        <w:fldChar w:fldCharType="end"/>
      </w:r>
    </w:p>
    <w:p w:rsidR="00C641E2" w:rsidRDefault="00C641E2">
      <w:pPr>
        <w:pStyle w:val="TOC3"/>
        <w:rPr>
          <w:rFonts w:asciiTheme="minorHAnsi" w:eastAsiaTheme="minorEastAsia" w:hAnsiTheme="minorHAnsi" w:cstheme="minorBidi"/>
          <w:b w:val="0"/>
          <w:noProof/>
          <w:kern w:val="0"/>
          <w:szCs w:val="22"/>
        </w:rPr>
      </w:pPr>
      <w:r>
        <w:rPr>
          <w:noProof/>
        </w:rPr>
        <w:t>Endnote 5—Uncommenced amendments [none]</w:t>
      </w:r>
      <w:r w:rsidRPr="00C641E2">
        <w:rPr>
          <w:b w:val="0"/>
          <w:noProof/>
          <w:sz w:val="18"/>
        </w:rPr>
        <w:tab/>
      </w:r>
      <w:r w:rsidRPr="00C641E2">
        <w:rPr>
          <w:b w:val="0"/>
          <w:noProof/>
          <w:sz w:val="18"/>
        </w:rPr>
        <w:fldChar w:fldCharType="begin"/>
      </w:r>
      <w:r w:rsidRPr="00C641E2">
        <w:rPr>
          <w:b w:val="0"/>
          <w:noProof/>
          <w:sz w:val="18"/>
        </w:rPr>
        <w:instrText xml:space="preserve"> PAGEREF _Toc393960943 \h </w:instrText>
      </w:r>
      <w:r w:rsidRPr="00C641E2">
        <w:rPr>
          <w:b w:val="0"/>
          <w:noProof/>
          <w:sz w:val="18"/>
        </w:rPr>
      </w:r>
      <w:r w:rsidRPr="00C641E2">
        <w:rPr>
          <w:b w:val="0"/>
          <w:noProof/>
          <w:sz w:val="18"/>
        </w:rPr>
        <w:fldChar w:fldCharType="separate"/>
      </w:r>
      <w:r w:rsidRPr="00C641E2">
        <w:rPr>
          <w:b w:val="0"/>
          <w:noProof/>
          <w:sz w:val="18"/>
        </w:rPr>
        <w:t>37</w:t>
      </w:r>
      <w:r w:rsidRPr="00C641E2">
        <w:rPr>
          <w:b w:val="0"/>
          <w:noProof/>
          <w:sz w:val="18"/>
        </w:rPr>
        <w:fldChar w:fldCharType="end"/>
      </w:r>
    </w:p>
    <w:p w:rsidR="00C641E2" w:rsidRDefault="00C641E2">
      <w:pPr>
        <w:pStyle w:val="TOC3"/>
        <w:rPr>
          <w:rFonts w:asciiTheme="minorHAnsi" w:eastAsiaTheme="minorEastAsia" w:hAnsiTheme="minorHAnsi" w:cstheme="minorBidi"/>
          <w:b w:val="0"/>
          <w:noProof/>
          <w:kern w:val="0"/>
          <w:szCs w:val="22"/>
        </w:rPr>
      </w:pPr>
      <w:r>
        <w:rPr>
          <w:noProof/>
        </w:rPr>
        <w:t>Endnote 6—Modifications [none]</w:t>
      </w:r>
      <w:r w:rsidRPr="00C641E2">
        <w:rPr>
          <w:b w:val="0"/>
          <w:noProof/>
          <w:sz w:val="18"/>
        </w:rPr>
        <w:tab/>
      </w:r>
      <w:r w:rsidRPr="00C641E2">
        <w:rPr>
          <w:b w:val="0"/>
          <w:noProof/>
          <w:sz w:val="18"/>
        </w:rPr>
        <w:fldChar w:fldCharType="begin"/>
      </w:r>
      <w:r w:rsidRPr="00C641E2">
        <w:rPr>
          <w:b w:val="0"/>
          <w:noProof/>
          <w:sz w:val="18"/>
        </w:rPr>
        <w:instrText xml:space="preserve"> PAGEREF _Toc393960944 \h </w:instrText>
      </w:r>
      <w:r w:rsidRPr="00C641E2">
        <w:rPr>
          <w:b w:val="0"/>
          <w:noProof/>
          <w:sz w:val="18"/>
        </w:rPr>
      </w:r>
      <w:r w:rsidRPr="00C641E2">
        <w:rPr>
          <w:b w:val="0"/>
          <w:noProof/>
          <w:sz w:val="18"/>
        </w:rPr>
        <w:fldChar w:fldCharType="separate"/>
      </w:r>
      <w:r w:rsidRPr="00C641E2">
        <w:rPr>
          <w:b w:val="0"/>
          <w:noProof/>
          <w:sz w:val="18"/>
        </w:rPr>
        <w:t>37</w:t>
      </w:r>
      <w:r w:rsidRPr="00C641E2">
        <w:rPr>
          <w:b w:val="0"/>
          <w:noProof/>
          <w:sz w:val="18"/>
        </w:rPr>
        <w:fldChar w:fldCharType="end"/>
      </w:r>
    </w:p>
    <w:p w:rsidR="00C641E2" w:rsidRDefault="00C641E2">
      <w:pPr>
        <w:pStyle w:val="TOC3"/>
        <w:rPr>
          <w:rFonts w:asciiTheme="minorHAnsi" w:eastAsiaTheme="minorEastAsia" w:hAnsiTheme="minorHAnsi" w:cstheme="minorBidi"/>
          <w:b w:val="0"/>
          <w:noProof/>
          <w:kern w:val="0"/>
          <w:szCs w:val="22"/>
        </w:rPr>
      </w:pPr>
      <w:r>
        <w:rPr>
          <w:noProof/>
        </w:rPr>
        <w:t>Endnote 7—Misdescribed amendments [none]</w:t>
      </w:r>
      <w:r w:rsidRPr="00C641E2">
        <w:rPr>
          <w:b w:val="0"/>
          <w:noProof/>
          <w:sz w:val="18"/>
        </w:rPr>
        <w:tab/>
      </w:r>
      <w:r w:rsidRPr="00C641E2">
        <w:rPr>
          <w:b w:val="0"/>
          <w:noProof/>
          <w:sz w:val="18"/>
        </w:rPr>
        <w:fldChar w:fldCharType="begin"/>
      </w:r>
      <w:r w:rsidRPr="00C641E2">
        <w:rPr>
          <w:b w:val="0"/>
          <w:noProof/>
          <w:sz w:val="18"/>
        </w:rPr>
        <w:instrText xml:space="preserve"> PAGEREF _Toc393960945 \h </w:instrText>
      </w:r>
      <w:r w:rsidRPr="00C641E2">
        <w:rPr>
          <w:b w:val="0"/>
          <w:noProof/>
          <w:sz w:val="18"/>
        </w:rPr>
      </w:r>
      <w:r w:rsidRPr="00C641E2">
        <w:rPr>
          <w:b w:val="0"/>
          <w:noProof/>
          <w:sz w:val="18"/>
        </w:rPr>
        <w:fldChar w:fldCharType="separate"/>
      </w:r>
      <w:r w:rsidRPr="00C641E2">
        <w:rPr>
          <w:b w:val="0"/>
          <w:noProof/>
          <w:sz w:val="18"/>
        </w:rPr>
        <w:t>37</w:t>
      </w:r>
      <w:r w:rsidRPr="00C641E2">
        <w:rPr>
          <w:b w:val="0"/>
          <w:noProof/>
          <w:sz w:val="18"/>
        </w:rPr>
        <w:fldChar w:fldCharType="end"/>
      </w:r>
    </w:p>
    <w:p w:rsidR="00C641E2" w:rsidRDefault="00C641E2">
      <w:pPr>
        <w:pStyle w:val="TOC3"/>
        <w:rPr>
          <w:rFonts w:asciiTheme="minorHAnsi" w:eastAsiaTheme="minorEastAsia" w:hAnsiTheme="minorHAnsi" w:cstheme="minorBidi"/>
          <w:b w:val="0"/>
          <w:noProof/>
          <w:kern w:val="0"/>
          <w:szCs w:val="22"/>
        </w:rPr>
      </w:pPr>
      <w:r>
        <w:rPr>
          <w:noProof/>
        </w:rPr>
        <w:t>Endnote 8—Miscellaneous [none]</w:t>
      </w:r>
      <w:r w:rsidRPr="00C641E2">
        <w:rPr>
          <w:b w:val="0"/>
          <w:noProof/>
          <w:sz w:val="18"/>
        </w:rPr>
        <w:tab/>
      </w:r>
      <w:r w:rsidRPr="00C641E2">
        <w:rPr>
          <w:b w:val="0"/>
          <w:noProof/>
          <w:sz w:val="18"/>
        </w:rPr>
        <w:fldChar w:fldCharType="begin"/>
      </w:r>
      <w:r w:rsidRPr="00C641E2">
        <w:rPr>
          <w:b w:val="0"/>
          <w:noProof/>
          <w:sz w:val="18"/>
        </w:rPr>
        <w:instrText xml:space="preserve"> PAGEREF _Toc393960946 \h </w:instrText>
      </w:r>
      <w:r w:rsidRPr="00C641E2">
        <w:rPr>
          <w:b w:val="0"/>
          <w:noProof/>
          <w:sz w:val="18"/>
        </w:rPr>
      </w:r>
      <w:r w:rsidRPr="00C641E2">
        <w:rPr>
          <w:b w:val="0"/>
          <w:noProof/>
          <w:sz w:val="18"/>
        </w:rPr>
        <w:fldChar w:fldCharType="separate"/>
      </w:r>
      <w:r w:rsidRPr="00C641E2">
        <w:rPr>
          <w:b w:val="0"/>
          <w:noProof/>
          <w:sz w:val="18"/>
        </w:rPr>
        <w:t>37</w:t>
      </w:r>
      <w:r w:rsidRPr="00C641E2">
        <w:rPr>
          <w:b w:val="0"/>
          <w:noProof/>
          <w:sz w:val="18"/>
        </w:rPr>
        <w:fldChar w:fldCharType="end"/>
      </w:r>
    </w:p>
    <w:p w:rsidR="00E9172C" w:rsidRPr="007C7C16" w:rsidRDefault="009B3F66" w:rsidP="00E9172C">
      <w:pPr>
        <w:sectPr w:rsidR="00E9172C" w:rsidRPr="007C7C16" w:rsidSect="009907C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7C7C16">
        <w:fldChar w:fldCharType="end"/>
      </w:r>
    </w:p>
    <w:p w:rsidR="00D45D84" w:rsidRPr="007C7C16" w:rsidRDefault="00D45D84" w:rsidP="00E9172C">
      <w:pPr>
        <w:pStyle w:val="LongT"/>
      </w:pPr>
      <w:r w:rsidRPr="007C7C16">
        <w:lastRenderedPageBreak/>
        <w:t>An Act relating to the Development of the Albury</w:t>
      </w:r>
      <w:r w:rsidR="007C7C16">
        <w:noBreakHyphen/>
      </w:r>
      <w:r w:rsidRPr="007C7C16">
        <w:t>Wodonga Area</w:t>
      </w:r>
    </w:p>
    <w:p w:rsidR="00D45D84" w:rsidRPr="007C7C16" w:rsidRDefault="00D45D84" w:rsidP="00D45D84">
      <w:pPr>
        <w:pStyle w:val="ActHead2"/>
      </w:pPr>
      <w:bookmarkStart w:id="1" w:name="_Toc393960888"/>
      <w:r w:rsidRPr="007C7C16">
        <w:rPr>
          <w:rStyle w:val="CharPartNo"/>
        </w:rPr>
        <w:t>Part</w:t>
      </w:r>
      <w:r w:rsidR="00634EC9" w:rsidRPr="007C7C16">
        <w:rPr>
          <w:rStyle w:val="CharPartNo"/>
        </w:rPr>
        <w:t> </w:t>
      </w:r>
      <w:r w:rsidRPr="007C7C16">
        <w:rPr>
          <w:rStyle w:val="CharPartNo"/>
        </w:rPr>
        <w:t>I</w:t>
      </w:r>
      <w:r w:rsidRPr="007C7C16">
        <w:t>—</w:t>
      </w:r>
      <w:r w:rsidRPr="007C7C16">
        <w:rPr>
          <w:rStyle w:val="CharPartText"/>
        </w:rPr>
        <w:t>Preliminary</w:t>
      </w:r>
      <w:bookmarkEnd w:id="1"/>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2" w:name="_Toc393960889"/>
      <w:r w:rsidRPr="007C7C16">
        <w:rPr>
          <w:rStyle w:val="CharSectno"/>
        </w:rPr>
        <w:t>1</w:t>
      </w:r>
      <w:r w:rsidRPr="007C7C16">
        <w:t xml:space="preserve">  Short title</w:t>
      </w:r>
      <w:bookmarkEnd w:id="2"/>
    </w:p>
    <w:p w:rsidR="00D45D84" w:rsidRPr="007C7C16" w:rsidRDefault="00D45D84" w:rsidP="00D45D84">
      <w:pPr>
        <w:pStyle w:val="subsection"/>
      </w:pPr>
      <w:r w:rsidRPr="007C7C16">
        <w:tab/>
      </w:r>
      <w:r w:rsidRPr="007C7C16">
        <w:tab/>
        <w:t xml:space="preserve">This Act may be cited as the </w:t>
      </w:r>
      <w:r w:rsidRPr="007C7C16">
        <w:rPr>
          <w:i/>
        </w:rPr>
        <w:t>Albury</w:t>
      </w:r>
      <w:r w:rsidR="007C7C16">
        <w:rPr>
          <w:i/>
        </w:rPr>
        <w:noBreakHyphen/>
      </w:r>
      <w:r w:rsidRPr="007C7C16">
        <w:rPr>
          <w:i/>
        </w:rPr>
        <w:t>Wodonga Development Act 1973</w:t>
      </w:r>
      <w:r w:rsidRPr="007C7C16">
        <w:t>.</w:t>
      </w:r>
    </w:p>
    <w:p w:rsidR="00D45D84" w:rsidRPr="007C7C16" w:rsidRDefault="00D45D84" w:rsidP="00D45D84">
      <w:pPr>
        <w:pStyle w:val="ActHead5"/>
      </w:pPr>
      <w:bookmarkStart w:id="3" w:name="_Toc393960890"/>
      <w:r w:rsidRPr="007C7C16">
        <w:rPr>
          <w:rStyle w:val="CharSectno"/>
        </w:rPr>
        <w:t>2</w:t>
      </w:r>
      <w:r w:rsidRPr="007C7C16">
        <w:t xml:space="preserve">  Commencement</w:t>
      </w:r>
      <w:bookmarkEnd w:id="3"/>
    </w:p>
    <w:p w:rsidR="00D45D84" w:rsidRPr="007C7C16" w:rsidRDefault="00D45D84" w:rsidP="00D45D84">
      <w:pPr>
        <w:pStyle w:val="subsection"/>
      </w:pPr>
      <w:r w:rsidRPr="007C7C16">
        <w:tab/>
      </w:r>
      <w:r w:rsidRPr="007C7C16">
        <w:tab/>
        <w:t>This Act shall come into operation on a date to be fixed by Proclamation.</w:t>
      </w:r>
    </w:p>
    <w:p w:rsidR="00D45D84" w:rsidRPr="007C7C16" w:rsidRDefault="00D45D84" w:rsidP="00D45D84">
      <w:pPr>
        <w:pStyle w:val="ActHead5"/>
      </w:pPr>
      <w:bookmarkStart w:id="4" w:name="_Toc393960891"/>
      <w:r w:rsidRPr="007C7C16">
        <w:rPr>
          <w:rStyle w:val="CharSectno"/>
        </w:rPr>
        <w:t>3</w:t>
      </w:r>
      <w:r w:rsidRPr="007C7C16">
        <w:t xml:space="preserve">  Interpretation</w:t>
      </w:r>
      <w:bookmarkEnd w:id="4"/>
    </w:p>
    <w:p w:rsidR="00D45D84" w:rsidRPr="007C7C16" w:rsidRDefault="00D45D84" w:rsidP="00D45D84">
      <w:pPr>
        <w:pStyle w:val="subsection"/>
      </w:pPr>
      <w:r w:rsidRPr="007C7C16">
        <w:tab/>
        <w:t>(1)</w:t>
      </w:r>
      <w:r w:rsidRPr="007C7C16">
        <w:tab/>
        <w:t>In this Act, unless the contrary intention appears:</w:t>
      </w:r>
    </w:p>
    <w:p w:rsidR="00D45D84" w:rsidRPr="007C7C16" w:rsidRDefault="00D45D84" w:rsidP="00D45D84">
      <w:pPr>
        <w:pStyle w:val="Definition"/>
      </w:pPr>
      <w:r w:rsidRPr="007C7C16">
        <w:rPr>
          <w:b/>
          <w:i/>
        </w:rPr>
        <w:t>annual operational plan</w:t>
      </w:r>
      <w:r w:rsidRPr="007C7C16">
        <w:t xml:space="preserve"> means a plan prepared under subsection</w:t>
      </w:r>
      <w:r w:rsidR="007C7C16">
        <w:t> </w:t>
      </w:r>
      <w:r w:rsidRPr="007C7C16">
        <w:t>20B(1).</w:t>
      </w:r>
    </w:p>
    <w:p w:rsidR="00D45D84" w:rsidRPr="007C7C16" w:rsidRDefault="00D45D84" w:rsidP="00D45D84">
      <w:pPr>
        <w:pStyle w:val="Definition"/>
      </w:pPr>
      <w:r w:rsidRPr="007C7C16">
        <w:rPr>
          <w:b/>
          <w:i/>
        </w:rPr>
        <w:t>appointed member</w:t>
      </w:r>
      <w:r w:rsidRPr="007C7C16">
        <w:t xml:space="preserve"> means a member other than the chief executive officer.</w:t>
      </w:r>
    </w:p>
    <w:p w:rsidR="00D45D84" w:rsidRPr="007C7C16" w:rsidRDefault="00D45D84" w:rsidP="00D45D84">
      <w:pPr>
        <w:pStyle w:val="Definition"/>
      </w:pPr>
      <w:r w:rsidRPr="007C7C16">
        <w:rPr>
          <w:b/>
          <w:i/>
        </w:rPr>
        <w:t>approved bank</w:t>
      </w:r>
      <w:r w:rsidRPr="007C7C16">
        <w:t xml:space="preserve"> means the Reserve Bank of </w:t>
      </w:r>
      <w:smartTag w:uri="urn:schemas-microsoft-com:office:smarttags" w:element="country-region">
        <w:smartTag w:uri="urn:schemas-microsoft-com:office:smarttags" w:element="place">
          <w:r w:rsidRPr="007C7C16">
            <w:t>Australia</w:t>
          </w:r>
        </w:smartTag>
      </w:smartTag>
      <w:r w:rsidRPr="007C7C16">
        <w:t xml:space="preserve"> or another bank approved by the Finance Minister.</w:t>
      </w:r>
    </w:p>
    <w:p w:rsidR="00D45D84" w:rsidRPr="007C7C16" w:rsidRDefault="00D45D84" w:rsidP="00D45D84">
      <w:pPr>
        <w:pStyle w:val="Definition"/>
      </w:pPr>
      <w:r w:rsidRPr="007C7C16">
        <w:rPr>
          <w:b/>
          <w:i/>
        </w:rPr>
        <w:t xml:space="preserve">asset </w:t>
      </w:r>
      <w:r w:rsidRPr="007C7C16">
        <w:t>includes:</w:t>
      </w:r>
    </w:p>
    <w:p w:rsidR="00D45D84" w:rsidRPr="007C7C16" w:rsidRDefault="00D45D84" w:rsidP="00D45D84">
      <w:pPr>
        <w:pStyle w:val="paragraph"/>
      </w:pPr>
      <w:r w:rsidRPr="007C7C16">
        <w:tab/>
        <w:t>(a)</w:t>
      </w:r>
      <w:r w:rsidRPr="007C7C16">
        <w:tab/>
        <w:t xml:space="preserve">any legal or equitable estate or interest in real or personal property, whether actual, contingent or prospective; and </w:t>
      </w:r>
    </w:p>
    <w:p w:rsidR="00D45D84" w:rsidRPr="007C7C16" w:rsidRDefault="00D45D84" w:rsidP="00D45D84">
      <w:pPr>
        <w:pStyle w:val="paragraph"/>
      </w:pPr>
      <w:r w:rsidRPr="007C7C16">
        <w:tab/>
        <w:t>(b)</w:t>
      </w:r>
      <w:r w:rsidRPr="007C7C16">
        <w:tab/>
        <w:t>any right, power, privilege or immunity, whether actual, contingent or prospective.</w:t>
      </w:r>
    </w:p>
    <w:p w:rsidR="00D45D84" w:rsidRPr="007C7C16" w:rsidRDefault="00D45D84" w:rsidP="00D45D84">
      <w:pPr>
        <w:pStyle w:val="Definition"/>
      </w:pPr>
      <w:r w:rsidRPr="007C7C16">
        <w:rPr>
          <w:b/>
          <w:i/>
        </w:rPr>
        <w:t>Australian Public Service</w:t>
      </w:r>
      <w:r w:rsidRPr="007C7C16">
        <w:t xml:space="preserve"> means the APS within the meaning of the </w:t>
      </w:r>
      <w:r w:rsidRPr="007C7C16">
        <w:rPr>
          <w:i/>
        </w:rPr>
        <w:t>Public Service Act 1999</w:t>
      </w:r>
      <w:r w:rsidRPr="007C7C16">
        <w:t>.</w:t>
      </w:r>
    </w:p>
    <w:p w:rsidR="00D45D84" w:rsidRPr="007C7C16" w:rsidRDefault="00D45D84" w:rsidP="00D45D84">
      <w:pPr>
        <w:pStyle w:val="Definition"/>
      </w:pPr>
      <w:r w:rsidRPr="007C7C16">
        <w:rPr>
          <w:b/>
          <w:i/>
        </w:rPr>
        <w:t>Chairperson</w:t>
      </w:r>
      <w:r w:rsidRPr="007C7C16">
        <w:t xml:space="preserve"> means the Chairperson of the Corporation.</w:t>
      </w:r>
    </w:p>
    <w:p w:rsidR="00D45D84" w:rsidRPr="007C7C16" w:rsidRDefault="00D45D84" w:rsidP="00D45D84">
      <w:pPr>
        <w:pStyle w:val="Definition"/>
      </w:pPr>
      <w:r w:rsidRPr="007C7C16">
        <w:rPr>
          <w:b/>
          <w:i/>
        </w:rPr>
        <w:lastRenderedPageBreak/>
        <w:t>chief executive officer</w:t>
      </w:r>
      <w:r w:rsidRPr="007C7C16">
        <w:t xml:space="preserve"> means the</w:t>
      </w:r>
      <w:r w:rsidR="00385410" w:rsidRPr="007C7C16">
        <w:t xml:space="preserve"> person appointed under section</w:t>
      </w:r>
      <w:r w:rsidR="007C7C16">
        <w:t> </w:t>
      </w:r>
      <w:r w:rsidR="00385410" w:rsidRPr="007C7C16">
        <w:t>10A</w:t>
      </w:r>
      <w:r w:rsidRPr="007C7C16">
        <w:t>.</w:t>
      </w:r>
    </w:p>
    <w:p w:rsidR="00D45D84" w:rsidRPr="007C7C16" w:rsidRDefault="00D45D84" w:rsidP="00D45D84">
      <w:pPr>
        <w:pStyle w:val="Definition"/>
      </w:pPr>
      <w:r w:rsidRPr="007C7C16">
        <w:rPr>
          <w:b/>
          <w:i/>
        </w:rPr>
        <w:t>Corporation</w:t>
      </w:r>
      <w:r w:rsidRPr="007C7C16">
        <w:t xml:space="preserve"> means the Corporation established by this Act.</w:t>
      </w:r>
    </w:p>
    <w:p w:rsidR="00D45D84" w:rsidRPr="007C7C16" w:rsidRDefault="00D45D84" w:rsidP="00D45D84">
      <w:pPr>
        <w:pStyle w:val="Definition"/>
      </w:pPr>
      <w:r w:rsidRPr="007C7C16">
        <w:rPr>
          <w:b/>
          <w:i/>
        </w:rPr>
        <w:t>Finance Minister</w:t>
      </w:r>
      <w:r w:rsidRPr="007C7C16">
        <w:t xml:space="preserve"> means the Minister who administers the </w:t>
      </w:r>
      <w:r w:rsidR="008C399C" w:rsidRPr="007C7C16">
        <w:rPr>
          <w:i/>
        </w:rPr>
        <w:t>Public Governance, Performance and Accountability Act 2013</w:t>
      </w:r>
      <w:r w:rsidRPr="007C7C16">
        <w:t>.</w:t>
      </w:r>
    </w:p>
    <w:p w:rsidR="00D45D84" w:rsidRPr="007C7C16" w:rsidRDefault="00D45D84" w:rsidP="00D45D84">
      <w:pPr>
        <w:pStyle w:val="Definition"/>
      </w:pPr>
      <w:r w:rsidRPr="007C7C16">
        <w:rPr>
          <w:b/>
          <w:i/>
        </w:rPr>
        <w:t>joint Commonwealth/State scheme</w:t>
      </w:r>
      <w:r w:rsidRPr="007C7C16">
        <w:t xml:space="preserve"> means the scheme:</w:t>
      </w:r>
    </w:p>
    <w:p w:rsidR="00D45D84" w:rsidRPr="007C7C16" w:rsidRDefault="00D45D84" w:rsidP="00D45D84">
      <w:pPr>
        <w:pStyle w:val="paragraph"/>
      </w:pPr>
      <w:r w:rsidRPr="007C7C16">
        <w:tab/>
        <w:t>(a)</w:t>
      </w:r>
      <w:r w:rsidRPr="007C7C16">
        <w:tab/>
        <w:t xml:space="preserve">under which the Commonwealth, </w:t>
      </w:r>
      <w:smartTag w:uri="urn:schemas-microsoft-com:office:smarttags" w:element="State">
        <w:smartTag w:uri="urn:schemas-microsoft-com:office:smarttags" w:element="place">
          <w:r w:rsidRPr="007C7C16">
            <w:t>New South Wales</w:t>
          </w:r>
        </w:smartTag>
      </w:smartTag>
      <w:r w:rsidRPr="007C7C16">
        <w:t xml:space="preserve"> and </w:t>
      </w:r>
      <w:smartTag w:uri="urn:schemas-microsoft-com:office:smarttags" w:element="State">
        <w:smartTag w:uri="urn:schemas-microsoft-com:office:smarttags" w:element="place">
          <w:r w:rsidRPr="007C7C16">
            <w:t>Victoria</w:t>
          </w:r>
        </w:smartTag>
      </w:smartTag>
      <w:r w:rsidRPr="007C7C16">
        <w:t xml:space="preserve"> agreed that:</w:t>
      </w:r>
    </w:p>
    <w:p w:rsidR="00D45D84" w:rsidRPr="007C7C16" w:rsidRDefault="00D45D84" w:rsidP="00D45D84">
      <w:pPr>
        <w:pStyle w:val="paragraphsub"/>
      </w:pPr>
      <w:r w:rsidRPr="007C7C16">
        <w:tab/>
        <w:t>(i)</w:t>
      </w:r>
      <w:r w:rsidRPr="007C7C16">
        <w:tab/>
        <w:t>a new integrated urban complex be developed by the extension of existing urban areas of Albury and Wodonga and the creation of new urban areas in the Albury</w:t>
      </w:r>
      <w:r w:rsidR="007C7C16">
        <w:noBreakHyphen/>
      </w:r>
      <w:r w:rsidRPr="007C7C16">
        <w:t>Wodonga region; and</w:t>
      </w:r>
    </w:p>
    <w:p w:rsidR="00D45D84" w:rsidRPr="007C7C16" w:rsidRDefault="00D45D84" w:rsidP="00D45D84">
      <w:pPr>
        <w:pStyle w:val="paragraphsub"/>
      </w:pPr>
      <w:r w:rsidRPr="007C7C16">
        <w:tab/>
        <w:t>(ii)</w:t>
      </w:r>
      <w:r w:rsidRPr="007C7C16">
        <w:tab/>
        <w:t>amenities and services be provided to foster and serve that urban complex; and</w:t>
      </w:r>
    </w:p>
    <w:p w:rsidR="00D45D84" w:rsidRPr="007C7C16" w:rsidRDefault="00D45D84" w:rsidP="00D45D84">
      <w:pPr>
        <w:pStyle w:val="paragraph"/>
      </w:pPr>
      <w:r w:rsidRPr="007C7C16">
        <w:tab/>
        <w:t>(b)</w:t>
      </w:r>
      <w:r w:rsidRPr="007C7C16">
        <w:tab/>
        <w:t>that had as one of its elements the establishment of the Corporation by this Act.</w:t>
      </w:r>
    </w:p>
    <w:p w:rsidR="00D45D84" w:rsidRPr="007C7C16" w:rsidRDefault="00D45D84" w:rsidP="00D45D84">
      <w:pPr>
        <w:pStyle w:val="Definition"/>
      </w:pPr>
      <w:r w:rsidRPr="007C7C16">
        <w:rPr>
          <w:b/>
          <w:i/>
        </w:rPr>
        <w:t>land</w:t>
      </w:r>
      <w:r w:rsidRPr="007C7C16">
        <w:t xml:space="preserve"> includes an interest in land.</w:t>
      </w:r>
    </w:p>
    <w:p w:rsidR="00D45D84" w:rsidRPr="007C7C16" w:rsidRDefault="00D45D84" w:rsidP="00D45D84">
      <w:pPr>
        <w:pStyle w:val="Definition"/>
      </w:pPr>
      <w:r w:rsidRPr="007C7C16">
        <w:rPr>
          <w:b/>
          <w:i/>
        </w:rPr>
        <w:t>liability</w:t>
      </w:r>
      <w:r w:rsidRPr="007C7C16">
        <w:t xml:space="preserve"> means any liability, duty or obligation, whether actual, contingent or prospective.</w:t>
      </w:r>
    </w:p>
    <w:p w:rsidR="00D45D84" w:rsidRPr="007C7C16" w:rsidRDefault="00D45D84" w:rsidP="00D45D84">
      <w:pPr>
        <w:pStyle w:val="Definition"/>
      </w:pPr>
      <w:r w:rsidRPr="007C7C16">
        <w:rPr>
          <w:b/>
          <w:i/>
        </w:rPr>
        <w:t>member</w:t>
      </w:r>
      <w:r w:rsidRPr="007C7C16">
        <w:t xml:space="preserve"> means a member of the Corporation.</w:t>
      </w:r>
    </w:p>
    <w:p w:rsidR="00D45D84" w:rsidRPr="007C7C16" w:rsidRDefault="00D45D84" w:rsidP="00D45D84">
      <w:pPr>
        <w:pStyle w:val="Definition"/>
      </w:pPr>
      <w:r w:rsidRPr="007C7C16">
        <w:rPr>
          <w:b/>
          <w:i/>
        </w:rPr>
        <w:t>Winding</w:t>
      </w:r>
      <w:r w:rsidR="007C7C16">
        <w:rPr>
          <w:b/>
          <w:i/>
        </w:rPr>
        <w:noBreakHyphen/>
      </w:r>
      <w:r w:rsidRPr="007C7C16">
        <w:rPr>
          <w:b/>
          <w:i/>
        </w:rPr>
        <w:t>up Agreement</w:t>
      </w:r>
      <w:r w:rsidRPr="007C7C16">
        <w:t xml:space="preserve"> means the Albury</w:t>
      </w:r>
      <w:r w:rsidR="007C7C16">
        <w:noBreakHyphen/>
      </w:r>
      <w:r w:rsidRPr="007C7C16">
        <w:t>Wodonga Area Development Winding</w:t>
      </w:r>
      <w:r w:rsidR="007C7C16">
        <w:noBreakHyphen/>
      </w:r>
      <w:r w:rsidRPr="007C7C16">
        <w:t>up Agreement approved by subsection</w:t>
      </w:r>
      <w:r w:rsidR="007C7C16">
        <w:t> </w:t>
      </w:r>
      <w:r w:rsidRPr="007C7C16">
        <w:t>5B(1).</w:t>
      </w:r>
    </w:p>
    <w:p w:rsidR="00D45D84" w:rsidRPr="007C7C16" w:rsidRDefault="00D45D84" w:rsidP="00D45D84">
      <w:pPr>
        <w:pStyle w:val="Definition"/>
      </w:pPr>
      <w:r w:rsidRPr="007C7C16">
        <w:rPr>
          <w:b/>
          <w:i/>
        </w:rPr>
        <w:t>winding</w:t>
      </w:r>
      <w:r w:rsidR="007C7C16">
        <w:rPr>
          <w:b/>
          <w:i/>
        </w:rPr>
        <w:noBreakHyphen/>
      </w:r>
      <w:r w:rsidRPr="007C7C16">
        <w:rPr>
          <w:b/>
          <w:i/>
        </w:rPr>
        <w:t>up plan</w:t>
      </w:r>
      <w:r w:rsidRPr="007C7C16">
        <w:t xml:space="preserve"> means a plan prepared under subsection</w:t>
      </w:r>
      <w:r w:rsidR="007C7C16">
        <w:t> </w:t>
      </w:r>
      <w:r w:rsidRPr="007C7C16">
        <w:t>20A(1).</w:t>
      </w:r>
    </w:p>
    <w:p w:rsidR="00D45D84" w:rsidRPr="007C7C16" w:rsidRDefault="00D45D84" w:rsidP="00D45D84">
      <w:pPr>
        <w:pStyle w:val="ActHead5"/>
      </w:pPr>
      <w:bookmarkStart w:id="5" w:name="_Toc393960892"/>
      <w:r w:rsidRPr="007C7C16">
        <w:rPr>
          <w:rStyle w:val="CharSectno"/>
        </w:rPr>
        <w:t>4</w:t>
      </w:r>
      <w:r w:rsidRPr="007C7C16">
        <w:t xml:space="preserve">  Act to bind Crown</w:t>
      </w:r>
      <w:bookmarkEnd w:id="5"/>
    </w:p>
    <w:p w:rsidR="00D45D84" w:rsidRPr="007C7C16" w:rsidRDefault="00D45D84" w:rsidP="00D45D84">
      <w:pPr>
        <w:pStyle w:val="subsection"/>
      </w:pPr>
      <w:r w:rsidRPr="007C7C16">
        <w:tab/>
      </w:r>
      <w:r w:rsidRPr="007C7C16">
        <w:tab/>
        <w:t xml:space="preserve">This Act binds the Crown in right of the Commonwealth, the State of </w:t>
      </w:r>
      <w:smartTag w:uri="urn:schemas-microsoft-com:office:smarttags" w:element="State">
        <w:smartTag w:uri="urn:schemas-microsoft-com:office:smarttags" w:element="place">
          <w:r w:rsidRPr="007C7C16">
            <w:t>New South Wales</w:t>
          </w:r>
        </w:smartTag>
      </w:smartTag>
      <w:r w:rsidRPr="007C7C16">
        <w:t xml:space="preserve"> and the State of </w:t>
      </w:r>
      <w:smartTag w:uri="urn:schemas-microsoft-com:office:smarttags" w:element="State">
        <w:smartTag w:uri="urn:schemas-microsoft-com:office:smarttags" w:element="place">
          <w:r w:rsidRPr="007C7C16">
            <w:t>Victoria</w:t>
          </w:r>
        </w:smartTag>
      </w:smartTag>
      <w:r w:rsidRPr="007C7C16">
        <w:t>.</w:t>
      </w:r>
    </w:p>
    <w:p w:rsidR="00D45D84" w:rsidRPr="007C7C16" w:rsidRDefault="00D45D84" w:rsidP="00D45D84">
      <w:pPr>
        <w:pStyle w:val="ActHead5"/>
      </w:pPr>
      <w:bookmarkStart w:id="6" w:name="_Toc393960893"/>
      <w:r w:rsidRPr="007C7C16">
        <w:rPr>
          <w:rStyle w:val="CharSectno"/>
        </w:rPr>
        <w:lastRenderedPageBreak/>
        <w:t>5AA</w:t>
      </w:r>
      <w:r w:rsidRPr="007C7C16">
        <w:t xml:space="preserve">  Application of the </w:t>
      </w:r>
      <w:r w:rsidRPr="007C7C16">
        <w:rPr>
          <w:i/>
        </w:rPr>
        <w:t>Criminal Code</w:t>
      </w:r>
      <w:bookmarkEnd w:id="6"/>
    </w:p>
    <w:p w:rsidR="00D45D84" w:rsidRPr="007C7C16" w:rsidRDefault="00D45D84" w:rsidP="00D45D84">
      <w:pPr>
        <w:pStyle w:val="subsection"/>
      </w:pPr>
      <w:r w:rsidRPr="007C7C16">
        <w:tab/>
      </w:r>
      <w:r w:rsidRPr="007C7C16">
        <w:tab/>
        <w:t>Chapter</w:t>
      </w:r>
      <w:r w:rsidR="007C7C16">
        <w:t> </w:t>
      </w:r>
      <w:r w:rsidRPr="007C7C16">
        <w:t xml:space="preserve">2 of the </w:t>
      </w:r>
      <w:r w:rsidRPr="007C7C16">
        <w:rPr>
          <w:i/>
        </w:rPr>
        <w:t>Criminal Code</w:t>
      </w:r>
      <w:r w:rsidRPr="007C7C16">
        <w:t xml:space="preserve"> applies to all offences created by this Act.</w:t>
      </w:r>
    </w:p>
    <w:p w:rsidR="00D45D84" w:rsidRPr="007C7C16" w:rsidRDefault="00D45D84" w:rsidP="00D45D84">
      <w:pPr>
        <w:pStyle w:val="notetext"/>
      </w:pPr>
      <w:r w:rsidRPr="007C7C16">
        <w:t>Note:</w:t>
      </w:r>
      <w:r w:rsidRPr="007C7C16">
        <w:tab/>
        <w:t>Chapter</w:t>
      </w:r>
      <w:r w:rsidR="007C7C16">
        <w:t> </w:t>
      </w:r>
      <w:r w:rsidRPr="007C7C16">
        <w:t xml:space="preserve">2 of the </w:t>
      </w:r>
      <w:r w:rsidRPr="007C7C16">
        <w:rPr>
          <w:i/>
        </w:rPr>
        <w:t>Criminal Code</w:t>
      </w:r>
      <w:r w:rsidRPr="007C7C16">
        <w:t xml:space="preserve"> sets out the general principles of criminal responsibility.</w:t>
      </w:r>
    </w:p>
    <w:p w:rsidR="00D45D84" w:rsidRPr="007C7C16" w:rsidRDefault="00D45D84" w:rsidP="001D6284">
      <w:pPr>
        <w:pStyle w:val="ActHead2"/>
        <w:pageBreakBefore/>
      </w:pPr>
      <w:bookmarkStart w:id="7" w:name="_Toc393960894"/>
      <w:r w:rsidRPr="007C7C16">
        <w:rPr>
          <w:rStyle w:val="CharPartNo"/>
        </w:rPr>
        <w:lastRenderedPageBreak/>
        <w:t>Part</w:t>
      </w:r>
      <w:r w:rsidR="00634EC9" w:rsidRPr="007C7C16">
        <w:rPr>
          <w:rStyle w:val="CharPartNo"/>
        </w:rPr>
        <w:t> </w:t>
      </w:r>
      <w:smartTag w:uri="urn:schemas-microsoft-com:office:smarttags" w:element="State">
        <w:r w:rsidRPr="007C7C16">
          <w:rPr>
            <w:rStyle w:val="CharPartNo"/>
          </w:rPr>
          <w:t>IA</w:t>
        </w:r>
      </w:smartTag>
      <w:r w:rsidRPr="007C7C16">
        <w:t>—</w:t>
      </w:r>
      <w:r w:rsidRPr="007C7C16">
        <w:rPr>
          <w:rStyle w:val="CharPartText"/>
        </w:rPr>
        <w:t>Albury</w:t>
      </w:r>
      <w:r w:rsidR="007C7C16">
        <w:rPr>
          <w:rStyle w:val="CharPartText"/>
        </w:rPr>
        <w:noBreakHyphen/>
      </w:r>
      <w:r w:rsidRPr="007C7C16">
        <w:rPr>
          <w:rStyle w:val="CharPartText"/>
        </w:rPr>
        <w:t>Wodonga Area Development Winding</w:t>
      </w:r>
      <w:r w:rsidR="007C7C16">
        <w:rPr>
          <w:rStyle w:val="CharPartText"/>
        </w:rPr>
        <w:noBreakHyphen/>
      </w:r>
      <w:r w:rsidRPr="007C7C16">
        <w:rPr>
          <w:rStyle w:val="CharPartText"/>
        </w:rPr>
        <w:t>up Agreement</w:t>
      </w:r>
      <w:bookmarkEnd w:id="7"/>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8" w:name="_Toc393960895"/>
      <w:r w:rsidRPr="007C7C16">
        <w:rPr>
          <w:rStyle w:val="CharSectno"/>
        </w:rPr>
        <w:t>5A</w:t>
      </w:r>
      <w:r w:rsidRPr="007C7C16">
        <w:t xml:space="preserve">  Approved form of winding</w:t>
      </w:r>
      <w:r w:rsidR="007C7C16">
        <w:noBreakHyphen/>
      </w:r>
      <w:r w:rsidRPr="007C7C16">
        <w:t>up agreement</w:t>
      </w:r>
      <w:bookmarkEnd w:id="8"/>
    </w:p>
    <w:p w:rsidR="00D45D84" w:rsidRPr="007C7C16" w:rsidRDefault="00D45D84" w:rsidP="00D45D84">
      <w:pPr>
        <w:pStyle w:val="subsection"/>
      </w:pPr>
      <w:r w:rsidRPr="007C7C16">
        <w:tab/>
        <w:t>(1)</w:t>
      </w:r>
      <w:r w:rsidRPr="007C7C16">
        <w:tab/>
        <w:t xml:space="preserve">The Minister may make a written determination that a specified form of agreement is the </w:t>
      </w:r>
      <w:r w:rsidRPr="007C7C16">
        <w:rPr>
          <w:b/>
          <w:i/>
        </w:rPr>
        <w:t>approved form of winding</w:t>
      </w:r>
      <w:r w:rsidR="007C7C16">
        <w:rPr>
          <w:b/>
          <w:i/>
        </w:rPr>
        <w:noBreakHyphen/>
      </w:r>
      <w:r w:rsidRPr="007C7C16">
        <w:rPr>
          <w:b/>
          <w:i/>
        </w:rPr>
        <w:t>up agreement</w:t>
      </w:r>
      <w:r w:rsidRPr="007C7C16">
        <w:t xml:space="preserve"> for the purposes of this Part.</w:t>
      </w:r>
    </w:p>
    <w:p w:rsidR="00D45D84" w:rsidRPr="007C7C16" w:rsidRDefault="00D45D84" w:rsidP="00D45D84">
      <w:pPr>
        <w:pStyle w:val="subsection"/>
      </w:pPr>
      <w:r w:rsidRPr="007C7C16">
        <w:tab/>
        <w:t>(2)</w:t>
      </w:r>
      <w:r w:rsidRPr="007C7C16">
        <w:tab/>
        <w:t>The Minister must cause a copy of the determination to be tabled in each House of the Parliament.</w:t>
      </w:r>
    </w:p>
    <w:p w:rsidR="00D45D84" w:rsidRPr="007C7C16" w:rsidRDefault="00D45D84" w:rsidP="00D45D84">
      <w:pPr>
        <w:pStyle w:val="subsection"/>
      </w:pPr>
      <w:r w:rsidRPr="007C7C16">
        <w:tab/>
        <w:t>(3)</w:t>
      </w:r>
      <w:r w:rsidRPr="007C7C16">
        <w:tab/>
        <w:t>Either House may, following a motion upon notice, pass a resolution disallowing the determination. To be effective, the resolution must be passed within 15 sitting days of the House after the copy of the determination was tabled in the House.</w:t>
      </w:r>
    </w:p>
    <w:p w:rsidR="00D45D84" w:rsidRPr="007C7C16" w:rsidRDefault="00D45D84" w:rsidP="00D45D84">
      <w:pPr>
        <w:pStyle w:val="subsection"/>
      </w:pPr>
      <w:r w:rsidRPr="007C7C16">
        <w:tab/>
        <w:t>(4)</w:t>
      </w:r>
      <w:r w:rsidRPr="007C7C16">
        <w:tab/>
        <w:t>If neither House passes such a resolution, the determination takes effect on the day immediately after the last day upon which such a resolution could have been passed.</w:t>
      </w:r>
    </w:p>
    <w:p w:rsidR="00D45D84" w:rsidRPr="007C7C16" w:rsidRDefault="00D45D84" w:rsidP="00D45D84">
      <w:pPr>
        <w:pStyle w:val="subsection"/>
      </w:pPr>
      <w:r w:rsidRPr="007C7C16">
        <w:tab/>
        <w:t>(5)</w:t>
      </w:r>
      <w:r w:rsidRPr="007C7C16">
        <w:tab/>
      </w:r>
      <w:r w:rsidR="007C7C16">
        <w:t>Subsections (</w:t>
      </w:r>
      <w:r w:rsidRPr="007C7C16">
        <w:t>3) and (4) have effect despite anything in:</w:t>
      </w:r>
    </w:p>
    <w:p w:rsidR="00D45D84" w:rsidRPr="007C7C16" w:rsidRDefault="00D45D84" w:rsidP="00D45D84">
      <w:pPr>
        <w:pStyle w:val="paragraph"/>
      </w:pPr>
      <w:r w:rsidRPr="007C7C16">
        <w:tab/>
        <w:t>(a)</w:t>
      </w:r>
      <w:r w:rsidRPr="007C7C16">
        <w:tab/>
        <w:t xml:space="preserve">the </w:t>
      </w:r>
      <w:r w:rsidRPr="007C7C16">
        <w:rPr>
          <w:i/>
        </w:rPr>
        <w:t>Acts Interpretation Act 1901</w:t>
      </w:r>
      <w:r w:rsidRPr="007C7C16">
        <w:t>; or</w:t>
      </w:r>
    </w:p>
    <w:p w:rsidR="00D45D84" w:rsidRPr="007C7C16" w:rsidRDefault="00D45D84" w:rsidP="00D45D84">
      <w:pPr>
        <w:pStyle w:val="paragraph"/>
      </w:pPr>
      <w:r w:rsidRPr="007C7C16">
        <w:tab/>
        <w:t>(b)</w:t>
      </w:r>
      <w:r w:rsidRPr="007C7C16">
        <w:tab/>
        <w:t>the</w:t>
      </w:r>
      <w:r w:rsidR="00385410" w:rsidRPr="007C7C16">
        <w:rPr>
          <w:i/>
        </w:rPr>
        <w:t xml:space="preserve"> Legislative Instruments Act 2003</w:t>
      </w:r>
      <w:r w:rsidRPr="007C7C16">
        <w:t>.</w:t>
      </w:r>
    </w:p>
    <w:p w:rsidR="00D45D84" w:rsidRPr="007C7C16" w:rsidRDefault="00D45D84" w:rsidP="00D45D84">
      <w:pPr>
        <w:pStyle w:val="ActHead5"/>
      </w:pPr>
      <w:bookmarkStart w:id="9" w:name="_Toc393960896"/>
      <w:r w:rsidRPr="007C7C16">
        <w:rPr>
          <w:rStyle w:val="CharSectno"/>
        </w:rPr>
        <w:t>5B</w:t>
      </w:r>
      <w:r w:rsidRPr="007C7C16">
        <w:t xml:space="preserve">  Approval of winding</w:t>
      </w:r>
      <w:r w:rsidR="007C7C16">
        <w:noBreakHyphen/>
      </w:r>
      <w:r w:rsidRPr="007C7C16">
        <w:t>up agreement</w:t>
      </w:r>
      <w:bookmarkEnd w:id="9"/>
    </w:p>
    <w:p w:rsidR="00D45D84" w:rsidRPr="007C7C16" w:rsidRDefault="00D45D84" w:rsidP="00D45D84">
      <w:pPr>
        <w:pStyle w:val="subsection"/>
      </w:pPr>
      <w:r w:rsidRPr="007C7C16">
        <w:tab/>
        <w:t>(1)</w:t>
      </w:r>
      <w:r w:rsidRPr="007C7C16">
        <w:tab/>
        <w:t>If an agreement substantially in accordance with the approved form of winding</w:t>
      </w:r>
      <w:r w:rsidR="007C7C16">
        <w:noBreakHyphen/>
      </w:r>
      <w:r w:rsidRPr="007C7C16">
        <w:t xml:space="preserve">up agreement is signed by or on behalf of the Commonwealth, </w:t>
      </w:r>
      <w:smartTag w:uri="urn:schemas-microsoft-com:office:smarttags" w:element="State">
        <w:smartTag w:uri="urn:schemas-microsoft-com:office:smarttags" w:element="place">
          <w:r w:rsidRPr="007C7C16">
            <w:t>New South Wales</w:t>
          </w:r>
        </w:smartTag>
      </w:smartTag>
      <w:r w:rsidRPr="007C7C16">
        <w:t xml:space="preserve"> and </w:t>
      </w:r>
      <w:smartTag w:uri="urn:schemas-microsoft-com:office:smarttags" w:element="State">
        <w:smartTag w:uri="urn:schemas-microsoft-com:office:smarttags" w:element="place">
          <w:r w:rsidRPr="007C7C16">
            <w:t>Victoria</w:t>
          </w:r>
        </w:smartTag>
      </w:smartTag>
      <w:r w:rsidRPr="007C7C16">
        <w:t>, the agreement is approved by the Parliament.</w:t>
      </w:r>
    </w:p>
    <w:p w:rsidR="00D45D84" w:rsidRPr="007C7C16" w:rsidRDefault="00D45D84" w:rsidP="00D45D84">
      <w:pPr>
        <w:pStyle w:val="subsection"/>
      </w:pPr>
      <w:r w:rsidRPr="007C7C16">
        <w:tab/>
        <w:t>(2)</w:t>
      </w:r>
      <w:r w:rsidRPr="007C7C16">
        <w:tab/>
        <w:t xml:space="preserve">The agreement approved by </w:t>
      </w:r>
      <w:r w:rsidR="007C7C16">
        <w:t>subsection (</w:t>
      </w:r>
      <w:r w:rsidRPr="007C7C16">
        <w:t xml:space="preserve">1) is to be known as the </w:t>
      </w:r>
      <w:r w:rsidRPr="007C7C16">
        <w:rPr>
          <w:b/>
          <w:i/>
        </w:rPr>
        <w:t>Albury</w:t>
      </w:r>
      <w:r w:rsidR="007C7C16">
        <w:rPr>
          <w:b/>
          <w:i/>
        </w:rPr>
        <w:noBreakHyphen/>
      </w:r>
      <w:r w:rsidRPr="007C7C16">
        <w:rPr>
          <w:b/>
          <w:i/>
        </w:rPr>
        <w:t>Wodonga Area Development Winding</w:t>
      </w:r>
      <w:r w:rsidR="007C7C16">
        <w:rPr>
          <w:b/>
          <w:i/>
        </w:rPr>
        <w:noBreakHyphen/>
      </w:r>
      <w:r w:rsidRPr="007C7C16">
        <w:rPr>
          <w:b/>
          <w:i/>
        </w:rPr>
        <w:t>up Agreement</w:t>
      </w:r>
      <w:r w:rsidRPr="007C7C16">
        <w:t>.</w:t>
      </w:r>
    </w:p>
    <w:p w:rsidR="00D45D84" w:rsidRPr="007C7C16" w:rsidRDefault="00D45D84" w:rsidP="00D45D84">
      <w:pPr>
        <w:pStyle w:val="ActHead5"/>
      </w:pPr>
      <w:bookmarkStart w:id="10" w:name="_Toc393960897"/>
      <w:r w:rsidRPr="007C7C16">
        <w:rPr>
          <w:rStyle w:val="CharSectno"/>
        </w:rPr>
        <w:lastRenderedPageBreak/>
        <w:t>5C</w:t>
      </w:r>
      <w:r w:rsidRPr="007C7C16">
        <w:t xml:space="preserve">  When winding</w:t>
      </w:r>
      <w:r w:rsidR="007C7C16">
        <w:noBreakHyphen/>
      </w:r>
      <w:r w:rsidRPr="007C7C16">
        <w:t>up agreement takes effect</w:t>
      </w:r>
      <w:bookmarkEnd w:id="10"/>
    </w:p>
    <w:p w:rsidR="00D45D84" w:rsidRPr="007C7C16" w:rsidRDefault="00D45D84" w:rsidP="00D45D84">
      <w:pPr>
        <w:pStyle w:val="subsection"/>
      </w:pPr>
      <w:r w:rsidRPr="007C7C16">
        <w:tab/>
      </w:r>
      <w:r w:rsidRPr="007C7C16">
        <w:tab/>
        <w:t>The Winding</w:t>
      </w:r>
      <w:r w:rsidR="007C7C16">
        <w:noBreakHyphen/>
      </w:r>
      <w:r w:rsidRPr="007C7C16">
        <w:t>up Agreement may be expressed to take effect on the commencement of Part</w:t>
      </w:r>
      <w:r w:rsidR="007C7C16">
        <w:t> </w:t>
      </w:r>
      <w:r w:rsidRPr="007C7C16">
        <w:t>2 of Schedule</w:t>
      </w:r>
      <w:r w:rsidR="007C7C16">
        <w:t> </w:t>
      </w:r>
      <w:r w:rsidRPr="007C7C16">
        <w:t xml:space="preserve">1 to the </w:t>
      </w:r>
      <w:r w:rsidRPr="007C7C16">
        <w:rPr>
          <w:i/>
        </w:rPr>
        <w:t>Albury</w:t>
      </w:r>
      <w:r w:rsidR="007C7C16">
        <w:rPr>
          <w:i/>
        </w:rPr>
        <w:noBreakHyphen/>
      </w:r>
      <w:r w:rsidRPr="007C7C16">
        <w:rPr>
          <w:i/>
        </w:rPr>
        <w:t>Wodonga Development Amendment Act 2000</w:t>
      </w:r>
      <w:r w:rsidRPr="007C7C16">
        <w:t>.</w:t>
      </w:r>
    </w:p>
    <w:p w:rsidR="00D45D84" w:rsidRPr="007C7C16" w:rsidRDefault="00D45D84" w:rsidP="00D45D84">
      <w:pPr>
        <w:pStyle w:val="ActHead5"/>
      </w:pPr>
      <w:bookmarkStart w:id="11" w:name="_Toc393960898"/>
      <w:r w:rsidRPr="007C7C16">
        <w:rPr>
          <w:rStyle w:val="CharSectno"/>
        </w:rPr>
        <w:t>5D</w:t>
      </w:r>
      <w:r w:rsidRPr="007C7C16">
        <w:t xml:space="preserve">  Termination of the original Commonwealth/State agreement</w:t>
      </w:r>
      <w:bookmarkEnd w:id="11"/>
    </w:p>
    <w:p w:rsidR="00D45D84" w:rsidRPr="007C7C16" w:rsidRDefault="00D45D84" w:rsidP="00D45D84">
      <w:pPr>
        <w:pStyle w:val="subsection"/>
      </w:pPr>
      <w:r w:rsidRPr="007C7C16">
        <w:tab/>
        <w:t>(1)</w:t>
      </w:r>
      <w:r w:rsidRPr="007C7C16">
        <w:tab/>
        <w:t>The Winding</w:t>
      </w:r>
      <w:r w:rsidR="007C7C16">
        <w:noBreakHyphen/>
      </w:r>
      <w:r w:rsidRPr="007C7C16">
        <w:t>up Agreement is to make provision for the termination of the original Commonwealth/State agreement, with effect from the commencement of Part</w:t>
      </w:r>
      <w:r w:rsidR="007C7C16">
        <w:t> </w:t>
      </w:r>
      <w:r w:rsidRPr="007C7C16">
        <w:t>2 of Schedule</w:t>
      </w:r>
      <w:r w:rsidR="007C7C16">
        <w:t> </w:t>
      </w:r>
      <w:r w:rsidRPr="007C7C16">
        <w:t xml:space="preserve">1 to the </w:t>
      </w:r>
      <w:r w:rsidRPr="007C7C16">
        <w:rPr>
          <w:i/>
        </w:rPr>
        <w:t>Albury</w:t>
      </w:r>
      <w:r w:rsidR="007C7C16">
        <w:rPr>
          <w:i/>
        </w:rPr>
        <w:noBreakHyphen/>
      </w:r>
      <w:r w:rsidRPr="007C7C16">
        <w:rPr>
          <w:i/>
        </w:rPr>
        <w:t>Wodonga Development Amendment Act 2000</w:t>
      </w:r>
      <w:r w:rsidRPr="007C7C16">
        <w:t>.</w:t>
      </w:r>
    </w:p>
    <w:p w:rsidR="00D45D84" w:rsidRPr="007C7C16" w:rsidRDefault="00D45D84" w:rsidP="00D45D84">
      <w:pPr>
        <w:pStyle w:val="subsection"/>
      </w:pPr>
      <w:r w:rsidRPr="007C7C16">
        <w:tab/>
        <w:t>(2)</w:t>
      </w:r>
      <w:r w:rsidRPr="007C7C16">
        <w:tab/>
        <w:t>In this section:</w:t>
      </w:r>
    </w:p>
    <w:p w:rsidR="00D45D84" w:rsidRPr="007C7C16" w:rsidRDefault="00D45D84" w:rsidP="00D45D84">
      <w:pPr>
        <w:pStyle w:val="Definition"/>
      </w:pPr>
      <w:r w:rsidRPr="007C7C16">
        <w:rPr>
          <w:b/>
          <w:i/>
        </w:rPr>
        <w:t>original Commonwealth/State agreement</w:t>
      </w:r>
      <w:r w:rsidRPr="007C7C16">
        <w:t xml:space="preserve"> means the Agreement (as defined by subsection</w:t>
      </w:r>
      <w:r w:rsidR="007C7C16">
        <w:t> </w:t>
      </w:r>
      <w:r w:rsidRPr="007C7C16">
        <w:t>3(1) as in force at the commencement of this section).</w:t>
      </w:r>
    </w:p>
    <w:p w:rsidR="00D45D84" w:rsidRPr="007C7C16" w:rsidRDefault="00D45D84" w:rsidP="001D6284">
      <w:pPr>
        <w:pStyle w:val="ActHead2"/>
        <w:pageBreakBefore/>
      </w:pPr>
      <w:bookmarkStart w:id="12" w:name="_Toc393960899"/>
      <w:r w:rsidRPr="007C7C16">
        <w:rPr>
          <w:rStyle w:val="CharPartNo"/>
        </w:rPr>
        <w:lastRenderedPageBreak/>
        <w:t>Part</w:t>
      </w:r>
      <w:r w:rsidR="00634EC9" w:rsidRPr="007C7C16">
        <w:rPr>
          <w:rStyle w:val="CharPartNo"/>
        </w:rPr>
        <w:t> </w:t>
      </w:r>
      <w:r w:rsidRPr="007C7C16">
        <w:rPr>
          <w:rStyle w:val="CharPartNo"/>
        </w:rPr>
        <w:t>III</w:t>
      </w:r>
      <w:r w:rsidRPr="007C7C16">
        <w:t>—</w:t>
      </w:r>
      <w:r w:rsidRPr="007C7C16">
        <w:rPr>
          <w:rStyle w:val="CharPartText"/>
        </w:rPr>
        <w:t>Establishment, functions and powers of the Albury</w:t>
      </w:r>
      <w:r w:rsidR="007C7C16">
        <w:rPr>
          <w:rStyle w:val="CharPartText"/>
        </w:rPr>
        <w:noBreakHyphen/>
      </w:r>
      <w:r w:rsidRPr="007C7C16">
        <w:rPr>
          <w:rStyle w:val="CharPartText"/>
        </w:rPr>
        <w:t>Wodonga Development Corporation</w:t>
      </w:r>
      <w:bookmarkEnd w:id="12"/>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13" w:name="_Toc393960900"/>
      <w:r w:rsidRPr="007C7C16">
        <w:rPr>
          <w:rStyle w:val="CharSectno"/>
        </w:rPr>
        <w:t>7</w:t>
      </w:r>
      <w:r w:rsidRPr="007C7C16">
        <w:t xml:space="preserve">  Albury</w:t>
      </w:r>
      <w:r w:rsidR="007C7C16">
        <w:noBreakHyphen/>
      </w:r>
      <w:r w:rsidRPr="007C7C16">
        <w:t>Wodonga Development Corporation</w:t>
      </w:r>
      <w:bookmarkEnd w:id="13"/>
    </w:p>
    <w:p w:rsidR="00D45D84" w:rsidRPr="007C7C16" w:rsidRDefault="00D45D84" w:rsidP="00D45D84">
      <w:pPr>
        <w:pStyle w:val="subsection"/>
      </w:pPr>
      <w:r w:rsidRPr="007C7C16">
        <w:tab/>
        <w:t>(1)</w:t>
      </w:r>
      <w:r w:rsidRPr="007C7C16">
        <w:tab/>
        <w:t>There is established by this Act a Corporation by the name of the Albury</w:t>
      </w:r>
      <w:r w:rsidR="007C7C16">
        <w:noBreakHyphen/>
      </w:r>
      <w:r w:rsidRPr="007C7C16">
        <w:t>Wodonga Development Corporation.</w:t>
      </w:r>
    </w:p>
    <w:p w:rsidR="00D45D84" w:rsidRPr="007C7C16" w:rsidRDefault="00D45D84" w:rsidP="00D45D84">
      <w:pPr>
        <w:pStyle w:val="ActHead5"/>
      </w:pPr>
      <w:bookmarkStart w:id="14" w:name="_Toc393960901"/>
      <w:r w:rsidRPr="007C7C16">
        <w:rPr>
          <w:rStyle w:val="CharSectno"/>
        </w:rPr>
        <w:t>8</w:t>
      </w:r>
      <w:r w:rsidRPr="007C7C16">
        <w:t xml:space="preserve">  Functions and powers of Corporation</w:t>
      </w:r>
      <w:bookmarkEnd w:id="14"/>
    </w:p>
    <w:p w:rsidR="00D45D84" w:rsidRPr="007C7C16" w:rsidRDefault="00D45D84" w:rsidP="00D45D84">
      <w:pPr>
        <w:pStyle w:val="subsection"/>
      </w:pPr>
      <w:r w:rsidRPr="007C7C16">
        <w:tab/>
        <w:t>(1)</w:t>
      </w:r>
      <w:r w:rsidRPr="007C7C16">
        <w:tab/>
        <w:t>The functions of the Corporation under this Act are:</w:t>
      </w:r>
    </w:p>
    <w:p w:rsidR="00D45D84" w:rsidRPr="007C7C16" w:rsidRDefault="00D45D84" w:rsidP="00D45D84">
      <w:pPr>
        <w:pStyle w:val="paragraph"/>
      </w:pPr>
      <w:r w:rsidRPr="007C7C16">
        <w:tab/>
        <w:t>(a)</w:t>
      </w:r>
      <w:r w:rsidRPr="007C7C16">
        <w:tab/>
        <w:t>to prepare the Corporation, over a period ascertained in accordance with the Winding</w:t>
      </w:r>
      <w:r w:rsidR="007C7C16">
        <w:noBreakHyphen/>
      </w:r>
      <w:r w:rsidRPr="007C7C16">
        <w:t>up Agreement, for abolition by a future Act; and</w:t>
      </w:r>
    </w:p>
    <w:p w:rsidR="00D45D84" w:rsidRPr="007C7C16" w:rsidRDefault="00D45D84" w:rsidP="00D45D84">
      <w:pPr>
        <w:pStyle w:val="paragraph"/>
      </w:pPr>
      <w:r w:rsidRPr="007C7C16">
        <w:tab/>
        <w:t>(b)</w:t>
      </w:r>
      <w:r w:rsidRPr="007C7C16">
        <w:tab/>
        <w:t xml:space="preserve">for the purposes of preparing the Corporation for abolition as mentioned in </w:t>
      </w:r>
      <w:r w:rsidR="007C7C16">
        <w:t>paragraph (</w:t>
      </w:r>
      <w:r w:rsidRPr="007C7C16">
        <w:t>a), to dispose of the assets of the Corporation; and</w:t>
      </w:r>
    </w:p>
    <w:p w:rsidR="00D45D84" w:rsidRPr="007C7C16" w:rsidRDefault="00D45D84" w:rsidP="00D45D84">
      <w:pPr>
        <w:pStyle w:val="paragraph"/>
      </w:pPr>
      <w:r w:rsidRPr="007C7C16">
        <w:tab/>
        <w:t>(c)</w:t>
      </w:r>
      <w:r w:rsidRPr="007C7C16">
        <w:tab/>
        <w:t>to assist the Commonwealth and other persons in connection with the winding</w:t>
      </w:r>
      <w:r w:rsidR="007C7C16">
        <w:noBreakHyphen/>
      </w:r>
      <w:r w:rsidRPr="007C7C16">
        <w:t>up of the Corporation and the joint Commonwealth/State scheme; and</w:t>
      </w:r>
    </w:p>
    <w:p w:rsidR="00D45D84" w:rsidRPr="007C7C16" w:rsidRDefault="00D45D84" w:rsidP="00D45D84">
      <w:pPr>
        <w:pStyle w:val="paragraph"/>
      </w:pPr>
      <w:r w:rsidRPr="007C7C16">
        <w:tab/>
        <w:t>(d)</w:t>
      </w:r>
      <w:r w:rsidRPr="007C7C16">
        <w:tab/>
        <w:t>for the purposes of facilitating the winding</w:t>
      </w:r>
      <w:r w:rsidR="007C7C16">
        <w:noBreakHyphen/>
      </w:r>
      <w:r w:rsidRPr="007C7C16">
        <w:t>up of the Corporation and the joint Commonwealth/State scheme:</w:t>
      </w:r>
    </w:p>
    <w:p w:rsidR="00D45D84" w:rsidRPr="007C7C16" w:rsidRDefault="00D45D84" w:rsidP="00D45D84">
      <w:pPr>
        <w:pStyle w:val="paragraphsub"/>
      </w:pPr>
      <w:r w:rsidRPr="007C7C16">
        <w:tab/>
        <w:t>(i)</w:t>
      </w:r>
      <w:r w:rsidRPr="007C7C16">
        <w:tab/>
        <w:t>to acquire assets that were previously held by the Albury</w:t>
      </w:r>
      <w:r w:rsidR="007C7C16">
        <w:noBreakHyphen/>
      </w:r>
      <w:r w:rsidRPr="007C7C16">
        <w:t>Wodonga (</w:t>
      </w:r>
      <w:smartTag w:uri="urn:schemas-microsoft-com:office:smarttags" w:element="State">
        <w:smartTag w:uri="urn:schemas-microsoft-com:office:smarttags" w:element="place">
          <w:r w:rsidRPr="007C7C16">
            <w:t>New South Wales</w:t>
          </w:r>
        </w:smartTag>
      </w:smartTag>
      <w:r w:rsidRPr="007C7C16">
        <w:t>) Corporation or the Albury</w:t>
      </w:r>
      <w:r w:rsidR="007C7C16">
        <w:noBreakHyphen/>
      </w:r>
      <w:r w:rsidRPr="007C7C16">
        <w:t>Wodonga (Victoria) Corporation; and</w:t>
      </w:r>
    </w:p>
    <w:p w:rsidR="00D45D84" w:rsidRPr="007C7C16" w:rsidRDefault="00D45D84" w:rsidP="00D45D84">
      <w:pPr>
        <w:pStyle w:val="paragraphsub"/>
      </w:pPr>
      <w:r w:rsidRPr="007C7C16">
        <w:tab/>
        <w:t>(ii)</w:t>
      </w:r>
      <w:r w:rsidRPr="007C7C16">
        <w:tab/>
        <w:t>to hold such assets; and</w:t>
      </w:r>
    </w:p>
    <w:p w:rsidR="00D45D84" w:rsidRPr="007C7C16" w:rsidRDefault="00D45D84" w:rsidP="00D45D84">
      <w:pPr>
        <w:pStyle w:val="paragraphsub"/>
      </w:pPr>
      <w:r w:rsidRPr="007C7C16">
        <w:tab/>
        <w:t>(iii)</w:t>
      </w:r>
      <w:r w:rsidRPr="007C7C16">
        <w:tab/>
        <w:t>to prepare such assets for disposal (including by way of developing or improving such assets); and</w:t>
      </w:r>
    </w:p>
    <w:p w:rsidR="00D45D84" w:rsidRPr="007C7C16" w:rsidRDefault="00D45D84" w:rsidP="00D45D84">
      <w:pPr>
        <w:pStyle w:val="paragraphsub"/>
      </w:pPr>
      <w:r w:rsidRPr="007C7C16">
        <w:tab/>
        <w:t>(iv)</w:t>
      </w:r>
      <w:r w:rsidRPr="007C7C16">
        <w:tab/>
        <w:t>to dispose of such assets; and</w:t>
      </w:r>
    </w:p>
    <w:p w:rsidR="00D45D84" w:rsidRPr="007C7C16" w:rsidRDefault="00D45D84" w:rsidP="00D45D84">
      <w:pPr>
        <w:pStyle w:val="paragraph"/>
      </w:pPr>
      <w:r w:rsidRPr="007C7C16">
        <w:tab/>
        <w:t>(e)</w:t>
      </w:r>
      <w:r w:rsidRPr="007C7C16">
        <w:tab/>
        <w:t xml:space="preserve">if requested by or on behalf of the Commonwealth, or by or on behalf of an authority of the Commonwealth, to do so—to act as the agent of the Commonwealth, or the authority of the </w:t>
      </w:r>
      <w:r w:rsidRPr="007C7C16">
        <w:lastRenderedPageBreak/>
        <w:t>Commonwealth, in relation to the disposal of land in the Albury</w:t>
      </w:r>
      <w:r w:rsidR="007C7C16">
        <w:noBreakHyphen/>
      </w:r>
      <w:r w:rsidRPr="007C7C16">
        <w:t>Wodonga region.</w:t>
      </w:r>
    </w:p>
    <w:p w:rsidR="00D45D84" w:rsidRPr="007C7C16" w:rsidRDefault="00D45D84" w:rsidP="00D45D84">
      <w:pPr>
        <w:pStyle w:val="subsection"/>
      </w:pPr>
      <w:r w:rsidRPr="007C7C16">
        <w:tab/>
        <w:t>(2)</w:t>
      </w:r>
      <w:r w:rsidRPr="007C7C16">
        <w:tab/>
        <w:t>The Corporation has power to do all things necessary or convenient to be done for or in connexion with, or as incidental to, the performance of its functions and, in particular, without limiting the generality of the foregoing, has power:</w:t>
      </w:r>
    </w:p>
    <w:p w:rsidR="00D45D84" w:rsidRPr="007C7C16" w:rsidRDefault="00D45D84" w:rsidP="00D45D84">
      <w:pPr>
        <w:pStyle w:val="paragraph"/>
      </w:pPr>
      <w:r w:rsidRPr="007C7C16">
        <w:tab/>
        <w:t>(a)</w:t>
      </w:r>
      <w:r w:rsidRPr="007C7C16">
        <w:tab/>
        <w:t>to enter into contracts and agreements; and</w:t>
      </w:r>
    </w:p>
    <w:p w:rsidR="00D45D84" w:rsidRPr="007C7C16" w:rsidRDefault="00D45D84" w:rsidP="00D45D84">
      <w:pPr>
        <w:pStyle w:val="paragraph"/>
      </w:pPr>
      <w:r w:rsidRPr="007C7C16">
        <w:tab/>
        <w:t>(b)</w:t>
      </w:r>
      <w:r w:rsidRPr="007C7C16">
        <w:tab/>
        <w:t>either directly or by arrangement with other persons, to construct buildings and works and carry on services.</w:t>
      </w:r>
    </w:p>
    <w:p w:rsidR="00D45D84" w:rsidRPr="007C7C16" w:rsidRDefault="00D45D84" w:rsidP="00D45D84">
      <w:pPr>
        <w:pStyle w:val="subsection"/>
      </w:pPr>
      <w:r w:rsidRPr="007C7C16">
        <w:tab/>
        <w:t>(3)</w:t>
      </w:r>
      <w:r w:rsidRPr="007C7C16">
        <w:tab/>
        <w:t>Where it appears to the Minister that an Act of the Parliament of the State of New South Wales or of the State of Victoria or part of such an Act confers or imposes on the Corporation functions, powers or duties for the purposes of the Winding</w:t>
      </w:r>
      <w:r w:rsidR="007C7C16">
        <w:noBreakHyphen/>
      </w:r>
      <w:r w:rsidRPr="007C7C16">
        <w:t xml:space="preserve">up Agreement or for purposes that are otherwise complementary to this Act, the Minister may, by notice published in the </w:t>
      </w:r>
      <w:r w:rsidRPr="007C7C16">
        <w:rPr>
          <w:i/>
        </w:rPr>
        <w:t>Gazette</w:t>
      </w:r>
      <w:r w:rsidRPr="007C7C16">
        <w:t>, declare that Act or that part of that Act, as the case may be, to be complementary to this Act.</w:t>
      </w:r>
    </w:p>
    <w:p w:rsidR="00D45D84" w:rsidRPr="007C7C16" w:rsidRDefault="00D45D84" w:rsidP="00D45D84">
      <w:pPr>
        <w:pStyle w:val="subsection"/>
      </w:pPr>
      <w:r w:rsidRPr="007C7C16">
        <w:tab/>
        <w:t>(4)</w:t>
      </w:r>
      <w:r w:rsidRPr="007C7C16">
        <w:tab/>
        <w:t xml:space="preserve">It is hereby declared to be the intention of the Parliament that the Corporation may have and be subject to functions, powers and duties specified by an Act or part of an Act for the time being declared under </w:t>
      </w:r>
      <w:r w:rsidR="007C7C16">
        <w:t>subsection (</w:t>
      </w:r>
      <w:r w:rsidRPr="007C7C16">
        <w:t>3) to be complementary to this Act.</w:t>
      </w:r>
    </w:p>
    <w:p w:rsidR="00D45D84" w:rsidRPr="007C7C16" w:rsidRDefault="00D45D84" w:rsidP="00D45D84">
      <w:pPr>
        <w:pStyle w:val="subsection"/>
      </w:pPr>
      <w:r w:rsidRPr="007C7C16">
        <w:tab/>
        <w:t>(5)</w:t>
      </w:r>
      <w:r w:rsidRPr="007C7C16">
        <w:tab/>
        <w:t xml:space="preserve">For the purposes of </w:t>
      </w:r>
      <w:r w:rsidR="007C7C16">
        <w:t>subsection (</w:t>
      </w:r>
      <w:r w:rsidRPr="007C7C16">
        <w:t>3), each of the following purposes is taken to be a purpose that is complementary to this Act:</w:t>
      </w:r>
    </w:p>
    <w:p w:rsidR="00D45D84" w:rsidRPr="007C7C16" w:rsidRDefault="00D45D84" w:rsidP="00D45D84">
      <w:pPr>
        <w:pStyle w:val="paragraph"/>
      </w:pPr>
      <w:r w:rsidRPr="007C7C16">
        <w:tab/>
        <w:t>(a)</w:t>
      </w:r>
      <w:r w:rsidRPr="007C7C16">
        <w:tab/>
        <w:t>the purpose of facilitating the disposal of the assets of the Corporation;</w:t>
      </w:r>
    </w:p>
    <w:p w:rsidR="00D45D84" w:rsidRPr="007C7C16" w:rsidRDefault="00D45D84" w:rsidP="00D45D84">
      <w:pPr>
        <w:pStyle w:val="paragraph"/>
      </w:pPr>
      <w:r w:rsidRPr="007C7C16">
        <w:tab/>
        <w:t>(b)</w:t>
      </w:r>
      <w:r w:rsidRPr="007C7C16">
        <w:tab/>
        <w:t>the purpose of facilitating the winding</w:t>
      </w:r>
      <w:r w:rsidR="007C7C16">
        <w:noBreakHyphen/>
      </w:r>
      <w:r w:rsidRPr="007C7C16">
        <w:t>up of the Corporation;</w:t>
      </w:r>
    </w:p>
    <w:p w:rsidR="00D45D84" w:rsidRPr="007C7C16" w:rsidRDefault="00D45D84" w:rsidP="00D45D84">
      <w:pPr>
        <w:pStyle w:val="paragraph"/>
      </w:pPr>
      <w:r w:rsidRPr="007C7C16">
        <w:tab/>
        <w:t>(c)</w:t>
      </w:r>
      <w:r w:rsidRPr="007C7C16">
        <w:tab/>
        <w:t>the purpose of facilitating the winding</w:t>
      </w:r>
      <w:r w:rsidR="007C7C16">
        <w:noBreakHyphen/>
      </w:r>
      <w:r w:rsidRPr="007C7C16">
        <w:t>up of the joint Commonwealth/State scheme.</w:t>
      </w:r>
    </w:p>
    <w:p w:rsidR="00D45D84" w:rsidRPr="007C7C16" w:rsidRDefault="00D45D84" w:rsidP="00D45D84">
      <w:pPr>
        <w:pStyle w:val="subsection"/>
      </w:pPr>
      <w:r w:rsidRPr="007C7C16">
        <w:tab/>
        <w:t>(5A)</w:t>
      </w:r>
      <w:r w:rsidRPr="007C7C16">
        <w:tab/>
        <w:t xml:space="preserve">For the purposes of </w:t>
      </w:r>
      <w:r w:rsidR="007C7C16">
        <w:t>subsection (</w:t>
      </w:r>
      <w:r w:rsidRPr="007C7C16">
        <w:t>3), if an Act of New South Wales, or a part of such an Act, confers or imposes on the Corporation functions, powers or duties of a kind that were previously conferred or imposed on the Albury</w:t>
      </w:r>
      <w:r w:rsidR="007C7C16">
        <w:noBreakHyphen/>
      </w:r>
      <w:r w:rsidRPr="007C7C16">
        <w:t xml:space="preserve">Wodonga (New South Wales) Corporation, that Act or that part of that Act, as the case may be, is </w:t>
      </w:r>
      <w:r w:rsidRPr="007C7C16">
        <w:lastRenderedPageBreak/>
        <w:t>taken to confer or impose those functions, powers or duties for purposes that are complementary to this Act.</w:t>
      </w:r>
    </w:p>
    <w:p w:rsidR="00D45D84" w:rsidRPr="007C7C16" w:rsidRDefault="00D45D84" w:rsidP="00D45D84">
      <w:pPr>
        <w:pStyle w:val="subsection"/>
      </w:pPr>
      <w:r w:rsidRPr="007C7C16">
        <w:tab/>
        <w:t>(5B)</w:t>
      </w:r>
      <w:r w:rsidRPr="007C7C16">
        <w:tab/>
        <w:t xml:space="preserve">For the purposes of </w:t>
      </w:r>
      <w:r w:rsidR="007C7C16">
        <w:t>subsection (</w:t>
      </w:r>
      <w:r w:rsidRPr="007C7C16">
        <w:t>3), if an Act of Victoria, or a part of such an Act, confers or imposes on the Corporation functions, powers or duties of a kind that were previously conferred or imposed on the Albury</w:t>
      </w:r>
      <w:r w:rsidR="007C7C16">
        <w:noBreakHyphen/>
      </w:r>
      <w:r w:rsidRPr="007C7C16">
        <w:t>Wodonga (Victoria) Corporation, that Act or that part of that Act, as the case may be, is taken to confer or impose those functions, powers or duties for purposes that are complementary to this Act.</w:t>
      </w:r>
    </w:p>
    <w:p w:rsidR="00D45D84" w:rsidRPr="007C7C16" w:rsidRDefault="00D45D84" w:rsidP="00D45D84">
      <w:pPr>
        <w:pStyle w:val="subsection"/>
      </w:pPr>
      <w:r w:rsidRPr="007C7C16">
        <w:tab/>
        <w:t>(6)</w:t>
      </w:r>
      <w:r w:rsidRPr="007C7C16">
        <w:tab/>
        <w:t>The Corporation shall comply with any written directions given to it by the Minister with respect to the performance of its functions, the exercise of its powers and its procedures.</w:t>
      </w:r>
    </w:p>
    <w:p w:rsidR="00D45D84" w:rsidRPr="007C7C16" w:rsidRDefault="00D45D84" w:rsidP="00D45D84">
      <w:pPr>
        <w:pStyle w:val="subsection"/>
      </w:pPr>
      <w:r w:rsidRPr="007C7C16">
        <w:tab/>
        <w:t>(7)</w:t>
      </w:r>
      <w:r w:rsidRPr="007C7C16">
        <w:tab/>
        <w:t>The Corporation shall comply in all respects with the provisions of the Winding</w:t>
      </w:r>
      <w:r w:rsidR="007C7C16">
        <w:noBreakHyphen/>
      </w:r>
      <w:r w:rsidRPr="007C7C16">
        <w:t>up Agreement that are applicable to it.</w:t>
      </w:r>
    </w:p>
    <w:p w:rsidR="00D45D84" w:rsidRPr="007C7C16" w:rsidRDefault="00D45D84" w:rsidP="00D45D84">
      <w:pPr>
        <w:pStyle w:val="subsection"/>
      </w:pPr>
      <w:r w:rsidRPr="007C7C16">
        <w:tab/>
        <w:t>(8)</w:t>
      </w:r>
      <w:r w:rsidRPr="007C7C16">
        <w:tab/>
        <w:t>This section shall not be read as limiting the matters that may be dealt with by Departments or authorities of the Commonwealth, other than the Corporation.</w:t>
      </w:r>
    </w:p>
    <w:p w:rsidR="00D45D84" w:rsidRPr="007C7C16" w:rsidRDefault="00D45D84" w:rsidP="00D45D84">
      <w:pPr>
        <w:pStyle w:val="subsection"/>
      </w:pPr>
      <w:r w:rsidRPr="007C7C16">
        <w:tab/>
        <w:t>(9)</w:t>
      </w:r>
      <w:r w:rsidRPr="007C7C16">
        <w:tab/>
        <w:t xml:space="preserve">To avoid doubt, a reference in </w:t>
      </w:r>
      <w:r w:rsidR="007C7C16">
        <w:t>subsection (</w:t>
      </w:r>
      <w:r w:rsidRPr="007C7C16">
        <w:t>1) to:</w:t>
      </w:r>
    </w:p>
    <w:p w:rsidR="00D45D84" w:rsidRPr="007C7C16" w:rsidRDefault="00D45D84" w:rsidP="00D45D84">
      <w:pPr>
        <w:pStyle w:val="paragraph"/>
      </w:pPr>
      <w:r w:rsidRPr="007C7C16">
        <w:tab/>
        <w:t>(a)</w:t>
      </w:r>
      <w:r w:rsidRPr="007C7C16">
        <w:tab/>
        <w:t>the abolition or winding</w:t>
      </w:r>
      <w:r w:rsidR="007C7C16">
        <w:noBreakHyphen/>
      </w:r>
      <w:r w:rsidRPr="007C7C16">
        <w:t>up of the Corporation; or</w:t>
      </w:r>
    </w:p>
    <w:p w:rsidR="00D45D84" w:rsidRPr="007C7C16" w:rsidRDefault="00D45D84" w:rsidP="00D45D84">
      <w:pPr>
        <w:pStyle w:val="paragraph"/>
      </w:pPr>
      <w:r w:rsidRPr="007C7C16">
        <w:tab/>
        <w:t>(b)</w:t>
      </w:r>
      <w:r w:rsidRPr="007C7C16">
        <w:tab/>
        <w:t>the winding</w:t>
      </w:r>
      <w:r w:rsidR="007C7C16">
        <w:noBreakHyphen/>
      </w:r>
      <w:r w:rsidRPr="007C7C16">
        <w:t>up of the joint Commonwealth/State scheme;</w:t>
      </w:r>
    </w:p>
    <w:p w:rsidR="00D45D84" w:rsidRPr="007C7C16" w:rsidRDefault="00D45D84" w:rsidP="00D45D84">
      <w:pPr>
        <w:pStyle w:val="subsection2"/>
      </w:pPr>
      <w:r w:rsidRPr="007C7C16">
        <w:t>does not, by implication:</w:t>
      </w:r>
    </w:p>
    <w:p w:rsidR="00D45D84" w:rsidRPr="007C7C16" w:rsidRDefault="00D45D84" w:rsidP="00D45D84">
      <w:pPr>
        <w:pStyle w:val="paragraph"/>
      </w:pPr>
      <w:r w:rsidRPr="007C7C16">
        <w:tab/>
        <w:t>(c)</w:t>
      </w:r>
      <w:r w:rsidRPr="007C7C16">
        <w:tab/>
        <w:t>require the Corporation to dispose of all of its assets; or</w:t>
      </w:r>
    </w:p>
    <w:p w:rsidR="00D45D84" w:rsidRPr="007C7C16" w:rsidRDefault="00D45D84" w:rsidP="00D45D84">
      <w:pPr>
        <w:pStyle w:val="paragraph"/>
      </w:pPr>
      <w:r w:rsidRPr="007C7C16">
        <w:tab/>
        <w:t>(d)</w:t>
      </w:r>
      <w:r w:rsidRPr="007C7C16">
        <w:tab/>
        <w:t xml:space="preserve">prevent functions, powers or duties being conferred or imposed on the Corporation by a law of </w:t>
      </w:r>
      <w:smartTag w:uri="urn:schemas-microsoft-com:office:smarttags" w:element="State">
        <w:smartTag w:uri="urn:schemas-microsoft-com:office:smarttags" w:element="place">
          <w:r w:rsidRPr="007C7C16">
            <w:t>New South Wales</w:t>
          </w:r>
        </w:smartTag>
      </w:smartTag>
      <w:r w:rsidRPr="007C7C16">
        <w:t xml:space="preserve"> or </w:t>
      </w:r>
      <w:smartTag w:uri="urn:schemas-microsoft-com:office:smarttags" w:element="State">
        <w:smartTag w:uri="urn:schemas-microsoft-com:office:smarttags" w:element="place">
          <w:r w:rsidRPr="007C7C16">
            <w:t>Victoria</w:t>
          </w:r>
        </w:smartTag>
      </w:smartTag>
      <w:r w:rsidRPr="007C7C16">
        <w:t>.</w:t>
      </w:r>
    </w:p>
    <w:p w:rsidR="00D45D84" w:rsidRPr="007C7C16" w:rsidRDefault="00D45D84" w:rsidP="00D45D84">
      <w:pPr>
        <w:pStyle w:val="subsection"/>
      </w:pPr>
      <w:r w:rsidRPr="007C7C16">
        <w:tab/>
        <w:t>(10)</w:t>
      </w:r>
      <w:r w:rsidRPr="007C7C16">
        <w:tab/>
        <w:t xml:space="preserve">It is the intention of the Parliament that </w:t>
      </w:r>
      <w:r w:rsidR="007C7C16">
        <w:t>subsection (</w:t>
      </w:r>
      <w:r w:rsidRPr="007C7C16">
        <w:t xml:space="preserve">1) is not to apply to the exclusion of a law of </w:t>
      </w:r>
      <w:smartTag w:uri="urn:schemas-microsoft-com:office:smarttags" w:element="State">
        <w:smartTag w:uri="urn:schemas-microsoft-com:office:smarttags" w:element="place">
          <w:r w:rsidRPr="007C7C16">
            <w:t>New South Wales</w:t>
          </w:r>
        </w:smartTag>
      </w:smartTag>
      <w:r w:rsidRPr="007C7C16">
        <w:t xml:space="preserve"> or </w:t>
      </w:r>
      <w:smartTag w:uri="urn:schemas-microsoft-com:office:smarttags" w:element="State">
        <w:smartTag w:uri="urn:schemas-microsoft-com:office:smarttags" w:element="place">
          <w:r w:rsidRPr="007C7C16">
            <w:t>Victoria</w:t>
          </w:r>
        </w:smartTag>
      </w:smartTag>
      <w:r w:rsidRPr="007C7C16">
        <w:t xml:space="preserve"> to the extent to which that law is capable of operating concurrently with that subsection.</w:t>
      </w:r>
    </w:p>
    <w:p w:rsidR="00D45D84" w:rsidRPr="007C7C16" w:rsidRDefault="00D45D84" w:rsidP="00D45D84">
      <w:pPr>
        <w:pStyle w:val="ActHead5"/>
      </w:pPr>
      <w:bookmarkStart w:id="15" w:name="_Toc393960902"/>
      <w:r w:rsidRPr="007C7C16">
        <w:rPr>
          <w:rStyle w:val="CharSectno"/>
        </w:rPr>
        <w:lastRenderedPageBreak/>
        <w:t>8A</w:t>
      </w:r>
      <w:r w:rsidRPr="007C7C16">
        <w:t xml:space="preserve">  Chief executive officer’s function</w:t>
      </w:r>
      <w:bookmarkEnd w:id="15"/>
    </w:p>
    <w:p w:rsidR="00D45D84" w:rsidRPr="007C7C16" w:rsidRDefault="00D45D84" w:rsidP="00D45D84">
      <w:pPr>
        <w:pStyle w:val="subsection"/>
      </w:pPr>
      <w:r w:rsidRPr="007C7C16">
        <w:tab/>
      </w:r>
      <w:r w:rsidRPr="007C7C16">
        <w:tab/>
        <w:t>The chief executive officer is responsible for the day</w:t>
      </w:r>
      <w:r w:rsidR="007C7C16">
        <w:noBreakHyphen/>
      </w:r>
      <w:r w:rsidRPr="007C7C16">
        <w:t>to</w:t>
      </w:r>
      <w:r w:rsidR="007C7C16">
        <w:noBreakHyphen/>
      </w:r>
      <w:r w:rsidRPr="007C7C16">
        <w:t>day management of the Corporation’s affairs.</w:t>
      </w:r>
    </w:p>
    <w:p w:rsidR="00D45D84" w:rsidRPr="007C7C16" w:rsidRDefault="00D45D84" w:rsidP="001D6284">
      <w:pPr>
        <w:pStyle w:val="ActHead2"/>
        <w:pageBreakBefore/>
      </w:pPr>
      <w:bookmarkStart w:id="16" w:name="_Toc393960903"/>
      <w:r w:rsidRPr="007C7C16">
        <w:rPr>
          <w:rStyle w:val="CharPartNo"/>
        </w:rPr>
        <w:lastRenderedPageBreak/>
        <w:t>Part</w:t>
      </w:r>
      <w:r w:rsidR="00634EC9" w:rsidRPr="007C7C16">
        <w:rPr>
          <w:rStyle w:val="CharPartNo"/>
        </w:rPr>
        <w:t> </w:t>
      </w:r>
      <w:r w:rsidRPr="007C7C16">
        <w:rPr>
          <w:rStyle w:val="CharPartNo"/>
        </w:rPr>
        <w:t>IV</w:t>
      </w:r>
      <w:r w:rsidRPr="007C7C16">
        <w:t>—</w:t>
      </w:r>
      <w:r w:rsidRPr="007C7C16">
        <w:rPr>
          <w:rStyle w:val="CharPartText"/>
        </w:rPr>
        <w:t>Constitution and meetings of the Corporation</w:t>
      </w:r>
      <w:bookmarkEnd w:id="16"/>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17" w:name="_Toc393960904"/>
      <w:r w:rsidRPr="007C7C16">
        <w:rPr>
          <w:rStyle w:val="CharSectno"/>
        </w:rPr>
        <w:t>9</w:t>
      </w:r>
      <w:r w:rsidRPr="007C7C16">
        <w:t xml:space="preserve">  Nature of Corporation</w:t>
      </w:r>
      <w:bookmarkEnd w:id="17"/>
      <w:r w:rsidRPr="007C7C16">
        <w:t xml:space="preserve"> </w:t>
      </w:r>
    </w:p>
    <w:p w:rsidR="00D45D84" w:rsidRPr="007C7C16" w:rsidRDefault="00D45D84" w:rsidP="00D45D84">
      <w:pPr>
        <w:pStyle w:val="subsection"/>
      </w:pPr>
      <w:r w:rsidRPr="007C7C16">
        <w:tab/>
        <w:t>(1)</w:t>
      </w:r>
      <w:r w:rsidRPr="007C7C16">
        <w:tab/>
        <w:t>The Corporation:</w:t>
      </w:r>
    </w:p>
    <w:p w:rsidR="00D45D84" w:rsidRPr="007C7C16" w:rsidRDefault="00D45D84" w:rsidP="00D45D84">
      <w:pPr>
        <w:pStyle w:val="paragraph"/>
      </w:pPr>
      <w:r w:rsidRPr="007C7C16">
        <w:tab/>
        <w:t>(a)</w:t>
      </w:r>
      <w:r w:rsidRPr="007C7C16">
        <w:tab/>
        <w:t>is a body corporate with perpetual succession;</w:t>
      </w:r>
    </w:p>
    <w:p w:rsidR="00D45D84" w:rsidRPr="007C7C16" w:rsidRDefault="00D45D84" w:rsidP="00D45D84">
      <w:pPr>
        <w:pStyle w:val="paragraph"/>
      </w:pPr>
      <w:r w:rsidRPr="007C7C16">
        <w:tab/>
        <w:t>(b)</w:t>
      </w:r>
      <w:r w:rsidRPr="007C7C16">
        <w:tab/>
        <w:t>shall have a common seal;</w:t>
      </w:r>
    </w:p>
    <w:p w:rsidR="00D45D84" w:rsidRPr="007C7C16" w:rsidRDefault="00D45D84" w:rsidP="00D45D84">
      <w:pPr>
        <w:pStyle w:val="paragraph"/>
      </w:pPr>
      <w:r w:rsidRPr="007C7C16">
        <w:tab/>
        <w:t>(c)</w:t>
      </w:r>
      <w:r w:rsidRPr="007C7C16">
        <w:tab/>
        <w:t>may acquire, hold and dispose of real and personal property; and</w:t>
      </w:r>
    </w:p>
    <w:p w:rsidR="00D45D84" w:rsidRPr="007C7C16" w:rsidRDefault="00D45D84" w:rsidP="00D45D84">
      <w:pPr>
        <w:pStyle w:val="paragraph"/>
      </w:pPr>
      <w:r w:rsidRPr="007C7C16">
        <w:tab/>
        <w:t>(d)</w:t>
      </w:r>
      <w:r w:rsidRPr="007C7C16">
        <w:tab/>
        <w:t>may sue and be sued in its corporate name.</w:t>
      </w:r>
    </w:p>
    <w:p w:rsidR="008C399C" w:rsidRPr="007C7C16" w:rsidRDefault="008C399C" w:rsidP="008C399C">
      <w:pPr>
        <w:pStyle w:val="notetext"/>
      </w:pPr>
      <w:r w:rsidRPr="007C7C16">
        <w:t>Note:</w:t>
      </w:r>
      <w:r w:rsidRPr="007C7C16">
        <w:tab/>
        <w:t xml:space="preserve">The </w:t>
      </w:r>
      <w:r w:rsidRPr="007C7C16">
        <w:rPr>
          <w:i/>
        </w:rPr>
        <w:t>Public Governance, Performance and Accountability Act 2013</w:t>
      </w:r>
      <w:r w:rsidRPr="007C7C16">
        <w:t xml:space="preserve"> applies to the Corporation. That Act deals with matters relating to corporate Commonwealth entities, including reporting and the use and management of public resources.</w:t>
      </w:r>
    </w:p>
    <w:p w:rsidR="00D45D84" w:rsidRPr="007C7C16" w:rsidRDefault="00D45D84" w:rsidP="00D45D84">
      <w:pPr>
        <w:pStyle w:val="subsection"/>
      </w:pPr>
      <w:r w:rsidRPr="007C7C16">
        <w:tab/>
        <w:t>(2)</w:t>
      </w:r>
      <w:r w:rsidRPr="007C7C16">
        <w:tab/>
        <w:t>All courts, judges and persons acting judicially shall take judicial notice of the common seal of the Corporation affixed to a document and shall presume that it was duly affixed.</w:t>
      </w:r>
    </w:p>
    <w:p w:rsidR="00D45D84" w:rsidRPr="007C7C16" w:rsidRDefault="00D45D84" w:rsidP="00D45D84">
      <w:pPr>
        <w:pStyle w:val="ActHead5"/>
      </w:pPr>
      <w:bookmarkStart w:id="18" w:name="_Toc393960905"/>
      <w:r w:rsidRPr="007C7C16">
        <w:rPr>
          <w:rStyle w:val="CharSectno"/>
        </w:rPr>
        <w:t>10</w:t>
      </w:r>
      <w:r w:rsidRPr="007C7C16">
        <w:t xml:space="preserve">  Composition of Corporation</w:t>
      </w:r>
      <w:bookmarkEnd w:id="18"/>
    </w:p>
    <w:p w:rsidR="00D45D84" w:rsidRPr="007C7C16" w:rsidRDefault="00D45D84" w:rsidP="00D45D84">
      <w:pPr>
        <w:pStyle w:val="subsection"/>
      </w:pPr>
      <w:r w:rsidRPr="007C7C16">
        <w:tab/>
        <w:t>(1)</w:t>
      </w:r>
      <w:r w:rsidRPr="007C7C16">
        <w:tab/>
        <w:t>The Corporation consists of:</w:t>
      </w:r>
    </w:p>
    <w:p w:rsidR="00D45D84" w:rsidRPr="007C7C16" w:rsidRDefault="00D45D84" w:rsidP="00D45D84">
      <w:pPr>
        <w:pStyle w:val="paragraph"/>
      </w:pPr>
      <w:r w:rsidRPr="007C7C16">
        <w:tab/>
        <w:t>(a)</w:t>
      </w:r>
      <w:r w:rsidRPr="007C7C16">
        <w:tab/>
        <w:t>the Chairperson; and</w:t>
      </w:r>
    </w:p>
    <w:p w:rsidR="00D45D84" w:rsidRPr="007C7C16" w:rsidRDefault="00D45D84" w:rsidP="00D45D84">
      <w:pPr>
        <w:pStyle w:val="paragraph"/>
      </w:pPr>
      <w:r w:rsidRPr="007C7C16">
        <w:tab/>
        <w:t>(e)</w:t>
      </w:r>
      <w:r w:rsidRPr="007C7C16">
        <w:tab/>
        <w:t>2 other members; and</w:t>
      </w:r>
    </w:p>
    <w:p w:rsidR="00D45D84" w:rsidRPr="007C7C16" w:rsidRDefault="00D45D84" w:rsidP="00D45D84">
      <w:pPr>
        <w:pStyle w:val="paragraph"/>
      </w:pPr>
      <w:r w:rsidRPr="007C7C16">
        <w:tab/>
        <w:t>(f)</w:t>
      </w:r>
      <w:r w:rsidRPr="007C7C16">
        <w:tab/>
        <w:t>the chief executive officer.</w:t>
      </w:r>
    </w:p>
    <w:p w:rsidR="00D45D84" w:rsidRPr="007C7C16" w:rsidRDefault="00D45D84" w:rsidP="00D45D84">
      <w:pPr>
        <w:pStyle w:val="subsection"/>
      </w:pPr>
      <w:r w:rsidRPr="007C7C16">
        <w:tab/>
        <w:t>(2)</w:t>
      </w:r>
      <w:r w:rsidRPr="007C7C16">
        <w:tab/>
        <w:t>The appointed members are to be appointed by the Governor</w:t>
      </w:r>
      <w:r w:rsidR="007C7C16">
        <w:noBreakHyphen/>
      </w:r>
      <w:r w:rsidRPr="007C7C16">
        <w:t>General.</w:t>
      </w:r>
    </w:p>
    <w:p w:rsidR="00D45D84" w:rsidRPr="007C7C16" w:rsidRDefault="00D45D84" w:rsidP="00D45D84">
      <w:pPr>
        <w:pStyle w:val="subsection"/>
      </w:pPr>
      <w:r w:rsidRPr="007C7C16">
        <w:tab/>
        <w:t>(3)</w:t>
      </w:r>
      <w:r w:rsidRPr="007C7C16">
        <w:tab/>
        <w:t>A person is not to be appointed as:</w:t>
      </w:r>
    </w:p>
    <w:p w:rsidR="00D45D84" w:rsidRPr="007C7C16" w:rsidRDefault="00D45D84" w:rsidP="00D45D84">
      <w:pPr>
        <w:pStyle w:val="paragraph"/>
      </w:pPr>
      <w:r w:rsidRPr="007C7C16">
        <w:tab/>
        <w:t>(a)</w:t>
      </w:r>
      <w:r w:rsidRPr="007C7C16">
        <w:tab/>
        <w:t>the Chairperson; or</w:t>
      </w:r>
    </w:p>
    <w:p w:rsidR="00D45D84" w:rsidRPr="007C7C16" w:rsidRDefault="00D45D84" w:rsidP="00D45D84">
      <w:pPr>
        <w:pStyle w:val="paragraph"/>
      </w:pPr>
      <w:r w:rsidRPr="007C7C16">
        <w:tab/>
        <w:t>(b)</w:t>
      </w:r>
      <w:r w:rsidRPr="007C7C16">
        <w:tab/>
        <w:t xml:space="preserve">a member referred to in </w:t>
      </w:r>
      <w:r w:rsidR="007C7C16">
        <w:t>paragraph (</w:t>
      </w:r>
      <w:r w:rsidRPr="007C7C16">
        <w:t>1)(e);</w:t>
      </w:r>
    </w:p>
    <w:p w:rsidR="00D45D84" w:rsidRPr="007C7C16" w:rsidRDefault="00D45D84" w:rsidP="00D45D84">
      <w:pPr>
        <w:pStyle w:val="subsection2"/>
      </w:pPr>
      <w:r w:rsidRPr="007C7C16">
        <w:t>unless he or she appears to the Minister to be qualified for appointment because of his or her knowledge and understanding of issues relating to the development of the Albury</w:t>
      </w:r>
      <w:r w:rsidR="007C7C16">
        <w:noBreakHyphen/>
      </w:r>
      <w:r w:rsidRPr="007C7C16">
        <w:t>Wodonga region.</w:t>
      </w:r>
    </w:p>
    <w:p w:rsidR="00D45D84" w:rsidRPr="007C7C16" w:rsidRDefault="00D45D84" w:rsidP="00D45D84">
      <w:pPr>
        <w:pStyle w:val="subsection"/>
      </w:pPr>
      <w:r w:rsidRPr="007C7C16">
        <w:lastRenderedPageBreak/>
        <w:tab/>
        <w:t>(6)</w:t>
      </w:r>
      <w:r w:rsidRPr="007C7C16">
        <w:tab/>
        <w:t>The exercise of the functions or powers of the Corporation is not affected by reason of there being a vacancy or vacancies in the membership of the Corporation.</w:t>
      </w:r>
    </w:p>
    <w:p w:rsidR="00D45D84" w:rsidRPr="007C7C16" w:rsidRDefault="00D45D84" w:rsidP="00D45D84">
      <w:pPr>
        <w:pStyle w:val="ActHead5"/>
      </w:pPr>
      <w:bookmarkStart w:id="19" w:name="_Toc393960906"/>
      <w:r w:rsidRPr="007C7C16">
        <w:rPr>
          <w:rStyle w:val="CharSectno"/>
        </w:rPr>
        <w:t>10A</w:t>
      </w:r>
      <w:r w:rsidRPr="007C7C16">
        <w:t xml:space="preserve">  Appointment of chief executive officer</w:t>
      </w:r>
      <w:bookmarkEnd w:id="19"/>
    </w:p>
    <w:p w:rsidR="00D45D84" w:rsidRPr="007C7C16" w:rsidRDefault="00D45D84" w:rsidP="00D45D84">
      <w:pPr>
        <w:pStyle w:val="subsection"/>
      </w:pPr>
      <w:r w:rsidRPr="007C7C16">
        <w:tab/>
      </w:r>
      <w:r w:rsidRPr="007C7C16">
        <w:tab/>
        <w:t>The chief executive officer is to be appointed by the appointed members, and holds office on terms and conditions determined by the appointed members.</w:t>
      </w:r>
    </w:p>
    <w:p w:rsidR="00D45D84" w:rsidRPr="007C7C16" w:rsidRDefault="00D45D84" w:rsidP="00D45D84">
      <w:pPr>
        <w:pStyle w:val="ActHead5"/>
      </w:pPr>
      <w:bookmarkStart w:id="20" w:name="_Toc393960907"/>
      <w:r w:rsidRPr="007C7C16">
        <w:rPr>
          <w:rStyle w:val="CharSectno"/>
        </w:rPr>
        <w:t>11</w:t>
      </w:r>
      <w:r w:rsidRPr="007C7C16">
        <w:t xml:space="preserve">  Period of appointment of appointed members</w:t>
      </w:r>
      <w:bookmarkEnd w:id="20"/>
    </w:p>
    <w:p w:rsidR="00D45D84" w:rsidRPr="007C7C16" w:rsidRDefault="00D45D84" w:rsidP="00D45D84">
      <w:pPr>
        <w:pStyle w:val="subsection"/>
      </w:pPr>
      <w:r w:rsidRPr="007C7C16">
        <w:tab/>
        <w:t>(1)</w:t>
      </w:r>
      <w:r w:rsidRPr="007C7C16">
        <w:tab/>
        <w:t>An appointed member is to be appointed on a part</w:t>
      </w:r>
      <w:r w:rsidR="007C7C16">
        <w:noBreakHyphen/>
      </w:r>
      <w:r w:rsidRPr="007C7C16">
        <w:t>time basis for a period not exceeding 3 years.</w:t>
      </w:r>
    </w:p>
    <w:p w:rsidR="00D45D84" w:rsidRPr="007C7C16" w:rsidRDefault="00D45D84" w:rsidP="00D45D84">
      <w:pPr>
        <w:pStyle w:val="ActHead5"/>
      </w:pPr>
      <w:bookmarkStart w:id="21" w:name="_Toc393960908"/>
      <w:r w:rsidRPr="007C7C16">
        <w:rPr>
          <w:rStyle w:val="CharSectno"/>
        </w:rPr>
        <w:t>12</w:t>
      </w:r>
      <w:r w:rsidRPr="007C7C16">
        <w:t xml:space="preserve">  Remuneration and allowances for appointed members</w:t>
      </w:r>
      <w:bookmarkEnd w:id="21"/>
    </w:p>
    <w:p w:rsidR="00D45D84" w:rsidRPr="007C7C16" w:rsidRDefault="00D45D84" w:rsidP="00D45D84">
      <w:pPr>
        <w:pStyle w:val="subsection"/>
      </w:pPr>
      <w:r w:rsidRPr="007C7C16">
        <w:tab/>
        <w:t>(1)</w:t>
      </w:r>
      <w:r w:rsidRPr="007C7C16">
        <w:tab/>
        <w:t>An appointed member shall be paid such remuneration as is determined by the Remuneration Tribunal, but, if no determination of that remuneration by the Tribunal is in operation, a member shall be paid such remuneration as is prescribed.</w:t>
      </w:r>
    </w:p>
    <w:p w:rsidR="00D45D84" w:rsidRPr="007C7C16" w:rsidRDefault="00D45D84" w:rsidP="00D45D84">
      <w:pPr>
        <w:pStyle w:val="subsection"/>
      </w:pPr>
      <w:r w:rsidRPr="007C7C16">
        <w:tab/>
        <w:t>(2)</w:t>
      </w:r>
      <w:r w:rsidRPr="007C7C16">
        <w:tab/>
        <w:t>An appointed member shall be paid such allowances as are prescribed.</w:t>
      </w:r>
    </w:p>
    <w:p w:rsidR="00D45D84" w:rsidRPr="007C7C16" w:rsidRDefault="00D45D84" w:rsidP="00D45D84">
      <w:pPr>
        <w:pStyle w:val="subsection"/>
      </w:pPr>
      <w:r w:rsidRPr="007C7C16">
        <w:tab/>
        <w:t>(3)</w:t>
      </w:r>
      <w:r w:rsidRPr="007C7C16">
        <w:tab/>
        <w:t xml:space="preserve">If an appointed member is a person who, if he or she were paid remuneration or allowances under this section, would cease to hold an office or position or cease to be entitled to a pension or other moneys, other than a pension or moneys payable under the </w:t>
      </w:r>
      <w:r w:rsidRPr="007C7C16">
        <w:rPr>
          <w:i/>
        </w:rPr>
        <w:t>Social Security Act 1991</w:t>
      </w:r>
      <w:r w:rsidRPr="007C7C16">
        <w:t xml:space="preserve">, the </w:t>
      </w:r>
      <w:r w:rsidRPr="007C7C16">
        <w:rPr>
          <w:i/>
        </w:rPr>
        <w:t>Veterans’ Entitlements Act 1986</w:t>
      </w:r>
      <w:r w:rsidRPr="007C7C16">
        <w:t xml:space="preserve"> or a prescribed law of the Commonwealth or of a State or Territory, the member shall not be paid remuneration or allowances under this section, but shall, subject to the approval of the Minister, be reimbursed such expenses as are reasonably incurred by reason of the person being a member.</w:t>
      </w:r>
    </w:p>
    <w:p w:rsidR="00D45D84" w:rsidRPr="007C7C16" w:rsidRDefault="00D45D84" w:rsidP="00D45D84">
      <w:pPr>
        <w:pStyle w:val="subsection"/>
      </w:pPr>
      <w:r w:rsidRPr="007C7C16">
        <w:tab/>
        <w:t>(4)</w:t>
      </w:r>
      <w:r w:rsidRPr="007C7C16">
        <w:tab/>
        <w:t xml:space="preserve">This section has effect subject to the </w:t>
      </w:r>
      <w:r w:rsidRPr="007C7C16">
        <w:rPr>
          <w:i/>
        </w:rPr>
        <w:t>Remuneration Tribunal Act 1973</w:t>
      </w:r>
      <w:r w:rsidRPr="007C7C16">
        <w:t>.</w:t>
      </w:r>
    </w:p>
    <w:p w:rsidR="00D45D84" w:rsidRPr="007C7C16" w:rsidRDefault="00D45D84" w:rsidP="00D45D84">
      <w:pPr>
        <w:pStyle w:val="ActHead5"/>
      </w:pPr>
      <w:bookmarkStart w:id="22" w:name="_Toc393960909"/>
      <w:r w:rsidRPr="007C7C16">
        <w:rPr>
          <w:rStyle w:val="CharSectno"/>
        </w:rPr>
        <w:lastRenderedPageBreak/>
        <w:t>14</w:t>
      </w:r>
      <w:r w:rsidRPr="007C7C16">
        <w:t xml:space="preserve">  Resignation of members</w:t>
      </w:r>
      <w:bookmarkEnd w:id="22"/>
    </w:p>
    <w:p w:rsidR="00D45D84" w:rsidRPr="007C7C16" w:rsidRDefault="00D45D84" w:rsidP="00D45D84">
      <w:pPr>
        <w:pStyle w:val="subsection"/>
      </w:pPr>
      <w:r w:rsidRPr="007C7C16">
        <w:tab/>
      </w:r>
      <w:r w:rsidRPr="007C7C16">
        <w:tab/>
        <w:t>An appointed member may resign office by writing signed by him or her and delivered to the Governor</w:t>
      </w:r>
      <w:r w:rsidR="007C7C16">
        <w:noBreakHyphen/>
      </w:r>
      <w:r w:rsidRPr="007C7C16">
        <w:t>General.</w:t>
      </w:r>
    </w:p>
    <w:p w:rsidR="00D45D84" w:rsidRPr="007C7C16" w:rsidRDefault="00D45D84" w:rsidP="00D45D84">
      <w:pPr>
        <w:pStyle w:val="ActHead5"/>
      </w:pPr>
      <w:bookmarkStart w:id="23" w:name="_Toc393960910"/>
      <w:r w:rsidRPr="007C7C16">
        <w:rPr>
          <w:rStyle w:val="CharSectno"/>
        </w:rPr>
        <w:t>15</w:t>
      </w:r>
      <w:r w:rsidRPr="007C7C16">
        <w:t xml:space="preserve">  Dismissal of appointed members</w:t>
      </w:r>
      <w:bookmarkEnd w:id="23"/>
    </w:p>
    <w:p w:rsidR="00D45D84" w:rsidRPr="007C7C16" w:rsidRDefault="00D45D84" w:rsidP="00D45D84">
      <w:pPr>
        <w:pStyle w:val="subsection"/>
      </w:pPr>
      <w:r w:rsidRPr="007C7C16">
        <w:tab/>
        <w:t>(1)</w:t>
      </w:r>
      <w:r w:rsidRPr="007C7C16">
        <w:tab/>
        <w:t>The Governor</w:t>
      </w:r>
      <w:r w:rsidR="007C7C16">
        <w:noBreakHyphen/>
      </w:r>
      <w:r w:rsidRPr="007C7C16">
        <w:t>General may terminate the appointment of an appointed member for inability, inefficiency, misbehaviour or physical or mental incapacity.</w:t>
      </w:r>
    </w:p>
    <w:p w:rsidR="00D45D84" w:rsidRPr="007C7C16" w:rsidRDefault="00D45D84" w:rsidP="00D45D84">
      <w:pPr>
        <w:pStyle w:val="subsection"/>
      </w:pPr>
      <w:r w:rsidRPr="007C7C16">
        <w:tab/>
        <w:t>(2)</w:t>
      </w:r>
      <w:r w:rsidRPr="007C7C16">
        <w:tab/>
        <w:t>If an appointed member:</w:t>
      </w:r>
    </w:p>
    <w:p w:rsidR="00D45D84" w:rsidRPr="007C7C16" w:rsidRDefault="00D45D84" w:rsidP="00D45D84">
      <w:pPr>
        <w:pStyle w:val="paragraph"/>
      </w:pPr>
      <w:r w:rsidRPr="007C7C16">
        <w:tab/>
        <w:t>(c)</w:t>
      </w:r>
      <w:r w:rsidRPr="007C7C16">
        <w:tab/>
        <w:t>is absent, except on leave granted by the Corporation, from 3 consecutive meetings of the Corporation;</w:t>
      </w:r>
    </w:p>
    <w:p w:rsidR="00D45D84" w:rsidRPr="007C7C16" w:rsidRDefault="00D45D84" w:rsidP="00D45D84">
      <w:pPr>
        <w:pStyle w:val="paragraph"/>
      </w:pPr>
      <w:r w:rsidRPr="007C7C16">
        <w:tab/>
        <w:t>(d)</w:t>
      </w:r>
      <w:r w:rsidRPr="007C7C16">
        <w:tab/>
        <w:t>becomes bankrupt or applies to take the benefit of any law for the relief of bankrupt or insolvent debtors, compounds with his or her creditors or makes an assignment of his or her remuneration for their benefit;</w:t>
      </w:r>
    </w:p>
    <w:p w:rsidR="00D45D84" w:rsidRPr="007C7C16" w:rsidRDefault="00D45D84" w:rsidP="00D45D84">
      <w:pPr>
        <w:pStyle w:val="paragraph"/>
      </w:pPr>
      <w:r w:rsidRPr="007C7C16">
        <w:tab/>
        <w:t>(e)</w:t>
      </w:r>
      <w:r w:rsidRPr="007C7C16">
        <w:tab/>
        <w:t>is or becomes an officer or employee of the Corporation;</w:t>
      </w:r>
    </w:p>
    <w:p w:rsidR="00D45D84" w:rsidRPr="007C7C16" w:rsidRDefault="00D45D84" w:rsidP="00D45D84">
      <w:pPr>
        <w:pStyle w:val="paragraph"/>
        <w:ind w:right="-149"/>
      </w:pPr>
      <w:r w:rsidRPr="007C7C16">
        <w:tab/>
        <w:t>(f)</w:t>
      </w:r>
      <w:r w:rsidRPr="007C7C16">
        <w:tab/>
        <w:t>in any way, otherwise than as a member, and in common with other members, of an incorporated company consisting of not fewer than twenty</w:t>
      </w:r>
      <w:r w:rsidR="007C7C16">
        <w:noBreakHyphen/>
      </w:r>
      <w:r w:rsidRPr="007C7C16">
        <w:t>five persons:</w:t>
      </w:r>
    </w:p>
    <w:p w:rsidR="00D45D84" w:rsidRPr="007C7C16" w:rsidRDefault="00D45D84" w:rsidP="00D45D84">
      <w:pPr>
        <w:pStyle w:val="paragraphsub"/>
      </w:pPr>
      <w:r w:rsidRPr="007C7C16">
        <w:tab/>
        <w:t>(i)</w:t>
      </w:r>
      <w:r w:rsidRPr="007C7C16">
        <w:tab/>
        <w:t>is or becomes directly or indirectly interested in a contract made or proposed to be made by the Corporation; or</w:t>
      </w:r>
    </w:p>
    <w:p w:rsidR="00D45D84" w:rsidRPr="007C7C16" w:rsidRDefault="00D45D84" w:rsidP="00D45D84">
      <w:pPr>
        <w:pStyle w:val="paragraphsub"/>
      </w:pPr>
      <w:r w:rsidRPr="007C7C16">
        <w:tab/>
        <w:t>(ii)</w:t>
      </w:r>
      <w:r w:rsidRPr="007C7C16">
        <w:tab/>
        <w:t>participates or claims to participate in the profits of any such contract or in any benefit arising from any such contract</w:t>
      </w:r>
      <w:r w:rsidR="008C399C" w:rsidRPr="007C7C16">
        <w:t>;</w:t>
      </w:r>
    </w:p>
    <w:p w:rsidR="00D45D84" w:rsidRPr="007C7C16" w:rsidRDefault="00D45D84" w:rsidP="00D45D84">
      <w:pPr>
        <w:pStyle w:val="subsection2"/>
      </w:pPr>
      <w:r w:rsidRPr="007C7C16">
        <w:t>the Governor</w:t>
      </w:r>
      <w:r w:rsidR="007C7C16">
        <w:noBreakHyphen/>
      </w:r>
      <w:r w:rsidRPr="007C7C16">
        <w:t>General shall terminate the appointment of the member.</w:t>
      </w:r>
    </w:p>
    <w:p w:rsidR="008C399C" w:rsidRPr="007C7C16" w:rsidRDefault="008C399C" w:rsidP="008C399C">
      <w:pPr>
        <w:pStyle w:val="notetext"/>
      </w:pPr>
      <w:r w:rsidRPr="007C7C16">
        <w:t>Note:</w:t>
      </w:r>
      <w:r w:rsidRPr="007C7C16">
        <w:tab/>
        <w:t>The appointment of an appointed member may also be terminated under section</w:t>
      </w:r>
      <w:r w:rsidR="007C7C16">
        <w:t> </w:t>
      </w:r>
      <w:r w:rsidRPr="007C7C16">
        <w:t xml:space="preserve">30 of the </w:t>
      </w:r>
      <w:r w:rsidRPr="007C7C16">
        <w:rPr>
          <w:i/>
        </w:rPr>
        <w:t>Public Governance, Performance and Accountability Act 2013</w:t>
      </w:r>
      <w:r w:rsidRPr="007C7C16">
        <w:t xml:space="preserve"> (which deals with terminating the appointment of an accountable authority, or a member of an accountable authority, for contravening general duties of officials).</w:t>
      </w:r>
    </w:p>
    <w:p w:rsidR="00D45D84" w:rsidRPr="007C7C16" w:rsidRDefault="00D45D84" w:rsidP="00D45D84">
      <w:pPr>
        <w:pStyle w:val="ActHead5"/>
      </w:pPr>
      <w:bookmarkStart w:id="24" w:name="_Toc393960911"/>
      <w:r w:rsidRPr="007C7C16">
        <w:rPr>
          <w:rStyle w:val="CharSectno"/>
        </w:rPr>
        <w:lastRenderedPageBreak/>
        <w:t>17</w:t>
      </w:r>
      <w:r w:rsidRPr="007C7C16">
        <w:t xml:space="preserve">  Condition of service—appointed member</w:t>
      </w:r>
      <w:bookmarkEnd w:id="24"/>
    </w:p>
    <w:p w:rsidR="00D45D84" w:rsidRPr="007C7C16" w:rsidRDefault="00D45D84" w:rsidP="00D45D84">
      <w:pPr>
        <w:pStyle w:val="subsection"/>
      </w:pPr>
      <w:r w:rsidRPr="007C7C16">
        <w:tab/>
      </w:r>
      <w:r w:rsidRPr="007C7C16">
        <w:tab/>
        <w:t>Subject to this Act, the appointed members hold office on such terms and conditions as the Minister determines.</w:t>
      </w:r>
    </w:p>
    <w:p w:rsidR="00D45D84" w:rsidRPr="007C7C16" w:rsidRDefault="00D45D84" w:rsidP="00D45D84">
      <w:pPr>
        <w:pStyle w:val="ActHead5"/>
      </w:pPr>
      <w:bookmarkStart w:id="25" w:name="_Toc393960912"/>
      <w:r w:rsidRPr="007C7C16">
        <w:rPr>
          <w:rStyle w:val="CharSectno"/>
        </w:rPr>
        <w:t>18</w:t>
      </w:r>
      <w:r w:rsidRPr="007C7C16">
        <w:t xml:space="preserve">  Acting appointments</w:t>
      </w:r>
      <w:bookmarkEnd w:id="25"/>
    </w:p>
    <w:p w:rsidR="00D45D84" w:rsidRPr="007C7C16" w:rsidRDefault="00D45D84" w:rsidP="00D45D84">
      <w:pPr>
        <w:pStyle w:val="subsection"/>
      </w:pPr>
      <w:r w:rsidRPr="007C7C16">
        <w:tab/>
        <w:t>(1)</w:t>
      </w:r>
      <w:r w:rsidRPr="007C7C16">
        <w:tab/>
        <w:t xml:space="preserve">Where the Chairperson is, or is expected to be, absent from duty or from </w:t>
      </w:r>
      <w:smartTag w:uri="urn:schemas-microsoft-com:office:smarttags" w:element="country-region">
        <w:smartTag w:uri="urn:schemas-microsoft-com:office:smarttags" w:element="place">
          <w:r w:rsidRPr="007C7C16">
            <w:t>Australia</w:t>
          </w:r>
        </w:smartTag>
      </w:smartTag>
      <w:r w:rsidRPr="007C7C16">
        <w:t xml:space="preserve"> or there is a vacancy in the office of Chairperson, the Minister may appoint a person to be acting Chairperson during the absence or until the filling of the vacancy.</w:t>
      </w:r>
    </w:p>
    <w:p w:rsidR="00D45D84" w:rsidRPr="007C7C16" w:rsidRDefault="00D45D84" w:rsidP="00D45D84">
      <w:pPr>
        <w:pStyle w:val="subsection"/>
      </w:pPr>
      <w:r w:rsidRPr="007C7C16">
        <w:tab/>
        <w:t>(3)</w:t>
      </w:r>
      <w:r w:rsidRPr="007C7C16">
        <w:tab/>
        <w:t>An acting Chairperson appointed in the event of a vacancy shall not continue in office after the expiration of 12 months after the occurrence of the vacancy.</w:t>
      </w:r>
    </w:p>
    <w:p w:rsidR="00D45D84" w:rsidRPr="007C7C16" w:rsidRDefault="00D45D84" w:rsidP="00D45D84">
      <w:pPr>
        <w:pStyle w:val="subsection"/>
      </w:pPr>
      <w:r w:rsidRPr="007C7C16">
        <w:tab/>
        <w:t>(4)</w:t>
      </w:r>
      <w:r w:rsidRPr="007C7C16">
        <w:tab/>
        <w:t>An acting Chairperson has all the functions, powers and duties of the Chairperson.</w:t>
      </w:r>
    </w:p>
    <w:p w:rsidR="00D45D84" w:rsidRPr="007C7C16" w:rsidRDefault="00D45D84" w:rsidP="00D45D84">
      <w:pPr>
        <w:pStyle w:val="subsection"/>
      </w:pPr>
      <w:r w:rsidRPr="007C7C16">
        <w:tab/>
        <w:t>(5)</w:t>
      </w:r>
      <w:r w:rsidRPr="007C7C16">
        <w:tab/>
        <w:t>In the event of the inability of a member referred to in paragraph</w:t>
      </w:r>
      <w:r w:rsidR="007C7C16">
        <w:t> </w:t>
      </w:r>
      <w:r w:rsidRPr="007C7C16">
        <w:t>10(1)(e) (whether on account of illness or otherwise) to attend the meetings of the Corporation, the Minister may appoint a person to be an acting member during that inability, and the person so appointed has all the functions, powers and duties of a member referred to in paragraph</w:t>
      </w:r>
      <w:r w:rsidR="007C7C16">
        <w:t> </w:t>
      </w:r>
      <w:r w:rsidRPr="007C7C16">
        <w:t>10(1)(e).</w:t>
      </w:r>
    </w:p>
    <w:p w:rsidR="00D45D84" w:rsidRPr="007C7C16" w:rsidRDefault="00D45D84" w:rsidP="00D45D84">
      <w:pPr>
        <w:pStyle w:val="subsection"/>
      </w:pPr>
      <w:r w:rsidRPr="007C7C16">
        <w:tab/>
        <w:t>(7)</w:t>
      </w:r>
      <w:r w:rsidRPr="007C7C16">
        <w:tab/>
        <w:t>The Minister may, at any time, terminate an appointment under this section.</w:t>
      </w:r>
    </w:p>
    <w:p w:rsidR="00D45D84" w:rsidRPr="007C7C16" w:rsidRDefault="00D45D84" w:rsidP="00D45D84">
      <w:pPr>
        <w:pStyle w:val="subsection"/>
      </w:pPr>
      <w:r w:rsidRPr="007C7C16">
        <w:tab/>
        <w:t>(8)</w:t>
      </w:r>
      <w:r w:rsidRPr="007C7C16">
        <w:tab/>
        <w:t>Subject to this section, a person appointed under this section holds office on such terms and conditions as the Minister determines.</w:t>
      </w:r>
    </w:p>
    <w:p w:rsidR="00D45D84" w:rsidRPr="007C7C16" w:rsidRDefault="00D45D84" w:rsidP="00D45D84">
      <w:pPr>
        <w:pStyle w:val="subsection"/>
      </w:pPr>
      <w:r w:rsidRPr="007C7C16">
        <w:tab/>
        <w:t>(9)</w:t>
      </w:r>
      <w:r w:rsidRPr="007C7C16">
        <w:tab/>
        <w:t>The validity of an act done by the Corporation shall not be questioned in any proceedings on a ground arising from the fact that the occasion for the appointment of a person purporting to be appointed under this section had not arisen or that an appointment under this section had ceased to have effect.</w:t>
      </w:r>
    </w:p>
    <w:p w:rsidR="00D45D84" w:rsidRPr="007C7C16" w:rsidRDefault="00D45D84" w:rsidP="00D45D84">
      <w:pPr>
        <w:pStyle w:val="ActHead5"/>
      </w:pPr>
      <w:bookmarkStart w:id="26" w:name="_Toc393960913"/>
      <w:r w:rsidRPr="007C7C16">
        <w:rPr>
          <w:rStyle w:val="CharSectno"/>
        </w:rPr>
        <w:lastRenderedPageBreak/>
        <w:t>19</w:t>
      </w:r>
      <w:r w:rsidRPr="007C7C16">
        <w:t xml:space="preserve">  Meetings</w:t>
      </w:r>
      <w:bookmarkEnd w:id="26"/>
    </w:p>
    <w:p w:rsidR="00D45D84" w:rsidRPr="007C7C16" w:rsidRDefault="00D45D84" w:rsidP="00D45D84">
      <w:pPr>
        <w:pStyle w:val="subsection"/>
      </w:pPr>
      <w:r w:rsidRPr="007C7C16">
        <w:tab/>
        <w:t>(1)</w:t>
      </w:r>
      <w:r w:rsidRPr="007C7C16">
        <w:tab/>
        <w:t>The Corporation shall hold such meetings as are necessary for the performance of its functions.</w:t>
      </w:r>
    </w:p>
    <w:p w:rsidR="00D45D84" w:rsidRPr="007C7C16" w:rsidRDefault="00D45D84" w:rsidP="00D45D84">
      <w:pPr>
        <w:pStyle w:val="subsection"/>
      </w:pPr>
      <w:r w:rsidRPr="007C7C16">
        <w:tab/>
        <w:t>(2)</w:t>
      </w:r>
      <w:r w:rsidRPr="007C7C16">
        <w:tab/>
        <w:t>The Chairperson or, if for any reason the Chairperson is unable to act, the appointed members acting jointly, may at any time convene a meeting of the Corporation.</w:t>
      </w:r>
    </w:p>
    <w:p w:rsidR="00D45D84" w:rsidRPr="007C7C16" w:rsidRDefault="00D45D84" w:rsidP="00D45D84">
      <w:pPr>
        <w:pStyle w:val="subsection"/>
      </w:pPr>
      <w:r w:rsidRPr="007C7C16">
        <w:tab/>
        <w:t>(4)</w:t>
      </w:r>
      <w:r w:rsidRPr="007C7C16">
        <w:tab/>
        <w:t>At a meeting of the Corporation, a quorum is constituted by a majority of the appointed members.</w:t>
      </w:r>
    </w:p>
    <w:p w:rsidR="00D45D84" w:rsidRPr="007C7C16" w:rsidRDefault="00D45D84" w:rsidP="00D45D84">
      <w:pPr>
        <w:pStyle w:val="subsection"/>
      </w:pPr>
      <w:r w:rsidRPr="007C7C16">
        <w:tab/>
        <w:t>(5)</w:t>
      </w:r>
      <w:r w:rsidRPr="007C7C16">
        <w:tab/>
        <w:t xml:space="preserve">The Chairperson shall preside at all meetings of the Corporation at which he </w:t>
      </w:r>
      <w:r w:rsidR="00CD43C8" w:rsidRPr="007C7C16">
        <w:t xml:space="preserve">or she </w:t>
      </w:r>
      <w:r w:rsidRPr="007C7C16">
        <w:t>is present.</w:t>
      </w:r>
    </w:p>
    <w:p w:rsidR="00D45D84" w:rsidRPr="007C7C16" w:rsidRDefault="00D45D84" w:rsidP="00D45D84">
      <w:pPr>
        <w:pStyle w:val="subsection"/>
      </w:pPr>
      <w:r w:rsidRPr="007C7C16">
        <w:tab/>
        <w:t>(6)</w:t>
      </w:r>
      <w:r w:rsidRPr="007C7C16">
        <w:tab/>
        <w:t>If the Chairperson is not present at a meeting of the Corporation, an appointed member, chosen in accordance with the procedure determined for the purpose by the Corporation, shall preside at the meeting.</w:t>
      </w:r>
    </w:p>
    <w:p w:rsidR="00D45D84" w:rsidRPr="007C7C16" w:rsidRDefault="00D45D84" w:rsidP="00D45D84">
      <w:pPr>
        <w:pStyle w:val="subsection"/>
      </w:pPr>
      <w:r w:rsidRPr="007C7C16">
        <w:tab/>
        <w:t>(7)</w:t>
      </w:r>
      <w:r w:rsidRPr="007C7C16">
        <w:tab/>
        <w:t>Questions arising at a meeting of the Corporation shall be determined by a majority of the votes of the appointed members present and voting.</w:t>
      </w:r>
    </w:p>
    <w:p w:rsidR="00D45D84" w:rsidRPr="007C7C16" w:rsidRDefault="00D45D84" w:rsidP="00D45D84">
      <w:pPr>
        <w:pStyle w:val="subsection"/>
      </w:pPr>
      <w:r w:rsidRPr="007C7C16">
        <w:tab/>
        <w:t>(8)</w:t>
      </w:r>
      <w:r w:rsidRPr="007C7C16">
        <w:tab/>
        <w:t>The member presiding at a meeting of the Corporation has a deliberative vote and, in the event of an equality of votes, also has a casting vote.</w:t>
      </w:r>
    </w:p>
    <w:p w:rsidR="00D45D84" w:rsidRPr="007C7C16" w:rsidRDefault="00D45D84" w:rsidP="00D45D84">
      <w:pPr>
        <w:pStyle w:val="ActHead5"/>
      </w:pPr>
      <w:bookmarkStart w:id="27" w:name="_Toc393960914"/>
      <w:r w:rsidRPr="007C7C16">
        <w:rPr>
          <w:rStyle w:val="CharSectno"/>
        </w:rPr>
        <w:t>20</w:t>
      </w:r>
      <w:r w:rsidRPr="007C7C16">
        <w:t xml:space="preserve">  Delegation by Corporation</w:t>
      </w:r>
      <w:bookmarkEnd w:id="27"/>
    </w:p>
    <w:p w:rsidR="00D45D84" w:rsidRPr="007C7C16" w:rsidRDefault="00D45D84" w:rsidP="00D45D84">
      <w:pPr>
        <w:pStyle w:val="subsection"/>
      </w:pPr>
      <w:r w:rsidRPr="007C7C16">
        <w:tab/>
        <w:t>(1)</w:t>
      </w:r>
      <w:r w:rsidRPr="007C7C16">
        <w:tab/>
        <w:t>The Corporation may, by writing, delegate any or all of its functions and powers to:</w:t>
      </w:r>
    </w:p>
    <w:p w:rsidR="00D45D84" w:rsidRPr="007C7C16" w:rsidRDefault="00D45D84" w:rsidP="00D45D84">
      <w:pPr>
        <w:pStyle w:val="paragraph"/>
      </w:pPr>
      <w:r w:rsidRPr="007C7C16">
        <w:tab/>
        <w:t>(a)</w:t>
      </w:r>
      <w:r w:rsidRPr="007C7C16">
        <w:tab/>
        <w:t>a member; or</w:t>
      </w:r>
    </w:p>
    <w:p w:rsidR="00D45D84" w:rsidRPr="007C7C16" w:rsidRDefault="00D45D84" w:rsidP="00D45D84">
      <w:pPr>
        <w:pStyle w:val="paragraph"/>
      </w:pPr>
      <w:r w:rsidRPr="007C7C16">
        <w:tab/>
        <w:t>(b)</w:t>
      </w:r>
      <w:r w:rsidRPr="007C7C16">
        <w:tab/>
        <w:t>an officer or employee of the Corporation.</w:t>
      </w:r>
    </w:p>
    <w:p w:rsidR="00D45D84" w:rsidRPr="007C7C16" w:rsidRDefault="00D45D84" w:rsidP="00D45D84">
      <w:pPr>
        <w:pStyle w:val="subsection"/>
      </w:pPr>
      <w:r w:rsidRPr="007C7C16">
        <w:tab/>
        <w:t>(2)</w:t>
      </w:r>
      <w:r w:rsidRPr="007C7C16">
        <w:tab/>
        <w:t xml:space="preserve">The delegate is, in the exercise of the function or power delegated under </w:t>
      </w:r>
      <w:r w:rsidR="007C7C16">
        <w:t>subsection (</w:t>
      </w:r>
      <w:r w:rsidRPr="007C7C16">
        <w:t>1), subject to the directions of the Corporation.</w:t>
      </w:r>
    </w:p>
    <w:p w:rsidR="00D45D84" w:rsidRPr="007C7C16" w:rsidRDefault="00D45D84" w:rsidP="001D6284">
      <w:pPr>
        <w:pStyle w:val="ActHead2"/>
        <w:pageBreakBefore/>
      </w:pPr>
      <w:bookmarkStart w:id="28" w:name="_Toc393960915"/>
      <w:r w:rsidRPr="007C7C16">
        <w:rPr>
          <w:rStyle w:val="CharPartNo"/>
        </w:rPr>
        <w:lastRenderedPageBreak/>
        <w:t>Part</w:t>
      </w:r>
      <w:r w:rsidR="00634EC9" w:rsidRPr="007C7C16">
        <w:rPr>
          <w:rStyle w:val="CharPartNo"/>
        </w:rPr>
        <w:t> </w:t>
      </w:r>
      <w:r w:rsidRPr="007C7C16">
        <w:rPr>
          <w:rStyle w:val="CharPartNo"/>
        </w:rPr>
        <w:t>IVA</w:t>
      </w:r>
      <w:r w:rsidRPr="007C7C16">
        <w:t>—</w:t>
      </w:r>
      <w:r w:rsidRPr="007C7C16">
        <w:rPr>
          <w:rStyle w:val="CharPartText"/>
        </w:rPr>
        <w:t>Winding</w:t>
      </w:r>
      <w:r w:rsidR="007C7C16">
        <w:rPr>
          <w:rStyle w:val="CharPartText"/>
        </w:rPr>
        <w:noBreakHyphen/>
      </w:r>
      <w:r w:rsidRPr="007C7C16">
        <w:rPr>
          <w:rStyle w:val="CharPartText"/>
        </w:rPr>
        <w:t>up plan and annual operational plans</w:t>
      </w:r>
      <w:bookmarkEnd w:id="28"/>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29" w:name="_Toc393960916"/>
      <w:r w:rsidRPr="007C7C16">
        <w:rPr>
          <w:rStyle w:val="CharSectno"/>
        </w:rPr>
        <w:t>20A</w:t>
      </w:r>
      <w:r w:rsidRPr="007C7C16">
        <w:t xml:space="preserve">  Winding</w:t>
      </w:r>
      <w:r w:rsidR="007C7C16">
        <w:noBreakHyphen/>
      </w:r>
      <w:r w:rsidRPr="007C7C16">
        <w:t>up plan</w:t>
      </w:r>
      <w:bookmarkEnd w:id="29"/>
    </w:p>
    <w:p w:rsidR="00D45D84" w:rsidRPr="007C7C16" w:rsidRDefault="00D45D84" w:rsidP="00D45D84">
      <w:pPr>
        <w:pStyle w:val="subsection"/>
      </w:pPr>
      <w:r w:rsidRPr="007C7C16">
        <w:tab/>
        <w:t>(1)</w:t>
      </w:r>
      <w:r w:rsidRPr="007C7C16">
        <w:tab/>
        <w:t>The Corporation must:</w:t>
      </w:r>
    </w:p>
    <w:p w:rsidR="00D45D84" w:rsidRPr="007C7C16" w:rsidRDefault="00D45D84" w:rsidP="00D45D84">
      <w:pPr>
        <w:pStyle w:val="paragraph"/>
      </w:pPr>
      <w:r w:rsidRPr="007C7C16">
        <w:tab/>
        <w:t>(a)</w:t>
      </w:r>
      <w:r w:rsidRPr="007C7C16">
        <w:tab/>
        <w:t>prepare a plan setting out the manner in which the Corporation proposes to perform the functions conferred on it by paragraphs 8(1)(a), (b), (c) and (d); and</w:t>
      </w:r>
    </w:p>
    <w:p w:rsidR="00D45D84" w:rsidRPr="007C7C16" w:rsidRDefault="00D45D84" w:rsidP="00D45D84">
      <w:pPr>
        <w:pStyle w:val="paragraph"/>
      </w:pPr>
      <w:r w:rsidRPr="007C7C16">
        <w:tab/>
        <w:t>(b)</w:t>
      </w:r>
      <w:r w:rsidRPr="007C7C16">
        <w:tab/>
        <w:t>give a copy of the plan to the Minister.</w:t>
      </w:r>
    </w:p>
    <w:p w:rsidR="00D45D84" w:rsidRPr="007C7C16" w:rsidRDefault="00D45D84" w:rsidP="00D45D84">
      <w:pPr>
        <w:pStyle w:val="subsection"/>
      </w:pPr>
      <w:r w:rsidRPr="007C7C16">
        <w:tab/>
        <w:t>(2)</w:t>
      </w:r>
      <w:r w:rsidRPr="007C7C16">
        <w:tab/>
        <w:t>The Corporation must do this as soon as practicable, and in any event within 90 days, after the commencement of this section.</w:t>
      </w:r>
    </w:p>
    <w:p w:rsidR="00D45D84" w:rsidRPr="007C7C16" w:rsidRDefault="00D45D84" w:rsidP="00D45D84">
      <w:pPr>
        <w:pStyle w:val="notetext"/>
      </w:pPr>
      <w:r w:rsidRPr="007C7C16">
        <w:t>Note:</w:t>
      </w:r>
      <w:r w:rsidRPr="007C7C16">
        <w:tab/>
        <w:t>Paragraphs 8(1)(a), (b), (c) and (d) deal with the winding</w:t>
      </w:r>
      <w:r w:rsidR="007C7C16">
        <w:noBreakHyphen/>
      </w:r>
      <w:r w:rsidRPr="007C7C16">
        <w:t>up of the Corporation and the joint Commonwealth/State scheme.</w:t>
      </w:r>
    </w:p>
    <w:p w:rsidR="00D45D84" w:rsidRPr="007C7C16" w:rsidRDefault="00D45D84" w:rsidP="00D45D84">
      <w:pPr>
        <w:pStyle w:val="subsection"/>
      </w:pPr>
      <w:r w:rsidRPr="007C7C16">
        <w:tab/>
        <w:t>(3)</w:t>
      </w:r>
      <w:r w:rsidRPr="007C7C16">
        <w:tab/>
        <w:t xml:space="preserve">The plan is to be known as the </w:t>
      </w:r>
      <w:r w:rsidRPr="007C7C16">
        <w:rPr>
          <w:b/>
          <w:i/>
        </w:rPr>
        <w:t>winding</w:t>
      </w:r>
      <w:r w:rsidR="007C7C16">
        <w:rPr>
          <w:b/>
          <w:i/>
        </w:rPr>
        <w:noBreakHyphen/>
      </w:r>
      <w:r w:rsidRPr="007C7C16">
        <w:rPr>
          <w:b/>
          <w:i/>
        </w:rPr>
        <w:t>up plan</w:t>
      </w:r>
      <w:r w:rsidRPr="007C7C16">
        <w:t>.</w:t>
      </w:r>
    </w:p>
    <w:p w:rsidR="00D45D84" w:rsidRPr="007C7C16" w:rsidRDefault="00D45D84" w:rsidP="00D45D84">
      <w:pPr>
        <w:pStyle w:val="subsection"/>
      </w:pPr>
      <w:r w:rsidRPr="007C7C16">
        <w:tab/>
        <w:t>(4)</w:t>
      </w:r>
      <w:r w:rsidRPr="007C7C16">
        <w:tab/>
        <w:t>The winding</w:t>
      </w:r>
      <w:r w:rsidR="007C7C16">
        <w:noBreakHyphen/>
      </w:r>
      <w:r w:rsidRPr="007C7C16">
        <w:t>up plan is to be expressed to relate to the period mentioned in paragraph</w:t>
      </w:r>
      <w:r w:rsidR="007C7C16">
        <w:t> </w:t>
      </w:r>
      <w:r w:rsidRPr="007C7C16">
        <w:t>8(1)(a).</w:t>
      </w:r>
    </w:p>
    <w:p w:rsidR="00D45D84" w:rsidRPr="007C7C16" w:rsidRDefault="00D45D84" w:rsidP="00D45D84">
      <w:pPr>
        <w:pStyle w:val="notetext"/>
      </w:pPr>
      <w:r w:rsidRPr="007C7C16">
        <w:t>Note:</w:t>
      </w:r>
      <w:r w:rsidRPr="007C7C16">
        <w:tab/>
        <w:t>The period mentioned in paragraph</w:t>
      </w:r>
      <w:r w:rsidR="007C7C16">
        <w:t> </w:t>
      </w:r>
      <w:r w:rsidRPr="007C7C16">
        <w:t>8(1)(a) is the period over which the Corporation is to prepare itself for abolition by a future Act.</w:t>
      </w:r>
    </w:p>
    <w:p w:rsidR="00D45D84" w:rsidRPr="007C7C16" w:rsidRDefault="00D45D84" w:rsidP="00D45D84">
      <w:pPr>
        <w:pStyle w:val="subsection"/>
      </w:pPr>
      <w:r w:rsidRPr="007C7C16">
        <w:tab/>
        <w:t>(5)</w:t>
      </w:r>
      <w:r w:rsidRPr="007C7C16">
        <w:tab/>
        <w:t>The Corporation must keep the Minister informed about matters that arise that might significantly affect the carrying out of the winding</w:t>
      </w:r>
      <w:r w:rsidR="007C7C16">
        <w:noBreakHyphen/>
      </w:r>
      <w:r w:rsidRPr="007C7C16">
        <w:t>up plan.</w:t>
      </w:r>
    </w:p>
    <w:p w:rsidR="00D45D84" w:rsidRPr="007C7C16" w:rsidRDefault="00D45D84" w:rsidP="00D45D84">
      <w:pPr>
        <w:pStyle w:val="subsection"/>
      </w:pPr>
      <w:r w:rsidRPr="007C7C16">
        <w:tab/>
        <w:t>(6)</w:t>
      </w:r>
      <w:r w:rsidRPr="007C7C16">
        <w:tab/>
        <w:t>The Corporation may vary the winding</w:t>
      </w:r>
      <w:r w:rsidR="007C7C16">
        <w:noBreakHyphen/>
      </w:r>
      <w:r w:rsidRPr="007C7C16">
        <w:t>up plan.</w:t>
      </w:r>
    </w:p>
    <w:p w:rsidR="00D45D84" w:rsidRPr="007C7C16" w:rsidRDefault="00D45D84" w:rsidP="00D45D84">
      <w:pPr>
        <w:pStyle w:val="subsection"/>
      </w:pPr>
      <w:r w:rsidRPr="007C7C16">
        <w:tab/>
        <w:t>(7)</w:t>
      </w:r>
      <w:r w:rsidRPr="007C7C16">
        <w:tab/>
        <w:t>If the Corporation varies the winding</w:t>
      </w:r>
      <w:r w:rsidR="007C7C16">
        <w:noBreakHyphen/>
      </w:r>
      <w:r w:rsidRPr="007C7C16">
        <w:t>up plan, the Corporation must give a copy of the variation to the Minister.</w:t>
      </w:r>
    </w:p>
    <w:p w:rsidR="00D45D84" w:rsidRPr="007C7C16" w:rsidRDefault="00D45D84" w:rsidP="00D45D84">
      <w:pPr>
        <w:pStyle w:val="subsection"/>
      </w:pPr>
      <w:r w:rsidRPr="007C7C16">
        <w:tab/>
        <w:t>(8)</w:t>
      </w:r>
      <w:r w:rsidRPr="007C7C16">
        <w:tab/>
        <w:t>The Minister may direct the Corporation to vary the winding</w:t>
      </w:r>
      <w:r w:rsidR="007C7C16">
        <w:noBreakHyphen/>
      </w:r>
      <w:r w:rsidRPr="007C7C16">
        <w:t>up plan.</w:t>
      </w:r>
    </w:p>
    <w:p w:rsidR="00D45D84" w:rsidRPr="007C7C16" w:rsidRDefault="00D45D84" w:rsidP="00D45D84">
      <w:pPr>
        <w:pStyle w:val="subsection"/>
      </w:pPr>
      <w:r w:rsidRPr="007C7C16">
        <w:tab/>
        <w:t>(9)</w:t>
      </w:r>
      <w:r w:rsidRPr="007C7C16">
        <w:tab/>
        <w:t xml:space="preserve">The Corporation must comply with a direction under </w:t>
      </w:r>
      <w:r w:rsidR="007C7C16">
        <w:t>subsection (</w:t>
      </w:r>
      <w:r w:rsidRPr="007C7C16">
        <w:t>8).</w:t>
      </w:r>
    </w:p>
    <w:p w:rsidR="00D45D84" w:rsidRPr="007C7C16" w:rsidRDefault="00D45D84" w:rsidP="00D45D84">
      <w:pPr>
        <w:pStyle w:val="ActHead5"/>
      </w:pPr>
      <w:bookmarkStart w:id="30" w:name="_Toc393960917"/>
      <w:r w:rsidRPr="007C7C16">
        <w:rPr>
          <w:rStyle w:val="CharSectno"/>
        </w:rPr>
        <w:lastRenderedPageBreak/>
        <w:t>20B</w:t>
      </w:r>
      <w:r w:rsidRPr="007C7C16">
        <w:t xml:space="preserve">  Annual operational plans</w:t>
      </w:r>
      <w:bookmarkEnd w:id="30"/>
    </w:p>
    <w:p w:rsidR="00D45D84" w:rsidRPr="007C7C16" w:rsidRDefault="00D45D84" w:rsidP="00D45D84">
      <w:pPr>
        <w:pStyle w:val="subsection"/>
      </w:pPr>
      <w:r w:rsidRPr="007C7C16">
        <w:tab/>
        <w:t>(1)</w:t>
      </w:r>
      <w:r w:rsidRPr="007C7C16">
        <w:tab/>
        <w:t>Before the beginning of each financial year, the Corporation must:</w:t>
      </w:r>
    </w:p>
    <w:p w:rsidR="00D45D84" w:rsidRPr="007C7C16" w:rsidRDefault="00D45D84" w:rsidP="00D45D84">
      <w:pPr>
        <w:pStyle w:val="paragraph"/>
      </w:pPr>
      <w:r w:rsidRPr="007C7C16">
        <w:tab/>
        <w:t>(a)</w:t>
      </w:r>
      <w:r w:rsidRPr="007C7C16">
        <w:tab/>
        <w:t>prepare a plan for the financial year concerned, setting out the details of:</w:t>
      </w:r>
    </w:p>
    <w:p w:rsidR="00D45D84" w:rsidRPr="007C7C16" w:rsidRDefault="00D45D84" w:rsidP="00D45D84">
      <w:pPr>
        <w:pStyle w:val="paragraphsub"/>
      </w:pPr>
      <w:r w:rsidRPr="007C7C16">
        <w:tab/>
        <w:t>(i)</w:t>
      </w:r>
      <w:r w:rsidRPr="007C7C16">
        <w:tab/>
        <w:t>the strategies the Corporation proposes to pursue; and</w:t>
      </w:r>
    </w:p>
    <w:p w:rsidR="00D45D84" w:rsidRPr="007C7C16" w:rsidRDefault="00D45D84" w:rsidP="00D45D84">
      <w:pPr>
        <w:pStyle w:val="paragraphsub"/>
      </w:pPr>
      <w:r w:rsidRPr="007C7C16">
        <w:tab/>
        <w:t>(ii)</w:t>
      </w:r>
      <w:r w:rsidRPr="007C7C16">
        <w:tab/>
        <w:t xml:space="preserve">the activities the Corporation proposes to carry out; and </w:t>
      </w:r>
    </w:p>
    <w:p w:rsidR="00D45D84" w:rsidRPr="007C7C16" w:rsidRDefault="00D45D84" w:rsidP="00D45D84">
      <w:pPr>
        <w:pStyle w:val="paragraphsub"/>
      </w:pPr>
      <w:r w:rsidRPr="007C7C16">
        <w:tab/>
        <w:t>(iii)</w:t>
      </w:r>
      <w:r w:rsidRPr="007C7C16">
        <w:tab/>
        <w:t>the resources the Corporation proposes to allocate to each such activity;</w:t>
      </w:r>
    </w:p>
    <w:p w:rsidR="00D45D84" w:rsidRPr="007C7C16" w:rsidRDefault="00D45D84" w:rsidP="00D45D84">
      <w:pPr>
        <w:pStyle w:val="paragraph"/>
      </w:pPr>
      <w:r w:rsidRPr="007C7C16">
        <w:tab/>
      </w:r>
      <w:r w:rsidRPr="007C7C16">
        <w:tab/>
        <w:t>during the financial year in giving effect to the winding</w:t>
      </w:r>
      <w:r w:rsidR="007C7C16">
        <w:noBreakHyphen/>
      </w:r>
      <w:r w:rsidRPr="007C7C16">
        <w:t>up plan; and</w:t>
      </w:r>
    </w:p>
    <w:p w:rsidR="00D45D84" w:rsidRPr="007C7C16" w:rsidRDefault="00D45D84" w:rsidP="00D45D84">
      <w:pPr>
        <w:pStyle w:val="paragraph"/>
      </w:pPr>
      <w:r w:rsidRPr="007C7C16">
        <w:tab/>
        <w:t>(b)</w:t>
      </w:r>
      <w:r w:rsidRPr="007C7C16">
        <w:tab/>
        <w:t>give a copy of the first</w:t>
      </w:r>
      <w:r w:rsidR="007C7C16">
        <w:noBreakHyphen/>
      </w:r>
      <w:r w:rsidRPr="007C7C16">
        <w:t>mentioned plan to the Minister.</w:t>
      </w:r>
    </w:p>
    <w:p w:rsidR="00D45D84" w:rsidRPr="007C7C16" w:rsidRDefault="00D45D84" w:rsidP="00D45D84">
      <w:pPr>
        <w:pStyle w:val="subsection"/>
      </w:pPr>
      <w:r w:rsidRPr="007C7C16">
        <w:tab/>
        <w:t>(2)</w:t>
      </w:r>
      <w:r w:rsidRPr="007C7C16">
        <w:tab/>
        <w:t xml:space="preserve">A plan prepared under </w:t>
      </w:r>
      <w:r w:rsidR="007C7C16">
        <w:t>subsection (</w:t>
      </w:r>
      <w:r w:rsidRPr="007C7C16">
        <w:t xml:space="preserve">1) is to be known as </w:t>
      </w:r>
      <w:r w:rsidRPr="007C7C16">
        <w:rPr>
          <w:b/>
          <w:i/>
        </w:rPr>
        <w:t>an annual operational plan</w:t>
      </w:r>
      <w:r w:rsidRPr="007C7C16">
        <w:t>.</w:t>
      </w:r>
    </w:p>
    <w:p w:rsidR="00D45D84" w:rsidRPr="007C7C16" w:rsidRDefault="00D45D84" w:rsidP="00D45D84">
      <w:pPr>
        <w:pStyle w:val="subsection"/>
      </w:pPr>
      <w:r w:rsidRPr="007C7C16">
        <w:tab/>
        <w:t>(3)</w:t>
      </w:r>
      <w:r w:rsidRPr="007C7C16">
        <w:tab/>
        <w:t>The Corporation must keep the Minister informed about matters that arise that might significantly affect the carrying out of an annual operational plan.</w:t>
      </w:r>
    </w:p>
    <w:p w:rsidR="00D45D84" w:rsidRPr="007C7C16" w:rsidRDefault="00D45D84" w:rsidP="00D45D84">
      <w:pPr>
        <w:pStyle w:val="subsection"/>
      </w:pPr>
      <w:r w:rsidRPr="007C7C16">
        <w:tab/>
        <w:t>(4)</w:t>
      </w:r>
      <w:r w:rsidRPr="007C7C16">
        <w:tab/>
        <w:t>The Corporation may vary an annual operational plan.</w:t>
      </w:r>
    </w:p>
    <w:p w:rsidR="00D45D84" w:rsidRPr="007C7C16" w:rsidRDefault="00D45D84" w:rsidP="00D45D84">
      <w:pPr>
        <w:pStyle w:val="subsection"/>
      </w:pPr>
      <w:r w:rsidRPr="007C7C16">
        <w:tab/>
        <w:t>(5)</w:t>
      </w:r>
      <w:r w:rsidRPr="007C7C16">
        <w:tab/>
        <w:t>If the Corporation varies the annual operational plan, the Corporation must give a copy of the variation to the Minister.</w:t>
      </w:r>
    </w:p>
    <w:p w:rsidR="00D45D84" w:rsidRPr="007C7C16" w:rsidRDefault="00D45D84" w:rsidP="00D45D84">
      <w:pPr>
        <w:pStyle w:val="subsection"/>
      </w:pPr>
      <w:r w:rsidRPr="007C7C16">
        <w:tab/>
        <w:t>(6)</w:t>
      </w:r>
      <w:r w:rsidRPr="007C7C16">
        <w:tab/>
        <w:t>The Minister may direct the Corporation to vary an annual operational plan.</w:t>
      </w:r>
    </w:p>
    <w:p w:rsidR="00D45D84" w:rsidRPr="007C7C16" w:rsidRDefault="00D45D84" w:rsidP="00D45D84">
      <w:pPr>
        <w:pStyle w:val="subsection"/>
      </w:pPr>
      <w:r w:rsidRPr="007C7C16">
        <w:tab/>
        <w:t>(7)</w:t>
      </w:r>
      <w:r w:rsidRPr="007C7C16">
        <w:tab/>
        <w:t xml:space="preserve">The Corporation must comply with a direction under </w:t>
      </w:r>
      <w:r w:rsidR="007C7C16">
        <w:t>subsection (</w:t>
      </w:r>
      <w:r w:rsidRPr="007C7C16">
        <w:t>6).</w:t>
      </w:r>
    </w:p>
    <w:p w:rsidR="00CE7044" w:rsidRPr="007C7C16" w:rsidRDefault="00CE7044" w:rsidP="00CE7044">
      <w:pPr>
        <w:pStyle w:val="ActHead5"/>
      </w:pPr>
      <w:bookmarkStart w:id="31" w:name="_Toc393960918"/>
      <w:r w:rsidRPr="007C7C16">
        <w:rPr>
          <w:rStyle w:val="CharSectno"/>
        </w:rPr>
        <w:t>20BA</w:t>
      </w:r>
      <w:r w:rsidRPr="007C7C16">
        <w:t xml:space="preserve">  Corporate plans</w:t>
      </w:r>
      <w:bookmarkEnd w:id="31"/>
    </w:p>
    <w:p w:rsidR="00CE7044" w:rsidRPr="007C7C16" w:rsidRDefault="00CE7044" w:rsidP="00CE7044">
      <w:pPr>
        <w:pStyle w:val="subsection"/>
        <w:rPr>
          <w:rFonts w:eastAsiaTheme="minorHAnsi"/>
        </w:rPr>
      </w:pPr>
      <w:r w:rsidRPr="007C7C16">
        <w:rPr>
          <w:rFonts w:eastAsiaTheme="minorHAnsi"/>
        </w:rPr>
        <w:tab/>
      </w:r>
      <w:r w:rsidRPr="007C7C16">
        <w:rPr>
          <w:rFonts w:eastAsiaTheme="minorHAnsi"/>
        </w:rPr>
        <w:tab/>
        <w:t>Section</w:t>
      </w:r>
      <w:r w:rsidR="007C7C16">
        <w:rPr>
          <w:rFonts w:eastAsiaTheme="minorHAnsi"/>
        </w:rPr>
        <w:t> </w:t>
      </w:r>
      <w:r w:rsidRPr="007C7C16">
        <w:rPr>
          <w:rFonts w:eastAsiaTheme="minorHAnsi"/>
        </w:rPr>
        <w:t xml:space="preserve">35 of the </w:t>
      </w:r>
      <w:r w:rsidRPr="007C7C16">
        <w:rPr>
          <w:rFonts w:eastAsiaTheme="minorHAnsi"/>
          <w:i/>
        </w:rPr>
        <w:t>Public Governance, Performance and Accountability Act 2013</w:t>
      </w:r>
      <w:r w:rsidRPr="007C7C16">
        <w:rPr>
          <w:rFonts w:eastAsiaTheme="minorHAnsi"/>
        </w:rPr>
        <w:t xml:space="preserve"> (which deals with corporate plans for Commonwealth entities) does not apply in relation to the Corporation.</w:t>
      </w:r>
    </w:p>
    <w:p w:rsidR="00D45D84" w:rsidRPr="007C7C16" w:rsidRDefault="00D45D84" w:rsidP="001D6284">
      <w:pPr>
        <w:pStyle w:val="ActHead2"/>
        <w:pageBreakBefore/>
      </w:pPr>
      <w:bookmarkStart w:id="32" w:name="_Toc393960919"/>
      <w:r w:rsidRPr="007C7C16">
        <w:rPr>
          <w:rStyle w:val="CharPartNo"/>
        </w:rPr>
        <w:lastRenderedPageBreak/>
        <w:t>Part</w:t>
      </w:r>
      <w:r w:rsidR="00634EC9" w:rsidRPr="007C7C16">
        <w:rPr>
          <w:rStyle w:val="CharPartNo"/>
        </w:rPr>
        <w:t> </w:t>
      </w:r>
      <w:r w:rsidRPr="007C7C16">
        <w:rPr>
          <w:rStyle w:val="CharPartNo"/>
        </w:rPr>
        <w:t>IVB</w:t>
      </w:r>
      <w:r w:rsidRPr="007C7C16">
        <w:t>—</w:t>
      </w:r>
      <w:r w:rsidRPr="007C7C16">
        <w:rPr>
          <w:rStyle w:val="CharPartText"/>
        </w:rPr>
        <w:t>Transfers of assets, contracts and liabilities from State bodies to the Corporation</w:t>
      </w:r>
      <w:bookmarkEnd w:id="32"/>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33" w:name="_Toc393960920"/>
      <w:r w:rsidRPr="007C7C16">
        <w:rPr>
          <w:rStyle w:val="CharSectno"/>
        </w:rPr>
        <w:t>20C</w:t>
      </w:r>
      <w:r w:rsidRPr="007C7C16">
        <w:t xml:space="preserve">  Definitions</w:t>
      </w:r>
      <w:bookmarkEnd w:id="33"/>
    </w:p>
    <w:p w:rsidR="00D45D84" w:rsidRPr="007C7C16" w:rsidRDefault="00D45D84" w:rsidP="00D45D84">
      <w:pPr>
        <w:pStyle w:val="subsection"/>
      </w:pPr>
      <w:r w:rsidRPr="007C7C16">
        <w:tab/>
      </w:r>
      <w:r w:rsidRPr="007C7C16">
        <w:tab/>
        <w:t>In this Part:</w:t>
      </w:r>
    </w:p>
    <w:p w:rsidR="00D45D84" w:rsidRPr="007C7C16" w:rsidRDefault="00D45D84" w:rsidP="00D45D84">
      <w:pPr>
        <w:pStyle w:val="Definition"/>
      </w:pPr>
      <w:r w:rsidRPr="007C7C16">
        <w:rPr>
          <w:b/>
          <w:i/>
        </w:rPr>
        <w:t>contract</w:t>
      </w:r>
      <w:r w:rsidRPr="007C7C16">
        <w:t xml:space="preserve"> includes:</w:t>
      </w:r>
    </w:p>
    <w:p w:rsidR="00D45D84" w:rsidRPr="007C7C16" w:rsidRDefault="00D45D84" w:rsidP="00D45D84">
      <w:pPr>
        <w:pStyle w:val="paragraph"/>
      </w:pPr>
      <w:r w:rsidRPr="007C7C16">
        <w:tab/>
        <w:t>(a)</w:t>
      </w:r>
      <w:r w:rsidRPr="007C7C16">
        <w:tab/>
        <w:t>a deed; and</w:t>
      </w:r>
    </w:p>
    <w:p w:rsidR="00D45D84" w:rsidRPr="007C7C16" w:rsidRDefault="00D45D84" w:rsidP="00D45D84">
      <w:pPr>
        <w:pStyle w:val="paragraph"/>
      </w:pPr>
      <w:r w:rsidRPr="007C7C16">
        <w:tab/>
        <w:t>(b)</w:t>
      </w:r>
      <w:r w:rsidRPr="007C7C16">
        <w:tab/>
        <w:t>a deed poll.</w:t>
      </w:r>
    </w:p>
    <w:p w:rsidR="00D45D84" w:rsidRPr="007C7C16" w:rsidRDefault="00D45D84" w:rsidP="00D45D84">
      <w:pPr>
        <w:pStyle w:val="Definition"/>
      </w:pPr>
      <w:r w:rsidRPr="007C7C16">
        <w:rPr>
          <w:b/>
          <w:i/>
        </w:rPr>
        <w:t>instrument</w:t>
      </w:r>
      <w:r w:rsidRPr="007C7C16">
        <w:t xml:space="preserve"> includes a document.</w:t>
      </w:r>
    </w:p>
    <w:p w:rsidR="00D45D84" w:rsidRPr="007C7C16" w:rsidRDefault="00D45D84" w:rsidP="00D45D84">
      <w:pPr>
        <w:pStyle w:val="Definition"/>
      </w:pPr>
      <w:r w:rsidRPr="007C7C16">
        <w:rPr>
          <w:b/>
          <w:i/>
        </w:rPr>
        <w:t>relevant State body</w:t>
      </w:r>
      <w:r w:rsidRPr="007C7C16">
        <w:t>:</w:t>
      </w:r>
    </w:p>
    <w:p w:rsidR="00D45D84" w:rsidRPr="007C7C16" w:rsidRDefault="00D45D84" w:rsidP="00D45D84">
      <w:pPr>
        <w:pStyle w:val="paragraph"/>
      </w:pPr>
      <w:r w:rsidRPr="007C7C16">
        <w:tab/>
        <w:t>(a)</w:t>
      </w:r>
      <w:r w:rsidRPr="007C7C16">
        <w:tab/>
        <w:t xml:space="preserve">in relation to </w:t>
      </w:r>
      <w:smartTag w:uri="urn:schemas-microsoft-com:office:smarttags" w:element="State">
        <w:smartTag w:uri="urn:schemas-microsoft-com:office:smarttags" w:element="place">
          <w:r w:rsidRPr="007C7C16">
            <w:t>New South Wales</w:t>
          </w:r>
        </w:smartTag>
      </w:smartTag>
      <w:r w:rsidRPr="007C7C16">
        <w:t>—means the Albury</w:t>
      </w:r>
      <w:r w:rsidR="007C7C16">
        <w:noBreakHyphen/>
      </w:r>
      <w:r w:rsidRPr="007C7C16">
        <w:t>Wodonga (</w:t>
      </w:r>
      <w:smartTag w:uri="urn:schemas-microsoft-com:office:smarttags" w:element="State">
        <w:smartTag w:uri="urn:schemas-microsoft-com:office:smarttags" w:element="place">
          <w:r w:rsidRPr="007C7C16">
            <w:t>New South Wales</w:t>
          </w:r>
        </w:smartTag>
      </w:smartTag>
      <w:r w:rsidRPr="007C7C16">
        <w:t>) Corporation; and</w:t>
      </w:r>
    </w:p>
    <w:p w:rsidR="00D45D84" w:rsidRPr="007C7C16" w:rsidRDefault="00D45D84" w:rsidP="00D45D84">
      <w:pPr>
        <w:pStyle w:val="paragraph"/>
      </w:pPr>
      <w:r w:rsidRPr="007C7C16">
        <w:tab/>
        <w:t>(b)</w:t>
      </w:r>
      <w:r w:rsidRPr="007C7C16">
        <w:tab/>
        <w:t xml:space="preserve">in relation to </w:t>
      </w:r>
      <w:smartTag w:uri="urn:schemas-microsoft-com:office:smarttags" w:element="State">
        <w:smartTag w:uri="urn:schemas-microsoft-com:office:smarttags" w:element="place">
          <w:r w:rsidRPr="007C7C16">
            <w:t>Victoria</w:t>
          </w:r>
        </w:smartTag>
      </w:smartTag>
      <w:r w:rsidRPr="007C7C16">
        <w:t>—means the Albury</w:t>
      </w:r>
      <w:r w:rsidR="007C7C16">
        <w:noBreakHyphen/>
      </w:r>
      <w:r w:rsidRPr="007C7C16">
        <w:t>Wodonga (Victoria) Corporation.</w:t>
      </w:r>
    </w:p>
    <w:p w:rsidR="00D45D84" w:rsidRPr="007C7C16" w:rsidRDefault="00D45D84" w:rsidP="00D45D84">
      <w:pPr>
        <w:pStyle w:val="ActHead5"/>
      </w:pPr>
      <w:bookmarkStart w:id="34" w:name="_Toc393960921"/>
      <w:r w:rsidRPr="007C7C16">
        <w:rPr>
          <w:rStyle w:val="CharSectno"/>
        </w:rPr>
        <w:t>20D</w:t>
      </w:r>
      <w:r w:rsidRPr="007C7C16">
        <w:t xml:space="preserve">  Transfer of assets to Corporation</w:t>
      </w:r>
      <w:bookmarkEnd w:id="34"/>
    </w:p>
    <w:p w:rsidR="00D45D84" w:rsidRPr="007C7C16" w:rsidRDefault="00D45D84" w:rsidP="00D45D84">
      <w:pPr>
        <w:pStyle w:val="subsection"/>
      </w:pPr>
      <w:r w:rsidRPr="007C7C16">
        <w:tab/>
        <w:t>(1)</w:t>
      </w:r>
      <w:r w:rsidRPr="007C7C16">
        <w:tab/>
        <w:t xml:space="preserve">It is the intention of the Parliament that a law of </w:t>
      </w:r>
      <w:smartTag w:uri="urn:schemas-microsoft-com:office:smarttags" w:element="State">
        <w:smartTag w:uri="urn:schemas-microsoft-com:office:smarttags" w:element="place">
          <w:r w:rsidRPr="007C7C16">
            <w:t>New South Wales</w:t>
          </w:r>
        </w:smartTag>
      </w:smartTag>
      <w:r w:rsidRPr="007C7C16">
        <w:t xml:space="preserve"> or </w:t>
      </w:r>
      <w:smartTag w:uri="urn:schemas-microsoft-com:office:smarttags" w:element="State">
        <w:smartTag w:uri="urn:schemas-microsoft-com:office:smarttags" w:element="place">
          <w:r w:rsidRPr="007C7C16">
            <w:t>Victoria</w:t>
          </w:r>
        </w:smartTag>
      </w:smartTag>
      <w:r w:rsidRPr="007C7C16">
        <w:t xml:space="preserve"> may:</w:t>
      </w:r>
    </w:p>
    <w:p w:rsidR="00D45D84" w:rsidRPr="007C7C16" w:rsidRDefault="00D45D84" w:rsidP="00D45D84">
      <w:pPr>
        <w:pStyle w:val="paragraph"/>
      </w:pPr>
      <w:r w:rsidRPr="007C7C16">
        <w:tab/>
        <w:t>(a)</w:t>
      </w:r>
      <w:r w:rsidRPr="007C7C16">
        <w:tab/>
        <w:t>transfer an asset from the relevant State body to the Corporation; and</w:t>
      </w:r>
    </w:p>
    <w:p w:rsidR="00D45D84" w:rsidRPr="007C7C16" w:rsidRDefault="00D45D84" w:rsidP="00D45D84">
      <w:pPr>
        <w:pStyle w:val="paragraph"/>
      </w:pPr>
      <w:r w:rsidRPr="007C7C16">
        <w:tab/>
        <w:t>(b)</w:t>
      </w:r>
      <w:r w:rsidRPr="007C7C16">
        <w:tab/>
        <w:t>provide for matters incidental to the transfer.</w:t>
      </w:r>
    </w:p>
    <w:p w:rsidR="00D45D84" w:rsidRPr="007C7C16" w:rsidRDefault="00D45D84" w:rsidP="00D45D84">
      <w:pPr>
        <w:pStyle w:val="subsection"/>
      </w:pPr>
      <w:r w:rsidRPr="007C7C16">
        <w:tab/>
        <w:t>(2)</w:t>
      </w:r>
      <w:r w:rsidRPr="007C7C16">
        <w:tab/>
        <w:t>Such a transfer may be by way of a provision that vests the asset in the Corporation without any conveyance, assignment or instrument of transfer.</w:t>
      </w:r>
    </w:p>
    <w:p w:rsidR="00D45D84" w:rsidRPr="007C7C16" w:rsidRDefault="00D45D84" w:rsidP="00D45D84">
      <w:pPr>
        <w:pStyle w:val="SubsectionHead"/>
      </w:pPr>
      <w:r w:rsidRPr="007C7C16">
        <w:t>Minister must consent to transfer</w:t>
      </w:r>
    </w:p>
    <w:p w:rsidR="00D45D84" w:rsidRPr="007C7C16" w:rsidRDefault="00D45D84" w:rsidP="00D45D84">
      <w:pPr>
        <w:pStyle w:val="subsection"/>
      </w:pPr>
      <w:r w:rsidRPr="007C7C16">
        <w:tab/>
        <w:t>(3)</w:t>
      </w:r>
      <w:r w:rsidRPr="007C7C16">
        <w:tab/>
        <w:t xml:space="preserve">However, a law of </w:t>
      </w:r>
      <w:smartTag w:uri="urn:schemas-microsoft-com:office:smarttags" w:element="State">
        <w:smartTag w:uri="urn:schemas-microsoft-com:office:smarttags" w:element="place">
          <w:r w:rsidRPr="007C7C16">
            <w:t>New South Wales</w:t>
          </w:r>
        </w:smartTag>
      </w:smartTag>
      <w:r w:rsidRPr="007C7C16">
        <w:t xml:space="preserve"> or </w:t>
      </w:r>
      <w:smartTag w:uri="urn:schemas-microsoft-com:office:smarttags" w:element="State">
        <w:smartTag w:uri="urn:schemas-microsoft-com:office:smarttags" w:element="place">
          <w:r w:rsidRPr="007C7C16">
            <w:t>Victoria</w:t>
          </w:r>
        </w:smartTag>
      </w:smartTag>
      <w:r w:rsidRPr="007C7C16">
        <w:t xml:space="preserve"> is not effective to transfer the asset from the relevant State body to the Corporation </w:t>
      </w:r>
      <w:r w:rsidRPr="007C7C16">
        <w:lastRenderedPageBreak/>
        <w:t xml:space="preserve">unless the Minister, by notice in the </w:t>
      </w:r>
      <w:r w:rsidRPr="007C7C16">
        <w:rPr>
          <w:i/>
        </w:rPr>
        <w:t>Gazette</w:t>
      </w:r>
      <w:r w:rsidRPr="007C7C16">
        <w:t>, consents to the transfer of:</w:t>
      </w:r>
    </w:p>
    <w:p w:rsidR="00D45D84" w:rsidRPr="007C7C16" w:rsidRDefault="00D45D84" w:rsidP="00D45D84">
      <w:pPr>
        <w:pStyle w:val="paragraph"/>
      </w:pPr>
      <w:r w:rsidRPr="007C7C16">
        <w:tab/>
        <w:t>(a)</w:t>
      </w:r>
      <w:r w:rsidRPr="007C7C16">
        <w:tab/>
        <w:t>the asset; or</w:t>
      </w:r>
    </w:p>
    <w:p w:rsidR="00D45D84" w:rsidRPr="007C7C16" w:rsidRDefault="00D45D84" w:rsidP="00D45D84">
      <w:pPr>
        <w:pStyle w:val="paragraph"/>
      </w:pPr>
      <w:r w:rsidRPr="007C7C16">
        <w:tab/>
        <w:t>(b)</w:t>
      </w:r>
      <w:r w:rsidRPr="007C7C16">
        <w:tab/>
        <w:t>a class of assets in which the asset is included.</w:t>
      </w:r>
    </w:p>
    <w:p w:rsidR="00D45D84" w:rsidRPr="007C7C16" w:rsidRDefault="00D45D84" w:rsidP="00D45D84">
      <w:pPr>
        <w:pStyle w:val="SubsectionHead"/>
      </w:pPr>
      <w:r w:rsidRPr="007C7C16">
        <w:t>Matters incidental to transfer</w:t>
      </w:r>
    </w:p>
    <w:p w:rsidR="00D45D84" w:rsidRPr="007C7C16" w:rsidRDefault="00D45D84" w:rsidP="00D45D84">
      <w:pPr>
        <w:pStyle w:val="subsection"/>
      </w:pPr>
      <w:r w:rsidRPr="007C7C16">
        <w:tab/>
        <w:t>(4)</w:t>
      </w:r>
      <w:r w:rsidRPr="007C7C16">
        <w:tab/>
        <w:t>The following are examples of matters incidental to the transfer of an asset from a relevant State body to the Corporation:</w:t>
      </w:r>
    </w:p>
    <w:p w:rsidR="00D45D84" w:rsidRPr="007C7C16" w:rsidRDefault="00D45D84" w:rsidP="00D45D84">
      <w:pPr>
        <w:pStyle w:val="paragraph"/>
      </w:pPr>
      <w:r w:rsidRPr="007C7C16">
        <w:tab/>
        <w:t>(a)</w:t>
      </w:r>
      <w:r w:rsidRPr="007C7C16">
        <w:tab/>
        <w:t>that an instrument relating to the asset continues to have effect after the asset vests in the Corporation as if a reference in the instrument to the relevant State body were a reference to the Corporation;</w:t>
      </w:r>
    </w:p>
    <w:p w:rsidR="00D45D84" w:rsidRPr="007C7C16" w:rsidRDefault="00D45D84" w:rsidP="00D45D84">
      <w:pPr>
        <w:pStyle w:val="paragraph"/>
      </w:pPr>
      <w:r w:rsidRPr="007C7C16">
        <w:tab/>
        <w:t>(b)</w:t>
      </w:r>
      <w:r w:rsidRPr="007C7C16">
        <w:tab/>
        <w:t>that the Corporation becomes the successor in law of the relevant State body in relation to an asset immediately after the asset vests in the Corporation;</w:t>
      </w:r>
    </w:p>
    <w:p w:rsidR="00D45D84" w:rsidRPr="007C7C16" w:rsidRDefault="00D45D84" w:rsidP="00D45D84">
      <w:pPr>
        <w:pStyle w:val="paragraph"/>
      </w:pPr>
      <w:r w:rsidRPr="007C7C16">
        <w:tab/>
        <w:t>(c)</w:t>
      </w:r>
      <w:r w:rsidRPr="007C7C16">
        <w:tab/>
        <w:t>if any proceedings to which the relevant State body was a party:</w:t>
      </w:r>
    </w:p>
    <w:p w:rsidR="00D45D84" w:rsidRPr="007C7C16" w:rsidRDefault="00D45D84" w:rsidP="00D45D84">
      <w:pPr>
        <w:pStyle w:val="paragraphsub"/>
      </w:pPr>
      <w:r w:rsidRPr="007C7C16">
        <w:tab/>
        <w:t>(i)</w:t>
      </w:r>
      <w:r w:rsidRPr="007C7C16">
        <w:tab/>
        <w:t>were pending in any court or tribunal immediately before the transfer; and</w:t>
      </w:r>
    </w:p>
    <w:p w:rsidR="00D45D84" w:rsidRPr="007C7C16" w:rsidRDefault="00D45D84" w:rsidP="00D45D84">
      <w:pPr>
        <w:pStyle w:val="paragraphsub"/>
      </w:pPr>
      <w:r w:rsidRPr="007C7C16">
        <w:tab/>
        <w:t>(ii)</w:t>
      </w:r>
      <w:r w:rsidRPr="007C7C16">
        <w:tab/>
        <w:t>related, in whole or in part, to the asset;</w:t>
      </w:r>
    </w:p>
    <w:p w:rsidR="00D45D84" w:rsidRPr="007C7C16" w:rsidRDefault="00D45D84" w:rsidP="00D45D84">
      <w:pPr>
        <w:pStyle w:val="paragraph"/>
      </w:pPr>
      <w:r w:rsidRPr="007C7C16">
        <w:tab/>
      </w:r>
      <w:r w:rsidRPr="007C7C16">
        <w:tab/>
        <w:t>that the Corporation is substituted for the relevant State body as a party to the proceedings to the extent to which the proceedings relate to the asset.</w:t>
      </w:r>
    </w:p>
    <w:p w:rsidR="00D45D84" w:rsidRPr="007C7C16" w:rsidRDefault="00D45D84" w:rsidP="00D45D84">
      <w:pPr>
        <w:pStyle w:val="ActHead5"/>
      </w:pPr>
      <w:bookmarkStart w:id="35" w:name="_Toc393960922"/>
      <w:r w:rsidRPr="007C7C16">
        <w:rPr>
          <w:rStyle w:val="CharSectno"/>
        </w:rPr>
        <w:t>20E</w:t>
      </w:r>
      <w:r w:rsidRPr="007C7C16">
        <w:t xml:space="preserve">  Transfer of contractual rights and obligations to Corporation</w:t>
      </w:r>
      <w:bookmarkEnd w:id="35"/>
    </w:p>
    <w:p w:rsidR="00D45D84" w:rsidRPr="007C7C16" w:rsidRDefault="00D45D84" w:rsidP="00D45D84">
      <w:pPr>
        <w:pStyle w:val="subsection"/>
      </w:pPr>
      <w:r w:rsidRPr="007C7C16">
        <w:tab/>
        <w:t>(1)</w:t>
      </w:r>
      <w:r w:rsidRPr="007C7C16">
        <w:tab/>
        <w:t xml:space="preserve">It is the intention of the Parliament that a law of </w:t>
      </w:r>
      <w:smartTag w:uri="urn:schemas-microsoft-com:office:smarttags" w:element="State">
        <w:smartTag w:uri="urn:schemas-microsoft-com:office:smarttags" w:element="place">
          <w:r w:rsidRPr="007C7C16">
            <w:t>New South Wales</w:t>
          </w:r>
        </w:smartTag>
      </w:smartTag>
      <w:r w:rsidRPr="007C7C16">
        <w:t xml:space="preserve"> or </w:t>
      </w:r>
      <w:smartTag w:uri="urn:schemas-microsoft-com:office:smarttags" w:element="State">
        <w:smartTag w:uri="urn:schemas-microsoft-com:office:smarttags" w:element="place">
          <w:r w:rsidRPr="007C7C16">
            <w:t>Victoria</w:t>
          </w:r>
        </w:smartTag>
      </w:smartTag>
      <w:r w:rsidRPr="007C7C16">
        <w:t xml:space="preserve"> may:</w:t>
      </w:r>
    </w:p>
    <w:p w:rsidR="00D45D84" w:rsidRPr="007C7C16" w:rsidRDefault="00D45D84" w:rsidP="00D45D84">
      <w:pPr>
        <w:pStyle w:val="paragraph"/>
      </w:pPr>
      <w:r w:rsidRPr="007C7C16">
        <w:tab/>
        <w:t>(a)</w:t>
      </w:r>
      <w:r w:rsidRPr="007C7C16">
        <w:tab/>
        <w:t>transfer the relevant State body’s rights and obligations under a contract from the relevant State body to the Corporation; and</w:t>
      </w:r>
    </w:p>
    <w:p w:rsidR="00D45D84" w:rsidRPr="007C7C16" w:rsidRDefault="00D45D84" w:rsidP="00D45D84">
      <w:pPr>
        <w:pStyle w:val="paragraph"/>
      </w:pPr>
      <w:r w:rsidRPr="007C7C16">
        <w:tab/>
        <w:t>(b)</w:t>
      </w:r>
      <w:r w:rsidRPr="007C7C16">
        <w:tab/>
        <w:t>provide for matters incidental to the transfer.</w:t>
      </w:r>
    </w:p>
    <w:p w:rsidR="00D45D84" w:rsidRPr="007C7C16" w:rsidRDefault="00D45D84" w:rsidP="00D45D84">
      <w:pPr>
        <w:pStyle w:val="subsection"/>
      </w:pPr>
      <w:r w:rsidRPr="007C7C16">
        <w:tab/>
        <w:t>(2)</w:t>
      </w:r>
      <w:r w:rsidRPr="007C7C16">
        <w:tab/>
        <w:t>Such a transfer may be by way of a provision under which a relevant State body’s rights and obligations under the contract:</w:t>
      </w:r>
    </w:p>
    <w:p w:rsidR="00D45D84" w:rsidRPr="007C7C16" w:rsidRDefault="00D45D84" w:rsidP="00D45D84">
      <w:pPr>
        <w:pStyle w:val="paragraph"/>
      </w:pPr>
      <w:r w:rsidRPr="007C7C16">
        <w:lastRenderedPageBreak/>
        <w:tab/>
        <w:t>(a)</w:t>
      </w:r>
      <w:r w:rsidRPr="007C7C16">
        <w:tab/>
        <w:t>cease to be rights and obligations of the relevant State body at a particular time; and</w:t>
      </w:r>
    </w:p>
    <w:p w:rsidR="00D45D84" w:rsidRPr="007C7C16" w:rsidRDefault="00D45D84" w:rsidP="00D45D84">
      <w:pPr>
        <w:pStyle w:val="paragraph"/>
      </w:pPr>
      <w:r w:rsidRPr="007C7C16">
        <w:tab/>
        <w:t>(b)</w:t>
      </w:r>
      <w:r w:rsidRPr="007C7C16">
        <w:tab/>
        <w:t>become rights and obligations of the Corporation at that time.</w:t>
      </w:r>
    </w:p>
    <w:p w:rsidR="00D45D84" w:rsidRPr="007C7C16" w:rsidRDefault="00D45D84" w:rsidP="00D45D84">
      <w:pPr>
        <w:pStyle w:val="SubsectionHead"/>
      </w:pPr>
      <w:r w:rsidRPr="007C7C16">
        <w:t>Minister must consent to transfer</w:t>
      </w:r>
    </w:p>
    <w:p w:rsidR="00D45D84" w:rsidRPr="007C7C16" w:rsidRDefault="00D45D84" w:rsidP="00D45D84">
      <w:pPr>
        <w:pStyle w:val="subsection"/>
      </w:pPr>
      <w:r w:rsidRPr="007C7C16">
        <w:tab/>
        <w:t>(3)</w:t>
      </w:r>
      <w:r w:rsidRPr="007C7C16">
        <w:tab/>
        <w:t xml:space="preserve">However, a law of </w:t>
      </w:r>
      <w:smartTag w:uri="urn:schemas-microsoft-com:office:smarttags" w:element="State">
        <w:smartTag w:uri="urn:schemas-microsoft-com:office:smarttags" w:element="place">
          <w:r w:rsidRPr="007C7C16">
            <w:t>New South Wales</w:t>
          </w:r>
        </w:smartTag>
      </w:smartTag>
      <w:r w:rsidRPr="007C7C16">
        <w:t xml:space="preserve"> or </w:t>
      </w:r>
      <w:smartTag w:uri="urn:schemas-microsoft-com:office:smarttags" w:element="State">
        <w:smartTag w:uri="urn:schemas-microsoft-com:office:smarttags" w:element="place">
          <w:r w:rsidRPr="007C7C16">
            <w:t>Victoria</w:t>
          </w:r>
        </w:smartTag>
      </w:smartTag>
      <w:r w:rsidRPr="007C7C16">
        <w:t xml:space="preserve"> is not effective to transfer the relevant State body’s rights and obligations under the contract from the relevant State body to the Corporation unless the Minister, by notice in the </w:t>
      </w:r>
      <w:r w:rsidRPr="007C7C16">
        <w:rPr>
          <w:i/>
        </w:rPr>
        <w:t>Gazette</w:t>
      </w:r>
      <w:r w:rsidRPr="007C7C16">
        <w:t>, consents to the transfer of:</w:t>
      </w:r>
    </w:p>
    <w:p w:rsidR="00D45D84" w:rsidRPr="007C7C16" w:rsidRDefault="00D45D84" w:rsidP="00D45D84">
      <w:pPr>
        <w:pStyle w:val="paragraph"/>
      </w:pPr>
      <w:r w:rsidRPr="007C7C16">
        <w:tab/>
        <w:t>(a)</w:t>
      </w:r>
      <w:r w:rsidRPr="007C7C16">
        <w:tab/>
        <w:t>rights and obligations under the contract; or</w:t>
      </w:r>
    </w:p>
    <w:p w:rsidR="00D45D84" w:rsidRPr="007C7C16" w:rsidRDefault="00D45D84" w:rsidP="00D45D84">
      <w:pPr>
        <w:pStyle w:val="paragraph"/>
      </w:pPr>
      <w:r w:rsidRPr="007C7C16">
        <w:tab/>
        <w:t>(b)</w:t>
      </w:r>
      <w:r w:rsidRPr="007C7C16">
        <w:tab/>
        <w:t>rights and obligations under a class of contracts in which the contract is included.</w:t>
      </w:r>
    </w:p>
    <w:p w:rsidR="00D45D84" w:rsidRPr="007C7C16" w:rsidRDefault="00D45D84" w:rsidP="00D45D84">
      <w:pPr>
        <w:pStyle w:val="SubsectionHead"/>
      </w:pPr>
      <w:r w:rsidRPr="007C7C16">
        <w:t>Matters incidental to transfer</w:t>
      </w:r>
    </w:p>
    <w:p w:rsidR="00D45D84" w:rsidRPr="007C7C16" w:rsidRDefault="00D45D84" w:rsidP="00D45D84">
      <w:pPr>
        <w:pStyle w:val="subsection"/>
      </w:pPr>
      <w:r w:rsidRPr="007C7C16">
        <w:tab/>
        <w:t>(4)</w:t>
      </w:r>
      <w:r w:rsidRPr="007C7C16">
        <w:tab/>
        <w:t>The following are examples of matters incidental to the transfer of a relevant State body’s rights and obligations under a contract from the relevant State body to the Corporation:</w:t>
      </w:r>
    </w:p>
    <w:p w:rsidR="00D45D84" w:rsidRPr="007C7C16" w:rsidRDefault="00D45D84" w:rsidP="00D45D84">
      <w:pPr>
        <w:pStyle w:val="paragraph"/>
      </w:pPr>
      <w:r w:rsidRPr="007C7C16">
        <w:tab/>
        <w:t>(a)</w:t>
      </w:r>
      <w:r w:rsidRPr="007C7C16">
        <w:tab/>
        <w:t>that the contract continues to have effect, after the relevant State body’s rights and obligations under the contract become rights and obligations of the Corporation, as if a reference in the contract to the relevant State body were a reference to the Corporation;</w:t>
      </w:r>
    </w:p>
    <w:p w:rsidR="00D45D84" w:rsidRPr="007C7C16" w:rsidRDefault="00D45D84" w:rsidP="00D45D84">
      <w:pPr>
        <w:pStyle w:val="paragraph"/>
      </w:pPr>
      <w:r w:rsidRPr="007C7C16">
        <w:tab/>
        <w:t>(b)</w:t>
      </w:r>
      <w:r w:rsidRPr="007C7C16">
        <w:tab/>
        <w:t>that an instrument relating to the contract continues to have effect, after the relevant State body’s rights and obligations under the contract become rights and obligations of the Corporation, as if a reference in the instrument to the relevant State body were a reference to the Corporation;</w:t>
      </w:r>
    </w:p>
    <w:p w:rsidR="00D45D84" w:rsidRPr="007C7C16" w:rsidRDefault="00D45D84" w:rsidP="00D45D84">
      <w:pPr>
        <w:pStyle w:val="paragraph"/>
      </w:pPr>
      <w:r w:rsidRPr="007C7C16">
        <w:tab/>
        <w:t>(c)</w:t>
      </w:r>
      <w:r w:rsidRPr="007C7C16">
        <w:tab/>
        <w:t>that the Corporation becomes the relevant State body’s successor in law, in relation to the relevant State body’s rights and obligations under the contract, immediately after the relevant State body’s rights and obligations under the contract become rights and obligations of the Corporation;</w:t>
      </w:r>
    </w:p>
    <w:p w:rsidR="00D45D84" w:rsidRPr="007C7C16" w:rsidRDefault="00D45D84" w:rsidP="00D45D84">
      <w:pPr>
        <w:pStyle w:val="paragraph"/>
      </w:pPr>
      <w:r w:rsidRPr="007C7C16">
        <w:tab/>
        <w:t>(d)</w:t>
      </w:r>
      <w:r w:rsidRPr="007C7C16">
        <w:tab/>
        <w:t>if any proceedings to which the relevant State body was a party:</w:t>
      </w:r>
    </w:p>
    <w:p w:rsidR="00D45D84" w:rsidRPr="007C7C16" w:rsidRDefault="00D45D84" w:rsidP="00D45D84">
      <w:pPr>
        <w:pStyle w:val="paragraphsub"/>
      </w:pPr>
      <w:r w:rsidRPr="007C7C16">
        <w:tab/>
        <w:t>(i)</w:t>
      </w:r>
      <w:r w:rsidRPr="007C7C16">
        <w:tab/>
        <w:t>were pending in any court or tribunal immediately before the transfer; and</w:t>
      </w:r>
    </w:p>
    <w:p w:rsidR="00D45D84" w:rsidRPr="007C7C16" w:rsidRDefault="00D45D84" w:rsidP="00D45D84">
      <w:pPr>
        <w:pStyle w:val="paragraphsub"/>
      </w:pPr>
      <w:r w:rsidRPr="007C7C16">
        <w:lastRenderedPageBreak/>
        <w:tab/>
        <w:t>(ii)</w:t>
      </w:r>
      <w:r w:rsidRPr="007C7C16">
        <w:tab/>
        <w:t>related, in whole or in part, to those rights or obligations;</w:t>
      </w:r>
    </w:p>
    <w:p w:rsidR="00D45D84" w:rsidRPr="007C7C16" w:rsidRDefault="00D45D84" w:rsidP="00D45D84">
      <w:pPr>
        <w:pStyle w:val="paragraph"/>
      </w:pPr>
      <w:r w:rsidRPr="007C7C16">
        <w:tab/>
      </w:r>
      <w:r w:rsidRPr="007C7C16">
        <w:tab/>
        <w:t>that the Corporation is substituted for the relevant State body as a party to the proceedings to the extent to which the proceedings relate to those rights or obligations.</w:t>
      </w:r>
    </w:p>
    <w:p w:rsidR="00D45D84" w:rsidRPr="007C7C16" w:rsidRDefault="00D45D84" w:rsidP="00D45D84">
      <w:pPr>
        <w:pStyle w:val="ActHead5"/>
      </w:pPr>
      <w:bookmarkStart w:id="36" w:name="_Toc393960923"/>
      <w:r w:rsidRPr="007C7C16">
        <w:rPr>
          <w:rStyle w:val="CharSectno"/>
        </w:rPr>
        <w:t>20F</w:t>
      </w:r>
      <w:r w:rsidRPr="007C7C16">
        <w:t xml:space="preserve">  Transfer of liabilities to Corporation</w:t>
      </w:r>
      <w:bookmarkEnd w:id="36"/>
    </w:p>
    <w:p w:rsidR="00D45D84" w:rsidRPr="007C7C16" w:rsidRDefault="00D45D84" w:rsidP="00D45D84">
      <w:pPr>
        <w:pStyle w:val="subsection"/>
      </w:pPr>
      <w:r w:rsidRPr="007C7C16">
        <w:tab/>
        <w:t>(1)</w:t>
      </w:r>
      <w:r w:rsidRPr="007C7C16">
        <w:tab/>
        <w:t xml:space="preserve">It is the intention of the Parliament that a law of </w:t>
      </w:r>
      <w:smartTag w:uri="urn:schemas-microsoft-com:office:smarttags" w:element="State">
        <w:smartTag w:uri="urn:schemas-microsoft-com:office:smarttags" w:element="place">
          <w:r w:rsidRPr="007C7C16">
            <w:t>New South Wales</w:t>
          </w:r>
        </w:smartTag>
      </w:smartTag>
      <w:r w:rsidRPr="007C7C16">
        <w:t xml:space="preserve"> or </w:t>
      </w:r>
      <w:smartTag w:uri="urn:schemas-microsoft-com:office:smarttags" w:element="State">
        <w:smartTag w:uri="urn:schemas-microsoft-com:office:smarttags" w:element="place">
          <w:r w:rsidRPr="007C7C16">
            <w:t>Victoria</w:t>
          </w:r>
        </w:smartTag>
      </w:smartTag>
      <w:r w:rsidRPr="007C7C16">
        <w:t xml:space="preserve"> may:</w:t>
      </w:r>
    </w:p>
    <w:p w:rsidR="00D45D84" w:rsidRPr="007C7C16" w:rsidRDefault="00D45D84" w:rsidP="00D45D84">
      <w:pPr>
        <w:pStyle w:val="paragraph"/>
      </w:pPr>
      <w:r w:rsidRPr="007C7C16">
        <w:tab/>
        <w:t>(a)</w:t>
      </w:r>
      <w:r w:rsidRPr="007C7C16">
        <w:tab/>
        <w:t>transfer a liability from the relevant State body to the Corporation; and</w:t>
      </w:r>
    </w:p>
    <w:p w:rsidR="00D45D84" w:rsidRPr="007C7C16" w:rsidRDefault="00D45D84" w:rsidP="00D45D84">
      <w:pPr>
        <w:pStyle w:val="paragraph"/>
      </w:pPr>
      <w:r w:rsidRPr="007C7C16">
        <w:tab/>
        <w:t>(b)</w:t>
      </w:r>
      <w:r w:rsidRPr="007C7C16">
        <w:tab/>
        <w:t>provide for matters incidental to the transfer.</w:t>
      </w:r>
    </w:p>
    <w:p w:rsidR="00D45D84" w:rsidRPr="007C7C16" w:rsidRDefault="00D45D84" w:rsidP="00D45D84">
      <w:pPr>
        <w:pStyle w:val="subsection"/>
      </w:pPr>
      <w:r w:rsidRPr="007C7C16">
        <w:tab/>
        <w:t>(2)</w:t>
      </w:r>
      <w:r w:rsidRPr="007C7C16">
        <w:tab/>
        <w:t>Such a transfer may be by way of a provision under which the liability:</w:t>
      </w:r>
    </w:p>
    <w:p w:rsidR="00D45D84" w:rsidRPr="007C7C16" w:rsidRDefault="00D45D84" w:rsidP="00D45D84">
      <w:pPr>
        <w:pStyle w:val="paragraph"/>
      </w:pPr>
      <w:r w:rsidRPr="007C7C16">
        <w:tab/>
        <w:t>(a)</w:t>
      </w:r>
      <w:r w:rsidRPr="007C7C16">
        <w:tab/>
        <w:t>ceases to be a liability of the relevant State body at a particular time; and</w:t>
      </w:r>
    </w:p>
    <w:p w:rsidR="00D45D84" w:rsidRPr="007C7C16" w:rsidRDefault="00D45D84" w:rsidP="00D45D84">
      <w:pPr>
        <w:pStyle w:val="paragraph"/>
      </w:pPr>
      <w:r w:rsidRPr="007C7C16">
        <w:tab/>
        <w:t>(b)</w:t>
      </w:r>
      <w:r w:rsidRPr="007C7C16">
        <w:tab/>
        <w:t>becomes a liability of the Corporation at that time.</w:t>
      </w:r>
    </w:p>
    <w:p w:rsidR="00D45D84" w:rsidRPr="007C7C16" w:rsidRDefault="00D45D84" w:rsidP="00D45D84">
      <w:pPr>
        <w:pStyle w:val="SubsectionHead"/>
      </w:pPr>
      <w:r w:rsidRPr="007C7C16">
        <w:t>Minister must consent to transfer</w:t>
      </w:r>
    </w:p>
    <w:p w:rsidR="00D45D84" w:rsidRPr="007C7C16" w:rsidRDefault="00D45D84" w:rsidP="00D45D84">
      <w:pPr>
        <w:pStyle w:val="subsection"/>
      </w:pPr>
      <w:r w:rsidRPr="007C7C16">
        <w:tab/>
        <w:t>(3)</w:t>
      </w:r>
      <w:r w:rsidRPr="007C7C16">
        <w:tab/>
        <w:t xml:space="preserve">However, a law of </w:t>
      </w:r>
      <w:smartTag w:uri="urn:schemas-microsoft-com:office:smarttags" w:element="State">
        <w:smartTag w:uri="urn:schemas-microsoft-com:office:smarttags" w:element="place">
          <w:r w:rsidRPr="007C7C16">
            <w:t>New South Wales</w:t>
          </w:r>
        </w:smartTag>
      </w:smartTag>
      <w:r w:rsidRPr="007C7C16">
        <w:t xml:space="preserve"> or </w:t>
      </w:r>
      <w:smartTag w:uri="urn:schemas-microsoft-com:office:smarttags" w:element="State">
        <w:smartTag w:uri="urn:schemas-microsoft-com:office:smarttags" w:element="place">
          <w:r w:rsidRPr="007C7C16">
            <w:t>Victoria</w:t>
          </w:r>
        </w:smartTag>
      </w:smartTag>
      <w:r w:rsidRPr="007C7C16">
        <w:t xml:space="preserve"> is not effective to transfer the liability from the relevant State body to the Corporation unless the Minister, by notice in the </w:t>
      </w:r>
      <w:r w:rsidRPr="007C7C16">
        <w:rPr>
          <w:i/>
        </w:rPr>
        <w:t>Gazette</w:t>
      </w:r>
      <w:r w:rsidRPr="007C7C16">
        <w:t>, consents to the transfer of:</w:t>
      </w:r>
    </w:p>
    <w:p w:rsidR="00D45D84" w:rsidRPr="007C7C16" w:rsidRDefault="00D45D84" w:rsidP="00D45D84">
      <w:pPr>
        <w:pStyle w:val="paragraph"/>
      </w:pPr>
      <w:r w:rsidRPr="007C7C16">
        <w:tab/>
        <w:t>(a)</w:t>
      </w:r>
      <w:r w:rsidRPr="007C7C16">
        <w:tab/>
        <w:t>the liability; or</w:t>
      </w:r>
    </w:p>
    <w:p w:rsidR="00D45D84" w:rsidRPr="007C7C16" w:rsidRDefault="00D45D84" w:rsidP="00D45D84">
      <w:pPr>
        <w:pStyle w:val="paragraph"/>
      </w:pPr>
      <w:r w:rsidRPr="007C7C16">
        <w:tab/>
        <w:t>(b)</w:t>
      </w:r>
      <w:r w:rsidRPr="007C7C16">
        <w:tab/>
        <w:t>a class of liabilities in which the liability is included.</w:t>
      </w:r>
    </w:p>
    <w:p w:rsidR="00D45D84" w:rsidRPr="007C7C16" w:rsidRDefault="00D45D84" w:rsidP="00D45D84">
      <w:pPr>
        <w:pStyle w:val="SubsectionHead"/>
      </w:pPr>
      <w:r w:rsidRPr="007C7C16">
        <w:t>Matters incidental to transfer</w:t>
      </w:r>
    </w:p>
    <w:p w:rsidR="00D45D84" w:rsidRPr="007C7C16" w:rsidRDefault="00D45D84" w:rsidP="00D45D84">
      <w:pPr>
        <w:pStyle w:val="subsection"/>
      </w:pPr>
      <w:r w:rsidRPr="007C7C16">
        <w:tab/>
        <w:t>(4)</w:t>
      </w:r>
      <w:r w:rsidRPr="007C7C16">
        <w:tab/>
        <w:t>The following are examples of matters incidental to the transfer of a liability from the relevant State body to the Corporation:</w:t>
      </w:r>
    </w:p>
    <w:p w:rsidR="00D45D84" w:rsidRPr="007C7C16" w:rsidRDefault="00D45D84" w:rsidP="00D45D84">
      <w:pPr>
        <w:pStyle w:val="paragraph"/>
      </w:pPr>
      <w:r w:rsidRPr="007C7C16">
        <w:tab/>
        <w:t>(a)</w:t>
      </w:r>
      <w:r w:rsidRPr="007C7C16">
        <w:tab/>
        <w:t>that an instrument relating to the liability continues to have effect after the liability becomes a liability of the Corporation as if a reference in the instrument to the relevant State body were a reference to the Corporation;</w:t>
      </w:r>
    </w:p>
    <w:p w:rsidR="00D45D84" w:rsidRPr="007C7C16" w:rsidRDefault="00D45D84" w:rsidP="00D45D84">
      <w:pPr>
        <w:pStyle w:val="paragraph"/>
      </w:pPr>
      <w:r w:rsidRPr="007C7C16">
        <w:lastRenderedPageBreak/>
        <w:tab/>
        <w:t>(b)</w:t>
      </w:r>
      <w:r w:rsidRPr="007C7C16">
        <w:tab/>
        <w:t>that the Corporation becomes the relevant State body’s successor in law in relation to the liability immediately after the liability becomes a liability of the Corporation;</w:t>
      </w:r>
    </w:p>
    <w:p w:rsidR="00D45D84" w:rsidRPr="007C7C16" w:rsidRDefault="00D45D84" w:rsidP="00D45D84">
      <w:pPr>
        <w:pStyle w:val="paragraph"/>
      </w:pPr>
      <w:r w:rsidRPr="007C7C16">
        <w:tab/>
        <w:t>(c)</w:t>
      </w:r>
      <w:r w:rsidRPr="007C7C16">
        <w:tab/>
        <w:t>if any proceedings to which the relevant State body was a party:</w:t>
      </w:r>
    </w:p>
    <w:p w:rsidR="00D45D84" w:rsidRPr="007C7C16" w:rsidRDefault="00D45D84" w:rsidP="00D45D84">
      <w:pPr>
        <w:pStyle w:val="paragraphsub"/>
      </w:pPr>
      <w:r w:rsidRPr="007C7C16">
        <w:tab/>
        <w:t>(i)</w:t>
      </w:r>
      <w:r w:rsidRPr="007C7C16">
        <w:tab/>
        <w:t>were pending in any court or tribunal immediately before the transfer; and</w:t>
      </w:r>
    </w:p>
    <w:p w:rsidR="00D45D84" w:rsidRPr="007C7C16" w:rsidRDefault="00D45D84" w:rsidP="00D45D84">
      <w:pPr>
        <w:pStyle w:val="paragraphsub"/>
      </w:pPr>
      <w:r w:rsidRPr="007C7C16">
        <w:tab/>
        <w:t>(ii)</w:t>
      </w:r>
      <w:r w:rsidRPr="007C7C16">
        <w:tab/>
        <w:t>related, in whole or in part, to the liability;</w:t>
      </w:r>
    </w:p>
    <w:p w:rsidR="00D45D84" w:rsidRPr="007C7C16" w:rsidRDefault="00D45D84" w:rsidP="00D45D84">
      <w:pPr>
        <w:pStyle w:val="paragraph"/>
      </w:pPr>
      <w:r w:rsidRPr="007C7C16">
        <w:tab/>
      </w:r>
      <w:r w:rsidRPr="007C7C16">
        <w:tab/>
        <w:t>that the Corporation is substituted for the relevant State body as a party to the proceedings to the extent to which the proceedings relate to the liability.</w:t>
      </w:r>
    </w:p>
    <w:p w:rsidR="00D45D84" w:rsidRPr="007C7C16" w:rsidRDefault="00D45D84" w:rsidP="00D45D84">
      <w:pPr>
        <w:pStyle w:val="ActHead5"/>
      </w:pPr>
      <w:bookmarkStart w:id="37" w:name="_Toc393960924"/>
      <w:r w:rsidRPr="007C7C16">
        <w:rPr>
          <w:rStyle w:val="CharSectno"/>
        </w:rPr>
        <w:t>20G</w:t>
      </w:r>
      <w:r w:rsidRPr="007C7C16">
        <w:t xml:space="preserve">  This Part does not authorise the imposition of taxation</w:t>
      </w:r>
      <w:bookmarkEnd w:id="37"/>
    </w:p>
    <w:p w:rsidR="00D45D84" w:rsidRPr="007C7C16" w:rsidRDefault="00D45D84" w:rsidP="00D45D84">
      <w:pPr>
        <w:pStyle w:val="subsection"/>
      </w:pPr>
      <w:r w:rsidRPr="007C7C16">
        <w:tab/>
      </w:r>
      <w:r w:rsidRPr="007C7C16">
        <w:tab/>
        <w:t>This Part does not authorise the imposition of taxation within the meaning of section</w:t>
      </w:r>
      <w:r w:rsidR="007C7C16">
        <w:t> </w:t>
      </w:r>
      <w:r w:rsidRPr="007C7C16">
        <w:t>55 of the Constitution.</w:t>
      </w:r>
    </w:p>
    <w:p w:rsidR="00D45D84" w:rsidRPr="007C7C16" w:rsidRDefault="00D45D84" w:rsidP="00D45D84">
      <w:pPr>
        <w:pStyle w:val="ActHead5"/>
      </w:pPr>
      <w:bookmarkStart w:id="38" w:name="_Toc393960925"/>
      <w:r w:rsidRPr="007C7C16">
        <w:rPr>
          <w:rStyle w:val="CharSectno"/>
        </w:rPr>
        <w:t>20H</w:t>
      </w:r>
      <w:r w:rsidRPr="007C7C16">
        <w:t xml:space="preserve">  Compensation—constitutional safety</w:t>
      </w:r>
      <w:r w:rsidR="007C7C16">
        <w:noBreakHyphen/>
      </w:r>
      <w:r w:rsidRPr="007C7C16">
        <w:t>net</w:t>
      </w:r>
      <w:bookmarkEnd w:id="38"/>
    </w:p>
    <w:p w:rsidR="00D45D84" w:rsidRPr="007C7C16" w:rsidRDefault="00D45D84" w:rsidP="00D45D84">
      <w:pPr>
        <w:pStyle w:val="subsection"/>
        <w:rPr>
          <w:kern w:val="28"/>
        </w:rPr>
      </w:pPr>
      <w:r w:rsidRPr="007C7C16">
        <w:rPr>
          <w:kern w:val="28"/>
        </w:rPr>
        <w:tab/>
        <w:t>(1)</w:t>
      </w:r>
      <w:r w:rsidRPr="007C7C16">
        <w:rPr>
          <w:kern w:val="28"/>
        </w:rPr>
        <w:tab/>
        <w:t>If:</w:t>
      </w:r>
    </w:p>
    <w:p w:rsidR="00D45D84" w:rsidRPr="007C7C16" w:rsidRDefault="00D45D84" w:rsidP="00D45D84">
      <w:pPr>
        <w:pStyle w:val="paragraph"/>
        <w:rPr>
          <w:kern w:val="28"/>
        </w:rPr>
      </w:pPr>
      <w:r w:rsidRPr="007C7C16">
        <w:rPr>
          <w:kern w:val="28"/>
        </w:rPr>
        <w:tab/>
        <w:t>(a)</w:t>
      </w:r>
      <w:r w:rsidRPr="007C7C16">
        <w:rPr>
          <w:kern w:val="28"/>
        </w:rPr>
        <w:tab/>
        <w:t>apart from this section, the operation of this Part would result in the acquisition of property from a person otherwise than on just terms; and</w:t>
      </w:r>
    </w:p>
    <w:p w:rsidR="00D45D84" w:rsidRPr="007C7C16" w:rsidRDefault="00D45D84" w:rsidP="00D45D84">
      <w:pPr>
        <w:pStyle w:val="paragraph"/>
        <w:rPr>
          <w:kern w:val="28"/>
        </w:rPr>
      </w:pPr>
      <w:r w:rsidRPr="007C7C16">
        <w:rPr>
          <w:kern w:val="28"/>
        </w:rPr>
        <w:tab/>
        <w:t>(b)</w:t>
      </w:r>
      <w:r w:rsidRPr="007C7C16">
        <w:rPr>
          <w:kern w:val="28"/>
        </w:rPr>
        <w:tab/>
        <w:t>the acquisition would be invalid because of paragraph</w:t>
      </w:r>
      <w:r w:rsidR="007C7C16">
        <w:rPr>
          <w:kern w:val="28"/>
        </w:rPr>
        <w:t> </w:t>
      </w:r>
      <w:r w:rsidRPr="007C7C16">
        <w:rPr>
          <w:kern w:val="28"/>
        </w:rPr>
        <w:t>51(xxxi) of the Constitution;</w:t>
      </w:r>
    </w:p>
    <w:p w:rsidR="00D45D84" w:rsidRPr="007C7C16" w:rsidRDefault="00D45D84" w:rsidP="00D45D84">
      <w:pPr>
        <w:pStyle w:val="subsection2"/>
        <w:rPr>
          <w:kern w:val="28"/>
        </w:rPr>
      </w:pPr>
      <w:r w:rsidRPr="007C7C16">
        <w:rPr>
          <w:kern w:val="28"/>
        </w:rPr>
        <w:t>the Commonwealth is liable to pay compensation of a reasonable amount to the person in respect of the acquisition.</w:t>
      </w:r>
    </w:p>
    <w:p w:rsidR="00D45D84" w:rsidRPr="007C7C16" w:rsidRDefault="00D45D84" w:rsidP="00D45D84">
      <w:pPr>
        <w:pStyle w:val="subsection"/>
        <w:rPr>
          <w:kern w:val="28"/>
        </w:rPr>
      </w:pPr>
      <w:r w:rsidRPr="007C7C16">
        <w:rPr>
          <w:kern w:val="28"/>
        </w:rPr>
        <w:tab/>
        <w:t>(2)</w:t>
      </w:r>
      <w:r w:rsidRPr="007C7C16">
        <w:rPr>
          <w:kern w:val="28"/>
        </w:rPr>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D45D84" w:rsidRPr="007C7C16" w:rsidRDefault="00D45D84" w:rsidP="00D45D84">
      <w:pPr>
        <w:pStyle w:val="subsection"/>
        <w:rPr>
          <w:kern w:val="28"/>
        </w:rPr>
      </w:pPr>
      <w:r w:rsidRPr="007C7C16">
        <w:rPr>
          <w:kern w:val="28"/>
        </w:rPr>
        <w:tab/>
        <w:t>(3)</w:t>
      </w:r>
      <w:r w:rsidRPr="007C7C16">
        <w:rPr>
          <w:kern w:val="28"/>
        </w:rPr>
        <w:tab/>
        <w:t>In this section:</w:t>
      </w:r>
    </w:p>
    <w:p w:rsidR="00D45D84" w:rsidRPr="007C7C16" w:rsidRDefault="00D45D84" w:rsidP="00D45D84">
      <w:pPr>
        <w:pStyle w:val="Definition"/>
        <w:rPr>
          <w:kern w:val="28"/>
        </w:rPr>
      </w:pPr>
      <w:r w:rsidRPr="007C7C16">
        <w:rPr>
          <w:b/>
          <w:i/>
          <w:kern w:val="28"/>
        </w:rPr>
        <w:t>acquisition of property</w:t>
      </w:r>
      <w:r w:rsidRPr="007C7C16">
        <w:rPr>
          <w:kern w:val="28"/>
        </w:rPr>
        <w:t xml:space="preserve"> has the same meaning as in paragraph</w:t>
      </w:r>
      <w:r w:rsidR="007C7C16">
        <w:rPr>
          <w:kern w:val="28"/>
        </w:rPr>
        <w:t> </w:t>
      </w:r>
      <w:r w:rsidRPr="007C7C16">
        <w:rPr>
          <w:kern w:val="28"/>
        </w:rPr>
        <w:t>51(xxxi) of the Constitution.</w:t>
      </w:r>
    </w:p>
    <w:p w:rsidR="00D45D84" w:rsidRPr="007C7C16" w:rsidRDefault="00D45D84" w:rsidP="00D45D84">
      <w:pPr>
        <w:pStyle w:val="Definition"/>
      </w:pPr>
      <w:r w:rsidRPr="007C7C16">
        <w:rPr>
          <w:b/>
          <w:i/>
          <w:kern w:val="28"/>
        </w:rPr>
        <w:lastRenderedPageBreak/>
        <w:t>just terms</w:t>
      </w:r>
      <w:r w:rsidRPr="007C7C16">
        <w:rPr>
          <w:kern w:val="28"/>
        </w:rPr>
        <w:t xml:space="preserve"> has the same meaning as in paragraph</w:t>
      </w:r>
      <w:r w:rsidR="007C7C16">
        <w:rPr>
          <w:kern w:val="28"/>
        </w:rPr>
        <w:t> </w:t>
      </w:r>
      <w:r w:rsidRPr="007C7C16">
        <w:rPr>
          <w:kern w:val="28"/>
        </w:rPr>
        <w:t>51(xxxi) of the Constitution.</w:t>
      </w:r>
    </w:p>
    <w:p w:rsidR="00D45D84" w:rsidRPr="007C7C16" w:rsidRDefault="00D45D84" w:rsidP="001D6284">
      <w:pPr>
        <w:pStyle w:val="ActHead2"/>
        <w:pageBreakBefore/>
      </w:pPr>
      <w:bookmarkStart w:id="39" w:name="_Toc393960926"/>
      <w:r w:rsidRPr="007C7C16">
        <w:rPr>
          <w:rStyle w:val="CharPartNo"/>
        </w:rPr>
        <w:lastRenderedPageBreak/>
        <w:t>Part</w:t>
      </w:r>
      <w:r w:rsidR="00634EC9" w:rsidRPr="007C7C16">
        <w:rPr>
          <w:rStyle w:val="CharPartNo"/>
        </w:rPr>
        <w:t> </w:t>
      </w:r>
      <w:r w:rsidRPr="007C7C16">
        <w:rPr>
          <w:rStyle w:val="CharPartNo"/>
        </w:rPr>
        <w:t>V</w:t>
      </w:r>
      <w:r w:rsidRPr="007C7C16">
        <w:t>—</w:t>
      </w:r>
      <w:r w:rsidRPr="007C7C16">
        <w:rPr>
          <w:rStyle w:val="CharPartText"/>
        </w:rPr>
        <w:t>Staff</w:t>
      </w:r>
      <w:bookmarkEnd w:id="39"/>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40" w:name="_Toc393960927"/>
      <w:r w:rsidRPr="007C7C16">
        <w:rPr>
          <w:rStyle w:val="CharSectno"/>
        </w:rPr>
        <w:t>21</w:t>
      </w:r>
      <w:r w:rsidRPr="007C7C16">
        <w:t xml:space="preserve">  Officers and employees</w:t>
      </w:r>
      <w:bookmarkEnd w:id="40"/>
    </w:p>
    <w:p w:rsidR="00D45D84" w:rsidRPr="007C7C16" w:rsidRDefault="00D45D84" w:rsidP="00D45D84">
      <w:pPr>
        <w:pStyle w:val="subsection"/>
      </w:pPr>
      <w:r w:rsidRPr="007C7C16">
        <w:tab/>
        <w:t>(1)</w:t>
      </w:r>
      <w:r w:rsidRPr="007C7C16">
        <w:tab/>
        <w:t>The Corporation may appoint such officers or engage such employees as it thinks necessary for the purposes of this Act.</w:t>
      </w:r>
    </w:p>
    <w:p w:rsidR="00D45D84" w:rsidRPr="007C7C16" w:rsidRDefault="00D45D84" w:rsidP="00D45D84">
      <w:pPr>
        <w:pStyle w:val="subsection"/>
      </w:pPr>
      <w:r w:rsidRPr="007C7C16">
        <w:tab/>
        <w:t>(2)</w:t>
      </w:r>
      <w:r w:rsidRPr="007C7C16">
        <w:tab/>
        <w:t>The terms and conditions of service or employment (in respect of matters not provided for by this Act) of persons so appointed or engaged are such as are determined by the Corporation.</w:t>
      </w:r>
    </w:p>
    <w:p w:rsidR="00D45D84" w:rsidRPr="007C7C16" w:rsidRDefault="00D45D84" w:rsidP="00D45D84">
      <w:pPr>
        <w:pStyle w:val="subsection"/>
      </w:pPr>
      <w:r w:rsidRPr="007C7C16">
        <w:tab/>
        <w:t>(3)</w:t>
      </w:r>
      <w:r w:rsidRPr="007C7C16">
        <w:tab/>
        <w:t xml:space="preserve">The Corporation may arrange with an Agency Head (within the meaning of the </w:t>
      </w:r>
      <w:r w:rsidRPr="007C7C16">
        <w:rPr>
          <w:i/>
        </w:rPr>
        <w:t>Public Service Act 1999</w:t>
      </w:r>
      <w:r w:rsidR="00385410" w:rsidRPr="007C7C16">
        <w:t>)</w:t>
      </w:r>
      <w:r w:rsidRPr="007C7C16">
        <w:t>, or with a body established by an Act, for the services of officers or employees of the Agency or of the body to be made available to the Corporation.</w:t>
      </w:r>
    </w:p>
    <w:p w:rsidR="00D45D84" w:rsidRPr="007C7C16" w:rsidRDefault="00D45D84" w:rsidP="00D45D84">
      <w:pPr>
        <w:pStyle w:val="subsection"/>
      </w:pPr>
      <w:r w:rsidRPr="007C7C16">
        <w:tab/>
        <w:t>(4)</w:t>
      </w:r>
      <w:r w:rsidRPr="007C7C16">
        <w:tab/>
        <w:t>The Governor</w:t>
      </w:r>
      <w:r w:rsidR="007C7C16">
        <w:noBreakHyphen/>
      </w:r>
      <w:r w:rsidRPr="007C7C16">
        <w:t>General may enter into an arrangement with the Governor of a State for the services of officers or employees of the Public Service of the State or of an authority of the State to be made available to the Corporation.</w:t>
      </w:r>
    </w:p>
    <w:p w:rsidR="00D45D84" w:rsidRPr="007C7C16" w:rsidRDefault="00D45D84" w:rsidP="00D45D84">
      <w:pPr>
        <w:pStyle w:val="subsection"/>
      </w:pPr>
      <w:r w:rsidRPr="007C7C16">
        <w:tab/>
        <w:t>(5)</w:t>
      </w:r>
      <w:r w:rsidRPr="007C7C16">
        <w:tab/>
        <w:t>The Corporation may arrange for the services of an officer or employee of the Corporation to be made available to a State, an authority of a State or a local governing body.</w:t>
      </w:r>
    </w:p>
    <w:p w:rsidR="00D45D84" w:rsidRPr="007C7C16" w:rsidRDefault="00D45D84" w:rsidP="00D45D84">
      <w:pPr>
        <w:pStyle w:val="subsection"/>
      </w:pPr>
      <w:r w:rsidRPr="007C7C16">
        <w:tab/>
        <w:t>(6)</w:t>
      </w:r>
      <w:r w:rsidRPr="007C7C16">
        <w:tab/>
        <w:t xml:space="preserve">In </w:t>
      </w:r>
      <w:r w:rsidR="007C7C16">
        <w:t>subsection (</w:t>
      </w:r>
      <w:r w:rsidRPr="007C7C16">
        <w:t>2), “terms and conditions” include conditions with respect to the duration of service or employment or with respect to dismissal from service or employment.</w:t>
      </w:r>
    </w:p>
    <w:p w:rsidR="00D45D84" w:rsidRPr="007C7C16" w:rsidRDefault="00D45D84" w:rsidP="001D6284">
      <w:pPr>
        <w:pStyle w:val="ActHead2"/>
        <w:pageBreakBefore/>
      </w:pPr>
      <w:bookmarkStart w:id="41" w:name="_Toc393960928"/>
      <w:r w:rsidRPr="007C7C16">
        <w:rPr>
          <w:rStyle w:val="CharPartNo"/>
        </w:rPr>
        <w:lastRenderedPageBreak/>
        <w:t>Part</w:t>
      </w:r>
      <w:r w:rsidR="00634EC9" w:rsidRPr="007C7C16">
        <w:rPr>
          <w:rStyle w:val="CharPartNo"/>
        </w:rPr>
        <w:t> </w:t>
      </w:r>
      <w:r w:rsidRPr="007C7C16">
        <w:rPr>
          <w:rStyle w:val="CharPartNo"/>
        </w:rPr>
        <w:t>VI</w:t>
      </w:r>
      <w:r w:rsidRPr="007C7C16">
        <w:t>—</w:t>
      </w:r>
      <w:r w:rsidRPr="007C7C16">
        <w:rPr>
          <w:rStyle w:val="CharPartText"/>
        </w:rPr>
        <w:t>Finance</w:t>
      </w:r>
      <w:bookmarkEnd w:id="41"/>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42" w:name="_Toc393960929"/>
      <w:r w:rsidRPr="007C7C16">
        <w:rPr>
          <w:rStyle w:val="CharSectno"/>
        </w:rPr>
        <w:t>24</w:t>
      </w:r>
      <w:r w:rsidRPr="007C7C16">
        <w:t xml:space="preserve">  Moneys available to Corporation</w:t>
      </w:r>
      <w:bookmarkEnd w:id="42"/>
    </w:p>
    <w:p w:rsidR="00D45D84" w:rsidRPr="007C7C16" w:rsidRDefault="00D45D84" w:rsidP="00D45D84">
      <w:pPr>
        <w:pStyle w:val="subsection"/>
      </w:pPr>
      <w:r w:rsidRPr="007C7C16">
        <w:tab/>
        <w:t>(1)</w:t>
      </w:r>
      <w:r w:rsidRPr="007C7C16">
        <w:tab/>
        <w:t>There are payable to the Corporation such moneys as are appropriated by the Parliament for the purposes of the Corporation.</w:t>
      </w:r>
    </w:p>
    <w:p w:rsidR="00D45D84" w:rsidRPr="007C7C16" w:rsidRDefault="00D45D84" w:rsidP="00D45D84">
      <w:pPr>
        <w:pStyle w:val="subsection"/>
      </w:pPr>
      <w:r w:rsidRPr="007C7C16">
        <w:tab/>
        <w:t>(2)</w:t>
      </w:r>
      <w:r w:rsidRPr="007C7C16">
        <w:tab/>
        <w:t xml:space="preserve">The Finance Minister may give directions as to the amounts in which, and the times at which, moneys referred to in </w:t>
      </w:r>
      <w:r w:rsidR="007C7C16">
        <w:t>subsection (</w:t>
      </w:r>
      <w:r w:rsidRPr="007C7C16">
        <w:t>1) are to be paid to the Corporation.</w:t>
      </w:r>
    </w:p>
    <w:p w:rsidR="00D45D84" w:rsidRPr="007C7C16" w:rsidRDefault="00D45D84" w:rsidP="00D45D84">
      <w:pPr>
        <w:pStyle w:val="ActHead5"/>
      </w:pPr>
      <w:bookmarkStart w:id="43" w:name="_Toc393960930"/>
      <w:r w:rsidRPr="007C7C16">
        <w:rPr>
          <w:rStyle w:val="CharSectno"/>
        </w:rPr>
        <w:t>25</w:t>
      </w:r>
      <w:r w:rsidRPr="007C7C16">
        <w:t xml:space="preserve">  Grants to Corporation</w:t>
      </w:r>
      <w:bookmarkEnd w:id="43"/>
    </w:p>
    <w:p w:rsidR="00D45D84" w:rsidRPr="007C7C16" w:rsidRDefault="00D45D84" w:rsidP="00D45D84">
      <w:pPr>
        <w:pStyle w:val="subsection"/>
      </w:pPr>
      <w:r w:rsidRPr="007C7C16">
        <w:tab/>
      </w:r>
      <w:r w:rsidRPr="007C7C16">
        <w:tab/>
        <w:t xml:space="preserve">The Corporation may receive financial assistance granted to it by the State of </w:t>
      </w:r>
      <w:smartTag w:uri="urn:schemas-microsoft-com:office:smarttags" w:element="State">
        <w:smartTag w:uri="urn:schemas-microsoft-com:office:smarttags" w:element="place">
          <w:r w:rsidRPr="007C7C16">
            <w:t>New South Wales</w:t>
          </w:r>
        </w:smartTag>
      </w:smartTag>
      <w:r w:rsidRPr="007C7C16">
        <w:t xml:space="preserve"> or the State of </w:t>
      </w:r>
      <w:smartTag w:uri="urn:schemas-microsoft-com:office:smarttags" w:element="State">
        <w:smartTag w:uri="urn:schemas-microsoft-com:office:smarttags" w:element="place">
          <w:r w:rsidRPr="007C7C16">
            <w:t>Victoria</w:t>
          </w:r>
        </w:smartTag>
      </w:smartTag>
      <w:r w:rsidRPr="007C7C16">
        <w:t>.</w:t>
      </w:r>
    </w:p>
    <w:p w:rsidR="00D45D84" w:rsidRPr="007C7C16" w:rsidRDefault="00D45D84" w:rsidP="00D45D84">
      <w:pPr>
        <w:pStyle w:val="ActHead5"/>
      </w:pPr>
      <w:bookmarkStart w:id="44" w:name="_Toc393960931"/>
      <w:r w:rsidRPr="007C7C16">
        <w:rPr>
          <w:rStyle w:val="CharSectno"/>
        </w:rPr>
        <w:t>26</w:t>
      </w:r>
      <w:r w:rsidRPr="007C7C16">
        <w:t xml:space="preserve">  Borrowing by Corporation</w:t>
      </w:r>
      <w:bookmarkEnd w:id="44"/>
    </w:p>
    <w:p w:rsidR="00D45D84" w:rsidRPr="007C7C16" w:rsidRDefault="00D45D84" w:rsidP="00D45D84">
      <w:pPr>
        <w:pStyle w:val="subsection"/>
      </w:pPr>
      <w:r w:rsidRPr="007C7C16">
        <w:tab/>
        <w:t>(1)</w:t>
      </w:r>
      <w:r w:rsidRPr="007C7C16">
        <w:tab/>
        <w:t>The Corporation may, with the consent of the Minister:</w:t>
      </w:r>
    </w:p>
    <w:p w:rsidR="00D45D84" w:rsidRPr="007C7C16" w:rsidRDefault="00D45D84" w:rsidP="00D45D84">
      <w:pPr>
        <w:pStyle w:val="paragraph"/>
      </w:pPr>
      <w:r w:rsidRPr="007C7C16">
        <w:tab/>
        <w:t>(b)</w:t>
      </w:r>
      <w:r w:rsidRPr="007C7C16">
        <w:tab/>
        <w:t>with the approval of the Finance Minister, borrow moneys from an approved bank, or any other lender, for the purposes of the Corporation in connexion with the performance of its functions; and</w:t>
      </w:r>
    </w:p>
    <w:p w:rsidR="00D45D84" w:rsidRPr="007C7C16" w:rsidRDefault="00D45D84" w:rsidP="00D45D84">
      <w:pPr>
        <w:pStyle w:val="paragraph"/>
      </w:pPr>
      <w:r w:rsidRPr="007C7C16">
        <w:tab/>
        <w:t>(c)</w:t>
      </w:r>
      <w:r w:rsidRPr="007C7C16">
        <w:tab/>
        <w:t xml:space="preserve">give security over any of its assets for the purposes of </w:t>
      </w:r>
      <w:r w:rsidR="007C7C16">
        <w:t>paragraph (</w:t>
      </w:r>
      <w:r w:rsidRPr="007C7C16">
        <w:t>b).</w:t>
      </w:r>
    </w:p>
    <w:p w:rsidR="00D45D84" w:rsidRPr="007C7C16" w:rsidRDefault="00D45D84" w:rsidP="00D45D84">
      <w:pPr>
        <w:pStyle w:val="subsection"/>
      </w:pPr>
      <w:r w:rsidRPr="007C7C16">
        <w:tab/>
        <w:t>(2)</w:t>
      </w:r>
      <w:r w:rsidRPr="007C7C16">
        <w:tab/>
        <w:t>The Corporation shall not borrow moneys otherwise than in accordance with this section.</w:t>
      </w:r>
    </w:p>
    <w:p w:rsidR="00D45D84" w:rsidRPr="007C7C16" w:rsidRDefault="00D45D84" w:rsidP="00D45D84">
      <w:pPr>
        <w:pStyle w:val="subsection"/>
      </w:pPr>
      <w:r w:rsidRPr="007C7C16">
        <w:tab/>
        <w:t>(3)</w:t>
      </w:r>
      <w:r w:rsidRPr="007C7C16">
        <w:tab/>
        <w:t xml:space="preserve">The Finance Minister may, on behalf of the Commonwealth, guarantee the repayment of amounts borrowed in accordance with </w:t>
      </w:r>
      <w:r w:rsidR="007C7C16">
        <w:t>paragraph (</w:t>
      </w:r>
      <w:r w:rsidRPr="007C7C16">
        <w:t>1)(b) and the payment of interest on amounts so borrowed.</w:t>
      </w:r>
    </w:p>
    <w:p w:rsidR="00D45D84" w:rsidRPr="007C7C16" w:rsidRDefault="00D45D84" w:rsidP="00D45D84">
      <w:pPr>
        <w:pStyle w:val="ActHead5"/>
      </w:pPr>
      <w:bookmarkStart w:id="45" w:name="_Toc393960932"/>
      <w:r w:rsidRPr="007C7C16">
        <w:rPr>
          <w:rStyle w:val="CharSectno"/>
        </w:rPr>
        <w:t>28</w:t>
      </w:r>
      <w:r w:rsidRPr="007C7C16">
        <w:t xml:space="preserve">  Application of moneys</w:t>
      </w:r>
      <w:bookmarkEnd w:id="45"/>
    </w:p>
    <w:p w:rsidR="00D45D84" w:rsidRPr="007C7C16" w:rsidRDefault="00D45D84" w:rsidP="00D45D84">
      <w:pPr>
        <w:pStyle w:val="subsection"/>
      </w:pPr>
      <w:r w:rsidRPr="007C7C16">
        <w:tab/>
      </w:r>
      <w:r w:rsidR="00E418C6" w:rsidRPr="007C7C16">
        <w:t>(1)</w:t>
      </w:r>
      <w:r w:rsidRPr="007C7C16">
        <w:tab/>
        <w:t>The moneys of the Corporation may be applied by the Corporation:</w:t>
      </w:r>
    </w:p>
    <w:p w:rsidR="00D45D84" w:rsidRPr="007C7C16" w:rsidRDefault="00D45D84" w:rsidP="00D45D84">
      <w:pPr>
        <w:pStyle w:val="paragraph"/>
      </w:pPr>
      <w:r w:rsidRPr="007C7C16">
        <w:lastRenderedPageBreak/>
        <w:tab/>
        <w:t>(a)</w:t>
      </w:r>
      <w:r w:rsidRPr="007C7C16">
        <w:tab/>
        <w:t>in payment or discharge of the costs, expenses and other obligations of the Corporation under this Act (including the Winding</w:t>
      </w:r>
      <w:r w:rsidR="007C7C16">
        <w:noBreakHyphen/>
      </w:r>
      <w:r w:rsidRPr="007C7C16">
        <w:t>up Agreement); or</w:t>
      </w:r>
    </w:p>
    <w:p w:rsidR="00D45D84" w:rsidRPr="007C7C16" w:rsidRDefault="00D45D84" w:rsidP="00D45D84">
      <w:pPr>
        <w:pStyle w:val="paragraph"/>
      </w:pPr>
      <w:r w:rsidRPr="007C7C16">
        <w:tab/>
        <w:t>(b)</w:t>
      </w:r>
      <w:r w:rsidRPr="007C7C16">
        <w:tab/>
        <w:t>in payment of any remuneration or allowances payable to any person under this Act (including the Winding</w:t>
      </w:r>
      <w:r w:rsidR="007C7C16">
        <w:noBreakHyphen/>
      </w:r>
      <w:r w:rsidRPr="007C7C16">
        <w:t>up Agreement);</w:t>
      </w:r>
    </w:p>
    <w:p w:rsidR="00D45D84" w:rsidRPr="007C7C16" w:rsidRDefault="00D45D84" w:rsidP="00D45D84">
      <w:pPr>
        <w:pStyle w:val="subsection2"/>
      </w:pPr>
      <w:r w:rsidRPr="007C7C16">
        <w:t>but not otherwise.</w:t>
      </w:r>
    </w:p>
    <w:p w:rsidR="00E418C6" w:rsidRPr="007C7C16" w:rsidRDefault="00E418C6" w:rsidP="00E418C6">
      <w:pPr>
        <w:pStyle w:val="subsection"/>
      </w:pPr>
      <w:r w:rsidRPr="007C7C16">
        <w:tab/>
        <w:t>(2)</w:t>
      </w:r>
      <w:r w:rsidRPr="007C7C16">
        <w:tab/>
      </w:r>
      <w:r w:rsidR="007C7C16">
        <w:t>Subsection (</w:t>
      </w:r>
      <w:r w:rsidRPr="007C7C16">
        <w:t>1) does not prevent investment, under section</w:t>
      </w:r>
      <w:r w:rsidR="007C7C16">
        <w:t> </w:t>
      </w:r>
      <w:r w:rsidRPr="007C7C16">
        <w:t xml:space="preserve">59 of the </w:t>
      </w:r>
      <w:r w:rsidRPr="007C7C16">
        <w:rPr>
          <w:i/>
        </w:rPr>
        <w:t>Public Governance, Performance and Accountability Act 2013</w:t>
      </w:r>
      <w:r w:rsidRPr="007C7C16">
        <w:t>, of money that is not immediately required for the purposes of the Corporation.</w:t>
      </w:r>
    </w:p>
    <w:p w:rsidR="00D45D84" w:rsidRPr="007C7C16" w:rsidRDefault="00D45D84" w:rsidP="00D45D84">
      <w:pPr>
        <w:pStyle w:val="ActHead5"/>
      </w:pPr>
      <w:bookmarkStart w:id="46" w:name="_Toc393960933"/>
      <w:r w:rsidRPr="007C7C16">
        <w:rPr>
          <w:rStyle w:val="CharSectno"/>
        </w:rPr>
        <w:t>31</w:t>
      </w:r>
      <w:r w:rsidRPr="007C7C16">
        <w:t xml:space="preserve">  Liability to taxation</w:t>
      </w:r>
      <w:bookmarkEnd w:id="46"/>
    </w:p>
    <w:p w:rsidR="00D45D84" w:rsidRPr="007C7C16" w:rsidRDefault="00D45D84" w:rsidP="00D45D84">
      <w:pPr>
        <w:pStyle w:val="subsection"/>
      </w:pPr>
      <w:r w:rsidRPr="007C7C16">
        <w:tab/>
        <w:t>(1)</w:t>
      </w:r>
      <w:r w:rsidRPr="007C7C16">
        <w:tab/>
        <w:t xml:space="preserve">Subject to </w:t>
      </w:r>
      <w:r w:rsidR="007C7C16">
        <w:t>subsection (</w:t>
      </w:r>
      <w:r w:rsidRPr="007C7C16">
        <w:t>2), the Corporation is not subject to taxation under any law of the Commonwealth or of a State or Territory.</w:t>
      </w:r>
    </w:p>
    <w:p w:rsidR="00D45D84" w:rsidRPr="007C7C16" w:rsidRDefault="00D45D84" w:rsidP="00D45D84">
      <w:pPr>
        <w:pStyle w:val="subsection"/>
      </w:pPr>
      <w:r w:rsidRPr="007C7C16">
        <w:tab/>
        <w:t>(2)</w:t>
      </w:r>
      <w:r w:rsidRPr="007C7C16">
        <w:tab/>
        <w:t xml:space="preserve">The regulations may provide that </w:t>
      </w:r>
      <w:r w:rsidR="007C7C16">
        <w:t>subsection (</w:t>
      </w:r>
      <w:r w:rsidRPr="007C7C16">
        <w:t>1) does not apply in relation to taxation under a specified law.</w:t>
      </w:r>
    </w:p>
    <w:p w:rsidR="00D45D84" w:rsidRPr="007C7C16" w:rsidRDefault="00D45D84" w:rsidP="001D6284">
      <w:pPr>
        <w:pStyle w:val="ActHead2"/>
        <w:pageBreakBefore/>
      </w:pPr>
      <w:bookmarkStart w:id="47" w:name="_Toc393960934"/>
      <w:r w:rsidRPr="007C7C16">
        <w:rPr>
          <w:rStyle w:val="CharPartNo"/>
        </w:rPr>
        <w:lastRenderedPageBreak/>
        <w:t>Part</w:t>
      </w:r>
      <w:r w:rsidR="00634EC9" w:rsidRPr="007C7C16">
        <w:rPr>
          <w:rStyle w:val="CharPartNo"/>
        </w:rPr>
        <w:t> </w:t>
      </w:r>
      <w:r w:rsidRPr="007C7C16">
        <w:rPr>
          <w:rStyle w:val="CharPartNo"/>
        </w:rPr>
        <w:t>VII</w:t>
      </w:r>
      <w:r w:rsidRPr="007C7C16">
        <w:t>—</w:t>
      </w:r>
      <w:r w:rsidRPr="007C7C16">
        <w:rPr>
          <w:rStyle w:val="CharPartText"/>
        </w:rPr>
        <w:t>Miscellaneous</w:t>
      </w:r>
      <w:bookmarkEnd w:id="47"/>
    </w:p>
    <w:p w:rsidR="00D45D84" w:rsidRPr="007C7C16" w:rsidRDefault="00646927" w:rsidP="00D45D84">
      <w:pPr>
        <w:pStyle w:val="Header"/>
      </w:pPr>
      <w:r w:rsidRPr="007C7C16">
        <w:rPr>
          <w:rStyle w:val="CharDivNo"/>
        </w:rPr>
        <w:t xml:space="preserve"> </w:t>
      </w:r>
      <w:r w:rsidRPr="007C7C16">
        <w:rPr>
          <w:rStyle w:val="CharDivText"/>
        </w:rPr>
        <w:t xml:space="preserve"> </w:t>
      </w:r>
    </w:p>
    <w:p w:rsidR="00D45D84" w:rsidRPr="007C7C16" w:rsidRDefault="00D45D84" w:rsidP="00D45D84">
      <w:pPr>
        <w:pStyle w:val="ActHead5"/>
      </w:pPr>
      <w:bookmarkStart w:id="48" w:name="_Toc393960935"/>
      <w:r w:rsidRPr="007C7C16">
        <w:rPr>
          <w:rStyle w:val="CharSectno"/>
        </w:rPr>
        <w:t>31A</w:t>
      </w:r>
      <w:r w:rsidRPr="007C7C16">
        <w:t xml:space="preserve">  Delegation by Minister</w:t>
      </w:r>
      <w:bookmarkEnd w:id="48"/>
    </w:p>
    <w:p w:rsidR="00D45D84" w:rsidRPr="007C7C16" w:rsidRDefault="00D45D84" w:rsidP="00D45D84">
      <w:pPr>
        <w:pStyle w:val="subsection"/>
      </w:pPr>
      <w:r w:rsidRPr="007C7C16">
        <w:tab/>
        <w:t>(1)</w:t>
      </w:r>
      <w:r w:rsidRPr="007C7C16">
        <w:tab/>
        <w:t>The Minister may, by writing, delegate to:</w:t>
      </w:r>
    </w:p>
    <w:p w:rsidR="00D45D84" w:rsidRPr="007C7C16" w:rsidRDefault="00D45D84" w:rsidP="00D45D84">
      <w:pPr>
        <w:pStyle w:val="paragraph"/>
      </w:pPr>
      <w:r w:rsidRPr="007C7C16">
        <w:tab/>
        <w:t>(a)</w:t>
      </w:r>
      <w:r w:rsidRPr="007C7C16">
        <w:tab/>
        <w:t xml:space="preserve">the </w:t>
      </w:r>
      <w:r w:rsidR="00DB3792" w:rsidRPr="007C7C16">
        <w:t>Secretary of</w:t>
      </w:r>
      <w:r w:rsidRPr="007C7C16">
        <w:t xml:space="preserve"> the Department; or</w:t>
      </w:r>
    </w:p>
    <w:p w:rsidR="00D45D84" w:rsidRPr="007C7C16" w:rsidRDefault="00D45D84" w:rsidP="00D45D84">
      <w:pPr>
        <w:pStyle w:val="paragraph"/>
      </w:pPr>
      <w:r w:rsidRPr="007C7C16">
        <w:tab/>
        <w:t>(c)</w:t>
      </w:r>
      <w:r w:rsidRPr="007C7C16">
        <w:tab/>
        <w:t>an SES employee or acting SES employee;</w:t>
      </w:r>
    </w:p>
    <w:p w:rsidR="00D45D84" w:rsidRPr="007C7C16" w:rsidRDefault="00D45D84" w:rsidP="00D45D84">
      <w:pPr>
        <w:pStyle w:val="subsection2"/>
      </w:pPr>
      <w:r w:rsidRPr="007C7C16">
        <w:t>all or any of the Minister’s powers under this Act (other than section</w:t>
      </w:r>
      <w:r w:rsidR="007C7C16">
        <w:t> </w:t>
      </w:r>
      <w:r w:rsidRPr="007C7C16">
        <w:t>5A).</w:t>
      </w:r>
    </w:p>
    <w:p w:rsidR="00D45D84" w:rsidRPr="007C7C16" w:rsidRDefault="00D45D84" w:rsidP="00D45D84">
      <w:pPr>
        <w:pStyle w:val="subsection"/>
      </w:pPr>
      <w:r w:rsidRPr="007C7C16">
        <w:tab/>
        <w:t>(2)</w:t>
      </w:r>
      <w:r w:rsidRPr="007C7C16">
        <w:tab/>
        <w:t xml:space="preserve">The delegate is, in the exercise of the power delegated under </w:t>
      </w:r>
      <w:r w:rsidR="007C7C16">
        <w:t>subsection (</w:t>
      </w:r>
      <w:r w:rsidRPr="007C7C16">
        <w:t>1), subject to the directions of the Minister.</w:t>
      </w:r>
    </w:p>
    <w:p w:rsidR="00D45D84" w:rsidRPr="007C7C16" w:rsidRDefault="00D45D84" w:rsidP="00D45D84">
      <w:pPr>
        <w:pStyle w:val="ActHead5"/>
      </w:pPr>
      <w:bookmarkStart w:id="49" w:name="_Toc393960936"/>
      <w:r w:rsidRPr="007C7C16">
        <w:rPr>
          <w:rStyle w:val="CharSectno"/>
        </w:rPr>
        <w:t>31B</w:t>
      </w:r>
      <w:r w:rsidRPr="007C7C16">
        <w:t xml:space="preserve">  Delegation by Finance Minister</w:t>
      </w:r>
      <w:bookmarkEnd w:id="49"/>
    </w:p>
    <w:p w:rsidR="00D45D84" w:rsidRPr="007C7C16" w:rsidRDefault="00D45D84" w:rsidP="00D45D84">
      <w:pPr>
        <w:pStyle w:val="subsection"/>
      </w:pPr>
      <w:r w:rsidRPr="007C7C16">
        <w:tab/>
        <w:t>(1)</w:t>
      </w:r>
      <w:r w:rsidRPr="007C7C16">
        <w:tab/>
        <w:t>The Finance Minister may, by written instrument, delegate any of the Finance Minister’s powers or functions under section</w:t>
      </w:r>
      <w:r w:rsidR="007C7C16">
        <w:t> </w:t>
      </w:r>
      <w:r w:rsidRPr="007C7C16">
        <w:t xml:space="preserve">3 (definition of </w:t>
      </w:r>
      <w:r w:rsidRPr="007C7C16">
        <w:rPr>
          <w:b/>
          <w:i/>
        </w:rPr>
        <w:t>approved bank</w:t>
      </w:r>
      <w:r w:rsidRPr="007C7C16">
        <w:t>)</w:t>
      </w:r>
      <w:r w:rsidR="00385410" w:rsidRPr="007C7C16">
        <w:t xml:space="preserve"> or 26</w:t>
      </w:r>
      <w:r w:rsidRPr="007C7C16">
        <w:t xml:space="preserve"> to an official (within the meaning of the </w:t>
      </w:r>
      <w:r w:rsidR="00E418C6" w:rsidRPr="007C7C16">
        <w:rPr>
          <w:i/>
        </w:rPr>
        <w:t>Public Governance, Performance and Accountability Act 2013</w:t>
      </w:r>
      <w:r w:rsidR="00E418C6" w:rsidRPr="007C7C16">
        <w:t>) of a non</w:t>
      </w:r>
      <w:r w:rsidR="007C7C16">
        <w:noBreakHyphen/>
      </w:r>
      <w:r w:rsidR="00E418C6" w:rsidRPr="007C7C16">
        <w:t>corporate Commonwealth entity (within the meaning of that Act)</w:t>
      </w:r>
      <w:r w:rsidRPr="007C7C16">
        <w:t>.</w:t>
      </w:r>
    </w:p>
    <w:p w:rsidR="00D45D84" w:rsidRPr="007C7C16" w:rsidRDefault="00D45D84" w:rsidP="00D45D84">
      <w:pPr>
        <w:pStyle w:val="subsection"/>
      </w:pPr>
      <w:r w:rsidRPr="007C7C16">
        <w:tab/>
        <w:t>(2)</w:t>
      </w:r>
      <w:r w:rsidRPr="007C7C16">
        <w:tab/>
        <w:t>In exercising powers or functions under a delegation, the official must comply with any directions of the Finance Minister.</w:t>
      </w:r>
    </w:p>
    <w:p w:rsidR="00D45D84" w:rsidRPr="007C7C16" w:rsidRDefault="00D45D84" w:rsidP="00D45D84">
      <w:pPr>
        <w:pStyle w:val="ActHead5"/>
      </w:pPr>
      <w:bookmarkStart w:id="50" w:name="_Toc393960937"/>
      <w:r w:rsidRPr="007C7C16">
        <w:rPr>
          <w:rStyle w:val="CharSectno"/>
        </w:rPr>
        <w:t>34</w:t>
      </w:r>
      <w:r w:rsidRPr="007C7C16">
        <w:t xml:space="preserve">  Regulations</w:t>
      </w:r>
      <w:bookmarkEnd w:id="50"/>
    </w:p>
    <w:p w:rsidR="00D45D84" w:rsidRPr="007C7C16" w:rsidRDefault="00D45D84" w:rsidP="00D45D84">
      <w:pPr>
        <w:pStyle w:val="subsection"/>
      </w:pPr>
      <w:r w:rsidRPr="007C7C16">
        <w:tab/>
        <w:t>(1)</w:t>
      </w:r>
      <w:r w:rsidRPr="007C7C16">
        <w:tab/>
        <w:t>The Governor</w:t>
      </w:r>
      <w:r w:rsidR="007C7C16">
        <w:noBreakHyphen/>
      </w:r>
      <w:r w:rsidRPr="007C7C16">
        <w:t>General may make regulations, not inconsistent with this Act, prescribing all matters required or permitted by this Act to be prescribed, or necessary or convenient to be prescribed for carrying out or giving effect to this Act.</w:t>
      </w:r>
    </w:p>
    <w:p w:rsidR="009B3F66" w:rsidRPr="007C7C16" w:rsidRDefault="009B3F66" w:rsidP="00CC39AE">
      <w:pPr>
        <w:sectPr w:rsidR="009B3F66" w:rsidRPr="007C7C16" w:rsidSect="009907C6">
          <w:headerReference w:type="even" r:id="rId20"/>
          <w:headerReference w:type="default" r:id="rId21"/>
          <w:footerReference w:type="even" r:id="rId22"/>
          <w:footerReference w:type="default" r:id="rId23"/>
          <w:headerReference w:type="first" r:id="rId24"/>
          <w:footerReference w:type="first" r:id="rId25"/>
          <w:pgSz w:w="11907" w:h="16839" w:code="9"/>
          <w:pgMar w:top="2381" w:right="2410" w:bottom="4252" w:left="2410" w:header="720" w:footer="3402" w:gutter="0"/>
          <w:pgNumType w:start="1"/>
          <w:cols w:space="708"/>
          <w:docGrid w:linePitch="360"/>
        </w:sectPr>
      </w:pPr>
    </w:p>
    <w:p w:rsidR="00C2759F" w:rsidRPr="007C7C16" w:rsidRDefault="00C2759F" w:rsidP="00C2759F">
      <w:pPr>
        <w:pStyle w:val="ENotesHeading1"/>
        <w:keepNext/>
        <w:keepLines/>
        <w:pageBreakBefore/>
        <w:outlineLvl w:val="9"/>
      </w:pPr>
      <w:bookmarkStart w:id="51" w:name="_Toc393960938"/>
      <w:r w:rsidRPr="007C7C16">
        <w:lastRenderedPageBreak/>
        <w:t>Endnotes</w:t>
      </w:r>
      <w:bookmarkEnd w:id="51"/>
    </w:p>
    <w:p w:rsidR="00C2759F" w:rsidRPr="007C7C16" w:rsidRDefault="00C2759F" w:rsidP="007C7C16">
      <w:pPr>
        <w:pStyle w:val="ENotesHeading2"/>
        <w:outlineLvl w:val="9"/>
      </w:pPr>
      <w:bookmarkStart w:id="52" w:name="_Toc393960939"/>
      <w:r w:rsidRPr="007C7C16">
        <w:t>Endnote 1—About the endnotes</w:t>
      </w:r>
      <w:bookmarkEnd w:id="52"/>
    </w:p>
    <w:p w:rsidR="00C2759F" w:rsidRPr="007C7C16" w:rsidRDefault="00C2759F" w:rsidP="00C2759F">
      <w:pPr>
        <w:rPr>
          <w:lang w:eastAsia="en-AU"/>
        </w:rPr>
      </w:pPr>
      <w:r w:rsidRPr="007C7C16">
        <w:rPr>
          <w:lang w:eastAsia="en-AU"/>
        </w:rPr>
        <w:t>The endnotes provide details of the history of this legislation and its provisions. The following endnotes are included in each compilation:</w:t>
      </w:r>
    </w:p>
    <w:p w:rsidR="00C2759F" w:rsidRPr="007C7C16" w:rsidRDefault="00C2759F" w:rsidP="00C2759F">
      <w:pPr>
        <w:rPr>
          <w:lang w:eastAsia="en-AU"/>
        </w:rPr>
      </w:pPr>
    </w:p>
    <w:p w:rsidR="00C2759F" w:rsidRPr="007C7C16" w:rsidRDefault="00C2759F" w:rsidP="00C2759F">
      <w:pPr>
        <w:rPr>
          <w:lang w:eastAsia="en-AU"/>
        </w:rPr>
      </w:pPr>
      <w:r w:rsidRPr="007C7C16">
        <w:rPr>
          <w:lang w:eastAsia="en-AU"/>
        </w:rPr>
        <w:t>Endnote 1—About the endnotes</w:t>
      </w:r>
    </w:p>
    <w:p w:rsidR="00C2759F" w:rsidRPr="007C7C16" w:rsidRDefault="00C2759F" w:rsidP="00C2759F">
      <w:pPr>
        <w:rPr>
          <w:lang w:eastAsia="en-AU"/>
        </w:rPr>
      </w:pPr>
      <w:r w:rsidRPr="007C7C16">
        <w:rPr>
          <w:lang w:eastAsia="en-AU"/>
        </w:rPr>
        <w:t>Endnote 2—Abbreviation key</w:t>
      </w:r>
    </w:p>
    <w:p w:rsidR="00C2759F" w:rsidRPr="007C7C16" w:rsidRDefault="00C2759F" w:rsidP="00C2759F">
      <w:pPr>
        <w:rPr>
          <w:lang w:eastAsia="en-AU"/>
        </w:rPr>
      </w:pPr>
      <w:r w:rsidRPr="007C7C16">
        <w:rPr>
          <w:lang w:eastAsia="en-AU"/>
        </w:rPr>
        <w:t>Endnote 3—Legislation history</w:t>
      </w:r>
    </w:p>
    <w:p w:rsidR="00C2759F" w:rsidRPr="007C7C16" w:rsidRDefault="00C2759F" w:rsidP="00C2759F">
      <w:pPr>
        <w:rPr>
          <w:lang w:eastAsia="en-AU"/>
        </w:rPr>
      </w:pPr>
      <w:r w:rsidRPr="007C7C16">
        <w:rPr>
          <w:lang w:eastAsia="en-AU"/>
        </w:rPr>
        <w:t>Endnote 4—Amendment history</w:t>
      </w:r>
    </w:p>
    <w:p w:rsidR="00C2759F" w:rsidRPr="007C7C16" w:rsidRDefault="00C2759F" w:rsidP="00C2759F">
      <w:pPr>
        <w:rPr>
          <w:lang w:eastAsia="en-AU"/>
        </w:rPr>
      </w:pPr>
      <w:r w:rsidRPr="007C7C16">
        <w:rPr>
          <w:lang w:eastAsia="en-AU"/>
        </w:rPr>
        <w:t>Endnote 5—Uncommenced amendments</w:t>
      </w:r>
    </w:p>
    <w:p w:rsidR="00C2759F" w:rsidRPr="007C7C16" w:rsidRDefault="00C2759F" w:rsidP="00C2759F">
      <w:pPr>
        <w:rPr>
          <w:lang w:eastAsia="en-AU"/>
        </w:rPr>
      </w:pPr>
      <w:r w:rsidRPr="007C7C16">
        <w:rPr>
          <w:lang w:eastAsia="en-AU"/>
        </w:rPr>
        <w:t>Endnote 6—Modifications</w:t>
      </w:r>
    </w:p>
    <w:p w:rsidR="00C2759F" w:rsidRPr="007C7C16" w:rsidRDefault="00C2759F" w:rsidP="00C2759F">
      <w:pPr>
        <w:rPr>
          <w:lang w:eastAsia="en-AU"/>
        </w:rPr>
      </w:pPr>
      <w:r w:rsidRPr="007C7C16">
        <w:rPr>
          <w:lang w:eastAsia="en-AU"/>
        </w:rPr>
        <w:t>Endnote 7—Misdescribed amendments</w:t>
      </w:r>
    </w:p>
    <w:p w:rsidR="00C2759F" w:rsidRPr="007C7C16" w:rsidRDefault="00C2759F" w:rsidP="00C2759F">
      <w:pPr>
        <w:rPr>
          <w:lang w:eastAsia="en-AU"/>
        </w:rPr>
      </w:pPr>
      <w:r w:rsidRPr="007C7C16">
        <w:rPr>
          <w:lang w:eastAsia="en-AU"/>
        </w:rPr>
        <w:t>Endnote 8—Miscellaneous</w:t>
      </w:r>
    </w:p>
    <w:p w:rsidR="00C2759F" w:rsidRPr="007C7C16" w:rsidRDefault="00C2759F" w:rsidP="00C2759F">
      <w:pPr>
        <w:rPr>
          <w:b/>
          <w:lang w:eastAsia="en-AU"/>
        </w:rPr>
      </w:pPr>
    </w:p>
    <w:p w:rsidR="00C2759F" w:rsidRPr="007C7C16" w:rsidRDefault="00C2759F" w:rsidP="00C2759F">
      <w:pPr>
        <w:rPr>
          <w:lang w:eastAsia="en-AU"/>
        </w:rPr>
      </w:pPr>
      <w:r w:rsidRPr="007C7C16">
        <w:rPr>
          <w:lang w:eastAsia="en-AU"/>
        </w:rPr>
        <w:t>If there is no information under a particular endnote, the word “none” will appear in square brackets after the endnote heading.</w:t>
      </w:r>
    </w:p>
    <w:p w:rsidR="00C2759F" w:rsidRPr="007C7C16" w:rsidRDefault="00C2759F" w:rsidP="00C2759F">
      <w:pPr>
        <w:rPr>
          <w:b/>
          <w:lang w:eastAsia="en-AU"/>
        </w:rPr>
      </w:pPr>
    </w:p>
    <w:p w:rsidR="00C2759F" w:rsidRPr="007C7C16" w:rsidRDefault="00C2759F" w:rsidP="00C2759F">
      <w:pPr>
        <w:rPr>
          <w:lang w:eastAsia="en-AU"/>
        </w:rPr>
      </w:pPr>
      <w:r w:rsidRPr="007C7C16">
        <w:rPr>
          <w:b/>
          <w:lang w:eastAsia="en-AU"/>
        </w:rPr>
        <w:t>Abbreviation key—Endnote 2</w:t>
      </w:r>
    </w:p>
    <w:p w:rsidR="00C2759F" w:rsidRPr="007C7C16" w:rsidRDefault="00C2759F" w:rsidP="00C2759F">
      <w:pPr>
        <w:rPr>
          <w:lang w:eastAsia="en-AU"/>
        </w:rPr>
      </w:pPr>
      <w:r w:rsidRPr="007C7C16">
        <w:rPr>
          <w:lang w:eastAsia="en-AU"/>
        </w:rPr>
        <w:t>The abbreviation key in this endnote sets out abbreviations that may be used in the endnotes.</w:t>
      </w:r>
    </w:p>
    <w:p w:rsidR="00C2759F" w:rsidRPr="007C7C16" w:rsidRDefault="00C2759F" w:rsidP="00C2759F">
      <w:pPr>
        <w:rPr>
          <w:lang w:eastAsia="en-AU"/>
        </w:rPr>
      </w:pPr>
    </w:p>
    <w:p w:rsidR="00C2759F" w:rsidRPr="007C7C16" w:rsidRDefault="00C2759F" w:rsidP="00C2759F">
      <w:pPr>
        <w:rPr>
          <w:b/>
          <w:lang w:eastAsia="en-AU"/>
        </w:rPr>
      </w:pPr>
      <w:r w:rsidRPr="007C7C16">
        <w:rPr>
          <w:b/>
          <w:lang w:eastAsia="en-AU"/>
        </w:rPr>
        <w:t>Legislation history and amendment history—Endnotes 3 and 4</w:t>
      </w:r>
    </w:p>
    <w:p w:rsidR="00C2759F" w:rsidRPr="007C7C16" w:rsidRDefault="00C2759F" w:rsidP="00C2759F">
      <w:pPr>
        <w:rPr>
          <w:lang w:eastAsia="en-AU"/>
        </w:rPr>
      </w:pPr>
      <w:r w:rsidRPr="007C7C16">
        <w:rPr>
          <w:lang w:eastAsia="en-AU"/>
        </w:rPr>
        <w:t>Amending laws are annotated in the legislation history and amendment history.</w:t>
      </w:r>
    </w:p>
    <w:p w:rsidR="00C2759F" w:rsidRPr="007C7C16" w:rsidRDefault="00C2759F" w:rsidP="00C2759F">
      <w:pPr>
        <w:rPr>
          <w:lang w:eastAsia="en-AU"/>
        </w:rPr>
      </w:pPr>
    </w:p>
    <w:p w:rsidR="00C2759F" w:rsidRPr="007C7C16" w:rsidRDefault="00C2759F" w:rsidP="00C2759F">
      <w:pPr>
        <w:rPr>
          <w:lang w:eastAsia="en-AU"/>
        </w:rPr>
      </w:pPr>
      <w:r w:rsidRPr="007C7C16">
        <w:rPr>
          <w:lang w:eastAsia="en-AU"/>
        </w:rPr>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C2759F" w:rsidRPr="007C7C16" w:rsidRDefault="00C2759F" w:rsidP="00C2759F">
      <w:pPr>
        <w:rPr>
          <w:lang w:eastAsia="en-AU"/>
        </w:rPr>
      </w:pPr>
    </w:p>
    <w:p w:rsidR="00C2759F" w:rsidRPr="007C7C16" w:rsidRDefault="00C2759F" w:rsidP="00C2759F">
      <w:pPr>
        <w:rPr>
          <w:lang w:eastAsia="en-AU"/>
        </w:rPr>
      </w:pPr>
      <w:r w:rsidRPr="007C7C16">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C2759F" w:rsidRPr="007C7C16" w:rsidRDefault="00C2759F" w:rsidP="00C2759F">
      <w:pPr>
        <w:rPr>
          <w:b/>
          <w:lang w:eastAsia="en-AU"/>
        </w:rPr>
      </w:pPr>
    </w:p>
    <w:p w:rsidR="00C2759F" w:rsidRPr="007C7C16" w:rsidRDefault="00C2759F" w:rsidP="00C2759F">
      <w:pPr>
        <w:keepNext/>
        <w:rPr>
          <w:b/>
          <w:lang w:eastAsia="en-AU"/>
        </w:rPr>
      </w:pPr>
      <w:r w:rsidRPr="007C7C16">
        <w:rPr>
          <w:b/>
          <w:lang w:eastAsia="en-AU"/>
        </w:rPr>
        <w:lastRenderedPageBreak/>
        <w:t>Uncommenced amendments—Endnote 5</w:t>
      </w:r>
    </w:p>
    <w:p w:rsidR="00C2759F" w:rsidRPr="007C7C16" w:rsidRDefault="00C2759F" w:rsidP="00C2759F">
      <w:pPr>
        <w:rPr>
          <w:lang w:eastAsia="en-AU"/>
        </w:rPr>
      </w:pPr>
      <w:r w:rsidRPr="007C7C16">
        <w:rPr>
          <w:lang w:eastAsia="en-AU"/>
        </w:rPr>
        <w:t>The effect of uncommenced amendments is not reflected in the text of the compiled law but the text of the amendments is included in endnote 5.</w:t>
      </w:r>
    </w:p>
    <w:p w:rsidR="00C2759F" w:rsidRPr="007C7C16" w:rsidRDefault="00C2759F" w:rsidP="00C2759F">
      <w:pPr>
        <w:rPr>
          <w:lang w:eastAsia="en-AU"/>
        </w:rPr>
      </w:pPr>
    </w:p>
    <w:p w:rsidR="00C2759F" w:rsidRPr="007C7C16" w:rsidRDefault="00C2759F" w:rsidP="00C2759F">
      <w:pPr>
        <w:keepNext/>
        <w:rPr>
          <w:b/>
          <w:lang w:eastAsia="en-AU"/>
        </w:rPr>
      </w:pPr>
      <w:r w:rsidRPr="007C7C16">
        <w:rPr>
          <w:b/>
          <w:lang w:eastAsia="en-AU"/>
        </w:rPr>
        <w:t>Modifications—Endnote 6</w:t>
      </w:r>
    </w:p>
    <w:p w:rsidR="00C2759F" w:rsidRPr="007C7C16" w:rsidRDefault="00C2759F" w:rsidP="00C2759F">
      <w:pPr>
        <w:rPr>
          <w:lang w:eastAsia="en-AU"/>
        </w:rPr>
      </w:pPr>
      <w:r w:rsidRPr="007C7C16">
        <w:rPr>
          <w:lang w:eastAsia="en-AU"/>
        </w:rPr>
        <w:t>If the compiled law is affected by a modification that is in force, details of the modification are included in endnote 6.</w:t>
      </w:r>
    </w:p>
    <w:p w:rsidR="00C2759F" w:rsidRPr="007C7C16" w:rsidRDefault="00C2759F" w:rsidP="00C2759F">
      <w:pPr>
        <w:rPr>
          <w:lang w:eastAsia="en-AU"/>
        </w:rPr>
      </w:pPr>
    </w:p>
    <w:p w:rsidR="00C2759F" w:rsidRPr="007C7C16" w:rsidRDefault="00C2759F" w:rsidP="00C2759F">
      <w:pPr>
        <w:keepNext/>
        <w:rPr>
          <w:lang w:eastAsia="en-AU"/>
        </w:rPr>
      </w:pPr>
      <w:r w:rsidRPr="007C7C16">
        <w:rPr>
          <w:b/>
          <w:lang w:eastAsia="en-AU"/>
        </w:rPr>
        <w:t>Misdescribed amendments—Endnote 7</w:t>
      </w:r>
    </w:p>
    <w:p w:rsidR="00C2759F" w:rsidRPr="007C7C16" w:rsidRDefault="00C2759F" w:rsidP="00C2759F">
      <w:pPr>
        <w:rPr>
          <w:lang w:eastAsia="en-AU"/>
        </w:rPr>
      </w:pPr>
      <w:r w:rsidRPr="007C7C16">
        <w:rPr>
          <w:lang w:eastAsia="en-AU"/>
        </w:rPr>
        <w:t>An amendment is a misdescribed amendment if the effect of the amendment cannot be incorporated into the text of the compilation. Any misdescribed amendment is included in endnote 7.</w:t>
      </w:r>
    </w:p>
    <w:p w:rsidR="00C2759F" w:rsidRPr="007C7C16" w:rsidRDefault="00C2759F" w:rsidP="00C2759F">
      <w:pPr>
        <w:rPr>
          <w:lang w:eastAsia="en-AU"/>
        </w:rPr>
      </w:pPr>
    </w:p>
    <w:p w:rsidR="00C2759F" w:rsidRPr="007C7C16" w:rsidRDefault="00C2759F" w:rsidP="00C2759F">
      <w:pPr>
        <w:rPr>
          <w:b/>
          <w:lang w:eastAsia="en-AU"/>
        </w:rPr>
      </w:pPr>
      <w:r w:rsidRPr="007C7C16">
        <w:rPr>
          <w:b/>
          <w:lang w:eastAsia="en-AU"/>
        </w:rPr>
        <w:t>Miscellaneous—Endnote 8</w:t>
      </w:r>
    </w:p>
    <w:p w:rsidR="00C2759F" w:rsidRPr="007C7C16" w:rsidRDefault="00C2759F" w:rsidP="00C2759F">
      <w:pPr>
        <w:rPr>
          <w:lang w:eastAsia="en-AU"/>
        </w:rPr>
      </w:pPr>
      <w:r w:rsidRPr="007C7C16">
        <w:rPr>
          <w:lang w:eastAsia="en-AU"/>
        </w:rPr>
        <w:t>Endnote 8 includes any additional information that may be helpful for a reader of the compilation.</w:t>
      </w:r>
    </w:p>
    <w:p w:rsidR="00C2759F" w:rsidRPr="007C7C16" w:rsidRDefault="00C2759F" w:rsidP="00C2759F">
      <w:pPr>
        <w:rPr>
          <w:b/>
          <w:lang w:eastAsia="en-AU"/>
        </w:rPr>
      </w:pPr>
    </w:p>
    <w:p w:rsidR="00C2759F" w:rsidRPr="007C7C16" w:rsidRDefault="00C2759F" w:rsidP="00C2759F">
      <w:pPr>
        <w:pStyle w:val="ENotesHeading2"/>
        <w:pageBreakBefore/>
        <w:outlineLvl w:val="9"/>
      </w:pPr>
      <w:bookmarkStart w:id="53" w:name="_Toc393960940"/>
      <w:r w:rsidRPr="007C7C16">
        <w:lastRenderedPageBreak/>
        <w:t>Endnote 2—Abbreviation key</w:t>
      </w:r>
      <w:bookmarkEnd w:id="53"/>
    </w:p>
    <w:p w:rsidR="00C2759F" w:rsidRPr="007C7C16" w:rsidRDefault="00C2759F" w:rsidP="00C2759F">
      <w:pPr>
        <w:pStyle w:val="Tabletext"/>
      </w:pPr>
    </w:p>
    <w:tbl>
      <w:tblPr>
        <w:tblW w:w="0" w:type="auto"/>
        <w:tblInd w:w="113" w:type="dxa"/>
        <w:tblLayout w:type="fixed"/>
        <w:tblLook w:val="0000" w:firstRow="0" w:lastRow="0" w:firstColumn="0" w:lastColumn="0" w:noHBand="0" w:noVBand="0"/>
      </w:tblPr>
      <w:tblGrid>
        <w:gridCol w:w="3543"/>
        <w:gridCol w:w="3543"/>
      </w:tblGrid>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ad = added or inserted</w:t>
            </w:r>
          </w:p>
        </w:tc>
        <w:tc>
          <w:tcPr>
            <w:tcW w:w="3543" w:type="dxa"/>
            <w:shd w:val="clear" w:color="auto" w:fill="auto"/>
          </w:tcPr>
          <w:p w:rsidR="00C2759F" w:rsidRPr="007C7C16" w:rsidRDefault="00C2759F" w:rsidP="008C399C">
            <w:pPr>
              <w:pStyle w:val="ENoteTableText"/>
              <w:rPr>
                <w:sz w:val="20"/>
              </w:rPr>
            </w:pPr>
            <w:r w:rsidRPr="007C7C16">
              <w:rPr>
                <w:sz w:val="20"/>
              </w:rPr>
              <w:t>pres = present</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am = amended</w:t>
            </w:r>
          </w:p>
        </w:tc>
        <w:tc>
          <w:tcPr>
            <w:tcW w:w="3543" w:type="dxa"/>
            <w:shd w:val="clear" w:color="auto" w:fill="auto"/>
          </w:tcPr>
          <w:p w:rsidR="00C2759F" w:rsidRPr="007C7C16" w:rsidRDefault="00C2759F" w:rsidP="008C399C">
            <w:pPr>
              <w:pStyle w:val="ENoteTableText"/>
              <w:rPr>
                <w:sz w:val="20"/>
              </w:rPr>
            </w:pPr>
            <w:r w:rsidRPr="007C7C16">
              <w:rPr>
                <w:sz w:val="20"/>
              </w:rPr>
              <w:t>prev = previous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c = clause(s)</w:t>
            </w:r>
          </w:p>
        </w:tc>
        <w:tc>
          <w:tcPr>
            <w:tcW w:w="3543" w:type="dxa"/>
            <w:shd w:val="clear" w:color="auto" w:fill="auto"/>
          </w:tcPr>
          <w:p w:rsidR="00C2759F" w:rsidRPr="007C7C16" w:rsidRDefault="00C2759F" w:rsidP="008C399C">
            <w:pPr>
              <w:pStyle w:val="ENoteTableText"/>
              <w:rPr>
                <w:sz w:val="20"/>
              </w:rPr>
            </w:pPr>
            <w:r w:rsidRPr="007C7C16">
              <w:rPr>
                <w:sz w:val="20"/>
              </w:rPr>
              <w:t>(prev) = previously</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Ch = Chapter(s)</w:t>
            </w:r>
          </w:p>
        </w:tc>
        <w:tc>
          <w:tcPr>
            <w:tcW w:w="3543" w:type="dxa"/>
            <w:shd w:val="clear" w:color="auto" w:fill="auto"/>
          </w:tcPr>
          <w:p w:rsidR="00C2759F" w:rsidRPr="007C7C16" w:rsidRDefault="00C2759F" w:rsidP="008C399C">
            <w:pPr>
              <w:pStyle w:val="ENoteTableText"/>
              <w:rPr>
                <w:sz w:val="20"/>
              </w:rPr>
            </w:pPr>
            <w:r w:rsidRPr="007C7C16">
              <w:rPr>
                <w:sz w:val="20"/>
              </w:rPr>
              <w:t>Pt = Part(s)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def = definition(s)</w:t>
            </w:r>
          </w:p>
        </w:tc>
        <w:tc>
          <w:tcPr>
            <w:tcW w:w="3543" w:type="dxa"/>
            <w:shd w:val="clear" w:color="auto" w:fill="auto"/>
          </w:tcPr>
          <w:p w:rsidR="00C2759F" w:rsidRPr="007C7C16" w:rsidRDefault="00C2759F" w:rsidP="008C399C">
            <w:pPr>
              <w:pStyle w:val="ENoteTableText"/>
              <w:rPr>
                <w:sz w:val="20"/>
              </w:rPr>
            </w:pPr>
            <w:r w:rsidRPr="007C7C16">
              <w:rPr>
                <w:sz w:val="20"/>
              </w:rPr>
              <w:t>r = regulation(s)/rule(s)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Dict = Dictionary</w:t>
            </w:r>
          </w:p>
        </w:tc>
        <w:tc>
          <w:tcPr>
            <w:tcW w:w="3543" w:type="dxa"/>
            <w:shd w:val="clear" w:color="auto" w:fill="auto"/>
          </w:tcPr>
          <w:p w:rsidR="00C2759F" w:rsidRPr="007C7C16" w:rsidRDefault="00C2759F" w:rsidP="008C399C">
            <w:pPr>
              <w:pStyle w:val="ENoteTableText"/>
              <w:rPr>
                <w:sz w:val="20"/>
              </w:rPr>
            </w:pPr>
            <w:r w:rsidRPr="007C7C16">
              <w:rPr>
                <w:sz w:val="20"/>
              </w:rPr>
              <w:t>Reg = Regulation/Regulations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disallowed = disallowed by Parliament</w:t>
            </w:r>
          </w:p>
        </w:tc>
        <w:tc>
          <w:tcPr>
            <w:tcW w:w="3543" w:type="dxa"/>
            <w:shd w:val="clear" w:color="auto" w:fill="auto"/>
          </w:tcPr>
          <w:p w:rsidR="00C2759F" w:rsidRPr="007C7C16" w:rsidRDefault="00C2759F" w:rsidP="008C399C">
            <w:pPr>
              <w:pStyle w:val="ENoteTableText"/>
              <w:rPr>
                <w:sz w:val="20"/>
              </w:rPr>
            </w:pPr>
            <w:r w:rsidRPr="007C7C16">
              <w:rPr>
                <w:sz w:val="20"/>
              </w:rPr>
              <w:t>reloc = relocated</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Div = Division(s)</w:t>
            </w:r>
          </w:p>
        </w:tc>
        <w:tc>
          <w:tcPr>
            <w:tcW w:w="3543" w:type="dxa"/>
            <w:shd w:val="clear" w:color="auto" w:fill="auto"/>
          </w:tcPr>
          <w:p w:rsidR="00C2759F" w:rsidRPr="007C7C16" w:rsidRDefault="00C2759F" w:rsidP="008C399C">
            <w:pPr>
              <w:pStyle w:val="ENoteTableText"/>
              <w:rPr>
                <w:sz w:val="20"/>
              </w:rPr>
            </w:pPr>
            <w:r w:rsidRPr="007C7C16">
              <w:rPr>
                <w:sz w:val="20"/>
              </w:rPr>
              <w:t>renum = renumbered</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exp = expired or ceased to have effect</w:t>
            </w:r>
          </w:p>
        </w:tc>
        <w:tc>
          <w:tcPr>
            <w:tcW w:w="3543" w:type="dxa"/>
            <w:shd w:val="clear" w:color="auto" w:fill="auto"/>
          </w:tcPr>
          <w:p w:rsidR="00C2759F" w:rsidRPr="007C7C16" w:rsidRDefault="00C2759F" w:rsidP="008C399C">
            <w:pPr>
              <w:pStyle w:val="ENoteTableText"/>
              <w:rPr>
                <w:sz w:val="20"/>
              </w:rPr>
            </w:pPr>
            <w:r w:rsidRPr="007C7C16">
              <w:rPr>
                <w:sz w:val="20"/>
              </w:rPr>
              <w:t>rep = repealed</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hdg = heading(s)</w:t>
            </w:r>
          </w:p>
        </w:tc>
        <w:tc>
          <w:tcPr>
            <w:tcW w:w="3543" w:type="dxa"/>
            <w:shd w:val="clear" w:color="auto" w:fill="auto"/>
          </w:tcPr>
          <w:p w:rsidR="00C2759F" w:rsidRPr="007C7C16" w:rsidRDefault="00C2759F" w:rsidP="008C399C">
            <w:pPr>
              <w:pStyle w:val="ENoteTableText"/>
              <w:rPr>
                <w:sz w:val="20"/>
              </w:rPr>
            </w:pPr>
            <w:r w:rsidRPr="007C7C16">
              <w:rPr>
                <w:sz w:val="20"/>
              </w:rPr>
              <w:t>rs = repealed and substituted</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LI = Legislative Instrument</w:t>
            </w:r>
          </w:p>
        </w:tc>
        <w:tc>
          <w:tcPr>
            <w:tcW w:w="3543" w:type="dxa"/>
            <w:shd w:val="clear" w:color="auto" w:fill="auto"/>
          </w:tcPr>
          <w:p w:rsidR="00C2759F" w:rsidRPr="007C7C16" w:rsidRDefault="00C2759F" w:rsidP="008C399C">
            <w:pPr>
              <w:pStyle w:val="ENoteTableText"/>
              <w:rPr>
                <w:sz w:val="20"/>
              </w:rPr>
            </w:pPr>
            <w:r w:rsidRPr="007C7C16">
              <w:rPr>
                <w:sz w:val="20"/>
              </w:rPr>
              <w:t>s = section(s)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 xml:space="preserve">LIA = </w:t>
            </w:r>
            <w:r w:rsidRPr="007C7C16">
              <w:rPr>
                <w:i/>
                <w:sz w:val="20"/>
              </w:rPr>
              <w:t>Legislative Instruments Act 2003</w:t>
            </w:r>
          </w:p>
        </w:tc>
        <w:tc>
          <w:tcPr>
            <w:tcW w:w="3543" w:type="dxa"/>
            <w:shd w:val="clear" w:color="auto" w:fill="auto"/>
          </w:tcPr>
          <w:p w:rsidR="00C2759F" w:rsidRPr="007C7C16" w:rsidRDefault="00C2759F" w:rsidP="008C399C">
            <w:pPr>
              <w:pStyle w:val="ENoteTableText"/>
              <w:rPr>
                <w:sz w:val="20"/>
              </w:rPr>
            </w:pPr>
            <w:r w:rsidRPr="007C7C16">
              <w:rPr>
                <w:sz w:val="20"/>
              </w:rPr>
              <w:t>Sch = Schedule(s)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mod = modified/modification</w:t>
            </w:r>
          </w:p>
        </w:tc>
        <w:tc>
          <w:tcPr>
            <w:tcW w:w="3543" w:type="dxa"/>
            <w:shd w:val="clear" w:color="auto" w:fill="auto"/>
          </w:tcPr>
          <w:p w:rsidR="00C2759F" w:rsidRPr="007C7C16" w:rsidRDefault="00C2759F" w:rsidP="008C399C">
            <w:pPr>
              <w:pStyle w:val="ENoteTableText"/>
              <w:rPr>
                <w:sz w:val="20"/>
              </w:rPr>
            </w:pPr>
            <w:r w:rsidRPr="007C7C16">
              <w:rPr>
                <w:sz w:val="20"/>
              </w:rPr>
              <w:t>Sdiv = Subdivision(s)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No = Number(s)</w:t>
            </w:r>
          </w:p>
        </w:tc>
        <w:tc>
          <w:tcPr>
            <w:tcW w:w="3543" w:type="dxa"/>
            <w:shd w:val="clear" w:color="auto" w:fill="auto"/>
          </w:tcPr>
          <w:p w:rsidR="00C2759F" w:rsidRPr="007C7C16" w:rsidRDefault="00C2759F" w:rsidP="008C399C">
            <w:pPr>
              <w:pStyle w:val="ENoteTableText"/>
              <w:rPr>
                <w:sz w:val="20"/>
              </w:rPr>
            </w:pPr>
            <w:r w:rsidRPr="007C7C16">
              <w:rPr>
                <w:sz w:val="20"/>
              </w:rPr>
              <w:t>SLI = Select Legislative Instrument</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o = order(s)</w:t>
            </w:r>
          </w:p>
        </w:tc>
        <w:tc>
          <w:tcPr>
            <w:tcW w:w="3543" w:type="dxa"/>
            <w:shd w:val="clear" w:color="auto" w:fill="auto"/>
          </w:tcPr>
          <w:p w:rsidR="00C2759F" w:rsidRPr="007C7C16" w:rsidRDefault="00C2759F" w:rsidP="008C399C">
            <w:pPr>
              <w:pStyle w:val="ENoteTableText"/>
              <w:rPr>
                <w:sz w:val="20"/>
              </w:rPr>
            </w:pPr>
            <w:r w:rsidRPr="007C7C16">
              <w:rPr>
                <w:sz w:val="20"/>
              </w:rPr>
              <w:t>SR = Statutory Rules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Ord = Ordinance</w:t>
            </w:r>
          </w:p>
        </w:tc>
        <w:tc>
          <w:tcPr>
            <w:tcW w:w="3543" w:type="dxa"/>
            <w:shd w:val="clear" w:color="auto" w:fill="auto"/>
          </w:tcPr>
          <w:p w:rsidR="00C2759F" w:rsidRPr="007C7C16" w:rsidRDefault="00C2759F" w:rsidP="008C399C">
            <w:pPr>
              <w:pStyle w:val="ENoteTableText"/>
              <w:rPr>
                <w:sz w:val="20"/>
              </w:rPr>
            </w:pPr>
            <w:r w:rsidRPr="007C7C16">
              <w:rPr>
                <w:sz w:val="20"/>
              </w:rPr>
              <w:t>Sub</w:t>
            </w:r>
            <w:r w:rsidR="007C7C16">
              <w:rPr>
                <w:sz w:val="20"/>
              </w:rPr>
              <w:noBreakHyphen/>
            </w:r>
            <w:r w:rsidRPr="007C7C16">
              <w:rPr>
                <w:sz w:val="20"/>
              </w:rPr>
              <w:t>Ch = Sub</w:t>
            </w:r>
            <w:r w:rsidR="007C7C16">
              <w:rPr>
                <w:sz w:val="20"/>
              </w:rPr>
              <w:noBreakHyphen/>
            </w:r>
            <w:r w:rsidRPr="007C7C16">
              <w:rPr>
                <w:sz w:val="20"/>
              </w:rPr>
              <w:t>Chapter(s)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orig = original</w:t>
            </w:r>
          </w:p>
        </w:tc>
        <w:tc>
          <w:tcPr>
            <w:tcW w:w="3543" w:type="dxa"/>
            <w:shd w:val="clear" w:color="auto" w:fill="auto"/>
          </w:tcPr>
          <w:p w:rsidR="00C2759F" w:rsidRPr="007C7C16" w:rsidRDefault="00C2759F" w:rsidP="008C399C">
            <w:pPr>
              <w:pStyle w:val="ENoteTableText"/>
              <w:rPr>
                <w:sz w:val="20"/>
              </w:rPr>
            </w:pPr>
            <w:r w:rsidRPr="007C7C16">
              <w:rPr>
                <w:sz w:val="20"/>
              </w:rPr>
              <w:t>SubPt = Subpart(s)</w:t>
            </w:r>
          </w:p>
        </w:tc>
      </w:tr>
      <w:tr w:rsidR="00C2759F" w:rsidRPr="007C7C16" w:rsidTr="008C399C">
        <w:tc>
          <w:tcPr>
            <w:tcW w:w="3543" w:type="dxa"/>
            <w:shd w:val="clear" w:color="auto" w:fill="auto"/>
          </w:tcPr>
          <w:p w:rsidR="00C2759F" w:rsidRPr="007C7C16" w:rsidRDefault="00C2759F" w:rsidP="008C399C">
            <w:pPr>
              <w:pStyle w:val="ENoteTableText"/>
              <w:rPr>
                <w:sz w:val="20"/>
              </w:rPr>
            </w:pPr>
            <w:r w:rsidRPr="007C7C16">
              <w:rPr>
                <w:sz w:val="20"/>
              </w:rPr>
              <w:t>par = paragraph(s)/subparagraph(s)</w:t>
            </w:r>
          </w:p>
          <w:p w:rsidR="00C2759F" w:rsidRPr="007C7C16" w:rsidRDefault="00C2759F" w:rsidP="008C399C">
            <w:pPr>
              <w:pStyle w:val="ENoteTableText"/>
              <w:ind w:left="397"/>
              <w:rPr>
                <w:sz w:val="20"/>
              </w:rPr>
            </w:pPr>
            <w:r w:rsidRPr="007C7C16">
              <w:rPr>
                <w:sz w:val="20"/>
              </w:rPr>
              <w:t>/sub</w:t>
            </w:r>
            <w:r w:rsidR="007C7C16">
              <w:rPr>
                <w:sz w:val="20"/>
              </w:rPr>
              <w:noBreakHyphen/>
            </w:r>
            <w:r w:rsidRPr="007C7C16">
              <w:rPr>
                <w:sz w:val="20"/>
              </w:rPr>
              <w:t>subparagraph(s)</w:t>
            </w:r>
          </w:p>
        </w:tc>
        <w:tc>
          <w:tcPr>
            <w:tcW w:w="3543" w:type="dxa"/>
            <w:shd w:val="clear" w:color="auto" w:fill="auto"/>
          </w:tcPr>
          <w:p w:rsidR="00C2759F" w:rsidRPr="007C7C16" w:rsidRDefault="00C2759F" w:rsidP="008C399C">
            <w:pPr>
              <w:pStyle w:val="ENoteTableText"/>
              <w:rPr>
                <w:sz w:val="20"/>
              </w:rPr>
            </w:pPr>
          </w:p>
        </w:tc>
      </w:tr>
    </w:tbl>
    <w:p w:rsidR="00C2759F" w:rsidRPr="007C7C16" w:rsidRDefault="00C2759F" w:rsidP="00C2759F">
      <w:pPr>
        <w:pStyle w:val="Tabletext"/>
      </w:pPr>
    </w:p>
    <w:p w:rsidR="00C2759F" w:rsidRPr="007C7C16" w:rsidRDefault="00C2759F" w:rsidP="00C2759F">
      <w:pPr>
        <w:pStyle w:val="ENotesHeading2"/>
        <w:pageBreakBefore/>
        <w:outlineLvl w:val="9"/>
      </w:pPr>
      <w:bookmarkStart w:id="54" w:name="_Toc393960941"/>
      <w:r w:rsidRPr="007C7C16">
        <w:lastRenderedPageBreak/>
        <w:t>Endnote 3—Legislation history</w:t>
      </w:r>
      <w:bookmarkEnd w:id="54"/>
    </w:p>
    <w:p w:rsidR="00C2759F" w:rsidRPr="007C7C16" w:rsidRDefault="00C2759F" w:rsidP="00C2759F">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C2759F" w:rsidRPr="007C7C16" w:rsidTr="00C2759F">
        <w:trPr>
          <w:cantSplit/>
          <w:tblHeader/>
        </w:trPr>
        <w:tc>
          <w:tcPr>
            <w:tcW w:w="1840" w:type="dxa"/>
            <w:tcBorders>
              <w:top w:val="single" w:sz="12" w:space="0" w:color="auto"/>
              <w:bottom w:val="single" w:sz="12" w:space="0" w:color="auto"/>
            </w:tcBorders>
            <w:shd w:val="clear" w:color="auto" w:fill="auto"/>
          </w:tcPr>
          <w:p w:rsidR="00C2759F" w:rsidRPr="007C7C16" w:rsidRDefault="00C2759F" w:rsidP="008C399C">
            <w:pPr>
              <w:pStyle w:val="ENoteTableHeading"/>
            </w:pPr>
            <w:r w:rsidRPr="007C7C16">
              <w:t>Act</w:t>
            </w:r>
          </w:p>
        </w:tc>
        <w:tc>
          <w:tcPr>
            <w:tcW w:w="993" w:type="dxa"/>
            <w:tcBorders>
              <w:top w:val="single" w:sz="12" w:space="0" w:color="auto"/>
              <w:bottom w:val="single" w:sz="12" w:space="0" w:color="auto"/>
            </w:tcBorders>
            <w:shd w:val="clear" w:color="auto" w:fill="auto"/>
          </w:tcPr>
          <w:p w:rsidR="00C2759F" w:rsidRPr="007C7C16" w:rsidRDefault="00C2759F" w:rsidP="008C399C">
            <w:pPr>
              <w:pStyle w:val="ENoteTableHeading"/>
            </w:pPr>
            <w:r w:rsidRPr="007C7C16">
              <w:t>Number and year</w:t>
            </w:r>
          </w:p>
        </w:tc>
        <w:tc>
          <w:tcPr>
            <w:tcW w:w="994" w:type="dxa"/>
            <w:tcBorders>
              <w:top w:val="single" w:sz="12" w:space="0" w:color="auto"/>
              <w:bottom w:val="single" w:sz="12" w:space="0" w:color="auto"/>
            </w:tcBorders>
            <w:shd w:val="clear" w:color="auto" w:fill="auto"/>
          </w:tcPr>
          <w:p w:rsidR="00C2759F" w:rsidRPr="007C7C16" w:rsidRDefault="00C2759F" w:rsidP="008C399C">
            <w:pPr>
              <w:pStyle w:val="ENoteTableHeading"/>
            </w:pPr>
            <w:r w:rsidRPr="007C7C16">
              <w:t>Assent</w:t>
            </w:r>
          </w:p>
        </w:tc>
        <w:tc>
          <w:tcPr>
            <w:tcW w:w="1844" w:type="dxa"/>
            <w:tcBorders>
              <w:top w:val="single" w:sz="12" w:space="0" w:color="auto"/>
              <w:bottom w:val="single" w:sz="12" w:space="0" w:color="auto"/>
            </w:tcBorders>
            <w:shd w:val="clear" w:color="auto" w:fill="auto"/>
          </w:tcPr>
          <w:p w:rsidR="00C2759F" w:rsidRPr="007C7C16" w:rsidRDefault="00C2759F" w:rsidP="008C399C">
            <w:pPr>
              <w:pStyle w:val="ENoteTableHeading"/>
            </w:pPr>
            <w:r w:rsidRPr="007C7C16">
              <w:t>Commencement</w:t>
            </w:r>
          </w:p>
        </w:tc>
        <w:tc>
          <w:tcPr>
            <w:tcW w:w="1417" w:type="dxa"/>
            <w:tcBorders>
              <w:top w:val="single" w:sz="12" w:space="0" w:color="auto"/>
              <w:bottom w:val="single" w:sz="12" w:space="0" w:color="auto"/>
            </w:tcBorders>
            <w:shd w:val="clear" w:color="auto" w:fill="auto"/>
          </w:tcPr>
          <w:p w:rsidR="00C2759F" w:rsidRPr="007C7C16" w:rsidRDefault="00C2759F" w:rsidP="008C399C">
            <w:pPr>
              <w:pStyle w:val="ENoteTableHeading"/>
            </w:pPr>
            <w:r w:rsidRPr="007C7C16">
              <w:t>Application, saving and transitional provisions</w:t>
            </w:r>
          </w:p>
        </w:tc>
      </w:tr>
      <w:tr w:rsidR="00646927" w:rsidRPr="007C7C16" w:rsidTr="00C2759F">
        <w:trPr>
          <w:cantSplit/>
        </w:trPr>
        <w:tc>
          <w:tcPr>
            <w:tcW w:w="1838" w:type="dxa"/>
            <w:tcBorders>
              <w:top w:val="single" w:sz="12" w:space="0" w:color="auto"/>
              <w:bottom w:val="single" w:sz="4" w:space="0" w:color="auto"/>
            </w:tcBorders>
            <w:shd w:val="clear" w:color="auto" w:fill="auto"/>
          </w:tcPr>
          <w:p w:rsidR="00646927" w:rsidRPr="007C7C16" w:rsidRDefault="00646927" w:rsidP="00646927">
            <w:pPr>
              <w:pStyle w:val="ENoteTableText"/>
            </w:pPr>
            <w:r w:rsidRPr="007C7C16">
              <w:t>Albury</w:t>
            </w:r>
            <w:r w:rsidR="007C7C16">
              <w:noBreakHyphen/>
            </w:r>
            <w:r w:rsidRPr="007C7C16">
              <w:t>Wodonga Development Act 1973</w:t>
            </w:r>
          </w:p>
        </w:tc>
        <w:tc>
          <w:tcPr>
            <w:tcW w:w="992" w:type="dxa"/>
            <w:tcBorders>
              <w:top w:val="single" w:sz="12" w:space="0" w:color="auto"/>
              <w:bottom w:val="single" w:sz="4" w:space="0" w:color="auto"/>
            </w:tcBorders>
            <w:shd w:val="clear" w:color="auto" w:fill="auto"/>
          </w:tcPr>
          <w:p w:rsidR="00646927" w:rsidRPr="007C7C16" w:rsidRDefault="00646927" w:rsidP="00646927">
            <w:pPr>
              <w:pStyle w:val="ENoteTableText"/>
            </w:pPr>
            <w:r w:rsidRPr="007C7C16">
              <w:t>189, 1973</w:t>
            </w:r>
          </w:p>
        </w:tc>
        <w:tc>
          <w:tcPr>
            <w:tcW w:w="993" w:type="dxa"/>
            <w:tcBorders>
              <w:top w:val="single" w:sz="12" w:space="0" w:color="auto"/>
              <w:bottom w:val="single" w:sz="4" w:space="0" w:color="auto"/>
            </w:tcBorders>
            <w:shd w:val="clear" w:color="auto" w:fill="auto"/>
          </w:tcPr>
          <w:p w:rsidR="00646927" w:rsidRPr="007C7C16" w:rsidRDefault="00646927" w:rsidP="00646927">
            <w:pPr>
              <w:pStyle w:val="ENoteTableText"/>
            </w:pPr>
            <w:smartTag w:uri="urn:schemas-microsoft-com:office:smarttags" w:element="date">
              <w:smartTagPr>
                <w:attr w:name="Month" w:val="12"/>
                <w:attr w:name="Day" w:val="17"/>
                <w:attr w:name="Year" w:val="1973"/>
              </w:smartTagPr>
              <w:r w:rsidRPr="007C7C16">
                <w:t>17 Dec 1973</w:t>
              </w:r>
            </w:smartTag>
          </w:p>
        </w:tc>
        <w:tc>
          <w:tcPr>
            <w:tcW w:w="1845" w:type="dxa"/>
            <w:tcBorders>
              <w:top w:val="single" w:sz="12" w:space="0" w:color="auto"/>
              <w:bottom w:val="single" w:sz="4" w:space="0" w:color="auto"/>
            </w:tcBorders>
            <w:shd w:val="clear" w:color="auto" w:fill="auto"/>
          </w:tcPr>
          <w:p w:rsidR="00646927" w:rsidRPr="007C7C16" w:rsidRDefault="00646927" w:rsidP="00646927">
            <w:pPr>
              <w:pStyle w:val="ENoteTableText"/>
            </w:pPr>
            <w:smartTag w:uri="urn:schemas-microsoft-com:office:smarttags" w:element="date">
              <w:smartTagPr>
                <w:attr w:name="Month" w:val="12"/>
                <w:attr w:name="Day" w:val="21"/>
                <w:attr w:name="Year" w:val="1973"/>
              </w:smartTagPr>
              <w:r w:rsidRPr="007C7C16">
                <w:t>21 Dec 1973</w:t>
              </w:r>
            </w:smartTag>
            <w:r w:rsidRPr="007C7C16">
              <w:t xml:space="preserve"> (</w:t>
            </w:r>
            <w:r w:rsidRPr="007C7C16">
              <w:rPr>
                <w:i/>
              </w:rPr>
              <w:t xml:space="preserve">see Gazette </w:t>
            </w:r>
            <w:r w:rsidRPr="007C7C16">
              <w:t>1973, No.</w:t>
            </w:r>
            <w:r w:rsidR="007C7C16">
              <w:t> </w:t>
            </w:r>
            <w:r w:rsidRPr="007C7C16">
              <w:t>193)</w:t>
            </w:r>
          </w:p>
        </w:tc>
        <w:tc>
          <w:tcPr>
            <w:tcW w:w="1417" w:type="dxa"/>
            <w:tcBorders>
              <w:top w:val="single" w:sz="12" w:space="0" w:color="auto"/>
              <w:bottom w:val="single" w:sz="4" w:space="0" w:color="auto"/>
            </w:tcBorders>
            <w:shd w:val="clear" w:color="auto" w:fill="auto"/>
          </w:tcPr>
          <w:p w:rsidR="00646927" w:rsidRPr="007C7C16" w:rsidRDefault="00646927" w:rsidP="00646927">
            <w:pPr>
              <w:pStyle w:val="ENoteTableText"/>
            </w:pP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Administrative Changes (Consequential Provisions) Act 1978</w:t>
            </w:r>
          </w:p>
        </w:tc>
        <w:tc>
          <w:tcPr>
            <w:tcW w:w="992" w:type="dxa"/>
            <w:shd w:val="clear" w:color="auto" w:fill="auto"/>
          </w:tcPr>
          <w:p w:rsidR="00646927" w:rsidRPr="007C7C16" w:rsidRDefault="00646927" w:rsidP="00646927">
            <w:pPr>
              <w:pStyle w:val="ENoteTableText"/>
            </w:pPr>
            <w:r w:rsidRPr="007C7C16">
              <w:t>36, 1978</w:t>
            </w:r>
          </w:p>
        </w:tc>
        <w:tc>
          <w:tcPr>
            <w:tcW w:w="993" w:type="dxa"/>
            <w:shd w:val="clear" w:color="auto" w:fill="auto"/>
          </w:tcPr>
          <w:p w:rsidR="00646927" w:rsidRPr="007C7C16" w:rsidRDefault="00646927" w:rsidP="00646927">
            <w:pPr>
              <w:pStyle w:val="ENoteTableText"/>
            </w:pPr>
            <w:r w:rsidRPr="007C7C16">
              <w:t>12</w:t>
            </w:r>
            <w:r w:rsidR="007C7C16">
              <w:t> </w:t>
            </w:r>
            <w:r w:rsidRPr="007C7C16">
              <w:t>June 1978</w:t>
            </w:r>
          </w:p>
        </w:tc>
        <w:tc>
          <w:tcPr>
            <w:tcW w:w="1845" w:type="dxa"/>
            <w:shd w:val="clear" w:color="auto" w:fill="auto"/>
          </w:tcPr>
          <w:p w:rsidR="00646927" w:rsidRPr="007C7C16" w:rsidRDefault="00646927" w:rsidP="00646927">
            <w:pPr>
              <w:pStyle w:val="ENoteTableText"/>
            </w:pPr>
            <w:r w:rsidRPr="007C7C16">
              <w:t>12</w:t>
            </w:r>
            <w:r w:rsidR="007C7C16">
              <w:t> </w:t>
            </w:r>
            <w:r w:rsidRPr="007C7C16">
              <w:t>June 1978</w:t>
            </w:r>
          </w:p>
        </w:tc>
        <w:tc>
          <w:tcPr>
            <w:tcW w:w="1417" w:type="dxa"/>
            <w:shd w:val="clear" w:color="auto" w:fill="auto"/>
          </w:tcPr>
          <w:p w:rsidR="00646927" w:rsidRPr="007C7C16" w:rsidRDefault="001D6284" w:rsidP="00646927">
            <w:pPr>
              <w:pStyle w:val="ENoteTableText"/>
            </w:pPr>
            <w:r w:rsidRPr="007C7C16">
              <w:t>s.</w:t>
            </w:r>
            <w:r w:rsidR="00646927" w:rsidRPr="007C7C16">
              <w:t xml:space="preserve"> 8</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Albury</w:t>
            </w:r>
            <w:r w:rsidR="007C7C16">
              <w:noBreakHyphen/>
            </w:r>
            <w:r w:rsidRPr="007C7C16">
              <w:t>Wodonga Development Amendment Act 1979</w:t>
            </w:r>
          </w:p>
        </w:tc>
        <w:tc>
          <w:tcPr>
            <w:tcW w:w="992" w:type="dxa"/>
            <w:shd w:val="clear" w:color="auto" w:fill="auto"/>
          </w:tcPr>
          <w:p w:rsidR="00646927" w:rsidRPr="007C7C16" w:rsidRDefault="00646927" w:rsidP="00646927">
            <w:pPr>
              <w:pStyle w:val="ENoteTableText"/>
            </w:pPr>
            <w:r w:rsidRPr="007C7C16">
              <w:t>96, 1979</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10"/>
                <w:attr w:name="Day" w:val="17"/>
                <w:attr w:name="Year" w:val="1979"/>
              </w:smartTagPr>
              <w:r w:rsidRPr="007C7C16">
                <w:t>17 Oct 1979</w:t>
              </w:r>
            </w:smartTag>
          </w:p>
        </w:tc>
        <w:tc>
          <w:tcPr>
            <w:tcW w:w="1845" w:type="dxa"/>
            <w:shd w:val="clear" w:color="auto" w:fill="auto"/>
          </w:tcPr>
          <w:p w:rsidR="00646927" w:rsidRPr="007C7C16" w:rsidRDefault="00646927" w:rsidP="00646927">
            <w:pPr>
              <w:pStyle w:val="ENoteTableText"/>
            </w:pPr>
            <w:smartTag w:uri="urn:schemas-microsoft-com:office:smarttags" w:element="date">
              <w:smartTagPr>
                <w:attr w:name="Month" w:val="3"/>
                <w:attr w:name="Day" w:val="1"/>
                <w:attr w:name="Year" w:val="1980"/>
              </w:smartTagPr>
              <w:r w:rsidRPr="007C7C16">
                <w:t>1 Mar 1980</w:t>
              </w:r>
            </w:smartTag>
            <w:r w:rsidRPr="007C7C16">
              <w:t xml:space="preserve"> (</w:t>
            </w:r>
            <w:r w:rsidRPr="007C7C16">
              <w:rPr>
                <w:i/>
              </w:rPr>
              <w:t xml:space="preserve">see Gazette </w:t>
            </w:r>
            <w:r w:rsidRPr="007C7C16">
              <w:t>1980, No. S30)</w:t>
            </w:r>
          </w:p>
        </w:tc>
        <w:tc>
          <w:tcPr>
            <w:tcW w:w="1417" w:type="dxa"/>
            <w:shd w:val="clear" w:color="auto" w:fill="auto"/>
          </w:tcPr>
          <w:p w:rsidR="00646927" w:rsidRPr="007C7C16" w:rsidRDefault="001D6284" w:rsidP="00646927">
            <w:pPr>
              <w:pStyle w:val="ENoteTableText"/>
            </w:pPr>
            <w:r w:rsidRPr="007C7C16">
              <w:t>s.</w:t>
            </w:r>
            <w:r w:rsidR="00646927" w:rsidRPr="007C7C16">
              <w:t xml:space="preserve"> 6(2)</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Public Service Reform Act 1984</w:t>
            </w:r>
          </w:p>
        </w:tc>
        <w:tc>
          <w:tcPr>
            <w:tcW w:w="992" w:type="dxa"/>
            <w:shd w:val="clear" w:color="auto" w:fill="auto"/>
          </w:tcPr>
          <w:p w:rsidR="00646927" w:rsidRPr="007C7C16" w:rsidRDefault="00646927" w:rsidP="00646927">
            <w:pPr>
              <w:pStyle w:val="ENoteTableText"/>
            </w:pPr>
            <w:r w:rsidRPr="007C7C16">
              <w:t>63, 1984</w:t>
            </w:r>
          </w:p>
        </w:tc>
        <w:tc>
          <w:tcPr>
            <w:tcW w:w="993" w:type="dxa"/>
            <w:shd w:val="clear" w:color="auto" w:fill="auto"/>
          </w:tcPr>
          <w:p w:rsidR="00646927" w:rsidRPr="007C7C16" w:rsidRDefault="00646927" w:rsidP="00646927">
            <w:pPr>
              <w:pStyle w:val="ENoteTableText"/>
            </w:pPr>
            <w:r w:rsidRPr="007C7C16">
              <w:t>25</w:t>
            </w:r>
            <w:r w:rsidR="007C7C16">
              <w:t> </w:t>
            </w:r>
            <w:r w:rsidRPr="007C7C16">
              <w:t>June 1984</w:t>
            </w:r>
          </w:p>
        </w:tc>
        <w:tc>
          <w:tcPr>
            <w:tcW w:w="1845" w:type="dxa"/>
            <w:shd w:val="clear" w:color="auto" w:fill="auto"/>
          </w:tcPr>
          <w:p w:rsidR="00646927" w:rsidRPr="007C7C16" w:rsidRDefault="001D6284" w:rsidP="00646927">
            <w:pPr>
              <w:pStyle w:val="ENoteTableText"/>
            </w:pPr>
            <w:r w:rsidRPr="007C7C16">
              <w:t>s.</w:t>
            </w:r>
            <w:r w:rsidR="00646927" w:rsidRPr="007C7C16">
              <w:t xml:space="preserve"> 151(1): 1</w:t>
            </w:r>
            <w:r w:rsidR="007C7C16">
              <w:t> </w:t>
            </w:r>
            <w:r w:rsidR="00646927" w:rsidRPr="007C7C16">
              <w:t>July 1984 (</w:t>
            </w:r>
            <w:r w:rsidR="00646927" w:rsidRPr="007C7C16">
              <w:rPr>
                <w:i/>
              </w:rPr>
              <w:t xml:space="preserve">see Gazette </w:t>
            </w:r>
            <w:r w:rsidR="00646927" w:rsidRPr="007C7C16">
              <w:t xml:space="preserve">1984, No. S245) </w:t>
            </w:r>
            <w:r w:rsidR="00646927" w:rsidRPr="007C7C16">
              <w:rPr>
                <w:i/>
              </w:rPr>
              <w:t>(a)</w:t>
            </w:r>
          </w:p>
        </w:tc>
        <w:tc>
          <w:tcPr>
            <w:tcW w:w="1417" w:type="dxa"/>
            <w:shd w:val="clear" w:color="auto" w:fill="auto"/>
          </w:tcPr>
          <w:p w:rsidR="00646927" w:rsidRPr="007C7C16" w:rsidRDefault="001D6284" w:rsidP="00646927">
            <w:pPr>
              <w:pStyle w:val="ENoteTableText"/>
            </w:pPr>
            <w:r w:rsidRPr="007C7C16">
              <w:t>s.</w:t>
            </w:r>
            <w:r w:rsidR="00646927" w:rsidRPr="007C7C16">
              <w:t xml:space="preserve"> 151(9)</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Statute Law (Miscellaneous Provisions) Act (No.</w:t>
            </w:r>
            <w:r w:rsidR="007C7C16">
              <w:t> </w:t>
            </w:r>
            <w:r w:rsidRPr="007C7C16">
              <w:t>1) 1985</w:t>
            </w:r>
          </w:p>
        </w:tc>
        <w:tc>
          <w:tcPr>
            <w:tcW w:w="992" w:type="dxa"/>
            <w:shd w:val="clear" w:color="auto" w:fill="auto"/>
          </w:tcPr>
          <w:p w:rsidR="00646927" w:rsidRPr="007C7C16" w:rsidRDefault="00646927" w:rsidP="00646927">
            <w:pPr>
              <w:pStyle w:val="ENoteTableText"/>
            </w:pPr>
            <w:r w:rsidRPr="007C7C16">
              <w:t>65, 1985</w:t>
            </w:r>
          </w:p>
        </w:tc>
        <w:tc>
          <w:tcPr>
            <w:tcW w:w="993" w:type="dxa"/>
            <w:shd w:val="clear" w:color="auto" w:fill="auto"/>
          </w:tcPr>
          <w:p w:rsidR="00646927" w:rsidRPr="007C7C16" w:rsidRDefault="00646927" w:rsidP="00646927">
            <w:pPr>
              <w:pStyle w:val="ENoteTableText"/>
            </w:pPr>
            <w:r w:rsidRPr="007C7C16">
              <w:t>5</w:t>
            </w:r>
            <w:r w:rsidR="007C7C16">
              <w:t> </w:t>
            </w:r>
            <w:r w:rsidRPr="007C7C16">
              <w:t>June 1985</w:t>
            </w:r>
          </w:p>
        </w:tc>
        <w:tc>
          <w:tcPr>
            <w:tcW w:w="1845" w:type="dxa"/>
            <w:shd w:val="clear" w:color="auto" w:fill="auto"/>
          </w:tcPr>
          <w:p w:rsidR="00646927" w:rsidRPr="007C7C16" w:rsidRDefault="001D6284" w:rsidP="00646927">
            <w:pPr>
              <w:pStyle w:val="ENoteTableText"/>
            </w:pPr>
            <w:r w:rsidRPr="007C7C16">
              <w:t>s.</w:t>
            </w:r>
            <w:r w:rsidR="00646927" w:rsidRPr="007C7C16">
              <w:t xml:space="preserve"> 3: 3</w:t>
            </w:r>
            <w:r w:rsidR="007C7C16">
              <w:t> </w:t>
            </w:r>
            <w:r w:rsidR="00646927" w:rsidRPr="007C7C16">
              <w:t xml:space="preserve">July 1985 </w:t>
            </w:r>
            <w:r w:rsidR="00646927" w:rsidRPr="007C7C16">
              <w:rPr>
                <w:i/>
              </w:rPr>
              <w:t>(b)</w:t>
            </w:r>
          </w:p>
        </w:tc>
        <w:tc>
          <w:tcPr>
            <w:tcW w:w="1417" w:type="dxa"/>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shd w:val="clear" w:color="auto" w:fill="auto"/>
          </w:tcPr>
          <w:p w:rsidR="00646927" w:rsidRPr="007C7C16" w:rsidRDefault="00646927" w:rsidP="003A1037">
            <w:pPr>
              <w:pStyle w:val="ENoteTableText"/>
            </w:pPr>
            <w:r w:rsidRPr="007C7C16">
              <w:t>Veterans</w:t>
            </w:r>
            <w:r w:rsidR="003A1037" w:rsidRPr="007C7C16">
              <w:t>’</w:t>
            </w:r>
            <w:r w:rsidRPr="007C7C16">
              <w:t xml:space="preserve"> Entitlements (Transitional Provisions and Consequential Amendments) Act 1986 </w:t>
            </w:r>
          </w:p>
        </w:tc>
        <w:tc>
          <w:tcPr>
            <w:tcW w:w="992" w:type="dxa"/>
            <w:shd w:val="clear" w:color="auto" w:fill="auto"/>
          </w:tcPr>
          <w:p w:rsidR="00646927" w:rsidRPr="007C7C16" w:rsidRDefault="00646927" w:rsidP="00646927">
            <w:pPr>
              <w:pStyle w:val="ENoteTableText"/>
            </w:pPr>
            <w:r w:rsidRPr="007C7C16">
              <w:t>28, 1986</w:t>
            </w:r>
          </w:p>
        </w:tc>
        <w:tc>
          <w:tcPr>
            <w:tcW w:w="993" w:type="dxa"/>
            <w:shd w:val="clear" w:color="auto" w:fill="auto"/>
          </w:tcPr>
          <w:p w:rsidR="00646927" w:rsidRPr="007C7C16" w:rsidRDefault="00646927" w:rsidP="00646927">
            <w:pPr>
              <w:pStyle w:val="ENoteTableText"/>
            </w:pPr>
            <w:r w:rsidRPr="007C7C16">
              <w:t>19</w:t>
            </w:r>
            <w:r w:rsidR="007C7C16">
              <w:t> </w:t>
            </w:r>
            <w:r w:rsidRPr="007C7C16">
              <w:t>May 1986</w:t>
            </w:r>
          </w:p>
        </w:tc>
        <w:tc>
          <w:tcPr>
            <w:tcW w:w="1845" w:type="dxa"/>
            <w:shd w:val="clear" w:color="auto" w:fill="auto"/>
          </w:tcPr>
          <w:p w:rsidR="00646927" w:rsidRPr="007C7C16" w:rsidRDefault="001D6284" w:rsidP="00646927">
            <w:pPr>
              <w:pStyle w:val="ENoteTableText"/>
            </w:pPr>
            <w:r w:rsidRPr="007C7C16">
              <w:t>s.</w:t>
            </w:r>
            <w:r w:rsidR="00646927" w:rsidRPr="007C7C16">
              <w:t xml:space="preserve"> 61: Royal Assent</w:t>
            </w:r>
            <w:r w:rsidR="00646927" w:rsidRPr="007C7C16">
              <w:br/>
              <w:t>Remainder: 22</w:t>
            </w:r>
            <w:r w:rsidR="007C7C16">
              <w:t> </w:t>
            </w:r>
            <w:r w:rsidR="00646927" w:rsidRPr="007C7C16">
              <w:t>May 1986 (</w:t>
            </w:r>
            <w:r w:rsidR="00646927" w:rsidRPr="007C7C16">
              <w:rPr>
                <w:i/>
              </w:rPr>
              <w:t xml:space="preserve">see Gazette </w:t>
            </w:r>
            <w:r w:rsidR="00646927" w:rsidRPr="007C7C16">
              <w:t>1986, No. S225)</w:t>
            </w:r>
          </w:p>
        </w:tc>
        <w:tc>
          <w:tcPr>
            <w:tcW w:w="1417" w:type="dxa"/>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tcBorders>
              <w:bottom w:val="nil"/>
            </w:tcBorders>
            <w:shd w:val="clear" w:color="auto" w:fill="auto"/>
          </w:tcPr>
          <w:p w:rsidR="00646927" w:rsidRPr="007C7C16" w:rsidRDefault="00646927" w:rsidP="00646927">
            <w:pPr>
              <w:pStyle w:val="ENoteTableText"/>
            </w:pPr>
            <w:r w:rsidRPr="007C7C16">
              <w:t>Albury</w:t>
            </w:r>
            <w:r w:rsidR="007C7C16">
              <w:noBreakHyphen/>
            </w:r>
            <w:r w:rsidRPr="007C7C16">
              <w:t>Wodonga Development Amendment Act 1991</w:t>
            </w:r>
          </w:p>
        </w:tc>
        <w:tc>
          <w:tcPr>
            <w:tcW w:w="992" w:type="dxa"/>
            <w:tcBorders>
              <w:bottom w:val="nil"/>
            </w:tcBorders>
            <w:shd w:val="clear" w:color="auto" w:fill="auto"/>
          </w:tcPr>
          <w:p w:rsidR="00646927" w:rsidRPr="007C7C16" w:rsidRDefault="00646927" w:rsidP="00646927">
            <w:pPr>
              <w:pStyle w:val="ENoteTableText"/>
            </w:pPr>
            <w:r w:rsidRPr="007C7C16">
              <w:t>60, 1991</w:t>
            </w:r>
          </w:p>
        </w:tc>
        <w:tc>
          <w:tcPr>
            <w:tcW w:w="993" w:type="dxa"/>
            <w:tcBorders>
              <w:bottom w:val="nil"/>
            </w:tcBorders>
            <w:shd w:val="clear" w:color="auto" w:fill="auto"/>
          </w:tcPr>
          <w:p w:rsidR="00646927" w:rsidRPr="007C7C16" w:rsidRDefault="00646927" w:rsidP="00646927">
            <w:pPr>
              <w:pStyle w:val="ENoteTableText"/>
            </w:pPr>
            <w:r w:rsidRPr="007C7C16">
              <w:t>20</w:t>
            </w:r>
            <w:r w:rsidR="007C7C16">
              <w:t> </w:t>
            </w:r>
            <w:r w:rsidRPr="007C7C16">
              <w:t>May 1991</w:t>
            </w:r>
          </w:p>
        </w:tc>
        <w:tc>
          <w:tcPr>
            <w:tcW w:w="1845" w:type="dxa"/>
            <w:tcBorders>
              <w:bottom w:val="nil"/>
            </w:tcBorders>
            <w:shd w:val="clear" w:color="auto" w:fill="auto"/>
          </w:tcPr>
          <w:p w:rsidR="00646927" w:rsidRPr="007C7C16" w:rsidRDefault="001D6284" w:rsidP="00646927">
            <w:pPr>
              <w:pStyle w:val="ENoteTableText"/>
            </w:pPr>
            <w:r w:rsidRPr="007C7C16">
              <w:t>ss.</w:t>
            </w:r>
            <w:r w:rsidR="007C7C16">
              <w:t> </w:t>
            </w:r>
            <w:r w:rsidR="00646927" w:rsidRPr="007C7C16">
              <w:t>1, 2 and 5: Royal Assent</w:t>
            </w:r>
            <w:r w:rsidR="00646927" w:rsidRPr="007C7C16">
              <w:br/>
            </w:r>
            <w:r w:rsidRPr="007C7C16">
              <w:t>s.</w:t>
            </w:r>
            <w:r w:rsidR="00646927" w:rsidRPr="007C7C16">
              <w:t xml:space="preserve"> 18: </w:t>
            </w:r>
            <w:smartTag w:uri="urn:schemas-microsoft-com:office:smarttags" w:element="date">
              <w:smartTagPr>
                <w:attr w:name="Month" w:val="11"/>
                <w:attr w:name="Day" w:val="19"/>
                <w:attr w:name="Year" w:val="1991"/>
              </w:smartTagPr>
              <w:r w:rsidR="00646927" w:rsidRPr="007C7C16">
                <w:t>19 Nov 1991</w:t>
              </w:r>
            </w:smartTag>
            <w:r w:rsidR="00646927" w:rsidRPr="007C7C16">
              <w:t xml:space="preserve"> (</w:t>
            </w:r>
            <w:r w:rsidR="00646927" w:rsidRPr="007C7C16">
              <w:rPr>
                <w:i/>
              </w:rPr>
              <w:t xml:space="preserve">see Gazette </w:t>
            </w:r>
            <w:r w:rsidR="00646927" w:rsidRPr="007C7C16">
              <w:t>1991, No. S313)</w:t>
            </w:r>
            <w:r w:rsidR="00646927" w:rsidRPr="007C7C16">
              <w:br/>
              <w:t xml:space="preserve">Remainder: </w:t>
            </w:r>
            <w:smartTag w:uri="urn:schemas-microsoft-com:office:smarttags" w:element="date">
              <w:smartTagPr>
                <w:attr w:name="Month" w:val="2"/>
                <w:attr w:name="Day" w:val="17"/>
                <w:attr w:name="Year" w:val="1992"/>
              </w:smartTagPr>
              <w:r w:rsidR="00646927" w:rsidRPr="007C7C16">
                <w:t>17 Feb 1992</w:t>
              </w:r>
            </w:smartTag>
            <w:r w:rsidR="00646927" w:rsidRPr="007C7C16">
              <w:t xml:space="preserve"> (</w:t>
            </w:r>
            <w:r w:rsidR="00646927" w:rsidRPr="007C7C16">
              <w:rPr>
                <w:i/>
              </w:rPr>
              <w:t xml:space="preserve">see Gazette </w:t>
            </w:r>
            <w:r w:rsidR="00646927" w:rsidRPr="007C7C16">
              <w:t>1992, No. S48)</w:t>
            </w:r>
          </w:p>
        </w:tc>
        <w:tc>
          <w:tcPr>
            <w:tcW w:w="1417" w:type="dxa"/>
            <w:tcBorders>
              <w:bottom w:val="nil"/>
            </w:tcBorders>
            <w:shd w:val="clear" w:color="auto" w:fill="auto"/>
          </w:tcPr>
          <w:p w:rsidR="00646927" w:rsidRPr="007C7C16" w:rsidRDefault="001D6284" w:rsidP="00646927">
            <w:pPr>
              <w:pStyle w:val="ENoteTableText"/>
            </w:pPr>
            <w:r w:rsidRPr="007C7C16">
              <w:t>s.</w:t>
            </w:r>
            <w:r w:rsidR="00646927" w:rsidRPr="007C7C16">
              <w:t xml:space="preserve"> 19</w:t>
            </w:r>
          </w:p>
        </w:tc>
      </w:tr>
      <w:tr w:rsidR="00646927" w:rsidRPr="007C7C16" w:rsidTr="00C2759F">
        <w:trPr>
          <w:cantSplit/>
        </w:trPr>
        <w:tc>
          <w:tcPr>
            <w:tcW w:w="1838" w:type="dxa"/>
            <w:tcBorders>
              <w:top w:val="nil"/>
              <w:bottom w:val="nil"/>
            </w:tcBorders>
            <w:shd w:val="clear" w:color="auto" w:fill="auto"/>
          </w:tcPr>
          <w:p w:rsidR="00646927" w:rsidRPr="007C7C16" w:rsidRDefault="00646927" w:rsidP="00646927">
            <w:pPr>
              <w:pStyle w:val="ENoteTTIndentHeading"/>
            </w:pPr>
            <w:r w:rsidRPr="007C7C16">
              <w:rPr>
                <w:rFonts w:cs="Times New Roman"/>
              </w:rPr>
              <w:lastRenderedPageBreak/>
              <w:t>as amended by</w:t>
            </w:r>
          </w:p>
        </w:tc>
        <w:tc>
          <w:tcPr>
            <w:tcW w:w="992" w:type="dxa"/>
            <w:tcBorders>
              <w:top w:val="nil"/>
              <w:bottom w:val="nil"/>
            </w:tcBorders>
            <w:shd w:val="clear" w:color="auto" w:fill="auto"/>
          </w:tcPr>
          <w:p w:rsidR="00646927" w:rsidRPr="007C7C16" w:rsidRDefault="00646927" w:rsidP="00646927">
            <w:pPr>
              <w:pStyle w:val="ENoteTableText"/>
            </w:pPr>
          </w:p>
        </w:tc>
        <w:tc>
          <w:tcPr>
            <w:tcW w:w="993" w:type="dxa"/>
            <w:tcBorders>
              <w:top w:val="nil"/>
              <w:bottom w:val="nil"/>
            </w:tcBorders>
            <w:shd w:val="clear" w:color="auto" w:fill="auto"/>
          </w:tcPr>
          <w:p w:rsidR="00646927" w:rsidRPr="007C7C16" w:rsidRDefault="00646927" w:rsidP="00646927">
            <w:pPr>
              <w:pStyle w:val="ENoteTableText"/>
            </w:pPr>
          </w:p>
        </w:tc>
        <w:tc>
          <w:tcPr>
            <w:tcW w:w="1845" w:type="dxa"/>
            <w:tcBorders>
              <w:top w:val="nil"/>
              <w:bottom w:val="nil"/>
            </w:tcBorders>
            <w:shd w:val="clear" w:color="auto" w:fill="auto"/>
          </w:tcPr>
          <w:p w:rsidR="00646927" w:rsidRPr="007C7C16" w:rsidRDefault="00646927" w:rsidP="00646927">
            <w:pPr>
              <w:pStyle w:val="ENoteTableText"/>
            </w:pPr>
          </w:p>
        </w:tc>
        <w:tc>
          <w:tcPr>
            <w:tcW w:w="1417" w:type="dxa"/>
            <w:tcBorders>
              <w:top w:val="nil"/>
              <w:bottom w:val="nil"/>
            </w:tcBorders>
            <w:shd w:val="clear" w:color="auto" w:fill="auto"/>
          </w:tcPr>
          <w:p w:rsidR="00646927" w:rsidRPr="007C7C16" w:rsidRDefault="00646927" w:rsidP="00646927">
            <w:pPr>
              <w:pStyle w:val="ENoteTableText"/>
            </w:pPr>
          </w:p>
        </w:tc>
      </w:tr>
      <w:tr w:rsidR="00646927" w:rsidRPr="007C7C16" w:rsidTr="00C2759F">
        <w:trPr>
          <w:cantSplit/>
        </w:trPr>
        <w:tc>
          <w:tcPr>
            <w:tcW w:w="1838" w:type="dxa"/>
            <w:tcBorders>
              <w:top w:val="nil"/>
              <w:bottom w:val="single" w:sz="4" w:space="0" w:color="auto"/>
            </w:tcBorders>
            <w:shd w:val="clear" w:color="auto" w:fill="auto"/>
          </w:tcPr>
          <w:p w:rsidR="00646927" w:rsidRPr="007C7C16" w:rsidRDefault="00646927" w:rsidP="00646927">
            <w:pPr>
              <w:pStyle w:val="ENoteTTi"/>
            </w:pPr>
            <w:r w:rsidRPr="007C7C16">
              <w:t>Statute Law Revision Act 1996</w:t>
            </w:r>
          </w:p>
        </w:tc>
        <w:tc>
          <w:tcPr>
            <w:tcW w:w="992" w:type="dxa"/>
            <w:tcBorders>
              <w:top w:val="nil"/>
              <w:bottom w:val="single" w:sz="4" w:space="0" w:color="auto"/>
            </w:tcBorders>
            <w:shd w:val="clear" w:color="auto" w:fill="auto"/>
          </w:tcPr>
          <w:p w:rsidR="00646927" w:rsidRPr="007C7C16" w:rsidRDefault="00646927" w:rsidP="00646927">
            <w:pPr>
              <w:pStyle w:val="ENoteTableText"/>
            </w:pPr>
            <w:r w:rsidRPr="007C7C16">
              <w:t>43, 1996</w:t>
            </w:r>
          </w:p>
        </w:tc>
        <w:tc>
          <w:tcPr>
            <w:tcW w:w="993" w:type="dxa"/>
            <w:tcBorders>
              <w:top w:val="nil"/>
              <w:bottom w:val="single" w:sz="4" w:space="0" w:color="auto"/>
            </w:tcBorders>
            <w:shd w:val="clear" w:color="auto" w:fill="auto"/>
          </w:tcPr>
          <w:p w:rsidR="00646927" w:rsidRPr="007C7C16" w:rsidRDefault="00646927" w:rsidP="00646927">
            <w:pPr>
              <w:pStyle w:val="ENoteTableText"/>
            </w:pPr>
            <w:smartTag w:uri="urn:schemas-microsoft-com:office:smarttags" w:element="date">
              <w:smartTagPr>
                <w:attr w:name="Month" w:val="10"/>
                <w:attr w:name="Day" w:val="25"/>
                <w:attr w:name="Year" w:val="1996"/>
              </w:smartTagPr>
              <w:r w:rsidRPr="007C7C16">
                <w:t>25 Oct 1996</w:t>
              </w:r>
            </w:smartTag>
          </w:p>
        </w:tc>
        <w:tc>
          <w:tcPr>
            <w:tcW w:w="1845" w:type="dxa"/>
            <w:tcBorders>
              <w:top w:val="nil"/>
              <w:bottom w:val="single" w:sz="4" w:space="0" w:color="auto"/>
            </w:tcBorders>
            <w:shd w:val="clear" w:color="auto" w:fill="auto"/>
          </w:tcPr>
          <w:p w:rsidR="00646927" w:rsidRPr="007C7C16" w:rsidRDefault="00646927" w:rsidP="00646927">
            <w:pPr>
              <w:pStyle w:val="ENoteTableText"/>
            </w:pPr>
            <w:r w:rsidRPr="007C7C16">
              <w:t>Schedule</w:t>
            </w:r>
            <w:r w:rsidR="007C7C16">
              <w:t> </w:t>
            </w:r>
            <w:r w:rsidRPr="007C7C16">
              <w:t>3 (items</w:t>
            </w:r>
            <w:r w:rsidR="007C7C16">
              <w:t> </w:t>
            </w:r>
            <w:r w:rsidRPr="007C7C16">
              <w:t>1, 2): 20</w:t>
            </w:r>
            <w:r w:rsidR="007C7C16">
              <w:t> </w:t>
            </w:r>
            <w:r w:rsidRPr="007C7C16">
              <w:t xml:space="preserve">May 1991 </w:t>
            </w:r>
            <w:r w:rsidRPr="007C7C16">
              <w:rPr>
                <w:i/>
              </w:rPr>
              <w:t>(c)</w:t>
            </w:r>
          </w:p>
        </w:tc>
        <w:tc>
          <w:tcPr>
            <w:tcW w:w="1417" w:type="dxa"/>
            <w:tcBorders>
              <w:top w:val="nil"/>
              <w:bottom w:val="single" w:sz="4" w:space="0" w:color="auto"/>
            </w:tcBorders>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tcBorders>
              <w:top w:val="single" w:sz="4" w:space="0" w:color="auto"/>
            </w:tcBorders>
            <w:shd w:val="clear" w:color="auto" w:fill="auto"/>
          </w:tcPr>
          <w:p w:rsidR="00646927" w:rsidRPr="007C7C16" w:rsidRDefault="00646927" w:rsidP="00646927">
            <w:pPr>
              <w:pStyle w:val="ENoteTableText"/>
            </w:pPr>
            <w:r w:rsidRPr="007C7C16">
              <w:t>Social Security (Rewrite) Transition Act 1991</w:t>
            </w:r>
          </w:p>
        </w:tc>
        <w:tc>
          <w:tcPr>
            <w:tcW w:w="992" w:type="dxa"/>
            <w:tcBorders>
              <w:top w:val="single" w:sz="4" w:space="0" w:color="auto"/>
            </w:tcBorders>
            <w:shd w:val="clear" w:color="auto" w:fill="auto"/>
          </w:tcPr>
          <w:p w:rsidR="00646927" w:rsidRPr="007C7C16" w:rsidRDefault="00646927" w:rsidP="00646927">
            <w:pPr>
              <w:pStyle w:val="ENoteTableText"/>
            </w:pPr>
            <w:r w:rsidRPr="007C7C16">
              <w:t>70, 1991</w:t>
            </w:r>
          </w:p>
        </w:tc>
        <w:tc>
          <w:tcPr>
            <w:tcW w:w="993" w:type="dxa"/>
            <w:tcBorders>
              <w:top w:val="single" w:sz="4" w:space="0" w:color="auto"/>
            </w:tcBorders>
            <w:shd w:val="clear" w:color="auto" w:fill="auto"/>
          </w:tcPr>
          <w:p w:rsidR="00646927" w:rsidRPr="007C7C16" w:rsidRDefault="00646927" w:rsidP="00646927">
            <w:pPr>
              <w:pStyle w:val="ENoteTableText"/>
            </w:pPr>
            <w:r w:rsidRPr="007C7C16">
              <w:t>25</w:t>
            </w:r>
            <w:r w:rsidR="007C7C16">
              <w:t> </w:t>
            </w:r>
            <w:r w:rsidRPr="007C7C16">
              <w:t>June 1991</w:t>
            </w:r>
          </w:p>
        </w:tc>
        <w:tc>
          <w:tcPr>
            <w:tcW w:w="1845" w:type="dxa"/>
            <w:tcBorders>
              <w:top w:val="single" w:sz="4" w:space="0" w:color="auto"/>
            </w:tcBorders>
            <w:shd w:val="clear" w:color="auto" w:fill="auto"/>
          </w:tcPr>
          <w:p w:rsidR="00646927" w:rsidRPr="007C7C16" w:rsidRDefault="00646927" w:rsidP="00646927">
            <w:pPr>
              <w:pStyle w:val="ENoteTableText"/>
            </w:pPr>
            <w:r w:rsidRPr="007C7C16">
              <w:rPr>
                <w:i/>
              </w:rPr>
              <w:t>(d)</w:t>
            </w:r>
          </w:p>
        </w:tc>
        <w:tc>
          <w:tcPr>
            <w:tcW w:w="1417" w:type="dxa"/>
            <w:tcBorders>
              <w:top w:val="single" w:sz="4" w:space="0" w:color="auto"/>
            </w:tcBorders>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Prime Minister and Cabinet Legislation Amendment Act 1991</w:t>
            </w:r>
          </w:p>
        </w:tc>
        <w:tc>
          <w:tcPr>
            <w:tcW w:w="992" w:type="dxa"/>
            <w:shd w:val="clear" w:color="auto" w:fill="auto"/>
          </w:tcPr>
          <w:p w:rsidR="00646927" w:rsidRPr="007C7C16" w:rsidRDefault="00646927" w:rsidP="00646927">
            <w:pPr>
              <w:pStyle w:val="ENoteTableText"/>
            </w:pPr>
            <w:r w:rsidRPr="007C7C16">
              <w:t>199, 1991</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12"/>
                <w:attr w:name="Day" w:val="18"/>
                <w:attr w:name="Year" w:val="1991"/>
              </w:smartTagPr>
              <w:r w:rsidRPr="007C7C16">
                <w:t>18 Dec 1991</w:t>
              </w:r>
            </w:smartTag>
          </w:p>
        </w:tc>
        <w:tc>
          <w:tcPr>
            <w:tcW w:w="1845" w:type="dxa"/>
            <w:shd w:val="clear" w:color="auto" w:fill="auto"/>
          </w:tcPr>
          <w:p w:rsidR="00646927" w:rsidRPr="007C7C16" w:rsidRDefault="00646927" w:rsidP="00646927">
            <w:pPr>
              <w:pStyle w:val="ENoteTableText"/>
            </w:pPr>
            <w:smartTag w:uri="urn:schemas-microsoft-com:office:smarttags" w:element="date">
              <w:smartTagPr>
                <w:attr w:name="Month" w:val="12"/>
                <w:attr w:name="Day" w:val="18"/>
                <w:attr w:name="Year" w:val="1991"/>
              </w:smartTagPr>
              <w:r w:rsidRPr="007C7C16">
                <w:t>18 Dec 1991</w:t>
              </w:r>
            </w:smartTag>
          </w:p>
        </w:tc>
        <w:tc>
          <w:tcPr>
            <w:tcW w:w="1417" w:type="dxa"/>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Veterans’</w:t>
            </w:r>
            <w:r w:rsidRPr="007C7C16">
              <w:rPr>
                <w:sz w:val="22"/>
              </w:rPr>
              <w:t xml:space="preserve"> </w:t>
            </w:r>
            <w:r w:rsidRPr="007C7C16">
              <w:t>Affairs (1994</w:t>
            </w:r>
            <w:r w:rsidR="007C7C16">
              <w:noBreakHyphen/>
            </w:r>
            <w:r w:rsidRPr="007C7C16">
              <w:t>95 Budget Measures) Legislation Amendment Act (No.</w:t>
            </w:r>
            <w:r w:rsidR="007C7C16">
              <w:t> </w:t>
            </w:r>
            <w:r w:rsidRPr="007C7C16">
              <w:t>2) 1994</w:t>
            </w:r>
          </w:p>
        </w:tc>
        <w:tc>
          <w:tcPr>
            <w:tcW w:w="992" w:type="dxa"/>
            <w:shd w:val="clear" w:color="auto" w:fill="auto"/>
          </w:tcPr>
          <w:p w:rsidR="00646927" w:rsidRPr="007C7C16" w:rsidRDefault="00646927" w:rsidP="00646927">
            <w:pPr>
              <w:pStyle w:val="ENoteTableText"/>
            </w:pPr>
            <w:r w:rsidRPr="007C7C16">
              <w:t>164, 1994</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12"/>
                <w:attr w:name="Day" w:val="16"/>
                <w:attr w:name="Year" w:val="1994"/>
              </w:smartTagPr>
              <w:r w:rsidRPr="007C7C16">
                <w:t>16 Dec 1994</w:t>
              </w:r>
            </w:smartTag>
          </w:p>
        </w:tc>
        <w:tc>
          <w:tcPr>
            <w:tcW w:w="1845" w:type="dxa"/>
            <w:shd w:val="clear" w:color="auto" w:fill="auto"/>
          </w:tcPr>
          <w:p w:rsidR="00646927" w:rsidRPr="007C7C16" w:rsidRDefault="00646927" w:rsidP="00646927">
            <w:pPr>
              <w:pStyle w:val="ENoteTableText"/>
            </w:pPr>
            <w:r w:rsidRPr="007C7C16">
              <w:t>Part</w:t>
            </w:r>
            <w:r w:rsidR="007C7C16">
              <w:t> </w:t>
            </w:r>
            <w:r w:rsidRPr="007C7C16">
              <w:t>4 (s.</w:t>
            </w:r>
            <w:r w:rsidR="007C7C16">
              <w:t> </w:t>
            </w:r>
            <w:r w:rsidRPr="007C7C16">
              <w:t xml:space="preserve">60): Royal Assent </w:t>
            </w:r>
            <w:r w:rsidRPr="007C7C16">
              <w:rPr>
                <w:i/>
              </w:rPr>
              <w:t>(e)</w:t>
            </w:r>
          </w:p>
        </w:tc>
        <w:tc>
          <w:tcPr>
            <w:tcW w:w="1417" w:type="dxa"/>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Statute Law Revision Act 1996</w:t>
            </w:r>
          </w:p>
        </w:tc>
        <w:tc>
          <w:tcPr>
            <w:tcW w:w="992" w:type="dxa"/>
            <w:shd w:val="clear" w:color="auto" w:fill="auto"/>
          </w:tcPr>
          <w:p w:rsidR="00646927" w:rsidRPr="007C7C16" w:rsidRDefault="00646927" w:rsidP="00646927">
            <w:pPr>
              <w:pStyle w:val="ENoteTableText"/>
            </w:pPr>
            <w:r w:rsidRPr="007C7C16">
              <w:t>43, 1996</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10"/>
                <w:attr w:name="Day" w:val="25"/>
                <w:attr w:name="Year" w:val="1996"/>
              </w:smartTagPr>
              <w:r w:rsidRPr="007C7C16">
                <w:t>25 Oct 1996</w:t>
              </w:r>
            </w:smartTag>
          </w:p>
        </w:tc>
        <w:tc>
          <w:tcPr>
            <w:tcW w:w="1845" w:type="dxa"/>
            <w:shd w:val="clear" w:color="auto" w:fill="auto"/>
          </w:tcPr>
          <w:p w:rsidR="00646927" w:rsidRPr="007C7C16" w:rsidRDefault="00646927" w:rsidP="00646927">
            <w:pPr>
              <w:pStyle w:val="ENoteTableText"/>
            </w:pPr>
            <w:r w:rsidRPr="007C7C16">
              <w:t>Schedule</w:t>
            </w:r>
            <w:r w:rsidR="007C7C16">
              <w:t> </w:t>
            </w:r>
            <w:r w:rsidRPr="007C7C16">
              <w:t>4 (items</w:t>
            </w:r>
            <w:r w:rsidR="007C7C16">
              <w:t> </w:t>
            </w:r>
            <w:r w:rsidRPr="007C7C16">
              <w:t xml:space="preserve">1 and 8): Royal Assent </w:t>
            </w:r>
            <w:r w:rsidRPr="007C7C16">
              <w:rPr>
                <w:i/>
              </w:rPr>
              <w:t>(f)</w:t>
            </w:r>
          </w:p>
        </w:tc>
        <w:tc>
          <w:tcPr>
            <w:tcW w:w="1417" w:type="dxa"/>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Audit (Transitional and Miscellaneous) Amendment Act 1997</w:t>
            </w:r>
          </w:p>
        </w:tc>
        <w:tc>
          <w:tcPr>
            <w:tcW w:w="992" w:type="dxa"/>
            <w:shd w:val="clear" w:color="auto" w:fill="auto"/>
          </w:tcPr>
          <w:p w:rsidR="00646927" w:rsidRPr="007C7C16" w:rsidRDefault="00646927" w:rsidP="00646927">
            <w:pPr>
              <w:pStyle w:val="ENoteTableText"/>
            </w:pPr>
            <w:r w:rsidRPr="007C7C16">
              <w:t>152, 1997</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10"/>
                <w:attr w:name="Day" w:val="24"/>
                <w:attr w:name="Year" w:val="1997"/>
              </w:smartTagPr>
              <w:r w:rsidRPr="007C7C16">
                <w:t>24 Oct 1997</w:t>
              </w:r>
            </w:smartTag>
          </w:p>
        </w:tc>
        <w:tc>
          <w:tcPr>
            <w:tcW w:w="1845" w:type="dxa"/>
            <w:shd w:val="clear" w:color="auto" w:fill="auto"/>
          </w:tcPr>
          <w:p w:rsidR="00646927" w:rsidRPr="007C7C16" w:rsidRDefault="00646927" w:rsidP="00646927">
            <w:pPr>
              <w:pStyle w:val="ENoteTableText"/>
            </w:pPr>
            <w:r w:rsidRPr="007C7C16">
              <w:t>Schedule</w:t>
            </w:r>
            <w:r w:rsidR="007C7C16">
              <w:t> </w:t>
            </w:r>
            <w:r w:rsidRPr="007C7C16">
              <w:t>2 (items</w:t>
            </w:r>
            <w:r w:rsidR="007C7C16">
              <w:t> </w:t>
            </w:r>
            <w:r w:rsidRPr="007C7C16">
              <w:t xml:space="preserve">156 and157): </w:t>
            </w:r>
            <w:smartTag w:uri="urn:schemas-microsoft-com:office:smarttags" w:element="date">
              <w:smartTagPr>
                <w:attr w:name="Month" w:val="1"/>
                <w:attr w:name="Day" w:val="1"/>
                <w:attr w:name="Year" w:val="1998"/>
              </w:smartTagPr>
              <w:r w:rsidRPr="007C7C16">
                <w:t>1 Jan 1998</w:t>
              </w:r>
            </w:smartTag>
            <w:r w:rsidRPr="007C7C16">
              <w:t xml:space="preserve"> (</w:t>
            </w:r>
            <w:r w:rsidRPr="007C7C16">
              <w:rPr>
                <w:i/>
              </w:rPr>
              <w:t xml:space="preserve">see Gazette </w:t>
            </w:r>
            <w:r w:rsidRPr="007C7C16">
              <w:t xml:space="preserve">1997, No. GN49) </w:t>
            </w:r>
            <w:r w:rsidRPr="007C7C16">
              <w:rPr>
                <w:i/>
              </w:rPr>
              <w:t xml:space="preserve">(g) </w:t>
            </w:r>
          </w:p>
        </w:tc>
        <w:tc>
          <w:tcPr>
            <w:tcW w:w="1417" w:type="dxa"/>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Public Employment (Consequential and Transitional) Amendment Act 1999</w:t>
            </w:r>
          </w:p>
        </w:tc>
        <w:tc>
          <w:tcPr>
            <w:tcW w:w="992" w:type="dxa"/>
            <w:shd w:val="clear" w:color="auto" w:fill="auto"/>
          </w:tcPr>
          <w:p w:rsidR="00646927" w:rsidRPr="007C7C16" w:rsidRDefault="00646927" w:rsidP="00646927">
            <w:pPr>
              <w:pStyle w:val="ENoteTableText"/>
            </w:pPr>
            <w:r w:rsidRPr="007C7C16">
              <w:t>146, 1999</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11"/>
                <w:attr w:name="Day" w:val="11"/>
                <w:attr w:name="Year" w:val="1999"/>
              </w:smartTagPr>
              <w:r w:rsidRPr="007C7C16">
                <w:t>11 Nov 1999</w:t>
              </w:r>
            </w:smartTag>
          </w:p>
        </w:tc>
        <w:tc>
          <w:tcPr>
            <w:tcW w:w="1845" w:type="dxa"/>
            <w:shd w:val="clear" w:color="auto" w:fill="auto"/>
          </w:tcPr>
          <w:p w:rsidR="00646927" w:rsidRPr="007C7C16" w:rsidRDefault="00646927" w:rsidP="00646927">
            <w:pPr>
              <w:pStyle w:val="ENoteTableText"/>
              <w:rPr>
                <w:i/>
              </w:rPr>
            </w:pPr>
            <w:r w:rsidRPr="007C7C16">
              <w:t>Schedule</w:t>
            </w:r>
            <w:r w:rsidR="007C7C16">
              <w:t> </w:t>
            </w:r>
            <w:r w:rsidRPr="007C7C16">
              <w:t>1 (items</w:t>
            </w:r>
            <w:r w:rsidR="007C7C16">
              <w:t> </w:t>
            </w:r>
            <w:r w:rsidRPr="007C7C16">
              <w:t xml:space="preserve">86–91): </w:t>
            </w:r>
            <w:smartTag w:uri="urn:schemas-microsoft-com:office:smarttags" w:element="date">
              <w:smartTagPr>
                <w:attr w:name="Month" w:val="12"/>
                <w:attr w:name="Day" w:val="5"/>
                <w:attr w:name="Year" w:val="1999"/>
              </w:smartTagPr>
              <w:r w:rsidRPr="007C7C16">
                <w:t>5 Dec 1999</w:t>
              </w:r>
            </w:smartTag>
            <w:r w:rsidRPr="007C7C16">
              <w:t xml:space="preserve"> (</w:t>
            </w:r>
            <w:r w:rsidRPr="007C7C16">
              <w:rPr>
                <w:i/>
              </w:rPr>
              <w:t xml:space="preserve">see Gazette </w:t>
            </w:r>
            <w:r w:rsidRPr="007C7C16">
              <w:t xml:space="preserve">1999, No. S584) </w:t>
            </w:r>
            <w:r w:rsidRPr="007C7C16">
              <w:rPr>
                <w:i/>
              </w:rPr>
              <w:t>(h)</w:t>
            </w:r>
          </w:p>
        </w:tc>
        <w:tc>
          <w:tcPr>
            <w:tcW w:w="1417" w:type="dxa"/>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Albury</w:t>
            </w:r>
            <w:r w:rsidR="007C7C16">
              <w:noBreakHyphen/>
            </w:r>
            <w:r w:rsidRPr="007C7C16">
              <w:t>Wodonga Development Amendment Act 2000</w:t>
            </w:r>
          </w:p>
        </w:tc>
        <w:tc>
          <w:tcPr>
            <w:tcW w:w="992" w:type="dxa"/>
            <w:shd w:val="clear" w:color="auto" w:fill="auto"/>
          </w:tcPr>
          <w:p w:rsidR="00646927" w:rsidRPr="007C7C16" w:rsidRDefault="00646927" w:rsidP="00646927">
            <w:pPr>
              <w:pStyle w:val="ENoteTableText"/>
            </w:pPr>
            <w:r w:rsidRPr="007C7C16">
              <w:t>46, 2000</w:t>
            </w:r>
          </w:p>
        </w:tc>
        <w:tc>
          <w:tcPr>
            <w:tcW w:w="993" w:type="dxa"/>
            <w:shd w:val="clear" w:color="auto" w:fill="auto"/>
          </w:tcPr>
          <w:p w:rsidR="00646927" w:rsidRPr="007C7C16" w:rsidRDefault="00646927" w:rsidP="00646927">
            <w:pPr>
              <w:pStyle w:val="ENoteTableText"/>
            </w:pPr>
            <w:r w:rsidRPr="007C7C16">
              <w:t>3</w:t>
            </w:r>
            <w:r w:rsidR="007C7C16">
              <w:t> </w:t>
            </w:r>
            <w:r w:rsidRPr="007C7C16">
              <w:t>May 2000</w:t>
            </w:r>
          </w:p>
        </w:tc>
        <w:tc>
          <w:tcPr>
            <w:tcW w:w="1845" w:type="dxa"/>
            <w:shd w:val="clear" w:color="auto" w:fill="auto"/>
          </w:tcPr>
          <w:p w:rsidR="00646927" w:rsidRPr="007C7C16" w:rsidRDefault="00646927" w:rsidP="00646927">
            <w:pPr>
              <w:pStyle w:val="ENoteTableText"/>
            </w:pPr>
            <w:r w:rsidRPr="007C7C16">
              <w:t>Schedule</w:t>
            </w:r>
            <w:r w:rsidR="007C7C16">
              <w:t> </w:t>
            </w:r>
            <w:r w:rsidRPr="007C7C16">
              <w:t>1 (items</w:t>
            </w:r>
            <w:r w:rsidR="007C7C16">
              <w:t> </w:t>
            </w:r>
            <w:r w:rsidRPr="007C7C16">
              <w:t xml:space="preserve">3–71): </w:t>
            </w:r>
            <w:smartTag w:uri="urn:schemas-microsoft-com:office:smarttags" w:element="date">
              <w:smartTagPr>
                <w:attr w:name="Month" w:val="3"/>
                <w:attr w:name="Day" w:val="1"/>
                <w:attr w:name="Year" w:val="2004"/>
              </w:smartTagPr>
              <w:r w:rsidRPr="007C7C16">
                <w:t>1 Mar 2004</w:t>
              </w:r>
            </w:smartTag>
            <w:r w:rsidRPr="007C7C16">
              <w:t xml:space="preserve"> (</w:t>
            </w:r>
            <w:r w:rsidRPr="007C7C16">
              <w:rPr>
                <w:i/>
              </w:rPr>
              <w:t xml:space="preserve">see Gazette </w:t>
            </w:r>
            <w:r w:rsidRPr="007C7C16">
              <w:t>2004, No. GN8)</w:t>
            </w:r>
            <w:r w:rsidRPr="007C7C16">
              <w:br/>
              <w:t>Remainder: Royal Assent</w:t>
            </w:r>
          </w:p>
        </w:tc>
        <w:tc>
          <w:tcPr>
            <w:tcW w:w="1417" w:type="dxa"/>
            <w:shd w:val="clear" w:color="auto" w:fill="auto"/>
          </w:tcPr>
          <w:p w:rsidR="00646927" w:rsidRPr="007C7C16" w:rsidRDefault="00646927" w:rsidP="007A55AA">
            <w:pPr>
              <w:pStyle w:val="ENoteTableText"/>
            </w:pPr>
            <w:r w:rsidRPr="007C7C16">
              <w:t>Sch. 1 (items</w:t>
            </w:r>
            <w:r w:rsidR="007C7C16">
              <w:t> </w:t>
            </w:r>
            <w:r w:rsidRPr="007C7C16">
              <w:t>65–71)</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lastRenderedPageBreak/>
              <w:t>Transport and Regional Services Legislation Amendment (Application of Criminal Code) Act 2001</w:t>
            </w:r>
          </w:p>
        </w:tc>
        <w:tc>
          <w:tcPr>
            <w:tcW w:w="992" w:type="dxa"/>
            <w:shd w:val="clear" w:color="auto" w:fill="auto"/>
          </w:tcPr>
          <w:p w:rsidR="00646927" w:rsidRPr="007C7C16" w:rsidRDefault="00646927" w:rsidP="00646927">
            <w:pPr>
              <w:pStyle w:val="ENoteTableText"/>
            </w:pPr>
            <w:r w:rsidRPr="007C7C16">
              <w:t>143, 2001</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10"/>
                <w:attr w:name="Day" w:val="1"/>
                <w:attr w:name="Year" w:val="2001"/>
              </w:smartTagPr>
              <w:r w:rsidRPr="007C7C16">
                <w:t>1 Oct 2001</w:t>
              </w:r>
            </w:smartTag>
          </w:p>
        </w:tc>
        <w:tc>
          <w:tcPr>
            <w:tcW w:w="1845" w:type="dxa"/>
            <w:shd w:val="clear" w:color="auto" w:fill="auto"/>
          </w:tcPr>
          <w:p w:rsidR="00646927" w:rsidRPr="007C7C16" w:rsidRDefault="00646927" w:rsidP="00646927">
            <w:pPr>
              <w:pStyle w:val="ENoteTableText"/>
            </w:pPr>
            <w:smartTag w:uri="urn:schemas-microsoft-com:office:smarttags" w:element="date">
              <w:smartTagPr>
                <w:attr w:name="Month" w:val="10"/>
                <w:attr w:name="Day" w:val="2"/>
                <w:attr w:name="Year" w:val="2001"/>
              </w:smartTagPr>
              <w:r w:rsidRPr="007C7C16">
                <w:t>2 Oct 2001</w:t>
              </w:r>
            </w:smartTag>
          </w:p>
        </w:tc>
        <w:tc>
          <w:tcPr>
            <w:tcW w:w="1417" w:type="dxa"/>
            <w:shd w:val="clear" w:color="auto" w:fill="auto"/>
          </w:tcPr>
          <w:p w:rsidR="00646927" w:rsidRPr="007C7C16" w:rsidRDefault="001D6284" w:rsidP="007A55AA">
            <w:pPr>
              <w:pStyle w:val="ENoteTableText"/>
            </w:pPr>
            <w:r w:rsidRPr="007C7C16">
              <w:t>s.</w:t>
            </w:r>
            <w:r w:rsidR="00646927" w:rsidRPr="007C7C16">
              <w:t xml:space="preserve"> 4</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Financial Framework Legislation Amendment Act 2005</w:t>
            </w:r>
          </w:p>
        </w:tc>
        <w:tc>
          <w:tcPr>
            <w:tcW w:w="992" w:type="dxa"/>
            <w:shd w:val="clear" w:color="auto" w:fill="auto"/>
          </w:tcPr>
          <w:p w:rsidR="00646927" w:rsidRPr="007C7C16" w:rsidRDefault="00646927" w:rsidP="00646927">
            <w:pPr>
              <w:pStyle w:val="ENoteTableText"/>
            </w:pPr>
            <w:r w:rsidRPr="007C7C16">
              <w:t>8, 2005</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2"/>
                <w:attr w:name="Day" w:val="22"/>
                <w:attr w:name="Year" w:val="2005"/>
              </w:smartTagPr>
              <w:r w:rsidRPr="007C7C16">
                <w:t>22 Feb 2005</w:t>
              </w:r>
            </w:smartTag>
          </w:p>
        </w:tc>
        <w:tc>
          <w:tcPr>
            <w:tcW w:w="1845" w:type="dxa"/>
            <w:shd w:val="clear" w:color="auto" w:fill="auto"/>
          </w:tcPr>
          <w:p w:rsidR="00646927" w:rsidRPr="007C7C16" w:rsidRDefault="00646927" w:rsidP="00646927">
            <w:pPr>
              <w:pStyle w:val="ENoteTableText"/>
            </w:pPr>
            <w:r w:rsidRPr="007C7C16">
              <w:t>Schedule</w:t>
            </w:r>
            <w:r w:rsidR="007C7C16">
              <w:t> </w:t>
            </w:r>
            <w:r w:rsidRPr="007C7C16">
              <w:t>2 (items</w:t>
            </w:r>
            <w:r w:rsidR="007C7C16">
              <w:t> </w:t>
            </w:r>
            <w:r w:rsidRPr="007C7C16">
              <w:t>21–28, 174): Royal Assent</w:t>
            </w:r>
          </w:p>
        </w:tc>
        <w:tc>
          <w:tcPr>
            <w:tcW w:w="1417" w:type="dxa"/>
            <w:shd w:val="clear" w:color="auto" w:fill="auto"/>
          </w:tcPr>
          <w:p w:rsidR="00646927" w:rsidRPr="007C7C16" w:rsidRDefault="00646927" w:rsidP="002B3F6C">
            <w:pPr>
              <w:pStyle w:val="ENoteTableText"/>
            </w:pPr>
            <w:r w:rsidRPr="007C7C16">
              <w:t>Sch. 2 (item</w:t>
            </w:r>
            <w:r w:rsidR="007C7C16">
              <w:t> </w:t>
            </w:r>
            <w:r w:rsidRPr="007C7C16">
              <w:t>174)</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Statute Law Revision Act 2008</w:t>
            </w:r>
          </w:p>
        </w:tc>
        <w:tc>
          <w:tcPr>
            <w:tcW w:w="992" w:type="dxa"/>
            <w:shd w:val="clear" w:color="auto" w:fill="auto"/>
          </w:tcPr>
          <w:p w:rsidR="00646927" w:rsidRPr="007C7C16" w:rsidRDefault="00646927" w:rsidP="00646927">
            <w:pPr>
              <w:pStyle w:val="ENoteTableText"/>
            </w:pPr>
            <w:r w:rsidRPr="007C7C16">
              <w:t>73, 2008</w:t>
            </w:r>
          </w:p>
        </w:tc>
        <w:tc>
          <w:tcPr>
            <w:tcW w:w="993" w:type="dxa"/>
            <w:shd w:val="clear" w:color="auto" w:fill="auto"/>
          </w:tcPr>
          <w:p w:rsidR="00646927" w:rsidRPr="007C7C16" w:rsidRDefault="00646927" w:rsidP="00646927">
            <w:pPr>
              <w:pStyle w:val="ENoteTableText"/>
            </w:pPr>
            <w:r w:rsidRPr="007C7C16">
              <w:t>3</w:t>
            </w:r>
            <w:r w:rsidR="007C7C16">
              <w:t> </w:t>
            </w:r>
            <w:r w:rsidRPr="007C7C16">
              <w:t>July 2008</w:t>
            </w:r>
          </w:p>
        </w:tc>
        <w:tc>
          <w:tcPr>
            <w:tcW w:w="1845" w:type="dxa"/>
            <w:shd w:val="clear" w:color="auto" w:fill="auto"/>
          </w:tcPr>
          <w:p w:rsidR="00646927" w:rsidRPr="007C7C16" w:rsidRDefault="00646927" w:rsidP="00646927">
            <w:pPr>
              <w:pStyle w:val="ENoteTableText"/>
            </w:pPr>
            <w:r w:rsidRPr="007C7C16">
              <w:t>Schedule</w:t>
            </w:r>
            <w:r w:rsidR="007C7C16">
              <w:t> </w:t>
            </w:r>
            <w:r w:rsidRPr="007C7C16">
              <w:t>4 (items</w:t>
            </w:r>
            <w:r w:rsidR="007C7C16">
              <w:t> </w:t>
            </w:r>
            <w:r w:rsidRPr="007C7C16">
              <w:t>44, 45): 4</w:t>
            </w:r>
            <w:r w:rsidR="007C7C16">
              <w:t> </w:t>
            </w:r>
            <w:r w:rsidRPr="007C7C16">
              <w:t>July 2008</w:t>
            </w:r>
          </w:p>
        </w:tc>
        <w:tc>
          <w:tcPr>
            <w:tcW w:w="1417" w:type="dxa"/>
            <w:shd w:val="clear" w:color="auto" w:fill="auto"/>
          </w:tcPr>
          <w:p w:rsidR="00646927" w:rsidRPr="007C7C16" w:rsidRDefault="00646927" w:rsidP="00646927">
            <w:pPr>
              <w:pStyle w:val="ENoteTableText"/>
            </w:pPr>
            <w:r w:rsidRPr="007C7C16">
              <w:t>—</w:t>
            </w:r>
          </w:p>
        </w:tc>
      </w:tr>
      <w:tr w:rsidR="00646927" w:rsidRPr="007C7C16" w:rsidTr="00C2759F">
        <w:trPr>
          <w:cantSplit/>
        </w:trPr>
        <w:tc>
          <w:tcPr>
            <w:tcW w:w="1838" w:type="dxa"/>
            <w:shd w:val="clear" w:color="auto" w:fill="auto"/>
          </w:tcPr>
          <w:p w:rsidR="00646927" w:rsidRPr="007C7C16" w:rsidRDefault="00646927" w:rsidP="00646927">
            <w:pPr>
              <w:pStyle w:val="ENoteTableText"/>
            </w:pPr>
            <w:r w:rsidRPr="007C7C16">
              <w:t>Financial Framework Legislation Amendment Act 2008</w:t>
            </w:r>
          </w:p>
        </w:tc>
        <w:tc>
          <w:tcPr>
            <w:tcW w:w="992" w:type="dxa"/>
            <w:shd w:val="clear" w:color="auto" w:fill="auto"/>
          </w:tcPr>
          <w:p w:rsidR="00646927" w:rsidRPr="007C7C16" w:rsidRDefault="00646927" w:rsidP="00646927">
            <w:pPr>
              <w:pStyle w:val="ENoteTableText"/>
            </w:pPr>
            <w:r w:rsidRPr="007C7C16">
              <w:t>90, 2008</w:t>
            </w:r>
          </w:p>
        </w:tc>
        <w:tc>
          <w:tcPr>
            <w:tcW w:w="993" w:type="dxa"/>
            <w:shd w:val="clear" w:color="auto" w:fill="auto"/>
          </w:tcPr>
          <w:p w:rsidR="00646927" w:rsidRPr="007C7C16" w:rsidRDefault="00646927" w:rsidP="00646927">
            <w:pPr>
              <w:pStyle w:val="ENoteTableText"/>
            </w:pPr>
            <w:smartTag w:uri="urn:schemas-microsoft-com:office:smarttags" w:element="date">
              <w:smartTagPr>
                <w:attr w:name="Month" w:val="9"/>
                <w:attr w:name="Day" w:val="20"/>
                <w:attr w:name="Year" w:val="2008"/>
              </w:smartTagPr>
              <w:r w:rsidRPr="007C7C16">
                <w:t>20 Sept 2008</w:t>
              </w:r>
            </w:smartTag>
          </w:p>
        </w:tc>
        <w:tc>
          <w:tcPr>
            <w:tcW w:w="1845" w:type="dxa"/>
            <w:shd w:val="clear" w:color="auto" w:fill="auto"/>
          </w:tcPr>
          <w:p w:rsidR="00646927" w:rsidRPr="007C7C16" w:rsidRDefault="00646927" w:rsidP="00646927">
            <w:pPr>
              <w:pStyle w:val="ENoteTableText"/>
            </w:pPr>
            <w:r w:rsidRPr="007C7C16">
              <w:t>Schedule</w:t>
            </w:r>
            <w:r w:rsidR="007C7C16">
              <w:t> </w:t>
            </w:r>
            <w:r w:rsidRPr="007C7C16">
              <w:t>1 (items</w:t>
            </w:r>
            <w:r w:rsidR="007C7C16">
              <w:t> </w:t>
            </w:r>
            <w:r w:rsidRPr="007C7C16">
              <w:t>1–14, 67): 1</w:t>
            </w:r>
            <w:r w:rsidR="007C7C16">
              <w:t> </w:t>
            </w:r>
            <w:r w:rsidRPr="007C7C16">
              <w:t>July 2009</w:t>
            </w:r>
          </w:p>
        </w:tc>
        <w:tc>
          <w:tcPr>
            <w:tcW w:w="1417" w:type="dxa"/>
            <w:shd w:val="clear" w:color="auto" w:fill="auto"/>
          </w:tcPr>
          <w:p w:rsidR="00646927" w:rsidRPr="007C7C16" w:rsidRDefault="00646927" w:rsidP="007A55AA">
            <w:pPr>
              <w:pStyle w:val="ENoteTableText"/>
            </w:pPr>
            <w:r w:rsidRPr="007C7C16">
              <w:t>Sch. 1 (item</w:t>
            </w:r>
            <w:r w:rsidR="007C7C16">
              <w:t> </w:t>
            </w:r>
            <w:r w:rsidRPr="007C7C16">
              <w:t>67)</w:t>
            </w:r>
          </w:p>
        </w:tc>
      </w:tr>
      <w:tr w:rsidR="00646927" w:rsidRPr="007C7C16" w:rsidTr="005A017C">
        <w:trPr>
          <w:cantSplit/>
        </w:trPr>
        <w:tc>
          <w:tcPr>
            <w:tcW w:w="1838" w:type="dxa"/>
            <w:shd w:val="clear" w:color="auto" w:fill="auto"/>
          </w:tcPr>
          <w:p w:rsidR="00646927" w:rsidRPr="007C7C16" w:rsidRDefault="00646927" w:rsidP="00646927">
            <w:pPr>
              <w:pStyle w:val="ENoteTableText"/>
            </w:pPr>
            <w:r w:rsidRPr="007C7C16">
              <w:t>Statute Law Revision Act 2011</w:t>
            </w:r>
          </w:p>
        </w:tc>
        <w:tc>
          <w:tcPr>
            <w:tcW w:w="992" w:type="dxa"/>
            <w:shd w:val="clear" w:color="auto" w:fill="auto"/>
          </w:tcPr>
          <w:p w:rsidR="00646927" w:rsidRPr="007C7C16" w:rsidRDefault="00646927" w:rsidP="00646927">
            <w:pPr>
              <w:pStyle w:val="ENoteTableText"/>
            </w:pPr>
            <w:r w:rsidRPr="007C7C16">
              <w:t>5, 2011</w:t>
            </w:r>
          </w:p>
        </w:tc>
        <w:tc>
          <w:tcPr>
            <w:tcW w:w="993" w:type="dxa"/>
            <w:shd w:val="clear" w:color="auto" w:fill="auto"/>
          </w:tcPr>
          <w:p w:rsidR="00646927" w:rsidRPr="007C7C16" w:rsidRDefault="00646927" w:rsidP="00646927">
            <w:pPr>
              <w:pStyle w:val="ENoteTableText"/>
            </w:pPr>
            <w:r w:rsidRPr="007C7C16">
              <w:t>22 Mar 2011</w:t>
            </w:r>
          </w:p>
        </w:tc>
        <w:tc>
          <w:tcPr>
            <w:tcW w:w="1845" w:type="dxa"/>
            <w:shd w:val="clear" w:color="auto" w:fill="auto"/>
          </w:tcPr>
          <w:p w:rsidR="00646927" w:rsidRPr="007C7C16" w:rsidRDefault="00646927" w:rsidP="00646927">
            <w:pPr>
              <w:pStyle w:val="ENoteTableText"/>
            </w:pPr>
            <w:r w:rsidRPr="007C7C16">
              <w:t>Schedule</w:t>
            </w:r>
            <w:r w:rsidR="007C7C16">
              <w:t> </w:t>
            </w:r>
            <w:r w:rsidRPr="007C7C16">
              <w:t>7 (item</w:t>
            </w:r>
            <w:r w:rsidR="007C7C16">
              <w:t> </w:t>
            </w:r>
            <w:r w:rsidRPr="007C7C16">
              <w:t>15): 19 Apr 2011</w:t>
            </w:r>
          </w:p>
        </w:tc>
        <w:tc>
          <w:tcPr>
            <w:tcW w:w="1417" w:type="dxa"/>
            <w:shd w:val="clear" w:color="auto" w:fill="auto"/>
          </w:tcPr>
          <w:p w:rsidR="00646927" w:rsidRPr="007C7C16" w:rsidRDefault="00646927" w:rsidP="00646927">
            <w:pPr>
              <w:pStyle w:val="ENoteTableText"/>
            </w:pPr>
            <w:r w:rsidRPr="007C7C16">
              <w:t>—</w:t>
            </w:r>
          </w:p>
        </w:tc>
      </w:tr>
      <w:tr w:rsidR="008E5315" w:rsidRPr="007C7C16" w:rsidTr="00C2759F">
        <w:trPr>
          <w:cantSplit/>
        </w:trPr>
        <w:tc>
          <w:tcPr>
            <w:tcW w:w="1838" w:type="dxa"/>
            <w:tcBorders>
              <w:bottom w:val="single" w:sz="12" w:space="0" w:color="auto"/>
            </w:tcBorders>
            <w:shd w:val="clear" w:color="auto" w:fill="auto"/>
          </w:tcPr>
          <w:p w:rsidR="008E5315" w:rsidRPr="007C7C16" w:rsidRDefault="008E5315" w:rsidP="00646927">
            <w:pPr>
              <w:pStyle w:val="ENoteTableText"/>
            </w:pPr>
            <w:r w:rsidRPr="007C7C16">
              <w:t>Public Governance, Performance and Accountability (Consequential and Transitional Provisions) Act 2014</w:t>
            </w:r>
          </w:p>
        </w:tc>
        <w:tc>
          <w:tcPr>
            <w:tcW w:w="992" w:type="dxa"/>
            <w:tcBorders>
              <w:bottom w:val="single" w:sz="12" w:space="0" w:color="auto"/>
            </w:tcBorders>
            <w:shd w:val="clear" w:color="auto" w:fill="auto"/>
          </w:tcPr>
          <w:p w:rsidR="008E5315" w:rsidRPr="007C7C16" w:rsidRDefault="008E5315" w:rsidP="00646927">
            <w:pPr>
              <w:pStyle w:val="ENoteTableText"/>
            </w:pPr>
            <w:r w:rsidRPr="007C7C16">
              <w:t>62, 2014</w:t>
            </w:r>
          </w:p>
        </w:tc>
        <w:tc>
          <w:tcPr>
            <w:tcW w:w="993" w:type="dxa"/>
            <w:tcBorders>
              <w:bottom w:val="single" w:sz="12" w:space="0" w:color="auto"/>
            </w:tcBorders>
            <w:shd w:val="clear" w:color="auto" w:fill="auto"/>
          </w:tcPr>
          <w:p w:rsidR="008E5315" w:rsidRPr="007C7C16" w:rsidRDefault="008E5315" w:rsidP="00646927">
            <w:pPr>
              <w:pStyle w:val="ENoteTableText"/>
            </w:pPr>
            <w:r w:rsidRPr="007C7C16">
              <w:t>30</w:t>
            </w:r>
            <w:r w:rsidR="007C7C16">
              <w:t> </w:t>
            </w:r>
            <w:r w:rsidRPr="007C7C16">
              <w:t>June 2014</w:t>
            </w:r>
          </w:p>
        </w:tc>
        <w:tc>
          <w:tcPr>
            <w:tcW w:w="1845" w:type="dxa"/>
            <w:tcBorders>
              <w:bottom w:val="single" w:sz="12" w:space="0" w:color="auto"/>
            </w:tcBorders>
            <w:shd w:val="clear" w:color="auto" w:fill="auto"/>
          </w:tcPr>
          <w:p w:rsidR="008E5315" w:rsidRPr="007C7C16" w:rsidRDefault="008E5315" w:rsidP="005A017C">
            <w:pPr>
              <w:pStyle w:val="ENoteTableText"/>
              <w:rPr>
                <w:i/>
              </w:rPr>
            </w:pPr>
            <w:r w:rsidRPr="007C7C16">
              <w:t>Sch 7 (items</w:t>
            </w:r>
            <w:r w:rsidR="007C7C16">
              <w:t> </w:t>
            </w:r>
            <w:r w:rsidRPr="007C7C16">
              <w:t xml:space="preserve">113–121): </w:t>
            </w:r>
            <w:r w:rsidR="005A017C" w:rsidRPr="007C7C16">
              <w:t>1</w:t>
            </w:r>
            <w:r w:rsidR="007C7C16">
              <w:t> </w:t>
            </w:r>
            <w:r w:rsidR="005A017C" w:rsidRPr="007C7C16">
              <w:t>July 2014 (s 2(1) item</w:t>
            </w:r>
            <w:r w:rsidR="007C7C16">
              <w:t> </w:t>
            </w:r>
            <w:r w:rsidR="005A017C" w:rsidRPr="007C7C16">
              <w:t>6)</w:t>
            </w:r>
          </w:p>
        </w:tc>
        <w:tc>
          <w:tcPr>
            <w:tcW w:w="1417" w:type="dxa"/>
            <w:tcBorders>
              <w:bottom w:val="single" w:sz="12" w:space="0" w:color="auto"/>
            </w:tcBorders>
            <w:shd w:val="clear" w:color="auto" w:fill="auto"/>
          </w:tcPr>
          <w:p w:rsidR="008E5315" w:rsidRPr="007C7C16" w:rsidRDefault="008E5315" w:rsidP="00646927">
            <w:pPr>
              <w:pStyle w:val="ENoteTableText"/>
            </w:pPr>
            <w:r w:rsidRPr="007C7C16">
              <w:t>—</w:t>
            </w:r>
          </w:p>
        </w:tc>
      </w:tr>
    </w:tbl>
    <w:p w:rsidR="00646927" w:rsidRPr="007C7C16" w:rsidRDefault="00646927" w:rsidP="008C399C">
      <w:pPr>
        <w:pStyle w:val="Tabletext"/>
      </w:pPr>
    </w:p>
    <w:p w:rsidR="00D45D84" w:rsidRPr="007C7C16" w:rsidRDefault="00D45D84" w:rsidP="00646927">
      <w:pPr>
        <w:pStyle w:val="EndNotespara"/>
      </w:pPr>
      <w:r w:rsidRPr="007C7C16">
        <w:rPr>
          <w:i/>
        </w:rPr>
        <w:t>(a)</w:t>
      </w:r>
      <w:r w:rsidRPr="007C7C16">
        <w:tab/>
        <w:t xml:space="preserve">The </w:t>
      </w:r>
      <w:r w:rsidRPr="007C7C16">
        <w:rPr>
          <w:i/>
        </w:rPr>
        <w:t>Albury</w:t>
      </w:r>
      <w:r w:rsidR="007C7C16">
        <w:rPr>
          <w:i/>
        </w:rPr>
        <w:noBreakHyphen/>
      </w:r>
      <w:r w:rsidRPr="007C7C16">
        <w:rPr>
          <w:i/>
        </w:rPr>
        <w:t xml:space="preserve">Wodonga Development Act 1973 </w:t>
      </w:r>
      <w:r w:rsidRPr="007C7C16">
        <w:t>was amended by subsection</w:t>
      </w:r>
      <w:r w:rsidR="007C7C16">
        <w:t> </w:t>
      </w:r>
      <w:r w:rsidRPr="007C7C16">
        <w:t xml:space="preserve">151(1) only of the </w:t>
      </w:r>
      <w:r w:rsidRPr="007C7C16">
        <w:rPr>
          <w:i/>
        </w:rPr>
        <w:t>Public Service Reform Act 1984</w:t>
      </w:r>
      <w:r w:rsidRPr="007C7C16">
        <w:t>, subsection</w:t>
      </w:r>
      <w:r w:rsidR="007C7C16">
        <w:t> </w:t>
      </w:r>
      <w:r w:rsidRPr="007C7C16">
        <w:t>2(4) of which provides as follows:</w:t>
      </w:r>
    </w:p>
    <w:p w:rsidR="00D45D84" w:rsidRPr="007C7C16" w:rsidRDefault="00D45D84" w:rsidP="00646927">
      <w:pPr>
        <w:pStyle w:val="EndNotessubpara"/>
      </w:pPr>
      <w:r w:rsidRPr="007C7C16">
        <w:tab/>
        <w:t>(4)</w:t>
      </w:r>
      <w:r w:rsidRPr="007C7C16">
        <w:tab/>
        <w:t>The remaining provisions of this Act shall come into operation on such day as is, or on such respective days as are, fixed by Proclamation.</w:t>
      </w:r>
    </w:p>
    <w:p w:rsidR="00D45D84" w:rsidRPr="007C7C16" w:rsidRDefault="00D45D84" w:rsidP="00646927">
      <w:pPr>
        <w:pStyle w:val="EndNotespara"/>
      </w:pPr>
      <w:r w:rsidRPr="007C7C16">
        <w:rPr>
          <w:i/>
        </w:rPr>
        <w:t>(b)</w:t>
      </w:r>
      <w:r w:rsidRPr="007C7C16">
        <w:tab/>
        <w:t xml:space="preserve">The </w:t>
      </w:r>
      <w:r w:rsidRPr="007C7C16">
        <w:rPr>
          <w:i/>
        </w:rPr>
        <w:t>Albury</w:t>
      </w:r>
      <w:r w:rsidR="007C7C16">
        <w:rPr>
          <w:i/>
        </w:rPr>
        <w:noBreakHyphen/>
      </w:r>
      <w:r w:rsidRPr="007C7C16">
        <w:rPr>
          <w:i/>
        </w:rPr>
        <w:t xml:space="preserve">Wodonga Development Act 1973 </w:t>
      </w:r>
      <w:r w:rsidRPr="007C7C16">
        <w:t>was amended by section</w:t>
      </w:r>
      <w:r w:rsidR="007C7C16">
        <w:t> </w:t>
      </w:r>
      <w:r w:rsidRPr="007C7C16">
        <w:t xml:space="preserve">3 only of the </w:t>
      </w:r>
      <w:r w:rsidRPr="007C7C16">
        <w:rPr>
          <w:i/>
        </w:rPr>
        <w:t>Statute Law (Miscellaneous Provisions) Act (No.</w:t>
      </w:r>
      <w:r w:rsidR="007C7C16">
        <w:rPr>
          <w:i/>
        </w:rPr>
        <w:t> </w:t>
      </w:r>
      <w:r w:rsidRPr="007C7C16">
        <w:rPr>
          <w:i/>
        </w:rPr>
        <w:t>1) 1985</w:t>
      </w:r>
      <w:r w:rsidRPr="007C7C16">
        <w:t>, subsection</w:t>
      </w:r>
      <w:r w:rsidR="007C7C16">
        <w:t> </w:t>
      </w:r>
      <w:r w:rsidRPr="007C7C16">
        <w:t xml:space="preserve">2(1) of which provides as follows: </w:t>
      </w:r>
    </w:p>
    <w:p w:rsidR="00D45D84" w:rsidRPr="007C7C16" w:rsidRDefault="00D45D84" w:rsidP="00646927">
      <w:pPr>
        <w:pStyle w:val="EndNotessubpara"/>
      </w:pPr>
      <w:r w:rsidRPr="007C7C16">
        <w:tab/>
        <w:t>(1)</w:t>
      </w:r>
      <w:r w:rsidRPr="007C7C16">
        <w:tab/>
        <w:t>Subject to this section, this Act shall come into operation on the twenty</w:t>
      </w:r>
      <w:r w:rsidR="007C7C16">
        <w:noBreakHyphen/>
      </w:r>
      <w:r w:rsidRPr="007C7C16">
        <w:t>eighth day after the day on which it receives the Royal Assent.</w:t>
      </w:r>
    </w:p>
    <w:p w:rsidR="00D45D84" w:rsidRPr="007C7C16" w:rsidRDefault="00D45D84" w:rsidP="00646927">
      <w:pPr>
        <w:pStyle w:val="EndNotespara"/>
      </w:pPr>
      <w:r w:rsidRPr="007C7C16">
        <w:rPr>
          <w:i/>
        </w:rPr>
        <w:lastRenderedPageBreak/>
        <w:t>(c)</w:t>
      </w:r>
      <w:r w:rsidRPr="007C7C16">
        <w:tab/>
        <w:t xml:space="preserve">The </w:t>
      </w:r>
      <w:r w:rsidRPr="007C7C16">
        <w:rPr>
          <w:i/>
        </w:rPr>
        <w:t>Albury</w:t>
      </w:r>
      <w:r w:rsidR="007C7C16">
        <w:rPr>
          <w:i/>
        </w:rPr>
        <w:noBreakHyphen/>
      </w:r>
      <w:r w:rsidRPr="007C7C16">
        <w:rPr>
          <w:i/>
        </w:rPr>
        <w:t xml:space="preserve">Wodonga Development Amendment Act 1991 </w:t>
      </w:r>
      <w:r w:rsidRPr="007C7C16">
        <w:t>was amended by Schedule</w:t>
      </w:r>
      <w:r w:rsidR="007C7C16">
        <w:t> </w:t>
      </w:r>
      <w:r w:rsidRPr="007C7C16">
        <w:t>3 (items</w:t>
      </w:r>
      <w:r w:rsidR="007C7C16">
        <w:t> </w:t>
      </w:r>
      <w:r w:rsidR="009D4A22" w:rsidRPr="007C7C16">
        <w:t>1 and</w:t>
      </w:r>
      <w:r w:rsidRPr="007C7C16">
        <w:t xml:space="preserve"> 2) only of the </w:t>
      </w:r>
      <w:r w:rsidRPr="007C7C16">
        <w:rPr>
          <w:i/>
        </w:rPr>
        <w:t>Statute Law Revision Act 1996</w:t>
      </w:r>
      <w:r w:rsidRPr="007C7C16">
        <w:t>, subsection</w:t>
      </w:r>
      <w:r w:rsidR="007C7C16">
        <w:t> </w:t>
      </w:r>
      <w:r w:rsidRPr="007C7C16">
        <w:t>2(3) of which provides as follows:</w:t>
      </w:r>
    </w:p>
    <w:p w:rsidR="00D45D84" w:rsidRPr="007C7C16" w:rsidRDefault="00D45D84" w:rsidP="00646927">
      <w:pPr>
        <w:pStyle w:val="EndNotessubpara"/>
      </w:pPr>
      <w:r w:rsidRPr="007C7C16">
        <w:tab/>
        <w:t>(3)</w:t>
      </w:r>
      <w:r w:rsidRPr="007C7C16">
        <w:tab/>
        <w:t>Each item in Schedule</w:t>
      </w:r>
      <w:r w:rsidR="007C7C16">
        <w:t> </w:t>
      </w:r>
      <w:r w:rsidRPr="007C7C16">
        <w:t>3 is taken to have commenced when the Act containing the provision amended by the item received the Royal Assent.</w:t>
      </w:r>
    </w:p>
    <w:p w:rsidR="00D45D84" w:rsidRPr="007C7C16" w:rsidRDefault="00D45D84" w:rsidP="00646927">
      <w:pPr>
        <w:pStyle w:val="EndNotespara"/>
      </w:pPr>
      <w:r w:rsidRPr="007C7C16">
        <w:rPr>
          <w:i/>
        </w:rPr>
        <w:t>(d)</w:t>
      </w:r>
      <w:r w:rsidRPr="007C7C16">
        <w:tab/>
        <w:t xml:space="preserve">The </w:t>
      </w:r>
      <w:r w:rsidRPr="007C7C16">
        <w:rPr>
          <w:i/>
        </w:rPr>
        <w:t>Albury</w:t>
      </w:r>
      <w:r w:rsidR="007C7C16">
        <w:rPr>
          <w:i/>
        </w:rPr>
        <w:noBreakHyphen/>
      </w:r>
      <w:r w:rsidRPr="007C7C16">
        <w:rPr>
          <w:i/>
        </w:rPr>
        <w:t xml:space="preserve">Wodonga Development Act 1973 </w:t>
      </w:r>
      <w:r w:rsidRPr="007C7C16">
        <w:t>was amended by section</w:t>
      </w:r>
      <w:r w:rsidR="007C7C16">
        <w:t> </w:t>
      </w:r>
      <w:r w:rsidRPr="007C7C16">
        <w:t xml:space="preserve">6 only of the </w:t>
      </w:r>
      <w:r w:rsidRPr="007C7C16">
        <w:rPr>
          <w:i/>
        </w:rPr>
        <w:t>Social Security (Rewrite) Transition Act 1991</w:t>
      </w:r>
      <w:r w:rsidRPr="007C7C16">
        <w:t>, section</w:t>
      </w:r>
      <w:r w:rsidR="007C7C16">
        <w:t> </w:t>
      </w:r>
      <w:r w:rsidRPr="007C7C16">
        <w:t>2 of which provides as follows:</w:t>
      </w:r>
    </w:p>
    <w:p w:rsidR="00D45D84" w:rsidRPr="007C7C16" w:rsidRDefault="00D45D84" w:rsidP="00646927">
      <w:pPr>
        <w:pStyle w:val="EndNotessubpara"/>
      </w:pPr>
      <w:r w:rsidRPr="007C7C16">
        <w:tab/>
        <w:t>2.</w:t>
      </w:r>
      <w:r w:rsidRPr="007C7C16">
        <w:tab/>
        <w:t xml:space="preserve">This Act commences immediately after the </w:t>
      </w:r>
      <w:r w:rsidRPr="007C7C16">
        <w:rPr>
          <w:i/>
        </w:rPr>
        <w:t xml:space="preserve">Social Security Act 1991 </w:t>
      </w:r>
      <w:r w:rsidRPr="007C7C16">
        <w:t>commences.</w:t>
      </w:r>
    </w:p>
    <w:p w:rsidR="00D45D84" w:rsidRPr="007C7C16" w:rsidRDefault="00D45D84" w:rsidP="00646927">
      <w:pPr>
        <w:pStyle w:val="EndNotespara"/>
      </w:pPr>
      <w:r w:rsidRPr="007C7C16">
        <w:tab/>
        <w:t xml:space="preserve">The </w:t>
      </w:r>
      <w:r w:rsidRPr="007C7C16">
        <w:rPr>
          <w:i/>
        </w:rPr>
        <w:t xml:space="preserve">Social Security Act 1991 </w:t>
      </w:r>
      <w:r w:rsidRPr="007C7C16">
        <w:t>commenced on 1</w:t>
      </w:r>
      <w:r w:rsidR="007C7C16">
        <w:t> </w:t>
      </w:r>
      <w:r w:rsidRPr="007C7C16">
        <w:t>July 1991.</w:t>
      </w:r>
    </w:p>
    <w:p w:rsidR="00D45D84" w:rsidRPr="007C7C16" w:rsidRDefault="00D45D84" w:rsidP="00646927">
      <w:pPr>
        <w:pStyle w:val="EndNotespara"/>
      </w:pPr>
      <w:r w:rsidRPr="007C7C16">
        <w:rPr>
          <w:i/>
        </w:rPr>
        <w:t>(e)</w:t>
      </w:r>
      <w:r w:rsidRPr="007C7C16">
        <w:tab/>
        <w:t xml:space="preserve">The </w:t>
      </w:r>
      <w:r w:rsidRPr="007C7C16">
        <w:rPr>
          <w:i/>
        </w:rPr>
        <w:t>Albury</w:t>
      </w:r>
      <w:r w:rsidR="007C7C16">
        <w:rPr>
          <w:i/>
        </w:rPr>
        <w:noBreakHyphen/>
      </w:r>
      <w:r w:rsidRPr="007C7C16">
        <w:rPr>
          <w:i/>
        </w:rPr>
        <w:t xml:space="preserve">Wodonga Development Act 1973 </w:t>
      </w:r>
      <w:r w:rsidRPr="007C7C16">
        <w:t>was amended by Part</w:t>
      </w:r>
      <w:r w:rsidR="007C7C16">
        <w:t> </w:t>
      </w:r>
      <w:r w:rsidRPr="007C7C16">
        <w:t>4 (section</w:t>
      </w:r>
      <w:r w:rsidR="007C7C16">
        <w:t> </w:t>
      </w:r>
      <w:r w:rsidRPr="007C7C16">
        <w:t xml:space="preserve">60) only of the </w:t>
      </w:r>
      <w:r w:rsidRPr="007C7C16">
        <w:rPr>
          <w:i/>
        </w:rPr>
        <w:t>Veterans’ Affairs (1994</w:t>
      </w:r>
      <w:r w:rsidR="007C7C16">
        <w:rPr>
          <w:i/>
        </w:rPr>
        <w:noBreakHyphen/>
      </w:r>
      <w:r w:rsidRPr="007C7C16">
        <w:rPr>
          <w:i/>
        </w:rPr>
        <w:t>95 Budget Measures) Legislation Amendment Act (No.</w:t>
      </w:r>
      <w:r w:rsidR="007C7C16">
        <w:rPr>
          <w:i/>
        </w:rPr>
        <w:t> </w:t>
      </w:r>
      <w:r w:rsidRPr="007C7C16">
        <w:rPr>
          <w:i/>
        </w:rPr>
        <w:t>2) 1994</w:t>
      </w:r>
      <w:r w:rsidRPr="007C7C16">
        <w:t>, subsection</w:t>
      </w:r>
      <w:r w:rsidR="007C7C16">
        <w:t> </w:t>
      </w:r>
      <w:r w:rsidRPr="007C7C16">
        <w:t>2(1) of which provides as follows:</w:t>
      </w:r>
    </w:p>
    <w:p w:rsidR="00D45D84" w:rsidRPr="007C7C16" w:rsidRDefault="00D45D84" w:rsidP="00646927">
      <w:pPr>
        <w:pStyle w:val="EndNotessubpara"/>
      </w:pPr>
      <w:r w:rsidRPr="007C7C16">
        <w:tab/>
        <w:t>(1)</w:t>
      </w:r>
      <w:r w:rsidRPr="007C7C16">
        <w:tab/>
        <w:t>Part</w:t>
      </w:r>
      <w:r w:rsidR="007C7C16">
        <w:t> </w:t>
      </w:r>
      <w:r w:rsidRPr="007C7C16">
        <w:t>1, Divisions I and II of Part</w:t>
      </w:r>
      <w:r w:rsidR="007C7C16">
        <w:t> </w:t>
      </w:r>
      <w:r w:rsidRPr="007C7C16">
        <w:t>2 and Parts</w:t>
      </w:r>
      <w:r w:rsidR="007C7C16">
        <w:t> </w:t>
      </w:r>
      <w:r w:rsidRPr="007C7C16">
        <w:t>3 and 4 commence on the day on which this Act receives the Royal Assent.</w:t>
      </w:r>
    </w:p>
    <w:p w:rsidR="00D45D84" w:rsidRPr="007C7C16" w:rsidRDefault="00D45D84" w:rsidP="00646927">
      <w:pPr>
        <w:pStyle w:val="EndNotespara"/>
      </w:pPr>
      <w:r w:rsidRPr="007C7C16">
        <w:rPr>
          <w:i/>
        </w:rPr>
        <w:t>(f)</w:t>
      </w:r>
      <w:r w:rsidRPr="007C7C16">
        <w:tab/>
        <w:t xml:space="preserve">The </w:t>
      </w:r>
      <w:r w:rsidRPr="007C7C16">
        <w:rPr>
          <w:i/>
        </w:rPr>
        <w:t>Albury</w:t>
      </w:r>
      <w:r w:rsidR="007C7C16">
        <w:rPr>
          <w:i/>
        </w:rPr>
        <w:noBreakHyphen/>
      </w:r>
      <w:r w:rsidRPr="007C7C16">
        <w:rPr>
          <w:i/>
        </w:rPr>
        <w:t xml:space="preserve">Wodonga Development Act 1973 </w:t>
      </w:r>
      <w:r w:rsidRPr="007C7C16">
        <w:t>was amended by Schedule</w:t>
      </w:r>
      <w:r w:rsidR="007C7C16">
        <w:t> </w:t>
      </w:r>
      <w:r w:rsidRPr="007C7C16">
        <w:t>4 (item</w:t>
      </w:r>
      <w:r w:rsidR="009D4A22" w:rsidRPr="007C7C16">
        <w:t>s</w:t>
      </w:r>
      <w:r w:rsidR="007C7C16">
        <w:t> </w:t>
      </w:r>
      <w:r w:rsidR="009D4A22" w:rsidRPr="007C7C16">
        <w:t>1 and</w:t>
      </w:r>
      <w:r w:rsidR="00634EC9" w:rsidRPr="007C7C16">
        <w:t> </w:t>
      </w:r>
      <w:r w:rsidRPr="007C7C16">
        <w:t xml:space="preserve">8) only of the </w:t>
      </w:r>
      <w:r w:rsidRPr="007C7C16">
        <w:rPr>
          <w:i/>
        </w:rPr>
        <w:t>Statute Law Revision Act 1996</w:t>
      </w:r>
      <w:r w:rsidRPr="007C7C16">
        <w:t>, subsection</w:t>
      </w:r>
      <w:r w:rsidR="007C7C16">
        <w:t> </w:t>
      </w:r>
      <w:r w:rsidRPr="007C7C16">
        <w:t>2(1) of which provides as follows:</w:t>
      </w:r>
    </w:p>
    <w:p w:rsidR="00D45D84" w:rsidRPr="007C7C16" w:rsidRDefault="00D45D84" w:rsidP="00646927">
      <w:pPr>
        <w:pStyle w:val="EndNotessubpara"/>
      </w:pPr>
      <w:r w:rsidRPr="007C7C16">
        <w:tab/>
        <w:t>(1)</w:t>
      </w:r>
      <w:r w:rsidRPr="007C7C16">
        <w:tab/>
        <w:t xml:space="preserve">Subject to </w:t>
      </w:r>
      <w:r w:rsidR="007C7C16">
        <w:t>subsections (</w:t>
      </w:r>
      <w:r w:rsidRPr="007C7C16">
        <w:t>2) and (3), this Act commences on the day on which it receives the Royal Assent.</w:t>
      </w:r>
    </w:p>
    <w:p w:rsidR="00D45D84" w:rsidRPr="007C7C16" w:rsidRDefault="00D45D84" w:rsidP="00646927">
      <w:pPr>
        <w:pStyle w:val="EndNotespara"/>
      </w:pPr>
      <w:r w:rsidRPr="007C7C16">
        <w:rPr>
          <w:i/>
        </w:rPr>
        <w:t>(g)</w:t>
      </w:r>
      <w:r w:rsidRPr="007C7C16">
        <w:tab/>
        <w:t xml:space="preserve">The </w:t>
      </w:r>
      <w:r w:rsidRPr="007C7C16">
        <w:rPr>
          <w:i/>
        </w:rPr>
        <w:t>Albury</w:t>
      </w:r>
      <w:r w:rsidR="007C7C16">
        <w:rPr>
          <w:i/>
        </w:rPr>
        <w:noBreakHyphen/>
      </w:r>
      <w:r w:rsidRPr="007C7C16">
        <w:rPr>
          <w:i/>
        </w:rPr>
        <w:t xml:space="preserve">Wodonga Development Act 1973 </w:t>
      </w:r>
      <w:r w:rsidRPr="007C7C16">
        <w:t>was amended by Schedule</w:t>
      </w:r>
      <w:r w:rsidR="007C7C16">
        <w:t> </w:t>
      </w:r>
      <w:r w:rsidRPr="007C7C16">
        <w:t>2 (items</w:t>
      </w:r>
      <w:r w:rsidR="007C7C16">
        <w:t> </w:t>
      </w:r>
      <w:r w:rsidRPr="007C7C16">
        <w:t>15</w:t>
      </w:r>
      <w:r w:rsidR="009D4A22" w:rsidRPr="007C7C16">
        <w:t>6 and 157</w:t>
      </w:r>
      <w:r w:rsidRPr="007C7C16">
        <w:t xml:space="preserve">) only of the </w:t>
      </w:r>
      <w:r w:rsidRPr="007C7C16">
        <w:rPr>
          <w:i/>
        </w:rPr>
        <w:t>Audit (Transitional and Miscellaneous) Amendment Act 1997</w:t>
      </w:r>
      <w:r w:rsidRPr="007C7C16">
        <w:t>, subsection</w:t>
      </w:r>
      <w:r w:rsidR="007C7C16">
        <w:t> </w:t>
      </w:r>
      <w:r w:rsidRPr="007C7C16">
        <w:t>2(2) of which provides as follows:</w:t>
      </w:r>
    </w:p>
    <w:p w:rsidR="00D45D84" w:rsidRPr="007C7C16" w:rsidRDefault="00D45D84" w:rsidP="00646927">
      <w:pPr>
        <w:pStyle w:val="EndNotessubpara"/>
      </w:pPr>
      <w:r w:rsidRPr="007C7C16">
        <w:tab/>
        <w:t>(2)</w:t>
      </w:r>
      <w:r w:rsidRPr="007C7C16">
        <w:tab/>
        <w:t>Schedules</w:t>
      </w:r>
      <w:r w:rsidR="007C7C16">
        <w:t> </w:t>
      </w:r>
      <w:r w:rsidRPr="007C7C16">
        <w:t xml:space="preserve">1, 2 and 4 commence on the same day as the </w:t>
      </w:r>
      <w:r w:rsidRPr="007C7C16">
        <w:rPr>
          <w:i/>
        </w:rPr>
        <w:t>Financial Management and Accountability Act 1997.</w:t>
      </w:r>
    </w:p>
    <w:p w:rsidR="00D45D84" w:rsidRPr="007C7C16" w:rsidRDefault="00D45D84" w:rsidP="00646927">
      <w:pPr>
        <w:pStyle w:val="EndNotespara"/>
      </w:pPr>
      <w:r w:rsidRPr="007C7C16">
        <w:rPr>
          <w:i/>
        </w:rPr>
        <w:t>(h)</w:t>
      </w:r>
      <w:r w:rsidRPr="007C7C16">
        <w:tab/>
        <w:t xml:space="preserve">The </w:t>
      </w:r>
      <w:r w:rsidRPr="007C7C16">
        <w:rPr>
          <w:i/>
        </w:rPr>
        <w:t>Albury</w:t>
      </w:r>
      <w:r w:rsidR="007C7C16">
        <w:rPr>
          <w:i/>
        </w:rPr>
        <w:noBreakHyphen/>
      </w:r>
      <w:r w:rsidRPr="007C7C16">
        <w:rPr>
          <w:i/>
        </w:rPr>
        <w:t xml:space="preserve">Wodonga Development Act 1973 </w:t>
      </w:r>
      <w:r w:rsidRPr="007C7C16">
        <w:t>was amended by Schedule</w:t>
      </w:r>
      <w:r w:rsidR="007C7C16">
        <w:t> </w:t>
      </w:r>
      <w:r w:rsidRPr="007C7C16">
        <w:t>1 (items</w:t>
      </w:r>
      <w:r w:rsidR="007C7C16">
        <w:t> </w:t>
      </w:r>
      <w:r w:rsidRPr="007C7C16">
        <w:t xml:space="preserve">86–91) only of the </w:t>
      </w:r>
      <w:r w:rsidRPr="007C7C16">
        <w:rPr>
          <w:i/>
        </w:rPr>
        <w:t>Public Employment (Consequential and Transitional) Amendment Act 1999</w:t>
      </w:r>
      <w:r w:rsidRPr="007C7C16">
        <w:t>, subsections</w:t>
      </w:r>
      <w:r w:rsidR="007C7C16">
        <w:t> </w:t>
      </w:r>
      <w:r w:rsidRPr="007C7C16">
        <w:t>2(1) and (2) of which provide as follows:</w:t>
      </w:r>
    </w:p>
    <w:p w:rsidR="00D45D84" w:rsidRPr="007C7C16" w:rsidRDefault="00D45D84" w:rsidP="00646927">
      <w:pPr>
        <w:pStyle w:val="EndNotessubpara"/>
      </w:pPr>
      <w:r w:rsidRPr="007C7C16">
        <w:tab/>
        <w:t>(1)</w:t>
      </w:r>
      <w:r w:rsidRPr="007C7C16">
        <w:tab/>
        <w:t xml:space="preserve">In this Act, </w:t>
      </w:r>
      <w:r w:rsidRPr="007C7C16">
        <w:rPr>
          <w:b/>
          <w:i/>
        </w:rPr>
        <w:t xml:space="preserve">commencing time </w:t>
      </w:r>
      <w:r w:rsidRPr="007C7C16">
        <w:t xml:space="preserve">means the time when the </w:t>
      </w:r>
      <w:r w:rsidRPr="007C7C16">
        <w:rPr>
          <w:i/>
        </w:rPr>
        <w:t>Public Service Act 1999</w:t>
      </w:r>
      <w:r w:rsidRPr="007C7C16">
        <w:t xml:space="preserve"> commences.</w:t>
      </w:r>
    </w:p>
    <w:p w:rsidR="00D45D84" w:rsidRPr="007C7C16" w:rsidRDefault="00D45D84" w:rsidP="00646927">
      <w:pPr>
        <w:pStyle w:val="EndNotessubpara"/>
      </w:pPr>
      <w:r w:rsidRPr="007C7C16">
        <w:tab/>
        <w:t>(2)</w:t>
      </w:r>
      <w:r w:rsidRPr="007C7C16">
        <w:tab/>
        <w:t>Subject to this section, this Act commences at the commencing time.</w:t>
      </w:r>
    </w:p>
    <w:p w:rsidR="007C4CAA" w:rsidRPr="007C7C16" w:rsidRDefault="007C4CAA" w:rsidP="007C4CAA">
      <w:pPr>
        <w:pStyle w:val="ENotesHeading2"/>
        <w:pageBreakBefore/>
        <w:outlineLvl w:val="9"/>
      </w:pPr>
      <w:bookmarkStart w:id="55" w:name="_Toc393960942"/>
      <w:r w:rsidRPr="007C7C16">
        <w:lastRenderedPageBreak/>
        <w:t>Endnote 4—Amendment history</w:t>
      </w:r>
      <w:bookmarkEnd w:id="55"/>
    </w:p>
    <w:p w:rsidR="007C4CAA" w:rsidRPr="007C7C16" w:rsidRDefault="007C4CAA" w:rsidP="007C4CAA">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7C4CAA" w:rsidRPr="007C7C16" w:rsidTr="008C399C">
        <w:trPr>
          <w:cantSplit/>
          <w:tblHeader/>
        </w:trPr>
        <w:tc>
          <w:tcPr>
            <w:tcW w:w="2139" w:type="dxa"/>
            <w:tcBorders>
              <w:top w:val="single" w:sz="12" w:space="0" w:color="auto"/>
              <w:bottom w:val="single" w:sz="12" w:space="0" w:color="auto"/>
            </w:tcBorders>
            <w:shd w:val="clear" w:color="auto" w:fill="auto"/>
          </w:tcPr>
          <w:p w:rsidR="007C4CAA" w:rsidRPr="007C7C16" w:rsidRDefault="007C4CAA" w:rsidP="008C399C">
            <w:pPr>
              <w:pStyle w:val="ENoteTableHeading"/>
              <w:rPr>
                <w:rFonts w:cs="Arial"/>
              </w:rPr>
            </w:pPr>
            <w:r w:rsidRPr="007C7C16">
              <w:rPr>
                <w:rFonts w:cs="Arial"/>
              </w:rPr>
              <w:t>Provision affected</w:t>
            </w:r>
          </w:p>
        </w:tc>
        <w:tc>
          <w:tcPr>
            <w:tcW w:w="4943" w:type="dxa"/>
            <w:tcBorders>
              <w:top w:val="single" w:sz="12" w:space="0" w:color="auto"/>
              <w:bottom w:val="single" w:sz="12" w:space="0" w:color="auto"/>
            </w:tcBorders>
            <w:shd w:val="clear" w:color="auto" w:fill="auto"/>
          </w:tcPr>
          <w:p w:rsidR="007C4CAA" w:rsidRPr="007C7C16" w:rsidRDefault="007C4CAA" w:rsidP="008C399C">
            <w:pPr>
              <w:pStyle w:val="ENoteTableHeading"/>
              <w:rPr>
                <w:rFonts w:cs="Arial"/>
              </w:rPr>
            </w:pPr>
            <w:r w:rsidRPr="007C7C16">
              <w:rPr>
                <w:rFonts w:cs="Arial"/>
              </w:rPr>
              <w:t>How affected</w:t>
            </w:r>
          </w:p>
        </w:tc>
      </w:tr>
      <w:tr w:rsidR="00646927" w:rsidRPr="007C7C16" w:rsidTr="00646927">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646927" w:rsidRPr="007C7C16" w:rsidRDefault="00646927" w:rsidP="00646927">
            <w:pPr>
              <w:pStyle w:val="ENoteTableText"/>
            </w:pPr>
            <w:r w:rsidRPr="007C7C16">
              <w:rPr>
                <w:b/>
              </w:rPr>
              <w:t>Part I</w:t>
            </w:r>
          </w:p>
        </w:tc>
        <w:tc>
          <w:tcPr>
            <w:tcW w:w="4943" w:type="dxa"/>
            <w:tcBorders>
              <w:top w:val="single" w:sz="12" w:space="0" w:color="auto"/>
            </w:tcBorders>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3</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60, 1991; No.</w:t>
            </w:r>
            <w:r w:rsidR="007C7C16">
              <w:t> </w:t>
            </w:r>
            <w:r w:rsidRPr="007C7C16">
              <w:t>146, 1999; No.</w:t>
            </w:r>
            <w:r w:rsidR="007C7C16">
              <w:t> </w:t>
            </w:r>
            <w:r w:rsidRPr="007C7C16">
              <w:t>46, 2000; No.</w:t>
            </w:r>
            <w:r w:rsidR="007C7C16">
              <w:t> </w:t>
            </w:r>
            <w:r w:rsidRPr="007C7C16">
              <w:t>8, 2005; No.</w:t>
            </w:r>
            <w:r w:rsidR="007C7C16">
              <w:t> </w:t>
            </w:r>
            <w:r w:rsidRPr="007C7C16">
              <w:t>90, 2008</w:t>
            </w:r>
            <w:r w:rsidR="008C399C" w:rsidRPr="007C7C16">
              <w:t>; No 62, 2014</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4</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5</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5AA</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143, 2001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smartTag w:uri="urn:schemas-microsoft-com:office:smarttags" w:element="place">
              <w:smartTag w:uri="urn:schemas-microsoft-com:office:smarttags" w:element="City">
                <w:r w:rsidRPr="007C7C16">
                  <w:rPr>
                    <w:b/>
                  </w:rPr>
                  <w:t>Part</w:t>
                </w:r>
              </w:smartTag>
              <w:r w:rsidRPr="007C7C16">
                <w:rPr>
                  <w:b/>
                </w:rPr>
                <w:t> </w:t>
              </w:r>
              <w:smartTag w:uri="urn:schemas-microsoft-com:office:smarttags" w:element="State">
                <w:r w:rsidRPr="007C7C16">
                  <w:rPr>
                    <w:b/>
                  </w:rPr>
                  <w:t>IA</w:t>
                </w:r>
              </w:smartTag>
            </w:smartTag>
          </w:p>
        </w:tc>
        <w:tc>
          <w:tcPr>
            <w:tcW w:w="4943" w:type="dxa"/>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smartTag w:uri="urn:schemas-microsoft-com:office:smarttags" w:element="place">
              <w:smartTag w:uri="urn:schemas-microsoft-com:office:smarttags" w:element="City">
                <w:r w:rsidRPr="007C7C16">
                  <w:t>Part</w:t>
                </w:r>
              </w:smartTag>
              <w:r w:rsidRPr="007C7C16">
                <w:t> </w:t>
              </w:r>
              <w:smartTag w:uri="urn:schemas-microsoft-com:office:smarttags" w:element="State">
                <w:r w:rsidRPr="007C7C16">
                  <w:t>IA</w:t>
                </w:r>
              </w:smartTag>
            </w:smartTag>
            <w:r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5A</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am. No.</w:t>
            </w:r>
            <w:r w:rsidR="007C7C16">
              <w:t> </w:t>
            </w:r>
            <w:r w:rsidRPr="007C7C16">
              <w:t>90, 2008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ss.</w:t>
            </w:r>
            <w:r w:rsidR="007C7C16">
              <w:t> </w:t>
            </w:r>
            <w:r w:rsidR="00646927" w:rsidRPr="007C7C16">
              <w:t>5B–5D</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Part II</w:t>
            </w:r>
            <w:r w:rsidRPr="007C7C16">
              <w:tab/>
            </w: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6</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6A</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6B</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r w:rsidRPr="007C7C16">
              <w:rPr>
                <w:b/>
              </w:rPr>
              <w:t>Part III</w:t>
            </w:r>
          </w:p>
        </w:tc>
        <w:tc>
          <w:tcPr>
            <w:tcW w:w="4943" w:type="dxa"/>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8</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60, 1991; No.</w:t>
            </w:r>
            <w:r w:rsidR="007C7C16">
              <w:t> </w:t>
            </w:r>
            <w:r w:rsidRPr="007C7C16">
              <w:t>146, 1999;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8A</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r w:rsidRPr="007C7C16">
              <w:rPr>
                <w:b/>
              </w:rPr>
              <w:t>Part IV</w:t>
            </w:r>
          </w:p>
        </w:tc>
        <w:tc>
          <w:tcPr>
            <w:tcW w:w="4943" w:type="dxa"/>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 xml:space="preserve">Note to s. 9(1) </w:t>
            </w:r>
            <w:r w:rsidR="001D6284"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90, 2008</w:t>
            </w:r>
          </w:p>
        </w:tc>
      </w:tr>
      <w:tr w:rsidR="008C399C" w:rsidRPr="007C7C16" w:rsidTr="00646927">
        <w:tblPrEx>
          <w:tblBorders>
            <w:top w:val="none" w:sz="0" w:space="0" w:color="auto"/>
            <w:bottom w:val="none" w:sz="0" w:space="0" w:color="auto"/>
          </w:tblBorders>
        </w:tblPrEx>
        <w:trPr>
          <w:cantSplit/>
        </w:trPr>
        <w:tc>
          <w:tcPr>
            <w:tcW w:w="2139" w:type="dxa"/>
            <w:shd w:val="clear" w:color="auto" w:fill="auto"/>
          </w:tcPr>
          <w:p w:rsidR="008C399C" w:rsidRPr="007C7C16" w:rsidRDefault="008C399C" w:rsidP="001D6284">
            <w:pPr>
              <w:pStyle w:val="ENoteTableText"/>
              <w:tabs>
                <w:tab w:val="center" w:leader="dot" w:pos="2268"/>
              </w:tabs>
            </w:pPr>
          </w:p>
        </w:tc>
        <w:tc>
          <w:tcPr>
            <w:tcW w:w="4943" w:type="dxa"/>
            <w:shd w:val="clear" w:color="auto" w:fill="auto"/>
          </w:tcPr>
          <w:p w:rsidR="008C399C" w:rsidRPr="007C7C16" w:rsidRDefault="008C399C" w:rsidP="00646927">
            <w:pPr>
              <w:pStyle w:val="ENoteTableText"/>
            </w:pPr>
            <w:r w:rsidRPr="007C7C16">
              <w:t>rs No 62, 2014</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9A </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152, 1997</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90, 2008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10</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60, 1991;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10A</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lastRenderedPageBreak/>
              <w:t>s.</w:t>
            </w:r>
            <w:r w:rsidR="00646927" w:rsidRPr="007C7C16">
              <w:t xml:space="preserve"> 11</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60, 1991;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12</w:t>
            </w:r>
            <w:r w:rsidR="00646927" w:rsidRPr="007C7C16">
              <w:tab/>
            </w:r>
          </w:p>
        </w:tc>
        <w:tc>
          <w:tcPr>
            <w:tcW w:w="4943" w:type="dxa"/>
            <w:shd w:val="clear" w:color="auto" w:fill="auto"/>
          </w:tcPr>
          <w:p w:rsidR="00646927" w:rsidRPr="007C7C16" w:rsidRDefault="00646927" w:rsidP="00646927">
            <w:pPr>
              <w:pStyle w:val="ENoteTableText"/>
            </w:pPr>
            <w:r w:rsidRPr="007C7C16">
              <w:t>rs.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am. No.</w:t>
            </w:r>
            <w:r w:rsidR="007C7C16">
              <w:t> </w:t>
            </w:r>
            <w:r w:rsidRPr="007C7C16">
              <w:t>28, 1986; Nos. 60 and 70, 1991; No.</w:t>
            </w:r>
            <w:r w:rsidR="007C7C16">
              <w:t> </w:t>
            </w:r>
            <w:r w:rsidRPr="007C7C16">
              <w:t>164, 1994; No.</w:t>
            </w:r>
            <w:r w:rsidR="007C7C16">
              <w:t> </w:t>
            </w:r>
            <w:r w:rsidRPr="007C7C16">
              <w:t>43, 1996;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13</w:t>
            </w:r>
            <w:r w:rsidR="00646927" w:rsidRPr="007C7C16">
              <w:tab/>
            </w:r>
          </w:p>
        </w:tc>
        <w:tc>
          <w:tcPr>
            <w:tcW w:w="4943" w:type="dxa"/>
            <w:shd w:val="clear" w:color="auto" w:fill="auto"/>
          </w:tcPr>
          <w:p w:rsidR="00646927" w:rsidRPr="007C7C16" w:rsidRDefault="00646927" w:rsidP="00646927">
            <w:pPr>
              <w:pStyle w:val="ENoteTableText"/>
            </w:pPr>
            <w:r w:rsidRPr="007C7C16">
              <w:t>rep.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14</w:t>
            </w:r>
            <w:r w:rsidR="00646927" w:rsidRPr="007C7C16">
              <w:tab/>
            </w:r>
          </w:p>
        </w:tc>
        <w:tc>
          <w:tcPr>
            <w:tcW w:w="4943" w:type="dxa"/>
            <w:shd w:val="clear" w:color="auto" w:fill="auto"/>
          </w:tcPr>
          <w:p w:rsidR="00646927" w:rsidRPr="007C7C16" w:rsidRDefault="00646927" w:rsidP="00646927">
            <w:pPr>
              <w:pStyle w:val="ENoteTableText"/>
            </w:pPr>
            <w:r w:rsidRPr="007C7C16">
              <w:t>rs.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am.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15</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60, 1991 (as am. by No.</w:t>
            </w:r>
            <w:r w:rsidR="007C7C16">
              <w:t> </w:t>
            </w:r>
            <w:r w:rsidRPr="007C7C16">
              <w:t>43, 1996); No.</w:t>
            </w:r>
            <w:r w:rsidR="007C7C16">
              <w:t> </w:t>
            </w:r>
            <w:r w:rsidRPr="007C7C16">
              <w:t>46, 2000; No.</w:t>
            </w:r>
            <w:r w:rsidR="007C7C16">
              <w:t> </w:t>
            </w:r>
            <w:r w:rsidRPr="007C7C16">
              <w:t>90, 2008</w:t>
            </w:r>
            <w:r w:rsidR="008C399C" w:rsidRPr="007C7C16">
              <w:t>; No 62, 2014</w:t>
            </w:r>
          </w:p>
        </w:tc>
      </w:tr>
      <w:tr w:rsidR="008C399C" w:rsidRPr="007C7C16" w:rsidTr="00646927">
        <w:tblPrEx>
          <w:tblBorders>
            <w:top w:val="none" w:sz="0" w:space="0" w:color="auto"/>
            <w:bottom w:val="none" w:sz="0" w:space="0" w:color="auto"/>
          </w:tblBorders>
        </w:tblPrEx>
        <w:trPr>
          <w:cantSplit/>
        </w:trPr>
        <w:tc>
          <w:tcPr>
            <w:tcW w:w="2139" w:type="dxa"/>
            <w:shd w:val="clear" w:color="auto" w:fill="auto"/>
          </w:tcPr>
          <w:p w:rsidR="008C399C" w:rsidRPr="007C7C16" w:rsidRDefault="008C399C" w:rsidP="001D6284">
            <w:pPr>
              <w:pStyle w:val="ENoteTableText"/>
              <w:tabs>
                <w:tab w:val="center" w:leader="dot" w:pos="2268"/>
              </w:tabs>
            </w:pPr>
            <w:r w:rsidRPr="007C7C16">
              <w:t xml:space="preserve">Note to </w:t>
            </w:r>
            <w:r w:rsidR="003356FA" w:rsidRPr="007C7C16">
              <w:t xml:space="preserve">s </w:t>
            </w:r>
            <w:r w:rsidRPr="007C7C16">
              <w:t>15(2)</w:t>
            </w:r>
            <w:r w:rsidRPr="007C7C16">
              <w:tab/>
            </w:r>
          </w:p>
        </w:tc>
        <w:tc>
          <w:tcPr>
            <w:tcW w:w="4943" w:type="dxa"/>
            <w:shd w:val="clear" w:color="auto" w:fill="auto"/>
          </w:tcPr>
          <w:p w:rsidR="008C399C" w:rsidRPr="007C7C16" w:rsidRDefault="008C399C" w:rsidP="00646927">
            <w:pPr>
              <w:pStyle w:val="ENoteTableText"/>
            </w:pPr>
            <w:r w:rsidRPr="007C7C16">
              <w:t>ad No 62, 2014</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16</w:t>
            </w:r>
            <w:r w:rsidR="00646927" w:rsidRPr="007C7C16">
              <w:tab/>
            </w:r>
          </w:p>
        </w:tc>
        <w:tc>
          <w:tcPr>
            <w:tcW w:w="4943" w:type="dxa"/>
            <w:shd w:val="clear" w:color="auto" w:fill="auto"/>
          </w:tcPr>
          <w:p w:rsidR="00646927" w:rsidRPr="007C7C16" w:rsidRDefault="00646927" w:rsidP="003356FA">
            <w:pPr>
              <w:pStyle w:val="ENoteTableText"/>
            </w:pPr>
            <w:r w:rsidRPr="007C7C16">
              <w:t>am. No.</w:t>
            </w:r>
            <w:r w:rsidR="007C7C16">
              <w:t> </w:t>
            </w:r>
            <w:r w:rsidRPr="007C7C16">
              <w:t>96, 1979; No.</w:t>
            </w:r>
            <w:r w:rsidR="007C7C16">
              <w:t> </w:t>
            </w:r>
            <w:r w:rsidRPr="007C7C16">
              <w:t>60, 1991 (as am. by No.</w:t>
            </w:r>
            <w:r w:rsidR="007C7C16">
              <w:t> </w:t>
            </w:r>
            <w:r w:rsidRPr="007C7C16">
              <w:t>43, 1996); No.</w:t>
            </w:r>
            <w:r w:rsidR="007C7C16">
              <w:t> </w:t>
            </w:r>
            <w:r w:rsidRPr="007C7C16">
              <w:t>46, 2000; No.</w:t>
            </w:r>
            <w:r w:rsidR="007C7C16">
              <w:t> </w:t>
            </w:r>
            <w:r w:rsidRPr="007C7C16">
              <w:t>143, 2001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90, 2008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17</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60, 1991;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18</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60, 1991;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19</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60, 1991; No.</w:t>
            </w:r>
            <w:r w:rsidR="007C7C16">
              <w:t> </w:t>
            </w:r>
            <w:r w:rsidRPr="007C7C16">
              <w:t>46, 2000; No.</w:t>
            </w:r>
            <w:r w:rsidR="007C7C16">
              <w:t> </w:t>
            </w:r>
            <w:r w:rsidRPr="007C7C16">
              <w:t>73, 2008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20</w:t>
            </w:r>
            <w:r w:rsidR="00646927" w:rsidRPr="007C7C16">
              <w:tab/>
            </w:r>
          </w:p>
        </w:tc>
        <w:tc>
          <w:tcPr>
            <w:tcW w:w="4943" w:type="dxa"/>
            <w:shd w:val="clear" w:color="auto" w:fill="auto"/>
          </w:tcPr>
          <w:p w:rsidR="00646927" w:rsidRPr="007C7C16" w:rsidRDefault="00646927" w:rsidP="00646927">
            <w:pPr>
              <w:pStyle w:val="ENoteTableText"/>
            </w:pPr>
            <w:r w:rsidRPr="007C7C16">
              <w:t>rs.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r w:rsidRPr="007C7C16">
              <w:rPr>
                <w:b/>
              </w:rPr>
              <w:t>Part IVA</w:t>
            </w:r>
          </w:p>
        </w:tc>
        <w:tc>
          <w:tcPr>
            <w:tcW w:w="4943" w:type="dxa"/>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Part IVA</w:t>
            </w:r>
            <w:r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ss.</w:t>
            </w:r>
            <w:r w:rsidR="007C7C16">
              <w:t> </w:t>
            </w:r>
            <w:r w:rsidR="00646927" w:rsidRPr="007C7C16">
              <w:t>20A, 20B</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46, 2000</w:t>
            </w:r>
          </w:p>
        </w:tc>
      </w:tr>
      <w:tr w:rsidR="00E418C6" w:rsidRPr="007C7C16" w:rsidTr="00646927">
        <w:tblPrEx>
          <w:tblBorders>
            <w:top w:val="none" w:sz="0" w:space="0" w:color="auto"/>
            <w:bottom w:val="none" w:sz="0" w:space="0" w:color="auto"/>
          </w:tblBorders>
        </w:tblPrEx>
        <w:trPr>
          <w:cantSplit/>
        </w:trPr>
        <w:tc>
          <w:tcPr>
            <w:tcW w:w="2139" w:type="dxa"/>
            <w:shd w:val="clear" w:color="auto" w:fill="auto"/>
          </w:tcPr>
          <w:p w:rsidR="00E418C6" w:rsidRPr="007C7C16" w:rsidRDefault="00E418C6" w:rsidP="001D6284">
            <w:pPr>
              <w:pStyle w:val="ENoteTableText"/>
              <w:tabs>
                <w:tab w:val="center" w:leader="dot" w:pos="2268"/>
              </w:tabs>
            </w:pPr>
            <w:r w:rsidRPr="007C7C16">
              <w:t>s 20BA</w:t>
            </w:r>
            <w:r w:rsidRPr="007C7C16">
              <w:tab/>
            </w:r>
          </w:p>
        </w:tc>
        <w:tc>
          <w:tcPr>
            <w:tcW w:w="4943" w:type="dxa"/>
            <w:shd w:val="clear" w:color="auto" w:fill="auto"/>
          </w:tcPr>
          <w:p w:rsidR="00E418C6" w:rsidRPr="007C7C16" w:rsidRDefault="00E418C6" w:rsidP="00646927">
            <w:pPr>
              <w:pStyle w:val="ENoteTableText"/>
            </w:pPr>
            <w:r w:rsidRPr="007C7C16">
              <w:t>ad No 62, 2014</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r w:rsidRPr="007C7C16">
              <w:rPr>
                <w:b/>
              </w:rPr>
              <w:t>Part IVB</w:t>
            </w:r>
          </w:p>
        </w:tc>
        <w:tc>
          <w:tcPr>
            <w:tcW w:w="4943" w:type="dxa"/>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Part IVB</w:t>
            </w:r>
            <w:r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ss.</w:t>
            </w:r>
            <w:r w:rsidR="007C7C16">
              <w:t> </w:t>
            </w:r>
            <w:r w:rsidR="00646927" w:rsidRPr="007C7C16">
              <w:t>20C–20H</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r w:rsidRPr="007C7C16">
              <w:rPr>
                <w:b/>
              </w:rPr>
              <w:t>Part V</w:t>
            </w:r>
          </w:p>
        </w:tc>
        <w:tc>
          <w:tcPr>
            <w:tcW w:w="4943" w:type="dxa"/>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21</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63, 1984; No.</w:t>
            </w:r>
            <w:r w:rsidR="007C7C16">
              <w:t> </w:t>
            </w:r>
            <w:r w:rsidRPr="007C7C16">
              <w:t>199, 1991; No.</w:t>
            </w:r>
            <w:r w:rsidR="007C7C16">
              <w:t> </w:t>
            </w:r>
            <w:r w:rsidRPr="007C7C16">
              <w:t>146, 1999; No.</w:t>
            </w:r>
            <w:r w:rsidR="007C7C16">
              <w:t> </w:t>
            </w:r>
            <w:r w:rsidRPr="007C7C16">
              <w:t>46, 2000; No.</w:t>
            </w:r>
            <w:r w:rsidR="007C7C16">
              <w:t> </w:t>
            </w:r>
            <w:r w:rsidRPr="007C7C16">
              <w:t>90, 2008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22</w:t>
            </w:r>
            <w:r w:rsidR="00646927" w:rsidRPr="007C7C16">
              <w:tab/>
            </w:r>
          </w:p>
        </w:tc>
        <w:tc>
          <w:tcPr>
            <w:tcW w:w="4943" w:type="dxa"/>
            <w:shd w:val="clear" w:color="auto" w:fill="auto"/>
          </w:tcPr>
          <w:p w:rsidR="00646927" w:rsidRPr="007C7C16" w:rsidRDefault="00646927" w:rsidP="00646927">
            <w:pPr>
              <w:pStyle w:val="ENoteTableText"/>
            </w:pPr>
            <w:r w:rsidRPr="007C7C16">
              <w:t>rep.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ad.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146, 1999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23</w:t>
            </w:r>
            <w:r w:rsidR="00646927" w:rsidRPr="007C7C16">
              <w:tab/>
            </w:r>
          </w:p>
        </w:tc>
        <w:tc>
          <w:tcPr>
            <w:tcW w:w="4943" w:type="dxa"/>
            <w:shd w:val="clear" w:color="auto" w:fill="auto"/>
          </w:tcPr>
          <w:p w:rsidR="00646927" w:rsidRPr="007C7C16" w:rsidRDefault="00646927" w:rsidP="00646927">
            <w:pPr>
              <w:pStyle w:val="ENoteTableText"/>
            </w:pPr>
            <w:r w:rsidRPr="007C7C16">
              <w:t>rep. No.</w:t>
            </w:r>
            <w:r w:rsidR="007C7C16">
              <w:t> </w:t>
            </w:r>
            <w:r w:rsidRPr="007C7C16">
              <w:t>65, 1985</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r w:rsidRPr="007C7C16">
              <w:rPr>
                <w:b/>
              </w:rPr>
              <w:t>Part VI</w:t>
            </w:r>
          </w:p>
        </w:tc>
        <w:tc>
          <w:tcPr>
            <w:tcW w:w="4943" w:type="dxa"/>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lastRenderedPageBreak/>
              <w:t>s.</w:t>
            </w:r>
            <w:r w:rsidR="00646927" w:rsidRPr="007C7C16">
              <w:t xml:space="preserve"> 24</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36, 1978; No.</w:t>
            </w:r>
            <w:r w:rsidR="007C7C16">
              <w:t> </w:t>
            </w:r>
            <w:r w:rsidRPr="007C7C16">
              <w:t>8, 2005</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26</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46, 2000; No.</w:t>
            </w:r>
            <w:r w:rsidR="007C7C16">
              <w:t> </w:t>
            </w:r>
            <w:r w:rsidRPr="007C7C16">
              <w:t>8, 2005</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27</w:t>
            </w:r>
            <w:r w:rsidR="00646927" w:rsidRPr="007C7C16">
              <w:tab/>
            </w:r>
          </w:p>
        </w:tc>
        <w:tc>
          <w:tcPr>
            <w:tcW w:w="4943" w:type="dxa"/>
            <w:shd w:val="clear" w:color="auto" w:fill="auto"/>
          </w:tcPr>
          <w:p w:rsidR="00646927" w:rsidRPr="007C7C16" w:rsidRDefault="00646927" w:rsidP="00646927">
            <w:pPr>
              <w:pStyle w:val="ENoteTableText"/>
            </w:pPr>
            <w:r w:rsidRPr="007C7C16">
              <w:t>rep. No.</w:t>
            </w:r>
            <w:r w:rsidR="007C7C16">
              <w:t> </w:t>
            </w:r>
            <w:r w:rsidRPr="007C7C16">
              <w:t>90, 2008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28</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 No.</w:t>
            </w:r>
            <w:r w:rsidR="007C7C16">
              <w:t> </w:t>
            </w:r>
            <w:r w:rsidRPr="007C7C16">
              <w:t>46, 2000; No.</w:t>
            </w:r>
            <w:r w:rsidR="007C7C16">
              <w:t> </w:t>
            </w:r>
            <w:r w:rsidRPr="007C7C16">
              <w:t>8, 2005; No.</w:t>
            </w:r>
            <w:r w:rsidR="007C7C16">
              <w:t> </w:t>
            </w:r>
            <w:r w:rsidRPr="007C7C16">
              <w:t>90, 2008</w:t>
            </w:r>
            <w:r w:rsidR="00E418C6" w:rsidRPr="007C7C16">
              <w:t>; No 62, 2014</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29</w:t>
            </w:r>
            <w:r w:rsidR="00646927" w:rsidRPr="007C7C16">
              <w:tab/>
            </w: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30</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60, 1991; No.</w:t>
            </w:r>
            <w:r w:rsidR="007C7C16">
              <w:t> </w:t>
            </w:r>
            <w:r w:rsidRPr="007C7C16">
              <w:t>46, 2000; No.</w:t>
            </w:r>
            <w:r w:rsidR="007C7C16">
              <w:t> </w:t>
            </w:r>
            <w:r w:rsidRPr="007C7C16">
              <w:t>143, 2001; No.</w:t>
            </w:r>
            <w:r w:rsidR="007C7C16">
              <w:t> </w:t>
            </w:r>
            <w:r w:rsidRPr="007C7C16">
              <w:t>73, 2008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90, 2008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31</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r w:rsidRPr="007C7C16">
              <w:rPr>
                <w:b/>
              </w:rPr>
              <w:t>Part VII</w:t>
            </w:r>
          </w:p>
        </w:tc>
        <w:tc>
          <w:tcPr>
            <w:tcW w:w="4943" w:type="dxa"/>
            <w:shd w:val="clear" w:color="auto" w:fill="auto"/>
          </w:tcPr>
          <w:p w:rsidR="00646927" w:rsidRPr="007C7C16" w:rsidRDefault="00646927" w:rsidP="00646927">
            <w:pPr>
              <w:pStyle w:val="ENoteTableText"/>
            </w:pP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31A</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am. No.</w:t>
            </w:r>
            <w:r w:rsidR="007C7C16">
              <w:t> </w:t>
            </w:r>
            <w:r w:rsidRPr="007C7C16">
              <w:t>90, 2008; No.</w:t>
            </w:r>
            <w:r w:rsidR="007C7C16">
              <w:t> </w:t>
            </w:r>
            <w:r w:rsidRPr="007C7C16">
              <w:t>5, 2011</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31B</w:t>
            </w:r>
            <w:r w:rsidR="00646927"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8, 2005</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am. No.</w:t>
            </w:r>
            <w:r w:rsidR="007C7C16">
              <w:t> </w:t>
            </w:r>
            <w:r w:rsidRPr="007C7C16">
              <w:t>90, 2008</w:t>
            </w:r>
            <w:r w:rsidR="00E418C6" w:rsidRPr="007C7C16">
              <w:t>; No 62, 2014</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32</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36, 1978; No.</w:t>
            </w:r>
            <w:r w:rsidR="007C7C16">
              <w:t> </w:t>
            </w:r>
            <w:r w:rsidRPr="007C7C16">
              <w:t>60, 1991; No.</w:t>
            </w:r>
            <w:r w:rsidR="007C7C16">
              <w:t> </w:t>
            </w:r>
            <w:r w:rsidRPr="007C7C16">
              <w:t>46, 2000; No.</w:t>
            </w:r>
            <w:r w:rsidR="007C7C16">
              <w:t> </w:t>
            </w:r>
            <w:r w:rsidRPr="007C7C16">
              <w:t>8, 2005</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90, 2008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33</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60, 1991;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90, 2008</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1D6284" w:rsidP="001D6284">
            <w:pPr>
              <w:pStyle w:val="ENoteTableText"/>
              <w:tabs>
                <w:tab w:val="center" w:leader="dot" w:pos="2268"/>
              </w:tabs>
            </w:pPr>
            <w:r w:rsidRPr="007C7C16">
              <w:t>s.</w:t>
            </w:r>
            <w:r w:rsidR="00646927" w:rsidRPr="007C7C16">
              <w:t xml:space="preserve"> 34</w:t>
            </w:r>
            <w:r w:rsidR="00646927" w:rsidRPr="007C7C16">
              <w:tab/>
            </w:r>
          </w:p>
        </w:tc>
        <w:tc>
          <w:tcPr>
            <w:tcW w:w="4943" w:type="dxa"/>
            <w:shd w:val="clear" w:color="auto" w:fill="auto"/>
          </w:tcPr>
          <w:p w:rsidR="00646927" w:rsidRPr="007C7C16" w:rsidRDefault="00646927" w:rsidP="00646927">
            <w:pPr>
              <w:pStyle w:val="ENoteTableText"/>
            </w:pPr>
            <w:r w:rsidRPr="007C7C16">
              <w:t>am.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 xml:space="preserve">Heading to Schedule </w:t>
            </w:r>
            <w:r w:rsidRPr="007C7C16">
              <w:tab/>
            </w:r>
          </w:p>
        </w:tc>
        <w:tc>
          <w:tcPr>
            <w:tcW w:w="4943" w:type="dxa"/>
            <w:shd w:val="clear" w:color="auto" w:fill="auto"/>
          </w:tcPr>
          <w:p w:rsidR="00646927" w:rsidRPr="007C7C16" w:rsidRDefault="00646927" w:rsidP="00646927">
            <w:pPr>
              <w:pStyle w:val="ENoteTableText"/>
            </w:pPr>
            <w:r w:rsidRPr="007C7C16">
              <w:t>rep.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Heading to Schedule</w:t>
            </w:r>
            <w:r w:rsidR="007C7C16">
              <w:t> </w:t>
            </w:r>
            <w:r w:rsidRPr="007C7C16">
              <w:t>1</w:t>
            </w:r>
            <w:r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96, 1979</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Schedule</w:t>
            </w:r>
            <w:r w:rsidR="007C7C16">
              <w:t> </w:t>
            </w:r>
            <w:r w:rsidRPr="007C7C16">
              <w:t>1</w:t>
            </w:r>
            <w:r w:rsidRPr="007C7C16">
              <w:tab/>
            </w: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Schedule</w:t>
            </w:r>
            <w:r w:rsidR="007C7C16">
              <w:t> </w:t>
            </w:r>
            <w:r w:rsidRPr="007C7C16">
              <w:t xml:space="preserve">2 </w:t>
            </w:r>
            <w:r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96, 1979; No.</w:t>
            </w:r>
            <w:r w:rsidR="007C7C16">
              <w:t> </w:t>
            </w:r>
            <w:r w:rsidRPr="007C7C16">
              <w:t>152, 1997</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646927">
            <w:pPr>
              <w:pStyle w:val="ENoteTableText"/>
            </w:pPr>
          </w:p>
        </w:tc>
        <w:tc>
          <w:tcPr>
            <w:tcW w:w="4943" w:type="dxa"/>
            <w:shd w:val="clear" w:color="auto" w:fill="auto"/>
          </w:tcPr>
          <w:p w:rsidR="00646927" w:rsidRPr="007C7C16" w:rsidRDefault="00646927" w:rsidP="00646927">
            <w:pPr>
              <w:pStyle w:val="ENoteTableText"/>
            </w:pPr>
            <w:r w:rsidRPr="007C7C16">
              <w:t>rep. No.</w:t>
            </w:r>
            <w:r w:rsidR="007C7C16">
              <w:t> </w:t>
            </w:r>
            <w:r w:rsidRPr="007C7C16">
              <w:t>46, 2000</w:t>
            </w:r>
          </w:p>
        </w:tc>
      </w:tr>
      <w:tr w:rsidR="00646927" w:rsidRPr="007C7C16" w:rsidTr="00646927">
        <w:tblPrEx>
          <w:tblBorders>
            <w:top w:val="none" w:sz="0" w:space="0" w:color="auto"/>
            <w:bottom w:val="none" w:sz="0" w:space="0" w:color="auto"/>
          </w:tblBorders>
        </w:tblPrEx>
        <w:trPr>
          <w:cantSplit/>
        </w:trPr>
        <w:tc>
          <w:tcPr>
            <w:tcW w:w="2139" w:type="dxa"/>
            <w:shd w:val="clear" w:color="auto" w:fill="auto"/>
          </w:tcPr>
          <w:p w:rsidR="00646927" w:rsidRPr="007C7C16" w:rsidRDefault="00646927" w:rsidP="001D6284">
            <w:pPr>
              <w:pStyle w:val="ENoteTableText"/>
              <w:tabs>
                <w:tab w:val="center" w:leader="dot" w:pos="2268"/>
              </w:tabs>
            </w:pPr>
            <w:r w:rsidRPr="007C7C16">
              <w:t>Schedule</w:t>
            </w:r>
            <w:r w:rsidR="007C7C16">
              <w:t> </w:t>
            </w:r>
            <w:r w:rsidRPr="007C7C16">
              <w:t>3</w:t>
            </w:r>
            <w:r w:rsidRPr="007C7C16">
              <w:tab/>
            </w:r>
          </w:p>
        </w:tc>
        <w:tc>
          <w:tcPr>
            <w:tcW w:w="4943" w:type="dxa"/>
            <w:shd w:val="clear" w:color="auto" w:fill="auto"/>
          </w:tcPr>
          <w:p w:rsidR="00646927" w:rsidRPr="007C7C16" w:rsidRDefault="00646927" w:rsidP="00646927">
            <w:pPr>
              <w:pStyle w:val="ENoteTableText"/>
            </w:pPr>
            <w:r w:rsidRPr="007C7C16">
              <w:t>ad. No.</w:t>
            </w:r>
            <w:r w:rsidR="007C7C16">
              <w:t> </w:t>
            </w:r>
            <w:r w:rsidRPr="007C7C16">
              <w:t>60, 1991</w:t>
            </w:r>
          </w:p>
        </w:tc>
      </w:tr>
      <w:tr w:rsidR="00646927" w:rsidRPr="007C7C16" w:rsidTr="00646927">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646927" w:rsidRPr="007C7C16" w:rsidRDefault="00646927" w:rsidP="00646927">
            <w:pPr>
              <w:pStyle w:val="ENoteTableText"/>
            </w:pPr>
          </w:p>
        </w:tc>
        <w:tc>
          <w:tcPr>
            <w:tcW w:w="4943" w:type="dxa"/>
            <w:tcBorders>
              <w:bottom w:val="single" w:sz="12" w:space="0" w:color="auto"/>
            </w:tcBorders>
            <w:shd w:val="clear" w:color="auto" w:fill="auto"/>
          </w:tcPr>
          <w:p w:rsidR="00646927" w:rsidRPr="007C7C16" w:rsidRDefault="00646927" w:rsidP="00646927">
            <w:pPr>
              <w:pStyle w:val="ENoteTableText"/>
            </w:pPr>
            <w:r w:rsidRPr="007C7C16">
              <w:t>rep. No.</w:t>
            </w:r>
            <w:r w:rsidR="007C7C16">
              <w:t> </w:t>
            </w:r>
            <w:r w:rsidRPr="007C7C16">
              <w:t>46, 2000</w:t>
            </w:r>
          </w:p>
        </w:tc>
      </w:tr>
    </w:tbl>
    <w:p w:rsidR="00960A66" w:rsidRPr="007C7C16" w:rsidRDefault="00960A66" w:rsidP="007C7C16">
      <w:pPr>
        <w:pStyle w:val="ENotesHeading2"/>
        <w:pageBreakBefore/>
        <w:outlineLvl w:val="9"/>
      </w:pPr>
      <w:bookmarkStart w:id="56" w:name="_Toc393960943"/>
      <w:r w:rsidRPr="007C7C16">
        <w:lastRenderedPageBreak/>
        <w:t>Endnote 5—Uncommenced amendments [none]</w:t>
      </w:r>
      <w:bookmarkEnd w:id="56"/>
    </w:p>
    <w:p w:rsidR="00960A66" w:rsidRPr="007C7C16" w:rsidRDefault="00960A66" w:rsidP="007C7C16">
      <w:pPr>
        <w:pStyle w:val="ENotesHeading2"/>
        <w:outlineLvl w:val="9"/>
      </w:pPr>
      <w:bookmarkStart w:id="57" w:name="_Toc393960944"/>
      <w:r w:rsidRPr="007C7C16">
        <w:t>Endnote 6—Modifications [none]</w:t>
      </w:r>
      <w:bookmarkEnd w:id="57"/>
    </w:p>
    <w:p w:rsidR="00960A66" w:rsidRPr="007C7C16" w:rsidRDefault="00960A66" w:rsidP="007C7C16">
      <w:pPr>
        <w:pStyle w:val="ENotesHeading2"/>
        <w:outlineLvl w:val="9"/>
      </w:pPr>
      <w:bookmarkStart w:id="58" w:name="_Toc393960945"/>
      <w:r w:rsidRPr="007C7C16">
        <w:t>Endnote 7—Misdescribed amendments [none]</w:t>
      </w:r>
      <w:bookmarkEnd w:id="58"/>
    </w:p>
    <w:p w:rsidR="00960A66" w:rsidRPr="007C7C16" w:rsidRDefault="00960A66" w:rsidP="007C7C16">
      <w:pPr>
        <w:pStyle w:val="ENotesHeading2"/>
        <w:outlineLvl w:val="9"/>
      </w:pPr>
      <w:bookmarkStart w:id="59" w:name="_Toc393960946"/>
      <w:r w:rsidRPr="007C7C16">
        <w:t>Endnote 8—Miscellaneous [none]</w:t>
      </w:r>
      <w:bookmarkEnd w:id="59"/>
    </w:p>
    <w:p w:rsidR="00960A66" w:rsidRPr="007C7C16" w:rsidRDefault="00960A66" w:rsidP="008C399C">
      <w:pPr>
        <w:sectPr w:rsidR="00960A66" w:rsidRPr="007C7C16" w:rsidSect="009907C6">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rsidR="00381AB0" w:rsidRPr="007C7C16" w:rsidRDefault="00381AB0" w:rsidP="00960A66"/>
    <w:sectPr w:rsidR="00381AB0" w:rsidRPr="007C7C16" w:rsidSect="009907C6">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01" w:rsidRPr="0053217E" w:rsidRDefault="00D15401" w:rsidP="00E5290A">
      <w:pPr>
        <w:pStyle w:val="CTA4a"/>
        <w:spacing w:before="0" w:line="240" w:lineRule="auto"/>
        <w:rPr>
          <w:sz w:val="22"/>
          <w:szCs w:val="24"/>
        </w:rPr>
      </w:pPr>
      <w:r>
        <w:separator/>
      </w:r>
    </w:p>
  </w:endnote>
  <w:endnote w:type="continuationSeparator" w:id="0">
    <w:p w:rsidR="00D15401" w:rsidRPr="0053217E" w:rsidRDefault="00D15401" w:rsidP="00E5290A">
      <w:pPr>
        <w:pStyle w:val="CTA4a"/>
        <w:spacing w:before="0" w:line="240" w:lineRule="auto"/>
        <w:rPr>
          <w:sz w:val="22"/>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15401" w:rsidTr="009907C6">
      <w:tc>
        <w:tcPr>
          <w:tcW w:w="1247" w:type="dxa"/>
        </w:tcPr>
        <w:p w:rsidR="00D15401" w:rsidRDefault="00D15401" w:rsidP="008C399C">
          <w:pPr>
            <w:rPr>
              <w:sz w:val="18"/>
            </w:rPr>
          </w:pPr>
        </w:p>
      </w:tc>
      <w:tc>
        <w:tcPr>
          <w:tcW w:w="5387" w:type="dxa"/>
        </w:tcPr>
        <w:p w:rsidR="00D15401" w:rsidRDefault="00D15401" w:rsidP="008C399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C16">
            <w:rPr>
              <w:i/>
              <w:sz w:val="18"/>
            </w:rPr>
            <w:t>Albury</w:t>
          </w:r>
          <w:r w:rsidR="007C7C16">
            <w:rPr>
              <w:i/>
              <w:sz w:val="18"/>
            </w:rPr>
            <w:noBreakHyphen/>
            <w:t>Wodonga Development Act 1973</w:t>
          </w:r>
          <w:r w:rsidRPr="007A1328">
            <w:rPr>
              <w:i/>
              <w:sz w:val="18"/>
            </w:rPr>
            <w:fldChar w:fldCharType="end"/>
          </w:r>
        </w:p>
      </w:tc>
      <w:tc>
        <w:tcPr>
          <w:tcW w:w="669" w:type="dxa"/>
        </w:tcPr>
        <w:p w:rsidR="00D15401" w:rsidRDefault="00D15401" w:rsidP="008C399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07C6">
            <w:rPr>
              <w:i/>
              <w:noProof/>
              <w:sz w:val="18"/>
            </w:rPr>
            <w:t>37</w:t>
          </w:r>
          <w:r w:rsidRPr="007A1328">
            <w:rPr>
              <w:i/>
              <w:sz w:val="18"/>
            </w:rPr>
            <w:fldChar w:fldCharType="end"/>
          </w:r>
        </w:p>
      </w:tc>
    </w:tr>
  </w:tbl>
  <w:p w:rsidR="00D15401" w:rsidRPr="0078369C" w:rsidRDefault="00D15401" w:rsidP="00E9172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7A1328" w:rsidRDefault="00D15401" w:rsidP="00E9172C">
    <w:pPr>
      <w:pBdr>
        <w:top w:val="single" w:sz="6" w:space="1" w:color="auto"/>
      </w:pBdr>
      <w:spacing w:before="120"/>
      <w:rPr>
        <w:sz w:val="18"/>
      </w:rPr>
    </w:pPr>
  </w:p>
  <w:p w:rsidR="00D15401" w:rsidRPr="007A1328" w:rsidRDefault="00D15401" w:rsidP="00E9172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C7C16">
      <w:rPr>
        <w:i/>
        <w:noProof/>
        <w:sz w:val="18"/>
      </w:rPr>
      <w:t>Albury-Wodonga Development Act 1973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C7C1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w:t>
    </w:r>
    <w:r w:rsidRPr="007A1328">
      <w:rPr>
        <w:i/>
        <w:sz w:val="18"/>
      </w:rPr>
      <w:fldChar w:fldCharType="end"/>
    </w:r>
  </w:p>
  <w:p w:rsidR="00D15401" w:rsidRPr="007A1328" w:rsidRDefault="00D15401" w:rsidP="00E9172C">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15401" w:rsidTr="009907C6">
      <w:tc>
        <w:tcPr>
          <w:tcW w:w="646" w:type="dxa"/>
        </w:tcPr>
        <w:p w:rsidR="00D15401" w:rsidRDefault="00D15401" w:rsidP="008C399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w:t>
          </w:r>
          <w:r w:rsidRPr="007A1328">
            <w:rPr>
              <w:i/>
              <w:sz w:val="18"/>
            </w:rPr>
            <w:fldChar w:fldCharType="end"/>
          </w:r>
        </w:p>
      </w:tc>
      <w:tc>
        <w:tcPr>
          <w:tcW w:w="5387" w:type="dxa"/>
        </w:tcPr>
        <w:p w:rsidR="00D15401" w:rsidRDefault="00D15401" w:rsidP="008C399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C16">
            <w:rPr>
              <w:i/>
              <w:sz w:val="18"/>
            </w:rPr>
            <w:t>Albury</w:t>
          </w:r>
          <w:r w:rsidR="007C7C16">
            <w:rPr>
              <w:i/>
              <w:sz w:val="18"/>
            </w:rPr>
            <w:noBreakHyphen/>
            <w:t>Wodonga Development Act 1973</w:t>
          </w:r>
          <w:r w:rsidRPr="007A1328">
            <w:rPr>
              <w:i/>
              <w:sz w:val="18"/>
            </w:rPr>
            <w:fldChar w:fldCharType="end"/>
          </w:r>
        </w:p>
      </w:tc>
      <w:tc>
        <w:tcPr>
          <w:tcW w:w="1270" w:type="dxa"/>
        </w:tcPr>
        <w:p w:rsidR="00D15401" w:rsidRDefault="00D15401" w:rsidP="008C399C">
          <w:pPr>
            <w:jc w:val="right"/>
            <w:rPr>
              <w:sz w:val="18"/>
            </w:rPr>
          </w:pPr>
        </w:p>
      </w:tc>
    </w:tr>
  </w:tbl>
  <w:p w:rsidR="00D15401" w:rsidRPr="0078369C" w:rsidRDefault="00D15401" w:rsidP="00E9172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15401" w:rsidTr="009907C6">
      <w:tc>
        <w:tcPr>
          <w:tcW w:w="1247" w:type="dxa"/>
        </w:tcPr>
        <w:p w:rsidR="00D15401" w:rsidRDefault="00D15401" w:rsidP="008C399C">
          <w:pPr>
            <w:rPr>
              <w:sz w:val="18"/>
            </w:rPr>
          </w:pPr>
        </w:p>
      </w:tc>
      <w:tc>
        <w:tcPr>
          <w:tcW w:w="5387" w:type="dxa"/>
        </w:tcPr>
        <w:p w:rsidR="00D15401" w:rsidRDefault="00D15401" w:rsidP="008C399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C16">
            <w:rPr>
              <w:i/>
              <w:sz w:val="18"/>
            </w:rPr>
            <w:t>Albury</w:t>
          </w:r>
          <w:r w:rsidR="007C7C16">
            <w:rPr>
              <w:i/>
              <w:sz w:val="18"/>
            </w:rPr>
            <w:noBreakHyphen/>
            <w:t>Wodonga Development Act 1973</w:t>
          </w:r>
          <w:r w:rsidRPr="007A1328">
            <w:rPr>
              <w:i/>
              <w:sz w:val="18"/>
            </w:rPr>
            <w:fldChar w:fldCharType="end"/>
          </w:r>
        </w:p>
      </w:tc>
      <w:tc>
        <w:tcPr>
          <w:tcW w:w="669" w:type="dxa"/>
        </w:tcPr>
        <w:p w:rsidR="00D15401" w:rsidRDefault="00D15401" w:rsidP="008C399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w:t>
          </w:r>
          <w:r w:rsidRPr="007A1328">
            <w:rPr>
              <w:i/>
              <w:sz w:val="18"/>
            </w:rPr>
            <w:fldChar w:fldCharType="end"/>
          </w:r>
        </w:p>
      </w:tc>
    </w:tr>
  </w:tbl>
  <w:p w:rsidR="00D15401" w:rsidRPr="0078369C" w:rsidRDefault="00D15401" w:rsidP="00E9172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7A1328" w:rsidRDefault="00D15401" w:rsidP="00E9172C">
    <w:pPr>
      <w:pBdr>
        <w:top w:val="single" w:sz="6" w:space="1" w:color="auto"/>
      </w:pBdr>
      <w:spacing w:before="120"/>
      <w:rPr>
        <w:sz w:val="18"/>
      </w:rPr>
    </w:pPr>
  </w:p>
  <w:p w:rsidR="00D15401" w:rsidRPr="007A1328" w:rsidRDefault="00D15401" w:rsidP="00E9172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C7C16">
      <w:rPr>
        <w:i/>
        <w:noProof/>
        <w:sz w:val="18"/>
      </w:rPr>
      <w:t>Albury-Wodonga Development Act 1973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C7C1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w:t>
    </w:r>
    <w:r w:rsidRPr="007A1328">
      <w:rPr>
        <w:i/>
        <w:sz w:val="18"/>
      </w:rPr>
      <w:fldChar w:fldCharType="end"/>
    </w:r>
  </w:p>
  <w:p w:rsidR="00D15401" w:rsidRPr="007A1328" w:rsidRDefault="00D15401" w:rsidP="00E9172C">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ED79B6" w:rsidRDefault="00D15401" w:rsidP="00E9172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15401" w:rsidTr="008C399C">
      <w:tc>
        <w:tcPr>
          <w:tcW w:w="646" w:type="dxa"/>
        </w:tcPr>
        <w:p w:rsidR="00D15401" w:rsidRDefault="00D15401" w:rsidP="008C399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07C6">
            <w:rPr>
              <w:i/>
              <w:noProof/>
              <w:sz w:val="18"/>
            </w:rPr>
            <w:t>ii</w:t>
          </w:r>
          <w:r w:rsidRPr="00ED79B6">
            <w:rPr>
              <w:i/>
              <w:sz w:val="18"/>
            </w:rPr>
            <w:fldChar w:fldCharType="end"/>
          </w:r>
        </w:p>
      </w:tc>
      <w:tc>
        <w:tcPr>
          <w:tcW w:w="5387" w:type="dxa"/>
        </w:tcPr>
        <w:p w:rsidR="00D15401" w:rsidRDefault="00D15401" w:rsidP="008C399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C7C16">
            <w:rPr>
              <w:i/>
              <w:sz w:val="18"/>
            </w:rPr>
            <w:t>Albury</w:t>
          </w:r>
          <w:r w:rsidR="007C7C16">
            <w:rPr>
              <w:i/>
              <w:sz w:val="18"/>
            </w:rPr>
            <w:noBreakHyphen/>
            <w:t>Wodonga Development Act 1973</w:t>
          </w:r>
          <w:r w:rsidRPr="00ED79B6">
            <w:rPr>
              <w:i/>
              <w:sz w:val="18"/>
            </w:rPr>
            <w:fldChar w:fldCharType="end"/>
          </w:r>
        </w:p>
      </w:tc>
      <w:tc>
        <w:tcPr>
          <w:tcW w:w="1270" w:type="dxa"/>
        </w:tcPr>
        <w:p w:rsidR="00D15401" w:rsidRDefault="00D15401" w:rsidP="008C399C">
          <w:pPr>
            <w:jc w:val="right"/>
            <w:rPr>
              <w:sz w:val="18"/>
            </w:rPr>
          </w:pPr>
        </w:p>
      </w:tc>
    </w:tr>
  </w:tbl>
  <w:p w:rsidR="00D15401" w:rsidRPr="0078369C" w:rsidRDefault="00D15401" w:rsidP="00E917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ED79B6" w:rsidRDefault="00D15401" w:rsidP="00E917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15401" w:rsidTr="008C399C">
      <w:tc>
        <w:tcPr>
          <w:tcW w:w="1247" w:type="dxa"/>
        </w:tcPr>
        <w:p w:rsidR="00D15401" w:rsidRDefault="00D15401" w:rsidP="008C399C">
          <w:pPr>
            <w:rPr>
              <w:i/>
              <w:sz w:val="18"/>
            </w:rPr>
          </w:pPr>
        </w:p>
      </w:tc>
      <w:tc>
        <w:tcPr>
          <w:tcW w:w="5387" w:type="dxa"/>
        </w:tcPr>
        <w:p w:rsidR="00D15401" w:rsidRDefault="00D15401" w:rsidP="008C399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C7C16">
            <w:rPr>
              <w:i/>
              <w:sz w:val="18"/>
            </w:rPr>
            <w:t>Albury</w:t>
          </w:r>
          <w:r w:rsidR="007C7C16">
            <w:rPr>
              <w:i/>
              <w:sz w:val="18"/>
            </w:rPr>
            <w:noBreakHyphen/>
            <w:t>Wodonga Development Act 1973</w:t>
          </w:r>
          <w:r w:rsidRPr="00ED79B6">
            <w:rPr>
              <w:i/>
              <w:sz w:val="18"/>
            </w:rPr>
            <w:fldChar w:fldCharType="end"/>
          </w:r>
        </w:p>
      </w:tc>
      <w:tc>
        <w:tcPr>
          <w:tcW w:w="669" w:type="dxa"/>
        </w:tcPr>
        <w:p w:rsidR="00D15401" w:rsidRDefault="00D15401" w:rsidP="008C399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07C6">
            <w:rPr>
              <w:i/>
              <w:noProof/>
              <w:sz w:val="18"/>
            </w:rPr>
            <w:t>i</w:t>
          </w:r>
          <w:r w:rsidRPr="00ED79B6">
            <w:rPr>
              <w:i/>
              <w:sz w:val="18"/>
            </w:rPr>
            <w:fldChar w:fldCharType="end"/>
          </w:r>
        </w:p>
      </w:tc>
    </w:tr>
  </w:tbl>
  <w:p w:rsidR="00D15401" w:rsidRPr="0078369C" w:rsidRDefault="00D15401" w:rsidP="00E9172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15401" w:rsidTr="009907C6">
      <w:tc>
        <w:tcPr>
          <w:tcW w:w="646" w:type="dxa"/>
        </w:tcPr>
        <w:p w:rsidR="00D15401" w:rsidRDefault="00D15401" w:rsidP="008C399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07C6">
            <w:rPr>
              <w:i/>
              <w:noProof/>
              <w:sz w:val="18"/>
            </w:rPr>
            <w:t>26</w:t>
          </w:r>
          <w:r w:rsidRPr="007A1328">
            <w:rPr>
              <w:i/>
              <w:sz w:val="18"/>
            </w:rPr>
            <w:fldChar w:fldCharType="end"/>
          </w:r>
        </w:p>
      </w:tc>
      <w:tc>
        <w:tcPr>
          <w:tcW w:w="5387" w:type="dxa"/>
        </w:tcPr>
        <w:p w:rsidR="00D15401" w:rsidRDefault="00D15401" w:rsidP="008C399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C16">
            <w:rPr>
              <w:i/>
              <w:sz w:val="18"/>
            </w:rPr>
            <w:t>Albury</w:t>
          </w:r>
          <w:r w:rsidR="007C7C16">
            <w:rPr>
              <w:i/>
              <w:sz w:val="18"/>
            </w:rPr>
            <w:noBreakHyphen/>
            <w:t>Wodonga Development Act 1973</w:t>
          </w:r>
          <w:r w:rsidRPr="007A1328">
            <w:rPr>
              <w:i/>
              <w:sz w:val="18"/>
            </w:rPr>
            <w:fldChar w:fldCharType="end"/>
          </w:r>
        </w:p>
      </w:tc>
      <w:tc>
        <w:tcPr>
          <w:tcW w:w="1270" w:type="dxa"/>
        </w:tcPr>
        <w:p w:rsidR="00D15401" w:rsidRDefault="00D15401" w:rsidP="008C399C">
          <w:pPr>
            <w:jc w:val="right"/>
            <w:rPr>
              <w:sz w:val="18"/>
            </w:rPr>
          </w:pPr>
        </w:p>
      </w:tc>
    </w:tr>
  </w:tbl>
  <w:p w:rsidR="00D15401" w:rsidRPr="0078369C" w:rsidRDefault="00D15401" w:rsidP="00E9172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15401" w:rsidTr="009907C6">
      <w:tc>
        <w:tcPr>
          <w:tcW w:w="1247" w:type="dxa"/>
        </w:tcPr>
        <w:p w:rsidR="00D15401" w:rsidRDefault="00D15401" w:rsidP="008C399C">
          <w:pPr>
            <w:rPr>
              <w:sz w:val="18"/>
            </w:rPr>
          </w:pPr>
        </w:p>
      </w:tc>
      <w:tc>
        <w:tcPr>
          <w:tcW w:w="5387" w:type="dxa"/>
        </w:tcPr>
        <w:p w:rsidR="00D15401" w:rsidRDefault="00D15401" w:rsidP="008C399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C16">
            <w:rPr>
              <w:i/>
              <w:sz w:val="18"/>
            </w:rPr>
            <w:t>Albury</w:t>
          </w:r>
          <w:r w:rsidR="007C7C16">
            <w:rPr>
              <w:i/>
              <w:sz w:val="18"/>
            </w:rPr>
            <w:noBreakHyphen/>
            <w:t>Wodonga Development Act 1973</w:t>
          </w:r>
          <w:r w:rsidRPr="007A1328">
            <w:rPr>
              <w:i/>
              <w:sz w:val="18"/>
            </w:rPr>
            <w:fldChar w:fldCharType="end"/>
          </w:r>
        </w:p>
      </w:tc>
      <w:tc>
        <w:tcPr>
          <w:tcW w:w="669" w:type="dxa"/>
        </w:tcPr>
        <w:p w:rsidR="00D15401" w:rsidRDefault="00D15401" w:rsidP="008C399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07C6">
            <w:rPr>
              <w:i/>
              <w:noProof/>
              <w:sz w:val="18"/>
            </w:rPr>
            <w:t>25</w:t>
          </w:r>
          <w:r w:rsidRPr="007A1328">
            <w:rPr>
              <w:i/>
              <w:sz w:val="18"/>
            </w:rPr>
            <w:fldChar w:fldCharType="end"/>
          </w:r>
        </w:p>
      </w:tc>
    </w:tr>
  </w:tbl>
  <w:p w:rsidR="00D15401" w:rsidRPr="0078369C" w:rsidRDefault="00D15401" w:rsidP="00E9172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7A1328" w:rsidRDefault="00D15401" w:rsidP="00E9172C">
    <w:pPr>
      <w:pBdr>
        <w:top w:val="single" w:sz="6" w:space="1" w:color="auto"/>
      </w:pBdr>
      <w:spacing w:before="120"/>
      <w:rPr>
        <w:sz w:val="18"/>
      </w:rPr>
    </w:pPr>
  </w:p>
  <w:p w:rsidR="00D15401" w:rsidRPr="007A1328" w:rsidRDefault="00D15401" w:rsidP="00E9172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C7C16">
      <w:rPr>
        <w:i/>
        <w:noProof/>
        <w:sz w:val="18"/>
      </w:rPr>
      <w:t>Albury-Wodonga Development Act 1973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C7C1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w:t>
    </w:r>
    <w:r w:rsidRPr="007A1328">
      <w:rPr>
        <w:i/>
        <w:sz w:val="18"/>
      </w:rPr>
      <w:fldChar w:fldCharType="end"/>
    </w:r>
  </w:p>
  <w:p w:rsidR="00D15401" w:rsidRPr="007A1328" w:rsidRDefault="00D15401" w:rsidP="00E9172C">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E917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15401" w:rsidTr="009907C6">
      <w:tc>
        <w:tcPr>
          <w:tcW w:w="646" w:type="dxa"/>
        </w:tcPr>
        <w:p w:rsidR="00D15401" w:rsidRDefault="00D15401" w:rsidP="008C399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07C6">
            <w:rPr>
              <w:i/>
              <w:noProof/>
              <w:sz w:val="18"/>
            </w:rPr>
            <w:t>36</w:t>
          </w:r>
          <w:r w:rsidRPr="007A1328">
            <w:rPr>
              <w:i/>
              <w:sz w:val="18"/>
            </w:rPr>
            <w:fldChar w:fldCharType="end"/>
          </w:r>
        </w:p>
      </w:tc>
      <w:tc>
        <w:tcPr>
          <w:tcW w:w="5387" w:type="dxa"/>
        </w:tcPr>
        <w:p w:rsidR="00D15401" w:rsidRDefault="00D15401" w:rsidP="008C399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C16">
            <w:rPr>
              <w:i/>
              <w:sz w:val="18"/>
            </w:rPr>
            <w:t>Albury</w:t>
          </w:r>
          <w:r w:rsidR="007C7C16">
            <w:rPr>
              <w:i/>
              <w:sz w:val="18"/>
            </w:rPr>
            <w:noBreakHyphen/>
            <w:t>Wodonga Development Act 1973</w:t>
          </w:r>
          <w:r w:rsidRPr="007A1328">
            <w:rPr>
              <w:i/>
              <w:sz w:val="18"/>
            </w:rPr>
            <w:fldChar w:fldCharType="end"/>
          </w:r>
        </w:p>
      </w:tc>
      <w:tc>
        <w:tcPr>
          <w:tcW w:w="1270" w:type="dxa"/>
        </w:tcPr>
        <w:p w:rsidR="00D15401" w:rsidRDefault="00D15401" w:rsidP="008C399C">
          <w:pPr>
            <w:jc w:val="right"/>
            <w:rPr>
              <w:sz w:val="18"/>
            </w:rPr>
          </w:pPr>
        </w:p>
      </w:tc>
    </w:tr>
  </w:tbl>
  <w:p w:rsidR="00D15401" w:rsidRPr="0078369C" w:rsidRDefault="00D15401" w:rsidP="00E91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01" w:rsidRPr="0053217E" w:rsidRDefault="00D15401" w:rsidP="00E5290A">
      <w:pPr>
        <w:pStyle w:val="CTA4a"/>
        <w:spacing w:before="0" w:line="240" w:lineRule="auto"/>
        <w:rPr>
          <w:sz w:val="22"/>
          <w:szCs w:val="24"/>
        </w:rPr>
      </w:pPr>
      <w:r>
        <w:separator/>
      </w:r>
    </w:p>
  </w:footnote>
  <w:footnote w:type="continuationSeparator" w:id="0">
    <w:p w:rsidR="00D15401" w:rsidRPr="0053217E" w:rsidRDefault="00D15401" w:rsidP="00E5290A">
      <w:pPr>
        <w:pStyle w:val="CTA4a"/>
        <w:spacing w:before="0" w:line="240" w:lineRule="auto"/>
        <w:rPr>
          <w:sz w:val="22"/>
          <w:szCs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8C399C">
    <w:pPr>
      <w:pStyle w:val="Header"/>
      <w:pBdr>
        <w:bottom w:val="single" w:sz="6" w:space="1" w:color="auto"/>
      </w:pBdr>
    </w:pPr>
  </w:p>
  <w:p w:rsidR="00D15401" w:rsidRDefault="00D15401" w:rsidP="008C399C">
    <w:pPr>
      <w:pStyle w:val="Header"/>
      <w:pBdr>
        <w:bottom w:val="single" w:sz="6" w:space="1" w:color="auto"/>
      </w:pBdr>
    </w:pPr>
  </w:p>
  <w:p w:rsidR="00D15401" w:rsidRPr="001E77D2" w:rsidRDefault="00D15401" w:rsidP="008C399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7E528B" w:rsidRDefault="00D15401" w:rsidP="008C399C">
    <w:pPr>
      <w:rPr>
        <w:sz w:val="26"/>
        <w:szCs w:val="26"/>
      </w:rPr>
    </w:pPr>
  </w:p>
  <w:p w:rsidR="00D15401" w:rsidRPr="00750516" w:rsidRDefault="00D15401" w:rsidP="008C399C">
    <w:pPr>
      <w:rPr>
        <w:b/>
        <w:sz w:val="20"/>
      </w:rPr>
    </w:pPr>
    <w:r w:rsidRPr="00750516">
      <w:rPr>
        <w:b/>
        <w:sz w:val="20"/>
      </w:rPr>
      <w:t>Endnotes</w:t>
    </w:r>
  </w:p>
  <w:p w:rsidR="00D15401" w:rsidRPr="007A1328" w:rsidRDefault="00D15401" w:rsidP="008C399C">
    <w:pPr>
      <w:rPr>
        <w:sz w:val="20"/>
      </w:rPr>
    </w:pPr>
  </w:p>
  <w:p w:rsidR="00D15401" w:rsidRPr="007A1328" w:rsidRDefault="00D15401" w:rsidP="008C399C">
    <w:pPr>
      <w:rPr>
        <w:b/>
        <w:sz w:val="24"/>
      </w:rPr>
    </w:pPr>
  </w:p>
  <w:p w:rsidR="00D15401" w:rsidRPr="007E528B" w:rsidRDefault="00D15401" w:rsidP="008C399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907C6">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7E528B" w:rsidRDefault="00D15401" w:rsidP="008C399C">
    <w:pPr>
      <w:jc w:val="right"/>
      <w:rPr>
        <w:sz w:val="26"/>
        <w:szCs w:val="26"/>
      </w:rPr>
    </w:pPr>
  </w:p>
  <w:p w:rsidR="00D15401" w:rsidRPr="00750516" w:rsidRDefault="00D15401" w:rsidP="008C399C">
    <w:pPr>
      <w:jc w:val="right"/>
      <w:rPr>
        <w:b/>
        <w:sz w:val="20"/>
      </w:rPr>
    </w:pPr>
    <w:r w:rsidRPr="00750516">
      <w:rPr>
        <w:b/>
        <w:sz w:val="20"/>
      </w:rPr>
      <w:t>Endnotes</w:t>
    </w:r>
  </w:p>
  <w:p w:rsidR="00D15401" w:rsidRPr="007A1328" w:rsidRDefault="00D15401" w:rsidP="008C399C">
    <w:pPr>
      <w:jc w:val="right"/>
      <w:rPr>
        <w:sz w:val="20"/>
      </w:rPr>
    </w:pPr>
  </w:p>
  <w:p w:rsidR="00D15401" w:rsidRPr="007A1328" w:rsidRDefault="00D15401" w:rsidP="008C399C">
    <w:pPr>
      <w:jc w:val="right"/>
      <w:rPr>
        <w:b/>
        <w:sz w:val="24"/>
      </w:rPr>
    </w:pPr>
  </w:p>
  <w:p w:rsidR="00D15401" w:rsidRPr="007E528B" w:rsidRDefault="00D15401" w:rsidP="008C399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907C6">
      <w:rPr>
        <w:noProof/>
        <w:szCs w:val="22"/>
      </w:rPr>
      <w:t>Endnote 5—Uncommenced amendments [none]</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pPr>
      <w:jc w:val="right"/>
    </w:pPr>
  </w:p>
  <w:p w:rsidR="00D15401" w:rsidRDefault="00D15401">
    <w:pPr>
      <w:jc w:val="right"/>
      <w:rPr>
        <w:i/>
      </w:rPr>
    </w:pPr>
  </w:p>
  <w:p w:rsidR="00D15401" w:rsidRDefault="00D15401">
    <w:pPr>
      <w:jc w:val="right"/>
    </w:pPr>
  </w:p>
  <w:p w:rsidR="00D15401" w:rsidRDefault="00D15401">
    <w:pPr>
      <w:jc w:val="right"/>
      <w:rPr>
        <w:sz w:val="24"/>
      </w:rPr>
    </w:pPr>
  </w:p>
  <w:p w:rsidR="00D15401" w:rsidRDefault="00D15401">
    <w:pPr>
      <w:pBdr>
        <w:bottom w:val="single" w:sz="12" w:space="1" w:color="auto"/>
      </w:pBdr>
      <w:jc w:val="right"/>
      <w:rPr>
        <w:i/>
        <w:sz w:val="24"/>
      </w:rPr>
    </w:pPr>
  </w:p>
  <w:p w:rsidR="00D15401" w:rsidRDefault="00D1540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pPr>
      <w:jc w:val="right"/>
      <w:rPr>
        <w:b/>
      </w:rPr>
    </w:pPr>
  </w:p>
  <w:p w:rsidR="00D15401" w:rsidRDefault="00D15401">
    <w:pPr>
      <w:jc w:val="right"/>
      <w:rPr>
        <w:b/>
        <w:i/>
      </w:rPr>
    </w:pPr>
  </w:p>
  <w:p w:rsidR="00D15401" w:rsidRDefault="00D15401">
    <w:pPr>
      <w:jc w:val="right"/>
    </w:pPr>
  </w:p>
  <w:p w:rsidR="00D15401" w:rsidRDefault="00D15401">
    <w:pPr>
      <w:jc w:val="right"/>
      <w:rPr>
        <w:b/>
        <w:sz w:val="24"/>
      </w:rPr>
    </w:pPr>
  </w:p>
  <w:p w:rsidR="00D15401" w:rsidRDefault="00D15401">
    <w:pPr>
      <w:pBdr>
        <w:bottom w:val="single" w:sz="12" w:space="1" w:color="auto"/>
      </w:pBdr>
      <w:jc w:val="right"/>
      <w:rPr>
        <w:b/>
        <w:i/>
        <w:sz w:val="24"/>
      </w:rPr>
    </w:pPr>
  </w:p>
  <w:p w:rsidR="00D15401" w:rsidRDefault="00D1540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Default="00D15401" w:rsidP="008C399C">
    <w:pPr>
      <w:pStyle w:val="Header"/>
      <w:pBdr>
        <w:bottom w:val="single" w:sz="4" w:space="1" w:color="auto"/>
      </w:pBdr>
    </w:pPr>
  </w:p>
  <w:p w:rsidR="00D15401" w:rsidRDefault="00D15401" w:rsidP="008C399C">
    <w:pPr>
      <w:pStyle w:val="Header"/>
      <w:pBdr>
        <w:bottom w:val="single" w:sz="4" w:space="1" w:color="auto"/>
      </w:pBdr>
    </w:pPr>
  </w:p>
  <w:p w:rsidR="00D15401" w:rsidRPr="001E77D2" w:rsidRDefault="00D15401" w:rsidP="008C399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5F1388" w:rsidRDefault="00D15401" w:rsidP="008C399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ED79B6" w:rsidRDefault="00D15401" w:rsidP="008C399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ED79B6" w:rsidRDefault="00D15401" w:rsidP="008C399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ED79B6" w:rsidRDefault="00D15401" w:rsidP="008C399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FF4C0F" w:rsidRDefault="00D1540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D15401" w:rsidRPr="00FF4C0F" w:rsidRDefault="00D1540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7C7C16">
      <w:rPr>
        <w:sz w:val="20"/>
      </w:rPr>
      <w:fldChar w:fldCharType="separate"/>
    </w:r>
    <w:r w:rsidR="009907C6">
      <w:rPr>
        <w:b/>
        <w:noProof/>
        <w:sz w:val="20"/>
      </w:rPr>
      <w:t>Part VII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7C7C16">
      <w:rPr>
        <w:sz w:val="20"/>
      </w:rPr>
      <w:fldChar w:fldCharType="separate"/>
    </w:r>
    <w:r w:rsidR="009907C6">
      <w:rPr>
        <w:noProof/>
        <w:sz w:val="20"/>
      </w:rPr>
      <w:t>Miscellaneous</w:t>
    </w:r>
    <w:r w:rsidRPr="00FF4C0F">
      <w:rPr>
        <w:sz w:val="20"/>
      </w:rPr>
      <w:fldChar w:fldCharType="end"/>
    </w:r>
  </w:p>
  <w:p w:rsidR="00D15401" w:rsidRPr="00FF4C0F" w:rsidRDefault="00D1540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D15401" w:rsidRPr="00E140E4" w:rsidRDefault="00D15401">
    <w:pPr>
      <w:keepNext/>
    </w:pPr>
  </w:p>
  <w:p w:rsidR="00D15401" w:rsidRPr="00E140E4" w:rsidRDefault="00D15401">
    <w:pPr>
      <w:keepNext/>
      <w:rPr>
        <w:b/>
      </w:rPr>
    </w:pPr>
    <w:r w:rsidRPr="00E140E4">
      <w:t>Section</w:t>
    </w:r>
    <w:r w:rsidRPr="00FF4C0F">
      <w:t xml:space="preserve"> </w:t>
    </w:r>
    <w:r>
      <w:fldChar w:fldCharType="begin"/>
    </w:r>
    <w:r>
      <w:instrText xml:space="preserve"> STYLEREF  CharSectno  \* CHARFORMAT </w:instrText>
    </w:r>
    <w:r>
      <w:fldChar w:fldCharType="separate"/>
    </w:r>
    <w:r w:rsidR="009907C6">
      <w:rPr>
        <w:noProof/>
      </w:rPr>
      <w:t>31A</w:t>
    </w:r>
    <w:r>
      <w:rPr>
        <w:noProof/>
      </w:rPr>
      <w:fldChar w:fldCharType="end"/>
    </w:r>
  </w:p>
  <w:p w:rsidR="00D15401" w:rsidRPr="00E140E4" w:rsidRDefault="00D15401">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FF4C0F" w:rsidRDefault="00D15401">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D15401" w:rsidRPr="00FF4C0F" w:rsidRDefault="00D15401">
    <w:pPr>
      <w:keepNext/>
      <w:jc w:val="right"/>
      <w:rPr>
        <w:sz w:val="20"/>
      </w:rPr>
    </w:pPr>
    <w:r w:rsidRPr="00FF4C0F">
      <w:rPr>
        <w:sz w:val="20"/>
      </w:rPr>
      <w:fldChar w:fldCharType="begin"/>
    </w:r>
    <w:r w:rsidRPr="00FF4C0F">
      <w:rPr>
        <w:sz w:val="20"/>
      </w:rPr>
      <w:instrText xml:space="preserve"> STYLEREF  CharPartText  \* CHARFORMAT </w:instrText>
    </w:r>
    <w:r w:rsidR="007C7C16">
      <w:rPr>
        <w:sz w:val="20"/>
      </w:rPr>
      <w:fldChar w:fldCharType="separate"/>
    </w:r>
    <w:r w:rsidR="009907C6">
      <w:rPr>
        <w:noProof/>
        <w:sz w:val="20"/>
      </w:rPr>
      <w:t>Finance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7C7C16">
      <w:rPr>
        <w:sz w:val="20"/>
      </w:rPr>
      <w:fldChar w:fldCharType="separate"/>
    </w:r>
    <w:r w:rsidR="009907C6">
      <w:rPr>
        <w:b/>
        <w:noProof/>
        <w:sz w:val="20"/>
      </w:rPr>
      <w:t>Part VI</w:t>
    </w:r>
    <w:r w:rsidRPr="00FF4C0F">
      <w:rPr>
        <w:sz w:val="20"/>
      </w:rPr>
      <w:fldChar w:fldCharType="end"/>
    </w:r>
  </w:p>
  <w:p w:rsidR="00D15401" w:rsidRPr="00FF4C0F" w:rsidRDefault="00D15401">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D15401" w:rsidRPr="00E140E4" w:rsidRDefault="00D15401">
    <w:pPr>
      <w:keepNext/>
      <w:jc w:val="right"/>
    </w:pPr>
  </w:p>
  <w:p w:rsidR="00D15401" w:rsidRPr="0037294E" w:rsidRDefault="00D15401">
    <w:pPr>
      <w:keepNext/>
      <w:jc w:val="right"/>
    </w:pPr>
    <w:r>
      <w:t>Sectio</w:t>
    </w:r>
    <w:r w:rsidRPr="0037294E">
      <w:t xml:space="preserve">n </w:t>
    </w:r>
    <w:r>
      <w:fldChar w:fldCharType="begin"/>
    </w:r>
    <w:r>
      <w:instrText xml:space="preserve"> STYLEREF  CharSectno  \* CHARFORMAT </w:instrText>
    </w:r>
    <w:r>
      <w:fldChar w:fldCharType="separate"/>
    </w:r>
    <w:r w:rsidR="009907C6">
      <w:rPr>
        <w:noProof/>
      </w:rPr>
      <w:t>31</w:t>
    </w:r>
    <w:r>
      <w:rPr>
        <w:noProof/>
      </w:rPr>
      <w:fldChar w:fldCharType="end"/>
    </w:r>
  </w:p>
  <w:p w:rsidR="00D15401" w:rsidRPr="008C6D62" w:rsidRDefault="00D15401">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01" w:rsidRPr="008C6D62" w:rsidRDefault="00D15401">
    <w:pPr>
      <w:keepNext/>
      <w:jc w:val="right"/>
      <w:rPr>
        <w:sz w:val="20"/>
      </w:rPr>
    </w:pPr>
  </w:p>
  <w:p w:rsidR="00D15401" w:rsidRPr="008C6D62" w:rsidRDefault="00D15401">
    <w:pPr>
      <w:keepNext/>
      <w:jc w:val="right"/>
      <w:rPr>
        <w:sz w:val="20"/>
      </w:rPr>
    </w:pPr>
  </w:p>
  <w:p w:rsidR="00D15401" w:rsidRPr="008C6D62" w:rsidRDefault="00D15401">
    <w:pPr>
      <w:keepNext/>
      <w:jc w:val="right"/>
      <w:rPr>
        <w:sz w:val="20"/>
      </w:rPr>
    </w:pPr>
  </w:p>
  <w:p w:rsidR="00D15401" w:rsidRPr="00E140E4" w:rsidRDefault="00D15401">
    <w:pPr>
      <w:keepNext/>
      <w:jc w:val="right"/>
    </w:pPr>
  </w:p>
  <w:p w:rsidR="00D15401" w:rsidRPr="00E140E4" w:rsidRDefault="00D15401">
    <w:pPr>
      <w:keepNext/>
      <w:jc w:val="right"/>
    </w:pPr>
  </w:p>
  <w:p w:rsidR="00D15401" w:rsidRPr="008C6D62" w:rsidRDefault="00D15401">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6"/>
  </w:num>
  <w:num w:numId="3">
    <w:abstractNumId w:val="15"/>
  </w:num>
  <w:num w:numId="4">
    <w:abstractNumId w:val="33"/>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6"/>
  </w:num>
  <w:num w:numId="30">
    <w:abstractNumId w:val="19"/>
  </w:num>
  <w:num w:numId="31">
    <w:abstractNumId w:val="30"/>
  </w:num>
  <w:num w:numId="32">
    <w:abstractNumId w:val="21"/>
  </w:num>
  <w:num w:numId="33">
    <w:abstractNumId w:val="14"/>
  </w:num>
  <w:num w:numId="34">
    <w:abstractNumId w:val="34"/>
  </w:num>
  <w:num w:numId="35">
    <w:abstractNumId w:val="37"/>
  </w:num>
  <w:num w:numId="36">
    <w:abstractNumId w:val="32"/>
  </w:num>
  <w:num w:numId="37">
    <w:abstractNumId w:val="18"/>
  </w:num>
  <w:num w:numId="38">
    <w:abstractNumId w:val="31"/>
  </w:num>
  <w:num w:numId="39">
    <w:abstractNumId w:val="12"/>
  </w:num>
  <w:num w:numId="40">
    <w:abstractNumId w:val="25"/>
  </w:num>
  <w:num w:numId="41">
    <w:abstractNumId w:val="35"/>
  </w:num>
  <w:num w:numId="42">
    <w:abstractNumId w:val="27"/>
  </w:num>
  <w:num w:numId="43">
    <w:abstractNumId w:val="23"/>
  </w:num>
  <w:num w:numId="44">
    <w:abstractNumId w:val="11"/>
  </w:num>
  <w:num w:numId="45">
    <w:abstractNumId w:val="28"/>
  </w:num>
  <w:num w:numId="46">
    <w:abstractNumId w:val="10"/>
    <w:lvlOverride w:ilvl="0">
      <w:lvl w:ilvl="0">
        <w:start w:val="1"/>
        <w:numFmt w:val="bullet"/>
        <w:lvlText w:val=""/>
        <w:legacy w:legacy="1" w:legacySpace="0" w:legacyIndent="360"/>
        <w:lvlJc w:val="left"/>
        <w:pPr>
          <w:ind w:left="786" w:hanging="360"/>
        </w:pPr>
        <w:rPr>
          <w:rFonts w:ascii="Symbol" w:hAnsi="Symbol" w:hint="default"/>
        </w:rPr>
      </w:lvl>
    </w:lvlOverride>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5217"/>
    <w:rsid w:val="000224A7"/>
    <w:rsid w:val="00036E5A"/>
    <w:rsid w:val="00047596"/>
    <w:rsid w:val="0006215F"/>
    <w:rsid w:val="000631FB"/>
    <w:rsid w:val="000A6696"/>
    <w:rsid w:val="000B008A"/>
    <w:rsid w:val="000B3504"/>
    <w:rsid w:val="000E677B"/>
    <w:rsid w:val="0013120B"/>
    <w:rsid w:val="0014633C"/>
    <w:rsid w:val="001510A5"/>
    <w:rsid w:val="00172C04"/>
    <w:rsid w:val="001808A5"/>
    <w:rsid w:val="00182E26"/>
    <w:rsid w:val="00182F79"/>
    <w:rsid w:val="001B4B9A"/>
    <w:rsid w:val="001B5915"/>
    <w:rsid w:val="001C3670"/>
    <w:rsid w:val="001D6284"/>
    <w:rsid w:val="001E14E0"/>
    <w:rsid w:val="001F140F"/>
    <w:rsid w:val="00211954"/>
    <w:rsid w:val="00213F8F"/>
    <w:rsid w:val="00230B9C"/>
    <w:rsid w:val="00235CB9"/>
    <w:rsid w:val="002505D8"/>
    <w:rsid w:val="00251F44"/>
    <w:rsid w:val="0028439E"/>
    <w:rsid w:val="002A789D"/>
    <w:rsid w:val="002B1A7A"/>
    <w:rsid w:val="002B3F6C"/>
    <w:rsid w:val="002D1487"/>
    <w:rsid w:val="002E4EF4"/>
    <w:rsid w:val="002E6351"/>
    <w:rsid w:val="002F4B2C"/>
    <w:rsid w:val="002F5B83"/>
    <w:rsid w:val="0030564E"/>
    <w:rsid w:val="00327646"/>
    <w:rsid w:val="00331C4B"/>
    <w:rsid w:val="003356FA"/>
    <w:rsid w:val="003606C7"/>
    <w:rsid w:val="00366714"/>
    <w:rsid w:val="003707C4"/>
    <w:rsid w:val="00381AB0"/>
    <w:rsid w:val="00385410"/>
    <w:rsid w:val="00395A8C"/>
    <w:rsid w:val="003970EE"/>
    <w:rsid w:val="003A1037"/>
    <w:rsid w:val="003B034F"/>
    <w:rsid w:val="003B6285"/>
    <w:rsid w:val="003E2210"/>
    <w:rsid w:val="003E552A"/>
    <w:rsid w:val="00432AAA"/>
    <w:rsid w:val="0043483A"/>
    <w:rsid w:val="00440462"/>
    <w:rsid w:val="00481620"/>
    <w:rsid w:val="00484A67"/>
    <w:rsid w:val="004918A6"/>
    <w:rsid w:val="0049595A"/>
    <w:rsid w:val="004B7C6C"/>
    <w:rsid w:val="004C3F0E"/>
    <w:rsid w:val="004F5B0B"/>
    <w:rsid w:val="005025D6"/>
    <w:rsid w:val="00502F1B"/>
    <w:rsid w:val="00512768"/>
    <w:rsid w:val="005320BD"/>
    <w:rsid w:val="00535A57"/>
    <w:rsid w:val="005A017C"/>
    <w:rsid w:val="005A1EE6"/>
    <w:rsid w:val="005B3CB5"/>
    <w:rsid w:val="005B6C63"/>
    <w:rsid w:val="005C22A9"/>
    <w:rsid w:val="005E4618"/>
    <w:rsid w:val="00602EE3"/>
    <w:rsid w:val="00615C34"/>
    <w:rsid w:val="0061779B"/>
    <w:rsid w:val="0062165A"/>
    <w:rsid w:val="00626AE3"/>
    <w:rsid w:val="00634EC9"/>
    <w:rsid w:val="00646927"/>
    <w:rsid w:val="00677B4A"/>
    <w:rsid w:val="006939A8"/>
    <w:rsid w:val="00696317"/>
    <w:rsid w:val="006A5342"/>
    <w:rsid w:val="006A7178"/>
    <w:rsid w:val="006B4C7B"/>
    <w:rsid w:val="006B5C73"/>
    <w:rsid w:val="006B66F1"/>
    <w:rsid w:val="006D26ED"/>
    <w:rsid w:val="006D6FDA"/>
    <w:rsid w:val="006E1790"/>
    <w:rsid w:val="006E1AC9"/>
    <w:rsid w:val="0074237C"/>
    <w:rsid w:val="00746642"/>
    <w:rsid w:val="00752082"/>
    <w:rsid w:val="00781940"/>
    <w:rsid w:val="00796AF5"/>
    <w:rsid w:val="007A0BFD"/>
    <w:rsid w:val="007A55AA"/>
    <w:rsid w:val="007A58AB"/>
    <w:rsid w:val="007B7959"/>
    <w:rsid w:val="007C4CAA"/>
    <w:rsid w:val="007C6F3A"/>
    <w:rsid w:val="007C7C16"/>
    <w:rsid w:val="00834CFA"/>
    <w:rsid w:val="008641C0"/>
    <w:rsid w:val="008763EE"/>
    <w:rsid w:val="00885366"/>
    <w:rsid w:val="00886245"/>
    <w:rsid w:val="008B6C45"/>
    <w:rsid w:val="008C3002"/>
    <w:rsid w:val="008C399C"/>
    <w:rsid w:val="008C6ADB"/>
    <w:rsid w:val="008D2E61"/>
    <w:rsid w:val="008E383F"/>
    <w:rsid w:val="008E5315"/>
    <w:rsid w:val="008F3058"/>
    <w:rsid w:val="00904D5F"/>
    <w:rsid w:val="0090787B"/>
    <w:rsid w:val="00940902"/>
    <w:rsid w:val="00947F21"/>
    <w:rsid w:val="00960A66"/>
    <w:rsid w:val="009616AC"/>
    <w:rsid w:val="00964802"/>
    <w:rsid w:val="0097346C"/>
    <w:rsid w:val="009735AC"/>
    <w:rsid w:val="009776D5"/>
    <w:rsid w:val="009907C6"/>
    <w:rsid w:val="009B3F66"/>
    <w:rsid w:val="009C6061"/>
    <w:rsid w:val="009D4A22"/>
    <w:rsid w:val="00A05297"/>
    <w:rsid w:val="00A509ED"/>
    <w:rsid w:val="00A6098E"/>
    <w:rsid w:val="00A769F6"/>
    <w:rsid w:val="00A77470"/>
    <w:rsid w:val="00A81450"/>
    <w:rsid w:val="00A924B7"/>
    <w:rsid w:val="00AA67BD"/>
    <w:rsid w:val="00AB0884"/>
    <w:rsid w:val="00AB7153"/>
    <w:rsid w:val="00AD412A"/>
    <w:rsid w:val="00AD5D83"/>
    <w:rsid w:val="00AD694A"/>
    <w:rsid w:val="00AF728F"/>
    <w:rsid w:val="00B15D89"/>
    <w:rsid w:val="00B33CE6"/>
    <w:rsid w:val="00B53470"/>
    <w:rsid w:val="00BC3F54"/>
    <w:rsid w:val="00BD1789"/>
    <w:rsid w:val="00BE0FB2"/>
    <w:rsid w:val="00BE4B07"/>
    <w:rsid w:val="00C10A2C"/>
    <w:rsid w:val="00C23E76"/>
    <w:rsid w:val="00C2759F"/>
    <w:rsid w:val="00C62480"/>
    <w:rsid w:val="00C641E2"/>
    <w:rsid w:val="00C7763E"/>
    <w:rsid w:val="00C85125"/>
    <w:rsid w:val="00C93926"/>
    <w:rsid w:val="00CA733C"/>
    <w:rsid w:val="00CC324D"/>
    <w:rsid w:val="00CC39AE"/>
    <w:rsid w:val="00CD43C8"/>
    <w:rsid w:val="00CD747E"/>
    <w:rsid w:val="00CE10D5"/>
    <w:rsid w:val="00CE7044"/>
    <w:rsid w:val="00CF5852"/>
    <w:rsid w:val="00D0093D"/>
    <w:rsid w:val="00D06263"/>
    <w:rsid w:val="00D15401"/>
    <w:rsid w:val="00D45D84"/>
    <w:rsid w:val="00D56791"/>
    <w:rsid w:val="00D705F8"/>
    <w:rsid w:val="00D7445A"/>
    <w:rsid w:val="00D819B6"/>
    <w:rsid w:val="00D86AB1"/>
    <w:rsid w:val="00D95954"/>
    <w:rsid w:val="00D95E8F"/>
    <w:rsid w:val="00DB3792"/>
    <w:rsid w:val="00DE2E82"/>
    <w:rsid w:val="00DF2AF9"/>
    <w:rsid w:val="00DF5DC2"/>
    <w:rsid w:val="00E100E8"/>
    <w:rsid w:val="00E13612"/>
    <w:rsid w:val="00E13A1D"/>
    <w:rsid w:val="00E418C6"/>
    <w:rsid w:val="00E42BA4"/>
    <w:rsid w:val="00E5290A"/>
    <w:rsid w:val="00E71267"/>
    <w:rsid w:val="00E75305"/>
    <w:rsid w:val="00E77469"/>
    <w:rsid w:val="00E9172C"/>
    <w:rsid w:val="00EB6019"/>
    <w:rsid w:val="00EF4DCF"/>
    <w:rsid w:val="00F34446"/>
    <w:rsid w:val="00F4497A"/>
    <w:rsid w:val="00F57F4B"/>
    <w:rsid w:val="00F64012"/>
    <w:rsid w:val="00F93624"/>
    <w:rsid w:val="00FA00FC"/>
    <w:rsid w:val="00FB3203"/>
    <w:rsid w:val="00FB7854"/>
    <w:rsid w:val="00FC0982"/>
    <w:rsid w:val="00FD3E00"/>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7C16"/>
    <w:pPr>
      <w:spacing w:line="260" w:lineRule="atLeast"/>
    </w:pPr>
    <w:rPr>
      <w:rFonts w:eastAsiaTheme="minorHAnsi" w:cstheme="minorBidi"/>
      <w:sz w:val="22"/>
      <w:lang w:eastAsia="en-US"/>
    </w:rPr>
  </w:style>
  <w:style w:type="paragraph" w:styleId="Heading1">
    <w:name w:val="heading 1"/>
    <w:next w:val="Heading2"/>
    <w:autoRedefine/>
    <w:qFormat/>
    <w:rsid w:val="00A81450"/>
    <w:pPr>
      <w:keepNext/>
      <w:keepLines/>
      <w:ind w:left="1134" w:hanging="1134"/>
      <w:outlineLvl w:val="0"/>
    </w:pPr>
    <w:rPr>
      <w:b/>
      <w:bCs/>
      <w:kern w:val="28"/>
      <w:sz w:val="36"/>
      <w:szCs w:val="32"/>
    </w:rPr>
  </w:style>
  <w:style w:type="paragraph" w:styleId="Heading2">
    <w:name w:val="heading 2"/>
    <w:basedOn w:val="Heading1"/>
    <w:next w:val="Heading3"/>
    <w:autoRedefine/>
    <w:qFormat/>
    <w:rsid w:val="00A81450"/>
    <w:pPr>
      <w:spacing w:before="280"/>
      <w:outlineLvl w:val="1"/>
    </w:pPr>
    <w:rPr>
      <w:bCs w:val="0"/>
      <w:iCs/>
      <w:sz w:val="32"/>
      <w:szCs w:val="28"/>
    </w:rPr>
  </w:style>
  <w:style w:type="paragraph" w:styleId="Heading3">
    <w:name w:val="heading 3"/>
    <w:basedOn w:val="Heading1"/>
    <w:next w:val="Heading4"/>
    <w:autoRedefine/>
    <w:qFormat/>
    <w:rsid w:val="00A81450"/>
    <w:pPr>
      <w:spacing w:before="240"/>
      <w:outlineLvl w:val="2"/>
    </w:pPr>
    <w:rPr>
      <w:bCs w:val="0"/>
      <w:sz w:val="28"/>
      <w:szCs w:val="26"/>
    </w:rPr>
  </w:style>
  <w:style w:type="paragraph" w:styleId="Heading4">
    <w:name w:val="heading 4"/>
    <w:basedOn w:val="Heading1"/>
    <w:next w:val="Heading5"/>
    <w:autoRedefine/>
    <w:qFormat/>
    <w:rsid w:val="00A81450"/>
    <w:pPr>
      <w:spacing w:before="220"/>
      <w:outlineLvl w:val="3"/>
    </w:pPr>
    <w:rPr>
      <w:bCs w:val="0"/>
      <w:sz w:val="26"/>
      <w:szCs w:val="28"/>
    </w:rPr>
  </w:style>
  <w:style w:type="paragraph" w:styleId="Heading5">
    <w:name w:val="heading 5"/>
    <w:basedOn w:val="Heading1"/>
    <w:next w:val="subsection"/>
    <w:autoRedefine/>
    <w:qFormat/>
    <w:rsid w:val="00A81450"/>
    <w:pPr>
      <w:spacing w:before="280"/>
      <w:outlineLvl w:val="4"/>
    </w:pPr>
    <w:rPr>
      <w:bCs w:val="0"/>
      <w:iCs/>
      <w:sz w:val="24"/>
      <w:szCs w:val="26"/>
    </w:rPr>
  </w:style>
  <w:style w:type="paragraph" w:styleId="Heading6">
    <w:name w:val="heading 6"/>
    <w:basedOn w:val="Heading1"/>
    <w:next w:val="Heading7"/>
    <w:autoRedefine/>
    <w:qFormat/>
    <w:rsid w:val="00A81450"/>
    <w:pPr>
      <w:outlineLvl w:val="5"/>
    </w:pPr>
    <w:rPr>
      <w:rFonts w:ascii="Arial" w:hAnsi="Arial" w:cs="Arial"/>
      <w:bCs w:val="0"/>
      <w:sz w:val="32"/>
      <w:szCs w:val="22"/>
    </w:rPr>
  </w:style>
  <w:style w:type="paragraph" w:styleId="Heading7">
    <w:name w:val="heading 7"/>
    <w:basedOn w:val="Heading6"/>
    <w:next w:val="Normal"/>
    <w:autoRedefine/>
    <w:qFormat/>
    <w:rsid w:val="00A81450"/>
    <w:pPr>
      <w:spacing w:before="280"/>
      <w:outlineLvl w:val="6"/>
    </w:pPr>
    <w:rPr>
      <w:sz w:val="28"/>
    </w:rPr>
  </w:style>
  <w:style w:type="paragraph" w:styleId="Heading8">
    <w:name w:val="heading 8"/>
    <w:basedOn w:val="Heading6"/>
    <w:next w:val="Normal"/>
    <w:autoRedefine/>
    <w:qFormat/>
    <w:rsid w:val="00A81450"/>
    <w:pPr>
      <w:spacing w:before="240"/>
      <w:outlineLvl w:val="7"/>
    </w:pPr>
    <w:rPr>
      <w:iCs/>
      <w:sz w:val="26"/>
    </w:rPr>
  </w:style>
  <w:style w:type="paragraph" w:styleId="Heading9">
    <w:name w:val="heading 9"/>
    <w:basedOn w:val="Heading1"/>
    <w:next w:val="Normal"/>
    <w:autoRedefine/>
    <w:qFormat/>
    <w:rsid w:val="00A81450"/>
    <w:pPr>
      <w:keepNext w:val="0"/>
      <w:spacing w:before="280"/>
      <w:outlineLvl w:val="8"/>
    </w:pPr>
    <w:rPr>
      <w:i/>
      <w:sz w:val="28"/>
      <w:szCs w:val="22"/>
    </w:rPr>
  </w:style>
  <w:style w:type="character" w:default="1" w:styleId="DefaultParagraphFont">
    <w:name w:val="Default Paragraph Font"/>
    <w:uiPriority w:val="1"/>
    <w:semiHidden/>
    <w:unhideWhenUsed/>
    <w:rsid w:val="007C7C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7C16"/>
  </w:style>
  <w:style w:type="numbering" w:styleId="111111">
    <w:name w:val="Outline List 2"/>
    <w:basedOn w:val="NoList"/>
    <w:rsid w:val="00A81450"/>
    <w:pPr>
      <w:numPr>
        <w:numId w:val="1"/>
      </w:numPr>
    </w:pPr>
  </w:style>
  <w:style w:type="numbering" w:styleId="1ai">
    <w:name w:val="Outline List 1"/>
    <w:basedOn w:val="NoList"/>
    <w:rsid w:val="00A81450"/>
    <w:pPr>
      <w:numPr>
        <w:numId w:val="4"/>
      </w:numPr>
    </w:pPr>
  </w:style>
  <w:style w:type="paragraph" w:customStyle="1" w:styleId="ActHead1">
    <w:name w:val="ActHead 1"/>
    <w:aliases w:val="c"/>
    <w:basedOn w:val="OPCParaBase"/>
    <w:next w:val="Normal"/>
    <w:qFormat/>
    <w:rsid w:val="007C7C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7C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7C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7C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C7C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C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C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C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C16"/>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7C7C1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7C7C16"/>
  </w:style>
  <w:style w:type="character" w:customStyle="1" w:styleId="SOTextChar">
    <w:name w:val="SO Text Char"/>
    <w:aliases w:val="sot Char"/>
    <w:basedOn w:val="DefaultParagraphFont"/>
    <w:link w:val="SOText"/>
    <w:rsid w:val="007C7C16"/>
    <w:rPr>
      <w:rFonts w:eastAsiaTheme="minorHAnsi" w:cstheme="minorBidi"/>
      <w:sz w:val="22"/>
      <w:lang w:eastAsia="en-US"/>
    </w:rPr>
  </w:style>
  <w:style w:type="paragraph" w:customStyle="1" w:styleId="FileName">
    <w:name w:val="FileName"/>
    <w:basedOn w:val="Normal"/>
    <w:rsid w:val="007C7C16"/>
  </w:style>
  <w:style w:type="numbering" w:styleId="ArticleSection">
    <w:name w:val="Outline List 3"/>
    <w:basedOn w:val="NoList"/>
    <w:rsid w:val="00A81450"/>
    <w:pPr>
      <w:numPr>
        <w:numId w:val="5"/>
      </w:numPr>
    </w:pPr>
  </w:style>
  <w:style w:type="paragraph" w:styleId="BalloonText">
    <w:name w:val="Balloon Text"/>
    <w:basedOn w:val="Normal"/>
    <w:link w:val="BalloonTextChar"/>
    <w:uiPriority w:val="99"/>
    <w:unhideWhenUsed/>
    <w:rsid w:val="007C7C16"/>
    <w:pPr>
      <w:spacing w:line="240" w:lineRule="auto"/>
    </w:pPr>
    <w:rPr>
      <w:rFonts w:ascii="Tahoma" w:hAnsi="Tahoma" w:cs="Tahoma"/>
      <w:sz w:val="16"/>
      <w:szCs w:val="16"/>
    </w:rPr>
  </w:style>
  <w:style w:type="paragraph" w:styleId="BlockText">
    <w:name w:val="Block Text"/>
    <w:rsid w:val="00A81450"/>
    <w:pPr>
      <w:spacing w:after="120"/>
      <w:ind w:left="1440" w:right="1440"/>
    </w:pPr>
    <w:rPr>
      <w:sz w:val="22"/>
      <w:szCs w:val="24"/>
    </w:rPr>
  </w:style>
  <w:style w:type="paragraph" w:customStyle="1" w:styleId="Blocks">
    <w:name w:val="Blocks"/>
    <w:aliases w:val="bb"/>
    <w:basedOn w:val="OPCParaBase"/>
    <w:qFormat/>
    <w:rsid w:val="007C7C16"/>
    <w:pPr>
      <w:spacing w:line="240" w:lineRule="auto"/>
    </w:pPr>
    <w:rPr>
      <w:sz w:val="24"/>
    </w:rPr>
  </w:style>
  <w:style w:type="paragraph" w:styleId="BodyText">
    <w:name w:val="Body Text"/>
    <w:rsid w:val="00A81450"/>
    <w:pPr>
      <w:spacing w:after="120"/>
    </w:pPr>
    <w:rPr>
      <w:sz w:val="22"/>
      <w:szCs w:val="24"/>
    </w:rPr>
  </w:style>
  <w:style w:type="paragraph" w:styleId="BodyText2">
    <w:name w:val="Body Text 2"/>
    <w:rsid w:val="00A81450"/>
    <w:pPr>
      <w:spacing w:after="120" w:line="480" w:lineRule="auto"/>
    </w:pPr>
    <w:rPr>
      <w:sz w:val="22"/>
      <w:szCs w:val="24"/>
    </w:rPr>
  </w:style>
  <w:style w:type="paragraph" w:styleId="BodyText3">
    <w:name w:val="Body Text 3"/>
    <w:rsid w:val="00A81450"/>
    <w:pPr>
      <w:spacing w:after="120"/>
    </w:pPr>
    <w:rPr>
      <w:sz w:val="16"/>
      <w:szCs w:val="16"/>
    </w:rPr>
  </w:style>
  <w:style w:type="paragraph" w:styleId="BodyTextFirstIndent">
    <w:name w:val="Body Text First Indent"/>
    <w:basedOn w:val="BodyText"/>
    <w:rsid w:val="00A81450"/>
    <w:pPr>
      <w:ind w:firstLine="210"/>
    </w:pPr>
  </w:style>
  <w:style w:type="paragraph" w:styleId="BodyTextIndent">
    <w:name w:val="Body Text Indent"/>
    <w:rsid w:val="00A81450"/>
    <w:pPr>
      <w:spacing w:after="120"/>
      <w:ind w:left="283"/>
    </w:pPr>
    <w:rPr>
      <w:sz w:val="22"/>
      <w:szCs w:val="24"/>
    </w:rPr>
  </w:style>
  <w:style w:type="paragraph" w:styleId="BodyTextFirstIndent2">
    <w:name w:val="Body Text First Indent 2"/>
    <w:basedOn w:val="BodyTextIndent"/>
    <w:rsid w:val="00A81450"/>
    <w:pPr>
      <w:ind w:firstLine="210"/>
    </w:pPr>
  </w:style>
  <w:style w:type="paragraph" w:styleId="BodyTextIndent2">
    <w:name w:val="Body Text Indent 2"/>
    <w:rsid w:val="00A81450"/>
    <w:pPr>
      <w:spacing w:after="120" w:line="480" w:lineRule="auto"/>
      <w:ind w:left="283"/>
    </w:pPr>
    <w:rPr>
      <w:sz w:val="22"/>
      <w:szCs w:val="24"/>
    </w:rPr>
  </w:style>
  <w:style w:type="paragraph" w:styleId="BodyTextIndent3">
    <w:name w:val="Body Text Indent 3"/>
    <w:rsid w:val="00A81450"/>
    <w:pPr>
      <w:spacing w:after="120"/>
      <w:ind w:left="283"/>
    </w:pPr>
    <w:rPr>
      <w:sz w:val="16"/>
      <w:szCs w:val="16"/>
    </w:rPr>
  </w:style>
  <w:style w:type="paragraph" w:customStyle="1" w:styleId="BoxText">
    <w:name w:val="BoxText"/>
    <w:aliases w:val="bt"/>
    <w:basedOn w:val="OPCParaBase"/>
    <w:qFormat/>
    <w:rsid w:val="007C7C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C16"/>
    <w:rPr>
      <w:b/>
    </w:rPr>
  </w:style>
  <w:style w:type="paragraph" w:customStyle="1" w:styleId="BoxHeadItalic">
    <w:name w:val="BoxHeadItalic"/>
    <w:aliases w:val="bhi"/>
    <w:basedOn w:val="BoxText"/>
    <w:next w:val="BoxStep"/>
    <w:qFormat/>
    <w:rsid w:val="007C7C16"/>
    <w:rPr>
      <w:i/>
    </w:rPr>
  </w:style>
  <w:style w:type="paragraph" w:customStyle="1" w:styleId="BoxList">
    <w:name w:val="BoxList"/>
    <w:aliases w:val="bl"/>
    <w:basedOn w:val="BoxText"/>
    <w:qFormat/>
    <w:rsid w:val="007C7C16"/>
    <w:pPr>
      <w:ind w:left="1559" w:hanging="425"/>
    </w:pPr>
  </w:style>
  <w:style w:type="paragraph" w:customStyle="1" w:styleId="BoxNote">
    <w:name w:val="BoxNote"/>
    <w:aliases w:val="bn"/>
    <w:basedOn w:val="BoxText"/>
    <w:qFormat/>
    <w:rsid w:val="007C7C16"/>
    <w:pPr>
      <w:tabs>
        <w:tab w:val="left" w:pos="1985"/>
      </w:tabs>
      <w:spacing w:before="122" w:line="198" w:lineRule="exact"/>
      <w:ind w:left="2948" w:hanging="1814"/>
    </w:pPr>
    <w:rPr>
      <w:sz w:val="18"/>
    </w:rPr>
  </w:style>
  <w:style w:type="paragraph" w:customStyle="1" w:styleId="BoxPara">
    <w:name w:val="BoxPara"/>
    <w:aliases w:val="bp"/>
    <w:basedOn w:val="BoxText"/>
    <w:qFormat/>
    <w:rsid w:val="007C7C16"/>
    <w:pPr>
      <w:tabs>
        <w:tab w:val="right" w:pos="2268"/>
      </w:tabs>
      <w:ind w:left="2552" w:hanging="1418"/>
    </w:pPr>
  </w:style>
  <w:style w:type="paragraph" w:customStyle="1" w:styleId="BoxStep">
    <w:name w:val="BoxStep"/>
    <w:aliases w:val="bs"/>
    <w:basedOn w:val="BoxText"/>
    <w:qFormat/>
    <w:rsid w:val="007C7C16"/>
    <w:pPr>
      <w:ind w:left="1985" w:hanging="851"/>
    </w:pPr>
  </w:style>
  <w:style w:type="paragraph" w:styleId="Caption">
    <w:name w:val="caption"/>
    <w:next w:val="Normal"/>
    <w:qFormat/>
    <w:rsid w:val="00A81450"/>
    <w:pPr>
      <w:spacing w:before="120" w:after="120"/>
    </w:pPr>
    <w:rPr>
      <w:b/>
      <w:bCs/>
    </w:rPr>
  </w:style>
  <w:style w:type="character" w:customStyle="1" w:styleId="CharAmPartNo">
    <w:name w:val="CharAmPartNo"/>
    <w:basedOn w:val="OPCCharBase"/>
    <w:uiPriority w:val="1"/>
    <w:qFormat/>
    <w:rsid w:val="007C7C16"/>
  </w:style>
  <w:style w:type="character" w:customStyle="1" w:styleId="CharAmPartText">
    <w:name w:val="CharAmPartText"/>
    <w:basedOn w:val="OPCCharBase"/>
    <w:uiPriority w:val="1"/>
    <w:qFormat/>
    <w:rsid w:val="007C7C16"/>
  </w:style>
  <w:style w:type="character" w:customStyle="1" w:styleId="CharAmSchNo">
    <w:name w:val="CharAmSchNo"/>
    <w:basedOn w:val="OPCCharBase"/>
    <w:uiPriority w:val="1"/>
    <w:qFormat/>
    <w:rsid w:val="007C7C16"/>
  </w:style>
  <w:style w:type="character" w:customStyle="1" w:styleId="CharAmSchText">
    <w:name w:val="CharAmSchText"/>
    <w:basedOn w:val="OPCCharBase"/>
    <w:uiPriority w:val="1"/>
    <w:qFormat/>
    <w:rsid w:val="007C7C16"/>
  </w:style>
  <w:style w:type="character" w:customStyle="1" w:styleId="CharBoldItalic">
    <w:name w:val="CharBoldItalic"/>
    <w:basedOn w:val="OPCCharBase"/>
    <w:uiPriority w:val="1"/>
    <w:qFormat/>
    <w:rsid w:val="007C7C16"/>
    <w:rPr>
      <w:b/>
      <w:i/>
    </w:rPr>
  </w:style>
  <w:style w:type="character" w:customStyle="1" w:styleId="CharChapNo">
    <w:name w:val="CharChapNo"/>
    <w:basedOn w:val="OPCCharBase"/>
    <w:qFormat/>
    <w:rsid w:val="007C7C16"/>
  </w:style>
  <w:style w:type="character" w:customStyle="1" w:styleId="CharChapText">
    <w:name w:val="CharChapText"/>
    <w:basedOn w:val="OPCCharBase"/>
    <w:qFormat/>
    <w:rsid w:val="007C7C16"/>
  </w:style>
  <w:style w:type="character" w:customStyle="1" w:styleId="CharDivNo">
    <w:name w:val="CharDivNo"/>
    <w:basedOn w:val="OPCCharBase"/>
    <w:qFormat/>
    <w:rsid w:val="007C7C16"/>
  </w:style>
  <w:style w:type="character" w:customStyle="1" w:styleId="CharDivText">
    <w:name w:val="CharDivText"/>
    <w:basedOn w:val="OPCCharBase"/>
    <w:qFormat/>
    <w:rsid w:val="007C7C16"/>
  </w:style>
  <w:style w:type="character" w:customStyle="1" w:styleId="CharItalic">
    <w:name w:val="CharItalic"/>
    <w:basedOn w:val="OPCCharBase"/>
    <w:uiPriority w:val="1"/>
    <w:qFormat/>
    <w:rsid w:val="007C7C16"/>
    <w:rPr>
      <w:i/>
    </w:rPr>
  </w:style>
  <w:style w:type="character" w:customStyle="1" w:styleId="CharPartNo">
    <w:name w:val="CharPartNo"/>
    <w:basedOn w:val="OPCCharBase"/>
    <w:qFormat/>
    <w:rsid w:val="007C7C16"/>
  </w:style>
  <w:style w:type="character" w:customStyle="1" w:styleId="CharPartText">
    <w:name w:val="CharPartText"/>
    <w:basedOn w:val="OPCCharBase"/>
    <w:qFormat/>
    <w:rsid w:val="007C7C16"/>
  </w:style>
  <w:style w:type="character" w:customStyle="1" w:styleId="CharSectno">
    <w:name w:val="CharSectno"/>
    <w:basedOn w:val="OPCCharBase"/>
    <w:qFormat/>
    <w:rsid w:val="007C7C16"/>
  </w:style>
  <w:style w:type="character" w:customStyle="1" w:styleId="CharSubdNo">
    <w:name w:val="CharSubdNo"/>
    <w:basedOn w:val="OPCCharBase"/>
    <w:uiPriority w:val="1"/>
    <w:qFormat/>
    <w:rsid w:val="007C7C16"/>
  </w:style>
  <w:style w:type="character" w:customStyle="1" w:styleId="CharSubdText">
    <w:name w:val="CharSubdText"/>
    <w:basedOn w:val="OPCCharBase"/>
    <w:uiPriority w:val="1"/>
    <w:qFormat/>
    <w:rsid w:val="007C7C16"/>
  </w:style>
  <w:style w:type="paragraph" w:styleId="Closing">
    <w:name w:val="Closing"/>
    <w:rsid w:val="00A81450"/>
    <w:pPr>
      <w:ind w:left="4252"/>
    </w:pPr>
    <w:rPr>
      <w:sz w:val="22"/>
      <w:szCs w:val="24"/>
    </w:rPr>
  </w:style>
  <w:style w:type="character" w:styleId="CommentReference">
    <w:name w:val="annotation reference"/>
    <w:rsid w:val="00A81450"/>
    <w:rPr>
      <w:sz w:val="16"/>
      <w:szCs w:val="16"/>
    </w:rPr>
  </w:style>
  <w:style w:type="paragraph" w:styleId="CommentText">
    <w:name w:val="annotation text"/>
    <w:rsid w:val="00A81450"/>
  </w:style>
  <w:style w:type="paragraph" w:styleId="CommentSubject">
    <w:name w:val="annotation subject"/>
    <w:next w:val="CommentText"/>
    <w:rsid w:val="00A81450"/>
    <w:rPr>
      <w:b/>
      <w:bCs/>
      <w:szCs w:val="24"/>
    </w:rPr>
  </w:style>
  <w:style w:type="paragraph" w:customStyle="1" w:styleId="notetext">
    <w:name w:val="note(text)"/>
    <w:aliases w:val="n"/>
    <w:basedOn w:val="OPCParaBase"/>
    <w:rsid w:val="007C7C16"/>
    <w:pPr>
      <w:spacing w:before="122" w:line="240" w:lineRule="auto"/>
      <w:ind w:left="1985" w:hanging="851"/>
    </w:pPr>
    <w:rPr>
      <w:sz w:val="18"/>
    </w:rPr>
  </w:style>
  <w:style w:type="paragraph" w:customStyle="1" w:styleId="notemargin">
    <w:name w:val="note(margin)"/>
    <w:aliases w:val="nm"/>
    <w:basedOn w:val="OPCParaBase"/>
    <w:rsid w:val="007C7C16"/>
    <w:pPr>
      <w:tabs>
        <w:tab w:val="left" w:pos="709"/>
      </w:tabs>
      <w:spacing w:before="122" w:line="198" w:lineRule="exact"/>
      <w:ind w:left="709" w:hanging="709"/>
    </w:pPr>
    <w:rPr>
      <w:sz w:val="18"/>
    </w:rPr>
  </w:style>
  <w:style w:type="paragraph" w:customStyle="1" w:styleId="CTA-">
    <w:name w:val="CTA -"/>
    <w:basedOn w:val="OPCParaBase"/>
    <w:rsid w:val="007C7C16"/>
    <w:pPr>
      <w:spacing w:before="60" w:line="240" w:lineRule="atLeast"/>
      <w:ind w:left="85" w:hanging="85"/>
    </w:pPr>
    <w:rPr>
      <w:sz w:val="20"/>
    </w:rPr>
  </w:style>
  <w:style w:type="paragraph" w:customStyle="1" w:styleId="CTA--">
    <w:name w:val="CTA --"/>
    <w:basedOn w:val="OPCParaBase"/>
    <w:next w:val="Normal"/>
    <w:rsid w:val="007C7C16"/>
    <w:pPr>
      <w:spacing w:before="60" w:line="240" w:lineRule="atLeast"/>
      <w:ind w:left="142" w:hanging="142"/>
    </w:pPr>
    <w:rPr>
      <w:sz w:val="20"/>
    </w:rPr>
  </w:style>
  <w:style w:type="paragraph" w:customStyle="1" w:styleId="CTA---">
    <w:name w:val="CTA ---"/>
    <w:basedOn w:val="OPCParaBase"/>
    <w:next w:val="Normal"/>
    <w:rsid w:val="007C7C16"/>
    <w:pPr>
      <w:spacing w:before="60" w:line="240" w:lineRule="atLeast"/>
      <w:ind w:left="198" w:hanging="198"/>
    </w:pPr>
    <w:rPr>
      <w:sz w:val="20"/>
    </w:rPr>
  </w:style>
  <w:style w:type="paragraph" w:customStyle="1" w:styleId="CTA----">
    <w:name w:val="CTA ----"/>
    <w:basedOn w:val="OPCParaBase"/>
    <w:next w:val="Normal"/>
    <w:rsid w:val="007C7C16"/>
    <w:pPr>
      <w:spacing w:before="60" w:line="240" w:lineRule="atLeast"/>
      <w:ind w:left="255" w:hanging="255"/>
    </w:pPr>
    <w:rPr>
      <w:sz w:val="20"/>
    </w:rPr>
  </w:style>
  <w:style w:type="paragraph" w:customStyle="1" w:styleId="CTA1a">
    <w:name w:val="CTA 1(a)"/>
    <w:basedOn w:val="OPCParaBase"/>
    <w:rsid w:val="007C7C16"/>
    <w:pPr>
      <w:tabs>
        <w:tab w:val="right" w:pos="414"/>
      </w:tabs>
      <w:spacing w:before="40" w:line="240" w:lineRule="atLeast"/>
      <w:ind w:left="675" w:hanging="675"/>
    </w:pPr>
    <w:rPr>
      <w:sz w:val="20"/>
    </w:rPr>
  </w:style>
  <w:style w:type="paragraph" w:customStyle="1" w:styleId="CTA1ai">
    <w:name w:val="CTA 1(a)(i)"/>
    <w:basedOn w:val="OPCParaBase"/>
    <w:rsid w:val="007C7C16"/>
    <w:pPr>
      <w:tabs>
        <w:tab w:val="right" w:pos="1004"/>
      </w:tabs>
      <w:spacing w:before="40" w:line="240" w:lineRule="atLeast"/>
      <w:ind w:left="1253" w:hanging="1253"/>
    </w:pPr>
    <w:rPr>
      <w:sz w:val="20"/>
    </w:rPr>
  </w:style>
  <w:style w:type="paragraph" w:customStyle="1" w:styleId="CTA2a">
    <w:name w:val="CTA 2(a)"/>
    <w:basedOn w:val="OPCParaBase"/>
    <w:rsid w:val="007C7C16"/>
    <w:pPr>
      <w:tabs>
        <w:tab w:val="right" w:pos="482"/>
      </w:tabs>
      <w:spacing w:before="40" w:line="240" w:lineRule="atLeast"/>
      <w:ind w:left="748" w:hanging="748"/>
    </w:pPr>
    <w:rPr>
      <w:sz w:val="20"/>
    </w:rPr>
  </w:style>
  <w:style w:type="paragraph" w:customStyle="1" w:styleId="CTA2ai">
    <w:name w:val="CTA 2(a)(i)"/>
    <w:basedOn w:val="OPCParaBase"/>
    <w:rsid w:val="007C7C16"/>
    <w:pPr>
      <w:tabs>
        <w:tab w:val="right" w:pos="1089"/>
      </w:tabs>
      <w:spacing w:before="40" w:line="240" w:lineRule="atLeast"/>
      <w:ind w:left="1327" w:hanging="1327"/>
    </w:pPr>
    <w:rPr>
      <w:sz w:val="20"/>
    </w:rPr>
  </w:style>
  <w:style w:type="paragraph" w:customStyle="1" w:styleId="CTA3a">
    <w:name w:val="CTA 3(a)"/>
    <w:basedOn w:val="OPCParaBase"/>
    <w:rsid w:val="007C7C16"/>
    <w:pPr>
      <w:tabs>
        <w:tab w:val="right" w:pos="556"/>
      </w:tabs>
      <w:spacing w:before="40" w:line="240" w:lineRule="atLeast"/>
      <w:ind w:left="805" w:hanging="805"/>
    </w:pPr>
    <w:rPr>
      <w:sz w:val="20"/>
    </w:rPr>
  </w:style>
  <w:style w:type="paragraph" w:customStyle="1" w:styleId="CTA3ai">
    <w:name w:val="CTA 3(a)(i)"/>
    <w:basedOn w:val="OPCParaBase"/>
    <w:rsid w:val="007C7C16"/>
    <w:pPr>
      <w:tabs>
        <w:tab w:val="right" w:pos="1140"/>
      </w:tabs>
      <w:spacing w:before="40" w:line="240" w:lineRule="atLeast"/>
      <w:ind w:left="1361" w:hanging="1361"/>
    </w:pPr>
    <w:rPr>
      <w:sz w:val="20"/>
    </w:rPr>
  </w:style>
  <w:style w:type="paragraph" w:customStyle="1" w:styleId="CTA4a">
    <w:name w:val="CTA 4(a)"/>
    <w:basedOn w:val="OPCParaBase"/>
    <w:rsid w:val="007C7C16"/>
    <w:pPr>
      <w:tabs>
        <w:tab w:val="right" w:pos="624"/>
      </w:tabs>
      <w:spacing w:before="40" w:line="240" w:lineRule="atLeast"/>
      <w:ind w:left="873" w:hanging="873"/>
    </w:pPr>
    <w:rPr>
      <w:sz w:val="20"/>
    </w:rPr>
  </w:style>
  <w:style w:type="paragraph" w:customStyle="1" w:styleId="CTA4ai">
    <w:name w:val="CTA 4(a)(i)"/>
    <w:basedOn w:val="OPCParaBase"/>
    <w:rsid w:val="007C7C16"/>
    <w:pPr>
      <w:tabs>
        <w:tab w:val="right" w:pos="1213"/>
      </w:tabs>
      <w:spacing w:before="40" w:line="240" w:lineRule="atLeast"/>
      <w:ind w:left="1452" w:hanging="1452"/>
    </w:pPr>
    <w:rPr>
      <w:sz w:val="20"/>
    </w:rPr>
  </w:style>
  <w:style w:type="paragraph" w:customStyle="1" w:styleId="CTACAPS">
    <w:name w:val="CTA CAPS"/>
    <w:basedOn w:val="OPCParaBase"/>
    <w:rsid w:val="007C7C16"/>
    <w:pPr>
      <w:spacing w:before="60" w:line="240" w:lineRule="atLeast"/>
    </w:pPr>
    <w:rPr>
      <w:sz w:val="20"/>
    </w:rPr>
  </w:style>
  <w:style w:type="paragraph" w:customStyle="1" w:styleId="CTAright">
    <w:name w:val="CTA right"/>
    <w:basedOn w:val="OPCParaBase"/>
    <w:rsid w:val="007C7C16"/>
    <w:pPr>
      <w:spacing w:before="60" w:line="240" w:lineRule="auto"/>
      <w:jc w:val="right"/>
    </w:pPr>
    <w:rPr>
      <w:sz w:val="20"/>
    </w:rPr>
  </w:style>
  <w:style w:type="paragraph" w:styleId="Date">
    <w:name w:val="Date"/>
    <w:next w:val="Normal"/>
    <w:rsid w:val="00A81450"/>
    <w:rPr>
      <w:sz w:val="22"/>
      <w:szCs w:val="24"/>
    </w:rPr>
  </w:style>
  <w:style w:type="paragraph" w:customStyle="1" w:styleId="subsection">
    <w:name w:val="subsection"/>
    <w:aliases w:val="ss"/>
    <w:basedOn w:val="OPCParaBase"/>
    <w:link w:val="subsectionChar"/>
    <w:rsid w:val="007C7C16"/>
    <w:pPr>
      <w:tabs>
        <w:tab w:val="right" w:pos="1021"/>
      </w:tabs>
      <w:spacing w:before="180" w:line="240" w:lineRule="auto"/>
      <w:ind w:left="1134" w:hanging="1134"/>
    </w:pPr>
  </w:style>
  <w:style w:type="paragraph" w:customStyle="1" w:styleId="Definition">
    <w:name w:val="Definition"/>
    <w:aliases w:val="dd"/>
    <w:basedOn w:val="OPCParaBase"/>
    <w:rsid w:val="007C7C16"/>
    <w:pPr>
      <w:spacing w:before="180" w:line="240" w:lineRule="auto"/>
      <w:ind w:left="1134"/>
    </w:pPr>
  </w:style>
  <w:style w:type="paragraph" w:styleId="DocumentMap">
    <w:name w:val="Document Map"/>
    <w:rsid w:val="00A81450"/>
    <w:pPr>
      <w:shd w:val="clear" w:color="auto" w:fill="000080"/>
    </w:pPr>
    <w:rPr>
      <w:rFonts w:ascii="Tahoma" w:hAnsi="Tahoma" w:cs="Tahoma"/>
      <w:sz w:val="22"/>
      <w:szCs w:val="24"/>
    </w:rPr>
  </w:style>
  <w:style w:type="paragraph" w:styleId="E-mailSignature">
    <w:name w:val="E-mail Signature"/>
    <w:rsid w:val="00A81450"/>
    <w:rPr>
      <w:sz w:val="22"/>
      <w:szCs w:val="24"/>
    </w:rPr>
  </w:style>
  <w:style w:type="character" w:styleId="Emphasis">
    <w:name w:val="Emphasis"/>
    <w:qFormat/>
    <w:rsid w:val="00A81450"/>
    <w:rPr>
      <w:i/>
      <w:iCs/>
    </w:rPr>
  </w:style>
  <w:style w:type="character" w:styleId="EndnoteReference">
    <w:name w:val="endnote reference"/>
    <w:rsid w:val="00A81450"/>
    <w:rPr>
      <w:vertAlign w:val="superscript"/>
    </w:rPr>
  </w:style>
  <w:style w:type="paragraph" w:styleId="EndnoteText">
    <w:name w:val="endnote text"/>
    <w:rsid w:val="00A81450"/>
  </w:style>
  <w:style w:type="paragraph" w:styleId="EnvelopeAddress">
    <w:name w:val="envelope address"/>
    <w:rsid w:val="00A8145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81450"/>
    <w:rPr>
      <w:rFonts w:ascii="Arial" w:hAnsi="Arial" w:cs="Arial"/>
    </w:rPr>
  </w:style>
  <w:style w:type="character" w:styleId="FollowedHyperlink">
    <w:name w:val="FollowedHyperlink"/>
    <w:rsid w:val="00A81450"/>
    <w:rPr>
      <w:color w:val="800080"/>
      <w:u w:val="single"/>
    </w:rPr>
  </w:style>
  <w:style w:type="paragraph" w:styleId="Footer">
    <w:name w:val="footer"/>
    <w:link w:val="FooterChar"/>
    <w:rsid w:val="007C7C16"/>
    <w:pPr>
      <w:tabs>
        <w:tab w:val="center" w:pos="4153"/>
        <w:tab w:val="right" w:pos="8306"/>
      </w:tabs>
    </w:pPr>
    <w:rPr>
      <w:sz w:val="22"/>
      <w:szCs w:val="24"/>
    </w:rPr>
  </w:style>
  <w:style w:type="character" w:styleId="FootnoteReference">
    <w:name w:val="footnote reference"/>
    <w:rsid w:val="00A81450"/>
    <w:rPr>
      <w:vertAlign w:val="superscript"/>
    </w:rPr>
  </w:style>
  <w:style w:type="paragraph" w:styleId="FootnoteText">
    <w:name w:val="footnote text"/>
    <w:rsid w:val="00A81450"/>
  </w:style>
  <w:style w:type="paragraph" w:customStyle="1" w:styleId="Formula">
    <w:name w:val="Formula"/>
    <w:basedOn w:val="OPCParaBase"/>
    <w:rsid w:val="007C7C16"/>
    <w:pPr>
      <w:spacing w:line="240" w:lineRule="auto"/>
      <w:ind w:left="1134"/>
    </w:pPr>
    <w:rPr>
      <w:sz w:val="20"/>
    </w:rPr>
  </w:style>
  <w:style w:type="paragraph" w:styleId="Header">
    <w:name w:val="header"/>
    <w:basedOn w:val="OPCParaBase"/>
    <w:link w:val="HeaderChar"/>
    <w:unhideWhenUsed/>
    <w:rsid w:val="007C7C16"/>
    <w:pPr>
      <w:keepNext/>
      <w:keepLines/>
      <w:tabs>
        <w:tab w:val="center" w:pos="4150"/>
        <w:tab w:val="right" w:pos="8307"/>
      </w:tabs>
      <w:spacing w:line="160" w:lineRule="exact"/>
    </w:pPr>
    <w:rPr>
      <w:sz w:val="16"/>
    </w:rPr>
  </w:style>
  <w:style w:type="paragraph" w:customStyle="1" w:styleId="House">
    <w:name w:val="House"/>
    <w:basedOn w:val="OPCParaBase"/>
    <w:rsid w:val="007C7C16"/>
    <w:pPr>
      <w:spacing w:line="240" w:lineRule="auto"/>
    </w:pPr>
    <w:rPr>
      <w:sz w:val="28"/>
    </w:rPr>
  </w:style>
  <w:style w:type="character" w:styleId="HTMLAcronym">
    <w:name w:val="HTML Acronym"/>
    <w:basedOn w:val="DefaultParagraphFont"/>
    <w:rsid w:val="00A81450"/>
  </w:style>
  <w:style w:type="paragraph" w:styleId="HTMLAddress">
    <w:name w:val="HTML Address"/>
    <w:rsid w:val="00A81450"/>
    <w:rPr>
      <w:i/>
      <w:iCs/>
      <w:sz w:val="22"/>
      <w:szCs w:val="24"/>
    </w:rPr>
  </w:style>
  <w:style w:type="character" w:styleId="HTMLCite">
    <w:name w:val="HTML Cite"/>
    <w:rsid w:val="00A81450"/>
    <w:rPr>
      <w:i/>
      <w:iCs/>
    </w:rPr>
  </w:style>
  <w:style w:type="character" w:styleId="HTMLCode">
    <w:name w:val="HTML Code"/>
    <w:rsid w:val="00A81450"/>
    <w:rPr>
      <w:rFonts w:ascii="Courier New" w:hAnsi="Courier New" w:cs="Courier New"/>
      <w:sz w:val="20"/>
      <w:szCs w:val="20"/>
    </w:rPr>
  </w:style>
  <w:style w:type="character" w:styleId="HTMLDefinition">
    <w:name w:val="HTML Definition"/>
    <w:rsid w:val="00A81450"/>
    <w:rPr>
      <w:i/>
      <w:iCs/>
    </w:rPr>
  </w:style>
  <w:style w:type="character" w:styleId="HTMLKeyboard">
    <w:name w:val="HTML Keyboard"/>
    <w:rsid w:val="00A81450"/>
    <w:rPr>
      <w:rFonts w:ascii="Courier New" w:hAnsi="Courier New" w:cs="Courier New"/>
      <w:sz w:val="20"/>
      <w:szCs w:val="20"/>
    </w:rPr>
  </w:style>
  <w:style w:type="paragraph" w:styleId="HTMLPreformatted">
    <w:name w:val="HTML Preformatted"/>
    <w:rsid w:val="00A81450"/>
    <w:rPr>
      <w:rFonts w:ascii="Courier New" w:hAnsi="Courier New" w:cs="Courier New"/>
    </w:rPr>
  </w:style>
  <w:style w:type="character" w:styleId="HTMLSample">
    <w:name w:val="HTML Sample"/>
    <w:rsid w:val="00A81450"/>
    <w:rPr>
      <w:rFonts w:ascii="Courier New" w:hAnsi="Courier New" w:cs="Courier New"/>
    </w:rPr>
  </w:style>
  <w:style w:type="character" w:styleId="HTMLTypewriter">
    <w:name w:val="HTML Typewriter"/>
    <w:rsid w:val="00A81450"/>
    <w:rPr>
      <w:rFonts w:ascii="Courier New" w:hAnsi="Courier New" w:cs="Courier New"/>
      <w:sz w:val="20"/>
      <w:szCs w:val="20"/>
    </w:rPr>
  </w:style>
  <w:style w:type="character" w:styleId="HTMLVariable">
    <w:name w:val="HTML Variable"/>
    <w:rsid w:val="00A81450"/>
    <w:rPr>
      <w:i/>
      <w:iCs/>
    </w:rPr>
  </w:style>
  <w:style w:type="character" w:styleId="Hyperlink">
    <w:name w:val="Hyperlink"/>
    <w:rsid w:val="00A81450"/>
    <w:rPr>
      <w:color w:val="0000FF"/>
      <w:u w:val="single"/>
    </w:rPr>
  </w:style>
  <w:style w:type="paragraph" w:styleId="Index1">
    <w:name w:val="index 1"/>
    <w:next w:val="Normal"/>
    <w:rsid w:val="00A81450"/>
    <w:pPr>
      <w:ind w:left="220" w:hanging="220"/>
    </w:pPr>
    <w:rPr>
      <w:sz w:val="22"/>
      <w:szCs w:val="24"/>
    </w:rPr>
  </w:style>
  <w:style w:type="paragraph" w:styleId="Index2">
    <w:name w:val="index 2"/>
    <w:next w:val="Normal"/>
    <w:rsid w:val="00A81450"/>
    <w:pPr>
      <w:ind w:left="440" w:hanging="220"/>
    </w:pPr>
    <w:rPr>
      <w:sz w:val="22"/>
      <w:szCs w:val="24"/>
    </w:rPr>
  </w:style>
  <w:style w:type="paragraph" w:styleId="Index3">
    <w:name w:val="index 3"/>
    <w:next w:val="Normal"/>
    <w:rsid w:val="00A81450"/>
    <w:pPr>
      <w:ind w:left="660" w:hanging="220"/>
    </w:pPr>
    <w:rPr>
      <w:sz w:val="22"/>
      <w:szCs w:val="24"/>
    </w:rPr>
  </w:style>
  <w:style w:type="paragraph" w:styleId="Index4">
    <w:name w:val="index 4"/>
    <w:next w:val="Normal"/>
    <w:rsid w:val="00A81450"/>
    <w:pPr>
      <w:ind w:left="880" w:hanging="220"/>
    </w:pPr>
    <w:rPr>
      <w:sz w:val="22"/>
      <w:szCs w:val="24"/>
    </w:rPr>
  </w:style>
  <w:style w:type="paragraph" w:styleId="Index5">
    <w:name w:val="index 5"/>
    <w:next w:val="Normal"/>
    <w:rsid w:val="00A81450"/>
    <w:pPr>
      <w:ind w:left="1100" w:hanging="220"/>
    </w:pPr>
    <w:rPr>
      <w:sz w:val="22"/>
      <w:szCs w:val="24"/>
    </w:rPr>
  </w:style>
  <w:style w:type="paragraph" w:styleId="Index6">
    <w:name w:val="index 6"/>
    <w:next w:val="Normal"/>
    <w:rsid w:val="00A81450"/>
    <w:pPr>
      <w:ind w:left="1320" w:hanging="220"/>
    </w:pPr>
    <w:rPr>
      <w:sz w:val="22"/>
      <w:szCs w:val="24"/>
    </w:rPr>
  </w:style>
  <w:style w:type="paragraph" w:styleId="Index7">
    <w:name w:val="index 7"/>
    <w:next w:val="Normal"/>
    <w:rsid w:val="00A81450"/>
    <w:pPr>
      <w:ind w:left="1540" w:hanging="220"/>
    </w:pPr>
    <w:rPr>
      <w:sz w:val="22"/>
      <w:szCs w:val="24"/>
    </w:rPr>
  </w:style>
  <w:style w:type="paragraph" w:styleId="Index8">
    <w:name w:val="index 8"/>
    <w:next w:val="Normal"/>
    <w:rsid w:val="00A81450"/>
    <w:pPr>
      <w:ind w:left="1760" w:hanging="220"/>
    </w:pPr>
    <w:rPr>
      <w:sz w:val="22"/>
      <w:szCs w:val="24"/>
    </w:rPr>
  </w:style>
  <w:style w:type="paragraph" w:styleId="Index9">
    <w:name w:val="index 9"/>
    <w:next w:val="Normal"/>
    <w:rsid w:val="00A81450"/>
    <w:pPr>
      <w:ind w:left="1980" w:hanging="220"/>
    </w:pPr>
    <w:rPr>
      <w:sz w:val="22"/>
      <w:szCs w:val="24"/>
    </w:rPr>
  </w:style>
  <w:style w:type="paragraph" w:styleId="IndexHeading">
    <w:name w:val="index heading"/>
    <w:next w:val="Index1"/>
    <w:rsid w:val="00A81450"/>
    <w:rPr>
      <w:rFonts w:ascii="Arial" w:hAnsi="Arial" w:cs="Arial"/>
      <w:b/>
      <w:bCs/>
      <w:sz w:val="22"/>
      <w:szCs w:val="24"/>
    </w:rPr>
  </w:style>
  <w:style w:type="paragraph" w:customStyle="1" w:styleId="Item">
    <w:name w:val="Item"/>
    <w:aliases w:val="i"/>
    <w:basedOn w:val="OPCParaBase"/>
    <w:next w:val="ItemHead"/>
    <w:rsid w:val="007C7C16"/>
    <w:pPr>
      <w:keepLines/>
      <w:spacing w:before="80" w:line="240" w:lineRule="auto"/>
      <w:ind w:left="709"/>
    </w:pPr>
  </w:style>
  <w:style w:type="paragraph" w:customStyle="1" w:styleId="ItemHead">
    <w:name w:val="ItemHead"/>
    <w:aliases w:val="ih"/>
    <w:basedOn w:val="OPCParaBase"/>
    <w:next w:val="Item"/>
    <w:rsid w:val="007C7C1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C7C16"/>
    <w:rPr>
      <w:sz w:val="16"/>
    </w:rPr>
  </w:style>
  <w:style w:type="paragraph" w:styleId="List">
    <w:name w:val="List"/>
    <w:rsid w:val="00A81450"/>
    <w:pPr>
      <w:ind w:left="283" w:hanging="283"/>
    </w:pPr>
    <w:rPr>
      <w:sz w:val="22"/>
      <w:szCs w:val="24"/>
    </w:rPr>
  </w:style>
  <w:style w:type="paragraph" w:styleId="List2">
    <w:name w:val="List 2"/>
    <w:rsid w:val="00A81450"/>
    <w:pPr>
      <w:ind w:left="566" w:hanging="283"/>
    </w:pPr>
    <w:rPr>
      <w:sz w:val="22"/>
      <w:szCs w:val="24"/>
    </w:rPr>
  </w:style>
  <w:style w:type="paragraph" w:styleId="List3">
    <w:name w:val="List 3"/>
    <w:rsid w:val="00A81450"/>
    <w:pPr>
      <w:ind w:left="849" w:hanging="283"/>
    </w:pPr>
    <w:rPr>
      <w:sz w:val="22"/>
      <w:szCs w:val="24"/>
    </w:rPr>
  </w:style>
  <w:style w:type="paragraph" w:styleId="List4">
    <w:name w:val="List 4"/>
    <w:rsid w:val="00A81450"/>
    <w:pPr>
      <w:ind w:left="1132" w:hanging="283"/>
    </w:pPr>
    <w:rPr>
      <w:sz w:val="22"/>
      <w:szCs w:val="24"/>
    </w:rPr>
  </w:style>
  <w:style w:type="paragraph" w:styleId="List5">
    <w:name w:val="List 5"/>
    <w:rsid w:val="00A81450"/>
    <w:pPr>
      <w:ind w:left="1415" w:hanging="283"/>
    </w:pPr>
    <w:rPr>
      <w:sz w:val="22"/>
      <w:szCs w:val="24"/>
    </w:rPr>
  </w:style>
  <w:style w:type="paragraph" w:styleId="ListBullet">
    <w:name w:val="List Bullet"/>
    <w:rsid w:val="00A81450"/>
    <w:pPr>
      <w:numPr>
        <w:numId w:val="7"/>
      </w:numPr>
      <w:tabs>
        <w:tab w:val="clear" w:pos="360"/>
        <w:tab w:val="num" w:pos="2989"/>
      </w:tabs>
      <w:ind w:left="1225" w:firstLine="1043"/>
    </w:pPr>
    <w:rPr>
      <w:sz w:val="22"/>
      <w:szCs w:val="24"/>
    </w:rPr>
  </w:style>
  <w:style w:type="paragraph" w:styleId="ListBullet2">
    <w:name w:val="List Bullet 2"/>
    <w:rsid w:val="00A81450"/>
    <w:pPr>
      <w:numPr>
        <w:numId w:val="9"/>
      </w:numPr>
      <w:tabs>
        <w:tab w:val="clear" w:pos="643"/>
        <w:tab w:val="num" w:pos="360"/>
      </w:tabs>
      <w:ind w:left="360"/>
    </w:pPr>
    <w:rPr>
      <w:sz w:val="22"/>
      <w:szCs w:val="24"/>
    </w:rPr>
  </w:style>
  <w:style w:type="paragraph" w:styleId="ListBullet3">
    <w:name w:val="List Bullet 3"/>
    <w:rsid w:val="00A81450"/>
    <w:pPr>
      <w:numPr>
        <w:numId w:val="11"/>
      </w:numPr>
      <w:tabs>
        <w:tab w:val="clear" w:pos="926"/>
        <w:tab w:val="num" w:pos="360"/>
      </w:tabs>
      <w:ind w:left="360"/>
    </w:pPr>
    <w:rPr>
      <w:sz w:val="22"/>
      <w:szCs w:val="24"/>
    </w:rPr>
  </w:style>
  <w:style w:type="paragraph" w:styleId="ListBullet4">
    <w:name w:val="List Bullet 4"/>
    <w:rsid w:val="00A81450"/>
    <w:pPr>
      <w:numPr>
        <w:numId w:val="13"/>
      </w:numPr>
      <w:tabs>
        <w:tab w:val="clear" w:pos="1209"/>
        <w:tab w:val="num" w:pos="926"/>
      </w:tabs>
      <w:ind w:left="926"/>
    </w:pPr>
    <w:rPr>
      <w:sz w:val="22"/>
      <w:szCs w:val="24"/>
    </w:rPr>
  </w:style>
  <w:style w:type="paragraph" w:styleId="ListBullet5">
    <w:name w:val="List Bullet 5"/>
    <w:rsid w:val="00A81450"/>
    <w:pPr>
      <w:numPr>
        <w:numId w:val="15"/>
      </w:numPr>
    </w:pPr>
    <w:rPr>
      <w:sz w:val="22"/>
      <w:szCs w:val="24"/>
    </w:rPr>
  </w:style>
  <w:style w:type="paragraph" w:styleId="ListContinue">
    <w:name w:val="List Continue"/>
    <w:rsid w:val="00A81450"/>
    <w:pPr>
      <w:spacing w:after="120"/>
      <w:ind w:left="283"/>
    </w:pPr>
    <w:rPr>
      <w:sz w:val="22"/>
      <w:szCs w:val="24"/>
    </w:rPr>
  </w:style>
  <w:style w:type="paragraph" w:styleId="ListContinue2">
    <w:name w:val="List Continue 2"/>
    <w:rsid w:val="00A81450"/>
    <w:pPr>
      <w:spacing w:after="120"/>
      <w:ind w:left="566"/>
    </w:pPr>
    <w:rPr>
      <w:sz w:val="22"/>
      <w:szCs w:val="24"/>
    </w:rPr>
  </w:style>
  <w:style w:type="paragraph" w:styleId="ListContinue3">
    <w:name w:val="List Continue 3"/>
    <w:rsid w:val="00A81450"/>
    <w:pPr>
      <w:spacing w:after="120"/>
      <w:ind w:left="849"/>
    </w:pPr>
    <w:rPr>
      <w:sz w:val="22"/>
      <w:szCs w:val="24"/>
    </w:rPr>
  </w:style>
  <w:style w:type="paragraph" w:styleId="ListContinue4">
    <w:name w:val="List Continue 4"/>
    <w:rsid w:val="00A81450"/>
    <w:pPr>
      <w:spacing w:after="120"/>
      <w:ind w:left="1132"/>
    </w:pPr>
    <w:rPr>
      <w:sz w:val="22"/>
      <w:szCs w:val="24"/>
    </w:rPr>
  </w:style>
  <w:style w:type="paragraph" w:styleId="ListContinue5">
    <w:name w:val="List Continue 5"/>
    <w:rsid w:val="00A81450"/>
    <w:pPr>
      <w:spacing w:after="120"/>
      <w:ind w:left="1415"/>
    </w:pPr>
    <w:rPr>
      <w:sz w:val="22"/>
      <w:szCs w:val="24"/>
    </w:rPr>
  </w:style>
  <w:style w:type="paragraph" w:styleId="ListNumber">
    <w:name w:val="List Number"/>
    <w:rsid w:val="00A81450"/>
    <w:pPr>
      <w:numPr>
        <w:numId w:val="17"/>
      </w:numPr>
      <w:tabs>
        <w:tab w:val="clear" w:pos="360"/>
        <w:tab w:val="num" w:pos="4242"/>
      </w:tabs>
      <w:ind w:left="3521" w:hanging="1043"/>
    </w:pPr>
    <w:rPr>
      <w:sz w:val="22"/>
      <w:szCs w:val="24"/>
    </w:rPr>
  </w:style>
  <w:style w:type="paragraph" w:styleId="ListNumber2">
    <w:name w:val="List Number 2"/>
    <w:rsid w:val="00A81450"/>
    <w:pPr>
      <w:numPr>
        <w:numId w:val="19"/>
      </w:numPr>
      <w:tabs>
        <w:tab w:val="clear" w:pos="643"/>
        <w:tab w:val="num" w:pos="360"/>
      </w:tabs>
      <w:ind w:left="360"/>
    </w:pPr>
    <w:rPr>
      <w:sz w:val="22"/>
      <w:szCs w:val="24"/>
    </w:rPr>
  </w:style>
  <w:style w:type="paragraph" w:styleId="ListNumber3">
    <w:name w:val="List Number 3"/>
    <w:rsid w:val="00A81450"/>
    <w:pPr>
      <w:numPr>
        <w:numId w:val="21"/>
      </w:numPr>
      <w:tabs>
        <w:tab w:val="clear" w:pos="926"/>
        <w:tab w:val="num" w:pos="360"/>
      </w:tabs>
      <w:ind w:left="360"/>
    </w:pPr>
    <w:rPr>
      <w:sz w:val="22"/>
      <w:szCs w:val="24"/>
    </w:rPr>
  </w:style>
  <w:style w:type="paragraph" w:styleId="ListNumber4">
    <w:name w:val="List Number 4"/>
    <w:rsid w:val="00A81450"/>
    <w:pPr>
      <w:numPr>
        <w:numId w:val="23"/>
      </w:numPr>
      <w:tabs>
        <w:tab w:val="clear" w:pos="1209"/>
        <w:tab w:val="num" w:pos="360"/>
      </w:tabs>
      <w:ind w:left="360"/>
    </w:pPr>
    <w:rPr>
      <w:sz w:val="22"/>
      <w:szCs w:val="24"/>
    </w:rPr>
  </w:style>
  <w:style w:type="paragraph" w:styleId="ListNumber5">
    <w:name w:val="List Number 5"/>
    <w:rsid w:val="00A81450"/>
    <w:pPr>
      <w:numPr>
        <w:numId w:val="25"/>
      </w:numPr>
      <w:tabs>
        <w:tab w:val="clear" w:pos="1492"/>
        <w:tab w:val="num" w:pos="1440"/>
      </w:tabs>
      <w:ind w:left="0" w:firstLine="0"/>
    </w:pPr>
    <w:rPr>
      <w:sz w:val="22"/>
      <w:szCs w:val="24"/>
    </w:rPr>
  </w:style>
  <w:style w:type="paragraph" w:customStyle="1" w:styleId="LongT">
    <w:name w:val="LongT"/>
    <w:basedOn w:val="OPCParaBase"/>
    <w:rsid w:val="007C7C16"/>
    <w:pPr>
      <w:spacing w:line="240" w:lineRule="auto"/>
    </w:pPr>
    <w:rPr>
      <w:b/>
      <w:sz w:val="32"/>
    </w:rPr>
  </w:style>
  <w:style w:type="paragraph" w:styleId="MacroText">
    <w:name w:val="macro"/>
    <w:rsid w:val="00A8145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8145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81450"/>
    <w:rPr>
      <w:sz w:val="24"/>
      <w:szCs w:val="24"/>
    </w:rPr>
  </w:style>
  <w:style w:type="paragraph" w:styleId="NormalIndent">
    <w:name w:val="Normal Indent"/>
    <w:rsid w:val="00A81450"/>
    <w:pPr>
      <w:ind w:left="720"/>
    </w:pPr>
    <w:rPr>
      <w:sz w:val="22"/>
      <w:szCs w:val="24"/>
    </w:rPr>
  </w:style>
  <w:style w:type="paragraph" w:styleId="NoteHeading">
    <w:name w:val="Note Heading"/>
    <w:next w:val="Normal"/>
    <w:rsid w:val="00A81450"/>
    <w:rPr>
      <w:sz w:val="22"/>
      <w:szCs w:val="24"/>
    </w:rPr>
  </w:style>
  <w:style w:type="paragraph" w:customStyle="1" w:styleId="notedraft">
    <w:name w:val="note(draft)"/>
    <w:aliases w:val="nd"/>
    <w:basedOn w:val="OPCParaBase"/>
    <w:rsid w:val="007C7C16"/>
    <w:pPr>
      <w:spacing w:before="240" w:line="240" w:lineRule="auto"/>
      <w:ind w:left="284" w:hanging="284"/>
    </w:pPr>
    <w:rPr>
      <w:i/>
      <w:sz w:val="24"/>
    </w:rPr>
  </w:style>
  <w:style w:type="paragraph" w:customStyle="1" w:styleId="notepara">
    <w:name w:val="note(para)"/>
    <w:aliases w:val="na"/>
    <w:basedOn w:val="OPCParaBase"/>
    <w:rsid w:val="007C7C16"/>
    <w:pPr>
      <w:spacing w:before="40" w:line="198" w:lineRule="exact"/>
      <w:ind w:left="2354" w:hanging="369"/>
    </w:pPr>
    <w:rPr>
      <w:sz w:val="18"/>
    </w:rPr>
  </w:style>
  <w:style w:type="paragraph" w:customStyle="1" w:styleId="noteParlAmend">
    <w:name w:val="note(ParlAmend)"/>
    <w:aliases w:val="npp"/>
    <w:basedOn w:val="OPCParaBase"/>
    <w:next w:val="ParlAmend"/>
    <w:rsid w:val="007C7C16"/>
    <w:pPr>
      <w:spacing w:line="240" w:lineRule="auto"/>
      <w:jc w:val="right"/>
    </w:pPr>
    <w:rPr>
      <w:rFonts w:ascii="Arial" w:hAnsi="Arial"/>
      <w:b/>
      <w:i/>
    </w:rPr>
  </w:style>
  <w:style w:type="character" w:styleId="PageNumber">
    <w:name w:val="page number"/>
    <w:basedOn w:val="DefaultParagraphFont"/>
    <w:rsid w:val="00A81450"/>
  </w:style>
  <w:style w:type="paragraph" w:customStyle="1" w:styleId="Page1">
    <w:name w:val="Page1"/>
    <w:basedOn w:val="OPCParaBase"/>
    <w:rsid w:val="007C7C16"/>
    <w:pPr>
      <w:spacing w:before="5600" w:line="240" w:lineRule="auto"/>
    </w:pPr>
    <w:rPr>
      <w:b/>
      <w:sz w:val="32"/>
    </w:rPr>
  </w:style>
  <w:style w:type="paragraph" w:customStyle="1" w:styleId="PageBreak">
    <w:name w:val="PageBreak"/>
    <w:aliases w:val="pb"/>
    <w:basedOn w:val="OPCParaBase"/>
    <w:rsid w:val="007C7C16"/>
    <w:pPr>
      <w:spacing w:line="240" w:lineRule="auto"/>
    </w:pPr>
    <w:rPr>
      <w:sz w:val="20"/>
    </w:rPr>
  </w:style>
  <w:style w:type="paragraph" w:customStyle="1" w:styleId="paragraph">
    <w:name w:val="paragraph"/>
    <w:aliases w:val="a"/>
    <w:basedOn w:val="OPCParaBase"/>
    <w:rsid w:val="007C7C16"/>
    <w:pPr>
      <w:tabs>
        <w:tab w:val="right" w:pos="1531"/>
      </w:tabs>
      <w:spacing w:before="40" w:line="240" w:lineRule="auto"/>
      <w:ind w:left="1644" w:hanging="1644"/>
    </w:pPr>
  </w:style>
  <w:style w:type="paragraph" w:customStyle="1" w:styleId="paragraphsub">
    <w:name w:val="paragraph(sub)"/>
    <w:aliases w:val="aa"/>
    <w:basedOn w:val="OPCParaBase"/>
    <w:rsid w:val="007C7C16"/>
    <w:pPr>
      <w:tabs>
        <w:tab w:val="right" w:pos="1985"/>
      </w:tabs>
      <w:spacing w:before="40" w:line="240" w:lineRule="auto"/>
      <w:ind w:left="2098" w:hanging="2098"/>
    </w:pPr>
  </w:style>
  <w:style w:type="paragraph" w:customStyle="1" w:styleId="paragraphsub-sub">
    <w:name w:val="paragraph(sub-sub)"/>
    <w:aliases w:val="aaa"/>
    <w:basedOn w:val="OPCParaBase"/>
    <w:rsid w:val="007C7C16"/>
    <w:pPr>
      <w:tabs>
        <w:tab w:val="right" w:pos="2722"/>
      </w:tabs>
      <w:spacing w:before="40" w:line="240" w:lineRule="auto"/>
      <w:ind w:left="2835" w:hanging="2835"/>
    </w:pPr>
  </w:style>
  <w:style w:type="paragraph" w:customStyle="1" w:styleId="ParlAmend">
    <w:name w:val="ParlAmend"/>
    <w:aliases w:val="pp"/>
    <w:basedOn w:val="OPCParaBase"/>
    <w:rsid w:val="007C7C16"/>
    <w:pPr>
      <w:spacing w:before="240" w:line="240" w:lineRule="atLeast"/>
      <w:ind w:hanging="567"/>
    </w:pPr>
    <w:rPr>
      <w:sz w:val="24"/>
    </w:rPr>
  </w:style>
  <w:style w:type="paragraph" w:customStyle="1" w:styleId="Penalty">
    <w:name w:val="Penalty"/>
    <w:basedOn w:val="OPCParaBase"/>
    <w:rsid w:val="007C7C16"/>
    <w:pPr>
      <w:tabs>
        <w:tab w:val="left" w:pos="2977"/>
      </w:tabs>
      <w:spacing w:before="180" w:line="240" w:lineRule="auto"/>
      <w:ind w:left="1985" w:hanging="851"/>
    </w:pPr>
  </w:style>
  <w:style w:type="paragraph" w:styleId="PlainText">
    <w:name w:val="Plain Text"/>
    <w:rsid w:val="00A81450"/>
    <w:rPr>
      <w:rFonts w:ascii="Courier New" w:hAnsi="Courier New" w:cs="Courier New"/>
      <w:sz w:val="22"/>
    </w:rPr>
  </w:style>
  <w:style w:type="paragraph" w:customStyle="1" w:styleId="Portfolio">
    <w:name w:val="Portfolio"/>
    <w:basedOn w:val="OPCParaBase"/>
    <w:rsid w:val="007C7C16"/>
    <w:pPr>
      <w:spacing w:line="240" w:lineRule="auto"/>
    </w:pPr>
    <w:rPr>
      <w:i/>
      <w:sz w:val="20"/>
    </w:rPr>
  </w:style>
  <w:style w:type="paragraph" w:customStyle="1" w:styleId="Preamble">
    <w:name w:val="Preamble"/>
    <w:basedOn w:val="OPCParaBase"/>
    <w:next w:val="Normal"/>
    <w:rsid w:val="007C7C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C16"/>
    <w:pPr>
      <w:spacing w:line="240" w:lineRule="auto"/>
    </w:pPr>
    <w:rPr>
      <w:i/>
      <w:sz w:val="20"/>
    </w:rPr>
  </w:style>
  <w:style w:type="paragraph" w:styleId="Salutation">
    <w:name w:val="Salutation"/>
    <w:next w:val="Normal"/>
    <w:rsid w:val="00A81450"/>
    <w:rPr>
      <w:sz w:val="22"/>
      <w:szCs w:val="24"/>
    </w:rPr>
  </w:style>
  <w:style w:type="paragraph" w:customStyle="1" w:styleId="Session">
    <w:name w:val="Session"/>
    <w:basedOn w:val="OPCParaBase"/>
    <w:rsid w:val="007C7C16"/>
    <w:pPr>
      <w:spacing w:line="240" w:lineRule="auto"/>
    </w:pPr>
    <w:rPr>
      <w:sz w:val="28"/>
    </w:rPr>
  </w:style>
  <w:style w:type="paragraph" w:customStyle="1" w:styleId="ShortT">
    <w:name w:val="ShortT"/>
    <w:basedOn w:val="OPCParaBase"/>
    <w:next w:val="Normal"/>
    <w:qFormat/>
    <w:rsid w:val="007C7C16"/>
    <w:pPr>
      <w:spacing w:line="240" w:lineRule="auto"/>
    </w:pPr>
    <w:rPr>
      <w:b/>
      <w:sz w:val="40"/>
    </w:rPr>
  </w:style>
  <w:style w:type="paragraph" w:styleId="Signature">
    <w:name w:val="Signature"/>
    <w:rsid w:val="00A81450"/>
    <w:pPr>
      <w:ind w:left="4252"/>
    </w:pPr>
    <w:rPr>
      <w:sz w:val="22"/>
      <w:szCs w:val="24"/>
    </w:rPr>
  </w:style>
  <w:style w:type="paragraph" w:customStyle="1" w:styleId="Sponsor">
    <w:name w:val="Sponsor"/>
    <w:basedOn w:val="OPCParaBase"/>
    <w:rsid w:val="007C7C16"/>
    <w:pPr>
      <w:spacing w:line="240" w:lineRule="auto"/>
    </w:pPr>
    <w:rPr>
      <w:i/>
    </w:rPr>
  </w:style>
  <w:style w:type="character" w:styleId="Strong">
    <w:name w:val="Strong"/>
    <w:qFormat/>
    <w:rsid w:val="00A81450"/>
    <w:rPr>
      <w:b/>
      <w:bCs/>
    </w:rPr>
  </w:style>
  <w:style w:type="paragraph" w:customStyle="1" w:styleId="Subitem">
    <w:name w:val="Subitem"/>
    <w:aliases w:val="iss"/>
    <w:basedOn w:val="OPCParaBase"/>
    <w:rsid w:val="007C7C16"/>
    <w:pPr>
      <w:spacing w:before="180" w:line="240" w:lineRule="auto"/>
      <w:ind w:left="709" w:hanging="709"/>
    </w:pPr>
  </w:style>
  <w:style w:type="paragraph" w:customStyle="1" w:styleId="SubitemHead">
    <w:name w:val="SubitemHead"/>
    <w:aliases w:val="issh"/>
    <w:basedOn w:val="OPCParaBase"/>
    <w:rsid w:val="007C7C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7C16"/>
    <w:pPr>
      <w:spacing w:before="40" w:line="240" w:lineRule="auto"/>
      <w:ind w:left="1134"/>
    </w:pPr>
  </w:style>
  <w:style w:type="paragraph" w:customStyle="1" w:styleId="SubsectionHead">
    <w:name w:val="SubsectionHead"/>
    <w:aliases w:val="ssh"/>
    <w:basedOn w:val="OPCParaBase"/>
    <w:next w:val="subsection"/>
    <w:rsid w:val="007C7C16"/>
    <w:pPr>
      <w:keepNext/>
      <w:keepLines/>
      <w:spacing w:before="240" w:line="240" w:lineRule="auto"/>
      <w:ind w:left="1134"/>
    </w:pPr>
    <w:rPr>
      <w:i/>
    </w:rPr>
  </w:style>
  <w:style w:type="paragraph" w:styleId="Subtitle">
    <w:name w:val="Subtitle"/>
    <w:qFormat/>
    <w:rsid w:val="00A81450"/>
    <w:pPr>
      <w:spacing w:after="60"/>
      <w:jc w:val="center"/>
    </w:pPr>
    <w:rPr>
      <w:rFonts w:ascii="Arial" w:hAnsi="Arial" w:cs="Arial"/>
      <w:sz w:val="24"/>
      <w:szCs w:val="24"/>
    </w:rPr>
  </w:style>
  <w:style w:type="table" w:styleId="Table3Deffects1">
    <w:name w:val="Table 3D effects 1"/>
    <w:basedOn w:val="TableNormal"/>
    <w:rsid w:val="00A8145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8145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8145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8145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145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8145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8145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8145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8145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8145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8145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8145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8145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8145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8145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8145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8145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C7C16"/>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8145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8145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8145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8145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8145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8145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8145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8145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8145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8145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8145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8145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8145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8145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8145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8145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81450"/>
    <w:pPr>
      <w:ind w:left="220" w:hanging="220"/>
    </w:pPr>
    <w:rPr>
      <w:sz w:val="22"/>
      <w:szCs w:val="24"/>
    </w:rPr>
  </w:style>
  <w:style w:type="paragraph" w:styleId="TableofFigures">
    <w:name w:val="table of figures"/>
    <w:next w:val="Normal"/>
    <w:rsid w:val="00A81450"/>
    <w:pPr>
      <w:ind w:left="440" w:hanging="440"/>
    </w:pPr>
    <w:rPr>
      <w:sz w:val="22"/>
      <w:szCs w:val="24"/>
    </w:rPr>
  </w:style>
  <w:style w:type="table" w:styleId="TableProfessional">
    <w:name w:val="Table Professional"/>
    <w:basedOn w:val="TableNormal"/>
    <w:rsid w:val="00A8145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8145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8145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8145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8145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8145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8145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8145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8145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8145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C7C16"/>
    <w:pPr>
      <w:spacing w:before="60" w:line="240" w:lineRule="auto"/>
      <w:ind w:left="284" w:hanging="284"/>
    </w:pPr>
    <w:rPr>
      <w:sz w:val="20"/>
    </w:rPr>
  </w:style>
  <w:style w:type="paragraph" w:customStyle="1" w:styleId="Tablei">
    <w:name w:val="Table(i)"/>
    <w:aliases w:val="taa"/>
    <w:basedOn w:val="OPCParaBase"/>
    <w:rsid w:val="007C7C1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C7C1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C7C16"/>
    <w:pPr>
      <w:spacing w:before="60" w:line="240" w:lineRule="atLeast"/>
    </w:pPr>
    <w:rPr>
      <w:sz w:val="20"/>
    </w:rPr>
  </w:style>
  <w:style w:type="paragraph" w:styleId="Title">
    <w:name w:val="Title"/>
    <w:qFormat/>
    <w:rsid w:val="00A8145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C7C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7C16"/>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7C16"/>
    <w:pPr>
      <w:spacing w:before="122" w:line="198" w:lineRule="exact"/>
      <w:ind w:left="1985" w:hanging="851"/>
      <w:jc w:val="right"/>
    </w:pPr>
    <w:rPr>
      <w:sz w:val="18"/>
    </w:rPr>
  </w:style>
  <w:style w:type="paragraph" w:customStyle="1" w:styleId="TLPTableBullet">
    <w:name w:val="TLPTableBullet"/>
    <w:aliases w:val="ttb"/>
    <w:basedOn w:val="OPCParaBase"/>
    <w:rsid w:val="007C7C16"/>
    <w:pPr>
      <w:spacing w:line="240" w:lineRule="exact"/>
      <w:ind w:left="284" w:hanging="284"/>
    </w:pPr>
    <w:rPr>
      <w:sz w:val="20"/>
    </w:rPr>
  </w:style>
  <w:style w:type="paragraph" w:styleId="TOAHeading">
    <w:name w:val="toa heading"/>
    <w:next w:val="Normal"/>
    <w:rsid w:val="00A81450"/>
    <w:pPr>
      <w:spacing w:before="120"/>
    </w:pPr>
    <w:rPr>
      <w:rFonts w:ascii="Arial" w:hAnsi="Arial" w:cs="Arial"/>
      <w:b/>
      <w:bCs/>
      <w:sz w:val="24"/>
      <w:szCs w:val="24"/>
    </w:rPr>
  </w:style>
  <w:style w:type="paragraph" w:styleId="TOC1">
    <w:name w:val="toc 1"/>
    <w:basedOn w:val="OPCParaBase"/>
    <w:next w:val="Normal"/>
    <w:uiPriority w:val="39"/>
    <w:unhideWhenUsed/>
    <w:rsid w:val="007C7C1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C7C1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C7C1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C7C1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C7C1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C7C1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C7C1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C7C1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C7C1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C7C16"/>
    <w:pPr>
      <w:keepLines/>
      <w:spacing w:before="240" w:after="120" w:line="240" w:lineRule="auto"/>
      <w:ind w:left="794"/>
    </w:pPr>
    <w:rPr>
      <w:b/>
      <w:kern w:val="28"/>
      <w:sz w:val="20"/>
    </w:rPr>
  </w:style>
  <w:style w:type="paragraph" w:customStyle="1" w:styleId="TofSectsHeading">
    <w:name w:val="TofSects(Heading)"/>
    <w:basedOn w:val="OPCParaBase"/>
    <w:rsid w:val="007C7C16"/>
    <w:pPr>
      <w:spacing w:before="240" w:after="120" w:line="240" w:lineRule="auto"/>
    </w:pPr>
    <w:rPr>
      <w:b/>
      <w:sz w:val="24"/>
    </w:rPr>
  </w:style>
  <w:style w:type="paragraph" w:customStyle="1" w:styleId="TofSectsSection">
    <w:name w:val="TofSects(Section)"/>
    <w:basedOn w:val="OPCParaBase"/>
    <w:rsid w:val="007C7C16"/>
    <w:pPr>
      <w:keepLines/>
      <w:spacing w:before="40" w:line="240" w:lineRule="auto"/>
      <w:ind w:left="1588" w:hanging="794"/>
    </w:pPr>
    <w:rPr>
      <w:kern w:val="28"/>
      <w:sz w:val="18"/>
    </w:rPr>
  </w:style>
  <w:style w:type="paragraph" w:customStyle="1" w:styleId="TofSectsSubdiv">
    <w:name w:val="TofSects(Subdiv)"/>
    <w:basedOn w:val="OPCParaBase"/>
    <w:rsid w:val="007C7C16"/>
    <w:pPr>
      <w:keepLines/>
      <w:spacing w:before="80" w:line="240" w:lineRule="auto"/>
      <w:ind w:left="1588" w:hanging="794"/>
    </w:pPr>
    <w:rPr>
      <w:kern w:val="28"/>
    </w:rPr>
  </w:style>
  <w:style w:type="character" w:customStyle="1" w:styleId="OPCCharBase">
    <w:name w:val="OPCCharBase"/>
    <w:uiPriority w:val="1"/>
    <w:qFormat/>
    <w:rsid w:val="007C7C16"/>
  </w:style>
  <w:style w:type="paragraph" w:customStyle="1" w:styleId="OPCParaBase">
    <w:name w:val="OPCParaBase"/>
    <w:qFormat/>
    <w:rsid w:val="007C7C16"/>
    <w:pPr>
      <w:spacing w:line="260" w:lineRule="atLeast"/>
    </w:pPr>
    <w:rPr>
      <w:sz w:val="22"/>
    </w:rPr>
  </w:style>
  <w:style w:type="character" w:customStyle="1" w:styleId="HeaderChar">
    <w:name w:val="Header Char"/>
    <w:basedOn w:val="DefaultParagraphFont"/>
    <w:link w:val="Header"/>
    <w:rsid w:val="007C7C16"/>
    <w:rPr>
      <w:sz w:val="16"/>
    </w:rPr>
  </w:style>
  <w:style w:type="paragraph" w:customStyle="1" w:styleId="noteToPara">
    <w:name w:val="noteToPara"/>
    <w:aliases w:val="ntp"/>
    <w:basedOn w:val="OPCParaBase"/>
    <w:rsid w:val="007C7C16"/>
    <w:pPr>
      <w:spacing w:before="122" w:line="198" w:lineRule="exact"/>
      <w:ind w:left="2353" w:hanging="709"/>
    </w:pPr>
    <w:rPr>
      <w:sz w:val="18"/>
    </w:rPr>
  </w:style>
  <w:style w:type="paragraph" w:customStyle="1" w:styleId="WRStyle">
    <w:name w:val="WR Style"/>
    <w:aliases w:val="WR"/>
    <w:basedOn w:val="OPCParaBase"/>
    <w:rsid w:val="007C7C16"/>
    <w:pPr>
      <w:spacing w:before="240" w:line="240" w:lineRule="auto"/>
      <w:ind w:left="284" w:hanging="284"/>
    </w:pPr>
    <w:rPr>
      <w:b/>
      <w:i/>
      <w:kern w:val="28"/>
      <w:sz w:val="24"/>
    </w:rPr>
  </w:style>
  <w:style w:type="character" w:customStyle="1" w:styleId="FooterChar">
    <w:name w:val="Footer Char"/>
    <w:basedOn w:val="DefaultParagraphFont"/>
    <w:link w:val="Footer"/>
    <w:rsid w:val="007C7C16"/>
    <w:rPr>
      <w:sz w:val="22"/>
      <w:szCs w:val="24"/>
    </w:rPr>
  </w:style>
  <w:style w:type="table" w:customStyle="1" w:styleId="CFlag">
    <w:name w:val="CFlag"/>
    <w:basedOn w:val="TableNormal"/>
    <w:uiPriority w:val="99"/>
    <w:rsid w:val="007C7C16"/>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7C7C1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C16"/>
    <w:pPr>
      <w:pBdr>
        <w:top w:val="single" w:sz="4" w:space="1" w:color="auto"/>
      </w:pBdr>
      <w:spacing w:before="360"/>
      <w:ind w:right="397"/>
      <w:jc w:val="both"/>
    </w:pPr>
  </w:style>
  <w:style w:type="paragraph" w:customStyle="1" w:styleId="ENotesHeading1">
    <w:name w:val="ENotesHeading 1"/>
    <w:aliases w:val="Enh1"/>
    <w:basedOn w:val="OPCParaBase"/>
    <w:next w:val="Normal"/>
    <w:rsid w:val="007C7C16"/>
    <w:pPr>
      <w:spacing w:before="120"/>
      <w:outlineLvl w:val="1"/>
    </w:pPr>
    <w:rPr>
      <w:b/>
      <w:sz w:val="28"/>
      <w:szCs w:val="28"/>
    </w:rPr>
  </w:style>
  <w:style w:type="paragraph" w:customStyle="1" w:styleId="ENotesHeading2">
    <w:name w:val="ENotesHeading 2"/>
    <w:aliases w:val="Enh2"/>
    <w:basedOn w:val="OPCParaBase"/>
    <w:next w:val="Normal"/>
    <w:rsid w:val="007C7C16"/>
    <w:pPr>
      <w:spacing w:before="120" w:after="120"/>
      <w:outlineLvl w:val="2"/>
    </w:pPr>
    <w:rPr>
      <w:b/>
      <w:sz w:val="24"/>
      <w:szCs w:val="28"/>
    </w:rPr>
  </w:style>
  <w:style w:type="paragraph" w:customStyle="1" w:styleId="CompiledActNo">
    <w:name w:val="CompiledActNo"/>
    <w:basedOn w:val="OPCParaBase"/>
    <w:next w:val="Normal"/>
    <w:rsid w:val="007C7C16"/>
    <w:rPr>
      <w:b/>
      <w:sz w:val="24"/>
      <w:szCs w:val="24"/>
    </w:rPr>
  </w:style>
  <w:style w:type="paragraph" w:customStyle="1" w:styleId="ENotesText">
    <w:name w:val="ENotesText"/>
    <w:aliases w:val="Ent,ENt"/>
    <w:basedOn w:val="OPCParaBase"/>
    <w:next w:val="Normal"/>
    <w:rsid w:val="007C7C16"/>
    <w:pPr>
      <w:spacing w:before="120"/>
    </w:pPr>
  </w:style>
  <w:style w:type="paragraph" w:customStyle="1" w:styleId="CompiledMadeUnder">
    <w:name w:val="CompiledMadeUnder"/>
    <w:basedOn w:val="OPCParaBase"/>
    <w:next w:val="Normal"/>
    <w:rsid w:val="007C7C16"/>
    <w:rPr>
      <w:i/>
      <w:sz w:val="24"/>
      <w:szCs w:val="24"/>
    </w:rPr>
  </w:style>
  <w:style w:type="paragraph" w:customStyle="1" w:styleId="Paragraphsub-sub-sub">
    <w:name w:val="Paragraph(sub-sub-sub)"/>
    <w:aliases w:val="aaaa"/>
    <w:basedOn w:val="OPCParaBase"/>
    <w:rsid w:val="007C7C1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7C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C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C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C1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C16"/>
    <w:pPr>
      <w:spacing w:before="60" w:line="240" w:lineRule="auto"/>
    </w:pPr>
    <w:rPr>
      <w:rFonts w:cs="Arial"/>
      <w:sz w:val="20"/>
      <w:szCs w:val="22"/>
    </w:rPr>
  </w:style>
  <w:style w:type="paragraph" w:customStyle="1" w:styleId="ActHead10">
    <w:name w:val="ActHead 10"/>
    <w:aliases w:val="sp"/>
    <w:basedOn w:val="OPCParaBase"/>
    <w:next w:val="ActHead3"/>
    <w:rsid w:val="007C7C1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C7C16"/>
    <w:rPr>
      <w:rFonts w:ascii="Tahoma" w:eastAsiaTheme="minorHAnsi" w:hAnsi="Tahoma" w:cs="Tahoma"/>
      <w:sz w:val="16"/>
      <w:szCs w:val="16"/>
      <w:lang w:eastAsia="en-US"/>
    </w:rPr>
  </w:style>
  <w:style w:type="paragraph" w:customStyle="1" w:styleId="NoteToSubpara">
    <w:name w:val="NoteToSubpara"/>
    <w:aliases w:val="nts"/>
    <w:basedOn w:val="OPCParaBase"/>
    <w:rsid w:val="007C7C16"/>
    <w:pPr>
      <w:spacing w:before="40" w:line="198" w:lineRule="exact"/>
      <w:ind w:left="2835" w:hanging="709"/>
    </w:pPr>
    <w:rPr>
      <w:sz w:val="18"/>
    </w:rPr>
  </w:style>
  <w:style w:type="paragraph" w:customStyle="1" w:styleId="ENoteTableHeading">
    <w:name w:val="ENoteTableHeading"/>
    <w:aliases w:val="enth"/>
    <w:basedOn w:val="OPCParaBase"/>
    <w:rsid w:val="007C7C16"/>
    <w:pPr>
      <w:keepNext/>
      <w:spacing w:before="60" w:line="240" w:lineRule="atLeast"/>
    </w:pPr>
    <w:rPr>
      <w:rFonts w:ascii="Arial" w:hAnsi="Arial"/>
      <w:b/>
      <w:sz w:val="16"/>
    </w:rPr>
  </w:style>
  <w:style w:type="paragraph" w:customStyle="1" w:styleId="ENoteTTi">
    <w:name w:val="ENoteTTi"/>
    <w:aliases w:val="entti"/>
    <w:basedOn w:val="OPCParaBase"/>
    <w:rsid w:val="007C7C16"/>
    <w:pPr>
      <w:keepNext/>
      <w:spacing w:before="60" w:line="240" w:lineRule="atLeast"/>
      <w:ind w:left="170"/>
    </w:pPr>
    <w:rPr>
      <w:sz w:val="16"/>
    </w:rPr>
  </w:style>
  <w:style w:type="paragraph" w:customStyle="1" w:styleId="ENoteTTIndentHeading">
    <w:name w:val="ENoteTTIndentHeading"/>
    <w:aliases w:val="enTTHi"/>
    <w:basedOn w:val="OPCParaBase"/>
    <w:rsid w:val="007C7C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C16"/>
    <w:pPr>
      <w:spacing w:before="60" w:line="240" w:lineRule="atLeast"/>
    </w:pPr>
    <w:rPr>
      <w:sz w:val="16"/>
    </w:rPr>
  </w:style>
  <w:style w:type="paragraph" w:customStyle="1" w:styleId="MadeunderText">
    <w:name w:val="MadeunderText"/>
    <w:basedOn w:val="OPCParaBase"/>
    <w:next w:val="CompiledMadeUnder"/>
    <w:rsid w:val="007C7C16"/>
    <w:pPr>
      <w:spacing w:before="240"/>
    </w:pPr>
    <w:rPr>
      <w:sz w:val="24"/>
      <w:szCs w:val="24"/>
    </w:rPr>
  </w:style>
  <w:style w:type="paragraph" w:customStyle="1" w:styleId="ENotesHeading3">
    <w:name w:val="ENotesHeading 3"/>
    <w:aliases w:val="Enh3"/>
    <w:basedOn w:val="OPCParaBase"/>
    <w:next w:val="Normal"/>
    <w:rsid w:val="007C7C16"/>
    <w:pPr>
      <w:keepNext/>
      <w:spacing w:before="120" w:line="240" w:lineRule="auto"/>
      <w:outlineLvl w:val="4"/>
    </w:pPr>
    <w:rPr>
      <w:b/>
      <w:szCs w:val="24"/>
    </w:rPr>
  </w:style>
  <w:style w:type="paragraph" w:customStyle="1" w:styleId="SubPartCASA">
    <w:name w:val="SubPart(CASA)"/>
    <w:aliases w:val="csp"/>
    <w:basedOn w:val="OPCParaBase"/>
    <w:next w:val="ActHead3"/>
    <w:rsid w:val="007C7C16"/>
    <w:pPr>
      <w:keepNext/>
      <w:keepLines/>
      <w:spacing w:before="280"/>
      <w:outlineLvl w:val="1"/>
    </w:pPr>
    <w:rPr>
      <w:b/>
      <w:kern w:val="28"/>
      <w:sz w:val="32"/>
    </w:rPr>
  </w:style>
  <w:style w:type="character" w:customStyle="1" w:styleId="CharSubPartTextCASA">
    <w:name w:val="CharSubPartText(CASA)"/>
    <w:basedOn w:val="OPCCharBase"/>
    <w:uiPriority w:val="1"/>
    <w:rsid w:val="007C7C16"/>
  </w:style>
  <w:style w:type="character" w:customStyle="1" w:styleId="CharSubPartNoCASA">
    <w:name w:val="CharSubPartNo(CASA)"/>
    <w:basedOn w:val="OPCCharBase"/>
    <w:uiPriority w:val="1"/>
    <w:rsid w:val="007C7C16"/>
  </w:style>
  <w:style w:type="paragraph" w:customStyle="1" w:styleId="ENoteTTIndentHeadingSub">
    <w:name w:val="ENoteTTIndentHeadingSub"/>
    <w:aliases w:val="enTTHis"/>
    <w:basedOn w:val="OPCParaBase"/>
    <w:rsid w:val="007C7C16"/>
    <w:pPr>
      <w:keepNext/>
      <w:spacing w:before="60" w:line="240" w:lineRule="atLeast"/>
      <w:ind w:left="340"/>
    </w:pPr>
    <w:rPr>
      <w:b/>
      <w:sz w:val="16"/>
    </w:rPr>
  </w:style>
  <w:style w:type="paragraph" w:customStyle="1" w:styleId="ENoteTTiSub">
    <w:name w:val="ENoteTTiSub"/>
    <w:aliases w:val="enttis"/>
    <w:basedOn w:val="OPCParaBase"/>
    <w:rsid w:val="007C7C16"/>
    <w:pPr>
      <w:keepNext/>
      <w:spacing w:before="60" w:line="240" w:lineRule="atLeast"/>
      <w:ind w:left="340"/>
    </w:pPr>
    <w:rPr>
      <w:sz w:val="16"/>
    </w:rPr>
  </w:style>
  <w:style w:type="paragraph" w:customStyle="1" w:styleId="SubDivisionMigration">
    <w:name w:val="SubDivisionMigration"/>
    <w:aliases w:val="sdm"/>
    <w:basedOn w:val="OPCParaBase"/>
    <w:rsid w:val="007C7C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C16"/>
    <w:pPr>
      <w:keepNext/>
      <w:keepLines/>
      <w:spacing w:before="240" w:line="240" w:lineRule="auto"/>
      <w:ind w:left="1134" w:hanging="1134"/>
    </w:pPr>
    <w:rPr>
      <w:b/>
      <w:sz w:val="28"/>
    </w:rPr>
  </w:style>
  <w:style w:type="paragraph" w:customStyle="1" w:styleId="FreeForm">
    <w:name w:val="FreeForm"/>
    <w:rsid w:val="00646927"/>
    <w:rPr>
      <w:rFonts w:ascii="Arial" w:eastAsiaTheme="minorHAnsi" w:hAnsi="Arial" w:cstheme="minorBidi"/>
      <w:sz w:val="22"/>
      <w:lang w:eastAsia="en-US"/>
    </w:rPr>
  </w:style>
  <w:style w:type="paragraph" w:customStyle="1" w:styleId="SOTextNote">
    <w:name w:val="SO TextNote"/>
    <w:aliases w:val="sont"/>
    <w:basedOn w:val="SOText"/>
    <w:qFormat/>
    <w:rsid w:val="007C7C16"/>
    <w:pPr>
      <w:spacing w:before="122" w:line="198" w:lineRule="exact"/>
      <w:ind w:left="1843" w:hanging="709"/>
    </w:pPr>
    <w:rPr>
      <w:sz w:val="18"/>
    </w:rPr>
  </w:style>
  <w:style w:type="paragraph" w:customStyle="1" w:styleId="SOPara">
    <w:name w:val="SO Para"/>
    <w:aliases w:val="soa"/>
    <w:basedOn w:val="SOText"/>
    <w:link w:val="SOParaChar"/>
    <w:qFormat/>
    <w:rsid w:val="007C7C16"/>
    <w:pPr>
      <w:tabs>
        <w:tab w:val="right" w:pos="1786"/>
      </w:tabs>
      <w:spacing w:before="40"/>
      <w:ind w:left="2070" w:hanging="936"/>
    </w:pPr>
  </w:style>
  <w:style w:type="character" w:customStyle="1" w:styleId="SOParaChar">
    <w:name w:val="SO Para Char"/>
    <w:aliases w:val="soa Char"/>
    <w:basedOn w:val="DefaultParagraphFont"/>
    <w:link w:val="SOPara"/>
    <w:rsid w:val="007C7C16"/>
    <w:rPr>
      <w:rFonts w:eastAsiaTheme="minorHAnsi" w:cstheme="minorBidi"/>
      <w:sz w:val="22"/>
      <w:lang w:eastAsia="en-US"/>
    </w:rPr>
  </w:style>
  <w:style w:type="paragraph" w:customStyle="1" w:styleId="TableHeading">
    <w:name w:val="TableHeading"/>
    <w:aliases w:val="th"/>
    <w:basedOn w:val="OPCParaBase"/>
    <w:next w:val="Tabletext"/>
    <w:rsid w:val="007C7C16"/>
    <w:pPr>
      <w:keepNext/>
      <w:spacing w:before="60" w:line="240" w:lineRule="atLeast"/>
    </w:pPr>
    <w:rPr>
      <w:b/>
      <w:sz w:val="20"/>
    </w:rPr>
  </w:style>
  <w:style w:type="paragraph" w:customStyle="1" w:styleId="SOHeadBold">
    <w:name w:val="SO HeadBold"/>
    <w:aliases w:val="sohb"/>
    <w:basedOn w:val="SOText"/>
    <w:next w:val="SOText"/>
    <w:link w:val="SOHeadBoldChar"/>
    <w:qFormat/>
    <w:rsid w:val="007C7C16"/>
    <w:rPr>
      <w:b/>
    </w:rPr>
  </w:style>
  <w:style w:type="character" w:customStyle="1" w:styleId="SOHeadBoldChar">
    <w:name w:val="SO HeadBold Char"/>
    <w:aliases w:val="sohb Char"/>
    <w:basedOn w:val="DefaultParagraphFont"/>
    <w:link w:val="SOHeadBold"/>
    <w:rsid w:val="007C7C1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C7C16"/>
    <w:rPr>
      <w:i/>
    </w:rPr>
  </w:style>
  <w:style w:type="character" w:customStyle="1" w:styleId="SOHeadItalicChar">
    <w:name w:val="SO HeadItalic Char"/>
    <w:aliases w:val="sohi Char"/>
    <w:basedOn w:val="DefaultParagraphFont"/>
    <w:link w:val="SOHeadItalic"/>
    <w:rsid w:val="007C7C16"/>
    <w:rPr>
      <w:rFonts w:eastAsiaTheme="minorHAnsi" w:cstheme="minorBidi"/>
      <w:i/>
      <w:sz w:val="22"/>
      <w:lang w:eastAsia="en-US"/>
    </w:rPr>
  </w:style>
  <w:style w:type="paragraph" w:customStyle="1" w:styleId="SOBullet">
    <w:name w:val="SO Bullet"/>
    <w:aliases w:val="sotb"/>
    <w:basedOn w:val="SOText"/>
    <w:link w:val="SOBulletChar"/>
    <w:qFormat/>
    <w:rsid w:val="007C7C16"/>
    <w:pPr>
      <w:ind w:left="1559" w:hanging="425"/>
    </w:pPr>
  </w:style>
  <w:style w:type="character" w:customStyle="1" w:styleId="SOBulletChar">
    <w:name w:val="SO Bullet Char"/>
    <w:aliases w:val="sotb Char"/>
    <w:basedOn w:val="DefaultParagraphFont"/>
    <w:link w:val="SOBullet"/>
    <w:rsid w:val="007C7C16"/>
    <w:rPr>
      <w:rFonts w:eastAsiaTheme="minorHAnsi" w:cstheme="minorBidi"/>
      <w:sz w:val="22"/>
      <w:lang w:eastAsia="en-US"/>
    </w:rPr>
  </w:style>
  <w:style w:type="paragraph" w:customStyle="1" w:styleId="SOBulletNote">
    <w:name w:val="SO BulletNote"/>
    <w:aliases w:val="sonb"/>
    <w:basedOn w:val="SOTextNote"/>
    <w:link w:val="SOBulletNoteChar"/>
    <w:qFormat/>
    <w:rsid w:val="007C7C16"/>
    <w:pPr>
      <w:tabs>
        <w:tab w:val="left" w:pos="1560"/>
      </w:tabs>
      <w:ind w:left="2268" w:hanging="1134"/>
    </w:pPr>
  </w:style>
  <w:style w:type="character" w:customStyle="1" w:styleId="SOBulletNoteChar">
    <w:name w:val="SO BulletNote Char"/>
    <w:aliases w:val="sonb Char"/>
    <w:basedOn w:val="DefaultParagraphFont"/>
    <w:link w:val="SOBulletNote"/>
    <w:rsid w:val="007C7C16"/>
    <w:rPr>
      <w:rFonts w:eastAsiaTheme="minorHAnsi" w:cstheme="minorBidi"/>
      <w:sz w:val="18"/>
      <w:lang w:eastAsia="en-US"/>
    </w:rPr>
  </w:style>
  <w:style w:type="character" w:customStyle="1" w:styleId="subsectionChar">
    <w:name w:val="subsection Char"/>
    <w:aliases w:val="ss Char"/>
    <w:basedOn w:val="DefaultParagraphFont"/>
    <w:link w:val="subsection"/>
    <w:rsid w:val="00E418C6"/>
    <w:rPr>
      <w:sz w:val="22"/>
    </w:rPr>
  </w:style>
  <w:style w:type="character" w:customStyle="1" w:styleId="ActHead5Char">
    <w:name w:val="ActHead 5 Char"/>
    <w:aliases w:val="s Char"/>
    <w:link w:val="ActHead5"/>
    <w:locked/>
    <w:rsid w:val="00E418C6"/>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7C16"/>
    <w:pPr>
      <w:spacing w:line="260" w:lineRule="atLeast"/>
    </w:pPr>
    <w:rPr>
      <w:rFonts w:eastAsiaTheme="minorHAnsi" w:cstheme="minorBidi"/>
      <w:sz w:val="22"/>
      <w:lang w:eastAsia="en-US"/>
    </w:rPr>
  </w:style>
  <w:style w:type="paragraph" w:styleId="Heading1">
    <w:name w:val="heading 1"/>
    <w:next w:val="Heading2"/>
    <w:autoRedefine/>
    <w:qFormat/>
    <w:rsid w:val="00A81450"/>
    <w:pPr>
      <w:keepNext/>
      <w:keepLines/>
      <w:ind w:left="1134" w:hanging="1134"/>
      <w:outlineLvl w:val="0"/>
    </w:pPr>
    <w:rPr>
      <w:b/>
      <w:bCs/>
      <w:kern w:val="28"/>
      <w:sz w:val="36"/>
      <w:szCs w:val="32"/>
    </w:rPr>
  </w:style>
  <w:style w:type="paragraph" w:styleId="Heading2">
    <w:name w:val="heading 2"/>
    <w:basedOn w:val="Heading1"/>
    <w:next w:val="Heading3"/>
    <w:autoRedefine/>
    <w:qFormat/>
    <w:rsid w:val="00A81450"/>
    <w:pPr>
      <w:spacing w:before="280"/>
      <w:outlineLvl w:val="1"/>
    </w:pPr>
    <w:rPr>
      <w:bCs w:val="0"/>
      <w:iCs/>
      <w:sz w:val="32"/>
      <w:szCs w:val="28"/>
    </w:rPr>
  </w:style>
  <w:style w:type="paragraph" w:styleId="Heading3">
    <w:name w:val="heading 3"/>
    <w:basedOn w:val="Heading1"/>
    <w:next w:val="Heading4"/>
    <w:autoRedefine/>
    <w:qFormat/>
    <w:rsid w:val="00A81450"/>
    <w:pPr>
      <w:spacing w:before="240"/>
      <w:outlineLvl w:val="2"/>
    </w:pPr>
    <w:rPr>
      <w:bCs w:val="0"/>
      <w:sz w:val="28"/>
      <w:szCs w:val="26"/>
    </w:rPr>
  </w:style>
  <w:style w:type="paragraph" w:styleId="Heading4">
    <w:name w:val="heading 4"/>
    <w:basedOn w:val="Heading1"/>
    <w:next w:val="Heading5"/>
    <w:autoRedefine/>
    <w:qFormat/>
    <w:rsid w:val="00A81450"/>
    <w:pPr>
      <w:spacing w:before="220"/>
      <w:outlineLvl w:val="3"/>
    </w:pPr>
    <w:rPr>
      <w:bCs w:val="0"/>
      <w:sz w:val="26"/>
      <w:szCs w:val="28"/>
    </w:rPr>
  </w:style>
  <w:style w:type="paragraph" w:styleId="Heading5">
    <w:name w:val="heading 5"/>
    <w:basedOn w:val="Heading1"/>
    <w:next w:val="subsection"/>
    <w:autoRedefine/>
    <w:qFormat/>
    <w:rsid w:val="00A81450"/>
    <w:pPr>
      <w:spacing w:before="280"/>
      <w:outlineLvl w:val="4"/>
    </w:pPr>
    <w:rPr>
      <w:bCs w:val="0"/>
      <w:iCs/>
      <w:sz w:val="24"/>
      <w:szCs w:val="26"/>
    </w:rPr>
  </w:style>
  <w:style w:type="paragraph" w:styleId="Heading6">
    <w:name w:val="heading 6"/>
    <w:basedOn w:val="Heading1"/>
    <w:next w:val="Heading7"/>
    <w:autoRedefine/>
    <w:qFormat/>
    <w:rsid w:val="00A81450"/>
    <w:pPr>
      <w:outlineLvl w:val="5"/>
    </w:pPr>
    <w:rPr>
      <w:rFonts w:ascii="Arial" w:hAnsi="Arial" w:cs="Arial"/>
      <w:bCs w:val="0"/>
      <w:sz w:val="32"/>
      <w:szCs w:val="22"/>
    </w:rPr>
  </w:style>
  <w:style w:type="paragraph" w:styleId="Heading7">
    <w:name w:val="heading 7"/>
    <w:basedOn w:val="Heading6"/>
    <w:next w:val="Normal"/>
    <w:autoRedefine/>
    <w:qFormat/>
    <w:rsid w:val="00A81450"/>
    <w:pPr>
      <w:spacing w:before="280"/>
      <w:outlineLvl w:val="6"/>
    </w:pPr>
    <w:rPr>
      <w:sz w:val="28"/>
    </w:rPr>
  </w:style>
  <w:style w:type="paragraph" w:styleId="Heading8">
    <w:name w:val="heading 8"/>
    <w:basedOn w:val="Heading6"/>
    <w:next w:val="Normal"/>
    <w:autoRedefine/>
    <w:qFormat/>
    <w:rsid w:val="00A81450"/>
    <w:pPr>
      <w:spacing w:before="240"/>
      <w:outlineLvl w:val="7"/>
    </w:pPr>
    <w:rPr>
      <w:iCs/>
      <w:sz w:val="26"/>
    </w:rPr>
  </w:style>
  <w:style w:type="paragraph" w:styleId="Heading9">
    <w:name w:val="heading 9"/>
    <w:basedOn w:val="Heading1"/>
    <w:next w:val="Normal"/>
    <w:autoRedefine/>
    <w:qFormat/>
    <w:rsid w:val="00A81450"/>
    <w:pPr>
      <w:keepNext w:val="0"/>
      <w:spacing w:before="280"/>
      <w:outlineLvl w:val="8"/>
    </w:pPr>
    <w:rPr>
      <w:i/>
      <w:sz w:val="28"/>
      <w:szCs w:val="22"/>
    </w:rPr>
  </w:style>
  <w:style w:type="character" w:default="1" w:styleId="DefaultParagraphFont">
    <w:name w:val="Default Paragraph Font"/>
    <w:uiPriority w:val="1"/>
    <w:semiHidden/>
    <w:unhideWhenUsed/>
    <w:rsid w:val="007C7C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7C16"/>
  </w:style>
  <w:style w:type="numbering" w:styleId="111111">
    <w:name w:val="Outline List 2"/>
    <w:basedOn w:val="NoList"/>
    <w:rsid w:val="00A81450"/>
    <w:pPr>
      <w:numPr>
        <w:numId w:val="1"/>
      </w:numPr>
    </w:pPr>
  </w:style>
  <w:style w:type="numbering" w:styleId="1ai">
    <w:name w:val="Outline List 1"/>
    <w:basedOn w:val="NoList"/>
    <w:rsid w:val="00A81450"/>
    <w:pPr>
      <w:numPr>
        <w:numId w:val="4"/>
      </w:numPr>
    </w:pPr>
  </w:style>
  <w:style w:type="paragraph" w:customStyle="1" w:styleId="ActHead1">
    <w:name w:val="ActHead 1"/>
    <w:aliases w:val="c"/>
    <w:basedOn w:val="OPCParaBase"/>
    <w:next w:val="Normal"/>
    <w:qFormat/>
    <w:rsid w:val="007C7C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7C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7C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7C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C7C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C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C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C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C16"/>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7C7C1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7C7C16"/>
  </w:style>
  <w:style w:type="character" w:customStyle="1" w:styleId="SOTextChar">
    <w:name w:val="SO Text Char"/>
    <w:aliases w:val="sot Char"/>
    <w:basedOn w:val="DefaultParagraphFont"/>
    <w:link w:val="SOText"/>
    <w:rsid w:val="007C7C16"/>
    <w:rPr>
      <w:rFonts w:eastAsiaTheme="minorHAnsi" w:cstheme="minorBidi"/>
      <w:sz w:val="22"/>
      <w:lang w:eastAsia="en-US"/>
    </w:rPr>
  </w:style>
  <w:style w:type="paragraph" w:customStyle="1" w:styleId="FileName">
    <w:name w:val="FileName"/>
    <w:basedOn w:val="Normal"/>
    <w:rsid w:val="007C7C16"/>
  </w:style>
  <w:style w:type="numbering" w:styleId="ArticleSection">
    <w:name w:val="Outline List 3"/>
    <w:basedOn w:val="NoList"/>
    <w:rsid w:val="00A81450"/>
    <w:pPr>
      <w:numPr>
        <w:numId w:val="5"/>
      </w:numPr>
    </w:pPr>
  </w:style>
  <w:style w:type="paragraph" w:styleId="BalloonText">
    <w:name w:val="Balloon Text"/>
    <w:basedOn w:val="Normal"/>
    <w:link w:val="BalloonTextChar"/>
    <w:uiPriority w:val="99"/>
    <w:unhideWhenUsed/>
    <w:rsid w:val="007C7C16"/>
    <w:pPr>
      <w:spacing w:line="240" w:lineRule="auto"/>
    </w:pPr>
    <w:rPr>
      <w:rFonts w:ascii="Tahoma" w:hAnsi="Tahoma" w:cs="Tahoma"/>
      <w:sz w:val="16"/>
      <w:szCs w:val="16"/>
    </w:rPr>
  </w:style>
  <w:style w:type="paragraph" w:styleId="BlockText">
    <w:name w:val="Block Text"/>
    <w:rsid w:val="00A81450"/>
    <w:pPr>
      <w:spacing w:after="120"/>
      <w:ind w:left="1440" w:right="1440"/>
    </w:pPr>
    <w:rPr>
      <w:sz w:val="22"/>
      <w:szCs w:val="24"/>
    </w:rPr>
  </w:style>
  <w:style w:type="paragraph" w:customStyle="1" w:styleId="Blocks">
    <w:name w:val="Blocks"/>
    <w:aliases w:val="bb"/>
    <w:basedOn w:val="OPCParaBase"/>
    <w:qFormat/>
    <w:rsid w:val="007C7C16"/>
    <w:pPr>
      <w:spacing w:line="240" w:lineRule="auto"/>
    </w:pPr>
    <w:rPr>
      <w:sz w:val="24"/>
    </w:rPr>
  </w:style>
  <w:style w:type="paragraph" w:styleId="BodyText">
    <w:name w:val="Body Text"/>
    <w:rsid w:val="00A81450"/>
    <w:pPr>
      <w:spacing w:after="120"/>
    </w:pPr>
    <w:rPr>
      <w:sz w:val="22"/>
      <w:szCs w:val="24"/>
    </w:rPr>
  </w:style>
  <w:style w:type="paragraph" w:styleId="BodyText2">
    <w:name w:val="Body Text 2"/>
    <w:rsid w:val="00A81450"/>
    <w:pPr>
      <w:spacing w:after="120" w:line="480" w:lineRule="auto"/>
    </w:pPr>
    <w:rPr>
      <w:sz w:val="22"/>
      <w:szCs w:val="24"/>
    </w:rPr>
  </w:style>
  <w:style w:type="paragraph" w:styleId="BodyText3">
    <w:name w:val="Body Text 3"/>
    <w:rsid w:val="00A81450"/>
    <w:pPr>
      <w:spacing w:after="120"/>
    </w:pPr>
    <w:rPr>
      <w:sz w:val="16"/>
      <w:szCs w:val="16"/>
    </w:rPr>
  </w:style>
  <w:style w:type="paragraph" w:styleId="BodyTextFirstIndent">
    <w:name w:val="Body Text First Indent"/>
    <w:basedOn w:val="BodyText"/>
    <w:rsid w:val="00A81450"/>
    <w:pPr>
      <w:ind w:firstLine="210"/>
    </w:pPr>
  </w:style>
  <w:style w:type="paragraph" w:styleId="BodyTextIndent">
    <w:name w:val="Body Text Indent"/>
    <w:rsid w:val="00A81450"/>
    <w:pPr>
      <w:spacing w:after="120"/>
      <w:ind w:left="283"/>
    </w:pPr>
    <w:rPr>
      <w:sz w:val="22"/>
      <w:szCs w:val="24"/>
    </w:rPr>
  </w:style>
  <w:style w:type="paragraph" w:styleId="BodyTextFirstIndent2">
    <w:name w:val="Body Text First Indent 2"/>
    <w:basedOn w:val="BodyTextIndent"/>
    <w:rsid w:val="00A81450"/>
    <w:pPr>
      <w:ind w:firstLine="210"/>
    </w:pPr>
  </w:style>
  <w:style w:type="paragraph" w:styleId="BodyTextIndent2">
    <w:name w:val="Body Text Indent 2"/>
    <w:rsid w:val="00A81450"/>
    <w:pPr>
      <w:spacing w:after="120" w:line="480" w:lineRule="auto"/>
      <w:ind w:left="283"/>
    </w:pPr>
    <w:rPr>
      <w:sz w:val="22"/>
      <w:szCs w:val="24"/>
    </w:rPr>
  </w:style>
  <w:style w:type="paragraph" w:styleId="BodyTextIndent3">
    <w:name w:val="Body Text Indent 3"/>
    <w:rsid w:val="00A81450"/>
    <w:pPr>
      <w:spacing w:after="120"/>
      <w:ind w:left="283"/>
    </w:pPr>
    <w:rPr>
      <w:sz w:val="16"/>
      <w:szCs w:val="16"/>
    </w:rPr>
  </w:style>
  <w:style w:type="paragraph" w:customStyle="1" w:styleId="BoxText">
    <w:name w:val="BoxText"/>
    <w:aliases w:val="bt"/>
    <w:basedOn w:val="OPCParaBase"/>
    <w:qFormat/>
    <w:rsid w:val="007C7C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C16"/>
    <w:rPr>
      <w:b/>
    </w:rPr>
  </w:style>
  <w:style w:type="paragraph" w:customStyle="1" w:styleId="BoxHeadItalic">
    <w:name w:val="BoxHeadItalic"/>
    <w:aliases w:val="bhi"/>
    <w:basedOn w:val="BoxText"/>
    <w:next w:val="BoxStep"/>
    <w:qFormat/>
    <w:rsid w:val="007C7C16"/>
    <w:rPr>
      <w:i/>
    </w:rPr>
  </w:style>
  <w:style w:type="paragraph" w:customStyle="1" w:styleId="BoxList">
    <w:name w:val="BoxList"/>
    <w:aliases w:val="bl"/>
    <w:basedOn w:val="BoxText"/>
    <w:qFormat/>
    <w:rsid w:val="007C7C16"/>
    <w:pPr>
      <w:ind w:left="1559" w:hanging="425"/>
    </w:pPr>
  </w:style>
  <w:style w:type="paragraph" w:customStyle="1" w:styleId="BoxNote">
    <w:name w:val="BoxNote"/>
    <w:aliases w:val="bn"/>
    <w:basedOn w:val="BoxText"/>
    <w:qFormat/>
    <w:rsid w:val="007C7C16"/>
    <w:pPr>
      <w:tabs>
        <w:tab w:val="left" w:pos="1985"/>
      </w:tabs>
      <w:spacing w:before="122" w:line="198" w:lineRule="exact"/>
      <w:ind w:left="2948" w:hanging="1814"/>
    </w:pPr>
    <w:rPr>
      <w:sz w:val="18"/>
    </w:rPr>
  </w:style>
  <w:style w:type="paragraph" w:customStyle="1" w:styleId="BoxPara">
    <w:name w:val="BoxPara"/>
    <w:aliases w:val="bp"/>
    <w:basedOn w:val="BoxText"/>
    <w:qFormat/>
    <w:rsid w:val="007C7C16"/>
    <w:pPr>
      <w:tabs>
        <w:tab w:val="right" w:pos="2268"/>
      </w:tabs>
      <w:ind w:left="2552" w:hanging="1418"/>
    </w:pPr>
  </w:style>
  <w:style w:type="paragraph" w:customStyle="1" w:styleId="BoxStep">
    <w:name w:val="BoxStep"/>
    <w:aliases w:val="bs"/>
    <w:basedOn w:val="BoxText"/>
    <w:qFormat/>
    <w:rsid w:val="007C7C16"/>
    <w:pPr>
      <w:ind w:left="1985" w:hanging="851"/>
    </w:pPr>
  </w:style>
  <w:style w:type="paragraph" w:styleId="Caption">
    <w:name w:val="caption"/>
    <w:next w:val="Normal"/>
    <w:qFormat/>
    <w:rsid w:val="00A81450"/>
    <w:pPr>
      <w:spacing w:before="120" w:after="120"/>
    </w:pPr>
    <w:rPr>
      <w:b/>
      <w:bCs/>
    </w:rPr>
  </w:style>
  <w:style w:type="character" w:customStyle="1" w:styleId="CharAmPartNo">
    <w:name w:val="CharAmPartNo"/>
    <w:basedOn w:val="OPCCharBase"/>
    <w:uiPriority w:val="1"/>
    <w:qFormat/>
    <w:rsid w:val="007C7C16"/>
  </w:style>
  <w:style w:type="character" w:customStyle="1" w:styleId="CharAmPartText">
    <w:name w:val="CharAmPartText"/>
    <w:basedOn w:val="OPCCharBase"/>
    <w:uiPriority w:val="1"/>
    <w:qFormat/>
    <w:rsid w:val="007C7C16"/>
  </w:style>
  <w:style w:type="character" w:customStyle="1" w:styleId="CharAmSchNo">
    <w:name w:val="CharAmSchNo"/>
    <w:basedOn w:val="OPCCharBase"/>
    <w:uiPriority w:val="1"/>
    <w:qFormat/>
    <w:rsid w:val="007C7C16"/>
  </w:style>
  <w:style w:type="character" w:customStyle="1" w:styleId="CharAmSchText">
    <w:name w:val="CharAmSchText"/>
    <w:basedOn w:val="OPCCharBase"/>
    <w:uiPriority w:val="1"/>
    <w:qFormat/>
    <w:rsid w:val="007C7C16"/>
  </w:style>
  <w:style w:type="character" w:customStyle="1" w:styleId="CharBoldItalic">
    <w:name w:val="CharBoldItalic"/>
    <w:basedOn w:val="OPCCharBase"/>
    <w:uiPriority w:val="1"/>
    <w:qFormat/>
    <w:rsid w:val="007C7C16"/>
    <w:rPr>
      <w:b/>
      <w:i/>
    </w:rPr>
  </w:style>
  <w:style w:type="character" w:customStyle="1" w:styleId="CharChapNo">
    <w:name w:val="CharChapNo"/>
    <w:basedOn w:val="OPCCharBase"/>
    <w:qFormat/>
    <w:rsid w:val="007C7C16"/>
  </w:style>
  <w:style w:type="character" w:customStyle="1" w:styleId="CharChapText">
    <w:name w:val="CharChapText"/>
    <w:basedOn w:val="OPCCharBase"/>
    <w:qFormat/>
    <w:rsid w:val="007C7C16"/>
  </w:style>
  <w:style w:type="character" w:customStyle="1" w:styleId="CharDivNo">
    <w:name w:val="CharDivNo"/>
    <w:basedOn w:val="OPCCharBase"/>
    <w:qFormat/>
    <w:rsid w:val="007C7C16"/>
  </w:style>
  <w:style w:type="character" w:customStyle="1" w:styleId="CharDivText">
    <w:name w:val="CharDivText"/>
    <w:basedOn w:val="OPCCharBase"/>
    <w:qFormat/>
    <w:rsid w:val="007C7C16"/>
  </w:style>
  <w:style w:type="character" w:customStyle="1" w:styleId="CharItalic">
    <w:name w:val="CharItalic"/>
    <w:basedOn w:val="OPCCharBase"/>
    <w:uiPriority w:val="1"/>
    <w:qFormat/>
    <w:rsid w:val="007C7C16"/>
    <w:rPr>
      <w:i/>
    </w:rPr>
  </w:style>
  <w:style w:type="character" w:customStyle="1" w:styleId="CharPartNo">
    <w:name w:val="CharPartNo"/>
    <w:basedOn w:val="OPCCharBase"/>
    <w:qFormat/>
    <w:rsid w:val="007C7C16"/>
  </w:style>
  <w:style w:type="character" w:customStyle="1" w:styleId="CharPartText">
    <w:name w:val="CharPartText"/>
    <w:basedOn w:val="OPCCharBase"/>
    <w:qFormat/>
    <w:rsid w:val="007C7C16"/>
  </w:style>
  <w:style w:type="character" w:customStyle="1" w:styleId="CharSectno">
    <w:name w:val="CharSectno"/>
    <w:basedOn w:val="OPCCharBase"/>
    <w:qFormat/>
    <w:rsid w:val="007C7C16"/>
  </w:style>
  <w:style w:type="character" w:customStyle="1" w:styleId="CharSubdNo">
    <w:name w:val="CharSubdNo"/>
    <w:basedOn w:val="OPCCharBase"/>
    <w:uiPriority w:val="1"/>
    <w:qFormat/>
    <w:rsid w:val="007C7C16"/>
  </w:style>
  <w:style w:type="character" w:customStyle="1" w:styleId="CharSubdText">
    <w:name w:val="CharSubdText"/>
    <w:basedOn w:val="OPCCharBase"/>
    <w:uiPriority w:val="1"/>
    <w:qFormat/>
    <w:rsid w:val="007C7C16"/>
  </w:style>
  <w:style w:type="paragraph" w:styleId="Closing">
    <w:name w:val="Closing"/>
    <w:rsid w:val="00A81450"/>
    <w:pPr>
      <w:ind w:left="4252"/>
    </w:pPr>
    <w:rPr>
      <w:sz w:val="22"/>
      <w:szCs w:val="24"/>
    </w:rPr>
  </w:style>
  <w:style w:type="character" w:styleId="CommentReference">
    <w:name w:val="annotation reference"/>
    <w:rsid w:val="00A81450"/>
    <w:rPr>
      <w:sz w:val="16"/>
      <w:szCs w:val="16"/>
    </w:rPr>
  </w:style>
  <w:style w:type="paragraph" w:styleId="CommentText">
    <w:name w:val="annotation text"/>
    <w:rsid w:val="00A81450"/>
  </w:style>
  <w:style w:type="paragraph" w:styleId="CommentSubject">
    <w:name w:val="annotation subject"/>
    <w:next w:val="CommentText"/>
    <w:rsid w:val="00A81450"/>
    <w:rPr>
      <w:b/>
      <w:bCs/>
      <w:szCs w:val="24"/>
    </w:rPr>
  </w:style>
  <w:style w:type="paragraph" w:customStyle="1" w:styleId="notetext">
    <w:name w:val="note(text)"/>
    <w:aliases w:val="n"/>
    <w:basedOn w:val="OPCParaBase"/>
    <w:rsid w:val="007C7C16"/>
    <w:pPr>
      <w:spacing w:before="122" w:line="240" w:lineRule="auto"/>
      <w:ind w:left="1985" w:hanging="851"/>
    </w:pPr>
    <w:rPr>
      <w:sz w:val="18"/>
    </w:rPr>
  </w:style>
  <w:style w:type="paragraph" w:customStyle="1" w:styleId="notemargin">
    <w:name w:val="note(margin)"/>
    <w:aliases w:val="nm"/>
    <w:basedOn w:val="OPCParaBase"/>
    <w:rsid w:val="007C7C16"/>
    <w:pPr>
      <w:tabs>
        <w:tab w:val="left" w:pos="709"/>
      </w:tabs>
      <w:spacing w:before="122" w:line="198" w:lineRule="exact"/>
      <w:ind w:left="709" w:hanging="709"/>
    </w:pPr>
    <w:rPr>
      <w:sz w:val="18"/>
    </w:rPr>
  </w:style>
  <w:style w:type="paragraph" w:customStyle="1" w:styleId="CTA-">
    <w:name w:val="CTA -"/>
    <w:basedOn w:val="OPCParaBase"/>
    <w:rsid w:val="007C7C16"/>
    <w:pPr>
      <w:spacing w:before="60" w:line="240" w:lineRule="atLeast"/>
      <w:ind w:left="85" w:hanging="85"/>
    </w:pPr>
    <w:rPr>
      <w:sz w:val="20"/>
    </w:rPr>
  </w:style>
  <w:style w:type="paragraph" w:customStyle="1" w:styleId="CTA--">
    <w:name w:val="CTA --"/>
    <w:basedOn w:val="OPCParaBase"/>
    <w:next w:val="Normal"/>
    <w:rsid w:val="007C7C16"/>
    <w:pPr>
      <w:spacing w:before="60" w:line="240" w:lineRule="atLeast"/>
      <w:ind w:left="142" w:hanging="142"/>
    </w:pPr>
    <w:rPr>
      <w:sz w:val="20"/>
    </w:rPr>
  </w:style>
  <w:style w:type="paragraph" w:customStyle="1" w:styleId="CTA---">
    <w:name w:val="CTA ---"/>
    <w:basedOn w:val="OPCParaBase"/>
    <w:next w:val="Normal"/>
    <w:rsid w:val="007C7C16"/>
    <w:pPr>
      <w:spacing w:before="60" w:line="240" w:lineRule="atLeast"/>
      <w:ind w:left="198" w:hanging="198"/>
    </w:pPr>
    <w:rPr>
      <w:sz w:val="20"/>
    </w:rPr>
  </w:style>
  <w:style w:type="paragraph" w:customStyle="1" w:styleId="CTA----">
    <w:name w:val="CTA ----"/>
    <w:basedOn w:val="OPCParaBase"/>
    <w:next w:val="Normal"/>
    <w:rsid w:val="007C7C16"/>
    <w:pPr>
      <w:spacing w:before="60" w:line="240" w:lineRule="atLeast"/>
      <w:ind w:left="255" w:hanging="255"/>
    </w:pPr>
    <w:rPr>
      <w:sz w:val="20"/>
    </w:rPr>
  </w:style>
  <w:style w:type="paragraph" w:customStyle="1" w:styleId="CTA1a">
    <w:name w:val="CTA 1(a)"/>
    <w:basedOn w:val="OPCParaBase"/>
    <w:rsid w:val="007C7C16"/>
    <w:pPr>
      <w:tabs>
        <w:tab w:val="right" w:pos="414"/>
      </w:tabs>
      <w:spacing w:before="40" w:line="240" w:lineRule="atLeast"/>
      <w:ind w:left="675" w:hanging="675"/>
    </w:pPr>
    <w:rPr>
      <w:sz w:val="20"/>
    </w:rPr>
  </w:style>
  <w:style w:type="paragraph" w:customStyle="1" w:styleId="CTA1ai">
    <w:name w:val="CTA 1(a)(i)"/>
    <w:basedOn w:val="OPCParaBase"/>
    <w:rsid w:val="007C7C16"/>
    <w:pPr>
      <w:tabs>
        <w:tab w:val="right" w:pos="1004"/>
      </w:tabs>
      <w:spacing w:before="40" w:line="240" w:lineRule="atLeast"/>
      <w:ind w:left="1253" w:hanging="1253"/>
    </w:pPr>
    <w:rPr>
      <w:sz w:val="20"/>
    </w:rPr>
  </w:style>
  <w:style w:type="paragraph" w:customStyle="1" w:styleId="CTA2a">
    <w:name w:val="CTA 2(a)"/>
    <w:basedOn w:val="OPCParaBase"/>
    <w:rsid w:val="007C7C16"/>
    <w:pPr>
      <w:tabs>
        <w:tab w:val="right" w:pos="482"/>
      </w:tabs>
      <w:spacing w:before="40" w:line="240" w:lineRule="atLeast"/>
      <w:ind w:left="748" w:hanging="748"/>
    </w:pPr>
    <w:rPr>
      <w:sz w:val="20"/>
    </w:rPr>
  </w:style>
  <w:style w:type="paragraph" w:customStyle="1" w:styleId="CTA2ai">
    <w:name w:val="CTA 2(a)(i)"/>
    <w:basedOn w:val="OPCParaBase"/>
    <w:rsid w:val="007C7C16"/>
    <w:pPr>
      <w:tabs>
        <w:tab w:val="right" w:pos="1089"/>
      </w:tabs>
      <w:spacing w:before="40" w:line="240" w:lineRule="atLeast"/>
      <w:ind w:left="1327" w:hanging="1327"/>
    </w:pPr>
    <w:rPr>
      <w:sz w:val="20"/>
    </w:rPr>
  </w:style>
  <w:style w:type="paragraph" w:customStyle="1" w:styleId="CTA3a">
    <w:name w:val="CTA 3(a)"/>
    <w:basedOn w:val="OPCParaBase"/>
    <w:rsid w:val="007C7C16"/>
    <w:pPr>
      <w:tabs>
        <w:tab w:val="right" w:pos="556"/>
      </w:tabs>
      <w:spacing w:before="40" w:line="240" w:lineRule="atLeast"/>
      <w:ind w:left="805" w:hanging="805"/>
    </w:pPr>
    <w:rPr>
      <w:sz w:val="20"/>
    </w:rPr>
  </w:style>
  <w:style w:type="paragraph" w:customStyle="1" w:styleId="CTA3ai">
    <w:name w:val="CTA 3(a)(i)"/>
    <w:basedOn w:val="OPCParaBase"/>
    <w:rsid w:val="007C7C16"/>
    <w:pPr>
      <w:tabs>
        <w:tab w:val="right" w:pos="1140"/>
      </w:tabs>
      <w:spacing w:before="40" w:line="240" w:lineRule="atLeast"/>
      <w:ind w:left="1361" w:hanging="1361"/>
    </w:pPr>
    <w:rPr>
      <w:sz w:val="20"/>
    </w:rPr>
  </w:style>
  <w:style w:type="paragraph" w:customStyle="1" w:styleId="CTA4a">
    <w:name w:val="CTA 4(a)"/>
    <w:basedOn w:val="OPCParaBase"/>
    <w:rsid w:val="007C7C16"/>
    <w:pPr>
      <w:tabs>
        <w:tab w:val="right" w:pos="624"/>
      </w:tabs>
      <w:spacing w:before="40" w:line="240" w:lineRule="atLeast"/>
      <w:ind w:left="873" w:hanging="873"/>
    </w:pPr>
    <w:rPr>
      <w:sz w:val="20"/>
    </w:rPr>
  </w:style>
  <w:style w:type="paragraph" w:customStyle="1" w:styleId="CTA4ai">
    <w:name w:val="CTA 4(a)(i)"/>
    <w:basedOn w:val="OPCParaBase"/>
    <w:rsid w:val="007C7C16"/>
    <w:pPr>
      <w:tabs>
        <w:tab w:val="right" w:pos="1213"/>
      </w:tabs>
      <w:spacing w:before="40" w:line="240" w:lineRule="atLeast"/>
      <w:ind w:left="1452" w:hanging="1452"/>
    </w:pPr>
    <w:rPr>
      <w:sz w:val="20"/>
    </w:rPr>
  </w:style>
  <w:style w:type="paragraph" w:customStyle="1" w:styleId="CTACAPS">
    <w:name w:val="CTA CAPS"/>
    <w:basedOn w:val="OPCParaBase"/>
    <w:rsid w:val="007C7C16"/>
    <w:pPr>
      <w:spacing w:before="60" w:line="240" w:lineRule="atLeast"/>
    </w:pPr>
    <w:rPr>
      <w:sz w:val="20"/>
    </w:rPr>
  </w:style>
  <w:style w:type="paragraph" w:customStyle="1" w:styleId="CTAright">
    <w:name w:val="CTA right"/>
    <w:basedOn w:val="OPCParaBase"/>
    <w:rsid w:val="007C7C16"/>
    <w:pPr>
      <w:spacing w:before="60" w:line="240" w:lineRule="auto"/>
      <w:jc w:val="right"/>
    </w:pPr>
    <w:rPr>
      <w:sz w:val="20"/>
    </w:rPr>
  </w:style>
  <w:style w:type="paragraph" w:styleId="Date">
    <w:name w:val="Date"/>
    <w:next w:val="Normal"/>
    <w:rsid w:val="00A81450"/>
    <w:rPr>
      <w:sz w:val="22"/>
      <w:szCs w:val="24"/>
    </w:rPr>
  </w:style>
  <w:style w:type="paragraph" w:customStyle="1" w:styleId="subsection">
    <w:name w:val="subsection"/>
    <w:aliases w:val="ss"/>
    <w:basedOn w:val="OPCParaBase"/>
    <w:link w:val="subsectionChar"/>
    <w:rsid w:val="007C7C16"/>
    <w:pPr>
      <w:tabs>
        <w:tab w:val="right" w:pos="1021"/>
      </w:tabs>
      <w:spacing w:before="180" w:line="240" w:lineRule="auto"/>
      <w:ind w:left="1134" w:hanging="1134"/>
    </w:pPr>
  </w:style>
  <w:style w:type="paragraph" w:customStyle="1" w:styleId="Definition">
    <w:name w:val="Definition"/>
    <w:aliases w:val="dd"/>
    <w:basedOn w:val="OPCParaBase"/>
    <w:rsid w:val="007C7C16"/>
    <w:pPr>
      <w:spacing w:before="180" w:line="240" w:lineRule="auto"/>
      <w:ind w:left="1134"/>
    </w:pPr>
  </w:style>
  <w:style w:type="paragraph" w:styleId="DocumentMap">
    <w:name w:val="Document Map"/>
    <w:rsid w:val="00A81450"/>
    <w:pPr>
      <w:shd w:val="clear" w:color="auto" w:fill="000080"/>
    </w:pPr>
    <w:rPr>
      <w:rFonts w:ascii="Tahoma" w:hAnsi="Tahoma" w:cs="Tahoma"/>
      <w:sz w:val="22"/>
      <w:szCs w:val="24"/>
    </w:rPr>
  </w:style>
  <w:style w:type="paragraph" w:styleId="E-mailSignature">
    <w:name w:val="E-mail Signature"/>
    <w:rsid w:val="00A81450"/>
    <w:rPr>
      <w:sz w:val="22"/>
      <w:szCs w:val="24"/>
    </w:rPr>
  </w:style>
  <w:style w:type="character" w:styleId="Emphasis">
    <w:name w:val="Emphasis"/>
    <w:qFormat/>
    <w:rsid w:val="00A81450"/>
    <w:rPr>
      <w:i/>
      <w:iCs/>
    </w:rPr>
  </w:style>
  <w:style w:type="character" w:styleId="EndnoteReference">
    <w:name w:val="endnote reference"/>
    <w:rsid w:val="00A81450"/>
    <w:rPr>
      <w:vertAlign w:val="superscript"/>
    </w:rPr>
  </w:style>
  <w:style w:type="paragraph" w:styleId="EndnoteText">
    <w:name w:val="endnote text"/>
    <w:rsid w:val="00A81450"/>
  </w:style>
  <w:style w:type="paragraph" w:styleId="EnvelopeAddress">
    <w:name w:val="envelope address"/>
    <w:rsid w:val="00A8145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81450"/>
    <w:rPr>
      <w:rFonts w:ascii="Arial" w:hAnsi="Arial" w:cs="Arial"/>
    </w:rPr>
  </w:style>
  <w:style w:type="character" w:styleId="FollowedHyperlink">
    <w:name w:val="FollowedHyperlink"/>
    <w:rsid w:val="00A81450"/>
    <w:rPr>
      <w:color w:val="800080"/>
      <w:u w:val="single"/>
    </w:rPr>
  </w:style>
  <w:style w:type="paragraph" w:styleId="Footer">
    <w:name w:val="footer"/>
    <w:link w:val="FooterChar"/>
    <w:rsid w:val="007C7C16"/>
    <w:pPr>
      <w:tabs>
        <w:tab w:val="center" w:pos="4153"/>
        <w:tab w:val="right" w:pos="8306"/>
      </w:tabs>
    </w:pPr>
    <w:rPr>
      <w:sz w:val="22"/>
      <w:szCs w:val="24"/>
    </w:rPr>
  </w:style>
  <w:style w:type="character" w:styleId="FootnoteReference">
    <w:name w:val="footnote reference"/>
    <w:rsid w:val="00A81450"/>
    <w:rPr>
      <w:vertAlign w:val="superscript"/>
    </w:rPr>
  </w:style>
  <w:style w:type="paragraph" w:styleId="FootnoteText">
    <w:name w:val="footnote text"/>
    <w:rsid w:val="00A81450"/>
  </w:style>
  <w:style w:type="paragraph" w:customStyle="1" w:styleId="Formula">
    <w:name w:val="Formula"/>
    <w:basedOn w:val="OPCParaBase"/>
    <w:rsid w:val="007C7C16"/>
    <w:pPr>
      <w:spacing w:line="240" w:lineRule="auto"/>
      <w:ind w:left="1134"/>
    </w:pPr>
    <w:rPr>
      <w:sz w:val="20"/>
    </w:rPr>
  </w:style>
  <w:style w:type="paragraph" w:styleId="Header">
    <w:name w:val="header"/>
    <w:basedOn w:val="OPCParaBase"/>
    <w:link w:val="HeaderChar"/>
    <w:unhideWhenUsed/>
    <w:rsid w:val="007C7C16"/>
    <w:pPr>
      <w:keepNext/>
      <w:keepLines/>
      <w:tabs>
        <w:tab w:val="center" w:pos="4150"/>
        <w:tab w:val="right" w:pos="8307"/>
      </w:tabs>
      <w:spacing w:line="160" w:lineRule="exact"/>
    </w:pPr>
    <w:rPr>
      <w:sz w:val="16"/>
    </w:rPr>
  </w:style>
  <w:style w:type="paragraph" w:customStyle="1" w:styleId="House">
    <w:name w:val="House"/>
    <w:basedOn w:val="OPCParaBase"/>
    <w:rsid w:val="007C7C16"/>
    <w:pPr>
      <w:spacing w:line="240" w:lineRule="auto"/>
    </w:pPr>
    <w:rPr>
      <w:sz w:val="28"/>
    </w:rPr>
  </w:style>
  <w:style w:type="character" w:styleId="HTMLAcronym">
    <w:name w:val="HTML Acronym"/>
    <w:basedOn w:val="DefaultParagraphFont"/>
    <w:rsid w:val="00A81450"/>
  </w:style>
  <w:style w:type="paragraph" w:styleId="HTMLAddress">
    <w:name w:val="HTML Address"/>
    <w:rsid w:val="00A81450"/>
    <w:rPr>
      <w:i/>
      <w:iCs/>
      <w:sz w:val="22"/>
      <w:szCs w:val="24"/>
    </w:rPr>
  </w:style>
  <w:style w:type="character" w:styleId="HTMLCite">
    <w:name w:val="HTML Cite"/>
    <w:rsid w:val="00A81450"/>
    <w:rPr>
      <w:i/>
      <w:iCs/>
    </w:rPr>
  </w:style>
  <w:style w:type="character" w:styleId="HTMLCode">
    <w:name w:val="HTML Code"/>
    <w:rsid w:val="00A81450"/>
    <w:rPr>
      <w:rFonts w:ascii="Courier New" w:hAnsi="Courier New" w:cs="Courier New"/>
      <w:sz w:val="20"/>
      <w:szCs w:val="20"/>
    </w:rPr>
  </w:style>
  <w:style w:type="character" w:styleId="HTMLDefinition">
    <w:name w:val="HTML Definition"/>
    <w:rsid w:val="00A81450"/>
    <w:rPr>
      <w:i/>
      <w:iCs/>
    </w:rPr>
  </w:style>
  <w:style w:type="character" w:styleId="HTMLKeyboard">
    <w:name w:val="HTML Keyboard"/>
    <w:rsid w:val="00A81450"/>
    <w:rPr>
      <w:rFonts w:ascii="Courier New" w:hAnsi="Courier New" w:cs="Courier New"/>
      <w:sz w:val="20"/>
      <w:szCs w:val="20"/>
    </w:rPr>
  </w:style>
  <w:style w:type="paragraph" w:styleId="HTMLPreformatted">
    <w:name w:val="HTML Preformatted"/>
    <w:rsid w:val="00A81450"/>
    <w:rPr>
      <w:rFonts w:ascii="Courier New" w:hAnsi="Courier New" w:cs="Courier New"/>
    </w:rPr>
  </w:style>
  <w:style w:type="character" w:styleId="HTMLSample">
    <w:name w:val="HTML Sample"/>
    <w:rsid w:val="00A81450"/>
    <w:rPr>
      <w:rFonts w:ascii="Courier New" w:hAnsi="Courier New" w:cs="Courier New"/>
    </w:rPr>
  </w:style>
  <w:style w:type="character" w:styleId="HTMLTypewriter">
    <w:name w:val="HTML Typewriter"/>
    <w:rsid w:val="00A81450"/>
    <w:rPr>
      <w:rFonts w:ascii="Courier New" w:hAnsi="Courier New" w:cs="Courier New"/>
      <w:sz w:val="20"/>
      <w:szCs w:val="20"/>
    </w:rPr>
  </w:style>
  <w:style w:type="character" w:styleId="HTMLVariable">
    <w:name w:val="HTML Variable"/>
    <w:rsid w:val="00A81450"/>
    <w:rPr>
      <w:i/>
      <w:iCs/>
    </w:rPr>
  </w:style>
  <w:style w:type="character" w:styleId="Hyperlink">
    <w:name w:val="Hyperlink"/>
    <w:rsid w:val="00A81450"/>
    <w:rPr>
      <w:color w:val="0000FF"/>
      <w:u w:val="single"/>
    </w:rPr>
  </w:style>
  <w:style w:type="paragraph" w:styleId="Index1">
    <w:name w:val="index 1"/>
    <w:next w:val="Normal"/>
    <w:rsid w:val="00A81450"/>
    <w:pPr>
      <w:ind w:left="220" w:hanging="220"/>
    </w:pPr>
    <w:rPr>
      <w:sz w:val="22"/>
      <w:szCs w:val="24"/>
    </w:rPr>
  </w:style>
  <w:style w:type="paragraph" w:styleId="Index2">
    <w:name w:val="index 2"/>
    <w:next w:val="Normal"/>
    <w:rsid w:val="00A81450"/>
    <w:pPr>
      <w:ind w:left="440" w:hanging="220"/>
    </w:pPr>
    <w:rPr>
      <w:sz w:val="22"/>
      <w:szCs w:val="24"/>
    </w:rPr>
  </w:style>
  <w:style w:type="paragraph" w:styleId="Index3">
    <w:name w:val="index 3"/>
    <w:next w:val="Normal"/>
    <w:rsid w:val="00A81450"/>
    <w:pPr>
      <w:ind w:left="660" w:hanging="220"/>
    </w:pPr>
    <w:rPr>
      <w:sz w:val="22"/>
      <w:szCs w:val="24"/>
    </w:rPr>
  </w:style>
  <w:style w:type="paragraph" w:styleId="Index4">
    <w:name w:val="index 4"/>
    <w:next w:val="Normal"/>
    <w:rsid w:val="00A81450"/>
    <w:pPr>
      <w:ind w:left="880" w:hanging="220"/>
    </w:pPr>
    <w:rPr>
      <w:sz w:val="22"/>
      <w:szCs w:val="24"/>
    </w:rPr>
  </w:style>
  <w:style w:type="paragraph" w:styleId="Index5">
    <w:name w:val="index 5"/>
    <w:next w:val="Normal"/>
    <w:rsid w:val="00A81450"/>
    <w:pPr>
      <w:ind w:left="1100" w:hanging="220"/>
    </w:pPr>
    <w:rPr>
      <w:sz w:val="22"/>
      <w:szCs w:val="24"/>
    </w:rPr>
  </w:style>
  <w:style w:type="paragraph" w:styleId="Index6">
    <w:name w:val="index 6"/>
    <w:next w:val="Normal"/>
    <w:rsid w:val="00A81450"/>
    <w:pPr>
      <w:ind w:left="1320" w:hanging="220"/>
    </w:pPr>
    <w:rPr>
      <w:sz w:val="22"/>
      <w:szCs w:val="24"/>
    </w:rPr>
  </w:style>
  <w:style w:type="paragraph" w:styleId="Index7">
    <w:name w:val="index 7"/>
    <w:next w:val="Normal"/>
    <w:rsid w:val="00A81450"/>
    <w:pPr>
      <w:ind w:left="1540" w:hanging="220"/>
    </w:pPr>
    <w:rPr>
      <w:sz w:val="22"/>
      <w:szCs w:val="24"/>
    </w:rPr>
  </w:style>
  <w:style w:type="paragraph" w:styleId="Index8">
    <w:name w:val="index 8"/>
    <w:next w:val="Normal"/>
    <w:rsid w:val="00A81450"/>
    <w:pPr>
      <w:ind w:left="1760" w:hanging="220"/>
    </w:pPr>
    <w:rPr>
      <w:sz w:val="22"/>
      <w:szCs w:val="24"/>
    </w:rPr>
  </w:style>
  <w:style w:type="paragraph" w:styleId="Index9">
    <w:name w:val="index 9"/>
    <w:next w:val="Normal"/>
    <w:rsid w:val="00A81450"/>
    <w:pPr>
      <w:ind w:left="1980" w:hanging="220"/>
    </w:pPr>
    <w:rPr>
      <w:sz w:val="22"/>
      <w:szCs w:val="24"/>
    </w:rPr>
  </w:style>
  <w:style w:type="paragraph" w:styleId="IndexHeading">
    <w:name w:val="index heading"/>
    <w:next w:val="Index1"/>
    <w:rsid w:val="00A81450"/>
    <w:rPr>
      <w:rFonts w:ascii="Arial" w:hAnsi="Arial" w:cs="Arial"/>
      <w:b/>
      <w:bCs/>
      <w:sz w:val="22"/>
      <w:szCs w:val="24"/>
    </w:rPr>
  </w:style>
  <w:style w:type="paragraph" w:customStyle="1" w:styleId="Item">
    <w:name w:val="Item"/>
    <w:aliases w:val="i"/>
    <w:basedOn w:val="OPCParaBase"/>
    <w:next w:val="ItemHead"/>
    <w:rsid w:val="007C7C16"/>
    <w:pPr>
      <w:keepLines/>
      <w:spacing w:before="80" w:line="240" w:lineRule="auto"/>
      <w:ind w:left="709"/>
    </w:pPr>
  </w:style>
  <w:style w:type="paragraph" w:customStyle="1" w:styleId="ItemHead">
    <w:name w:val="ItemHead"/>
    <w:aliases w:val="ih"/>
    <w:basedOn w:val="OPCParaBase"/>
    <w:next w:val="Item"/>
    <w:rsid w:val="007C7C1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C7C16"/>
    <w:rPr>
      <w:sz w:val="16"/>
    </w:rPr>
  </w:style>
  <w:style w:type="paragraph" w:styleId="List">
    <w:name w:val="List"/>
    <w:rsid w:val="00A81450"/>
    <w:pPr>
      <w:ind w:left="283" w:hanging="283"/>
    </w:pPr>
    <w:rPr>
      <w:sz w:val="22"/>
      <w:szCs w:val="24"/>
    </w:rPr>
  </w:style>
  <w:style w:type="paragraph" w:styleId="List2">
    <w:name w:val="List 2"/>
    <w:rsid w:val="00A81450"/>
    <w:pPr>
      <w:ind w:left="566" w:hanging="283"/>
    </w:pPr>
    <w:rPr>
      <w:sz w:val="22"/>
      <w:szCs w:val="24"/>
    </w:rPr>
  </w:style>
  <w:style w:type="paragraph" w:styleId="List3">
    <w:name w:val="List 3"/>
    <w:rsid w:val="00A81450"/>
    <w:pPr>
      <w:ind w:left="849" w:hanging="283"/>
    </w:pPr>
    <w:rPr>
      <w:sz w:val="22"/>
      <w:szCs w:val="24"/>
    </w:rPr>
  </w:style>
  <w:style w:type="paragraph" w:styleId="List4">
    <w:name w:val="List 4"/>
    <w:rsid w:val="00A81450"/>
    <w:pPr>
      <w:ind w:left="1132" w:hanging="283"/>
    </w:pPr>
    <w:rPr>
      <w:sz w:val="22"/>
      <w:szCs w:val="24"/>
    </w:rPr>
  </w:style>
  <w:style w:type="paragraph" w:styleId="List5">
    <w:name w:val="List 5"/>
    <w:rsid w:val="00A81450"/>
    <w:pPr>
      <w:ind w:left="1415" w:hanging="283"/>
    </w:pPr>
    <w:rPr>
      <w:sz w:val="22"/>
      <w:szCs w:val="24"/>
    </w:rPr>
  </w:style>
  <w:style w:type="paragraph" w:styleId="ListBullet">
    <w:name w:val="List Bullet"/>
    <w:rsid w:val="00A81450"/>
    <w:pPr>
      <w:numPr>
        <w:numId w:val="7"/>
      </w:numPr>
      <w:tabs>
        <w:tab w:val="clear" w:pos="360"/>
        <w:tab w:val="num" w:pos="2989"/>
      </w:tabs>
      <w:ind w:left="1225" w:firstLine="1043"/>
    </w:pPr>
    <w:rPr>
      <w:sz w:val="22"/>
      <w:szCs w:val="24"/>
    </w:rPr>
  </w:style>
  <w:style w:type="paragraph" w:styleId="ListBullet2">
    <w:name w:val="List Bullet 2"/>
    <w:rsid w:val="00A81450"/>
    <w:pPr>
      <w:numPr>
        <w:numId w:val="9"/>
      </w:numPr>
      <w:tabs>
        <w:tab w:val="clear" w:pos="643"/>
        <w:tab w:val="num" w:pos="360"/>
      </w:tabs>
      <w:ind w:left="360"/>
    </w:pPr>
    <w:rPr>
      <w:sz w:val="22"/>
      <w:szCs w:val="24"/>
    </w:rPr>
  </w:style>
  <w:style w:type="paragraph" w:styleId="ListBullet3">
    <w:name w:val="List Bullet 3"/>
    <w:rsid w:val="00A81450"/>
    <w:pPr>
      <w:numPr>
        <w:numId w:val="11"/>
      </w:numPr>
      <w:tabs>
        <w:tab w:val="clear" w:pos="926"/>
        <w:tab w:val="num" w:pos="360"/>
      </w:tabs>
      <w:ind w:left="360"/>
    </w:pPr>
    <w:rPr>
      <w:sz w:val="22"/>
      <w:szCs w:val="24"/>
    </w:rPr>
  </w:style>
  <w:style w:type="paragraph" w:styleId="ListBullet4">
    <w:name w:val="List Bullet 4"/>
    <w:rsid w:val="00A81450"/>
    <w:pPr>
      <w:numPr>
        <w:numId w:val="13"/>
      </w:numPr>
      <w:tabs>
        <w:tab w:val="clear" w:pos="1209"/>
        <w:tab w:val="num" w:pos="926"/>
      </w:tabs>
      <w:ind w:left="926"/>
    </w:pPr>
    <w:rPr>
      <w:sz w:val="22"/>
      <w:szCs w:val="24"/>
    </w:rPr>
  </w:style>
  <w:style w:type="paragraph" w:styleId="ListBullet5">
    <w:name w:val="List Bullet 5"/>
    <w:rsid w:val="00A81450"/>
    <w:pPr>
      <w:numPr>
        <w:numId w:val="15"/>
      </w:numPr>
    </w:pPr>
    <w:rPr>
      <w:sz w:val="22"/>
      <w:szCs w:val="24"/>
    </w:rPr>
  </w:style>
  <w:style w:type="paragraph" w:styleId="ListContinue">
    <w:name w:val="List Continue"/>
    <w:rsid w:val="00A81450"/>
    <w:pPr>
      <w:spacing w:after="120"/>
      <w:ind w:left="283"/>
    </w:pPr>
    <w:rPr>
      <w:sz w:val="22"/>
      <w:szCs w:val="24"/>
    </w:rPr>
  </w:style>
  <w:style w:type="paragraph" w:styleId="ListContinue2">
    <w:name w:val="List Continue 2"/>
    <w:rsid w:val="00A81450"/>
    <w:pPr>
      <w:spacing w:after="120"/>
      <w:ind w:left="566"/>
    </w:pPr>
    <w:rPr>
      <w:sz w:val="22"/>
      <w:szCs w:val="24"/>
    </w:rPr>
  </w:style>
  <w:style w:type="paragraph" w:styleId="ListContinue3">
    <w:name w:val="List Continue 3"/>
    <w:rsid w:val="00A81450"/>
    <w:pPr>
      <w:spacing w:after="120"/>
      <w:ind w:left="849"/>
    </w:pPr>
    <w:rPr>
      <w:sz w:val="22"/>
      <w:szCs w:val="24"/>
    </w:rPr>
  </w:style>
  <w:style w:type="paragraph" w:styleId="ListContinue4">
    <w:name w:val="List Continue 4"/>
    <w:rsid w:val="00A81450"/>
    <w:pPr>
      <w:spacing w:after="120"/>
      <w:ind w:left="1132"/>
    </w:pPr>
    <w:rPr>
      <w:sz w:val="22"/>
      <w:szCs w:val="24"/>
    </w:rPr>
  </w:style>
  <w:style w:type="paragraph" w:styleId="ListContinue5">
    <w:name w:val="List Continue 5"/>
    <w:rsid w:val="00A81450"/>
    <w:pPr>
      <w:spacing w:after="120"/>
      <w:ind w:left="1415"/>
    </w:pPr>
    <w:rPr>
      <w:sz w:val="22"/>
      <w:szCs w:val="24"/>
    </w:rPr>
  </w:style>
  <w:style w:type="paragraph" w:styleId="ListNumber">
    <w:name w:val="List Number"/>
    <w:rsid w:val="00A81450"/>
    <w:pPr>
      <w:numPr>
        <w:numId w:val="17"/>
      </w:numPr>
      <w:tabs>
        <w:tab w:val="clear" w:pos="360"/>
        <w:tab w:val="num" w:pos="4242"/>
      </w:tabs>
      <w:ind w:left="3521" w:hanging="1043"/>
    </w:pPr>
    <w:rPr>
      <w:sz w:val="22"/>
      <w:szCs w:val="24"/>
    </w:rPr>
  </w:style>
  <w:style w:type="paragraph" w:styleId="ListNumber2">
    <w:name w:val="List Number 2"/>
    <w:rsid w:val="00A81450"/>
    <w:pPr>
      <w:numPr>
        <w:numId w:val="19"/>
      </w:numPr>
      <w:tabs>
        <w:tab w:val="clear" w:pos="643"/>
        <w:tab w:val="num" w:pos="360"/>
      </w:tabs>
      <w:ind w:left="360"/>
    </w:pPr>
    <w:rPr>
      <w:sz w:val="22"/>
      <w:szCs w:val="24"/>
    </w:rPr>
  </w:style>
  <w:style w:type="paragraph" w:styleId="ListNumber3">
    <w:name w:val="List Number 3"/>
    <w:rsid w:val="00A81450"/>
    <w:pPr>
      <w:numPr>
        <w:numId w:val="21"/>
      </w:numPr>
      <w:tabs>
        <w:tab w:val="clear" w:pos="926"/>
        <w:tab w:val="num" w:pos="360"/>
      </w:tabs>
      <w:ind w:left="360"/>
    </w:pPr>
    <w:rPr>
      <w:sz w:val="22"/>
      <w:szCs w:val="24"/>
    </w:rPr>
  </w:style>
  <w:style w:type="paragraph" w:styleId="ListNumber4">
    <w:name w:val="List Number 4"/>
    <w:rsid w:val="00A81450"/>
    <w:pPr>
      <w:numPr>
        <w:numId w:val="23"/>
      </w:numPr>
      <w:tabs>
        <w:tab w:val="clear" w:pos="1209"/>
        <w:tab w:val="num" w:pos="360"/>
      </w:tabs>
      <w:ind w:left="360"/>
    </w:pPr>
    <w:rPr>
      <w:sz w:val="22"/>
      <w:szCs w:val="24"/>
    </w:rPr>
  </w:style>
  <w:style w:type="paragraph" w:styleId="ListNumber5">
    <w:name w:val="List Number 5"/>
    <w:rsid w:val="00A81450"/>
    <w:pPr>
      <w:numPr>
        <w:numId w:val="25"/>
      </w:numPr>
      <w:tabs>
        <w:tab w:val="clear" w:pos="1492"/>
        <w:tab w:val="num" w:pos="1440"/>
      </w:tabs>
      <w:ind w:left="0" w:firstLine="0"/>
    </w:pPr>
    <w:rPr>
      <w:sz w:val="22"/>
      <w:szCs w:val="24"/>
    </w:rPr>
  </w:style>
  <w:style w:type="paragraph" w:customStyle="1" w:styleId="LongT">
    <w:name w:val="LongT"/>
    <w:basedOn w:val="OPCParaBase"/>
    <w:rsid w:val="007C7C16"/>
    <w:pPr>
      <w:spacing w:line="240" w:lineRule="auto"/>
    </w:pPr>
    <w:rPr>
      <w:b/>
      <w:sz w:val="32"/>
    </w:rPr>
  </w:style>
  <w:style w:type="paragraph" w:styleId="MacroText">
    <w:name w:val="macro"/>
    <w:rsid w:val="00A8145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8145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81450"/>
    <w:rPr>
      <w:sz w:val="24"/>
      <w:szCs w:val="24"/>
    </w:rPr>
  </w:style>
  <w:style w:type="paragraph" w:styleId="NormalIndent">
    <w:name w:val="Normal Indent"/>
    <w:rsid w:val="00A81450"/>
    <w:pPr>
      <w:ind w:left="720"/>
    </w:pPr>
    <w:rPr>
      <w:sz w:val="22"/>
      <w:szCs w:val="24"/>
    </w:rPr>
  </w:style>
  <w:style w:type="paragraph" w:styleId="NoteHeading">
    <w:name w:val="Note Heading"/>
    <w:next w:val="Normal"/>
    <w:rsid w:val="00A81450"/>
    <w:rPr>
      <w:sz w:val="22"/>
      <w:szCs w:val="24"/>
    </w:rPr>
  </w:style>
  <w:style w:type="paragraph" w:customStyle="1" w:styleId="notedraft">
    <w:name w:val="note(draft)"/>
    <w:aliases w:val="nd"/>
    <w:basedOn w:val="OPCParaBase"/>
    <w:rsid w:val="007C7C16"/>
    <w:pPr>
      <w:spacing w:before="240" w:line="240" w:lineRule="auto"/>
      <w:ind w:left="284" w:hanging="284"/>
    </w:pPr>
    <w:rPr>
      <w:i/>
      <w:sz w:val="24"/>
    </w:rPr>
  </w:style>
  <w:style w:type="paragraph" w:customStyle="1" w:styleId="notepara">
    <w:name w:val="note(para)"/>
    <w:aliases w:val="na"/>
    <w:basedOn w:val="OPCParaBase"/>
    <w:rsid w:val="007C7C16"/>
    <w:pPr>
      <w:spacing w:before="40" w:line="198" w:lineRule="exact"/>
      <w:ind w:left="2354" w:hanging="369"/>
    </w:pPr>
    <w:rPr>
      <w:sz w:val="18"/>
    </w:rPr>
  </w:style>
  <w:style w:type="paragraph" w:customStyle="1" w:styleId="noteParlAmend">
    <w:name w:val="note(ParlAmend)"/>
    <w:aliases w:val="npp"/>
    <w:basedOn w:val="OPCParaBase"/>
    <w:next w:val="ParlAmend"/>
    <w:rsid w:val="007C7C16"/>
    <w:pPr>
      <w:spacing w:line="240" w:lineRule="auto"/>
      <w:jc w:val="right"/>
    </w:pPr>
    <w:rPr>
      <w:rFonts w:ascii="Arial" w:hAnsi="Arial"/>
      <w:b/>
      <w:i/>
    </w:rPr>
  </w:style>
  <w:style w:type="character" w:styleId="PageNumber">
    <w:name w:val="page number"/>
    <w:basedOn w:val="DefaultParagraphFont"/>
    <w:rsid w:val="00A81450"/>
  </w:style>
  <w:style w:type="paragraph" w:customStyle="1" w:styleId="Page1">
    <w:name w:val="Page1"/>
    <w:basedOn w:val="OPCParaBase"/>
    <w:rsid w:val="007C7C16"/>
    <w:pPr>
      <w:spacing w:before="5600" w:line="240" w:lineRule="auto"/>
    </w:pPr>
    <w:rPr>
      <w:b/>
      <w:sz w:val="32"/>
    </w:rPr>
  </w:style>
  <w:style w:type="paragraph" w:customStyle="1" w:styleId="PageBreak">
    <w:name w:val="PageBreak"/>
    <w:aliases w:val="pb"/>
    <w:basedOn w:val="OPCParaBase"/>
    <w:rsid w:val="007C7C16"/>
    <w:pPr>
      <w:spacing w:line="240" w:lineRule="auto"/>
    </w:pPr>
    <w:rPr>
      <w:sz w:val="20"/>
    </w:rPr>
  </w:style>
  <w:style w:type="paragraph" w:customStyle="1" w:styleId="paragraph">
    <w:name w:val="paragraph"/>
    <w:aliases w:val="a"/>
    <w:basedOn w:val="OPCParaBase"/>
    <w:rsid w:val="007C7C16"/>
    <w:pPr>
      <w:tabs>
        <w:tab w:val="right" w:pos="1531"/>
      </w:tabs>
      <w:spacing w:before="40" w:line="240" w:lineRule="auto"/>
      <w:ind w:left="1644" w:hanging="1644"/>
    </w:pPr>
  </w:style>
  <w:style w:type="paragraph" w:customStyle="1" w:styleId="paragraphsub">
    <w:name w:val="paragraph(sub)"/>
    <w:aliases w:val="aa"/>
    <w:basedOn w:val="OPCParaBase"/>
    <w:rsid w:val="007C7C16"/>
    <w:pPr>
      <w:tabs>
        <w:tab w:val="right" w:pos="1985"/>
      </w:tabs>
      <w:spacing w:before="40" w:line="240" w:lineRule="auto"/>
      <w:ind w:left="2098" w:hanging="2098"/>
    </w:pPr>
  </w:style>
  <w:style w:type="paragraph" w:customStyle="1" w:styleId="paragraphsub-sub">
    <w:name w:val="paragraph(sub-sub)"/>
    <w:aliases w:val="aaa"/>
    <w:basedOn w:val="OPCParaBase"/>
    <w:rsid w:val="007C7C16"/>
    <w:pPr>
      <w:tabs>
        <w:tab w:val="right" w:pos="2722"/>
      </w:tabs>
      <w:spacing w:before="40" w:line="240" w:lineRule="auto"/>
      <w:ind w:left="2835" w:hanging="2835"/>
    </w:pPr>
  </w:style>
  <w:style w:type="paragraph" w:customStyle="1" w:styleId="ParlAmend">
    <w:name w:val="ParlAmend"/>
    <w:aliases w:val="pp"/>
    <w:basedOn w:val="OPCParaBase"/>
    <w:rsid w:val="007C7C16"/>
    <w:pPr>
      <w:spacing w:before="240" w:line="240" w:lineRule="atLeast"/>
      <w:ind w:hanging="567"/>
    </w:pPr>
    <w:rPr>
      <w:sz w:val="24"/>
    </w:rPr>
  </w:style>
  <w:style w:type="paragraph" w:customStyle="1" w:styleId="Penalty">
    <w:name w:val="Penalty"/>
    <w:basedOn w:val="OPCParaBase"/>
    <w:rsid w:val="007C7C16"/>
    <w:pPr>
      <w:tabs>
        <w:tab w:val="left" w:pos="2977"/>
      </w:tabs>
      <w:spacing w:before="180" w:line="240" w:lineRule="auto"/>
      <w:ind w:left="1985" w:hanging="851"/>
    </w:pPr>
  </w:style>
  <w:style w:type="paragraph" w:styleId="PlainText">
    <w:name w:val="Plain Text"/>
    <w:rsid w:val="00A81450"/>
    <w:rPr>
      <w:rFonts w:ascii="Courier New" w:hAnsi="Courier New" w:cs="Courier New"/>
      <w:sz w:val="22"/>
    </w:rPr>
  </w:style>
  <w:style w:type="paragraph" w:customStyle="1" w:styleId="Portfolio">
    <w:name w:val="Portfolio"/>
    <w:basedOn w:val="OPCParaBase"/>
    <w:rsid w:val="007C7C16"/>
    <w:pPr>
      <w:spacing w:line="240" w:lineRule="auto"/>
    </w:pPr>
    <w:rPr>
      <w:i/>
      <w:sz w:val="20"/>
    </w:rPr>
  </w:style>
  <w:style w:type="paragraph" w:customStyle="1" w:styleId="Preamble">
    <w:name w:val="Preamble"/>
    <w:basedOn w:val="OPCParaBase"/>
    <w:next w:val="Normal"/>
    <w:rsid w:val="007C7C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C16"/>
    <w:pPr>
      <w:spacing w:line="240" w:lineRule="auto"/>
    </w:pPr>
    <w:rPr>
      <w:i/>
      <w:sz w:val="20"/>
    </w:rPr>
  </w:style>
  <w:style w:type="paragraph" w:styleId="Salutation">
    <w:name w:val="Salutation"/>
    <w:next w:val="Normal"/>
    <w:rsid w:val="00A81450"/>
    <w:rPr>
      <w:sz w:val="22"/>
      <w:szCs w:val="24"/>
    </w:rPr>
  </w:style>
  <w:style w:type="paragraph" w:customStyle="1" w:styleId="Session">
    <w:name w:val="Session"/>
    <w:basedOn w:val="OPCParaBase"/>
    <w:rsid w:val="007C7C16"/>
    <w:pPr>
      <w:spacing w:line="240" w:lineRule="auto"/>
    </w:pPr>
    <w:rPr>
      <w:sz w:val="28"/>
    </w:rPr>
  </w:style>
  <w:style w:type="paragraph" w:customStyle="1" w:styleId="ShortT">
    <w:name w:val="ShortT"/>
    <w:basedOn w:val="OPCParaBase"/>
    <w:next w:val="Normal"/>
    <w:qFormat/>
    <w:rsid w:val="007C7C16"/>
    <w:pPr>
      <w:spacing w:line="240" w:lineRule="auto"/>
    </w:pPr>
    <w:rPr>
      <w:b/>
      <w:sz w:val="40"/>
    </w:rPr>
  </w:style>
  <w:style w:type="paragraph" w:styleId="Signature">
    <w:name w:val="Signature"/>
    <w:rsid w:val="00A81450"/>
    <w:pPr>
      <w:ind w:left="4252"/>
    </w:pPr>
    <w:rPr>
      <w:sz w:val="22"/>
      <w:szCs w:val="24"/>
    </w:rPr>
  </w:style>
  <w:style w:type="paragraph" w:customStyle="1" w:styleId="Sponsor">
    <w:name w:val="Sponsor"/>
    <w:basedOn w:val="OPCParaBase"/>
    <w:rsid w:val="007C7C16"/>
    <w:pPr>
      <w:spacing w:line="240" w:lineRule="auto"/>
    </w:pPr>
    <w:rPr>
      <w:i/>
    </w:rPr>
  </w:style>
  <w:style w:type="character" w:styleId="Strong">
    <w:name w:val="Strong"/>
    <w:qFormat/>
    <w:rsid w:val="00A81450"/>
    <w:rPr>
      <w:b/>
      <w:bCs/>
    </w:rPr>
  </w:style>
  <w:style w:type="paragraph" w:customStyle="1" w:styleId="Subitem">
    <w:name w:val="Subitem"/>
    <w:aliases w:val="iss"/>
    <w:basedOn w:val="OPCParaBase"/>
    <w:rsid w:val="007C7C16"/>
    <w:pPr>
      <w:spacing w:before="180" w:line="240" w:lineRule="auto"/>
      <w:ind w:left="709" w:hanging="709"/>
    </w:pPr>
  </w:style>
  <w:style w:type="paragraph" w:customStyle="1" w:styleId="SubitemHead">
    <w:name w:val="SubitemHead"/>
    <w:aliases w:val="issh"/>
    <w:basedOn w:val="OPCParaBase"/>
    <w:rsid w:val="007C7C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7C16"/>
    <w:pPr>
      <w:spacing w:before="40" w:line="240" w:lineRule="auto"/>
      <w:ind w:left="1134"/>
    </w:pPr>
  </w:style>
  <w:style w:type="paragraph" w:customStyle="1" w:styleId="SubsectionHead">
    <w:name w:val="SubsectionHead"/>
    <w:aliases w:val="ssh"/>
    <w:basedOn w:val="OPCParaBase"/>
    <w:next w:val="subsection"/>
    <w:rsid w:val="007C7C16"/>
    <w:pPr>
      <w:keepNext/>
      <w:keepLines/>
      <w:spacing w:before="240" w:line="240" w:lineRule="auto"/>
      <w:ind w:left="1134"/>
    </w:pPr>
    <w:rPr>
      <w:i/>
    </w:rPr>
  </w:style>
  <w:style w:type="paragraph" w:styleId="Subtitle">
    <w:name w:val="Subtitle"/>
    <w:qFormat/>
    <w:rsid w:val="00A81450"/>
    <w:pPr>
      <w:spacing w:after="60"/>
      <w:jc w:val="center"/>
    </w:pPr>
    <w:rPr>
      <w:rFonts w:ascii="Arial" w:hAnsi="Arial" w:cs="Arial"/>
      <w:sz w:val="24"/>
      <w:szCs w:val="24"/>
    </w:rPr>
  </w:style>
  <w:style w:type="table" w:styleId="Table3Deffects1">
    <w:name w:val="Table 3D effects 1"/>
    <w:basedOn w:val="TableNormal"/>
    <w:rsid w:val="00A8145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8145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8145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8145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145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8145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8145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8145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8145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8145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8145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8145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8145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8145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8145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8145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8145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C7C16"/>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8145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8145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8145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8145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8145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8145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8145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8145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8145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8145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8145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8145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8145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8145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8145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8145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81450"/>
    <w:pPr>
      <w:ind w:left="220" w:hanging="220"/>
    </w:pPr>
    <w:rPr>
      <w:sz w:val="22"/>
      <w:szCs w:val="24"/>
    </w:rPr>
  </w:style>
  <w:style w:type="paragraph" w:styleId="TableofFigures">
    <w:name w:val="table of figures"/>
    <w:next w:val="Normal"/>
    <w:rsid w:val="00A81450"/>
    <w:pPr>
      <w:ind w:left="440" w:hanging="440"/>
    </w:pPr>
    <w:rPr>
      <w:sz w:val="22"/>
      <w:szCs w:val="24"/>
    </w:rPr>
  </w:style>
  <w:style w:type="table" w:styleId="TableProfessional">
    <w:name w:val="Table Professional"/>
    <w:basedOn w:val="TableNormal"/>
    <w:rsid w:val="00A8145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8145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8145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8145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8145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8145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8145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8145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8145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8145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C7C16"/>
    <w:pPr>
      <w:spacing w:before="60" w:line="240" w:lineRule="auto"/>
      <w:ind w:left="284" w:hanging="284"/>
    </w:pPr>
    <w:rPr>
      <w:sz w:val="20"/>
    </w:rPr>
  </w:style>
  <w:style w:type="paragraph" w:customStyle="1" w:styleId="Tablei">
    <w:name w:val="Table(i)"/>
    <w:aliases w:val="taa"/>
    <w:basedOn w:val="OPCParaBase"/>
    <w:rsid w:val="007C7C1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C7C1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C7C16"/>
    <w:pPr>
      <w:spacing w:before="60" w:line="240" w:lineRule="atLeast"/>
    </w:pPr>
    <w:rPr>
      <w:sz w:val="20"/>
    </w:rPr>
  </w:style>
  <w:style w:type="paragraph" w:styleId="Title">
    <w:name w:val="Title"/>
    <w:qFormat/>
    <w:rsid w:val="00A8145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C7C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7C16"/>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7C16"/>
    <w:pPr>
      <w:spacing w:before="122" w:line="198" w:lineRule="exact"/>
      <w:ind w:left="1985" w:hanging="851"/>
      <w:jc w:val="right"/>
    </w:pPr>
    <w:rPr>
      <w:sz w:val="18"/>
    </w:rPr>
  </w:style>
  <w:style w:type="paragraph" w:customStyle="1" w:styleId="TLPTableBullet">
    <w:name w:val="TLPTableBullet"/>
    <w:aliases w:val="ttb"/>
    <w:basedOn w:val="OPCParaBase"/>
    <w:rsid w:val="007C7C16"/>
    <w:pPr>
      <w:spacing w:line="240" w:lineRule="exact"/>
      <w:ind w:left="284" w:hanging="284"/>
    </w:pPr>
    <w:rPr>
      <w:sz w:val="20"/>
    </w:rPr>
  </w:style>
  <w:style w:type="paragraph" w:styleId="TOAHeading">
    <w:name w:val="toa heading"/>
    <w:next w:val="Normal"/>
    <w:rsid w:val="00A81450"/>
    <w:pPr>
      <w:spacing w:before="120"/>
    </w:pPr>
    <w:rPr>
      <w:rFonts w:ascii="Arial" w:hAnsi="Arial" w:cs="Arial"/>
      <w:b/>
      <w:bCs/>
      <w:sz w:val="24"/>
      <w:szCs w:val="24"/>
    </w:rPr>
  </w:style>
  <w:style w:type="paragraph" w:styleId="TOC1">
    <w:name w:val="toc 1"/>
    <w:basedOn w:val="OPCParaBase"/>
    <w:next w:val="Normal"/>
    <w:uiPriority w:val="39"/>
    <w:unhideWhenUsed/>
    <w:rsid w:val="007C7C1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C7C1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C7C1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C7C1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C7C1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C7C1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C7C1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C7C1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C7C1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C7C16"/>
    <w:pPr>
      <w:keepLines/>
      <w:spacing w:before="240" w:after="120" w:line="240" w:lineRule="auto"/>
      <w:ind w:left="794"/>
    </w:pPr>
    <w:rPr>
      <w:b/>
      <w:kern w:val="28"/>
      <w:sz w:val="20"/>
    </w:rPr>
  </w:style>
  <w:style w:type="paragraph" w:customStyle="1" w:styleId="TofSectsHeading">
    <w:name w:val="TofSects(Heading)"/>
    <w:basedOn w:val="OPCParaBase"/>
    <w:rsid w:val="007C7C16"/>
    <w:pPr>
      <w:spacing w:before="240" w:after="120" w:line="240" w:lineRule="auto"/>
    </w:pPr>
    <w:rPr>
      <w:b/>
      <w:sz w:val="24"/>
    </w:rPr>
  </w:style>
  <w:style w:type="paragraph" w:customStyle="1" w:styleId="TofSectsSection">
    <w:name w:val="TofSects(Section)"/>
    <w:basedOn w:val="OPCParaBase"/>
    <w:rsid w:val="007C7C16"/>
    <w:pPr>
      <w:keepLines/>
      <w:spacing w:before="40" w:line="240" w:lineRule="auto"/>
      <w:ind w:left="1588" w:hanging="794"/>
    </w:pPr>
    <w:rPr>
      <w:kern w:val="28"/>
      <w:sz w:val="18"/>
    </w:rPr>
  </w:style>
  <w:style w:type="paragraph" w:customStyle="1" w:styleId="TofSectsSubdiv">
    <w:name w:val="TofSects(Subdiv)"/>
    <w:basedOn w:val="OPCParaBase"/>
    <w:rsid w:val="007C7C16"/>
    <w:pPr>
      <w:keepLines/>
      <w:spacing w:before="80" w:line="240" w:lineRule="auto"/>
      <w:ind w:left="1588" w:hanging="794"/>
    </w:pPr>
    <w:rPr>
      <w:kern w:val="28"/>
    </w:rPr>
  </w:style>
  <w:style w:type="character" w:customStyle="1" w:styleId="OPCCharBase">
    <w:name w:val="OPCCharBase"/>
    <w:uiPriority w:val="1"/>
    <w:qFormat/>
    <w:rsid w:val="007C7C16"/>
  </w:style>
  <w:style w:type="paragraph" w:customStyle="1" w:styleId="OPCParaBase">
    <w:name w:val="OPCParaBase"/>
    <w:qFormat/>
    <w:rsid w:val="007C7C16"/>
    <w:pPr>
      <w:spacing w:line="260" w:lineRule="atLeast"/>
    </w:pPr>
    <w:rPr>
      <w:sz w:val="22"/>
    </w:rPr>
  </w:style>
  <w:style w:type="character" w:customStyle="1" w:styleId="HeaderChar">
    <w:name w:val="Header Char"/>
    <w:basedOn w:val="DefaultParagraphFont"/>
    <w:link w:val="Header"/>
    <w:rsid w:val="007C7C16"/>
    <w:rPr>
      <w:sz w:val="16"/>
    </w:rPr>
  </w:style>
  <w:style w:type="paragraph" w:customStyle="1" w:styleId="noteToPara">
    <w:name w:val="noteToPara"/>
    <w:aliases w:val="ntp"/>
    <w:basedOn w:val="OPCParaBase"/>
    <w:rsid w:val="007C7C16"/>
    <w:pPr>
      <w:spacing w:before="122" w:line="198" w:lineRule="exact"/>
      <w:ind w:left="2353" w:hanging="709"/>
    </w:pPr>
    <w:rPr>
      <w:sz w:val="18"/>
    </w:rPr>
  </w:style>
  <w:style w:type="paragraph" w:customStyle="1" w:styleId="WRStyle">
    <w:name w:val="WR Style"/>
    <w:aliases w:val="WR"/>
    <w:basedOn w:val="OPCParaBase"/>
    <w:rsid w:val="007C7C16"/>
    <w:pPr>
      <w:spacing w:before="240" w:line="240" w:lineRule="auto"/>
      <w:ind w:left="284" w:hanging="284"/>
    </w:pPr>
    <w:rPr>
      <w:b/>
      <w:i/>
      <w:kern w:val="28"/>
      <w:sz w:val="24"/>
    </w:rPr>
  </w:style>
  <w:style w:type="character" w:customStyle="1" w:styleId="FooterChar">
    <w:name w:val="Footer Char"/>
    <w:basedOn w:val="DefaultParagraphFont"/>
    <w:link w:val="Footer"/>
    <w:rsid w:val="007C7C16"/>
    <w:rPr>
      <w:sz w:val="22"/>
      <w:szCs w:val="24"/>
    </w:rPr>
  </w:style>
  <w:style w:type="table" w:customStyle="1" w:styleId="CFlag">
    <w:name w:val="CFlag"/>
    <w:basedOn w:val="TableNormal"/>
    <w:uiPriority w:val="99"/>
    <w:rsid w:val="007C7C16"/>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7C7C1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C16"/>
    <w:pPr>
      <w:pBdr>
        <w:top w:val="single" w:sz="4" w:space="1" w:color="auto"/>
      </w:pBdr>
      <w:spacing w:before="360"/>
      <w:ind w:right="397"/>
      <w:jc w:val="both"/>
    </w:pPr>
  </w:style>
  <w:style w:type="paragraph" w:customStyle="1" w:styleId="ENotesHeading1">
    <w:name w:val="ENotesHeading 1"/>
    <w:aliases w:val="Enh1"/>
    <w:basedOn w:val="OPCParaBase"/>
    <w:next w:val="Normal"/>
    <w:rsid w:val="007C7C16"/>
    <w:pPr>
      <w:spacing w:before="120"/>
      <w:outlineLvl w:val="1"/>
    </w:pPr>
    <w:rPr>
      <w:b/>
      <w:sz w:val="28"/>
      <w:szCs w:val="28"/>
    </w:rPr>
  </w:style>
  <w:style w:type="paragraph" w:customStyle="1" w:styleId="ENotesHeading2">
    <w:name w:val="ENotesHeading 2"/>
    <w:aliases w:val="Enh2"/>
    <w:basedOn w:val="OPCParaBase"/>
    <w:next w:val="Normal"/>
    <w:rsid w:val="007C7C16"/>
    <w:pPr>
      <w:spacing w:before="120" w:after="120"/>
      <w:outlineLvl w:val="2"/>
    </w:pPr>
    <w:rPr>
      <w:b/>
      <w:sz w:val="24"/>
      <w:szCs w:val="28"/>
    </w:rPr>
  </w:style>
  <w:style w:type="paragraph" w:customStyle="1" w:styleId="CompiledActNo">
    <w:name w:val="CompiledActNo"/>
    <w:basedOn w:val="OPCParaBase"/>
    <w:next w:val="Normal"/>
    <w:rsid w:val="007C7C16"/>
    <w:rPr>
      <w:b/>
      <w:sz w:val="24"/>
      <w:szCs w:val="24"/>
    </w:rPr>
  </w:style>
  <w:style w:type="paragraph" w:customStyle="1" w:styleId="ENotesText">
    <w:name w:val="ENotesText"/>
    <w:aliases w:val="Ent,ENt"/>
    <w:basedOn w:val="OPCParaBase"/>
    <w:next w:val="Normal"/>
    <w:rsid w:val="007C7C16"/>
    <w:pPr>
      <w:spacing w:before="120"/>
    </w:pPr>
  </w:style>
  <w:style w:type="paragraph" w:customStyle="1" w:styleId="CompiledMadeUnder">
    <w:name w:val="CompiledMadeUnder"/>
    <w:basedOn w:val="OPCParaBase"/>
    <w:next w:val="Normal"/>
    <w:rsid w:val="007C7C16"/>
    <w:rPr>
      <w:i/>
      <w:sz w:val="24"/>
      <w:szCs w:val="24"/>
    </w:rPr>
  </w:style>
  <w:style w:type="paragraph" w:customStyle="1" w:styleId="Paragraphsub-sub-sub">
    <w:name w:val="Paragraph(sub-sub-sub)"/>
    <w:aliases w:val="aaaa"/>
    <w:basedOn w:val="OPCParaBase"/>
    <w:rsid w:val="007C7C1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7C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C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C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C1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C16"/>
    <w:pPr>
      <w:spacing w:before="60" w:line="240" w:lineRule="auto"/>
    </w:pPr>
    <w:rPr>
      <w:rFonts w:cs="Arial"/>
      <w:sz w:val="20"/>
      <w:szCs w:val="22"/>
    </w:rPr>
  </w:style>
  <w:style w:type="paragraph" w:customStyle="1" w:styleId="ActHead10">
    <w:name w:val="ActHead 10"/>
    <w:aliases w:val="sp"/>
    <w:basedOn w:val="OPCParaBase"/>
    <w:next w:val="ActHead3"/>
    <w:rsid w:val="007C7C1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C7C16"/>
    <w:rPr>
      <w:rFonts w:ascii="Tahoma" w:eastAsiaTheme="minorHAnsi" w:hAnsi="Tahoma" w:cs="Tahoma"/>
      <w:sz w:val="16"/>
      <w:szCs w:val="16"/>
      <w:lang w:eastAsia="en-US"/>
    </w:rPr>
  </w:style>
  <w:style w:type="paragraph" w:customStyle="1" w:styleId="NoteToSubpara">
    <w:name w:val="NoteToSubpara"/>
    <w:aliases w:val="nts"/>
    <w:basedOn w:val="OPCParaBase"/>
    <w:rsid w:val="007C7C16"/>
    <w:pPr>
      <w:spacing w:before="40" w:line="198" w:lineRule="exact"/>
      <w:ind w:left="2835" w:hanging="709"/>
    </w:pPr>
    <w:rPr>
      <w:sz w:val="18"/>
    </w:rPr>
  </w:style>
  <w:style w:type="paragraph" w:customStyle="1" w:styleId="ENoteTableHeading">
    <w:name w:val="ENoteTableHeading"/>
    <w:aliases w:val="enth"/>
    <w:basedOn w:val="OPCParaBase"/>
    <w:rsid w:val="007C7C16"/>
    <w:pPr>
      <w:keepNext/>
      <w:spacing w:before="60" w:line="240" w:lineRule="atLeast"/>
    </w:pPr>
    <w:rPr>
      <w:rFonts w:ascii="Arial" w:hAnsi="Arial"/>
      <w:b/>
      <w:sz w:val="16"/>
    </w:rPr>
  </w:style>
  <w:style w:type="paragraph" w:customStyle="1" w:styleId="ENoteTTi">
    <w:name w:val="ENoteTTi"/>
    <w:aliases w:val="entti"/>
    <w:basedOn w:val="OPCParaBase"/>
    <w:rsid w:val="007C7C16"/>
    <w:pPr>
      <w:keepNext/>
      <w:spacing w:before="60" w:line="240" w:lineRule="atLeast"/>
      <w:ind w:left="170"/>
    </w:pPr>
    <w:rPr>
      <w:sz w:val="16"/>
    </w:rPr>
  </w:style>
  <w:style w:type="paragraph" w:customStyle="1" w:styleId="ENoteTTIndentHeading">
    <w:name w:val="ENoteTTIndentHeading"/>
    <w:aliases w:val="enTTHi"/>
    <w:basedOn w:val="OPCParaBase"/>
    <w:rsid w:val="007C7C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C16"/>
    <w:pPr>
      <w:spacing w:before="60" w:line="240" w:lineRule="atLeast"/>
    </w:pPr>
    <w:rPr>
      <w:sz w:val="16"/>
    </w:rPr>
  </w:style>
  <w:style w:type="paragraph" w:customStyle="1" w:styleId="MadeunderText">
    <w:name w:val="MadeunderText"/>
    <w:basedOn w:val="OPCParaBase"/>
    <w:next w:val="CompiledMadeUnder"/>
    <w:rsid w:val="007C7C16"/>
    <w:pPr>
      <w:spacing w:before="240"/>
    </w:pPr>
    <w:rPr>
      <w:sz w:val="24"/>
      <w:szCs w:val="24"/>
    </w:rPr>
  </w:style>
  <w:style w:type="paragraph" w:customStyle="1" w:styleId="ENotesHeading3">
    <w:name w:val="ENotesHeading 3"/>
    <w:aliases w:val="Enh3"/>
    <w:basedOn w:val="OPCParaBase"/>
    <w:next w:val="Normal"/>
    <w:rsid w:val="007C7C16"/>
    <w:pPr>
      <w:keepNext/>
      <w:spacing w:before="120" w:line="240" w:lineRule="auto"/>
      <w:outlineLvl w:val="4"/>
    </w:pPr>
    <w:rPr>
      <w:b/>
      <w:szCs w:val="24"/>
    </w:rPr>
  </w:style>
  <w:style w:type="paragraph" w:customStyle="1" w:styleId="SubPartCASA">
    <w:name w:val="SubPart(CASA)"/>
    <w:aliases w:val="csp"/>
    <w:basedOn w:val="OPCParaBase"/>
    <w:next w:val="ActHead3"/>
    <w:rsid w:val="007C7C16"/>
    <w:pPr>
      <w:keepNext/>
      <w:keepLines/>
      <w:spacing w:before="280"/>
      <w:outlineLvl w:val="1"/>
    </w:pPr>
    <w:rPr>
      <w:b/>
      <w:kern w:val="28"/>
      <w:sz w:val="32"/>
    </w:rPr>
  </w:style>
  <w:style w:type="character" w:customStyle="1" w:styleId="CharSubPartTextCASA">
    <w:name w:val="CharSubPartText(CASA)"/>
    <w:basedOn w:val="OPCCharBase"/>
    <w:uiPriority w:val="1"/>
    <w:rsid w:val="007C7C16"/>
  </w:style>
  <w:style w:type="character" w:customStyle="1" w:styleId="CharSubPartNoCASA">
    <w:name w:val="CharSubPartNo(CASA)"/>
    <w:basedOn w:val="OPCCharBase"/>
    <w:uiPriority w:val="1"/>
    <w:rsid w:val="007C7C16"/>
  </w:style>
  <w:style w:type="paragraph" w:customStyle="1" w:styleId="ENoteTTIndentHeadingSub">
    <w:name w:val="ENoteTTIndentHeadingSub"/>
    <w:aliases w:val="enTTHis"/>
    <w:basedOn w:val="OPCParaBase"/>
    <w:rsid w:val="007C7C16"/>
    <w:pPr>
      <w:keepNext/>
      <w:spacing w:before="60" w:line="240" w:lineRule="atLeast"/>
      <w:ind w:left="340"/>
    </w:pPr>
    <w:rPr>
      <w:b/>
      <w:sz w:val="16"/>
    </w:rPr>
  </w:style>
  <w:style w:type="paragraph" w:customStyle="1" w:styleId="ENoteTTiSub">
    <w:name w:val="ENoteTTiSub"/>
    <w:aliases w:val="enttis"/>
    <w:basedOn w:val="OPCParaBase"/>
    <w:rsid w:val="007C7C16"/>
    <w:pPr>
      <w:keepNext/>
      <w:spacing w:before="60" w:line="240" w:lineRule="atLeast"/>
      <w:ind w:left="340"/>
    </w:pPr>
    <w:rPr>
      <w:sz w:val="16"/>
    </w:rPr>
  </w:style>
  <w:style w:type="paragraph" w:customStyle="1" w:styleId="SubDivisionMigration">
    <w:name w:val="SubDivisionMigration"/>
    <w:aliases w:val="sdm"/>
    <w:basedOn w:val="OPCParaBase"/>
    <w:rsid w:val="007C7C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C16"/>
    <w:pPr>
      <w:keepNext/>
      <w:keepLines/>
      <w:spacing w:before="240" w:line="240" w:lineRule="auto"/>
      <w:ind w:left="1134" w:hanging="1134"/>
    </w:pPr>
    <w:rPr>
      <w:b/>
      <w:sz w:val="28"/>
    </w:rPr>
  </w:style>
  <w:style w:type="paragraph" w:customStyle="1" w:styleId="FreeForm">
    <w:name w:val="FreeForm"/>
    <w:rsid w:val="00646927"/>
    <w:rPr>
      <w:rFonts w:ascii="Arial" w:eastAsiaTheme="minorHAnsi" w:hAnsi="Arial" w:cstheme="minorBidi"/>
      <w:sz w:val="22"/>
      <w:lang w:eastAsia="en-US"/>
    </w:rPr>
  </w:style>
  <w:style w:type="paragraph" w:customStyle="1" w:styleId="SOTextNote">
    <w:name w:val="SO TextNote"/>
    <w:aliases w:val="sont"/>
    <w:basedOn w:val="SOText"/>
    <w:qFormat/>
    <w:rsid w:val="007C7C16"/>
    <w:pPr>
      <w:spacing w:before="122" w:line="198" w:lineRule="exact"/>
      <w:ind w:left="1843" w:hanging="709"/>
    </w:pPr>
    <w:rPr>
      <w:sz w:val="18"/>
    </w:rPr>
  </w:style>
  <w:style w:type="paragraph" w:customStyle="1" w:styleId="SOPara">
    <w:name w:val="SO Para"/>
    <w:aliases w:val="soa"/>
    <w:basedOn w:val="SOText"/>
    <w:link w:val="SOParaChar"/>
    <w:qFormat/>
    <w:rsid w:val="007C7C16"/>
    <w:pPr>
      <w:tabs>
        <w:tab w:val="right" w:pos="1786"/>
      </w:tabs>
      <w:spacing w:before="40"/>
      <w:ind w:left="2070" w:hanging="936"/>
    </w:pPr>
  </w:style>
  <w:style w:type="character" w:customStyle="1" w:styleId="SOParaChar">
    <w:name w:val="SO Para Char"/>
    <w:aliases w:val="soa Char"/>
    <w:basedOn w:val="DefaultParagraphFont"/>
    <w:link w:val="SOPara"/>
    <w:rsid w:val="007C7C16"/>
    <w:rPr>
      <w:rFonts w:eastAsiaTheme="minorHAnsi" w:cstheme="minorBidi"/>
      <w:sz w:val="22"/>
      <w:lang w:eastAsia="en-US"/>
    </w:rPr>
  </w:style>
  <w:style w:type="paragraph" w:customStyle="1" w:styleId="TableHeading">
    <w:name w:val="TableHeading"/>
    <w:aliases w:val="th"/>
    <w:basedOn w:val="OPCParaBase"/>
    <w:next w:val="Tabletext"/>
    <w:rsid w:val="007C7C16"/>
    <w:pPr>
      <w:keepNext/>
      <w:spacing w:before="60" w:line="240" w:lineRule="atLeast"/>
    </w:pPr>
    <w:rPr>
      <w:b/>
      <w:sz w:val="20"/>
    </w:rPr>
  </w:style>
  <w:style w:type="paragraph" w:customStyle="1" w:styleId="SOHeadBold">
    <w:name w:val="SO HeadBold"/>
    <w:aliases w:val="sohb"/>
    <w:basedOn w:val="SOText"/>
    <w:next w:val="SOText"/>
    <w:link w:val="SOHeadBoldChar"/>
    <w:qFormat/>
    <w:rsid w:val="007C7C16"/>
    <w:rPr>
      <w:b/>
    </w:rPr>
  </w:style>
  <w:style w:type="character" w:customStyle="1" w:styleId="SOHeadBoldChar">
    <w:name w:val="SO HeadBold Char"/>
    <w:aliases w:val="sohb Char"/>
    <w:basedOn w:val="DefaultParagraphFont"/>
    <w:link w:val="SOHeadBold"/>
    <w:rsid w:val="007C7C1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C7C16"/>
    <w:rPr>
      <w:i/>
    </w:rPr>
  </w:style>
  <w:style w:type="character" w:customStyle="1" w:styleId="SOHeadItalicChar">
    <w:name w:val="SO HeadItalic Char"/>
    <w:aliases w:val="sohi Char"/>
    <w:basedOn w:val="DefaultParagraphFont"/>
    <w:link w:val="SOHeadItalic"/>
    <w:rsid w:val="007C7C16"/>
    <w:rPr>
      <w:rFonts w:eastAsiaTheme="minorHAnsi" w:cstheme="minorBidi"/>
      <w:i/>
      <w:sz w:val="22"/>
      <w:lang w:eastAsia="en-US"/>
    </w:rPr>
  </w:style>
  <w:style w:type="paragraph" w:customStyle="1" w:styleId="SOBullet">
    <w:name w:val="SO Bullet"/>
    <w:aliases w:val="sotb"/>
    <w:basedOn w:val="SOText"/>
    <w:link w:val="SOBulletChar"/>
    <w:qFormat/>
    <w:rsid w:val="007C7C16"/>
    <w:pPr>
      <w:ind w:left="1559" w:hanging="425"/>
    </w:pPr>
  </w:style>
  <w:style w:type="character" w:customStyle="1" w:styleId="SOBulletChar">
    <w:name w:val="SO Bullet Char"/>
    <w:aliases w:val="sotb Char"/>
    <w:basedOn w:val="DefaultParagraphFont"/>
    <w:link w:val="SOBullet"/>
    <w:rsid w:val="007C7C16"/>
    <w:rPr>
      <w:rFonts w:eastAsiaTheme="minorHAnsi" w:cstheme="minorBidi"/>
      <w:sz w:val="22"/>
      <w:lang w:eastAsia="en-US"/>
    </w:rPr>
  </w:style>
  <w:style w:type="paragraph" w:customStyle="1" w:styleId="SOBulletNote">
    <w:name w:val="SO BulletNote"/>
    <w:aliases w:val="sonb"/>
    <w:basedOn w:val="SOTextNote"/>
    <w:link w:val="SOBulletNoteChar"/>
    <w:qFormat/>
    <w:rsid w:val="007C7C16"/>
    <w:pPr>
      <w:tabs>
        <w:tab w:val="left" w:pos="1560"/>
      </w:tabs>
      <w:ind w:left="2268" w:hanging="1134"/>
    </w:pPr>
  </w:style>
  <w:style w:type="character" w:customStyle="1" w:styleId="SOBulletNoteChar">
    <w:name w:val="SO BulletNote Char"/>
    <w:aliases w:val="sonb Char"/>
    <w:basedOn w:val="DefaultParagraphFont"/>
    <w:link w:val="SOBulletNote"/>
    <w:rsid w:val="007C7C16"/>
    <w:rPr>
      <w:rFonts w:eastAsiaTheme="minorHAnsi" w:cstheme="minorBidi"/>
      <w:sz w:val="18"/>
      <w:lang w:eastAsia="en-US"/>
    </w:rPr>
  </w:style>
  <w:style w:type="character" w:customStyle="1" w:styleId="subsectionChar">
    <w:name w:val="subsection Char"/>
    <w:aliases w:val="ss Char"/>
    <w:basedOn w:val="DefaultParagraphFont"/>
    <w:link w:val="subsection"/>
    <w:rsid w:val="00E418C6"/>
    <w:rPr>
      <w:sz w:val="22"/>
    </w:rPr>
  </w:style>
  <w:style w:type="character" w:customStyle="1" w:styleId="ActHead5Char">
    <w:name w:val="ActHead 5 Char"/>
    <w:aliases w:val="s Char"/>
    <w:link w:val="ActHead5"/>
    <w:locked/>
    <w:rsid w:val="00E418C6"/>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41</Pages>
  <Words>7632</Words>
  <Characters>37659</Characters>
  <Application>Microsoft Office Word</Application>
  <DocSecurity>0</DocSecurity>
  <PresentationFormat/>
  <Lines>1267</Lines>
  <Paragraphs>702</Paragraphs>
  <ScaleCrop>false</ScaleCrop>
  <HeadingPairs>
    <vt:vector size="2" baseType="variant">
      <vt:variant>
        <vt:lpstr>Title</vt:lpstr>
      </vt:variant>
      <vt:variant>
        <vt:i4>1</vt:i4>
      </vt:variant>
    </vt:vector>
  </HeadingPairs>
  <TitlesOfParts>
    <vt:vector size="1" baseType="lpstr">
      <vt:lpstr>Albury_x001e_Wodonga Development Act 1973</vt:lpstr>
    </vt:vector>
  </TitlesOfParts>
  <Manager/>
  <Company/>
  <LinksUpToDate>false</LinksUpToDate>
  <CharactersWithSpaces>44894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Albury_x001e_Wodonga Development Act 1973</dc:title>
  <dc:subject/>
  <dc:creator/>
  <cp:keywords/>
  <dc:description/>
  <cp:lastModifiedBy/>
  <cp:revision>1</cp:revision>
  <cp:lastPrinted>2014-07-10T23:11:00Z</cp:lastPrinted>
  <dcterms:created xsi:type="dcterms:W3CDTF">2014-07-24T00:28:00Z</dcterms:created>
  <dcterms:modified xsi:type="dcterms:W3CDTF">2014-07-24T00:28:00Z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Albury_x001e_Wodonga Development Act 1973</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