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D58" w:rsidRPr="0087085C" w:rsidRDefault="00D9683B" w:rsidP="0087085C">
      <w:pPr>
        <w:spacing w:before="120" w:after="60"/>
        <w:rPr>
          <w:sz w:val="22"/>
          <w:szCs w:val="24"/>
        </w:rPr>
      </w:pPr>
      <w:r w:rsidRPr="0087085C">
        <w:rPr>
          <w:noProof/>
          <w:sz w:val="22"/>
          <w:szCs w:val="24"/>
          <w:lang w:val="en-AU" w:eastAsia="en-AU"/>
        </w:rPr>
        <w:drawing>
          <wp:inline distT="0" distB="0" distL="0" distR="0">
            <wp:extent cx="1431290" cy="997585"/>
            <wp:effectExtent l="0" t="0" r="0" b="0"/>
            <wp:docPr id="1" name="Picture 1" title="Commonwealth Coat of Arm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997585"/>
                    </a:xfrm>
                    <a:prstGeom prst="rect">
                      <a:avLst/>
                    </a:prstGeom>
                    <a:noFill/>
                    <a:ln>
                      <a:noFill/>
                    </a:ln>
                  </pic:spPr>
                </pic:pic>
              </a:graphicData>
            </a:graphic>
          </wp:inline>
        </w:drawing>
      </w:r>
    </w:p>
    <w:p w:rsidR="002F1D58" w:rsidRPr="0087085C" w:rsidRDefault="002F1D58" w:rsidP="0087085C">
      <w:pPr>
        <w:spacing w:before="120" w:after="60"/>
        <w:rPr>
          <w:sz w:val="22"/>
          <w:szCs w:val="2"/>
        </w:rPr>
      </w:pPr>
    </w:p>
    <w:p w:rsidR="002F1D58" w:rsidRPr="0087085C" w:rsidRDefault="002F1D58" w:rsidP="0087085C">
      <w:pPr>
        <w:shd w:val="clear" w:color="auto" w:fill="FFFFFF"/>
        <w:spacing w:before="120" w:after="60"/>
        <w:rPr>
          <w:b/>
          <w:sz w:val="32"/>
        </w:rPr>
      </w:pPr>
      <w:r w:rsidRPr="0087085C">
        <w:rPr>
          <w:b/>
          <w:sz w:val="32"/>
          <w:szCs w:val="42"/>
        </w:rPr>
        <w:t>Appropriation Act (No. 2) 1996-97</w:t>
      </w:r>
    </w:p>
    <w:p w:rsidR="002F1D58" w:rsidRPr="0087085C" w:rsidRDefault="002F1D58" w:rsidP="0087085C">
      <w:pPr>
        <w:shd w:val="clear" w:color="auto" w:fill="FFFFFF"/>
        <w:spacing w:before="600" w:after="1200"/>
        <w:rPr>
          <w:b/>
          <w:sz w:val="32"/>
        </w:rPr>
      </w:pPr>
      <w:r w:rsidRPr="0087085C">
        <w:rPr>
          <w:b/>
          <w:sz w:val="32"/>
          <w:szCs w:val="42"/>
        </w:rPr>
        <w:t>No. 66, 1996</w:t>
      </w:r>
    </w:p>
    <w:p w:rsidR="002F1D58" w:rsidRPr="0087085C" w:rsidRDefault="002F1D58" w:rsidP="0087085C">
      <w:pPr>
        <w:shd w:val="clear" w:color="auto" w:fill="FFFFFF"/>
        <w:spacing w:before="120" w:after="60"/>
        <w:rPr>
          <w:sz w:val="28"/>
        </w:rPr>
      </w:pPr>
      <w:r w:rsidRPr="0087085C">
        <w:rPr>
          <w:b/>
          <w:bCs/>
          <w:sz w:val="28"/>
          <w:szCs w:val="34"/>
        </w:rPr>
        <w:t>An Act to appropriate money out of the Consolidated Revenue Fund for certain expenditure in respect of the year ending on 30 June 1997, and for related purposes</w:t>
      </w:r>
    </w:p>
    <w:p w:rsidR="002F1D58" w:rsidRPr="0087085C" w:rsidRDefault="00657C83" w:rsidP="0087085C">
      <w:pPr>
        <w:pBdr>
          <w:top w:val="single" w:sz="4" w:space="1" w:color="auto"/>
        </w:pBdr>
        <w:shd w:val="clear" w:color="auto" w:fill="FFFFFF"/>
        <w:spacing w:before="120" w:after="240"/>
        <w:rPr>
          <w:sz w:val="28"/>
        </w:rPr>
      </w:pPr>
      <w:r w:rsidRPr="0087085C">
        <w:rPr>
          <w:sz w:val="22"/>
        </w:rPr>
        <w:br w:type="page"/>
      </w:r>
      <w:r w:rsidR="002F1D58" w:rsidRPr="0087085C">
        <w:rPr>
          <w:b/>
          <w:bCs/>
          <w:sz w:val="28"/>
          <w:szCs w:val="38"/>
        </w:rPr>
        <w:lastRenderedPageBreak/>
        <w:t>Contents</w:t>
      </w:r>
    </w:p>
    <w:tbl>
      <w:tblPr>
        <w:tblW w:w="5000" w:type="pct"/>
        <w:jc w:val="center"/>
        <w:tblLayout w:type="fixed"/>
        <w:tblCellMar>
          <w:left w:w="40" w:type="dxa"/>
          <w:right w:w="40" w:type="dxa"/>
        </w:tblCellMar>
        <w:tblLook w:val="0000" w:firstRow="0" w:lastRow="0" w:firstColumn="0" w:lastColumn="0" w:noHBand="0" w:noVBand="0"/>
      </w:tblPr>
      <w:tblGrid>
        <w:gridCol w:w="999"/>
        <w:gridCol w:w="7785"/>
        <w:gridCol w:w="325"/>
      </w:tblGrid>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spacing w:after="120"/>
              <w:rPr>
                <w:sz w:val="24"/>
              </w:rPr>
            </w:pPr>
            <w:r w:rsidRPr="0087085C">
              <w:rPr>
                <w:b/>
                <w:bCs/>
                <w:sz w:val="24"/>
                <w:szCs w:val="28"/>
              </w:rPr>
              <w:t xml:space="preserve">Part 1 </w:t>
            </w:r>
            <w:r w:rsidRPr="0087085C">
              <w:rPr>
                <w:rFonts w:eastAsia="Times New Roman"/>
                <w:b/>
                <w:bCs/>
                <w:sz w:val="24"/>
                <w:szCs w:val="28"/>
              </w:rPr>
              <w:t>— General</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t>1</w:t>
            </w:r>
          </w:p>
        </w:tc>
      </w:tr>
      <w:tr w:rsidR="002F1D58" w:rsidRPr="0087085C" w:rsidTr="00785145">
        <w:trPr>
          <w:trHeight w:val="20"/>
          <w:jc w:val="center"/>
        </w:trPr>
        <w:tc>
          <w:tcPr>
            <w:tcW w:w="990" w:type="dxa"/>
            <w:tcBorders>
              <w:top w:val="nil"/>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w:t>
            </w:r>
          </w:p>
        </w:tc>
        <w:tc>
          <w:tcPr>
            <w:tcW w:w="7717"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Short title</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2</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Commencement</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3</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Issue and application of $ 1 822 255 000</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4</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Appropriation of $ 3 531 529 000</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2</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5</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Payments to States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2</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6</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Money appropriated for a program</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3</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7</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Department of Communications and the Arts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3</w:t>
            </w:r>
          </w:p>
        </w:tc>
      </w:tr>
      <w:tr w:rsidR="002F1D58" w:rsidRPr="0087085C" w:rsidTr="00785145">
        <w:trPr>
          <w:trHeight w:val="20"/>
          <w:jc w:val="center"/>
        </w:trPr>
        <w:tc>
          <w:tcPr>
            <w:tcW w:w="990" w:type="dxa"/>
            <w:tcBorders>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8</w:t>
            </w:r>
          </w:p>
        </w:tc>
        <w:tc>
          <w:tcPr>
            <w:tcW w:w="7717"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Department of the Environment, Sport and Territories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4</w:t>
            </w:r>
          </w:p>
        </w:tc>
      </w:tr>
      <w:tr w:rsidR="002F1D58" w:rsidRPr="0087085C" w:rsidTr="00785145">
        <w:trPr>
          <w:trHeight w:val="20"/>
          <w:jc w:val="center"/>
        </w:trPr>
        <w:tc>
          <w:tcPr>
            <w:tcW w:w="990" w:type="dxa"/>
            <w:tcBorders>
              <w:top w:val="nil"/>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9</w:t>
            </w:r>
          </w:p>
        </w:tc>
        <w:tc>
          <w:tcPr>
            <w:tcW w:w="7717"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Department of Industry, Science and Tourism</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4</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10</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Department of Transport and Regional Development</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5</w:t>
            </w:r>
          </w:p>
        </w:tc>
      </w:tr>
      <w:tr w:rsidR="002F1D58" w:rsidRPr="0087085C" w:rsidTr="00785145">
        <w:trPr>
          <w:trHeight w:val="20"/>
          <w:jc w:val="center"/>
        </w:trPr>
        <w:tc>
          <w:tcPr>
            <w:tcW w:w="990" w:type="dxa"/>
            <w:tcBorders>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11</w:t>
            </w:r>
          </w:p>
        </w:tc>
        <w:tc>
          <w:tcPr>
            <w:tcW w:w="7717"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Accounting errors etc. may be corrected after close of financial year</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5</w:t>
            </w:r>
          </w:p>
        </w:tc>
      </w:tr>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7430"/>
              </w:tabs>
              <w:spacing w:before="120" w:after="120"/>
              <w:rPr>
                <w:sz w:val="24"/>
              </w:rPr>
            </w:pPr>
            <w:r w:rsidRPr="0087085C">
              <w:rPr>
                <w:b/>
                <w:bCs/>
                <w:sz w:val="24"/>
                <w:szCs w:val="28"/>
              </w:rPr>
              <w:t xml:space="preserve">Part 2 </w:t>
            </w:r>
            <w:r w:rsidRPr="0087085C">
              <w:rPr>
                <w:rFonts w:eastAsia="Times New Roman"/>
                <w:b/>
                <w:bCs/>
                <w:sz w:val="24"/>
                <w:szCs w:val="28"/>
              </w:rPr>
              <w:t>— Special Application of Act</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22"/>
              </w:rPr>
              <w:t>7</w:t>
            </w:r>
          </w:p>
        </w:tc>
      </w:tr>
      <w:tr w:rsidR="002F1D58" w:rsidRPr="0087085C" w:rsidTr="00785145">
        <w:trPr>
          <w:trHeight w:val="20"/>
          <w:jc w:val="center"/>
        </w:trPr>
        <w:tc>
          <w:tcPr>
            <w:tcW w:w="990" w:type="dxa"/>
            <w:tcBorders>
              <w:top w:val="nil"/>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12</w:t>
            </w:r>
          </w:p>
        </w:tc>
        <w:tc>
          <w:tcPr>
            <w:tcW w:w="7717"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Definitions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7</w:t>
            </w:r>
          </w:p>
        </w:tc>
      </w:tr>
      <w:tr w:rsidR="002F1D58" w:rsidRPr="0087085C" w:rsidTr="00785145">
        <w:trPr>
          <w:trHeight w:val="20"/>
          <w:jc w:val="center"/>
        </w:trPr>
        <w:tc>
          <w:tcPr>
            <w:tcW w:w="990" w:type="dxa"/>
            <w:tcBorders>
              <w:left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13</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Application of Part</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7</w:t>
            </w:r>
          </w:p>
        </w:tc>
      </w:tr>
      <w:tr w:rsidR="002F1D58" w:rsidRPr="0087085C" w:rsidTr="00785145">
        <w:trPr>
          <w:trHeight w:val="20"/>
          <w:jc w:val="center"/>
        </w:trPr>
        <w:tc>
          <w:tcPr>
            <w:tcW w:w="990" w:type="dxa"/>
            <w:tcBorders>
              <w:left w:val="nil"/>
              <w:right w:val="nil"/>
            </w:tcBorders>
            <w:shd w:val="clear" w:color="auto" w:fill="FFFFFF"/>
          </w:tcPr>
          <w:p w:rsidR="002F1D58" w:rsidRPr="0087085C" w:rsidRDefault="002F1D58" w:rsidP="0087085C">
            <w:pPr>
              <w:shd w:val="clear" w:color="auto" w:fill="FFFFFF"/>
              <w:ind w:right="14"/>
              <w:jc w:val="right"/>
              <w:rPr>
                <w:sz w:val="22"/>
              </w:rPr>
            </w:pPr>
            <w:r w:rsidRPr="0087085C">
              <w:rPr>
                <w:sz w:val="22"/>
                <w:szCs w:val="22"/>
              </w:rPr>
              <w:t>14</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Act to have effect subject to modifications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7</w:t>
            </w:r>
          </w:p>
        </w:tc>
      </w:tr>
      <w:tr w:rsidR="002F1D58" w:rsidRPr="0087085C" w:rsidTr="00785145">
        <w:trPr>
          <w:trHeight w:val="20"/>
          <w:jc w:val="center"/>
        </w:trPr>
        <w:tc>
          <w:tcPr>
            <w:tcW w:w="990" w:type="dxa"/>
            <w:tcBorders>
              <w:left w:val="nil"/>
              <w:right w:val="nil"/>
            </w:tcBorders>
            <w:shd w:val="clear" w:color="auto" w:fill="FFFFFF"/>
          </w:tcPr>
          <w:p w:rsidR="002F1D58" w:rsidRPr="0087085C" w:rsidRDefault="002F1D58" w:rsidP="0087085C">
            <w:pPr>
              <w:shd w:val="clear" w:color="auto" w:fill="FFFFFF"/>
              <w:ind w:right="14"/>
              <w:jc w:val="right"/>
              <w:rPr>
                <w:sz w:val="22"/>
              </w:rPr>
            </w:pPr>
            <w:r w:rsidRPr="0087085C">
              <w:rPr>
                <w:sz w:val="22"/>
                <w:szCs w:val="22"/>
              </w:rPr>
              <w:t>15</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Insertion of definition</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7</w:t>
            </w:r>
          </w:p>
        </w:tc>
      </w:tr>
      <w:tr w:rsidR="002F1D58" w:rsidRPr="0087085C" w:rsidTr="00785145">
        <w:trPr>
          <w:trHeight w:val="20"/>
          <w:jc w:val="center"/>
        </w:trPr>
        <w:tc>
          <w:tcPr>
            <w:tcW w:w="990" w:type="dxa"/>
            <w:tcBorders>
              <w:left w:val="nil"/>
              <w:right w:val="nil"/>
            </w:tcBorders>
            <w:shd w:val="clear" w:color="auto" w:fill="FFFFFF"/>
          </w:tcPr>
          <w:p w:rsidR="002F1D58" w:rsidRPr="0087085C" w:rsidRDefault="002F1D58" w:rsidP="0087085C">
            <w:pPr>
              <w:shd w:val="clear" w:color="auto" w:fill="FFFFFF"/>
              <w:ind w:right="14"/>
              <w:jc w:val="right"/>
              <w:rPr>
                <w:sz w:val="22"/>
              </w:rPr>
            </w:pPr>
            <w:r w:rsidRPr="0087085C">
              <w:rPr>
                <w:sz w:val="22"/>
                <w:szCs w:val="22"/>
              </w:rPr>
              <w:t>16</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Modification relating to the appropriation of certain amounts</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8</w:t>
            </w:r>
          </w:p>
        </w:tc>
      </w:tr>
      <w:tr w:rsidR="002F1D58" w:rsidRPr="0087085C" w:rsidTr="00785145">
        <w:trPr>
          <w:trHeight w:val="20"/>
          <w:jc w:val="center"/>
        </w:trPr>
        <w:tc>
          <w:tcPr>
            <w:tcW w:w="990" w:type="dxa"/>
            <w:tcBorders>
              <w:left w:val="nil"/>
              <w:right w:val="nil"/>
            </w:tcBorders>
            <w:shd w:val="clear" w:color="auto" w:fill="FFFFFF"/>
          </w:tcPr>
          <w:p w:rsidR="002F1D58" w:rsidRPr="0087085C" w:rsidRDefault="002F1D58" w:rsidP="0087085C">
            <w:pPr>
              <w:shd w:val="clear" w:color="auto" w:fill="FFFFFF"/>
              <w:ind w:right="14"/>
              <w:jc w:val="right"/>
              <w:rPr>
                <w:sz w:val="22"/>
              </w:rPr>
            </w:pPr>
            <w:r w:rsidRPr="0087085C">
              <w:rPr>
                <w:sz w:val="22"/>
                <w:szCs w:val="22"/>
              </w:rPr>
              <w:t>17</w:t>
            </w:r>
          </w:p>
        </w:tc>
        <w:tc>
          <w:tcPr>
            <w:tcW w:w="7717" w:type="dxa"/>
            <w:tcBorders>
              <w:left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Modification relating to the debiting of the Consolidated Revenue Fund after the close of a financial year</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8</w:t>
            </w:r>
          </w:p>
        </w:tc>
      </w:tr>
      <w:tr w:rsidR="002F1D58" w:rsidRPr="0087085C" w:rsidTr="00785145">
        <w:trPr>
          <w:trHeight w:val="20"/>
          <w:jc w:val="center"/>
        </w:trPr>
        <w:tc>
          <w:tcPr>
            <w:tcW w:w="990" w:type="dxa"/>
            <w:tcBorders>
              <w:left w:val="nil"/>
              <w:bottom w:val="nil"/>
              <w:right w:val="nil"/>
            </w:tcBorders>
            <w:shd w:val="clear" w:color="auto" w:fill="FFFFFF"/>
          </w:tcPr>
          <w:p w:rsidR="002F1D58" w:rsidRPr="0087085C" w:rsidRDefault="002F1D58" w:rsidP="0087085C">
            <w:pPr>
              <w:shd w:val="clear" w:color="auto" w:fill="FFFFFF"/>
              <w:ind w:right="14"/>
              <w:jc w:val="right"/>
              <w:rPr>
                <w:sz w:val="22"/>
              </w:rPr>
            </w:pPr>
            <w:r w:rsidRPr="0087085C">
              <w:rPr>
                <w:sz w:val="22"/>
                <w:szCs w:val="22"/>
              </w:rPr>
              <w:t>18</w:t>
            </w:r>
          </w:p>
        </w:tc>
        <w:tc>
          <w:tcPr>
            <w:tcW w:w="7717"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7430"/>
              </w:tabs>
              <w:rPr>
                <w:sz w:val="22"/>
              </w:rPr>
            </w:pPr>
            <w:r w:rsidRPr="0087085C">
              <w:rPr>
                <w:sz w:val="22"/>
                <w:szCs w:val="22"/>
              </w:rPr>
              <w:t>Modifications relating to payment of appropriated amounts into components of the Reserved Money Fund, etc</w:t>
            </w:r>
            <w:r w:rsidR="00170C70" w:rsidRPr="0087085C">
              <w:rPr>
                <w:sz w:val="22"/>
                <w:szCs w:val="22"/>
              </w:rPr>
              <w:t>.</w:t>
            </w:r>
            <w:r w:rsidR="00BC7723" w:rsidRPr="0087085C">
              <w:rPr>
                <w:sz w:val="22"/>
                <w:szCs w:val="22"/>
              </w:rPr>
              <w:tab/>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9</w:t>
            </w:r>
          </w:p>
        </w:tc>
      </w:tr>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spacing w:before="120" w:after="120"/>
              <w:ind w:left="2016" w:hanging="2016"/>
              <w:rPr>
                <w:b/>
                <w:sz w:val="24"/>
              </w:rPr>
            </w:pPr>
            <w:r w:rsidRPr="0087085C">
              <w:rPr>
                <w:b/>
                <w:sz w:val="24"/>
                <w:szCs w:val="28"/>
              </w:rPr>
              <w:t xml:space="preserve">Schedule 1 </w:t>
            </w:r>
            <w:r w:rsidRPr="0087085C">
              <w:rPr>
                <w:rFonts w:eastAsia="Times New Roman"/>
                <w:b/>
                <w:sz w:val="24"/>
                <w:szCs w:val="28"/>
              </w:rPr>
              <w:t xml:space="preserve">— Sums </w:t>
            </w:r>
            <w:proofErr w:type="spellStart"/>
            <w:r w:rsidRPr="0087085C">
              <w:rPr>
                <w:rFonts w:eastAsia="Times New Roman"/>
                <w:b/>
                <w:sz w:val="24"/>
                <w:szCs w:val="28"/>
              </w:rPr>
              <w:t>authorised</w:t>
            </w:r>
            <w:proofErr w:type="spellEnd"/>
            <w:r w:rsidRPr="0087085C">
              <w:rPr>
                <w:rFonts w:eastAsia="Times New Roman"/>
                <w:b/>
                <w:sz w:val="24"/>
                <w:szCs w:val="28"/>
              </w:rPr>
              <w:t xml:space="preserve"> to be issued out of the Consolidated Revenue Fund</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11</w:t>
            </w:r>
          </w:p>
        </w:tc>
      </w:tr>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spacing w:before="120" w:after="120"/>
              <w:ind w:left="2016" w:hanging="2016"/>
              <w:rPr>
                <w:b/>
                <w:sz w:val="24"/>
              </w:rPr>
            </w:pPr>
            <w:r w:rsidRPr="0087085C">
              <w:rPr>
                <w:b/>
                <w:sz w:val="24"/>
                <w:szCs w:val="28"/>
              </w:rPr>
              <w:t xml:space="preserve">Schedule 2 </w:t>
            </w:r>
            <w:r w:rsidRPr="0087085C">
              <w:rPr>
                <w:rFonts w:eastAsia="Times New Roman"/>
                <w:b/>
                <w:sz w:val="24"/>
                <w:szCs w:val="28"/>
              </w:rPr>
              <w:t xml:space="preserve">— Amounts to be deducted from sum appropriated by section 3 of the </w:t>
            </w:r>
            <w:r w:rsidRPr="0087085C">
              <w:rPr>
                <w:rFonts w:eastAsia="Times New Roman"/>
                <w:b/>
                <w:i/>
                <w:iCs/>
                <w:sz w:val="24"/>
                <w:szCs w:val="28"/>
              </w:rPr>
              <w:t>Supply Act (No. 2) 1996-97</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12</w:t>
            </w:r>
          </w:p>
        </w:tc>
      </w:tr>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spacing w:before="120" w:after="120"/>
              <w:ind w:left="2016" w:hanging="2016"/>
              <w:rPr>
                <w:b/>
                <w:sz w:val="24"/>
              </w:rPr>
            </w:pPr>
            <w:r w:rsidRPr="0087085C">
              <w:rPr>
                <w:b/>
                <w:sz w:val="24"/>
                <w:szCs w:val="28"/>
              </w:rPr>
              <w:t xml:space="preserve">Schedule 3 </w:t>
            </w:r>
            <w:r w:rsidRPr="0087085C">
              <w:rPr>
                <w:rFonts w:eastAsia="Times New Roman"/>
                <w:b/>
                <w:sz w:val="24"/>
                <w:szCs w:val="28"/>
              </w:rPr>
              <w:t>— Payments to States</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13</w:t>
            </w:r>
          </w:p>
        </w:tc>
      </w:tr>
      <w:tr w:rsidR="002F1D58" w:rsidRPr="0087085C" w:rsidTr="0013030E">
        <w:trPr>
          <w:trHeight w:val="20"/>
          <w:jc w:val="center"/>
        </w:trPr>
        <w:tc>
          <w:tcPr>
            <w:tcW w:w="8707" w:type="dxa"/>
            <w:gridSpan w:val="2"/>
            <w:tcBorders>
              <w:top w:val="nil"/>
              <w:left w:val="nil"/>
              <w:bottom w:val="nil"/>
              <w:right w:val="nil"/>
            </w:tcBorders>
            <w:shd w:val="clear" w:color="auto" w:fill="FFFFFF"/>
            <w:vAlign w:val="bottom"/>
          </w:tcPr>
          <w:p w:rsidR="002F1D58" w:rsidRPr="0087085C" w:rsidRDefault="002F1D58" w:rsidP="0087085C">
            <w:pPr>
              <w:shd w:val="clear" w:color="auto" w:fill="FFFFFF"/>
              <w:spacing w:before="120" w:after="120"/>
              <w:ind w:left="2016" w:hanging="2016"/>
              <w:rPr>
                <w:b/>
                <w:sz w:val="24"/>
              </w:rPr>
            </w:pPr>
            <w:r w:rsidRPr="0087085C">
              <w:rPr>
                <w:b/>
                <w:sz w:val="24"/>
                <w:szCs w:val="28"/>
              </w:rPr>
              <w:t xml:space="preserve">Schedule 4 </w:t>
            </w:r>
            <w:r w:rsidRPr="0087085C">
              <w:rPr>
                <w:rFonts w:eastAsia="Times New Roman"/>
                <w:b/>
                <w:sz w:val="24"/>
                <w:szCs w:val="28"/>
              </w:rPr>
              <w:t>— Services for which money is appropriated</w:t>
            </w:r>
          </w:p>
        </w:tc>
        <w:tc>
          <w:tcPr>
            <w:tcW w:w="322"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rPr>
                <w:sz w:val="22"/>
              </w:rPr>
            </w:pPr>
            <w:r w:rsidRPr="0087085C">
              <w:rPr>
                <w:sz w:val="22"/>
                <w:szCs w:val="22"/>
              </w:rPr>
              <w:t>17</w:t>
            </w:r>
          </w:p>
        </w:tc>
      </w:tr>
    </w:tbl>
    <w:p w:rsidR="002F1D58" w:rsidRPr="0087085C" w:rsidRDefault="002F1D58" w:rsidP="0087085C">
      <w:pPr>
        <w:shd w:val="clear" w:color="auto" w:fill="FFFFFF"/>
        <w:tabs>
          <w:tab w:val="left" w:pos="610"/>
        </w:tabs>
        <w:spacing w:before="120" w:after="60"/>
        <w:rPr>
          <w:sz w:val="22"/>
        </w:rPr>
      </w:pPr>
    </w:p>
    <w:p w:rsidR="00BC7723" w:rsidRPr="0087085C" w:rsidRDefault="00BC7723" w:rsidP="0087085C">
      <w:pPr>
        <w:shd w:val="clear" w:color="auto" w:fill="FFFFFF"/>
        <w:spacing w:before="120" w:after="60"/>
        <w:rPr>
          <w:sz w:val="22"/>
        </w:rPr>
        <w:sectPr w:rsidR="00BC7723" w:rsidRPr="0087085C" w:rsidSect="00D36293">
          <w:headerReference w:type="even" r:id="rId9"/>
          <w:headerReference w:type="default" r:id="rId10"/>
          <w:footerReference w:type="even" r:id="rId11"/>
          <w:footerReference w:type="default" r:id="rId12"/>
          <w:headerReference w:type="first" r:id="rId13"/>
          <w:footerReference w:type="first" r:id="rId14"/>
          <w:type w:val="continuous"/>
          <w:pgSz w:w="11909" w:h="16834"/>
          <w:pgMar w:top="1440" w:right="1440" w:bottom="1440" w:left="1440" w:header="720" w:footer="720" w:gutter="0"/>
          <w:pgNumType w:fmt="lowerRoman" w:start="1"/>
          <w:cols w:space="60"/>
          <w:noEndnote/>
          <w:titlePg/>
          <w:docGrid w:linePitch="272"/>
        </w:sectPr>
      </w:pPr>
    </w:p>
    <w:p w:rsidR="00785145" w:rsidRPr="0087085C" w:rsidRDefault="00785145" w:rsidP="0087085C">
      <w:pPr>
        <w:shd w:val="clear" w:color="auto" w:fill="FFFFFF"/>
        <w:spacing w:before="120" w:after="60"/>
        <w:rPr>
          <w:sz w:val="22"/>
        </w:rPr>
      </w:pPr>
      <w:r w:rsidRPr="0087085C">
        <w:rPr>
          <w:noProof/>
          <w:sz w:val="22"/>
          <w:szCs w:val="24"/>
          <w:lang w:val="en-AU" w:eastAsia="en-AU"/>
        </w:rPr>
        <w:lastRenderedPageBreak/>
        <w:drawing>
          <wp:inline distT="0" distB="0" distL="0" distR="0" wp14:anchorId="69FFF3F6" wp14:editId="1B3F234C">
            <wp:extent cx="1431290" cy="997585"/>
            <wp:effectExtent l="0" t="0" r="0" b="0"/>
            <wp:docPr id="3" name="Picture 3" title="Commonwealth Coat of Arm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1290" cy="997585"/>
                    </a:xfrm>
                    <a:prstGeom prst="rect">
                      <a:avLst/>
                    </a:prstGeom>
                    <a:noFill/>
                    <a:ln>
                      <a:noFill/>
                    </a:ln>
                  </pic:spPr>
                </pic:pic>
              </a:graphicData>
            </a:graphic>
          </wp:inline>
        </w:drawing>
      </w:r>
    </w:p>
    <w:p w:rsidR="002F1D58" w:rsidRPr="0087085C" w:rsidRDefault="002F1D58" w:rsidP="0087085C">
      <w:pPr>
        <w:shd w:val="clear" w:color="auto" w:fill="FFFFFF"/>
        <w:spacing w:before="120" w:after="60"/>
        <w:rPr>
          <w:b/>
          <w:sz w:val="32"/>
        </w:rPr>
      </w:pPr>
      <w:r w:rsidRPr="0087085C">
        <w:rPr>
          <w:b/>
          <w:sz w:val="32"/>
          <w:szCs w:val="42"/>
        </w:rPr>
        <w:t>Appropriation Act (No. 2) 1996-97</w:t>
      </w:r>
    </w:p>
    <w:p w:rsidR="002F1D58" w:rsidRPr="0087085C" w:rsidRDefault="00785145" w:rsidP="0087085C">
      <w:pPr>
        <w:shd w:val="clear" w:color="auto" w:fill="FFFFFF"/>
        <w:spacing w:before="120" w:after="600"/>
        <w:rPr>
          <w:sz w:val="28"/>
        </w:rPr>
      </w:pPr>
      <w:r w:rsidRPr="0087085C">
        <w:rPr>
          <w:b/>
          <w:bCs/>
          <w:noProof/>
          <w:sz w:val="28"/>
          <w:szCs w:val="28"/>
          <w:lang w:val="en-AU" w:eastAsia="en-AU"/>
        </w:rPr>
        <mc:AlternateContent>
          <mc:Choice Requires="wps">
            <w:drawing>
              <wp:anchor distT="0" distB="0" distL="114300" distR="114300" simplePos="0" relativeHeight="251655680" behindDoc="0" locked="0" layoutInCell="1" allowOverlap="1" wp14:anchorId="2AD5D056" wp14:editId="67A63FE4">
                <wp:simplePos x="0" y="0"/>
                <wp:positionH relativeFrom="column">
                  <wp:posOffset>7208</wp:posOffset>
                </wp:positionH>
                <wp:positionV relativeFrom="paragraph">
                  <wp:posOffset>446405</wp:posOffset>
                </wp:positionV>
                <wp:extent cx="5777345" cy="0"/>
                <wp:effectExtent l="0" t="0" r="33020" b="19050"/>
                <wp:wrapNone/>
                <wp:docPr id="5" name="Straight Connector 5"/>
                <wp:cNvGraphicFramePr/>
                <a:graphic xmlns:a="http://schemas.openxmlformats.org/drawingml/2006/main">
                  <a:graphicData uri="http://schemas.microsoft.com/office/word/2010/wordprocessingShape">
                    <wps:wsp>
                      <wps:cNvCnPr/>
                      <wps:spPr>
                        <a:xfrm>
                          <a:off x="0" y="0"/>
                          <a:ext cx="5777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4DEE16"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5pt,35.15pt" to="455.4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" strokecolor="black [3040]"/>
            </w:pict>
          </mc:Fallback>
        </mc:AlternateContent>
      </w:r>
      <w:r w:rsidRPr="0087085C">
        <w:rPr>
          <w:b/>
          <w:bCs/>
          <w:noProof/>
          <w:sz w:val="28"/>
          <w:szCs w:val="28"/>
          <w:lang w:val="en-AU" w:eastAsia="en-AU"/>
        </w:rPr>
        <mc:AlternateContent>
          <mc:Choice Requires="wps">
            <w:drawing>
              <wp:anchor distT="0" distB="0" distL="114300" distR="114300" simplePos="0" relativeHeight="251652608" behindDoc="0" locked="0" layoutInCell="1" allowOverlap="1">
                <wp:simplePos x="0" y="0"/>
                <wp:positionH relativeFrom="column">
                  <wp:posOffset>5937</wp:posOffset>
                </wp:positionH>
                <wp:positionV relativeFrom="paragraph">
                  <wp:posOffset>417921</wp:posOffset>
                </wp:positionV>
                <wp:extent cx="5777345" cy="0"/>
                <wp:effectExtent l="0" t="0" r="33020" b="19050"/>
                <wp:wrapNone/>
                <wp:docPr id="4" name="Straight Connector 4"/>
                <wp:cNvGraphicFramePr/>
                <a:graphic xmlns:a="http://schemas.openxmlformats.org/drawingml/2006/main">
                  <a:graphicData uri="http://schemas.microsoft.com/office/word/2010/wordprocessingShape">
                    <wps:wsp>
                      <wps:cNvCnPr/>
                      <wps:spPr>
                        <a:xfrm>
                          <a:off x="0" y="0"/>
                          <a:ext cx="5777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5CDB7" id="Straight Connector 4"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5pt,32.9pt" to="455.3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" strokecolor="black [3040]"/>
            </w:pict>
          </mc:Fallback>
        </mc:AlternateContent>
      </w:r>
      <w:r w:rsidR="002F1D58" w:rsidRPr="0087085C">
        <w:rPr>
          <w:b/>
          <w:bCs/>
          <w:sz w:val="28"/>
          <w:szCs w:val="28"/>
        </w:rPr>
        <w:t>No. 66,</w:t>
      </w:r>
      <w:r w:rsidR="00657C83" w:rsidRPr="0087085C">
        <w:rPr>
          <w:b/>
          <w:bCs/>
          <w:sz w:val="28"/>
          <w:szCs w:val="28"/>
        </w:rPr>
        <w:t xml:space="preserve"> </w:t>
      </w:r>
      <w:r w:rsidR="002F1D58" w:rsidRPr="0087085C">
        <w:rPr>
          <w:b/>
          <w:bCs/>
          <w:sz w:val="28"/>
          <w:szCs w:val="28"/>
        </w:rPr>
        <w:t>1996</w:t>
      </w:r>
    </w:p>
    <w:p w:rsidR="002F1D58" w:rsidRPr="0087085C" w:rsidRDefault="002F1D58" w:rsidP="0087085C">
      <w:pPr>
        <w:shd w:val="clear" w:color="auto" w:fill="FFFFFF"/>
        <w:spacing w:before="120" w:after="60"/>
        <w:rPr>
          <w:sz w:val="28"/>
        </w:rPr>
      </w:pPr>
      <w:r w:rsidRPr="0087085C">
        <w:rPr>
          <w:b/>
          <w:bCs/>
          <w:sz w:val="28"/>
          <w:szCs w:val="34"/>
        </w:rPr>
        <w:t>An Act to appropr</w:t>
      </w:r>
      <w:bookmarkStart w:id="0" w:name="_GoBack"/>
      <w:bookmarkEnd w:id="0"/>
      <w:r w:rsidRPr="0087085C">
        <w:rPr>
          <w:b/>
          <w:bCs/>
          <w:sz w:val="28"/>
          <w:szCs w:val="34"/>
        </w:rPr>
        <w:t>iate money out of the Consolidated Revenue Fund for certain expenditure in respect of the year ending on 30 June 1997, and for related purposes</w:t>
      </w:r>
    </w:p>
    <w:p w:rsidR="002F1D58" w:rsidRPr="0087085C" w:rsidRDefault="002F1D58" w:rsidP="0087085C">
      <w:pPr>
        <w:shd w:val="clear" w:color="auto" w:fill="FFFFFF"/>
        <w:spacing w:before="120" w:after="360"/>
        <w:rPr>
          <w:sz w:val="22"/>
        </w:rPr>
      </w:pPr>
      <w:r w:rsidRPr="0087085C">
        <w:rPr>
          <w:sz w:val="22"/>
          <w:szCs w:val="24"/>
        </w:rPr>
        <w:t>[</w:t>
      </w:r>
      <w:r w:rsidRPr="0087085C">
        <w:rPr>
          <w:i/>
          <w:iCs/>
          <w:sz w:val="22"/>
          <w:szCs w:val="24"/>
        </w:rPr>
        <w:t>Assented to 28 November 1996</w:t>
      </w:r>
      <w:r w:rsidRPr="0087085C">
        <w:rPr>
          <w:sz w:val="22"/>
          <w:szCs w:val="24"/>
        </w:rPr>
        <w:t>]</w:t>
      </w:r>
    </w:p>
    <w:p w:rsidR="002F1D58" w:rsidRPr="0087085C" w:rsidRDefault="002F1D58" w:rsidP="0087085C">
      <w:pPr>
        <w:shd w:val="clear" w:color="auto" w:fill="FFFFFF"/>
        <w:spacing w:before="240" w:after="60"/>
        <w:rPr>
          <w:sz w:val="26"/>
        </w:rPr>
      </w:pPr>
      <w:r w:rsidRPr="0087085C">
        <w:rPr>
          <w:sz w:val="26"/>
          <w:szCs w:val="24"/>
        </w:rPr>
        <w:t>The Parliament of Australia enacts:</w:t>
      </w:r>
    </w:p>
    <w:p w:rsidR="002F1D58" w:rsidRPr="0087085C" w:rsidRDefault="002F1D58" w:rsidP="0087085C">
      <w:pPr>
        <w:shd w:val="clear" w:color="auto" w:fill="FFFFFF"/>
        <w:spacing w:before="120" w:after="60"/>
        <w:rPr>
          <w:sz w:val="24"/>
        </w:rPr>
      </w:pPr>
      <w:r w:rsidRPr="0087085C">
        <w:rPr>
          <w:b/>
          <w:bCs/>
          <w:sz w:val="24"/>
          <w:szCs w:val="28"/>
        </w:rPr>
        <w:t xml:space="preserve">PART 1 </w:t>
      </w:r>
      <w:r w:rsidRPr="0087085C">
        <w:rPr>
          <w:rFonts w:eastAsia="Times New Roman"/>
          <w:b/>
          <w:bCs/>
          <w:sz w:val="24"/>
          <w:szCs w:val="28"/>
        </w:rPr>
        <w:t>— GENERAL</w:t>
      </w:r>
    </w:p>
    <w:p w:rsidR="002F1D58" w:rsidRPr="0087085C" w:rsidRDefault="002F1D58" w:rsidP="0087085C">
      <w:pPr>
        <w:shd w:val="clear" w:color="auto" w:fill="FFFFFF"/>
        <w:tabs>
          <w:tab w:val="left" w:pos="278"/>
        </w:tabs>
        <w:spacing w:before="120" w:after="60"/>
        <w:rPr>
          <w:sz w:val="22"/>
        </w:rPr>
      </w:pPr>
      <w:r w:rsidRPr="0087085C">
        <w:rPr>
          <w:b/>
          <w:bCs/>
          <w:sz w:val="22"/>
          <w:szCs w:val="24"/>
        </w:rPr>
        <w:t>1</w:t>
      </w:r>
      <w:r w:rsidRPr="0087085C">
        <w:rPr>
          <w:b/>
          <w:bCs/>
          <w:sz w:val="22"/>
          <w:szCs w:val="24"/>
        </w:rPr>
        <w:tab/>
        <w:t>Short title</w:t>
      </w:r>
    </w:p>
    <w:p w:rsidR="002F1D58" w:rsidRPr="0087085C" w:rsidRDefault="002F1D58" w:rsidP="0087085C">
      <w:pPr>
        <w:shd w:val="clear" w:color="auto" w:fill="FFFFFF"/>
        <w:spacing w:before="120" w:after="60"/>
        <w:ind w:left="1008"/>
        <w:rPr>
          <w:sz w:val="22"/>
        </w:rPr>
      </w:pPr>
      <w:r w:rsidRPr="0087085C">
        <w:rPr>
          <w:sz w:val="22"/>
          <w:szCs w:val="24"/>
        </w:rPr>
        <w:t xml:space="preserve">This Act may be cited as the </w:t>
      </w:r>
      <w:r w:rsidRPr="0087085C">
        <w:rPr>
          <w:i/>
          <w:iCs/>
          <w:sz w:val="22"/>
          <w:szCs w:val="24"/>
        </w:rPr>
        <w:t>Appropriation Act (No. 2) 1996-97.</w:t>
      </w:r>
    </w:p>
    <w:p w:rsidR="002F1D58" w:rsidRPr="0087085C" w:rsidRDefault="002F1D58" w:rsidP="0087085C">
      <w:pPr>
        <w:shd w:val="clear" w:color="auto" w:fill="FFFFFF"/>
        <w:tabs>
          <w:tab w:val="left" w:pos="278"/>
        </w:tabs>
        <w:spacing w:before="120" w:after="60"/>
        <w:rPr>
          <w:sz w:val="22"/>
        </w:rPr>
      </w:pPr>
      <w:r w:rsidRPr="0087085C">
        <w:rPr>
          <w:b/>
          <w:bCs/>
          <w:sz w:val="22"/>
          <w:szCs w:val="24"/>
        </w:rPr>
        <w:t>2</w:t>
      </w:r>
      <w:r w:rsidRPr="0087085C">
        <w:rPr>
          <w:b/>
          <w:bCs/>
          <w:sz w:val="22"/>
          <w:szCs w:val="24"/>
        </w:rPr>
        <w:tab/>
        <w:t>Commencement</w:t>
      </w:r>
    </w:p>
    <w:p w:rsidR="002F1D58" w:rsidRPr="0087085C" w:rsidRDefault="002F1D58" w:rsidP="0087085C">
      <w:pPr>
        <w:shd w:val="clear" w:color="auto" w:fill="FFFFFF"/>
        <w:spacing w:before="120" w:after="60"/>
        <w:ind w:left="1008"/>
        <w:rPr>
          <w:sz w:val="22"/>
        </w:rPr>
      </w:pPr>
      <w:r w:rsidRPr="0087085C">
        <w:rPr>
          <w:sz w:val="22"/>
          <w:szCs w:val="24"/>
        </w:rPr>
        <w:t>This Act commences on the day on which it receives the Royal Assent.</w:t>
      </w:r>
    </w:p>
    <w:p w:rsidR="002F1D58" w:rsidRPr="0087085C" w:rsidRDefault="002F1D58" w:rsidP="0087085C">
      <w:pPr>
        <w:shd w:val="clear" w:color="auto" w:fill="FFFFFF"/>
        <w:tabs>
          <w:tab w:val="left" w:pos="278"/>
        </w:tabs>
        <w:spacing w:before="120" w:after="60"/>
        <w:rPr>
          <w:sz w:val="22"/>
        </w:rPr>
      </w:pPr>
      <w:r w:rsidRPr="0087085C">
        <w:rPr>
          <w:b/>
          <w:bCs/>
          <w:sz w:val="22"/>
          <w:szCs w:val="24"/>
        </w:rPr>
        <w:t>3</w:t>
      </w:r>
      <w:r w:rsidRPr="0087085C">
        <w:rPr>
          <w:b/>
          <w:bCs/>
          <w:sz w:val="22"/>
          <w:szCs w:val="24"/>
        </w:rPr>
        <w:tab/>
        <w:t xml:space="preserve">Issue and application of </w:t>
      </w:r>
      <w:r w:rsidRPr="0087085C">
        <w:rPr>
          <w:sz w:val="22"/>
          <w:szCs w:val="24"/>
        </w:rPr>
        <w:t xml:space="preserve">$ </w:t>
      </w:r>
      <w:r w:rsidRPr="0087085C">
        <w:rPr>
          <w:b/>
          <w:bCs/>
          <w:sz w:val="22"/>
          <w:szCs w:val="24"/>
        </w:rPr>
        <w:t>1 822 255 000</w:t>
      </w:r>
    </w:p>
    <w:p w:rsidR="002F1D58" w:rsidRPr="0087085C" w:rsidRDefault="002F1D58" w:rsidP="0087085C">
      <w:pPr>
        <w:shd w:val="clear" w:color="auto" w:fill="FFFFFF"/>
        <w:spacing w:before="120" w:after="60"/>
        <w:ind w:left="1008"/>
        <w:rPr>
          <w:sz w:val="22"/>
        </w:rPr>
      </w:pPr>
      <w:r w:rsidRPr="0087085C">
        <w:rPr>
          <w:sz w:val="22"/>
          <w:szCs w:val="24"/>
        </w:rPr>
        <w:t>The Minister may issue out of the Consolidated Revenue Fund and apply for the services specified in Schedule 4, in respect of the year ending on 30 June 1997, the sum of $ 1 822 255 000.</w:t>
      </w:r>
    </w:p>
    <w:p w:rsidR="002F1D58" w:rsidRPr="0087085C" w:rsidRDefault="00657C83" w:rsidP="0087085C">
      <w:pPr>
        <w:shd w:val="clear" w:color="auto" w:fill="FFFFFF"/>
        <w:spacing w:after="240"/>
        <w:rPr>
          <w:sz w:val="22"/>
        </w:rPr>
      </w:pPr>
      <w:r w:rsidRPr="0087085C">
        <w:rPr>
          <w:sz w:val="22"/>
        </w:rPr>
        <w:br w:type="page"/>
      </w:r>
      <w:r w:rsidR="002F1D58" w:rsidRPr="0087085C">
        <w:rPr>
          <w:b/>
          <w:bCs/>
          <w:sz w:val="22"/>
        </w:rPr>
        <w:lastRenderedPageBreak/>
        <w:t xml:space="preserve">Part 1 </w:t>
      </w:r>
      <w:r w:rsidR="002F1D58" w:rsidRPr="0087085C">
        <w:rPr>
          <w:sz w:val="22"/>
        </w:rPr>
        <w:t>General</w:t>
      </w:r>
    </w:p>
    <w:p w:rsidR="002F1D58" w:rsidRPr="0087085C" w:rsidRDefault="002F1D58" w:rsidP="0087085C">
      <w:pPr>
        <w:shd w:val="clear" w:color="auto" w:fill="FFFFFF"/>
        <w:spacing w:before="120"/>
        <w:rPr>
          <w:sz w:val="22"/>
          <w:szCs w:val="24"/>
        </w:rPr>
      </w:pPr>
      <w:r w:rsidRPr="0087085C">
        <w:rPr>
          <w:sz w:val="22"/>
          <w:szCs w:val="24"/>
        </w:rPr>
        <w:t>Section 4</w:t>
      </w:r>
    </w:p>
    <w:p w:rsidR="0002548F" w:rsidRPr="0087085C" w:rsidRDefault="0002548F" w:rsidP="0087085C">
      <w:pPr>
        <w:pBdr>
          <w:top w:val="single" w:sz="4" w:space="1" w:color="auto"/>
        </w:pBdr>
        <w:shd w:val="clear" w:color="auto" w:fill="FFFFFF"/>
        <w:spacing w:before="120"/>
        <w:rPr>
          <w:sz w:val="22"/>
          <w:szCs w:val="24"/>
        </w:rPr>
      </w:pPr>
    </w:p>
    <w:p w:rsidR="002F1D58" w:rsidRPr="0087085C" w:rsidRDefault="002F1D58" w:rsidP="0087085C">
      <w:pPr>
        <w:shd w:val="clear" w:color="auto" w:fill="FFFFFF"/>
        <w:tabs>
          <w:tab w:val="left" w:pos="302"/>
        </w:tabs>
        <w:spacing w:before="120" w:after="60"/>
        <w:rPr>
          <w:sz w:val="22"/>
        </w:rPr>
      </w:pPr>
      <w:r w:rsidRPr="0087085C">
        <w:rPr>
          <w:b/>
          <w:bCs/>
          <w:sz w:val="22"/>
          <w:szCs w:val="24"/>
        </w:rPr>
        <w:t>4</w:t>
      </w:r>
      <w:r w:rsidRPr="0087085C">
        <w:rPr>
          <w:b/>
          <w:bCs/>
          <w:sz w:val="22"/>
          <w:szCs w:val="24"/>
        </w:rPr>
        <w:tab/>
        <w:t>Appropriation of $3 531 529 000</w:t>
      </w:r>
    </w:p>
    <w:p w:rsidR="002F1D58" w:rsidRPr="0087085C" w:rsidRDefault="002F1D58" w:rsidP="0087085C">
      <w:pPr>
        <w:shd w:val="clear" w:color="auto" w:fill="FFFFFF"/>
        <w:spacing w:before="120" w:after="60"/>
        <w:ind w:left="1008"/>
        <w:rPr>
          <w:sz w:val="22"/>
        </w:rPr>
      </w:pPr>
      <w:r w:rsidRPr="0087085C">
        <w:rPr>
          <w:sz w:val="22"/>
          <w:szCs w:val="24"/>
        </w:rPr>
        <w:t>The following sums amounting in the aggregate, as appears in Schedule 1, to $ 3 531 529 000 are appropriated, and are taken to have been appropriated as from 1 July 1996, for the services specified in Schedule 4 in respect of the year commencing on that day:</w:t>
      </w:r>
    </w:p>
    <w:p w:rsidR="002F1D58" w:rsidRPr="0087085C" w:rsidRDefault="002F1D58" w:rsidP="0087085C">
      <w:pPr>
        <w:shd w:val="clear" w:color="auto" w:fill="FFFFFF"/>
        <w:tabs>
          <w:tab w:val="left" w:pos="1646"/>
        </w:tabs>
        <w:spacing w:before="120" w:after="60"/>
        <w:ind w:left="1368" w:hanging="360"/>
        <w:rPr>
          <w:sz w:val="22"/>
        </w:rPr>
      </w:pPr>
      <w:r w:rsidRPr="0087085C">
        <w:rPr>
          <w:sz w:val="22"/>
          <w:szCs w:val="24"/>
        </w:rPr>
        <w:t>(a)</w:t>
      </w:r>
      <w:r w:rsidRPr="0087085C">
        <w:rPr>
          <w:sz w:val="22"/>
          <w:szCs w:val="24"/>
        </w:rPr>
        <w:tab/>
        <w:t xml:space="preserve">the sum appropriated by section 3 of the </w:t>
      </w:r>
      <w:r w:rsidRPr="0087085C">
        <w:rPr>
          <w:i/>
          <w:iCs/>
          <w:sz w:val="22"/>
          <w:szCs w:val="24"/>
        </w:rPr>
        <w:t>Supply Act (No. 2)</w:t>
      </w:r>
      <w:r w:rsidR="00657C83" w:rsidRPr="0087085C">
        <w:rPr>
          <w:i/>
          <w:iCs/>
          <w:sz w:val="22"/>
          <w:szCs w:val="24"/>
        </w:rPr>
        <w:t xml:space="preserve"> </w:t>
      </w:r>
      <w:r w:rsidRPr="0087085C">
        <w:rPr>
          <w:i/>
          <w:iCs/>
          <w:sz w:val="22"/>
          <w:szCs w:val="24"/>
        </w:rPr>
        <w:t xml:space="preserve">1996-97 (Supply Act) </w:t>
      </w:r>
      <w:r w:rsidRPr="0087085C">
        <w:rPr>
          <w:sz w:val="22"/>
          <w:szCs w:val="24"/>
        </w:rPr>
        <w:t>as that Act is affected by this Act, being</w:t>
      </w:r>
      <w:r w:rsidR="00657C83" w:rsidRPr="0087085C">
        <w:rPr>
          <w:sz w:val="22"/>
          <w:szCs w:val="24"/>
        </w:rPr>
        <w:t xml:space="preserve"> </w:t>
      </w:r>
      <w:r w:rsidRPr="0087085C">
        <w:rPr>
          <w:sz w:val="22"/>
          <w:szCs w:val="24"/>
        </w:rPr>
        <w:t>the sum appropriated by that section as originally in force less:</w:t>
      </w:r>
    </w:p>
    <w:p w:rsidR="002F1D58" w:rsidRPr="0087085C" w:rsidRDefault="002F1D58" w:rsidP="0087085C">
      <w:pPr>
        <w:shd w:val="clear" w:color="auto" w:fill="FFFFFF"/>
        <w:spacing w:before="120" w:after="60"/>
        <w:ind w:left="1728" w:hanging="360"/>
        <w:rPr>
          <w:sz w:val="22"/>
        </w:rPr>
      </w:pPr>
      <w:r w:rsidRPr="0087085C">
        <w:rPr>
          <w:sz w:val="22"/>
          <w:szCs w:val="24"/>
        </w:rPr>
        <w:t>(i)</w:t>
      </w:r>
      <w:r w:rsidR="00170C70" w:rsidRPr="0087085C">
        <w:rPr>
          <w:sz w:val="22"/>
          <w:szCs w:val="24"/>
        </w:rPr>
        <w:t xml:space="preserve"> </w:t>
      </w:r>
      <w:r w:rsidRPr="0087085C">
        <w:rPr>
          <w:sz w:val="22"/>
          <w:szCs w:val="24"/>
        </w:rPr>
        <w:t>the amounts specified in items 1, 3, 6, 7, 8, 9 and 10 in Schedule 2 to this Act (which are the amounts that were appropriated under the units of the Divisions in Schedule 2 of the Supply Act that are specified in those items and whose appropriation is cancelled by this Act); and</w:t>
      </w:r>
    </w:p>
    <w:p w:rsidR="002F1D58" w:rsidRPr="0087085C" w:rsidRDefault="002F1D58" w:rsidP="0087085C">
      <w:pPr>
        <w:shd w:val="clear" w:color="auto" w:fill="FFFFFF"/>
        <w:spacing w:before="120" w:after="60"/>
        <w:ind w:left="1728" w:hanging="360"/>
        <w:rPr>
          <w:sz w:val="22"/>
        </w:rPr>
      </w:pPr>
      <w:r w:rsidRPr="0087085C">
        <w:rPr>
          <w:sz w:val="22"/>
          <w:szCs w:val="24"/>
        </w:rPr>
        <w:t>(ii) the amounts specified in items 2, 4 and 5 in Schedule 2 to this Act (which are the amounts by which the amounts that were appropriated under the units of the Divisions in Schedule 2 to the Supply Act that are specified in those items are reduced by this Act);</w:t>
      </w:r>
    </w:p>
    <w:p w:rsidR="002F1D58" w:rsidRPr="0087085C" w:rsidRDefault="002F1D58" w:rsidP="0087085C">
      <w:pPr>
        <w:shd w:val="clear" w:color="auto" w:fill="FFFFFF"/>
        <w:tabs>
          <w:tab w:val="left" w:pos="1646"/>
        </w:tabs>
        <w:spacing w:before="120" w:after="60"/>
        <w:ind w:left="1368" w:hanging="360"/>
        <w:rPr>
          <w:sz w:val="22"/>
        </w:rPr>
      </w:pPr>
      <w:r w:rsidRPr="0087085C">
        <w:rPr>
          <w:sz w:val="22"/>
          <w:szCs w:val="24"/>
        </w:rPr>
        <w:t>(b)</w:t>
      </w:r>
      <w:r w:rsidRPr="0087085C">
        <w:rPr>
          <w:sz w:val="22"/>
          <w:szCs w:val="24"/>
        </w:rPr>
        <w:tab/>
        <w:t>the sum specified in section 3 of this Act.</w:t>
      </w:r>
    </w:p>
    <w:p w:rsidR="002F1D58" w:rsidRPr="0087085C" w:rsidRDefault="002F1D58" w:rsidP="0087085C">
      <w:pPr>
        <w:shd w:val="clear" w:color="auto" w:fill="FFFFFF"/>
        <w:tabs>
          <w:tab w:val="left" w:pos="302"/>
        </w:tabs>
        <w:spacing w:before="120" w:after="60"/>
        <w:rPr>
          <w:sz w:val="22"/>
        </w:rPr>
      </w:pPr>
      <w:r w:rsidRPr="0087085C">
        <w:rPr>
          <w:b/>
          <w:bCs/>
          <w:sz w:val="22"/>
          <w:szCs w:val="24"/>
        </w:rPr>
        <w:t>5</w:t>
      </w:r>
      <w:r w:rsidRPr="0087085C">
        <w:rPr>
          <w:b/>
          <w:bCs/>
          <w:sz w:val="22"/>
          <w:szCs w:val="24"/>
        </w:rPr>
        <w:tab/>
        <w:t>Payments to States</w:t>
      </w:r>
    </w:p>
    <w:p w:rsidR="002F1D58" w:rsidRPr="0087085C" w:rsidRDefault="002F1D58" w:rsidP="0087085C">
      <w:pPr>
        <w:shd w:val="clear" w:color="auto" w:fill="FFFFFF"/>
        <w:tabs>
          <w:tab w:val="left" w:pos="1229"/>
        </w:tabs>
        <w:spacing w:before="120" w:after="60"/>
        <w:ind w:left="1008" w:hanging="432"/>
        <w:rPr>
          <w:sz w:val="22"/>
        </w:rPr>
      </w:pPr>
      <w:r w:rsidRPr="0087085C">
        <w:rPr>
          <w:sz w:val="22"/>
          <w:szCs w:val="24"/>
        </w:rPr>
        <w:t>(1)</w:t>
      </w:r>
      <w:r w:rsidRPr="0087085C">
        <w:rPr>
          <w:sz w:val="22"/>
          <w:szCs w:val="24"/>
        </w:rPr>
        <w:tab/>
        <w:t>In this section and in determinations for the purposes of paragraph</w:t>
      </w:r>
      <w:r w:rsidR="00657C83" w:rsidRPr="0087085C">
        <w:rPr>
          <w:sz w:val="22"/>
          <w:szCs w:val="24"/>
        </w:rPr>
        <w:t xml:space="preserve"> </w:t>
      </w:r>
      <w:r w:rsidRPr="0087085C">
        <w:rPr>
          <w:sz w:val="22"/>
          <w:szCs w:val="24"/>
        </w:rPr>
        <w:t>(2)(a) or (b):</w:t>
      </w:r>
    </w:p>
    <w:p w:rsidR="002F1D58" w:rsidRPr="0087085C" w:rsidRDefault="002F1D58" w:rsidP="0087085C">
      <w:pPr>
        <w:shd w:val="clear" w:color="auto" w:fill="FFFFFF"/>
        <w:spacing w:before="120" w:after="60"/>
        <w:ind w:left="1008"/>
        <w:rPr>
          <w:sz w:val="22"/>
        </w:rPr>
      </w:pPr>
      <w:r w:rsidRPr="0087085C">
        <w:rPr>
          <w:b/>
          <w:bCs/>
          <w:i/>
          <w:iCs/>
          <w:sz w:val="22"/>
          <w:szCs w:val="24"/>
        </w:rPr>
        <w:t>Appropriation Act</w:t>
      </w:r>
      <w:r w:rsidRPr="0087085C">
        <w:rPr>
          <w:i/>
          <w:iCs/>
          <w:sz w:val="22"/>
          <w:szCs w:val="24"/>
        </w:rPr>
        <w:t xml:space="preserve"> </w:t>
      </w:r>
      <w:r w:rsidRPr="0087085C">
        <w:rPr>
          <w:sz w:val="22"/>
          <w:szCs w:val="24"/>
        </w:rPr>
        <w:t>means an Act appropriating money for expenditure in respect of a financial year.</w:t>
      </w:r>
    </w:p>
    <w:p w:rsidR="002F1D58" w:rsidRPr="0087085C" w:rsidRDefault="002F1D58" w:rsidP="0087085C">
      <w:pPr>
        <w:shd w:val="clear" w:color="auto" w:fill="FFFFFF"/>
        <w:tabs>
          <w:tab w:val="left" w:pos="1229"/>
        </w:tabs>
        <w:spacing w:before="120" w:after="60"/>
        <w:ind w:left="1008" w:hanging="432"/>
        <w:rPr>
          <w:sz w:val="22"/>
        </w:rPr>
      </w:pPr>
      <w:r w:rsidRPr="0087085C">
        <w:rPr>
          <w:sz w:val="22"/>
          <w:szCs w:val="24"/>
        </w:rPr>
        <w:t>(2)</w:t>
      </w:r>
      <w:r w:rsidRPr="0087085C">
        <w:rPr>
          <w:sz w:val="22"/>
          <w:szCs w:val="24"/>
        </w:rPr>
        <w:tab/>
        <w:t>Payments out of such money appropriated by this Act as is</w:t>
      </w:r>
      <w:r w:rsidR="00657C83" w:rsidRPr="0087085C">
        <w:rPr>
          <w:sz w:val="22"/>
          <w:szCs w:val="24"/>
        </w:rPr>
        <w:t xml:space="preserve"> </w:t>
      </w:r>
      <w:r w:rsidRPr="0087085C">
        <w:rPr>
          <w:sz w:val="22"/>
          <w:szCs w:val="24"/>
        </w:rPr>
        <w:t>specified in the Division, or unit of a Division, in Schedule 4 that</w:t>
      </w:r>
      <w:r w:rsidR="00657C83" w:rsidRPr="0087085C">
        <w:rPr>
          <w:sz w:val="22"/>
          <w:szCs w:val="24"/>
        </w:rPr>
        <w:t xml:space="preserve"> </w:t>
      </w:r>
      <w:r w:rsidRPr="0087085C">
        <w:rPr>
          <w:sz w:val="22"/>
          <w:szCs w:val="24"/>
        </w:rPr>
        <w:t>is specified in column 2 of an item in Schedule 3, being payments</w:t>
      </w:r>
      <w:r w:rsidR="00657C83" w:rsidRPr="0087085C">
        <w:rPr>
          <w:sz w:val="22"/>
          <w:szCs w:val="24"/>
        </w:rPr>
        <w:t xml:space="preserve"> </w:t>
      </w:r>
      <w:r w:rsidRPr="0087085C">
        <w:rPr>
          <w:sz w:val="22"/>
          <w:szCs w:val="24"/>
        </w:rPr>
        <w:t>that are made to a State for a purpose specified in column 3 of that</w:t>
      </w:r>
      <w:r w:rsidR="00657C83" w:rsidRPr="0087085C">
        <w:rPr>
          <w:sz w:val="22"/>
          <w:szCs w:val="24"/>
        </w:rPr>
        <w:t xml:space="preserve"> </w:t>
      </w:r>
      <w:r w:rsidRPr="0087085C">
        <w:rPr>
          <w:sz w:val="22"/>
          <w:szCs w:val="24"/>
        </w:rPr>
        <w:t>item, must be made:</w:t>
      </w:r>
    </w:p>
    <w:p w:rsidR="002F1D58" w:rsidRPr="0087085C" w:rsidRDefault="002F1D58" w:rsidP="0087085C">
      <w:pPr>
        <w:shd w:val="clear" w:color="auto" w:fill="FFFFFF"/>
        <w:spacing w:before="120" w:after="60"/>
        <w:ind w:left="1368" w:hanging="360"/>
        <w:rPr>
          <w:sz w:val="22"/>
        </w:rPr>
      </w:pPr>
      <w:r w:rsidRPr="0087085C">
        <w:rPr>
          <w:sz w:val="22"/>
          <w:szCs w:val="24"/>
        </w:rPr>
        <w:t>(a)</w:t>
      </w:r>
      <w:r w:rsidR="00856D52" w:rsidRPr="0087085C">
        <w:rPr>
          <w:sz w:val="22"/>
          <w:szCs w:val="24"/>
        </w:rPr>
        <w:tab/>
      </w:r>
      <w:r w:rsidRPr="0087085C">
        <w:rPr>
          <w:sz w:val="22"/>
          <w:szCs w:val="24"/>
        </w:rPr>
        <w:t>on the terms and conditions (if any) that are from time to time determined, in writing, for the purposes of Appropriation Acts, by the Minister specified in column 4 of that item, as</w:t>
      </w:r>
    </w:p>
    <w:p w:rsidR="002F1D58" w:rsidRPr="0087085C" w:rsidRDefault="002F1D58" w:rsidP="0087085C">
      <w:pPr>
        <w:shd w:val="clear" w:color="auto" w:fill="FFFFFF"/>
        <w:tabs>
          <w:tab w:val="left" w:pos="638"/>
        </w:tabs>
        <w:spacing w:before="120" w:after="60"/>
        <w:rPr>
          <w:sz w:val="22"/>
        </w:rPr>
      </w:pPr>
    </w:p>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b/>
          <w:bCs/>
          <w:sz w:val="22"/>
          <w:szCs w:val="22"/>
        </w:rPr>
        <w:lastRenderedPageBreak/>
        <w:t>Part 1</w:t>
      </w:r>
      <w:r w:rsidR="002F1D58" w:rsidRPr="0087085C">
        <w:rPr>
          <w:sz w:val="22"/>
          <w:szCs w:val="22"/>
        </w:rPr>
        <w:t xml:space="preserve"> General</w:t>
      </w:r>
    </w:p>
    <w:p w:rsidR="002F1D58" w:rsidRPr="0087085C" w:rsidRDefault="002F1D58" w:rsidP="0087085C">
      <w:pPr>
        <w:shd w:val="clear" w:color="auto" w:fill="FFFFFF"/>
        <w:spacing w:before="120" w:after="60"/>
        <w:jc w:val="right"/>
        <w:rPr>
          <w:sz w:val="22"/>
          <w:szCs w:val="22"/>
        </w:rPr>
      </w:pPr>
      <w:r w:rsidRPr="0087085C">
        <w:rPr>
          <w:sz w:val="22"/>
          <w:szCs w:val="22"/>
        </w:rPr>
        <w:t>Section 5</w:t>
      </w:r>
    </w:p>
    <w:p w:rsidR="001412C2" w:rsidRPr="0087085C" w:rsidRDefault="001412C2" w:rsidP="0087085C">
      <w:pPr>
        <w:pBdr>
          <w:top w:val="single" w:sz="4" w:space="1" w:color="auto"/>
        </w:pBdr>
        <w:shd w:val="clear" w:color="auto" w:fill="FFFFFF"/>
        <w:spacing w:before="120" w:after="60"/>
        <w:jc w:val="right"/>
        <w:rPr>
          <w:sz w:val="22"/>
        </w:rPr>
      </w:pPr>
    </w:p>
    <w:p w:rsidR="002F1D58" w:rsidRPr="0087085C" w:rsidRDefault="002F1D58" w:rsidP="0087085C">
      <w:pPr>
        <w:shd w:val="clear" w:color="auto" w:fill="FFFFFF"/>
        <w:spacing w:before="120" w:after="60"/>
        <w:ind w:left="1368"/>
        <w:rPr>
          <w:sz w:val="22"/>
        </w:rPr>
      </w:pPr>
      <w:r w:rsidRPr="0087085C">
        <w:rPr>
          <w:sz w:val="22"/>
          <w:szCs w:val="22"/>
        </w:rPr>
        <w:t>being terms and conditions applicable to payments under those Acts to a State for that purpose; and</w:t>
      </w:r>
    </w:p>
    <w:p w:rsidR="002F1D58" w:rsidRPr="0087085C" w:rsidRDefault="002F1D58" w:rsidP="0087085C">
      <w:pPr>
        <w:shd w:val="clear" w:color="auto" w:fill="FFFFFF"/>
        <w:spacing w:before="120" w:after="60"/>
        <w:ind w:left="1368" w:hanging="360"/>
        <w:rPr>
          <w:sz w:val="22"/>
        </w:rPr>
      </w:pPr>
      <w:r w:rsidRPr="0087085C">
        <w:rPr>
          <w:sz w:val="22"/>
          <w:szCs w:val="22"/>
        </w:rPr>
        <w:t>(b)</w:t>
      </w:r>
      <w:r w:rsidR="001412C2" w:rsidRPr="0087085C">
        <w:rPr>
          <w:sz w:val="22"/>
          <w:szCs w:val="22"/>
        </w:rPr>
        <w:tab/>
      </w:r>
      <w:r w:rsidRPr="0087085C">
        <w:rPr>
          <w:sz w:val="22"/>
          <w:szCs w:val="22"/>
        </w:rPr>
        <w:t>in the amounts and at the times that are determined, in writing, by the Minister specified in column 5 of that item.</w:t>
      </w:r>
    </w:p>
    <w:p w:rsidR="002F1D58" w:rsidRPr="0087085C" w:rsidRDefault="002F1D58" w:rsidP="0087085C">
      <w:pPr>
        <w:numPr>
          <w:ilvl w:val="0"/>
          <w:numId w:val="1"/>
        </w:numPr>
        <w:shd w:val="clear" w:color="auto" w:fill="FFFFFF"/>
        <w:tabs>
          <w:tab w:val="left" w:pos="1138"/>
        </w:tabs>
        <w:spacing w:before="120" w:after="60"/>
        <w:ind w:left="1008" w:hanging="432"/>
        <w:rPr>
          <w:sz w:val="22"/>
          <w:szCs w:val="22"/>
        </w:rPr>
      </w:pPr>
      <w:r w:rsidRPr="0087085C">
        <w:rPr>
          <w:sz w:val="22"/>
          <w:szCs w:val="22"/>
        </w:rPr>
        <w:t>Payments to a State out of such of the money appropriated by this Act as is specified in Division 977 in Schedule 4 must be made in the amounts and at the times determined by the Treasurer.</w:t>
      </w:r>
    </w:p>
    <w:p w:rsidR="002F1D58" w:rsidRPr="0087085C" w:rsidRDefault="002F1D58" w:rsidP="0087085C">
      <w:pPr>
        <w:numPr>
          <w:ilvl w:val="0"/>
          <w:numId w:val="1"/>
        </w:numPr>
        <w:shd w:val="clear" w:color="auto" w:fill="FFFFFF"/>
        <w:tabs>
          <w:tab w:val="left" w:pos="1138"/>
        </w:tabs>
        <w:spacing w:before="120" w:after="60"/>
        <w:ind w:left="1008" w:hanging="432"/>
        <w:rPr>
          <w:sz w:val="22"/>
          <w:szCs w:val="22"/>
        </w:rPr>
      </w:pPr>
      <w:r w:rsidRPr="0087085C">
        <w:rPr>
          <w:sz w:val="22"/>
          <w:szCs w:val="22"/>
        </w:rPr>
        <w:t xml:space="preserve">Nothing in this section limits, by implication, the power of the Commonwealth to make payments to a Territory, a local Government body, a body corporate, an </w:t>
      </w:r>
      <w:proofErr w:type="spellStart"/>
      <w:r w:rsidRPr="0087085C">
        <w:rPr>
          <w:sz w:val="22"/>
          <w:szCs w:val="22"/>
        </w:rPr>
        <w:t>organisation</w:t>
      </w:r>
      <w:proofErr w:type="spellEnd"/>
      <w:r w:rsidRPr="0087085C">
        <w:rPr>
          <w:sz w:val="22"/>
          <w:szCs w:val="22"/>
        </w:rPr>
        <w:t xml:space="preserve"> or an individual for any purposes for which money is appropriated under Appropriation Acts:</w:t>
      </w:r>
    </w:p>
    <w:p w:rsidR="002F1D58" w:rsidRPr="0087085C" w:rsidRDefault="002F1D58" w:rsidP="0087085C">
      <w:pPr>
        <w:numPr>
          <w:ilvl w:val="0"/>
          <w:numId w:val="2"/>
        </w:numPr>
        <w:shd w:val="clear" w:color="auto" w:fill="FFFFFF"/>
        <w:tabs>
          <w:tab w:val="left" w:pos="1560"/>
        </w:tabs>
        <w:spacing w:before="120" w:after="60"/>
        <w:ind w:left="1368" w:hanging="360"/>
        <w:rPr>
          <w:sz w:val="22"/>
          <w:szCs w:val="22"/>
        </w:rPr>
      </w:pPr>
      <w:r w:rsidRPr="0087085C">
        <w:rPr>
          <w:sz w:val="22"/>
          <w:szCs w:val="22"/>
        </w:rPr>
        <w:t>on the terms and conditions; and</w:t>
      </w:r>
    </w:p>
    <w:p w:rsidR="002F1D58" w:rsidRPr="0087085C" w:rsidRDefault="002F1D58" w:rsidP="0087085C">
      <w:pPr>
        <w:numPr>
          <w:ilvl w:val="0"/>
          <w:numId w:val="2"/>
        </w:numPr>
        <w:shd w:val="clear" w:color="auto" w:fill="FFFFFF"/>
        <w:tabs>
          <w:tab w:val="left" w:pos="1560"/>
        </w:tabs>
        <w:spacing w:before="120" w:after="60"/>
        <w:ind w:left="1368" w:hanging="360"/>
        <w:rPr>
          <w:sz w:val="22"/>
          <w:szCs w:val="22"/>
        </w:rPr>
      </w:pPr>
      <w:r w:rsidRPr="0087085C">
        <w:rPr>
          <w:sz w:val="22"/>
          <w:szCs w:val="22"/>
        </w:rPr>
        <w:t>in the amounts and at the times; that the Commonwealth determines.</w:t>
      </w:r>
    </w:p>
    <w:p w:rsidR="002F1D58" w:rsidRPr="0087085C" w:rsidRDefault="002F1D58" w:rsidP="0087085C">
      <w:pPr>
        <w:shd w:val="clear" w:color="auto" w:fill="FFFFFF"/>
        <w:tabs>
          <w:tab w:val="left" w:pos="278"/>
        </w:tabs>
        <w:spacing w:before="120" w:after="60"/>
        <w:rPr>
          <w:sz w:val="22"/>
        </w:rPr>
      </w:pPr>
      <w:r w:rsidRPr="0087085C">
        <w:rPr>
          <w:b/>
          <w:bCs/>
          <w:sz w:val="22"/>
          <w:szCs w:val="22"/>
        </w:rPr>
        <w:t>6</w:t>
      </w:r>
      <w:r w:rsidRPr="0087085C">
        <w:rPr>
          <w:b/>
          <w:bCs/>
          <w:sz w:val="22"/>
          <w:szCs w:val="22"/>
        </w:rPr>
        <w:tab/>
        <w:t>Money appropriated for a program</w:t>
      </w:r>
    </w:p>
    <w:p w:rsidR="002F1D58" w:rsidRPr="0087085C" w:rsidRDefault="002F1D58" w:rsidP="0087085C">
      <w:pPr>
        <w:shd w:val="clear" w:color="auto" w:fill="FFFFFF"/>
        <w:spacing w:before="120" w:after="60"/>
        <w:ind w:left="1008"/>
        <w:rPr>
          <w:sz w:val="22"/>
        </w:rPr>
      </w:pPr>
      <w:r w:rsidRPr="0087085C">
        <w:rPr>
          <w:sz w:val="22"/>
          <w:szCs w:val="22"/>
        </w:rPr>
        <w:t>If money is appropriated by this Act for a particular program, that money is taken to be appropriated for:</w:t>
      </w:r>
    </w:p>
    <w:p w:rsidR="002F1D58" w:rsidRPr="0087085C" w:rsidRDefault="002F1D58" w:rsidP="0087085C">
      <w:pPr>
        <w:numPr>
          <w:ilvl w:val="0"/>
          <w:numId w:val="3"/>
        </w:numPr>
        <w:shd w:val="clear" w:color="auto" w:fill="FFFFFF"/>
        <w:tabs>
          <w:tab w:val="left" w:pos="1565"/>
        </w:tabs>
        <w:spacing w:before="120" w:after="60"/>
        <w:ind w:left="1368" w:hanging="360"/>
        <w:rPr>
          <w:sz w:val="22"/>
          <w:szCs w:val="22"/>
        </w:rPr>
      </w:pPr>
      <w:r w:rsidRPr="0087085C">
        <w:rPr>
          <w:sz w:val="22"/>
          <w:szCs w:val="22"/>
        </w:rPr>
        <w:t>the purpose of payments (including advances) under Acts administered as part of the program; and</w:t>
      </w:r>
    </w:p>
    <w:p w:rsidR="002F1D58" w:rsidRPr="0087085C" w:rsidRDefault="002F1D58" w:rsidP="0087085C">
      <w:pPr>
        <w:numPr>
          <w:ilvl w:val="0"/>
          <w:numId w:val="3"/>
        </w:numPr>
        <w:shd w:val="clear" w:color="auto" w:fill="FFFFFF"/>
        <w:tabs>
          <w:tab w:val="left" w:pos="1565"/>
        </w:tabs>
        <w:spacing w:before="120" w:after="60"/>
        <w:ind w:left="1368" w:hanging="360"/>
        <w:rPr>
          <w:sz w:val="22"/>
          <w:szCs w:val="22"/>
        </w:rPr>
      </w:pPr>
      <w:r w:rsidRPr="0087085C">
        <w:rPr>
          <w:sz w:val="22"/>
          <w:szCs w:val="22"/>
        </w:rPr>
        <w:t>any other purposes of the program.</w:t>
      </w:r>
    </w:p>
    <w:p w:rsidR="002F1D58" w:rsidRPr="0087085C" w:rsidRDefault="002F1D58" w:rsidP="0087085C">
      <w:pPr>
        <w:shd w:val="clear" w:color="auto" w:fill="FFFFFF"/>
        <w:tabs>
          <w:tab w:val="left" w:pos="278"/>
        </w:tabs>
        <w:spacing w:before="120" w:after="60"/>
        <w:rPr>
          <w:sz w:val="22"/>
        </w:rPr>
      </w:pPr>
      <w:r w:rsidRPr="0087085C">
        <w:rPr>
          <w:b/>
          <w:bCs/>
          <w:sz w:val="22"/>
          <w:szCs w:val="22"/>
        </w:rPr>
        <w:t>7</w:t>
      </w:r>
      <w:r w:rsidRPr="0087085C">
        <w:rPr>
          <w:b/>
          <w:bCs/>
          <w:sz w:val="22"/>
          <w:szCs w:val="22"/>
        </w:rPr>
        <w:tab/>
        <w:t>Department of Communications and the Arts</w:t>
      </w:r>
    </w:p>
    <w:p w:rsidR="002F1D58" w:rsidRPr="0087085C" w:rsidRDefault="002F1D58" w:rsidP="0087085C">
      <w:pPr>
        <w:shd w:val="clear" w:color="auto" w:fill="FFFFFF"/>
        <w:spacing w:before="120" w:after="60"/>
        <w:ind w:left="1008" w:hanging="432"/>
        <w:rPr>
          <w:sz w:val="22"/>
        </w:rPr>
      </w:pPr>
      <w:r w:rsidRPr="0087085C">
        <w:rPr>
          <w:sz w:val="22"/>
          <w:szCs w:val="22"/>
        </w:rPr>
        <w:t>(1)</w:t>
      </w:r>
      <w:r w:rsidR="001412C2" w:rsidRPr="0087085C">
        <w:rPr>
          <w:sz w:val="22"/>
          <w:szCs w:val="22"/>
        </w:rPr>
        <w:tab/>
      </w:r>
      <w:r w:rsidRPr="0087085C">
        <w:rPr>
          <w:sz w:val="22"/>
          <w:szCs w:val="22"/>
        </w:rPr>
        <w:t xml:space="preserve">The </w:t>
      </w:r>
      <w:r w:rsidRPr="0087085C">
        <w:rPr>
          <w:i/>
          <w:iCs/>
          <w:sz w:val="22"/>
          <w:szCs w:val="22"/>
        </w:rPr>
        <w:t xml:space="preserve">Supply Act (No. 2) 1996-97 </w:t>
      </w:r>
      <w:r w:rsidRPr="0087085C">
        <w:rPr>
          <w:sz w:val="22"/>
          <w:szCs w:val="22"/>
        </w:rPr>
        <w:t>has effect, and is taken at all times to have had effect, as if:</w:t>
      </w:r>
    </w:p>
    <w:p w:rsidR="002F1D58" w:rsidRPr="0087085C" w:rsidRDefault="002F1D58" w:rsidP="0087085C">
      <w:pPr>
        <w:numPr>
          <w:ilvl w:val="0"/>
          <w:numId w:val="4"/>
        </w:numPr>
        <w:shd w:val="clear" w:color="auto" w:fill="FFFFFF"/>
        <w:tabs>
          <w:tab w:val="left" w:pos="1560"/>
        </w:tabs>
        <w:spacing w:before="120" w:after="60"/>
        <w:ind w:left="1368" w:hanging="360"/>
        <w:rPr>
          <w:sz w:val="22"/>
          <w:szCs w:val="22"/>
        </w:rPr>
      </w:pPr>
      <w:r w:rsidRPr="0087085C">
        <w:rPr>
          <w:sz w:val="22"/>
          <w:szCs w:val="22"/>
        </w:rPr>
        <w:t>subdivision 3 of Division 810 in Schedule 2 to that Act were omitted; and</w:t>
      </w:r>
    </w:p>
    <w:p w:rsidR="002F1D58" w:rsidRPr="0087085C" w:rsidRDefault="002F1D58" w:rsidP="0087085C">
      <w:pPr>
        <w:numPr>
          <w:ilvl w:val="0"/>
          <w:numId w:val="4"/>
        </w:numPr>
        <w:shd w:val="clear" w:color="auto" w:fill="FFFFFF"/>
        <w:tabs>
          <w:tab w:val="left" w:pos="1560"/>
        </w:tabs>
        <w:spacing w:before="120" w:after="60"/>
        <w:ind w:left="1368" w:hanging="360"/>
        <w:rPr>
          <w:sz w:val="22"/>
          <w:szCs w:val="22"/>
        </w:rPr>
      </w:pPr>
      <w:r w:rsidRPr="0087085C">
        <w:rPr>
          <w:sz w:val="22"/>
          <w:szCs w:val="22"/>
        </w:rPr>
        <w:t>each amount in that Act that includes the amount appropriated under that subdivision were reduced by $790 000.</w:t>
      </w:r>
    </w:p>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after="240"/>
        <w:rPr>
          <w:sz w:val="22"/>
        </w:rPr>
      </w:pPr>
      <w:r w:rsidRPr="0087085C">
        <w:rPr>
          <w:sz w:val="22"/>
        </w:rPr>
        <w:br w:type="page"/>
      </w:r>
      <w:r w:rsidR="002F1D58" w:rsidRPr="0087085C">
        <w:rPr>
          <w:b/>
          <w:bCs/>
          <w:sz w:val="22"/>
        </w:rPr>
        <w:lastRenderedPageBreak/>
        <w:t xml:space="preserve">Part 1 </w:t>
      </w:r>
      <w:r w:rsidR="002F1D58" w:rsidRPr="0087085C">
        <w:rPr>
          <w:sz w:val="22"/>
        </w:rPr>
        <w:t>General</w:t>
      </w:r>
    </w:p>
    <w:p w:rsidR="002F1D58" w:rsidRPr="0087085C" w:rsidRDefault="002F1D58" w:rsidP="0087085C">
      <w:pPr>
        <w:shd w:val="clear" w:color="auto" w:fill="FFFFFF"/>
        <w:spacing w:before="120"/>
        <w:rPr>
          <w:sz w:val="22"/>
          <w:szCs w:val="22"/>
        </w:rPr>
      </w:pPr>
      <w:r w:rsidRPr="0087085C">
        <w:rPr>
          <w:sz w:val="22"/>
          <w:szCs w:val="22"/>
        </w:rPr>
        <w:t>Section 7</w:t>
      </w:r>
    </w:p>
    <w:p w:rsidR="0002548F" w:rsidRPr="0087085C" w:rsidRDefault="0002548F" w:rsidP="0087085C">
      <w:pPr>
        <w:pBdr>
          <w:top w:val="single" w:sz="4" w:space="1" w:color="auto"/>
        </w:pBdr>
        <w:shd w:val="clear" w:color="auto" w:fill="FFFFFF"/>
        <w:spacing w:before="120"/>
        <w:rPr>
          <w:sz w:val="22"/>
        </w:rPr>
      </w:pPr>
    </w:p>
    <w:p w:rsidR="002F1D58" w:rsidRPr="0087085C" w:rsidRDefault="002F1D58" w:rsidP="0087085C">
      <w:pPr>
        <w:numPr>
          <w:ilvl w:val="0"/>
          <w:numId w:val="5"/>
        </w:numPr>
        <w:shd w:val="clear" w:color="auto" w:fill="FFFFFF"/>
        <w:tabs>
          <w:tab w:val="left" w:pos="1219"/>
        </w:tabs>
        <w:spacing w:before="120" w:after="60"/>
        <w:ind w:left="1008" w:hanging="432"/>
        <w:rPr>
          <w:sz w:val="22"/>
          <w:szCs w:val="22"/>
        </w:rPr>
      </w:pPr>
      <w:r w:rsidRPr="0087085C">
        <w:rPr>
          <w:sz w:val="22"/>
          <w:szCs w:val="22"/>
        </w:rPr>
        <w:t xml:space="preserve">The </w:t>
      </w:r>
      <w:r w:rsidRPr="0087085C">
        <w:rPr>
          <w:i/>
          <w:iCs/>
          <w:sz w:val="22"/>
          <w:szCs w:val="22"/>
        </w:rPr>
        <w:t xml:space="preserve">Supply Act (No. 2) 1996-97 </w:t>
      </w:r>
      <w:r w:rsidRPr="0087085C">
        <w:rPr>
          <w:sz w:val="22"/>
          <w:szCs w:val="22"/>
        </w:rPr>
        <w:t xml:space="preserve">has effect, and is taken at all times to have had effect, as if the amount appropriated under item 03 of Division 812 in Schedule 2 to that Act for Public Libraries </w:t>
      </w:r>
      <w:r w:rsidRPr="0087085C">
        <w:rPr>
          <w:rFonts w:eastAsia="Times New Roman"/>
          <w:sz w:val="22"/>
          <w:szCs w:val="22"/>
        </w:rPr>
        <w:t>— Electronic access, and each amount that includes that amount, were reduced by $2 667 000.</w:t>
      </w:r>
    </w:p>
    <w:p w:rsidR="002F1D58" w:rsidRPr="0087085C" w:rsidRDefault="002F1D58" w:rsidP="0087085C">
      <w:pPr>
        <w:numPr>
          <w:ilvl w:val="0"/>
          <w:numId w:val="5"/>
        </w:numPr>
        <w:shd w:val="clear" w:color="auto" w:fill="FFFFFF"/>
        <w:tabs>
          <w:tab w:val="left" w:pos="1219"/>
        </w:tabs>
        <w:spacing w:before="120" w:after="60"/>
        <w:ind w:left="1008" w:hanging="432"/>
        <w:rPr>
          <w:sz w:val="22"/>
          <w:szCs w:val="22"/>
        </w:rPr>
      </w:pPr>
      <w:r w:rsidRPr="0087085C">
        <w:rPr>
          <w:sz w:val="22"/>
          <w:szCs w:val="22"/>
        </w:rPr>
        <w:t xml:space="preserve">The </w:t>
      </w:r>
      <w:r w:rsidRPr="0087085C">
        <w:rPr>
          <w:i/>
          <w:iCs/>
          <w:sz w:val="22"/>
          <w:szCs w:val="22"/>
        </w:rPr>
        <w:t xml:space="preserve">Supply Act (No. 2) 1996-97 </w:t>
      </w:r>
      <w:r w:rsidRPr="0087085C">
        <w:rPr>
          <w:sz w:val="22"/>
          <w:szCs w:val="22"/>
        </w:rPr>
        <w:t>has effect, and is taken at all times to have had effect, as if:</w:t>
      </w:r>
    </w:p>
    <w:p w:rsidR="002F1D58" w:rsidRPr="0087085C" w:rsidRDefault="002F1D58" w:rsidP="0087085C">
      <w:pPr>
        <w:numPr>
          <w:ilvl w:val="0"/>
          <w:numId w:val="6"/>
        </w:numPr>
        <w:shd w:val="clear" w:color="auto" w:fill="FFFFFF"/>
        <w:tabs>
          <w:tab w:val="left" w:pos="1646"/>
        </w:tabs>
        <w:spacing w:before="120" w:after="60"/>
        <w:ind w:left="1368" w:hanging="360"/>
        <w:rPr>
          <w:sz w:val="22"/>
          <w:szCs w:val="22"/>
        </w:rPr>
      </w:pPr>
      <w:r w:rsidRPr="0087085C">
        <w:rPr>
          <w:sz w:val="22"/>
          <w:szCs w:val="22"/>
        </w:rPr>
        <w:t>item 04 of Division 812 in Schedule 2 to that Act were omitted; and</w:t>
      </w:r>
    </w:p>
    <w:p w:rsidR="002F1D58" w:rsidRPr="0087085C" w:rsidRDefault="002F1D58" w:rsidP="0087085C">
      <w:pPr>
        <w:numPr>
          <w:ilvl w:val="0"/>
          <w:numId w:val="6"/>
        </w:numPr>
        <w:shd w:val="clear" w:color="auto" w:fill="FFFFFF"/>
        <w:tabs>
          <w:tab w:val="left" w:pos="1646"/>
        </w:tabs>
        <w:spacing w:before="120" w:after="60"/>
        <w:ind w:left="1368" w:hanging="360"/>
        <w:rPr>
          <w:sz w:val="22"/>
          <w:szCs w:val="22"/>
        </w:rPr>
      </w:pPr>
      <w:r w:rsidRPr="0087085C">
        <w:rPr>
          <w:sz w:val="22"/>
          <w:szCs w:val="22"/>
        </w:rPr>
        <w:t>each amount in that Act that includes the amount appropriated under that item were reduced by $313 000.</w:t>
      </w:r>
    </w:p>
    <w:p w:rsidR="002F1D58" w:rsidRPr="0087085C" w:rsidRDefault="002F1D58" w:rsidP="0087085C">
      <w:pPr>
        <w:shd w:val="clear" w:color="auto" w:fill="FFFFFF"/>
        <w:tabs>
          <w:tab w:val="left" w:pos="298"/>
        </w:tabs>
        <w:spacing w:before="120" w:after="60"/>
        <w:rPr>
          <w:sz w:val="22"/>
        </w:rPr>
      </w:pPr>
      <w:r w:rsidRPr="0087085C">
        <w:rPr>
          <w:b/>
          <w:bCs/>
          <w:sz w:val="22"/>
          <w:szCs w:val="22"/>
        </w:rPr>
        <w:t>8</w:t>
      </w:r>
      <w:r w:rsidRPr="0087085C">
        <w:rPr>
          <w:b/>
          <w:bCs/>
          <w:sz w:val="22"/>
          <w:szCs w:val="22"/>
        </w:rPr>
        <w:tab/>
        <w:t>Department of the Environment, Sport and Territories</w:t>
      </w:r>
    </w:p>
    <w:p w:rsidR="002F1D58" w:rsidRPr="0087085C" w:rsidRDefault="002F1D58" w:rsidP="0087085C">
      <w:pPr>
        <w:numPr>
          <w:ilvl w:val="0"/>
          <w:numId w:val="7"/>
        </w:numPr>
        <w:shd w:val="clear" w:color="auto" w:fill="FFFFFF"/>
        <w:tabs>
          <w:tab w:val="left" w:pos="1210"/>
        </w:tabs>
        <w:spacing w:before="120" w:after="60"/>
        <w:ind w:left="1008" w:hanging="432"/>
        <w:rPr>
          <w:sz w:val="22"/>
          <w:szCs w:val="22"/>
        </w:rPr>
      </w:pPr>
      <w:r w:rsidRPr="0087085C">
        <w:rPr>
          <w:sz w:val="22"/>
          <w:szCs w:val="22"/>
        </w:rPr>
        <w:t xml:space="preserve">The </w:t>
      </w:r>
      <w:r w:rsidRPr="0087085C">
        <w:rPr>
          <w:i/>
          <w:iCs/>
          <w:sz w:val="22"/>
          <w:szCs w:val="22"/>
        </w:rPr>
        <w:t xml:space="preserve">Supply Act (No. 2) 1996-97 </w:t>
      </w:r>
      <w:r w:rsidRPr="0087085C">
        <w:rPr>
          <w:sz w:val="22"/>
          <w:szCs w:val="22"/>
        </w:rPr>
        <w:t xml:space="preserve">has effect, and is taken at all times to have had effect, as if the amount appropriated under subdivision 2 of Division 848 in Schedule 2 to that Act for payment to the Australian Nature Conservation Agency for expenditure under the </w:t>
      </w:r>
      <w:r w:rsidRPr="0087085C">
        <w:rPr>
          <w:i/>
          <w:iCs/>
          <w:sz w:val="22"/>
          <w:szCs w:val="22"/>
        </w:rPr>
        <w:t xml:space="preserve">National Parks and Wildlife Conservation Act 1975, </w:t>
      </w:r>
      <w:r w:rsidRPr="0087085C">
        <w:rPr>
          <w:sz w:val="22"/>
          <w:szCs w:val="22"/>
        </w:rPr>
        <w:t>and each amount that includes that amount, were reduced by $1 005 000.</w:t>
      </w:r>
    </w:p>
    <w:p w:rsidR="002F1D58" w:rsidRPr="0087085C" w:rsidRDefault="002F1D58" w:rsidP="0087085C">
      <w:pPr>
        <w:numPr>
          <w:ilvl w:val="0"/>
          <w:numId w:val="7"/>
        </w:numPr>
        <w:shd w:val="clear" w:color="auto" w:fill="FFFFFF"/>
        <w:tabs>
          <w:tab w:val="left" w:pos="1210"/>
        </w:tabs>
        <w:spacing w:before="120" w:after="60"/>
        <w:ind w:left="1008" w:hanging="432"/>
        <w:rPr>
          <w:sz w:val="22"/>
          <w:szCs w:val="22"/>
        </w:rPr>
      </w:pPr>
      <w:r w:rsidRPr="0087085C">
        <w:rPr>
          <w:sz w:val="22"/>
          <w:szCs w:val="22"/>
        </w:rPr>
        <w:t xml:space="preserve">The </w:t>
      </w:r>
      <w:r w:rsidRPr="0087085C">
        <w:rPr>
          <w:i/>
          <w:iCs/>
          <w:sz w:val="22"/>
          <w:szCs w:val="22"/>
        </w:rPr>
        <w:t xml:space="preserve">Supply Act (No. 2) 1996-97 </w:t>
      </w:r>
      <w:r w:rsidRPr="0087085C">
        <w:rPr>
          <w:sz w:val="22"/>
          <w:szCs w:val="22"/>
        </w:rPr>
        <w:t xml:space="preserve">has effect, and is taken at all times to have had effect, as if the amount appropriated under subdivision 1 of Division 849 in Schedule 2 to that Act for payment to the Australian Heritage Commission for payment under the </w:t>
      </w:r>
      <w:r w:rsidRPr="0087085C">
        <w:rPr>
          <w:i/>
          <w:iCs/>
          <w:sz w:val="22"/>
          <w:szCs w:val="22"/>
        </w:rPr>
        <w:t xml:space="preserve">Australian Heritage Commission Act 1975, </w:t>
      </w:r>
      <w:r w:rsidRPr="0087085C">
        <w:rPr>
          <w:sz w:val="22"/>
          <w:szCs w:val="22"/>
        </w:rPr>
        <w:t xml:space="preserve">and each amount that includes </w:t>
      </w:r>
      <w:r w:rsidR="00705C54">
        <w:rPr>
          <w:sz w:val="22"/>
          <w:szCs w:val="22"/>
        </w:rPr>
        <w:t>th</w:t>
      </w:r>
      <w:r w:rsidRPr="0087085C">
        <w:rPr>
          <w:sz w:val="22"/>
          <w:szCs w:val="22"/>
        </w:rPr>
        <w:t>at amount, were reduced by $779 000.</w:t>
      </w:r>
    </w:p>
    <w:p w:rsidR="002F1D58" w:rsidRPr="0087085C" w:rsidRDefault="002F1D58" w:rsidP="0087085C">
      <w:pPr>
        <w:shd w:val="clear" w:color="auto" w:fill="FFFFFF"/>
        <w:tabs>
          <w:tab w:val="left" w:pos="298"/>
        </w:tabs>
        <w:spacing w:before="120" w:after="60"/>
        <w:rPr>
          <w:sz w:val="22"/>
        </w:rPr>
      </w:pPr>
      <w:r w:rsidRPr="0087085C">
        <w:rPr>
          <w:b/>
          <w:bCs/>
          <w:sz w:val="22"/>
          <w:szCs w:val="22"/>
        </w:rPr>
        <w:t>9</w:t>
      </w:r>
      <w:r w:rsidRPr="0087085C">
        <w:rPr>
          <w:b/>
          <w:bCs/>
          <w:sz w:val="22"/>
          <w:szCs w:val="22"/>
        </w:rPr>
        <w:tab/>
        <w:t>Department of Industry, Science and Tourism</w:t>
      </w:r>
    </w:p>
    <w:p w:rsidR="002F1D58" w:rsidRPr="0087085C" w:rsidRDefault="002F1D58" w:rsidP="0087085C">
      <w:pPr>
        <w:shd w:val="clear" w:color="auto" w:fill="FFFFFF"/>
        <w:spacing w:before="120" w:after="60"/>
        <w:ind w:left="1008"/>
        <w:rPr>
          <w:sz w:val="22"/>
        </w:rPr>
      </w:pPr>
      <w:r w:rsidRPr="0087085C">
        <w:rPr>
          <w:sz w:val="22"/>
          <w:szCs w:val="22"/>
        </w:rPr>
        <w:t xml:space="preserve">The </w:t>
      </w:r>
      <w:r w:rsidRPr="0087085C">
        <w:rPr>
          <w:i/>
          <w:iCs/>
          <w:sz w:val="22"/>
          <w:szCs w:val="22"/>
        </w:rPr>
        <w:t xml:space="preserve">Supply Act (No. 2) 1996-97 </w:t>
      </w:r>
      <w:r w:rsidRPr="0087085C">
        <w:rPr>
          <w:sz w:val="22"/>
          <w:szCs w:val="22"/>
        </w:rPr>
        <w:t>has effect, and is taken at all times to have had effect, as if:</w:t>
      </w:r>
    </w:p>
    <w:p w:rsidR="002F1D58" w:rsidRPr="0087085C" w:rsidRDefault="002F1D58" w:rsidP="0087085C">
      <w:pPr>
        <w:numPr>
          <w:ilvl w:val="0"/>
          <w:numId w:val="8"/>
        </w:numPr>
        <w:shd w:val="clear" w:color="auto" w:fill="FFFFFF"/>
        <w:tabs>
          <w:tab w:val="left" w:pos="1642"/>
        </w:tabs>
        <w:spacing w:before="120" w:after="60"/>
        <w:ind w:left="1368" w:hanging="360"/>
        <w:rPr>
          <w:sz w:val="22"/>
          <w:szCs w:val="22"/>
        </w:rPr>
      </w:pPr>
      <w:r w:rsidRPr="0087085C">
        <w:rPr>
          <w:sz w:val="22"/>
          <w:szCs w:val="22"/>
        </w:rPr>
        <w:t>items 01, 02 and 03 of Division 917 in Schedule 2 to that Act were omitted; and</w:t>
      </w:r>
    </w:p>
    <w:p w:rsidR="002F1D58" w:rsidRPr="0087085C" w:rsidRDefault="002F1D58" w:rsidP="0087085C">
      <w:pPr>
        <w:numPr>
          <w:ilvl w:val="0"/>
          <w:numId w:val="8"/>
        </w:numPr>
        <w:shd w:val="clear" w:color="auto" w:fill="FFFFFF"/>
        <w:tabs>
          <w:tab w:val="left" w:pos="1642"/>
        </w:tabs>
        <w:spacing w:before="120" w:after="60"/>
        <w:ind w:left="1368" w:hanging="360"/>
        <w:rPr>
          <w:sz w:val="22"/>
          <w:szCs w:val="22"/>
        </w:rPr>
      </w:pPr>
      <w:r w:rsidRPr="0087085C">
        <w:rPr>
          <w:sz w:val="22"/>
          <w:szCs w:val="22"/>
        </w:rPr>
        <w:t>each amount in that Act that includes the amounts appropriated under those items were reduced by $293 000.</w:t>
      </w:r>
    </w:p>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b/>
          <w:bCs/>
          <w:sz w:val="22"/>
          <w:szCs w:val="18"/>
        </w:rPr>
        <w:lastRenderedPageBreak/>
        <w:t xml:space="preserve">Part 1 </w:t>
      </w:r>
      <w:r w:rsidR="002F1D58" w:rsidRPr="0087085C">
        <w:rPr>
          <w:sz w:val="22"/>
          <w:szCs w:val="18"/>
        </w:rPr>
        <w:t>General</w:t>
      </w:r>
    </w:p>
    <w:p w:rsidR="002F1D58" w:rsidRPr="0087085C" w:rsidRDefault="002F1D58" w:rsidP="0087085C">
      <w:pPr>
        <w:shd w:val="clear" w:color="auto" w:fill="FFFFFF"/>
        <w:spacing w:before="120" w:after="60"/>
        <w:jc w:val="right"/>
        <w:rPr>
          <w:sz w:val="22"/>
          <w:szCs w:val="24"/>
        </w:rPr>
      </w:pPr>
      <w:r w:rsidRPr="0087085C">
        <w:rPr>
          <w:sz w:val="22"/>
          <w:szCs w:val="24"/>
        </w:rPr>
        <w:t>Section 10</w:t>
      </w:r>
    </w:p>
    <w:p w:rsidR="005532FD" w:rsidRPr="0087085C" w:rsidRDefault="005532FD" w:rsidP="0087085C">
      <w:pPr>
        <w:pBdr>
          <w:top w:val="single" w:sz="4" w:space="1" w:color="auto"/>
        </w:pBdr>
        <w:shd w:val="clear" w:color="auto" w:fill="FFFFFF"/>
        <w:spacing w:before="120" w:after="60"/>
        <w:jc w:val="right"/>
        <w:rPr>
          <w:sz w:val="22"/>
        </w:rPr>
      </w:pPr>
    </w:p>
    <w:p w:rsidR="002F1D58" w:rsidRPr="0087085C" w:rsidRDefault="002F1D58" w:rsidP="0087085C">
      <w:pPr>
        <w:shd w:val="clear" w:color="auto" w:fill="FFFFFF"/>
        <w:spacing w:before="120" w:after="60"/>
        <w:rPr>
          <w:sz w:val="22"/>
        </w:rPr>
      </w:pPr>
      <w:r w:rsidRPr="0087085C">
        <w:rPr>
          <w:b/>
          <w:bCs/>
          <w:sz w:val="22"/>
          <w:szCs w:val="24"/>
        </w:rPr>
        <w:t>10 Department of Transport and Regional Development</w:t>
      </w:r>
    </w:p>
    <w:p w:rsidR="002F1D58" w:rsidRPr="0087085C" w:rsidRDefault="002F1D58" w:rsidP="0087085C">
      <w:pPr>
        <w:shd w:val="clear" w:color="auto" w:fill="FFFFFF"/>
        <w:tabs>
          <w:tab w:val="left" w:pos="1243"/>
        </w:tabs>
        <w:spacing w:before="120" w:after="60"/>
        <w:ind w:left="1008" w:hanging="432"/>
        <w:rPr>
          <w:sz w:val="22"/>
        </w:rPr>
      </w:pPr>
      <w:r w:rsidRPr="0087085C">
        <w:rPr>
          <w:sz w:val="22"/>
          <w:szCs w:val="24"/>
        </w:rPr>
        <w:t>(1)</w:t>
      </w:r>
      <w:r w:rsidRPr="0087085C">
        <w:rPr>
          <w:sz w:val="22"/>
          <w:szCs w:val="24"/>
        </w:rPr>
        <w:tab/>
        <w:t xml:space="preserve">The </w:t>
      </w:r>
      <w:r w:rsidRPr="0087085C">
        <w:rPr>
          <w:i/>
          <w:iCs/>
          <w:sz w:val="22"/>
          <w:szCs w:val="24"/>
        </w:rPr>
        <w:t xml:space="preserve">Supply Act (No. 2) 1996-97 has, </w:t>
      </w:r>
      <w:r w:rsidRPr="0087085C">
        <w:rPr>
          <w:sz w:val="22"/>
          <w:szCs w:val="24"/>
        </w:rPr>
        <w:t>effect, and is taken at all times</w:t>
      </w:r>
      <w:r w:rsidR="00657C83" w:rsidRPr="0087085C">
        <w:rPr>
          <w:sz w:val="22"/>
          <w:szCs w:val="24"/>
        </w:rPr>
        <w:t xml:space="preserve"> </w:t>
      </w:r>
      <w:r w:rsidRPr="0087085C">
        <w:rPr>
          <w:sz w:val="22"/>
          <w:szCs w:val="24"/>
        </w:rPr>
        <w:t>to have had effect, as if:</w:t>
      </w:r>
    </w:p>
    <w:p w:rsidR="002F1D58" w:rsidRPr="0087085C" w:rsidRDefault="002F1D58" w:rsidP="0087085C">
      <w:pPr>
        <w:numPr>
          <w:ilvl w:val="0"/>
          <w:numId w:val="9"/>
        </w:numPr>
        <w:shd w:val="clear" w:color="auto" w:fill="FFFFFF"/>
        <w:tabs>
          <w:tab w:val="left" w:pos="1656"/>
        </w:tabs>
        <w:spacing w:before="120" w:after="60"/>
        <w:ind w:left="1368" w:hanging="360"/>
        <w:rPr>
          <w:sz w:val="22"/>
          <w:szCs w:val="24"/>
        </w:rPr>
      </w:pPr>
      <w:r w:rsidRPr="0087085C">
        <w:rPr>
          <w:sz w:val="22"/>
          <w:szCs w:val="24"/>
        </w:rPr>
        <w:t>subdivision 3 of Division 970 in Schedule 2 to that Act were omitted; and</w:t>
      </w:r>
    </w:p>
    <w:p w:rsidR="002F1D58" w:rsidRPr="0087085C" w:rsidRDefault="002F1D58" w:rsidP="0087085C">
      <w:pPr>
        <w:numPr>
          <w:ilvl w:val="0"/>
          <w:numId w:val="9"/>
        </w:numPr>
        <w:shd w:val="clear" w:color="auto" w:fill="FFFFFF"/>
        <w:tabs>
          <w:tab w:val="left" w:pos="1656"/>
        </w:tabs>
        <w:spacing w:before="120" w:after="60"/>
        <w:ind w:left="1368" w:hanging="360"/>
        <w:rPr>
          <w:sz w:val="22"/>
          <w:szCs w:val="24"/>
        </w:rPr>
      </w:pPr>
      <w:r w:rsidRPr="0087085C">
        <w:rPr>
          <w:sz w:val="22"/>
          <w:szCs w:val="24"/>
        </w:rPr>
        <w:t>each amount in that Act that includes the amount appropriated under that subdivision were reduced by $1 273 000.</w:t>
      </w:r>
    </w:p>
    <w:p w:rsidR="002F1D58" w:rsidRPr="0087085C" w:rsidRDefault="002F1D58" w:rsidP="0087085C">
      <w:pPr>
        <w:shd w:val="clear" w:color="auto" w:fill="FFFFFF"/>
        <w:tabs>
          <w:tab w:val="left" w:pos="1243"/>
        </w:tabs>
        <w:spacing w:before="120" w:after="60"/>
        <w:ind w:left="1008" w:hanging="432"/>
        <w:rPr>
          <w:sz w:val="22"/>
        </w:rPr>
      </w:pPr>
      <w:r w:rsidRPr="0087085C">
        <w:rPr>
          <w:sz w:val="22"/>
          <w:szCs w:val="24"/>
        </w:rPr>
        <w:t>(2)</w:t>
      </w:r>
      <w:r w:rsidRPr="0087085C">
        <w:rPr>
          <w:sz w:val="22"/>
          <w:szCs w:val="24"/>
        </w:rPr>
        <w:tab/>
        <w:t xml:space="preserve">The </w:t>
      </w:r>
      <w:r w:rsidRPr="0087085C">
        <w:rPr>
          <w:i/>
          <w:iCs/>
          <w:sz w:val="22"/>
          <w:szCs w:val="24"/>
        </w:rPr>
        <w:t xml:space="preserve">Supply Act (No. 2) 1996-97 </w:t>
      </w:r>
      <w:r w:rsidRPr="0087085C">
        <w:rPr>
          <w:sz w:val="22"/>
          <w:szCs w:val="24"/>
        </w:rPr>
        <w:t>has effect, and is taken at all times</w:t>
      </w:r>
      <w:r w:rsidR="00657C83" w:rsidRPr="0087085C">
        <w:rPr>
          <w:sz w:val="22"/>
          <w:szCs w:val="24"/>
        </w:rPr>
        <w:t xml:space="preserve"> </w:t>
      </w:r>
      <w:r w:rsidRPr="0087085C">
        <w:rPr>
          <w:sz w:val="22"/>
          <w:szCs w:val="24"/>
        </w:rPr>
        <w:t>to have had effect, as if:</w:t>
      </w:r>
    </w:p>
    <w:p w:rsidR="002F1D58" w:rsidRPr="0087085C" w:rsidRDefault="002F1D58" w:rsidP="0087085C">
      <w:pPr>
        <w:numPr>
          <w:ilvl w:val="0"/>
          <w:numId w:val="10"/>
        </w:numPr>
        <w:shd w:val="clear" w:color="auto" w:fill="FFFFFF"/>
        <w:tabs>
          <w:tab w:val="left" w:pos="1656"/>
        </w:tabs>
        <w:spacing w:before="120" w:after="60"/>
        <w:ind w:left="1368" w:hanging="360"/>
        <w:rPr>
          <w:sz w:val="22"/>
          <w:szCs w:val="24"/>
        </w:rPr>
      </w:pPr>
      <w:r w:rsidRPr="0087085C">
        <w:rPr>
          <w:sz w:val="22"/>
          <w:szCs w:val="24"/>
        </w:rPr>
        <w:t>item 01 of Division 971 in Schedule 2 to that Act were omitted; and</w:t>
      </w:r>
    </w:p>
    <w:p w:rsidR="002F1D58" w:rsidRPr="0087085C" w:rsidRDefault="002F1D58" w:rsidP="0087085C">
      <w:pPr>
        <w:numPr>
          <w:ilvl w:val="0"/>
          <w:numId w:val="10"/>
        </w:numPr>
        <w:shd w:val="clear" w:color="auto" w:fill="FFFFFF"/>
        <w:tabs>
          <w:tab w:val="left" w:pos="1656"/>
        </w:tabs>
        <w:spacing w:before="120" w:after="60"/>
        <w:ind w:left="1368" w:hanging="360"/>
        <w:rPr>
          <w:sz w:val="22"/>
          <w:szCs w:val="24"/>
        </w:rPr>
      </w:pPr>
      <w:r w:rsidRPr="0087085C">
        <w:rPr>
          <w:sz w:val="22"/>
          <w:szCs w:val="24"/>
        </w:rPr>
        <w:t>each amount in that Act that includes the amount appropriated under that item were reduced by $3 209 000.</w:t>
      </w:r>
    </w:p>
    <w:p w:rsidR="002F1D58" w:rsidRPr="0087085C" w:rsidRDefault="002F1D58" w:rsidP="0087085C">
      <w:pPr>
        <w:shd w:val="clear" w:color="auto" w:fill="FFFFFF"/>
        <w:spacing w:before="120" w:after="60"/>
        <w:rPr>
          <w:sz w:val="22"/>
        </w:rPr>
      </w:pPr>
      <w:r w:rsidRPr="0087085C">
        <w:rPr>
          <w:b/>
          <w:bCs/>
          <w:sz w:val="22"/>
          <w:szCs w:val="24"/>
        </w:rPr>
        <w:t>11</w:t>
      </w:r>
      <w:r w:rsidR="00170C70" w:rsidRPr="0087085C">
        <w:rPr>
          <w:b/>
          <w:bCs/>
          <w:sz w:val="22"/>
          <w:szCs w:val="24"/>
        </w:rPr>
        <w:t xml:space="preserve"> </w:t>
      </w:r>
      <w:r w:rsidRPr="0087085C">
        <w:rPr>
          <w:b/>
          <w:bCs/>
          <w:sz w:val="22"/>
          <w:szCs w:val="24"/>
        </w:rPr>
        <w:t>Accounting errors etc. may be corrected after close of financial year</w:t>
      </w:r>
    </w:p>
    <w:p w:rsidR="002F1D58" w:rsidRPr="0087085C" w:rsidRDefault="002F1D58" w:rsidP="0087085C">
      <w:pPr>
        <w:shd w:val="clear" w:color="auto" w:fill="FFFFFF"/>
        <w:spacing w:before="120" w:after="60"/>
        <w:ind w:left="1008"/>
        <w:rPr>
          <w:sz w:val="22"/>
        </w:rPr>
      </w:pPr>
      <w:r w:rsidRPr="0087085C">
        <w:rPr>
          <w:sz w:val="22"/>
          <w:szCs w:val="24"/>
        </w:rPr>
        <w:t xml:space="preserve">Despite section 36 of the </w:t>
      </w:r>
      <w:r w:rsidRPr="0087085C">
        <w:rPr>
          <w:i/>
          <w:iCs/>
          <w:sz w:val="22"/>
          <w:szCs w:val="24"/>
        </w:rPr>
        <w:t xml:space="preserve">Audit Act 1901, </w:t>
      </w:r>
      <w:r w:rsidRPr="0087085C">
        <w:rPr>
          <w:sz w:val="22"/>
          <w:szCs w:val="24"/>
        </w:rPr>
        <w:t>the Minister may take action after 30 June 1997:</w:t>
      </w:r>
    </w:p>
    <w:p w:rsidR="002F1D58" w:rsidRPr="0087085C" w:rsidRDefault="002F1D58" w:rsidP="0087085C">
      <w:pPr>
        <w:numPr>
          <w:ilvl w:val="0"/>
          <w:numId w:val="11"/>
        </w:numPr>
        <w:shd w:val="clear" w:color="auto" w:fill="FFFFFF"/>
        <w:tabs>
          <w:tab w:val="left" w:pos="1656"/>
        </w:tabs>
        <w:spacing w:before="120" w:after="60"/>
        <w:ind w:left="1368" w:hanging="360"/>
        <w:rPr>
          <w:sz w:val="22"/>
          <w:szCs w:val="24"/>
        </w:rPr>
      </w:pPr>
      <w:r w:rsidRPr="0087085C">
        <w:rPr>
          <w:sz w:val="22"/>
          <w:szCs w:val="24"/>
        </w:rPr>
        <w:t xml:space="preserve">to correct errors or </w:t>
      </w:r>
      <w:proofErr w:type="spellStart"/>
      <w:r w:rsidRPr="0087085C">
        <w:rPr>
          <w:sz w:val="22"/>
          <w:szCs w:val="24"/>
        </w:rPr>
        <w:t>mispostings</w:t>
      </w:r>
      <w:proofErr w:type="spellEnd"/>
      <w:r w:rsidRPr="0087085C">
        <w:rPr>
          <w:sz w:val="22"/>
          <w:szCs w:val="24"/>
        </w:rPr>
        <w:t xml:space="preserve"> in the official accounting records of the Commonwealth for the year ending on that day; or</w:t>
      </w:r>
    </w:p>
    <w:p w:rsidR="002F1D58" w:rsidRPr="0087085C" w:rsidRDefault="002F1D58" w:rsidP="0087085C">
      <w:pPr>
        <w:numPr>
          <w:ilvl w:val="0"/>
          <w:numId w:val="11"/>
        </w:numPr>
        <w:shd w:val="clear" w:color="auto" w:fill="FFFFFF"/>
        <w:tabs>
          <w:tab w:val="left" w:pos="1656"/>
        </w:tabs>
        <w:spacing w:before="120" w:after="60"/>
        <w:ind w:left="1368" w:hanging="360"/>
        <w:rPr>
          <w:sz w:val="22"/>
          <w:szCs w:val="24"/>
        </w:rPr>
      </w:pPr>
      <w:r w:rsidRPr="0087085C">
        <w:rPr>
          <w:sz w:val="22"/>
          <w:szCs w:val="24"/>
        </w:rPr>
        <w:t>to balance the Consolidated Revenue Fund, the Trust Fund or the Loan Fund;</w:t>
      </w:r>
    </w:p>
    <w:p w:rsidR="002F1D58" w:rsidRPr="0087085C" w:rsidRDefault="00657C83" w:rsidP="0087085C">
      <w:pPr>
        <w:shd w:val="clear" w:color="auto" w:fill="FFFFFF"/>
        <w:spacing w:after="240"/>
        <w:rPr>
          <w:sz w:val="22"/>
        </w:rPr>
      </w:pPr>
      <w:r w:rsidRPr="0087085C">
        <w:rPr>
          <w:sz w:val="22"/>
        </w:rPr>
        <w:br w:type="page"/>
      </w:r>
      <w:r w:rsidR="002F1D58" w:rsidRPr="0087085C">
        <w:rPr>
          <w:b/>
          <w:bCs/>
          <w:sz w:val="22"/>
        </w:rPr>
        <w:lastRenderedPageBreak/>
        <w:t xml:space="preserve">Part 1 </w:t>
      </w:r>
      <w:r w:rsidR="002F1D58" w:rsidRPr="0087085C">
        <w:rPr>
          <w:sz w:val="22"/>
        </w:rPr>
        <w:t>General</w:t>
      </w:r>
    </w:p>
    <w:p w:rsidR="002F1D58" w:rsidRPr="0087085C" w:rsidRDefault="002F1D58" w:rsidP="0087085C">
      <w:pPr>
        <w:shd w:val="clear" w:color="auto" w:fill="FFFFFF"/>
        <w:spacing w:before="120"/>
        <w:rPr>
          <w:sz w:val="22"/>
          <w:szCs w:val="24"/>
        </w:rPr>
      </w:pPr>
      <w:r w:rsidRPr="0087085C">
        <w:rPr>
          <w:sz w:val="22"/>
          <w:szCs w:val="24"/>
        </w:rPr>
        <w:t>Section 11</w:t>
      </w:r>
    </w:p>
    <w:p w:rsidR="0002548F" w:rsidRPr="0087085C" w:rsidRDefault="0002548F" w:rsidP="0087085C">
      <w:pPr>
        <w:pBdr>
          <w:top w:val="single" w:sz="4" w:space="1" w:color="auto"/>
        </w:pBdr>
        <w:shd w:val="clear" w:color="auto" w:fill="FFFFFF"/>
        <w:spacing w:before="120"/>
        <w:rPr>
          <w:sz w:val="22"/>
        </w:rPr>
      </w:pPr>
    </w:p>
    <w:p w:rsidR="002F1D58" w:rsidRPr="0087085C" w:rsidRDefault="002F1D58" w:rsidP="0087085C">
      <w:pPr>
        <w:shd w:val="clear" w:color="auto" w:fill="FFFFFF"/>
        <w:spacing w:before="120" w:after="60"/>
        <w:ind w:left="1008"/>
        <w:rPr>
          <w:sz w:val="22"/>
        </w:rPr>
      </w:pPr>
      <w:r w:rsidRPr="0087085C">
        <w:rPr>
          <w:sz w:val="22"/>
          <w:szCs w:val="24"/>
        </w:rPr>
        <w:t>if the action does not result in an amount being debited from one of those Funds otherwise than for the purpose of being credited to another of those Funds.</w:t>
      </w:r>
    </w:p>
    <w:p w:rsidR="002F1D58" w:rsidRPr="0087085C" w:rsidRDefault="002F1D58" w:rsidP="0087085C">
      <w:pPr>
        <w:shd w:val="clear" w:color="auto" w:fill="FFFFFF"/>
        <w:spacing w:before="120" w:after="60"/>
        <w:ind w:left="1512" w:hanging="504"/>
      </w:pPr>
      <w:r w:rsidRPr="0087085C">
        <w:rPr>
          <w:szCs w:val="16"/>
        </w:rPr>
        <w:t xml:space="preserve">Note: Section 36 of the </w:t>
      </w:r>
      <w:r w:rsidRPr="0087085C">
        <w:rPr>
          <w:i/>
          <w:iCs/>
          <w:szCs w:val="16"/>
        </w:rPr>
        <w:t xml:space="preserve">Audit Act 1901 </w:t>
      </w:r>
      <w:r w:rsidRPr="0087085C">
        <w:rPr>
          <w:szCs w:val="16"/>
        </w:rPr>
        <w:t>provides that (except in a particular case provided for in that section) every appropriation out of the Consolidated Revenue Fund for the service of a financial year lapses and ceases to have effect at the end of that year (the unspent balance of any appropriated amount lapsing) and that the accounts of the year are then closed.</w:t>
      </w:r>
    </w:p>
    <w:p w:rsidR="002F1D58" w:rsidRPr="0087085C" w:rsidRDefault="002F1D58" w:rsidP="0087085C">
      <w:pPr>
        <w:shd w:val="clear" w:color="auto" w:fill="FFFFFF"/>
        <w:tabs>
          <w:tab w:val="left" w:pos="610"/>
        </w:tabs>
        <w:spacing w:before="120" w:after="60"/>
        <w:rPr>
          <w:sz w:val="22"/>
        </w:rPr>
      </w:pPr>
    </w:p>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b/>
          <w:bCs/>
          <w:sz w:val="22"/>
        </w:rPr>
        <w:lastRenderedPageBreak/>
        <w:t xml:space="preserve">Part 2 </w:t>
      </w:r>
      <w:r w:rsidR="002F1D58" w:rsidRPr="0087085C">
        <w:rPr>
          <w:sz w:val="22"/>
        </w:rPr>
        <w:t>Special Application of Act</w:t>
      </w:r>
    </w:p>
    <w:p w:rsidR="002F1D58" w:rsidRPr="0087085C" w:rsidRDefault="002F1D58" w:rsidP="0087085C">
      <w:pPr>
        <w:shd w:val="clear" w:color="auto" w:fill="FFFFFF"/>
        <w:spacing w:before="120" w:after="60"/>
        <w:jc w:val="right"/>
        <w:rPr>
          <w:sz w:val="22"/>
          <w:szCs w:val="24"/>
        </w:rPr>
      </w:pPr>
      <w:r w:rsidRPr="0087085C">
        <w:rPr>
          <w:sz w:val="22"/>
          <w:szCs w:val="24"/>
        </w:rPr>
        <w:t>Section 12</w:t>
      </w:r>
    </w:p>
    <w:p w:rsidR="00130839" w:rsidRPr="0087085C" w:rsidRDefault="00130839" w:rsidP="0087085C">
      <w:pPr>
        <w:pBdr>
          <w:top w:val="single" w:sz="4" w:space="1" w:color="auto"/>
        </w:pBdr>
        <w:shd w:val="clear" w:color="auto" w:fill="FFFFFF"/>
        <w:spacing w:before="120" w:after="60"/>
        <w:jc w:val="right"/>
        <w:rPr>
          <w:sz w:val="22"/>
        </w:rPr>
      </w:pPr>
    </w:p>
    <w:p w:rsidR="002F1D58" w:rsidRPr="0087085C" w:rsidRDefault="002F1D58" w:rsidP="0087085C">
      <w:pPr>
        <w:shd w:val="clear" w:color="auto" w:fill="FFFFFF"/>
        <w:spacing w:before="120" w:after="60"/>
        <w:rPr>
          <w:sz w:val="24"/>
        </w:rPr>
      </w:pPr>
      <w:r w:rsidRPr="0087085C">
        <w:rPr>
          <w:b/>
          <w:bCs/>
          <w:sz w:val="24"/>
          <w:szCs w:val="30"/>
        </w:rPr>
        <w:t xml:space="preserve">Part 2 </w:t>
      </w:r>
      <w:r w:rsidRPr="0087085C">
        <w:rPr>
          <w:rFonts w:eastAsia="Times New Roman"/>
          <w:b/>
          <w:bCs/>
          <w:sz w:val="24"/>
          <w:szCs w:val="30"/>
        </w:rPr>
        <w:t>— Special Application of Act</w:t>
      </w:r>
    </w:p>
    <w:p w:rsidR="002F1D58" w:rsidRPr="0087085C" w:rsidRDefault="002F1D58" w:rsidP="0087085C">
      <w:pPr>
        <w:shd w:val="clear" w:color="auto" w:fill="FFFFFF"/>
        <w:tabs>
          <w:tab w:val="left" w:pos="403"/>
        </w:tabs>
        <w:spacing w:before="120" w:after="60"/>
        <w:rPr>
          <w:sz w:val="22"/>
        </w:rPr>
      </w:pPr>
      <w:r w:rsidRPr="0087085C">
        <w:rPr>
          <w:b/>
          <w:bCs/>
          <w:sz w:val="22"/>
          <w:szCs w:val="24"/>
        </w:rPr>
        <w:t>12</w:t>
      </w:r>
      <w:r w:rsidRPr="0087085C">
        <w:rPr>
          <w:b/>
          <w:bCs/>
          <w:sz w:val="22"/>
          <w:szCs w:val="24"/>
        </w:rPr>
        <w:tab/>
        <w:t>Definitions</w:t>
      </w:r>
    </w:p>
    <w:p w:rsidR="002F1D58" w:rsidRPr="0087085C" w:rsidRDefault="002F1D58" w:rsidP="0087085C">
      <w:pPr>
        <w:shd w:val="clear" w:color="auto" w:fill="FFFFFF"/>
        <w:spacing w:before="120" w:after="60"/>
        <w:ind w:left="1008"/>
        <w:rPr>
          <w:sz w:val="22"/>
        </w:rPr>
      </w:pPr>
      <w:r w:rsidRPr="0087085C">
        <w:rPr>
          <w:sz w:val="22"/>
          <w:szCs w:val="24"/>
        </w:rPr>
        <w:t>In this Part:</w:t>
      </w:r>
    </w:p>
    <w:p w:rsidR="002F1D58" w:rsidRPr="0087085C" w:rsidRDefault="002F1D58" w:rsidP="0087085C">
      <w:pPr>
        <w:shd w:val="clear" w:color="auto" w:fill="FFFFFF"/>
        <w:spacing w:before="120" w:after="60"/>
        <w:ind w:left="1008"/>
        <w:rPr>
          <w:sz w:val="22"/>
        </w:rPr>
      </w:pPr>
      <w:r w:rsidRPr="0087085C">
        <w:rPr>
          <w:b/>
          <w:bCs/>
          <w:i/>
          <w:iCs/>
          <w:sz w:val="22"/>
          <w:szCs w:val="24"/>
        </w:rPr>
        <w:t xml:space="preserve">Financial Management and Accountability Act </w:t>
      </w:r>
      <w:r w:rsidRPr="0087085C">
        <w:rPr>
          <w:sz w:val="22"/>
          <w:szCs w:val="24"/>
        </w:rPr>
        <w:t>means the Act to be cited as:</w:t>
      </w:r>
    </w:p>
    <w:p w:rsidR="002F1D58" w:rsidRPr="0087085C" w:rsidRDefault="002F1D58" w:rsidP="0087085C">
      <w:pPr>
        <w:numPr>
          <w:ilvl w:val="0"/>
          <w:numId w:val="12"/>
        </w:numPr>
        <w:shd w:val="clear" w:color="auto" w:fill="FFFFFF"/>
        <w:tabs>
          <w:tab w:val="left" w:pos="1565"/>
        </w:tabs>
        <w:spacing w:before="120" w:after="60"/>
        <w:ind w:left="1368" w:hanging="360"/>
        <w:rPr>
          <w:sz w:val="22"/>
          <w:szCs w:val="24"/>
        </w:rPr>
      </w:pPr>
      <w:r w:rsidRPr="0087085C">
        <w:rPr>
          <w:sz w:val="22"/>
          <w:szCs w:val="24"/>
        </w:rPr>
        <w:t xml:space="preserve">the </w:t>
      </w:r>
      <w:r w:rsidRPr="0087085C">
        <w:rPr>
          <w:i/>
          <w:iCs/>
          <w:sz w:val="22"/>
          <w:szCs w:val="24"/>
        </w:rPr>
        <w:t xml:space="preserve">Financial Management and Accountability Act 1996; </w:t>
      </w:r>
      <w:r w:rsidRPr="0087085C">
        <w:rPr>
          <w:sz w:val="22"/>
          <w:szCs w:val="24"/>
        </w:rPr>
        <w:t>or</w:t>
      </w:r>
    </w:p>
    <w:p w:rsidR="002F1D58" w:rsidRPr="0087085C" w:rsidRDefault="002F1D58" w:rsidP="0087085C">
      <w:pPr>
        <w:numPr>
          <w:ilvl w:val="0"/>
          <w:numId w:val="12"/>
        </w:numPr>
        <w:shd w:val="clear" w:color="auto" w:fill="FFFFFF"/>
        <w:tabs>
          <w:tab w:val="left" w:pos="1565"/>
        </w:tabs>
        <w:spacing w:before="120" w:after="60"/>
        <w:ind w:left="1368" w:hanging="360"/>
        <w:rPr>
          <w:sz w:val="22"/>
          <w:szCs w:val="24"/>
        </w:rPr>
      </w:pPr>
      <w:r w:rsidRPr="0087085C">
        <w:rPr>
          <w:sz w:val="22"/>
          <w:szCs w:val="24"/>
        </w:rPr>
        <w:t xml:space="preserve">the </w:t>
      </w:r>
      <w:r w:rsidRPr="0087085C">
        <w:rPr>
          <w:i/>
          <w:iCs/>
          <w:sz w:val="22"/>
          <w:szCs w:val="24"/>
        </w:rPr>
        <w:t>Financial Management and Accountability Act 1997.</w:t>
      </w:r>
    </w:p>
    <w:p w:rsidR="002F1D58" w:rsidRPr="0087085C" w:rsidRDefault="002F1D58" w:rsidP="0087085C">
      <w:pPr>
        <w:shd w:val="clear" w:color="auto" w:fill="FFFFFF"/>
        <w:spacing w:before="120" w:after="60"/>
        <w:ind w:left="1008"/>
        <w:rPr>
          <w:sz w:val="22"/>
        </w:rPr>
      </w:pPr>
      <w:r w:rsidRPr="0087085C">
        <w:rPr>
          <w:b/>
          <w:bCs/>
          <w:i/>
          <w:iCs/>
          <w:sz w:val="22"/>
          <w:szCs w:val="24"/>
        </w:rPr>
        <w:t xml:space="preserve">item </w:t>
      </w:r>
      <w:r w:rsidRPr="0087085C">
        <w:rPr>
          <w:sz w:val="22"/>
          <w:szCs w:val="24"/>
        </w:rPr>
        <w:t>means an item, subdivision or Division in Schedule 4.</w:t>
      </w:r>
    </w:p>
    <w:p w:rsidR="002F1D58" w:rsidRPr="0087085C" w:rsidRDefault="002F1D58" w:rsidP="0087085C">
      <w:pPr>
        <w:shd w:val="clear" w:color="auto" w:fill="FFFFFF"/>
        <w:spacing w:before="120" w:after="60"/>
        <w:ind w:left="1008"/>
        <w:rPr>
          <w:sz w:val="22"/>
        </w:rPr>
      </w:pPr>
      <w:r w:rsidRPr="0087085C">
        <w:rPr>
          <w:b/>
          <w:bCs/>
          <w:i/>
          <w:iCs/>
          <w:sz w:val="22"/>
          <w:szCs w:val="24"/>
        </w:rPr>
        <w:t xml:space="preserve">operative day </w:t>
      </w:r>
      <w:r w:rsidRPr="0087085C">
        <w:rPr>
          <w:sz w:val="22"/>
          <w:szCs w:val="24"/>
        </w:rPr>
        <w:t>means the day on which the Financial Management and Accountability Act commences.</w:t>
      </w:r>
    </w:p>
    <w:p w:rsidR="002F1D58" w:rsidRPr="0087085C" w:rsidRDefault="002F1D58" w:rsidP="0087085C">
      <w:pPr>
        <w:shd w:val="clear" w:color="auto" w:fill="FFFFFF"/>
        <w:tabs>
          <w:tab w:val="left" w:pos="403"/>
        </w:tabs>
        <w:spacing w:before="120" w:after="60"/>
        <w:rPr>
          <w:sz w:val="22"/>
        </w:rPr>
      </w:pPr>
      <w:r w:rsidRPr="0087085C">
        <w:rPr>
          <w:b/>
          <w:bCs/>
          <w:sz w:val="22"/>
          <w:szCs w:val="24"/>
        </w:rPr>
        <w:t>13</w:t>
      </w:r>
      <w:r w:rsidRPr="0087085C">
        <w:rPr>
          <w:b/>
          <w:bCs/>
          <w:sz w:val="22"/>
          <w:szCs w:val="24"/>
        </w:rPr>
        <w:tab/>
        <w:t>Application of Part</w:t>
      </w:r>
    </w:p>
    <w:p w:rsidR="002F1D58" w:rsidRPr="0087085C" w:rsidRDefault="002F1D58" w:rsidP="0087085C">
      <w:pPr>
        <w:shd w:val="clear" w:color="auto" w:fill="FFFFFF"/>
        <w:spacing w:before="120" w:after="60"/>
        <w:ind w:left="1008"/>
        <w:rPr>
          <w:sz w:val="22"/>
        </w:rPr>
      </w:pPr>
      <w:r w:rsidRPr="0087085C">
        <w:rPr>
          <w:sz w:val="22"/>
          <w:szCs w:val="24"/>
        </w:rPr>
        <w:t>This Part applies if the Financial Management and Accountability Act commences before 1 July 1997.</w:t>
      </w:r>
    </w:p>
    <w:p w:rsidR="002F1D58" w:rsidRPr="0087085C" w:rsidRDefault="002F1D58" w:rsidP="0087085C">
      <w:pPr>
        <w:shd w:val="clear" w:color="auto" w:fill="FFFFFF"/>
        <w:tabs>
          <w:tab w:val="left" w:pos="403"/>
        </w:tabs>
        <w:spacing w:before="120" w:after="60"/>
        <w:rPr>
          <w:sz w:val="22"/>
        </w:rPr>
      </w:pPr>
      <w:r w:rsidRPr="0087085C">
        <w:rPr>
          <w:b/>
          <w:bCs/>
          <w:sz w:val="22"/>
          <w:szCs w:val="24"/>
        </w:rPr>
        <w:t>14</w:t>
      </w:r>
      <w:r w:rsidRPr="0087085C">
        <w:rPr>
          <w:b/>
          <w:bCs/>
          <w:sz w:val="22"/>
          <w:szCs w:val="24"/>
        </w:rPr>
        <w:tab/>
        <w:t>Act to have effect subject to modifications</w:t>
      </w:r>
    </w:p>
    <w:p w:rsidR="002F1D58" w:rsidRPr="0087085C" w:rsidRDefault="002F1D58" w:rsidP="0087085C">
      <w:pPr>
        <w:shd w:val="clear" w:color="auto" w:fill="FFFFFF"/>
        <w:spacing w:before="120" w:after="60"/>
        <w:ind w:left="1008"/>
        <w:rPr>
          <w:sz w:val="22"/>
        </w:rPr>
      </w:pPr>
      <w:r w:rsidRPr="0087085C">
        <w:rPr>
          <w:sz w:val="22"/>
          <w:szCs w:val="24"/>
        </w:rPr>
        <w:t>This Act has effect on and after the operative day subject to the modifications set out in the following sections.</w:t>
      </w:r>
    </w:p>
    <w:p w:rsidR="002F1D58" w:rsidRPr="0087085C" w:rsidRDefault="002F1D58" w:rsidP="0087085C">
      <w:pPr>
        <w:shd w:val="clear" w:color="auto" w:fill="FFFFFF"/>
        <w:tabs>
          <w:tab w:val="left" w:pos="403"/>
        </w:tabs>
        <w:spacing w:before="120" w:after="60"/>
        <w:rPr>
          <w:sz w:val="22"/>
        </w:rPr>
      </w:pPr>
      <w:r w:rsidRPr="0087085C">
        <w:rPr>
          <w:b/>
          <w:bCs/>
          <w:sz w:val="22"/>
          <w:szCs w:val="24"/>
        </w:rPr>
        <w:t>15</w:t>
      </w:r>
      <w:r w:rsidRPr="0087085C">
        <w:rPr>
          <w:b/>
          <w:bCs/>
          <w:sz w:val="22"/>
          <w:szCs w:val="24"/>
        </w:rPr>
        <w:tab/>
        <w:t>Insertion of definition</w:t>
      </w:r>
    </w:p>
    <w:p w:rsidR="002F1D58" w:rsidRPr="0087085C" w:rsidRDefault="002F1D58" w:rsidP="0087085C">
      <w:pPr>
        <w:shd w:val="clear" w:color="auto" w:fill="FFFFFF"/>
        <w:spacing w:before="120" w:after="60"/>
        <w:ind w:left="1008"/>
        <w:rPr>
          <w:sz w:val="22"/>
        </w:rPr>
      </w:pPr>
      <w:r w:rsidRPr="0087085C">
        <w:rPr>
          <w:sz w:val="22"/>
          <w:szCs w:val="24"/>
        </w:rPr>
        <w:t>After section 2 the following section is inserted:</w:t>
      </w:r>
    </w:p>
    <w:p w:rsidR="002F1D58" w:rsidRPr="0087085C" w:rsidRDefault="002F1D58" w:rsidP="0087085C">
      <w:pPr>
        <w:shd w:val="clear" w:color="auto" w:fill="FFFFFF"/>
        <w:spacing w:before="120" w:after="60"/>
        <w:rPr>
          <w:sz w:val="22"/>
        </w:rPr>
      </w:pPr>
      <w:r w:rsidRPr="0087085C">
        <w:rPr>
          <w:b/>
          <w:bCs/>
          <w:sz w:val="22"/>
          <w:szCs w:val="24"/>
        </w:rPr>
        <w:t>2A Definition</w:t>
      </w:r>
    </w:p>
    <w:p w:rsidR="002F1D58" w:rsidRPr="0087085C" w:rsidRDefault="002F1D58" w:rsidP="0087085C">
      <w:pPr>
        <w:shd w:val="clear" w:color="auto" w:fill="FFFFFF"/>
        <w:spacing w:before="120" w:after="60"/>
        <w:ind w:left="1008"/>
        <w:rPr>
          <w:sz w:val="22"/>
        </w:rPr>
      </w:pPr>
      <w:r w:rsidRPr="0087085C">
        <w:rPr>
          <w:sz w:val="22"/>
          <w:szCs w:val="24"/>
        </w:rPr>
        <w:t>In this Part:</w:t>
      </w:r>
    </w:p>
    <w:p w:rsidR="002F1D58" w:rsidRPr="0087085C" w:rsidRDefault="002F1D58" w:rsidP="0087085C">
      <w:pPr>
        <w:shd w:val="clear" w:color="auto" w:fill="FFFFFF"/>
        <w:spacing w:before="120" w:after="60"/>
        <w:ind w:left="1008"/>
        <w:rPr>
          <w:sz w:val="22"/>
        </w:rPr>
      </w:pPr>
      <w:r w:rsidRPr="0087085C">
        <w:rPr>
          <w:b/>
          <w:bCs/>
          <w:i/>
          <w:iCs/>
          <w:sz w:val="22"/>
          <w:szCs w:val="24"/>
        </w:rPr>
        <w:t xml:space="preserve">Financial Management and Accountability Act </w:t>
      </w:r>
      <w:r w:rsidRPr="0087085C">
        <w:rPr>
          <w:sz w:val="22"/>
          <w:szCs w:val="24"/>
        </w:rPr>
        <w:t>means:</w:t>
      </w:r>
    </w:p>
    <w:p w:rsidR="002F1D58" w:rsidRPr="0087085C" w:rsidRDefault="002F1D58" w:rsidP="0087085C">
      <w:pPr>
        <w:numPr>
          <w:ilvl w:val="0"/>
          <w:numId w:val="13"/>
        </w:numPr>
        <w:shd w:val="clear" w:color="auto" w:fill="FFFFFF"/>
        <w:tabs>
          <w:tab w:val="left" w:pos="1555"/>
        </w:tabs>
        <w:spacing w:before="120" w:after="60"/>
        <w:ind w:left="1368" w:hanging="360"/>
        <w:rPr>
          <w:sz w:val="22"/>
          <w:szCs w:val="24"/>
        </w:rPr>
      </w:pPr>
      <w:r w:rsidRPr="0087085C">
        <w:rPr>
          <w:sz w:val="22"/>
          <w:szCs w:val="24"/>
        </w:rPr>
        <w:t xml:space="preserve">the </w:t>
      </w:r>
      <w:r w:rsidRPr="0087085C">
        <w:rPr>
          <w:i/>
          <w:iCs/>
          <w:sz w:val="22"/>
          <w:szCs w:val="24"/>
        </w:rPr>
        <w:t xml:space="preserve">Financial Management and Accountability Act 1996; </w:t>
      </w:r>
      <w:r w:rsidRPr="0087085C">
        <w:rPr>
          <w:sz w:val="22"/>
          <w:szCs w:val="24"/>
        </w:rPr>
        <w:t>or</w:t>
      </w:r>
    </w:p>
    <w:p w:rsidR="002F1D58" w:rsidRPr="0087085C" w:rsidRDefault="002F1D58" w:rsidP="0087085C">
      <w:pPr>
        <w:numPr>
          <w:ilvl w:val="0"/>
          <w:numId w:val="13"/>
        </w:numPr>
        <w:shd w:val="clear" w:color="auto" w:fill="FFFFFF"/>
        <w:tabs>
          <w:tab w:val="left" w:pos="1555"/>
        </w:tabs>
        <w:spacing w:before="120" w:after="60"/>
        <w:ind w:left="1368" w:hanging="360"/>
        <w:rPr>
          <w:sz w:val="22"/>
          <w:szCs w:val="24"/>
        </w:rPr>
      </w:pPr>
      <w:r w:rsidRPr="0087085C">
        <w:rPr>
          <w:sz w:val="22"/>
          <w:szCs w:val="24"/>
        </w:rPr>
        <w:t xml:space="preserve">the </w:t>
      </w:r>
      <w:r w:rsidRPr="0087085C">
        <w:rPr>
          <w:i/>
          <w:iCs/>
          <w:sz w:val="22"/>
          <w:szCs w:val="24"/>
        </w:rPr>
        <w:t>Financial Management and Accountability Act 1997;</w:t>
      </w:r>
    </w:p>
    <w:p w:rsidR="002F1D58" w:rsidRPr="0087085C" w:rsidRDefault="002F1D58" w:rsidP="0087085C">
      <w:pPr>
        <w:shd w:val="clear" w:color="auto" w:fill="FFFFFF"/>
        <w:tabs>
          <w:tab w:val="left" w:pos="1555"/>
        </w:tabs>
        <w:spacing w:before="120" w:after="60"/>
        <w:ind w:left="1008"/>
        <w:rPr>
          <w:sz w:val="22"/>
        </w:rPr>
      </w:pPr>
      <w:r w:rsidRPr="0087085C">
        <w:rPr>
          <w:sz w:val="22"/>
          <w:szCs w:val="24"/>
        </w:rPr>
        <w:t>whichever is in force.</w:t>
      </w:r>
    </w:p>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after="240"/>
        <w:jc w:val="both"/>
        <w:rPr>
          <w:sz w:val="22"/>
        </w:rPr>
      </w:pPr>
      <w:r w:rsidRPr="0087085C">
        <w:rPr>
          <w:sz w:val="22"/>
        </w:rPr>
        <w:br w:type="page"/>
      </w:r>
      <w:r w:rsidR="002F1D58" w:rsidRPr="0087085C">
        <w:rPr>
          <w:b/>
          <w:bCs/>
          <w:sz w:val="22"/>
        </w:rPr>
        <w:lastRenderedPageBreak/>
        <w:t xml:space="preserve">Part 2 </w:t>
      </w:r>
      <w:r w:rsidR="002F1D58" w:rsidRPr="0087085C">
        <w:rPr>
          <w:sz w:val="22"/>
        </w:rPr>
        <w:t>Special Application of Act</w:t>
      </w:r>
    </w:p>
    <w:p w:rsidR="002F1D58" w:rsidRPr="0087085C" w:rsidRDefault="002F1D58" w:rsidP="0087085C">
      <w:pPr>
        <w:shd w:val="clear" w:color="auto" w:fill="FFFFFF"/>
        <w:spacing w:before="120"/>
        <w:jc w:val="both"/>
        <w:rPr>
          <w:sz w:val="22"/>
          <w:szCs w:val="24"/>
        </w:rPr>
      </w:pPr>
      <w:r w:rsidRPr="0087085C">
        <w:rPr>
          <w:sz w:val="22"/>
          <w:szCs w:val="24"/>
        </w:rPr>
        <w:t>Section 16</w:t>
      </w:r>
    </w:p>
    <w:p w:rsidR="00130839" w:rsidRPr="0087085C" w:rsidRDefault="00130839" w:rsidP="0087085C">
      <w:pPr>
        <w:pBdr>
          <w:top w:val="single" w:sz="4" w:space="1" w:color="auto"/>
        </w:pBdr>
        <w:shd w:val="clear" w:color="auto" w:fill="FFFFFF"/>
        <w:spacing w:before="120"/>
        <w:jc w:val="both"/>
        <w:rPr>
          <w:sz w:val="22"/>
        </w:rPr>
      </w:pPr>
    </w:p>
    <w:p w:rsidR="002F1D58" w:rsidRPr="0087085C" w:rsidRDefault="002F1D58" w:rsidP="0087085C">
      <w:pPr>
        <w:shd w:val="clear" w:color="auto" w:fill="FFFFFF"/>
        <w:tabs>
          <w:tab w:val="left" w:pos="432"/>
        </w:tabs>
        <w:spacing w:before="120" w:after="60"/>
        <w:rPr>
          <w:sz w:val="22"/>
        </w:rPr>
      </w:pPr>
      <w:r w:rsidRPr="0087085C">
        <w:rPr>
          <w:b/>
          <w:bCs/>
          <w:sz w:val="22"/>
          <w:szCs w:val="24"/>
        </w:rPr>
        <w:t>16</w:t>
      </w:r>
      <w:r w:rsidRPr="0087085C">
        <w:rPr>
          <w:b/>
          <w:bCs/>
          <w:sz w:val="22"/>
          <w:szCs w:val="24"/>
        </w:rPr>
        <w:tab/>
        <w:t>Modification relating to the appropriation of certain amounts</w:t>
      </w:r>
    </w:p>
    <w:p w:rsidR="002F1D58" w:rsidRPr="0087085C" w:rsidRDefault="002F1D58" w:rsidP="0087085C">
      <w:pPr>
        <w:shd w:val="clear" w:color="auto" w:fill="FFFFFF"/>
        <w:spacing w:before="120" w:after="60"/>
        <w:ind w:left="1008"/>
        <w:rPr>
          <w:sz w:val="22"/>
        </w:rPr>
      </w:pPr>
      <w:r w:rsidRPr="0087085C">
        <w:rPr>
          <w:sz w:val="22"/>
          <w:szCs w:val="24"/>
        </w:rPr>
        <w:t>After section 6 the following sections are inserted:</w:t>
      </w:r>
    </w:p>
    <w:p w:rsidR="002F1D58" w:rsidRPr="0087085C" w:rsidRDefault="002F1D58" w:rsidP="0087085C">
      <w:pPr>
        <w:shd w:val="clear" w:color="auto" w:fill="FFFFFF"/>
        <w:spacing w:before="120" w:after="60"/>
        <w:rPr>
          <w:sz w:val="22"/>
        </w:rPr>
      </w:pPr>
      <w:r w:rsidRPr="0087085C">
        <w:rPr>
          <w:b/>
          <w:bCs/>
          <w:sz w:val="22"/>
          <w:szCs w:val="24"/>
        </w:rPr>
        <w:t>6A Certain amounts taken to be appropriated</w:t>
      </w:r>
    </w:p>
    <w:p w:rsidR="002F1D58" w:rsidRPr="0087085C" w:rsidRDefault="002F1D58" w:rsidP="0087085C">
      <w:pPr>
        <w:shd w:val="clear" w:color="auto" w:fill="FFFFFF"/>
        <w:spacing w:before="120" w:after="60"/>
        <w:ind w:left="1008"/>
        <w:rPr>
          <w:sz w:val="22"/>
        </w:rPr>
      </w:pPr>
      <w:r w:rsidRPr="0087085C">
        <w:rPr>
          <w:sz w:val="22"/>
          <w:szCs w:val="24"/>
        </w:rPr>
        <w:t xml:space="preserve">If an item, subdivision or Division in Schedule 4 specifies, or is taken to specify, that payments (whether the word </w:t>
      </w:r>
      <w:r w:rsidR="00723CEC" w:rsidRPr="0087085C">
        <w:rPr>
          <w:sz w:val="22"/>
          <w:szCs w:val="24"/>
        </w:rPr>
        <w:t>“</w:t>
      </w:r>
      <w:r w:rsidRPr="0087085C">
        <w:rPr>
          <w:sz w:val="22"/>
          <w:szCs w:val="24"/>
        </w:rPr>
        <w:t>payments</w:t>
      </w:r>
      <w:r w:rsidR="00723CEC" w:rsidRPr="0087085C">
        <w:rPr>
          <w:sz w:val="22"/>
          <w:szCs w:val="24"/>
        </w:rPr>
        <w:t>”</w:t>
      </w:r>
      <w:r w:rsidRPr="0087085C">
        <w:rPr>
          <w:sz w:val="22"/>
          <w:szCs w:val="24"/>
        </w:rPr>
        <w:t xml:space="preserve"> or </w:t>
      </w:r>
      <w:r w:rsidR="00723CEC" w:rsidRPr="0087085C">
        <w:rPr>
          <w:sz w:val="22"/>
          <w:szCs w:val="24"/>
        </w:rPr>
        <w:t>“</w:t>
      </w:r>
      <w:r w:rsidRPr="0087085C">
        <w:rPr>
          <w:sz w:val="22"/>
          <w:szCs w:val="24"/>
        </w:rPr>
        <w:t>money</w:t>
      </w:r>
      <w:r w:rsidR="00723CEC" w:rsidRPr="0087085C">
        <w:rPr>
          <w:sz w:val="22"/>
          <w:szCs w:val="24"/>
        </w:rPr>
        <w:t>”</w:t>
      </w:r>
      <w:r w:rsidRPr="0087085C">
        <w:rPr>
          <w:sz w:val="22"/>
          <w:szCs w:val="24"/>
        </w:rPr>
        <w:t xml:space="preserve"> or any other word is used) of a certain description may be credited to the item, subdivision or Division:</w:t>
      </w:r>
    </w:p>
    <w:p w:rsidR="002F1D58" w:rsidRPr="0087085C" w:rsidRDefault="002F1D58" w:rsidP="0087085C">
      <w:pPr>
        <w:numPr>
          <w:ilvl w:val="0"/>
          <w:numId w:val="14"/>
        </w:numPr>
        <w:shd w:val="clear" w:color="auto" w:fill="FFFFFF"/>
        <w:tabs>
          <w:tab w:val="left" w:pos="1675"/>
        </w:tabs>
        <w:spacing w:before="120" w:after="60"/>
        <w:ind w:left="1368" w:hanging="360"/>
        <w:rPr>
          <w:sz w:val="22"/>
          <w:szCs w:val="24"/>
        </w:rPr>
      </w:pPr>
      <w:r w:rsidRPr="0087085C">
        <w:rPr>
          <w:sz w:val="22"/>
          <w:szCs w:val="24"/>
        </w:rPr>
        <w:t>amounts equal to payments (whether real or notional) of that description credited to the Consolidated Revenue Fund during the financial year ending on 30 June 1997 are taken to have been appropriated for the purpose or services referred to in that item, subdivision or Division; and</w:t>
      </w:r>
    </w:p>
    <w:p w:rsidR="002F1D58" w:rsidRPr="0087085C" w:rsidRDefault="002F1D58" w:rsidP="0087085C">
      <w:pPr>
        <w:numPr>
          <w:ilvl w:val="0"/>
          <w:numId w:val="14"/>
        </w:numPr>
        <w:shd w:val="clear" w:color="auto" w:fill="FFFFFF"/>
        <w:tabs>
          <w:tab w:val="left" w:pos="1675"/>
        </w:tabs>
        <w:spacing w:before="120" w:after="60"/>
        <w:ind w:left="1368" w:hanging="360"/>
        <w:rPr>
          <w:sz w:val="22"/>
          <w:szCs w:val="24"/>
        </w:rPr>
      </w:pPr>
      <w:r w:rsidRPr="0087085C">
        <w:rPr>
          <w:sz w:val="22"/>
          <w:szCs w:val="24"/>
        </w:rPr>
        <w:t xml:space="preserve">the Minister is </w:t>
      </w:r>
      <w:proofErr w:type="spellStart"/>
      <w:r w:rsidRPr="0087085C">
        <w:rPr>
          <w:sz w:val="22"/>
          <w:szCs w:val="24"/>
        </w:rPr>
        <w:t>authorised</w:t>
      </w:r>
      <w:proofErr w:type="spellEnd"/>
      <w:r w:rsidRPr="0087085C">
        <w:rPr>
          <w:sz w:val="22"/>
          <w:szCs w:val="24"/>
        </w:rPr>
        <w:t xml:space="preserve"> to issue and apply those amounts accordingly.</w:t>
      </w:r>
    </w:p>
    <w:p w:rsidR="002F1D58" w:rsidRPr="0087085C" w:rsidRDefault="002F1D58" w:rsidP="0087085C">
      <w:pPr>
        <w:shd w:val="clear" w:color="auto" w:fill="FFFFFF"/>
        <w:spacing w:before="120" w:after="60"/>
        <w:rPr>
          <w:sz w:val="22"/>
        </w:rPr>
      </w:pPr>
      <w:r w:rsidRPr="0087085C">
        <w:rPr>
          <w:b/>
          <w:bCs/>
          <w:sz w:val="22"/>
          <w:szCs w:val="24"/>
        </w:rPr>
        <w:t>6B</w:t>
      </w:r>
      <w:r w:rsidR="00170C70" w:rsidRPr="0087085C">
        <w:rPr>
          <w:b/>
          <w:bCs/>
          <w:sz w:val="22"/>
          <w:szCs w:val="24"/>
        </w:rPr>
        <w:t xml:space="preserve"> </w:t>
      </w:r>
      <w:r w:rsidRPr="0087085C">
        <w:rPr>
          <w:b/>
          <w:bCs/>
          <w:sz w:val="22"/>
          <w:szCs w:val="24"/>
        </w:rPr>
        <w:t>Debiting of expenditure charged to Minister</w:t>
      </w:r>
      <w:r w:rsidR="00723CEC" w:rsidRPr="0087085C">
        <w:rPr>
          <w:b/>
          <w:bCs/>
          <w:sz w:val="22"/>
          <w:szCs w:val="24"/>
        </w:rPr>
        <w:t>’</w:t>
      </w:r>
      <w:r w:rsidRPr="0087085C">
        <w:rPr>
          <w:b/>
          <w:bCs/>
          <w:sz w:val="22"/>
          <w:szCs w:val="24"/>
        </w:rPr>
        <w:t>s advance</w:t>
      </w:r>
    </w:p>
    <w:p w:rsidR="002F1D58" w:rsidRPr="0087085C" w:rsidRDefault="002F1D58" w:rsidP="0087085C">
      <w:pPr>
        <w:shd w:val="clear" w:color="auto" w:fill="FFFFFF"/>
        <w:spacing w:before="120" w:after="60"/>
        <w:ind w:left="1008"/>
        <w:rPr>
          <w:sz w:val="22"/>
        </w:rPr>
      </w:pPr>
      <w:r w:rsidRPr="0087085C">
        <w:rPr>
          <w:sz w:val="22"/>
          <w:szCs w:val="24"/>
        </w:rPr>
        <w:t>Any expenditure:</w:t>
      </w:r>
    </w:p>
    <w:p w:rsidR="002F1D58" w:rsidRPr="0087085C" w:rsidRDefault="002F1D58" w:rsidP="0087085C">
      <w:pPr>
        <w:numPr>
          <w:ilvl w:val="0"/>
          <w:numId w:val="15"/>
        </w:numPr>
        <w:shd w:val="clear" w:color="auto" w:fill="FFFFFF"/>
        <w:tabs>
          <w:tab w:val="left" w:pos="1699"/>
        </w:tabs>
        <w:spacing w:before="120" w:after="60"/>
        <w:ind w:left="1368" w:hanging="360"/>
        <w:rPr>
          <w:sz w:val="22"/>
          <w:szCs w:val="24"/>
        </w:rPr>
      </w:pPr>
      <w:r w:rsidRPr="0087085C">
        <w:rPr>
          <w:sz w:val="22"/>
          <w:szCs w:val="24"/>
        </w:rPr>
        <w:t>in excess of a specific appropriation; or</w:t>
      </w:r>
    </w:p>
    <w:p w:rsidR="002F1D58" w:rsidRPr="0087085C" w:rsidRDefault="002F1D58" w:rsidP="0087085C">
      <w:pPr>
        <w:numPr>
          <w:ilvl w:val="0"/>
          <w:numId w:val="15"/>
        </w:numPr>
        <w:shd w:val="clear" w:color="auto" w:fill="FFFFFF"/>
        <w:tabs>
          <w:tab w:val="left" w:pos="1699"/>
        </w:tabs>
        <w:spacing w:before="120" w:after="60"/>
        <w:ind w:left="1368" w:hanging="360"/>
        <w:rPr>
          <w:sz w:val="22"/>
          <w:szCs w:val="24"/>
        </w:rPr>
      </w:pPr>
      <w:r w:rsidRPr="0087085C">
        <w:rPr>
          <w:sz w:val="22"/>
          <w:szCs w:val="24"/>
        </w:rPr>
        <w:t>not specifically provided for by appropriation;</w:t>
      </w:r>
    </w:p>
    <w:p w:rsidR="002F1D58" w:rsidRPr="0087085C" w:rsidRDefault="002F1D58" w:rsidP="0087085C">
      <w:pPr>
        <w:shd w:val="clear" w:color="auto" w:fill="FFFFFF"/>
        <w:spacing w:before="120" w:after="60"/>
        <w:ind w:left="576"/>
        <w:rPr>
          <w:sz w:val="22"/>
        </w:rPr>
      </w:pPr>
      <w:r w:rsidRPr="0087085C">
        <w:rPr>
          <w:sz w:val="22"/>
          <w:szCs w:val="24"/>
        </w:rPr>
        <w:t xml:space="preserve">may be charged to an item, subdivision or Division in Schedule 4 as the Minister directs but the total expenditure so charged in the year ending 30 June 1997, after deduction of amounts of repayments, must not at any time exceed the amount appropriated for that year under the head </w:t>
      </w:r>
      <w:r w:rsidR="00723CEC" w:rsidRPr="0087085C">
        <w:rPr>
          <w:sz w:val="22"/>
          <w:szCs w:val="24"/>
        </w:rPr>
        <w:t>“</w:t>
      </w:r>
      <w:r w:rsidRPr="0087085C">
        <w:rPr>
          <w:sz w:val="22"/>
          <w:szCs w:val="24"/>
        </w:rPr>
        <w:t>Advance to the Minister for Finance</w:t>
      </w:r>
      <w:r w:rsidR="00723CEC" w:rsidRPr="0087085C">
        <w:rPr>
          <w:sz w:val="22"/>
          <w:szCs w:val="24"/>
        </w:rPr>
        <w:t>”</w:t>
      </w:r>
      <w:r w:rsidRPr="0087085C">
        <w:rPr>
          <w:sz w:val="22"/>
          <w:szCs w:val="24"/>
        </w:rPr>
        <w:t>.</w:t>
      </w:r>
    </w:p>
    <w:p w:rsidR="002F1D58" w:rsidRPr="0087085C" w:rsidRDefault="002F1D58" w:rsidP="0087085C">
      <w:pPr>
        <w:shd w:val="clear" w:color="auto" w:fill="FFFFFF"/>
        <w:spacing w:before="120" w:after="60"/>
        <w:ind w:left="1008" w:hanging="1008"/>
        <w:rPr>
          <w:sz w:val="22"/>
        </w:rPr>
      </w:pPr>
      <w:r w:rsidRPr="0087085C">
        <w:rPr>
          <w:b/>
          <w:bCs/>
          <w:sz w:val="22"/>
          <w:szCs w:val="24"/>
        </w:rPr>
        <w:t>17</w:t>
      </w:r>
      <w:r w:rsidR="00B31BDA" w:rsidRPr="0087085C">
        <w:rPr>
          <w:b/>
          <w:bCs/>
          <w:sz w:val="22"/>
          <w:szCs w:val="24"/>
        </w:rPr>
        <w:t xml:space="preserve"> </w:t>
      </w:r>
      <w:r w:rsidRPr="0087085C">
        <w:rPr>
          <w:b/>
          <w:bCs/>
          <w:sz w:val="22"/>
          <w:szCs w:val="24"/>
        </w:rPr>
        <w:t>Modification relating to the debiting of the Consolidated Revenue Fund after the close of a financial year</w:t>
      </w:r>
    </w:p>
    <w:p w:rsidR="002F1D58" w:rsidRPr="0087085C" w:rsidRDefault="002F1D58" w:rsidP="0087085C">
      <w:pPr>
        <w:shd w:val="clear" w:color="auto" w:fill="FFFFFF"/>
        <w:spacing w:before="120" w:after="60"/>
        <w:ind w:left="1008"/>
        <w:rPr>
          <w:sz w:val="22"/>
        </w:rPr>
      </w:pPr>
      <w:r w:rsidRPr="0087085C">
        <w:rPr>
          <w:sz w:val="22"/>
          <w:szCs w:val="24"/>
        </w:rPr>
        <w:t>Section 11 is repealed and the following section is substituted:</w:t>
      </w:r>
    </w:p>
    <w:p w:rsidR="002F1D58" w:rsidRPr="0087085C" w:rsidRDefault="002F1D58" w:rsidP="0087085C">
      <w:pPr>
        <w:shd w:val="clear" w:color="auto" w:fill="FFFFFF"/>
        <w:spacing w:before="120" w:after="60"/>
        <w:ind w:left="1008" w:hanging="1008"/>
        <w:rPr>
          <w:sz w:val="22"/>
        </w:rPr>
      </w:pPr>
      <w:r w:rsidRPr="0087085C">
        <w:rPr>
          <w:b/>
          <w:bCs/>
          <w:sz w:val="22"/>
          <w:szCs w:val="24"/>
        </w:rPr>
        <w:t>11</w:t>
      </w:r>
      <w:r w:rsidR="00170C70" w:rsidRPr="0087085C">
        <w:rPr>
          <w:b/>
          <w:bCs/>
          <w:sz w:val="22"/>
          <w:szCs w:val="24"/>
        </w:rPr>
        <w:t xml:space="preserve"> </w:t>
      </w:r>
      <w:r w:rsidRPr="0087085C">
        <w:rPr>
          <w:b/>
          <w:bCs/>
          <w:sz w:val="22"/>
          <w:szCs w:val="24"/>
        </w:rPr>
        <w:t>Consolidated Revenue Fund not to be debited after close of financial year</w:t>
      </w:r>
    </w:p>
    <w:p w:rsidR="002F1D58" w:rsidRPr="0087085C" w:rsidRDefault="002F1D58" w:rsidP="0087085C">
      <w:pPr>
        <w:pStyle w:val="ListParagraph"/>
        <w:numPr>
          <w:ilvl w:val="0"/>
          <w:numId w:val="18"/>
        </w:numPr>
        <w:shd w:val="clear" w:color="auto" w:fill="FFFFFF"/>
        <w:spacing w:before="120" w:after="60"/>
        <w:rPr>
          <w:sz w:val="22"/>
        </w:rPr>
      </w:pPr>
      <w:r w:rsidRPr="0087085C">
        <w:rPr>
          <w:sz w:val="22"/>
          <w:szCs w:val="24"/>
        </w:rPr>
        <w:t>An amount appropriated under section 4 may not be debited from the Consolidated Revenue Fund after 30 June 1997.</w:t>
      </w:r>
    </w:p>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b/>
          <w:bCs/>
          <w:sz w:val="22"/>
          <w:szCs w:val="22"/>
        </w:rPr>
        <w:lastRenderedPageBreak/>
        <w:t>Part 2</w:t>
      </w:r>
      <w:r w:rsidR="002F1D58" w:rsidRPr="0087085C">
        <w:rPr>
          <w:sz w:val="22"/>
          <w:szCs w:val="22"/>
        </w:rPr>
        <w:t xml:space="preserve"> Special Application of Act</w:t>
      </w:r>
    </w:p>
    <w:p w:rsidR="002F1D58" w:rsidRPr="0087085C" w:rsidRDefault="002F1D58" w:rsidP="0087085C">
      <w:pPr>
        <w:shd w:val="clear" w:color="auto" w:fill="FFFFFF"/>
        <w:spacing w:before="120" w:after="60"/>
        <w:jc w:val="right"/>
        <w:rPr>
          <w:sz w:val="22"/>
          <w:szCs w:val="22"/>
        </w:rPr>
      </w:pPr>
      <w:r w:rsidRPr="0087085C">
        <w:rPr>
          <w:sz w:val="22"/>
          <w:szCs w:val="22"/>
        </w:rPr>
        <w:t>Section 17</w:t>
      </w:r>
    </w:p>
    <w:p w:rsidR="00295738" w:rsidRPr="0087085C" w:rsidRDefault="00295738" w:rsidP="0087085C">
      <w:pPr>
        <w:pBdr>
          <w:top w:val="single" w:sz="4" w:space="1" w:color="auto"/>
        </w:pBdr>
        <w:shd w:val="clear" w:color="auto" w:fill="FFFFFF"/>
        <w:spacing w:before="120" w:after="60"/>
        <w:jc w:val="right"/>
        <w:rPr>
          <w:sz w:val="22"/>
        </w:rPr>
      </w:pPr>
    </w:p>
    <w:p w:rsidR="002F1D58" w:rsidRPr="0087085C" w:rsidRDefault="002F1D58" w:rsidP="0087085C">
      <w:pPr>
        <w:pStyle w:val="ListParagraph"/>
        <w:numPr>
          <w:ilvl w:val="0"/>
          <w:numId w:val="18"/>
        </w:numPr>
        <w:shd w:val="clear" w:color="auto" w:fill="FFFFFF"/>
        <w:spacing w:before="120" w:after="60"/>
        <w:ind w:left="1008" w:hanging="432"/>
        <w:rPr>
          <w:sz w:val="22"/>
        </w:rPr>
      </w:pPr>
      <w:r w:rsidRPr="0087085C">
        <w:rPr>
          <w:sz w:val="22"/>
          <w:szCs w:val="22"/>
        </w:rPr>
        <w:t>Subsection (1) does not prevent the Minister from taking action after 30 June 1997:</w:t>
      </w:r>
    </w:p>
    <w:p w:rsidR="002F1D58" w:rsidRPr="0087085C" w:rsidRDefault="002F1D58" w:rsidP="0087085C">
      <w:pPr>
        <w:numPr>
          <w:ilvl w:val="0"/>
          <w:numId w:val="16"/>
        </w:numPr>
        <w:shd w:val="clear" w:color="auto" w:fill="FFFFFF"/>
        <w:tabs>
          <w:tab w:val="left" w:pos="1584"/>
        </w:tabs>
        <w:spacing w:before="120" w:after="60"/>
        <w:ind w:left="1368" w:hanging="360"/>
        <w:rPr>
          <w:sz w:val="22"/>
          <w:szCs w:val="22"/>
        </w:rPr>
      </w:pPr>
      <w:r w:rsidRPr="0087085C">
        <w:rPr>
          <w:sz w:val="22"/>
          <w:szCs w:val="22"/>
        </w:rPr>
        <w:t xml:space="preserve">to correct errors or </w:t>
      </w:r>
      <w:proofErr w:type="spellStart"/>
      <w:r w:rsidRPr="0087085C">
        <w:rPr>
          <w:sz w:val="22"/>
          <w:szCs w:val="22"/>
        </w:rPr>
        <w:t>mispostings</w:t>
      </w:r>
      <w:proofErr w:type="spellEnd"/>
      <w:r w:rsidRPr="0087085C">
        <w:rPr>
          <w:sz w:val="22"/>
          <w:szCs w:val="22"/>
        </w:rPr>
        <w:t xml:space="preserve"> in the financial accounting records of the Commonwealth for the year ending on that day; or</w:t>
      </w:r>
    </w:p>
    <w:p w:rsidR="002F1D58" w:rsidRPr="0087085C" w:rsidRDefault="002F1D58" w:rsidP="0087085C">
      <w:pPr>
        <w:numPr>
          <w:ilvl w:val="0"/>
          <w:numId w:val="16"/>
        </w:numPr>
        <w:shd w:val="clear" w:color="auto" w:fill="FFFFFF"/>
        <w:tabs>
          <w:tab w:val="left" w:pos="1584"/>
        </w:tabs>
        <w:spacing w:before="120" w:after="60"/>
        <w:ind w:left="1368" w:hanging="360"/>
        <w:rPr>
          <w:sz w:val="22"/>
          <w:szCs w:val="22"/>
        </w:rPr>
      </w:pPr>
      <w:r w:rsidRPr="0087085C">
        <w:rPr>
          <w:sz w:val="22"/>
          <w:szCs w:val="22"/>
        </w:rPr>
        <w:t>to balance the Funds (within the meaning of the Financial Management and Accountability Act);</w:t>
      </w:r>
    </w:p>
    <w:p w:rsidR="002F1D58" w:rsidRPr="0087085C" w:rsidRDefault="002F1D58" w:rsidP="0087085C">
      <w:pPr>
        <w:shd w:val="clear" w:color="auto" w:fill="FFFFFF"/>
        <w:spacing w:before="120" w:after="60"/>
        <w:ind w:left="1008"/>
        <w:rPr>
          <w:sz w:val="22"/>
        </w:rPr>
      </w:pPr>
      <w:r w:rsidRPr="0087085C">
        <w:rPr>
          <w:sz w:val="22"/>
          <w:szCs w:val="22"/>
        </w:rPr>
        <w:t>if the action does not result in an amount being debited from a Fund otherwise than for the purpose of being credited to another Fund.</w:t>
      </w:r>
    </w:p>
    <w:p w:rsidR="002F1D58" w:rsidRPr="0087085C" w:rsidRDefault="002F1D58" w:rsidP="0087085C">
      <w:pPr>
        <w:shd w:val="clear" w:color="auto" w:fill="FFFFFF"/>
        <w:spacing w:before="120" w:after="60"/>
        <w:ind w:left="1008" w:hanging="1008"/>
        <w:rPr>
          <w:sz w:val="22"/>
        </w:rPr>
      </w:pPr>
      <w:r w:rsidRPr="0087085C">
        <w:rPr>
          <w:b/>
          <w:bCs/>
          <w:sz w:val="22"/>
          <w:szCs w:val="22"/>
        </w:rPr>
        <w:t>18</w:t>
      </w:r>
      <w:r w:rsidR="00170C70" w:rsidRPr="0087085C">
        <w:rPr>
          <w:b/>
          <w:bCs/>
          <w:sz w:val="22"/>
          <w:szCs w:val="22"/>
        </w:rPr>
        <w:t xml:space="preserve"> </w:t>
      </w:r>
      <w:r w:rsidRPr="0087085C">
        <w:rPr>
          <w:b/>
          <w:bCs/>
          <w:sz w:val="22"/>
          <w:szCs w:val="22"/>
        </w:rPr>
        <w:t>Modifications relating to payment of appropriated amounts into components of the Reserved Money Fund, etc.</w:t>
      </w:r>
    </w:p>
    <w:p w:rsidR="002F1D58" w:rsidRPr="0087085C" w:rsidRDefault="002F1D58" w:rsidP="0087085C">
      <w:pPr>
        <w:shd w:val="clear" w:color="auto" w:fill="FFFFFF"/>
        <w:tabs>
          <w:tab w:val="left" w:pos="1181"/>
        </w:tabs>
        <w:spacing w:before="120" w:after="60"/>
        <w:ind w:left="1008" w:hanging="432"/>
        <w:rPr>
          <w:sz w:val="22"/>
        </w:rPr>
      </w:pPr>
      <w:r w:rsidRPr="0087085C">
        <w:rPr>
          <w:sz w:val="22"/>
          <w:szCs w:val="22"/>
        </w:rPr>
        <w:t>(1)</w:t>
      </w:r>
      <w:r w:rsidRPr="0087085C">
        <w:rPr>
          <w:sz w:val="22"/>
          <w:szCs w:val="22"/>
        </w:rPr>
        <w:tab/>
        <w:t>If:</w:t>
      </w:r>
    </w:p>
    <w:p w:rsidR="002F1D58" w:rsidRPr="0087085C" w:rsidRDefault="002F1D58" w:rsidP="0087085C">
      <w:pPr>
        <w:numPr>
          <w:ilvl w:val="0"/>
          <w:numId w:val="17"/>
        </w:numPr>
        <w:shd w:val="clear" w:color="auto" w:fill="FFFFFF"/>
        <w:tabs>
          <w:tab w:val="left" w:pos="1579"/>
        </w:tabs>
        <w:spacing w:before="120" w:after="60"/>
        <w:ind w:left="1368" w:hanging="360"/>
        <w:rPr>
          <w:sz w:val="22"/>
          <w:szCs w:val="22"/>
        </w:rPr>
      </w:pPr>
      <w:r w:rsidRPr="0087085C">
        <w:rPr>
          <w:sz w:val="22"/>
          <w:szCs w:val="22"/>
        </w:rPr>
        <w:t xml:space="preserve">the description of the purpose of an appropriation set out in an item indicates that amounts appropriated under the item are to be paid into a particular account, being a Trust Account that was established under section 62A of the </w:t>
      </w:r>
      <w:r w:rsidRPr="0087085C">
        <w:rPr>
          <w:i/>
          <w:iCs/>
          <w:sz w:val="22"/>
          <w:szCs w:val="22"/>
        </w:rPr>
        <w:t xml:space="preserve">Audit Act 1901; </w:t>
      </w:r>
      <w:r w:rsidRPr="0087085C">
        <w:rPr>
          <w:sz w:val="22"/>
          <w:szCs w:val="22"/>
        </w:rPr>
        <w:t>and</w:t>
      </w:r>
    </w:p>
    <w:p w:rsidR="002F1D58" w:rsidRPr="0087085C" w:rsidRDefault="002F1D58" w:rsidP="0087085C">
      <w:pPr>
        <w:numPr>
          <w:ilvl w:val="0"/>
          <w:numId w:val="17"/>
        </w:numPr>
        <w:shd w:val="clear" w:color="auto" w:fill="FFFFFF"/>
        <w:tabs>
          <w:tab w:val="left" w:pos="1579"/>
        </w:tabs>
        <w:spacing w:before="120" w:after="60"/>
        <w:ind w:left="1368" w:hanging="360"/>
        <w:rPr>
          <w:sz w:val="22"/>
          <w:szCs w:val="22"/>
        </w:rPr>
      </w:pPr>
      <w:r w:rsidRPr="0087085C">
        <w:rPr>
          <w:sz w:val="22"/>
          <w:szCs w:val="22"/>
        </w:rPr>
        <w:t>under a determination by the Minister (under the Financial Management and Accountability Act) establishing a component of the Reserved Money Fund, amounts of that kind that, immediately before the operative day, were to be placed to the credit of the Trust Account are allowed or required to be transferred from the Consolidated Revenue Fund to that component of the Reserved Money Fund;</w:t>
      </w:r>
    </w:p>
    <w:p w:rsidR="002F1D58" w:rsidRPr="0087085C" w:rsidRDefault="002F1D58" w:rsidP="0087085C">
      <w:pPr>
        <w:shd w:val="clear" w:color="auto" w:fill="FFFFFF"/>
        <w:spacing w:before="120" w:after="60"/>
        <w:ind w:left="1008"/>
        <w:rPr>
          <w:sz w:val="22"/>
        </w:rPr>
      </w:pPr>
      <w:r w:rsidRPr="0087085C">
        <w:rPr>
          <w:sz w:val="22"/>
          <w:szCs w:val="22"/>
        </w:rPr>
        <w:t>the item is modified by omitting the reference to the Trust Account and substituting a reference to that component of the Reserved Money Fund.</w:t>
      </w:r>
    </w:p>
    <w:p w:rsidR="002F1D58" w:rsidRPr="0087085C" w:rsidRDefault="002F1D58" w:rsidP="0087085C">
      <w:pPr>
        <w:shd w:val="clear" w:color="auto" w:fill="FFFFFF"/>
        <w:tabs>
          <w:tab w:val="left" w:pos="1181"/>
        </w:tabs>
        <w:spacing w:before="120" w:after="60"/>
        <w:ind w:left="1008" w:hanging="432"/>
        <w:rPr>
          <w:sz w:val="22"/>
        </w:rPr>
      </w:pPr>
      <w:r w:rsidRPr="0087085C">
        <w:rPr>
          <w:sz w:val="22"/>
          <w:szCs w:val="22"/>
        </w:rPr>
        <w:t>(2)</w:t>
      </w:r>
      <w:r w:rsidRPr="0087085C">
        <w:rPr>
          <w:sz w:val="22"/>
          <w:szCs w:val="22"/>
        </w:rPr>
        <w:tab/>
        <w:t>If:</w:t>
      </w:r>
    </w:p>
    <w:p w:rsidR="002F1D58" w:rsidRPr="0087085C" w:rsidRDefault="002F1D58" w:rsidP="0087085C">
      <w:pPr>
        <w:shd w:val="clear" w:color="auto" w:fill="FFFFFF"/>
        <w:spacing w:before="120" w:after="60"/>
        <w:ind w:left="1368" w:hanging="360"/>
        <w:rPr>
          <w:sz w:val="22"/>
        </w:rPr>
      </w:pPr>
      <w:r w:rsidRPr="0087085C">
        <w:rPr>
          <w:sz w:val="22"/>
          <w:szCs w:val="22"/>
        </w:rPr>
        <w:t>(a)</w:t>
      </w:r>
      <w:r w:rsidR="00295738" w:rsidRPr="0087085C">
        <w:rPr>
          <w:sz w:val="22"/>
          <w:szCs w:val="22"/>
        </w:rPr>
        <w:tab/>
      </w:r>
      <w:r w:rsidRPr="0087085C">
        <w:rPr>
          <w:sz w:val="22"/>
          <w:szCs w:val="22"/>
        </w:rPr>
        <w:t>the description of the purpose of an appropriation set out in an</w:t>
      </w:r>
      <w:r w:rsidR="003B3421" w:rsidRPr="0087085C">
        <w:rPr>
          <w:sz w:val="22"/>
          <w:szCs w:val="22"/>
        </w:rPr>
        <w:t xml:space="preserve"> item indicates that amounts ap</w:t>
      </w:r>
      <w:r w:rsidRPr="0087085C">
        <w:rPr>
          <w:sz w:val="22"/>
          <w:szCs w:val="22"/>
        </w:rPr>
        <w:t xml:space="preserve">propriated under the item are to be paid into a particular account, being a Trust Account that was established under section 62A of the </w:t>
      </w:r>
      <w:r w:rsidRPr="0087085C">
        <w:rPr>
          <w:i/>
          <w:iCs/>
          <w:sz w:val="22"/>
          <w:szCs w:val="22"/>
        </w:rPr>
        <w:t xml:space="preserve">Audit Act 1901; </w:t>
      </w:r>
      <w:r w:rsidRPr="0087085C">
        <w:rPr>
          <w:sz w:val="22"/>
          <w:szCs w:val="22"/>
        </w:rPr>
        <w:t>and</w:t>
      </w:r>
    </w:p>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after="240"/>
        <w:jc w:val="both"/>
        <w:rPr>
          <w:sz w:val="22"/>
        </w:rPr>
      </w:pPr>
      <w:r w:rsidRPr="0087085C">
        <w:rPr>
          <w:sz w:val="22"/>
        </w:rPr>
        <w:br w:type="page"/>
      </w:r>
      <w:r w:rsidR="002F1D58" w:rsidRPr="0087085C">
        <w:rPr>
          <w:b/>
          <w:bCs/>
          <w:sz w:val="22"/>
        </w:rPr>
        <w:lastRenderedPageBreak/>
        <w:t xml:space="preserve">Part 2 </w:t>
      </w:r>
      <w:r w:rsidR="002F1D58" w:rsidRPr="0087085C">
        <w:rPr>
          <w:sz w:val="22"/>
        </w:rPr>
        <w:t>Special Application of Act</w:t>
      </w:r>
    </w:p>
    <w:p w:rsidR="002F1D58" w:rsidRPr="0087085C" w:rsidRDefault="002F1D58" w:rsidP="0087085C">
      <w:pPr>
        <w:shd w:val="clear" w:color="auto" w:fill="FFFFFF"/>
        <w:spacing w:before="120"/>
        <w:jc w:val="both"/>
        <w:rPr>
          <w:sz w:val="22"/>
          <w:szCs w:val="24"/>
        </w:rPr>
      </w:pPr>
      <w:r w:rsidRPr="0087085C">
        <w:rPr>
          <w:sz w:val="22"/>
          <w:szCs w:val="24"/>
        </w:rPr>
        <w:t>Section 18</w:t>
      </w:r>
    </w:p>
    <w:p w:rsidR="00295738" w:rsidRPr="0087085C" w:rsidRDefault="00295738" w:rsidP="0087085C">
      <w:pPr>
        <w:pBdr>
          <w:top w:val="single" w:sz="4" w:space="1" w:color="auto"/>
        </w:pBdr>
        <w:shd w:val="clear" w:color="auto" w:fill="FFFFFF"/>
        <w:spacing w:before="120"/>
        <w:jc w:val="both"/>
        <w:rPr>
          <w:sz w:val="22"/>
        </w:rPr>
      </w:pPr>
    </w:p>
    <w:p w:rsidR="002F1D58" w:rsidRPr="0087085C" w:rsidRDefault="002F1D58" w:rsidP="0087085C">
      <w:pPr>
        <w:shd w:val="clear" w:color="auto" w:fill="FFFFFF"/>
        <w:spacing w:before="120" w:after="60"/>
        <w:ind w:left="1368" w:hanging="360"/>
        <w:rPr>
          <w:sz w:val="22"/>
        </w:rPr>
      </w:pPr>
      <w:r w:rsidRPr="0087085C">
        <w:rPr>
          <w:sz w:val="22"/>
          <w:szCs w:val="24"/>
        </w:rPr>
        <w:t>(b)</w:t>
      </w:r>
      <w:r w:rsidR="00295738" w:rsidRPr="0087085C">
        <w:rPr>
          <w:sz w:val="22"/>
          <w:szCs w:val="24"/>
        </w:rPr>
        <w:tab/>
      </w:r>
      <w:r w:rsidRPr="0087085C">
        <w:rPr>
          <w:sz w:val="22"/>
          <w:szCs w:val="24"/>
        </w:rPr>
        <w:t>under a determination by the Minister (under the Financial Management and Accountability Act) establishing a component of the Commercial Activities Fund, amounts of that kind that, immediately before the operative day, were to be placed to the credit of the Trust Account are allowed or required to be transferred from the Consolidated Revenue Fund to that component of the Commercial Activities Fund;</w:t>
      </w:r>
    </w:p>
    <w:p w:rsidR="002F1D58" w:rsidRPr="0087085C" w:rsidRDefault="002F1D58" w:rsidP="0087085C">
      <w:pPr>
        <w:shd w:val="clear" w:color="auto" w:fill="FFFFFF"/>
        <w:spacing w:before="120" w:after="60"/>
        <w:ind w:left="1008"/>
        <w:rPr>
          <w:sz w:val="22"/>
        </w:rPr>
      </w:pPr>
      <w:r w:rsidRPr="0087085C">
        <w:rPr>
          <w:sz w:val="22"/>
          <w:szCs w:val="24"/>
        </w:rPr>
        <w:t>the item is modified by omitting the reference to the Trust Account and substituting a reference to that component of the Commercial Activities Fund.</w:t>
      </w:r>
    </w:p>
    <w:p w:rsidR="002F1D58" w:rsidRPr="0087085C" w:rsidRDefault="000073B2" w:rsidP="0087085C">
      <w:pPr>
        <w:shd w:val="clear" w:color="auto" w:fill="FFFFFF"/>
        <w:spacing w:before="120" w:after="240"/>
        <w:jc w:val="right"/>
        <w:rPr>
          <w:sz w:val="22"/>
        </w:rPr>
      </w:pPr>
      <w:r w:rsidRPr="0087085C">
        <w:rPr>
          <w:noProof/>
          <w:sz w:val="22"/>
          <w:lang w:val="en-AU" w:eastAsia="en-AU"/>
        </w:rPr>
        <mc:AlternateContent>
          <mc:Choice Requires="wps">
            <w:drawing>
              <wp:anchor distT="0" distB="0" distL="114300" distR="114300" simplePos="0" relativeHeight="251658752" behindDoc="0" locked="0" layoutInCell="1" allowOverlap="1" wp14:anchorId="11ADF5B3" wp14:editId="59B79058">
                <wp:simplePos x="0" y="0"/>
                <wp:positionH relativeFrom="column">
                  <wp:posOffset>2401293</wp:posOffset>
                </wp:positionH>
                <wp:positionV relativeFrom="paragraph">
                  <wp:posOffset>706451</wp:posOffset>
                </wp:positionV>
                <wp:extent cx="1447137"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447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C19FCC" id="Straight Connector 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89.1pt,55.65pt" to="303.0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" strokecolor="black [3040]"/>
            </w:pict>
          </mc:Fallback>
        </mc:AlternateContent>
      </w:r>
      <w:r w:rsidR="00657C83" w:rsidRPr="0087085C">
        <w:rPr>
          <w:sz w:val="22"/>
        </w:rPr>
        <w:br w:type="page"/>
      </w:r>
      <w:r w:rsidR="002F1D58" w:rsidRPr="0087085C">
        <w:rPr>
          <w:sz w:val="22"/>
          <w:szCs w:val="18"/>
        </w:rPr>
        <w:lastRenderedPageBreak/>
        <w:t xml:space="preserve">Sums </w:t>
      </w:r>
      <w:proofErr w:type="spellStart"/>
      <w:r w:rsidR="002F1D58" w:rsidRPr="0087085C">
        <w:rPr>
          <w:sz w:val="22"/>
          <w:szCs w:val="18"/>
        </w:rPr>
        <w:t>authorised</w:t>
      </w:r>
      <w:proofErr w:type="spellEnd"/>
      <w:r w:rsidR="002F1D58" w:rsidRPr="0087085C">
        <w:rPr>
          <w:sz w:val="22"/>
          <w:szCs w:val="18"/>
        </w:rPr>
        <w:t xml:space="preserve"> to be issued out of the Consolidated Revenue Fund</w:t>
      </w:r>
    </w:p>
    <w:p w:rsidR="002F1D58" w:rsidRPr="0087085C" w:rsidRDefault="002F1D58" w:rsidP="0087085C">
      <w:pPr>
        <w:shd w:val="clear" w:color="auto" w:fill="FFFFFF"/>
        <w:spacing w:before="120" w:after="60"/>
        <w:jc w:val="right"/>
        <w:rPr>
          <w:b/>
          <w:bCs/>
          <w:sz w:val="22"/>
          <w:szCs w:val="24"/>
        </w:rPr>
      </w:pPr>
      <w:r w:rsidRPr="0087085C">
        <w:rPr>
          <w:b/>
          <w:bCs/>
          <w:sz w:val="22"/>
          <w:szCs w:val="24"/>
        </w:rPr>
        <w:t>Schedule 1</w:t>
      </w:r>
    </w:p>
    <w:p w:rsidR="00300556" w:rsidRPr="0087085C" w:rsidRDefault="00300556" w:rsidP="0087085C">
      <w:pPr>
        <w:pBdr>
          <w:top w:val="single" w:sz="4" w:space="1" w:color="auto"/>
        </w:pBdr>
        <w:shd w:val="clear" w:color="auto" w:fill="FFFFFF"/>
        <w:spacing w:before="120" w:after="60"/>
        <w:jc w:val="right"/>
        <w:rPr>
          <w:sz w:val="2"/>
        </w:rPr>
      </w:pPr>
    </w:p>
    <w:p w:rsidR="002F1D58" w:rsidRPr="0087085C" w:rsidRDefault="002F1D58" w:rsidP="0087085C">
      <w:pPr>
        <w:shd w:val="clear" w:color="auto" w:fill="FFFFFF"/>
        <w:spacing w:after="360"/>
        <w:rPr>
          <w:sz w:val="26"/>
        </w:rPr>
      </w:pPr>
      <w:r w:rsidRPr="0087085C">
        <w:rPr>
          <w:b/>
          <w:bCs/>
          <w:sz w:val="26"/>
          <w:szCs w:val="38"/>
        </w:rPr>
        <w:t xml:space="preserve">Schedule 1 </w:t>
      </w:r>
      <w:r w:rsidRPr="0087085C">
        <w:rPr>
          <w:rFonts w:eastAsia="Times New Roman"/>
          <w:b/>
          <w:bCs/>
          <w:sz w:val="26"/>
          <w:szCs w:val="38"/>
        </w:rPr>
        <w:t xml:space="preserve">— Sums </w:t>
      </w:r>
      <w:proofErr w:type="spellStart"/>
      <w:r w:rsidRPr="0087085C">
        <w:rPr>
          <w:rFonts w:eastAsia="Times New Roman"/>
          <w:b/>
          <w:bCs/>
          <w:sz w:val="26"/>
          <w:szCs w:val="38"/>
        </w:rPr>
        <w:t>authorised</w:t>
      </w:r>
      <w:proofErr w:type="spellEnd"/>
      <w:r w:rsidRPr="0087085C">
        <w:rPr>
          <w:rFonts w:eastAsia="Times New Roman"/>
          <w:b/>
          <w:bCs/>
          <w:sz w:val="26"/>
          <w:szCs w:val="38"/>
        </w:rPr>
        <w:t xml:space="preserve"> to be issued out of the Consolidated Revenue Fund</w:t>
      </w:r>
    </w:p>
    <w:p w:rsidR="002F1D58" w:rsidRPr="0087085C" w:rsidRDefault="00B311FD" w:rsidP="0087085C">
      <w:pPr>
        <w:shd w:val="clear" w:color="auto" w:fill="FFFFFF"/>
        <w:spacing w:before="120" w:after="600"/>
      </w:pPr>
      <w:r w:rsidRPr="0087085C">
        <w:rPr>
          <w:noProof/>
          <w:lang w:val="en-AU" w:eastAsia="en-AU"/>
        </w:rPr>
        <mc:AlternateContent>
          <mc:Choice Requires="wps">
            <w:drawing>
              <wp:anchor distT="0" distB="0" distL="114300" distR="114300" simplePos="0" relativeHeight="251661824" behindDoc="0" locked="0" layoutInCell="1" allowOverlap="1" wp14:anchorId="72296246" wp14:editId="38ABFD42">
                <wp:simplePos x="0" y="0"/>
                <wp:positionH relativeFrom="column">
                  <wp:posOffset>-15903</wp:posOffset>
                </wp:positionH>
                <wp:positionV relativeFrom="paragraph">
                  <wp:posOffset>364683</wp:posOffset>
                </wp:positionV>
                <wp:extent cx="5812404" cy="0"/>
                <wp:effectExtent l="0" t="0" r="36195" b="19050"/>
                <wp:wrapNone/>
                <wp:docPr id="7" name="Straight Connector 7"/>
                <wp:cNvGraphicFramePr/>
                <a:graphic xmlns:a="http://schemas.openxmlformats.org/drawingml/2006/main">
                  <a:graphicData uri="http://schemas.microsoft.com/office/word/2010/wordprocessingShape">
                    <wps:wsp>
                      <wps:cNvCnPr/>
                      <wps:spPr>
                        <a:xfrm>
                          <a:off x="0" y="0"/>
                          <a:ext cx="58124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BCDB61" id="Straight Connector 7"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25pt,28.7pt" to="456.4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" strokecolor="black [3040]"/>
            </w:pict>
          </mc:Fallback>
        </mc:AlternateContent>
      </w:r>
      <w:r w:rsidR="002F1D58" w:rsidRPr="0087085C">
        <w:t>Note : See section 4</w:t>
      </w:r>
    </w:p>
    <w:tbl>
      <w:tblPr>
        <w:tblW w:w="3500" w:type="pct"/>
        <w:jc w:val="center"/>
        <w:tblLayout w:type="fixed"/>
        <w:tblCellMar>
          <w:left w:w="40" w:type="dxa"/>
          <w:right w:w="40" w:type="dxa"/>
        </w:tblCellMar>
        <w:tblLook w:val="0000" w:firstRow="0" w:lastRow="0" w:firstColumn="0" w:lastColumn="0" w:noHBand="0" w:noVBand="0"/>
      </w:tblPr>
      <w:tblGrid>
        <w:gridCol w:w="4994"/>
        <w:gridCol w:w="1382"/>
      </w:tblGrid>
      <w:tr w:rsidR="002F1D58" w:rsidRPr="0087085C" w:rsidTr="00300556">
        <w:trPr>
          <w:trHeight w:val="20"/>
          <w:jc w:val="center"/>
        </w:trPr>
        <w:tc>
          <w:tcPr>
            <w:tcW w:w="4950" w:type="dxa"/>
            <w:tcBorders>
              <w:left w:val="nil"/>
              <w:bottom w:val="nil"/>
              <w:right w:val="nil"/>
            </w:tcBorders>
            <w:shd w:val="clear" w:color="auto" w:fill="FFFFFF"/>
            <w:vAlign w:val="bottom"/>
          </w:tcPr>
          <w:p w:rsidR="002F1D58" w:rsidRPr="0087085C" w:rsidRDefault="002F1D58" w:rsidP="0087085C">
            <w:pPr>
              <w:shd w:val="clear" w:color="auto" w:fill="FFFFFF"/>
              <w:jc w:val="both"/>
            </w:pPr>
          </w:p>
        </w:tc>
        <w:tc>
          <w:tcPr>
            <w:tcW w:w="1370" w:type="dxa"/>
            <w:tcBorders>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t>$</w:t>
            </w:r>
          </w:p>
        </w:tc>
      </w:tr>
      <w:tr w:rsidR="002F1D58" w:rsidRPr="0087085C" w:rsidTr="00300556">
        <w:trPr>
          <w:trHeight w:val="20"/>
          <w:jc w:val="center"/>
        </w:trPr>
        <w:tc>
          <w:tcPr>
            <w:tcW w:w="495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4608"/>
              </w:tabs>
              <w:jc w:val="both"/>
            </w:pPr>
            <w:r w:rsidRPr="0087085C">
              <w:rPr>
                <w:szCs w:val="18"/>
              </w:rPr>
              <w:t xml:space="preserve">By the </w:t>
            </w:r>
            <w:r w:rsidRPr="0087085C">
              <w:rPr>
                <w:i/>
                <w:iCs/>
                <w:szCs w:val="18"/>
              </w:rPr>
              <w:t>Supply Act (No. 2) 1996-97</w:t>
            </w:r>
            <w:r w:rsidR="00300556" w:rsidRPr="0087085C">
              <w:rPr>
                <w:i/>
                <w:iCs/>
                <w:szCs w:val="18"/>
              </w:rPr>
              <w:tab/>
            </w:r>
          </w:p>
        </w:tc>
        <w:tc>
          <w:tcPr>
            <w:tcW w:w="137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1 709 274 000</w:t>
            </w:r>
          </w:p>
        </w:tc>
      </w:tr>
      <w:tr w:rsidR="002F1D58" w:rsidRPr="0087085C" w:rsidTr="00300556">
        <w:trPr>
          <w:trHeight w:val="20"/>
          <w:jc w:val="center"/>
        </w:trPr>
        <w:tc>
          <w:tcPr>
            <w:tcW w:w="495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4608"/>
                <w:tab w:val="left" w:leader="dot" w:pos="5198"/>
              </w:tabs>
              <w:spacing w:after="120"/>
              <w:jc w:val="both"/>
            </w:pPr>
            <w:r w:rsidRPr="0087085C">
              <w:rPr>
                <w:szCs w:val="18"/>
              </w:rPr>
              <w:t>By this Act</w:t>
            </w:r>
            <w:r w:rsidR="00300556" w:rsidRPr="0087085C">
              <w:rPr>
                <w:szCs w:val="18"/>
              </w:rPr>
              <w:tab/>
            </w:r>
          </w:p>
        </w:tc>
        <w:tc>
          <w:tcPr>
            <w:tcW w:w="137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1 822 255 000</w:t>
            </w:r>
          </w:p>
        </w:tc>
      </w:tr>
      <w:tr w:rsidR="002F1D58" w:rsidRPr="0087085C" w:rsidTr="00300556">
        <w:trPr>
          <w:trHeight w:val="20"/>
          <w:jc w:val="center"/>
        </w:trPr>
        <w:tc>
          <w:tcPr>
            <w:tcW w:w="495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4608"/>
                <w:tab w:val="left" w:leader="dot" w:pos="5203"/>
              </w:tabs>
              <w:spacing w:before="120" w:after="120"/>
              <w:jc w:val="both"/>
            </w:pPr>
            <w:r w:rsidRPr="0087085C">
              <w:rPr>
                <w:szCs w:val="18"/>
              </w:rPr>
              <w:t>Total</w:t>
            </w:r>
            <w:r w:rsidR="00300556" w:rsidRPr="0087085C">
              <w:rPr>
                <w:szCs w:val="18"/>
              </w:rPr>
              <w:tab/>
            </w:r>
          </w:p>
        </w:tc>
        <w:tc>
          <w:tcPr>
            <w:tcW w:w="1370"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3 531 529 000</w:t>
            </w:r>
          </w:p>
        </w:tc>
      </w:tr>
    </w:tbl>
    <w:p w:rsidR="002F1D58" w:rsidRPr="0087085C" w:rsidRDefault="00B311FD" w:rsidP="0087085C">
      <w:pPr>
        <w:shd w:val="clear" w:color="auto" w:fill="FFFFFF"/>
        <w:spacing w:before="120" w:after="60"/>
        <w:rPr>
          <w:sz w:val="22"/>
        </w:rPr>
      </w:pPr>
      <w:r w:rsidRPr="0087085C">
        <w:rPr>
          <w:noProof/>
          <w:sz w:val="22"/>
          <w:szCs w:val="18"/>
          <w:lang w:val="en-AU" w:eastAsia="en-AU"/>
        </w:rPr>
        <mc:AlternateContent>
          <mc:Choice Requires="wps">
            <w:drawing>
              <wp:anchor distT="0" distB="0" distL="114300" distR="114300" simplePos="0" relativeHeight="251664896" behindDoc="0" locked="0" layoutInCell="1" allowOverlap="1" wp14:anchorId="391FA11F" wp14:editId="0D74FB6E">
                <wp:simplePos x="0" y="0"/>
                <wp:positionH relativeFrom="column">
                  <wp:posOffset>-3175</wp:posOffset>
                </wp:positionH>
                <wp:positionV relativeFrom="paragraph">
                  <wp:posOffset>266369</wp:posOffset>
                </wp:positionV>
                <wp:extent cx="5812155" cy="0"/>
                <wp:effectExtent l="0" t="0" r="36195" b="19050"/>
                <wp:wrapNone/>
                <wp:docPr id="8" name="Straight Connector 8"/>
                <wp:cNvGraphicFramePr/>
                <a:graphic xmlns:a="http://schemas.openxmlformats.org/drawingml/2006/main">
                  <a:graphicData uri="http://schemas.microsoft.com/office/word/2010/wordprocessingShape">
                    <wps:wsp>
                      <wps:cNvCnPr/>
                      <wps:spPr>
                        <a:xfrm>
                          <a:off x="0" y="0"/>
                          <a:ext cx="5812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BBF57C" id="Straight Connector 8"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5pt,20.95pt" to="457.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" strokecolor="black [3040]"/>
            </w:pict>
          </mc:Fallback>
        </mc:AlternateContent>
      </w:r>
    </w:p>
    <w:p w:rsidR="002F1D58" w:rsidRPr="0087085C" w:rsidRDefault="00657C83" w:rsidP="0087085C">
      <w:pPr>
        <w:shd w:val="clear" w:color="auto" w:fill="FFFFFF"/>
        <w:spacing w:after="240"/>
        <w:jc w:val="both"/>
        <w:rPr>
          <w:sz w:val="22"/>
        </w:rPr>
      </w:pPr>
      <w:r w:rsidRPr="0087085C">
        <w:rPr>
          <w:sz w:val="22"/>
        </w:rPr>
        <w:br w:type="page"/>
      </w:r>
      <w:r w:rsidR="002F1D58" w:rsidRPr="0087085C">
        <w:rPr>
          <w:sz w:val="22"/>
        </w:rPr>
        <w:lastRenderedPageBreak/>
        <w:t xml:space="preserve">Amounts to be deducted from sum appropriated by section 3 of the </w:t>
      </w:r>
      <w:r w:rsidR="002F1D58" w:rsidRPr="0087085C">
        <w:rPr>
          <w:i/>
          <w:iCs/>
          <w:sz w:val="22"/>
        </w:rPr>
        <w:t>Supply Act (No. 2) 1996-97</w:t>
      </w:r>
    </w:p>
    <w:p w:rsidR="002F1D58" w:rsidRPr="0087085C" w:rsidRDefault="002F1D58" w:rsidP="0087085C">
      <w:pPr>
        <w:shd w:val="clear" w:color="auto" w:fill="FFFFFF"/>
        <w:spacing w:before="120"/>
        <w:jc w:val="both"/>
        <w:rPr>
          <w:b/>
          <w:bCs/>
          <w:sz w:val="22"/>
          <w:szCs w:val="24"/>
        </w:rPr>
      </w:pPr>
      <w:r w:rsidRPr="0087085C">
        <w:rPr>
          <w:b/>
          <w:bCs/>
          <w:sz w:val="22"/>
          <w:szCs w:val="24"/>
        </w:rPr>
        <w:t>Schedule 2</w:t>
      </w:r>
    </w:p>
    <w:p w:rsidR="00B311FD" w:rsidRPr="0087085C" w:rsidRDefault="00B311FD" w:rsidP="0087085C">
      <w:pPr>
        <w:pBdr>
          <w:top w:val="single" w:sz="4" w:space="1" w:color="auto"/>
        </w:pBdr>
        <w:shd w:val="clear" w:color="auto" w:fill="FFFFFF"/>
        <w:spacing w:before="120"/>
        <w:jc w:val="both"/>
        <w:rPr>
          <w:sz w:val="2"/>
        </w:rPr>
      </w:pPr>
    </w:p>
    <w:p w:rsidR="002F1D58" w:rsidRPr="0087085C" w:rsidRDefault="002F1D58" w:rsidP="0087085C">
      <w:pPr>
        <w:shd w:val="clear" w:color="auto" w:fill="FFFFFF"/>
        <w:spacing w:after="360"/>
        <w:rPr>
          <w:sz w:val="28"/>
        </w:rPr>
      </w:pPr>
      <w:r w:rsidRPr="0087085C">
        <w:rPr>
          <w:b/>
          <w:bCs/>
          <w:sz w:val="28"/>
          <w:szCs w:val="38"/>
        </w:rPr>
        <w:t xml:space="preserve">Schedule 2 </w:t>
      </w:r>
      <w:r w:rsidRPr="0087085C">
        <w:rPr>
          <w:rFonts w:eastAsia="Times New Roman"/>
          <w:b/>
          <w:bCs/>
          <w:sz w:val="28"/>
          <w:szCs w:val="38"/>
        </w:rPr>
        <w:t>— Amounts to be deducted from sum</w:t>
      </w:r>
      <w:r w:rsidR="00B311FD" w:rsidRPr="0087085C">
        <w:rPr>
          <w:rFonts w:eastAsia="Times New Roman"/>
          <w:b/>
          <w:bCs/>
          <w:sz w:val="28"/>
          <w:szCs w:val="38"/>
        </w:rPr>
        <w:t xml:space="preserve"> </w:t>
      </w:r>
      <w:r w:rsidRPr="0087085C">
        <w:rPr>
          <w:b/>
          <w:bCs/>
          <w:sz w:val="28"/>
          <w:szCs w:val="38"/>
        </w:rPr>
        <w:t xml:space="preserve">appropriated by section 3 of the </w:t>
      </w:r>
      <w:r w:rsidRPr="0087085C">
        <w:rPr>
          <w:b/>
          <w:bCs/>
          <w:i/>
          <w:iCs/>
          <w:sz w:val="28"/>
          <w:szCs w:val="38"/>
        </w:rPr>
        <w:t>Supply Act (No. 2) 1996-97</w:t>
      </w:r>
    </w:p>
    <w:p w:rsidR="002F1D58" w:rsidRPr="0087085C" w:rsidRDefault="002F1D58" w:rsidP="0087085C">
      <w:pPr>
        <w:shd w:val="clear" w:color="auto" w:fill="FFFFFF"/>
        <w:spacing w:before="120" w:after="240"/>
      </w:pPr>
      <w:r w:rsidRPr="0087085C">
        <w:t>Note : See section 4</w:t>
      </w:r>
    </w:p>
    <w:tbl>
      <w:tblPr>
        <w:tblW w:w="5000" w:type="pct"/>
        <w:jc w:val="center"/>
        <w:tblLayout w:type="fixed"/>
        <w:tblCellMar>
          <w:left w:w="40" w:type="dxa"/>
          <w:right w:w="40" w:type="dxa"/>
        </w:tblCellMar>
        <w:tblLook w:val="0000" w:firstRow="0" w:lastRow="0" w:firstColumn="0" w:lastColumn="0" w:noHBand="0" w:noVBand="0"/>
      </w:tblPr>
      <w:tblGrid>
        <w:gridCol w:w="908"/>
        <w:gridCol w:w="6719"/>
        <w:gridCol w:w="1482"/>
      </w:tblGrid>
      <w:tr w:rsidR="002F1D58" w:rsidRPr="0087085C" w:rsidTr="00E84F9F">
        <w:trPr>
          <w:trHeight w:val="20"/>
          <w:jc w:val="center"/>
        </w:trPr>
        <w:tc>
          <w:tcPr>
            <w:tcW w:w="900" w:type="dxa"/>
            <w:tcBorders>
              <w:top w:val="single" w:sz="6" w:space="0" w:color="auto"/>
              <w:left w:val="nil"/>
              <w:bottom w:val="single" w:sz="6" w:space="0" w:color="auto"/>
              <w:right w:val="nil"/>
            </w:tcBorders>
            <w:shd w:val="clear" w:color="auto" w:fill="FFFFFF"/>
          </w:tcPr>
          <w:p w:rsidR="002F1D58" w:rsidRPr="0087085C" w:rsidRDefault="002F1D58" w:rsidP="0087085C">
            <w:pPr>
              <w:shd w:val="clear" w:color="auto" w:fill="FFFFFF"/>
            </w:pPr>
            <w:r w:rsidRPr="0087085C">
              <w:rPr>
                <w:szCs w:val="18"/>
              </w:rPr>
              <w:t>Column 1 Item No.</w:t>
            </w:r>
          </w:p>
        </w:tc>
        <w:tc>
          <w:tcPr>
            <w:tcW w:w="6660" w:type="dxa"/>
            <w:tcBorders>
              <w:top w:val="single" w:sz="6" w:space="0" w:color="auto"/>
              <w:left w:val="nil"/>
              <w:bottom w:val="single" w:sz="6" w:space="0" w:color="auto"/>
              <w:right w:val="nil"/>
            </w:tcBorders>
            <w:shd w:val="clear" w:color="auto" w:fill="FFFFFF"/>
          </w:tcPr>
          <w:p w:rsidR="002F1D58" w:rsidRPr="0087085C" w:rsidRDefault="002F1D58" w:rsidP="0087085C">
            <w:pPr>
              <w:shd w:val="clear" w:color="auto" w:fill="FFFFFF"/>
              <w:ind w:left="2160" w:right="2160"/>
              <w:jc w:val="center"/>
            </w:pPr>
            <w:r w:rsidRPr="0087085C">
              <w:rPr>
                <w:szCs w:val="18"/>
              </w:rPr>
              <w:t xml:space="preserve">Column 2 Unit of Division in Schedule 2 to </w:t>
            </w:r>
            <w:r w:rsidRPr="0087085C">
              <w:rPr>
                <w:i/>
                <w:iCs/>
                <w:szCs w:val="18"/>
              </w:rPr>
              <w:t>Supply Act (No. 2) 1996-97</w:t>
            </w:r>
          </w:p>
        </w:tc>
        <w:tc>
          <w:tcPr>
            <w:tcW w:w="1469" w:type="dxa"/>
            <w:tcBorders>
              <w:top w:val="single" w:sz="6" w:space="0" w:color="auto"/>
              <w:left w:val="nil"/>
              <w:bottom w:val="single" w:sz="6" w:space="0" w:color="auto"/>
              <w:right w:val="nil"/>
            </w:tcBorders>
            <w:shd w:val="clear" w:color="auto" w:fill="FFFFFF"/>
          </w:tcPr>
          <w:p w:rsidR="002F1D58" w:rsidRPr="0087085C" w:rsidRDefault="002F1D58" w:rsidP="0087085C">
            <w:pPr>
              <w:shd w:val="clear" w:color="auto" w:fill="FFFFFF"/>
              <w:ind w:right="14"/>
              <w:jc w:val="right"/>
            </w:pPr>
            <w:r w:rsidRPr="0087085C">
              <w:rPr>
                <w:szCs w:val="18"/>
              </w:rPr>
              <w:t>Column 3 Amount of reduction</w:t>
            </w:r>
          </w:p>
        </w:tc>
      </w:tr>
      <w:tr w:rsidR="002F1D58" w:rsidRPr="0087085C" w:rsidTr="00E84F9F">
        <w:trPr>
          <w:trHeight w:val="20"/>
          <w:jc w:val="center"/>
        </w:trPr>
        <w:tc>
          <w:tcPr>
            <w:tcW w:w="90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jc w:val="both"/>
            </w:pPr>
          </w:p>
        </w:tc>
        <w:tc>
          <w:tcPr>
            <w:tcW w:w="666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jc w:val="both"/>
            </w:pPr>
          </w:p>
        </w:tc>
        <w:tc>
          <w:tcPr>
            <w:tcW w:w="1469"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1.</w:t>
            </w:r>
          </w:p>
        </w:tc>
        <w:tc>
          <w:tcPr>
            <w:tcW w:w="6660" w:type="dxa"/>
            <w:tcBorders>
              <w:top w:val="nil"/>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Subdivision 3 of Division 810</w:t>
            </w:r>
            <w:r w:rsidR="00E84F9F" w:rsidRPr="0087085C">
              <w:rPr>
                <w:szCs w:val="18"/>
              </w:rPr>
              <w:tab/>
            </w:r>
          </w:p>
        </w:tc>
        <w:tc>
          <w:tcPr>
            <w:tcW w:w="1469" w:type="dxa"/>
            <w:tcBorders>
              <w:top w:val="nil"/>
              <w:left w:val="nil"/>
              <w:right w:val="nil"/>
            </w:tcBorders>
            <w:shd w:val="clear" w:color="auto" w:fill="FFFFFF"/>
          </w:tcPr>
          <w:p w:rsidR="002F1D58" w:rsidRPr="0087085C" w:rsidRDefault="002F1D58" w:rsidP="0087085C">
            <w:pPr>
              <w:shd w:val="clear" w:color="auto" w:fill="FFFFFF"/>
              <w:ind w:right="14"/>
              <w:jc w:val="right"/>
            </w:pPr>
            <w:r w:rsidRPr="0087085C">
              <w:rPr>
                <w:szCs w:val="18"/>
              </w:rPr>
              <w:t>790 000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2.</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03 of Division 812</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2 667 000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3.</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04 of Division 812</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313 000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4.</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rFonts w:eastAsia="Times New Roman"/>
                <w:noProof/>
              </w:rPr>
              <w:t>Subdivision 2 of Division 848</w:t>
            </w:r>
            <w:r w:rsidR="00E84F9F" w:rsidRPr="0087085C">
              <w:rPr>
                <w:rFonts w:eastAsia="Times New Roman"/>
                <w:noProof/>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1 005 000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5.</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Subdivision 1 of Division 849</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779 000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6.</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01 of Division 917</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209 000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7.</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02 of Division 917</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63 000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8.</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03 of Division 917</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21 000</w:t>
            </w:r>
          </w:p>
        </w:tc>
      </w:tr>
      <w:tr w:rsidR="002F1D58" w:rsidRPr="0087085C" w:rsidTr="00E84F9F">
        <w:trPr>
          <w:trHeight w:val="20"/>
          <w:jc w:val="center"/>
        </w:trPr>
        <w:tc>
          <w:tcPr>
            <w:tcW w:w="900" w:type="dxa"/>
            <w:tcBorders>
              <w:top w:val="nil"/>
              <w:left w:val="nil"/>
              <w:bottom w:val="nil"/>
              <w:right w:val="nil"/>
            </w:tcBorders>
            <w:shd w:val="clear" w:color="auto" w:fill="FFFFFF"/>
          </w:tcPr>
          <w:p w:rsidR="002F1D58" w:rsidRPr="0087085C" w:rsidRDefault="002F1D58" w:rsidP="0087085C">
            <w:pPr>
              <w:shd w:val="clear" w:color="auto" w:fill="FFFFFF"/>
              <w:ind w:right="288"/>
              <w:jc w:val="right"/>
            </w:pPr>
            <w:r w:rsidRPr="0087085C">
              <w:rPr>
                <w:szCs w:val="18"/>
              </w:rPr>
              <w:t>9.</w:t>
            </w:r>
          </w:p>
        </w:tc>
        <w:tc>
          <w:tcPr>
            <w:tcW w:w="6660" w:type="dxa"/>
            <w:tcBorders>
              <w:left w:val="nil"/>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Subdivision 3 of Division 970</w:t>
            </w:r>
            <w:r w:rsidR="00E84F9F" w:rsidRPr="0087085C">
              <w:rPr>
                <w:szCs w:val="18"/>
              </w:rPr>
              <w:tab/>
            </w:r>
          </w:p>
        </w:tc>
        <w:tc>
          <w:tcPr>
            <w:tcW w:w="1469" w:type="dxa"/>
            <w:tcBorders>
              <w:left w:val="nil"/>
              <w:right w:val="nil"/>
            </w:tcBorders>
            <w:shd w:val="clear" w:color="auto" w:fill="FFFFFF"/>
          </w:tcPr>
          <w:p w:rsidR="002F1D58" w:rsidRPr="0087085C" w:rsidRDefault="002F1D58" w:rsidP="0087085C">
            <w:pPr>
              <w:shd w:val="clear" w:color="auto" w:fill="FFFFFF"/>
              <w:ind w:right="14"/>
              <w:jc w:val="right"/>
            </w:pPr>
            <w:r w:rsidRPr="0087085C">
              <w:rPr>
                <w:szCs w:val="18"/>
              </w:rPr>
              <w:t>1 273 000</w:t>
            </w:r>
          </w:p>
        </w:tc>
      </w:tr>
      <w:tr w:rsidR="002F1D58" w:rsidRPr="0087085C" w:rsidTr="00E84F9F">
        <w:trPr>
          <w:trHeight w:val="441"/>
          <w:jc w:val="center"/>
        </w:trPr>
        <w:tc>
          <w:tcPr>
            <w:tcW w:w="900" w:type="dxa"/>
            <w:tcBorders>
              <w:top w:val="nil"/>
              <w:left w:val="nil"/>
              <w:bottom w:val="single" w:sz="6" w:space="0" w:color="auto"/>
              <w:right w:val="nil"/>
            </w:tcBorders>
            <w:shd w:val="clear" w:color="auto" w:fill="FFFFFF"/>
          </w:tcPr>
          <w:p w:rsidR="002F1D58" w:rsidRPr="0087085C" w:rsidRDefault="002F1D58" w:rsidP="0087085C">
            <w:pPr>
              <w:shd w:val="clear" w:color="auto" w:fill="FFFFFF"/>
              <w:ind w:right="288"/>
              <w:jc w:val="right"/>
            </w:pPr>
            <w:r w:rsidRPr="0087085C">
              <w:rPr>
                <w:szCs w:val="18"/>
              </w:rPr>
              <w:t>10.</w:t>
            </w:r>
          </w:p>
        </w:tc>
        <w:tc>
          <w:tcPr>
            <w:tcW w:w="6660" w:type="dxa"/>
            <w:tcBorders>
              <w:left w:val="nil"/>
              <w:bottom w:val="single" w:sz="6" w:space="0" w:color="auto"/>
              <w:right w:val="nil"/>
            </w:tcBorders>
            <w:shd w:val="clear" w:color="auto" w:fill="FFFFFF"/>
          </w:tcPr>
          <w:p w:rsidR="002F1D58" w:rsidRPr="0087085C" w:rsidRDefault="002F1D58" w:rsidP="0087085C">
            <w:pPr>
              <w:shd w:val="clear" w:color="auto" w:fill="FFFFFF"/>
              <w:tabs>
                <w:tab w:val="left" w:leader="dot" w:pos="6440"/>
              </w:tabs>
            </w:pPr>
            <w:r w:rsidRPr="0087085C">
              <w:rPr>
                <w:szCs w:val="18"/>
              </w:rPr>
              <w:t>Item 01 of Division 971</w:t>
            </w:r>
            <w:r w:rsidR="00E84F9F" w:rsidRPr="0087085C">
              <w:rPr>
                <w:szCs w:val="18"/>
              </w:rPr>
              <w:tab/>
            </w:r>
          </w:p>
        </w:tc>
        <w:tc>
          <w:tcPr>
            <w:tcW w:w="1469" w:type="dxa"/>
            <w:tcBorders>
              <w:left w:val="nil"/>
              <w:bottom w:val="single" w:sz="6" w:space="0" w:color="auto"/>
              <w:right w:val="nil"/>
            </w:tcBorders>
            <w:shd w:val="clear" w:color="auto" w:fill="FFFFFF"/>
          </w:tcPr>
          <w:p w:rsidR="002F1D58" w:rsidRPr="0087085C" w:rsidRDefault="002F1D58" w:rsidP="0087085C">
            <w:pPr>
              <w:shd w:val="clear" w:color="auto" w:fill="FFFFFF"/>
              <w:ind w:right="14"/>
              <w:jc w:val="right"/>
            </w:pPr>
            <w:r w:rsidRPr="0087085C">
              <w:rPr>
                <w:szCs w:val="18"/>
              </w:rPr>
              <w:t>3 209 000</w:t>
            </w:r>
          </w:p>
        </w:tc>
      </w:tr>
    </w:tbl>
    <w:p w:rsidR="002F1D58" w:rsidRPr="0087085C" w:rsidRDefault="002F1D58" w:rsidP="0087085C">
      <w:pPr>
        <w:shd w:val="clear" w:color="auto" w:fill="FFFFFF"/>
        <w:spacing w:before="120" w:after="60"/>
        <w:rPr>
          <w:sz w:val="22"/>
        </w:rPr>
      </w:pPr>
    </w:p>
    <w:p w:rsidR="00E84F9F" w:rsidRPr="0087085C" w:rsidRDefault="00657C83" w:rsidP="0087085C">
      <w:pPr>
        <w:shd w:val="clear" w:color="auto" w:fill="FFFFFF"/>
        <w:spacing w:before="120" w:after="240"/>
        <w:jc w:val="right"/>
        <w:rPr>
          <w:sz w:val="22"/>
        </w:rPr>
      </w:pPr>
      <w:r w:rsidRPr="0087085C">
        <w:rPr>
          <w:sz w:val="22"/>
        </w:rPr>
        <w:br w:type="page"/>
      </w:r>
      <w:r w:rsidR="00E84F9F" w:rsidRPr="0087085C">
        <w:rPr>
          <w:sz w:val="22"/>
        </w:rPr>
        <w:lastRenderedPageBreak/>
        <w:t>Payments to States</w:t>
      </w:r>
    </w:p>
    <w:p w:rsidR="00E84F9F" w:rsidRPr="0087085C" w:rsidRDefault="00E84F9F" w:rsidP="0087085C">
      <w:pPr>
        <w:shd w:val="clear" w:color="auto" w:fill="FFFFFF"/>
        <w:spacing w:before="120" w:after="60"/>
        <w:jc w:val="right"/>
        <w:rPr>
          <w:b/>
          <w:bCs/>
          <w:sz w:val="22"/>
          <w:szCs w:val="24"/>
        </w:rPr>
      </w:pPr>
      <w:r w:rsidRPr="0087085C">
        <w:rPr>
          <w:b/>
          <w:bCs/>
          <w:sz w:val="22"/>
          <w:szCs w:val="24"/>
        </w:rPr>
        <w:t>Schedule 3</w:t>
      </w:r>
    </w:p>
    <w:p w:rsidR="00E84F9F" w:rsidRPr="0087085C" w:rsidRDefault="00E84F9F" w:rsidP="0087085C">
      <w:pPr>
        <w:pBdr>
          <w:top w:val="single" w:sz="4" w:space="1" w:color="auto"/>
        </w:pBdr>
        <w:shd w:val="clear" w:color="auto" w:fill="FFFFFF"/>
        <w:spacing w:before="120" w:after="60"/>
        <w:jc w:val="right"/>
        <w:rPr>
          <w:b/>
          <w:bCs/>
          <w:sz w:val="2"/>
          <w:szCs w:val="24"/>
        </w:rPr>
      </w:pPr>
    </w:p>
    <w:p w:rsidR="002F1D58" w:rsidRPr="0087085C" w:rsidRDefault="002F1D58" w:rsidP="0087085C">
      <w:pPr>
        <w:shd w:val="clear" w:color="auto" w:fill="FFFFFF"/>
        <w:spacing w:after="360"/>
        <w:rPr>
          <w:sz w:val="28"/>
        </w:rPr>
      </w:pPr>
      <w:r w:rsidRPr="0087085C">
        <w:rPr>
          <w:b/>
          <w:bCs/>
          <w:sz w:val="28"/>
          <w:szCs w:val="38"/>
        </w:rPr>
        <w:t xml:space="preserve">Schedule 3 </w:t>
      </w:r>
      <w:r w:rsidRPr="0087085C">
        <w:rPr>
          <w:rFonts w:eastAsia="Times New Roman"/>
          <w:b/>
          <w:bCs/>
          <w:sz w:val="28"/>
          <w:szCs w:val="38"/>
        </w:rPr>
        <w:t>— Payments to States</w:t>
      </w:r>
    </w:p>
    <w:p w:rsidR="002F1D58" w:rsidRPr="0087085C" w:rsidRDefault="002F1D58" w:rsidP="0087085C">
      <w:pPr>
        <w:shd w:val="clear" w:color="auto" w:fill="FFFFFF"/>
        <w:spacing w:before="120" w:after="240"/>
      </w:pPr>
      <w:r w:rsidRPr="0087085C">
        <w:t>Note : See section 5</w:t>
      </w:r>
    </w:p>
    <w:tbl>
      <w:tblPr>
        <w:tblW w:w="5000" w:type="pct"/>
        <w:jc w:val="center"/>
        <w:tblLayout w:type="fixed"/>
        <w:tblCellMar>
          <w:left w:w="40" w:type="dxa"/>
          <w:right w:w="40" w:type="dxa"/>
        </w:tblCellMar>
        <w:tblLook w:val="0000" w:firstRow="0" w:lastRow="0" w:firstColumn="0" w:lastColumn="0" w:noHBand="0" w:noVBand="0"/>
      </w:tblPr>
      <w:tblGrid>
        <w:gridCol w:w="908"/>
        <w:gridCol w:w="1362"/>
        <w:gridCol w:w="2270"/>
        <w:gridCol w:w="2067"/>
        <w:gridCol w:w="2502"/>
      </w:tblGrid>
      <w:tr w:rsidR="002F1D58" w:rsidRPr="0087085C" w:rsidTr="0087085C">
        <w:trPr>
          <w:trHeight w:val="20"/>
          <w:jc w:val="center"/>
        </w:trPr>
        <w:tc>
          <w:tcPr>
            <w:tcW w:w="908"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1</w:t>
            </w:r>
          </w:p>
        </w:tc>
        <w:tc>
          <w:tcPr>
            <w:tcW w:w="1362"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2</w:t>
            </w:r>
          </w:p>
        </w:tc>
        <w:tc>
          <w:tcPr>
            <w:tcW w:w="2270"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3</w:t>
            </w:r>
          </w:p>
        </w:tc>
        <w:tc>
          <w:tcPr>
            <w:tcW w:w="2067"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4</w:t>
            </w:r>
          </w:p>
        </w:tc>
        <w:tc>
          <w:tcPr>
            <w:tcW w:w="2502"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5</w:t>
            </w:r>
          </w:p>
        </w:tc>
      </w:tr>
      <w:tr w:rsidR="002F1D58" w:rsidRPr="0087085C" w:rsidTr="0087085C">
        <w:trPr>
          <w:trHeight w:val="20"/>
          <w:jc w:val="center"/>
        </w:trPr>
        <w:tc>
          <w:tcPr>
            <w:tcW w:w="908"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Item No.</w:t>
            </w:r>
          </w:p>
        </w:tc>
        <w:tc>
          <w:tcPr>
            <w:tcW w:w="1362"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Division, &amp;c.</w:t>
            </w:r>
          </w:p>
        </w:tc>
        <w:tc>
          <w:tcPr>
            <w:tcW w:w="227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Purpose</w:t>
            </w:r>
          </w:p>
        </w:tc>
        <w:tc>
          <w:tcPr>
            <w:tcW w:w="2067"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conditions</w:t>
            </w:r>
          </w:p>
        </w:tc>
        <w:tc>
          <w:tcPr>
            <w:tcW w:w="2502"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payments</w:t>
            </w:r>
          </w:p>
        </w:tc>
      </w:tr>
      <w:tr w:rsidR="002F1D58" w:rsidRPr="0087085C" w:rsidTr="0087085C">
        <w:trPr>
          <w:trHeight w:val="20"/>
          <w:jc w:val="center"/>
        </w:trPr>
        <w:tc>
          <w:tcPr>
            <w:tcW w:w="908"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pPr>
            <w:r w:rsidRPr="0087085C">
              <w:rPr>
                <w:szCs w:val="14"/>
              </w:rPr>
              <w:t>1</w:t>
            </w:r>
          </w:p>
        </w:tc>
        <w:tc>
          <w:tcPr>
            <w:tcW w:w="1362"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pPr>
            <w:r w:rsidRPr="0087085C">
              <w:rPr>
                <w:szCs w:val="14"/>
              </w:rPr>
              <w:t>Division 813</w:t>
            </w:r>
          </w:p>
        </w:tc>
        <w:tc>
          <w:tcPr>
            <w:tcW w:w="227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Payment to Tasmania for the International Antarctic Centre.</w:t>
            </w:r>
          </w:p>
          <w:p w:rsidR="002F1D58" w:rsidRPr="0087085C" w:rsidRDefault="002F1D58" w:rsidP="0087085C">
            <w:pPr>
              <w:shd w:val="clear" w:color="auto" w:fill="FFFFFF"/>
              <w:spacing w:before="120"/>
              <w:ind w:left="144" w:hanging="144"/>
            </w:pPr>
            <w:r w:rsidRPr="0087085C">
              <w:rPr>
                <w:szCs w:val="14"/>
              </w:rPr>
              <w:t>Payment to New South Wales towards the infrastructure costs associated with the establishment of the Fox Film Studios at the Sydney Showground site.</w:t>
            </w:r>
          </w:p>
          <w:p w:rsidR="002F1D58" w:rsidRPr="0087085C" w:rsidRDefault="002F1D58" w:rsidP="0087085C">
            <w:pPr>
              <w:shd w:val="clear" w:color="auto" w:fill="FFFFFF"/>
              <w:spacing w:before="120"/>
              <w:ind w:left="144" w:hanging="144"/>
            </w:pPr>
            <w:r w:rsidRPr="0087085C">
              <w:rPr>
                <w:szCs w:val="14"/>
              </w:rPr>
              <w:t>Payment to New South Wales for development of the new Royal Agricultural Society of New South Wales site at Homebush, Sydney.</w:t>
            </w:r>
          </w:p>
        </w:tc>
        <w:tc>
          <w:tcPr>
            <w:tcW w:w="2067"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Communications and the Arts</w:t>
            </w:r>
          </w:p>
        </w:tc>
        <w:tc>
          <w:tcPr>
            <w:tcW w:w="2502"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Communications and the Arts</w:t>
            </w:r>
          </w:p>
        </w:tc>
      </w:tr>
      <w:tr w:rsidR="002F1D58" w:rsidRPr="0087085C" w:rsidTr="0087085C">
        <w:trPr>
          <w:trHeight w:val="20"/>
          <w:jc w:val="center"/>
        </w:trPr>
        <w:tc>
          <w:tcPr>
            <w:tcW w:w="908"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2</w:t>
            </w:r>
          </w:p>
        </w:tc>
        <w:tc>
          <w:tcPr>
            <w:tcW w:w="1362"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Division 821</w:t>
            </w:r>
          </w:p>
        </w:tc>
        <w:tc>
          <w:tcPr>
            <w:tcW w:w="227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Transfer of Repatriation General Hospitals.</w:t>
            </w:r>
          </w:p>
        </w:tc>
        <w:tc>
          <w:tcPr>
            <w:tcW w:w="2067"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Veterans</w:t>
            </w:r>
            <w:r w:rsidR="00723CEC" w:rsidRPr="0087085C">
              <w:rPr>
                <w:szCs w:val="14"/>
              </w:rPr>
              <w:t>’</w:t>
            </w:r>
            <w:r w:rsidRPr="0087085C">
              <w:rPr>
                <w:szCs w:val="14"/>
              </w:rPr>
              <w:t xml:space="preserve"> Affairs</w:t>
            </w:r>
          </w:p>
        </w:tc>
        <w:tc>
          <w:tcPr>
            <w:tcW w:w="2502"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Veterans</w:t>
            </w:r>
            <w:r w:rsidR="00723CEC" w:rsidRPr="0087085C">
              <w:rPr>
                <w:szCs w:val="14"/>
              </w:rPr>
              <w:t>’</w:t>
            </w:r>
            <w:r w:rsidRPr="0087085C">
              <w:rPr>
                <w:szCs w:val="14"/>
              </w:rPr>
              <w:t xml:space="preserve"> Affairs</w:t>
            </w:r>
          </w:p>
        </w:tc>
      </w:tr>
      <w:tr w:rsidR="0087085C" w:rsidRPr="0087085C" w:rsidTr="00F14B47">
        <w:trPr>
          <w:trHeight w:val="3705"/>
          <w:jc w:val="center"/>
        </w:trPr>
        <w:tc>
          <w:tcPr>
            <w:tcW w:w="908" w:type="dxa"/>
            <w:vMerge w:val="restart"/>
            <w:tcBorders>
              <w:top w:val="nil"/>
              <w:left w:val="nil"/>
              <w:right w:val="nil"/>
            </w:tcBorders>
            <w:shd w:val="clear" w:color="auto" w:fill="FFFFFF"/>
          </w:tcPr>
          <w:p w:rsidR="0087085C" w:rsidRPr="0087085C" w:rsidRDefault="0087085C" w:rsidP="0087085C">
            <w:pPr>
              <w:shd w:val="clear" w:color="auto" w:fill="FFFFFF"/>
            </w:pPr>
            <w:r w:rsidRPr="0087085C">
              <w:rPr>
                <w:szCs w:val="14"/>
              </w:rPr>
              <w:t>3</w:t>
            </w:r>
          </w:p>
        </w:tc>
        <w:tc>
          <w:tcPr>
            <w:tcW w:w="1362" w:type="dxa"/>
            <w:vMerge w:val="restart"/>
            <w:tcBorders>
              <w:top w:val="nil"/>
              <w:left w:val="nil"/>
              <w:right w:val="nil"/>
            </w:tcBorders>
            <w:shd w:val="clear" w:color="auto" w:fill="FFFFFF"/>
          </w:tcPr>
          <w:p w:rsidR="0087085C" w:rsidRPr="0087085C" w:rsidRDefault="0087085C" w:rsidP="0087085C">
            <w:pPr>
              <w:shd w:val="clear" w:color="auto" w:fill="FFFFFF"/>
            </w:pPr>
            <w:r w:rsidRPr="0087085C">
              <w:rPr>
                <w:szCs w:val="14"/>
              </w:rPr>
              <w:t>Division 849</w:t>
            </w:r>
          </w:p>
        </w:tc>
        <w:tc>
          <w:tcPr>
            <w:tcW w:w="2270" w:type="dxa"/>
            <w:vMerge w:val="restart"/>
            <w:tcBorders>
              <w:top w:val="nil"/>
              <w:left w:val="nil"/>
              <w:right w:val="nil"/>
            </w:tcBorders>
            <w:shd w:val="clear" w:color="auto" w:fill="FFFFFF"/>
          </w:tcPr>
          <w:p w:rsidR="0087085C" w:rsidRPr="0087085C" w:rsidRDefault="0087085C" w:rsidP="0087085C">
            <w:pPr>
              <w:shd w:val="clear" w:color="auto" w:fill="FFFFFF"/>
              <w:ind w:left="144" w:hanging="144"/>
            </w:pPr>
            <w:r w:rsidRPr="0087085C">
              <w:rPr>
                <w:szCs w:val="14"/>
              </w:rPr>
              <w:t xml:space="preserve">Australian Heritage Commission </w:t>
            </w:r>
            <w:r w:rsidRPr="0087085C">
              <w:rPr>
                <w:rFonts w:eastAsia="Times New Roman"/>
                <w:szCs w:val="14"/>
              </w:rPr>
              <w:t xml:space="preserve">— For payment under the </w:t>
            </w:r>
            <w:r w:rsidRPr="0087085C">
              <w:rPr>
                <w:rFonts w:eastAsia="Times New Roman"/>
                <w:i/>
                <w:iCs/>
                <w:szCs w:val="14"/>
              </w:rPr>
              <w:t>Australian Heritage Commission Act 1975.</w:t>
            </w:r>
          </w:p>
          <w:p w:rsidR="0087085C" w:rsidRPr="0087085C" w:rsidRDefault="0087085C" w:rsidP="0087085C">
            <w:pPr>
              <w:shd w:val="clear" w:color="auto" w:fill="FFFFFF"/>
              <w:ind w:left="144" w:hanging="144"/>
            </w:pPr>
            <w:r w:rsidRPr="0087085C">
              <w:rPr>
                <w:szCs w:val="14"/>
              </w:rPr>
              <w:t>Payment to the Great Barrier Reef Marine Park Authority for payment to Queensland for the day-to-day management in relation to the Great Barrier Reef Marine Park.</w:t>
            </w:r>
          </w:p>
          <w:p w:rsidR="0087085C" w:rsidRPr="0087085C" w:rsidRDefault="0087085C" w:rsidP="0087085C">
            <w:pPr>
              <w:shd w:val="clear" w:color="auto" w:fill="FFFFFF"/>
              <w:ind w:left="144" w:hanging="144"/>
            </w:pPr>
            <w:r w:rsidRPr="0087085C">
              <w:rPr>
                <w:szCs w:val="14"/>
              </w:rPr>
              <w:t>Payments to the States for the management of Work Heritage Properties.</w:t>
            </w:r>
          </w:p>
          <w:p w:rsidR="0087085C" w:rsidRPr="0087085C" w:rsidRDefault="0087085C" w:rsidP="0087085C">
            <w:pPr>
              <w:shd w:val="clear" w:color="auto" w:fill="FFFFFF"/>
              <w:ind w:left="144" w:hanging="144"/>
            </w:pPr>
            <w:r w:rsidRPr="0087085C">
              <w:rPr>
                <w:szCs w:val="14"/>
              </w:rPr>
              <w:t>Assistance for water and sewerage services.</w:t>
            </w:r>
          </w:p>
          <w:p w:rsidR="0087085C" w:rsidRPr="0087085C" w:rsidRDefault="0087085C" w:rsidP="0087085C">
            <w:pPr>
              <w:shd w:val="clear" w:color="auto" w:fill="FFFFFF"/>
              <w:ind w:left="144" w:hanging="144"/>
            </w:pPr>
            <w:r w:rsidRPr="0087085C">
              <w:rPr>
                <w:szCs w:val="14"/>
              </w:rPr>
              <w:t>Payment to compensate for the effects of national capital influences on the cost of providing municipal services.</w:t>
            </w:r>
          </w:p>
        </w:tc>
        <w:tc>
          <w:tcPr>
            <w:tcW w:w="2067" w:type="dxa"/>
            <w:tcBorders>
              <w:top w:val="nil"/>
              <w:left w:val="nil"/>
              <w:right w:val="nil"/>
            </w:tcBorders>
            <w:shd w:val="clear" w:color="auto" w:fill="FFFFFF"/>
          </w:tcPr>
          <w:p w:rsidR="0087085C" w:rsidRPr="0087085C" w:rsidRDefault="0087085C" w:rsidP="0087085C">
            <w:pPr>
              <w:shd w:val="clear" w:color="auto" w:fill="FFFFFF"/>
              <w:ind w:left="144" w:hanging="144"/>
            </w:pPr>
            <w:r w:rsidRPr="0087085C">
              <w:rPr>
                <w:szCs w:val="14"/>
              </w:rPr>
              <w:t>Minister for the Environment</w:t>
            </w:r>
          </w:p>
          <w:p w:rsidR="0087085C" w:rsidRPr="0087085C" w:rsidRDefault="0087085C" w:rsidP="0087085C">
            <w:pPr>
              <w:shd w:val="clear" w:color="auto" w:fill="FFFFFF"/>
              <w:ind w:left="144" w:hanging="144"/>
            </w:pPr>
          </w:p>
        </w:tc>
        <w:tc>
          <w:tcPr>
            <w:tcW w:w="2502" w:type="dxa"/>
            <w:tcBorders>
              <w:top w:val="nil"/>
              <w:left w:val="nil"/>
              <w:right w:val="nil"/>
            </w:tcBorders>
            <w:shd w:val="clear" w:color="auto" w:fill="FFFFFF"/>
          </w:tcPr>
          <w:p w:rsidR="0087085C" w:rsidRPr="0087085C" w:rsidRDefault="0087085C" w:rsidP="0087085C">
            <w:pPr>
              <w:shd w:val="clear" w:color="auto" w:fill="FFFFFF"/>
              <w:ind w:left="144" w:hanging="144"/>
            </w:pPr>
            <w:r w:rsidRPr="0087085C">
              <w:rPr>
                <w:szCs w:val="14"/>
              </w:rPr>
              <w:t>Minister for the Environment</w:t>
            </w:r>
          </w:p>
          <w:p w:rsidR="0087085C" w:rsidRPr="0087085C" w:rsidRDefault="0087085C" w:rsidP="0087085C">
            <w:pPr>
              <w:shd w:val="clear" w:color="auto" w:fill="FFFFFF"/>
              <w:ind w:left="144" w:hanging="144"/>
            </w:pPr>
          </w:p>
        </w:tc>
      </w:tr>
      <w:tr w:rsidR="0087085C" w:rsidRPr="0087085C" w:rsidTr="00F14B47">
        <w:trPr>
          <w:trHeight w:val="1575"/>
          <w:jc w:val="center"/>
        </w:trPr>
        <w:tc>
          <w:tcPr>
            <w:tcW w:w="908" w:type="dxa"/>
            <w:vMerge/>
            <w:tcBorders>
              <w:left w:val="nil"/>
              <w:bottom w:val="single" w:sz="6" w:space="0" w:color="auto"/>
              <w:right w:val="nil"/>
            </w:tcBorders>
            <w:shd w:val="clear" w:color="auto" w:fill="FFFFFF"/>
          </w:tcPr>
          <w:p w:rsidR="0087085C" w:rsidRPr="0087085C" w:rsidRDefault="0087085C" w:rsidP="0087085C">
            <w:pPr>
              <w:shd w:val="clear" w:color="auto" w:fill="FFFFFF"/>
              <w:rPr>
                <w:szCs w:val="14"/>
              </w:rPr>
            </w:pPr>
          </w:p>
        </w:tc>
        <w:tc>
          <w:tcPr>
            <w:tcW w:w="1362" w:type="dxa"/>
            <w:vMerge/>
            <w:tcBorders>
              <w:left w:val="nil"/>
              <w:bottom w:val="single" w:sz="6" w:space="0" w:color="auto"/>
              <w:right w:val="nil"/>
            </w:tcBorders>
            <w:shd w:val="clear" w:color="auto" w:fill="FFFFFF"/>
          </w:tcPr>
          <w:p w:rsidR="0087085C" w:rsidRPr="0087085C" w:rsidRDefault="0087085C" w:rsidP="0087085C">
            <w:pPr>
              <w:shd w:val="clear" w:color="auto" w:fill="FFFFFF"/>
              <w:rPr>
                <w:szCs w:val="14"/>
              </w:rPr>
            </w:pPr>
          </w:p>
        </w:tc>
        <w:tc>
          <w:tcPr>
            <w:tcW w:w="2270" w:type="dxa"/>
            <w:vMerge/>
            <w:tcBorders>
              <w:left w:val="nil"/>
              <w:bottom w:val="single" w:sz="6" w:space="0" w:color="auto"/>
              <w:right w:val="nil"/>
            </w:tcBorders>
            <w:shd w:val="clear" w:color="auto" w:fill="FFFFFF"/>
          </w:tcPr>
          <w:p w:rsidR="0087085C" w:rsidRPr="0087085C" w:rsidRDefault="0087085C" w:rsidP="0087085C">
            <w:pPr>
              <w:shd w:val="clear" w:color="auto" w:fill="FFFFFF"/>
              <w:ind w:left="144" w:hanging="144"/>
              <w:rPr>
                <w:szCs w:val="14"/>
              </w:rPr>
            </w:pPr>
          </w:p>
        </w:tc>
        <w:tc>
          <w:tcPr>
            <w:tcW w:w="2067" w:type="dxa"/>
            <w:tcBorders>
              <w:left w:val="nil"/>
              <w:bottom w:val="single" w:sz="6" w:space="0" w:color="auto"/>
              <w:right w:val="nil"/>
            </w:tcBorders>
            <w:shd w:val="clear" w:color="auto" w:fill="FFFFFF"/>
          </w:tcPr>
          <w:p w:rsidR="0087085C" w:rsidRPr="0087085C" w:rsidRDefault="00F14B47" w:rsidP="0087085C">
            <w:pPr>
              <w:shd w:val="clear" w:color="auto" w:fill="FFFFFF"/>
              <w:ind w:left="144" w:hanging="144"/>
              <w:rPr>
                <w:szCs w:val="14"/>
              </w:rPr>
            </w:pPr>
            <w:r w:rsidRPr="0087085C">
              <w:rPr>
                <w:szCs w:val="14"/>
              </w:rPr>
              <w:t>Minister for Sport, Territories and Local Government</w:t>
            </w:r>
          </w:p>
        </w:tc>
        <w:tc>
          <w:tcPr>
            <w:tcW w:w="2502" w:type="dxa"/>
            <w:tcBorders>
              <w:left w:val="nil"/>
              <w:bottom w:val="single" w:sz="6" w:space="0" w:color="auto"/>
              <w:right w:val="nil"/>
            </w:tcBorders>
            <w:shd w:val="clear" w:color="auto" w:fill="FFFFFF"/>
          </w:tcPr>
          <w:p w:rsidR="0087085C" w:rsidRPr="0087085C" w:rsidRDefault="00F14B47" w:rsidP="0087085C">
            <w:pPr>
              <w:shd w:val="clear" w:color="auto" w:fill="FFFFFF"/>
              <w:ind w:left="144" w:hanging="144"/>
              <w:rPr>
                <w:szCs w:val="14"/>
              </w:rPr>
            </w:pPr>
            <w:r w:rsidRPr="0087085C">
              <w:rPr>
                <w:szCs w:val="14"/>
              </w:rPr>
              <w:t>Minister for Sport, Territories and Local Government</w:t>
            </w:r>
          </w:p>
        </w:tc>
      </w:tr>
    </w:tbl>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after="240"/>
        <w:jc w:val="both"/>
        <w:rPr>
          <w:sz w:val="22"/>
        </w:rPr>
      </w:pPr>
      <w:r w:rsidRPr="0087085C">
        <w:rPr>
          <w:sz w:val="22"/>
        </w:rPr>
        <w:br w:type="page"/>
      </w:r>
      <w:r w:rsidR="002F1D58" w:rsidRPr="0087085C">
        <w:rPr>
          <w:sz w:val="22"/>
          <w:szCs w:val="18"/>
        </w:rPr>
        <w:lastRenderedPageBreak/>
        <w:t>Payments to States</w:t>
      </w:r>
    </w:p>
    <w:p w:rsidR="002F1D58" w:rsidRPr="0087085C" w:rsidRDefault="002F1D58" w:rsidP="0087085C">
      <w:pPr>
        <w:shd w:val="clear" w:color="auto" w:fill="FFFFFF"/>
        <w:spacing w:before="120"/>
        <w:jc w:val="both"/>
        <w:rPr>
          <w:b/>
          <w:bCs/>
          <w:sz w:val="22"/>
          <w:szCs w:val="24"/>
        </w:rPr>
      </w:pPr>
      <w:r w:rsidRPr="0087085C">
        <w:rPr>
          <w:b/>
          <w:bCs/>
          <w:sz w:val="22"/>
          <w:szCs w:val="24"/>
        </w:rPr>
        <w:t>Schedule 3</w:t>
      </w:r>
    </w:p>
    <w:p w:rsidR="008553A4" w:rsidRPr="0087085C" w:rsidRDefault="008553A4" w:rsidP="0087085C">
      <w:pPr>
        <w:pBdr>
          <w:top w:val="single" w:sz="4" w:space="1" w:color="auto"/>
        </w:pBdr>
        <w:shd w:val="clear" w:color="auto" w:fill="FFFFFF"/>
        <w:spacing w:before="120" w:after="240"/>
        <w:jc w:val="both"/>
        <w:rPr>
          <w:sz w:val="22"/>
        </w:rPr>
      </w:pPr>
    </w:p>
    <w:tbl>
      <w:tblPr>
        <w:tblW w:w="5000" w:type="pct"/>
        <w:jc w:val="center"/>
        <w:tblLayout w:type="fixed"/>
        <w:tblCellMar>
          <w:left w:w="40" w:type="dxa"/>
          <w:right w:w="40" w:type="dxa"/>
        </w:tblCellMar>
        <w:tblLook w:val="0000" w:firstRow="0" w:lastRow="0" w:firstColumn="0" w:lastColumn="0" w:noHBand="0" w:noVBand="0"/>
      </w:tblPr>
      <w:tblGrid>
        <w:gridCol w:w="971"/>
        <w:gridCol w:w="1354"/>
        <w:gridCol w:w="2306"/>
        <w:gridCol w:w="2088"/>
        <w:gridCol w:w="2390"/>
      </w:tblGrid>
      <w:tr w:rsidR="002F1D58" w:rsidRPr="0087085C" w:rsidTr="008553A4">
        <w:trPr>
          <w:trHeight w:val="20"/>
          <w:jc w:val="center"/>
        </w:trPr>
        <w:tc>
          <w:tcPr>
            <w:tcW w:w="962"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1</w:t>
            </w:r>
          </w:p>
        </w:tc>
        <w:tc>
          <w:tcPr>
            <w:tcW w:w="1342"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2</w:t>
            </w:r>
          </w:p>
        </w:tc>
        <w:tc>
          <w:tcPr>
            <w:tcW w:w="2286"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3</w:t>
            </w:r>
          </w:p>
        </w:tc>
        <w:tc>
          <w:tcPr>
            <w:tcW w:w="2070"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4</w:t>
            </w:r>
          </w:p>
        </w:tc>
        <w:tc>
          <w:tcPr>
            <w:tcW w:w="2369" w:type="dxa"/>
            <w:tcBorders>
              <w:top w:val="single" w:sz="6" w:space="0" w:color="auto"/>
              <w:left w:val="nil"/>
              <w:bottom w:val="nil"/>
              <w:right w:val="nil"/>
            </w:tcBorders>
            <w:shd w:val="clear" w:color="auto" w:fill="FFFFFF"/>
          </w:tcPr>
          <w:p w:rsidR="002F1D58" w:rsidRPr="0087085C" w:rsidRDefault="002F1D58" w:rsidP="0087085C">
            <w:pPr>
              <w:shd w:val="clear" w:color="auto" w:fill="FFFFFF"/>
            </w:pPr>
            <w:r w:rsidRPr="0087085C">
              <w:rPr>
                <w:szCs w:val="14"/>
              </w:rPr>
              <w:t>Column 5</w:t>
            </w:r>
          </w:p>
        </w:tc>
      </w:tr>
      <w:tr w:rsidR="002F1D58" w:rsidRPr="0087085C" w:rsidTr="008553A4">
        <w:trPr>
          <w:trHeight w:val="20"/>
          <w:jc w:val="center"/>
        </w:trPr>
        <w:tc>
          <w:tcPr>
            <w:tcW w:w="962"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Item No.</w:t>
            </w:r>
          </w:p>
        </w:tc>
        <w:tc>
          <w:tcPr>
            <w:tcW w:w="1342"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Division, &amp;c.</w:t>
            </w:r>
          </w:p>
        </w:tc>
        <w:tc>
          <w:tcPr>
            <w:tcW w:w="2286"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Purpose</w:t>
            </w:r>
          </w:p>
        </w:tc>
        <w:tc>
          <w:tcPr>
            <w:tcW w:w="207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conditions</w:t>
            </w:r>
          </w:p>
        </w:tc>
        <w:tc>
          <w:tcPr>
            <w:tcW w:w="2369"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payments</w:t>
            </w:r>
          </w:p>
        </w:tc>
      </w:tr>
      <w:tr w:rsidR="002F1D58" w:rsidRPr="0087085C" w:rsidTr="008553A4">
        <w:trPr>
          <w:trHeight w:val="20"/>
          <w:jc w:val="center"/>
        </w:trPr>
        <w:tc>
          <w:tcPr>
            <w:tcW w:w="962"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pPr>
            <w:r w:rsidRPr="0087085C">
              <w:rPr>
                <w:szCs w:val="14"/>
              </w:rPr>
              <w:t>3</w:t>
            </w:r>
          </w:p>
        </w:tc>
        <w:tc>
          <w:tcPr>
            <w:tcW w:w="1342"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 xml:space="preserve">Division 849 </w:t>
            </w:r>
            <w:r w:rsidRPr="0087085C">
              <w:rPr>
                <w:i/>
                <w:iCs/>
                <w:szCs w:val="14"/>
              </w:rPr>
              <w:t>(continued)</w:t>
            </w:r>
          </w:p>
        </w:tc>
        <w:tc>
          <w:tcPr>
            <w:tcW w:w="2286"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 xml:space="preserve">Payments to the States and the Northern Territory for the reimbursement of expenses incurred in the administration of the </w:t>
            </w:r>
            <w:r w:rsidRPr="0087085C">
              <w:rPr>
                <w:i/>
                <w:iCs/>
                <w:szCs w:val="14"/>
              </w:rPr>
              <w:t>Sea Installations Act 1987.</w:t>
            </w:r>
          </w:p>
          <w:p w:rsidR="002F1D58" w:rsidRPr="0087085C" w:rsidRDefault="002F1D58" w:rsidP="0087085C">
            <w:pPr>
              <w:shd w:val="clear" w:color="auto" w:fill="FFFFFF"/>
              <w:spacing w:before="120"/>
              <w:ind w:left="144" w:hanging="144"/>
            </w:pPr>
            <w:r w:rsidRPr="0087085C">
              <w:rPr>
                <w:szCs w:val="14"/>
              </w:rPr>
              <w:t xml:space="preserve">Payment to Queensland for the </w:t>
            </w:r>
            <w:proofErr w:type="spellStart"/>
            <w:r w:rsidRPr="0087085C">
              <w:rPr>
                <w:szCs w:val="14"/>
              </w:rPr>
              <w:t>Daintree</w:t>
            </w:r>
            <w:proofErr w:type="spellEnd"/>
            <w:r w:rsidRPr="0087085C">
              <w:rPr>
                <w:szCs w:val="14"/>
              </w:rPr>
              <w:t xml:space="preserve"> Rescue Strategy.</w:t>
            </w:r>
          </w:p>
          <w:p w:rsidR="002F1D58" w:rsidRPr="0087085C" w:rsidRDefault="002F1D58" w:rsidP="0087085C">
            <w:pPr>
              <w:shd w:val="clear" w:color="auto" w:fill="FFFFFF"/>
              <w:spacing w:before="120"/>
              <w:ind w:left="144" w:hanging="144"/>
            </w:pPr>
            <w:r w:rsidRPr="0087085C">
              <w:rPr>
                <w:szCs w:val="14"/>
              </w:rPr>
              <w:t>Payment to Queensland for the Sugar Coast Environment Rescue Package.</w:t>
            </w:r>
          </w:p>
        </w:tc>
        <w:tc>
          <w:tcPr>
            <w:tcW w:w="207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the Environment</w:t>
            </w:r>
          </w:p>
        </w:tc>
        <w:tc>
          <w:tcPr>
            <w:tcW w:w="2369"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the Environment</w:t>
            </w:r>
          </w:p>
        </w:tc>
      </w:tr>
      <w:tr w:rsidR="002F1D58" w:rsidRPr="0087085C" w:rsidTr="008553A4">
        <w:trPr>
          <w:trHeight w:val="20"/>
          <w:jc w:val="center"/>
        </w:trPr>
        <w:tc>
          <w:tcPr>
            <w:tcW w:w="962"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4</w:t>
            </w:r>
          </w:p>
        </w:tc>
        <w:tc>
          <w:tcPr>
            <w:tcW w:w="1342"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Division 861</w:t>
            </w:r>
          </w:p>
        </w:tc>
        <w:tc>
          <w:tcPr>
            <w:tcW w:w="2286"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Natural disaster relief and restoration.</w:t>
            </w:r>
          </w:p>
        </w:tc>
        <w:tc>
          <w:tcPr>
            <w:tcW w:w="207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Finance</w:t>
            </w:r>
          </w:p>
        </w:tc>
        <w:tc>
          <w:tcPr>
            <w:tcW w:w="2369"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Finance</w:t>
            </w:r>
          </w:p>
        </w:tc>
      </w:tr>
      <w:tr w:rsidR="002F1D58" w:rsidRPr="0087085C" w:rsidTr="00862740">
        <w:trPr>
          <w:trHeight w:val="20"/>
          <w:jc w:val="center"/>
        </w:trPr>
        <w:tc>
          <w:tcPr>
            <w:tcW w:w="962"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5</w:t>
            </w:r>
          </w:p>
        </w:tc>
        <w:tc>
          <w:tcPr>
            <w:tcW w:w="1342"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1 of Division 891</w:t>
            </w:r>
          </w:p>
        </w:tc>
        <w:tc>
          <w:tcPr>
            <w:tcW w:w="2286"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National Public Health.</w:t>
            </w:r>
          </w:p>
        </w:tc>
        <w:tc>
          <w:tcPr>
            <w:tcW w:w="207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Health and Family Services</w:t>
            </w:r>
          </w:p>
        </w:tc>
        <w:tc>
          <w:tcPr>
            <w:tcW w:w="2369"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Health and Family Services</w:t>
            </w:r>
          </w:p>
        </w:tc>
      </w:tr>
      <w:tr w:rsidR="002F1D58" w:rsidRPr="0087085C" w:rsidTr="00862740">
        <w:trPr>
          <w:trHeight w:val="20"/>
          <w:jc w:val="center"/>
        </w:trPr>
        <w:tc>
          <w:tcPr>
            <w:tcW w:w="962"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6</w:t>
            </w:r>
          </w:p>
        </w:tc>
        <w:tc>
          <w:tcPr>
            <w:tcW w:w="1342"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2 of Division 891</w:t>
            </w:r>
          </w:p>
        </w:tc>
        <w:tc>
          <w:tcPr>
            <w:tcW w:w="2286"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Blood Transfusion Service.</w:t>
            </w:r>
          </w:p>
          <w:p w:rsidR="002F1D58" w:rsidRPr="0087085C" w:rsidRDefault="002F1D58" w:rsidP="0087085C">
            <w:pPr>
              <w:shd w:val="clear" w:color="auto" w:fill="FFFFFF"/>
              <w:ind w:left="144" w:hanging="144"/>
            </w:pPr>
            <w:r w:rsidRPr="0087085C">
              <w:rPr>
                <w:szCs w:val="14"/>
              </w:rPr>
              <w:t xml:space="preserve">Grants for provision of health services (including payments made under the </w:t>
            </w:r>
            <w:r w:rsidRPr="0087085C">
              <w:rPr>
                <w:i/>
                <w:iCs/>
                <w:szCs w:val="14"/>
              </w:rPr>
              <w:t>Health Insurance Act 1973).</w:t>
            </w:r>
          </w:p>
          <w:p w:rsidR="002F1D58" w:rsidRPr="0087085C" w:rsidRDefault="002F1D58" w:rsidP="0087085C">
            <w:pPr>
              <w:shd w:val="clear" w:color="auto" w:fill="FFFFFF"/>
              <w:ind w:left="144" w:hanging="144"/>
            </w:pPr>
            <w:r w:rsidRPr="0087085C">
              <w:rPr>
                <w:szCs w:val="14"/>
              </w:rPr>
              <w:t>Reducing waiting times for elective surgery.</w:t>
            </w:r>
          </w:p>
          <w:p w:rsidR="002F1D58" w:rsidRPr="0087085C" w:rsidRDefault="002F1D58" w:rsidP="0087085C">
            <w:pPr>
              <w:shd w:val="clear" w:color="auto" w:fill="FFFFFF"/>
              <w:ind w:left="144" w:hanging="144"/>
            </w:pPr>
            <w:r w:rsidRPr="0087085C">
              <w:rPr>
                <w:szCs w:val="14"/>
              </w:rPr>
              <w:t>Australian Bone Marrow Donor Registry.</w:t>
            </w:r>
          </w:p>
          <w:p w:rsidR="002F1D58" w:rsidRPr="0087085C" w:rsidRDefault="002F1D58" w:rsidP="0087085C">
            <w:pPr>
              <w:shd w:val="clear" w:color="auto" w:fill="FFFFFF"/>
              <w:ind w:left="144" w:hanging="144"/>
            </w:pPr>
            <w:r w:rsidRPr="0087085C">
              <w:rPr>
                <w:szCs w:val="14"/>
              </w:rPr>
              <w:t xml:space="preserve">Medicare Agreements </w:t>
            </w:r>
            <w:r w:rsidRPr="0087085C">
              <w:rPr>
                <w:rFonts w:eastAsia="Times New Roman"/>
                <w:szCs w:val="14"/>
              </w:rPr>
              <w:t>— Other health services.</w:t>
            </w:r>
          </w:p>
          <w:p w:rsidR="002F1D58" w:rsidRPr="0087085C" w:rsidRDefault="002F1D58" w:rsidP="0087085C">
            <w:pPr>
              <w:shd w:val="clear" w:color="auto" w:fill="FFFFFF"/>
              <w:ind w:left="144" w:hanging="144"/>
            </w:pPr>
            <w:r w:rsidRPr="0087085C">
              <w:rPr>
                <w:szCs w:val="14"/>
              </w:rPr>
              <w:t>Commonwealth Dental Program for Health Card Holders.</w:t>
            </w:r>
          </w:p>
          <w:p w:rsidR="002F1D58" w:rsidRPr="0087085C" w:rsidRDefault="002F1D58" w:rsidP="0087085C">
            <w:pPr>
              <w:shd w:val="clear" w:color="auto" w:fill="FFFFFF"/>
              <w:ind w:left="144" w:hanging="144"/>
            </w:pPr>
            <w:r w:rsidRPr="0087085C">
              <w:rPr>
                <w:szCs w:val="14"/>
              </w:rPr>
              <w:t>Development and distribution of public patients</w:t>
            </w:r>
            <w:r w:rsidR="00723CEC" w:rsidRPr="0087085C">
              <w:rPr>
                <w:szCs w:val="14"/>
              </w:rPr>
              <w:t>’</w:t>
            </w:r>
            <w:r w:rsidRPr="0087085C">
              <w:rPr>
                <w:szCs w:val="14"/>
              </w:rPr>
              <w:t xml:space="preserve"> hospital charter.</w:t>
            </w:r>
          </w:p>
          <w:p w:rsidR="002F1D58" w:rsidRPr="0087085C" w:rsidRDefault="002F1D58" w:rsidP="0087085C">
            <w:pPr>
              <w:shd w:val="clear" w:color="auto" w:fill="FFFFFF"/>
              <w:ind w:left="144" w:hanging="144"/>
            </w:pPr>
            <w:r w:rsidRPr="0087085C">
              <w:rPr>
                <w:szCs w:val="14"/>
              </w:rPr>
              <w:t>Palliative Care.</w:t>
            </w:r>
          </w:p>
          <w:p w:rsidR="002F1D58" w:rsidRPr="0087085C" w:rsidRDefault="002F1D58" w:rsidP="0087085C">
            <w:pPr>
              <w:shd w:val="clear" w:color="auto" w:fill="FFFFFF"/>
              <w:ind w:left="144" w:hanging="144"/>
            </w:pPr>
            <w:r w:rsidRPr="0087085C">
              <w:rPr>
                <w:szCs w:val="14"/>
              </w:rPr>
              <w:t>Establishment of musculoskeletal medicine clinics.</w:t>
            </w:r>
          </w:p>
          <w:p w:rsidR="002F1D58" w:rsidRPr="0087085C" w:rsidRDefault="002F1D58" w:rsidP="0087085C">
            <w:pPr>
              <w:shd w:val="clear" w:color="auto" w:fill="FFFFFF"/>
              <w:ind w:left="144" w:hanging="144"/>
            </w:pPr>
            <w:r w:rsidRPr="0087085C">
              <w:rPr>
                <w:szCs w:val="14"/>
              </w:rPr>
              <w:t xml:space="preserve">Australian Universities Rural Health Departments </w:t>
            </w:r>
            <w:r w:rsidRPr="0087085C">
              <w:rPr>
                <w:rFonts w:eastAsia="Times New Roman"/>
                <w:szCs w:val="14"/>
              </w:rPr>
              <w:t>— establishment grants.</w:t>
            </w:r>
          </w:p>
          <w:p w:rsidR="002F1D58" w:rsidRPr="0087085C" w:rsidRDefault="002F1D58" w:rsidP="0087085C">
            <w:pPr>
              <w:shd w:val="clear" w:color="auto" w:fill="FFFFFF"/>
              <w:ind w:left="144" w:hanging="144"/>
            </w:pPr>
            <w:r w:rsidRPr="0087085C">
              <w:rPr>
                <w:szCs w:val="14"/>
              </w:rPr>
              <w:t>John Flynn medical student vacation scholarships.</w:t>
            </w:r>
          </w:p>
          <w:p w:rsidR="002F1D58" w:rsidRPr="0087085C" w:rsidRDefault="002F1D58" w:rsidP="0087085C">
            <w:pPr>
              <w:shd w:val="clear" w:color="auto" w:fill="FFFFFF"/>
              <w:ind w:left="144" w:hanging="144"/>
            </w:pPr>
            <w:r w:rsidRPr="0087085C">
              <w:rPr>
                <w:szCs w:val="14"/>
              </w:rPr>
              <w:t>Strengthening services under the National Youth Suicide Strategy.</w:t>
            </w:r>
          </w:p>
        </w:tc>
        <w:tc>
          <w:tcPr>
            <w:tcW w:w="2070" w:type="dxa"/>
            <w:tcBorders>
              <w:top w:val="nil"/>
              <w:left w:val="nil"/>
              <w:right w:val="nil"/>
            </w:tcBorders>
            <w:shd w:val="clear" w:color="auto" w:fill="FFFFFF"/>
          </w:tcPr>
          <w:p w:rsidR="002F1D58" w:rsidRPr="0087085C" w:rsidRDefault="002F1D58" w:rsidP="0087085C">
            <w:pPr>
              <w:shd w:val="clear" w:color="auto" w:fill="FFFFFF"/>
              <w:ind w:left="144" w:hanging="144"/>
            </w:pPr>
          </w:p>
        </w:tc>
        <w:tc>
          <w:tcPr>
            <w:tcW w:w="2369" w:type="dxa"/>
            <w:tcBorders>
              <w:top w:val="nil"/>
              <w:left w:val="nil"/>
              <w:right w:val="nil"/>
            </w:tcBorders>
            <w:shd w:val="clear" w:color="auto" w:fill="FFFFFF"/>
          </w:tcPr>
          <w:p w:rsidR="002F1D58" w:rsidRPr="0087085C" w:rsidRDefault="002F1D58" w:rsidP="0087085C">
            <w:pPr>
              <w:shd w:val="clear" w:color="auto" w:fill="FFFFFF"/>
              <w:ind w:left="144" w:hanging="144"/>
            </w:pPr>
          </w:p>
        </w:tc>
      </w:tr>
    </w:tbl>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sz w:val="22"/>
        </w:rPr>
        <w:lastRenderedPageBreak/>
        <w:t>Payments to States</w:t>
      </w:r>
    </w:p>
    <w:p w:rsidR="002F1D58" w:rsidRPr="0087085C" w:rsidRDefault="002F1D58" w:rsidP="0087085C">
      <w:pPr>
        <w:shd w:val="clear" w:color="auto" w:fill="FFFFFF"/>
        <w:spacing w:before="120" w:after="60"/>
        <w:jc w:val="right"/>
        <w:rPr>
          <w:b/>
          <w:bCs/>
          <w:sz w:val="22"/>
          <w:szCs w:val="24"/>
        </w:rPr>
      </w:pPr>
      <w:r w:rsidRPr="0087085C">
        <w:rPr>
          <w:b/>
          <w:bCs/>
          <w:sz w:val="22"/>
          <w:szCs w:val="24"/>
        </w:rPr>
        <w:t>Schedule 3</w:t>
      </w:r>
    </w:p>
    <w:p w:rsidR="00B25A00" w:rsidRPr="0087085C" w:rsidRDefault="00B25A00" w:rsidP="0087085C">
      <w:pPr>
        <w:pBdr>
          <w:top w:val="single" w:sz="4" w:space="1" w:color="auto"/>
        </w:pBdr>
        <w:shd w:val="clear" w:color="auto" w:fill="FFFFFF"/>
        <w:spacing w:before="120" w:after="60"/>
        <w:jc w:val="right"/>
        <w:rPr>
          <w:sz w:val="22"/>
        </w:rPr>
      </w:pPr>
    </w:p>
    <w:p w:rsidR="002F1D58" w:rsidRPr="0087085C" w:rsidRDefault="002F1D58" w:rsidP="0087085C">
      <w:pPr>
        <w:spacing w:before="120" w:after="60"/>
        <w:rPr>
          <w:sz w:val="22"/>
          <w:szCs w:val="2"/>
        </w:rPr>
      </w:pPr>
    </w:p>
    <w:tbl>
      <w:tblPr>
        <w:tblW w:w="5000" w:type="pct"/>
        <w:jc w:val="center"/>
        <w:tblLayout w:type="fixed"/>
        <w:tblCellMar>
          <w:left w:w="40" w:type="dxa"/>
          <w:right w:w="40" w:type="dxa"/>
        </w:tblCellMar>
        <w:tblLook w:val="0000" w:firstRow="0" w:lastRow="0" w:firstColumn="0" w:lastColumn="0" w:noHBand="0" w:noVBand="0"/>
      </w:tblPr>
      <w:tblGrid>
        <w:gridCol w:w="999"/>
        <w:gridCol w:w="1362"/>
        <w:gridCol w:w="2088"/>
        <w:gridCol w:w="1998"/>
        <w:gridCol w:w="2662"/>
      </w:tblGrid>
      <w:tr w:rsidR="002F1D58" w:rsidRPr="0087085C" w:rsidTr="008553A4">
        <w:trPr>
          <w:trHeight w:val="20"/>
          <w:jc w:val="center"/>
        </w:trPr>
        <w:tc>
          <w:tcPr>
            <w:tcW w:w="99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pPr>
            <w:r w:rsidRPr="0087085C">
              <w:rPr>
                <w:szCs w:val="14"/>
              </w:rPr>
              <w:t>Column 1</w:t>
            </w:r>
          </w:p>
        </w:tc>
        <w:tc>
          <w:tcPr>
            <w:tcW w:w="135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pPr>
            <w:r w:rsidRPr="0087085C">
              <w:rPr>
                <w:szCs w:val="14"/>
              </w:rPr>
              <w:t>Column 2</w:t>
            </w:r>
          </w:p>
        </w:tc>
        <w:tc>
          <w:tcPr>
            <w:tcW w:w="207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pPr>
            <w:r w:rsidRPr="0087085C">
              <w:rPr>
                <w:szCs w:val="14"/>
              </w:rPr>
              <w:t>Column 3</w:t>
            </w:r>
          </w:p>
        </w:tc>
        <w:tc>
          <w:tcPr>
            <w:tcW w:w="198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pPr>
            <w:r w:rsidRPr="0087085C">
              <w:rPr>
                <w:szCs w:val="14"/>
              </w:rPr>
              <w:t>Column 4</w:t>
            </w:r>
          </w:p>
        </w:tc>
        <w:tc>
          <w:tcPr>
            <w:tcW w:w="2639"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pPr>
            <w:r w:rsidRPr="0087085C">
              <w:rPr>
                <w:szCs w:val="14"/>
              </w:rPr>
              <w:t>Column 5</w:t>
            </w:r>
          </w:p>
        </w:tc>
      </w:tr>
      <w:tr w:rsidR="002F1D58" w:rsidRPr="0087085C" w:rsidTr="008553A4">
        <w:trPr>
          <w:trHeight w:val="20"/>
          <w:jc w:val="center"/>
        </w:trPr>
        <w:tc>
          <w:tcPr>
            <w:tcW w:w="99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Item No.</w:t>
            </w:r>
          </w:p>
        </w:tc>
        <w:tc>
          <w:tcPr>
            <w:tcW w:w="135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Division, &amp;c.</w:t>
            </w:r>
          </w:p>
        </w:tc>
        <w:tc>
          <w:tcPr>
            <w:tcW w:w="207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Purpose</w:t>
            </w:r>
          </w:p>
        </w:tc>
        <w:tc>
          <w:tcPr>
            <w:tcW w:w="198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conditions</w:t>
            </w:r>
          </w:p>
        </w:tc>
        <w:tc>
          <w:tcPr>
            <w:tcW w:w="2639"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payments</w:t>
            </w:r>
          </w:p>
        </w:tc>
      </w:tr>
      <w:tr w:rsidR="002F1D58" w:rsidRPr="0087085C" w:rsidTr="007146FF">
        <w:trPr>
          <w:trHeight w:val="20"/>
          <w:jc w:val="center"/>
        </w:trPr>
        <w:tc>
          <w:tcPr>
            <w:tcW w:w="99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pPr>
            <w:r w:rsidRPr="0087085C">
              <w:rPr>
                <w:szCs w:val="14"/>
              </w:rPr>
              <w:t>7</w:t>
            </w:r>
          </w:p>
        </w:tc>
        <w:tc>
          <w:tcPr>
            <w:tcW w:w="135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Subdivision 3 of Division 891</w:t>
            </w:r>
          </w:p>
        </w:tc>
        <w:tc>
          <w:tcPr>
            <w:tcW w:w="207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Residential Care for Older People.</w:t>
            </w:r>
          </w:p>
        </w:tc>
        <w:tc>
          <w:tcPr>
            <w:tcW w:w="1980"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Family Services</w:t>
            </w:r>
          </w:p>
        </w:tc>
        <w:tc>
          <w:tcPr>
            <w:tcW w:w="2639" w:type="dxa"/>
            <w:tcBorders>
              <w:top w:val="single" w:sz="6"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Family Services</w:t>
            </w:r>
          </w:p>
        </w:tc>
      </w:tr>
      <w:tr w:rsidR="002F1D58" w:rsidRPr="0087085C" w:rsidTr="007146FF">
        <w:trPr>
          <w:trHeight w:val="20"/>
          <w:jc w:val="center"/>
        </w:trPr>
        <w:tc>
          <w:tcPr>
            <w:tcW w:w="990"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8</w:t>
            </w:r>
          </w:p>
        </w:tc>
        <w:tc>
          <w:tcPr>
            <w:tcW w:w="135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4 of Division 891</w:t>
            </w:r>
          </w:p>
        </w:tc>
        <w:tc>
          <w:tcPr>
            <w:tcW w:w="2070" w:type="dxa"/>
            <w:tcBorders>
              <w:top w:val="nil"/>
              <w:left w:val="nil"/>
              <w:bottom w:val="nil"/>
              <w:right w:val="nil"/>
            </w:tcBorders>
            <w:shd w:val="clear" w:color="auto" w:fill="FFFFFF"/>
          </w:tcPr>
          <w:p w:rsidR="002F1D58" w:rsidRPr="0087085C" w:rsidRDefault="002F1D58" w:rsidP="0087085C">
            <w:pPr>
              <w:shd w:val="clear" w:color="auto" w:fill="FFFFFF"/>
              <w:tabs>
                <w:tab w:val="left" w:pos="437"/>
              </w:tabs>
              <w:ind w:left="144" w:hanging="144"/>
            </w:pPr>
            <w:r w:rsidRPr="0087085C">
              <w:rPr>
                <w:szCs w:val="14"/>
              </w:rPr>
              <w:t>Commonwealth/State</w:t>
            </w:r>
            <w:r w:rsidR="00657C83" w:rsidRPr="0087085C">
              <w:rPr>
                <w:szCs w:val="14"/>
              </w:rPr>
              <w:t xml:space="preserve"> </w:t>
            </w:r>
            <w:r w:rsidRPr="0087085C">
              <w:rPr>
                <w:szCs w:val="14"/>
              </w:rPr>
              <w:t>disability agreement</w:t>
            </w:r>
            <w:r w:rsidR="00657C83" w:rsidRPr="0087085C">
              <w:rPr>
                <w:szCs w:val="14"/>
              </w:rPr>
              <w:t xml:space="preserve"> </w:t>
            </w:r>
            <w:r w:rsidRPr="0087085C">
              <w:rPr>
                <w:rFonts w:eastAsia="Times New Roman"/>
                <w:szCs w:val="14"/>
              </w:rPr>
              <w:t>—transition payments.</w:t>
            </w:r>
          </w:p>
          <w:p w:rsidR="002F1D58" w:rsidRPr="0087085C" w:rsidRDefault="002F1D58" w:rsidP="0087085C">
            <w:pPr>
              <w:shd w:val="clear" w:color="auto" w:fill="FFFFFF"/>
              <w:tabs>
                <w:tab w:val="left" w:pos="437"/>
              </w:tabs>
              <w:ind w:left="144" w:hanging="144"/>
            </w:pPr>
            <w:r w:rsidRPr="0087085C">
              <w:rPr>
                <w:szCs w:val="14"/>
              </w:rPr>
              <w:t>Commonwealth/State</w:t>
            </w:r>
            <w:r w:rsidR="00657C83" w:rsidRPr="0087085C">
              <w:rPr>
                <w:szCs w:val="14"/>
              </w:rPr>
              <w:t xml:space="preserve"> </w:t>
            </w:r>
            <w:r w:rsidRPr="0087085C">
              <w:rPr>
                <w:szCs w:val="14"/>
              </w:rPr>
              <w:t>disability agreement</w:t>
            </w:r>
            <w:r w:rsidR="00657C83" w:rsidRPr="0087085C">
              <w:rPr>
                <w:szCs w:val="14"/>
              </w:rPr>
              <w:t xml:space="preserve"> </w:t>
            </w:r>
            <w:r w:rsidRPr="0087085C">
              <w:rPr>
                <w:rFonts w:eastAsia="Times New Roman"/>
                <w:szCs w:val="14"/>
              </w:rPr>
              <w:t>—transfer to States.</w:t>
            </w:r>
          </w:p>
        </w:tc>
        <w:tc>
          <w:tcPr>
            <w:tcW w:w="198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c>
          <w:tcPr>
            <w:tcW w:w="2639"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r>
      <w:tr w:rsidR="002F1D58" w:rsidRPr="0087085C" w:rsidTr="007146FF">
        <w:trPr>
          <w:trHeight w:val="20"/>
          <w:jc w:val="center"/>
        </w:trPr>
        <w:tc>
          <w:tcPr>
            <w:tcW w:w="990"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9</w:t>
            </w:r>
          </w:p>
        </w:tc>
        <w:tc>
          <w:tcPr>
            <w:tcW w:w="135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5 of Division 891</w:t>
            </w:r>
          </w:p>
        </w:tc>
        <w:tc>
          <w:tcPr>
            <w:tcW w:w="207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Childcare assistance.</w:t>
            </w:r>
          </w:p>
          <w:p w:rsidR="002F1D58" w:rsidRPr="0087085C" w:rsidRDefault="002F1D58" w:rsidP="0087085C">
            <w:pPr>
              <w:shd w:val="clear" w:color="auto" w:fill="FFFFFF"/>
              <w:ind w:left="144" w:hanging="144"/>
            </w:pPr>
            <w:r w:rsidRPr="0087085C">
              <w:rPr>
                <w:szCs w:val="14"/>
              </w:rPr>
              <w:t>Other Services for Families with Children.</w:t>
            </w:r>
          </w:p>
        </w:tc>
        <w:tc>
          <w:tcPr>
            <w:tcW w:w="198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c>
          <w:tcPr>
            <w:tcW w:w="2639"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r>
      <w:tr w:rsidR="002F1D58" w:rsidRPr="0087085C" w:rsidTr="007146FF">
        <w:trPr>
          <w:trHeight w:val="20"/>
          <w:jc w:val="center"/>
        </w:trPr>
        <w:tc>
          <w:tcPr>
            <w:tcW w:w="990"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10</w:t>
            </w:r>
          </w:p>
        </w:tc>
        <w:tc>
          <w:tcPr>
            <w:tcW w:w="135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6 of Division 891</w:t>
            </w:r>
          </w:p>
        </w:tc>
        <w:tc>
          <w:tcPr>
            <w:tcW w:w="207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 xml:space="preserve">Home and Community Care (for expenditure under the </w:t>
            </w:r>
            <w:r w:rsidRPr="0087085C">
              <w:rPr>
                <w:i/>
                <w:iCs/>
                <w:szCs w:val="14"/>
              </w:rPr>
              <w:t>Home and Community Care Act 1985).</w:t>
            </w:r>
          </w:p>
        </w:tc>
        <w:tc>
          <w:tcPr>
            <w:tcW w:w="198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c>
          <w:tcPr>
            <w:tcW w:w="2639"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r>
      <w:tr w:rsidR="002F1D58" w:rsidRPr="0087085C" w:rsidTr="007146FF">
        <w:trPr>
          <w:trHeight w:val="20"/>
          <w:jc w:val="center"/>
        </w:trPr>
        <w:tc>
          <w:tcPr>
            <w:tcW w:w="990" w:type="dxa"/>
            <w:tcBorders>
              <w:top w:val="nil"/>
              <w:left w:val="nil"/>
              <w:bottom w:val="nil"/>
              <w:right w:val="nil"/>
            </w:tcBorders>
            <w:shd w:val="clear" w:color="auto" w:fill="FFFFFF"/>
          </w:tcPr>
          <w:p w:rsidR="002F1D58" w:rsidRPr="0087085C" w:rsidRDefault="002F1D58" w:rsidP="0087085C">
            <w:pPr>
              <w:shd w:val="clear" w:color="auto" w:fill="FFFFFF"/>
            </w:pPr>
            <w:r w:rsidRPr="0087085C">
              <w:rPr>
                <w:szCs w:val="14"/>
              </w:rPr>
              <w:t>11</w:t>
            </w:r>
          </w:p>
        </w:tc>
        <w:tc>
          <w:tcPr>
            <w:tcW w:w="135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7 of Division 891</w:t>
            </w:r>
          </w:p>
        </w:tc>
        <w:tc>
          <w:tcPr>
            <w:tcW w:w="207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r w:rsidRPr="0087085C">
              <w:rPr>
                <w:szCs w:val="14"/>
              </w:rPr>
              <w:t xml:space="preserve">Supported Accommodation Assistance Program (for expenditure under the </w:t>
            </w:r>
            <w:r w:rsidRPr="0087085C">
              <w:rPr>
                <w:i/>
                <w:iCs/>
                <w:szCs w:val="14"/>
              </w:rPr>
              <w:t>Supported Accommodation Assistance Act 1994).</w:t>
            </w:r>
          </w:p>
          <w:p w:rsidR="002F1D58" w:rsidRPr="0087085C" w:rsidRDefault="002F1D58" w:rsidP="0087085C">
            <w:pPr>
              <w:shd w:val="clear" w:color="auto" w:fill="FFFFFF"/>
              <w:ind w:left="144" w:hanging="144"/>
            </w:pPr>
            <w:r w:rsidRPr="0087085C">
              <w:rPr>
                <w:szCs w:val="14"/>
              </w:rPr>
              <w:t>Referral services for women escaping domestic violence in rural and remote areas.</w:t>
            </w:r>
          </w:p>
          <w:p w:rsidR="002F1D58" w:rsidRPr="0087085C" w:rsidRDefault="002F1D58" w:rsidP="0087085C">
            <w:pPr>
              <w:shd w:val="clear" w:color="auto" w:fill="FFFFFF"/>
              <w:ind w:left="144" w:hanging="144"/>
            </w:pPr>
            <w:r w:rsidRPr="0087085C">
              <w:rPr>
                <w:szCs w:val="14"/>
              </w:rPr>
              <w:t xml:space="preserve">Supported Accommodation Assistance Program </w:t>
            </w:r>
            <w:r w:rsidRPr="0087085C">
              <w:rPr>
                <w:rFonts w:eastAsia="Times New Roman"/>
                <w:i/>
                <w:iCs/>
                <w:szCs w:val="14"/>
              </w:rPr>
              <w:t xml:space="preserve">— </w:t>
            </w:r>
            <w:r w:rsidRPr="0087085C">
              <w:rPr>
                <w:rFonts w:eastAsia="Times New Roman"/>
                <w:szCs w:val="14"/>
              </w:rPr>
              <w:t>National case management and data strategies.</w:t>
            </w:r>
          </w:p>
        </w:tc>
        <w:tc>
          <w:tcPr>
            <w:tcW w:w="1980"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c>
          <w:tcPr>
            <w:tcW w:w="2639" w:type="dxa"/>
            <w:tcBorders>
              <w:top w:val="nil"/>
              <w:left w:val="nil"/>
              <w:bottom w:val="nil"/>
              <w:right w:val="nil"/>
            </w:tcBorders>
            <w:shd w:val="clear" w:color="auto" w:fill="FFFFFF"/>
          </w:tcPr>
          <w:p w:rsidR="002F1D58" w:rsidRPr="0087085C" w:rsidRDefault="002F1D58" w:rsidP="0087085C">
            <w:pPr>
              <w:shd w:val="clear" w:color="auto" w:fill="FFFFFF"/>
              <w:ind w:left="144" w:hanging="144"/>
            </w:pPr>
          </w:p>
        </w:tc>
      </w:tr>
      <w:tr w:rsidR="002F1D58" w:rsidRPr="0087085C" w:rsidTr="00862740">
        <w:trPr>
          <w:trHeight w:val="20"/>
          <w:jc w:val="center"/>
        </w:trPr>
        <w:tc>
          <w:tcPr>
            <w:tcW w:w="990"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12</w:t>
            </w:r>
          </w:p>
        </w:tc>
        <w:tc>
          <w:tcPr>
            <w:tcW w:w="135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Division 916</w:t>
            </w:r>
          </w:p>
        </w:tc>
        <w:tc>
          <w:tcPr>
            <w:tcW w:w="207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Enterprise Development Program.</w:t>
            </w:r>
          </w:p>
          <w:p w:rsidR="002F1D58" w:rsidRPr="0087085C" w:rsidRDefault="002F1D58" w:rsidP="0087085C">
            <w:pPr>
              <w:shd w:val="clear" w:color="auto" w:fill="FFFFFF"/>
              <w:ind w:left="144" w:hanging="144"/>
            </w:pPr>
            <w:r w:rsidRPr="0087085C">
              <w:rPr>
                <w:szCs w:val="14"/>
              </w:rPr>
              <w:t>Industry Innovation Program.</w:t>
            </w:r>
          </w:p>
          <w:p w:rsidR="002F1D58" w:rsidRPr="0087085C" w:rsidRDefault="002F1D58" w:rsidP="0087085C">
            <w:pPr>
              <w:shd w:val="clear" w:color="auto" w:fill="FFFFFF"/>
              <w:ind w:left="144" w:hanging="144"/>
            </w:pPr>
            <w:r w:rsidRPr="0087085C">
              <w:rPr>
                <w:szCs w:val="14"/>
              </w:rPr>
              <w:t>Enterprise Networking Program.</w:t>
            </w:r>
          </w:p>
        </w:tc>
        <w:tc>
          <w:tcPr>
            <w:tcW w:w="198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Industry, Science and Tourism</w:t>
            </w:r>
          </w:p>
        </w:tc>
        <w:tc>
          <w:tcPr>
            <w:tcW w:w="2639"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Industry, Science and Tourism</w:t>
            </w:r>
          </w:p>
        </w:tc>
      </w:tr>
      <w:tr w:rsidR="002F1D58" w:rsidRPr="0087085C" w:rsidTr="00862740">
        <w:trPr>
          <w:trHeight w:val="20"/>
          <w:jc w:val="center"/>
        </w:trPr>
        <w:tc>
          <w:tcPr>
            <w:tcW w:w="990"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13</w:t>
            </w:r>
          </w:p>
        </w:tc>
        <w:tc>
          <w:tcPr>
            <w:tcW w:w="135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2 of Division 931</w:t>
            </w:r>
          </w:p>
        </w:tc>
        <w:tc>
          <w:tcPr>
            <w:tcW w:w="2070" w:type="dxa"/>
            <w:tcBorders>
              <w:top w:val="nil"/>
              <w:left w:val="nil"/>
              <w:right w:val="nil"/>
            </w:tcBorders>
            <w:shd w:val="clear" w:color="auto" w:fill="FFFFFF"/>
          </w:tcPr>
          <w:p w:rsidR="007146FF" w:rsidRPr="0087085C" w:rsidRDefault="002F1D58" w:rsidP="0087085C">
            <w:pPr>
              <w:shd w:val="clear" w:color="auto" w:fill="FFFFFF"/>
              <w:ind w:left="144" w:hanging="144"/>
              <w:rPr>
                <w:szCs w:val="14"/>
              </w:rPr>
            </w:pPr>
            <w:r w:rsidRPr="0087085C">
              <w:rPr>
                <w:szCs w:val="14"/>
              </w:rPr>
              <w:t>Forest Industry</w:t>
            </w:r>
            <w:r w:rsidR="007146FF" w:rsidRPr="0087085C">
              <w:rPr>
                <w:szCs w:val="14"/>
              </w:rPr>
              <w:t xml:space="preserve"> </w:t>
            </w:r>
            <w:r w:rsidRPr="0087085C">
              <w:rPr>
                <w:szCs w:val="14"/>
              </w:rPr>
              <w:t>structural</w:t>
            </w:r>
            <w:r w:rsidR="007146FF" w:rsidRPr="0087085C">
              <w:rPr>
                <w:szCs w:val="14"/>
              </w:rPr>
              <w:t xml:space="preserve"> </w:t>
            </w:r>
            <w:r w:rsidRPr="0087085C">
              <w:rPr>
                <w:szCs w:val="14"/>
              </w:rPr>
              <w:t>adjustment package.</w:t>
            </w:r>
          </w:p>
          <w:p w:rsidR="002F1D58" w:rsidRPr="0087085C" w:rsidRDefault="002F1D58" w:rsidP="0087085C">
            <w:pPr>
              <w:shd w:val="clear" w:color="auto" w:fill="FFFFFF"/>
              <w:ind w:left="144" w:hanging="144"/>
            </w:pPr>
            <w:r w:rsidRPr="0087085C">
              <w:rPr>
                <w:szCs w:val="14"/>
              </w:rPr>
              <w:t xml:space="preserve">Rural adjustment under the </w:t>
            </w:r>
            <w:r w:rsidRPr="0087085C">
              <w:rPr>
                <w:i/>
                <w:iCs/>
                <w:szCs w:val="14"/>
              </w:rPr>
              <w:t xml:space="preserve">States Grants (Rural Adjustment) Act 1988 </w:t>
            </w:r>
            <w:r w:rsidRPr="0087085C">
              <w:rPr>
                <w:szCs w:val="14"/>
              </w:rPr>
              <w:t xml:space="preserve">and the </w:t>
            </w:r>
            <w:r w:rsidRPr="0087085C">
              <w:rPr>
                <w:i/>
                <w:iCs/>
                <w:szCs w:val="14"/>
              </w:rPr>
              <w:t>Rural Adjustment Act 1992.</w:t>
            </w:r>
          </w:p>
        </w:tc>
        <w:tc>
          <w:tcPr>
            <w:tcW w:w="198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Primary Industries and Energy</w:t>
            </w:r>
          </w:p>
        </w:tc>
        <w:tc>
          <w:tcPr>
            <w:tcW w:w="2639"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Primary Industries and Energy</w:t>
            </w:r>
          </w:p>
        </w:tc>
      </w:tr>
    </w:tbl>
    <w:p w:rsidR="002F1D58" w:rsidRPr="0087085C" w:rsidRDefault="002F1D58" w:rsidP="0087085C">
      <w:pPr>
        <w:shd w:val="clear" w:color="auto" w:fill="FFFFFF"/>
        <w:spacing w:after="240"/>
        <w:jc w:val="both"/>
        <w:rPr>
          <w:sz w:val="22"/>
        </w:rPr>
      </w:pPr>
      <w:r w:rsidRPr="0087085C">
        <w:rPr>
          <w:sz w:val="22"/>
          <w:szCs w:val="18"/>
        </w:rPr>
        <w:lastRenderedPageBreak/>
        <w:t>Payments to States</w:t>
      </w:r>
    </w:p>
    <w:p w:rsidR="002F1D58" w:rsidRPr="0087085C" w:rsidRDefault="002F1D58" w:rsidP="0087085C">
      <w:pPr>
        <w:shd w:val="clear" w:color="auto" w:fill="FFFFFF"/>
        <w:spacing w:before="120"/>
        <w:jc w:val="both"/>
        <w:rPr>
          <w:b/>
          <w:bCs/>
          <w:sz w:val="22"/>
          <w:szCs w:val="24"/>
        </w:rPr>
      </w:pPr>
      <w:r w:rsidRPr="0087085C">
        <w:rPr>
          <w:b/>
          <w:bCs/>
          <w:sz w:val="22"/>
          <w:szCs w:val="24"/>
        </w:rPr>
        <w:t>Schedule 3</w:t>
      </w:r>
    </w:p>
    <w:p w:rsidR="00B25A00" w:rsidRPr="0087085C" w:rsidRDefault="00B25A00" w:rsidP="0087085C">
      <w:pPr>
        <w:pBdr>
          <w:top w:val="single" w:sz="4" w:space="1" w:color="auto"/>
        </w:pBdr>
        <w:shd w:val="clear" w:color="auto" w:fill="FFFFFF"/>
        <w:spacing w:before="120"/>
        <w:jc w:val="both"/>
        <w:rPr>
          <w:sz w:val="22"/>
        </w:rPr>
      </w:pPr>
    </w:p>
    <w:p w:rsidR="00B25A00" w:rsidRPr="0087085C" w:rsidRDefault="00B25A00" w:rsidP="0087085C">
      <w:pPr>
        <w:pBdr>
          <w:top w:val="single" w:sz="4" w:space="1" w:color="auto"/>
        </w:pBdr>
        <w:shd w:val="clear" w:color="auto" w:fill="FFFFFF"/>
        <w:spacing w:before="120"/>
        <w:jc w:val="both"/>
        <w:rPr>
          <w:sz w:val="22"/>
        </w:rPr>
      </w:pPr>
    </w:p>
    <w:tbl>
      <w:tblPr>
        <w:tblW w:w="5000" w:type="pct"/>
        <w:jc w:val="center"/>
        <w:tblLayout w:type="fixed"/>
        <w:tblCellMar>
          <w:left w:w="40" w:type="dxa"/>
          <w:right w:w="40" w:type="dxa"/>
        </w:tblCellMar>
        <w:tblLook w:val="0000" w:firstRow="0" w:lastRow="0" w:firstColumn="0" w:lastColumn="0" w:noHBand="0" w:noVBand="0"/>
      </w:tblPr>
      <w:tblGrid>
        <w:gridCol w:w="987"/>
        <w:gridCol w:w="1374"/>
        <w:gridCol w:w="2179"/>
        <w:gridCol w:w="2270"/>
        <w:gridCol w:w="2299"/>
      </w:tblGrid>
      <w:tr w:rsidR="002F1D58" w:rsidRPr="0087085C" w:rsidTr="00862740">
        <w:trPr>
          <w:trHeight w:val="20"/>
          <w:jc w:val="center"/>
        </w:trPr>
        <w:tc>
          <w:tcPr>
            <w:tcW w:w="978"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pPr>
            <w:r w:rsidRPr="0087085C">
              <w:rPr>
                <w:szCs w:val="14"/>
              </w:rPr>
              <w:t>Column 1</w:t>
            </w:r>
          </w:p>
        </w:tc>
        <w:tc>
          <w:tcPr>
            <w:tcW w:w="1362"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pPr>
            <w:r w:rsidRPr="0087085C">
              <w:rPr>
                <w:szCs w:val="14"/>
              </w:rPr>
              <w:t>Column 2</w:t>
            </w:r>
          </w:p>
        </w:tc>
        <w:tc>
          <w:tcPr>
            <w:tcW w:w="216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pPr>
            <w:r w:rsidRPr="0087085C">
              <w:rPr>
                <w:szCs w:val="14"/>
              </w:rPr>
              <w:t>Column 3</w:t>
            </w:r>
          </w:p>
        </w:tc>
        <w:tc>
          <w:tcPr>
            <w:tcW w:w="225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pPr>
            <w:r w:rsidRPr="0087085C">
              <w:rPr>
                <w:szCs w:val="14"/>
              </w:rPr>
              <w:t>Column 4</w:t>
            </w:r>
          </w:p>
        </w:tc>
        <w:tc>
          <w:tcPr>
            <w:tcW w:w="2279"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pPr>
            <w:r w:rsidRPr="0087085C">
              <w:rPr>
                <w:szCs w:val="14"/>
              </w:rPr>
              <w:t>Column 5</w:t>
            </w:r>
          </w:p>
        </w:tc>
      </w:tr>
      <w:tr w:rsidR="002F1D58" w:rsidRPr="0087085C" w:rsidTr="00862740">
        <w:trPr>
          <w:trHeight w:val="20"/>
          <w:jc w:val="center"/>
        </w:trPr>
        <w:tc>
          <w:tcPr>
            <w:tcW w:w="978"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pPr>
            <w:r w:rsidRPr="0087085C">
              <w:rPr>
                <w:szCs w:val="14"/>
              </w:rPr>
              <w:t>Item No.</w:t>
            </w:r>
          </w:p>
        </w:tc>
        <w:tc>
          <w:tcPr>
            <w:tcW w:w="1362"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pPr>
            <w:r w:rsidRPr="0087085C">
              <w:rPr>
                <w:szCs w:val="14"/>
              </w:rPr>
              <w:t>Division, &amp;c.</w:t>
            </w:r>
          </w:p>
        </w:tc>
        <w:tc>
          <w:tcPr>
            <w:tcW w:w="2160"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pPr>
            <w:r w:rsidRPr="0087085C">
              <w:rPr>
                <w:szCs w:val="14"/>
              </w:rPr>
              <w:t>Purpose</w:t>
            </w:r>
          </w:p>
        </w:tc>
        <w:tc>
          <w:tcPr>
            <w:tcW w:w="2250" w:type="dxa"/>
            <w:tcBorders>
              <w:top w:val="nil"/>
              <w:left w:val="nil"/>
              <w:bottom w:val="single" w:sz="4" w:space="0" w:color="auto"/>
              <w:right w:val="nil"/>
            </w:tcBorders>
            <w:shd w:val="clear" w:color="auto" w:fill="FFFFFF"/>
            <w:vAlign w:val="bottom"/>
          </w:tcPr>
          <w:p w:rsidR="002F1D58" w:rsidRPr="0087085C" w:rsidRDefault="003B3421" w:rsidP="0087085C">
            <w:pPr>
              <w:shd w:val="clear" w:color="auto" w:fill="FFFFFF"/>
            </w:pPr>
            <w:r w:rsidRPr="0087085C">
              <w:rPr>
                <w:szCs w:val="14"/>
              </w:rPr>
              <w:t>Minister determining cond</w:t>
            </w:r>
            <w:r w:rsidR="002F1D58" w:rsidRPr="0087085C">
              <w:rPr>
                <w:szCs w:val="14"/>
              </w:rPr>
              <w:t>itions</w:t>
            </w:r>
          </w:p>
        </w:tc>
        <w:tc>
          <w:tcPr>
            <w:tcW w:w="2279"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pPr>
            <w:r w:rsidRPr="0087085C">
              <w:rPr>
                <w:szCs w:val="14"/>
              </w:rPr>
              <w:t>Minister determining payments</w:t>
            </w:r>
          </w:p>
        </w:tc>
      </w:tr>
      <w:tr w:rsidR="002F1D58" w:rsidRPr="0087085C" w:rsidTr="00862740">
        <w:trPr>
          <w:trHeight w:val="20"/>
          <w:jc w:val="center"/>
        </w:trPr>
        <w:tc>
          <w:tcPr>
            <w:tcW w:w="978" w:type="dxa"/>
            <w:tcBorders>
              <w:top w:val="single" w:sz="4" w:space="0" w:color="auto"/>
              <w:left w:val="nil"/>
              <w:bottom w:val="nil"/>
              <w:right w:val="nil"/>
            </w:tcBorders>
            <w:shd w:val="clear" w:color="auto" w:fill="FFFFFF"/>
          </w:tcPr>
          <w:p w:rsidR="002F1D58" w:rsidRPr="0087085C" w:rsidRDefault="002F1D58" w:rsidP="0087085C">
            <w:pPr>
              <w:shd w:val="clear" w:color="auto" w:fill="FFFFFF"/>
              <w:spacing w:before="120"/>
            </w:pPr>
            <w:r w:rsidRPr="0087085C">
              <w:rPr>
                <w:szCs w:val="14"/>
              </w:rPr>
              <w:t>13</w:t>
            </w:r>
          </w:p>
        </w:tc>
        <w:tc>
          <w:tcPr>
            <w:tcW w:w="1362" w:type="dxa"/>
            <w:tcBorders>
              <w:top w:val="single" w:sz="4"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 xml:space="preserve">Subdivision 2 of Division 931 </w:t>
            </w:r>
            <w:r w:rsidRPr="0087085C">
              <w:rPr>
                <w:i/>
                <w:iCs/>
                <w:szCs w:val="14"/>
              </w:rPr>
              <w:t>(continued)</w:t>
            </w:r>
          </w:p>
        </w:tc>
        <w:tc>
          <w:tcPr>
            <w:tcW w:w="2160" w:type="dxa"/>
            <w:tcBorders>
              <w:top w:val="single" w:sz="4"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Murray- Darling Basin Natural Resources Management Strategy.</w:t>
            </w:r>
          </w:p>
          <w:p w:rsidR="002F1D58" w:rsidRPr="0087085C" w:rsidRDefault="002F1D58" w:rsidP="0087085C">
            <w:pPr>
              <w:shd w:val="clear" w:color="auto" w:fill="FFFFFF"/>
              <w:spacing w:before="120"/>
              <w:ind w:left="144" w:hanging="144"/>
            </w:pPr>
            <w:r w:rsidRPr="0087085C">
              <w:rPr>
                <w:szCs w:val="14"/>
              </w:rPr>
              <w:t>Sugar Industry Program.</w:t>
            </w:r>
          </w:p>
          <w:p w:rsidR="002F1D58" w:rsidRPr="0087085C" w:rsidRDefault="002F1D58" w:rsidP="0087085C">
            <w:pPr>
              <w:shd w:val="clear" w:color="auto" w:fill="FFFFFF"/>
              <w:spacing w:before="120"/>
              <w:ind w:left="144" w:hanging="144"/>
            </w:pPr>
            <w:r w:rsidRPr="0087085C">
              <w:rPr>
                <w:szCs w:val="14"/>
              </w:rPr>
              <w:t>Commonwealth/New South Wales Forest Industry Package.</w:t>
            </w:r>
          </w:p>
          <w:p w:rsidR="002F1D58" w:rsidRPr="0087085C" w:rsidRDefault="002F1D58" w:rsidP="0087085C">
            <w:pPr>
              <w:shd w:val="clear" w:color="auto" w:fill="FFFFFF"/>
              <w:spacing w:before="120"/>
              <w:ind w:left="144" w:hanging="144"/>
            </w:pPr>
            <w:r w:rsidRPr="0087085C">
              <w:rPr>
                <w:szCs w:val="14"/>
              </w:rPr>
              <w:t>Payments to State Rural Adjustment Scheme authorities for costs associated with issuing drought exceptional circumstances certificates.</w:t>
            </w:r>
          </w:p>
          <w:p w:rsidR="002F1D58" w:rsidRPr="0087085C" w:rsidRDefault="002F1D58" w:rsidP="0087085C">
            <w:pPr>
              <w:shd w:val="clear" w:color="auto" w:fill="FFFFFF"/>
              <w:spacing w:before="120"/>
              <w:ind w:left="144" w:hanging="144"/>
            </w:pPr>
            <w:r w:rsidRPr="0087085C">
              <w:rPr>
                <w:szCs w:val="14"/>
              </w:rPr>
              <w:t xml:space="preserve">National </w:t>
            </w:r>
            <w:proofErr w:type="spellStart"/>
            <w:r w:rsidRPr="0087085C">
              <w:rPr>
                <w:szCs w:val="14"/>
              </w:rPr>
              <w:t>Landcare</w:t>
            </w:r>
            <w:proofErr w:type="spellEnd"/>
            <w:r w:rsidRPr="0087085C">
              <w:rPr>
                <w:szCs w:val="14"/>
              </w:rPr>
              <w:t xml:space="preserve"> Program </w:t>
            </w:r>
            <w:r w:rsidRPr="0087085C">
              <w:rPr>
                <w:rFonts w:eastAsia="Times New Roman"/>
                <w:szCs w:val="14"/>
              </w:rPr>
              <w:t xml:space="preserve">— Payment to the States for the purpose of the </w:t>
            </w:r>
            <w:r w:rsidRPr="0087085C">
              <w:rPr>
                <w:rFonts w:eastAsia="Times New Roman"/>
                <w:i/>
                <w:iCs/>
                <w:szCs w:val="14"/>
              </w:rPr>
              <w:t>Natural Resources Management (Financial Assistance) Act 1992.</w:t>
            </w:r>
          </w:p>
        </w:tc>
        <w:tc>
          <w:tcPr>
            <w:tcW w:w="2250" w:type="dxa"/>
            <w:tcBorders>
              <w:top w:val="single" w:sz="4"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Primary Industries and Energy</w:t>
            </w:r>
          </w:p>
        </w:tc>
        <w:tc>
          <w:tcPr>
            <w:tcW w:w="2279" w:type="dxa"/>
            <w:tcBorders>
              <w:top w:val="single" w:sz="4" w:space="0" w:color="auto"/>
              <w:left w:val="nil"/>
              <w:bottom w:val="nil"/>
              <w:right w:val="nil"/>
            </w:tcBorders>
            <w:shd w:val="clear" w:color="auto" w:fill="FFFFFF"/>
          </w:tcPr>
          <w:p w:rsidR="002F1D58" w:rsidRPr="0087085C" w:rsidRDefault="002F1D58" w:rsidP="0087085C">
            <w:pPr>
              <w:shd w:val="clear" w:color="auto" w:fill="FFFFFF"/>
              <w:spacing w:before="120"/>
              <w:ind w:left="144" w:hanging="144"/>
            </w:pPr>
            <w:r w:rsidRPr="0087085C">
              <w:rPr>
                <w:szCs w:val="14"/>
              </w:rPr>
              <w:t>Minister for Primary Industries and Energy</w:t>
            </w:r>
          </w:p>
        </w:tc>
      </w:tr>
      <w:tr w:rsidR="002F1D58" w:rsidRPr="0087085C" w:rsidTr="00862740">
        <w:trPr>
          <w:trHeight w:val="20"/>
          <w:jc w:val="center"/>
        </w:trPr>
        <w:tc>
          <w:tcPr>
            <w:tcW w:w="978"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14</w:t>
            </w:r>
          </w:p>
        </w:tc>
        <w:tc>
          <w:tcPr>
            <w:tcW w:w="1362"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Subdivision 3 of Division 931</w:t>
            </w:r>
          </w:p>
        </w:tc>
        <w:tc>
          <w:tcPr>
            <w:tcW w:w="216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Bovine Brucellosis and Tuberculosis Eradication Campaign.</w:t>
            </w:r>
          </w:p>
          <w:p w:rsidR="002F1D58" w:rsidRPr="0087085C" w:rsidRDefault="002F1D58" w:rsidP="0087085C">
            <w:pPr>
              <w:shd w:val="clear" w:color="auto" w:fill="FFFFFF"/>
              <w:ind w:left="144" w:hanging="144"/>
            </w:pPr>
            <w:r w:rsidRPr="0087085C">
              <w:rPr>
                <w:szCs w:val="14"/>
              </w:rPr>
              <w:t xml:space="preserve">Exotic Disease Preparedness Program </w:t>
            </w:r>
            <w:r w:rsidRPr="0087085C">
              <w:rPr>
                <w:rFonts w:eastAsia="Times New Roman"/>
                <w:szCs w:val="14"/>
              </w:rPr>
              <w:t>— Feral animal control.</w:t>
            </w:r>
          </w:p>
          <w:p w:rsidR="002F1D58" w:rsidRPr="0087085C" w:rsidRDefault="002F1D58" w:rsidP="0087085C">
            <w:pPr>
              <w:shd w:val="clear" w:color="auto" w:fill="FFFFFF"/>
              <w:ind w:left="144" w:hanging="144"/>
            </w:pPr>
            <w:r w:rsidRPr="0087085C">
              <w:rPr>
                <w:szCs w:val="14"/>
              </w:rPr>
              <w:t>Remote sensing of land coverage.</w:t>
            </w:r>
          </w:p>
        </w:tc>
        <w:tc>
          <w:tcPr>
            <w:tcW w:w="2250" w:type="dxa"/>
            <w:tcBorders>
              <w:top w:val="nil"/>
              <w:left w:val="nil"/>
              <w:right w:val="nil"/>
            </w:tcBorders>
            <w:shd w:val="clear" w:color="auto" w:fill="FFFFFF"/>
          </w:tcPr>
          <w:p w:rsidR="002F1D58" w:rsidRPr="0087085C" w:rsidRDefault="002F1D58" w:rsidP="0087085C">
            <w:pPr>
              <w:shd w:val="clear" w:color="auto" w:fill="FFFFFF"/>
              <w:ind w:left="144" w:hanging="144"/>
            </w:pPr>
          </w:p>
        </w:tc>
        <w:tc>
          <w:tcPr>
            <w:tcW w:w="2279" w:type="dxa"/>
            <w:tcBorders>
              <w:top w:val="nil"/>
              <w:left w:val="nil"/>
              <w:right w:val="nil"/>
            </w:tcBorders>
            <w:shd w:val="clear" w:color="auto" w:fill="FFFFFF"/>
          </w:tcPr>
          <w:p w:rsidR="002F1D58" w:rsidRPr="0087085C" w:rsidRDefault="002F1D58" w:rsidP="0087085C">
            <w:pPr>
              <w:shd w:val="clear" w:color="auto" w:fill="FFFFFF"/>
              <w:ind w:left="144" w:hanging="144"/>
            </w:pPr>
          </w:p>
        </w:tc>
      </w:tr>
      <w:tr w:rsidR="002F1D58" w:rsidRPr="0087085C" w:rsidTr="00862740">
        <w:trPr>
          <w:trHeight w:val="20"/>
          <w:jc w:val="center"/>
        </w:trPr>
        <w:tc>
          <w:tcPr>
            <w:tcW w:w="978" w:type="dxa"/>
            <w:tcBorders>
              <w:top w:val="nil"/>
              <w:left w:val="nil"/>
              <w:right w:val="nil"/>
            </w:tcBorders>
            <w:shd w:val="clear" w:color="auto" w:fill="FFFFFF"/>
          </w:tcPr>
          <w:p w:rsidR="002F1D58" w:rsidRPr="0087085C" w:rsidRDefault="002F1D58" w:rsidP="0087085C">
            <w:pPr>
              <w:shd w:val="clear" w:color="auto" w:fill="FFFFFF"/>
            </w:pPr>
            <w:r w:rsidRPr="0087085C">
              <w:rPr>
                <w:szCs w:val="14"/>
              </w:rPr>
              <w:t>15</w:t>
            </w:r>
          </w:p>
        </w:tc>
        <w:tc>
          <w:tcPr>
            <w:tcW w:w="1362"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Division 949</w:t>
            </w:r>
          </w:p>
        </w:tc>
        <w:tc>
          <w:tcPr>
            <w:tcW w:w="216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 xml:space="preserve">Compensation for extension of fringe benefits to pensioners and older long-term </w:t>
            </w:r>
            <w:proofErr w:type="spellStart"/>
            <w:r w:rsidRPr="0087085C">
              <w:rPr>
                <w:szCs w:val="14"/>
              </w:rPr>
              <w:t>allowees</w:t>
            </w:r>
            <w:proofErr w:type="spellEnd"/>
            <w:r w:rsidRPr="0087085C">
              <w:rPr>
                <w:szCs w:val="14"/>
              </w:rPr>
              <w:t xml:space="preserve"> and beneficiaries.</w:t>
            </w:r>
          </w:p>
          <w:p w:rsidR="002F1D58" w:rsidRPr="0087085C" w:rsidRDefault="002F1D58" w:rsidP="0087085C">
            <w:pPr>
              <w:shd w:val="clear" w:color="auto" w:fill="FFFFFF"/>
              <w:ind w:left="144" w:hanging="144"/>
            </w:pPr>
            <w:r w:rsidRPr="0087085C">
              <w:rPr>
                <w:szCs w:val="14"/>
              </w:rPr>
              <w:t>Social Housing Subsidy Program.</w:t>
            </w:r>
          </w:p>
        </w:tc>
        <w:tc>
          <w:tcPr>
            <w:tcW w:w="2250"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Social Security</w:t>
            </w:r>
          </w:p>
        </w:tc>
        <w:tc>
          <w:tcPr>
            <w:tcW w:w="2279" w:type="dxa"/>
            <w:tcBorders>
              <w:top w:val="nil"/>
              <w:left w:val="nil"/>
              <w:right w:val="nil"/>
            </w:tcBorders>
            <w:shd w:val="clear" w:color="auto" w:fill="FFFFFF"/>
          </w:tcPr>
          <w:p w:rsidR="002F1D58" w:rsidRPr="0087085C" w:rsidRDefault="002F1D58" w:rsidP="0087085C">
            <w:pPr>
              <w:shd w:val="clear" w:color="auto" w:fill="FFFFFF"/>
              <w:ind w:left="144" w:hanging="144"/>
            </w:pPr>
            <w:r w:rsidRPr="0087085C">
              <w:rPr>
                <w:szCs w:val="14"/>
              </w:rPr>
              <w:t>Minister for Social Security</w:t>
            </w:r>
          </w:p>
        </w:tc>
      </w:tr>
    </w:tbl>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before="120" w:after="240"/>
        <w:jc w:val="right"/>
        <w:rPr>
          <w:sz w:val="22"/>
        </w:rPr>
      </w:pPr>
      <w:r w:rsidRPr="0087085C">
        <w:rPr>
          <w:sz w:val="22"/>
        </w:rPr>
        <w:br w:type="page"/>
      </w:r>
      <w:r w:rsidR="002F1D58" w:rsidRPr="0087085C">
        <w:rPr>
          <w:sz w:val="22"/>
        </w:rPr>
        <w:lastRenderedPageBreak/>
        <w:t>Services for which money is appropriated</w:t>
      </w:r>
    </w:p>
    <w:p w:rsidR="002F1D58" w:rsidRPr="0087085C" w:rsidRDefault="002F1D58" w:rsidP="0087085C">
      <w:pPr>
        <w:shd w:val="clear" w:color="auto" w:fill="FFFFFF"/>
        <w:spacing w:before="120" w:after="60"/>
        <w:jc w:val="right"/>
        <w:rPr>
          <w:b/>
          <w:bCs/>
          <w:sz w:val="22"/>
          <w:szCs w:val="24"/>
        </w:rPr>
      </w:pPr>
      <w:r w:rsidRPr="0087085C">
        <w:rPr>
          <w:b/>
          <w:bCs/>
          <w:sz w:val="22"/>
          <w:szCs w:val="24"/>
        </w:rPr>
        <w:t>Schedule 4</w:t>
      </w:r>
    </w:p>
    <w:p w:rsidR="00D1775E" w:rsidRPr="0087085C" w:rsidRDefault="00D1775E" w:rsidP="0087085C">
      <w:pPr>
        <w:pBdr>
          <w:top w:val="single" w:sz="4" w:space="1" w:color="auto"/>
        </w:pBdr>
        <w:shd w:val="clear" w:color="auto" w:fill="FFFFFF"/>
        <w:spacing w:before="120" w:after="60"/>
        <w:jc w:val="right"/>
        <w:rPr>
          <w:sz w:val="2"/>
        </w:rPr>
      </w:pPr>
    </w:p>
    <w:p w:rsidR="002F1D58" w:rsidRPr="0087085C" w:rsidRDefault="002F1D58" w:rsidP="0087085C">
      <w:pPr>
        <w:shd w:val="clear" w:color="auto" w:fill="FFFFFF"/>
        <w:spacing w:after="60"/>
        <w:rPr>
          <w:sz w:val="28"/>
        </w:rPr>
      </w:pPr>
      <w:r w:rsidRPr="0087085C">
        <w:rPr>
          <w:b/>
          <w:bCs/>
          <w:sz w:val="28"/>
          <w:szCs w:val="38"/>
        </w:rPr>
        <w:t xml:space="preserve">Schedule 4 </w:t>
      </w:r>
      <w:r w:rsidRPr="0087085C">
        <w:rPr>
          <w:rFonts w:eastAsia="Times New Roman"/>
          <w:b/>
          <w:bCs/>
          <w:sz w:val="28"/>
          <w:szCs w:val="38"/>
        </w:rPr>
        <w:t>— Services for which money is appropriated</w:t>
      </w:r>
    </w:p>
    <w:p w:rsidR="002F1D58" w:rsidRPr="0087085C" w:rsidRDefault="002F1D58" w:rsidP="0087085C">
      <w:pPr>
        <w:shd w:val="clear" w:color="auto" w:fill="FFFFFF"/>
        <w:spacing w:before="360" w:after="360"/>
      </w:pPr>
      <w:r w:rsidRPr="0087085C">
        <w:t>Note : See sections 3 and 4</w:t>
      </w:r>
    </w:p>
    <w:p w:rsidR="002F1D58" w:rsidRPr="0087085C" w:rsidRDefault="002F1D58" w:rsidP="0087085C">
      <w:pPr>
        <w:pBdr>
          <w:top w:val="single" w:sz="4" w:space="1" w:color="auto"/>
        </w:pBdr>
        <w:shd w:val="clear" w:color="auto" w:fill="FFFFFF"/>
        <w:spacing w:after="60"/>
        <w:rPr>
          <w:sz w:val="22"/>
        </w:rPr>
      </w:pPr>
      <w:r w:rsidRPr="0087085C">
        <w:rPr>
          <w:b/>
          <w:bCs/>
          <w:sz w:val="22"/>
        </w:rPr>
        <w:t>Abstract</w:t>
      </w:r>
    </w:p>
    <w:tbl>
      <w:tblPr>
        <w:tblW w:w="5000" w:type="pct"/>
        <w:jc w:val="center"/>
        <w:tblLayout w:type="fixed"/>
        <w:tblCellMar>
          <w:left w:w="40" w:type="dxa"/>
          <w:right w:w="40" w:type="dxa"/>
        </w:tblCellMar>
        <w:tblLook w:val="0000" w:firstRow="0" w:lastRow="0" w:firstColumn="0" w:lastColumn="0" w:noHBand="0" w:noVBand="0"/>
      </w:tblPr>
      <w:tblGrid>
        <w:gridCol w:w="908"/>
        <w:gridCol w:w="6810"/>
        <w:gridCol w:w="1391"/>
      </w:tblGrid>
      <w:tr w:rsidR="002F1D58" w:rsidRPr="0087085C" w:rsidTr="00CF1D5F">
        <w:trPr>
          <w:trHeight w:val="20"/>
          <w:jc w:val="center"/>
        </w:trPr>
        <w:tc>
          <w:tcPr>
            <w:tcW w:w="90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spacing w:before="120" w:after="120"/>
            </w:pPr>
            <w:r w:rsidRPr="0087085C">
              <w:rPr>
                <w:szCs w:val="18"/>
              </w:rPr>
              <w:t>Page Reference</w:t>
            </w:r>
          </w:p>
        </w:tc>
        <w:tc>
          <w:tcPr>
            <w:tcW w:w="675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spacing w:before="120" w:after="120"/>
              <w:jc w:val="center"/>
            </w:pPr>
            <w:r w:rsidRPr="0087085C">
              <w:rPr>
                <w:szCs w:val="18"/>
              </w:rPr>
              <w:t>Departments and Services</w:t>
            </w:r>
          </w:p>
        </w:tc>
        <w:tc>
          <w:tcPr>
            <w:tcW w:w="1379"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Total</w:t>
            </w:r>
          </w:p>
        </w:tc>
      </w:tr>
      <w:tr w:rsidR="002F1D58" w:rsidRPr="0087085C" w:rsidTr="00CF1D5F">
        <w:trPr>
          <w:trHeight w:val="20"/>
          <w:jc w:val="center"/>
        </w:trPr>
        <w:tc>
          <w:tcPr>
            <w:tcW w:w="900" w:type="dxa"/>
            <w:tcBorders>
              <w:top w:val="single" w:sz="6" w:space="0" w:color="auto"/>
              <w:left w:val="nil"/>
              <w:bottom w:val="nil"/>
              <w:right w:val="nil"/>
            </w:tcBorders>
            <w:vAlign w:val="bottom"/>
          </w:tcPr>
          <w:p w:rsidR="002F1D58" w:rsidRPr="0087085C" w:rsidRDefault="002F1D58" w:rsidP="0087085C">
            <w:pPr>
              <w:jc w:val="both"/>
            </w:pPr>
          </w:p>
        </w:tc>
        <w:tc>
          <w:tcPr>
            <w:tcW w:w="6750" w:type="dxa"/>
            <w:tcBorders>
              <w:top w:val="single" w:sz="6" w:space="0" w:color="auto"/>
              <w:left w:val="nil"/>
              <w:right w:val="nil"/>
            </w:tcBorders>
            <w:vAlign w:val="bottom"/>
          </w:tcPr>
          <w:p w:rsidR="002F1D58" w:rsidRPr="0087085C" w:rsidRDefault="002F1D58" w:rsidP="0087085C">
            <w:pPr>
              <w:jc w:val="both"/>
            </w:pPr>
          </w:p>
        </w:tc>
        <w:tc>
          <w:tcPr>
            <w:tcW w:w="1379"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23</w:t>
            </w:r>
          </w:p>
        </w:tc>
        <w:tc>
          <w:tcPr>
            <w:tcW w:w="675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Attorney-General</w:t>
            </w:r>
            <w:r w:rsidR="00723CEC" w:rsidRPr="0087085C">
              <w:rPr>
                <w:szCs w:val="18"/>
              </w:rPr>
              <w:t>’</w:t>
            </w:r>
            <w:r w:rsidRPr="0087085C">
              <w:rPr>
                <w:szCs w:val="18"/>
              </w:rPr>
              <w:t>s Department</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169 442 000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25</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Communications and the Arts</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88 068 000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27</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Veterans</w:t>
            </w:r>
            <w:r w:rsidR="00723CEC" w:rsidRPr="0087085C">
              <w:rPr>
                <w:rFonts w:eastAsia="Times New Roman"/>
                <w:noProof/>
              </w:rPr>
              <w:t>’</w:t>
            </w:r>
            <w:r w:rsidRPr="0087085C">
              <w:rPr>
                <w:rFonts w:eastAsia="Times New Roman"/>
                <w:noProof/>
              </w:rPr>
              <w:t xml:space="preserve"> Affairs</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37 623 000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29</w:t>
            </w:r>
          </w:p>
        </w:tc>
        <w:tc>
          <w:tcPr>
            <w:tcW w:w="675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Employment, Education, Training and Youth Affairs</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87 650 000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30</w:t>
            </w:r>
          </w:p>
        </w:tc>
        <w:tc>
          <w:tcPr>
            <w:tcW w:w="675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the Environment, Sport and Territories</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92 055 000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32</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Deuartment of Finance</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49 629 000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33</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Advance to the Minister f</w:t>
            </w:r>
            <w:r w:rsidR="00705C54">
              <w:rPr>
                <w:rFonts w:eastAsia="Times New Roman"/>
                <w:noProof/>
              </w:rPr>
              <w:t>o</w:t>
            </w:r>
            <w:r w:rsidRPr="0087085C">
              <w:rPr>
                <w:rFonts w:eastAsia="Times New Roman"/>
                <w:noProof/>
              </w:rPr>
              <w:t>r Finance</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175 000 000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34</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Administrative</w:t>
            </w:r>
            <w:r w:rsidRPr="0087085C">
              <w:rPr>
                <w:rFonts w:eastAsia="Times New Roman"/>
              </w:rPr>
              <w:t xml:space="preserve"> services</w:t>
            </w:r>
            <w:r w:rsidR="00CF1D5F" w:rsidRPr="0087085C">
              <w:rPr>
                <w:rFonts w:eastAsia="Times New Roman"/>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261 219 000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36</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Foreign Affairs and Trade</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4 532 000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37</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Health and Family Services</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1 517 323 000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40</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w:t>
            </w:r>
            <w:r w:rsidR="00705C54">
              <w:rPr>
                <w:rFonts w:eastAsia="Times New Roman"/>
                <w:noProof/>
              </w:rPr>
              <w:t>nt</w:t>
            </w:r>
            <w:r w:rsidRPr="0087085C">
              <w:rPr>
                <w:rFonts w:eastAsia="Times New Roman"/>
                <w:noProof/>
              </w:rPr>
              <w:t xml:space="preserve"> of Immigration and Multicultural Affairs</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809 000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rFonts w:eastAsia="Times New Roman"/>
                <w:szCs w:val="18"/>
              </w:rPr>
              <w:t>—</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Industrial Relations</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41</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Industry, Science and Tourism</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87 246 000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43</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Primary Industries and Energy</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331 652 000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46</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the Prime Minister and Cabinet</w:t>
            </w:r>
            <w:r w:rsidR="00CF1D5F" w:rsidRPr="0087085C">
              <w:rPr>
                <w:szCs w:val="18"/>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10 267 000</w:t>
            </w:r>
          </w:p>
        </w:tc>
      </w:tr>
      <w:tr w:rsidR="002F1D58" w:rsidRPr="0087085C" w:rsidTr="00CF1D5F">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47</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Social Security</w:t>
            </w:r>
            <w:r w:rsidR="00CF1D5F" w:rsidRPr="0087085C">
              <w:rPr>
                <w:rFonts w:eastAsia="Times New Roman"/>
                <w:noProof/>
              </w:rPr>
              <w:tab/>
            </w:r>
          </w:p>
        </w:tc>
        <w:tc>
          <w:tcPr>
            <w:tcW w:w="137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178 334 000</w:t>
            </w:r>
          </w:p>
        </w:tc>
      </w:tr>
      <w:tr w:rsidR="002F1D58" w:rsidRPr="0087085C" w:rsidTr="008A5F5C">
        <w:trPr>
          <w:trHeight w:val="20"/>
          <w:jc w:val="center"/>
        </w:trPr>
        <w:tc>
          <w:tcPr>
            <w:tcW w:w="900" w:type="dxa"/>
            <w:tcBorders>
              <w:top w:val="nil"/>
              <w:left w:val="nil"/>
              <w:bottom w:val="nil"/>
              <w:right w:val="nil"/>
            </w:tcBorders>
            <w:shd w:val="clear" w:color="auto" w:fill="FFFFFF"/>
            <w:vAlign w:val="bottom"/>
          </w:tcPr>
          <w:p w:rsidR="002F1D58" w:rsidRPr="0087085C" w:rsidRDefault="002F1D58" w:rsidP="0087085C">
            <w:pPr>
              <w:shd w:val="clear" w:color="auto" w:fill="FFFFFF"/>
              <w:jc w:val="center"/>
            </w:pPr>
            <w:r w:rsidRPr="0087085C">
              <w:rPr>
                <w:szCs w:val="18"/>
              </w:rPr>
              <w:t>48</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rFonts w:eastAsia="Times New Roman"/>
                <w:noProof/>
              </w:rPr>
              <w:t>Department of Transport and Regional Development</w:t>
            </w:r>
            <w:r w:rsidR="00CF1D5F" w:rsidRPr="0087085C">
              <w:rPr>
                <w:rFonts w:eastAsia="Times New Roman"/>
                <w:noProof/>
              </w:rPr>
              <w:tab/>
            </w:r>
          </w:p>
        </w:tc>
        <w:tc>
          <w:tcPr>
            <w:tcW w:w="1379" w:type="dxa"/>
            <w:tcBorders>
              <w:top w:val="nil"/>
              <w:left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209 626 000</w:t>
            </w:r>
          </w:p>
        </w:tc>
      </w:tr>
      <w:tr w:rsidR="002F1D58" w:rsidRPr="0087085C" w:rsidTr="008A5F5C">
        <w:trPr>
          <w:trHeight w:val="20"/>
          <w:jc w:val="center"/>
        </w:trPr>
        <w:tc>
          <w:tcPr>
            <w:tcW w:w="900" w:type="dxa"/>
            <w:tcBorders>
              <w:top w:val="nil"/>
              <w:left w:val="nil"/>
              <w:right w:val="nil"/>
            </w:tcBorders>
            <w:shd w:val="clear" w:color="auto" w:fill="FFFFFF"/>
            <w:vAlign w:val="bottom"/>
          </w:tcPr>
          <w:p w:rsidR="002F1D58" w:rsidRPr="0087085C" w:rsidRDefault="002F1D58" w:rsidP="0087085C">
            <w:pPr>
              <w:shd w:val="clear" w:color="auto" w:fill="FFFFFF"/>
              <w:jc w:val="center"/>
            </w:pPr>
            <w:r w:rsidRPr="0087085C">
              <w:rPr>
                <w:szCs w:val="18"/>
              </w:rPr>
              <w:t>50</w:t>
            </w:r>
          </w:p>
        </w:tc>
        <w:tc>
          <w:tcPr>
            <w:tcW w:w="6750" w:type="dxa"/>
            <w:tcBorders>
              <w:left w:val="nil"/>
              <w:right w:val="nil"/>
            </w:tcBorders>
            <w:shd w:val="clear" w:color="auto" w:fill="FFFFFF"/>
            <w:vAlign w:val="bottom"/>
          </w:tcPr>
          <w:p w:rsidR="002F1D58" w:rsidRPr="0087085C" w:rsidRDefault="002F1D58" w:rsidP="0087085C">
            <w:pPr>
              <w:shd w:val="clear" w:color="auto" w:fill="FFFFFF"/>
              <w:tabs>
                <w:tab w:val="left" w:leader="dot" w:pos="6620"/>
              </w:tabs>
            </w:pPr>
            <w:r w:rsidRPr="0087085C">
              <w:rPr>
                <w:szCs w:val="18"/>
              </w:rPr>
              <w:t>Department of the Treasury</w:t>
            </w:r>
            <w:r w:rsidR="00CF1D5F" w:rsidRPr="0087085C">
              <w:rPr>
                <w:szCs w:val="18"/>
              </w:rPr>
              <w:tab/>
            </w:r>
          </w:p>
        </w:tc>
        <w:tc>
          <w:tcPr>
            <w:tcW w:w="1379"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231 054 000</w:t>
            </w:r>
          </w:p>
        </w:tc>
      </w:tr>
      <w:tr w:rsidR="002F1D58" w:rsidRPr="0087085C" w:rsidTr="008A5F5C">
        <w:trPr>
          <w:trHeight w:val="20"/>
          <w:jc w:val="center"/>
        </w:trPr>
        <w:tc>
          <w:tcPr>
            <w:tcW w:w="900"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spacing w:after="120"/>
              <w:jc w:val="both"/>
            </w:pPr>
          </w:p>
        </w:tc>
        <w:tc>
          <w:tcPr>
            <w:tcW w:w="6750" w:type="dxa"/>
            <w:tcBorders>
              <w:left w:val="nil"/>
              <w:bottom w:val="single" w:sz="4" w:space="0" w:color="auto"/>
              <w:right w:val="nil"/>
            </w:tcBorders>
            <w:shd w:val="clear" w:color="auto" w:fill="FFFFFF"/>
            <w:vAlign w:val="bottom"/>
          </w:tcPr>
          <w:p w:rsidR="002F1D58" w:rsidRPr="0087085C" w:rsidRDefault="002F1D58" w:rsidP="0087085C">
            <w:pPr>
              <w:shd w:val="clear" w:color="auto" w:fill="FFFFFF"/>
              <w:tabs>
                <w:tab w:val="left" w:leader="dot" w:pos="6620"/>
              </w:tabs>
              <w:spacing w:before="120" w:after="120"/>
              <w:ind w:left="432"/>
              <w:rPr>
                <w:b/>
              </w:rPr>
            </w:pPr>
            <w:r w:rsidRPr="0087085C">
              <w:rPr>
                <w:b/>
                <w:szCs w:val="18"/>
              </w:rPr>
              <w:t>Total</w:t>
            </w:r>
            <w:r w:rsidR="00CF1D5F" w:rsidRPr="0087085C">
              <w:rPr>
                <w:b/>
              </w:rPr>
              <w:tab/>
            </w:r>
          </w:p>
        </w:tc>
        <w:tc>
          <w:tcPr>
            <w:tcW w:w="1379" w:type="dxa"/>
            <w:tcBorders>
              <w:top w:val="single" w:sz="4" w:space="0" w:color="auto"/>
              <w:left w:val="nil"/>
              <w:bottom w:val="single" w:sz="4"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3 531 529 000</w:t>
            </w:r>
          </w:p>
        </w:tc>
      </w:tr>
    </w:tbl>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before="120"/>
        <w:rPr>
          <w:b/>
          <w:sz w:val="24"/>
        </w:rPr>
      </w:pPr>
      <w:r w:rsidRPr="0087085C">
        <w:rPr>
          <w:sz w:val="22"/>
        </w:rPr>
        <w:br w:type="page"/>
      </w:r>
      <w:r w:rsidR="002F1D58" w:rsidRPr="0087085C">
        <w:rPr>
          <w:b/>
          <w:sz w:val="24"/>
          <w:szCs w:val="22"/>
        </w:rPr>
        <w:lastRenderedPageBreak/>
        <w:t>Schedule 4</w:t>
      </w:r>
    </w:p>
    <w:p w:rsidR="002F1D58" w:rsidRPr="0087085C" w:rsidRDefault="002F1D58" w:rsidP="0087085C">
      <w:pPr>
        <w:pBdr>
          <w:top w:val="single" w:sz="4" w:space="1" w:color="auto"/>
        </w:pBdr>
        <w:shd w:val="clear" w:color="auto" w:fill="FFFFFF"/>
        <w:spacing w:before="120" w:after="60"/>
        <w:rPr>
          <w:sz w:val="22"/>
        </w:rPr>
      </w:pPr>
    </w:p>
    <w:p w:rsidR="002F1D58" w:rsidRPr="0087085C" w:rsidRDefault="00657C83" w:rsidP="0087085C">
      <w:pPr>
        <w:shd w:val="clear" w:color="auto" w:fill="FFFFFF"/>
        <w:spacing w:before="120" w:after="60"/>
        <w:jc w:val="right"/>
        <w:rPr>
          <w:b/>
          <w:sz w:val="24"/>
          <w:szCs w:val="22"/>
        </w:rPr>
      </w:pPr>
      <w:r w:rsidRPr="0087085C">
        <w:rPr>
          <w:sz w:val="22"/>
        </w:rPr>
        <w:br w:type="page"/>
      </w:r>
      <w:r w:rsidR="002F1D58" w:rsidRPr="0087085C">
        <w:rPr>
          <w:b/>
          <w:sz w:val="24"/>
          <w:szCs w:val="22"/>
        </w:rPr>
        <w:lastRenderedPageBreak/>
        <w:t>Schedule 4</w:t>
      </w:r>
    </w:p>
    <w:p w:rsidR="00B453AF" w:rsidRPr="0087085C" w:rsidRDefault="00B453AF" w:rsidP="0087085C">
      <w:pPr>
        <w:pBdr>
          <w:top w:val="single" w:sz="4" w:space="1" w:color="auto"/>
        </w:pBdr>
        <w:shd w:val="clear" w:color="auto" w:fill="FFFFFF"/>
        <w:spacing w:before="120" w:after="4000"/>
        <w:jc w:val="right"/>
        <w:rPr>
          <w:sz w:val="24"/>
          <w:szCs w:val="22"/>
        </w:rPr>
      </w:pPr>
    </w:p>
    <w:p w:rsidR="002F1D58" w:rsidRPr="0087085C" w:rsidRDefault="002F1D58" w:rsidP="0087085C">
      <w:pPr>
        <w:shd w:val="clear" w:color="auto" w:fill="FFFFFF"/>
        <w:spacing w:before="120" w:after="60"/>
        <w:jc w:val="center"/>
        <w:rPr>
          <w:b/>
          <w:sz w:val="40"/>
        </w:rPr>
      </w:pPr>
      <w:r w:rsidRPr="0087085C">
        <w:rPr>
          <w:b/>
          <w:sz w:val="40"/>
          <w:szCs w:val="42"/>
        </w:rPr>
        <w:t>DEPARTMENTS AND SERVICES</w:t>
      </w:r>
    </w:p>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before="120" w:after="60"/>
        <w:rPr>
          <w:sz w:val="24"/>
        </w:rPr>
      </w:pPr>
      <w:r w:rsidRPr="0087085C">
        <w:rPr>
          <w:sz w:val="22"/>
        </w:rPr>
        <w:br w:type="page"/>
      </w:r>
      <w:r w:rsidR="002F1D58" w:rsidRPr="0087085C">
        <w:rPr>
          <w:b/>
          <w:bCs/>
          <w:sz w:val="24"/>
          <w:szCs w:val="24"/>
        </w:rPr>
        <w:lastRenderedPageBreak/>
        <w:t>Schedule 4</w:t>
      </w:r>
    </w:p>
    <w:p w:rsidR="002F1D58" w:rsidRPr="0087085C" w:rsidRDefault="002F1D58" w:rsidP="0087085C">
      <w:pPr>
        <w:pBdr>
          <w:top w:val="single" w:sz="4" w:space="1" w:color="auto"/>
        </w:pBdr>
        <w:shd w:val="clear" w:color="auto" w:fill="FFFFFF"/>
        <w:spacing w:before="120" w:after="60"/>
        <w:rPr>
          <w:sz w:val="22"/>
        </w:rPr>
      </w:pPr>
    </w:p>
    <w:p w:rsidR="002F1D58" w:rsidRPr="0087085C" w:rsidRDefault="00657C83" w:rsidP="0087085C">
      <w:pPr>
        <w:shd w:val="clear" w:color="auto" w:fill="FFFFFF"/>
        <w:spacing w:before="120" w:after="60"/>
        <w:jc w:val="right"/>
        <w:rPr>
          <w:b/>
          <w:sz w:val="24"/>
          <w:szCs w:val="24"/>
        </w:rPr>
      </w:pPr>
      <w:r w:rsidRPr="0087085C">
        <w:rPr>
          <w:sz w:val="22"/>
        </w:rPr>
        <w:br w:type="page"/>
      </w:r>
      <w:r w:rsidR="002F1D58" w:rsidRPr="0087085C">
        <w:rPr>
          <w:b/>
          <w:sz w:val="24"/>
          <w:szCs w:val="24"/>
        </w:rPr>
        <w:lastRenderedPageBreak/>
        <w:t>Schedule 4</w:t>
      </w:r>
    </w:p>
    <w:p w:rsidR="00265088" w:rsidRPr="0087085C" w:rsidRDefault="00265088" w:rsidP="0087085C">
      <w:pPr>
        <w:pBdr>
          <w:top w:val="single" w:sz="4" w:space="1" w:color="auto"/>
        </w:pBdr>
        <w:shd w:val="clear" w:color="auto" w:fill="FFFFFF"/>
        <w:spacing w:before="120" w:after="60"/>
        <w:jc w:val="right"/>
        <w:rPr>
          <w:sz w:val="24"/>
        </w:rPr>
      </w:pPr>
    </w:p>
    <w:p w:rsidR="002F1D58" w:rsidRPr="0087085C" w:rsidRDefault="002F1D58" w:rsidP="0087085C">
      <w:pPr>
        <w:shd w:val="clear" w:color="auto" w:fill="FFFFFF"/>
        <w:spacing w:before="120" w:after="60"/>
        <w:jc w:val="center"/>
        <w:rPr>
          <w:sz w:val="22"/>
        </w:rPr>
      </w:pPr>
      <w:r w:rsidRPr="0087085C">
        <w:rPr>
          <w:b/>
          <w:bCs/>
          <w:sz w:val="22"/>
          <w:szCs w:val="18"/>
        </w:rPr>
        <w:t xml:space="preserve">Appropriation </w:t>
      </w:r>
      <w:r w:rsidRPr="0087085C">
        <w:rPr>
          <w:rFonts w:eastAsia="Times New Roman"/>
          <w:b/>
          <w:bCs/>
          <w:sz w:val="22"/>
          <w:szCs w:val="18"/>
        </w:rPr>
        <w:t>— 1996-97*, Heavy figures</w:t>
      </w:r>
    </w:p>
    <w:p w:rsidR="002F1D58" w:rsidRPr="0087085C" w:rsidRDefault="002F1D58" w:rsidP="0087085C">
      <w:pPr>
        <w:shd w:val="clear" w:color="auto" w:fill="FFFFFF"/>
        <w:spacing w:before="120" w:after="600"/>
        <w:jc w:val="center"/>
        <w:rPr>
          <w:sz w:val="22"/>
        </w:rPr>
      </w:pPr>
      <w:r w:rsidRPr="0087085C">
        <w:rPr>
          <w:sz w:val="22"/>
          <w:szCs w:val="18"/>
        </w:rPr>
        <w:t xml:space="preserve">Expenditure </w:t>
      </w:r>
      <w:r w:rsidRPr="0087085C">
        <w:rPr>
          <w:rFonts w:eastAsia="Times New Roman"/>
          <w:sz w:val="22"/>
          <w:szCs w:val="18"/>
        </w:rPr>
        <w:t>— 1995-96, Light figures</w:t>
      </w:r>
    </w:p>
    <w:tbl>
      <w:tblPr>
        <w:tblW w:w="5000" w:type="pct"/>
        <w:jc w:val="center"/>
        <w:tblLayout w:type="fixed"/>
        <w:tblCellMar>
          <w:left w:w="40" w:type="dxa"/>
          <w:right w:w="40" w:type="dxa"/>
        </w:tblCellMar>
        <w:tblLook w:val="0000" w:firstRow="0" w:lastRow="0" w:firstColumn="0" w:lastColumn="0" w:noHBand="0" w:noVBand="0"/>
      </w:tblPr>
      <w:tblGrid>
        <w:gridCol w:w="3995"/>
        <w:gridCol w:w="1271"/>
        <w:gridCol w:w="1362"/>
        <w:gridCol w:w="1134"/>
        <w:gridCol w:w="1347"/>
      </w:tblGrid>
      <w:tr w:rsidR="002F1D58" w:rsidRPr="0087085C" w:rsidTr="005421D0">
        <w:trPr>
          <w:trHeight w:val="20"/>
          <w:jc w:val="center"/>
        </w:trPr>
        <w:tc>
          <w:tcPr>
            <w:tcW w:w="3960"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pPr>
            <w:r w:rsidRPr="0087085C">
              <w:rPr>
                <w:szCs w:val="18"/>
              </w:rPr>
              <w:t>Departments</w:t>
            </w:r>
          </w:p>
        </w:tc>
        <w:tc>
          <w:tcPr>
            <w:tcW w:w="1260"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Capital Works and Services</w:t>
            </w:r>
          </w:p>
        </w:tc>
        <w:tc>
          <w:tcPr>
            <w:tcW w:w="1350"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Payments to or for the States, the Northern Territory and the Australian Capital Territory</w:t>
            </w:r>
          </w:p>
        </w:tc>
        <w:tc>
          <w:tcPr>
            <w:tcW w:w="1124"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Other Services</w:t>
            </w:r>
          </w:p>
        </w:tc>
        <w:tc>
          <w:tcPr>
            <w:tcW w:w="1335" w:type="dxa"/>
            <w:tcBorders>
              <w:top w:val="single" w:sz="6"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Total</w:t>
            </w:r>
          </w:p>
        </w:tc>
      </w:tr>
      <w:tr w:rsidR="002F1D58" w:rsidRPr="0087085C" w:rsidTr="005421D0">
        <w:trPr>
          <w:trHeight w:val="20"/>
          <w:jc w:val="center"/>
        </w:trPr>
        <w:tc>
          <w:tcPr>
            <w:tcW w:w="396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jc w:val="both"/>
            </w:pPr>
          </w:p>
        </w:tc>
        <w:tc>
          <w:tcPr>
            <w:tcW w:w="126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c>
          <w:tcPr>
            <w:tcW w:w="135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t>$</w:t>
            </w:r>
          </w:p>
        </w:tc>
        <w:tc>
          <w:tcPr>
            <w:tcW w:w="1124"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t>$</w:t>
            </w:r>
          </w:p>
        </w:tc>
        <w:tc>
          <w:tcPr>
            <w:tcW w:w="1335"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Attorney-General</w:t>
            </w:r>
            <w:r w:rsidR="00723CEC" w:rsidRPr="0087085C">
              <w:rPr>
                <w:szCs w:val="18"/>
              </w:rPr>
              <w:t>’</w:t>
            </w:r>
            <w:r w:rsidRPr="0087085C">
              <w:rPr>
                <w:szCs w:val="18"/>
              </w:rPr>
              <w:t>s Department</w:t>
            </w:r>
            <w:r w:rsidR="005421D0"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18 068 000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151 374 000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169 442 000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11 144 774</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140 713 206</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348 927</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152 206 907</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Communications and the Arts</w:t>
            </w:r>
            <w:r w:rsidR="005421D0"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48 678 000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39 390 000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88 068 000</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65 525 215</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65 525 215</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Veterans</w:t>
            </w:r>
            <w:r w:rsidR="00723CEC" w:rsidRPr="0087085C">
              <w:rPr>
                <w:szCs w:val="18"/>
              </w:rPr>
              <w:t>’</w:t>
            </w:r>
            <w:r w:rsidRPr="0087085C">
              <w:rPr>
                <w:szCs w:val="18"/>
              </w:rPr>
              <w:t xml:space="preserve"> Affairs</w:t>
            </w:r>
            <w:r w:rsidR="005421D0"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6 249 000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28 316 000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3 058 000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37 623 000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3 054 145</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22 037 833</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296 256</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25 388 234</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Employment, Education, Training and Youth Affairs</w:t>
            </w:r>
            <w:r w:rsidR="005421D0"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39 683 000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9 427 000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38 540 000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87 650 000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42 129 883</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7 169 997</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49 299 880</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the Environment, Sport</w:t>
            </w:r>
            <w:r w:rsidR="005421D0" w:rsidRPr="0087085C">
              <w:rPr>
                <w:szCs w:val="18"/>
              </w:rPr>
              <w:t xml:space="preserve"> and T</w:t>
            </w:r>
            <w:r w:rsidR="00705C54">
              <w:rPr>
                <w:szCs w:val="18"/>
              </w:rPr>
              <w:t>e</w:t>
            </w:r>
            <w:r w:rsidR="005421D0" w:rsidRPr="0087085C">
              <w:rPr>
                <w:szCs w:val="18"/>
              </w:rPr>
              <w:t>rritories</w:t>
            </w:r>
            <w:r w:rsidR="005421D0"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47 379 000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44 676 000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92 055 000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52 111 837</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102 675 375</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154 787 212</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5421D0" w:rsidP="0087085C">
            <w:pPr>
              <w:shd w:val="clear" w:color="auto" w:fill="FFFFFF"/>
              <w:tabs>
                <w:tab w:val="left" w:leader="dot" w:pos="3830"/>
              </w:tabs>
              <w:ind w:left="144" w:hanging="144"/>
            </w:pPr>
            <w:r w:rsidRPr="0087085C">
              <w:rPr>
                <w:szCs w:val="17"/>
              </w:rPr>
              <w:t xml:space="preserve">Department of Finance </w:t>
            </w:r>
            <w:r w:rsidRPr="0087085C">
              <w:rPr>
                <w:szCs w:val="16"/>
              </w:rPr>
              <w:t>(*)</w:t>
            </w:r>
            <w:r w:rsidR="00E14CAA" w:rsidRPr="0087085C">
              <w:rPr>
                <w:szCs w:val="16"/>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szCs w:val="18"/>
              </w:rPr>
              <w:t>1</w:t>
            </w:r>
            <w:r w:rsidRPr="0087085C">
              <w:rPr>
                <w:szCs w:val="18"/>
              </w:rPr>
              <w:t xml:space="preserve"> </w:t>
            </w:r>
            <w:r w:rsidRPr="0087085C">
              <w:rPr>
                <w:b/>
                <w:bCs/>
                <w:szCs w:val="18"/>
              </w:rPr>
              <w:t>817 000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47 812 000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49 629 000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4 235 972</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8 379 642</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322 002 309</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334 617 923</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Administrative Services</w:t>
            </w:r>
            <w:r w:rsidR="00E14CAA"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251 827 000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9 392 000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261 219 000</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173 022 482</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2 673 113</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175 695 595</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Foreign Affairs and Trade</w:t>
            </w:r>
            <w:r w:rsidR="00E14CAA"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3 617 000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915 000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4 532 000</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7 889 858</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630 979</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8 520 837</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Health and Family Services</w:t>
            </w:r>
            <w:r w:rsidR="00E14CAA"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27 364 000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1 455 626 000</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34 333 000</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szCs w:val="18"/>
              </w:rPr>
              <w:t>1</w:t>
            </w:r>
            <w:r w:rsidRPr="0087085C">
              <w:rPr>
                <w:szCs w:val="18"/>
              </w:rPr>
              <w:t xml:space="preserve"> </w:t>
            </w:r>
            <w:r w:rsidRPr="0087085C">
              <w:rPr>
                <w:b/>
                <w:bCs/>
                <w:szCs w:val="18"/>
              </w:rPr>
              <w:t>517 323 000</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31 627 830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1 414 363 915</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726 761</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1 446 718 506</w:t>
            </w:r>
          </w:p>
        </w:tc>
      </w:tr>
      <w:tr w:rsidR="002F1D58" w:rsidRPr="0087085C" w:rsidTr="005421D0">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Immigration and Multicultural Affairs</w:t>
            </w:r>
            <w:r w:rsidR="00E14CAA"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596 000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213 000</w:t>
            </w:r>
          </w:p>
        </w:tc>
        <w:tc>
          <w:tcPr>
            <w:tcW w:w="1124" w:type="dxa"/>
            <w:tcBorders>
              <w:top w:val="nil"/>
              <w:left w:val="nil"/>
              <w:bottom w:val="nil"/>
              <w:right w:val="nil"/>
            </w:tcBorders>
            <w:shd w:val="clear" w:color="auto" w:fill="FFFFFF"/>
            <w:vAlign w:val="bottom"/>
          </w:tcPr>
          <w:p w:rsidR="002F1D58" w:rsidRPr="0087085C" w:rsidRDefault="00E14CAA" w:rsidP="0087085C">
            <w:pPr>
              <w:shd w:val="clear" w:color="auto" w:fill="FFFFFF"/>
              <w:tabs>
                <w:tab w:val="left" w:leader="underscore" w:pos="1066"/>
              </w:tabs>
              <w:ind w:right="14"/>
              <w:jc w:val="right"/>
            </w:pPr>
            <w:r w:rsidRPr="0087085C">
              <w:rPr>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809 000</w:t>
            </w:r>
          </w:p>
        </w:tc>
      </w:tr>
      <w:tr w:rsidR="002F1D58" w:rsidRPr="0087085C" w:rsidTr="005421D0">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1 213 149</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122 748</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1 335 897</w:t>
            </w:r>
          </w:p>
        </w:tc>
      </w:tr>
      <w:tr w:rsidR="002F1D58" w:rsidRPr="0087085C" w:rsidTr="005421D0">
        <w:trPr>
          <w:trHeight w:val="20"/>
          <w:jc w:val="center"/>
        </w:trPr>
        <w:tc>
          <w:tcPr>
            <w:tcW w:w="3960" w:type="dxa"/>
            <w:tcBorders>
              <w:top w:val="nil"/>
              <w:left w:val="nil"/>
              <w:bottom w:val="nil"/>
              <w:right w:val="nil"/>
            </w:tcBorders>
            <w:shd w:val="clear" w:color="auto" w:fill="FFFFFF"/>
            <w:vAlign w:val="bottom"/>
          </w:tcPr>
          <w:p w:rsidR="002F1D58" w:rsidRPr="0087085C" w:rsidRDefault="002F1D58" w:rsidP="0087085C">
            <w:pPr>
              <w:shd w:val="clear" w:color="auto" w:fill="FFFFFF"/>
              <w:tabs>
                <w:tab w:val="left" w:leader="dot" w:pos="3830"/>
              </w:tabs>
              <w:ind w:left="144" w:hanging="144"/>
            </w:pPr>
            <w:r w:rsidRPr="0087085C">
              <w:rPr>
                <w:szCs w:val="18"/>
              </w:rPr>
              <w:t>Department of Industrial Relations</w:t>
            </w:r>
            <w:r w:rsidR="00E14CAA" w:rsidRPr="0087085C">
              <w:rPr>
                <w:szCs w:val="18"/>
              </w:rPr>
              <w:tab/>
            </w:r>
          </w:p>
        </w:tc>
        <w:tc>
          <w:tcPr>
            <w:tcW w:w="126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bCs/>
              </w:rPr>
              <w:t>—</w:t>
            </w:r>
          </w:p>
        </w:tc>
        <w:tc>
          <w:tcPr>
            <w:tcW w:w="1124"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c>
          <w:tcPr>
            <w:tcW w:w="1335"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rFonts w:eastAsia="Times New Roman"/>
                <w:szCs w:val="18"/>
              </w:rPr>
              <w:t>—</w:t>
            </w:r>
          </w:p>
        </w:tc>
      </w:tr>
      <w:tr w:rsidR="008B317B" w:rsidRPr="0087085C" w:rsidTr="005421D0">
        <w:trPr>
          <w:trHeight w:val="20"/>
          <w:jc w:val="center"/>
        </w:trPr>
        <w:tc>
          <w:tcPr>
            <w:tcW w:w="3960" w:type="dxa"/>
            <w:tcBorders>
              <w:top w:val="nil"/>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rPr>
                <w:szCs w:val="18"/>
              </w:rPr>
            </w:pP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rFonts w:eastAsia="Times New Roman"/>
                <w:szCs w:val="18"/>
              </w:rPr>
              <w:t>—</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rFonts w:eastAsia="Times New Roman"/>
                <w:bCs/>
              </w:rPr>
              <w:t>—</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rFonts w:eastAsia="Times New Roman"/>
                <w:szCs w:val="18"/>
              </w:rPr>
              <w:t>—</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rFonts w:eastAsia="Times New Roman"/>
                <w:szCs w:val="18"/>
              </w:rPr>
              <w:t>—</w:t>
            </w:r>
          </w:p>
        </w:tc>
      </w:tr>
      <w:tr w:rsidR="008B317B" w:rsidRPr="0087085C" w:rsidTr="005421D0">
        <w:trPr>
          <w:trHeight w:val="20"/>
          <w:jc w:val="center"/>
        </w:trPr>
        <w:tc>
          <w:tcPr>
            <w:tcW w:w="3960" w:type="dxa"/>
            <w:tcBorders>
              <w:top w:val="nil"/>
              <w:left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r w:rsidRPr="0087085C">
              <w:rPr>
                <w:szCs w:val="18"/>
              </w:rPr>
              <w:t>Department of Industry, Science and Tourism</w:t>
            </w:r>
            <w:r w:rsidRPr="0087085C">
              <w:rPr>
                <w:szCs w:val="18"/>
              </w:rPr>
              <w:tab/>
            </w: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68 791 000</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17 155 000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szCs w:val="18"/>
              </w:rPr>
              <w:t>1</w:t>
            </w:r>
            <w:r w:rsidRPr="0087085C">
              <w:rPr>
                <w:szCs w:val="18"/>
              </w:rPr>
              <w:t xml:space="preserve"> </w:t>
            </w:r>
            <w:r w:rsidRPr="0087085C">
              <w:rPr>
                <w:b/>
                <w:bCs/>
                <w:szCs w:val="18"/>
              </w:rPr>
              <w:t>300 000</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87 246 000</w:t>
            </w:r>
          </w:p>
        </w:tc>
      </w:tr>
      <w:tr w:rsidR="008B317B" w:rsidRPr="0087085C" w:rsidTr="005421D0">
        <w:trPr>
          <w:trHeight w:val="20"/>
          <w:jc w:val="center"/>
        </w:trPr>
        <w:tc>
          <w:tcPr>
            <w:tcW w:w="3960" w:type="dxa"/>
            <w:tcBorders>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51 401 619</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22 109 610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794 531</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74 305 760</w:t>
            </w:r>
          </w:p>
        </w:tc>
      </w:tr>
      <w:tr w:rsidR="008B317B" w:rsidRPr="0087085C" w:rsidTr="005421D0">
        <w:trPr>
          <w:trHeight w:val="20"/>
          <w:jc w:val="center"/>
        </w:trPr>
        <w:tc>
          <w:tcPr>
            <w:tcW w:w="3960" w:type="dxa"/>
            <w:tcBorders>
              <w:top w:val="nil"/>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r w:rsidRPr="0087085C">
              <w:rPr>
                <w:szCs w:val="18"/>
              </w:rPr>
              <w:t>Department of Primary Industries and Energy</w:t>
            </w:r>
            <w:r w:rsidR="00E43F7F" w:rsidRPr="0087085C">
              <w:rPr>
                <w:szCs w:val="18"/>
              </w:rPr>
              <w:tab/>
            </w: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84 910 000</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243 600 000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3 142 000</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331 652 000</w:t>
            </w:r>
          </w:p>
        </w:tc>
      </w:tr>
      <w:tr w:rsidR="008B317B" w:rsidRPr="0087085C" w:rsidTr="005421D0">
        <w:trPr>
          <w:trHeight w:val="20"/>
          <w:jc w:val="center"/>
        </w:trPr>
        <w:tc>
          <w:tcPr>
            <w:tcW w:w="3960" w:type="dxa"/>
            <w:tcBorders>
              <w:top w:val="nil"/>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24 470 274</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227 641 671</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8 763 775</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260 875 720</w:t>
            </w:r>
          </w:p>
        </w:tc>
      </w:tr>
      <w:tr w:rsidR="008B317B" w:rsidRPr="0087085C" w:rsidTr="005421D0">
        <w:trPr>
          <w:trHeight w:val="20"/>
          <w:jc w:val="center"/>
        </w:trPr>
        <w:tc>
          <w:tcPr>
            <w:tcW w:w="3960" w:type="dxa"/>
            <w:tcBorders>
              <w:top w:val="nil"/>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r w:rsidRPr="0087085C">
              <w:rPr>
                <w:szCs w:val="18"/>
              </w:rPr>
              <w:t>Department of the Prime Minister and Cabinet</w:t>
            </w:r>
            <w:r w:rsidR="00E43F7F" w:rsidRPr="0087085C">
              <w:rPr>
                <w:szCs w:val="18"/>
              </w:rPr>
              <w:tab/>
            </w: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267 000</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10 000 000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rFonts w:eastAsia="Times New Roman"/>
                <w:b/>
                <w:bCs/>
              </w:rPr>
              <w:t>—</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10 267 000</w:t>
            </w:r>
          </w:p>
        </w:tc>
      </w:tr>
      <w:tr w:rsidR="008B317B" w:rsidRPr="0087085C" w:rsidTr="005421D0">
        <w:trPr>
          <w:trHeight w:val="20"/>
          <w:jc w:val="center"/>
        </w:trPr>
        <w:tc>
          <w:tcPr>
            <w:tcW w:w="3960" w:type="dxa"/>
            <w:tcBorders>
              <w:top w:val="nil"/>
              <w:left w:val="nil"/>
              <w:bottom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1 443 000</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2 500 000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106 041</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szCs w:val="18"/>
              </w:rPr>
              <w:t>4 049 041</w:t>
            </w:r>
          </w:p>
        </w:tc>
      </w:tr>
      <w:tr w:rsidR="008B317B" w:rsidRPr="0087085C" w:rsidTr="005421D0">
        <w:trPr>
          <w:trHeight w:val="20"/>
          <w:jc w:val="center"/>
        </w:trPr>
        <w:tc>
          <w:tcPr>
            <w:tcW w:w="3960" w:type="dxa"/>
            <w:tcBorders>
              <w:top w:val="nil"/>
              <w:left w:val="nil"/>
              <w:right w:val="nil"/>
            </w:tcBorders>
            <w:shd w:val="clear" w:color="auto" w:fill="FFFFFF"/>
            <w:vAlign w:val="bottom"/>
          </w:tcPr>
          <w:p w:rsidR="008B317B" w:rsidRPr="0087085C" w:rsidRDefault="008B317B" w:rsidP="0087085C">
            <w:pPr>
              <w:shd w:val="clear" w:color="auto" w:fill="FFFFFF"/>
              <w:tabs>
                <w:tab w:val="left" w:leader="dot" w:pos="3830"/>
              </w:tabs>
              <w:ind w:left="144" w:hanging="144"/>
            </w:pPr>
            <w:r w:rsidRPr="0087085C">
              <w:rPr>
                <w:szCs w:val="18"/>
              </w:rPr>
              <w:t>Department of Social Security</w:t>
            </w:r>
            <w:r w:rsidR="00E43F7F" w:rsidRPr="0087085C">
              <w:rPr>
                <w:szCs w:val="18"/>
              </w:rPr>
              <w:tab/>
            </w:r>
          </w:p>
        </w:tc>
        <w:tc>
          <w:tcPr>
            <w:tcW w:w="126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27 550 000</w:t>
            </w:r>
          </w:p>
        </w:tc>
        <w:tc>
          <w:tcPr>
            <w:tcW w:w="1350"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142 577 000</w:t>
            </w:r>
          </w:p>
        </w:tc>
        <w:tc>
          <w:tcPr>
            <w:tcW w:w="1124"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8 207 000</w:t>
            </w:r>
          </w:p>
        </w:tc>
        <w:tc>
          <w:tcPr>
            <w:tcW w:w="1335" w:type="dxa"/>
            <w:tcBorders>
              <w:top w:val="nil"/>
              <w:left w:val="nil"/>
              <w:bottom w:val="nil"/>
              <w:right w:val="nil"/>
            </w:tcBorders>
            <w:shd w:val="clear" w:color="auto" w:fill="FFFFFF"/>
            <w:vAlign w:val="bottom"/>
          </w:tcPr>
          <w:p w:rsidR="008B317B" w:rsidRPr="0087085C" w:rsidRDefault="008B317B" w:rsidP="0087085C">
            <w:pPr>
              <w:shd w:val="clear" w:color="auto" w:fill="FFFFFF"/>
              <w:ind w:right="14"/>
              <w:jc w:val="right"/>
            </w:pPr>
            <w:r w:rsidRPr="0087085C">
              <w:rPr>
                <w:b/>
                <w:bCs/>
                <w:szCs w:val="18"/>
              </w:rPr>
              <w:t>178 334 000</w:t>
            </w:r>
          </w:p>
        </w:tc>
      </w:tr>
      <w:tr w:rsidR="008B317B" w:rsidRPr="0087085C" w:rsidTr="005421D0">
        <w:trPr>
          <w:trHeight w:val="20"/>
          <w:jc w:val="center"/>
        </w:trPr>
        <w:tc>
          <w:tcPr>
            <w:tcW w:w="3960" w:type="dxa"/>
            <w:tcBorders>
              <w:left w:val="nil"/>
              <w:bottom w:val="single" w:sz="6" w:space="0" w:color="auto"/>
              <w:right w:val="nil"/>
            </w:tcBorders>
            <w:shd w:val="clear" w:color="auto" w:fill="FFFFFF"/>
            <w:vAlign w:val="bottom"/>
          </w:tcPr>
          <w:p w:rsidR="008B317B" w:rsidRPr="0087085C" w:rsidRDefault="008B317B" w:rsidP="0087085C">
            <w:pPr>
              <w:shd w:val="clear" w:color="auto" w:fill="FFFFFF"/>
              <w:tabs>
                <w:tab w:val="left" w:leader="dot" w:pos="3830"/>
              </w:tabs>
              <w:spacing w:after="120"/>
              <w:jc w:val="both"/>
            </w:pPr>
          </w:p>
        </w:tc>
        <w:tc>
          <w:tcPr>
            <w:tcW w:w="1260" w:type="dxa"/>
            <w:tcBorders>
              <w:top w:val="nil"/>
              <w:left w:val="nil"/>
              <w:bottom w:val="single" w:sz="6" w:space="0" w:color="auto"/>
              <w:right w:val="nil"/>
            </w:tcBorders>
            <w:shd w:val="clear" w:color="auto" w:fill="FFFFFF"/>
            <w:vAlign w:val="bottom"/>
          </w:tcPr>
          <w:p w:rsidR="008B317B" w:rsidRPr="0087085C" w:rsidRDefault="008B317B" w:rsidP="0087085C">
            <w:pPr>
              <w:shd w:val="clear" w:color="auto" w:fill="FFFFFF"/>
              <w:spacing w:after="120"/>
              <w:ind w:right="14"/>
              <w:jc w:val="right"/>
            </w:pPr>
            <w:r w:rsidRPr="0087085C">
              <w:rPr>
                <w:szCs w:val="18"/>
              </w:rPr>
              <w:t>28 262 580</w:t>
            </w:r>
          </w:p>
        </w:tc>
        <w:tc>
          <w:tcPr>
            <w:tcW w:w="1350" w:type="dxa"/>
            <w:tcBorders>
              <w:top w:val="nil"/>
              <w:left w:val="nil"/>
              <w:bottom w:val="single" w:sz="6" w:space="0" w:color="auto"/>
              <w:right w:val="nil"/>
            </w:tcBorders>
            <w:shd w:val="clear" w:color="auto" w:fill="FFFFFF"/>
            <w:vAlign w:val="bottom"/>
          </w:tcPr>
          <w:p w:rsidR="008B317B" w:rsidRPr="0087085C" w:rsidRDefault="008B317B" w:rsidP="0087085C">
            <w:pPr>
              <w:shd w:val="clear" w:color="auto" w:fill="FFFFFF"/>
              <w:spacing w:after="120"/>
              <w:ind w:right="14"/>
              <w:jc w:val="right"/>
            </w:pPr>
            <w:r w:rsidRPr="0087085C">
              <w:rPr>
                <w:szCs w:val="18"/>
              </w:rPr>
              <w:t>131 568 960</w:t>
            </w:r>
          </w:p>
        </w:tc>
        <w:tc>
          <w:tcPr>
            <w:tcW w:w="1124" w:type="dxa"/>
            <w:tcBorders>
              <w:top w:val="nil"/>
              <w:left w:val="nil"/>
              <w:bottom w:val="single" w:sz="6" w:space="0" w:color="auto"/>
              <w:right w:val="nil"/>
            </w:tcBorders>
            <w:shd w:val="clear" w:color="auto" w:fill="FFFFFF"/>
            <w:vAlign w:val="bottom"/>
          </w:tcPr>
          <w:p w:rsidR="008B317B" w:rsidRPr="0087085C" w:rsidRDefault="008B317B" w:rsidP="0087085C">
            <w:pPr>
              <w:shd w:val="clear" w:color="auto" w:fill="FFFFFF"/>
              <w:spacing w:after="120"/>
              <w:ind w:right="14"/>
              <w:jc w:val="right"/>
            </w:pPr>
            <w:r w:rsidRPr="0087085C">
              <w:rPr>
                <w:szCs w:val="18"/>
              </w:rPr>
              <w:t>6 980 133</w:t>
            </w:r>
          </w:p>
        </w:tc>
        <w:tc>
          <w:tcPr>
            <w:tcW w:w="1335" w:type="dxa"/>
            <w:tcBorders>
              <w:top w:val="nil"/>
              <w:left w:val="nil"/>
              <w:bottom w:val="single" w:sz="6" w:space="0" w:color="auto"/>
              <w:right w:val="nil"/>
            </w:tcBorders>
            <w:shd w:val="clear" w:color="auto" w:fill="FFFFFF"/>
            <w:vAlign w:val="bottom"/>
          </w:tcPr>
          <w:p w:rsidR="008B317B" w:rsidRPr="0087085C" w:rsidRDefault="008B317B" w:rsidP="0087085C">
            <w:pPr>
              <w:shd w:val="clear" w:color="auto" w:fill="FFFFFF"/>
              <w:spacing w:after="120"/>
              <w:ind w:right="14"/>
              <w:jc w:val="right"/>
            </w:pPr>
            <w:r w:rsidRPr="0087085C">
              <w:rPr>
                <w:szCs w:val="18"/>
              </w:rPr>
              <w:t>166 811 673</w:t>
            </w:r>
          </w:p>
        </w:tc>
      </w:tr>
    </w:tbl>
    <w:p w:rsidR="002F1D58" w:rsidRPr="0087085C" w:rsidRDefault="002F1D58" w:rsidP="0087085C">
      <w:pPr>
        <w:shd w:val="clear" w:color="auto" w:fill="FFFFFF"/>
        <w:spacing w:before="120" w:after="60"/>
        <w:rPr>
          <w:sz w:val="22"/>
        </w:rPr>
      </w:pPr>
    </w:p>
    <w:p w:rsidR="002F1D58" w:rsidRPr="0087085C" w:rsidRDefault="00657C83" w:rsidP="0087085C">
      <w:pPr>
        <w:shd w:val="clear" w:color="auto" w:fill="FFFFFF"/>
        <w:spacing w:before="120" w:after="60"/>
        <w:rPr>
          <w:sz w:val="22"/>
        </w:rPr>
      </w:pPr>
      <w:r w:rsidRPr="0087085C">
        <w:rPr>
          <w:sz w:val="22"/>
        </w:rPr>
        <w:br w:type="page"/>
      </w:r>
    </w:p>
    <w:p w:rsidR="00963C02" w:rsidRPr="0087085C" w:rsidRDefault="00963C02" w:rsidP="0087085C">
      <w:pPr>
        <w:shd w:val="clear" w:color="auto" w:fill="FFFFFF"/>
        <w:spacing w:before="120" w:after="60"/>
        <w:rPr>
          <w:b/>
          <w:sz w:val="24"/>
          <w:szCs w:val="23"/>
        </w:rPr>
      </w:pPr>
      <w:r w:rsidRPr="0087085C">
        <w:rPr>
          <w:b/>
          <w:sz w:val="24"/>
          <w:szCs w:val="23"/>
        </w:rPr>
        <w:lastRenderedPageBreak/>
        <w:t>Schedule 4</w:t>
      </w:r>
    </w:p>
    <w:p w:rsidR="00963C02" w:rsidRPr="0087085C" w:rsidRDefault="00963C02" w:rsidP="0087085C">
      <w:pPr>
        <w:pBdr>
          <w:top w:val="single" w:sz="4" w:space="1" w:color="auto"/>
        </w:pBdr>
        <w:shd w:val="clear" w:color="auto" w:fill="FFFFFF"/>
        <w:spacing w:before="120" w:after="60"/>
        <w:rPr>
          <w:bCs/>
          <w:sz w:val="22"/>
          <w:szCs w:val="18"/>
        </w:rPr>
      </w:pPr>
    </w:p>
    <w:p w:rsidR="002F1D58" w:rsidRPr="0087085C" w:rsidRDefault="002F1D58" w:rsidP="0087085C">
      <w:pPr>
        <w:shd w:val="clear" w:color="auto" w:fill="FFFFFF"/>
        <w:spacing w:before="120" w:after="60"/>
        <w:jc w:val="center"/>
        <w:rPr>
          <w:sz w:val="22"/>
        </w:rPr>
      </w:pPr>
      <w:r w:rsidRPr="0087085C">
        <w:rPr>
          <w:b/>
          <w:bCs/>
          <w:sz w:val="22"/>
          <w:szCs w:val="18"/>
        </w:rPr>
        <w:t xml:space="preserve">Appropriation </w:t>
      </w:r>
      <w:r w:rsidRPr="0087085C">
        <w:rPr>
          <w:rFonts w:eastAsia="Times New Roman"/>
          <w:b/>
          <w:bCs/>
          <w:sz w:val="22"/>
          <w:szCs w:val="18"/>
        </w:rPr>
        <w:t>— 1996-97*, Heavy figures</w:t>
      </w:r>
    </w:p>
    <w:p w:rsidR="002F1D58" w:rsidRPr="0087085C" w:rsidRDefault="002F1D58" w:rsidP="0087085C">
      <w:pPr>
        <w:shd w:val="clear" w:color="auto" w:fill="FFFFFF"/>
        <w:spacing w:before="120" w:after="600"/>
        <w:jc w:val="center"/>
        <w:rPr>
          <w:sz w:val="22"/>
        </w:rPr>
      </w:pPr>
      <w:r w:rsidRPr="0087085C">
        <w:rPr>
          <w:sz w:val="22"/>
          <w:szCs w:val="18"/>
        </w:rPr>
        <w:t xml:space="preserve">Expenditure </w:t>
      </w:r>
      <w:r w:rsidRPr="0087085C">
        <w:rPr>
          <w:rFonts w:eastAsia="Times New Roman"/>
          <w:sz w:val="22"/>
          <w:szCs w:val="18"/>
        </w:rPr>
        <w:t>— 1995-96, Light figures</w:t>
      </w:r>
    </w:p>
    <w:tbl>
      <w:tblPr>
        <w:tblW w:w="5000" w:type="pct"/>
        <w:jc w:val="center"/>
        <w:tblLayout w:type="fixed"/>
        <w:tblCellMar>
          <w:left w:w="40" w:type="dxa"/>
          <w:right w:w="40" w:type="dxa"/>
        </w:tblCellMar>
        <w:tblLook w:val="0000" w:firstRow="0" w:lastRow="0" w:firstColumn="0" w:lastColumn="0" w:noHBand="0" w:noVBand="0"/>
      </w:tblPr>
      <w:tblGrid>
        <w:gridCol w:w="3996"/>
        <w:gridCol w:w="1271"/>
        <w:gridCol w:w="1362"/>
        <w:gridCol w:w="1180"/>
        <w:gridCol w:w="1300"/>
      </w:tblGrid>
      <w:tr w:rsidR="002F1D58" w:rsidRPr="0087085C" w:rsidTr="00963C02">
        <w:trPr>
          <w:trHeight w:val="20"/>
          <w:jc w:val="center"/>
        </w:trPr>
        <w:tc>
          <w:tcPr>
            <w:tcW w:w="396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pPr>
            <w:r w:rsidRPr="0087085C">
              <w:rPr>
                <w:szCs w:val="18"/>
              </w:rPr>
              <w:t>Departments and Services</w:t>
            </w:r>
          </w:p>
        </w:tc>
        <w:tc>
          <w:tcPr>
            <w:tcW w:w="126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Capital Works and Services</w:t>
            </w:r>
          </w:p>
        </w:tc>
        <w:tc>
          <w:tcPr>
            <w:tcW w:w="135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Payments to or for the States, the Northern Territory and the Australian Capital Territory</w:t>
            </w:r>
          </w:p>
        </w:tc>
        <w:tc>
          <w:tcPr>
            <w:tcW w:w="1170"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Other Services</w:t>
            </w:r>
          </w:p>
        </w:tc>
        <w:tc>
          <w:tcPr>
            <w:tcW w:w="1289" w:type="dxa"/>
            <w:tcBorders>
              <w:top w:val="single" w:sz="4" w:space="0" w:color="auto"/>
              <w:left w:val="nil"/>
              <w:bottom w:val="single" w:sz="6"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Total</w:t>
            </w:r>
          </w:p>
        </w:tc>
      </w:tr>
      <w:tr w:rsidR="002F1D58" w:rsidRPr="0087085C" w:rsidTr="00963C02">
        <w:trPr>
          <w:trHeight w:val="20"/>
          <w:jc w:val="center"/>
        </w:trPr>
        <w:tc>
          <w:tcPr>
            <w:tcW w:w="396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jc w:val="both"/>
            </w:pPr>
          </w:p>
        </w:tc>
        <w:tc>
          <w:tcPr>
            <w:tcW w:w="1260" w:type="dxa"/>
            <w:tcBorders>
              <w:top w:val="single" w:sz="6" w:space="0" w:color="auto"/>
              <w:left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c>
          <w:tcPr>
            <w:tcW w:w="135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c>
          <w:tcPr>
            <w:tcW w:w="1170"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c>
          <w:tcPr>
            <w:tcW w:w="1289" w:type="dxa"/>
            <w:tcBorders>
              <w:top w:val="single" w:sz="6"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w:t>
            </w:r>
          </w:p>
        </w:tc>
      </w:tr>
      <w:tr w:rsidR="002F1D58" w:rsidRPr="0087085C" w:rsidTr="00963C02">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744"/>
              </w:tabs>
              <w:ind w:left="144" w:hanging="144"/>
            </w:pPr>
            <w:r w:rsidRPr="0087085C">
              <w:rPr>
                <w:szCs w:val="18"/>
              </w:rPr>
              <w:t>Department of Transport and</w:t>
            </w:r>
            <w:r w:rsidR="00963C02" w:rsidRPr="0087085C">
              <w:rPr>
                <w:szCs w:val="18"/>
              </w:rPr>
              <w:t xml:space="preserve"> </w:t>
            </w:r>
            <w:r w:rsidRPr="0087085C">
              <w:rPr>
                <w:szCs w:val="18"/>
              </w:rPr>
              <w:t>Regional Development</w:t>
            </w:r>
            <w:r w:rsidR="00963C02" w:rsidRPr="0087085C">
              <w:rPr>
                <w:szCs w:val="18"/>
              </w:rPr>
              <w:tab/>
            </w:r>
          </w:p>
        </w:tc>
        <w:tc>
          <w:tcPr>
            <w:tcW w:w="1260" w:type="dxa"/>
            <w:tcBorders>
              <w:top w:val="nil"/>
              <w:left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128 913 000</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67 713 000</w:t>
            </w:r>
          </w:p>
        </w:tc>
        <w:tc>
          <w:tcPr>
            <w:tcW w:w="117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13 000 000</w:t>
            </w:r>
          </w:p>
        </w:tc>
        <w:tc>
          <w:tcPr>
            <w:tcW w:w="128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209 626 000</w:t>
            </w:r>
          </w:p>
        </w:tc>
      </w:tr>
      <w:tr w:rsidR="002F1D58" w:rsidRPr="0087085C" w:rsidTr="00963C02">
        <w:trPr>
          <w:trHeight w:val="20"/>
          <w:jc w:val="center"/>
        </w:trPr>
        <w:tc>
          <w:tcPr>
            <w:tcW w:w="3960" w:type="dxa"/>
            <w:tcBorders>
              <w:left w:val="nil"/>
              <w:bottom w:val="nil"/>
              <w:right w:val="nil"/>
            </w:tcBorders>
            <w:shd w:val="clear" w:color="auto" w:fill="FFFFFF"/>
            <w:vAlign w:val="bottom"/>
          </w:tcPr>
          <w:p w:rsidR="002F1D58" w:rsidRPr="0087085C" w:rsidRDefault="002F1D58" w:rsidP="0087085C">
            <w:pPr>
              <w:shd w:val="clear" w:color="auto" w:fill="FFFFFF"/>
              <w:tabs>
                <w:tab w:val="left" w:leader="dot" w:pos="3744"/>
              </w:tabs>
              <w:ind w:left="144" w:hanging="144"/>
            </w:pPr>
          </w:p>
        </w:tc>
        <w:tc>
          <w:tcPr>
            <w:tcW w:w="1260" w:type="dxa"/>
            <w:tcBorders>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112 386 997</w:t>
            </w:r>
          </w:p>
        </w:tc>
        <w:tc>
          <w:tcPr>
            <w:tcW w:w="135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146 425 511</w:t>
            </w:r>
          </w:p>
        </w:tc>
        <w:tc>
          <w:tcPr>
            <w:tcW w:w="1170"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299 671</w:t>
            </w:r>
          </w:p>
        </w:tc>
        <w:tc>
          <w:tcPr>
            <w:tcW w:w="1289" w:type="dxa"/>
            <w:tcBorders>
              <w:top w:val="nil"/>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259 112 179</w:t>
            </w:r>
          </w:p>
        </w:tc>
      </w:tr>
      <w:tr w:rsidR="002F1D58" w:rsidRPr="0087085C" w:rsidTr="00963C02">
        <w:trPr>
          <w:trHeight w:val="20"/>
          <w:jc w:val="center"/>
        </w:trPr>
        <w:tc>
          <w:tcPr>
            <w:tcW w:w="3960" w:type="dxa"/>
            <w:tcBorders>
              <w:top w:val="nil"/>
              <w:left w:val="nil"/>
              <w:right w:val="nil"/>
            </w:tcBorders>
            <w:shd w:val="clear" w:color="auto" w:fill="FFFFFF"/>
            <w:vAlign w:val="bottom"/>
          </w:tcPr>
          <w:p w:rsidR="002F1D58" w:rsidRPr="0087085C" w:rsidRDefault="002F1D58" w:rsidP="0087085C">
            <w:pPr>
              <w:shd w:val="clear" w:color="auto" w:fill="FFFFFF"/>
              <w:tabs>
                <w:tab w:val="left" w:leader="dot" w:pos="3744"/>
              </w:tabs>
              <w:spacing w:before="120"/>
              <w:ind w:left="144" w:hanging="144"/>
            </w:pPr>
            <w:r w:rsidRPr="0087085C">
              <w:rPr>
                <w:szCs w:val="18"/>
              </w:rPr>
              <w:t>Department of the Treasury</w:t>
            </w:r>
            <w:r w:rsidR="00963C02" w:rsidRPr="0087085C">
              <w:rPr>
                <w:szCs w:val="18"/>
              </w:rPr>
              <w:tab/>
            </w:r>
          </w:p>
        </w:tc>
        <w:tc>
          <w:tcPr>
            <w:tcW w:w="1260" w:type="dxa"/>
            <w:tcBorders>
              <w:top w:val="nil"/>
              <w:left w:val="nil"/>
              <w:right w:val="nil"/>
            </w:tcBorders>
            <w:shd w:val="clear" w:color="auto" w:fill="FFFFFF"/>
            <w:vAlign w:val="bottom"/>
          </w:tcPr>
          <w:p w:rsidR="002F1D58" w:rsidRPr="0087085C" w:rsidRDefault="002F1D58" w:rsidP="0087085C">
            <w:pPr>
              <w:shd w:val="clear" w:color="auto" w:fill="FFFFFF"/>
              <w:spacing w:before="120"/>
              <w:ind w:right="14"/>
              <w:jc w:val="right"/>
            </w:pPr>
            <w:r w:rsidRPr="0087085C">
              <w:rPr>
                <w:b/>
                <w:bCs/>
                <w:szCs w:val="18"/>
              </w:rPr>
              <w:t>48 720 000</w:t>
            </w:r>
          </w:p>
        </w:tc>
        <w:tc>
          <w:tcPr>
            <w:tcW w:w="1350" w:type="dxa"/>
            <w:tcBorders>
              <w:top w:val="nil"/>
              <w:left w:val="nil"/>
              <w:right w:val="nil"/>
            </w:tcBorders>
            <w:shd w:val="clear" w:color="auto" w:fill="FFFFFF"/>
            <w:vAlign w:val="bottom"/>
          </w:tcPr>
          <w:p w:rsidR="002F1D58" w:rsidRPr="0087085C" w:rsidRDefault="002F1D58" w:rsidP="0087085C">
            <w:pPr>
              <w:shd w:val="clear" w:color="auto" w:fill="FFFFFF"/>
              <w:spacing w:before="120"/>
              <w:ind w:right="14"/>
              <w:jc w:val="right"/>
            </w:pPr>
            <w:r w:rsidRPr="0087085C">
              <w:rPr>
                <w:b/>
                <w:bCs/>
                <w:szCs w:val="18"/>
              </w:rPr>
              <w:t>174 180 000</w:t>
            </w:r>
          </w:p>
        </w:tc>
        <w:tc>
          <w:tcPr>
            <w:tcW w:w="1170" w:type="dxa"/>
            <w:tcBorders>
              <w:top w:val="nil"/>
              <w:left w:val="nil"/>
              <w:right w:val="nil"/>
            </w:tcBorders>
            <w:shd w:val="clear" w:color="auto" w:fill="FFFFFF"/>
            <w:vAlign w:val="bottom"/>
          </w:tcPr>
          <w:p w:rsidR="002F1D58" w:rsidRPr="0087085C" w:rsidRDefault="002F1D58" w:rsidP="0087085C">
            <w:pPr>
              <w:shd w:val="clear" w:color="auto" w:fill="FFFFFF"/>
              <w:spacing w:before="120"/>
              <w:ind w:right="14"/>
              <w:jc w:val="right"/>
            </w:pPr>
            <w:r w:rsidRPr="0087085C">
              <w:rPr>
                <w:b/>
                <w:bCs/>
                <w:szCs w:val="18"/>
              </w:rPr>
              <w:t>8 154 000</w:t>
            </w:r>
          </w:p>
        </w:tc>
        <w:tc>
          <w:tcPr>
            <w:tcW w:w="1289" w:type="dxa"/>
            <w:tcBorders>
              <w:top w:val="nil"/>
              <w:left w:val="nil"/>
              <w:right w:val="nil"/>
            </w:tcBorders>
            <w:shd w:val="clear" w:color="auto" w:fill="FFFFFF"/>
            <w:vAlign w:val="bottom"/>
          </w:tcPr>
          <w:p w:rsidR="002F1D58" w:rsidRPr="0087085C" w:rsidRDefault="002F1D58" w:rsidP="0087085C">
            <w:pPr>
              <w:shd w:val="clear" w:color="auto" w:fill="FFFFFF"/>
              <w:spacing w:before="120"/>
              <w:ind w:right="14"/>
              <w:jc w:val="right"/>
            </w:pPr>
            <w:r w:rsidRPr="0087085C">
              <w:rPr>
                <w:b/>
                <w:bCs/>
                <w:szCs w:val="18"/>
              </w:rPr>
              <w:t>231 054 000</w:t>
            </w:r>
          </w:p>
        </w:tc>
      </w:tr>
      <w:tr w:rsidR="002F1D58" w:rsidRPr="0087085C" w:rsidTr="00963C02">
        <w:trPr>
          <w:trHeight w:val="20"/>
          <w:jc w:val="center"/>
        </w:trPr>
        <w:tc>
          <w:tcPr>
            <w:tcW w:w="3960" w:type="dxa"/>
            <w:tcBorders>
              <w:left w:val="nil"/>
              <w:right w:val="nil"/>
            </w:tcBorders>
            <w:shd w:val="clear" w:color="auto" w:fill="FFFFFF"/>
            <w:vAlign w:val="bottom"/>
          </w:tcPr>
          <w:p w:rsidR="002F1D58" w:rsidRPr="0087085C" w:rsidRDefault="002F1D58" w:rsidP="0087085C">
            <w:pPr>
              <w:shd w:val="clear" w:color="auto" w:fill="FFFFFF"/>
              <w:tabs>
                <w:tab w:val="left" w:leader="dot" w:pos="3744"/>
              </w:tabs>
              <w:ind w:left="144" w:hanging="144"/>
            </w:pPr>
          </w:p>
        </w:tc>
        <w:tc>
          <w:tcPr>
            <w:tcW w:w="1260" w:type="dxa"/>
            <w:tcBorders>
              <w:left w:val="nil"/>
              <w:bottom w:val="single" w:sz="4"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55 078 527</w:t>
            </w:r>
          </w:p>
        </w:tc>
        <w:tc>
          <w:tcPr>
            <w:tcW w:w="1350"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519 179 490</w:t>
            </w:r>
          </w:p>
        </w:tc>
        <w:tc>
          <w:tcPr>
            <w:tcW w:w="1170"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69 573 007</w:t>
            </w:r>
          </w:p>
        </w:tc>
        <w:tc>
          <w:tcPr>
            <w:tcW w:w="1289" w:type="dxa"/>
            <w:tcBorders>
              <w:top w:val="nil"/>
              <w:left w:val="nil"/>
              <w:bottom w:val="single" w:sz="4" w:space="0" w:color="auto"/>
              <w:right w:val="nil"/>
            </w:tcBorders>
            <w:shd w:val="clear" w:color="auto" w:fill="FFFFFF"/>
            <w:vAlign w:val="bottom"/>
          </w:tcPr>
          <w:p w:rsidR="002F1D58" w:rsidRPr="0087085C" w:rsidRDefault="002F1D58" w:rsidP="0087085C">
            <w:pPr>
              <w:shd w:val="clear" w:color="auto" w:fill="FFFFFF"/>
              <w:ind w:right="14"/>
              <w:jc w:val="right"/>
            </w:pPr>
            <w:r w:rsidRPr="0087085C">
              <w:rPr>
                <w:szCs w:val="18"/>
              </w:rPr>
              <w:t>643 831 024</w:t>
            </w:r>
          </w:p>
        </w:tc>
      </w:tr>
      <w:tr w:rsidR="002F1D58" w:rsidRPr="0087085C" w:rsidTr="00963C02">
        <w:trPr>
          <w:trHeight w:val="20"/>
          <w:jc w:val="center"/>
        </w:trPr>
        <w:tc>
          <w:tcPr>
            <w:tcW w:w="3960" w:type="dxa"/>
            <w:tcBorders>
              <w:left w:val="nil"/>
              <w:right w:val="nil"/>
            </w:tcBorders>
            <w:shd w:val="clear" w:color="auto" w:fill="FFFFFF"/>
            <w:vAlign w:val="bottom"/>
          </w:tcPr>
          <w:p w:rsidR="002F1D58" w:rsidRPr="0087085C" w:rsidRDefault="002F1D58" w:rsidP="0087085C">
            <w:pPr>
              <w:shd w:val="clear" w:color="auto" w:fill="FFFFFF"/>
              <w:tabs>
                <w:tab w:val="left" w:leader="dot" w:pos="3744"/>
              </w:tabs>
              <w:spacing w:before="120"/>
              <w:ind w:left="288"/>
            </w:pPr>
            <w:r w:rsidRPr="0087085C">
              <w:rPr>
                <w:b/>
                <w:bCs/>
                <w:szCs w:val="18"/>
              </w:rPr>
              <w:t>TOTAL</w:t>
            </w:r>
            <w:r w:rsidR="00963C02" w:rsidRPr="0087085C">
              <w:rPr>
                <w:b/>
                <w:bCs/>
                <w:szCs w:val="18"/>
              </w:rPr>
              <w:tab/>
            </w:r>
          </w:p>
        </w:tc>
        <w:tc>
          <w:tcPr>
            <w:tcW w:w="1260" w:type="dxa"/>
            <w:tcBorders>
              <w:top w:val="single" w:sz="4" w:space="0" w:color="auto"/>
              <w:left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804 429 000</w:t>
            </w:r>
          </w:p>
        </w:tc>
        <w:tc>
          <w:tcPr>
            <w:tcW w:w="1350" w:type="dxa"/>
            <w:tcBorders>
              <w:top w:val="single" w:sz="4"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2 392 669 000</w:t>
            </w:r>
          </w:p>
        </w:tc>
        <w:tc>
          <w:tcPr>
            <w:tcW w:w="1170" w:type="dxa"/>
            <w:tcBorders>
              <w:top w:val="single" w:sz="4"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159 431 000</w:t>
            </w:r>
          </w:p>
        </w:tc>
        <w:tc>
          <w:tcPr>
            <w:tcW w:w="1289" w:type="dxa"/>
            <w:tcBorders>
              <w:top w:val="single" w:sz="4" w:space="0" w:color="auto"/>
              <w:left w:val="nil"/>
              <w:bottom w:val="nil"/>
              <w:right w:val="nil"/>
            </w:tcBorders>
            <w:shd w:val="clear" w:color="auto" w:fill="FFFFFF"/>
            <w:vAlign w:val="bottom"/>
          </w:tcPr>
          <w:p w:rsidR="002F1D58" w:rsidRPr="0087085C" w:rsidRDefault="002F1D58" w:rsidP="0087085C">
            <w:pPr>
              <w:shd w:val="clear" w:color="auto" w:fill="FFFFFF"/>
              <w:ind w:right="14"/>
              <w:jc w:val="right"/>
            </w:pPr>
            <w:r w:rsidRPr="0087085C">
              <w:rPr>
                <w:b/>
                <w:bCs/>
                <w:szCs w:val="18"/>
              </w:rPr>
              <w:t>3 356 529 000</w:t>
            </w:r>
          </w:p>
        </w:tc>
      </w:tr>
      <w:tr w:rsidR="002F1D58" w:rsidRPr="0087085C" w:rsidTr="00963C02">
        <w:trPr>
          <w:trHeight w:val="20"/>
          <w:jc w:val="center"/>
        </w:trPr>
        <w:tc>
          <w:tcPr>
            <w:tcW w:w="3960" w:type="dxa"/>
            <w:tcBorders>
              <w:left w:val="nil"/>
              <w:bottom w:val="single" w:sz="6" w:space="0" w:color="auto"/>
              <w:right w:val="nil"/>
            </w:tcBorders>
            <w:shd w:val="clear" w:color="auto" w:fill="FFFFFF"/>
            <w:vAlign w:val="bottom"/>
          </w:tcPr>
          <w:p w:rsidR="002F1D58" w:rsidRPr="0087085C" w:rsidRDefault="002F1D58" w:rsidP="0087085C">
            <w:pPr>
              <w:shd w:val="clear" w:color="auto" w:fill="FFFFFF"/>
              <w:jc w:val="both"/>
            </w:pPr>
          </w:p>
        </w:tc>
        <w:tc>
          <w:tcPr>
            <w:tcW w:w="1260" w:type="dxa"/>
            <w:tcBorders>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664 998 142</w:t>
            </w:r>
          </w:p>
        </w:tc>
        <w:tc>
          <w:tcPr>
            <w:tcW w:w="135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2 744 887 958</w:t>
            </w:r>
          </w:p>
        </w:tc>
        <w:tc>
          <w:tcPr>
            <w:tcW w:w="1170"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413 195 503</w:t>
            </w:r>
          </w:p>
        </w:tc>
        <w:tc>
          <w:tcPr>
            <w:tcW w:w="1289" w:type="dxa"/>
            <w:tcBorders>
              <w:top w:val="nil"/>
              <w:left w:val="nil"/>
              <w:bottom w:val="single" w:sz="6" w:space="0" w:color="auto"/>
              <w:right w:val="nil"/>
            </w:tcBorders>
            <w:shd w:val="clear" w:color="auto" w:fill="FFFFFF"/>
            <w:vAlign w:val="bottom"/>
          </w:tcPr>
          <w:p w:rsidR="002F1D58" w:rsidRPr="0087085C" w:rsidRDefault="002F1D58" w:rsidP="0087085C">
            <w:pPr>
              <w:shd w:val="clear" w:color="auto" w:fill="FFFFFF"/>
              <w:spacing w:after="120"/>
              <w:ind w:right="14"/>
              <w:jc w:val="right"/>
            </w:pPr>
            <w:r w:rsidRPr="0087085C">
              <w:rPr>
                <w:szCs w:val="18"/>
              </w:rPr>
              <w:t>3 823 081 603</w:t>
            </w:r>
          </w:p>
        </w:tc>
      </w:tr>
    </w:tbl>
    <w:p w:rsidR="002F1D58" w:rsidRPr="0087085C" w:rsidRDefault="002F1D58" w:rsidP="0087085C">
      <w:pPr>
        <w:shd w:val="clear" w:color="auto" w:fill="FFFFFF"/>
        <w:spacing w:before="120" w:after="60"/>
      </w:pPr>
      <w:r w:rsidRPr="0087085C">
        <w:rPr>
          <w:szCs w:val="18"/>
        </w:rPr>
        <w:t>*</w:t>
      </w:r>
      <w:r w:rsidR="00170C70" w:rsidRPr="0087085C">
        <w:rPr>
          <w:szCs w:val="18"/>
        </w:rPr>
        <w:t xml:space="preserve"> </w:t>
      </w:r>
      <w:r w:rsidRPr="0087085C">
        <w:rPr>
          <w:szCs w:val="18"/>
        </w:rPr>
        <w:t xml:space="preserve">Does not include $175 000 000 appropriated under Division 864 </w:t>
      </w:r>
      <w:r w:rsidRPr="0087085C">
        <w:rPr>
          <w:rFonts w:eastAsia="Times New Roman"/>
          <w:szCs w:val="18"/>
        </w:rPr>
        <w:t>— Advance to the Minister for Finance.</w:t>
      </w:r>
    </w:p>
    <w:p w:rsidR="002F1D58" w:rsidRPr="0087085C" w:rsidRDefault="00657C83" w:rsidP="0087085C">
      <w:pPr>
        <w:shd w:val="clear" w:color="auto" w:fill="FFFFFF"/>
        <w:spacing w:before="120" w:after="60"/>
        <w:jc w:val="right"/>
        <w:rPr>
          <w:b/>
          <w:bCs/>
          <w:sz w:val="22"/>
          <w:szCs w:val="24"/>
        </w:rPr>
      </w:pPr>
      <w:r w:rsidRPr="0087085C">
        <w:rPr>
          <w:sz w:val="22"/>
        </w:rPr>
        <w:br w:type="page"/>
      </w:r>
      <w:r w:rsidR="002F1D58" w:rsidRPr="0087085C">
        <w:rPr>
          <w:b/>
          <w:bCs/>
          <w:sz w:val="22"/>
          <w:szCs w:val="24"/>
        </w:rPr>
        <w:lastRenderedPageBreak/>
        <w:t>Schedule 4</w:t>
      </w:r>
    </w:p>
    <w:p w:rsidR="00DC337E" w:rsidRPr="0087085C" w:rsidRDefault="00DC337E" w:rsidP="0087085C">
      <w:pPr>
        <w:pBdr>
          <w:top w:val="single" w:sz="4" w:space="1" w:color="auto"/>
        </w:pBdr>
        <w:shd w:val="clear" w:color="auto" w:fill="FFFFFF"/>
        <w:spacing w:before="120" w:after="60"/>
        <w:jc w:val="right"/>
        <w:rPr>
          <w:sz w:val="22"/>
        </w:rPr>
      </w:pPr>
    </w:p>
    <w:p w:rsidR="00DC337E" w:rsidRPr="0087085C" w:rsidRDefault="00DC337E" w:rsidP="0087085C">
      <w:pPr>
        <w:shd w:val="clear" w:color="auto" w:fill="FFFFFF"/>
        <w:spacing w:before="120" w:after="240"/>
        <w:jc w:val="center"/>
        <w:rPr>
          <w:sz w:val="24"/>
        </w:rPr>
      </w:pPr>
      <w:r w:rsidRPr="0087085C">
        <w:rPr>
          <w:b/>
          <w:bCs/>
          <w:sz w:val="24"/>
          <w:szCs w:val="24"/>
        </w:rPr>
        <w:t>ATTORNEY-GENERAL</w:t>
      </w:r>
      <w:r w:rsidR="00723CEC" w:rsidRPr="0087085C">
        <w:rPr>
          <w:b/>
          <w:bCs/>
          <w:sz w:val="24"/>
          <w:szCs w:val="24"/>
        </w:rPr>
        <w:t>’</w:t>
      </w:r>
      <w:r w:rsidRPr="0087085C">
        <w:rPr>
          <w:b/>
          <w:bCs/>
          <w:sz w:val="24"/>
          <w:szCs w:val="24"/>
        </w:rPr>
        <w:t>S DEPARTMENT</w:t>
      </w:r>
    </w:p>
    <w:tbl>
      <w:tblPr>
        <w:tblW w:w="5000" w:type="pct"/>
        <w:jc w:val="center"/>
        <w:tblLayout w:type="fixed"/>
        <w:tblCellMar>
          <w:left w:w="40" w:type="dxa"/>
          <w:right w:w="40" w:type="dxa"/>
        </w:tblCellMar>
        <w:tblLook w:val="0000" w:firstRow="0" w:lastRow="0" w:firstColumn="0" w:lastColumn="0" w:noHBand="0" w:noVBand="0"/>
      </w:tblPr>
      <w:tblGrid>
        <w:gridCol w:w="5108"/>
        <w:gridCol w:w="1287"/>
        <w:gridCol w:w="1529"/>
        <w:gridCol w:w="1185"/>
      </w:tblGrid>
      <w:tr w:rsidR="00DC337E" w:rsidRPr="0087085C" w:rsidTr="00D36293">
        <w:trPr>
          <w:trHeight w:val="20"/>
          <w:jc w:val="center"/>
        </w:trPr>
        <w:tc>
          <w:tcPr>
            <w:tcW w:w="5062" w:type="dxa"/>
            <w:tcBorders>
              <w:top w:val="single" w:sz="6" w:space="0" w:color="auto"/>
              <w:left w:val="nil"/>
              <w:bottom w:val="nil"/>
              <w:right w:val="nil"/>
            </w:tcBorders>
            <w:vAlign w:val="bottom"/>
          </w:tcPr>
          <w:p w:rsidR="00DC337E" w:rsidRPr="0087085C" w:rsidRDefault="00DC337E" w:rsidP="0087085C">
            <w:pPr>
              <w:tabs>
                <w:tab w:val="left" w:leader="dot" w:pos="4896"/>
              </w:tabs>
              <w:jc w:val="both"/>
              <w:rPr>
                <w:szCs w:val="2"/>
              </w:rPr>
            </w:pPr>
          </w:p>
        </w:tc>
        <w:tc>
          <w:tcPr>
            <w:tcW w:w="1276"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jc w:val="center"/>
            </w:pPr>
            <w:r w:rsidRPr="0087085C">
              <w:rPr>
                <w:b/>
                <w:bCs/>
                <w:szCs w:val="18"/>
              </w:rPr>
              <w:t>1996-97</w:t>
            </w:r>
          </w:p>
        </w:tc>
        <w:tc>
          <w:tcPr>
            <w:tcW w:w="2691"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jc w:val="center"/>
            </w:pPr>
            <w:r w:rsidRPr="0087085C">
              <w:rPr>
                <w:szCs w:val="18"/>
              </w:rPr>
              <w:t>1995-96</w:t>
            </w:r>
          </w:p>
        </w:tc>
      </w:tr>
      <w:tr w:rsidR="00DC337E" w:rsidRPr="0087085C" w:rsidTr="00D36293">
        <w:trPr>
          <w:trHeight w:val="20"/>
          <w:jc w:val="center"/>
        </w:trPr>
        <w:tc>
          <w:tcPr>
            <w:tcW w:w="5062" w:type="dxa"/>
            <w:tcBorders>
              <w:top w:val="nil"/>
              <w:left w:val="nil"/>
              <w:bottom w:val="single" w:sz="6" w:space="0" w:color="auto"/>
              <w:right w:val="nil"/>
            </w:tcBorders>
            <w:vAlign w:val="bottom"/>
          </w:tcPr>
          <w:p w:rsidR="00DC337E" w:rsidRPr="0087085C" w:rsidRDefault="00DC337E" w:rsidP="0087085C">
            <w:pPr>
              <w:tabs>
                <w:tab w:val="left" w:leader="dot" w:pos="4896"/>
              </w:tabs>
              <w:jc w:val="both"/>
            </w:pPr>
          </w:p>
        </w:tc>
        <w:tc>
          <w:tcPr>
            <w:tcW w:w="1276" w:type="dxa"/>
            <w:vMerge/>
            <w:tcBorders>
              <w:left w:val="nil"/>
              <w:bottom w:val="single" w:sz="6" w:space="0" w:color="auto"/>
              <w:right w:val="nil"/>
            </w:tcBorders>
            <w:shd w:val="clear" w:color="auto" w:fill="FFFFFF"/>
            <w:vAlign w:val="bottom"/>
          </w:tcPr>
          <w:p w:rsidR="00DC337E" w:rsidRPr="0087085C" w:rsidRDefault="00DC337E" w:rsidP="0087085C">
            <w:pPr>
              <w:ind w:right="29"/>
              <w:jc w:val="right"/>
            </w:pPr>
          </w:p>
        </w:tc>
        <w:tc>
          <w:tcPr>
            <w:tcW w:w="15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Appropriation</w:t>
            </w:r>
          </w:p>
        </w:tc>
        <w:tc>
          <w:tcPr>
            <w:tcW w:w="11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Expenditure</w:t>
            </w:r>
          </w:p>
        </w:tc>
      </w:tr>
      <w:tr w:rsidR="00DC337E" w:rsidRPr="0087085C" w:rsidTr="00D36293">
        <w:trPr>
          <w:trHeight w:val="20"/>
          <w:jc w:val="center"/>
        </w:trPr>
        <w:tc>
          <w:tcPr>
            <w:tcW w:w="506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c>
          <w:tcPr>
            <w:tcW w:w="15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c>
          <w:tcPr>
            <w:tcW w:w="117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r>
      <w:tr w:rsidR="00DC337E" w:rsidRPr="0087085C" w:rsidTr="00D36293">
        <w:trPr>
          <w:trHeight w:val="20"/>
          <w:jc w:val="center"/>
        </w:trPr>
        <w:tc>
          <w:tcPr>
            <w:tcW w:w="506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805.—</w:t>
            </w:r>
            <w:r w:rsidRPr="0087085C">
              <w:rPr>
                <w:rFonts w:eastAsia="Times New Roman"/>
                <w:szCs w:val="18"/>
              </w:rPr>
              <w:t xml:space="preserve"> CAPITAL WORKS AND SERVICES</w:t>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06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06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01. Departmental plant and equipment</w:t>
            </w:r>
            <w:r w:rsidRPr="0087085C">
              <w:rPr>
                <w:rFonts w:eastAsia="Times New Roman"/>
                <w:noProof/>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1 327 000</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6 388 000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1 027 451</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Construction of Departmental facilities</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5 740 000</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3 746 000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2 592 525</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jc w:val="both"/>
            </w:pPr>
            <w:r w:rsidRPr="0087085C">
              <w:rPr>
                <w:rFonts w:eastAsia="Times New Roman"/>
                <w:noProof/>
              </w:rPr>
              <w:t>Federal Court of Australia</w:t>
            </w:r>
            <w:r w:rsidRPr="0087085C">
              <w:rPr>
                <w:rFonts w:eastAsia="Times New Roman"/>
                <w:noProof/>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228 000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228 000</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jc w:val="both"/>
            </w:pPr>
            <w:r w:rsidRPr="0087085C">
              <w:rPr>
                <w:szCs w:val="18"/>
              </w:rPr>
              <w:t>AUSTRAC</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408 000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407 842</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jc w:val="both"/>
            </w:pPr>
            <w:r w:rsidRPr="0087085C">
              <w:rPr>
                <w:szCs w:val="18"/>
              </w:rPr>
              <w:t xml:space="preserve">High Court of Australia </w:t>
            </w:r>
            <w:r w:rsidRPr="0087085C">
              <w:rPr>
                <w:rFonts w:eastAsia="Times New Roman"/>
                <w:szCs w:val="18"/>
              </w:rPr>
              <w:t>— Computer Equipment</w:t>
            </w:r>
            <w:r w:rsidRPr="0087085C">
              <w:rPr>
                <w:rFonts w:eastAsia="Times New Roman"/>
                <w:szCs w:val="18"/>
              </w:rPr>
              <w:tab/>
            </w:r>
          </w:p>
        </w:tc>
        <w:tc>
          <w:tcPr>
            <w:tcW w:w="12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460 000</w:t>
            </w:r>
          </w:p>
        </w:tc>
        <w:tc>
          <w:tcPr>
            <w:tcW w:w="117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460 000</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7 067 000</w:t>
            </w:r>
          </w:p>
        </w:tc>
        <w:tc>
          <w:tcPr>
            <w:tcW w:w="15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11 230 000</w:t>
            </w:r>
          </w:p>
        </w:tc>
        <w:tc>
          <w:tcPr>
            <w:tcW w:w="11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4 715 818</w:t>
            </w:r>
          </w:p>
        </w:tc>
      </w:tr>
      <w:tr w:rsidR="00DC337E" w:rsidRPr="0087085C" w:rsidTr="00D36293">
        <w:trPr>
          <w:trHeight w:val="20"/>
          <w:jc w:val="center"/>
        </w:trPr>
        <w:tc>
          <w:tcPr>
            <w:tcW w:w="5062"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000"/>
              <w:ind w:left="432" w:hanging="432"/>
              <w:jc w:val="both"/>
            </w:pPr>
            <w:r w:rsidRPr="0087085C">
              <w:rPr>
                <w:b/>
                <w:bCs/>
                <w:szCs w:val="18"/>
              </w:rPr>
              <w:t>2.—</w:t>
            </w:r>
            <w:r w:rsidRPr="0087085C">
              <w:rPr>
                <w:rFonts w:eastAsia="Times New Roman"/>
                <w:b/>
                <w:bCs/>
                <w:szCs w:val="18"/>
              </w:rPr>
              <w:t xml:space="preserve"> Australian Federal Police</w:t>
            </w:r>
          </w:p>
        </w:tc>
        <w:tc>
          <w:tcPr>
            <w:tcW w:w="12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7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06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Plant and equipment</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2 541 000</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3 954 000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3 781 086</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Buildings and works</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460 000</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2 338 000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1 876 156</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jc w:val="both"/>
            </w:pPr>
            <w:r w:rsidRPr="0087085C">
              <w:rPr>
                <w:szCs w:val="18"/>
              </w:rPr>
              <w:t>Construction of Norfolk Island police station</w:t>
            </w:r>
            <w:r w:rsidRPr="0087085C">
              <w:rPr>
                <w:szCs w:val="18"/>
              </w:rPr>
              <w:tab/>
            </w:r>
          </w:p>
        </w:tc>
        <w:tc>
          <w:tcPr>
            <w:tcW w:w="12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rPr>
              <w:t>—</w:t>
            </w:r>
          </w:p>
        </w:tc>
        <w:tc>
          <w:tcPr>
            <w:tcW w:w="151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23 000</w:t>
            </w:r>
          </w:p>
        </w:tc>
        <w:tc>
          <w:tcPr>
            <w:tcW w:w="117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21 714</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3 001 000</w:t>
            </w:r>
          </w:p>
        </w:tc>
        <w:tc>
          <w:tcPr>
            <w:tcW w:w="15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6 315 000</w:t>
            </w:r>
          </w:p>
        </w:tc>
        <w:tc>
          <w:tcPr>
            <w:tcW w:w="11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5 678 956</w:t>
            </w:r>
          </w:p>
        </w:tc>
      </w:tr>
      <w:tr w:rsidR="00DC337E" w:rsidRPr="0087085C" w:rsidTr="00D36293">
        <w:trPr>
          <w:trHeight w:val="20"/>
          <w:jc w:val="center"/>
        </w:trPr>
        <w:tc>
          <w:tcPr>
            <w:tcW w:w="5062"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000"/>
              <w:ind w:left="432" w:hanging="432"/>
              <w:jc w:val="both"/>
            </w:pPr>
            <w:r w:rsidRPr="0087085C">
              <w:rPr>
                <w:b/>
                <w:bCs/>
                <w:szCs w:val="18"/>
              </w:rPr>
              <w:t>3.—</w:t>
            </w:r>
            <w:r w:rsidRPr="0087085C">
              <w:rPr>
                <w:rFonts w:eastAsia="Times New Roman"/>
                <w:b/>
                <w:bCs/>
                <w:szCs w:val="18"/>
              </w:rPr>
              <w:t xml:space="preserve"> Advances and Loans</w:t>
            </w:r>
          </w:p>
        </w:tc>
        <w:tc>
          <w:tcPr>
            <w:tcW w:w="12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7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06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Contingency funding (for payment to the Legal Practice Trust Account) (money received as repayments of the contingency funding may be credited to this item)</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8 000 000</w:t>
            </w:r>
          </w:p>
        </w:tc>
        <w:tc>
          <w:tcPr>
            <w:tcW w:w="151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8 000 000</w:t>
            </w:r>
          </w:p>
        </w:tc>
        <w:tc>
          <w:tcPr>
            <w:tcW w:w="117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rPr>
              <w:t>—</w:t>
            </w:r>
          </w:p>
        </w:tc>
      </w:tr>
      <w:tr w:rsidR="00DC337E" w:rsidRPr="0087085C" w:rsidTr="00D36293">
        <w:trPr>
          <w:trHeight w:val="20"/>
          <w:jc w:val="center"/>
        </w:trPr>
        <w:tc>
          <w:tcPr>
            <w:tcW w:w="506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Loan (for payment to the </w:t>
            </w:r>
            <w:proofErr w:type="spellStart"/>
            <w:r w:rsidRPr="0087085C">
              <w:rPr>
                <w:szCs w:val="18"/>
              </w:rPr>
              <w:t>Auscript</w:t>
            </w:r>
            <w:proofErr w:type="spellEnd"/>
            <w:r w:rsidRPr="0087085C">
              <w:rPr>
                <w:szCs w:val="18"/>
              </w:rPr>
              <w:t xml:space="preserve"> - Commonwealth Reporting Service Trust Account)</w:t>
            </w:r>
            <w:r w:rsidRPr="0087085C">
              <w:rPr>
                <w:szCs w:val="18"/>
              </w:rPr>
              <w:tab/>
            </w:r>
          </w:p>
        </w:tc>
        <w:tc>
          <w:tcPr>
            <w:tcW w:w="12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1 000 000</w:t>
            </w:r>
          </w:p>
        </w:tc>
        <w:tc>
          <w:tcPr>
            <w:tcW w:w="117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750 000</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8 000 000</w:t>
            </w:r>
          </w:p>
        </w:tc>
        <w:tc>
          <w:tcPr>
            <w:tcW w:w="15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9 000 000</w:t>
            </w:r>
          </w:p>
        </w:tc>
        <w:tc>
          <w:tcPr>
            <w:tcW w:w="11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750 000</w:t>
            </w:r>
          </w:p>
        </w:tc>
      </w:tr>
      <w:tr w:rsidR="00DC337E" w:rsidRPr="0087085C" w:rsidTr="00D36293">
        <w:trPr>
          <w:trHeight w:val="20"/>
          <w:jc w:val="center"/>
        </w:trPr>
        <w:tc>
          <w:tcPr>
            <w:tcW w:w="506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805</w:t>
            </w: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18 068 000</w:t>
            </w:r>
          </w:p>
        </w:tc>
        <w:tc>
          <w:tcPr>
            <w:tcW w:w="15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26 545 000</w:t>
            </w:r>
          </w:p>
        </w:tc>
        <w:tc>
          <w:tcPr>
            <w:tcW w:w="11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11 144 774</w:t>
            </w:r>
          </w:p>
        </w:tc>
      </w:tr>
    </w:tbl>
    <w:p w:rsidR="00DC337E" w:rsidRPr="0087085C" w:rsidRDefault="00DC337E" w:rsidP="0087085C">
      <w:pPr>
        <w:shd w:val="clear" w:color="auto" w:fill="FFFFFF"/>
        <w:spacing w:before="120" w:after="60"/>
        <w:jc w:val="both"/>
        <w:rPr>
          <w:sz w:val="22"/>
        </w:rPr>
      </w:pPr>
    </w:p>
    <w:p w:rsidR="00DC337E" w:rsidRPr="0087085C" w:rsidRDefault="00DC337E" w:rsidP="0087085C">
      <w:pPr>
        <w:shd w:val="clear" w:color="auto" w:fill="FFFFFF"/>
        <w:spacing w:before="120" w:after="60"/>
        <w:jc w:val="both"/>
        <w:rPr>
          <w:b/>
          <w:bCs/>
          <w:sz w:val="22"/>
          <w:szCs w:val="24"/>
        </w:rPr>
      </w:pPr>
      <w:r w:rsidRPr="0087085C">
        <w:rPr>
          <w:sz w:val="22"/>
        </w:rPr>
        <w:br w:type="page"/>
      </w:r>
      <w:r w:rsidRPr="0087085C">
        <w:rPr>
          <w:b/>
          <w:bCs/>
          <w:sz w:val="22"/>
          <w:szCs w:val="24"/>
        </w:rPr>
        <w:lastRenderedPageBreak/>
        <w:t>Schedule 4</w:t>
      </w:r>
    </w:p>
    <w:p w:rsidR="00DC337E" w:rsidRPr="0087085C" w:rsidRDefault="00DC337E" w:rsidP="0087085C">
      <w:pPr>
        <w:pBdr>
          <w:top w:val="single" w:sz="4" w:space="1" w:color="auto"/>
        </w:pBdr>
        <w:shd w:val="clear" w:color="auto" w:fill="FFFFFF"/>
        <w:spacing w:before="120" w:after="60"/>
        <w:jc w:val="both"/>
        <w:rPr>
          <w:sz w:val="22"/>
        </w:rPr>
      </w:pPr>
    </w:p>
    <w:p w:rsidR="00DC337E" w:rsidRPr="0087085C" w:rsidRDefault="00DC337E" w:rsidP="0087085C">
      <w:pPr>
        <w:shd w:val="clear" w:color="auto" w:fill="FFFFFF"/>
        <w:spacing w:before="360" w:after="360"/>
        <w:jc w:val="center"/>
        <w:rPr>
          <w:sz w:val="22"/>
        </w:rPr>
      </w:pPr>
      <w:r w:rsidRPr="0087085C">
        <w:rPr>
          <w:i/>
          <w:iCs/>
          <w:sz w:val="22"/>
          <w:szCs w:val="24"/>
        </w:rPr>
        <w:t>Attorney-General</w:t>
      </w:r>
      <w:r w:rsidR="00723CEC" w:rsidRPr="0087085C">
        <w:rPr>
          <w:i/>
          <w:iCs/>
          <w:sz w:val="22"/>
          <w:szCs w:val="24"/>
        </w:rPr>
        <w:t>’</w:t>
      </w:r>
      <w:r w:rsidRPr="0087085C">
        <w:rPr>
          <w:i/>
          <w:iCs/>
          <w:sz w:val="22"/>
          <w:szCs w:val="24"/>
        </w:rPr>
        <w:t xml:space="preserve">s Department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142"/>
        <w:gridCol w:w="1329"/>
        <w:gridCol w:w="1338"/>
        <w:gridCol w:w="1300"/>
      </w:tblGrid>
      <w:tr w:rsidR="00DC337E" w:rsidRPr="0087085C" w:rsidTr="00D36293">
        <w:trPr>
          <w:trHeight w:val="20"/>
          <w:jc w:val="center"/>
        </w:trPr>
        <w:tc>
          <w:tcPr>
            <w:tcW w:w="50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7"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jc w:val="center"/>
            </w:pPr>
            <w:r w:rsidRPr="0087085C">
              <w:rPr>
                <w:b/>
                <w:bCs/>
                <w:szCs w:val="22"/>
              </w:rPr>
              <w:t>1996-97</w:t>
            </w:r>
          </w:p>
        </w:tc>
        <w:tc>
          <w:tcPr>
            <w:tcW w:w="2615"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jc w:val="center"/>
            </w:pPr>
            <w:r w:rsidRPr="0087085C">
              <w:rPr>
                <w:szCs w:val="18"/>
              </w:rPr>
              <w:t>1995-96</w:t>
            </w:r>
          </w:p>
        </w:tc>
      </w:tr>
      <w:tr w:rsidR="00DC337E" w:rsidRPr="0087085C" w:rsidTr="00ED65DF">
        <w:trPr>
          <w:trHeight w:val="20"/>
          <w:jc w:val="center"/>
        </w:trPr>
        <w:tc>
          <w:tcPr>
            <w:tcW w:w="5097"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317" w:type="dxa"/>
            <w:vMerge/>
            <w:tcBorders>
              <w:left w:val="nil"/>
              <w:bottom w:val="single" w:sz="6" w:space="0" w:color="auto"/>
              <w:right w:val="nil"/>
            </w:tcBorders>
            <w:shd w:val="clear" w:color="auto" w:fill="FFFFFF"/>
            <w:vAlign w:val="bottom"/>
          </w:tcPr>
          <w:p w:rsidR="00DC337E" w:rsidRPr="0087085C" w:rsidRDefault="00DC337E" w:rsidP="0087085C">
            <w:pPr>
              <w:ind w:right="29"/>
              <w:jc w:val="right"/>
            </w:pPr>
          </w:p>
        </w:tc>
        <w:tc>
          <w:tcPr>
            <w:tcW w:w="132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Appropriation</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Expenditure</w:t>
            </w:r>
          </w:p>
        </w:tc>
      </w:tr>
      <w:tr w:rsidR="00DC337E" w:rsidRPr="0087085C" w:rsidTr="00ED65DF">
        <w:trPr>
          <w:trHeight w:val="20"/>
          <w:jc w:val="center"/>
        </w:trPr>
        <w:tc>
          <w:tcPr>
            <w:tcW w:w="5097"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22"/>
              </w:rPr>
              <w:t>$</w:t>
            </w:r>
          </w:p>
        </w:tc>
        <w:tc>
          <w:tcPr>
            <w:tcW w:w="132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22"/>
              </w:rPr>
              <w:t>$</w:t>
            </w:r>
          </w:p>
        </w:tc>
        <w:tc>
          <w:tcPr>
            <w:tcW w:w="12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22"/>
              </w:rPr>
              <w:t>$</w:t>
            </w:r>
          </w:p>
        </w:tc>
      </w:tr>
      <w:tr w:rsidR="00DC337E" w:rsidRPr="0087085C" w:rsidTr="00ED65DF">
        <w:trPr>
          <w:trHeight w:val="20"/>
          <w:jc w:val="center"/>
        </w:trPr>
        <w:tc>
          <w:tcPr>
            <w:tcW w:w="5097" w:type="dxa"/>
            <w:tcBorders>
              <w:top w:val="nil"/>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806.—</w:t>
            </w:r>
            <w:r w:rsidRPr="0087085C">
              <w:rPr>
                <w:rFonts w:eastAsia="Times New Roman"/>
                <w:szCs w:val="18"/>
              </w:rPr>
              <w:t xml:space="preserve"> PAYMENTS TO OR FOR THE STATES, THE NORTHERN TERRITORY AND THE AUSTRALIAN CAPITAL TERRITORY</w:t>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ED65DF">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Human Rights and Equal Opportunity </w:t>
            </w:r>
            <w:r w:rsidRPr="0087085C">
              <w:rPr>
                <w:rFonts w:eastAsia="Times New Roman"/>
                <w:szCs w:val="18"/>
              </w:rPr>
              <w:t>— Payments under co-operative arrangements with the States</w:t>
            </w:r>
            <w:r w:rsidRPr="0087085C">
              <w:rPr>
                <w:rFonts w:eastAsia="Times New Roman"/>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905 000</w:t>
            </w: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918 000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918 000</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Payments for the provision of legal aid</w:t>
            </w:r>
            <w:r w:rsidRPr="0087085C">
              <w:rPr>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134 486 000</w:t>
            </w: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132 945 000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125 952 322</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 xml:space="preserve">03. Legal Aid </w:t>
            </w:r>
            <w:r w:rsidRPr="0087085C">
              <w:rPr>
                <w:rFonts w:eastAsia="Times New Roman"/>
                <w:szCs w:val="18"/>
              </w:rPr>
              <w:t>— Grants to supplement voluntary and community legal aid schemes</w:t>
            </w:r>
            <w:r w:rsidRPr="0087085C">
              <w:rPr>
                <w:rFonts w:eastAsia="Times New Roman"/>
                <w:szCs w:val="18"/>
              </w:rPr>
              <w:tab/>
            </w:r>
          </w:p>
        </w:tc>
        <w:tc>
          <w:tcPr>
            <w:tcW w:w="131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15 983 000</w:t>
            </w:r>
          </w:p>
        </w:tc>
        <w:tc>
          <w:tcPr>
            <w:tcW w:w="132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14 918 000</w:t>
            </w:r>
          </w:p>
        </w:tc>
        <w:tc>
          <w:tcPr>
            <w:tcW w:w="128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13 842 884</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806</w:t>
            </w:r>
          </w:p>
        </w:tc>
        <w:tc>
          <w:tcPr>
            <w:tcW w:w="131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151 374 000</w:t>
            </w:r>
          </w:p>
        </w:tc>
        <w:tc>
          <w:tcPr>
            <w:tcW w:w="132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22"/>
              </w:rPr>
              <w:t>148 781 000</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140 713 206</w:t>
            </w:r>
          </w:p>
        </w:tc>
      </w:tr>
      <w:tr w:rsidR="00DC337E" w:rsidRPr="0087085C" w:rsidTr="00ED65DF">
        <w:trPr>
          <w:trHeight w:val="20"/>
          <w:jc w:val="center"/>
        </w:trPr>
        <w:tc>
          <w:tcPr>
            <w:tcW w:w="509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OTHER SERVICES</w:t>
            </w:r>
          </w:p>
        </w:tc>
        <w:tc>
          <w:tcPr>
            <w:tcW w:w="131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32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2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ED65DF">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Assistance to people who are unable to pay disbursement costs for civil law claims</w:t>
            </w:r>
            <w:r w:rsidRPr="0087085C">
              <w:rPr>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underscore" w:pos="1190"/>
              </w:tabs>
              <w:ind w:right="29"/>
              <w:jc w:val="right"/>
            </w:pPr>
            <w:r w:rsidRPr="0087085C">
              <w:rPr>
                <w:rFonts w:eastAsia="Times New Roman"/>
                <w:b/>
                <w:bCs/>
                <w:szCs w:val="22"/>
              </w:rPr>
              <w:t>—</w:t>
            </w: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2 593 000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underscore" w:pos="1152"/>
              </w:tabs>
              <w:ind w:right="29"/>
              <w:jc w:val="right"/>
            </w:pPr>
            <w:r w:rsidRPr="0087085C">
              <w:rPr>
                <w:rFonts w:eastAsia="Times New Roman"/>
                <w:b/>
                <w:bCs/>
                <w:szCs w:val="22"/>
              </w:rPr>
              <w:t>—</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Dr C. Lawrence </w:t>
            </w:r>
            <w:r w:rsidRPr="0087085C">
              <w:rPr>
                <w:rFonts w:eastAsia="Times New Roman"/>
                <w:szCs w:val="18"/>
              </w:rPr>
              <w:t>— legal costs in relation to the Marks Royal Commission</w:t>
            </w:r>
            <w:r w:rsidRPr="0087085C">
              <w:rPr>
                <w:rFonts w:eastAsia="Times New Roman"/>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rPr>
              <w:t>—</w:t>
            </w: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556 463</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319 927</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Ex Gratia payment to </w:t>
            </w:r>
            <w:proofErr w:type="spellStart"/>
            <w:r w:rsidRPr="0087085C">
              <w:rPr>
                <w:szCs w:val="18"/>
              </w:rPr>
              <w:t>Mr</w:t>
            </w:r>
            <w:proofErr w:type="spellEnd"/>
            <w:r w:rsidRPr="0087085C">
              <w:rPr>
                <w:szCs w:val="18"/>
              </w:rPr>
              <w:t xml:space="preserve"> Brian Burdekin, former Human Rights Commissioner, in respect of annual leave provision</w:t>
            </w:r>
            <w:r w:rsidRPr="0087085C">
              <w:rPr>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rPr>
              <w:t>—</w:t>
            </w:r>
          </w:p>
        </w:tc>
        <w:tc>
          <w:tcPr>
            <w:tcW w:w="1326"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29 000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29 000</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Working capital advance (for payment to the Attorney-General</w:t>
            </w:r>
            <w:r w:rsidR="00723CEC" w:rsidRPr="0087085C">
              <w:rPr>
                <w:szCs w:val="18"/>
              </w:rPr>
              <w:t>’</w:t>
            </w:r>
            <w:r w:rsidRPr="0087085C">
              <w:rPr>
                <w:szCs w:val="18"/>
              </w:rPr>
              <w:t xml:space="preserve">s Department </w:t>
            </w:r>
            <w:r w:rsidRPr="0087085C">
              <w:rPr>
                <w:rFonts w:eastAsia="Times New Roman"/>
                <w:szCs w:val="18"/>
              </w:rPr>
              <w:t>— Disbursements</w:t>
            </w:r>
            <w:r w:rsidRPr="0087085C">
              <w:rPr>
                <w:rFonts w:eastAsia="Times New Roman"/>
                <w:szCs w:val="18"/>
              </w:rPr>
              <w:tab/>
            </w:r>
          </w:p>
        </w:tc>
        <w:tc>
          <w:tcPr>
            <w:tcW w:w="131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b/>
                <w:bCs/>
                <w:szCs w:val="22"/>
              </w:rPr>
              <w:t>—</w:t>
            </w:r>
          </w:p>
        </w:tc>
        <w:tc>
          <w:tcPr>
            <w:tcW w:w="132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2 593 000</w:t>
            </w:r>
          </w:p>
        </w:tc>
        <w:tc>
          <w:tcPr>
            <w:tcW w:w="128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b/>
                <w:bCs/>
                <w:szCs w:val="22"/>
              </w:rPr>
              <w:t>—</w:t>
            </w:r>
          </w:p>
        </w:tc>
      </w:tr>
      <w:tr w:rsidR="00DC337E" w:rsidRPr="0087085C" w:rsidTr="00ED65DF">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Total:</w:t>
            </w:r>
          </w:p>
        </w:tc>
        <w:tc>
          <w:tcPr>
            <w:tcW w:w="131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rFonts w:eastAsia="Times New Roman"/>
                <w:b/>
                <w:bCs/>
                <w:szCs w:val="22"/>
              </w:rPr>
              <w:t>—</w:t>
            </w:r>
          </w:p>
        </w:tc>
        <w:tc>
          <w:tcPr>
            <w:tcW w:w="132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18"/>
              </w:rPr>
              <w:t>5 771 463</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b/>
                <w:bCs/>
                <w:szCs w:val="22"/>
              </w:rPr>
              <w:t>348 927</w:t>
            </w:r>
          </w:p>
        </w:tc>
      </w:tr>
      <w:tr w:rsidR="00DC337E" w:rsidRPr="0087085C" w:rsidTr="00ED65DF">
        <w:trPr>
          <w:trHeight w:val="20"/>
          <w:jc w:val="center"/>
        </w:trPr>
        <w:tc>
          <w:tcPr>
            <w:tcW w:w="5097"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22"/>
              </w:rPr>
              <w:t>Total: Attorney-General</w:t>
            </w:r>
            <w:r w:rsidR="00723CEC" w:rsidRPr="0087085C">
              <w:rPr>
                <w:b/>
                <w:bCs/>
                <w:sz w:val="22"/>
                <w:szCs w:val="22"/>
              </w:rPr>
              <w:t>’</w:t>
            </w:r>
            <w:r w:rsidRPr="0087085C">
              <w:rPr>
                <w:b/>
                <w:bCs/>
                <w:sz w:val="22"/>
                <w:szCs w:val="22"/>
              </w:rPr>
              <w:t>s Department</w:t>
            </w:r>
            <w:r w:rsidRPr="0087085C">
              <w:rPr>
                <w:b/>
                <w:bCs/>
                <w:sz w:val="22"/>
                <w:szCs w:val="22"/>
              </w:rPr>
              <w:tab/>
            </w:r>
          </w:p>
        </w:tc>
        <w:tc>
          <w:tcPr>
            <w:tcW w:w="131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sz w:val="22"/>
              </w:rPr>
            </w:pPr>
            <w:r w:rsidRPr="0087085C">
              <w:rPr>
                <w:b/>
                <w:bCs/>
                <w:sz w:val="22"/>
                <w:szCs w:val="22"/>
              </w:rPr>
              <w:t>169 442 000</w:t>
            </w:r>
          </w:p>
        </w:tc>
        <w:tc>
          <w:tcPr>
            <w:tcW w:w="132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sz w:val="22"/>
              </w:rPr>
            </w:pPr>
            <w:r w:rsidRPr="0087085C">
              <w:rPr>
                <w:b/>
                <w:bCs/>
                <w:sz w:val="22"/>
                <w:szCs w:val="22"/>
              </w:rPr>
              <w:t>181 097 463</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sz w:val="22"/>
              </w:rPr>
            </w:pPr>
            <w:r w:rsidRPr="0087085C">
              <w:rPr>
                <w:b/>
                <w:bCs/>
                <w:sz w:val="22"/>
                <w:szCs w:val="22"/>
              </w:rPr>
              <w:t>152 206 907</w:t>
            </w:r>
          </w:p>
        </w:tc>
      </w:tr>
    </w:tbl>
    <w:p w:rsidR="00DC337E" w:rsidRPr="0087085C" w:rsidRDefault="00DC337E" w:rsidP="0087085C">
      <w:pPr>
        <w:shd w:val="clear" w:color="auto" w:fill="FFFFFF"/>
        <w:spacing w:before="120" w:after="60"/>
        <w:jc w:val="both"/>
        <w:rPr>
          <w:sz w:val="22"/>
        </w:rPr>
      </w:pPr>
    </w:p>
    <w:p w:rsidR="00DC337E" w:rsidRPr="0087085C" w:rsidRDefault="00DC337E" w:rsidP="0087085C">
      <w:pPr>
        <w:shd w:val="clear" w:color="auto" w:fill="FFFFFF"/>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spacing w:before="120" w:after="60"/>
        <w:jc w:val="right"/>
        <w:rPr>
          <w:sz w:val="24"/>
        </w:rPr>
      </w:pPr>
    </w:p>
    <w:p w:rsidR="00DC337E" w:rsidRPr="0087085C" w:rsidRDefault="00DC337E" w:rsidP="0087085C">
      <w:pPr>
        <w:shd w:val="clear" w:color="auto" w:fill="FFFFFF"/>
        <w:spacing w:before="360" w:after="360"/>
        <w:jc w:val="center"/>
        <w:rPr>
          <w:sz w:val="24"/>
        </w:rPr>
      </w:pPr>
      <w:r w:rsidRPr="0087085C">
        <w:rPr>
          <w:b/>
          <w:bCs/>
          <w:sz w:val="24"/>
          <w:szCs w:val="24"/>
        </w:rPr>
        <w:t>DEPARTMENT OF COMMUNICATIONS AND THE ARTS</w:t>
      </w:r>
    </w:p>
    <w:tbl>
      <w:tblPr>
        <w:tblW w:w="5000" w:type="pct"/>
        <w:jc w:val="center"/>
        <w:tblLayout w:type="fixed"/>
        <w:tblCellMar>
          <w:left w:w="40" w:type="dxa"/>
          <w:right w:w="40" w:type="dxa"/>
        </w:tblCellMar>
        <w:tblLook w:val="0000" w:firstRow="0" w:lastRow="0" w:firstColumn="0" w:lastColumn="0" w:noHBand="0" w:noVBand="0"/>
      </w:tblPr>
      <w:tblGrid>
        <w:gridCol w:w="5147"/>
        <w:gridCol w:w="1285"/>
        <w:gridCol w:w="1528"/>
        <w:gridCol w:w="1149"/>
      </w:tblGrid>
      <w:tr w:rsidR="00DC337E" w:rsidRPr="0087085C" w:rsidTr="00D36293">
        <w:trPr>
          <w:trHeight w:val="20"/>
          <w:jc w:val="center"/>
        </w:trPr>
        <w:tc>
          <w:tcPr>
            <w:tcW w:w="510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4"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jc w:val="center"/>
            </w:pPr>
            <w:r w:rsidRPr="0087085C">
              <w:rPr>
                <w:b/>
                <w:bCs/>
                <w:szCs w:val="18"/>
              </w:rPr>
              <w:t>1996-97</w:t>
            </w:r>
          </w:p>
        </w:tc>
        <w:tc>
          <w:tcPr>
            <w:tcW w:w="2654"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jc w:val="center"/>
            </w:pPr>
            <w:r w:rsidRPr="0087085C">
              <w:rPr>
                <w:szCs w:val="18"/>
              </w:rPr>
              <w:t>1995-96</w:t>
            </w:r>
          </w:p>
        </w:tc>
      </w:tr>
      <w:tr w:rsidR="00DC337E" w:rsidRPr="0087085C" w:rsidTr="00D36293">
        <w:trPr>
          <w:trHeight w:val="20"/>
          <w:jc w:val="center"/>
        </w:trPr>
        <w:tc>
          <w:tcPr>
            <w:tcW w:w="5101"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74" w:type="dxa"/>
            <w:vMerge/>
            <w:tcBorders>
              <w:left w:val="nil"/>
              <w:bottom w:val="single" w:sz="6" w:space="0" w:color="auto"/>
              <w:right w:val="nil"/>
            </w:tcBorders>
            <w:shd w:val="clear" w:color="auto" w:fill="FFFFFF"/>
            <w:vAlign w:val="bottom"/>
          </w:tcPr>
          <w:p w:rsidR="00DC337E" w:rsidRPr="0087085C" w:rsidRDefault="00DC337E" w:rsidP="0087085C">
            <w:pPr>
              <w:ind w:right="29"/>
              <w:jc w:val="right"/>
            </w:pPr>
          </w:p>
        </w:tc>
        <w:tc>
          <w:tcPr>
            <w:tcW w:w="151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Appropriation</w:t>
            </w:r>
          </w:p>
        </w:tc>
        <w:tc>
          <w:tcPr>
            <w:tcW w:w="113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Expenditure</w:t>
            </w:r>
          </w:p>
        </w:tc>
      </w:tr>
      <w:tr w:rsidR="00DC337E" w:rsidRPr="0087085C" w:rsidTr="00D36293">
        <w:trPr>
          <w:trHeight w:val="20"/>
          <w:jc w:val="center"/>
        </w:trPr>
        <w:tc>
          <w:tcPr>
            <w:tcW w:w="5101"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c>
          <w:tcPr>
            <w:tcW w:w="151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c>
          <w:tcPr>
            <w:tcW w:w="113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w:t>
            </w:r>
          </w:p>
        </w:tc>
      </w:tr>
      <w:tr w:rsidR="00DC337E" w:rsidRPr="0087085C" w:rsidTr="00D36293">
        <w:trPr>
          <w:trHeight w:val="20"/>
          <w:jc w:val="center"/>
        </w:trPr>
        <w:tc>
          <w:tcPr>
            <w:tcW w:w="510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810.—</w:t>
            </w:r>
            <w:r w:rsidRPr="0087085C">
              <w:rPr>
                <w:rFonts w:eastAsia="Times New Roman"/>
                <w:szCs w:val="18"/>
              </w:rPr>
              <w:t xml:space="preserve"> CAPITAL WORKS AND SERVICES</w:t>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10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b/>
                <w:bCs/>
                <w:szCs w:val="18"/>
              </w:rPr>
              <w:t>1.</w:t>
            </w:r>
            <w:r w:rsidRPr="0087085C">
              <w:rPr>
                <w:rFonts w:eastAsia="Times New Roman"/>
                <w:szCs w:val="18"/>
              </w:rPr>
              <w:t xml:space="preserve">— </w:t>
            </w:r>
            <w:r w:rsidRPr="0087085C">
              <w:rPr>
                <w:rFonts w:eastAsia="Times New Roman"/>
                <w:b/>
                <w:bCs/>
                <w:szCs w:val="18"/>
              </w:rPr>
              <w:t>Acquisitions, Buildings, Works, Plant and Equipment</w:t>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101"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firstLine="142"/>
              <w:jc w:val="both"/>
            </w:pPr>
            <w:r w:rsidRPr="0087085C">
              <w:rPr>
                <w:rFonts w:eastAsia="Times New Roman"/>
                <w:noProof/>
              </w:rPr>
              <w:t>01</w:t>
            </w:r>
            <w:r w:rsidR="00705C54">
              <w:rPr>
                <w:rFonts w:eastAsia="Times New Roman"/>
                <w:noProof/>
              </w:rPr>
              <w:t>.</w:t>
            </w:r>
            <w:r w:rsidRPr="0087085C">
              <w:rPr>
                <w:rFonts w:eastAsia="Times New Roman"/>
                <w:noProof/>
              </w:rPr>
              <w:t xml:space="preserve"> Spectrum Management Agency</w:t>
            </w:r>
            <w:r w:rsidR="00862740" w:rsidRPr="0087085C">
              <w:rPr>
                <w:rFonts w:eastAsia="Times New Roman"/>
                <w:noProof/>
              </w:rPr>
              <w:tab/>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510 000</w:t>
            </w: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2 814 000</w:t>
            </w: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2 435 041</w:t>
            </w:r>
          </w:p>
        </w:tc>
      </w:tr>
      <w:tr w:rsidR="00DC337E" w:rsidRPr="0087085C" w:rsidTr="00D36293">
        <w:trPr>
          <w:trHeight w:val="20"/>
          <w:jc w:val="center"/>
        </w:trPr>
        <w:tc>
          <w:tcPr>
            <w:tcW w:w="5101" w:type="dxa"/>
            <w:tcBorders>
              <w:left w:val="nil"/>
              <w:bottom w:val="nil"/>
              <w:right w:val="nil"/>
            </w:tcBorders>
            <w:shd w:val="clear" w:color="auto" w:fill="FFFFFF"/>
            <w:vAlign w:val="bottom"/>
          </w:tcPr>
          <w:p w:rsidR="00DC337E" w:rsidRPr="0087085C" w:rsidRDefault="00DC337E" w:rsidP="00705C54">
            <w:pPr>
              <w:shd w:val="clear" w:color="auto" w:fill="FFFFFF"/>
              <w:tabs>
                <w:tab w:val="left" w:leader="dot" w:pos="4896"/>
              </w:tabs>
              <w:ind w:left="576" w:hanging="432"/>
              <w:jc w:val="both"/>
            </w:pPr>
            <w:r w:rsidRPr="0087085C">
              <w:rPr>
                <w:szCs w:val="18"/>
              </w:rPr>
              <w:t xml:space="preserve">02. Refurbishment and </w:t>
            </w:r>
            <w:proofErr w:type="spellStart"/>
            <w:r w:rsidRPr="0087085C">
              <w:rPr>
                <w:szCs w:val="18"/>
              </w:rPr>
              <w:t>fitout</w:t>
            </w:r>
            <w:proofErr w:type="spellEnd"/>
            <w:r w:rsidRPr="0087085C">
              <w:rPr>
                <w:szCs w:val="18"/>
              </w:rPr>
              <w:t xml:space="preserve"> of the Old Parliament House</w:t>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5 470 000</w:t>
            </w: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6 299 000</w:t>
            </w: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5 138 138</w:t>
            </w:r>
          </w:p>
        </w:tc>
      </w:tr>
      <w:tr w:rsidR="00DC337E" w:rsidRPr="0087085C" w:rsidTr="00D36293">
        <w:trPr>
          <w:trHeight w:val="20"/>
          <w:jc w:val="center"/>
        </w:trPr>
        <w:tc>
          <w:tcPr>
            <w:tcW w:w="510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National Museum of Australia </w:t>
            </w:r>
            <w:r w:rsidRPr="0087085C">
              <w:rPr>
                <w:rFonts w:eastAsia="Times New Roman"/>
                <w:szCs w:val="18"/>
              </w:rPr>
              <w:t>— Construction of new building</w:t>
            </w:r>
            <w:r w:rsidR="00862740" w:rsidRPr="0087085C">
              <w:rPr>
                <w:rFonts w:eastAsia="Times New Roman"/>
                <w:szCs w:val="18"/>
              </w:rPr>
              <w:tab/>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1 200 000</w:t>
            </w: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underscore" w:pos="1186"/>
              </w:tabs>
              <w:ind w:right="29"/>
              <w:jc w:val="right"/>
            </w:pPr>
            <w:r w:rsidRPr="0087085C">
              <w:rPr>
                <w:rFonts w:eastAsia="Times New Roman"/>
                <w:szCs w:val="18"/>
              </w:rPr>
              <w:t>—</w:t>
            </w: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underscore" w:pos="1094"/>
              </w:tabs>
              <w:ind w:right="29"/>
              <w:jc w:val="right"/>
            </w:pPr>
            <w:r w:rsidRPr="0087085C">
              <w:rPr>
                <w:rFonts w:eastAsia="Times New Roman"/>
                <w:szCs w:val="18"/>
              </w:rPr>
              <w:t>—</w:t>
            </w:r>
          </w:p>
        </w:tc>
      </w:tr>
      <w:tr w:rsidR="00DC337E" w:rsidRPr="0087085C" w:rsidTr="00D36293">
        <w:trPr>
          <w:trHeight w:val="20"/>
          <w:jc w:val="center"/>
        </w:trPr>
        <w:tc>
          <w:tcPr>
            <w:tcW w:w="510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Construction of facilities for the Gallery of Aboriginal Australia and the Australian Institute of Aboriginal and </w:t>
            </w:r>
            <w:r w:rsidRPr="0087085C">
              <w:rPr>
                <w:rFonts w:eastAsia="Times New Roman"/>
                <w:noProof/>
                <w:szCs w:val="18"/>
              </w:rPr>
              <w:t>Torres Strait Islander Studies</w:t>
            </w:r>
            <w:r w:rsidR="00862740" w:rsidRPr="0087085C">
              <w:rPr>
                <w:rFonts w:eastAsia="Times New Roman"/>
                <w:noProof/>
                <w:szCs w:val="18"/>
              </w:rPr>
              <w:tab/>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rPr>
              <w:t>—</w:t>
            </w: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1 239 000</w:t>
            </w: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1 29 270</w:t>
            </w:r>
          </w:p>
        </w:tc>
      </w:tr>
      <w:tr w:rsidR="00DC337E" w:rsidRPr="0087085C" w:rsidTr="00104D47">
        <w:trPr>
          <w:trHeight w:val="20"/>
          <w:jc w:val="center"/>
        </w:trPr>
        <w:tc>
          <w:tcPr>
            <w:tcW w:w="5101"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Redevelopment of the National Film and Sound Archive </w:t>
            </w:r>
            <w:r w:rsidRPr="0087085C">
              <w:rPr>
                <w:rFonts w:eastAsia="Times New Roman"/>
                <w:noProof/>
                <w:szCs w:val="18"/>
              </w:rPr>
              <w:t>Acton accommodation</w:t>
            </w:r>
            <w:r w:rsidR="00862740" w:rsidRPr="0087085C">
              <w:rPr>
                <w:rFonts w:eastAsia="Times New Roman"/>
                <w:noProof/>
                <w:szCs w:val="18"/>
              </w:rPr>
              <w:tab/>
            </w:r>
          </w:p>
        </w:tc>
        <w:tc>
          <w:tcPr>
            <w:tcW w:w="1274"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5"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11 600 000</w:t>
            </w:r>
          </w:p>
        </w:tc>
        <w:tc>
          <w:tcPr>
            <w:tcW w:w="1139"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311 055</w:t>
            </w:r>
          </w:p>
        </w:tc>
      </w:tr>
      <w:tr w:rsidR="00DC337E" w:rsidRPr="0087085C" w:rsidTr="00104D47">
        <w:trPr>
          <w:trHeight w:val="20"/>
          <w:jc w:val="center"/>
        </w:trPr>
        <w:tc>
          <w:tcPr>
            <w:tcW w:w="510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4"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7 180 000</w:t>
            </w:r>
          </w:p>
        </w:tc>
        <w:tc>
          <w:tcPr>
            <w:tcW w:w="1515"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21 952 000</w:t>
            </w:r>
          </w:p>
        </w:tc>
        <w:tc>
          <w:tcPr>
            <w:tcW w:w="1139"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8 013 504</w:t>
            </w:r>
          </w:p>
        </w:tc>
      </w:tr>
      <w:tr w:rsidR="00DC337E" w:rsidRPr="0087085C" w:rsidTr="00D36293">
        <w:trPr>
          <w:trHeight w:val="20"/>
          <w:jc w:val="center"/>
        </w:trPr>
        <w:tc>
          <w:tcPr>
            <w:tcW w:w="5101"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ind w:left="432" w:hanging="432"/>
            </w:pPr>
            <w:r w:rsidRPr="0087085C">
              <w:rPr>
                <w:b/>
                <w:bCs/>
                <w:szCs w:val="18"/>
              </w:rPr>
              <w:t>2.—</w:t>
            </w:r>
            <w:r w:rsidRPr="0087085C">
              <w:rPr>
                <w:rFonts w:eastAsia="Times New Roman"/>
                <w:b/>
                <w:bCs/>
                <w:szCs w:val="18"/>
              </w:rPr>
              <w:t xml:space="preserve"> National Gallery of Austr</w:t>
            </w:r>
            <w:r w:rsidRPr="0087085C">
              <w:rPr>
                <w:rFonts w:eastAsia="Times New Roman"/>
                <w:b/>
                <w:bCs/>
                <w:sz w:val="22"/>
                <w:szCs w:val="18"/>
              </w:rPr>
              <w:t>alia — For expenditure</w:t>
            </w:r>
            <w:r w:rsidRPr="0087085C">
              <w:rPr>
                <w:rFonts w:eastAsiaTheme="minorHAnsi"/>
                <w:sz w:val="22"/>
                <w:szCs w:val="18"/>
              </w:rPr>
              <w:t xml:space="preserve"> </w:t>
            </w:r>
            <w:r w:rsidRPr="0087085C">
              <w:rPr>
                <w:rFonts w:eastAsiaTheme="minorHAnsi"/>
                <w:b/>
                <w:sz w:val="22"/>
                <w:szCs w:val="18"/>
              </w:rPr>
              <w:t xml:space="preserve">under the </w:t>
            </w:r>
            <w:r w:rsidRPr="0087085C">
              <w:rPr>
                <w:rFonts w:eastAsiaTheme="minorHAnsi"/>
                <w:b/>
                <w:i/>
                <w:iCs/>
                <w:sz w:val="22"/>
                <w:szCs w:val="18"/>
              </w:rPr>
              <w:t>National Gallery Act 1975</w:t>
            </w:r>
            <w:r w:rsidRPr="0087085C">
              <w:rPr>
                <w:rFonts w:eastAsiaTheme="minorHAnsi"/>
                <w:b/>
                <w:i/>
                <w:iCs/>
                <w:sz w:val="22"/>
                <w:szCs w:val="18"/>
              </w:rPr>
              <w:tab/>
            </w:r>
          </w:p>
        </w:tc>
        <w:tc>
          <w:tcPr>
            <w:tcW w:w="127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1 800 000</w:t>
            </w:r>
          </w:p>
        </w:tc>
        <w:tc>
          <w:tcPr>
            <w:tcW w:w="151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3 000 000</w:t>
            </w:r>
          </w:p>
        </w:tc>
        <w:tc>
          <w:tcPr>
            <w:tcW w:w="113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3 000 000</w:t>
            </w:r>
          </w:p>
        </w:tc>
      </w:tr>
      <w:tr w:rsidR="00DC337E" w:rsidRPr="0087085C" w:rsidTr="00D36293">
        <w:trPr>
          <w:trHeight w:val="20"/>
          <w:jc w:val="center"/>
        </w:trPr>
        <w:tc>
          <w:tcPr>
            <w:tcW w:w="5101" w:type="dxa"/>
            <w:tcBorders>
              <w:top w:val="nil"/>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120"/>
              <w:ind w:left="576" w:hanging="432"/>
            </w:pPr>
            <w:r w:rsidRPr="0087085C">
              <w:rPr>
                <w:b/>
                <w:bCs/>
                <w:szCs w:val="18"/>
              </w:rPr>
              <w:t xml:space="preserve">National Museum of Australia </w:t>
            </w:r>
            <w:r w:rsidRPr="0087085C">
              <w:rPr>
                <w:rFonts w:eastAsia="Times New Roman"/>
                <w:b/>
                <w:bCs/>
                <w:szCs w:val="18"/>
              </w:rPr>
              <w:t xml:space="preserve">— For expenditure under the </w:t>
            </w:r>
            <w:r w:rsidRPr="0087085C">
              <w:rPr>
                <w:rFonts w:eastAsia="Times New Roman"/>
                <w:b/>
                <w:bCs/>
                <w:i/>
                <w:iCs/>
                <w:szCs w:val="18"/>
              </w:rPr>
              <w:t>National Museum of Australia Act 1980</w:t>
            </w:r>
            <w:r w:rsidRPr="0087085C">
              <w:rPr>
                <w:rFonts w:eastAsia="Times New Roman"/>
                <w:b/>
                <w:bCs/>
                <w:i/>
                <w:iCs/>
                <w:szCs w:val="18"/>
              </w:rPr>
              <w:tab/>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2 834 000</w:t>
            </w: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2 834 000</w:t>
            </w:r>
          </w:p>
        </w:tc>
      </w:tr>
      <w:tr w:rsidR="00DC337E" w:rsidRPr="0087085C" w:rsidTr="00D36293">
        <w:trPr>
          <w:trHeight w:val="20"/>
          <w:jc w:val="center"/>
        </w:trPr>
        <w:tc>
          <w:tcPr>
            <w:tcW w:w="5101"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120"/>
              <w:ind w:left="576" w:hanging="432"/>
            </w:pPr>
            <w:r w:rsidRPr="0087085C">
              <w:rPr>
                <w:b/>
                <w:bCs/>
                <w:szCs w:val="18"/>
              </w:rPr>
              <w:t xml:space="preserve">National Library of Australia </w:t>
            </w:r>
            <w:r w:rsidRPr="0087085C">
              <w:rPr>
                <w:rFonts w:eastAsia="Times New Roman"/>
                <w:b/>
                <w:bCs/>
                <w:szCs w:val="18"/>
              </w:rPr>
              <w:t xml:space="preserve">— For expenditure under the </w:t>
            </w:r>
            <w:r w:rsidRPr="0087085C">
              <w:rPr>
                <w:rFonts w:eastAsia="Times New Roman"/>
                <w:b/>
                <w:bCs/>
                <w:i/>
                <w:iCs/>
                <w:szCs w:val="18"/>
              </w:rPr>
              <w:t>National Library Act 1960</w:t>
            </w:r>
            <w:r w:rsidRPr="0087085C">
              <w:rPr>
                <w:rFonts w:eastAsia="Times New Roman"/>
                <w:szCs w:val="18"/>
              </w:rPr>
              <w:tab/>
            </w:r>
          </w:p>
        </w:tc>
        <w:tc>
          <w:tcPr>
            <w:tcW w:w="127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rFonts w:eastAsia="Times New Roman"/>
                <w:szCs w:val="18"/>
              </w:rPr>
              <w:t>—</w:t>
            </w:r>
          </w:p>
        </w:tc>
        <w:tc>
          <w:tcPr>
            <w:tcW w:w="151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6 542 000</w:t>
            </w:r>
          </w:p>
        </w:tc>
        <w:tc>
          <w:tcPr>
            <w:tcW w:w="113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ind w:right="29"/>
              <w:jc w:val="right"/>
            </w:pPr>
            <w:r w:rsidRPr="0087085C">
              <w:rPr>
                <w:szCs w:val="18"/>
              </w:rPr>
              <w:t>6 542 000</w:t>
            </w:r>
          </w:p>
        </w:tc>
      </w:tr>
      <w:tr w:rsidR="00DC337E" w:rsidRPr="0087085C" w:rsidTr="00D36293">
        <w:trPr>
          <w:trHeight w:val="20"/>
          <w:jc w:val="center"/>
        </w:trPr>
        <w:tc>
          <w:tcPr>
            <w:tcW w:w="510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810</w:t>
            </w:r>
          </w:p>
        </w:tc>
        <w:tc>
          <w:tcPr>
            <w:tcW w:w="127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b/>
              </w:rPr>
            </w:pPr>
            <w:r w:rsidRPr="0087085C">
              <w:rPr>
                <w:b/>
                <w:bCs/>
                <w:szCs w:val="18"/>
              </w:rPr>
              <w:t>8 980 000</w:t>
            </w:r>
          </w:p>
        </w:tc>
        <w:tc>
          <w:tcPr>
            <w:tcW w:w="151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b/>
              </w:rPr>
            </w:pPr>
            <w:r w:rsidRPr="0087085C">
              <w:rPr>
                <w:b/>
                <w:bCs/>
                <w:szCs w:val="18"/>
              </w:rPr>
              <w:t>34 328 000</w:t>
            </w:r>
          </w:p>
        </w:tc>
        <w:tc>
          <w:tcPr>
            <w:tcW w:w="113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rPr>
                <w:b/>
              </w:rPr>
            </w:pPr>
            <w:r w:rsidRPr="0087085C">
              <w:rPr>
                <w:b/>
                <w:szCs w:val="18"/>
              </w:rPr>
              <w:t xml:space="preserve">20 </w:t>
            </w:r>
            <w:r w:rsidRPr="0087085C">
              <w:rPr>
                <w:b/>
                <w:bCs/>
                <w:szCs w:val="18"/>
              </w:rPr>
              <w:t>389 504</w:t>
            </w:r>
          </w:p>
        </w:tc>
      </w:tr>
      <w:tr w:rsidR="00DC337E" w:rsidRPr="0087085C" w:rsidTr="00D36293">
        <w:trPr>
          <w:trHeight w:val="20"/>
          <w:jc w:val="center"/>
        </w:trPr>
        <w:tc>
          <w:tcPr>
            <w:tcW w:w="5101"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811</w:t>
            </w:r>
            <w:r w:rsidR="002D31F8">
              <w:rPr>
                <w:szCs w:val="18"/>
              </w:rPr>
              <w:t>.</w:t>
            </w:r>
            <w:r w:rsidRPr="0087085C">
              <w:rPr>
                <w:rFonts w:eastAsia="Times New Roman"/>
                <w:szCs w:val="18"/>
              </w:rPr>
              <w:t>— CAPITAL WORKS AND SERVICES — BROADCASTING AND TELEVISION</w:t>
            </w:r>
          </w:p>
        </w:tc>
        <w:tc>
          <w:tcPr>
            <w:tcW w:w="127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3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10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For expenditure under the </w:t>
            </w:r>
            <w:r w:rsidRPr="0087085C">
              <w:rPr>
                <w:rFonts w:eastAsia="Times New Roman"/>
                <w:b/>
                <w:bCs/>
                <w:i/>
                <w:iCs/>
                <w:szCs w:val="18"/>
              </w:rPr>
              <w:t>Australian Broadcasting Corporation Act 1983</w:t>
            </w:r>
          </w:p>
        </w:tc>
        <w:tc>
          <w:tcPr>
            <w:tcW w:w="1274"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515"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c>
          <w:tcPr>
            <w:tcW w:w="1139" w:type="dxa"/>
            <w:tcBorders>
              <w:top w:val="nil"/>
              <w:left w:val="nil"/>
              <w:bottom w:val="nil"/>
              <w:right w:val="nil"/>
            </w:tcBorders>
            <w:shd w:val="clear" w:color="auto" w:fill="FFFFFF"/>
            <w:vAlign w:val="bottom"/>
          </w:tcPr>
          <w:p w:rsidR="00DC337E" w:rsidRPr="0087085C" w:rsidRDefault="00DC337E" w:rsidP="0087085C">
            <w:pPr>
              <w:shd w:val="clear" w:color="auto" w:fill="FFFFFF"/>
              <w:ind w:right="29"/>
              <w:jc w:val="right"/>
            </w:pPr>
          </w:p>
        </w:tc>
      </w:tr>
      <w:tr w:rsidR="00DC337E" w:rsidRPr="0087085C" w:rsidTr="00D36293">
        <w:trPr>
          <w:trHeight w:val="20"/>
          <w:jc w:val="center"/>
        </w:trPr>
        <w:tc>
          <w:tcPr>
            <w:tcW w:w="510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rPr>
                <w:sz w:val="22"/>
              </w:rPr>
            </w:pPr>
            <w:r w:rsidRPr="0087085C">
              <w:rPr>
                <w:rFonts w:eastAsiaTheme="minorHAnsi"/>
                <w:sz w:val="22"/>
                <w:szCs w:val="17"/>
              </w:rPr>
              <w:t xml:space="preserve">01. </w:t>
            </w:r>
            <w:r w:rsidRPr="0087085C">
              <w:rPr>
                <w:rFonts w:eastAsiaTheme="minorHAnsi"/>
                <w:sz w:val="22"/>
                <w:szCs w:val="18"/>
              </w:rPr>
              <w:t>General activities — Domestic services</w:t>
            </w:r>
            <w:r w:rsidRPr="0087085C">
              <w:rPr>
                <w:rFonts w:eastAsiaTheme="minorHAnsi"/>
                <w:sz w:val="22"/>
                <w:szCs w:val="18"/>
              </w:rPr>
              <w:tab/>
            </w:r>
          </w:p>
        </w:tc>
        <w:tc>
          <w:tcPr>
            <w:tcW w:w="127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szCs w:val="18"/>
              </w:rPr>
              <w:t>9 700 000</w:t>
            </w:r>
          </w:p>
        </w:tc>
        <w:tc>
          <w:tcPr>
            <w:tcW w:w="151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szCs w:val="18"/>
              </w:rPr>
              <w:t>5 264 000</w:t>
            </w:r>
          </w:p>
        </w:tc>
        <w:tc>
          <w:tcPr>
            <w:tcW w:w="113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spacing w:after="120"/>
              <w:ind w:right="29"/>
              <w:jc w:val="right"/>
            </w:pPr>
            <w:r w:rsidRPr="0087085C">
              <w:rPr>
                <w:szCs w:val="18"/>
              </w:rPr>
              <w:t>5 264 000</w:t>
            </w:r>
          </w:p>
        </w:tc>
      </w:tr>
    </w:tbl>
    <w:p w:rsidR="00DC337E" w:rsidRPr="0087085C" w:rsidRDefault="00DC337E" w:rsidP="0087085C">
      <w:pPr>
        <w:shd w:val="clear" w:color="auto" w:fill="FFFFFF"/>
        <w:spacing w:before="120" w:after="60"/>
        <w:jc w:val="both"/>
        <w:rPr>
          <w:sz w:val="22"/>
        </w:rPr>
      </w:pPr>
    </w:p>
    <w:p w:rsidR="00DC337E" w:rsidRPr="0087085C" w:rsidRDefault="00DC337E" w:rsidP="0087085C">
      <w:pPr>
        <w:shd w:val="clear" w:color="auto" w:fill="FFFFFF"/>
        <w:spacing w:before="120" w:after="60"/>
        <w:jc w:val="both"/>
        <w:rPr>
          <w:b/>
          <w:bCs/>
          <w:sz w:val="24"/>
          <w:szCs w:val="24"/>
        </w:rPr>
      </w:pPr>
      <w:r w:rsidRPr="0087085C">
        <w:rPr>
          <w:sz w:val="22"/>
        </w:rPr>
        <w:br w:type="page"/>
      </w:r>
      <w:r w:rsidRPr="0087085C">
        <w:rPr>
          <w:b/>
          <w:bCs/>
          <w:sz w:val="24"/>
          <w:szCs w:val="24"/>
        </w:rPr>
        <w:lastRenderedPageBreak/>
        <w:t>Schedule 4</w:t>
      </w:r>
    </w:p>
    <w:p w:rsidR="00ED65DF" w:rsidRPr="0087085C" w:rsidRDefault="00ED65DF" w:rsidP="0087085C">
      <w:pPr>
        <w:pBdr>
          <w:top w:val="single" w:sz="4" w:space="1" w:color="auto"/>
        </w:pBdr>
        <w:shd w:val="clear" w:color="auto" w:fill="FFFFFF"/>
        <w:spacing w:before="120" w:after="60"/>
        <w:jc w:val="both"/>
        <w:rPr>
          <w:sz w:val="2"/>
        </w:rPr>
      </w:pPr>
    </w:p>
    <w:p w:rsidR="00DC337E" w:rsidRPr="0087085C" w:rsidRDefault="00DC337E" w:rsidP="0087085C">
      <w:pPr>
        <w:shd w:val="clear" w:color="auto" w:fill="FFFFFF"/>
        <w:spacing w:before="360" w:after="360"/>
        <w:jc w:val="center"/>
        <w:rPr>
          <w:sz w:val="24"/>
        </w:rPr>
      </w:pPr>
      <w:r w:rsidRPr="0087085C">
        <w:rPr>
          <w:i/>
          <w:iCs/>
          <w:sz w:val="24"/>
          <w:szCs w:val="24"/>
        </w:rPr>
        <w:t xml:space="preserve">Department of Communications and the Arts </w:t>
      </w:r>
      <w:r w:rsidRPr="0087085C">
        <w:rPr>
          <w:rFonts w:eastAsia="Times New Roman"/>
          <w:sz w:val="24"/>
          <w:szCs w:val="24"/>
        </w:rPr>
        <w:t xml:space="preserve">— </w:t>
      </w:r>
      <w:r w:rsidRPr="0087085C">
        <w:rPr>
          <w:rFonts w:eastAsia="Times New Roman"/>
          <w:i/>
          <w:iCs/>
          <w:sz w:val="24"/>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160"/>
        <w:gridCol w:w="1269"/>
        <w:gridCol w:w="1473"/>
        <w:gridCol w:w="1207"/>
      </w:tblGrid>
      <w:tr w:rsidR="00DC337E" w:rsidRPr="0087085C" w:rsidTr="00D36293">
        <w:trPr>
          <w:trHeight w:val="20"/>
          <w:jc w:val="center"/>
        </w:trPr>
        <w:tc>
          <w:tcPr>
            <w:tcW w:w="511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8"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56"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15"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8"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6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9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15"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6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9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115"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432" w:hanging="432"/>
            </w:pPr>
            <w:r w:rsidRPr="0087085C">
              <w:rPr>
                <w:b/>
                <w:bCs/>
                <w:szCs w:val="18"/>
              </w:rPr>
              <w:t>2.</w:t>
            </w:r>
            <w:r w:rsidRPr="0087085C">
              <w:rPr>
                <w:rFonts w:eastAsia="Times New Roman"/>
                <w:szCs w:val="18"/>
              </w:rPr>
              <w:t>—</w:t>
            </w:r>
            <w:r w:rsidRPr="0087085C">
              <w:rPr>
                <w:rFonts w:eastAsia="Times New Roman"/>
                <w:b/>
                <w:bCs/>
                <w:szCs w:val="18"/>
              </w:rPr>
              <w:t>Provision and installation of radio and television transmitters and ancillary buildings, works and technical equipment for national broadcasting</w:t>
            </w:r>
            <w:r w:rsidRPr="0087085C">
              <w:rPr>
                <w:rFonts w:eastAsia="Times New Roman"/>
                <w:b/>
                <w:bCs/>
                <w:szCs w:val="18"/>
              </w:rPr>
              <w:tab/>
            </w:r>
          </w:p>
        </w:tc>
        <w:tc>
          <w:tcPr>
            <w:tcW w:w="125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29 998 000</w:t>
            </w:r>
          </w:p>
        </w:tc>
        <w:tc>
          <w:tcPr>
            <w:tcW w:w="146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52 831 000</w:t>
            </w:r>
          </w:p>
        </w:tc>
        <w:tc>
          <w:tcPr>
            <w:tcW w:w="119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39 871 711</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811</w:t>
            </w:r>
          </w:p>
        </w:tc>
        <w:tc>
          <w:tcPr>
            <w:tcW w:w="125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39 698 000</w:t>
            </w:r>
          </w:p>
        </w:tc>
        <w:tc>
          <w:tcPr>
            <w:tcW w:w="146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58 095 000</w:t>
            </w:r>
          </w:p>
        </w:tc>
        <w:tc>
          <w:tcPr>
            <w:tcW w:w="119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45 135 711</w:t>
            </w:r>
          </w:p>
        </w:tc>
      </w:tr>
      <w:tr w:rsidR="00DC337E" w:rsidRPr="0087085C" w:rsidTr="00D36293">
        <w:trPr>
          <w:trHeight w:val="20"/>
          <w:jc w:val="center"/>
        </w:trPr>
        <w:tc>
          <w:tcPr>
            <w:tcW w:w="5115"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812.—</w:t>
            </w:r>
            <w:r w:rsidRPr="0087085C">
              <w:rPr>
                <w:rFonts w:eastAsia="Times New Roman"/>
                <w:szCs w:val="18"/>
              </w:rPr>
              <w:t xml:space="preserve"> OTHER SERVICES</w:t>
            </w:r>
          </w:p>
        </w:tc>
        <w:tc>
          <w:tcPr>
            <w:tcW w:w="125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Heritage Properties restoration program</w:t>
            </w:r>
            <w:r w:rsidRPr="0087085C">
              <w:rPr>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Our Story </w:t>
            </w:r>
            <w:r w:rsidRPr="0087085C">
              <w:rPr>
                <w:rFonts w:eastAsia="Times New Roman"/>
                <w:szCs w:val="18"/>
              </w:rPr>
              <w:t>— Australia</w:t>
            </w:r>
            <w:r w:rsidR="00723CEC" w:rsidRPr="0087085C">
              <w:rPr>
                <w:rFonts w:eastAsia="Times New Roman"/>
                <w:szCs w:val="18"/>
              </w:rPr>
              <w:t>’</w:t>
            </w:r>
            <w:r w:rsidRPr="0087085C">
              <w:rPr>
                <w:rFonts w:eastAsia="Times New Roman"/>
                <w:szCs w:val="18"/>
              </w:rPr>
              <w:t>s Heritage on-line</w:t>
            </w:r>
            <w:r w:rsidRPr="0087085C">
              <w:rPr>
                <w:rFonts w:eastAsia="Times New Roman"/>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2 340 000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Public Libraries </w:t>
            </w:r>
            <w:r w:rsidRPr="0087085C">
              <w:rPr>
                <w:rFonts w:eastAsia="Times New Roman"/>
                <w:szCs w:val="18"/>
              </w:rPr>
              <w:t>— Electronic access</w:t>
            </w:r>
            <w:r w:rsidRPr="0087085C">
              <w:rPr>
                <w:rFonts w:eastAsia="Times New Roman"/>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05. Australian </w:t>
            </w:r>
            <w:proofErr w:type="spellStart"/>
            <w:r w:rsidRPr="0087085C">
              <w:rPr>
                <w:szCs w:val="18"/>
              </w:rPr>
              <w:t>Axemen</w:t>
            </w:r>
            <w:r w:rsidR="00723CEC" w:rsidRPr="0087085C">
              <w:rPr>
                <w:szCs w:val="18"/>
              </w:rPr>
              <w:t>’</w:t>
            </w:r>
            <w:r w:rsidRPr="0087085C">
              <w:rPr>
                <w:szCs w:val="18"/>
              </w:rPr>
              <w:t>s</w:t>
            </w:r>
            <w:proofErr w:type="spellEnd"/>
            <w:r w:rsidRPr="0087085C">
              <w:rPr>
                <w:szCs w:val="18"/>
              </w:rPr>
              <w:t xml:space="preserve"> Hall of Fame</w:t>
            </w:r>
            <w:r w:rsidRPr="0087085C">
              <w:rPr>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i/>
                <w:iCs/>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Assistance for transfer of </w:t>
            </w:r>
            <w:r w:rsidR="00723CEC" w:rsidRPr="0087085C">
              <w:rPr>
                <w:szCs w:val="18"/>
              </w:rPr>
              <w:t>“</w:t>
            </w:r>
            <w:r w:rsidRPr="0087085C">
              <w:rPr>
                <w:szCs w:val="18"/>
              </w:rPr>
              <w:t>Australia II</w:t>
            </w:r>
            <w:r w:rsidR="00723CEC" w:rsidRPr="0087085C">
              <w:rPr>
                <w:szCs w:val="18"/>
              </w:rPr>
              <w:t>”</w:t>
            </w:r>
            <w:r w:rsidRPr="0087085C">
              <w:rPr>
                <w:szCs w:val="18"/>
              </w:rPr>
              <w:t xml:space="preserve"> to the Western Australian Maritime Museum</w:t>
            </w:r>
            <w:r w:rsidRPr="0087085C">
              <w:rPr>
                <w:szCs w:val="18"/>
              </w:rPr>
              <w:tab/>
            </w:r>
          </w:p>
        </w:tc>
        <w:tc>
          <w:tcPr>
            <w:tcW w:w="125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6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208 000</w:t>
            </w:r>
          </w:p>
        </w:tc>
        <w:tc>
          <w:tcPr>
            <w:tcW w:w="119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812</w:t>
            </w:r>
          </w:p>
        </w:tc>
        <w:tc>
          <w:tcPr>
            <w:tcW w:w="125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6 390 000</w:t>
            </w:r>
          </w:p>
        </w:tc>
        <w:tc>
          <w:tcPr>
            <w:tcW w:w="146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208 000</w:t>
            </w:r>
          </w:p>
        </w:tc>
        <w:tc>
          <w:tcPr>
            <w:tcW w:w="119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813.—</w:t>
            </w:r>
            <w:r w:rsidRPr="0087085C">
              <w:rPr>
                <w:rFonts w:eastAsia="Times New Roman"/>
                <w:szCs w:val="18"/>
              </w:rPr>
              <w:t xml:space="preserve"> PAYMENTS TO OR FOR THE STATES, THE NORTHERN TERRITORY AND THE AUSTRALIAN CAPITAL TERRITORY</w:t>
            </w:r>
          </w:p>
        </w:tc>
        <w:tc>
          <w:tcPr>
            <w:tcW w:w="125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Payment to</w:t>
            </w:r>
            <w:r w:rsidRPr="0087085C">
              <w:rPr>
                <w:i/>
                <w:iCs/>
                <w:szCs w:val="18"/>
              </w:rPr>
              <w:t xml:space="preserve"> </w:t>
            </w:r>
            <w:r w:rsidRPr="0087085C">
              <w:rPr>
                <w:szCs w:val="18"/>
              </w:rPr>
              <w:t>Tasmania for the International Antarctic Centre</w:t>
            </w:r>
            <w:r w:rsidRPr="0087085C">
              <w:rPr>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1 000 000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Payment to New South Wales towards the infrastructure costs associated with the establishment of the Fox Film Studios at the Sydney Showground site</w:t>
            </w:r>
            <w:r w:rsidRPr="0087085C">
              <w:rPr>
                <w:szCs w:val="18"/>
              </w:rPr>
              <w:tab/>
            </w:r>
          </w:p>
        </w:tc>
        <w:tc>
          <w:tcPr>
            <w:tcW w:w="125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7 000 000</w:t>
            </w:r>
          </w:p>
        </w:tc>
        <w:tc>
          <w:tcPr>
            <w:tcW w:w="146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7 000 000</w:t>
            </w:r>
          </w:p>
        </w:tc>
        <w:tc>
          <w:tcPr>
            <w:tcW w:w="119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Payment to New South Wales for development of the new Royal Agricultural Society of New South Wales site at Homebush, Sydney</w:t>
            </w:r>
            <w:r w:rsidRPr="0087085C">
              <w:rPr>
                <w:szCs w:val="18"/>
              </w:rPr>
              <w:tab/>
            </w:r>
          </w:p>
        </w:tc>
        <w:tc>
          <w:tcPr>
            <w:tcW w:w="125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25 000 000</w:t>
            </w:r>
          </w:p>
        </w:tc>
        <w:tc>
          <w:tcPr>
            <w:tcW w:w="146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25 000 000</w:t>
            </w:r>
          </w:p>
        </w:tc>
        <w:tc>
          <w:tcPr>
            <w:tcW w:w="119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813</w:t>
            </w:r>
          </w:p>
        </w:tc>
        <w:tc>
          <w:tcPr>
            <w:tcW w:w="125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33 000 000</w:t>
            </w:r>
          </w:p>
        </w:tc>
        <w:tc>
          <w:tcPr>
            <w:tcW w:w="146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32 000 000</w:t>
            </w:r>
          </w:p>
        </w:tc>
        <w:tc>
          <w:tcPr>
            <w:tcW w:w="119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r>
      <w:tr w:rsidR="00DC337E" w:rsidRPr="0087085C" w:rsidTr="000474C4">
        <w:trPr>
          <w:trHeight w:val="20"/>
          <w:jc w:val="center"/>
        </w:trPr>
        <w:tc>
          <w:tcPr>
            <w:tcW w:w="5115" w:type="dxa"/>
            <w:tcBorders>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18"/>
              </w:rPr>
              <w:t>Total: Department of Communications and</w:t>
            </w:r>
            <w:r w:rsidRPr="0087085C">
              <w:rPr>
                <w:sz w:val="22"/>
              </w:rPr>
              <w:t xml:space="preserve"> </w:t>
            </w:r>
            <w:r w:rsidRPr="0087085C">
              <w:rPr>
                <w:b/>
                <w:bCs/>
                <w:sz w:val="22"/>
                <w:szCs w:val="18"/>
              </w:rPr>
              <w:t>the Arts</w:t>
            </w:r>
            <w:r w:rsidRPr="0087085C">
              <w:rPr>
                <w:b/>
                <w:bCs/>
                <w:sz w:val="22"/>
                <w:szCs w:val="18"/>
              </w:rPr>
              <w:tab/>
            </w:r>
          </w:p>
        </w:tc>
        <w:tc>
          <w:tcPr>
            <w:tcW w:w="1258"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88 068 000</w:t>
            </w:r>
          </w:p>
        </w:tc>
        <w:tc>
          <w:tcPr>
            <w:tcW w:w="146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124 631 000</w:t>
            </w:r>
          </w:p>
        </w:tc>
        <w:tc>
          <w:tcPr>
            <w:tcW w:w="119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65 525 215</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2"/>
          <w:szCs w:val="24"/>
        </w:rPr>
      </w:pPr>
      <w:r w:rsidRPr="0087085C">
        <w:rPr>
          <w:sz w:val="22"/>
        </w:rPr>
        <w:br w:type="page"/>
      </w:r>
      <w:r w:rsidRPr="0087085C">
        <w:rPr>
          <w:b/>
          <w:bCs/>
          <w:sz w:val="22"/>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4"/>
        </w:rPr>
        <w:t>DEPARTMENT OF VETERANS</w:t>
      </w:r>
      <w:r w:rsidR="00723CEC" w:rsidRPr="0087085C">
        <w:rPr>
          <w:b/>
          <w:bCs/>
          <w:sz w:val="24"/>
          <w:szCs w:val="24"/>
        </w:rPr>
        <w:t>’</w:t>
      </w:r>
      <w:r w:rsidRPr="0087085C">
        <w:rPr>
          <w:b/>
          <w:bCs/>
          <w:sz w:val="24"/>
          <w:szCs w:val="24"/>
        </w:rPr>
        <w:t xml:space="preserve"> AFFAIRS</w:t>
      </w:r>
    </w:p>
    <w:tbl>
      <w:tblPr>
        <w:tblW w:w="5000" w:type="pct"/>
        <w:jc w:val="center"/>
        <w:tblLayout w:type="fixed"/>
        <w:tblCellMar>
          <w:left w:w="40" w:type="dxa"/>
          <w:right w:w="40" w:type="dxa"/>
        </w:tblCellMar>
        <w:tblLook w:val="0000" w:firstRow="0" w:lastRow="0" w:firstColumn="0" w:lastColumn="0" w:noHBand="0" w:noVBand="0"/>
      </w:tblPr>
      <w:tblGrid>
        <w:gridCol w:w="5128"/>
        <w:gridCol w:w="1290"/>
        <w:gridCol w:w="1527"/>
        <w:gridCol w:w="1164"/>
      </w:tblGrid>
      <w:tr w:rsidR="00DC337E" w:rsidRPr="0087085C" w:rsidTr="00126FD9">
        <w:trPr>
          <w:trHeight w:val="20"/>
          <w:jc w:val="center"/>
        </w:trPr>
        <w:tc>
          <w:tcPr>
            <w:tcW w:w="512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0"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91"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126FD9">
        <w:trPr>
          <w:trHeight w:val="20"/>
          <w:jc w:val="center"/>
        </w:trPr>
        <w:tc>
          <w:tcPr>
            <w:tcW w:w="5128"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90"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52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6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126FD9">
        <w:trPr>
          <w:trHeight w:val="20"/>
          <w:jc w:val="center"/>
        </w:trPr>
        <w:tc>
          <w:tcPr>
            <w:tcW w:w="5128"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52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6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126FD9">
        <w:trPr>
          <w:trHeight w:val="20"/>
          <w:jc w:val="center"/>
        </w:trPr>
        <w:tc>
          <w:tcPr>
            <w:tcW w:w="51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820.—</w:t>
            </w:r>
            <w:r w:rsidRPr="0087085C">
              <w:rPr>
                <w:rFonts w:eastAsia="Times New Roman"/>
                <w:szCs w:val="18"/>
              </w:rPr>
              <w:t xml:space="preserve"> CAPITAL WORKS AND SERVICES</w:t>
            </w:r>
          </w:p>
        </w:tc>
        <w:tc>
          <w:tcPr>
            <w:tcW w:w="12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2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126FD9">
        <w:trPr>
          <w:trHeight w:val="20"/>
          <w:jc w:val="center"/>
        </w:trPr>
        <w:tc>
          <w:tcPr>
            <w:tcW w:w="51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and Works</w:t>
            </w:r>
          </w:p>
        </w:tc>
        <w:tc>
          <w:tcPr>
            <w:tcW w:w="12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2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126FD9">
        <w:trPr>
          <w:trHeight w:val="20"/>
          <w:jc w:val="center"/>
        </w:trPr>
        <w:tc>
          <w:tcPr>
            <w:tcW w:w="512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Repatriation blocks at mental hospitals</w:t>
            </w:r>
            <w:r w:rsidRPr="0087085C">
              <w:rPr>
                <w:szCs w:val="18"/>
              </w:rPr>
              <w:tab/>
            </w:r>
          </w:p>
        </w:tc>
        <w:tc>
          <w:tcPr>
            <w:tcW w:w="12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695 000</w:t>
            </w:r>
          </w:p>
        </w:tc>
        <w:tc>
          <w:tcPr>
            <w:tcW w:w="152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346 000</w:t>
            </w:r>
          </w:p>
        </w:tc>
        <w:tc>
          <w:tcPr>
            <w:tcW w:w="11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r>
      <w:tr w:rsidR="00126FD9" w:rsidRPr="0087085C" w:rsidTr="00126FD9">
        <w:trPr>
          <w:trHeight w:val="20"/>
          <w:jc w:val="center"/>
        </w:trPr>
        <w:tc>
          <w:tcPr>
            <w:tcW w:w="5128" w:type="dxa"/>
            <w:tcBorders>
              <w:left w:val="nil"/>
              <w:right w:val="nil"/>
            </w:tcBorders>
            <w:shd w:val="clear" w:color="auto" w:fill="FFFFFF"/>
            <w:vAlign w:val="bottom"/>
          </w:tcPr>
          <w:p w:rsidR="00126FD9" w:rsidRPr="0087085C" w:rsidRDefault="00126FD9" w:rsidP="00126FD9">
            <w:pPr>
              <w:shd w:val="clear" w:color="auto" w:fill="FFFFFF"/>
              <w:tabs>
                <w:tab w:val="left" w:leader="dot" w:pos="4896"/>
              </w:tabs>
              <w:ind w:left="432"/>
              <w:jc w:val="both"/>
            </w:pPr>
            <w:r w:rsidRPr="0087085C">
              <w:rPr>
                <w:szCs w:val="18"/>
              </w:rPr>
              <w:t>Construction of Departmental facilities</w:t>
            </w:r>
            <w:r w:rsidRPr="0087085C">
              <w:rPr>
                <w:szCs w:val="18"/>
              </w:rPr>
              <w:tab/>
            </w:r>
          </w:p>
        </w:tc>
        <w:tc>
          <w:tcPr>
            <w:tcW w:w="1290"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rFonts w:eastAsia="Times New Roman"/>
                <w:b/>
                <w:bCs/>
              </w:rPr>
              <w:t>—</w:t>
            </w:r>
          </w:p>
        </w:tc>
        <w:tc>
          <w:tcPr>
            <w:tcW w:w="1527"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21 000</w:t>
            </w:r>
          </w:p>
        </w:tc>
        <w:tc>
          <w:tcPr>
            <w:tcW w:w="1164"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21 000</w:t>
            </w:r>
          </w:p>
        </w:tc>
      </w:tr>
      <w:tr w:rsidR="00126FD9" w:rsidRPr="0087085C" w:rsidTr="00126FD9">
        <w:trPr>
          <w:trHeight w:val="20"/>
          <w:jc w:val="center"/>
        </w:trPr>
        <w:tc>
          <w:tcPr>
            <w:tcW w:w="5128" w:type="dxa"/>
            <w:tcBorders>
              <w:left w:val="nil"/>
              <w:right w:val="nil"/>
            </w:tcBorders>
            <w:shd w:val="clear" w:color="auto" w:fill="FFFFFF"/>
            <w:vAlign w:val="bottom"/>
          </w:tcPr>
          <w:p w:rsidR="00126FD9" w:rsidRPr="0087085C" w:rsidRDefault="00126FD9" w:rsidP="00126FD9">
            <w:pPr>
              <w:shd w:val="clear" w:color="auto" w:fill="FFFFFF"/>
              <w:tabs>
                <w:tab w:val="left" w:leader="dot" w:pos="4896"/>
              </w:tabs>
              <w:jc w:val="both"/>
            </w:pPr>
          </w:p>
        </w:tc>
        <w:tc>
          <w:tcPr>
            <w:tcW w:w="1290"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695 000</w:t>
            </w:r>
          </w:p>
        </w:tc>
        <w:tc>
          <w:tcPr>
            <w:tcW w:w="1527"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367 000</w:t>
            </w:r>
          </w:p>
        </w:tc>
        <w:tc>
          <w:tcPr>
            <w:tcW w:w="1164"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21 000</w:t>
            </w:r>
          </w:p>
        </w:tc>
      </w:tr>
      <w:tr w:rsidR="00126FD9" w:rsidRPr="0087085C" w:rsidTr="00126FD9">
        <w:trPr>
          <w:trHeight w:val="20"/>
          <w:jc w:val="center"/>
        </w:trPr>
        <w:tc>
          <w:tcPr>
            <w:tcW w:w="5128" w:type="dxa"/>
            <w:tcBorders>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Plant and Equipment</w:t>
            </w:r>
          </w:p>
        </w:tc>
        <w:tc>
          <w:tcPr>
            <w:tcW w:w="1290"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527"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164"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r>
      <w:tr w:rsidR="00126FD9" w:rsidRPr="0087085C" w:rsidTr="00126FD9">
        <w:trPr>
          <w:trHeight w:val="20"/>
          <w:jc w:val="center"/>
        </w:trPr>
        <w:tc>
          <w:tcPr>
            <w:tcW w:w="5128" w:type="dxa"/>
            <w:tcBorders>
              <w:top w:val="nil"/>
              <w:left w:val="nil"/>
              <w:right w:val="nil"/>
            </w:tcBorders>
            <w:shd w:val="clear" w:color="auto" w:fill="FFFFFF"/>
            <w:vAlign w:val="bottom"/>
          </w:tcPr>
          <w:p w:rsidR="00126FD9" w:rsidRPr="0087085C" w:rsidRDefault="00126FD9" w:rsidP="00126FD9">
            <w:pPr>
              <w:shd w:val="clear" w:color="auto" w:fill="FFFFFF"/>
              <w:tabs>
                <w:tab w:val="left" w:leader="dot" w:pos="4896"/>
              </w:tabs>
              <w:ind w:left="576" w:hanging="432"/>
              <w:jc w:val="both"/>
            </w:pPr>
            <w:r w:rsidRPr="0087085C">
              <w:rPr>
                <w:szCs w:val="18"/>
              </w:rPr>
              <w:t xml:space="preserve">01. </w:t>
            </w:r>
            <w:proofErr w:type="spellStart"/>
            <w:r w:rsidRPr="0087085C">
              <w:rPr>
                <w:szCs w:val="18"/>
              </w:rPr>
              <w:t>Specialised</w:t>
            </w:r>
            <w:proofErr w:type="spellEnd"/>
            <w:r w:rsidRPr="0087085C">
              <w:rPr>
                <w:szCs w:val="18"/>
              </w:rPr>
              <w:t xml:space="preserve"> equipment (for payment to relevant Repatriation Hospital operations trust accounts)</w:t>
            </w:r>
            <w:r w:rsidRPr="0087085C">
              <w:rPr>
                <w:szCs w:val="18"/>
              </w:rPr>
              <w:tab/>
            </w:r>
          </w:p>
        </w:tc>
        <w:tc>
          <w:tcPr>
            <w:tcW w:w="1290"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272 000</w:t>
            </w:r>
          </w:p>
        </w:tc>
        <w:tc>
          <w:tcPr>
            <w:tcW w:w="1527"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269 000</w:t>
            </w:r>
          </w:p>
        </w:tc>
        <w:tc>
          <w:tcPr>
            <w:tcW w:w="1164"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269 000</w:t>
            </w:r>
          </w:p>
        </w:tc>
      </w:tr>
      <w:tr w:rsidR="00126FD9" w:rsidRPr="0087085C" w:rsidTr="00126FD9">
        <w:trPr>
          <w:trHeight w:val="20"/>
          <w:jc w:val="center"/>
        </w:trPr>
        <w:tc>
          <w:tcPr>
            <w:tcW w:w="5128" w:type="dxa"/>
            <w:tcBorders>
              <w:left w:val="nil"/>
              <w:right w:val="nil"/>
            </w:tcBorders>
            <w:shd w:val="clear" w:color="auto" w:fill="FFFFFF"/>
            <w:vAlign w:val="bottom"/>
          </w:tcPr>
          <w:p w:rsidR="00126FD9" w:rsidRPr="0087085C" w:rsidRDefault="00126FD9" w:rsidP="00126FD9">
            <w:pPr>
              <w:shd w:val="clear" w:color="auto" w:fill="FFFFFF"/>
              <w:tabs>
                <w:tab w:val="left" w:leader="dot" w:pos="4896"/>
              </w:tabs>
              <w:spacing w:before="240"/>
              <w:ind w:left="432" w:hanging="432"/>
              <w:jc w:val="both"/>
            </w:pPr>
            <w:r w:rsidRPr="0087085C">
              <w:rPr>
                <w:b/>
                <w:bCs/>
                <w:szCs w:val="18"/>
              </w:rPr>
              <w:t>3.—</w:t>
            </w:r>
            <w:r w:rsidRPr="0087085C">
              <w:rPr>
                <w:rFonts w:eastAsia="Times New Roman"/>
                <w:b/>
                <w:bCs/>
                <w:szCs w:val="18"/>
              </w:rPr>
              <w:t xml:space="preserve"> Australian War Memorial — For expenditure under the </w:t>
            </w:r>
            <w:r w:rsidRPr="0087085C">
              <w:rPr>
                <w:rFonts w:eastAsia="Times New Roman"/>
                <w:b/>
                <w:bCs/>
                <w:i/>
                <w:iCs/>
                <w:szCs w:val="18"/>
              </w:rPr>
              <w:t>Australian War Memorial Act 1980</w:t>
            </w:r>
            <w:r w:rsidRPr="0087085C">
              <w:rPr>
                <w:rFonts w:eastAsia="Times New Roman"/>
                <w:b/>
                <w:bCs/>
                <w:i/>
                <w:iCs/>
                <w:szCs w:val="18"/>
              </w:rPr>
              <w:tab/>
            </w:r>
          </w:p>
        </w:tc>
        <w:tc>
          <w:tcPr>
            <w:tcW w:w="1290"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4 682 000</w:t>
            </w:r>
          </w:p>
        </w:tc>
        <w:tc>
          <w:tcPr>
            <w:tcW w:w="1527"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1 920 000</w:t>
            </w:r>
          </w:p>
        </w:tc>
        <w:tc>
          <w:tcPr>
            <w:tcW w:w="1164"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1 920 000</w:t>
            </w:r>
          </w:p>
        </w:tc>
      </w:tr>
      <w:tr w:rsidR="00126FD9" w:rsidRPr="0087085C" w:rsidTr="00126FD9">
        <w:trPr>
          <w:trHeight w:val="20"/>
          <w:jc w:val="center"/>
        </w:trPr>
        <w:tc>
          <w:tcPr>
            <w:tcW w:w="5128" w:type="dxa"/>
            <w:tcBorders>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spacing w:before="240"/>
              <w:ind w:left="432" w:hanging="432"/>
              <w:jc w:val="both"/>
            </w:pPr>
            <w:r w:rsidRPr="0087085C">
              <w:rPr>
                <w:b/>
                <w:bCs/>
                <w:szCs w:val="18"/>
              </w:rPr>
              <w:t>4.—</w:t>
            </w:r>
            <w:r w:rsidRPr="0087085C">
              <w:rPr>
                <w:rFonts w:eastAsia="Times New Roman"/>
                <w:b/>
                <w:bCs/>
                <w:szCs w:val="18"/>
              </w:rPr>
              <w:t xml:space="preserve"> War Graves</w:t>
            </w:r>
          </w:p>
        </w:tc>
        <w:tc>
          <w:tcPr>
            <w:tcW w:w="1290"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527"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164"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r>
      <w:tr w:rsidR="00126FD9" w:rsidRPr="0087085C" w:rsidTr="00126FD9">
        <w:trPr>
          <w:trHeight w:val="20"/>
          <w:jc w:val="center"/>
        </w:trPr>
        <w:tc>
          <w:tcPr>
            <w:tcW w:w="5128" w:type="dxa"/>
            <w:tcBorders>
              <w:top w:val="nil"/>
              <w:left w:val="nil"/>
              <w:right w:val="nil"/>
            </w:tcBorders>
            <w:shd w:val="clear" w:color="auto" w:fill="FFFFFF"/>
            <w:vAlign w:val="bottom"/>
          </w:tcPr>
          <w:p w:rsidR="00126FD9" w:rsidRPr="0087085C" w:rsidRDefault="00126FD9" w:rsidP="00126FD9">
            <w:pPr>
              <w:shd w:val="clear" w:color="auto" w:fill="FFFFFF"/>
              <w:tabs>
                <w:tab w:val="left" w:leader="dot" w:pos="4896"/>
              </w:tabs>
              <w:ind w:left="576" w:hanging="432"/>
              <w:jc w:val="both"/>
            </w:pPr>
            <w:r w:rsidRPr="0087085C">
              <w:rPr>
                <w:szCs w:val="18"/>
              </w:rPr>
              <w:t>01. Kokoda Memorial Project</w:t>
            </w:r>
            <w:r w:rsidRPr="0087085C">
              <w:rPr>
                <w:szCs w:val="18"/>
              </w:rPr>
              <w:tab/>
            </w:r>
          </w:p>
        </w:tc>
        <w:tc>
          <w:tcPr>
            <w:tcW w:w="1290"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600 000</w:t>
            </w:r>
          </w:p>
        </w:tc>
        <w:tc>
          <w:tcPr>
            <w:tcW w:w="1527"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850 000</w:t>
            </w:r>
          </w:p>
        </w:tc>
        <w:tc>
          <w:tcPr>
            <w:tcW w:w="1164"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844 145</w:t>
            </w:r>
          </w:p>
        </w:tc>
      </w:tr>
      <w:tr w:rsidR="00126FD9" w:rsidRPr="0087085C" w:rsidTr="00126FD9">
        <w:trPr>
          <w:trHeight w:val="20"/>
          <w:jc w:val="center"/>
        </w:trPr>
        <w:tc>
          <w:tcPr>
            <w:tcW w:w="5128" w:type="dxa"/>
            <w:tcBorders>
              <w:left w:val="nil"/>
              <w:right w:val="nil"/>
            </w:tcBorders>
            <w:shd w:val="clear" w:color="auto" w:fill="FFFFFF"/>
            <w:vAlign w:val="bottom"/>
          </w:tcPr>
          <w:p w:rsidR="00126FD9" w:rsidRPr="0087085C" w:rsidRDefault="00126FD9" w:rsidP="00126FD9">
            <w:pPr>
              <w:shd w:val="clear" w:color="auto" w:fill="FFFFFF"/>
              <w:tabs>
                <w:tab w:val="left" w:leader="dot" w:pos="4896"/>
              </w:tabs>
              <w:spacing w:before="120" w:after="120"/>
              <w:jc w:val="right"/>
            </w:pPr>
            <w:r w:rsidRPr="0087085C">
              <w:rPr>
                <w:i/>
                <w:iCs/>
                <w:szCs w:val="18"/>
              </w:rPr>
              <w:t xml:space="preserve">Total: Division </w:t>
            </w:r>
            <w:r w:rsidRPr="0087085C">
              <w:rPr>
                <w:szCs w:val="18"/>
              </w:rPr>
              <w:t>820</w:t>
            </w:r>
          </w:p>
        </w:tc>
        <w:tc>
          <w:tcPr>
            <w:tcW w:w="1290"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6 249 000</w:t>
            </w:r>
          </w:p>
        </w:tc>
        <w:tc>
          <w:tcPr>
            <w:tcW w:w="1527"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3 406 000</w:t>
            </w:r>
          </w:p>
        </w:tc>
        <w:tc>
          <w:tcPr>
            <w:tcW w:w="1164"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3 054 145</w:t>
            </w:r>
          </w:p>
        </w:tc>
      </w:tr>
      <w:tr w:rsidR="00126FD9" w:rsidRPr="0087085C" w:rsidTr="00126FD9">
        <w:trPr>
          <w:trHeight w:val="20"/>
          <w:jc w:val="center"/>
        </w:trPr>
        <w:tc>
          <w:tcPr>
            <w:tcW w:w="5128" w:type="dxa"/>
            <w:tcBorders>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spacing w:before="240"/>
              <w:jc w:val="both"/>
            </w:pPr>
            <w:r w:rsidRPr="0087085C">
              <w:rPr>
                <w:szCs w:val="18"/>
              </w:rPr>
              <w:t>Division 821.—</w:t>
            </w:r>
            <w:r w:rsidRPr="0087085C">
              <w:rPr>
                <w:rFonts w:eastAsia="Times New Roman"/>
                <w:szCs w:val="18"/>
              </w:rPr>
              <w:t xml:space="preserve"> PAYMENTS TO OR FOR THE STATES, THE NORTHERN TERRITORY AND THE AUSTRALIAN CAPITAL TERRITORY</w:t>
            </w:r>
          </w:p>
        </w:tc>
        <w:tc>
          <w:tcPr>
            <w:tcW w:w="1290"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527"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c>
          <w:tcPr>
            <w:tcW w:w="1164" w:type="dxa"/>
            <w:tcBorders>
              <w:top w:val="single" w:sz="6" w:space="0" w:color="auto"/>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p>
        </w:tc>
      </w:tr>
      <w:tr w:rsidR="00126FD9" w:rsidRPr="0087085C" w:rsidTr="00126FD9">
        <w:trPr>
          <w:trHeight w:val="20"/>
          <w:jc w:val="center"/>
        </w:trPr>
        <w:tc>
          <w:tcPr>
            <w:tcW w:w="5128" w:type="dxa"/>
            <w:tcBorders>
              <w:top w:val="nil"/>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left="576" w:hanging="432"/>
              <w:jc w:val="both"/>
            </w:pPr>
            <w:r w:rsidRPr="0087085C">
              <w:rPr>
                <w:szCs w:val="18"/>
              </w:rPr>
              <w:t>01. Transfer of Repatriation General Hospitals</w:t>
            </w:r>
            <w:r w:rsidRPr="0087085C">
              <w:rPr>
                <w:szCs w:val="18"/>
              </w:rPr>
              <w:tab/>
            </w:r>
          </w:p>
        </w:tc>
        <w:tc>
          <w:tcPr>
            <w:tcW w:w="1290" w:type="dxa"/>
            <w:tcBorders>
              <w:top w:val="nil"/>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28 316 000</w:t>
            </w:r>
          </w:p>
        </w:tc>
        <w:tc>
          <w:tcPr>
            <w:tcW w:w="1527" w:type="dxa"/>
            <w:tcBorders>
              <w:top w:val="nil"/>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33 136 000</w:t>
            </w:r>
          </w:p>
        </w:tc>
        <w:tc>
          <w:tcPr>
            <w:tcW w:w="1164" w:type="dxa"/>
            <w:tcBorders>
              <w:top w:val="nil"/>
              <w:left w:val="nil"/>
              <w:bottom w:val="nil"/>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21 683 331</w:t>
            </w:r>
          </w:p>
        </w:tc>
      </w:tr>
      <w:tr w:rsidR="00126FD9" w:rsidRPr="0087085C" w:rsidTr="00126FD9">
        <w:trPr>
          <w:trHeight w:val="20"/>
          <w:jc w:val="center"/>
        </w:trPr>
        <w:tc>
          <w:tcPr>
            <w:tcW w:w="5128" w:type="dxa"/>
            <w:tcBorders>
              <w:top w:val="nil"/>
              <w:left w:val="nil"/>
              <w:right w:val="nil"/>
            </w:tcBorders>
            <w:shd w:val="clear" w:color="auto" w:fill="FFFFFF"/>
            <w:vAlign w:val="bottom"/>
          </w:tcPr>
          <w:p w:rsidR="00126FD9" w:rsidRPr="0087085C" w:rsidRDefault="00126FD9" w:rsidP="009B27CF">
            <w:pPr>
              <w:shd w:val="clear" w:color="auto" w:fill="FFFFFF"/>
              <w:tabs>
                <w:tab w:val="left" w:leader="dot" w:pos="4896"/>
              </w:tabs>
              <w:ind w:left="576" w:hanging="144"/>
            </w:pPr>
            <w:r w:rsidRPr="0087085C">
              <w:rPr>
                <w:szCs w:val="18"/>
              </w:rPr>
              <w:t>Improving delivery of veterans’ care via community-based facilities in Victoria</w:t>
            </w:r>
            <w:r w:rsidRPr="0087085C">
              <w:rPr>
                <w:szCs w:val="18"/>
              </w:rPr>
              <w:tab/>
            </w:r>
          </w:p>
        </w:tc>
        <w:tc>
          <w:tcPr>
            <w:tcW w:w="1290"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rFonts w:eastAsia="Times New Roman"/>
              </w:rPr>
              <w:t>—</w:t>
            </w:r>
          </w:p>
        </w:tc>
        <w:tc>
          <w:tcPr>
            <w:tcW w:w="1527"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1 082 000</w:t>
            </w:r>
          </w:p>
        </w:tc>
        <w:tc>
          <w:tcPr>
            <w:tcW w:w="1164" w:type="dxa"/>
            <w:tcBorders>
              <w:top w:val="nil"/>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ind w:right="29"/>
              <w:jc w:val="right"/>
            </w:pPr>
            <w:r w:rsidRPr="0087085C">
              <w:rPr>
                <w:szCs w:val="18"/>
              </w:rPr>
              <w:t>354 502</w:t>
            </w:r>
          </w:p>
        </w:tc>
      </w:tr>
      <w:tr w:rsidR="00126FD9" w:rsidRPr="0087085C" w:rsidTr="00126FD9">
        <w:trPr>
          <w:trHeight w:val="20"/>
          <w:jc w:val="center"/>
        </w:trPr>
        <w:tc>
          <w:tcPr>
            <w:tcW w:w="5128" w:type="dxa"/>
            <w:tcBorders>
              <w:left w:val="nil"/>
              <w:right w:val="nil"/>
            </w:tcBorders>
            <w:shd w:val="clear" w:color="auto" w:fill="FFFFFF"/>
            <w:vAlign w:val="bottom"/>
          </w:tcPr>
          <w:p w:rsidR="00126FD9" w:rsidRPr="0087085C" w:rsidRDefault="00126FD9" w:rsidP="00126FD9">
            <w:pPr>
              <w:shd w:val="clear" w:color="auto" w:fill="FFFFFF"/>
              <w:tabs>
                <w:tab w:val="left" w:leader="dot" w:pos="4896"/>
              </w:tabs>
              <w:spacing w:before="120" w:after="120"/>
              <w:jc w:val="right"/>
            </w:pPr>
            <w:r w:rsidRPr="0087085C">
              <w:rPr>
                <w:i/>
                <w:iCs/>
                <w:szCs w:val="18"/>
              </w:rPr>
              <w:t xml:space="preserve">Total: Division </w:t>
            </w:r>
            <w:r w:rsidRPr="0087085C">
              <w:rPr>
                <w:szCs w:val="18"/>
              </w:rPr>
              <w:t>821</w:t>
            </w:r>
          </w:p>
        </w:tc>
        <w:tc>
          <w:tcPr>
            <w:tcW w:w="1290"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28 316 000</w:t>
            </w:r>
          </w:p>
        </w:tc>
        <w:tc>
          <w:tcPr>
            <w:tcW w:w="1527"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34 218 000</w:t>
            </w:r>
          </w:p>
        </w:tc>
        <w:tc>
          <w:tcPr>
            <w:tcW w:w="1164" w:type="dxa"/>
            <w:tcBorders>
              <w:top w:val="single" w:sz="6" w:space="0" w:color="auto"/>
              <w:left w:val="nil"/>
              <w:bottom w:val="single" w:sz="6" w:space="0" w:color="auto"/>
              <w:right w:val="nil"/>
            </w:tcBorders>
            <w:shd w:val="clear" w:color="auto" w:fill="FFFFFF"/>
            <w:vAlign w:val="bottom"/>
          </w:tcPr>
          <w:p w:rsidR="00126FD9" w:rsidRPr="0087085C" w:rsidRDefault="00126FD9" w:rsidP="00126FD9">
            <w:pPr>
              <w:shd w:val="clear" w:color="auto" w:fill="FFFFFF"/>
              <w:tabs>
                <w:tab w:val="left" w:leader="dot" w:pos="4896"/>
              </w:tabs>
              <w:spacing w:after="120"/>
              <w:ind w:right="29"/>
              <w:jc w:val="right"/>
            </w:pPr>
            <w:r w:rsidRPr="0087085C">
              <w:rPr>
                <w:b/>
                <w:bCs/>
                <w:szCs w:val="18"/>
              </w:rPr>
              <w:t>22 037 833</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4"/>
        </w:rPr>
        <w:t>Department of Veterans</w:t>
      </w:r>
      <w:r w:rsidR="00723CEC" w:rsidRPr="0087085C">
        <w:rPr>
          <w:i/>
          <w:iCs/>
          <w:sz w:val="22"/>
          <w:szCs w:val="24"/>
        </w:rPr>
        <w:t>’</w:t>
      </w:r>
      <w:r w:rsidRPr="0087085C">
        <w:rPr>
          <w:i/>
          <w:iCs/>
          <w:sz w:val="22"/>
          <w:szCs w:val="24"/>
        </w:rPr>
        <w:t xml:space="preserve"> Affairs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155"/>
        <w:gridCol w:w="1296"/>
        <w:gridCol w:w="1477"/>
        <w:gridCol w:w="1181"/>
      </w:tblGrid>
      <w:tr w:rsidR="00DC337E" w:rsidRPr="0087085C" w:rsidTr="00D36293">
        <w:trPr>
          <w:trHeight w:val="20"/>
          <w:jc w:val="center"/>
        </w:trPr>
        <w:tc>
          <w:tcPr>
            <w:tcW w:w="51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5"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35"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09"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85"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6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7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6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7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10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822.—</w:t>
            </w:r>
            <w:r w:rsidRPr="0087085C">
              <w:rPr>
                <w:rFonts w:eastAsia="Times New Roman"/>
                <w:szCs w:val="18"/>
              </w:rPr>
              <w:t xml:space="preserve"> OTHER SERVICES</w:t>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0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Veterans</w:t>
            </w:r>
            <w:r w:rsidR="00723CEC" w:rsidRPr="0087085C">
              <w:rPr>
                <w:szCs w:val="18"/>
              </w:rPr>
              <w:t>’</w:t>
            </w:r>
            <w:r w:rsidRPr="0087085C">
              <w:rPr>
                <w:szCs w:val="18"/>
              </w:rPr>
              <w:t xml:space="preserve"> Commemorative Activities</w:t>
            </w:r>
            <w:r w:rsidRPr="0087085C">
              <w:rPr>
                <w:szCs w:val="18"/>
              </w:rPr>
              <w:tab/>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2 075 000</w:t>
            </w: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09"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02. Compensation for detriment caused by defective administration</w:t>
            </w:r>
            <w:r w:rsidRPr="0087085C">
              <w:rPr>
                <w:szCs w:val="18"/>
              </w:rPr>
              <w:tab/>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10 000</w:t>
            </w: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0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Veterans employment and training scheme</w:t>
            </w:r>
            <w:r w:rsidRPr="0087085C">
              <w:rPr>
                <w:szCs w:val="18"/>
              </w:rPr>
              <w:tab/>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256 000</w:t>
            </w: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0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04. Payments to ex-service </w:t>
            </w:r>
            <w:proofErr w:type="spellStart"/>
            <w:r w:rsidRPr="0087085C">
              <w:rPr>
                <w:szCs w:val="18"/>
              </w:rPr>
              <w:t>organisations</w:t>
            </w:r>
            <w:proofErr w:type="spellEnd"/>
            <w:r w:rsidRPr="0087085C">
              <w:rPr>
                <w:szCs w:val="18"/>
              </w:rPr>
              <w:t xml:space="preserve"> to facilitate claims by eligible veterans</w:t>
            </w:r>
            <w:r w:rsidRPr="0087085C">
              <w:rPr>
                <w:szCs w:val="18"/>
              </w:rPr>
              <w:tab/>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717 000</w:t>
            </w: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0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Ex Gratia payments to eligible pensioners and </w:t>
            </w:r>
            <w:proofErr w:type="spellStart"/>
            <w:r w:rsidRPr="0087085C">
              <w:rPr>
                <w:szCs w:val="18"/>
              </w:rPr>
              <w:t>allowees</w:t>
            </w:r>
            <w:proofErr w:type="spellEnd"/>
            <w:r w:rsidRPr="0087085C">
              <w:rPr>
                <w:szCs w:val="18"/>
              </w:rPr>
              <w:t xml:space="preserve"> with investments in Meridian Investment Trust</w:t>
            </w:r>
            <w:r w:rsidRPr="0087085C">
              <w:rPr>
                <w:szCs w:val="18"/>
              </w:rPr>
              <w:tab/>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6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296 500</w:t>
            </w:r>
          </w:p>
        </w:tc>
        <w:tc>
          <w:tcPr>
            <w:tcW w:w="117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296 256</w:t>
            </w:r>
          </w:p>
        </w:tc>
      </w:tr>
      <w:tr w:rsidR="00DC337E" w:rsidRPr="0087085C" w:rsidTr="00D36293">
        <w:trPr>
          <w:trHeight w:val="20"/>
          <w:jc w:val="center"/>
        </w:trPr>
        <w:tc>
          <w:tcPr>
            <w:tcW w:w="5109"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144"/>
            </w:pPr>
            <w:r w:rsidRPr="0087085C">
              <w:rPr>
                <w:szCs w:val="18"/>
              </w:rPr>
              <w:t>Grant to the National Trust of Australia (Western Australia) for the acquisition of surplus Commonwealth land in East Victoria Park, Perth</w:t>
            </w:r>
            <w:r w:rsidRPr="0087085C">
              <w:rPr>
                <w:szCs w:val="18"/>
              </w:rPr>
              <w:tab/>
            </w:r>
          </w:p>
        </w:tc>
        <w:tc>
          <w:tcPr>
            <w:tcW w:w="128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6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1 100 000</w:t>
            </w:r>
          </w:p>
        </w:tc>
        <w:tc>
          <w:tcPr>
            <w:tcW w:w="117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0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822</w:t>
            </w:r>
          </w:p>
        </w:tc>
        <w:tc>
          <w:tcPr>
            <w:tcW w:w="128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3 058 000</w:t>
            </w:r>
          </w:p>
        </w:tc>
        <w:tc>
          <w:tcPr>
            <w:tcW w:w="146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1 396 500</w:t>
            </w:r>
          </w:p>
        </w:tc>
        <w:tc>
          <w:tcPr>
            <w:tcW w:w="117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296 256</w:t>
            </w:r>
          </w:p>
        </w:tc>
      </w:tr>
      <w:tr w:rsidR="00DC337E" w:rsidRPr="0087085C" w:rsidTr="00D36293">
        <w:trPr>
          <w:trHeight w:val="20"/>
          <w:jc w:val="center"/>
        </w:trPr>
        <w:tc>
          <w:tcPr>
            <w:tcW w:w="5109"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18"/>
              </w:rPr>
              <w:t>Total: Department of Veterans</w:t>
            </w:r>
            <w:r w:rsidR="00723CEC" w:rsidRPr="0087085C">
              <w:rPr>
                <w:b/>
                <w:bCs/>
                <w:sz w:val="22"/>
                <w:szCs w:val="18"/>
              </w:rPr>
              <w:t>’</w:t>
            </w:r>
            <w:r w:rsidRPr="0087085C">
              <w:rPr>
                <w:b/>
                <w:bCs/>
                <w:sz w:val="22"/>
                <w:szCs w:val="18"/>
              </w:rPr>
              <w:t xml:space="preserve"> Affairs</w:t>
            </w:r>
            <w:r w:rsidRPr="0087085C">
              <w:rPr>
                <w:b/>
                <w:bCs/>
                <w:sz w:val="22"/>
                <w:szCs w:val="18"/>
              </w:rPr>
              <w:tab/>
            </w:r>
          </w:p>
        </w:tc>
        <w:tc>
          <w:tcPr>
            <w:tcW w:w="128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37 623 000</w:t>
            </w:r>
          </w:p>
        </w:tc>
        <w:tc>
          <w:tcPr>
            <w:tcW w:w="146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39 020 500</w:t>
            </w:r>
          </w:p>
        </w:tc>
        <w:tc>
          <w:tcPr>
            <w:tcW w:w="117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25 388 234</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b/>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DEPARTMENT OF EMPLOYMENT, EDUCATION, TRAINING AND YOUTH AFFAIRS</w:t>
      </w:r>
    </w:p>
    <w:tbl>
      <w:tblPr>
        <w:tblW w:w="5000" w:type="pct"/>
        <w:jc w:val="center"/>
        <w:tblLayout w:type="fixed"/>
        <w:tblCellMar>
          <w:left w:w="40" w:type="dxa"/>
          <w:right w:w="40" w:type="dxa"/>
        </w:tblCellMar>
        <w:tblLook w:val="0000" w:firstRow="0" w:lastRow="0" w:firstColumn="0" w:lastColumn="0" w:noHBand="0" w:noVBand="0"/>
      </w:tblPr>
      <w:tblGrid>
        <w:gridCol w:w="5071"/>
        <w:gridCol w:w="1328"/>
        <w:gridCol w:w="1474"/>
        <w:gridCol w:w="1236"/>
      </w:tblGrid>
      <w:tr w:rsidR="00DC337E" w:rsidRPr="0087085C" w:rsidTr="00D36293">
        <w:trPr>
          <w:trHeight w:val="20"/>
          <w:jc w:val="center"/>
        </w:trPr>
        <w:tc>
          <w:tcPr>
            <w:tcW w:w="502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6"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86"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27"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316"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2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2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6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22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r>
      <w:tr w:rsidR="00DC337E" w:rsidRPr="0087085C" w:rsidTr="00D36293">
        <w:trPr>
          <w:trHeight w:val="20"/>
          <w:jc w:val="center"/>
        </w:trPr>
        <w:tc>
          <w:tcPr>
            <w:tcW w:w="502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830.—</w:t>
            </w:r>
            <w:r w:rsidRPr="0087085C">
              <w:rPr>
                <w:rFonts w:eastAsia="Times New Roman"/>
                <w:szCs w:val="18"/>
              </w:rPr>
              <w:t xml:space="preserve"> CAPITAL WORKS AND SERVICES</w:t>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2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Plant and Equipment</w:t>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2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Computer equipment</w:t>
            </w:r>
            <w:r w:rsidRPr="0087085C">
              <w:rPr>
                <w:szCs w:val="18"/>
              </w:rPr>
              <w:tab/>
            </w:r>
          </w:p>
        </w:tc>
        <w:tc>
          <w:tcPr>
            <w:tcW w:w="131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39 683 000</w:t>
            </w:r>
          </w:p>
        </w:tc>
        <w:tc>
          <w:tcPr>
            <w:tcW w:w="146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63 417 000</w:t>
            </w:r>
          </w:p>
        </w:tc>
        <w:tc>
          <w:tcPr>
            <w:tcW w:w="122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42 129 883</w:t>
            </w:r>
          </w:p>
        </w:tc>
      </w:tr>
      <w:tr w:rsidR="00DC337E" w:rsidRPr="0087085C" w:rsidTr="00D36293">
        <w:trPr>
          <w:trHeight w:val="20"/>
          <w:jc w:val="center"/>
        </w:trPr>
        <w:tc>
          <w:tcPr>
            <w:tcW w:w="5027"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831.—</w:t>
            </w:r>
            <w:r w:rsidRPr="0087085C">
              <w:rPr>
                <w:rFonts w:eastAsia="Times New Roman"/>
                <w:szCs w:val="18"/>
              </w:rPr>
              <w:t xml:space="preserve"> PAYMENTS TO OR FOR THE STATES, THE NORTHERN TERRITORY AND THE AUSTRALIAN CAPITAL TERRITORY</w:t>
            </w:r>
          </w:p>
        </w:tc>
        <w:tc>
          <w:tcPr>
            <w:tcW w:w="13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2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2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Advanced English for Migrants Program</w:t>
            </w:r>
            <w:r w:rsidRPr="0087085C">
              <w:rPr>
                <w:szCs w:val="18"/>
              </w:rPr>
              <w:tab/>
            </w:r>
          </w:p>
        </w:tc>
        <w:tc>
          <w:tcPr>
            <w:tcW w:w="131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5 087 000</w:t>
            </w:r>
          </w:p>
        </w:tc>
        <w:tc>
          <w:tcPr>
            <w:tcW w:w="146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5 092 000</w:t>
            </w:r>
          </w:p>
        </w:tc>
        <w:tc>
          <w:tcPr>
            <w:tcW w:w="122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5 092 000</w:t>
            </w:r>
          </w:p>
        </w:tc>
      </w:tr>
      <w:tr w:rsidR="00DC337E" w:rsidRPr="0087085C" w:rsidTr="00D36293">
        <w:trPr>
          <w:trHeight w:val="20"/>
          <w:jc w:val="center"/>
        </w:trPr>
        <w:tc>
          <w:tcPr>
            <w:tcW w:w="502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National Asian languages/studies strategy for Australian schools</w:t>
            </w:r>
            <w:r w:rsidRPr="0087085C">
              <w:rPr>
                <w:szCs w:val="18"/>
              </w:rPr>
              <w:tab/>
            </w:r>
          </w:p>
        </w:tc>
        <w:tc>
          <w:tcPr>
            <w:tcW w:w="1316"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4 340 000</w:t>
            </w:r>
          </w:p>
        </w:tc>
        <w:tc>
          <w:tcPr>
            <w:tcW w:w="1461"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2 079 000</w:t>
            </w:r>
          </w:p>
        </w:tc>
        <w:tc>
          <w:tcPr>
            <w:tcW w:w="1225"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2 077 997</w:t>
            </w:r>
          </w:p>
        </w:tc>
      </w:tr>
      <w:tr w:rsidR="00DC337E" w:rsidRPr="0087085C" w:rsidTr="00D36293">
        <w:trPr>
          <w:trHeight w:val="20"/>
          <w:jc w:val="center"/>
        </w:trPr>
        <w:tc>
          <w:tcPr>
            <w:tcW w:w="502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jc w:val="right"/>
            </w:pPr>
            <w:r w:rsidRPr="0087085C">
              <w:rPr>
                <w:i/>
                <w:iCs/>
                <w:szCs w:val="18"/>
              </w:rPr>
              <w:t xml:space="preserve">Total: Division </w:t>
            </w:r>
            <w:r w:rsidRPr="0087085C">
              <w:rPr>
                <w:szCs w:val="18"/>
              </w:rPr>
              <w:t>831</w:t>
            </w:r>
          </w:p>
        </w:tc>
        <w:tc>
          <w:tcPr>
            <w:tcW w:w="1316"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9 427 000</w:t>
            </w:r>
          </w:p>
        </w:tc>
        <w:tc>
          <w:tcPr>
            <w:tcW w:w="1461"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7 171 000</w:t>
            </w:r>
          </w:p>
        </w:tc>
        <w:tc>
          <w:tcPr>
            <w:tcW w:w="1225"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7 169 997</w:t>
            </w:r>
          </w:p>
        </w:tc>
      </w:tr>
      <w:tr w:rsidR="00DC337E" w:rsidRPr="0087085C" w:rsidTr="00D36293">
        <w:trPr>
          <w:trHeight w:val="20"/>
          <w:jc w:val="center"/>
        </w:trPr>
        <w:tc>
          <w:tcPr>
            <w:tcW w:w="502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832.—</w:t>
            </w:r>
            <w:r w:rsidRPr="0087085C">
              <w:rPr>
                <w:rFonts w:eastAsia="Times New Roman"/>
                <w:szCs w:val="18"/>
              </w:rPr>
              <w:t xml:space="preserve"> OTHER SERVICES</w:t>
            </w:r>
          </w:p>
        </w:tc>
        <w:tc>
          <w:tcPr>
            <w:tcW w:w="131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2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2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Forest Industry </w:t>
            </w:r>
            <w:proofErr w:type="spellStart"/>
            <w:r w:rsidRPr="0087085C">
              <w:rPr>
                <w:szCs w:val="18"/>
              </w:rPr>
              <w:t>labour</w:t>
            </w:r>
            <w:proofErr w:type="spellEnd"/>
            <w:r w:rsidRPr="0087085C">
              <w:rPr>
                <w:szCs w:val="18"/>
              </w:rPr>
              <w:t xml:space="preserve"> adjustment package</w:t>
            </w:r>
            <w:r w:rsidRPr="0087085C">
              <w:rPr>
                <w:szCs w:val="18"/>
              </w:rPr>
              <w:tab/>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6 805 000</w:t>
            </w: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502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Compensation for detriment caused by defective administration</w:t>
            </w:r>
            <w:r w:rsidRPr="0087085C">
              <w:rPr>
                <w:szCs w:val="18"/>
              </w:rPr>
              <w:tab/>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6 000</w:t>
            </w: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2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Training Assistance </w:t>
            </w:r>
            <w:r w:rsidRPr="0087085C">
              <w:rPr>
                <w:rFonts w:eastAsia="Times New Roman"/>
                <w:szCs w:val="18"/>
              </w:rPr>
              <w:t xml:space="preserve">— Establishment of the </w:t>
            </w:r>
            <w:r w:rsidR="00723CEC" w:rsidRPr="0087085C">
              <w:rPr>
                <w:rFonts w:eastAsia="Times New Roman"/>
                <w:szCs w:val="18"/>
              </w:rPr>
              <w:t>‘</w:t>
            </w:r>
            <w:r w:rsidRPr="0087085C">
              <w:rPr>
                <w:rFonts w:eastAsia="Times New Roman"/>
                <w:szCs w:val="18"/>
              </w:rPr>
              <w:t>Green Corps</w:t>
            </w:r>
            <w:r w:rsidR="00723CEC" w:rsidRPr="0087085C">
              <w:rPr>
                <w:rFonts w:eastAsia="Times New Roman"/>
                <w:szCs w:val="18"/>
              </w:rPr>
              <w:t>’</w:t>
            </w:r>
            <w:r w:rsidRPr="0087085C">
              <w:rPr>
                <w:rFonts w:eastAsia="Times New Roman"/>
                <w:szCs w:val="18"/>
              </w:rPr>
              <w:t xml:space="preserve"> scheme</w:t>
            </w:r>
            <w:r w:rsidRPr="0087085C">
              <w:rPr>
                <w:rFonts w:eastAsia="Times New Roman"/>
                <w:szCs w:val="18"/>
              </w:rPr>
              <w:tab/>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3 734 000</w:t>
            </w: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2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04. Establishment costs of Pilot Regional and Community Employment Councils</w:t>
            </w:r>
            <w:r w:rsidRPr="0087085C">
              <w:rPr>
                <w:szCs w:val="18"/>
              </w:rPr>
              <w:tab/>
            </w:r>
          </w:p>
        </w:tc>
        <w:tc>
          <w:tcPr>
            <w:tcW w:w="131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2 250 000</w:t>
            </w:r>
          </w:p>
        </w:tc>
        <w:tc>
          <w:tcPr>
            <w:tcW w:w="14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502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05. Establishment and implementation of the Modern Australian Apprenticeship and Traineeship System</w:t>
            </w:r>
            <w:r w:rsidRPr="0087085C">
              <w:rPr>
                <w:szCs w:val="18"/>
              </w:rPr>
              <w:tab/>
            </w:r>
          </w:p>
        </w:tc>
        <w:tc>
          <w:tcPr>
            <w:tcW w:w="131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25 745 000</w:t>
            </w:r>
          </w:p>
        </w:tc>
        <w:tc>
          <w:tcPr>
            <w:tcW w:w="146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2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502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832</w:t>
            </w:r>
          </w:p>
        </w:tc>
        <w:tc>
          <w:tcPr>
            <w:tcW w:w="13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22"/>
              </w:rPr>
              <w:t>38 540 000</w:t>
            </w:r>
          </w:p>
        </w:tc>
        <w:tc>
          <w:tcPr>
            <w:tcW w:w="14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22"/>
              </w:rPr>
              <w:t>—</w:t>
            </w:r>
          </w:p>
        </w:tc>
        <w:tc>
          <w:tcPr>
            <w:tcW w:w="122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22"/>
              </w:rPr>
              <w:t>—</w:t>
            </w:r>
          </w:p>
        </w:tc>
      </w:tr>
      <w:tr w:rsidR="00DC337E" w:rsidRPr="0087085C" w:rsidTr="00D36293">
        <w:trPr>
          <w:trHeight w:val="20"/>
          <w:jc w:val="center"/>
        </w:trPr>
        <w:tc>
          <w:tcPr>
            <w:tcW w:w="5027"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left="720" w:hanging="720"/>
              <w:jc w:val="both"/>
              <w:rPr>
                <w:sz w:val="22"/>
              </w:rPr>
            </w:pPr>
            <w:r w:rsidRPr="0087085C">
              <w:rPr>
                <w:b/>
                <w:bCs/>
                <w:sz w:val="22"/>
                <w:szCs w:val="22"/>
              </w:rPr>
              <w:t>Total: Department of Employment, Education, Training and Youth Affairs</w:t>
            </w:r>
            <w:r w:rsidRPr="0087085C">
              <w:rPr>
                <w:b/>
                <w:bCs/>
                <w:sz w:val="22"/>
                <w:szCs w:val="22"/>
              </w:rPr>
              <w:tab/>
            </w:r>
          </w:p>
        </w:tc>
        <w:tc>
          <w:tcPr>
            <w:tcW w:w="131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87 650 000</w:t>
            </w:r>
          </w:p>
        </w:tc>
        <w:tc>
          <w:tcPr>
            <w:tcW w:w="14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70 588 000</w:t>
            </w:r>
          </w:p>
        </w:tc>
        <w:tc>
          <w:tcPr>
            <w:tcW w:w="122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49 299 880</w:t>
            </w:r>
          </w:p>
        </w:tc>
      </w:tr>
    </w:tbl>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4"/>
        </w:rPr>
        <w:t>DEPARTMENT OF THE ENVIRONMENT, SPORT AND TERRITORIES</w:t>
      </w:r>
    </w:p>
    <w:tbl>
      <w:tblPr>
        <w:tblW w:w="5000" w:type="pct"/>
        <w:jc w:val="center"/>
        <w:tblLayout w:type="fixed"/>
        <w:tblCellMar>
          <w:left w:w="40" w:type="dxa"/>
          <w:right w:w="40" w:type="dxa"/>
        </w:tblCellMar>
        <w:tblLook w:val="0000" w:firstRow="0" w:lastRow="0" w:firstColumn="0" w:lastColumn="0" w:noHBand="0" w:noVBand="0"/>
      </w:tblPr>
      <w:tblGrid>
        <w:gridCol w:w="5191"/>
        <w:gridCol w:w="1256"/>
        <w:gridCol w:w="1510"/>
        <w:gridCol w:w="1152"/>
      </w:tblGrid>
      <w:tr w:rsidR="00DC337E" w:rsidRPr="0087085C" w:rsidTr="00D36293">
        <w:trPr>
          <w:trHeight w:val="20"/>
          <w:jc w:val="center"/>
        </w:trPr>
        <w:tc>
          <w:tcPr>
            <w:tcW w:w="51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45"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39"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45"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45"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9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45"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848.—</w:t>
            </w:r>
            <w:r w:rsidRPr="0087085C">
              <w:rPr>
                <w:rFonts w:eastAsia="Times New Roman"/>
                <w:szCs w:val="18"/>
              </w:rPr>
              <w:t xml:space="preserve"> CAPITAL WORKS AND SERVICES</w:t>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4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Antarctic Program</w:t>
            </w:r>
            <w:r w:rsidRPr="0087085C">
              <w:rPr>
                <w:szCs w:val="18"/>
              </w:rPr>
              <w:tab/>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2 498 000</w:t>
            </w: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2 832 000</w:t>
            </w: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2 325 370</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Territories Program</w:t>
            </w:r>
            <w:r w:rsidRPr="0087085C">
              <w:rPr>
                <w:szCs w:val="18"/>
              </w:rPr>
              <w:tab/>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22 309 000</w:t>
            </w: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25 823 000</w:t>
            </w: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24 347 385</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Commonwealth Bureau of Meteorology</w:t>
            </w:r>
            <w:r w:rsidRPr="0087085C">
              <w:rPr>
                <w:szCs w:val="18"/>
              </w:rPr>
              <w:tab/>
            </w:r>
          </w:p>
        </w:tc>
        <w:tc>
          <w:tcPr>
            <w:tcW w:w="12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11 970 000</w:t>
            </w:r>
          </w:p>
        </w:tc>
        <w:tc>
          <w:tcPr>
            <w:tcW w:w="149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13 074 000</w:t>
            </w:r>
          </w:p>
        </w:tc>
        <w:tc>
          <w:tcPr>
            <w:tcW w:w="114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13 072 002</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36 777 000</w:t>
            </w:r>
          </w:p>
        </w:tc>
        <w:tc>
          <w:tcPr>
            <w:tcW w:w="149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41 729 000</w:t>
            </w:r>
          </w:p>
        </w:tc>
        <w:tc>
          <w:tcPr>
            <w:tcW w:w="11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39 744 757</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ind w:left="432" w:hanging="432"/>
            </w:pPr>
            <w:r w:rsidRPr="0087085C">
              <w:rPr>
                <w:b/>
                <w:bCs/>
                <w:szCs w:val="18"/>
              </w:rPr>
              <w:t>2.—</w:t>
            </w:r>
            <w:r w:rsidRPr="0087085C">
              <w:rPr>
                <w:rFonts w:eastAsia="Times New Roman"/>
                <w:b/>
                <w:bCs/>
                <w:szCs w:val="18"/>
              </w:rPr>
              <w:t xml:space="preserve"> Australian Nature Conservation Agency — For expenditure under the </w:t>
            </w:r>
            <w:r w:rsidRPr="0087085C">
              <w:rPr>
                <w:rFonts w:eastAsia="Times New Roman"/>
                <w:b/>
                <w:bCs/>
                <w:i/>
                <w:iCs/>
                <w:szCs w:val="18"/>
              </w:rPr>
              <w:t>National Parks and Wildlife Conservation Act 1975</w:t>
            </w:r>
            <w:r w:rsidRPr="0087085C">
              <w:rPr>
                <w:rFonts w:eastAsia="Times New Roman"/>
                <w:b/>
                <w:bCs/>
                <w:i/>
                <w:iCs/>
                <w:szCs w:val="18"/>
              </w:rPr>
              <w:tab/>
            </w:r>
          </w:p>
        </w:tc>
        <w:tc>
          <w:tcPr>
            <w:tcW w:w="12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2 146 000</w:t>
            </w:r>
          </w:p>
        </w:tc>
        <w:tc>
          <w:tcPr>
            <w:tcW w:w="149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4 563 000</w:t>
            </w:r>
          </w:p>
        </w:tc>
        <w:tc>
          <w:tcPr>
            <w:tcW w:w="11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 xml:space="preserve">4 </w:t>
            </w:r>
            <w:r w:rsidRPr="0087085C">
              <w:rPr>
                <w:szCs w:val="18"/>
              </w:rPr>
              <w:t>563 000</w:t>
            </w:r>
          </w:p>
        </w:tc>
      </w:tr>
      <w:tr w:rsidR="00DC337E" w:rsidRPr="0087085C" w:rsidTr="00D36293">
        <w:trPr>
          <w:trHeight w:val="20"/>
          <w:jc w:val="center"/>
        </w:trPr>
        <w:tc>
          <w:tcPr>
            <w:tcW w:w="5145"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3.—</w:t>
            </w:r>
            <w:r w:rsidRPr="0087085C">
              <w:rPr>
                <w:rFonts w:eastAsia="Times New Roman"/>
                <w:b/>
                <w:bCs/>
                <w:szCs w:val="18"/>
              </w:rPr>
              <w:t xml:space="preserve"> National Capital Planning Authority</w:t>
            </w:r>
          </w:p>
        </w:tc>
        <w:tc>
          <w:tcPr>
            <w:tcW w:w="12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4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National Works</w:t>
            </w:r>
            <w:r w:rsidRPr="0087085C">
              <w:rPr>
                <w:szCs w:val="18"/>
              </w:rPr>
              <w:tab/>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5 096 000</w:t>
            </w: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7 185 000</w:t>
            </w: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5 950 000</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Off-site infrastructure for Block 1, Section 15, York Park, Barton</w:t>
            </w:r>
            <w:r w:rsidRPr="0087085C">
              <w:rPr>
                <w:szCs w:val="18"/>
              </w:rPr>
              <w:tab/>
            </w:r>
          </w:p>
        </w:tc>
        <w:tc>
          <w:tcPr>
            <w:tcW w:w="12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1 124 000</w:t>
            </w:r>
          </w:p>
        </w:tc>
        <w:tc>
          <w:tcPr>
            <w:tcW w:w="149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1 674 000</w:t>
            </w:r>
          </w:p>
        </w:tc>
        <w:tc>
          <w:tcPr>
            <w:tcW w:w="11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250 470</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Design and redevelopment of Russell Hill Precinct</w:t>
            </w:r>
            <w:r w:rsidRPr="0087085C">
              <w:rPr>
                <w:szCs w:val="18"/>
              </w:rPr>
              <w:tab/>
            </w:r>
          </w:p>
        </w:tc>
        <w:tc>
          <w:tcPr>
            <w:tcW w:w="12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2 236 000</w:t>
            </w:r>
          </w:p>
        </w:tc>
        <w:tc>
          <w:tcPr>
            <w:tcW w:w="149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1 800 000</w:t>
            </w:r>
          </w:p>
        </w:tc>
        <w:tc>
          <w:tcPr>
            <w:tcW w:w="114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1 603 610</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8 456 000</w:t>
            </w:r>
          </w:p>
        </w:tc>
        <w:tc>
          <w:tcPr>
            <w:tcW w:w="149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10 659 000</w:t>
            </w:r>
          </w:p>
        </w:tc>
        <w:tc>
          <w:tcPr>
            <w:tcW w:w="11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7 804 080</w:t>
            </w:r>
          </w:p>
        </w:tc>
      </w:tr>
      <w:tr w:rsidR="00DC337E" w:rsidRPr="0087085C" w:rsidTr="00D36293">
        <w:trPr>
          <w:trHeight w:val="20"/>
          <w:jc w:val="center"/>
        </w:trPr>
        <w:tc>
          <w:tcPr>
            <w:tcW w:w="514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848</w:t>
            </w:r>
          </w:p>
        </w:tc>
        <w:tc>
          <w:tcPr>
            <w:tcW w:w="12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47 379 000</w:t>
            </w:r>
          </w:p>
        </w:tc>
        <w:tc>
          <w:tcPr>
            <w:tcW w:w="149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56 951 000</w:t>
            </w:r>
          </w:p>
        </w:tc>
        <w:tc>
          <w:tcPr>
            <w:tcW w:w="11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52 111 837</w:t>
            </w:r>
          </w:p>
        </w:tc>
      </w:tr>
      <w:tr w:rsidR="00DC337E" w:rsidRPr="0087085C" w:rsidTr="00D36293">
        <w:trPr>
          <w:trHeight w:val="20"/>
          <w:jc w:val="center"/>
        </w:trPr>
        <w:tc>
          <w:tcPr>
            <w:tcW w:w="5145"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849.—</w:t>
            </w:r>
            <w:r w:rsidRPr="0087085C">
              <w:rPr>
                <w:rFonts w:eastAsia="Times New Roman"/>
                <w:szCs w:val="18"/>
              </w:rPr>
              <w:t xml:space="preserve"> PAYMENTS TO OR FOR THE STATES, THE NORTHERN TERRITORY AND THE AUSTRALIAN CAPITAL TERRITORY</w:t>
            </w:r>
          </w:p>
        </w:tc>
        <w:tc>
          <w:tcPr>
            <w:tcW w:w="12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45"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432" w:hanging="432"/>
            </w:pPr>
            <w:r w:rsidRPr="0087085C">
              <w:rPr>
                <w:b/>
                <w:bCs/>
                <w:szCs w:val="18"/>
              </w:rPr>
              <w:t>1.—</w:t>
            </w:r>
            <w:r w:rsidRPr="0087085C">
              <w:rPr>
                <w:rFonts w:eastAsia="Times New Roman"/>
                <w:b/>
                <w:bCs/>
                <w:szCs w:val="18"/>
              </w:rPr>
              <w:t xml:space="preserve"> Australian Heritage Commission — For payment under the </w:t>
            </w:r>
            <w:r w:rsidRPr="0087085C">
              <w:rPr>
                <w:rFonts w:eastAsia="Times New Roman"/>
                <w:b/>
                <w:bCs/>
                <w:i/>
                <w:iCs/>
                <w:szCs w:val="18"/>
              </w:rPr>
              <w:t>Australian Heritage Commission Act 1975</w:t>
            </w:r>
            <w:r w:rsidRPr="0087085C">
              <w:rPr>
                <w:rFonts w:eastAsia="Times New Roman"/>
                <w:b/>
                <w:bCs/>
                <w:i/>
                <w:iCs/>
                <w:szCs w:val="18"/>
              </w:rPr>
              <w:tab/>
            </w:r>
          </w:p>
        </w:tc>
        <w:tc>
          <w:tcPr>
            <w:tcW w:w="12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1 128 000</w:t>
            </w:r>
          </w:p>
        </w:tc>
        <w:tc>
          <w:tcPr>
            <w:tcW w:w="149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5 006 000</w:t>
            </w:r>
          </w:p>
        </w:tc>
        <w:tc>
          <w:tcPr>
            <w:tcW w:w="114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5 006 000</w:t>
            </w:r>
          </w:p>
        </w:tc>
      </w:tr>
      <w:tr w:rsidR="00DC337E" w:rsidRPr="0087085C" w:rsidTr="00D36293">
        <w:trPr>
          <w:trHeight w:val="20"/>
          <w:jc w:val="center"/>
        </w:trPr>
        <w:tc>
          <w:tcPr>
            <w:tcW w:w="5145"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Great Barrier Reef Marine Park Authority — For payment under the </w:t>
            </w:r>
            <w:r w:rsidRPr="0087085C">
              <w:rPr>
                <w:rFonts w:eastAsia="Times New Roman"/>
                <w:b/>
                <w:bCs/>
                <w:i/>
                <w:iCs/>
                <w:szCs w:val="18"/>
              </w:rPr>
              <w:t>Great Barrier Reef Marine Park Act 1975</w:t>
            </w:r>
          </w:p>
        </w:tc>
        <w:tc>
          <w:tcPr>
            <w:tcW w:w="12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Payment to the Authority for payment to Queensland for the day-to-day management in relation to the Great </w:t>
            </w:r>
            <w:r w:rsidRPr="0087085C">
              <w:rPr>
                <w:rFonts w:eastAsia="Times New Roman"/>
                <w:noProof/>
                <w:szCs w:val="18"/>
              </w:rPr>
              <w:t>Barrier Reef Marine Park</w:t>
            </w:r>
            <w:r w:rsidRPr="0087085C">
              <w:rPr>
                <w:rFonts w:eastAsia="Times New Roman"/>
                <w:noProof/>
                <w:szCs w:val="18"/>
              </w:rPr>
              <w:tab/>
            </w:r>
          </w:p>
        </w:tc>
        <w:tc>
          <w:tcPr>
            <w:tcW w:w="12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3 847 000</w:t>
            </w:r>
          </w:p>
        </w:tc>
        <w:tc>
          <w:tcPr>
            <w:tcW w:w="149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3 779 000</w:t>
            </w:r>
          </w:p>
        </w:tc>
        <w:tc>
          <w:tcPr>
            <w:tcW w:w="114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3 779 000</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4"/>
        </w:rPr>
        <w:t xml:space="preserve">Department of the Environment, Sport and Territories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069"/>
        <w:gridCol w:w="1290"/>
        <w:gridCol w:w="1460"/>
        <w:gridCol w:w="1290"/>
      </w:tblGrid>
      <w:tr w:rsidR="00DC337E" w:rsidRPr="0087085C" w:rsidTr="00D36293">
        <w:trPr>
          <w:trHeight w:val="20"/>
          <w:jc w:val="center"/>
        </w:trPr>
        <w:tc>
          <w:tcPr>
            <w:tcW w:w="502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9"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726"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24"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79"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24"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4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27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02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3.—</w:t>
            </w:r>
            <w:r w:rsidRPr="0087085C">
              <w:rPr>
                <w:rFonts w:eastAsia="Times New Roman"/>
                <w:b/>
                <w:bCs/>
                <w:szCs w:val="18"/>
              </w:rPr>
              <w:t xml:space="preserve"> Payments to the States for the management of World Heritage Properties</w:t>
            </w:r>
            <w:r w:rsidRPr="0087085C">
              <w:rPr>
                <w:rFonts w:eastAsia="Times New Roman"/>
                <w:b/>
                <w:bCs/>
                <w:szCs w:val="18"/>
              </w:rPr>
              <w:tab/>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9 100 000</w:t>
            </w:r>
          </w:p>
        </w:tc>
        <w:tc>
          <w:tcPr>
            <w:tcW w:w="144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11 234 000</w:t>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11 053 375</w:t>
            </w:r>
          </w:p>
        </w:tc>
      </w:tr>
      <w:tr w:rsidR="00DC337E" w:rsidRPr="0087085C" w:rsidTr="00D36293">
        <w:trPr>
          <w:trHeight w:val="20"/>
          <w:jc w:val="center"/>
        </w:trPr>
        <w:tc>
          <w:tcPr>
            <w:tcW w:w="502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4.—</w:t>
            </w:r>
            <w:r w:rsidRPr="0087085C">
              <w:rPr>
                <w:rFonts w:eastAsia="Times New Roman"/>
                <w:b/>
                <w:bCs/>
                <w:szCs w:val="18"/>
              </w:rPr>
              <w:t xml:space="preserve"> Other payments to the Australian Capital Territory</w:t>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4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2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Assistance for water and sewerage services</w:t>
            </w:r>
            <w:r w:rsidRPr="0087085C">
              <w:rPr>
                <w:szCs w:val="18"/>
              </w:rPr>
              <w:tab/>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7 739 000</w:t>
            </w:r>
          </w:p>
        </w:tc>
        <w:tc>
          <w:tcPr>
            <w:tcW w:w="144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7 573 000</w:t>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7 573 000</w:t>
            </w:r>
          </w:p>
        </w:tc>
      </w:tr>
      <w:tr w:rsidR="00DC337E" w:rsidRPr="0087085C" w:rsidTr="00D36293">
        <w:trPr>
          <w:trHeight w:val="20"/>
          <w:jc w:val="center"/>
        </w:trPr>
        <w:tc>
          <w:tcPr>
            <w:tcW w:w="502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Payment to compensate for the effects of national capital influences on the cost of providing municipal services</w:t>
            </w:r>
            <w:r w:rsidR="00862740" w:rsidRPr="0087085C">
              <w:rPr>
                <w:szCs w:val="18"/>
              </w:rPr>
              <w:tab/>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19 249 000</w:t>
            </w:r>
          </w:p>
        </w:tc>
        <w:tc>
          <w:tcPr>
            <w:tcW w:w="144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18 836 000</w:t>
            </w:r>
          </w:p>
        </w:tc>
        <w:tc>
          <w:tcPr>
            <w:tcW w:w="127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18 836 000</w:t>
            </w:r>
          </w:p>
        </w:tc>
      </w:tr>
      <w:tr w:rsidR="00DC337E" w:rsidRPr="0087085C" w:rsidTr="00D36293">
        <w:trPr>
          <w:trHeight w:val="20"/>
          <w:jc w:val="center"/>
        </w:trPr>
        <w:tc>
          <w:tcPr>
            <w:tcW w:w="502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Australian Capital Territory </w:t>
            </w:r>
            <w:r w:rsidRPr="0087085C">
              <w:rPr>
                <w:rFonts w:eastAsia="Times New Roman"/>
                <w:szCs w:val="18"/>
              </w:rPr>
              <w:t>— Financial Assistance grant for local government purposes</w:t>
            </w:r>
            <w:r w:rsidRPr="0087085C">
              <w:rPr>
                <w:rFonts w:eastAsia="Times New Roman"/>
                <w:szCs w:val="18"/>
              </w:rPr>
              <w:tab/>
            </w:r>
          </w:p>
        </w:tc>
        <w:tc>
          <w:tcPr>
            <w:tcW w:w="127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4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24 956 000</w:t>
            </w:r>
          </w:p>
        </w:tc>
        <w:tc>
          <w:tcPr>
            <w:tcW w:w="127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26 988 000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51 365 000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26 409 000</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5.—</w:t>
            </w:r>
            <w:r w:rsidRPr="0087085C">
              <w:rPr>
                <w:rFonts w:eastAsia="Times New Roman"/>
                <w:b/>
                <w:bCs/>
                <w:szCs w:val="18"/>
              </w:rPr>
              <w:t xml:space="preserve"> Payments to the States and the Northern Territory for the reimbursement of expenses incurred in the administration of the </w:t>
            </w:r>
            <w:r w:rsidRPr="0087085C">
              <w:rPr>
                <w:rFonts w:eastAsia="Times New Roman"/>
                <w:b/>
                <w:bCs/>
                <w:i/>
                <w:iCs/>
                <w:szCs w:val="18"/>
              </w:rPr>
              <w:t>Sea Installations Act 1987</w:t>
            </w:r>
            <w:r w:rsidRPr="0087085C">
              <w:rPr>
                <w:rFonts w:eastAsia="Times New Roman"/>
                <w:b/>
                <w:bCs/>
                <w:i/>
                <w:iCs/>
                <w:szCs w:val="18"/>
              </w:rPr>
              <w:tab/>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29 000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6.—</w:t>
            </w:r>
            <w:r w:rsidRPr="0087085C">
              <w:rPr>
                <w:rFonts w:eastAsia="Times New Roman"/>
                <w:b/>
                <w:bCs/>
                <w:szCs w:val="18"/>
              </w:rPr>
              <w:t xml:space="preserve">Payment to Queensland for the </w:t>
            </w:r>
            <w:proofErr w:type="spellStart"/>
            <w:r w:rsidRPr="0087085C">
              <w:rPr>
                <w:rFonts w:eastAsia="Times New Roman"/>
                <w:b/>
                <w:bCs/>
                <w:szCs w:val="18"/>
              </w:rPr>
              <w:t>Daintree</w:t>
            </w:r>
            <w:proofErr w:type="spellEnd"/>
            <w:r w:rsidRPr="0087085C">
              <w:rPr>
                <w:rFonts w:eastAsia="Times New Roman"/>
                <w:b/>
                <w:bCs/>
                <w:szCs w:val="18"/>
              </w:rPr>
              <w:t xml:space="preserve"> Rescue Strategy</w:t>
            </w:r>
            <w:r w:rsidRPr="0087085C">
              <w:rPr>
                <w:rFonts w:eastAsia="Times New Roman"/>
                <w:b/>
                <w:bCs/>
                <w:szCs w:val="18"/>
              </w:rPr>
              <w:tab/>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1 584 000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4 428 000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4 428 000</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ind w:left="432" w:hanging="432"/>
            </w:pPr>
            <w:r w:rsidRPr="0087085C">
              <w:rPr>
                <w:b/>
                <w:bCs/>
                <w:szCs w:val="18"/>
              </w:rPr>
              <w:t>7.—</w:t>
            </w:r>
            <w:r w:rsidRPr="0087085C">
              <w:rPr>
                <w:rFonts w:eastAsia="Times New Roman"/>
                <w:b/>
                <w:bCs/>
                <w:szCs w:val="18"/>
              </w:rPr>
              <w:t xml:space="preserve"> Payment to Queensland for the Sugar Coast Environment Rescue Package</w:t>
            </w:r>
            <w:r w:rsidRPr="0087085C">
              <w:rPr>
                <w:rFonts w:eastAsia="Times New Roman"/>
                <w:b/>
                <w:bCs/>
                <w:szCs w:val="18"/>
              </w:rPr>
              <w:tab/>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2000 000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b/>
                <w:bCs/>
                <w:szCs w:val="18"/>
              </w:rPr>
              <w:t>Assistance to New South Wales for capital works associated with the Sydney 2000 Olympic Games</w:t>
            </w:r>
            <w:r w:rsidRPr="0087085C">
              <w:rPr>
                <w:szCs w:val="18"/>
              </w:rPr>
              <w:t>.</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50 000 000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50 000 000</w:t>
            </w:r>
          </w:p>
        </w:tc>
      </w:tr>
      <w:tr w:rsidR="00DC337E" w:rsidRPr="0087085C" w:rsidTr="00D36293">
        <w:trPr>
          <w:trHeight w:val="20"/>
          <w:jc w:val="center"/>
        </w:trPr>
        <w:tc>
          <w:tcPr>
            <w:tcW w:w="50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849</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44 676 000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127 842 000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102 675 375</w:t>
            </w:r>
          </w:p>
        </w:tc>
      </w:tr>
      <w:tr w:rsidR="00DC337E" w:rsidRPr="0087085C" w:rsidTr="00D36293">
        <w:trPr>
          <w:trHeight w:val="20"/>
          <w:jc w:val="center"/>
        </w:trPr>
        <w:tc>
          <w:tcPr>
            <w:tcW w:w="5024"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left="720" w:hanging="720"/>
              <w:jc w:val="both"/>
            </w:pPr>
            <w:r w:rsidRPr="0087085C">
              <w:rPr>
                <w:b/>
                <w:bCs/>
                <w:szCs w:val="18"/>
              </w:rPr>
              <w:t>Total: Department of the Environment, Sport and Territories</w:t>
            </w:r>
            <w:r w:rsidRPr="0087085C">
              <w:rPr>
                <w:b/>
                <w:bCs/>
                <w:szCs w:val="18"/>
              </w:rPr>
              <w:tab/>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22"/>
              </w:rPr>
              <w:t>92 055 000</w:t>
            </w:r>
          </w:p>
        </w:tc>
        <w:tc>
          <w:tcPr>
            <w:tcW w:w="144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22"/>
              </w:rPr>
              <w:t>184 793 000</w:t>
            </w:r>
          </w:p>
        </w:tc>
        <w:tc>
          <w:tcPr>
            <w:tcW w:w="127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154 787 212</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4"/>
        </w:rPr>
        <w:t>DEPARTMENT OF FINANCE</w:t>
      </w:r>
    </w:p>
    <w:tbl>
      <w:tblPr>
        <w:tblW w:w="5000" w:type="pct"/>
        <w:jc w:val="center"/>
        <w:tblLayout w:type="fixed"/>
        <w:tblCellMar>
          <w:left w:w="40" w:type="dxa"/>
          <w:right w:w="40" w:type="dxa"/>
        </w:tblCellMar>
        <w:tblLook w:val="0000" w:firstRow="0" w:lastRow="0" w:firstColumn="0" w:lastColumn="0" w:noHBand="0" w:noVBand="0"/>
      </w:tblPr>
      <w:tblGrid>
        <w:gridCol w:w="5168"/>
        <w:gridCol w:w="1267"/>
        <w:gridCol w:w="1425"/>
        <w:gridCol w:w="1249"/>
      </w:tblGrid>
      <w:tr w:rsidR="00DC337E" w:rsidRPr="0087085C" w:rsidTr="00D36293">
        <w:trPr>
          <w:trHeight w:val="20"/>
          <w:jc w:val="center"/>
        </w:trPr>
        <w:tc>
          <w:tcPr>
            <w:tcW w:w="512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6"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5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23"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6"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1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3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2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1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23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12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860</w:t>
            </w:r>
            <w:r w:rsidR="00104D47">
              <w:rPr>
                <w:szCs w:val="18"/>
              </w:rPr>
              <w:t>.</w:t>
            </w:r>
            <w:r w:rsidRPr="0087085C">
              <w:rPr>
                <w:szCs w:val="18"/>
              </w:rPr>
              <w:t xml:space="preserve"> </w:t>
            </w:r>
            <w:r w:rsidRPr="0087085C">
              <w:rPr>
                <w:rFonts w:eastAsia="Times New Roman"/>
                <w:szCs w:val="18"/>
              </w:rPr>
              <w:t>— CAPITAL WORKS AND SERVICES</w:t>
            </w:r>
          </w:p>
        </w:tc>
        <w:tc>
          <w:tcPr>
            <w:tcW w:w="125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1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3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12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5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1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3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12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Department of Finance</w:t>
            </w:r>
          </w:p>
        </w:tc>
        <w:tc>
          <w:tcPr>
            <w:tcW w:w="1256"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1 817 000</w:t>
            </w:r>
          </w:p>
        </w:tc>
        <w:tc>
          <w:tcPr>
            <w:tcW w:w="1412"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4 559 000</w:t>
            </w:r>
          </w:p>
        </w:tc>
        <w:tc>
          <w:tcPr>
            <w:tcW w:w="1238"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4 235 972</w:t>
            </w:r>
          </w:p>
        </w:tc>
      </w:tr>
      <w:tr w:rsidR="00DC337E" w:rsidRPr="0087085C" w:rsidTr="005101E8">
        <w:trPr>
          <w:trHeight w:val="20"/>
          <w:jc w:val="center"/>
        </w:trPr>
        <w:tc>
          <w:tcPr>
            <w:tcW w:w="512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861.—</w:t>
            </w:r>
            <w:r w:rsidRPr="0087085C">
              <w:rPr>
                <w:rFonts w:eastAsia="Times New Roman"/>
                <w:szCs w:val="18"/>
              </w:rPr>
              <w:t xml:space="preserve"> PAYMENTS TO OR FOR THE STATES THE NORTHERN TERRITORY AND THE AUSTRALIAN CAPITAL TERRITORY</w:t>
            </w:r>
          </w:p>
        </w:tc>
        <w:tc>
          <w:tcPr>
            <w:tcW w:w="1256" w:type="dxa"/>
            <w:tcBorders>
              <w:top w:val="single" w:sz="4" w:space="0" w:color="auto"/>
              <w:left w:val="nil"/>
              <w:bottom w:val="nil"/>
              <w:right w:val="nil"/>
            </w:tcBorders>
            <w:vAlign w:val="bottom"/>
          </w:tcPr>
          <w:p w:rsidR="00DC337E" w:rsidRPr="0087085C" w:rsidRDefault="00DC337E" w:rsidP="0087085C">
            <w:pPr>
              <w:tabs>
                <w:tab w:val="left" w:leader="dot" w:pos="4896"/>
              </w:tabs>
              <w:ind w:right="29"/>
              <w:jc w:val="right"/>
            </w:pPr>
          </w:p>
        </w:tc>
        <w:tc>
          <w:tcPr>
            <w:tcW w:w="1412" w:type="dxa"/>
            <w:tcBorders>
              <w:top w:val="single" w:sz="4" w:space="0" w:color="auto"/>
              <w:left w:val="nil"/>
              <w:bottom w:val="nil"/>
              <w:right w:val="nil"/>
            </w:tcBorders>
            <w:vAlign w:val="bottom"/>
          </w:tcPr>
          <w:p w:rsidR="00DC337E" w:rsidRPr="0087085C" w:rsidRDefault="00DC337E" w:rsidP="0087085C">
            <w:pPr>
              <w:tabs>
                <w:tab w:val="left" w:leader="dot" w:pos="4896"/>
              </w:tabs>
              <w:ind w:right="29"/>
              <w:jc w:val="right"/>
            </w:pPr>
          </w:p>
        </w:tc>
        <w:tc>
          <w:tcPr>
            <w:tcW w:w="1238" w:type="dxa"/>
            <w:tcBorders>
              <w:top w:val="single" w:sz="4" w:space="0" w:color="auto"/>
              <w:left w:val="nil"/>
              <w:bottom w:val="nil"/>
              <w:right w:val="nil"/>
            </w:tcBorders>
            <w:vAlign w:val="bottom"/>
          </w:tcPr>
          <w:p w:rsidR="00DC337E" w:rsidRPr="0087085C" w:rsidRDefault="00DC337E" w:rsidP="0087085C">
            <w:pPr>
              <w:tabs>
                <w:tab w:val="left" w:leader="dot" w:pos="4896"/>
              </w:tabs>
              <w:ind w:right="29"/>
              <w:jc w:val="right"/>
            </w:pPr>
          </w:p>
        </w:tc>
      </w:tr>
      <w:tr w:rsidR="00DC337E" w:rsidRPr="0087085C" w:rsidTr="00D36293">
        <w:trPr>
          <w:trHeight w:val="20"/>
          <w:jc w:val="center"/>
        </w:trPr>
        <w:tc>
          <w:tcPr>
            <w:tcW w:w="512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Natural disaster relief and restoration</w:t>
            </w:r>
            <w:r w:rsidRPr="0087085C">
              <w:rPr>
                <w:szCs w:val="18"/>
              </w:rPr>
              <w:tab/>
            </w:r>
          </w:p>
        </w:tc>
        <w:tc>
          <w:tcPr>
            <w:tcW w:w="125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35 000 000</w:t>
            </w:r>
          </w:p>
        </w:tc>
        <w:tc>
          <w:tcPr>
            <w:tcW w:w="141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35 000 000</w:t>
            </w:r>
          </w:p>
        </w:tc>
        <w:tc>
          <w:tcPr>
            <w:tcW w:w="123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3 943 459</w:t>
            </w:r>
          </w:p>
        </w:tc>
      </w:tr>
      <w:tr w:rsidR="00DC337E" w:rsidRPr="0087085C" w:rsidTr="00D36293">
        <w:trPr>
          <w:trHeight w:val="20"/>
          <w:jc w:val="center"/>
        </w:trPr>
        <w:tc>
          <w:tcPr>
            <w:tcW w:w="512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Ex Gratia payment to State and Territory Governments in lieu of stamp duty on Asset Sales</w:t>
            </w:r>
            <w:r w:rsidRPr="0087085C">
              <w:rPr>
                <w:szCs w:val="18"/>
              </w:rPr>
              <w:tab/>
            </w:r>
          </w:p>
        </w:tc>
        <w:tc>
          <w:tcPr>
            <w:tcW w:w="125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12 812 000</w:t>
            </w:r>
          </w:p>
        </w:tc>
        <w:tc>
          <w:tcPr>
            <w:tcW w:w="141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4 450 000</w:t>
            </w:r>
          </w:p>
        </w:tc>
        <w:tc>
          <w:tcPr>
            <w:tcW w:w="123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4 436 183</w:t>
            </w:r>
          </w:p>
        </w:tc>
      </w:tr>
      <w:tr w:rsidR="00DC337E" w:rsidRPr="0087085C" w:rsidTr="00D36293">
        <w:trPr>
          <w:trHeight w:val="20"/>
          <w:jc w:val="center"/>
        </w:trPr>
        <w:tc>
          <w:tcPr>
            <w:tcW w:w="512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jc w:val="right"/>
            </w:pPr>
            <w:r w:rsidRPr="0087085C">
              <w:rPr>
                <w:i/>
                <w:iCs/>
                <w:szCs w:val="18"/>
              </w:rPr>
              <w:t xml:space="preserve">Total: Division </w:t>
            </w:r>
            <w:r w:rsidRPr="0087085C">
              <w:rPr>
                <w:szCs w:val="18"/>
              </w:rPr>
              <w:t>861</w:t>
            </w:r>
          </w:p>
        </w:tc>
        <w:tc>
          <w:tcPr>
            <w:tcW w:w="125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47 812 000</w:t>
            </w:r>
          </w:p>
        </w:tc>
        <w:tc>
          <w:tcPr>
            <w:tcW w:w="141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39 450 000</w:t>
            </w:r>
          </w:p>
        </w:tc>
        <w:tc>
          <w:tcPr>
            <w:tcW w:w="123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8 379 642</w:t>
            </w:r>
          </w:p>
        </w:tc>
      </w:tr>
      <w:tr w:rsidR="00DC337E" w:rsidRPr="0087085C" w:rsidTr="00D36293">
        <w:trPr>
          <w:trHeight w:val="20"/>
          <w:jc w:val="center"/>
        </w:trPr>
        <w:tc>
          <w:tcPr>
            <w:tcW w:w="5123"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OTHER SERVICES</w:t>
            </w:r>
          </w:p>
        </w:tc>
        <w:tc>
          <w:tcPr>
            <w:tcW w:w="125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1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3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2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Supplementation for Finance Central Accounting System Charges for Payments Services (for payment to relevant trust accounts)</w:t>
            </w:r>
            <w:r w:rsidRPr="0087085C">
              <w:rPr>
                <w:szCs w:val="18"/>
              </w:rPr>
              <w:tab/>
            </w:r>
          </w:p>
        </w:tc>
        <w:tc>
          <w:tcPr>
            <w:tcW w:w="125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41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174 000</w:t>
            </w:r>
          </w:p>
        </w:tc>
        <w:tc>
          <w:tcPr>
            <w:tcW w:w="123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2 309</w:t>
            </w:r>
          </w:p>
        </w:tc>
      </w:tr>
      <w:tr w:rsidR="00DC337E" w:rsidRPr="0087085C" w:rsidTr="00D36293">
        <w:trPr>
          <w:trHeight w:val="20"/>
          <w:jc w:val="center"/>
        </w:trPr>
        <w:tc>
          <w:tcPr>
            <w:tcW w:w="512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Qantas Public Share Offer </w:t>
            </w:r>
            <w:r w:rsidRPr="0087085C">
              <w:rPr>
                <w:rFonts w:eastAsia="Times New Roman"/>
                <w:szCs w:val="18"/>
              </w:rPr>
              <w:t>— Tax indemnity offset payment to Qantas</w:t>
            </w:r>
            <w:r w:rsidRPr="0087085C">
              <w:rPr>
                <w:rFonts w:eastAsia="Times New Roman"/>
                <w:szCs w:val="18"/>
              </w:rPr>
              <w:tab/>
            </w:r>
          </w:p>
        </w:tc>
        <w:tc>
          <w:tcPr>
            <w:tcW w:w="125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41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322 000 000</w:t>
            </w:r>
          </w:p>
        </w:tc>
        <w:tc>
          <w:tcPr>
            <w:tcW w:w="123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322 000 000</w:t>
            </w:r>
          </w:p>
        </w:tc>
      </w:tr>
      <w:tr w:rsidR="00DC337E" w:rsidRPr="0087085C" w:rsidTr="00D36293">
        <w:trPr>
          <w:trHeight w:val="20"/>
          <w:jc w:val="center"/>
        </w:trPr>
        <w:tc>
          <w:tcPr>
            <w:tcW w:w="512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Total:</w:t>
            </w:r>
          </w:p>
        </w:tc>
        <w:tc>
          <w:tcPr>
            <w:tcW w:w="125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b/>
                <w:bCs/>
                <w:szCs w:val="22"/>
              </w:rPr>
              <w:t>—</w:t>
            </w:r>
          </w:p>
        </w:tc>
        <w:tc>
          <w:tcPr>
            <w:tcW w:w="141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22"/>
              </w:rPr>
              <w:t>322 174 000</w:t>
            </w:r>
          </w:p>
        </w:tc>
        <w:tc>
          <w:tcPr>
            <w:tcW w:w="123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22"/>
              </w:rPr>
              <w:t>322 002 309</w:t>
            </w:r>
          </w:p>
        </w:tc>
      </w:tr>
      <w:tr w:rsidR="00DC337E" w:rsidRPr="0087085C" w:rsidTr="00D36293">
        <w:trPr>
          <w:trHeight w:val="20"/>
          <w:jc w:val="center"/>
        </w:trPr>
        <w:tc>
          <w:tcPr>
            <w:tcW w:w="5123"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22"/>
              </w:rPr>
              <w:t>Total: Department of Finance</w:t>
            </w:r>
            <w:r w:rsidRPr="0087085C">
              <w:rPr>
                <w:b/>
                <w:bCs/>
                <w:sz w:val="22"/>
                <w:szCs w:val="22"/>
              </w:rPr>
              <w:tab/>
            </w:r>
          </w:p>
        </w:tc>
        <w:tc>
          <w:tcPr>
            <w:tcW w:w="125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49 629 000</w:t>
            </w:r>
          </w:p>
        </w:tc>
        <w:tc>
          <w:tcPr>
            <w:tcW w:w="141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366 183 000</w:t>
            </w:r>
          </w:p>
        </w:tc>
        <w:tc>
          <w:tcPr>
            <w:tcW w:w="123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334 617 923</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ADVANCE TO THE MINISTER FOR FINANCE</w:t>
      </w:r>
    </w:p>
    <w:tbl>
      <w:tblPr>
        <w:tblW w:w="5000" w:type="pct"/>
        <w:jc w:val="center"/>
        <w:tblLayout w:type="fixed"/>
        <w:tblCellMar>
          <w:left w:w="40" w:type="dxa"/>
          <w:right w:w="40" w:type="dxa"/>
        </w:tblCellMar>
        <w:tblLook w:val="0000" w:firstRow="0" w:lastRow="0" w:firstColumn="0" w:lastColumn="0" w:noHBand="0" w:noVBand="0"/>
      </w:tblPr>
      <w:tblGrid>
        <w:gridCol w:w="5176"/>
        <w:gridCol w:w="1180"/>
        <w:gridCol w:w="1399"/>
        <w:gridCol w:w="1354"/>
      </w:tblGrid>
      <w:tr w:rsidR="00DC337E" w:rsidRPr="0087085C" w:rsidTr="00D36293">
        <w:trPr>
          <w:trHeight w:val="20"/>
          <w:jc w:val="center"/>
        </w:trPr>
        <w:tc>
          <w:tcPr>
            <w:tcW w:w="513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170"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729"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30"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170"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3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3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30" w:type="dxa"/>
            <w:tcBorders>
              <w:top w:val="single" w:sz="6" w:space="0" w:color="auto"/>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pPr>
            <w:r w:rsidRPr="0087085C">
              <w:rPr>
                <w:szCs w:val="18"/>
              </w:rPr>
              <w:t>Division 864</w:t>
            </w:r>
            <w:r w:rsidR="00104D47">
              <w:rPr>
                <w:szCs w:val="18"/>
              </w:rPr>
              <w:t>.</w:t>
            </w:r>
            <w:r w:rsidRPr="0087085C">
              <w:rPr>
                <w:szCs w:val="18"/>
              </w:rPr>
              <w:t xml:space="preserve"> </w:t>
            </w:r>
            <w:r w:rsidRPr="0087085C">
              <w:rPr>
                <w:rFonts w:eastAsia="Times New Roman"/>
                <w:szCs w:val="18"/>
              </w:rPr>
              <w:t>— ADVANCE TO THE MINISTER FOR FINANCE</w:t>
            </w:r>
          </w:p>
        </w:tc>
        <w:tc>
          <w:tcPr>
            <w:tcW w:w="117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38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3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144"/>
              <w:jc w:val="both"/>
            </w:pPr>
            <w:r w:rsidRPr="0087085C">
              <w:rPr>
                <w:szCs w:val="18"/>
              </w:rPr>
              <w:t>To enable the Minister:</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04" w:hanging="360"/>
              <w:jc w:val="both"/>
            </w:pPr>
            <w:r w:rsidRPr="0087085C">
              <w:rPr>
                <w:szCs w:val="18"/>
              </w:rPr>
              <w:t>(a) to make advances that will be recovered during the financial year; and</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04" w:hanging="360"/>
              <w:jc w:val="both"/>
            </w:pPr>
            <w:r w:rsidRPr="0087085C">
              <w:rPr>
                <w:szCs w:val="18"/>
              </w:rPr>
              <w:t>(b) to make money available for expenditure:</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792" w:hanging="360"/>
              <w:jc w:val="both"/>
            </w:pPr>
            <w:r w:rsidRPr="0087085C">
              <w:rPr>
                <w:szCs w:val="18"/>
              </w:rPr>
              <w:t>(i) that the Minister is satisfied is urgently required and:</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1080" w:hanging="360"/>
              <w:jc w:val="both"/>
            </w:pPr>
            <w:r w:rsidRPr="0087085C">
              <w:rPr>
                <w:szCs w:val="18"/>
              </w:rPr>
              <w:t>(A) was unforeseen until after the last day on which it was practicable to include appropriation for that expenditure in the Bill for this Act before the introduction of that Bill into the House of Representatives; or</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1080" w:hanging="360"/>
              <w:jc w:val="both"/>
            </w:pPr>
            <w:r w:rsidRPr="0087085C">
              <w:rPr>
                <w:szCs w:val="18"/>
              </w:rPr>
              <w:t>(B) was erroneously omitted from, or understated in, the Bill for this Act; and</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792" w:hanging="360"/>
              <w:jc w:val="both"/>
            </w:pPr>
            <w:r w:rsidRPr="0087085C">
              <w:rPr>
                <w:szCs w:val="18"/>
              </w:rPr>
              <w:t>(ii) particulars of which will afterwards be submitted to the Parliament;</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04"/>
              <w:jc w:val="both"/>
            </w:pPr>
            <w:r w:rsidRPr="0087085C">
              <w:rPr>
                <w:szCs w:val="18"/>
              </w:rPr>
              <w:t>including payments by way of financial assistance to a State, the Northern Territory or the Australian Capital Territory on such terms and conditions, if any, as the Minister determines; and</w:t>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04" w:hanging="360"/>
              <w:jc w:val="both"/>
            </w:pPr>
            <w:r w:rsidRPr="0087085C">
              <w:rPr>
                <w:szCs w:val="18"/>
              </w:rPr>
              <w:t xml:space="preserve">(c) to make money available for expenditure, pending </w:t>
            </w:r>
            <w:proofErr w:type="spellStart"/>
            <w:r w:rsidRPr="0087085C">
              <w:rPr>
                <w:szCs w:val="18"/>
              </w:rPr>
              <w:t>authorisation</w:t>
            </w:r>
            <w:proofErr w:type="spellEnd"/>
            <w:r w:rsidRPr="0087085C">
              <w:rPr>
                <w:szCs w:val="18"/>
              </w:rPr>
              <w:t xml:space="preserve"> under section 32 of the </w:t>
            </w:r>
            <w:r w:rsidRPr="0087085C">
              <w:rPr>
                <w:i/>
                <w:iCs/>
                <w:szCs w:val="18"/>
              </w:rPr>
              <w:t xml:space="preserve">Audit Act 1901 </w:t>
            </w:r>
            <w:r w:rsidRPr="0087085C">
              <w:rPr>
                <w:szCs w:val="18"/>
              </w:rPr>
              <w:t>to that expenditure</w:t>
            </w:r>
            <w:r w:rsidRPr="0087085C">
              <w:rPr>
                <w:szCs w:val="18"/>
              </w:rPr>
              <w:tab/>
            </w:r>
          </w:p>
        </w:tc>
        <w:tc>
          <w:tcPr>
            <w:tcW w:w="11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175 000 000</w:t>
            </w:r>
          </w:p>
        </w:tc>
        <w:tc>
          <w:tcPr>
            <w:tcW w:w="13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175 000 000</w:t>
            </w:r>
          </w:p>
        </w:tc>
        <w:tc>
          <w:tcPr>
            <w:tcW w:w="13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rPr>
              <w:t>*</w:t>
            </w:r>
          </w:p>
        </w:tc>
      </w:tr>
    </w:tbl>
    <w:p w:rsidR="00DC337E" w:rsidRPr="0087085C" w:rsidRDefault="00DC337E" w:rsidP="0087085C">
      <w:pPr>
        <w:pBdr>
          <w:bottom w:val="single" w:sz="4" w:space="1" w:color="auto"/>
        </w:pBdr>
        <w:shd w:val="clear" w:color="auto" w:fill="FFFFFF"/>
        <w:tabs>
          <w:tab w:val="left" w:leader="dot" w:pos="4896"/>
        </w:tabs>
        <w:spacing w:before="120" w:after="60"/>
        <w:jc w:val="both"/>
        <w:rPr>
          <w:bCs/>
          <w:szCs w:val="14"/>
        </w:rPr>
      </w:pPr>
      <w:r w:rsidRPr="0087085C">
        <w:rPr>
          <w:bCs/>
          <w:szCs w:val="14"/>
        </w:rPr>
        <w:t>* Expenditure is shown under the appropriation to which it has been charged.</w:t>
      </w:r>
    </w:p>
    <w:p w:rsidR="003439BA" w:rsidRPr="0087085C" w:rsidRDefault="003439BA" w:rsidP="0087085C">
      <w:pPr>
        <w:pBdr>
          <w:bottom w:val="single" w:sz="4" w:space="1" w:color="auto"/>
        </w:pBdr>
        <w:shd w:val="clear" w:color="auto" w:fill="FFFFFF"/>
        <w:tabs>
          <w:tab w:val="left" w:leader="dot" w:pos="4896"/>
        </w:tabs>
        <w:spacing w:before="120" w:after="60"/>
        <w:jc w:val="both"/>
      </w:pPr>
    </w:p>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b/>
          <w:bCs/>
          <w:sz w:val="22"/>
          <w:szCs w:val="24"/>
        </w:rPr>
        <w:t>DEPARTMENT OF ADMINISTRATIVE SERVICES</w:t>
      </w:r>
    </w:p>
    <w:tbl>
      <w:tblPr>
        <w:tblW w:w="5000" w:type="pct"/>
        <w:jc w:val="center"/>
        <w:tblLayout w:type="fixed"/>
        <w:tblCellMar>
          <w:left w:w="40" w:type="dxa"/>
          <w:right w:w="40" w:type="dxa"/>
        </w:tblCellMar>
        <w:tblLook w:val="0000" w:firstRow="0" w:lastRow="0" w:firstColumn="0" w:lastColumn="0" w:noHBand="0" w:noVBand="0"/>
      </w:tblPr>
      <w:tblGrid>
        <w:gridCol w:w="5093"/>
        <w:gridCol w:w="1459"/>
        <w:gridCol w:w="1337"/>
        <w:gridCol w:w="1220"/>
      </w:tblGrid>
      <w:tr w:rsidR="00DC337E" w:rsidRPr="0087085C" w:rsidTr="00D36293">
        <w:trPr>
          <w:trHeight w:val="20"/>
          <w:jc w:val="center"/>
        </w:trPr>
        <w:tc>
          <w:tcPr>
            <w:tcW w:w="504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446"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534"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49"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446"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32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4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865.—</w:t>
            </w:r>
            <w:r w:rsidRPr="0087085C">
              <w:rPr>
                <w:rFonts w:eastAsia="Times New Roman"/>
                <w:szCs w:val="18"/>
              </w:rPr>
              <w:t xml:space="preserve"> CAPITAL WORKS AND SERVICES</w:t>
            </w:r>
          </w:p>
        </w:tc>
        <w:tc>
          <w:tcPr>
            <w:tcW w:w="144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32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2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04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Departmental plant and equipment</w:t>
            </w:r>
            <w:r w:rsidRPr="0087085C">
              <w:rPr>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2 700 000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2 774 000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2 412 116</w:t>
            </w:r>
          </w:p>
        </w:tc>
      </w:tr>
      <w:tr w:rsidR="00DC337E" w:rsidRPr="0087085C" w:rsidTr="00D36293">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Commonwealth offices </w:t>
            </w:r>
            <w:r w:rsidRPr="0087085C">
              <w:rPr>
                <w:rFonts w:eastAsia="Times New Roman"/>
                <w:szCs w:val="18"/>
              </w:rPr>
              <w:t>— Major construction and refurbishment</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39 359 000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110 043 000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76 840 557</w:t>
            </w:r>
          </w:p>
        </w:tc>
      </w:tr>
      <w:tr w:rsidR="00DC337E" w:rsidRPr="0087085C" w:rsidTr="00D36293">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Commonwealth offices </w:t>
            </w:r>
            <w:r w:rsidRPr="0087085C">
              <w:rPr>
                <w:rFonts w:eastAsia="Times New Roman"/>
                <w:szCs w:val="18"/>
              </w:rPr>
              <w:t>— Construction, acquisition and refurbishment under $6 000 000 (money received as payment from the sale of surplus or uneconomic Commonwealth office property, not being money received in respect of any such property the agreed valuation of which exceeds $6 000 000, may be credited to this item)</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28 915 000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34 838 408</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17 007 693</w:t>
            </w:r>
          </w:p>
        </w:tc>
      </w:tr>
      <w:tr w:rsidR="00DC337E" w:rsidRPr="0087085C" w:rsidTr="00D36293">
        <w:trPr>
          <w:trHeight w:val="20"/>
          <w:jc w:val="center"/>
        </w:trPr>
        <w:tc>
          <w:tcPr>
            <w:tcW w:w="504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04. Instalment purchases of sites and buildings </w:t>
            </w:r>
            <w:r w:rsidRPr="0087085C">
              <w:rPr>
                <w:rFonts w:eastAsia="Times New Roman"/>
                <w:szCs w:val="18"/>
              </w:rPr>
              <w:t>— Capital</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16 671 000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16 324 000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16 323 864</w:t>
            </w:r>
          </w:p>
        </w:tc>
      </w:tr>
      <w:tr w:rsidR="00DC337E" w:rsidRPr="0087085C" w:rsidTr="00D36293">
        <w:trPr>
          <w:trHeight w:val="20"/>
          <w:jc w:val="center"/>
        </w:trPr>
        <w:tc>
          <w:tcPr>
            <w:tcW w:w="504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05. Instalment purchases of sites and buildings </w:t>
            </w:r>
            <w:r w:rsidRPr="0087085C">
              <w:rPr>
                <w:rFonts w:eastAsia="Times New Roman"/>
                <w:szCs w:val="18"/>
              </w:rPr>
              <w:t>— Interest</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2 187 000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4 351 000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4 349 992</w:t>
            </w:r>
          </w:p>
        </w:tc>
      </w:tr>
      <w:tr w:rsidR="00DC337E" w:rsidRPr="0087085C" w:rsidTr="00D36293">
        <w:trPr>
          <w:trHeight w:val="20"/>
          <w:jc w:val="center"/>
        </w:trPr>
        <w:tc>
          <w:tcPr>
            <w:tcW w:w="5049"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06. Dredging of Kedron Brook Floodway, Brisbane, Queensland</w:t>
            </w:r>
            <w:r w:rsidRPr="0087085C">
              <w:rPr>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8 851 000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8 900 000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200 750</w:t>
            </w:r>
          </w:p>
        </w:tc>
      </w:tr>
      <w:tr w:rsidR="00DC337E" w:rsidRPr="0087085C" w:rsidTr="00D36293">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07. Acquisition and development </w:t>
            </w:r>
            <w:r w:rsidRPr="0087085C">
              <w:rPr>
                <w:rFonts w:eastAsia="Times New Roman"/>
                <w:szCs w:val="18"/>
              </w:rPr>
              <w:t>— Old Brisbane Airport terminal site</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5 450 000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3 350 000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527 375</w:t>
            </w:r>
          </w:p>
        </w:tc>
      </w:tr>
      <w:tr w:rsidR="00DC337E" w:rsidRPr="0087085C" w:rsidTr="00D36293">
        <w:trPr>
          <w:trHeight w:val="20"/>
          <w:jc w:val="center"/>
        </w:trPr>
        <w:tc>
          <w:tcPr>
            <w:tcW w:w="504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08. Overseas property services </w:t>
            </w:r>
            <w:r w:rsidRPr="0087085C">
              <w:rPr>
                <w:rFonts w:eastAsia="Times New Roman"/>
                <w:szCs w:val="18"/>
              </w:rPr>
              <w:t>— Plant and equipment</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2 478 000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3 411 000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3 359 515</w:t>
            </w:r>
          </w:p>
        </w:tc>
      </w:tr>
      <w:tr w:rsidR="00DC337E" w:rsidRPr="0087085C" w:rsidTr="00D36293">
        <w:trPr>
          <w:trHeight w:val="20"/>
          <w:jc w:val="center"/>
        </w:trPr>
        <w:tc>
          <w:tcPr>
            <w:tcW w:w="504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09. Overseas property services </w:t>
            </w:r>
            <w:r w:rsidRPr="0087085C">
              <w:rPr>
                <w:rFonts w:eastAsia="Times New Roman"/>
                <w:szCs w:val="18"/>
              </w:rPr>
              <w:t>— Acquisitions, buildings and works under $6 000 000 (refunds of taxation by overseas governments, payments in relation to acquisitions, buildings and works overseas under $6 000 000 and moneys received as payment from the sale of surplus or uneconomic Australian Government Properties Overseas, not being money received in respect of any such property the agreed sale price of which exceeds $6 000 000, may be credited to this item)</w:t>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30 560 000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33 221 790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19 571 012</w:t>
            </w:r>
          </w:p>
        </w:tc>
      </w:tr>
      <w:tr w:rsidR="00DC337E" w:rsidRPr="0087085C" w:rsidTr="00D36293">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10. Overseas property services </w:t>
            </w:r>
            <w:r w:rsidRPr="0087085C">
              <w:rPr>
                <w:rFonts w:eastAsia="Times New Roman"/>
                <w:szCs w:val="18"/>
              </w:rPr>
              <w:t>— Major acquisitions and works</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81 711 000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65 645 000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26 948 489</w:t>
            </w:r>
          </w:p>
        </w:tc>
      </w:tr>
      <w:tr w:rsidR="00DC337E" w:rsidRPr="0087085C" w:rsidTr="00D36293">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11. Overseas property services </w:t>
            </w:r>
            <w:r w:rsidRPr="0087085C">
              <w:rPr>
                <w:rFonts w:eastAsia="Times New Roman"/>
                <w:szCs w:val="18"/>
              </w:rPr>
              <w:t>— Instalment purchases of sites and buildings</w:t>
            </w:r>
            <w:r w:rsidRPr="0087085C">
              <w:rPr>
                <w:rFonts w:eastAsia="Times New Roman"/>
                <w:szCs w:val="18"/>
              </w:rPr>
              <w:tab/>
            </w:r>
          </w:p>
        </w:tc>
        <w:tc>
          <w:tcPr>
            <w:tcW w:w="144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2 945 000</w:t>
            </w:r>
          </w:p>
        </w:tc>
        <w:tc>
          <w:tcPr>
            <w:tcW w:w="132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5 477 000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4 806 119</w:t>
            </w:r>
          </w:p>
        </w:tc>
      </w:tr>
      <w:tr w:rsidR="00DC337E" w:rsidRPr="0087085C" w:rsidTr="003439BA">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Departmental buildings and works</w:t>
            </w:r>
            <w:r w:rsidRPr="0087085C">
              <w:rPr>
                <w:szCs w:val="18"/>
              </w:rPr>
              <w:tab/>
            </w:r>
          </w:p>
        </w:tc>
        <w:tc>
          <w:tcPr>
            <w:tcW w:w="144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32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675 000</w:t>
            </w:r>
          </w:p>
        </w:tc>
        <w:tc>
          <w:tcPr>
            <w:tcW w:w="120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675 000</w:t>
            </w:r>
          </w:p>
        </w:tc>
      </w:tr>
      <w:tr w:rsidR="00DC337E" w:rsidRPr="0087085C" w:rsidTr="003439BA">
        <w:trPr>
          <w:trHeight w:val="20"/>
          <w:jc w:val="center"/>
        </w:trPr>
        <w:tc>
          <w:tcPr>
            <w:tcW w:w="504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44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221 827 000</w:t>
            </w:r>
          </w:p>
        </w:tc>
        <w:tc>
          <w:tcPr>
            <w:tcW w:w="132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289 010 198</w:t>
            </w:r>
          </w:p>
        </w:tc>
        <w:tc>
          <w:tcPr>
            <w:tcW w:w="12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173 022 482</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i/>
          <w:iCs/>
          <w:sz w:val="24"/>
          <w:szCs w:val="24"/>
        </w:rPr>
        <w:t xml:space="preserve">Department of Administrative Services </w:t>
      </w:r>
      <w:r w:rsidRPr="0087085C">
        <w:rPr>
          <w:rFonts w:eastAsia="Times New Roman"/>
          <w:sz w:val="24"/>
          <w:szCs w:val="24"/>
        </w:rPr>
        <w:t xml:space="preserve">— </w:t>
      </w:r>
      <w:r w:rsidRPr="0087085C">
        <w:rPr>
          <w:rFonts w:eastAsia="Times New Roman"/>
          <w:i/>
          <w:iCs/>
          <w:sz w:val="24"/>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033"/>
        <w:gridCol w:w="1341"/>
        <w:gridCol w:w="1472"/>
        <w:gridCol w:w="1263"/>
      </w:tblGrid>
      <w:tr w:rsidR="00DC337E" w:rsidRPr="0087085C" w:rsidTr="00D36293">
        <w:trPr>
          <w:trHeight w:val="20"/>
          <w:jc w:val="center"/>
        </w:trPr>
        <w:tc>
          <w:tcPr>
            <w:tcW w:w="49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29"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rPr>
              <w:t>1996-97</w:t>
            </w:r>
          </w:p>
        </w:tc>
        <w:tc>
          <w:tcPr>
            <w:tcW w:w="2711"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4989"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329"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49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2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4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25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498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rPr>
              <w:t>2.—</w:t>
            </w:r>
            <w:r w:rsidRPr="0087085C">
              <w:rPr>
                <w:rFonts w:eastAsia="Times New Roman"/>
                <w:b/>
                <w:bCs/>
              </w:rPr>
              <w:t xml:space="preserve"> Advances and Loans</w:t>
            </w:r>
          </w:p>
        </w:tc>
        <w:tc>
          <w:tcPr>
            <w:tcW w:w="132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498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Loan facility (for payment to the Department of Administrative Services Business Services Trust Account) (money received as repayments of the loan facility may be credited to this item)</w:t>
            </w:r>
            <w:r w:rsidRPr="0087085C">
              <w:rPr>
                <w:szCs w:val="18"/>
              </w:rPr>
              <w:tab/>
            </w:r>
          </w:p>
        </w:tc>
        <w:tc>
          <w:tcPr>
            <w:tcW w:w="132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30 000 000</w:t>
            </w:r>
          </w:p>
        </w:tc>
        <w:tc>
          <w:tcPr>
            <w:tcW w:w="14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30 000 000</w:t>
            </w:r>
          </w:p>
        </w:tc>
        <w:tc>
          <w:tcPr>
            <w:tcW w:w="125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498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865</w:t>
            </w:r>
          </w:p>
        </w:tc>
        <w:tc>
          <w:tcPr>
            <w:tcW w:w="132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251 827 000</w:t>
            </w: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319 010 198</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173 022 482</w:t>
            </w:r>
          </w:p>
        </w:tc>
      </w:tr>
      <w:tr w:rsidR="00DC337E" w:rsidRPr="0087085C" w:rsidTr="00D36293">
        <w:trPr>
          <w:trHeight w:val="20"/>
          <w:jc w:val="center"/>
        </w:trPr>
        <w:tc>
          <w:tcPr>
            <w:tcW w:w="498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866.—</w:t>
            </w:r>
            <w:r w:rsidRPr="0087085C">
              <w:rPr>
                <w:rFonts w:eastAsia="Times New Roman"/>
                <w:szCs w:val="18"/>
              </w:rPr>
              <w:t xml:space="preserve"> OTHER SERVICES</w:t>
            </w:r>
          </w:p>
        </w:tc>
        <w:tc>
          <w:tcPr>
            <w:tcW w:w="132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498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Halon </w:t>
            </w:r>
            <w:r w:rsidRPr="0087085C">
              <w:rPr>
                <w:rFonts w:eastAsia="Times New Roman"/>
                <w:szCs w:val="18"/>
              </w:rPr>
              <w:t>— decanting and destruction (including payment to the Department of Administrative Services Business</w:t>
            </w:r>
          </w:p>
        </w:tc>
        <w:tc>
          <w:tcPr>
            <w:tcW w:w="132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1 592 000</w:t>
            </w: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498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Business </w:t>
            </w:r>
            <w:proofErr w:type="spellStart"/>
            <w:r w:rsidRPr="0087085C">
              <w:rPr>
                <w:szCs w:val="18"/>
              </w:rPr>
              <w:t>rationalisation</w:t>
            </w:r>
            <w:proofErr w:type="spellEnd"/>
            <w:r w:rsidRPr="0087085C">
              <w:rPr>
                <w:szCs w:val="18"/>
              </w:rPr>
              <w:t xml:space="preserve"> and pre-sale costs (including payment to the Department of Administrative Services Business Services Trust Account)</w:t>
            </w:r>
            <w:r w:rsidRPr="0087085C">
              <w:rPr>
                <w:szCs w:val="18"/>
              </w:rPr>
              <w:tab/>
            </w:r>
          </w:p>
        </w:tc>
        <w:tc>
          <w:tcPr>
            <w:tcW w:w="132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4 800 000</w:t>
            </w: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r>
      <w:tr w:rsidR="00DC337E" w:rsidRPr="0087085C" w:rsidTr="00D36293">
        <w:trPr>
          <w:trHeight w:val="20"/>
          <w:jc w:val="center"/>
        </w:trPr>
        <w:tc>
          <w:tcPr>
            <w:tcW w:w="498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Community service obligation </w:t>
            </w:r>
            <w:r w:rsidRPr="0087085C">
              <w:rPr>
                <w:rFonts w:eastAsia="Times New Roman"/>
                <w:szCs w:val="18"/>
              </w:rPr>
              <w:t>— COMCAR (for payment to the Department of Administrative Services COMCAR Trust Account)</w:t>
            </w:r>
            <w:r w:rsidRPr="0087085C">
              <w:rPr>
                <w:rFonts w:eastAsia="Times New Roman"/>
                <w:szCs w:val="18"/>
              </w:rPr>
              <w:tab/>
            </w:r>
          </w:p>
        </w:tc>
        <w:tc>
          <w:tcPr>
            <w:tcW w:w="132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3 000 000</w:t>
            </w: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498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Payment for fuel excise (for payment to the Department of Administrative Services Business Services Trust Account)</w:t>
            </w:r>
            <w:r w:rsidRPr="0087085C">
              <w:rPr>
                <w:szCs w:val="18"/>
              </w:rPr>
              <w:tab/>
            </w:r>
          </w:p>
        </w:tc>
        <w:tc>
          <w:tcPr>
            <w:tcW w:w="132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4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4 766 000</w:t>
            </w:r>
          </w:p>
        </w:tc>
        <w:tc>
          <w:tcPr>
            <w:tcW w:w="125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2 673 113</w:t>
            </w:r>
          </w:p>
        </w:tc>
      </w:tr>
      <w:tr w:rsidR="00DC337E" w:rsidRPr="0087085C" w:rsidTr="00D36293">
        <w:trPr>
          <w:trHeight w:val="20"/>
          <w:jc w:val="center"/>
        </w:trPr>
        <w:tc>
          <w:tcPr>
            <w:tcW w:w="498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866</w:t>
            </w:r>
          </w:p>
        </w:tc>
        <w:tc>
          <w:tcPr>
            <w:tcW w:w="132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9 392 000</w:t>
            </w: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4 766 000</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2 673 113</w:t>
            </w:r>
          </w:p>
        </w:tc>
      </w:tr>
      <w:tr w:rsidR="00DC337E" w:rsidRPr="0087085C" w:rsidTr="00D36293">
        <w:trPr>
          <w:trHeight w:val="20"/>
          <w:jc w:val="center"/>
        </w:trPr>
        <w:tc>
          <w:tcPr>
            <w:tcW w:w="4989"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rPr>
              <w:t>Total: Department of Administrative Services</w:t>
            </w:r>
            <w:r w:rsidRPr="0087085C">
              <w:rPr>
                <w:b/>
                <w:bCs/>
                <w:sz w:val="22"/>
              </w:rPr>
              <w:tab/>
            </w:r>
          </w:p>
        </w:tc>
        <w:tc>
          <w:tcPr>
            <w:tcW w:w="132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261 219 000</w:t>
            </w: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323 776 198</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175 695 595</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b/>
          <w:bCs/>
          <w:sz w:val="22"/>
          <w:szCs w:val="24"/>
        </w:rPr>
        <w:t>DEPARTMENT OF FOREIGN AFFAIRS AND TRADE</w:t>
      </w:r>
    </w:p>
    <w:tbl>
      <w:tblPr>
        <w:tblW w:w="5000" w:type="pct"/>
        <w:jc w:val="center"/>
        <w:tblLayout w:type="fixed"/>
        <w:tblCellMar>
          <w:left w:w="40" w:type="dxa"/>
          <w:right w:w="40" w:type="dxa"/>
        </w:tblCellMar>
        <w:tblLook w:val="0000" w:firstRow="0" w:lastRow="0" w:firstColumn="0" w:lastColumn="0" w:noHBand="0" w:noVBand="0"/>
      </w:tblPr>
      <w:tblGrid>
        <w:gridCol w:w="5184"/>
        <w:gridCol w:w="1265"/>
        <w:gridCol w:w="1505"/>
        <w:gridCol w:w="1155"/>
      </w:tblGrid>
      <w:tr w:rsidR="00DC337E" w:rsidRPr="0087085C" w:rsidTr="00D36293">
        <w:trPr>
          <w:trHeight w:val="20"/>
          <w:jc w:val="center"/>
        </w:trPr>
        <w:tc>
          <w:tcPr>
            <w:tcW w:w="513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4"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37"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38"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4"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3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49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13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873.—</w:t>
            </w:r>
            <w:r w:rsidRPr="0087085C">
              <w:rPr>
                <w:rFonts w:eastAsia="Times New Roman"/>
                <w:szCs w:val="18"/>
              </w:rPr>
              <w:t xml:space="preserve"> CAPITAL WORKS AND SERVICES</w:t>
            </w:r>
          </w:p>
        </w:tc>
        <w:tc>
          <w:tcPr>
            <w:tcW w:w="12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3439BA">
        <w:trPr>
          <w:trHeight w:val="20"/>
          <w:jc w:val="center"/>
        </w:trPr>
        <w:tc>
          <w:tcPr>
            <w:tcW w:w="513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3439BA">
        <w:trPr>
          <w:trHeight w:val="20"/>
          <w:jc w:val="center"/>
        </w:trPr>
        <w:tc>
          <w:tcPr>
            <w:tcW w:w="513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01. Computer equipment</w:t>
            </w:r>
            <w:r w:rsidRPr="0087085C">
              <w:rPr>
                <w:rFonts w:eastAsia="Times New Roman"/>
                <w:noProof/>
              </w:rPr>
              <w:tab/>
            </w:r>
          </w:p>
        </w:tc>
        <w:tc>
          <w:tcPr>
            <w:tcW w:w="12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3 617 000</w:t>
            </w:r>
          </w:p>
        </w:tc>
        <w:tc>
          <w:tcPr>
            <w:tcW w:w="14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6 130 000</w:t>
            </w:r>
          </w:p>
        </w:tc>
        <w:tc>
          <w:tcPr>
            <w:tcW w:w="1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4 263 411</w:t>
            </w:r>
          </w:p>
        </w:tc>
      </w:tr>
      <w:tr w:rsidR="00DC337E" w:rsidRPr="0087085C" w:rsidTr="003439BA">
        <w:trPr>
          <w:trHeight w:val="20"/>
          <w:jc w:val="center"/>
        </w:trPr>
        <w:tc>
          <w:tcPr>
            <w:tcW w:w="5138"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jc w:val="both"/>
            </w:pPr>
            <w:r w:rsidRPr="0087085C">
              <w:rPr>
                <w:szCs w:val="18"/>
              </w:rPr>
              <w:t>Construction of Departmental facilities</w:t>
            </w:r>
            <w:r w:rsidRPr="0087085C">
              <w:rPr>
                <w:szCs w:val="18"/>
              </w:rPr>
              <w:tab/>
            </w:r>
          </w:p>
        </w:tc>
        <w:tc>
          <w:tcPr>
            <w:tcW w:w="125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49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3 700 000</w:t>
            </w:r>
          </w:p>
        </w:tc>
        <w:tc>
          <w:tcPr>
            <w:tcW w:w="11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3 626 447</w:t>
            </w:r>
          </w:p>
        </w:tc>
      </w:tr>
      <w:tr w:rsidR="00DC337E" w:rsidRPr="0087085C" w:rsidTr="003439BA">
        <w:trPr>
          <w:trHeight w:val="20"/>
          <w:jc w:val="center"/>
        </w:trPr>
        <w:tc>
          <w:tcPr>
            <w:tcW w:w="5138"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jc w:val="right"/>
            </w:pPr>
            <w:r w:rsidRPr="0087085C">
              <w:rPr>
                <w:i/>
                <w:iCs/>
                <w:szCs w:val="18"/>
              </w:rPr>
              <w:t xml:space="preserve">Total: Division </w:t>
            </w:r>
            <w:r w:rsidRPr="0087085C">
              <w:rPr>
                <w:szCs w:val="18"/>
              </w:rPr>
              <w:t>873</w:t>
            </w:r>
          </w:p>
        </w:tc>
        <w:tc>
          <w:tcPr>
            <w:tcW w:w="125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3 617 000</w:t>
            </w:r>
          </w:p>
        </w:tc>
        <w:tc>
          <w:tcPr>
            <w:tcW w:w="14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9 830 000</w:t>
            </w:r>
          </w:p>
        </w:tc>
        <w:tc>
          <w:tcPr>
            <w:tcW w:w="11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7 889 858</w:t>
            </w:r>
          </w:p>
        </w:tc>
      </w:tr>
      <w:tr w:rsidR="00DC337E" w:rsidRPr="0087085C" w:rsidTr="003439BA">
        <w:trPr>
          <w:trHeight w:val="20"/>
          <w:jc w:val="center"/>
        </w:trPr>
        <w:tc>
          <w:tcPr>
            <w:tcW w:w="5138"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874</w:t>
            </w:r>
            <w:r w:rsidR="00104D47">
              <w:rPr>
                <w:szCs w:val="18"/>
              </w:rPr>
              <w:t>.</w:t>
            </w:r>
            <w:r w:rsidRPr="0087085C">
              <w:rPr>
                <w:szCs w:val="18"/>
              </w:rPr>
              <w:t xml:space="preserve"> </w:t>
            </w:r>
            <w:r w:rsidRPr="0087085C">
              <w:rPr>
                <w:rFonts w:eastAsia="Times New Roman"/>
                <w:szCs w:val="18"/>
              </w:rPr>
              <w:t>— OTHER SERVICES</w:t>
            </w:r>
          </w:p>
        </w:tc>
        <w:tc>
          <w:tcPr>
            <w:tcW w:w="125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9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3439BA">
        <w:trPr>
          <w:trHeight w:val="20"/>
          <w:jc w:val="center"/>
        </w:trPr>
        <w:tc>
          <w:tcPr>
            <w:tcW w:w="513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Expenditure associated with meetings and reports of the Canberra Commission for the Elimination of Nuclear Weapons</w:t>
            </w:r>
            <w:r w:rsidRPr="0087085C">
              <w:rPr>
                <w:szCs w:val="18"/>
              </w:rPr>
              <w:tab/>
            </w:r>
          </w:p>
        </w:tc>
        <w:tc>
          <w:tcPr>
            <w:tcW w:w="12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530 000</w:t>
            </w:r>
          </w:p>
        </w:tc>
        <w:tc>
          <w:tcPr>
            <w:tcW w:w="14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629 979</w:t>
            </w:r>
          </w:p>
        </w:tc>
        <w:tc>
          <w:tcPr>
            <w:tcW w:w="1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629 979</w:t>
            </w:r>
          </w:p>
        </w:tc>
      </w:tr>
      <w:tr w:rsidR="00DC337E" w:rsidRPr="0087085C" w:rsidTr="003439BA">
        <w:trPr>
          <w:trHeight w:val="20"/>
          <w:jc w:val="center"/>
        </w:trPr>
        <w:tc>
          <w:tcPr>
            <w:tcW w:w="5138"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Compensation for detriment caused by defective administration</w:t>
            </w:r>
            <w:r w:rsidRPr="0087085C">
              <w:rPr>
                <w:szCs w:val="18"/>
              </w:rPr>
              <w:tab/>
            </w:r>
          </w:p>
        </w:tc>
        <w:tc>
          <w:tcPr>
            <w:tcW w:w="12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10 000</w:t>
            </w:r>
          </w:p>
        </w:tc>
        <w:tc>
          <w:tcPr>
            <w:tcW w:w="14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5 000</w:t>
            </w:r>
          </w:p>
        </w:tc>
        <w:tc>
          <w:tcPr>
            <w:tcW w:w="114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1 000</w:t>
            </w:r>
          </w:p>
        </w:tc>
      </w:tr>
      <w:tr w:rsidR="00DC337E" w:rsidRPr="0087085C" w:rsidTr="003439BA">
        <w:trPr>
          <w:trHeight w:val="20"/>
          <w:jc w:val="center"/>
        </w:trPr>
        <w:tc>
          <w:tcPr>
            <w:tcW w:w="5138"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Financial assistance towards legal costs and related expenses of persons appearing before the </w:t>
            </w:r>
            <w:proofErr w:type="spellStart"/>
            <w:r w:rsidRPr="0087085C">
              <w:rPr>
                <w:szCs w:val="18"/>
              </w:rPr>
              <w:t>Paedophile</w:t>
            </w:r>
            <w:proofErr w:type="spellEnd"/>
            <w:r w:rsidRPr="0087085C">
              <w:rPr>
                <w:szCs w:val="18"/>
              </w:rPr>
              <w:t xml:space="preserve"> Inquiry</w:t>
            </w:r>
            <w:r w:rsidRPr="0087085C">
              <w:rPr>
                <w:szCs w:val="18"/>
              </w:rPr>
              <w:tab/>
            </w:r>
          </w:p>
        </w:tc>
        <w:tc>
          <w:tcPr>
            <w:tcW w:w="125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375 000</w:t>
            </w:r>
          </w:p>
        </w:tc>
        <w:tc>
          <w:tcPr>
            <w:tcW w:w="149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4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3439BA">
        <w:trPr>
          <w:trHeight w:val="20"/>
          <w:jc w:val="center"/>
        </w:trPr>
        <w:tc>
          <w:tcPr>
            <w:tcW w:w="5138"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874</w:t>
            </w:r>
          </w:p>
        </w:tc>
        <w:tc>
          <w:tcPr>
            <w:tcW w:w="125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915 000</w:t>
            </w:r>
          </w:p>
        </w:tc>
        <w:tc>
          <w:tcPr>
            <w:tcW w:w="14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634 979</w:t>
            </w:r>
          </w:p>
        </w:tc>
        <w:tc>
          <w:tcPr>
            <w:tcW w:w="11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630 979</w:t>
            </w:r>
          </w:p>
        </w:tc>
      </w:tr>
      <w:tr w:rsidR="00DC337E" w:rsidRPr="0087085C" w:rsidTr="003439BA">
        <w:trPr>
          <w:trHeight w:val="20"/>
          <w:jc w:val="center"/>
        </w:trPr>
        <w:tc>
          <w:tcPr>
            <w:tcW w:w="5138"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22"/>
              </w:rPr>
              <w:t>Total: Department of Foreign Affairs and Trade</w:t>
            </w:r>
            <w:r w:rsidRPr="0087085C">
              <w:rPr>
                <w:b/>
                <w:bCs/>
                <w:sz w:val="22"/>
                <w:szCs w:val="22"/>
              </w:rPr>
              <w:tab/>
            </w:r>
          </w:p>
        </w:tc>
        <w:tc>
          <w:tcPr>
            <w:tcW w:w="125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4 532 000</w:t>
            </w:r>
          </w:p>
        </w:tc>
        <w:tc>
          <w:tcPr>
            <w:tcW w:w="14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10 464 979</w:t>
            </w:r>
          </w:p>
        </w:tc>
        <w:tc>
          <w:tcPr>
            <w:tcW w:w="114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8 520 837</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DEPARTMENT OF HEALTH AND FAMILY SERVICES</w:t>
      </w:r>
    </w:p>
    <w:tbl>
      <w:tblPr>
        <w:tblW w:w="5000" w:type="pct"/>
        <w:jc w:val="center"/>
        <w:tblLayout w:type="fixed"/>
        <w:tblCellMar>
          <w:left w:w="40" w:type="dxa"/>
          <w:right w:w="40" w:type="dxa"/>
        </w:tblCellMar>
        <w:tblLook w:val="0000" w:firstRow="0" w:lastRow="0" w:firstColumn="0" w:lastColumn="0" w:noHBand="0" w:noVBand="0"/>
      </w:tblPr>
      <w:tblGrid>
        <w:gridCol w:w="5099"/>
        <w:gridCol w:w="1291"/>
        <w:gridCol w:w="1499"/>
        <w:gridCol w:w="1220"/>
      </w:tblGrid>
      <w:tr w:rsidR="00DC337E" w:rsidRPr="0087085C" w:rsidTr="00D36293">
        <w:trPr>
          <w:trHeight w:val="20"/>
          <w:jc w:val="center"/>
        </w:trPr>
        <w:tc>
          <w:tcPr>
            <w:tcW w:w="505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0"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95"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54"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80"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8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5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8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2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890.—</w:t>
            </w:r>
            <w:r w:rsidRPr="0087085C">
              <w:rPr>
                <w:rFonts w:eastAsia="Times New Roman"/>
                <w:szCs w:val="18"/>
              </w:rPr>
              <w:t xml:space="preserve"> CAPITAL WORKS AND SERVICES</w:t>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Departmental plant and equipment</w:t>
            </w:r>
            <w:r w:rsidRPr="0087085C">
              <w:rPr>
                <w:szCs w:val="18"/>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13 850 000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19 922 000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19 809 547</w:t>
            </w:r>
          </w:p>
        </w:tc>
      </w:tr>
      <w:tr w:rsidR="00DC337E" w:rsidRPr="0087085C" w:rsidTr="00D36293">
        <w:trPr>
          <w:trHeight w:val="20"/>
          <w:jc w:val="center"/>
        </w:trPr>
        <w:tc>
          <w:tcPr>
            <w:tcW w:w="505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Construction of Departmental facilities</w:t>
            </w:r>
            <w:r w:rsidRPr="0087085C">
              <w:rPr>
                <w:szCs w:val="18"/>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4 602 000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5 490 000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806 584</w:t>
            </w:r>
          </w:p>
        </w:tc>
      </w:tr>
      <w:tr w:rsidR="00DC337E" w:rsidRPr="0087085C" w:rsidTr="00D36293">
        <w:trPr>
          <w:trHeight w:val="20"/>
          <w:jc w:val="center"/>
        </w:trPr>
        <w:tc>
          <w:tcPr>
            <w:tcW w:w="505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Medical research institutes </w:t>
            </w:r>
            <w:r w:rsidRPr="0087085C">
              <w:rPr>
                <w:rFonts w:eastAsia="Times New Roman"/>
                <w:szCs w:val="18"/>
              </w:rPr>
              <w:t>— Capital funding</w:t>
            </w:r>
            <w:r w:rsidRPr="0087085C">
              <w:rPr>
                <w:rFonts w:eastAsia="Times New Roman"/>
                <w:szCs w:val="18"/>
              </w:rPr>
              <w:tab/>
            </w:r>
          </w:p>
        </w:tc>
        <w:tc>
          <w:tcPr>
            <w:tcW w:w="128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2 400 000</w:t>
            </w:r>
          </w:p>
        </w:tc>
        <w:tc>
          <w:tcPr>
            <w:tcW w:w="148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10 000 000</w:t>
            </w:r>
          </w:p>
        </w:tc>
        <w:tc>
          <w:tcPr>
            <w:tcW w:w="120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9 600 000</w:t>
            </w:r>
          </w:p>
        </w:tc>
      </w:tr>
      <w:tr w:rsidR="00DC337E" w:rsidRPr="0087085C" w:rsidTr="00D36293">
        <w:trPr>
          <w:trHeight w:val="20"/>
          <w:jc w:val="center"/>
        </w:trPr>
        <w:tc>
          <w:tcPr>
            <w:tcW w:w="505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20 852 000</w:t>
            </w:r>
          </w:p>
        </w:tc>
        <w:tc>
          <w:tcPr>
            <w:tcW w:w="148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35 412 000</w:t>
            </w:r>
          </w:p>
        </w:tc>
        <w:tc>
          <w:tcPr>
            <w:tcW w:w="12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30 216 131</w:t>
            </w:r>
          </w:p>
        </w:tc>
      </w:tr>
      <w:tr w:rsidR="00DC337E" w:rsidRPr="0087085C" w:rsidTr="00D36293">
        <w:trPr>
          <w:trHeight w:val="20"/>
          <w:jc w:val="center"/>
        </w:trPr>
        <w:tc>
          <w:tcPr>
            <w:tcW w:w="505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Advances and Loans</w:t>
            </w:r>
          </w:p>
        </w:tc>
        <w:tc>
          <w:tcPr>
            <w:tcW w:w="128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Child care </w:t>
            </w:r>
            <w:r w:rsidRPr="0087085C">
              <w:rPr>
                <w:rFonts w:eastAsia="Times New Roman"/>
                <w:szCs w:val="18"/>
              </w:rPr>
              <w:t>—Capital loans</w:t>
            </w:r>
            <w:r w:rsidRPr="0087085C">
              <w:rPr>
                <w:rFonts w:eastAsia="Times New Roman"/>
                <w:szCs w:val="18"/>
              </w:rPr>
              <w:tab/>
            </w:r>
          </w:p>
        </w:tc>
        <w:tc>
          <w:tcPr>
            <w:tcW w:w="128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6 512 000</w:t>
            </w:r>
          </w:p>
        </w:tc>
        <w:tc>
          <w:tcPr>
            <w:tcW w:w="148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7 846 000</w:t>
            </w:r>
          </w:p>
        </w:tc>
        <w:tc>
          <w:tcPr>
            <w:tcW w:w="120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1 411 699</w:t>
            </w:r>
          </w:p>
        </w:tc>
      </w:tr>
      <w:tr w:rsidR="00DC337E" w:rsidRPr="0087085C" w:rsidTr="00D36293">
        <w:trPr>
          <w:trHeight w:val="20"/>
          <w:jc w:val="center"/>
        </w:trPr>
        <w:tc>
          <w:tcPr>
            <w:tcW w:w="505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jc w:val="right"/>
            </w:pPr>
            <w:r w:rsidRPr="0087085C">
              <w:rPr>
                <w:i/>
                <w:iCs/>
                <w:szCs w:val="18"/>
              </w:rPr>
              <w:t xml:space="preserve">Total: Division </w:t>
            </w:r>
            <w:r w:rsidRPr="0087085C">
              <w:rPr>
                <w:szCs w:val="18"/>
              </w:rPr>
              <w:t>890</w:t>
            </w:r>
          </w:p>
        </w:tc>
        <w:tc>
          <w:tcPr>
            <w:tcW w:w="128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27 364 000</w:t>
            </w:r>
          </w:p>
        </w:tc>
        <w:tc>
          <w:tcPr>
            <w:tcW w:w="148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43 258 000</w:t>
            </w:r>
          </w:p>
        </w:tc>
        <w:tc>
          <w:tcPr>
            <w:tcW w:w="12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b/>
                <w:bCs/>
                <w:szCs w:val="18"/>
              </w:rPr>
              <w:t>31 627 830</w:t>
            </w:r>
          </w:p>
        </w:tc>
      </w:tr>
      <w:tr w:rsidR="00DC337E" w:rsidRPr="0087085C" w:rsidTr="005101E8">
        <w:trPr>
          <w:trHeight w:val="20"/>
          <w:jc w:val="center"/>
        </w:trPr>
        <w:tc>
          <w:tcPr>
            <w:tcW w:w="505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891.—</w:t>
            </w:r>
            <w:r w:rsidRPr="0087085C">
              <w:rPr>
                <w:rFonts w:eastAsia="Times New Roman"/>
                <w:szCs w:val="18"/>
              </w:rPr>
              <w:t xml:space="preserve"> PAYMENTS TO OR FOR THE STATES, THE NORTHERN TERRITORY AND THE AUSTRALIAN CAPITAL TERRITORY</w:t>
            </w:r>
          </w:p>
        </w:tc>
        <w:tc>
          <w:tcPr>
            <w:tcW w:w="1280"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Health Advancement</w:t>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National Public Health</w:t>
            </w:r>
            <w:r w:rsidRPr="0087085C">
              <w:rPr>
                <w:szCs w:val="18"/>
              </w:rPr>
              <w:tab/>
            </w:r>
          </w:p>
        </w:tc>
        <w:tc>
          <w:tcPr>
            <w:tcW w:w="128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131 837 000</w:t>
            </w:r>
          </w:p>
        </w:tc>
        <w:tc>
          <w:tcPr>
            <w:tcW w:w="1486"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129 756 000</w:t>
            </w:r>
          </w:p>
        </w:tc>
        <w:tc>
          <w:tcPr>
            <w:tcW w:w="1209"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113 531 280</w:t>
            </w:r>
          </w:p>
        </w:tc>
      </w:tr>
      <w:tr w:rsidR="00DC337E" w:rsidRPr="0087085C" w:rsidTr="005101E8">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Health Care Access</w:t>
            </w:r>
          </w:p>
        </w:tc>
        <w:tc>
          <w:tcPr>
            <w:tcW w:w="1280"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6"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09"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50 187 000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48 969 000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45 653 722</w:t>
            </w:r>
          </w:p>
        </w:tc>
      </w:tr>
      <w:tr w:rsidR="00DC337E" w:rsidRPr="0087085C" w:rsidTr="00D36293">
        <w:trPr>
          <w:trHeight w:val="20"/>
          <w:jc w:val="center"/>
        </w:trPr>
        <w:tc>
          <w:tcPr>
            <w:tcW w:w="505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Grants for provision of health services (including payments made under the </w:t>
            </w:r>
            <w:r w:rsidRPr="0087085C">
              <w:rPr>
                <w:i/>
                <w:iCs/>
                <w:szCs w:val="18"/>
              </w:rPr>
              <w:t>Health Insurance Act 1973)</w:t>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121 824 000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128 607 000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111 198 017</w:t>
            </w:r>
          </w:p>
        </w:tc>
      </w:tr>
      <w:tr w:rsidR="00DC337E" w:rsidRPr="0087085C" w:rsidTr="00D36293">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Nationally funded medical specialty </w:t>
            </w:r>
            <w:proofErr w:type="spellStart"/>
            <w:r w:rsidRPr="0087085C">
              <w:rPr>
                <w:szCs w:val="18"/>
              </w:rPr>
              <w:t>centres</w:t>
            </w:r>
            <w:proofErr w:type="spellEnd"/>
            <w:r w:rsidRPr="0087085C">
              <w:rPr>
                <w:szCs w:val="18"/>
              </w:rPr>
              <w:t xml:space="preserve"> (for payment to the Medical Specialty </w:t>
            </w:r>
            <w:proofErr w:type="spellStart"/>
            <w:r w:rsidRPr="0087085C">
              <w:rPr>
                <w:szCs w:val="18"/>
              </w:rPr>
              <w:t>Centres</w:t>
            </w:r>
            <w:proofErr w:type="spellEnd"/>
            <w:r w:rsidRPr="0087085C">
              <w:rPr>
                <w:szCs w:val="18"/>
              </w:rPr>
              <w:t xml:space="preserve"> Trust Account)</w:t>
            </w:r>
            <w:r w:rsidRPr="0087085C">
              <w:rPr>
                <w:szCs w:val="18"/>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1 499 000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2 761 000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1 031 000</w:t>
            </w:r>
          </w:p>
        </w:tc>
      </w:tr>
      <w:tr w:rsidR="00DC337E" w:rsidRPr="0087085C" w:rsidTr="00D36293">
        <w:trPr>
          <w:trHeight w:val="20"/>
          <w:jc w:val="center"/>
        </w:trPr>
        <w:tc>
          <w:tcPr>
            <w:tcW w:w="505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04. Reducing waiting times for elective surgery</w:t>
            </w:r>
            <w:r w:rsidRPr="0087085C">
              <w:rPr>
                <w:szCs w:val="18"/>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7 476 000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27 255 000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5 017 129</w:t>
            </w:r>
          </w:p>
        </w:tc>
      </w:tr>
      <w:tr w:rsidR="00DC337E" w:rsidRPr="0087085C" w:rsidTr="00D3629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05. Australian Bone Marrow Donor Registry</w:t>
            </w:r>
            <w:r w:rsidRPr="0087085C">
              <w:rPr>
                <w:rFonts w:eastAsia="Times New Roman"/>
                <w:noProof/>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687 000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697 000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697 000</w:t>
            </w:r>
          </w:p>
        </w:tc>
      </w:tr>
      <w:tr w:rsidR="00DC337E" w:rsidRPr="0087085C" w:rsidTr="00D36293">
        <w:trPr>
          <w:trHeight w:val="20"/>
          <w:jc w:val="center"/>
        </w:trPr>
        <w:tc>
          <w:tcPr>
            <w:tcW w:w="505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06. Medicare Agreements </w:t>
            </w:r>
            <w:r w:rsidRPr="0087085C">
              <w:rPr>
                <w:rFonts w:eastAsia="Times New Roman"/>
                <w:szCs w:val="18"/>
              </w:rPr>
              <w:t>— Other health services</w:t>
            </w:r>
            <w:r w:rsidRPr="0087085C">
              <w:rPr>
                <w:rFonts w:eastAsia="Times New Roman"/>
                <w:szCs w:val="18"/>
              </w:rPr>
              <w:tab/>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98 211 000</w:t>
            </w:r>
          </w:p>
        </w:tc>
        <w:tc>
          <w:tcPr>
            <w:tcW w:w="148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117 057 000</w:t>
            </w:r>
          </w:p>
        </w:tc>
        <w:tc>
          <w:tcPr>
            <w:tcW w:w="12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69 312 547</w:t>
            </w:r>
          </w:p>
        </w:tc>
      </w:tr>
      <w:tr w:rsidR="00DC337E" w:rsidRPr="0087085C" w:rsidTr="000C43F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07. Commonwealth Dental Program for Health Card Holders</w:t>
            </w:r>
            <w:r w:rsidR="00862740" w:rsidRPr="0087085C">
              <w:rPr>
                <w:szCs w:val="18"/>
              </w:rPr>
              <w:tab/>
            </w:r>
          </w:p>
        </w:tc>
        <w:tc>
          <w:tcPr>
            <w:tcW w:w="128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52 580 000</w:t>
            </w:r>
          </w:p>
        </w:tc>
        <w:tc>
          <w:tcPr>
            <w:tcW w:w="148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105 808 000</w:t>
            </w:r>
          </w:p>
        </w:tc>
        <w:tc>
          <w:tcPr>
            <w:tcW w:w="120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105 753 273</w:t>
            </w:r>
          </w:p>
        </w:tc>
      </w:tr>
      <w:tr w:rsidR="00DC337E" w:rsidRPr="0087085C" w:rsidTr="000C43F3">
        <w:trPr>
          <w:trHeight w:val="20"/>
          <w:jc w:val="center"/>
        </w:trPr>
        <w:tc>
          <w:tcPr>
            <w:tcW w:w="505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08. Development and distribution of public patients</w:t>
            </w:r>
            <w:r w:rsidR="00723CEC" w:rsidRPr="0087085C">
              <w:rPr>
                <w:szCs w:val="18"/>
              </w:rPr>
              <w:t>’</w:t>
            </w:r>
            <w:r w:rsidRPr="0087085C">
              <w:rPr>
                <w:szCs w:val="18"/>
              </w:rPr>
              <w:t xml:space="preserve"> hospital charter</w:t>
            </w:r>
            <w:r w:rsidRPr="0087085C">
              <w:rPr>
                <w:szCs w:val="18"/>
              </w:rPr>
              <w:tab/>
            </w:r>
          </w:p>
        </w:tc>
        <w:tc>
          <w:tcPr>
            <w:tcW w:w="128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25 000</w:t>
            </w:r>
          </w:p>
        </w:tc>
        <w:tc>
          <w:tcPr>
            <w:tcW w:w="148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493 000</w:t>
            </w:r>
          </w:p>
        </w:tc>
        <w:tc>
          <w:tcPr>
            <w:tcW w:w="120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454 066</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4"/>
        </w:rPr>
        <w:t xml:space="preserve">Department of Health and Family Services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142"/>
        <w:gridCol w:w="1303"/>
        <w:gridCol w:w="1466"/>
        <w:gridCol w:w="1198"/>
      </w:tblGrid>
      <w:tr w:rsidR="00DC337E" w:rsidRPr="0087085C" w:rsidTr="00D36293">
        <w:trPr>
          <w:trHeight w:val="20"/>
          <w:jc w:val="center"/>
        </w:trPr>
        <w:tc>
          <w:tcPr>
            <w:tcW w:w="509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2"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4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97"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92"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97"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45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8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09. Palliative Care</w:t>
            </w:r>
            <w:r w:rsidRPr="0087085C">
              <w:rPr>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15 192 000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13 622 000</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13 553 930</w:t>
            </w:r>
          </w:p>
        </w:tc>
      </w:tr>
      <w:tr w:rsidR="00DC337E" w:rsidRPr="0087085C" w:rsidTr="00D36293">
        <w:trPr>
          <w:trHeight w:val="20"/>
          <w:jc w:val="center"/>
        </w:trPr>
        <w:tc>
          <w:tcPr>
            <w:tcW w:w="509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10. Establishment of musculoskeletal medicine clinics</w:t>
            </w:r>
            <w:r w:rsidRPr="0087085C">
              <w:rPr>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1 200 000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11. Australian Universities Rural Health Departments </w:t>
            </w:r>
            <w:r w:rsidRPr="0087085C">
              <w:rPr>
                <w:rFonts w:eastAsia="Times New Roman"/>
                <w:szCs w:val="18"/>
              </w:rPr>
              <w:t>— establishment grants</w:t>
            </w:r>
            <w:r w:rsidRPr="0087085C">
              <w:rPr>
                <w:rFonts w:eastAsia="Times New Roman"/>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3 000 000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9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12. John Flynn medical student vacation scholarships</w:t>
            </w:r>
            <w:r w:rsidRPr="0087085C">
              <w:rPr>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370 000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13. Strengthening services under the National Youth Suicide Strategy</w:t>
            </w:r>
            <w:r w:rsidRPr="0087085C">
              <w:rPr>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1 000 000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National Mental Health Program</w:t>
            </w:r>
            <w:r w:rsidRPr="0087085C">
              <w:rPr>
                <w:szCs w:val="18"/>
              </w:rPr>
              <w:tab/>
            </w:r>
          </w:p>
        </w:tc>
        <w:tc>
          <w:tcPr>
            <w:tcW w:w="129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45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30 021 000</w:t>
            </w:r>
          </w:p>
        </w:tc>
        <w:tc>
          <w:tcPr>
            <w:tcW w:w="118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353 251 000</w:t>
            </w: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475 290 000</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352 670 684</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after="120"/>
              <w:ind w:left="432" w:hanging="432"/>
              <w:jc w:val="both"/>
            </w:pPr>
            <w:r w:rsidRPr="0087085C">
              <w:rPr>
                <w:b/>
                <w:bCs/>
                <w:szCs w:val="18"/>
              </w:rPr>
              <w:t>3.—</w:t>
            </w:r>
            <w:r w:rsidRPr="0087085C">
              <w:rPr>
                <w:rFonts w:eastAsia="Times New Roman"/>
                <w:b/>
                <w:bCs/>
                <w:szCs w:val="18"/>
              </w:rPr>
              <w:t xml:space="preserve"> Residential Care for Older People</w:t>
            </w:r>
          </w:p>
        </w:tc>
        <w:tc>
          <w:tcPr>
            <w:tcW w:w="12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38 468 000</w:t>
            </w: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40 730 000</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38 156 521</w:t>
            </w:r>
          </w:p>
        </w:tc>
      </w:tr>
      <w:tr w:rsidR="00DC337E" w:rsidRPr="0087085C" w:rsidTr="00D36293">
        <w:trPr>
          <w:trHeight w:val="20"/>
          <w:jc w:val="center"/>
        </w:trPr>
        <w:tc>
          <w:tcPr>
            <w:tcW w:w="509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4.—</w:t>
            </w:r>
            <w:r w:rsidRPr="0087085C">
              <w:rPr>
                <w:rFonts w:eastAsia="Times New Roman"/>
                <w:b/>
                <w:bCs/>
                <w:szCs w:val="18"/>
              </w:rPr>
              <w:t xml:space="preserve"> Assistance for People with Disabilities</w:t>
            </w:r>
          </w:p>
        </w:tc>
        <w:tc>
          <w:tcPr>
            <w:tcW w:w="129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Commonwealth/State disability agreement </w:t>
            </w:r>
            <w:r w:rsidRPr="0087085C">
              <w:rPr>
                <w:rFonts w:eastAsia="Times New Roman"/>
                <w:szCs w:val="18"/>
              </w:rPr>
              <w:t>— transition payments</w:t>
            </w:r>
            <w:r w:rsidRPr="0087085C">
              <w:rPr>
                <w:rFonts w:eastAsia="Times New Roman"/>
                <w:szCs w:val="18"/>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52 817 000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59 626 000</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59 625 997</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 xml:space="preserve">02. Commonwealth/State disability agreement </w:t>
            </w:r>
            <w:r w:rsidRPr="0087085C">
              <w:rPr>
                <w:rFonts w:eastAsia="Times New Roman"/>
                <w:szCs w:val="18"/>
              </w:rPr>
              <w:t>— transfer to States</w:t>
            </w:r>
            <w:r w:rsidRPr="0087085C">
              <w:rPr>
                <w:rFonts w:eastAsia="Times New Roman"/>
                <w:szCs w:val="18"/>
              </w:rPr>
              <w:tab/>
            </w:r>
          </w:p>
        </w:tc>
        <w:tc>
          <w:tcPr>
            <w:tcW w:w="129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247 586 000</w:t>
            </w:r>
          </w:p>
        </w:tc>
        <w:tc>
          <w:tcPr>
            <w:tcW w:w="145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241 060 000</w:t>
            </w:r>
          </w:p>
        </w:tc>
        <w:tc>
          <w:tcPr>
            <w:tcW w:w="118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240 583 147</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300 403 000</w:t>
            </w: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300 686 000</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300 209 144</w:t>
            </w:r>
          </w:p>
        </w:tc>
      </w:tr>
      <w:tr w:rsidR="00DC337E" w:rsidRPr="0087085C" w:rsidTr="00D36293">
        <w:trPr>
          <w:trHeight w:val="20"/>
          <w:jc w:val="center"/>
        </w:trPr>
        <w:tc>
          <w:tcPr>
            <w:tcW w:w="5097"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ind w:left="432" w:hanging="432"/>
            </w:pPr>
            <w:r w:rsidRPr="0087085C">
              <w:rPr>
                <w:b/>
                <w:bCs/>
                <w:szCs w:val="18"/>
              </w:rPr>
              <w:t>5.—</w:t>
            </w:r>
            <w:r w:rsidRPr="0087085C">
              <w:rPr>
                <w:rFonts w:eastAsia="Times New Roman"/>
                <w:b/>
                <w:bCs/>
                <w:szCs w:val="18"/>
              </w:rPr>
              <w:t xml:space="preserve"> Services for Families with Children (including expenditure under the </w:t>
            </w:r>
            <w:r w:rsidRPr="0087085C">
              <w:rPr>
                <w:rFonts w:eastAsia="Times New Roman"/>
                <w:b/>
                <w:bCs/>
                <w:i/>
                <w:iCs/>
                <w:szCs w:val="18"/>
              </w:rPr>
              <w:t>Child Care Act 1972)</w:t>
            </w:r>
          </w:p>
        </w:tc>
        <w:tc>
          <w:tcPr>
            <w:tcW w:w="129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9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01. Childcar</w:t>
            </w:r>
            <w:r w:rsidR="00104D47">
              <w:rPr>
                <w:rFonts w:eastAsia="Times New Roman"/>
                <w:noProof/>
              </w:rPr>
              <w:t>e</w:t>
            </w:r>
            <w:r w:rsidRPr="0087085C">
              <w:rPr>
                <w:rFonts w:eastAsia="Times New Roman"/>
                <w:noProof/>
              </w:rPr>
              <w:t xml:space="preserve"> assistance</w:t>
            </w:r>
            <w:r w:rsidRPr="0087085C">
              <w:rPr>
                <w:rFonts w:eastAsia="Times New Roman"/>
                <w:noProof/>
              </w:rPr>
              <w:tab/>
            </w:r>
          </w:p>
        </w:tc>
        <w:tc>
          <w:tcPr>
            <w:tcW w:w="129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24 448 000</w:t>
            </w:r>
          </w:p>
        </w:tc>
        <w:tc>
          <w:tcPr>
            <w:tcW w:w="145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21 377 000</w:t>
            </w:r>
          </w:p>
        </w:tc>
        <w:tc>
          <w:tcPr>
            <w:tcW w:w="118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19 795 224</w:t>
            </w:r>
          </w:p>
        </w:tc>
      </w:tr>
      <w:tr w:rsidR="00DC337E" w:rsidRPr="0087085C" w:rsidTr="00D36293">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02. Other Services for Families with Children</w:t>
            </w:r>
            <w:r w:rsidRPr="0087085C">
              <w:rPr>
                <w:szCs w:val="18"/>
              </w:rPr>
              <w:tab/>
            </w:r>
          </w:p>
        </w:tc>
        <w:tc>
          <w:tcPr>
            <w:tcW w:w="129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34 068 000</w:t>
            </w:r>
          </w:p>
        </w:tc>
        <w:tc>
          <w:tcPr>
            <w:tcW w:w="145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35 481 000</w:t>
            </w:r>
          </w:p>
        </w:tc>
        <w:tc>
          <w:tcPr>
            <w:tcW w:w="118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24 412 982</w:t>
            </w:r>
          </w:p>
        </w:tc>
      </w:tr>
      <w:tr w:rsidR="00DC337E" w:rsidRPr="0087085C" w:rsidTr="003439BA">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58 516 000</w:t>
            </w: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56 858 000</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44 208 206</w:t>
            </w:r>
          </w:p>
        </w:tc>
      </w:tr>
      <w:tr w:rsidR="00DC337E" w:rsidRPr="0087085C" w:rsidTr="003439BA">
        <w:trPr>
          <w:trHeight w:val="20"/>
          <w:jc w:val="center"/>
        </w:trPr>
        <w:tc>
          <w:tcPr>
            <w:tcW w:w="509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after="120"/>
              <w:ind w:left="432" w:hanging="432"/>
              <w:jc w:val="both"/>
            </w:pPr>
            <w:r w:rsidRPr="0087085C">
              <w:rPr>
                <w:b/>
                <w:bCs/>
                <w:szCs w:val="18"/>
              </w:rPr>
              <w:t>6.—</w:t>
            </w:r>
            <w:r w:rsidRPr="0087085C">
              <w:rPr>
                <w:rFonts w:eastAsia="Times New Roman"/>
                <w:b/>
                <w:bCs/>
                <w:szCs w:val="18"/>
              </w:rPr>
              <w:t xml:space="preserve"> Home and Community Care (for expenditure under the </w:t>
            </w:r>
            <w:r w:rsidRPr="0087085C">
              <w:rPr>
                <w:rFonts w:eastAsia="Times New Roman"/>
                <w:b/>
                <w:bCs/>
                <w:i/>
                <w:iCs/>
                <w:szCs w:val="18"/>
              </w:rPr>
              <w:t>Home and Community Care Act 1985)</w:t>
            </w:r>
            <w:r w:rsidRPr="0087085C">
              <w:rPr>
                <w:rFonts w:eastAsia="Times New Roman"/>
                <w:b/>
                <w:bCs/>
                <w:i/>
                <w:iCs/>
                <w:szCs w:val="18"/>
              </w:rPr>
              <w:tab/>
            </w:r>
          </w:p>
        </w:tc>
        <w:tc>
          <w:tcPr>
            <w:tcW w:w="129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451 220 000</w:t>
            </w:r>
          </w:p>
        </w:tc>
        <w:tc>
          <w:tcPr>
            <w:tcW w:w="145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423 824 000</w:t>
            </w:r>
          </w:p>
        </w:tc>
        <w:tc>
          <w:tcPr>
            <w:tcW w:w="118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423 241 999</w:t>
            </w:r>
          </w:p>
        </w:tc>
      </w:tr>
    </w:tbl>
    <w:p w:rsidR="00DC337E" w:rsidRPr="0087085C" w:rsidRDefault="00DC337E" w:rsidP="005101E8">
      <w:pPr>
        <w:shd w:val="clear" w:color="auto" w:fill="FFFFFF"/>
        <w:tabs>
          <w:tab w:val="left" w:leader="dot" w:pos="4896"/>
        </w:tabs>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4"/>
        </w:rPr>
        <w:t xml:space="preserve">Department of Health and Family Services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4812"/>
        <w:gridCol w:w="1453"/>
        <w:gridCol w:w="1434"/>
        <w:gridCol w:w="1410"/>
      </w:tblGrid>
      <w:tr w:rsidR="00DC337E" w:rsidRPr="0087085C" w:rsidTr="00D36293">
        <w:trPr>
          <w:trHeight w:val="20"/>
          <w:jc w:val="center"/>
        </w:trPr>
        <w:tc>
          <w:tcPr>
            <w:tcW w:w="477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440"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819"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4770"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440"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2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3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477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44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42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39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r>
      <w:tr w:rsidR="00DC337E" w:rsidRPr="0087085C" w:rsidTr="00D36293">
        <w:trPr>
          <w:trHeight w:val="20"/>
          <w:jc w:val="center"/>
        </w:trPr>
        <w:tc>
          <w:tcPr>
            <w:tcW w:w="477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690"/>
              </w:tabs>
              <w:spacing w:before="240"/>
              <w:ind w:left="432" w:hanging="432"/>
              <w:jc w:val="both"/>
            </w:pPr>
            <w:r w:rsidRPr="0087085C">
              <w:rPr>
                <w:b/>
                <w:bCs/>
                <w:szCs w:val="18"/>
              </w:rPr>
              <w:t>7.—</w:t>
            </w:r>
            <w:r w:rsidRPr="0087085C">
              <w:rPr>
                <w:rFonts w:eastAsia="Times New Roman"/>
                <w:b/>
                <w:bCs/>
                <w:szCs w:val="18"/>
              </w:rPr>
              <w:t xml:space="preserve"> Housing and Crisis </w:t>
            </w:r>
            <w:proofErr w:type="spellStart"/>
            <w:r w:rsidRPr="0087085C">
              <w:rPr>
                <w:rFonts w:eastAsia="Times New Roman"/>
                <w:b/>
                <w:bCs/>
                <w:szCs w:val="18"/>
              </w:rPr>
              <w:t>Acccommodation</w:t>
            </w:r>
            <w:proofErr w:type="spellEnd"/>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477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 xml:space="preserve">01. Supported Accommodation Assistance Program (for expenditure under the </w:t>
            </w:r>
            <w:r w:rsidRPr="0087085C">
              <w:rPr>
                <w:i/>
                <w:iCs/>
                <w:szCs w:val="18"/>
              </w:rPr>
              <w:t>Supported Accommodation Assistance Act 1994)</w:t>
            </w:r>
            <w:r w:rsidRPr="0087085C">
              <w:rPr>
                <w:i/>
                <w:iCs/>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118 622 000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137 658 000</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137 657 000</w:t>
            </w:r>
          </w:p>
        </w:tc>
      </w:tr>
      <w:tr w:rsidR="00DC337E" w:rsidRPr="0087085C" w:rsidTr="00D36293">
        <w:trPr>
          <w:trHeight w:val="20"/>
          <w:jc w:val="center"/>
        </w:trPr>
        <w:tc>
          <w:tcPr>
            <w:tcW w:w="4770" w:type="dxa"/>
            <w:tcBorders>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02. Referral services for women escaping domestic violence in rural and remote areas</w:t>
            </w:r>
            <w:r w:rsidRPr="0087085C">
              <w:rPr>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656 000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1 108 000</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969 978</w:t>
            </w:r>
          </w:p>
        </w:tc>
      </w:tr>
      <w:tr w:rsidR="00DC337E" w:rsidRPr="0087085C" w:rsidTr="00D36293">
        <w:trPr>
          <w:trHeight w:val="20"/>
          <w:jc w:val="center"/>
        </w:trPr>
        <w:tc>
          <w:tcPr>
            <w:tcW w:w="477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spacing w:after="120"/>
              <w:ind w:left="576" w:hanging="432"/>
              <w:jc w:val="both"/>
            </w:pPr>
            <w:r w:rsidRPr="0087085C">
              <w:rPr>
                <w:szCs w:val="18"/>
              </w:rPr>
              <w:t xml:space="preserve">03. Supported Accommodation Assistance Program </w:t>
            </w:r>
            <w:r w:rsidRPr="0087085C">
              <w:rPr>
                <w:rFonts w:eastAsia="Times New Roman"/>
                <w:szCs w:val="18"/>
              </w:rPr>
              <w:t>— National case management and data strategies</w:t>
            </w:r>
            <w:r w:rsidRPr="0087085C">
              <w:rPr>
                <w:rFonts w:eastAsia="Times New Roman"/>
                <w:szCs w:val="18"/>
              </w:rPr>
              <w:tab/>
            </w:r>
          </w:p>
        </w:tc>
        <w:tc>
          <w:tcPr>
            <w:tcW w:w="144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2 653 000</w:t>
            </w:r>
          </w:p>
        </w:tc>
        <w:tc>
          <w:tcPr>
            <w:tcW w:w="142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6 124 000</w:t>
            </w:r>
          </w:p>
        </w:tc>
        <w:tc>
          <w:tcPr>
            <w:tcW w:w="139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3 719 103</w:t>
            </w:r>
          </w:p>
        </w:tc>
      </w:tr>
      <w:tr w:rsidR="00DC337E" w:rsidRPr="0087085C" w:rsidTr="00D36293">
        <w:trPr>
          <w:trHeight w:val="20"/>
          <w:jc w:val="center"/>
        </w:trPr>
        <w:tc>
          <w:tcPr>
            <w:tcW w:w="47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spacing w:after="120"/>
              <w:jc w:val="both"/>
            </w:pPr>
          </w:p>
        </w:tc>
        <w:tc>
          <w:tcPr>
            <w:tcW w:w="144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121 931 000</w:t>
            </w:r>
          </w:p>
        </w:tc>
        <w:tc>
          <w:tcPr>
            <w:tcW w:w="142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144 890 000</w:t>
            </w:r>
          </w:p>
        </w:tc>
        <w:tc>
          <w:tcPr>
            <w:tcW w:w="13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142 346 081</w:t>
            </w:r>
          </w:p>
        </w:tc>
      </w:tr>
      <w:tr w:rsidR="00DC337E" w:rsidRPr="0087085C" w:rsidTr="00D36293">
        <w:trPr>
          <w:trHeight w:val="20"/>
          <w:jc w:val="center"/>
        </w:trPr>
        <w:tc>
          <w:tcPr>
            <w:tcW w:w="47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spacing w:before="120" w:after="120"/>
              <w:jc w:val="right"/>
            </w:pPr>
            <w:r w:rsidRPr="0087085C">
              <w:rPr>
                <w:i/>
                <w:iCs/>
                <w:szCs w:val="18"/>
              </w:rPr>
              <w:t xml:space="preserve">Total: Division </w:t>
            </w:r>
            <w:r w:rsidRPr="0087085C">
              <w:rPr>
                <w:szCs w:val="18"/>
              </w:rPr>
              <w:t>891</w:t>
            </w:r>
          </w:p>
        </w:tc>
        <w:tc>
          <w:tcPr>
            <w:tcW w:w="144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1 455 626 000</w:t>
            </w:r>
          </w:p>
        </w:tc>
        <w:tc>
          <w:tcPr>
            <w:tcW w:w="142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1 572 034 000</w:t>
            </w:r>
          </w:p>
        </w:tc>
        <w:tc>
          <w:tcPr>
            <w:tcW w:w="13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1 414 363 915</w:t>
            </w:r>
          </w:p>
        </w:tc>
      </w:tr>
      <w:tr w:rsidR="00DC337E" w:rsidRPr="0087085C" w:rsidTr="00D36293">
        <w:trPr>
          <w:trHeight w:val="20"/>
          <w:jc w:val="center"/>
        </w:trPr>
        <w:tc>
          <w:tcPr>
            <w:tcW w:w="47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spacing w:before="240"/>
              <w:jc w:val="both"/>
            </w:pPr>
            <w:r w:rsidRPr="0087085C">
              <w:rPr>
                <w:szCs w:val="18"/>
              </w:rPr>
              <w:t>Division 892.—</w:t>
            </w:r>
            <w:r w:rsidRPr="0087085C">
              <w:rPr>
                <w:rFonts w:eastAsia="Times New Roman"/>
                <w:szCs w:val="18"/>
              </w:rPr>
              <w:t xml:space="preserve"> OTHER SERVICES</w:t>
            </w:r>
          </w:p>
        </w:tc>
        <w:tc>
          <w:tcPr>
            <w:tcW w:w="144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2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9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477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01. Financial assistance for life-saving medical treatment</w:t>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3 000 000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738 509</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726 761</w:t>
            </w:r>
          </w:p>
        </w:tc>
      </w:tr>
      <w:tr w:rsidR="00DC337E" w:rsidRPr="0087085C" w:rsidTr="00D36293">
        <w:trPr>
          <w:trHeight w:val="20"/>
          <w:jc w:val="center"/>
        </w:trPr>
        <w:tc>
          <w:tcPr>
            <w:tcW w:w="477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02. New Directions in Public Health</w:t>
            </w:r>
            <w:r w:rsidRPr="0087085C">
              <w:rPr>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4 200 000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4770" w:type="dxa"/>
            <w:tcBorders>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03. Youth Homelessness Pilot</w:t>
            </w:r>
            <w:r w:rsidRPr="0087085C">
              <w:rPr>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2 137 000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4770" w:type="dxa"/>
            <w:tcBorders>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 xml:space="preserve">04. Rural Health </w:t>
            </w:r>
            <w:r w:rsidRPr="0087085C">
              <w:rPr>
                <w:rFonts w:eastAsia="Times New Roman"/>
                <w:szCs w:val="18"/>
              </w:rPr>
              <w:t xml:space="preserve">— Specialist and General Practitioner </w:t>
            </w:r>
            <w:r w:rsidRPr="0087085C">
              <w:rPr>
                <w:rFonts w:eastAsia="Times New Roman"/>
                <w:noProof/>
                <w:szCs w:val="18"/>
              </w:rPr>
              <w:t>locum support</w:t>
            </w:r>
            <w:r w:rsidRPr="0087085C">
              <w:rPr>
                <w:rFonts w:eastAsia="Times New Roman"/>
                <w:noProof/>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150 000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477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 xml:space="preserve">05. Rural Health </w:t>
            </w:r>
            <w:r w:rsidRPr="0087085C">
              <w:rPr>
                <w:rFonts w:eastAsia="Times New Roman"/>
                <w:szCs w:val="18"/>
              </w:rPr>
              <w:t>— Promotion of nursing training</w:t>
            </w:r>
            <w:r w:rsidRPr="0087085C">
              <w:rPr>
                <w:rFonts w:eastAsia="Times New Roman"/>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200 000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477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 xml:space="preserve">06. Medical workforce </w:t>
            </w:r>
            <w:r w:rsidRPr="0087085C">
              <w:rPr>
                <w:rFonts w:eastAsia="Times New Roman"/>
                <w:szCs w:val="18"/>
              </w:rPr>
              <w:t>— Financial assistance for the provision of additional services in areas with a shortage of doctors</w:t>
            </w:r>
            <w:r w:rsidRPr="0087085C">
              <w:rPr>
                <w:rFonts w:eastAsia="Times New Roman"/>
                <w:szCs w:val="18"/>
              </w:rPr>
              <w:tab/>
            </w:r>
          </w:p>
        </w:tc>
        <w:tc>
          <w:tcPr>
            <w:tcW w:w="14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20 000 000</w:t>
            </w:r>
          </w:p>
        </w:tc>
        <w:tc>
          <w:tcPr>
            <w:tcW w:w="142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3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0C43F3">
        <w:trPr>
          <w:trHeight w:val="20"/>
          <w:jc w:val="center"/>
        </w:trPr>
        <w:tc>
          <w:tcPr>
            <w:tcW w:w="4770" w:type="dxa"/>
            <w:tcBorders>
              <w:left w:val="nil"/>
              <w:right w:val="nil"/>
            </w:tcBorders>
            <w:shd w:val="clear" w:color="auto" w:fill="FFFFFF"/>
            <w:vAlign w:val="bottom"/>
          </w:tcPr>
          <w:p w:rsidR="00DC337E" w:rsidRPr="0087085C" w:rsidRDefault="00DC337E" w:rsidP="0087085C">
            <w:pPr>
              <w:shd w:val="clear" w:color="auto" w:fill="FFFFFF"/>
              <w:tabs>
                <w:tab w:val="left" w:leader="dot" w:pos="4690"/>
              </w:tabs>
              <w:ind w:left="576" w:hanging="432"/>
              <w:jc w:val="both"/>
            </w:pPr>
            <w:r w:rsidRPr="0087085C">
              <w:rPr>
                <w:szCs w:val="18"/>
              </w:rPr>
              <w:t>07. Strengthening services under the National Youth Suicide Strategy</w:t>
            </w:r>
            <w:r w:rsidRPr="0087085C">
              <w:rPr>
                <w:szCs w:val="18"/>
              </w:rPr>
              <w:tab/>
            </w:r>
          </w:p>
        </w:tc>
        <w:tc>
          <w:tcPr>
            <w:tcW w:w="144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2 020 000</w:t>
            </w:r>
          </w:p>
        </w:tc>
        <w:tc>
          <w:tcPr>
            <w:tcW w:w="142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39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0C43F3">
        <w:trPr>
          <w:trHeight w:val="20"/>
          <w:jc w:val="center"/>
        </w:trPr>
        <w:tc>
          <w:tcPr>
            <w:tcW w:w="477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690"/>
              </w:tabs>
              <w:spacing w:after="120"/>
              <w:ind w:left="576" w:hanging="432"/>
              <w:jc w:val="both"/>
            </w:pPr>
            <w:r w:rsidRPr="0087085C">
              <w:rPr>
                <w:szCs w:val="18"/>
              </w:rPr>
              <w:t>08. Education, accreditation and review of diagnostic services</w:t>
            </w:r>
            <w:r w:rsidRPr="0087085C">
              <w:rPr>
                <w:szCs w:val="18"/>
              </w:rPr>
              <w:tab/>
            </w:r>
          </w:p>
        </w:tc>
        <w:tc>
          <w:tcPr>
            <w:tcW w:w="144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2 626 000</w:t>
            </w:r>
          </w:p>
        </w:tc>
        <w:tc>
          <w:tcPr>
            <w:tcW w:w="1421"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398"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r>
      <w:tr w:rsidR="00DC337E" w:rsidRPr="0087085C" w:rsidTr="000C43F3">
        <w:trPr>
          <w:trHeight w:val="20"/>
          <w:jc w:val="center"/>
        </w:trPr>
        <w:tc>
          <w:tcPr>
            <w:tcW w:w="477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690"/>
              </w:tabs>
              <w:spacing w:before="120" w:after="120"/>
              <w:jc w:val="right"/>
            </w:pPr>
            <w:r w:rsidRPr="0087085C">
              <w:rPr>
                <w:i/>
                <w:iCs/>
                <w:szCs w:val="18"/>
              </w:rPr>
              <w:t xml:space="preserve">Total: Division </w:t>
            </w:r>
            <w:r w:rsidRPr="0087085C">
              <w:rPr>
                <w:szCs w:val="18"/>
              </w:rPr>
              <w:t>892</w:t>
            </w:r>
          </w:p>
        </w:tc>
        <w:tc>
          <w:tcPr>
            <w:tcW w:w="1440"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34 333 000</w:t>
            </w:r>
          </w:p>
        </w:tc>
        <w:tc>
          <w:tcPr>
            <w:tcW w:w="1421"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738 509</w:t>
            </w:r>
          </w:p>
        </w:tc>
        <w:tc>
          <w:tcPr>
            <w:tcW w:w="1398"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726 761</w:t>
            </w:r>
          </w:p>
        </w:tc>
      </w:tr>
      <w:tr w:rsidR="00DC337E" w:rsidRPr="0087085C" w:rsidTr="00D36293">
        <w:trPr>
          <w:trHeight w:val="20"/>
          <w:jc w:val="center"/>
        </w:trPr>
        <w:tc>
          <w:tcPr>
            <w:tcW w:w="4770"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690"/>
              </w:tabs>
              <w:spacing w:before="120" w:after="120"/>
              <w:jc w:val="both"/>
              <w:rPr>
                <w:sz w:val="22"/>
              </w:rPr>
            </w:pPr>
            <w:r w:rsidRPr="0087085C">
              <w:rPr>
                <w:b/>
                <w:bCs/>
                <w:sz w:val="22"/>
                <w:szCs w:val="22"/>
              </w:rPr>
              <w:t>Total: Department of Health and Family Services</w:t>
            </w:r>
          </w:p>
        </w:tc>
        <w:tc>
          <w:tcPr>
            <w:tcW w:w="144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1 517 323 000</w:t>
            </w:r>
          </w:p>
        </w:tc>
        <w:tc>
          <w:tcPr>
            <w:tcW w:w="142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1 616 030 509</w:t>
            </w:r>
          </w:p>
        </w:tc>
        <w:tc>
          <w:tcPr>
            <w:tcW w:w="13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1 446 718 506</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120" w:after="60"/>
        <w:jc w:val="center"/>
        <w:rPr>
          <w:sz w:val="24"/>
        </w:rPr>
      </w:pPr>
      <w:r w:rsidRPr="0087085C">
        <w:rPr>
          <w:b/>
          <w:bCs/>
          <w:sz w:val="24"/>
          <w:szCs w:val="24"/>
        </w:rPr>
        <w:t>DEPARTMENT OF IMMIGRATION AND MULTICULTURAL AFFAIRS</w:t>
      </w:r>
    </w:p>
    <w:tbl>
      <w:tblPr>
        <w:tblW w:w="5000" w:type="pct"/>
        <w:jc w:val="center"/>
        <w:tblLayout w:type="fixed"/>
        <w:tblCellMar>
          <w:left w:w="40" w:type="dxa"/>
          <w:right w:w="40" w:type="dxa"/>
        </w:tblCellMar>
        <w:tblLook w:val="0000" w:firstRow="0" w:lastRow="0" w:firstColumn="0" w:lastColumn="0" w:noHBand="0" w:noVBand="0"/>
      </w:tblPr>
      <w:tblGrid>
        <w:gridCol w:w="5178"/>
        <w:gridCol w:w="1266"/>
        <w:gridCol w:w="1523"/>
        <w:gridCol w:w="1142"/>
      </w:tblGrid>
      <w:tr w:rsidR="00DC337E" w:rsidRPr="0087085C" w:rsidTr="00D36293">
        <w:trPr>
          <w:trHeight w:val="20"/>
          <w:jc w:val="center"/>
        </w:trPr>
        <w:tc>
          <w:tcPr>
            <w:tcW w:w="513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5"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42"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32"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5"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51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3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3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51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3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13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902</w:t>
            </w:r>
            <w:r w:rsidR="00104D47">
              <w:rPr>
                <w:szCs w:val="18"/>
              </w:rPr>
              <w:t>.</w:t>
            </w:r>
            <w:r w:rsidRPr="0087085C">
              <w:rPr>
                <w:szCs w:val="18"/>
              </w:rPr>
              <w:t xml:space="preserve"> </w:t>
            </w:r>
            <w:r w:rsidRPr="0087085C">
              <w:rPr>
                <w:rFonts w:eastAsia="Times New Roman"/>
                <w:szCs w:val="18"/>
              </w:rPr>
              <w:t>— CAPITAL WORKS AND SERVICES</w:t>
            </w:r>
          </w:p>
        </w:tc>
        <w:tc>
          <w:tcPr>
            <w:tcW w:w="125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3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Acquisitions, Buildings, Works, Plant and </w:t>
            </w:r>
            <w:r w:rsidRPr="009B27CF">
              <w:rPr>
                <w:rFonts w:eastAsia="Times New Roman"/>
                <w:b/>
                <w:bCs/>
                <w:szCs w:val="18"/>
              </w:rPr>
              <w:t>Equipment</w:t>
            </w:r>
          </w:p>
        </w:tc>
        <w:tc>
          <w:tcPr>
            <w:tcW w:w="125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3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Adult Migrant English </w:t>
            </w:r>
            <w:proofErr w:type="spellStart"/>
            <w:r w:rsidRPr="0087085C">
              <w:rPr>
                <w:szCs w:val="18"/>
              </w:rPr>
              <w:t>Centres</w:t>
            </w:r>
            <w:proofErr w:type="spellEnd"/>
            <w:r w:rsidRPr="0087085C">
              <w:rPr>
                <w:szCs w:val="18"/>
              </w:rPr>
              <w:tab/>
            </w:r>
          </w:p>
        </w:tc>
        <w:tc>
          <w:tcPr>
            <w:tcW w:w="125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596 000</w:t>
            </w:r>
          </w:p>
        </w:tc>
        <w:tc>
          <w:tcPr>
            <w:tcW w:w="151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44 000</w:t>
            </w:r>
          </w:p>
        </w:tc>
        <w:tc>
          <w:tcPr>
            <w:tcW w:w="1132" w:type="dxa"/>
            <w:tcBorders>
              <w:top w:val="nil"/>
              <w:left w:val="nil"/>
              <w:bottom w:val="nil"/>
              <w:right w:val="nil"/>
            </w:tcBorders>
            <w:vAlign w:val="bottom"/>
          </w:tcPr>
          <w:p w:rsidR="00DC337E" w:rsidRPr="0087085C" w:rsidRDefault="00DC337E" w:rsidP="0087085C">
            <w:pPr>
              <w:tabs>
                <w:tab w:val="left" w:leader="dot" w:pos="4896"/>
              </w:tabs>
              <w:ind w:right="29"/>
              <w:jc w:val="right"/>
            </w:pPr>
            <w:r w:rsidRPr="0087085C">
              <w:t>—</w:t>
            </w:r>
          </w:p>
        </w:tc>
      </w:tr>
      <w:tr w:rsidR="00DC337E" w:rsidRPr="0087085C" w:rsidTr="00D36293">
        <w:trPr>
          <w:trHeight w:val="20"/>
          <w:jc w:val="center"/>
        </w:trPr>
        <w:tc>
          <w:tcPr>
            <w:tcW w:w="5132"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144"/>
            </w:pPr>
            <w:r w:rsidRPr="0087085C">
              <w:rPr>
                <w:szCs w:val="18"/>
              </w:rPr>
              <w:t xml:space="preserve">Computer equipment </w:t>
            </w:r>
            <w:r w:rsidRPr="0087085C">
              <w:rPr>
                <w:rFonts w:eastAsia="Times New Roman"/>
                <w:szCs w:val="18"/>
              </w:rPr>
              <w:t>— Translating and Interpreting service</w:t>
            </w:r>
            <w:r w:rsidRPr="0087085C">
              <w:rPr>
                <w:rFonts w:eastAsia="Times New Roman"/>
                <w:szCs w:val="18"/>
              </w:rPr>
              <w:tab/>
            </w:r>
          </w:p>
        </w:tc>
        <w:tc>
          <w:tcPr>
            <w:tcW w:w="125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51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714 000</w:t>
            </w:r>
          </w:p>
        </w:tc>
        <w:tc>
          <w:tcPr>
            <w:tcW w:w="113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713 149</w:t>
            </w:r>
          </w:p>
        </w:tc>
      </w:tr>
      <w:tr w:rsidR="00DC337E" w:rsidRPr="0087085C" w:rsidTr="00D36293">
        <w:trPr>
          <w:trHeight w:val="20"/>
          <w:jc w:val="center"/>
        </w:trPr>
        <w:tc>
          <w:tcPr>
            <w:tcW w:w="513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Staff accommodation at Port Hedland Immigration</w:t>
            </w:r>
            <w:r w:rsidRPr="0087085C">
              <w:rPr>
                <w:szCs w:val="18"/>
              </w:rPr>
              <w:tab/>
            </w:r>
          </w:p>
        </w:tc>
        <w:tc>
          <w:tcPr>
            <w:tcW w:w="125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51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500 000</w:t>
            </w:r>
          </w:p>
        </w:tc>
        <w:tc>
          <w:tcPr>
            <w:tcW w:w="113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500 000</w:t>
            </w:r>
          </w:p>
        </w:tc>
      </w:tr>
      <w:tr w:rsidR="00DC337E" w:rsidRPr="0087085C" w:rsidTr="00D36293">
        <w:trPr>
          <w:trHeight w:val="20"/>
          <w:jc w:val="center"/>
        </w:trPr>
        <w:tc>
          <w:tcPr>
            <w:tcW w:w="513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902</w:t>
            </w:r>
          </w:p>
        </w:tc>
        <w:tc>
          <w:tcPr>
            <w:tcW w:w="125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596 000</w:t>
            </w:r>
          </w:p>
        </w:tc>
        <w:tc>
          <w:tcPr>
            <w:tcW w:w="151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1 258 000</w:t>
            </w:r>
          </w:p>
        </w:tc>
        <w:tc>
          <w:tcPr>
            <w:tcW w:w="113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1 213 149</w:t>
            </w:r>
          </w:p>
        </w:tc>
      </w:tr>
      <w:tr w:rsidR="00DC337E" w:rsidRPr="0087085C" w:rsidTr="00D36293">
        <w:trPr>
          <w:trHeight w:val="20"/>
          <w:jc w:val="center"/>
        </w:trPr>
        <w:tc>
          <w:tcPr>
            <w:tcW w:w="5132"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903.—</w:t>
            </w:r>
            <w:r w:rsidRPr="0087085C">
              <w:rPr>
                <w:rFonts w:eastAsia="Times New Roman"/>
                <w:szCs w:val="18"/>
              </w:rPr>
              <w:t>PAYMENTS TO OR FOR THE STATES, THE NORTHERN TERRITORY AND THE AUSTRALIAN CAPITAL TERRITORY</w:t>
            </w:r>
          </w:p>
        </w:tc>
        <w:tc>
          <w:tcPr>
            <w:tcW w:w="125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3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01. Supervision and welfare support for refugee minors without parents in Australia</w:t>
            </w:r>
            <w:r w:rsidRPr="0087085C">
              <w:rPr>
                <w:szCs w:val="18"/>
              </w:rPr>
              <w:tab/>
            </w:r>
          </w:p>
        </w:tc>
        <w:tc>
          <w:tcPr>
            <w:tcW w:w="125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213 000</w:t>
            </w:r>
          </w:p>
        </w:tc>
        <w:tc>
          <w:tcPr>
            <w:tcW w:w="151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381 000</w:t>
            </w:r>
          </w:p>
        </w:tc>
        <w:tc>
          <w:tcPr>
            <w:tcW w:w="113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122 748</w:t>
            </w:r>
          </w:p>
        </w:tc>
      </w:tr>
      <w:tr w:rsidR="00DC337E" w:rsidRPr="0087085C" w:rsidTr="00D36293">
        <w:trPr>
          <w:trHeight w:val="20"/>
          <w:jc w:val="center"/>
        </w:trPr>
        <w:tc>
          <w:tcPr>
            <w:tcW w:w="5132"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240" w:after="120"/>
              <w:ind w:left="720" w:hanging="720"/>
              <w:jc w:val="both"/>
              <w:rPr>
                <w:sz w:val="22"/>
              </w:rPr>
            </w:pPr>
            <w:r w:rsidRPr="0087085C">
              <w:rPr>
                <w:b/>
                <w:bCs/>
                <w:sz w:val="22"/>
                <w:szCs w:val="22"/>
              </w:rPr>
              <w:t>Total: Department of Immigration and Multicultural Affairs</w:t>
            </w:r>
            <w:r w:rsidRPr="0087085C">
              <w:rPr>
                <w:b/>
                <w:bCs/>
                <w:sz w:val="22"/>
                <w:szCs w:val="22"/>
              </w:rPr>
              <w:tab/>
            </w:r>
          </w:p>
        </w:tc>
        <w:tc>
          <w:tcPr>
            <w:tcW w:w="125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809 000</w:t>
            </w:r>
          </w:p>
        </w:tc>
        <w:tc>
          <w:tcPr>
            <w:tcW w:w="151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1 639 000</w:t>
            </w:r>
          </w:p>
        </w:tc>
        <w:tc>
          <w:tcPr>
            <w:tcW w:w="113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1 335 897</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b/>
          <w:bCs/>
          <w:sz w:val="22"/>
          <w:szCs w:val="22"/>
        </w:rPr>
        <w:t>DEPARTMENT OF INDUSTRY, SCIENCE AND TOURISM</w:t>
      </w:r>
    </w:p>
    <w:tbl>
      <w:tblPr>
        <w:tblW w:w="5000" w:type="pct"/>
        <w:jc w:val="center"/>
        <w:tblLayout w:type="fixed"/>
        <w:tblCellMar>
          <w:left w:w="40" w:type="dxa"/>
          <w:right w:w="40" w:type="dxa"/>
        </w:tblCellMar>
        <w:tblLook w:val="0000" w:firstRow="0" w:lastRow="0" w:firstColumn="0" w:lastColumn="0" w:noHBand="0" w:noVBand="0"/>
      </w:tblPr>
      <w:tblGrid>
        <w:gridCol w:w="5111"/>
        <w:gridCol w:w="1284"/>
        <w:gridCol w:w="1522"/>
        <w:gridCol w:w="1192"/>
      </w:tblGrid>
      <w:tr w:rsidR="00DC337E" w:rsidRPr="0087085C" w:rsidTr="00D36293">
        <w:trPr>
          <w:trHeight w:val="20"/>
          <w:jc w:val="center"/>
        </w:trPr>
        <w:tc>
          <w:tcPr>
            <w:tcW w:w="506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3"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91"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65"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73"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5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8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65"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5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8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06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915.—</w:t>
            </w:r>
            <w:r w:rsidRPr="0087085C">
              <w:rPr>
                <w:rFonts w:eastAsia="Times New Roman"/>
                <w:szCs w:val="18"/>
              </w:rPr>
              <w:t xml:space="preserve"> CAPITAL WORKS AND SERVICES</w:t>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6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Buildings, Works, Plant and Equipment</w:t>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6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Enterprise development program </w:t>
            </w:r>
            <w:r w:rsidRPr="0087085C">
              <w:rPr>
                <w:rFonts w:eastAsia="Times New Roman"/>
                <w:szCs w:val="18"/>
              </w:rPr>
              <w:t>— Development of a management information system</w:t>
            </w:r>
            <w:r w:rsidR="00862740" w:rsidRPr="0087085C">
              <w:rPr>
                <w:rFonts w:eastAsia="Times New Roman"/>
                <w:szCs w:val="18"/>
              </w:rPr>
              <w:tab/>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500 000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Major national research facilities program</w:t>
            </w:r>
            <w:r w:rsidR="00862740" w:rsidRPr="0087085C">
              <w:rPr>
                <w:szCs w:val="18"/>
              </w:rPr>
              <w:tab/>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16 965 000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15 347 000</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6 350 000</w:t>
            </w:r>
          </w:p>
        </w:tc>
      </w:tr>
      <w:tr w:rsidR="00DC337E" w:rsidRPr="0087085C" w:rsidTr="00D36293">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National Space Program </w:t>
            </w:r>
            <w:r w:rsidRPr="0087085C">
              <w:rPr>
                <w:rFonts w:eastAsia="Times New Roman"/>
                <w:szCs w:val="18"/>
              </w:rPr>
              <w:t>— Capital outlays</w:t>
            </w:r>
            <w:r w:rsidR="00862740" w:rsidRPr="0087085C">
              <w:rPr>
                <w:rFonts w:eastAsia="Times New Roman"/>
                <w:szCs w:val="18"/>
              </w:rPr>
              <w:tab/>
            </w:r>
          </w:p>
        </w:tc>
        <w:tc>
          <w:tcPr>
            <w:tcW w:w="127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891 000</w:t>
            </w:r>
          </w:p>
        </w:tc>
        <w:tc>
          <w:tcPr>
            <w:tcW w:w="150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2 715 000</w:t>
            </w:r>
          </w:p>
        </w:tc>
        <w:tc>
          <w:tcPr>
            <w:tcW w:w="118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1 124 000</w:t>
            </w:r>
          </w:p>
        </w:tc>
      </w:tr>
      <w:tr w:rsidR="00DC337E" w:rsidRPr="0087085C" w:rsidTr="00C9076F">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18 356 000</w:t>
            </w:r>
          </w:p>
        </w:tc>
        <w:tc>
          <w:tcPr>
            <w:tcW w:w="15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18 062 000</w:t>
            </w:r>
          </w:p>
        </w:tc>
        <w:tc>
          <w:tcPr>
            <w:tcW w:w="118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7 474 000</w:t>
            </w:r>
          </w:p>
        </w:tc>
      </w:tr>
      <w:tr w:rsidR="00DC337E" w:rsidRPr="0087085C" w:rsidTr="00C9076F">
        <w:trPr>
          <w:trHeight w:val="20"/>
          <w:jc w:val="center"/>
        </w:trPr>
        <w:tc>
          <w:tcPr>
            <w:tcW w:w="5065"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after="120"/>
              <w:ind w:left="432" w:hanging="432"/>
            </w:pPr>
            <w:r w:rsidRPr="0087085C">
              <w:rPr>
                <w:b/>
                <w:bCs/>
                <w:szCs w:val="18"/>
              </w:rPr>
              <w:t>2.—</w:t>
            </w:r>
            <w:r w:rsidRPr="0087085C">
              <w:rPr>
                <w:rFonts w:eastAsia="Times New Roman"/>
                <w:b/>
                <w:bCs/>
                <w:szCs w:val="18"/>
              </w:rPr>
              <w:t xml:space="preserve"> Australian Nuclear Science and Technology </w:t>
            </w:r>
            <w:proofErr w:type="spellStart"/>
            <w:r w:rsidRPr="0087085C">
              <w:rPr>
                <w:rFonts w:eastAsia="Times New Roman"/>
                <w:b/>
                <w:bCs/>
                <w:szCs w:val="18"/>
              </w:rPr>
              <w:t>Organisation</w:t>
            </w:r>
            <w:proofErr w:type="spellEnd"/>
            <w:r w:rsidRPr="0087085C">
              <w:rPr>
                <w:rFonts w:eastAsia="Times New Roman"/>
                <w:b/>
                <w:bCs/>
                <w:szCs w:val="18"/>
              </w:rPr>
              <w:t xml:space="preserve"> — For expenditure under the </w:t>
            </w:r>
            <w:r w:rsidRPr="0087085C">
              <w:rPr>
                <w:rFonts w:eastAsia="Times New Roman"/>
                <w:b/>
                <w:bCs/>
                <w:i/>
                <w:iCs/>
                <w:szCs w:val="18"/>
              </w:rPr>
              <w:t xml:space="preserve">Australian </w:t>
            </w:r>
            <w:r w:rsidRPr="0087085C">
              <w:rPr>
                <w:rFonts w:eastAsia="Times New Roman"/>
                <w:b/>
                <w:i/>
                <w:iCs/>
                <w:szCs w:val="18"/>
              </w:rPr>
              <w:t xml:space="preserve">Nuclear Science </w:t>
            </w:r>
            <w:r w:rsidRPr="0087085C">
              <w:rPr>
                <w:rFonts w:eastAsia="Times New Roman"/>
                <w:b/>
                <w:bCs/>
                <w:i/>
                <w:iCs/>
                <w:szCs w:val="18"/>
              </w:rPr>
              <w:t xml:space="preserve">and </w:t>
            </w:r>
            <w:r w:rsidRPr="0087085C">
              <w:rPr>
                <w:rFonts w:eastAsia="Times New Roman"/>
                <w:b/>
                <w:i/>
                <w:iCs/>
                <w:szCs w:val="18"/>
              </w:rPr>
              <w:t xml:space="preserve">Technology </w:t>
            </w:r>
            <w:proofErr w:type="spellStart"/>
            <w:r w:rsidRPr="0087085C">
              <w:rPr>
                <w:rFonts w:eastAsia="Times New Roman"/>
                <w:b/>
                <w:bCs/>
                <w:i/>
                <w:iCs/>
                <w:szCs w:val="18"/>
              </w:rPr>
              <w:t>Organisation</w:t>
            </w:r>
            <w:proofErr w:type="spellEnd"/>
            <w:r w:rsidRPr="0087085C">
              <w:rPr>
                <w:rFonts w:eastAsia="Times New Roman"/>
                <w:b/>
                <w:bCs/>
                <w:i/>
                <w:iCs/>
                <w:szCs w:val="18"/>
              </w:rPr>
              <w:t xml:space="preserve"> Act 1987</w:t>
            </w:r>
          </w:p>
        </w:tc>
        <w:tc>
          <w:tcPr>
            <w:tcW w:w="1273"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16 220 000</w:t>
            </w:r>
          </w:p>
        </w:tc>
        <w:tc>
          <w:tcPr>
            <w:tcW w:w="1509"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15 825 000</w:t>
            </w:r>
          </w:p>
        </w:tc>
        <w:tc>
          <w:tcPr>
            <w:tcW w:w="1182"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15 825 000</w:t>
            </w:r>
          </w:p>
        </w:tc>
      </w:tr>
      <w:tr w:rsidR="00DC337E" w:rsidRPr="0087085C" w:rsidTr="00C9076F">
        <w:trPr>
          <w:trHeight w:val="20"/>
          <w:jc w:val="center"/>
        </w:trPr>
        <w:tc>
          <w:tcPr>
            <w:tcW w:w="5065"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after="120"/>
              <w:ind w:left="432" w:hanging="432"/>
            </w:pPr>
            <w:r w:rsidRPr="0087085C">
              <w:rPr>
                <w:b/>
                <w:bCs/>
                <w:szCs w:val="18"/>
              </w:rPr>
              <w:t>3.</w:t>
            </w:r>
            <w:r w:rsidRPr="0087085C">
              <w:rPr>
                <w:rFonts w:eastAsia="Times New Roman"/>
                <w:szCs w:val="18"/>
              </w:rPr>
              <w:t xml:space="preserve">— </w:t>
            </w:r>
            <w:r w:rsidRPr="0087085C">
              <w:rPr>
                <w:rFonts w:eastAsia="Times New Roman"/>
                <w:b/>
                <w:bCs/>
                <w:szCs w:val="18"/>
              </w:rPr>
              <w:t xml:space="preserve">Commonwealth Scientific and Industrial Research </w:t>
            </w:r>
            <w:proofErr w:type="spellStart"/>
            <w:r w:rsidRPr="0087085C">
              <w:rPr>
                <w:rFonts w:eastAsia="Times New Roman"/>
                <w:b/>
                <w:bCs/>
                <w:szCs w:val="18"/>
              </w:rPr>
              <w:t>Organisation</w:t>
            </w:r>
            <w:proofErr w:type="spellEnd"/>
            <w:r w:rsidRPr="0087085C">
              <w:rPr>
                <w:rFonts w:eastAsia="Times New Roman"/>
                <w:b/>
                <w:bCs/>
                <w:szCs w:val="18"/>
              </w:rPr>
              <w:t xml:space="preserve"> — For expenditure under the </w:t>
            </w:r>
            <w:r w:rsidRPr="0087085C">
              <w:rPr>
                <w:rFonts w:eastAsia="Times New Roman"/>
                <w:b/>
                <w:i/>
                <w:iCs/>
                <w:szCs w:val="18"/>
              </w:rPr>
              <w:t>Science</w:t>
            </w:r>
            <w:r w:rsidRPr="0087085C">
              <w:rPr>
                <w:rFonts w:eastAsia="Times New Roman"/>
                <w:i/>
                <w:iCs/>
                <w:szCs w:val="18"/>
              </w:rPr>
              <w:t xml:space="preserve"> </w:t>
            </w:r>
            <w:r w:rsidRPr="0087085C">
              <w:rPr>
                <w:rFonts w:eastAsia="Times New Roman"/>
                <w:b/>
                <w:bCs/>
                <w:i/>
                <w:iCs/>
                <w:szCs w:val="18"/>
              </w:rPr>
              <w:t>and Industry Research Act 1997</w:t>
            </w:r>
            <w:r w:rsidRPr="0087085C">
              <w:rPr>
                <w:rFonts w:eastAsia="Times New Roman"/>
                <w:b/>
                <w:bCs/>
                <w:i/>
                <w:iCs/>
                <w:szCs w:val="18"/>
              </w:rPr>
              <w:tab/>
            </w:r>
          </w:p>
        </w:tc>
        <w:tc>
          <w:tcPr>
            <w:tcW w:w="1273"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27 400 000</w:t>
            </w:r>
          </w:p>
        </w:tc>
        <w:tc>
          <w:tcPr>
            <w:tcW w:w="1509"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25 600 000</w:t>
            </w:r>
          </w:p>
        </w:tc>
        <w:tc>
          <w:tcPr>
            <w:tcW w:w="1182"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25 600 000</w:t>
            </w:r>
          </w:p>
        </w:tc>
      </w:tr>
      <w:tr w:rsidR="00DC337E" w:rsidRPr="0087085C" w:rsidTr="00D36293">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915</w:t>
            </w:r>
          </w:p>
        </w:tc>
        <w:tc>
          <w:tcPr>
            <w:tcW w:w="127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szCs w:val="18"/>
              </w:rPr>
              <w:t>61 976 000</w:t>
            </w:r>
          </w:p>
        </w:tc>
        <w:tc>
          <w:tcPr>
            <w:tcW w:w="15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szCs w:val="18"/>
              </w:rPr>
              <w:t>59 487 000</w:t>
            </w:r>
          </w:p>
        </w:tc>
        <w:tc>
          <w:tcPr>
            <w:tcW w:w="118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szCs w:val="18"/>
              </w:rPr>
              <w:t>48 899 000</w:t>
            </w:r>
          </w:p>
        </w:tc>
      </w:tr>
      <w:tr w:rsidR="00DC337E" w:rsidRPr="0087085C" w:rsidTr="00D36293">
        <w:trPr>
          <w:trHeight w:val="20"/>
          <w:jc w:val="center"/>
        </w:trPr>
        <w:tc>
          <w:tcPr>
            <w:tcW w:w="5065"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916.—</w:t>
            </w:r>
            <w:r w:rsidRPr="0087085C">
              <w:rPr>
                <w:rFonts w:eastAsia="Times New Roman"/>
                <w:szCs w:val="18"/>
              </w:rPr>
              <w:t xml:space="preserve"> PAYMENTS TO OR FOR THE STATES, THE NORTHERN TERRITORY AND THE AUSTRALIAN CAPITAL TERRITORY</w:t>
            </w:r>
          </w:p>
        </w:tc>
        <w:tc>
          <w:tcPr>
            <w:tcW w:w="127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0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6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14 345 000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27 700 000</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17 000 000</w:t>
            </w:r>
          </w:p>
        </w:tc>
      </w:tr>
      <w:tr w:rsidR="00DC337E" w:rsidRPr="0087085C" w:rsidTr="00D36293">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Industry Innovation Program</w:t>
            </w:r>
            <w:r w:rsidRPr="0087085C">
              <w:rPr>
                <w:szCs w:val="18"/>
              </w:rPr>
              <w:tab/>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2 522 000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1 969 610</w:t>
            </w:r>
          </w:p>
        </w:tc>
      </w:tr>
      <w:tr w:rsidR="00DC337E" w:rsidRPr="0087085C" w:rsidTr="00D36293">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Enterprise Networking Program</w:t>
            </w:r>
            <w:r w:rsidRPr="0087085C">
              <w:rPr>
                <w:szCs w:val="18"/>
              </w:rPr>
              <w:tab/>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138 000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140 000</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140 000</w:t>
            </w:r>
          </w:p>
        </w:tc>
      </w:tr>
      <w:tr w:rsidR="00DC337E" w:rsidRPr="0087085C" w:rsidTr="00D36293">
        <w:trPr>
          <w:trHeight w:val="20"/>
          <w:jc w:val="center"/>
        </w:trPr>
        <w:tc>
          <w:tcPr>
            <w:tcW w:w="5065"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04. Payment to Tasmania for assistance in the costs associated with an inquiry into industry and employment</w:t>
            </w:r>
            <w:r w:rsidRPr="0087085C">
              <w:rPr>
                <w:szCs w:val="18"/>
              </w:rPr>
              <w:tab/>
            </w:r>
          </w:p>
        </w:tc>
        <w:tc>
          <w:tcPr>
            <w:tcW w:w="127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150 000</w:t>
            </w:r>
          </w:p>
        </w:tc>
        <w:tc>
          <w:tcPr>
            <w:tcW w:w="150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8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3439BA">
        <w:trPr>
          <w:trHeight w:val="20"/>
          <w:jc w:val="center"/>
        </w:trPr>
        <w:tc>
          <w:tcPr>
            <w:tcW w:w="5065"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Multifunction Polis </w:t>
            </w:r>
            <w:r w:rsidRPr="0087085C">
              <w:rPr>
                <w:rFonts w:eastAsia="Times New Roman"/>
                <w:szCs w:val="18"/>
              </w:rPr>
              <w:t>— Payments to South Australia</w:t>
            </w:r>
            <w:r w:rsidRPr="0087085C">
              <w:rPr>
                <w:rFonts w:eastAsia="Times New Roman"/>
                <w:szCs w:val="18"/>
              </w:rPr>
              <w:tab/>
            </w:r>
          </w:p>
        </w:tc>
        <w:tc>
          <w:tcPr>
            <w:tcW w:w="127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50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3 000 000</w:t>
            </w:r>
          </w:p>
        </w:tc>
        <w:tc>
          <w:tcPr>
            <w:tcW w:w="118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3 000 000</w:t>
            </w:r>
          </w:p>
        </w:tc>
      </w:tr>
      <w:tr w:rsidR="00DC337E" w:rsidRPr="0087085C" w:rsidTr="003439BA">
        <w:trPr>
          <w:trHeight w:val="20"/>
          <w:jc w:val="center"/>
        </w:trPr>
        <w:tc>
          <w:tcPr>
            <w:tcW w:w="5065"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916</w:t>
            </w:r>
          </w:p>
        </w:tc>
        <w:tc>
          <w:tcPr>
            <w:tcW w:w="127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17 155 000</w:t>
            </w:r>
          </w:p>
        </w:tc>
        <w:tc>
          <w:tcPr>
            <w:tcW w:w="150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32 840 000</w:t>
            </w:r>
          </w:p>
        </w:tc>
        <w:tc>
          <w:tcPr>
            <w:tcW w:w="118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22 109 610</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240" w:after="240"/>
        <w:jc w:val="center"/>
        <w:rPr>
          <w:sz w:val="22"/>
        </w:rPr>
      </w:pPr>
      <w:r w:rsidRPr="0087085C">
        <w:rPr>
          <w:i/>
          <w:iCs/>
          <w:sz w:val="22"/>
          <w:szCs w:val="22"/>
        </w:rPr>
        <w:t xml:space="preserve">Department of Industry, Science and Tourism </w:t>
      </w:r>
      <w:r w:rsidRPr="0087085C">
        <w:rPr>
          <w:rFonts w:eastAsia="Times New Roman"/>
          <w:sz w:val="22"/>
          <w:szCs w:val="22"/>
        </w:rPr>
        <w:t xml:space="preserve">— </w:t>
      </w:r>
      <w:r w:rsidRPr="0087085C">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163"/>
        <w:gridCol w:w="1287"/>
        <w:gridCol w:w="1472"/>
        <w:gridCol w:w="1187"/>
      </w:tblGrid>
      <w:tr w:rsidR="00DC337E" w:rsidRPr="0087085C" w:rsidTr="00D36293">
        <w:trPr>
          <w:trHeight w:val="20"/>
          <w:jc w:val="center"/>
        </w:trPr>
        <w:tc>
          <w:tcPr>
            <w:tcW w:w="511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22"/>
              </w:rPr>
              <w:t>1996-97</w:t>
            </w:r>
          </w:p>
        </w:tc>
        <w:tc>
          <w:tcPr>
            <w:tcW w:w="2636"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17"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76"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1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7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11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917.—</w:t>
            </w:r>
            <w:r w:rsidRPr="0087085C">
              <w:rPr>
                <w:rFonts w:eastAsia="Times New Roman"/>
                <w:szCs w:val="18"/>
              </w:rPr>
              <w:t xml:space="preserve"> OTHER SERVICES</w:t>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1 300 000</w:t>
            </w: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1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9D1FDF">
        <w:trPr>
          <w:trHeight w:val="20"/>
          <w:jc w:val="center"/>
        </w:trPr>
        <w:tc>
          <w:tcPr>
            <w:tcW w:w="511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Payment to International Joint Accreditation Scheme Australia and New Zealand</w:t>
            </w:r>
            <w:r w:rsidRPr="0087085C">
              <w:rPr>
                <w:szCs w:val="18"/>
              </w:rPr>
              <w:tab/>
            </w:r>
          </w:p>
        </w:tc>
        <w:tc>
          <w:tcPr>
            <w:tcW w:w="127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szCs w:val="22"/>
              </w:rPr>
              <w:t>—</w:t>
            </w:r>
          </w:p>
        </w:tc>
        <w:tc>
          <w:tcPr>
            <w:tcW w:w="145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494 531</w:t>
            </w:r>
          </w:p>
        </w:tc>
        <w:tc>
          <w:tcPr>
            <w:tcW w:w="117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494 531</w:t>
            </w:r>
          </w:p>
        </w:tc>
      </w:tr>
      <w:tr w:rsidR="00DC337E" w:rsidRPr="0087085C" w:rsidTr="009D1FDF">
        <w:trPr>
          <w:trHeight w:val="20"/>
          <w:jc w:val="center"/>
        </w:trPr>
        <w:tc>
          <w:tcPr>
            <w:tcW w:w="511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r w:rsidRPr="0087085C">
              <w:rPr>
                <w:szCs w:val="18"/>
              </w:rPr>
              <w:t xml:space="preserve">International Standards </w:t>
            </w:r>
            <w:proofErr w:type="spellStart"/>
            <w:r w:rsidRPr="0087085C">
              <w:rPr>
                <w:szCs w:val="18"/>
              </w:rPr>
              <w:t>Harmonisation</w:t>
            </w:r>
            <w:proofErr w:type="spellEnd"/>
            <w:r w:rsidRPr="0087085C">
              <w:rPr>
                <w:szCs w:val="18"/>
              </w:rPr>
              <w:t xml:space="preserve"> (for payment to the Joint Accreditation Scheme </w:t>
            </w:r>
            <w:r w:rsidRPr="0087085C">
              <w:rPr>
                <w:rFonts w:eastAsia="Times New Roman"/>
                <w:szCs w:val="18"/>
              </w:rPr>
              <w:t>— Australia and New Zealand Trust Account)</w:t>
            </w:r>
            <w:r w:rsidRPr="0087085C">
              <w:rPr>
                <w:rFonts w:eastAsia="Times New Roman"/>
                <w:szCs w:val="18"/>
              </w:rPr>
              <w:tab/>
            </w:r>
          </w:p>
        </w:tc>
        <w:tc>
          <w:tcPr>
            <w:tcW w:w="1276"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59"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300 000</w:t>
            </w:r>
          </w:p>
        </w:tc>
        <w:tc>
          <w:tcPr>
            <w:tcW w:w="1177"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300 000</w:t>
            </w:r>
          </w:p>
        </w:tc>
      </w:tr>
      <w:tr w:rsidR="00DC337E" w:rsidRPr="0087085C" w:rsidTr="009D1FDF">
        <w:trPr>
          <w:trHeight w:val="20"/>
          <w:jc w:val="center"/>
        </w:trPr>
        <w:tc>
          <w:tcPr>
            <w:tcW w:w="511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917</w:t>
            </w:r>
          </w:p>
        </w:tc>
        <w:tc>
          <w:tcPr>
            <w:tcW w:w="1276"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1 300 000</w:t>
            </w:r>
          </w:p>
        </w:tc>
        <w:tc>
          <w:tcPr>
            <w:tcW w:w="1459"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794 531</w:t>
            </w:r>
          </w:p>
        </w:tc>
        <w:tc>
          <w:tcPr>
            <w:tcW w:w="1177"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794 531</w:t>
            </w:r>
          </w:p>
        </w:tc>
      </w:tr>
      <w:tr w:rsidR="00DC337E" w:rsidRPr="0087085C" w:rsidTr="00D36293">
        <w:trPr>
          <w:trHeight w:val="20"/>
          <w:jc w:val="center"/>
        </w:trPr>
        <w:tc>
          <w:tcPr>
            <w:tcW w:w="5117"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918.—</w:t>
            </w:r>
            <w:r w:rsidRPr="0087085C">
              <w:rPr>
                <w:rFonts w:eastAsia="Times New Roman"/>
                <w:szCs w:val="18"/>
              </w:rPr>
              <w:t xml:space="preserve"> AUSTRALIAN CUSTOMS SERVICE</w:t>
            </w:r>
          </w:p>
        </w:tc>
        <w:tc>
          <w:tcPr>
            <w:tcW w:w="12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Capital Works and Services</w:t>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Plant and equipment</w:t>
            </w:r>
            <w:r w:rsidRPr="0087085C">
              <w:rPr>
                <w:szCs w:val="18"/>
              </w:rPr>
              <w:tab/>
            </w:r>
          </w:p>
        </w:tc>
        <w:tc>
          <w:tcPr>
            <w:tcW w:w="12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5 601 000</w:t>
            </w:r>
          </w:p>
        </w:tc>
        <w:tc>
          <w:tcPr>
            <w:tcW w:w="14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3 182 000</w:t>
            </w:r>
          </w:p>
        </w:tc>
        <w:tc>
          <w:tcPr>
            <w:tcW w:w="11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978 122</w:t>
            </w:r>
          </w:p>
        </w:tc>
      </w:tr>
      <w:tr w:rsidR="00DC337E" w:rsidRPr="0087085C" w:rsidTr="00D36293">
        <w:trPr>
          <w:trHeight w:val="20"/>
          <w:jc w:val="center"/>
        </w:trPr>
        <w:tc>
          <w:tcPr>
            <w:tcW w:w="511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02. Buildings and works</w:t>
            </w:r>
            <w:r w:rsidRPr="0087085C">
              <w:rPr>
                <w:szCs w:val="18"/>
              </w:rPr>
              <w:tab/>
            </w:r>
          </w:p>
        </w:tc>
        <w:tc>
          <w:tcPr>
            <w:tcW w:w="12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1 214 000</w:t>
            </w:r>
          </w:p>
        </w:tc>
        <w:tc>
          <w:tcPr>
            <w:tcW w:w="14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2 785 000</w:t>
            </w:r>
          </w:p>
        </w:tc>
        <w:tc>
          <w:tcPr>
            <w:tcW w:w="117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1 524 497</w:t>
            </w:r>
          </w:p>
        </w:tc>
      </w:tr>
      <w:tr w:rsidR="00DC337E" w:rsidRPr="0087085C" w:rsidTr="00D36293">
        <w:trPr>
          <w:trHeight w:val="20"/>
          <w:jc w:val="center"/>
        </w:trPr>
        <w:tc>
          <w:tcPr>
            <w:tcW w:w="5117"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918</w:t>
            </w: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6 815 000</w:t>
            </w: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5 967 000</w:t>
            </w:r>
          </w:p>
        </w:tc>
        <w:tc>
          <w:tcPr>
            <w:tcW w:w="11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2 502 619</w:t>
            </w:r>
          </w:p>
        </w:tc>
      </w:tr>
      <w:tr w:rsidR="00DC337E" w:rsidRPr="0087085C" w:rsidTr="00D36293">
        <w:trPr>
          <w:trHeight w:val="20"/>
          <w:jc w:val="center"/>
        </w:trPr>
        <w:tc>
          <w:tcPr>
            <w:tcW w:w="5117"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22"/>
              </w:rPr>
              <w:t>Total: Department of Industry, Science and Tourism</w:t>
            </w:r>
          </w:p>
        </w:tc>
        <w:tc>
          <w:tcPr>
            <w:tcW w:w="12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87 246 000</w:t>
            </w:r>
          </w:p>
        </w:tc>
        <w:tc>
          <w:tcPr>
            <w:tcW w:w="14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99 088 531</w:t>
            </w:r>
          </w:p>
        </w:tc>
        <w:tc>
          <w:tcPr>
            <w:tcW w:w="11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22"/>
              </w:rPr>
              <w:t>74 305 760</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4"/>
        </w:rPr>
        <w:t>DEPARTMENT OF PRIMARY INDUSTRIES AND ENERGY</w:t>
      </w:r>
    </w:p>
    <w:tbl>
      <w:tblPr>
        <w:tblW w:w="5000" w:type="pct"/>
        <w:jc w:val="center"/>
        <w:tblLayout w:type="fixed"/>
        <w:tblCellMar>
          <w:left w:w="40" w:type="dxa"/>
          <w:right w:w="40" w:type="dxa"/>
        </w:tblCellMar>
        <w:tblLook w:val="0000" w:firstRow="0" w:lastRow="0" w:firstColumn="0" w:lastColumn="0" w:noHBand="0" w:noVBand="0"/>
      </w:tblPr>
      <w:tblGrid>
        <w:gridCol w:w="5120"/>
        <w:gridCol w:w="1270"/>
        <w:gridCol w:w="1526"/>
        <w:gridCol w:w="1193"/>
      </w:tblGrid>
      <w:tr w:rsidR="00DC337E" w:rsidRPr="0087085C" w:rsidTr="00D36293">
        <w:trPr>
          <w:trHeight w:val="20"/>
          <w:jc w:val="center"/>
        </w:trPr>
        <w:tc>
          <w:tcPr>
            <w:tcW w:w="507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96"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74"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9"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51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8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74"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51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8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07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930.—</w:t>
            </w:r>
            <w:r w:rsidRPr="0087085C">
              <w:rPr>
                <w:rFonts w:eastAsia="Times New Roman"/>
                <w:szCs w:val="18"/>
              </w:rPr>
              <w:t xml:space="preserve"> CAPITAL WORKS AND SERVICES</w:t>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7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7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Australian Geological Survey </w:t>
            </w:r>
            <w:proofErr w:type="spellStart"/>
            <w:r w:rsidRPr="0087085C">
              <w:rPr>
                <w:szCs w:val="18"/>
              </w:rPr>
              <w:t>Organisation</w:t>
            </w:r>
            <w:proofErr w:type="spellEnd"/>
            <w:r w:rsidRPr="0087085C">
              <w:rPr>
                <w:szCs w:val="18"/>
              </w:rPr>
              <w:t xml:space="preserve"> </w:t>
            </w:r>
            <w:r w:rsidRPr="0087085C">
              <w:rPr>
                <w:rFonts w:eastAsia="Times New Roman"/>
                <w:szCs w:val="18"/>
              </w:rPr>
              <w:t xml:space="preserve">— plant and </w:t>
            </w:r>
            <w:r w:rsidRPr="0087085C">
              <w:rPr>
                <w:rFonts w:eastAsia="Times New Roman"/>
                <w:noProof/>
                <w:szCs w:val="18"/>
              </w:rPr>
              <w:t>equipment</w:t>
            </w:r>
            <w:r w:rsidRPr="0087085C">
              <w:rPr>
                <w:rFonts w:eastAsia="Times New Roman"/>
                <w:noProof/>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1 341 000</w:t>
            </w:r>
          </w:p>
        </w:tc>
        <w:tc>
          <w:tcPr>
            <w:tcW w:w="151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4 333 000</w:t>
            </w:r>
          </w:p>
        </w:tc>
        <w:tc>
          <w:tcPr>
            <w:tcW w:w="11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3 941 609</w:t>
            </w:r>
          </w:p>
        </w:tc>
      </w:tr>
      <w:tr w:rsidR="00DC337E" w:rsidRPr="0087085C" w:rsidTr="009D1FDF">
        <w:trPr>
          <w:trHeight w:val="20"/>
          <w:jc w:val="center"/>
        </w:trPr>
        <w:tc>
          <w:tcPr>
            <w:tcW w:w="507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Australian Geological Survey </w:t>
            </w:r>
            <w:proofErr w:type="spellStart"/>
            <w:r w:rsidRPr="0087085C">
              <w:rPr>
                <w:szCs w:val="18"/>
              </w:rPr>
              <w:t>Organisation</w:t>
            </w:r>
            <w:proofErr w:type="spellEnd"/>
            <w:r w:rsidRPr="0087085C">
              <w:rPr>
                <w:szCs w:val="18"/>
              </w:rPr>
              <w:t xml:space="preserve"> </w:t>
            </w:r>
            <w:r w:rsidRPr="0087085C">
              <w:rPr>
                <w:rFonts w:eastAsia="Times New Roman"/>
                <w:szCs w:val="18"/>
              </w:rPr>
              <w:t>— new building construction</w:t>
            </w:r>
            <w:r w:rsidRPr="0087085C">
              <w:rPr>
                <w:rFonts w:eastAsia="Times New Roman"/>
                <w:szCs w:val="18"/>
              </w:rPr>
              <w:tab/>
            </w:r>
          </w:p>
        </w:tc>
        <w:tc>
          <w:tcPr>
            <w:tcW w:w="125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60 986 000</w:t>
            </w:r>
          </w:p>
        </w:tc>
        <w:tc>
          <w:tcPr>
            <w:tcW w:w="151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11 000 000</w:t>
            </w:r>
          </w:p>
        </w:tc>
        <w:tc>
          <w:tcPr>
            <w:tcW w:w="118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7 214 111</w:t>
            </w:r>
          </w:p>
        </w:tc>
      </w:tr>
      <w:tr w:rsidR="00DC337E" w:rsidRPr="0087085C" w:rsidTr="009D1FDF">
        <w:trPr>
          <w:trHeight w:val="20"/>
          <w:jc w:val="center"/>
        </w:trPr>
        <w:tc>
          <w:tcPr>
            <w:tcW w:w="507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rFonts w:eastAsia="Times New Roman"/>
                <w:noProof/>
              </w:rPr>
              <w:t>03. Screw Worm Fly facility</w:t>
            </w:r>
            <w:r w:rsidRPr="0087085C">
              <w:rPr>
                <w:rFonts w:eastAsia="Times New Roman"/>
                <w:noProof/>
              </w:rPr>
              <w:tab/>
            </w:r>
          </w:p>
        </w:tc>
        <w:tc>
          <w:tcPr>
            <w:tcW w:w="1259"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3 142 000</w:t>
            </w:r>
          </w:p>
        </w:tc>
        <w:tc>
          <w:tcPr>
            <w:tcW w:w="1513"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2 682 000</w:t>
            </w:r>
          </w:p>
        </w:tc>
        <w:tc>
          <w:tcPr>
            <w:tcW w:w="1183"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511 847</w:t>
            </w:r>
          </w:p>
        </w:tc>
      </w:tr>
      <w:tr w:rsidR="00DC337E" w:rsidRPr="0087085C" w:rsidTr="009D1FDF">
        <w:trPr>
          <w:trHeight w:val="20"/>
          <w:jc w:val="center"/>
        </w:trPr>
        <w:tc>
          <w:tcPr>
            <w:tcW w:w="507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65 469 000</w:t>
            </w:r>
          </w:p>
        </w:tc>
        <w:tc>
          <w:tcPr>
            <w:tcW w:w="1513"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18 015 000</w:t>
            </w:r>
          </w:p>
        </w:tc>
        <w:tc>
          <w:tcPr>
            <w:tcW w:w="1183"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11 667 567</w:t>
            </w:r>
          </w:p>
        </w:tc>
      </w:tr>
      <w:tr w:rsidR="00DC337E" w:rsidRPr="0087085C" w:rsidTr="00D36293">
        <w:trPr>
          <w:trHeight w:val="20"/>
          <w:jc w:val="center"/>
        </w:trPr>
        <w:tc>
          <w:tcPr>
            <w:tcW w:w="507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Murray-Darling Basin Commission — For expenditure under the </w:t>
            </w:r>
            <w:r w:rsidRPr="0087085C">
              <w:rPr>
                <w:rFonts w:eastAsia="Times New Roman"/>
                <w:b/>
                <w:bCs/>
                <w:i/>
                <w:iCs/>
                <w:szCs w:val="18"/>
              </w:rPr>
              <w:t xml:space="preserve">Murray-Darling Basin Act 1993 </w:t>
            </w:r>
            <w:r w:rsidRPr="0087085C">
              <w:rPr>
                <w:rFonts w:eastAsia="Times New Roman"/>
                <w:b/>
                <w:bCs/>
                <w:szCs w:val="18"/>
              </w:rPr>
              <w:t>and for a natural resources management strategy</w:t>
            </w:r>
          </w:p>
        </w:tc>
        <w:tc>
          <w:tcPr>
            <w:tcW w:w="12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7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Contribution to salinity mitigation works and other constructions and investigations</w:t>
            </w:r>
            <w:r w:rsidRPr="0087085C">
              <w:rPr>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8 041 000</w:t>
            </w:r>
          </w:p>
        </w:tc>
        <w:tc>
          <w:tcPr>
            <w:tcW w:w="151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6 036 000</w:t>
            </w:r>
          </w:p>
        </w:tc>
        <w:tc>
          <w:tcPr>
            <w:tcW w:w="11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5 977 173</w:t>
            </w:r>
          </w:p>
        </w:tc>
      </w:tr>
      <w:tr w:rsidR="00DC337E" w:rsidRPr="0087085C" w:rsidTr="00D36293">
        <w:trPr>
          <w:trHeight w:val="20"/>
          <w:jc w:val="center"/>
        </w:trPr>
        <w:tc>
          <w:tcPr>
            <w:tcW w:w="507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Contribution to natural resources management strategy works and measures</w:t>
            </w:r>
            <w:r w:rsidRPr="0087085C">
              <w:rPr>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1 900 000</w:t>
            </w:r>
          </w:p>
        </w:tc>
        <w:tc>
          <w:tcPr>
            <w:tcW w:w="151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1 900 000</w:t>
            </w:r>
          </w:p>
        </w:tc>
        <w:tc>
          <w:tcPr>
            <w:tcW w:w="11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1 825 534</w:t>
            </w:r>
          </w:p>
        </w:tc>
      </w:tr>
      <w:tr w:rsidR="00DC337E" w:rsidRPr="0087085C" w:rsidTr="00D36293">
        <w:trPr>
          <w:trHeight w:val="20"/>
          <w:jc w:val="center"/>
        </w:trPr>
        <w:tc>
          <w:tcPr>
            <w:tcW w:w="507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03. Contribution to Murray-Darling 2001 project</w:t>
            </w:r>
            <w:r w:rsidRPr="0087085C">
              <w:rPr>
                <w:szCs w:val="18"/>
              </w:rPr>
              <w:tab/>
            </w:r>
          </w:p>
        </w:tc>
        <w:tc>
          <w:tcPr>
            <w:tcW w:w="12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4 500 000</w:t>
            </w:r>
          </w:p>
        </w:tc>
        <w:tc>
          <w:tcPr>
            <w:tcW w:w="151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18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r>
      <w:tr w:rsidR="00DC337E" w:rsidRPr="0087085C" w:rsidTr="00D36293">
        <w:trPr>
          <w:trHeight w:val="20"/>
          <w:jc w:val="center"/>
        </w:trPr>
        <w:tc>
          <w:tcPr>
            <w:tcW w:w="507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14 441 000</w:t>
            </w:r>
          </w:p>
        </w:tc>
        <w:tc>
          <w:tcPr>
            <w:tcW w:w="151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7 936 000</w:t>
            </w:r>
          </w:p>
        </w:tc>
        <w:tc>
          <w:tcPr>
            <w:tcW w:w="118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7 802 707</w:t>
            </w:r>
          </w:p>
        </w:tc>
      </w:tr>
      <w:tr w:rsidR="00DC337E" w:rsidRPr="0087085C" w:rsidTr="00D36293">
        <w:trPr>
          <w:trHeight w:val="20"/>
          <w:jc w:val="center"/>
        </w:trPr>
        <w:tc>
          <w:tcPr>
            <w:tcW w:w="507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3.—</w:t>
            </w:r>
            <w:r w:rsidRPr="0087085C">
              <w:rPr>
                <w:rFonts w:eastAsia="Times New Roman"/>
                <w:b/>
                <w:bCs/>
                <w:szCs w:val="18"/>
              </w:rPr>
              <w:t xml:space="preserve"> Advances and Loans</w:t>
            </w:r>
          </w:p>
        </w:tc>
        <w:tc>
          <w:tcPr>
            <w:tcW w:w="12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1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8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74"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after="120"/>
              <w:ind w:left="576" w:hanging="432"/>
            </w:pPr>
            <w:r w:rsidRPr="0087085C">
              <w:rPr>
                <w:szCs w:val="18"/>
              </w:rPr>
              <w:t>01. Contingency fund (for payment to the Australian Quarantine and Inspection Service Trust Account)</w:t>
            </w:r>
            <w:r w:rsidRPr="0087085C">
              <w:rPr>
                <w:szCs w:val="18"/>
              </w:rPr>
              <w:tab/>
            </w:r>
          </w:p>
        </w:tc>
        <w:tc>
          <w:tcPr>
            <w:tcW w:w="12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5 000 000</w:t>
            </w:r>
          </w:p>
        </w:tc>
        <w:tc>
          <w:tcPr>
            <w:tcW w:w="151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5 000 000</w:t>
            </w:r>
          </w:p>
        </w:tc>
        <w:tc>
          <w:tcPr>
            <w:tcW w:w="118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5 000 000</w:t>
            </w:r>
          </w:p>
        </w:tc>
      </w:tr>
      <w:tr w:rsidR="00DC337E" w:rsidRPr="0087085C" w:rsidTr="00D36293">
        <w:trPr>
          <w:trHeight w:val="20"/>
          <w:jc w:val="center"/>
        </w:trPr>
        <w:tc>
          <w:tcPr>
            <w:tcW w:w="507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930</w:t>
            </w:r>
          </w:p>
        </w:tc>
        <w:tc>
          <w:tcPr>
            <w:tcW w:w="1259"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84 910 000</w:t>
            </w:r>
          </w:p>
        </w:tc>
        <w:tc>
          <w:tcPr>
            <w:tcW w:w="1513"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30 951 000</w:t>
            </w:r>
          </w:p>
        </w:tc>
        <w:tc>
          <w:tcPr>
            <w:tcW w:w="1183"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24 470 274</w:t>
            </w:r>
          </w:p>
        </w:tc>
      </w:tr>
    </w:tbl>
    <w:p w:rsidR="00DC337E" w:rsidRPr="0087085C" w:rsidRDefault="00DC337E" w:rsidP="0087085C">
      <w:pPr>
        <w:shd w:val="clear" w:color="auto" w:fill="FFFFFF"/>
        <w:tabs>
          <w:tab w:val="left" w:leader="dot" w:pos="4896"/>
        </w:tabs>
        <w:spacing w:before="120" w:after="60"/>
        <w:jc w:val="both"/>
        <w:rPr>
          <w:sz w:val="22"/>
        </w:rPr>
      </w:pPr>
      <w:r w:rsidRPr="0087085C">
        <w:rPr>
          <w:sz w:val="22"/>
        </w:rPr>
        <w:br w:type="page"/>
      </w:r>
    </w:p>
    <w:p w:rsidR="00DC337E" w:rsidRPr="0087085C" w:rsidRDefault="00DC337E" w:rsidP="0087085C">
      <w:pPr>
        <w:shd w:val="clear" w:color="auto" w:fill="FFFFFF"/>
        <w:tabs>
          <w:tab w:val="left" w:leader="dot" w:pos="4896"/>
        </w:tabs>
        <w:spacing w:before="120" w:after="60"/>
        <w:jc w:val="both"/>
        <w:rPr>
          <w:b/>
          <w:bCs/>
          <w:sz w:val="24"/>
          <w:szCs w:val="24"/>
        </w:rPr>
      </w:pP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4"/>
        </w:rPr>
        <w:t xml:space="preserve">Department of Primary Industries and Energy </w:t>
      </w:r>
      <w:r w:rsidRPr="0087085C">
        <w:rPr>
          <w:rFonts w:eastAsia="Times New Roman"/>
          <w:sz w:val="22"/>
          <w:szCs w:val="24"/>
        </w:rPr>
        <w:t xml:space="preserve">— </w:t>
      </w:r>
      <w:r w:rsidRPr="0087085C">
        <w:rPr>
          <w:rFonts w:eastAsia="Times New Roman"/>
          <w:i/>
          <w:iCs/>
          <w:sz w:val="22"/>
          <w:szCs w:val="24"/>
        </w:rPr>
        <w:t>continued</w:t>
      </w:r>
    </w:p>
    <w:tbl>
      <w:tblPr>
        <w:tblW w:w="5000" w:type="pct"/>
        <w:jc w:val="center"/>
        <w:tblLayout w:type="fixed"/>
        <w:tblCellMar>
          <w:left w:w="40" w:type="dxa"/>
          <w:right w:w="40" w:type="dxa"/>
        </w:tblCellMar>
        <w:tblLook w:val="0000" w:firstRow="0" w:lastRow="0" w:firstColumn="0" w:lastColumn="0" w:noHBand="0" w:noVBand="0"/>
      </w:tblPr>
      <w:tblGrid>
        <w:gridCol w:w="5156"/>
        <w:gridCol w:w="1225"/>
        <w:gridCol w:w="1542"/>
        <w:gridCol w:w="1186"/>
      </w:tblGrid>
      <w:tr w:rsidR="00DC337E" w:rsidRPr="0087085C" w:rsidTr="00D36293">
        <w:trPr>
          <w:trHeight w:val="20"/>
          <w:jc w:val="center"/>
        </w:trPr>
        <w:tc>
          <w:tcPr>
            <w:tcW w:w="511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14"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704"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11"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14"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52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11" w:type="dxa"/>
            <w:tcBorders>
              <w:top w:val="single" w:sz="6" w:space="0" w:color="auto"/>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120"/>
            </w:pPr>
            <w:r w:rsidRPr="0087085C">
              <w:rPr>
                <w:szCs w:val="18"/>
              </w:rPr>
              <w:t>Division 931.</w:t>
            </w:r>
            <w:r w:rsidRPr="0087085C">
              <w:rPr>
                <w:rFonts w:eastAsia="Times New Roman"/>
                <w:szCs w:val="18"/>
              </w:rPr>
              <w:t>— PAYMENTS TO OR FOR THE STATES, THE NORTHERN TERRITORY AND THE AUSTRALIAN CAPITAL TERRITORY</w:t>
            </w:r>
          </w:p>
        </w:tc>
        <w:tc>
          <w:tcPr>
            <w:tcW w:w="121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720"/>
              <w:ind w:right="29"/>
              <w:jc w:val="right"/>
            </w:pPr>
            <w:r w:rsidRPr="0087085C">
              <w:t>$</w:t>
            </w:r>
          </w:p>
        </w:tc>
        <w:tc>
          <w:tcPr>
            <w:tcW w:w="152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720"/>
              <w:ind w:right="29"/>
              <w:jc w:val="right"/>
            </w:pPr>
            <w:r w:rsidRPr="0087085C">
              <w:t>$</w:t>
            </w:r>
          </w:p>
        </w:tc>
        <w:tc>
          <w:tcPr>
            <w:tcW w:w="11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720"/>
              <w:ind w:right="29"/>
              <w:jc w:val="right"/>
            </w:pPr>
            <w:r w:rsidRPr="0087085C">
              <w:t>$</w:t>
            </w:r>
          </w:p>
        </w:tc>
      </w:tr>
      <w:tr w:rsidR="00DC337E" w:rsidRPr="0087085C" w:rsidTr="00D36293">
        <w:trPr>
          <w:trHeight w:val="20"/>
          <w:jc w:val="center"/>
        </w:trPr>
        <w:tc>
          <w:tcPr>
            <w:tcW w:w="511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1.—</w:t>
            </w:r>
            <w:r w:rsidRPr="0087085C">
              <w:rPr>
                <w:rFonts w:eastAsia="Times New Roman"/>
                <w:b/>
                <w:bCs/>
                <w:szCs w:val="18"/>
              </w:rPr>
              <w:t xml:space="preserve"> Industries Development</w:t>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Payment to the Northern Territory in lieu of uranium royalties</w:t>
            </w:r>
            <w:r w:rsidRPr="0087085C">
              <w:rPr>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1 700 000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1 500 000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1 373 295</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02. Tasmanian wheat freight — Shipping</w:t>
            </w:r>
            <w:r w:rsidRPr="0087085C">
              <w:rPr>
                <w:rFonts w:eastAsia="Times New Roman"/>
                <w:noProof/>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1 200 000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2 700 000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2 200 000</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Tasmanian wheat freight scheme </w:t>
            </w:r>
            <w:r w:rsidRPr="0087085C">
              <w:rPr>
                <w:rFonts w:eastAsia="Times New Roman"/>
                <w:szCs w:val="18"/>
              </w:rPr>
              <w:t>— Grant to upgrade Devonport wheat storage facilities</w:t>
            </w:r>
            <w:r w:rsidRPr="0087085C">
              <w:rPr>
                <w:rFonts w:eastAsia="Times New Roman"/>
                <w:szCs w:val="18"/>
              </w:rPr>
              <w:tab/>
            </w:r>
          </w:p>
        </w:tc>
        <w:tc>
          <w:tcPr>
            <w:tcW w:w="121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52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1 500 000</w:t>
            </w:r>
          </w:p>
        </w:tc>
        <w:tc>
          <w:tcPr>
            <w:tcW w:w="11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1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2 900 000</w:t>
            </w:r>
          </w:p>
        </w:tc>
        <w:tc>
          <w:tcPr>
            <w:tcW w:w="152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5 700 000</w:t>
            </w:r>
          </w:p>
        </w:tc>
        <w:tc>
          <w:tcPr>
            <w:tcW w:w="11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3 573 295</w:t>
            </w:r>
          </w:p>
        </w:tc>
      </w:tr>
      <w:tr w:rsidR="00DC337E" w:rsidRPr="0087085C" w:rsidTr="00D36293">
        <w:trPr>
          <w:trHeight w:val="20"/>
          <w:jc w:val="center"/>
        </w:trPr>
        <w:tc>
          <w:tcPr>
            <w:tcW w:w="5111"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Infrastructure and Support</w:t>
            </w:r>
          </w:p>
        </w:tc>
        <w:tc>
          <w:tcPr>
            <w:tcW w:w="121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52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7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Forest Industry structural adjustment package</w:t>
            </w:r>
            <w:r w:rsidRPr="0087085C">
              <w:rPr>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31 086 000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4 361 378</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4 361 378</w:t>
            </w:r>
          </w:p>
        </w:tc>
      </w:tr>
      <w:tr w:rsidR="00DC337E" w:rsidRPr="0087085C" w:rsidTr="00D36293">
        <w:trPr>
          <w:trHeight w:val="20"/>
          <w:jc w:val="center"/>
        </w:trPr>
        <w:tc>
          <w:tcPr>
            <w:tcW w:w="511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Rural adjustment under the </w:t>
            </w:r>
            <w:r w:rsidRPr="0087085C">
              <w:rPr>
                <w:i/>
                <w:iCs/>
                <w:szCs w:val="18"/>
              </w:rPr>
              <w:t xml:space="preserve">States Grants (Rural Adjustment) Act 1988 </w:t>
            </w:r>
            <w:r w:rsidRPr="0087085C">
              <w:rPr>
                <w:szCs w:val="18"/>
              </w:rPr>
              <w:t xml:space="preserve">and the </w:t>
            </w:r>
            <w:r w:rsidRPr="0087085C">
              <w:rPr>
                <w:i/>
                <w:iCs/>
                <w:szCs w:val="18"/>
              </w:rPr>
              <w:t>Rural Adjustment Act 1992</w:t>
            </w:r>
            <w:r w:rsidRPr="0087085C">
              <w:rPr>
                <w:i/>
                <w:iCs/>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123 861 000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196 116 000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114 474 063</w:t>
            </w:r>
          </w:p>
        </w:tc>
      </w:tr>
      <w:tr w:rsidR="00DC337E" w:rsidRPr="0087085C" w:rsidTr="00D36293">
        <w:trPr>
          <w:trHeight w:val="20"/>
          <w:jc w:val="center"/>
        </w:trPr>
        <w:tc>
          <w:tcPr>
            <w:tcW w:w="5111"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Monitoring and maintenance of former mine site rehabilitation </w:t>
            </w:r>
            <w:r w:rsidRPr="0087085C">
              <w:rPr>
                <w:rFonts w:eastAsia="Times New Roman"/>
                <w:szCs w:val="18"/>
              </w:rPr>
              <w:t>— Payment to the Northern Territory</w:t>
            </w:r>
            <w:r w:rsidRPr="0087085C">
              <w:rPr>
                <w:rFonts w:eastAsia="Times New Roman"/>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144 000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146 000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146 000</w:t>
            </w:r>
          </w:p>
        </w:tc>
      </w:tr>
      <w:tr w:rsidR="00DC337E" w:rsidRPr="0087085C" w:rsidTr="00D36293">
        <w:trPr>
          <w:trHeight w:val="20"/>
          <w:jc w:val="center"/>
        </w:trPr>
        <w:tc>
          <w:tcPr>
            <w:tcW w:w="511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04. Murray-Darling Basin </w:t>
            </w:r>
            <w:r w:rsidRPr="0087085C">
              <w:rPr>
                <w:rFonts w:eastAsia="Times New Roman"/>
                <w:szCs w:val="18"/>
              </w:rPr>
              <w:t>— Natural Resources Management Strategy</w:t>
            </w:r>
            <w:r w:rsidRPr="0087085C">
              <w:rPr>
                <w:rFonts w:eastAsia="Times New Roman"/>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6 900 000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6 900 000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6 230 683</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rFonts w:eastAsia="Times New Roman"/>
                <w:noProof/>
              </w:rPr>
              <w:t>05. Sugar industry Program</w:t>
            </w:r>
            <w:r w:rsidRPr="0087085C">
              <w:rPr>
                <w:rFonts w:eastAsia="Times New Roman"/>
                <w:noProof/>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10 493 000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8 595 000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2 156 671</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06. Commonwealth/New South Wales Forest Industry package</w:t>
            </w:r>
            <w:r w:rsidRPr="0087085C">
              <w:rPr>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5 067 000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5 860 000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1 911 370</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07. Payments to State Rural Adjustment Scheme authorities for costs associated with issuing drought exceptional </w:t>
            </w:r>
            <w:r w:rsidRPr="0087085C">
              <w:rPr>
                <w:rFonts w:eastAsia="Times New Roman"/>
                <w:noProof/>
                <w:szCs w:val="18"/>
              </w:rPr>
              <w:t>circumstances certificates</w:t>
            </w:r>
            <w:r w:rsidRPr="0087085C">
              <w:rPr>
                <w:rFonts w:eastAsia="Times New Roman"/>
                <w:noProof/>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99 000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321 950</w:t>
            </w:r>
          </w:p>
        </w:tc>
      </w:tr>
      <w:tr w:rsidR="00DC337E" w:rsidRPr="0087085C" w:rsidTr="00D36293">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08. National </w:t>
            </w:r>
            <w:proofErr w:type="spellStart"/>
            <w:r w:rsidRPr="0087085C">
              <w:rPr>
                <w:szCs w:val="18"/>
              </w:rPr>
              <w:t>Landcare</w:t>
            </w:r>
            <w:proofErr w:type="spellEnd"/>
            <w:r w:rsidRPr="0087085C">
              <w:rPr>
                <w:szCs w:val="18"/>
              </w:rPr>
              <w:t xml:space="preserve"> Program </w:t>
            </w:r>
            <w:r w:rsidRPr="0087085C">
              <w:rPr>
                <w:rFonts w:eastAsia="Times New Roman"/>
                <w:szCs w:val="18"/>
              </w:rPr>
              <w:t xml:space="preserve">— Payment to the States for the purpose of the </w:t>
            </w:r>
            <w:r w:rsidRPr="0087085C">
              <w:rPr>
                <w:rFonts w:eastAsia="Times New Roman"/>
                <w:i/>
                <w:iCs/>
                <w:szCs w:val="18"/>
              </w:rPr>
              <w:t>Natural Resources Management (Financial Assistance) Act 1992</w:t>
            </w:r>
            <w:r w:rsidRPr="0087085C">
              <w:rPr>
                <w:rFonts w:eastAsia="Times New Roman"/>
                <w:i/>
                <w:iCs/>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58 352 000</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79 555 000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79 555 001</w:t>
            </w:r>
          </w:p>
        </w:tc>
      </w:tr>
      <w:tr w:rsidR="00DC337E" w:rsidRPr="0087085C" w:rsidTr="00D36293">
        <w:trPr>
          <w:trHeight w:val="20"/>
          <w:jc w:val="center"/>
        </w:trPr>
        <w:tc>
          <w:tcPr>
            <w:tcW w:w="5111"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Commonwealth/Tasmania Forest Industry Package</w:t>
            </w:r>
            <w:r w:rsidRPr="0087085C">
              <w:rPr>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8 556 000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8 556 000</w:t>
            </w:r>
          </w:p>
        </w:tc>
      </w:tr>
      <w:tr w:rsidR="00DC337E" w:rsidRPr="0087085C" w:rsidTr="00D36293">
        <w:trPr>
          <w:trHeight w:val="20"/>
          <w:jc w:val="center"/>
        </w:trPr>
        <w:tc>
          <w:tcPr>
            <w:tcW w:w="5111"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North Queensland Community Rainforests Revegetation </w:t>
            </w:r>
            <w:r w:rsidRPr="0087085C">
              <w:rPr>
                <w:rFonts w:eastAsia="Times New Roman"/>
                <w:noProof/>
                <w:szCs w:val="18"/>
              </w:rPr>
              <w:t>Program</w:t>
            </w:r>
            <w:r w:rsidRPr="0087085C">
              <w:rPr>
                <w:rFonts w:eastAsia="Times New Roman"/>
                <w:noProof/>
                <w:szCs w:val="18"/>
              </w:rPr>
              <w:tab/>
            </w:r>
          </w:p>
        </w:tc>
        <w:tc>
          <w:tcPr>
            <w:tcW w:w="121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52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1 150 000</w:t>
            </w:r>
          </w:p>
        </w:tc>
        <w:tc>
          <w:tcPr>
            <w:tcW w:w="117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1 150 000</w:t>
            </w:r>
          </w:p>
        </w:tc>
      </w:tr>
      <w:tr w:rsidR="00DC337E" w:rsidRPr="0087085C" w:rsidTr="003439BA">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National Forest Policy Program</w:t>
            </w:r>
            <w:r w:rsidRPr="0087085C">
              <w:rPr>
                <w:szCs w:val="18"/>
              </w:rPr>
              <w:tab/>
            </w:r>
          </w:p>
        </w:tc>
        <w:tc>
          <w:tcPr>
            <w:tcW w:w="121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52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530 000</w:t>
            </w:r>
          </w:p>
        </w:tc>
        <w:tc>
          <w:tcPr>
            <w:tcW w:w="1176"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530 000</w:t>
            </w:r>
          </w:p>
        </w:tc>
      </w:tr>
      <w:tr w:rsidR="00DC337E" w:rsidRPr="0087085C" w:rsidTr="003439BA">
        <w:trPr>
          <w:trHeight w:val="20"/>
          <w:jc w:val="center"/>
        </w:trPr>
        <w:tc>
          <w:tcPr>
            <w:tcW w:w="5111"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1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236 002 000</w:t>
            </w:r>
          </w:p>
        </w:tc>
        <w:tc>
          <w:tcPr>
            <w:tcW w:w="152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312 159 378</w:t>
            </w:r>
          </w:p>
        </w:tc>
        <w:tc>
          <w:tcPr>
            <w:tcW w:w="1176"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219 393 116</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2"/>
          <w:szCs w:val="22"/>
        </w:rPr>
      </w:pPr>
      <w:r w:rsidRPr="0087085C">
        <w:rPr>
          <w:sz w:val="22"/>
        </w:rPr>
        <w:br w:type="page"/>
      </w:r>
      <w:r w:rsidRPr="0087085C">
        <w:rPr>
          <w:b/>
          <w:bCs/>
          <w:sz w:val="22"/>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i/>
          <w:iCs/>
          <w:sz w:val="24"/>
          <w:szCs w:val="22"/>
        </w:rPr>
        <w:t xml:space="preserve">Department of Primary Industries and Energy </w:t>
      </w:r>
      <w:r w:rsidRPr="0087085C">
        <w:rPr>
          <w:rFonts w:eastAsia="Times New Roman"/>
          <w:sz w:val="24"/>
          <w:szCs w:val="22"/>
        </w:rPr>
        <w:t xml:space="preserve">— </w:t>
      </w:r>
      <w:r w:rsidRPr="0087085C">
        <w:rPr>
          <w:rFonts w:eastAsia="Times New Roman"/>
          <w:i/>
          <w:iCs/>
          <w:sz w:val="24"/>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085"/>
        <w:gridCol w:w="1270"/>
        <w:gridCol w:w="1454"/>
        <w:gridCol w:w="1300"/>
      </w:tblGrid>
      <w:tr w:rsidR="00DC337E" w:rsidRPr="0087085C" w:rsidTr="00D36293">
        <w:trPr>
          <w:trHeight w:val="20"/>
          <w:jc w:val="center"/>
        </w:trPr>
        <w:tc>
          <w:tcPr>
            <w:tcW w:w="504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rPr>
              <w:t>1996-97</w:t>
            </w:r>
          </w:p>
        </w:tc>
        <w:tc>
          <w:tcPr>
            <w:tcW w:w="273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40"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59"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4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4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44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2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04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3.—</w:t>
            </w:r>
            <w:r w:rsidRPr="0087085C">
              <w:rPr>
                <w:rFonts w:eastAsia="Times New Roman"/>
                <w:b/>
                <w:bCs/>
                <w:szCs w:val="18"/>
              </w:rPr>
              <w:t xml:space="preserve"> Research and Assessment</w:t>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01. Bovine Brucellosis and Tuberculosis Eradication Campaign</w:t>
            </w:r>
            <w:r w:rsidR="001C24D8" w:rsidRPr="0087085C">
              <w:rPr>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3 126 000</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3 692 000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3 327 260</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Exotic Disease Preparedness Program </w:t>
            </w:r>
            <w:r w:rsidRPr="0087085C">
              <w:rPr>
                <w:rFonts w:eastAsia="Times New Roman"/>
                <w:szCs w:val="18"/>
              </w:rPr>
              <w:t>— Feral animal control</w:t>
            </w:r>
            <w:r w:rsidR="001C24D8" w:rsidRPr="0087085C">
              <w:rPr>
                <w:rFonts w:eastAsia="Times New Roman"/>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251 000</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251 000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251 000</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03. Remote sensing of land coverage</w:t>
            </w:r>
            <w:r w:rsidR="001C24D8" w:rsidRPr="0087085C">
              <w:rPr>
                <w:szCs w:val="18"/>
              </w:rPr>
              <w:tab/>
            </w:r>
          </w:p>
        </w:tc>
        <w:tc>
          <w:tcPr>
            <w:tcW w:w="12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1 321 000</w:t>
            </w:r>
          </w:p>
        </w:tc>
        <w:tc>
          <w:tcPr>
            <w:tcW w:w="144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1 560 000</w:t>
            </w:r>
          </w:p>
        </w:tc>
        <w:tc>
          <w:tcPr>
            <w:tcW w:w="128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1 097 000</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p>
        </w:tc>
        <w:tc>
          <w:tcPr>
            <w:tcW w:w="12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4 698 000</w:t>
            </w:r>
          </w:p>
        </w:tc>
        <w:tc>
          <w:tcPr>
            <w:tcW w:w="144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5 503 000</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4 675 260</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931</w:t>
            </w:r>
          </w:p>
        </w:tc>
        <w:tc>
          <w:tcPr>
            <w:tcW w:w="12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243 600 000</w:t>
            </w:r>
          </w:p>
        </w:tc>
        <w:tc>
          <w:tcPr>
            <w:tcW w:w="144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323 362 378</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227 641 671</w:t>
            </w:r>
          </w:p>
        </w:tc>
      </w:tr>
      <w:tr w:rsidR="00DC337E" w:rsidRPr="0087085C" w:rsidTr="00D36293">
        <w:trPr>
          <w:trHeight w:val="20"/>
          <w:jc w:val="center"/>
        </w:trPr>
        <w:tc>
          <w:tcPr>
            <w:tcW w:w="504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932</w:t>
            </w:r>
            <w:r w:rsidR="00104D47">
              <w:rPr>
                <w:szCs w:val="18"/>
              </w:rPr>
              <w:t>.</w:t>
            </w:r>
            <w:r w:rsidRPr="0087085C">
              <w:rPr>
                <w:szCs w:val="18"/>
              </w:rPr>
              <w:t xml:space="preserve"> </w:t>
            </w:r>
            <w:r w:rsidRPr="0087085C">
              <w:rPr>
                <w:rFonts w:eastAsia="Times New Roman"/>
                <w:szCs w:val="18"/>
              </w:rPr>
              <w:t>— OTHER SERVICES</w:t>
            </w:r>
          </w:p>
        </w:tc>
        <w:tc>
          <w:tcPr>
            <w:tcW w:w="12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4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Forest Industry structural adjustment package</w:t>
            </w:r>
            <w:r w:rsidR="001C24D8" w:rsidRPr="0087085C">
              <w:rPr>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1 642 000</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4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Wine Industry </w:t>
            </w:r>
            <w:r w:rsidRPr="0087085C">
              <w:rPr>
                <w:rFonts w:eastAsia="Times New Roman"/>
                <w:szCs w:val="18"/>
              </w:rPr>
              <w:t>— Loan conversion grant</w:t>
            </w:r>
            <w:r w:rsidR="001C24D8" w:rsidRPr="0087085C">
              <w:rPr>
                <w:rFonts w:eastAsia="Times New Roman"/>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1 500 000</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04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Forest Industry Special Assistance Scheme </w:t>
            </w:r>
            <w:r w:rsidRPr="0087085C">
              <w:rPr>
                <w:rFonts w:eastAsia="Times New Roman"/>
                <w:szCs w:val="18"/>
              </w:rPr>
              <w:t>— Payments to self-employed forestry workers in significant hardship</w:t>
            </w:r>
            <w:r w:rsidR="001C24D8" w:rsidRPr="0087085C">
              <w:rPr>
                <w:rFonts w:eastAsia="Times New Roman"/>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100 000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14 175</w:t>
            </w:r>
          </w:p>
        </w:tc>
      </w:tr>
      <w:tr w:rsidR="00DC337E" w:rsidRPr="0087085C" w:rsidTr="00D36293">
        <w:trPr>
          <w:trHeight w:val="20"/>
          <w:jc w:val="center"/>
        </w:trPr>
        <w:tc>
          <w:tcPr>
            <w:tcW w:w="504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Forest Industry Special Assistance Scheme </w:t>
            </w:r>
            <w:r w:rsidRPr="0087085C">
              <w:rPr>
                <w:rFonts w:eastAsia="Times New Roman"/>
                <w:szCs w:val="18"/>
              </w:rPr>
              <w:t>— Payments to forest related businesses in significant hardship</w:t>
            </w:r>
            <w:r w:rsidR="001C24D8" w:rsidRPr="0087085C">
              <w:rPr>
                <w:rFonts w:eastAsia="Times New Roman"/>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958 299</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958 299</w:t>
            </w:r>
          </w:p>
        </w:tc>
      </w:tr>
      <w:tr w:rsidR="00DC337E" w:rsidRPr="0087085C" w:rsidTr="00D36293">
        <w:trPr>
          <w:trHeight w:val="20"/>
          <w:jc w:val="center"/>
        </w:trPr>
        <w:tc>
          <w:tcPr>
            <w:tcW w:w="504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Remote sensing of land coverage</w:t>
            </w:r>
            <w:r w:rsidR="001C24D8" w:rsidRPr="0087085C">
              <w:rPr>
                <w:szCs w:val="18"/>
              </w:rPr>
              <w:tab/>
            </w:r>
          </w:p>
        </w:tc>
        <w:tc>
          <w:tcPr>
            <w:tcW w:w="12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44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390 000</w:t>
            </w:r>
          </w:p>
        </w:tc>
        <w:tc>
          <w:tcPr>
            <w:tcW w:w="128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390 000</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Operating Subsidy (for payment to the Australian Quarantine and Inspection Service Trust Account)</w:t>
            </w:r>
            <w:r w:rsidR="001C24D8" w:rsidRPr="0087085C">
              <w:rPr>
                <w:szCs w:val="18"/>
              </w:rPr>
              <w:tab/>
            </w:r>
          </w:p>
        </w:tc>
        <w:tc>
          <w:tcPr>
            <w:tcW w:w="12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44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7 401 302</w:t>
            </w:r>
          </w:p>
        </w:tc>
        <w:tc>
          <w:tcPr>
            <w:tcW w:w="128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7 401 301</w:t>
            </w:r>
          </w:p>
        </w:tc>
      </w:tr>
      <w:tr w:rsidR="00DC337E" w:rsidRPr="0087085C" w:rsidTr="00D36293">
        <w:trPr>
          <w:trHeight w:val="20"/>
          <w:jc w:val="center"/>
        </w:trPr>
        <w:tc>
          <w:tcPr>
            <w:tcW w:w="504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932</w:t>
            </w:r>
          </w:p>
        </w:tc>
        <w:tc>
          <w:tcPr>
            <w:tcW w:w="12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3 142 000</w:t>
            </w:r>
          </w:p>
        </w:tc>
        <w:tc>
          <w:tcPr>
            <w:tcW w:w="144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8 849 601</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8 763 775</w:t>
            </w:r>
          </w:p>
        </w:tc>
      </w:tr>
      <w:tr w:rsidR="00DC337E" w:rsidRPr="0087085C" w:rsidTr="00D36293">
        <w:trPr>
          <w:trHeight w:val="20"/>
          <w:jc w:val="center"/>
        </w:trPr>
        <w:tc>
          <w:tcPr>
            <w:tcW w:w="5040" w:type="dxa"/>
            <w:tcBorders>
              <w:left w:val="nil"/>
              <w:bottom w:val="single" w:sz="6" w:space="0" w:color="auto"/>
              <w:right w:val="nil"/>
            </w:tcBorders>
            <w:shd w:val="clear" w:color="auto" w:fill="FFFFFF"/>
            <w:vAlign w:val="bottom"/>
          </w:tcPr>
          <w:p w:rsidR="00DC337E" w:rsidRPr="0087085C" w:rsidRDefault="00DC337E" w:rsidP="009B27CF">
            <w:pPr>
              <w:shd w:val="clear" w:color="auto" w:fill="FFFFFF"/>
              <w:tabs>
                <w:tab w:val="left" w:leader="dot" w:pos="4896"/>
              </w:tabs>
              <w:spacing w:before="120" w:after="120"/>
              <w:ind w:left="576" w:hanging="576"/>
              <w:rPr>
                <w:b/>
                <w:sz w:val="22"/>
              </w:rPr>
            </w:pPr>
            <w:r w:rsidRPr="0087085C">
              <w:rPr>
                <w:b/>
                <w:sz w:val="22"/>
              </w:rPr>
              <w:t>Total: Department of Primary Industries and Energy</w:t>
            </w:r>
            <w:r w:rsidR="001C24D8" w:rsidRPr="0087085C">
              <w:rPr>
                <w:b/>
                <w:sz w:val="22"/>
              </w:rPr>
              <w:tab/>
            </w:r>
          </w:p>
        </w:tc>
        <w:tc>
          <w:tcPr>
            <w:tcW w:w="12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331 652 000</w:t>
            </w:r>
          </w:p>
        </w:tc>
        <w:tc>
          <w:tcPr>
            <w:tcW w:w="144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363 162 979</w:t>
            </w:r>
          </w:p>
        </w:tc>
        <w:tc>
          <w:tcPr>
            <w:tcW w:w="128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rPr>
              <w:t>260 875 720</w:t>
            </w:r>
          </w:p>
        </w:tc>
      </w:tr>
    </w:tbl>
    <w:p w:rsidR="00DC337E" w:rsidRPr="0087085C" w:rsidRDefault="00DC337E" w:rsidP="0087085C">
      <w:pPr>
        <w:shd w:val="clear" w:color="auto" w:fill="FFFFFF"/>
        <w:tabs>
          <w:tab w:val="left" w:leader="dot" w:pos="4896"/>
        </w:tabs>
        <w:spacing w:before="120" w:after="60"/>
        <w:jc w:val="both"/>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DEPARTMENT OF THE PRIME MINISTER AND CABINET</w:t>
      </w:r>
    </w:p>
    <w:tbl>
      <w:tblPr>
        <w:tblW w:w="5000" w:type="pct"/>
        <w:jc w:val="center"/>
        <w:tblLayout w:type="fixed"/>
        <w:tblCellMar>
          <w:left w:w="40" w:type="dxa"/>
          <w:right w:w="40" w:type="dxa"/>
        </w:tblCellMar>
        <w:tblLook w:val="0000" w:firstRow="0" w:lastRow="0" w:firstColumn="0" w:lastColumn="0" w:noHBand="0" w:noVBand="0"/>
      </w:tblPr>
      <w:tblGrid>
        <w:gridCol w:w="5158"/>
        <w:gridCol w:w="1296"/>
        <w:gridCol w:w="1497"/>
        <w:gridCol w:w="1158"/>
      </w:tblGrid>
      <w:tr w:rsidR="00DC337E" w:rsidRPr="0087085C" w:rsidTr="00D36293">
        <w:trPr>
          <w:trHeight w:val="20"/>
          <w:jc w:val="center"/>
        </w:trPr>
        <w:tc>
          <w:tcPr>
            <w:tcW w:w="511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5"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22"/>
              </w:rPr>
              <w:t>1996-97</w:t>
            </w:r>
          </w:p>
        </w:tc>
        <w:tc>
          <w:tcPr>
            <w:tcW w:w="2632"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12"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85"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8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4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1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8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48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14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r>
      <w:tr w:rsidR="00DC337E" w:rsidRPr="0087085C" w:rsidTr="00D36293">
        <w:trPr>
          <w:trHeight w:val="20"/>
          <w:jc w:val="center"/>
        </w:trPr>
        <w:tc>
          <w:tcPr>
            <w:tcW w:w="511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937.—</w:t>
            </w:r>
            <w:r w:rsidRPr="0087085C">
              <w:rPr>
                <w:rFonts w:eastAsia="Times New Roman"/>
                <w:szCs w:val="18"/>
              </w:rPr>
              <w:t xml:space="preserve"> CAPITAL WORKS AND SERVICES</w:t>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Buildings, Works, Plant and Equipment</w:t>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01. Governor-General</w:t>
            </w:r>
            <w:r w:rsidR="00723CEC" w:rsidRPr="0087085C">
              <w:rPr>
                <w:szCs w:val="18"/>
              </w:rPr>
              <w:t>’</w:t>
            </w:r>
            <w:r w:rsidRPr="0087085C">
              <w:rPr>
                <w:szCs w:val="18"/>
              </w:rPr>
              <w:t>s Office and establishments</w:t>
            </w:r>
            <w:r w:rsidRPr="0087085C">
              <w:rPr>
                <w:szCs w:val="18"/>
              </w:rPr>
              <w:tab/>
            </w:r>
          </w:p>
        </w:tc>
        <w:tc>
          <w:tcPr>
            <w:tcW w:w="128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267 000</w:t>
            </w:r>
          </w:p>
        </w:tc>
        <w:tc>
          <w:tcPr>
            <w:tcW w:w="148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1 443 000</w:t>
            </w:r>
          </w:p>
        </w:tc>
        <w:tc>
          <w:tcPr>
            <w:tcW w:w="114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1 443 000</w:t>
            </w:r>
          </w:p>
        </w:tc>
      </w:tr>
      <w:tr w:rsidR="00DC337E" w:rsidRPr="0087085C" w:rsidTr="00D36293">
        <w:trPr>
          <w:trHeight w:val="20"/>
          <w:jc w:val="center"/>
        </w:trPr>
        <w:tc>
          <w:tcPr>
            <w:tcW w:w="5112"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938.—</w:t>
            </w:r>
            <w:r w:rsidRPr="0087085C">
              <w:rPr>
                <w:rFonts w:eastAsia="Times New Roman"/>
                <w:szCs w:val="18"/>
              </w:rPr>
              <w:t xml:space="preserve"> PAYMENTS TO OR FOR THE STATES, THE NORTHERN TERRITORY AND THE AUSTRALIAN CAPITAL TERRITORY</w:t>
            </w:r>
          </w:p>
        </w:tc>
        <w:tc>
          <w:tcPr>
            <w:tcW w:w="128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For expenditure under part 9 of the </w:t>
            </w:r>
            <w:r w:rsidRPr="0087085C">
              <w:rPr>
                <w:i/>
                <w:iCs/>
                <w:szCs w:val="18"/>
              </w:rPr>
              <w:t>Native Title Act 1993</w:t>
            </w:r>
          </w:p>
        </w:tc>
        <w:tc>
          <w:tcPr>
            <w:tcW w:w="128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10 000 000</w:t>
            </w:r>
          </w:p>
        </w:tc>
        <w:tc>
          <w:tcPr>
            <w:tcW w:w="148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9 000 000</w:t>
            </w:r>
          </w:p>
        </w:tc>
        <w:tc>
          <w:tcPr>
            <w:tcW w:w="114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18"/>
              </w:rPr>
              <w:t>—</w:t>
            </w:r>
          </w:p>
        </w:tc>
      </w:tr>
      <w:tr w:rsidR="00DC337E" w:rsidRPr="0087085C" w:rsidTr="00D36293">
        <w:trPr>
          <w:trHeight w:val="20"/>
          <w:jc w:val="center"/>
        </w:trPr>
        <w:tc>
          <w:tcPr>
            <w:tcW w:w="511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Financial Assistance to the Tasmanian Government for redevelopment of the visitor </w:t>
            </w:r>
            <w:proofErr w:type="spellStart"/>
            <w:r w:rsidRPr="0087085C">
              <w:rPr>
                <w:szCs w:val="18"/>
              </w:rPr>
              <w:t>centre</w:t>
            </w:r>
            <w:proofErr w:type="spellEnd"/>
            <w:r w:rsidRPr="0087085C">
              <w:rPr>
                <w:szCs w:val="18"/>
              </w:rPr>
              <w:t xml:space="preserve"> at the Port Arthur </w:t>
            </w:r>
            <w:r w:rsidRPr="0087085C">
              <w:rPr>
                <w:rFonts w:eastAsia="Times New Roman"/>
                <w:noProof/>
                <w:szCs w:val="18"/>
              </w:rPr>
              <w:t>historical site</w:t>
            </w:r>
            <w:r w:rsidRPr="0087085C">
              <w:rPr>
                <w:rFonts w:eastAsia="Times New Roman"/>
                <w:noProof/>
                <w:szCs w:val="18"/>
              </w:rPr>
              <w:tab/>
            </w:r>
          </w:p>
        </w:tc>
        <w:tc>
          <w:tcPr>
            <w:tcW w:w="128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8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2 500 000</w:t>
            </w:r>
          </w:p>
        </w:tc>
        <w:tc>
          <w:tcPr>
            <w:tcW w:w="114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2 500 000</w:t>
            </w:r>
          </w:p>
        </w:tc>
      </w:tr>
      <w:tr w:rsidR="00DC337E" w:rsidRPr="0087085C" w:rsidTr="00D36293">
        <w:trPr>
          <w:trHeight w:val="20"/>
          <w:jc w:val="center"/>
        </w:trPr>
        <w:tc>
          <w:tcPr>
            <w:tcW w:w="5112"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938</w:t>
            </w:r>
          </w:p>
        </w:tc>
        <w:tc>
          <w:tcPr>
            <w:tcW w:w="128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10 000 000</w:t>
            </w:r>
          </w:p>
        </w:tc>
        <w:tc>
          <w:tcPr>
            <w:tcW w:w="148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11 500 000</w:t>
            </w:r>
          </w:p>
        </w:tc>
        <w:tc>
          <w:tcPr>
            <w:tcW w:w="114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2 500 000</w:t>
            </w:r>
          </w:p>
        </w:tc>
      </w:tr>
      <w:tr w:rsidR="00DC337E" w:rsidRPr="0087085C" w:rsidTr="00D36293">
        <w:trPr>
          <w:trHeight w:val="20"/>
          <w:jc w:val="center"/>
        </w:trPr>
        <w:tc>
          <w:tcPr>
            <w:tcW w:w="5112"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OTHER SERVICES</w:t>
            </w:r>
          </w:p>
        </w:tc>
        <w:tc>
          <w:tcPr>
            <w:tcW w:w="128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2"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after="120"/>
              <w:ind w:left="576" w:hanging="144"/>
            </w:pPr>
            <w:r w:rsidRPr="0087085C">
              <w:rPr>
                <w:szCs w:val="18"/>
              </w:rPr>
              <w:t>Ex Gratia payment to the liquidator of the National Aboriginal Conference</w:t>
            </w:r>
            <w:r w:rsidRPr="0087085C">
              <w:rPr>
                <w:szCs w:val="18"/>
              </w:rPr>
              <w:tab/>
            </w:r>
          </w:p>
        </w:tc>
        <w:tc>
          <w:tcPr>
            <w:tcW w:w="128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8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25 000</w:t>
            </w:r>
          </w:p>
        </w:tc>
        <w:tc>
          <w:tcPr>
            <w:tcW w:w="114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25 000</w:t>
            </w:r>
          </w:p>
        </w:tc>
      </w:tr>
      <w:tr w:rsidR="00DC337E" w:rsidRPr="0087085C" w:rsidTr="00D36293">
        <w:trPr>
          <w:trHeight w:val="20"/>
          <w:jc w:val="center"/>
        </w:trPr>
        <w:tc>
          <w:tcPr>
            <w:tcW w:w="5112"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PUBLIC SERVICE COMMISSIONER</w:t>
            </w:r>
          </w:p>
        </w:tc>
        <w:tc>
          <w:tcPr>
            <w:tcW w:w="128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8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4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12"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after="120"/>
              <w:ind w:left="576" w:hanging="144"/>
            </w:pPr>
            <w:r w:rsidRPr="0087085C">
              <w:rPr>
                <w:szCs w:val="18"/>
              </w:rPr>
              <w:t>Ex Gratia payment to former Secretaries in respect of annual leave accumulated in their leave banks</w:t>
            </w:r>
            <w:r w:rsidRPr="0087085C">
              <w:rPr>
                <w:szCs w:val="18"/>
              </w:rPr>
              <w:tab/>
            </w:r>
          </w:p>
        </w:tc>
        <w:tc>
          <w:tcPr>
            <w:tcW w:w="128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84"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81 041</w:t>
            </w:r>
          </w:p>
        </w:tc>
        <w:tc>
          <w:tcPr>
            <w:tcW w:w="114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81 041</w:t>
            </w:r>
          </w:p>
        </w:tc>
      </w:tr>
      <w:tr w:rsidR="00DC337E" w:rsidRPr="0087085C" w:rsidTr="00D36293">
        <w:trPr>
          <w:trHeight w:val="20"/>
          <w:jc w:val="center"/>
        </w:trPr>
        <w:tc>
          <w:tcPr>
            <w:tcW w:w="5112"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szCs w:val="22"/>
              </w:rPr>
              <w:t>Total: Department of the Prime Minister and Cabinet</w:t>
            </w:r>
          </w:p>
        </w:tc>
        <w:tc>
          <w:tcPr>
            <w:tcW w:w="128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10 267 000</w:t>
            </w:r>
          </w:p>
        </w:tc>
        <w:tc>
          <w:tcPr>
            <w:tcW w:w="1484"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13 049 041</w:t>
            </w:r>
          </w:p>
        </w:tc>
        <w:tc>
          <w:tcPr>
            <w:tcW w:w="114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rPr>
                <w:sz w:val="22"/>
              </w:rPr>
            </w:pPr>
            <w:r w:rsidRPr="0087085C">
              <w:rPr>
                <w:b/>
                <w:bCs/>
                <w:sz w:val="22"/>
                <w:szCs w:val="18"/>
              </w:rPr>
              <w:t>4 049 041</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4"/>
        </w:rPr>
      </w:pPr>
      <w:r w:rsidRPr="0087085C">
        <w:rPr>
          <w:sz w:val="22"/>
        </w:rPr>
        <w:br w:type="page"/>
      </w:r>
      <w:r w:rsidRPr="0087085C">
        <w:rPr>
          <w:b/>
          <w:bCs/>
          <w:sz w:val="24"/>
          <w:szCs w:val="24"/>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4"/>
        </w:rPr>
        <w:t>DEPARTMENT OF SOCIAL SECURITY</w:t>
      </w:r>
    </w:p>
    <w:tbl>
      <w:tblPr>
        <w:tblW w:w="5000" w:type="pct"/>
        <w:jc w:val="center"/>
        <w:tblLayout w:type="fixed"/>
        <w:tblCellMar>
          <w:left w:w="40" w:type="dxa"/>
          <w:right w:w="40" w:type="dxa"/>
        </w:tblCellMar>
        <w:tblLook w:val="0000" w:firstRow="0" w:lastRow="0" w:firstColumn="0" w:lastColumn="0" w:noHBand="0" w:noVBand="0"/>
      </w:tblPr>
      <w:tblGrid>
        <w:gridCol w:w="5036"/>
        <w:gridCol w:w="1343"/>
        <w:gridCol w:w="1450"/>
        <w:gridCol w:w="1280"/>
      </w:tblGrid>
      <w:tr w:rsidR="00DC337E" w:rsidRPr="0087085C" w:rsidTr="005101E8">
        <w:trPr>
          <w:trHeight w:val="20"/>
          <w:jc w:val="center"/>
        </w:trPr>
        <w:tc>
          <w:tcPr>
            <w:tcW w:w="5036"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43"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73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5101E8">
        <w:trPr>
          <w:trHeight w:val="20"/>
          <w:jc w:val="center"/>
        </w:trPr>
        <w:tc>
          <w:tcPr>
            <w:tcW w:w="5036"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343"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5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8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5101E8">
        <w:trPr>
          <w:trHeight w:val="20"/>
          <w:jc w:val="center"/>
        </w:trPr>
        <w:tc>
          <w:tcPr>
            <w:tcW w:w="5036"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4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45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28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5101E8">
        <w:trPr>
          <w:trHeight w:val="20"/>
          <w:jc w:val="center"/>
        </w:trPr>
        <w:tc>
          <w:tcPr>
            <w:tcW w:w="503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szCs w:val="18"/>
              </w:rPr>
              <w:t>Division 948</w:t>
            </w:r>
            <w:r w:rsidR="00F70FD2">
              <w:rPr>
                <w:szCs w:val="18"/>
              </w:rPr>
              <w:t>.</w:t>
            </w:r>
            <w:r w:rsidRPr="0087085C">
              <w:rPr>
                <w:szCs w:val="18"/>
              </w:rPr>
              <w:t xml:space="preserve"> </w:t>
            </w:r>
            <w:r w:rsidRPr="0087085C">
              <w:rPr>
                <w:rFonts w:eastAsia="Times New Roman"/>
                <w:szCs w:val="18"/>
              </w:rPr>
              <w:t>— CAPITAL WORKS AND SERVICES</w:t>
            </w:r>
          </w:p>
        </w:tc>
        <w:tc>
          <w:tcPr>
            <w:tcW w:w="13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036"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3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036"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01. Computer equipment</w:t>
            </w:r>
            <w:r w:rsidRPr="0087085C">
              <w:rPr>
                <w:szCs w:val="18"/>
              </w:rPr>
              <w:tab/>
            </w:r>
          </w:p>
        </w:tc>
        <w:tc>
          <w:tcPr>
            <w:tcW w:w="134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27 550 000</w:t>
            </w:r>
          </w:p>
        </w:tc>
        <w:tc>
          <w:tcPr>
            <w:tcW w:w="145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38 586 000</w:t>
            </w:r>
          </w:p>
        </w:tc>
        <w:tc>
          <w:tcPr>
            <w:tcW w:w="128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rPr>
              <w:t>28 262 580</w:t>
            </w:r>
          </w:p>
        </w:tc>
      </w:tr>
      <w:tr w:rsidR="00DC337E" w:rsidRPr="0087085C" w:rsidTr="005101E8">
        <w:trPr>
          <w:trHeight w:val="20"/>
          <w:jc w:val="center"/>
        </w:trPr>
        <w:tc>
          <w:tcPr>
            <w:tcW w:w="5036"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360"/>
              <w:jc w:val="both"/>
            </w:pPr>
            <w:r w:rsidRPr="0087085C">
              <w:rPr>
                <w:szCs w:val="18"/>
              </w:rPr>
              <w:t>Division 949.</w:t>
            </w:r>
            <w:r w:rsidRPr="0087085C">
              <w:rPr>
                <w:rFonts w:eastAsia="Times New Roman"/>
                <w:szCs w:val="18"/>
              </w:rPr>
              <w:t>— PAYMENTS TO OR FOR THE STATES, THE NORTHERN TERRITORY AND THE AUSTRALIAN CAPITAL TERRITORY</w:t>
            </w:r>
          </w:p>
        </w:tc>
        <w:tc>
          <w:tcPr>
            <w:tcW w:w="134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5101E8">
        <w:trPr>
          <w:trHeight w:val="20"/>
          <w:jc w:val="center"/>
        </w:trPr>
        <w:tc>
          <w:tcPr>
            <w:tcW w:w="5036"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 xml:space="preserve">01. Compensation for extension of fringe benefits to pensioners and older long-term </w:t>
            </w:r>
            <w:proofErr w:type="spellStart"/>
            <w:r w:rsidRPr="0087085C">
              <w:rPr>
                <w:szCs w:val="18"/>
              </w:rPr>
              <w:t>allowees</w:t>
            </w:r>
            <w:proofErr w:type="spellEnd"/>
            <w:r w:rsidRPr="0087085C">
              <w:rPr>
                <w:szCs w:val="18"/>
              </w:rPr>
              <w:t xml:space="preserve"> and beneficiaries</w:t>
            </w:r>
            <w:r w:rsidRPr="0087085C">
              <w:rPr>
                <w:szCs w:val="18"/>
              </w:rPr>
              <w:tab/>
            </w:r>
          </w:p>
        </w:tc>
        <w:tc>
          <w:tcPr>
            <w:tcW w:w="13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140 157 000</w:t>
            </w:r>
          </w:p>
        </w:tc>
        <w:tc>
          <w:tcPr>
            <w:tcW w:w="145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131 245 000</w:t>
            </w:r>
          </w:p>
        </w:tc>
        <w:tc>
          <w:tcPr>
            <w:tcW w:w="128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131 245 000</w:t>
            </w:r>
          </w:p>
        </w:tc>
      </w:tr>
      <w:tr w:rsidR="00DC337E" w:rsidRPr="0087085C" w:rsidTr="005101E8">
        <w:trPr>
          <w:trHeight w:val="20"/>
          <w:jc w:val="center"/>
        </w:trPr>
        <w:tc>
          <w:tcPr>
            <w:tcW w:w="5036"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p>
        </w:tc>
        <w:tc>
          <w:tcPr>
            <w:tcW w:w="134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2 420 000</w:t>
            </w:r>
          </w:p>
        </w:tc>
        <w:tc>
          <w:tcPr>
            <w:tcW w:w="145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6 000 000</w:t>
            </w:r>
          </w:p>
        </w:tc>
        <w:tc>
          <w:tcPr>
            <w:tcW w:w="128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323 960</w:t>
            </w:r>
          </w:p>
        </w:tc>
      </w:tr>
      <w:tr w:rsidR="00DC337E" w:rsidRPr="0087085C" w:rsidTr="005101E8">
        <w:trPr>
          <w:trHeight w:val="20"/>
          <w:jc w:val="center"/>
        </w:trPr>
        <w:tc>
          <w:tcPr>
            <w:tcW w:w="5036"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949</w:t>
            </w:r>
          </w:p>
        </w:tc>
        <w:tc>
          <w:tcPr>
            <w:tcW w:w="134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142 577 000</w:t>
            </w:r>
          </w:p>
        </w:tc>
        <w:tc>
          <w:tcPr>
            <w:tcW w:w="145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137 245 000</w:t>
            </w:r>
          </w:p>
        </w:tc>
        <w:tc>
          <w:tcPr>
            <w:tcW w:w="128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131 568 960</w:t>
            </w:r>
          </w:p>
        </w:tc>
      </w:tr>
      <w:tr w:rsidR="00DC337E" w:rsidRPr="0087085C" w:rsidTr="005101E8">
        <w:trPr>
          <w:trHeight w:val="20"/>
          <w:jc w:val="center"/>
        </w:trPr>
        <w:tc>
          <w:tcPr>
            <w:tcW w:w="5036"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950.—</w:t>
            </w:r>
            <w:r w:rsidRPr="0087085C">
              <w:rPr>
                <w:rFonts w:eastAsia="Times New Roman"/>
                <w:szCs w:val="18"/>
              </w:rPr>
              <w:t xml:space="preserve"> OTHER SERVICES</w:t>
            </w:r>
          </w:p>
        </w:tc>
        <w:tc>
          <w:tcPr>
            <w:tcW w:w="134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5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8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5101E8" w:rsidRPr="0087085C" w:rsidTr="005101E8">
        <w:trPr>
          <w:trHeight w:val="20"/>
          <w:jc w:val="center"/>
        </w:trPr>
        <w:tc>
          <w:tcPr>
            <w:tcW w:w="5036" w:type="dxa"/>
            <w:tcBorders>
              <w:top w:val="nil"/>
              <w:left w:val="nil"/>
              <w:right w:val="nil"/>
            </w:tcBorders>
            <w:shd w:val="clear" w:color="auto" w:fill="FFFFFF"/>
            <w:vAlign w:val="bottom"/>
          </w:tcPr>
          <w:p w:rsidR="005101E8" w:rsidRPr="0087085C" w:rsidRDefault="005101E8" w:rsidP="005101E8">
            <w:pPr>
              <w:shd w:val="clear" w:color="auto" w:fill="FFFFFF"/>
              <w:tabs>
                <w:tab w:val="left" w:leader="dot" w:pos="4896"/>
              </w:tabs>
              <w:ind w:left="576" w:hanging="432"/>
              <w:jc w:val="both"/>
            </w:pPr>
            <w:r w:rsidRPr="0087085C">
              <w:rPr>
                <w:szCs w:val="18"/>
              </w:rPr>
              <w:t xml:space="preserve">01. Pilot program to assist clients with severe disabilities who require more intensive and flexible services prior to participating in mainstream disability support </w:t>
            </w:r>
            <w:proofErr w:type="spellStart"/>
            <w:r w:rsidRPr="0087085C">
              <w:rPr>
                <w:szCs w:val="18"/>
              </w:rPr>
              <w:t>programe</w:t>
            </w:r>
            <w:proofErr w:type="spellEnd"/>
            <w:r w:rsidRPr="0087085C">
              <w:rPr>
                <w:szCs w:val="18"/>
              </w:rPr>
              <w:tab/>
            </w:r>
          </w:p>
        </w:tc>
        <w:tc>
          <w:tcPr>
            <w:tcW w:w="1343"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1 482 000</w:t>
            </w:r>
          </w:p>
        </w:tc>
        <w:tc>
          <w:tcPr>
            <w:tcW w:w="145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b/>
                <w:bCs/>
              </w:rPr>
              <w:t>—</w:t>
            </w:r>
          </w:p>
        </w:tc>
        <w:tc>
          <w:tcPr>
            <w:tcW w:w="128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rPr>
              <w:t>—</w:t>
            </w:r>
          </w:p>
        </w:tc>
      </w:tr>
      <w:tr w:rsidR="005101E8" w:rsidRPr="0087085C" w:rsidTr="005101E8">
        <w:trPr>
          <w:trHeight w:val="20"/>
          <w:jc w:val="center"/>
        </w:trPr>
        <w:tc>
          <w:tcPr>
            <w:tcW w:w="5036" w:type="dxa"/>
            <w:tcBorders>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left="576" w:hanging="432"/>
              <w:jc w:val="both"/>
            </w:pPr>
            <w:r w:rsidRPr="0087085C">
              <w:rPr>
                <w:szCs w:val="18"/>
              </w:rPr>
              <w:t>02. Ex Gratia payments to eligible persons previously receiving the mature age partner allowance</w:t>
            </w:r>
            <w:r w:rsidRPr="0087085C">
              <w:rPr>
                <w:szCs w:val="18"/>
              </w:rPr>
              <w:tab/>
            </w:r>
          </w:p>
        </w:tc>
        <w:tc>
          <w:tcPr>
            <w:tcW w:w="1343"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5 500 000</w:t>
            </w:r>
          </w:p>
        </w:tc>
        <w:tc>
          <w:tcPr>
            <w:tcW w:w="145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5 500 000</w:t>
            </w:r>
          </w:p>
        </w:tc>
        <w:tc>
          <w:tcPr>
            <w:tcW w:w="128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5 500 000</w:t>
            </w:r>
          </w:p>
        </w:tc>
      </w:tr>
      <w:tr w:rsidR="005101E8" w:rsidRPr="0087085C" w:rsidTr="005101E8">
        <w:trPr>
          <w:trHeight w:val="20"/>
          <w:jc w:val="center"/>
        </w:trPr>
        <w:tc>
          <w:tcPr>
            <w:tcW w:w="5036" w:type="dxa"/>
            <w:tcBorders>
              <w:top w:val="nil"/>
              <w:left w:val="nil"/>
              <w:right w:val="nil"/>
            </w:tcBorders>
            <w:shd w:val="clear" w:color="auto" w:fill="FFFFFF"/>
            <w:vAlign w:val="bottom"/>
          </w:tcPr>
          <w:p w:rsidR="005101E8" w:rsidRPr="0087085C" w:rsidRDefault="005101E8" w:rsidP="005101E8">
            <w:pPr>
              <w:shd w:val="clear" w:color="auto" w:fill="FFFFFF"/>
              <w:tabs>
                <w:tab w:val="left" w:leader="dot" w:pos="4896"/>
              </w:tabs>
              <w:ind w:left="576" w:hanging="432"/>
              <w:jc w:val="both"/>
            </w:pPr>
            <w:r w:rsidRPr="0087085C">
              <w:rPr>
                <w:szCs w:val="18"/>
              </w:rPr>
              <w:t xml:space="preserve">03. Compensation for detriment caused by defective </w:t>
            </w:r>
            <w:r w:rsidRPr="0087085C">
              <w:rPr>
                <w:rFonts w:eastAsia="Times New Roman"/>
                <w:noProof/>
                <w:szCs w:val="18"/>
              </w:rPr>
              <w:t>a</w:t>
            </w:r>
            <w:r w:rsidRPr="0087085C">
              <w:rPr>
                <w:rFonts w:eastAsia="Times New Roman"/>
                <w:szCs w:val="18"/>
              </w:rPr>
              <w:t>dm</w:t>
            </w:r>
            <w:r w:rsidRPr="0087085C">
              <w:rPr>
                <w:rFonts w:eastAsia="Times New Roman"/>
                <w:noProof/>
                <w:szCs w:val="18"/>
              </w:rPr>
              <w:t>inis</w:t>
            </w:r>
            <w:r w:rsidRPr="0087085C">
              <w:rPr>
                <w:rFonts w:eastAsia="Times New Roman"/>
                <w:szCs w:val="18"/>
              </w:rPr>
              <w:t>t</w:t>
            </w:r>
            <w:r w:rsidRPr="0087085C">
              <w:rPr>
                <w:rFonts w:eastAsia="Times New Roman"/>
                <w:noProof/>
                <w:szCs w:val="18"/>
              </w:rPr>
              <w:t>ra</w:t>
            </w:r>
            <w:r w:rsidRPr="0087085C">
              <w:rPr>
                <w:rFonts w:eastAsia="Times New Roman"/>
                <w:szCs w:val="18"/>
              </w:rPr>
              <w:t>ti</w:t>
            </w:r>
            <w:r w:rsidRPr="0087085C">
              <w:rPr>
                <w:rFonts w:eastAsia="Times New Roman"/>
                <w:noProof/>
                <w:szCs w:val="18"/>
              </w:rPr>
              <w:t>on</w:t>
            </w:r>
            <w:r w:rsidRPr="0087085C">
              <w:rPr>
                <w:rFonts w:eastAsia="Times New Roman"/>
                <w:noProof/>
                <w:szCs w:val="18"/>
              </w:rPr>
              <w:tab/>
            </w:r>
          </w:p>
        </w:tc>
        <w:tc>
          <w:tcPr>
            <w:tcW w:w="1343"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300 000</w:t>
            </w:r>
          </w:p>
        </w:tc>
        <w:tc>
          <w:tcPr>
            <w:tcW w:w="145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b/>
                <w:bCs/>
              </w:rPr>
              <w:t>—</w:t>
            </w:r>
          </w:p>
        </w:tc>
        <w:tc>
          <w:tcPr>
            <w:tcW w:w="128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rPr>
              <w:t>—</w:t>
            </w:r>
          </w:p>
        </w:tc>
      </w:tr>
      <w:tr w:rsidR="005101E8" w:rsidRPr="0087085C" w:rsidTr="005101E8">
        <w:trPr>
          <w:trHeight w:val="20"/>
          <w:jc w:val="center"/>
        </w:trPr>
        <w:tc>
          <w:tcPr>
            <w:tcW w:w="5036" w:type="dxa"/>
            <w:tcBorders>
              <w:left w:val="nil"/>
              <w:right w:val="nil"/>
            </w:tcBorders>
            <w:shd w:val="clear" w:color="auto" w:fill="FFFFFF"/>
            <w:vAlign w:val="bottom"/>
          </w:tcPr>
          <w:p w:rsidR="005101E8" w:rsidRPr="0087085C" w:rsidRDefault="005101E8" w:rsidP="005101E8">
            <w:pPr>
              <w:shd w:val="clear" w:color="auto" w:fill="FFFFFF"/>
              <w:tabs>
                <w:tab w:val="left" w:leader="dot" w:pos="4896"/>
              </w:tabs>
              <w:ind w:left="576" w:hanging="432"/>
              <w:jc w:val="both"/>
            </w:pPr>
            <w:r w:rsidRPr="0087085C">
              <w:rPr>
                <w:szCs w:val="18"/>
              </w:rPr>
              <w:t xml:space="preserve">04. Ex Gratia payments to Australians paid Social Security payments with reference to clause 54 of Schedule 1A of the </w:t>
            </w:r>
            <w:r w:rsidRPr="0087085C">
              <w:rPr>
                <w:i/>
                <w:iCs/>
                <w:szCs w:val="18"/>
              </w:rPr>
              <w:t>Social Security Act 1991</w:t>
            </w:r>
            <w:r w:rsidRPr="0087085C">
              <w:rPr>
                <w:i/>
                <w:iCs/>
                <w:szCs w:val="18"/>
              </w:rPr>
              <w:tab/>
            </w:r>
          </w:p>
        </w:tc>
        <w:tc>
          <w:tcPr>
            <w:tcW w:w="1343"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925 000</w:t>
            </w:r>
          </w:p>
        </w:tc>
        <w:tc>
          <w:tcPr>
            <w:tcW w:w="145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rPr>
              <w:t>—</w:t>
            </w:r>
          </w:p>
        </w:tc>
        <w:tc>
          <w:tcPr>
            <w:tcW w:w="128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rPr>
              <w:t>—</w:t>
            </w:r>
          </w:p>
        </w:tc>
      </w:tr>
      <w:tr w:rsidR="005101E8" w:rsidRPr="0087085C" w:rsidTr="005101E8">
        <w:trPr>
          <w:trHeight w:val="20"/>
          <w:jc w:val="center"/>
        </w:trPr>
        <w:tc>
          <w:tcPr>
            <w:tcW w:w="5036" w:type="dxa"/>
            <w:tcBorders>
              <w:left w:val="nil"/>
              <w:right w:val="nil"/>
            </w:tcBorders>
            <w:shd w:val="clear" w:color="auto" w:fill="FFFFFF"/>
            <w:vAlign w:val="bottom"/>
          </w:tcPr>
          <w:p w:rsidR="005101E8" w:rsidRPr="0087085C" w:rsidRDefault="005101E8" w:rsidP="005101E8">
            <w:pPr>
              <w:shd w:val="clear" w:color="auto" w:fill="FFFFFF"/>
              <w:tabs>
                <w:tab w:val="left" w:leader="dot" w:pos="4896"/>
              </w:tabs>
              <w:ind w:left="576" w:hanging="144"/>
              <w:jc w:val="both"/>
            </w:pPr>
            <w:r w:rsidRPr="0087085C">
              <w:rPr>
                <w:szCs w:val="18"/>
              </w:rPr>
              <w:t xml:space="preserve">Ex Gratia payments to Youth Training and under 18 Sickness </w:t>
            </w:r>
            <w:proofErr w:type="spellStart"/>
            <w:r w:rsidRPr="0087085C">
              <w:rPr>
                <w:szCs w:val="18"/>
              </w:rPr>
              <w:t>Allowees</w:t>
            </w:r>
            <w:proofErr w:type="spellEnd"/>
            <w:r w:rsidRPr="0087085C">
              <w:rPr>
                <w:szCs w:val="18"/>
              </w:rPr>
              <w:t xml:space="preserve"> with income in excess of $140 per fortnight or earned income in excess of $240 per </w:t>
            </w:r>
            <w:proofErr w:type="spellStart"/>
            <w:r w:rsidRPr="0087085C">
              <w:rPr>
                <w:szCs w:val="18"/>
              </w:rPr>
              <w:t>forenight</w:t>
            </w:r>
            <w:proofErr w:type="spellEnd"/>
            <w:r w:rsidRPr="0087085C">
              <w:rPr>
                <w:szCs w:val="18"/>
              </w:rPr>
              <w:tab/>
            </w:r>
          </w:p>
        </w:tc>
        <w:tc>
          <w:tcPr>
            <w:tcW w:w="1343"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rFonts w:eastAsia="Times New Roman"/>
              </w:rPr>
              <w:t>—</w:t>
            </w:r>
          </w:p>
        </w:tc>
        <w:tc>
          <w:tcPr>
            <w:tcW w:w="145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200 000</w:t>
            </w:r>
          </w:p>
        </w:tc>
        <w:tc>
          <w:tcPr>
            <w:tcW w:w="1280" w:type="dxa"/>
            <w:tcBorders>
              <w:top w:val="nil"/>
              <w:left w:val="nil"/>
              <w:bottom w:val="nil"/>
              <w:right w:val="nil"/>
            </w:tcBorders>
            <w:shd w:val="clear" w:color="auto" w:fill="FFFFFF"/>
            <w:vAlign w:val="bottom"/>
          </w:tcPr>
          <w:p w:rsidR="005101E8" w:rsidRPr="0087085C" w:rsidRDefault="005101E8" w:rsidP="005101E8">
            <w:pPr>
              <w:shd w:val="clear" w:color="auto" w:fill="FFFFFF"/>
              <w:tabs>
                <w:tab w:val="left" w:leader="dot" w:pos="4896"/>
              </w:tabs>
              <w:ind w:right="29"/>
              <w:jc w:val="right"/>
            </w:pPr>
            <w:r w:rsidRPr="0087085C">
              <w:rPr>
                <w:szCs w:val="18"/>
              </w:rPr>
              <w:t>120 133</w:t>
            </w:r>
          </w:p>
        </w:tc>
      </w:tr>
      <w:tr w:rsidR="005101E8" w:rsidRPr="0087085C" w:rsidTr="005101E8">
        <w:trPr>
          <w:trHeight w:val="20"/>
          <w:jc w:val="center"/>
        </w:trPr>
        <w:tc>
          <w:tcPr>
            <w:tcW w:w="5036" w:type="dxa"/>
            <w:tcBorders>
              <w:left w:val="nil"/>
              <w:right w:val="nil"/>
            </w:tcBorders>
            <w:shd w:val="clear" w:color="auto" w:fill="FFFFFF"/>
            <w:vAlign w:val="bottom"/>
          </w:tcPr>
          <w:p w:rsidR="005101E8" w:rsidRPr="0087085C" w:rsidRDefault="005101E8" w:rsidP="005101E8">
            <w:pPr>
              <w:shd w:val="clear" w:color="auto" w:fill="FFFFFF"/>
              <w:tabs>
                <w:tab w:val="left" w:leader="dot" w:pos="4896"/>
              </w:tabs>
              <w:spacing w:after="120"/>
              <w:ind w:left="576" w:hanging="144"/>
              <w:jc w:val="both"/>
            </w:pPr>
            <w:r w:rsidRPr="0087085C">
              <w:rPr>
                <w:szCs w:val="18"/>
              </w:rPr>
              <w:t xml:space="preserve">Ex Gratia payments to eligible pensioners and </w:t>
            </w:r>
            <w:proofErr w:type="spellStart"/>
            <w:r w:rsidRPr="0087085C">
              <w:rPr>
                <w:szCs w:val="18"/>
              </w:rPr>
              <w:t>allowees</w:t>
            </w:r>
            <w:proofErr w:type="spellEnd"/>
            <w:r w:rsidRPr="0087085C">
              <w:rPr>
                <w:szCs w:val="18"/>
              </w:rPr>
              <w:t xml:space="preserve"> with investments in Meridian Investment Trust</w:t>
            </w:r>
            <w:r w:rsidRPr="0087085C">
              <w:rPr>
                <w:szCs w:val="18"/>
              </w:rPr>
              <w:tab/>
            </w:r>
          </w:p>
        </w:tc>
        <w:tc>
          <w:tcPr>
            <w:tcW w:w="1343" w:type="dxa"/>
            <w:tcBorders>
              <w:top w:val="nil"/>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rFonts w:eastAsia="Times New Roman"/>
                <w:b/>
                <w:bCs/>
              </w:rPr>
              <w:t>—</w:t>
            </w:r>
          </w:p>
        </w:tc>
        <w:tc>
          <w:tcPr>
            <w:tcW w:w="1450" w:type="dxa"/>
            <w:tcBorders>
              <w:top w:val="nil"/>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szCs w:val="18"/>
              </w:rPr>
              <w:t>1 360 000</w:t>
            </w:r>
          </w:p>
        </w:tc>
        <w:tc>
          <w:tcPr>
            <w:tcW w:w="1280" w:type="dxa"/>
            <w:tcBorders>
              <w:top w:val="nil"/>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szCs w:val="18"/>
              </w:rPr>
              <w:t>1 360 000</w:t>
            </w:r>
          </w:p>
        </w:tc>
      </w:tr>
      <w:tr w:rsidR="005101E8" w:rsidRPr="0087085C" w:rsidTr="005101E8">
        <w:trPr>
          <w:trHeight w:val="20"/>
          <w:jc w:val="center"/>
        </w:trPr>
        <w:tc>
          <w:tcPr>
            <w:tcW w:w="5036" w:type="dxa"/>
            <w:tcBorders>
              <w:left w:val="nil"/>
              <w:right w:val="nil"/>
            </w:tcBorders>
            <w:shd w:val="clear" w:color="auto" w:fill="FFFFFF"/>
            <w:vAlign w:val="bottom"/>
          </w:tcPr>
          <w:p w:rsidR="005101E8" w:rsidRPr="0087085C" w:rsidRDefault="005101E8" w:rsidP="005101E8">
            <w:pPr>
              <w:shd w:val="clear" w:color="auto" w:fill="FFFFFF"/>
              <w:tabs>
                <w:tab w:val="left" w:leader="dot" w:pos="4896"/>
              </w:tabs>
              <w:spacing w:before="120" w:after="120"/>
              <w:jc w:val="right"/>
            </w:pPr>
            <w:r w:rsidRPr="0087085C">
              <w:rPr>
                <w:i/>
                <w:iCs/>
                <w:szCs w:val="18"/>
              </w:rPr>
              <w:t xml:space="preserve">Total: Division </w:t>
            </w:r>
            <w:r w:rsidRPr="0087085C">
              <w:rPr>
                <w:szCs w:val="18"/>
              </w:rPr>
              <w:t>950</w:t>
            </w:r>
          </w:p>
        </w:tc>
        <w:tc>
          <w:tcPr>
            <w:tcW w:w="1343"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b/>
                <w:bCs/>
              </w:rPr>
              <w:t>8 207 000</w:t>
            </w:r>
          </w:p>
        </w:tc>
        <w:tc>
          <w:tcPr>
            <w:tcW w:w="1450"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b/>
                <w:bCs/>
              </w:rPr>
              <w:t>7 060 000</w:t>
            </w:r>
          </w:p>
        </w:tc>
        <w:tc>
          <w:tcPr>
            <w:tcW w:w="1280"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pPr>
            <w:r w:rsidRPr="0087085C">
              <w:rPr>
                <w:b/>
                <w:bCs/>
              </w:rPr>
              <w:t>6 980 133</w:t>
            </w:r>
          </w:p>
        </w:tc>
      </w:tr>
      <w:tr w:rsidR="005101E8" w:rsidRPr="0087085C" w:rsidTr="005101E8">
        <w:trPr>
          <w:trHeight w:val="20"/>
          <w:jc w:val="center"/>
        </w:trPr>
        <w:tc>
          <w:tcPr>
            <w:tcW w:w="5036" w:type="dxa"/>
            <w:tcBorders>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before="120" w:after="120"/>
              <w:jc w:val="both"/>
              <w:rPr>
                <w:sz w:val="22"/>
              </w:rPr>
            </w:pPr>
            <w:r w:rsidRPr="0087085C">
              <w:rPr>
                <w:b/>
                <w:bCs/>
                <w:sz w:val="22"/>
              </w:rPr>
              <w:t>Total: Department of Social Security</w:t>
            </w:r>
            <w:r w:rsidRPr="0087085C">
              <w:rPr>
                <w:b/>
                <w:bCs/>
                <w:sz w:val="22"/>
              </w:rPr>
              <w:tab/>
            </w:r>
          </w:p>
        </w:tc>
        <w:tc>
          <w:tcPr>
            <w:tcW w:w="1343"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rPr>
                <w:sz w:val="22"/>
              </w:rPr>
            </w:pPr>
            <w:r w:rsidRPr="0087085C">
              <w:rPr>
                <w:b/>
                <w:bCs/>
                <w:sz w:val="22"/>
              </w:rPr>
              <w:t>178 334 000</w:t>
            </w:r>
          </w:p>
        </w:tc>
        <w:tc>
          <w:tcPr>
            <w:tcW w:w="1450"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rPr>
                <w:sz w:val="22"/>
              </w:rPr>
            </w:pPr>
            <w:r w:rsidRPr="0087085C">
              <w:rPr>
                <w:b/>
                <w:bCs/>
                <w:sz w:val="22"/>
              </w:rPr>
              <w:t>182 891 000</w:t>
            </w:r>
          </w:p>
        </w:tc>
        <w:tc>
          <w:tcPr>
            <w:tcW w:w="1280" w:type="dxa"/>
            <w:tcBorders>
              <w:top w:val="single" w:sz="6" w:space="0" w:color="auto"/>
              <w:left w:val="nil"/>
              <w:bottom w:val="single" w:sz="6" w:space="0" w:color="auto"/>
              <w:right w:val="nil"/>
            </w:tcBorders>
            <w:shd w:val="clear" w:color="auto" w:fill="FFFFFF"/>
            <w:vAlign w:val="bottom"/>
          </w:tcPr>
          <w:p w:rsidR="005101E8" w:rsidRPr="0087085C" w:rsidRDefault="005101E8" w:rsidP="005101E8">
            <w:pPr>
              <w:shd w:val="clear" w:color="auto" w:fill="FFFFFF"/>
              <w:tabs>
                <w:tab w:val="left" w:leader="dot" w:pos="4896"/>
              </w:tabs>
              <w:spacing w:after="120"/>
              <w:ind w:right="29"/>
              <w:jc w:val="right"/>
              <w:rPr>
                <w:sz w:val="22"/>
              </w:rPr>
            </w:pPr>
            <w:r w:rsidRPr="0087085C">
              <w:rPr>
                <w:b/>
                <w:bCs/>
                <w:sz w:val="22"/>
              </w:rPr>
              <w:t>166 811 673</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DEPARTMENT OF TRANSPORT AND REGIONAL DEVELOPMENT</w:t>
      </w:r>
    </w:p>
    <w:tbl>
      <w:tblPr>
        <w:tblW w:w="5000" w:type="pct"/>
        <w:jc w:val="center"/>
        <w:tblLayout w:type="fixed"/>
        <w:tblCellMar>
          <w:left w:w="40" w:type="dxa"/>
          <w:right w:w="40" w:type="dxa"/>
        </w:tblCellMar>
        <w:tblLook w:val="0000" w:firstRow="0" w:lastRow="0" w:firstColumn="0" w:lastColumn="0" w:noHBand="0" w:noVBand="0"/>
      </w:tblPr>
      <w:tblGrid>
        <w:gridCol w:w="5170"/>
        <w:gridCol w:w="1286"/>
        <w:gridCol w:w="1482"/>
        <w:gridCol w:w="1171"/>
      </w:tblGrid>
      <w:tr w:rsidR="00DC337E" w:rsidRPr="0087085C" w:rsidTr="00D36293">
        <w:trPr>
          <w:trHeight w:val="20"/>
          <w:jc w:val="center"/>
        </w:trPr>
        <w:tc>
          <w:tcPr>
            <w:tcW w:w="512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275"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3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24"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275"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6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24"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970.—</w:t>
            </w:r>
            <w:r w:rsidRPr="0087085C">
              <w:rPr>
                <w:rFonts w:eastAsia="Times New Roman"/>
                <w:szCs w:val="18"/>
              </w:rPr>
              <w:t xml:space="preserve"> CAPITAL WORKS AND SERVICES</w:t>
            </w:r>
          </w:p>
        </w:tc>
        <w:tc>
          <w:tcPr>
            <w:tcW w:w="127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46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6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12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432" w:hanging="432"/>
              <w:jc w:val="both"/>
            </w:pPr>
            <w:r w:rsidRPr="0087085C">
              <w:rPr>
                <w:b/>
                <w:bCs/>
                <w:szCs w:val="18"/>
              </w:rPr>
              <w:t>1.—</w:t>
            </w:r>
            <w:r w:rsidRPr="0087085C">
              <w:rPr>
                <w:rFonts w:eastAsia="Times New Roman"/>
                <w:b/>
                <w:bCs/>
                <w:szCs w:val="18"/>
              </w:rPr>
              <w:t xml:space="preserve"> Acquisitions, Buildings, Works, Plant and Equipment</w:t>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2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01. Second Sydney Airport land acquisition and works</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8 150 000</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3 365 000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2 103 703</w:t>
            </w:r>
          </w:p>
        </w:tc>
      </w:tr>
      <w:tr w:rsidR="00DC337E" w:rsidRPr="0087085C" w:rsidTr="00D36293">
        <w:trPr>
          <w:trHeight w:val="20"/>
          <w:jc w:val="center"/>
        </w:trPr>
        <w:tc>
          <w:tcPr>
            <w:tcW w:w="5124"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432"/>
            </w:pPr>
            <w:r w:rsidRPr="0087085C">
              <w:rPr>
                <w:szCs w:val="18"/>
              </w:rPr>
              <w:t>02. Implementation of Noise Amelioration Program for Sydney Airport</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83 150 000</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105 000 000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62 516 000</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03. Road Vehicle Certification Scheme</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1 393 000</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04. Contribution to the development of runway extensions at Adelaide Airport</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28 000 000</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Contribution towards the development of Badgerys Creek Airport</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6 950 000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783 671</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Funding for transport infrastructure</w:t>
            </w:r>
            <w:r w:rsidRPr="0087085C">
              <w:rPr>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32 000 000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16 363 932</w:t>
            </w:r>
          </w:p>
        </w:tc>
      </w:tr>
      <w:tr w:rsidR="00DC337E" w:rsidRPr="0087085C" w:rsidTr="00D36293">
        <w:trPr>
          <w:trHeight w:val="20"/>
          <w:jc w:val="center"/>
        </w:trPr>
        <w:tc>
          <w:tcPr>
            <w:tcW w:w="512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proofErr w:type="spellStart"/>
            <w:r w:rsidRPr="0087085C">
              <w:rPr>
                <w:szCs w:val="18"/>
              </w:rPr>
              <w:t>Standardisation</w:t>
            </w:r>
            <w:proofErr w:type="spellEnd"/>
            <w:r w:rsidRPr="0087085C">
              <w:rPr>
                <w:szCs w:val="18"/>
              </w:rPr>
              <w:t xml:space="preserve"> of Grain Branch Lines in South Australia</w:t>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5 000 000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5 000 000</w:t>
            </w:r>
          </w:p>
        </w:tc>
      </w:tr>
      <w:tr w:rsidR="00DC337E" w:rsidRPr="0087085C" w:rsidTr="00D36293">
        <w:trPr>
          <w:trHeight w:val="20"/>
          <w:jc w:val="center"/>
        </w:trPr>
        <w:tc>
          <w:tcPr>
            <w:tcW w:w="512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Departmental computer equipment</w:t>
            </w:r>
            <w:r w:rsidRPr="0087085C">
              <w:rPr>
                <w:szCs w:val="18"/>
              </w:rPr>
              <w:tab/>
            </w:r>
          </w:p>
        </w:tc>
        <w:tc>
          <w:tcPr>
            <w:tcW w:w="127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b/>
                <w:bCs/>
              </w:rPr>
              <w:t>—</w:t>
            </w:r>
          </w:p>
        </w:tc>
        <w:tc>
          <w:tcPr>
            <w:tcW w:w="146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3 545 000</w:t>
            </w:r>
          </w:p>
        </w:tc>
        <w:tc>
          <w:tcPr>
            <w:tcW w:w="116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362 691</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p>
        </w:tc>
        <w:tc>
          <w:tcPr>
            <w:tcW w:w="12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120 693 000</w:t>
            </w:r>
          </w:p>
        </w:tc>
        <w:tc>
          <w:tcPr>
            <w:tcW w:w="146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155 860 000</w:t>
            </w:r>
          </w:p>
        </w:tc>
        <w:tc>
          <w:tcPr>
            <w:tcW w:w="11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87 129 997</w:t>
            </w:r>
          </w:p>
        </w:tc>
      </w:tr>
      <w:tr w:rsidR="00DC337E" w:rsidRPr="0087085C" w:rsidTr="00D36293">
        <w:trPr>
          <w:trHeight w:val="20"/>
          <w:jc w:val="center"/>
        </w:trPr>
        <w:tc>
          <w:tcPr>
            <w:tcW w:w="5124"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ind w:left="432" w:hanging="432"/>
              <w:jc w:val="both"/>
            </w:pPr>
            <w:r w:rsidRPr="0087085C">
              <w:rPr>
                <w:b/>
                <w:bCs/>
                <w:szCs w:val="18"/>
              </w:rPr>
              <w:t>2.—</w:t>
            </w:r>
            <w:r w:rsidRPr="0087085C">
              <w:rPr>
                <w:rFonts w:eastAsia="Times New Roman"/>
                <w:b/>
                <w:bCs/>
                <w:szCs w:val="18"/>
              </w:rPr>
              <w:t xml:space="preserve"> Equity, Advances and Loans</w:t>
            </w:r>
          </w:p>
        </w:tc>
        <w:tc>
          <w:tcPr>
            <w:tcW w:w="1275"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6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61"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24"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National Rail Corporation </w:t>
            </w:r>
            <w:r w:rsidRPr="0087085C">
              <w:rPr>
                <w:rFonts w:eastAsia="Times New Roman"/>
                <w:szCs w:val="18"/>
              </w:rPr>
              <w:t>— Equity contribution</w:t>
            </w:r>
            <w:r w:rsidRPr="0087085C">
              <w:rPr>
                <w:rFonts w:eastAsia="Times New Roman"/>
                <w:szCs w:val="18"/>
              </w:rPr>
              <w:tab/>
            </w:r>
          </w:p>
        </w:tc>
        <w:tc>
          <w:tcPr>
            <w:tcW w:w="1275"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6 100 000</w:t>
            </w:r>
          </w:p>
        </w:tc>
        <w:tc>
          <w:tcPr>
            <w:tcW w:w="146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22 300 000</w:t>
            </w:r>
          </w:p>
        </w:tc>
        <w:tc>
          <w:tcPr>
            <w:tcW w:w="1161"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22 300 000</w:t>
            </w:r>
          </w:p>
        </w:tc>
      </w:tr>
      <w:tr w:rsidR="00DC337E" w:rsidRPr="0087085C" w:rsidTr="00D36293">
        <w:trPr>
          <w:trHeight w:val="20"/>
          <w:jc w:val="center"/>
        </w:trPr>
        <w:tc>
          <w:tcPr>
            <w:tcW w:w="5124"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 xml:space="preserve">02. Australian National Railways Commission </w:t>
            </w:r>
            <w:r w:rsidRPr="0087085C">
              <w:rPr>
                <w:rFonts w:eastAsia="Times New Roman"/>
                <w:szCs w:val="18"/>
              </w:rPr>
              <w:t>— Payment of interest bearing advances</w:t>
            </w:r>
            <w:r w:rsidRPr="0087085C">
              <w:rPr>
                <w:rFonts w:eastAsia="Times New Roman"/>
                <w:szCs w:val="18"/>
              </w:rPr>
              <w:tab/>
            </w:r>
          </w:p>
        </w:tc>
        <w:tc>
          <w:tcPr>
            <w:tcW w:w="1275"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2 120 000</w:t>
            </w:r>
          </w:p>
        </w:tc>
        <w:tc>
          <w:tcPr>
            <w:tcW w:w="146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3 000 000</w:t>
            </w:r>
          </w:p>
        </w:tc>
        <w:tc>
          <w:tcPr>
            <w:tcW w:w="1161"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b/>
                <w:bCs/>
              </w:rPr>
              <w:t>—</w:t>
            </w:r>
          </w:p>
        </w:tc>
      </w:tr>
      <w:tr w:rsidR="00DC337E" w:rsidRPr="0087085C" w:rsidTr="00D36293">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p>
        </w:tc>
        <w:tc>
          <w:tcPr>
            <w:tcW w:w="12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8 220 000</w:t>
            </w:r>
          </w:p>
        </w:tc>
        <w:tc>
          <w:tcPr>
            <w:tcW w:w="146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25 300 000</w:t>
            </w:r>
          </w:p>
        </w:tc>
        <w:tc>
          <w:tcPr>
            <w:tcW w:w="11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22 300 000</w:t>
            </w:r>
          </w:p>
        </w:tc>
      </w:tr>
      <w:tr w:rsidR="00DC337E" w:rsidRPr="0087085C" w:rsidTr="003439BA">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b/>
                <w:bCs/>
                <w:szCs w:val="18"/>
              </w:rPr>
              <w:t xml:space="preserve">Murray-Darling Basin Commission </w:t>
            </w:r>
            <w:r w:rsidRPr="0087085C">
              <w:rPr>
                <w:rFonts w:eastAsia="Times New Roman"/>
                <w:b/>
                <w:bCs/>
                <w:szCs w:val="18"/>
              </w:rPr>
              <w:t xml:space="preserve">— For expenditure under the </w:t>
            </w:r>
            <w:r w:rsidRPr="0087085C">
              <w:rPr>
                <w:rFonts w:eastAsia="Times New Roman"/>
                <w:b/>
                <w:bCs/>
                <w:i/>
                <w:iCs/>
                <w:szCs w:val="18"/>
              </w:rPr>
              <w:t>Murray-Darling Basin Act 1993</w:t>
            </w:r>
            <w:r w:rsidRPr="0087085C">
              <w:rPr>
                <w:rFonts w:eastAsia="Times New Roman"/>
                <w:b/>
                <w:bCs/>
                <w:i/>
                <w:iCs/>
                <w:szCs w:val="18"/>
              </w:rPr>
              <w:tab/>
            </w:r>
          </w:p>
        </w:tc>
        <w:tc>
          <w:tcPr>
            <w:tcW w:w="12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6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2 957 000</w:t>
            </w:r>
          </w:p>
        </w:tc>
        <w:tc>
          <w:tcPr>
            <w:tcW w:w="11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2 957 000</w:t>
            </w:r>
          </w:p>
        </w:tc>
      </w:tr>
      <w:tr w:rsidR="00DC337E" w:rsidRPr="0087085C" w:rsidTr="003439BA">
        <w:trPr>
          <w:trHeight w:val="20"/>
          <w:jc w:val="center"/>
        </w:trPr>
        <w:tc>
          <w:tcPr>
            <w:tcW w:w="5124"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970</w:t>
            </w:r>
          </w:p>
        </w:tc>
        <w:tc>
          <w:tcPr>
            <w:tcW w:w="1275"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128 913 000</w:t>
            </w:r>
          </w:p>
        </w:tc>
        <w:tc>
          <w:tcPr>
            <w:tcW w:w="146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184 117 000</w:t>
            </w:r>
          </w:p>
        </w:tc>
        <w:tc>
          <w:tcPr>
            <w:tcW w:w="1161"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112 386 997</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2"/>
        </w:rPr>
      </w:pPr>
      <w:r w:rsidRPr="0087085C">
        <w:rPr>
          <w:i/>
          <w:iCs/>
          <w:sz w:val="22"/>
          <w:szCs w:val="22"/>
        </w:rPr>
        <w:t>Department of Transport and Regional Development</w:t>
      </w:r>
      <w:r w:rsidRPr="0087085C">
        <w:rPr>
          <w:rFonts w:eastAsia="Times New Roman"/>
          <w:sz w:val="22"/>
          <w:szCs w:val="22"/>
        </w:rPr>
        <w:t xml:space="preserve">— </w:t>
      </w:r>
      <w:r w:rsidRPr="0087085C">
        <w:rPr>
          <w:rFonts w:eastAsia="Times New Roman"/>
          <w:i/>
          <w:iCs/>
          <w:sz w:val="22"/>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175"/>
        <w:gridCol w:w="1169"/>
        <w:gridCol w:w="1455"/>
        <w:gridCol w:w="1310"/>
      </w:tblGrid>
      <w:tr w:rsidR="00DC337E" w:rsidRPr="0087085C" w:rsidTr="00D36293">
        <w:trPr>
          <w:trHeight w:val="20"/>
          <w:jc w:val="center"/>
        </w:trPr>
        <w:tc>
          <w:tcPr>
            <w:tcW w:w="513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159"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740"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130"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jc w:val="both"/>
            </w:pPr>
          </w:p>
        </w:tc>
        <w:tc>
          <w:tcPr>
            <w:tcW w:w="1159"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4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3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1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4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c>
          <w:tcPr>
            <w:tcW w:w="129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22"/>
              </w:rPr>
              <w:t>$</w:t>
            </w:r>
          </w:p>
        </w:tc>
      </w:tr>
      <w:tr w:rsidR="00DC337E" w:rsidRPr="0087085C" w:rsidTr="00D36293">
        <w:trPr>
          <w:trHeight w:val="20"/>
          <w:jc w:val="center"/>
        </w:trPr>
        <w:tc>
          <w:tcPr>
            <w:tcW w:w="5130"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971.—</w:t>
            </w:r>
            <w:r w:rsidRPr="0087085C">
              <w:rPr>
                <w:rFonts w:eastAsia="Times New Roman"/>
                <w:szCs w:val="18"/>
              </w:rPr>
              <w:t xml:space="preserve"> PAYMENTS TO OR FOR THE STATES, THE NORTHERN TERRITORY AND THE AUSTRALIAN CAPITAL TERRITORY</w:t>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Tasmania </w:t>
            </w:r>
            <w:r w:rsidRPr="0087085C">
              <w:rPr>
                <w:rFonts w:eastAsia="Times New Roman"/>
                <w:szCs w:val="18"/>
              </w:rPr>
              <w:t>— Compensation payment in respect of the Bass Strait passenger service</w:t>
            </w:r>
            <w:r w:rsidRPr="0087085C">
              <w:rPr>
                <w:rFonts w:eastAsia="Times New Roman"/>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366 000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438 000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371 103</w:t>
            </w:r>
          </w:p>
        </w:tc>
      </w:tr>
      <w:tr w:rsidR="00DC337E" w:rsidRPr="0087085C" w:rsidTr="00D36293">
        <w:trPr>
          <w:trHeight w:val="20"/>
          <w:jc w:val="center"/>
        </w:trPr>
        <w:tc>
          <w:tcPr>
            <w:tcW w:w="513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03. Payment to South Australia for remediation of land at the </w:t>
            </w:r>
            <w:r w:rsidRPr="0087085C">
              <w:rPr>
                <w:rFonts w:eastAsia="Times New Roman"/>
                <w:noProof/>
                <w:szCs w:val="18"/>
              </w:rPr>
              <w:t xml:space="preserve">Islington </w:t>
            </w:r>
            <w:r w:rsidR="00F70FD2">
              <w:rPr>
                <w:rFonts w:eastAsia="Times New Roman"/>
                <w:noProof/>
                <w:szCs w:val="18"/>
              </w:rPr>
              <w:t>R</w:t>
            </w:r>
            <w:r w:rsidRPr="0087085C">
              <w:rPr>
                <w:rFonts w:eastAsia="Times New Roman"/>
                <w:noProof/>
                <w:szCs w:val="18"/>
              </w:rPr>
              <w:t>ailyards</w:t>
            </w:r>
            <w:r w:rsidRPr="0087085C">
              <w:rPr>
                <w:rFonts w:eastAsia="Times New Roman"/>
                <w:noProof/>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D36293">
        <w:trPr>
          <w:trHeight w:val="20"/>
          <w:jc w:val="center"/>
        </w:trPr>
        <w:tc>
          <w:tcPr>
            <w:tcW w:w="513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04. Bass Strait Passenger Vehicle </w:t>
            </w:r>
            <w:proofErr w:type="spellStart"/>
            <w:r w:rsidRPr="0087085C">
              <w:rPr>
                <w:szCs w:val="18"/>
              </w:rPr>
              <w:t>Equalisation</w:t>
            </w:r>
            <w:proofErr w:type="spellEnd"/>
            <w:r w:rsidRPr="0087085C">
              <w:rPr>
                <w:szCs w:val="18"/>
              </w:rPr>
              <w:t xml:space="preserve"> Scheme</w:t>
            </w:r>
            <w:r w:rsidRPr="0087085C">
              <w:rPr>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7 500 000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513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05. Mark I </w:t>
            </w:r>
            <w:r w:rsidRPr="0087085C">
              <w:rPr>
                <w:rFonts w:eastAsia="Times New Roman"/>
                <w:szCs w:val="18"/>
              </w:rPr>
              <w:t>— General purpose capital assistance to the States</w:t>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50 000 000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120 178 000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120 128 978</w:t>
            </w:r>
          </w:p>
        </w:tc>
      </w:tr>
      <w:tr w:rsidR="00DC337E" w:rsidRPr="0087085C" w:rsidTr="00D36293">
        <w:trPr>
          <w:trHeight w:val="20"/>
          <w:jc w:val="center"/>
        </w:trPr>
        <w:tc>
          <w:tcPr>
            <w:tcW w:w="513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06. Mark II </w:t>
            </w:r>
            <w:r w:rsidRPr="0087085C">
              <w:rPr>
                <w:rFonts w:eastAsia="Times New Roman"/>
                <w:szCs w:val="18"/>
              </w:rPr>
              <w:t>— General purpose capital assistance to the States</w:t>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2 597 000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20 000 000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20 000 000</w:t>
            </w:r>
          </w:p>
        </w:tc>
      </w:tr>
      <w:tr w:rsidR="00DC337E" w:rsidRPr="0087085C" w:rsidTr="00D36293">
        <w:trPr>
          <w:trHeight w:val="20"/>
          <w:jc w:val="center"/>
        </w:trPr>
        <w:tc>
          <w:tcPr>
            <w:tcW w:w="513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07. Northern Territory Indigenous Health Infrastructure</w:t>
            </w:r>
            <w:r w:rsidRPr="0087085C">
              <w:rPr>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5 000 000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D36293">
        <w:trPr>
          <w:trHeight w:val="20"/>
          <w:jc w:val="center"/>
        </w:trPr>
        <w:tc>
          <w:tcPr>
            <w:tcW w:w="513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08. Payment of amounts equal to penalties resulting from prosecutions under the </w:t>
            </w:r>
            <w:r w:rsidRPr="0087085C">
              <w:rPr>
                <w:i/>
                <w:iCs/>
                <w:szCs w:val="18"/>
              </w:rPr>
              <w:t>Interstate Road Transport Act 1985</w:t>
            </w:r>
            <w:r w:rsidRPr="0087085C">
              <w:rPr>
                <w:i/>
                <w:iCs/>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250 000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300 000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290 430</w:t>
            </w:r>
          </w:p>
        </w:tc>
      </w:tr>
      <w:tr w:rsidR="00DC337E" w:rsidRPr="0087085C" w:rsidTr="00D36293">
        <w:trPr>
          <w:trHeight w:val="20"/>
          <w:jc w:val="center"/>
        </w:trPr>
        <w:tc>
          <w:tcPr>
            <w:tcW w:w="513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Payment to Western Australia for sewerage and water quality infrastructure</w:t>
            </w:r>
            <w:r w:rsidRPr="0087085C">
              <w:rPr>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435 000</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435 000</w:t>
            </w:r>
          </w:p>
        </w:tc>
      </w:tr>
      <w:tr w:rsidR="00DC337E" w:rsidRPr="0087085C" w:rsidTr="00D36293">
        <w:trPr>
          <w:trHeight w:val="20"/>
          <w:jc w:val="center"/>
        </w:trPr>
        <w:tc>
          <w:tcPr>
            <w:tcW w:w="513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Northern Territory </w:t>
            </w:r>
            <w:r w:rsidRPr="0087085C">
              <w:rPr>
                <w:rFonts w:eastAsia="Times New Roman"/>
                <w:szCs w:val="18"/>
              </w:rPr>
              <w:t>— Construction and maintenance of strategic roads on Aboriginal land</w:t>
            </w:r>
            <w:r w:rsidRPr="0087085C">
              <w:rPr>
                <w:rFonts w:eastAsia="Times New Roman"/>
                <w:szCs w:val="18"/>
              </w:rPr>
              <w:tab/>
            </w:r>
          </w:p>
        </w:tc>
        <w:tc>
          <w:tcPr>
            <w:tcW w:w="1159"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4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5 200 000</w:t>
            </w:r>
          </w:p>
        </w:tc>
        <w:tc>
          <w:tcPr>
            <w:tcW w:w="1298"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5 200 000</w:t>
            </w:r>
          </w:p>
        </w:tc>
      </w:tr>
      <w:tr w:rsidR="00DC337E" w:rsidRPr="0087085C" w:rsidTr="00D36293">
        <w:trPr>
          <w:trHeight w:val="20"/>
          <w:jc w:val="center"/>
        </w:trPr>
        <w:tc>
          <w:tcPr>
            <w:tcW w:w="5130"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971</w:t>
            </w:r>
          </w:p>
        </w:tc>
        <w:tc>
          <w:tcPr>
            <w:tcW w:w="11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67 713 000</w:t>
            </w:r>
          </w:p>
        </w:tc>
        <w:tc>
          <w:tcPr>
            <w:tcW w:w="14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151 551 000</w:t>
            </w:r>
          </w:p>
        </w:tc>
        <w:tc>
          <w:tcPr>
            <w:tcW w:w="12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146 425 511</w:t>
            </w:r>
          </w:p>
        </w:tc>
      </w:tr>
      <w:tr w:rsidR="00DC337E" w:rsidRPr="0087085C" w:rsidTr="00D36293">
        <w:trPr>
          <w:trHeight w:val="20"/>
          <w:jc w:val="center"/>
        </w:trPr>
        <w:tc>
          <w:tcPr>
            <w:tcW w:w="513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972.—</w:t>
            </w:r>
            <w:r w:rsidRPr="0087085C">
              <w:rPr>
                <w:rFonts w:eastAsia="Times New Roman"/>
                <w:szCs w:val="18"/>
              </w:rPr>
              <w:t xml:space="preserve"> OTHER SERVICES</w:t>
            </w:r>
          </w:p>
        </w:tc>
        <w:tc>
          <w:tcPr>
            <w:tcW w:w="1159"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44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98"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Sydney West Airport </w:t>
            </w:r>
            <w:r w:rsidRPr="0087085C">
              <w:rPr>
                <w:rFonts w:eastAsia="Times New Roman"/>
                <w:szCs w:val="18"/>
              </w:rPr>
              <w:t>— Expenses for rental properties</w:t>
            </w:r>
            <w:r w:rsidRPr="0087085C">
              <w:rPr>
                <w:rFonts w:eastAsia="Times New Roman"/>
                <w:szCs w:val="18"/>
              </w:rPr>
              <w:tab/>
            </w:r>
          </w:p>
        </w:tc>
        <w:tc>
          <w:tcPr>
            <w:tcW w:w="115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1 000 000</w:t>
            </w:r>
          </w:p>
        </w:tc>
        <w:tc>
          <w:tcPr>
            <w:tcW w:w="144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98"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r>
      <w:tr w:rsidR="00DC337E" w:rsidRPr="0087085C" w:rsidTr="00150BE8">
        <w:trPr>
          <w:trHeight w:val="20"/>
          <w:jc w:val="center"/>
        </w:trPr>
        <w:tc>
          <w:tcPr>
            <w:tcW w:w="513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02. Environmental impact studies for selection of Sydney Airport site</w:t>
            </w:r>
            <w:r w:rsidRPr="0087085C">
              <w:rPr>
                <w:szCs w:val="18"/>
              </w:rPr>
              <w:tab/>
            </w:r>
          </w:p>
        </w:tc>
        <w:tc>
          <w:tcPr>
            <w:tcW w:w="115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12 000 000</w:t>
            </w:r>
          </w:p>
        </w:tc>
        <w:tc>
          <w:tcPr>
            <w:tcW w:w="1442"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szCs w:val="22"/>
              </w:rPr>
              <w:t>—</w:t>
            </w:r>
          </w:p>
        </w:tc>
        <w:tc>
          <w:tcPr>
            <w:tcW w:w="1298"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r>
      <w:tr w:rsidR="00DC337E" w:rsidRPr="0087085C" w:rsidTr="00150BE8">
        <w:trPr>
          <w:trHeight w:val="20"/>
          <w:jc w:val="center"/>
        </w:trPr>
        <w:tc>
          <w:tcPr>
            <w:tcW w:w="5130"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New Homes for old </w:t>
            </w:r>
            <w:r w:rsidRPr="0087085C">
              <w:rPr>
                <w:rFonts w:eastAsia="Times New Roman"/>
                <w:szCs w:val="18"/>
              </w:rPr>
              <w:t>— Expanding housing choices for older Australians</w:t>
            </w:r>
            <w:r w:rsidRPr="0087085C">
              <w:rPr>
                <w:rFonts w:eastAsia="Times New Roman"/>
                <w:szCs w:val="18"/>
              </w:rPr>
              <w:tab/>
            </w:r>
          </w:p>
        </w:tc>
        <w:tc>
          <w:tcPr>
            <w:tcW w:w="1159"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442"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311 000</w:t>
            </w:r>
          </w:p>
        </w:tc>
        <w:tc>
          <w:tcPr>
            <w:tcW w:w="1298"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299 671</w:t>
            </w:r>
          </w:p>
        </w:tc>
      </w:tr>
      <w:tr w:rsidR="00DC337E" w:rsidRPr="0087085C" w:rsidTr="00150BE8">
        <w:trPr>
          <w:trHeight w:val="20"/>
          <w:jc w:val="center"/>
        </w:trPr>
        <w:tc>
          <w:tcPr>
            <w:tcW w:w="513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972</w:t>
            </w:r>
          </w:p>
        </w:tc>
        <w:tc>
          <w:tcPr>
            <w:tcW w:w="1159"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13 000 000</w:t>
            </w:r>
          </w:p>
        </w:tc>
        <w:tc>
          <w:tcPr>
            <w:tcW w:w="1442"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311 000</w:t>
            </w:r>
          </w:p>
        </w:tc>
        <w:tc>
          <w:tcPr>
            <w:tcW w:w="1298"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299 671</w:t>
            </w:r>
          </w:p>
        </w:tc>
      </w:tr>
      <w:tr w:rsidR="00DC337E" w:rsidRPr="0087085C" w:rsidTr="00D36293">
        <w:trPr>
          <w:trHeight w:val="20"/>
          <w:jc w:val="center"/>
        </w:trPr>
        <w:tc>
          <w:tcPr>
            <w:tcW w:w="5130"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left="720" w:hanging="720"/>
            </w:pPr>
            <w:r w:rsidRPr="0087085C">
              <w:rPr>
                <w:b/>
                <w:bCs/>
                <w:szCs w:val="18"/>
              </w:rPr>
              <w:t>Total: Department of Transport</w:t>
            </w:r>
            <w:r w:rsidRPr="0087085C">
              <w:t xml:space="preserve"> </w:t>
            </w:r>
            <w:r w:rsidRPr="0087085C">
              <w:rPr>
                <w:b/>
                <w:bCs/>
                <w:szCs w:val="18"/>
              </w:rPr>
              <w:t>and Regional Development</w:t>
            </w:r>
            <w:r w:rsidRPr="0087085C">
              <w:rPr>
                <w:b/>
                <w:bCs/>
                <w:szCs w:val="18"/>
              </w:rPr>
              <w:tab/>
            </w:r>
          </w:p>
        </w:tc>
        <w:tc>
          <w:tcPr>
            <w:tcW w:w="1159"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22"/>
              </w:rPr>
              <w:t>209 626 000</w:t>
            </w:r>
          </w:p>
        </w:tc>
        <w:tc>
          <w:tcPr>
            <w:tcW w:w="144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22"/>
              </w:rPr>
              <w:t>335 979 000</w:t>
            </w:r>
          </w:p>
        </w:tc>
        <w:tc>
          <w:tcPr>
            <w:tcW w:w="1298"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22"/>
              </w:rPr>
              <w:t>259 112 179</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both"/>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both"/>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b/>
          <w:bCs/>
          <w:sz w:val="24"/>
          <w:szCs w:val="22"/>
        </w:rPr>
        <w:t>DEPARTMENT OF THE TREASURY</w:t>
      </w:r>
    </w:p>
    <w:tbl>
      <w:tblPr>
        <w:tblW w:w="5000" w:type="pct"/>
        <w:jc w:val="center"/>
        <w:tblLayout w:type="fixed"/>
        <w:tblCellMar>
          <w:left w:w="40" w:type="dxa"/>
          <w:right w:w="40" w:type="dxa"/>
        </w:tblCellMar>
        <w:tblLook w:val="0000" w:firstRow="0" w:lastRow="0" w:firstColumn="0" w:lastColumn="0" w:noHBand="0" w:noVBand="0"/>
      </w:tblPr>
      <w:tblGrid>
        <w:gridCol w:w="5184"/>
        <w:gridCol w:w="1329"/>
        <w:gridCol w:w="1395"/>
        <w:gridCol w:w="1201"/>
      </w:tblGrid>
      <w:tr w:rsidR="00DC337E" w:rsidRPr="0087085C" w:rsidTr="00D36293">
        <w:trPr>
          <w:trHeight w:val="20"/>
          <w:jc w:val="center"/>
        </w:trPr>
        <w:tc>
          <w:tcPr>
            <w:tcW w:w="5139"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7" w:type="dxa"/>
            <w:vMerge w:val="restart"/>
            <w:tcBorders>
              <w:top w:val="single" w:sz="4"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573" w:type="dxa"/>
            <w:gridSpan w:val="2"/>
            <w:tcBorders>
              <w:top w:val="single" w:sz="4"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rFonts w:eastAsiaTheme="minorHAnsi"/>
                <w:szCs w:val="17"/>
              </w:rPr>
              <w:t>1995-96</w:t>
            </w:r>
          </w:p>
        </w:tc>
      </w:tr>
      <w:tr w:rsidR="00DC337E" w:rsidRPr="0087085C" w:rsidTr="00D36293">
        <w:trPr>
          <w:trHeight w:val="20"/>
          <w:jc w:val="center"/>
        </w:trPr>
        <w:tc>
          <w:tcPr>
            <w:tcW w:w="5139" w:type="dxa"/>
            <w:tcBorders>
              <w:top w:val="nil"/>
              <w:left w:val="nil"/>
              <w:bottom w:val="single" w:sz="4" w:space="0" w:color="auto"/>
              <w:right w:val="nil"/>
            </w:tcBorders>
            <w:shd w:val="clear" w:color="auto" w:fill="FFFFFF"/>
            <w:vAlign w:val="bottom"/>
          </w:tcPr>
          <w:p w:rsidR="00DC337E" w:rsidRPr="0087085C" w:rsidRDefault="00DC337E" w:rsidP="0087085C">
            <w:pPr>
              <w:tabs>
                <w:tab w:val="left" w:leader="dot" w:pos="4896"/>
              </w:tabs>
              <w:jc w:val="both"/>
            </w:pPr>
          </w:p>
        </w:tc>
        <w:tc>
          <w:tcPr>
            <w:tcW w:w="1317" w:type="dxa"/>
            <w:vMerge/>
            <w:tcBorders>
              <w:left w:val="nil"/>
              <w:bottom w:val="single" w:sz="4"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383" w:type="dxa"/>
            <w:tcBorders>
              <w:top w:val="single" w:sz="6"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19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139"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17"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383"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c>
          <w:tcPr>
            <w:tcW w:w="1190"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020725">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976.—</w:t>
            </w:r>
            <w:r w:rsidRPr="0087085C">
              <w:rPr>
                <w:rFonts w:eastAsia="Times New Roman"/>
                <w:szCs w:val="18"/>
              </w:rPr>
              <w:t xml:space="preserve"> CAPITAL WORKS AND SERVICES</w:t>
            </w:r>
          </w:p>
        </w:tc>
        <w:tc>
          <w:tcPr>
            <w:tcW w:w="131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020725">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432" w:hanging="432"/>
              <w:jc w:val="both"/>
            </w:pPr>
            <w:r w:rsidRPr="0087085C">
              <w:rPr>
                <w:b/>
                <w:bCs/>
                <w:szCs w:val="18"/>
              </w:rPr>
              <w:t>1.—</w:t>
            </w:r>
            <w:r w:rsidRPr="0087085C">
              <w:rPr>
                <w:rFonts w:eastAsia="Times New Roman"/>
                <w:b/>
                <w:bCs/>
                <w:szCs w:val="18"/>
              </w:rPr>
              <w:t xml:space="preserve"> Australian Securities Commission </w:t>
            </w:r>
            <w:r w:rsidRPr="0087085C">
              <w:rPr>
                <w:rFonts w:eastAsia="Times New Roman"/>
                <w:szCs w:val="18"/>
              </w:rPr>
              <w:t xml:space="preserve">— </w:t>
            </w:r>
            <w:r w:rsidRPr="0087085C">
              <w:rPr>
                <w:rFonts w:eastAsia="Times New Roman"/>
                <w:b/>
                <w:bCs/>
                <w:szCs w:val="18"/>
              </w:rPr>
              <w:t xml:space="preserve">For expenditure under the </w:t>
            </w:r>
            <w:r w:rsidRPr="0087085C">
              <w:rPr>
                <w:rFonts w:eastAsia="Times New Roman"/>
                <w:b/>
                <w:bCs/>
                <w:i/>
                <w:iCs/>
                <w:szCs w:val="18"/>
              </w:rPr>
              <w:t>Australian Securities Commission Act 1989.</w:t>
            </w:r>
          </w:p>
        </w:tc>
        <w:tc>
          <w:tcPr>
            <w:tcW w:w="1317"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7 249 000</w:t>
            </w:r>
          </w:p>
        </w:tc>
        <w:tc>
          <w:tcPr>
            <w:tcW w:w="1383"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6 402 000</w:t>
            </w:r>
          </w:p>
        </w:tc>
        <w:tc>
          <w:tcPr>
            <w:tcW w:w="119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6 402 000</w:t>
            </w:r>
          </w:p>
        </w:tc>
      </w:tr>
      <w:tr w:rsidR="00DC337E" w:rsidRPr="0087085C" w:rsidTr="00020725">
        <w:trPr>
          <w:trHeight w:val="20"/>
          <w:jc w:val="center"/>
        </w:trPr>
        <w:tc>
          <w:tcPr>
            <w:tcW w:w="513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b/>
                <w:bCs/>
                <w:szCs w:val="18"/>
              </w:rPr>
              <w:t>Equity, Advances and Loans</w:t>
            </w:r>
          </w:p>
        </w:tc>
        <w:tc>
          <w:tcPr>
            <w:tcW w:w="1317" w:type="dxa"/>
            <w:tcBorders>
              <w:top w:val="single" w:sz="4"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3" w:type="dxa"/>
            <w:tcBorders>
              <w:top w:val="single" w:sz="4"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0" w:type="dxa"/>
            <w:tcBorders>
              <w:top w:val="single" w:sz="4"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020725">
        <w:trPr>
          <w:trHeight w:val="20"/>
          <w:jc w:val="center"/>
        </w:trPr>
        <w:tc>
          <w:tcPr>
            <w:tcW w:w="513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Proposed new Housing Loans Insurance Company </w:t>
            </w:r>
            <w:r w:rsidRPr="0087085C">
              <w:rPr>
                <w:rFonts w:eastAsia="Times New Roman"/>
                <w:szCs w:val="18"/>
              </w:rPr>
              <w:t>— Capital funding</w:t>
            </w:r>
            <w:r w:rsidRPr="0087085C">
              <w:rPr>
                <w:rFonts w:eastAsia="Times New Roman"/>
                <w:szCs w:val="18"/>
              </w:rPr>
              <w:tab/>
            </w:r>
          </w:p>
        </w:tc>
        <w:tc>
          <w:tcPr>
            <w:tcW w:w="1317"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b/>
                <w:bCs/>
              </w:rPr>
              <w:t>—</w:t>
            </w:r>
          </w:p>
        </w:tc>
        <w:tc>
          <w:tcPr>
            <w:tcW w:w="1383"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85 000 000</w:t>
            </w:r>
          </w:p>
        </w:tc>
        <w:tc>
          <w:tcPr>
            <w:tcW w:w="119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b/>
                <w:bCs/>
              </w:rPr>
              <w:t>—</w:t>
            </w:r>
          </w:p>
        </w:tc>
      </w:tr>
      <w:tr w:rsidR="00DC337E" w:rsidRPr="0087085C" w:rsidTr="00020725">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976</w:t>
            </w:r>
          </w:p>
        </w:tc>
        <w:tc>
          <w:tcPr>
            <w:tcW w:w="1317" w:type="dxa"/>
            <w:tcBorders>
              <w:top w:val="single" w:sz="4"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7 249 000</w:t>
            </w:r>
          </w:p>
        </w:tc>
        <w:tc>
          <w:tcPr>
            <w:tcW w:w="1383" w:type="dxa"/>
            <w:tcBorders>
              <w:top w:val="single" w:sz="4" w:space="0" w:color="auto"/>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91 402 000</w:t>
            </w:r>
          </w:p>
        </w:tc>
        <w:tc>
          <w:tcPr>
            <w:tcW w:w="1190"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6 402 000</w:t>
            </w:r>
          </w:p>
        </w:tc>
      </w:tr>
      <w:tr w:rsidR="00DC337E" w:rsidRPr="0087085C" w:rsidTr="00020725">
        <w:trPr>
          <w:trHeight w:val="20"/>
          <w:jc w:val="center"/>
        </w:trPr>
        <w:tc>
          <w:tcPr>
            <w:tcW w:w="5139" w:type="dxa"/>
            <w:tcBorders>
              <w:left w:val="nil"/>
              <w:bottom w:val="nil"/>
              <w:right w:val="nil"/>
            </w:tcBorders>
            <w:shd w:val="clear" w:color="auto" w:fill="FFFFFF"/>
            <w:vAlign w:val="bottom"/>
          </w:tcPr>
          <w:p w:rsidR="00DC337E" w:rsidRPr="0087085C" w:rsidRDefault="00DC337E" w:rsidP="009B27CF">
            <w:pPr>
              <w:shd w:val="clear" w:color="auto" w:fill="FFFFFF"/>
              <w:tabs>
                <w:tab w:val="left" w:leader="dot" w:pos="4896"/>
              </w:tabs>
              <w:spacing w:before="240"/>
            </w:pPr>
            <w:r w:rsidRPr="0087085C">
              <w:rPr>
                <w:szCs w:val="18"/>
              </w:rPr>
              <w:t>Division 977.—</w:t>
            </w:r>
            <w:r w:rsidRPr="0087085C">
              <w:rPr>
                <w:rFonts w:eastAsia="Times New Roman"/>
                <w:szCs w:val="18"/>
              </w:rPr>
              <w:t xml:space="preserve"> PAYMENTS TO OR FOR THE STATES, THE NORTHERN TERRITORY AND THE AUSTRALIAN CAPITAL TERRITORY</w:t>
            </w:r>
          </w:p>
        </w:tc>
        <w:tc>
          <w:tcPr>
            <w:tcW w:w="1317"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3" w:type="dxa"/>
            <w:tcBorders>
              <w:top w:val="single" w:sz="4"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Australian Capital Territory </w:t>
            </w:r>
            <w:r w:rsidRPr="0087085C">
              <w:rPr>
                <w:rFonts w:eastAsia="Times New Roman"/>
                <w:szCs w:val="18"/>
              </w:rPr>
              <w:t>— Special revenue assistance</w:t>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42 200 000</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49 080 000</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45 880 000</w:t>
            </w:r>
          </w:p>
        </w:tc>
      </w:tr>
      <w:tr w:rsidR="00DC337E" w:rsidRPr="0087085C" w:rsidTr="00D36293">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Companies and securities regulation </w:t>
            </w:r>
            <w:r w:rsidRPr="0087085C">
              <w:rPr>
                <w:rFonts w:eastAsia="Times New Roman"/>
                <w:szCs w:val="18"/>
              </w:rPr>
              <w:t>— Compensation for</w:t>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131 980 000</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126 418 000</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126 416 353</w:t>
            </w:r>
          </w:p>
        </w:tc>
      </w:tr>
      <w:tr w:rsidR="00DC337E" w:rsidRPr="0087085C" w:rsidTr="00D36293">
        <w:trPr>
          <w:trHeight w:val="20"/>
          <w:jc w:val="center"/>
        </w:trPr>
        <w:tc>
          <w:tcPr>
            <w:tcW w:w="513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Assistance for Debt Redemption</w:t>
            </w:r>
            <w:r w:rsidRPr="0087085C">
              <w:rPr>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68 800 000</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68 744 612</w:t>
            </w:r>
          </w:p>
        </w:tc>
      </w:tr>
      <w:tr w:rsidR="00DC337E" w:rsidRPr="0087085C" w:rsidTr="00D36293">
        <w:trPr>
          <w:trHeight w:val="20"/>
          <w:jc w:val="center"/>
        </w:trPr>
        <w:tc>
          <w:tcPr>
            <w:tcW w:w="513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South Australia </w:t>
            </w:r>
            <w:r w:rsidRPr="0087085C">
              <w:rPr>
                <w:rFonts w:eastAsia="Times New Roman"/>
                <w:szCs w:val="18"/>
              </w:rPr>
              <w:t>— Special assistance package</w:t>
            </w:r>
            <w:r w:rsidRPr="0087085C">
              <w:rPr>
                <w:rFonts w:eastAsia="Times New Roman"/>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80 000 000</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77 387 688</w:t>
            </w:r>
          </w:p>
        </w:tc>
      </w:tr>
      <w:tr w:rsidR="00DC337E" w:rsidRPr="0087085C" w:rsidTr="005101E8">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144"/>
              <w:jc w:val="both"/>
            </w:pPr>
            <w:r w:rsidRPr="0087085C">
              <w:rPr>
                <w:szCs w:val="18"/>
              </w:rPr>
              <w:t xml:space="preserve">Tax compensation for the </w:t>
            </w:r>
            <w:proofErr w:type="spellStart"/>
            <w:r w:rsidRPr="0087085C">
              <w:rPr>
                <w:szCs w:val="18"/>
              </w:rPr>
              <w:t>privatisation</w:t>
            </w:r>
            <w:proofErr w:type="spellEnd"/>
            <w:r w:rsidRPr="0087085C">
              <w:rPr>
                <w:szCs w:val="18"/>
              </w:rPr>
              <w:t xml:space="preserve"> of the R &amp; I Bank of Western Australia</w:t>
            </w:r>
            <w:r w:rsidRPr="0087085C">
              <w:rPr>
                <w:szCs w:val="18"/>
              </w:rPr>
              <w:tab/>
            </w:r>
          </w:p>
        </w:tc>
        <w:tc>
          <w:tcPr>
            <w:tcW w:w="1317"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38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200 000 000</w:t>
            </w:r>
          </w:p>
        </w:tc>
        <w:tc>
          <w:tcPr>
            <w:tcW w:w="1190"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200 000 000</w:t>
            </w:r>
          </w:p>
        </w:tc>
      </w:tr>
      <w:tr w:rsidR="00DC337E" w:rsidRPr="0087085C" w:rsidTr="005101E8">
        <w:trPr>
          <w:trHeight w:val="20"/>
          <w:jc w:val="center"/>
        </w:trPr>
        <w:tc>
          <w:tcPr>
            <w:tcW w:w="513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Queensland </w:t>
            </w:r>
            <w:r w:rsidRPr="0087085C">
              <w:rPr>
                <w:rFonts w:eastAsia="Times New Roman"/>
                <w:szCs w:val="18"/>
              </w:rPr>
              <w:t>— Assistance for Wholesale Sales Tax exemption</w:t>
            </w:r>
            <w:r w:rsidRPr="0087085C">
              <w:rPr>
                <w:rFonts w:eastAsia="Times New Roman"/>
                <w:szCs w:val="18"/>
              </w:rPr>
              <w:tab/>
            </w:r>
          </w:p>
        </w:tc>
        <w:tc>
          <w:tcPr>
            <w:tcW w:w="1317"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383"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751 000</w:t>
            </w:r>
          </w:p>
        </w:tc>
        <w:tc>
          <w:tcPr>
            <w:tcW w:w="1190" w:type="dxa"/>
            <w:tcBorders>
              <w:top w:val="nil"/>
              <w:left w:val="nil"/>
              <w:bottom w:val="single" w:sz="4"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750 837</w:t>
            </w:r>
          </w:p>
        </w:tc>
      </w:tr>
      <w:tr w:rsidR="00DC337E" w:rsidRPr="0087085C" w:rsidTr="005101E8">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977</w:t>
            </w:r>
          </w:p>
        </w:tc>
        <w:tc>
          <w:tcPr>
            <w:tcW w:w="1317"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174 180 000</w:t>
            </w:r>
          </w:p>
        </w:tc>
        <w:tc>
          <w:tcPr>
            <w:tcW w:w="1383"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525 049 000</w:t>
            </w:r>
          </w:p>
        </w:tc>
        <w:tc>
          <w:tcPr>
            <w:tcW w:w="1190" w:type="dxa"/>
            <w:tcBorders>
              <w:top w:val="single" w:sz="4"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519 179 490</w:t>
            </w:r>
          </w:p>
        </w:tc>
      </w:tr>
      <w:tr w:rsidR="00DC337E" w:rsidRPr="0087085C" w:rsidTr="00D36293">
        <w:trPr>
          <w:trHeight w:val="20"/>
          <w:jc w:val="center"/>
        </w:trPr>
        <w:tc>
          <w:tcPr>
            <w:tcW w:w="5139"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978.—</w:t>
            </w:r>
            <w:r w:rsidRPr="0087085C">
              <w:rPr>
                <w:rFonts w:eastAsia="Times New Roman"/>
                <w:szCs w:val="18"/>
              </w:rPr>
              <w:t xml:space="preserve"> OTHER SERVICES</w:t>
            </w:r>
          </w:p>
        </w:tc>
        <w:tc>
          <w:tcPr>
            <w:tcW w:w="131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8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190"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139"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01. International Finance Corporation </w:t>
            </w:r>
            <w:r w:rsidRPr="0087085C">
              <w:rPr>
                <w:rFonts w:eastAsia="Times New Roman"/>
                <w:szCs w:val="18"/>
              </w:rPr>
              <w:t>— Capital Subscription</w:t>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6 791 000</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r>
      <w:tr w:rsidR="00DC337E" w:rsidRPr="0087085C" w:rsidTr="00D36293">
        <w:trPr>
          <w:trHeight w:val="20"/>
          <w:jc w:val="center"/>
        </w:trPr>
        <w:tc>
          <w:tcPr>
            <w:tcW w:w="5139"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ind w:left="576" w:hanging="432"/>
              <w:jc w:val="both"/>
            </w:pPr>
            <w:r w:rsidRPr="0087085C">
              <w:rPr>
                <w:szCs w:val="18"/>
              </w:rPr>
              <w:t xml:space="preserve">02. International Bank for Reconstruction and Development </w:t>
            </w:r>
            <w:r w:rsidRPr="0087085C">
              <w:rPr>
                <w:rFonts w:eastAsia="Times New Roman"/>
                <w:szCs w:val="18"/>
              </w:rPr>
              <w:t>— Capital Subscription</w:t>
            </w:r>
            <w:r w:rsidRPr="0087085C">
              <w:rPr>
                <w:rFonts w:eastAsia="Times New Roman"/>
                <w:szCs w:val="18"/>
              </w:rPr>
              <w:tab/>
            </w:r>
          </w:p>
        </w:tc>
        <w:tc>
          <w:tcPr>
            <w:tcW w:w="131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1 363 000</w:t>
            </w:r>
          </w:p>
        </w:tc>
        <w:tc>
          <w:tcPr>
            <w:tcW w:w="138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c>
          <w:tcPr>
            <w:tcW w:w="1190"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b/>
                <w:bCs/>
              </w:rPr>
              <w:t>—</w:t>
            </w:r>
          </w:p>
        </w:tc>
      </w:tr>
      <w:tr w:rsidR="00DC337E" w:rsidRPr="0087085C" w:rsidTr="003439BA">
        <w:trPr>
          <w:trHeight w:val="20"/>
          <w:jc w:val="center"/>
        </w:trPr>
        <w:tc>
          <w:tcPr>
            <w:tcW w:w="513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 xml:space="preserve">Loan to Papua New Guinea to provide balance of </w:t>
            </w:r>
            <w:r w:rsidRPr="0087085C">
              <w:rPr>
                <w:rFonts w:eastAsia="Times New Roman"/>
                <w:noProof/>
                <w:szCs w:val="18"/>
              </w:rPr>
              <w:t>payments assistance</w:t>
            </w:r>
            <w:r w:rsidRPr="0087085C">
              <w:rPr>
                <w:rFonts w:eastAsia="Times New Roman"/>
                <w:noProof/>
                <w:szCs w:val="18"/>
              </w:rPr>
              <w:tab/>
            </w:r>
          </w:p>
        </w:tc>
        <w:tc>
          <w:tcPr>
            <w:tcW w:w="131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szCs w:val="18"/>
              </w:rPr>
              <w:t>—</w:t>
            </w:r>
          </w:p>
        </w:tc>
        <w:tc>
          <w:tcPr>
            <w:tcW w:w="1383"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69 400 000</w:t>
            </w:r>
          </w:p>
        </w:tc>
        <w:tc>
          <w:tcPr>
            <w:tcW w:w="1190"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69 400 000</w:t>
            </w:r>
          </w:p>
        </w:tc>
      </w:tr>
      <w:tr w:rsidR="00DC337E" w:rsidRPr="0087085C" w:rsidTr="003439BA">
        <w:trPr>
          <w:trHeight w:val="20"/>
          <w:jc w:val="center"/>
        </w:trPr>
        <w:tc>
          <w:tcPr>
            <w:tcW w:w="5139"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978</w:t>
            </w:r>
          </w:p>
        </w:tc>
        <w:tc>
          <w:tcPr>
            <w:tcW w:w="131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8 154 000</w:t>
            </w:r>
          </w:p>
        </w:tc>
        <w:tc>
          <w:tcPr>
            <w:tcW w:w="1383"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69 400 000</w:t>
            </w:r>
          </w:p>
        </w:tc>
        <w:tc>
          <w:tcPr>
            <w:tcW w:w="1190"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69 400 000</w:t>
            </w:r>
          </w:p>
        </w:tc>
      </w:tr>
    </w:tbl>
    <w:p w:rsidR="00DC337E" w:rsidRPr="0087085C" w:rsidRDefault="00DC337E" w:rsidP="0087085C">
      <w:pPr>
        <w:shd w:val="clear" w:color="auto" w:fill="FFFFFF"/>
        <w:tabs>
          <w:tab w:val="left" w:leader="dot" w:pos="4896"/>
        </w:tabs>
        <w:spacing w:before="120" w:after="60"/>
        <w:jc w:val="both"/>
        <w:rPr>
          <w:sz w:val="22"/>
        </w:rPr>
      </w:pPr>
    </w:p>
    <w:p w:rsidR="00DC337E" w:rsidRPr="0087085C" w:rsidRDefault="00DC337E" w:rsidP="0087085C">
      <w:pPr>
        <w:shd w:val="clear" w:color="auto" w:fill="FFFFFF"/>
        <w:tabs>
          <w:tab w:val="left" w:leader="dot" w:pos="4896"/>
        </w:tabs>
        <w:spacing w:before="120" w:after="60"/>
        <w:jc w:val="right"/>
        <w:rPr>
          <w:b/>
          <w:bCs/>
          <w:sz w:val="24"/>
          <w:szCs w:val="22"/>
        </w:rPr>
      </w:pPr>
      <w:r w:rsidRPr="0087085C">
        <w:rPr>
          <w:sz w:val="22"/>
        </w:rPr>
        <w:br w:type="page"/>
      </w:r>
      <w:r w:rsidRPr="0087085C">
        <w:rPr>
          <w:b/>
          <w:bCs/>
          <w:sz w:val="24"/>
          <w:szCs w:val="22"/>
        </w:rPr>
        <w:lastRenderedPageBreak/>
        <w:t>Schedule 4</w:t>
      </w:r>
    </w:p>
    <w:p w:rsidR="00DC337E" w:rsidRPr="0087085C" w:rsidRDefault="00DC337E" w:rsidP="0087085C">
      <w:pPr>
        <w:pBdr>
          <w:top w:val="single" w:sz="4" w:space="1" w:color="auto"/>
        </w:pBdr>
        <w:shd w:val="clear" w:color="auto" w:fill="FFFFFF"/>
        <w:tabs>
          <w:tab w:val="left" w:leader="dot" w:pos="4896"/>
        </w:tabs>
        <w:spacing w:before="120" w:after="60"/>
        <w:jc w:val="right"/>
        <w:rPr>
          <w:sz w:val="2"/>
        </w:rPr>
      </w:pPr>
    </w:p>
    <w:p w:rsidR="00DC337E" w:rsidRPr="0087085C" w:rsidRDefault="00DC337E" w:rsidP="0087085C">
      <w:pPr>
        <w:shd w:val="clear" w:color="auto" w:fill="FFFFFF"/>
        <w:tabs>
          <w:tab w:val="left" w:leader="dot" w:pos="4896"/>
        </w:tabs>
        <w:spacing w:before="360" w:after="360"/>
        <w:jc w:val="center"/>
        <w:rPr>
          <w:sz w:val="24"/>
        </w:rPr>
      </w:pPr>
      <w:r w:rsidRPr="0087085C">
        <w:rPr>
          <w:i/>
          <w:iCs/>
          <w:sz w:val="24"/>
          <w:szCs w:val="22"/>
        </w:rPr>
        <w:t xml:space="preserve">Department of the Treasury </w:t>
      </w:r>
      <w:r w:rsidRPr="0087085C">
        <w:rPr>
          <w:rFonts w:eastAsia="Times New Roman"/>
          <w:sz w:val="24"/>
          <w:szCs w:val="22"/>
        </w:rPr>
        <w:t xml:space="preserve">— </w:t>
      </w:r>
      <w:r w:rsidRPr="0087085C">
        <w:rPr>
          <w:rFonts w:eastAsia="Times New Roman"/>
          <w:i/>
          <w:iCs/>
          <w:sz w:val="24"/>
          <w:szCs w:val="22"/>
        </w:rPr>
        <w:t>continued</w:t>
      </w:r>
    </w:p>
    <w:tbl>
      <w:tblPr>
        <w:tblW w:w="5000" w:type="pct"/>
        <w:jc w:val="center"/>
        <w:tblLayout w:type="fixed"/>
        <w:tblCellMar>
          <w:left w:w="40" w:type="dxa"/>
          <w:right w:w="40" w:type="dxa"/>
        </w:tblCellMar>
        <w:tblLook w:val="0000" w:firstRow="0" w:lastRow="0" w:firstColumn="0" w:lastColumn="0" w:noHBand="0" w:noVBand="0"/>
      </w:tblPr>
      <w:tblGrid>
        <w:gridCol w:w="5088"/>
        <w:gridCol w:w="1369"/>
        <w:gridCol w:w="1389"/>
        <w:gridCol w:w="1263"/>
      </w:tblGrid>
      <w:tr w:rsidR="00DC337E" w:rsidRPr="0087085C" w:rsidTr="00D36293">
        <w:trPr>
          <w:trHeight w:val="20"/>
          <w:jc w:val="center"/>
        </w:trPr>
        <w:tc>
          <w:tcPr>
            <w:tcW w:w="5043"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57" w:type="dxa"/>
            <w:vMerge w:val="restart"/>
            <w:tcBorders>
              <w:top w:val="single" w:sz="6" w:space="0" w:color="auto"/>
              <w:left w:val="nil"/>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b/>
                <w:bCs/>
                <w:szCs w:val="18"/>
              </w:rPr>
              <w:t>1996-97</w:t>
            </w:r>
          </w:p>
        </w:tc>
        <w:tc>
          <w:tcPr>
            <w:tcW w:w="2629" w:type="dxa"/>
            <w:gridSpan w:val="2"/>
            <w:tcBorders>
              <w:top w:val="single" w:sz="6" w:space="0" w:color="auto"/>
              <w:left w:val="nil"/>
              <w:bottom w:val="single" w:sz="6" w:space="0" w:color="auto"/>
              <w:right w:val="nil"/>
            </w:tcBorders>
            <w:shd w:val="clear" w:color="auto" w:fill="FFFFFF"/>
            <w:vAlign w:val="center"/>
          </w:tcPr>
          <w:p w:rsidR="00DC337E" w:rsidRPr="0087085C" w:rsidRDefault="00DC337E" w:rsidP="0087085C">
            <w:pPr>
              <w:shd w:val="clear" w:color="auto" w:fill="FFFFFF"/>
              <w:tabs>
                <w:tab w:val="left" w:leader="dot" w:pos="4896"/>
              </w:tabs>
              <w:jc w:val="center"/>
            </w:pPr>
            <w:r w:rsidRPr="0087085C">
              <w:rPr>
                <w:szCs w:val="18"/>
              </w:rPr>
              <w:t>1995-96</w:t>
            </w:r>
          </w:p>
        </w:tc>
      </w:tr>
      <w:tr w:rsidR="00DC337E" w:rsidRPr="0087085C" w:rsidTr="00D36293">
        <w:trPr>
          <w:trHeight w:val="20"/>
          <w:jc w:val="center"/>
        </w:trPr>
        <w:tc>
          <w:tcPr>
            <w:tcW w:w="5043" w:type="dxa"/>
            <w:tcBorders>
              <w:top w:val="nil"/>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357" w:type="dxa"/>
            <w:vMerge/>
            <w:tcBorders>
              <w:left w:val="nil"/>
              <w:bottom w:val="single" w:sz="6" w:space="0" w:color="auto"/>
              <w:right w:val="nil"/>
            </w:tcBorders>
            <w:shd w:val="clear" w:color="auto" w:fill="FFFFFF"/>
            <w:vAlign w:val="bottom"/>
          </w:tcPr>
          <w:p w:rsidR="00DC337E" w:rsidRPr="0087085C" w:rsidRDefault="00DC337E" w:rsidP="0087085C">
            <w:pPr>
              <w:tabs>
                <w:tab w:val="left" w:leader="dot" w:pos="4896"/>
              </w:tabs>
              <w:ind w:right="29"/>
              <w:jc w:val="right"/>
            </w:pPr>
          </w:p>
        </w:tc>
        <w:tc>
          <w:tcPr>
            <w:tcW w:w="13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Appropriation</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Expenditure</w:t>
            </w:r>
          </w:p>
        </w:tc>
      </w:tr>
      <w:tr w:rsidR="00DC337E" w:rsidRPr="0087085C" w:rsidTr="00D36293">
        <w:trPr>
          <w:trHeight w:val="20"/>
          <w:jc w:val="center"/>
        </w:trPr>
        <w:tc>
          <w:tcPr>
            <w:tcW w:w="5043" w:type="dxa"/>
            <w:tcBorders>
              <w:top w:val="single" w:sz="6" w:space="0" w:color="auto"/>
              <w:left w:val="nil"/>
              <w:right w:val="nil"/>
            </w:tcBorders>
            <w:shd w:val="clear" w:color="auto" w:fill="FFFFFF"/>
            <w:vAlign w:val="bottom"/>
          </w:tcPr>
          <w:p w:rsidR="00DC337E" w:rsidRPr="0087085C" w:rsidRDefault="00DC337E" w:rsidP="0087085C">
            <w:pPr>
              <w:shd w:val="clear" w:color="auto" w:fill="FFFFFF"/>
              <w:tabs>
                <w:tab w:val="left" w:leader="dot" w:pos="4896"/>
              </w:tabs>
              <w:jc w:val="both"/>
            </w:pPr>
          </w:p>
        </w:tc>
        <w:tc>
          <w:tcPr>
            <w:tcW w:w="135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37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w:t>
            </w:r>
          </w:p>
        </w:tc>
        <w:tc>
          <w:tcPr>
            <w:tcW w:w="125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t>$</w:t>
            </w:r>
          </w:p>
        </w:tc>
      </w:tr>
      <w:tr w:rsidR="00DC337E" w:rsidRPr="0087085C" w:rsidTr="00D36293">
        <w:trPr>
          <w:trHeight w:val="20"/>
          <w:jc w:val="center"/>
        </w:trPr>
        <w:tc>
          <w:tcPr>
            <w:tcW w:w="50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979.—</w:t>
            </w:r>
            <w:r w:rsidRPr="0087085C">
              <w:rPr>
                <w:rFonts w:eastAsia="Times New Roman"/>
                <w:szCs w:val="18"/>
              </w:rPr>
              <w:t xml:space="preserve"> AUSTRALIAN BUREAU OF STATISTICS</w:t>
            </w:r>
          </w:p>
        </w:tc>
        <w:tc>
          <w:tcPr>
            <w:tcW w:w="135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b/>
                <w:bCs/>
                <w:szCs w:val="18"/>
              </w:rPr>
              <w:t>1.—</w:t>
            </w:r>
            <w:r w:rsidRPr="0087085C">
              <w:rPr>
                <w:rFonts w:eastAsia="Times New Roman"/>
                <w:b/>
                <w:bCs/>
                <w:szCs w:val="18"/>
              </w:rPr>
              <w:t xml:space="preserve"> Capital Works and Services</w:t>
            </w:r>
          </w:p>
        </w:tc>
        <w:tc>
          <w:tcPr>
            <w:tcW w:w="135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01. Plant and equipment</w:t>
            </w:r>
            <w:r w:rsidRPr="0087085C">
              <w:rPr>
                <w:szCs w:val="18"/>
              </w:rPr>
              <w:tab/>
            </w:r>
          </w:p>
        </w:tc>
        <w:tc>
          <w:tcPr>
            <w:tcW w:w="135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1 459 000</w:t>
            </w:r>
          </w:p>
        </w:tc>
        <w:tc>
          <w:tcPr>
            <w:tcW w:w="137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5 298 000</w:t>
            </w:r>
          </w:p>
        </w:tc>
        <w:tc>
          <w:tcPr>
            <w:tcW w:w="125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b/>
                <w:bCs/>
                <w:szCs w:val="18"/>
              </w:rPr>
              <w:t>5 296 798</w:t>
            </w:r>
          </w:p>
        </w:tc>
      </w:tr>
      <w:tr w:rsidR="00DC337E" w:rsidRPr="0087085C" w:rsidTr="00D36293">
        <w:trPr>
          <w:trHeight w:val="20"/>
          <w:jc w:val="center"/>
        </w:trPr>
        <w:tc>
          <w:tcPr>
            <w:tcW w:w="5043"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szCs w:val="18"/>
              </w:rPr>
              <w:t>Division 980.—</w:t>
            </w:r>
            <w:r w:rsidRPr="0087085C">
              <w:rPr>
                <w:rFonts w:eastAsia="Times New Roman"/>
                <w:szCs w:val="18"/>
              </w:rPr>
              <w:t xml:space="preserve"> AUSTRALIAN TAXATION OFFICE</w:t>
            </w:r>
          </w:p>
        </w:tc>
        <w:tc>
          <w:tcPr>
            <w:tcW w:w="135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7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3"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jc w:val="both"/>
            </w:pPr>
            <w:r w:rsidRPr="0087085C">
              <w:rPr>
                <w:b/>
                <w:bCs/>
                <w:szCs w:val="18"/>
              </w:rPr>
              <w:t>1.—</w:t>
            </w:r>
            <w:r w:rsidRPr="0087085C">
              <w:rPr>
                <w:rFonts w:eastAsia="Times New Roman"/>
                <w:b/>
                <w:bCs/>
                <w:szCs w:val="18"/>
              </w:rPr>
              <w:t xml:space="preserve"> Capital Works and Services</w:t>
            </w:r>
          </w:p>
        </w:tc>
        <w:tc>
          <w:tcPr>
            <w:tcW w:w="135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3" w:type="dxa"/>
            <w:tcBorders>
              <w:top w:val="nil"/>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432"/>
              <w:jc w:val="both"/>
            </w:pPr>
            <w:r w:rsidRPr="0087085C">
              <w:rPr>
                <w:szCs w:val="18"/>
              </w:rPr>
              <w:t>01. Plant and equipment</w:t>
            </w:r>
            <w:r w:rsidRPr="0087085C">
              <w:rPr>
                <w:szCs w:val="18"/>
              </w:rPr>
              <w:tab/>
            </w:r>
          </w:p>
        </w:tc>
        <w:tc>
          <w:tcPr>
            <w:tcW w:w="135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40 012 000</w:t>
            </w:r>
          </w:p>
        </w:tc>
        <w:tc>
          <w:tcPr>
            <w:tcW w:w="137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60 000 000</w:t>
            </w:r>
          </w:p>
        </w:tc>
        <w:tc>
          <w:tcPr>
            <w:tcW w:w="125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43 379 729</w:t>
            </w:r>
          </w:p>
        </w:tc>
      </w:tr>
      <w:tr w:rsidR="00DC337E" w:rsidRPr="0087085C" w:rsidTr="00D36293">
        <w:trPr>
          <w:trHeight w:val="20"/>
          <w:jc w:val="center"/>
        </w:trPr>
        <w:tc>
          <w:tcPr>
            <w:tcW w:w="5043" w:type="dxa"/>
            <w:tcBorders>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spacing w:before="240"/>
              <w:jc w:val="both"/>
            </w:pPr>
            <w:r w:rsidRPr="0087085C">
              <w:rPr>
                <w:b/>
                <w:bCs/>
                <w:szCs w:val="18"/>
              </w:rPr>
              <w:t>Other Services</w:t>
            </w:r>
          </w:p>
        </w:tc>
        <w:tc>
          <w:tcPr>
            <w:tcW w:w="135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377"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c>
          <w:tcPr>
            <w:tcW w:w="1252" w:type="dxa"/>
            <w:tcBorders>
              <w:top w:val="single" w:sz="6" w:space="0" w:color="auto"/>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p>
        </w:tc>
      </w:tr>
      <w:tr w:rsidR="00DC337E" w:rsidRPr="0087085C" w:rsidTr="00D36293">
        <w:trPr>
          <w:trHeight w:val="20"/>
          <w:jc w:val="center"/>
        </w:trPr>
        <w:tc>
          <w:tcPr>
            <w:tcW w:w="5043" w:type="dxa"/>
            <w:tcBorders>
              <w:top w:val="nil"/>
              <w:left w:val="nil"/>
              <w:right w:val="nil"/>
            </w:tcBorders>
            <w:shd w:val="clear" w:color="auto" w:fill="FFFFFF"/>
            <w:vAlign w:val="bottom"/>
          </w:tcPr>
          <w:p w:rsidR="00DC337E" w:rsidRPr="0087085C" w:rsidRDefault="00DC337E" w:rsidP="009B27CF">
            <w:pPr>
              <w:shd w:val="clear" w:color="auto" w:fill="FFFFFF"/>
              <w:tabs>
                <w:tab w:val="left" w:leader="dot" w:pos="4896"/>
              </w:tabs>
              <w:ind w:left="576" w:hanging="144"/>
            </w:pPr>
            <w:r w:rsidRPr="0087085C">
              <w:rPr>
                <w:szCs w:val="18"/>
              </w:rPr>
              <w:t xml:space="preserve">Compensation for detriment caused by defective </w:t>
            </w:r>
            <w:r w:rsidRPr="0087085C">
              <w:rPr>
                <w:rFonts w:eastAsia="Times New Roman"/>
                <w:noProof/>
                <w:szCs w:val="18"/>
              </w:rPr>
              <w:t>administration</w:t>
            </w:r>
            <w:r w:rsidRPr="0087085C">
              <w:rPr>
                <w:rFonts w:eastAsia="Times New Roman"/>
                <w:noProof/>
                <w:szCs w:val="18"/>
              </w:rPr>
              <w:tab/>
            </w:r>
          </w:p>
        </w:tc>
        <w:tc>
          <w:tcPr>
            <w:tcW w:w="135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rFonts w:eastAsia="Times New Roman"/>
              </w:rPr>
              <w:t>—</w:t>
            </w:r>
          </w:p>
        </w:tc>
        <w:tc>
          <w:tcPr>
            <w:tcW w:w="1377"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w:t>
            </w:r>
          </w:p>
        </w:tc>
        <w:tc>
          <w:tcPr>
            <w:tcW w:w="1252" w:type="dxa"/>
            <w:tcBorders>
              <w:top w:val="nil"/>
              <w:left w:val="nil"/>
              <w:bottom w:val="nil"/>
              <w:right w:val="nil"/>
            </w:tcBorders>
            <w:shd w:val="clear" w:color="auto" w:fill="FFFFFF"/>
            <w:vAlign w:val="bottom"/>
          </w:tcPr>
          <w:p w:rsidR="00DC337E" w:rsidRPr="0087085C" w:rsidRDefault="00DC337E" w:rsidP="0087085C">
            <w:pPr>
              <w:shd w:val="clear" w:color="auto" w:fill="FFFFFF"/>
              <w:tabs>
                <w:tab w:val="left" w:leader="dot" w:pos="4896"/>
              </w:tabs>
              <w:ind w:right="29"/>
              <w:jc w:val="right"/>
            </w:pPr>
            <w:r w:rsidRPr="0087085C">
              <w:rPr>
                <w:szCs w:val="18"/>
              </w:rPr>
              <w:t>2 000</w:t>
            </w:r>
          </w:p>
        </w:tc>
      </w:tr>
      <w:tr w:rsidR="00DC337E" w:rsidRPr="0087085C" w:rsidTr="00D36293">
        <w:trPr>
          <w:trHeight w:val="20"/>
          <w:jc w:val="center"/>
        </w:trPr>
        <w:tc>
          <w:tcPr>
            <w:tcW w:w="504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ind w:left="576" w:hanging="144"/>
              <w:jc w:val="both"/>
            </w:pPr>
            <w:r w:rsidRPr="0087085C">
              <w:rPr>
                <w:szCs w:val="18"/>
              </w:rPr>
              <w:t>Ex Gratia payment to the crew of the Lady Kathleen</w:t>
            </w:r>
            <w:r w:rsidRPr="0087085C">
              <w:rPr>
                <w:szCs w:val="18"/>
              </w:rPr>
              <w:tab/>
            </w:r>
          </w:p>
        </w:tc>
        <w:tc>
          <w:tcPr>
            <w:tcW w:w="135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rFonts w:eastAsia="Times New Roman"/>
              </w:rPr>
              <w:t>—</w:t>
            </w:r>
          </w:p>
        </w:tc>
        <w:tc>
          <w:tcPr>
            <w:tcW w:w="1377"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184 435</w:t>
            </w:r>
          </w:p>
        </w:tc>
        <w:tc>
          <w:tcPr>
            <w:tcW w:w="1252" w:type="dxa"/>
            <w:tcBorders>
              <w:top w:val="nil"/>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after="120"/>
              <w:ind w:right="29"/>
              <w:jc w:val="right"/>
            </w:pPr>
            <w:r w:rsidRPr="0087085C">
              <w:rPr>
                <w:szCs w:val="18"/>
              </w:rPr>
              <w:t>171 007</w:t>
            </w:r>
          </w:p>
        </w:tc>
      </w:tr>
      <w:tr w:rsidR="00DC337E" w:rsidRPr="0087085C" w:rsidTr="00D36293">
        <w:trPr>
          <w:trHeight w:val="20"/>
          <w:jc w:val="center"/>
        </w:trPr>
        <w:tc>
          <w:tcPr>
            <w:tcW w:w="504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after="120"/>
              <w:jc w:val="both"/>
            </w:pPr>
          </w:p>
        </w:tc>
        <w:tc>
          <w:tcPr>
            <w:tcW w:w="135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rFonts w:eastAsia="Times New Roman"/>
                <w:b/>
                <w:bCs/>
              </w:rPr>
              <w:t>—</w:t>
            </w:r>
          </w:p>
        </w:tc>
        <w:tc>
          <w:tcPr>
            <w:tcW w:w="13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186 435</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szCs w:val="18"/>
              </w:rPr>
              <w:t>173 007</w:t>
            </w:r>
          </w:p>
        </w:tc>
      </w:tr>
      <w:tr w:rsidR="00DC337E" w:rsidRPr="0087085C" w:rsidTr="00D36293">
        <w:trPr>
          <w:trHeight w:val="20"/>
          <w:jc w:val="center"/>
        </w:trPr>
        <w:tc>
          <w:tcPr>
            <w:tcW w:w="5043" w:type="dxa"/>
            <w:tcBorders>
              <w:left w:val="nil"/>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right"/>
            </w:pPr>
            <w:r w:rsidRPr="0087085C">
              <w:rPr>
                <w:i/>
                <w:iCs/>
                <w:szCs w:val="18"/>
              </w:rPr>
              <w:t xml:space="preserve">Total: Division </w:t>
            </w:r>
            <w:r w:rsidRPr="0087085C">
              <w:rPr>
                <w:szCs w:val="18"/>
              </w:rPr>
              <w:t>980</w:t>
            </w:r>
          </w:p>
        </w:tc>
        <w:tc>
          <w:tcPr>
            <w:tcW w:w="135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rPr>
              <w:t>40 012 000</w:t>
            </w:r>
          </w:p>
        </w:tc>
        <w:tc>
          <w:tcPr>
            <w:tcW w:w="13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rPr>
              <w:t>60 186 435</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pPr>
            <w:r w:rsidRPr="0087085C">
              <w:rPr>
                <w:b/>
                <w:bCs/>
              </w:rPr>
              <w:t>43 552 736</w:t>
            </w:r>
          </w:p>
        </w:tc>
      </w:tr>
      <w:tr w:rsidR="00DC337E" w:rsidRPr="0087085C" w:rsidTr="00D36293">
        <w:trPr>
          <w:trHeight w:val="20"/>
          <w:jc w:val="center"/>
        </w:trPr>
        <w:tc>
          <w:tcPr>
            <w:tcW w:w="5043" w:type="dxa"/>
            <w:tcBorders>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jc w:val="both"/>
              <w:rPr>
                <w:sz w:val="22"/>
              </w:rPr>
            </w:pPr>
            <w:r w:rsidRPr="0087085C">
              <w:rPr>
                <w:b/>
                <w:bCs/>
                <w:sz w:val="22"/>
              </w:rPr>
              <w:t>Total: Department of the Treasury</w:t>
            </w:r>
            <w:r w:rsidRPr="0087085C">
              <w:rPr>
                <w:b/>
                <w:bCs/>
                <w:sz w:val="22"/>
              </w:rPr>
              <w:tab/>
            </w:r>
          </w:p>
        </w:tc>
        <w:tc>
          <w:tcPr>
            <w:tcW w:w="135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rPr>
                <w:sz w:val="22"/>
              </w:rPr>
            </w:pPr>
            <w:r w:rsidRPr="0087085C">
              <w:rPr>
                <w:b/>
                <w:bCs/>
                <w:sz w:val="22"/>
              </w:rPr>
              <w:t>231 054 000</w:t>
            </w:r>
          </w:p>
        </w:tc>
        <w:tc>
          <w:tcPr>
            <w:tcW w:w="1377"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rPr>
                <w:sz w:val="22"/>
              </w:rPr>
            </w:pPr>
            <w:r w:rsidRPr="0087085C">
              <w:rPr>
                <w:b/>
                <w:bCs/>
                <w:sz w:val="22"/>
              </w:rPr>
              <w:t>751 335 435</w:t>
            </w:r>
          </w:p>
        </w:tc>
        <w:tc>
          <w:tcPr>
            <w:tcW w:w="1252" w:type="dxa"/>
            <w:tcBorders>
              <w:top w:val="single" w:sz="6" w:space="0" w:color="auto"/>
              <w:left w:val="nil"/>
              <w:bottom w:val="single" w:sz="6" w:space="0" w:color="auto"/>
              <w:right w:val="nil"/>
            </w:tcBorders>
            <w:shd w:val="clear" w:color="auto" w:fill="FFFFFF"/>
            <w:vAlign w:val="bottom"/>
          </w:tcPr>
          <w:p w:rsidR="00DC337E" w:rsidRPr="0087085C" w:rsidRDefault="00DC337E" w:rsidP="0087085C">
            <w:pPr>
              <w:shd w:val="clear" w:color="auto" w:fill="FFFFFF"/>
              <w:tabs>
                <w:tab w:val="left" w:leader="dot" w:pos="4896"/>
              </w:tabs>
              <w:spacing w:before="120" w:after="120"/>
              <w:ind w:right="29"/>
              <w:jc w:val="right"/>
              <w:rPr>
                <w:sz w:val="22"/>
              </w:rPr>
            </w:pPr>
            <w:r w:rsidRPr="0087085C">
              <w:rPr>
                <w:b/>
                <w:bCs/>
                <w:sz w:val="22"/>
              </w:rPr>
              <w:t>643 831 024</w:t>
            </w:r>
          </w:p>
        </w:tc>
      </w:tr>
    </w:tbl>
    <w:p w:rsidR="00DC337E" w:rsidRPr="0087085C" w:rsidRDefault="00DC337E" w:rsidP="0087085C">
      <w:pPr>
        <w:shd w:val="clear" w:color="auto" w:fill="FFFFFF"/>
        <w:spacing w:before="360"/>
        <w:ind w:left="1440" w:right="3312"/>
        <w:jc w:val="both"/>
        <w:rPr>
          <w:sz w:val="22"/>
        </w:rPr>
      </w:pPr>
      <w:r w:rsidRPr="0087085C">
        <w:rPr>
          <w:b/>
          <w:bCs/>
          <w:i/>
          <w:iCs/>
          <w:sz w:val="22"/>
          <w:szCs w:val="22"/>
        </w:rPr>
        <w:t>[Minister</w:t>
      </w:r>
      <w:r w:rsidR="00723CEC" w:rsidRPr="0087085C">
        <w:rPr>
          <w:b/>
          <w:bCs/>
          <w:i/>
          <w:iCs/>
          <w:sz w:val="22"/>
          <w:szCs w:val="22"/>
        </w:rPr>
        <w:t>’</w:t>
      </w:r>
      <w:r w:rsidRPr="0087085C">
        <w:rPr>
          <w:b/>
          <w:bCs/>
          <w:i/>
          <w:iCs/>
          <w:sz w:val="22"/>
          <w:szCs w:val="22"/>
        </w:rPr>
        <w:t>s second reading speech made in</w:t>
      </w:r>
      <w:r w:rsidRPr="0087085C">
        <w:rPr>
          <w:rFonts w:eastAsia="Times New Roman"/>
          <w:b/>
          <w:bCs/>
          <w:sz w:val="22"/>
          <w:szCs w:val="22"/>
        </w:rPr>
        <w:t xml:space="preserve">— </w:t>
      </w:r>
      <w:r w:rsidRPr="0087085C">
        <w:rPr>
          <w:rFonts w:eastAsia="Times New Roman"/>
          <w:b/>
          <w:bCs/>
          <w:i/>
          <w:iCs/>
          <w:sz w:val="22"/>
          <w:szCs w:val="22"/>
        </w:rPr>
        <w:t>House of Representatives on 20 August 1996 Senate on 11 October 1996]</w:t>
      </w:r>
    </w:p>
    <w:p w:rsidR="00DC337E" w:rsidRPr="0087085C" w:rsidRDefault="00DC337E" w:rsidP="0087085C">
      <w:pPr>
        <w:shd w:val="clear" w:color="auto" w:fill="FFFFFF"/>
        <w:tabs>
          <w:tab w:val="left" w:pos="6300"/>
        </w:tabs>
        <w:spacing w:before="5000"/>
        <w:jc w:val="right"/>
      </w:pPr>
      <w:r w:rsidRPr="0087085C">
        <w:rPr>
          <w:szCs w:val="18"/>
        </w:rPr>
        <w:t>Printed by Authority by the Commonwealth Government Printer</w:t>
      </w:r>
      <w:r w:rsidRPr="0087085C">
        <w:rPr>
          <w:szCs w:val="18"/>
        </w:rPr>
        <w:tab/>
        <w:t>(105/96)</w:t>
      </w:r>
    </w:p>
    <w:p w:rsidR="00B0744C" w:rsidRDefault="00B0744C" w:rsidP="0087085C">
      <w:pPr>
        <w:jc w:val="both"/>
        <w:rPr>
          <w:sz w:val="22"/>
        </w:rPr>
        <w:sectPr w:rsidR="00B0744C" w:rsidSect="00D36293">
          <w:pgSz w:w="11909" w:h="16834"/>
          <w:pgMar w:top="1440" w:right="1440" w:bottom="1440" w:left="1440" w:header="720" w:footer="720" w:gutter="0"/>
          <w:pgNumType w:start="1"/>
          <w:cols w:space="60"/>
          <w:noEndnote/>
          <w:docGrid w:linePitch="272"/>
        </w:sectPr>
      </w:pPr>
    </w:p>
    <w:p w:rsidR="00DC337E" w:rsidRPr="0087085C" w:rsidRDefault="00DC337E" w:rsidP="0087085C">
      <w:pPr>
        <w:jc w:val="both"/>
        <w:rPr>
          <w:sz w:val="22"/>
        </w:rPr>
      </w:pPr>
    </w:p>
    <w:p w:rsidR="00DC337E" w:rsidRPr="0087085C" w:rsidRDefault="00DC337E" w:rsidP="0087085C">
      <w:pPr>
        <w:spacing w:before="120" w:after="11000"/>
        <w:jc w:val="both"/>
        <w:rPr>
          <w:sz w:val="22"/>
        </w:rPr>
      </w:pPr>
    </w:p>
    <w:p w:rsidR="00DC337E" w:rsidRPr="0087085C" w:rsidRDefault="00DC337E" w:rsidP="0087085C">
      <w:pPr>
        <w:spacing w:before="120" w:after="60"/>
        <w:ind w:right="576"/>
        <w:jc w:val="right"/>
        <w:rPr>
          <w:sz w:val="22"/>
          <w:szCs w:val="24"/>
        </w:rPr>
      </w:pPr>
      <w:r w:rsidRPr="0087085C">
        <w:rPr>
          <w:noProof/>
          <w:sz w:val="22"/>
          <w:szCs w:val="24"/>
          <w:lang w:val="en-AU" w:eastAsia="en-AU"/>
        </w:rPr>
        <w:drawing>
          <wp:inline distT="0" distB="0" distL="0" distR="0" wp14:anchorId="5F083452" wp14:editId="58CC20CE">
            <wp:extent cx="1323975" cy="87312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23975" cy="873125"/>
                    </a:xfrm>
                    <a:prstGeom prst="rect">
                      <a:avLst/>
                    </a:prstGeom>
                    <a:noFill/>
                    <a:ln>
                      <a:noFill/>
                    </a:ln>
                  </pic:spPr>
                </pic:pic>
              </a:graphicData>
            </a:graphic>
          </wp:inline>
        </w:drawing>
      </w:r>
    </w:p>
    <w:p w:rsidR="00DC337E" w:rsidRPr="0087085C" w:rsidRDefault="00DC337E" w:rsidP="0087085C">
      <w:pPr>
        <w:shd w:val="clear" w:color="auto" w:fill="FFFFFF"/>
        <w:spacing w:before="120" w:after="60"/>
        <w:jc w:val="right"/>
      </w:pPr>
      <w:r w:rsidRPr="0087085C">
        <w:rPr>
          <w:szCs w:val="18"/>
        </w:rPr>
        <w:t>Cat. No. 96 5588 3 ISBN 0644 483377</w:t>
      </w:r>
    </w:p>
    <w:sectPr w:rsidR="00DC337E" w:rsidRPr="0087085C" w:rsidSect="00B0744C">
      <w:footerReference w:type="default" r:id="rId16"/>
      <w:footerReference w:type="first" r:id="rId17"/>
      <w:pgSz w:w="11909" w:h="16834"/>
      <w:pgMar w:top="1440" w:right="1440" w:bottom="1440" w:left="1440"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3D" w:rsidRDefault="00E3223D" w:rsidP="00D36293">
      <w:r>
        <w:separator/>
      </w:r>
    </w:p>
  </w:endnote>
  <w:endnote w:type="continuationSeparator" w:id="0">
    <w:p w:rsidR="00E3223D" w:rsidRDefault="00E3223D" w:rsidP="00D3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087222"/>
      <w:docPartObj>
        <w:docPartGallery w:val="Page Numbers (Bottom of Page)"/>
        <w:docPartUnique/>
      </w:docPartObj>
    </w:sdtPr>
    <w:sdtEndPr>
      <w:rPr>
        <w:i/>
        <w:noProof/>
        <w:sz w:val="22"/>
      </w:rPr>
    </w:sdtEndPr>
    <w:sdtContent>
      <w:p w:rsidR="002D31F8" w:rsidRDefault="002D31F8" w:rsidP="00D36293">
        <w:pPr>
          <w:pStyle w:val="Footer"/>
          <w:pBdr>
            <w:top w:val="single" w:sz="4" w:space="1" w:color="auto"/>
          </w:pBdr>
        </w:pPr>
      </w:p>
      <w:p w:rsidR="002D31F8" w:rsidRPr="0087085C" w:rsidRDefault="002D31F8" w:rsidP="00DA4C5E">
        <w:pPr>
          <w:pStyle w:val="Footer"/>
          <w:tabs>
            <w:tab w:val="clear" w:pos="4680"/>
            <w:tab w:val="center" w:pos="3690"/>
          </w:tabs>
          <w:rPr>
            <w:i/>
            <w:sz w:val="22"/>
          </w:rPr>
        </w:pPr>
        <w:r w:rsidRPr="0087085C">
          <w:rPr>
            <w:i/>
            <w:sz w:val="22"/>
          </w:rPr>
          <w:fldChar w:fldCharType="begin"/>
        </w:r>
        <w:r w:rsidRPr="0087085C">
          <w:rPr>
            <w:i/>
            <w:sz w:val="22"/>
          </w:rPr>
          <w:instrText xml:space="preserve"> PAGE   \* MERGEFORMAT </w:instrText>
        </w:r>
        <w:r w:rsidRPr="0087085C">
          <w:rPr>
            <w:i/>
            <w:sz w:val="22"/>
          </w:rPr>
          <w:fldChar w:fldCharType="separate"/>
        </w:r>
        <w:r w:rsidR="00C376CA">
          <w:rPr>
            <w:i/>
            <w:noProof/>
            <w:sz w:val="22"/>
          </w:rPr>
          <w:t>ii</w:t>
        </w:r>
        <w:r w:rsidRPr="0087085C">
          <w:rPr>
            <w:i/>
            <w:noProof/>
            <w:sz w:val="22"/>
          </w:rPr>
          <w:fldChar w:fldCharType="end"/>
        </w:r>
        <w:r w:rsidRPr="0087085C">
          <w:rPr>
            <w:i/>
            <w:noProof/>
            <w:sz w:val="22"/>
          </w:rPr>
          <w:tab/>
        </w:r>
        <w:r w:rsidRPr="0087085C">
          <w:rPr>
            <w:i/>
            <w:iCs/>
            <w:sz w:val="22"/>
            <w:szCs w:val="18"/>
          </w:rPr>
          <w:t xml:space="preserve">Appropriation Bill (No.2) </w:t>
        </w:r>
        <w:r w:rsidRPr="0087085C">
          <w:rPr>
            <w:i/>
            <w:sz w:val="22"/>
            <w:szCs w:val="18"/>
          </w:rPr>
          <w:t xml:space="preserve">1996·97 </w:t>
        </w:r>
        <w:r w:rsidRPr="0087085C">
          <w:rPr>
            <w:i/>
            <w:iCs/>
            <w:sz w:val="22"/>
            <w:szCs w:val="18"/>
          </w:rPr>
          <w:t xml:space="preserve">No. </w:t>
        </w:r>
        <w:r w:rsidRPr="0087085C">
          <w:rPr>
            <w:i/>
            <w:sz w:val="22"/>
            <w:szCs w:val="18"/>
          </w:rPr>
          <w:t>66, 1996</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84494"/>
      <w:docPartObj>
        <w:docPartGallery w:val="Page Numbers (Bottom of Page)"/>
        <w:docPartUnique/>
      </w:docPartObj>
    </w:sdtPr>
    <w:sdtEndPr>
      <w:rPr>
        <w:i/>
        <w:noProof/>
        <w:sz w:val="22"/>
      </w:rPr>
    </w:sdtEndPr>
    <w:sdtContent>
      <w:p w:rsidR="002D31F8" w:rsidRDefault="002D31F8" w:rsidP="00DA4C5E">
        <w:pPr>
          <w:pStyle w:val="Footer"/>
          <w:pBdr>
            <w:top w:val="single" w:sz="4" w:space="1" w:color="auto"/>
          </w:pBdr>
          <w:jc w:val="right"/>
        </w:pPr>
      </w:p>
      <w:p w:rsidR="002D31F8" w:rsidRPr="0087085C" w:rsidRDefault="002D31F8" w:rsidP="00DA4C5E">
        <w:pPr>
          <w:pStyle w:val="Footer"/>
          <w:jc w:val="right"/>
          <w:rPr>
            <w:i/>
            <w:sz w:val="22"/>
          </w:rPr>
        </w:pPr>
        <w:r w:rsidRPr="0087085C">
          <w:rPr>
            <w:i/>
            <w:iCs/>
            <w:sz w:val="22"/>
            <w:szCs w:val="18"/>
          </w:rPr>
          <w:t xml:space="preserve">Appropriation Bill (No.2) </w:t>
        </w:r>
        <w:r w:rsidRPr="0087085C">
          <w:rPr>
            <w:i/>
            <w:sz w:val="22"/>
            <w:szCs w:val="18"/>
          </w:rPr>
          <w:t xml:space="preserve">1996-97 </w:t>
        </w:r>
        <w:r w:rsidRPr="0087085C">
          <w:rPr>
            <w:i/>
            <w:iCs/>
            <w:sz w:val="22"/>
            <w:szCs w:val="18"/>
          </w:rPr>
          <w:t xml:space="preserve">No. </w:t>
        </w:r>
        <w:r w:rsidRPr="0087085C">
          <w:rPr>
            <w:i/>
            <w:sz w:val="22"/>
            <w:szCs w:val="18"/>
          </w:rPr>
          <w:t>66, 1996</w:t>
        </w:r>
        <w:r w:rsidRPr="0087085C">
          <w:rPr>
            <w:i/>
            <w:sz w:val="22"/>
          </w:rPr>
          <w:tab/>
        </w:r>
        <w:r w:rsidRPr="0087085C">
          <w:rPr>
            <w:i/>
            <w:sz w:val="22"/>
          </w:rPr>
          <w:fldChar w:fldCharType="begin"/>
        </w:r>
        <w:r w:rsidRPr="0087085C">
          <w:rPr>
            <w:i/>
            <w:sz w:val="22"/>
          </w:rPr>
          <w:instrText xml:space="preserve"> PAGE   \* MERGEFORMAT </w:instrText>
        </w:r>
        <w:r w:rsidRPr="0087085C">
          <w:rPr>
            <w:i/>
            <w:sz w:val="22"/>
          </w:rPr>
          <w:fldChar w:fldCharType="separate"/>
        </w:r>
        <w:r w:rsidR="00C376CA">
          <w:rPr>
            <w:i/>
            <w:noProof/>
            <w:sz w:val="22"/>
          </w:rPr>
          <w:t>1</w:t>
        </w:r>
        <w:r w:rsidRPr="0087085C">
          <w:rPr>
            <w:i/>
            <w:noProof/>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CA" w:rsidRDefault="00C376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810478"/>
      <w:docPartObj>
        <w:docPartGallery w:val="Page Numbers (Bottom of Page)"/>
        <w:docPartUnique/>
      </w:docPartObj>
    </w:sdtPr>
    <w:sdtEndPr>
      <w:rPr>
        <w:i/>
        <w:noProof/>
        <w:sz w:val="22"/>
      </w:rPr>
    </w:sdtEndPr>
    <w:sdtContent>
      <w:p w:rsidR="002D31F8" w:rsidRDefault="002D31F8" w:rsidP="00DA4C5E">
        <w:pPr>
          <w:pStyle w:val="Footer"/>
          <w:pBdr>
            <w:top w:val="single" w:sz="4" w:space="1" w:color="auto"/>
          </w:pBdr>
          <w:jc w:val="right"/>
        </w:pPr>
      </w:p>
      <w:p w:rsidR="002D31F8" w:rsidRPr="0087085C" w:rsidRDefault="002D31F8" w:rsidP="00DA4C5E">
        <w:pPr>
          <w:pStyle w:val="Footer"/>
          <w:jc w:val="right"/>
          <w:rPr>
            <w:i/>
            <w:sz w:val="22"/>
          </w:rPr>
        </w:pPr>
        <w:r w:rsidRPr="0087085C">
          <w:rPr>
            <w:i/>
            <w:iCs/>
            <w:sz w:val="22"/>
            <w:szCs w:val="18"/>
          </w:rPr>
          <w:t xml:space="preserve">Appropriation Bill (No.2) </w:t>
        </w:r>
        <w:r w:rsidRPr="0087085C">
          <w:rPr>
            <w:i/>
            <w:sz w:val="22"/>
            <w:szCs w:val="18"/>
          </w:rPr>
          <w:t xml:space="preserve">1996-97 </w:t>
        </w:r>
        <w:r w:rsidRPr="0087085C">
          <w:rPr>
            <w:i/>
            <w:iCs/>
            <w:sz w:val="22"/>
            <w:szCs w:val="18"/>
          </w:rPr>
          <w:t xml:space="preserve">No. </w:t>
        </w:r>
        <w:r w:rsidRPr="0087085C">
          <w:rPr>
            <w:i/>
            <w:sz w:val="22"/>
            <w:szCs w:val="18"/>
          </w:rPr>
          <w:t>66, 1996</w:t>
        </w:r>
        <w:r w:rsidRPr="0087085C">
          <w:rPr>
            <w:i/>
            <w:sz w:val="22"/>
          </w:rPr>
          <w:tab/>
        </w:r>
        <w:r w:rsidRPr="0087085C">
          <w:rPr>
            <w:i/>
            <w:sz w:val="22"/>
          </w:rPr>
          <w:fldChar w:fldCharType="begin"/>
        </w:r>
        <w:r w:rsidRPr="0087085C">
          <w:rPr>
            <w:i/>
            <w:sz w:val="22"/>
          </w:rPr>
          <w:instrText xml:space="preserve"> PAGE   \* MERGEFORMAT </w:instrText>
        </w:r>
        <w:r w:rsidRPr="0087085C">
          <w:rPr>
            <w:i/>
            <w:sz w:val="22"/>
          </w:rPr>
          <w:fldChar w:fldCharType="separate"/>
        </w:r>
        <w:r w:rsidRPr="0087085C">
          <w:rPr>
            <w:i/>
            <w:noProof/>
            <w:sz w:val="22"/>
          </w:rPr>
          <w:t>51</w:t>
        </w:r>
        <w:r w:rsidRPr="0087085C">
          <w:rPr>
            <w:i/>
            <w:noProof/>
            <w:sz w:val="2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F8" w:rsidRDefault="002D3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3D" w:rsidRDefault="00E3223D" w:rsidP="00D36293">
      <w:r>
        <w:separator/>
      </w:r>
    </w:p>
  </w:footnote>
  <w:footnote w:type="continuationSeparator" w:id="0">
    <w:p w:rsidR="00E3223D" w:rsidRDefault="00E3223D" w:rsidP="00D36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CA" w:rsidRDefault="00C376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CA" w:rsidRDefault="00C376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CA" w:rsidRDefault="00C376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52AD5"/>
    <w:multiLevelType w:val="singleLevel"/>
    <w:tmpl w:val="DBBA198C"/>
    <w:lvl w:ilvl="0">
      <w:start w:val="1"/>
      <w:numFmt w:val="lowerLetter"/>
      <w:lvlText w:val="(%1)"/>
      <w:legacy w:legacy="1" w:legacySpace="0" w:legacyIndent="398"/>
      <w:lvlJc w:val="left"/>
      <w:rPr>
        <w:rFonts w:ascii="Times New Roman" w:hAnsi="Times New Roman" w:cs="Times New Roman" w:hint="default"/>
      </w:rPr>
    </w:lvl>
  </w:abstractNum>
  <w:abstractNum w:abstractNumId="1">
    <w:nsid w:val="13D052D9"/>
    <w:multiLevelType w:val="singleLevel"/>
    <w:tmpl w:val="DFD6B1F8"/>
    <w:lvl w:ilvl="0">
      <w:start w:val="1"/>
      <w:numFmt w:val="lowerLetter"/>
      <w:lvlText w:val="(%1)"/>
      <w:legacy w:legacy="1" w:legacySpace="0" w:legacyIndent="403"/>
      <w:lvlJc w:val="left"/>
      <w:rPr>
        <w:rFonts w:ascii="Times New Roman" w:hAnsi="Times New Roman" w:cs="Times New Roman" w:hint="default"/>
      </w:rPr>
    </w:lvl>
  </w:abstractNum>
  <w:abstractNum w:abstractNumId="2">
    <w:nsid w:val="18663C5A"/>
    <w:multiLevelType w:val="singleLevel"/>
    <w:tmpl w:val="F13AC738"/>
    <w:lvl w:ilvl="0">
      <w:start w:val="1"/>
      <w:numFmt w:val="lowerLetter"/>
      <w:lvlText w:val="(%1)"/>
      <w:legacy w:legacy="1" w:legacySpace="0" w:legacyIndent="427"/>
      <w:lvlJc w:val="left"/>
      <w:rPr>
        <w:rFonts w:ascii="Times New Roman" w:hAnsi="Times New Roman" w:cs="Times New Roman" w:hint="default"/>
      </w:rPr>
    </w:lvl>
  </w:abstractNum>
  <w:abstractNum w:abstractNumId="3">
    <w:nsid w:val="19EF1C67"/>
    <w:multiLevelType w:val="singleLevel"/>
    <w:tmpl w:val="ABBE19C4"/>
    <w:lvl w:ilvl="0">
      <w:start w:val="2"/>
      <w:numFmt w:val="decimal"/>
      <w:lvlText w:val="(%1)"/>
      <w:legacy w:legacy="1" w:legacySpace="0" w:legacyIndent="413"/>
      <w:lvlJc w:val="left"/>
      <w:rPr>
        <w:rFonts w:ascii="Times New Roman" w:hAnsi="Times New Roman" w:cs="Times New Roman" w:hint="default"/>
      </w:rPr>
    </w:lvl>
  </w:abstractNum>
  <w:abstractNum w:abstractNumId="4">
    <w:nsid w:val="1E6420A9"/>
    <w:multiLevelType w:val="singleLevel"/>
    <w:tmpl w:val="35CC41D0"/>
    <w:lvl w:ilvl="0">
      <w:start w:val="1"/>
      <w:numFmt w:val="decimal"/>
      <w:lvlText w:val="(%1)"/>
      <w:legacy w:legacy="1" w:legacySpace="0" w:legacyIndent="403"/>
      <w:lvlJc w:val="left"/>
      <w:rPr>
        <w:rFonts w:ascii="Times New Roman" w:hAnsi="Times New Roman" w:cs="Times New Roman" w:hint="default"/>
      </w:rPr>
    </w:lvl>
  </w:abstractNum>
  <w:abstractNum w:abstractNumId="5">
    <w:nsid w:val="2091187F"/>
    <w:multiLevelType w:val="singleLevel"/>
    <w:tmpl w:val="E396B66E"/>
    <w:lvl w:ilvl="0">
      <w:start w:val="1"/>
      <w:numFmt w:val="lowerLetter"/>
      <w:lvlText w:val="(%1)"/>
      <w:legacy w:legacy="1" w:legacySpace="0" w:legacyIndent="418"/>
      <w:lvlJc w:val="left"/>
      <w:rPr>
        <w:rFonts w:ascii="Times New Roman" w:hAnsi="Times New Roman" w:cs="Times New Roman" w:hint="default"/>
      </w:rPr>
    </w:lvl>
  </w:abstractNum>
  <w:abstractNum w:abstractNumId="6">
    <w:nsid w:val="23B93B1C"/>
    <w:multiLevelType w:val="singleLevel"/>
    <w:tmpl w:val="DFD6B1F8"/>
    <w:lvl w:ilvl="0">
      <w:start w:val="1"/>
      <w:numFmt w:val="lowerLetter"/>
      <w:lvlText w:val="(%1)"/>
      <w:legacy w:legacy="1" w:legacySpace="0" w:legacyIndent="403"/>
      <w:lvlJc w:val="left"/>
      <w:rPr>
        <w:rFonts w:ascii="Times New Roman" w:hAnsi="Times New Roman" w:cs="Times New Roman" w:hint="default"/>
      </w:rPr>
    </w:lvl>
  </w:abstractNum>
  <w:abstractNum w:abstractNumId="7">
    <w:nsid w:val="2CBA211B"/>
    <w:multiLevelType w:val="singleLevel"/>
    <w:tmpl w:val="E396B66E"/>
    <w:lvl w:ilvl="0">
      <w:start w:val="1"/>
      <w:numFmt w:val="lowerLetter"/>
      <w:lvlText w:val="(%1)"/>
      <w:legacy w:legacy="1" w:legacySpace="0" w:legacyIndent="418"/>
      <w:lvlJc w:val="left"/>
      <w:rPr>
        <w:rFonts w:ascii="Times New Roman" w:hAnsi="Times New Roman" w:cs="Times New Roman" w:hint="default"/>
      </w:rPr>
    </w:lvl>
  </w:abstractNum>
  <w:abstractNum w:abstractNumId="8">
    <w:nsid w:val="303226A4"/>
    <w:multiLevelType w:val="singleLevel"/>
    <w:tmpl w:val="DBBA198C"/>
    <w:lvl w:ilvl="0">
      <w:start w:val="1"/>
      <w:numFmt w:val="lowerLetter"/>
      <w:lvlText w:val="(%1)"/>
      <w:legacy w:legacy="1" w:legacySpace="0" w:legacyIndent="398"/>
      <w:lvlJc w:val="left"/>
      <w:rPr>
        <w:rFonts w:ascii="Times New Roman" w:hAnsi="Times New Roman" w:cs="Times New Roman" w:hint="default"/>
      </w:rPr>
    </w:lvl>
  </w:abstractNum>
  <w:abstractNum w:abstractNumId="9">
    <w:nsid w:val="32273B8B"/>
    <w:multiLevelType w:val="singleLevel"/>
    <w:tmpl w:val="F54C001E"/>
    <w:lvl w:ilvl="0">
      <w:start w:val="1"/>
      <w:numFmt w:val="lowerLetter"/>
      <w:lvlText w:val="(%1)"/>
      <w:legacy w:legacy="1" w:legacySpace="0" w:legacyIndent="394"/>
      <w:lvlJc w:val="left"/>
      <w:rPr>
        <w:rFonts w:ascii="Times New Roman" w:hAnsi="Times New Roman" w:cs="Times New Roman" w:hint="default"/>
      </w:rPr>
    </w:lvl>
  </w:abstractNum>
  <w:abstractNum w:abstractNumId="10">
    <w:nsid w:val="33EB76EE"/>
    <w:multiLevelType w:val="singleLevel"/>
    <w:tmpl w:val="A02EB2C2"/>
    <w:lvl w:ilvl="0">
      <w:start w:val="1"/>
      <w:numFmt w:val="lowerLetter"/>
      <w:lvlText w:val="(%1)"/>
      <w:legacy w:legacy="1" w:legacySpace="0" w:legacyIndent="413"/>
      <w:lvlJc w:val="left"/>
      <w:rPr>
        <w:rFonts w:ascii="Times New Roman" w:hAnsi="Times New Roman" w:cs="Times New Roman" w:hint="default"/>
      </w:rPr>
    </w:lvl>
  </w:abstractNum>
  <w:abstractNum w:abstractNumId="11">
    <w:nsid w:val="3B033471"/>
    <w:multiLevelType w:val="hybridMultilevel"/>
    <w:tmpl w:val="E30A834A"/>
    <w:lvl w:ilvl="0" w:tplc="BFE8DBD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45800159"/>
    <w:multiLevelType w:val="singleLevel"/>
    <w:tmpl w:val="CB169644"/>
    <w:lvl w:ilvl="0">
      <w:start w:val="1"/>
      <w:numFmt w:val="lowerLetter"/>
      <w:lvlText w:val="(%1)"/>
      <w:legacy w:legacy="1" w:legacySpace="0" w:legacyIndent="408"/>
      <w:lvlJc w:val="left"/>
      <w:rPr>
        <w:rFonts w:ascii="Times New Roman" w:hAnsi="Times New Roman" w:cs="Times New Roman" w:hint="default"/>
      </w:rPr>
    </w:lvl>
  </w:abstractNum>
  <w:abstractNum w:abstractNumId="13">
    <w:nsid w:val="4FC0511A"/>
    <w:multiLevelType w:val="singleLevel"/>
    <w:tmpl w:val="57E0AFD0"/>
    <w:lvl w:ilvl="0">
      <w:start w:val="3"/>
      <w:numFmt w:val="decimal"/>
      <w:lvlText w:val="(%1)"/>
      <w:legacy w:legacy="1" w:legacySpace="0" w:legacyIndent="379"/>
      <w:lvlJc w:val="left"/>
      <w:rPr>
        <w:rFonts w:ascii="Times New Roman" w:hAnsi="Times New Roman" w:cs="Times New Roman" w:hint="default"/>
      </w:rPr>
    </w:lvl>
  </w:abstractNum>
  <w:abstractNum w:abstractNumId="14">
    <w:nsid w:val="5F7315BB"/>
    <w:multiLevelType w:val="singleLevel"/>
    <w:tmpl w:val="DFD6B1F8"/>
    <w:lvl w:ilvl="0">
      <w:start w:val="1"/>
      <w:numFmt w:val="lowerLetter"/>
      <w:lvlText w:val="(%1)"/>
      <w:legacy w:legacy="1" w:legacySpace="0" w:legacyIndent="403"/>
      <w:lvlJc w:val="left"/>
      <w:rPr>
        <w:rFonts w:ascii="Times New Roman" w:hAnsi="Times New Roman" w:cs="Times New Roman" w:hint="default"/>
      </w:rPr>
    </w:lvl>
  </w:abstractNum>
  <w:abstractNum w:abstractNumId="15">
    <w:nsid w:val="66CF6C47"/>
    <w:multiLevelType w:val="singleLevel"/>
    <w:tmpl w:val="F54C001E"/>
    <w:lvl w:ilvl="0">
      <w:start w:val="1"/>
      <w:numFmt w:val="lowerLetter"/>
      <w:lvlText w:val="(%1)"/>
      <w:legacy w:legacy="1" w:legacySpace="0" w:legacyIndent="394"/>
      <w:lvlJc w:val="left"/>
      <w:rPr>
        <w:rFonts w:ascii="Times New Roman" w:hAnsi="Times New Roman" w:cs="Times New Roman" w:hint="default"/>
      </w:rPr>
    </w:lvl>
  </w:abstractNum>
  <w:abstractNum w:abstractNumId="16">
    <w:nsid w:val="6D813167"/>
    <w:multiLevelType w:val="singleLevel"/>
    <w:tmpl w:val="E396B66E"/>
    <w:lvl w:ilvl="0">
      <w:start w:val="1"/>
      <w:numFmt w:val="lowerLetter"/>
      <w:lvlText w:val="(%1)"/>
      <w:legacy w:legacy="1" w:legacySpace="0" w:legacyIndent="418"/>
      <w:lvlJc w:val="left"/>
      <w:rPr>
        <w:rFonts w:ascii="Times New Roman" w:hAnsi="Times New Roman" w:cs="Times New Roman" w:hint="default"/>
      </w:rPr>
    </w:lvl>
  </w:abstractNum>
  <w:abstractNum w:abstractNumId="17">
    <w:nsid w:val="6E7F3C6F"/>
    <w:multiLevelType w:val="singleLevel"/>
    <w:tmpl w:val="DFD6B1F8"/>
    <w:lvl w:ilvl="0">
      <w:start w:val="1"/>
      <w:numFmt w:val="lowerLetter"/>
      <w:lvlText w:val="(%1)"/>
      <w:legacy w:legacy="1" w:legacySpace="0" w:legacyIndent="403"/>
      <w:lvlJc w:val="left"/>
      <w:rPr>
        <w:rFonts w:ascii="Times New Roman" w:hAnsi="Times New Roman" w:cs="Times New Roman" w:hint="default"/>
      </w:rPr>
    </w:lvl>
  </w:abstractNum>
  <w:num w:numId="1">
    <w:abstractNumId w:val="13"/>
  </w:num>
  <w:num w:numId="2">
    <w:abstractNumId w:val="10"/>
  </w:num>
  <w:num w:numId="3">
    <w:abstractNumId w:val="6"/>
  </w:num>
  <w:num w:numId="4">
    <w:abstractNumId w:val="1"/>
  </w:num>
  <w:num w:numId="5">
    <w:abstractNumId w:val="3"/>
  </w:num>
  <w:num w:numId="6">
    <w:abstractNumId w:val="16"/>
  </w:num>
  <w:num w:numId="7">
    <w:abstractNumId w:val="4"/>
  </w:num>
  <w:num w:numId="8">
    <w:abstractNumId w:val="5"/>
  </w:num>
  <w:num w:numId="9">
    <w:abstractNumId w:val="14"/>
  </w:num>
  <w:num w:numId="10">
    <w:abstractNumId w:val="0"/>
  </w:num>
  <w:num w:numId="11">
    <w:abstractNumId w:val="9"/>
  </w:num>
  <w:num w:numId="12">
    <w:abstractNumId w:val="17"/>
  </w:num>
  <w:num w:numId="13">
    <w:abstractNumId w:val="12"/>
  </w:num>
  <w:num w:numId="14">
    <w:abstractNumId w:val="7"/>
  </w:num>
  <w:num w:numId="15">
    <w:abstractNumId w:val="2"/>
  </w:num>
  <w:num w:numId="16">
    <w:abstractNumId w:val="8"/>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removePersonalInformation/>
  <w:removeDateAndTime/>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70"/>
    <w:rsid w:val="00006A6F"/>
    <w:rsid w:val="000073B2"/>
    <w:rsid w:val="00020725"/>
    <w:rsid w:val="0002548F"/>
    <w:rsid w:val="000474C4"/>
    <w:rsid w:val="000C43F3"/>
    <w:rsid w:val="00104D47"/>
    <w:rsid w:val="00124231"/>
    <w:rsid w:val="00126FD9"/>
    <w:rsid w:val="0013030E"/>
    <w:rsid w:val="00130839"/>
    <w:rsid w:val="001412C2"/>
    <w:rsid w:val="00150BE8"/>
    <w:rsid w:val="00170C70"/>
    <w:rsid w:val="001A0CB4"/>
    <w:rsid w:val="001B17E5"/>
    <w:rsid w:val="001C24D8"/>
    <w:rsid w:val="00202013"/>
    <w:rsid w:val="00246FC4"/>
    <w:rsid w:val="00265088"/>
    <w:rsid w:val="00295738"/>
    <w:rsid w:val="002B71B5"/>
    <w:rsid w:val="002D31F8"/>
    <w:rsid w:val="002D5703"/>
    <w:rsid w:val="002F1D58"/>
    <w:rsid w:val="00300556"/>
    <w:rsid w:val="00326E05"/>
    <w:rsid w:val="003439BA"/>
    <w:rsid w:val="003B3421"/>
    <w:rsid w:val="004F68FD"/>
    <w:rsid w:val="005101E8"/>
    <w:rsid w:val="005421D0"/>
    <w:rsid w:val="005532FD"/>
    <w:rsid w:val="005D0A33"/>
    <w:rsid w:val="005D3EA1"/>
    <w:rsid w:val="00652465"/>
    <w:rsid w:val="00657C83"/>
    <w:rsid w:val="00705C54"/>
    <w:rsid w:val="007146FF"/>
    <w:rsid w:val="00723CEC"/>
    <w:rsid w:val="00785145"/>
    <w:rsid w:val="007E2A69"/>
    <w:rsid w:val="007E3CFD"/>
    <w:rsid w:val="0081661D"/>
    <w:rsid w:val="0083728D"/>
    <w:rsid w:val="008553A4"/>
    <w:rsid w:val="00856D52"/>
    <w:rsid w:val="00862740"/>
    <w:rsid w:val="0087085C"/>
    <w:rsid w:val="008A5F5C"/>
    <w:rsid w:val="008B317B"/>
    <w:rsid w:val="00963C02"/>
    <w:rsid w:val="00971FDB"/>
    <w:rsid w:val="0099765E"/>
    <w:rsid w:val="009B27CF"/>
    <w:rsid w:val="009D1FDF"/>
    <w:rsid w:val="00B0744C"/>
    <w:rsid w:val="00B25A00"/>
    <w:rsid w:val="00B311FD"/>
    <w:rsid w:val="00B31BDA"/>
    <w:rsid w:val="00B453AF"/>
    <w:rsid w:val="00B653A4"/>
    <w:rsid w:val="00B6771E"/>
    <w:rsid w:val="00BC7723"/>
    <w:rsid w:val="00C17C06"/>
    <w:rsid w:val="00C376CA"/>
    <w:rsid w:val="00C9076F"/>
    <w:rsid w:val="00CF1D5F"/>
    <w:rsid w:val="00D1775E"/>
    <w:rsid w:val="00D36293"/>
    <w:rsid w:val="00D87F32"/>
    <w:rsid w:val="00D9683B"/>
    <w:rsid w:val="00DA4C5E"/>
    <w:rsid w:val="00DC337E"/>
    <w:rsid w:val="00DD4E79"/>
    <w:rsid w:val="00E14CAA"/>
    <w:rsid w:val="00E3223D"/>
    <w:rsid w:val="00E43F7F"/>
    <w:rsid w:val="00E84F9F"/>
    <w:rsid w:val="00E91651"/>
    <w:rsid w:val="00ED1991"/>
    <w:rsid w:val="00ED65DF"/>
    <w:rsid w:val="00F14B47"/>
    <w:rsid w:val="00F4282C"/>
    <w:rsid w:val="00F70FD2"/>
    <w:rsid w:val="00F942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BDA"/>
    <w:pPr>
      <w:ind w:left="720"/>
      <w:contextualSpacing/>
    </w:pPr>
  </w:style>
  <w:style w:type="paragraph" w:styleId="Header">
    <w:name w:val="header"/>
    <w:basedOn w:val="Normal"/>
    <w:link w:val="HeaderChar"/>
    <w:uiPriority w:val="99"/>
    <w:rsid w:val="00D36293"/>
    <w:pPr>
      <w:tabs>
        <w:tab w:val="center" w:pos="4680"/>
        <w:tab w:val="right" w:pos="9360"/>
      </w:tabs>
    </w:pPr>
  </w:style>
  <w:style w:type="character" w:customStyle="1" w:styleId="HeaderChar">
    <w:name w:val="Header Char"/>
    <w:basedOn w:val="DefaultParagraphFont"/>
    <w:link w:val="Header"/>
    <w:uiPriority w:val="99"/>
    <w:rsid w:val="00D36293"/>
    <w:rPr>
      <w:rFonts w:ascii="Times New Roman" w:hAnsi="Times New Roman"/>
      <w:sz w:val="20"/>
      <w:szCs w:val="20"/>
    </w:rPr>
  </w:style>
  <w:style w:type="paragraph" w:styleId="Footer">
    <w:name w:val="footer"/>
    <w:basedOn w:val="Normal"/>
    <w:link w:val="FooterChar"/>
    <w:uiPriority w:val="99"/>
    <w:rsid w:val="00D36293"/>
    <w:pPr>
      <w:tabs>
        <w:tab w:val="center" w:pos="4680"/>
        <w:tab w:val="right" w:pos="9360"/>
      </w:tabs>
    </w:pPr>
  </w:style>
  <w:style w:type="character" w:customStyle="1" w:styleId="FooterChar">
    <w:name w:val="Footer Char"/>
    <w:basedOn w:val="DefaultParagraphFont"/>
    <w:link w:val="Footer"/>
    <w:uiPriority w:val="99"/>
    <w:rsid w:val="00D36293"/>
    <w:rPr>
      <w:rFonts w:ascii="Times New Roman" w:hAnsi="Times New Roman"/>
      <w:sz w:val="20"/>
      <w:szCs w:val="20"/>
    </w:rPr>
  </w:style>
  <w:style w:type="paragraph" w:styleId="BalloonText">
    <w:name w:val="Balloon Text"/>
    <w:basedOn w:val="Normal"/>
    <w:link w:val="BalloonTextChar"/>
    <w:uiPriority w:val="99"/>
    <w:rsid w:val="0087085C"/>
    <w:rPr>
      <w:rFonts w:ascii="Segoe UI" w:hAnsi="Segoe UI" w:cs="Segoe UI"/>
      <w:sz w:val="18"/>
      <w:szCs w:val="18"/>
    </w:rPr>
  </w:style>
  <w:style w:type="character" w:customStyle="1" w:styleId="BalloonTextChar">
    <w:name w:val="Balloon Text Char"/>
    <w:basedOn w:val="DefaultParagraphFont"/>
    <w:link w:val="BalloonText"/>
    <w:uiPriority w:val="99"/>
    <w:rsid w:val="008708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Title" w:semiHidden="0" w:uiPriority="1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BDA"/>
    <w:pPr>
      <w:ind w:left="720"/>
      <w:contextualSpacing/>
    </w:pPr>
  </w:style>
  <w:style w:type="paragraph" w:styleId="Header">
    <w:name w:val="header"/>
    <w:basedOn w:val="Normal"/>
    <w:link w:val="HeaderChar"/>
    <w:uiPriority w:val="99"/>
    <w:rsid w:val="00D36293"/>
    <w:pPr>
      <w:tabs>
        <w:tab w:val="center" w:pos="4680"/>
        <w:tab w:val="right" w:pos="9360"/>
      </w:tabs>
    </w:pPr>
  </w:style>
  <w:style w:type="character" w:customStyle="1" w:styleId="HeaderChar">
    <w:name w:val="Header Char"/>
    <w:basedOn w:val="DefaultParagraphFont"/>
    <w:link w:val="Header"/>
    <w:uiPriority w:val="99"/>
    <w:rsid w:val="00D36293"/>
    <w:rPr>
      <w:rFonts w:ascii="Times New Roman" w:hAnsi="Times New Roman"/>
      <w:sz w:val="20"/>
      <w:szCs w:val="20"/>
    </w:rPr>
  </w:style>
  <w:style w:type="paragraph" w:styleId="Footer">
    <w:name w:val="footer"/>
    <w:basedOn w:val="Normal"/>
    <w:link w:val="FooterChar"/>
    <w:uiPriority w:val="99"/>
    <w:rsid w:val="00D36293"/>
    <w:pPr>
      <w:tabs>
        <w:tab w:val="center" w:pos="4680"/>
        <w:tab w:val="right" w:pos="9360"/>
      </w:tabs>
    </w:pPr>
  </w:style>
  <w:style w:type="character" w:customStyle="1" w:styleId="FooterChar">
    <w:name w:val="Footer Char"/>
    <w:basedOn w:val="DefaultParagraphFont"/>
    <w:link w:val="Footer"/>
    <w:uiPriority w:val="99"/>
    <w:rsid w:val="00D36293"/>
    <w:rPr>
      <w:rFonts w:ascii="Times New Roman" w:hAnsi="Times New Roman"/>
      <w:sz w:val="20"/>
      <w:szCs w:val="20"/>
    </w:rPr>
  </w:style>
  <w:style w:type="paragraph" w:styleId="BalloonText">
    <w:name w:val="Balloon Text"/>
    <w:basedOn w:val="Normal"/>
    <w:link w:val="BalloonTextChar"/>
    <w:uiPriority w:val="99"/>
    <w:rsid w:val="0087085C"/>
    <w:rPr>
      <w:rFonts w:ascii="Segoe UI" w:hAnsi="Segoe UI" w:cs="Segoe UI"/>
      <w:sz w:val="18"/>
      <w:szCs w:val="18"/>
    </w:rPr>
  </w:style>
  <w:style w:type="character" w:customStyle="1" w:styleId="BalloonTextChar">
    <w:name w:val="Balloon Text Char"/>
    <w:basedOn w:val="DefaultParagraphFont"/>
    <w:link w:val="BalloonText"/>
    <w:uiPriority w:val="99"/>
    <w:rsid w:val="008708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10121</Words>
  <Characters>50855</Characters>
  <Application>Microsoft Office Word</Application>
  <DocSecurity>0</DocSecurity>
  <Lines>423</Lines>
  <Paragraphs>121</Paragraphs>
  <ScaleCrop>false</ScaleCrop>
  <Company/>
  <LinksUpToDate>false</LinksUpToDate>
  <CharactersWithSpaces>60855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2020-10-16T23:45:00Z</dcterms:created>
  <dcterms:modified xsi:type="dcterms:W3CDTF">2020-10-16T23:45:00Z</dcterms:modified>
</cp:coreProperties>
</file>