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4C" w:rsidRPr="00B86299" w:rsidRDefault="00EE274C" w:rsidP="00B86299">
      <w:pPr>
        <w:spacing w:before="1600" w:after="0" w:line="240" w:lineRule="auto"/>
        <w:jc w:val="center"/>
        <w:rPr>
          <w:rFonts w:ascii="Times New Roman" w:hAnsi="Times New Roman" w:cs="Times New Roman"/>
          <w:b/>
          <w:sz w:val="36"/>
        </w:rPr>
      </w:pPr>
      <w:r w:rsidRPr="00B86299">
        <w:rPr>
          <w:rFonts w:ascii="Times New Roman" w:hAnsi="Times New Roman" w:cs="Times New Roman"/>
          <w:b/>
          <w:sz w:val="36"/>
        </w:rPr>
        <w:t>Marriage Act 1973</w:t>
      </w:r>
    </w:p>
    <w:p w:rsidR="00EE274C" w:rsidRPr="00B86299" w:rsidRDefault="00C72B4A" w:rsidP="00B86299">
      <w:pPr>
        <w:spacing w:before="120" w:after="120" w:line="240" w:lineRule="auto"/>
        <w:jc w:val="center"/>
        <w:rPr>
          <w:rFonts w:ascii="Times New Roman" w:hAnsi="Times New Roman" w:cs="Times New Roman"/>
          <w:sz w:val="28"/>
        </w:rPr>
      </w:pPr>
      <w:r w:rsidRPr="00B86299">
        <w:rPr>
          <w:rFonts w:ascii="Times New Roman" w:hAnsi="Times New Roman" w:cs="Times New Roman"/>
          <w:b/>
          <w:sz w:val="28"/>
        </w:rPr>
        <w:t>No. 35 of 1973</w:t>
      </w:r>
    </w:p>
    <w:p w:rsidR="00B80E70" w:rsidRPr="00B86299" w:rsidRDefault="00B80E70" w:rsidP="00863743">
      <w:pPr>
        <w:pBdr>
          <w:bottom w:val="thickThinLargeGap" w:sz="8" w:space="1" w:color="auto"/>
        </w:pBdr>
        <w:spacing w:before="120" w:after="0" w:line="240" w:lineRule="auto"/>
        <w:jc w:val="center"/>
        <w:rPr>
          <w:rFonts w:ascii="Times New Roman" w:hAnsi="Times New Roman" w:cs="Times New Roman"/>
        </w:rPr>
      </w:pPr>
    </w:p>
    <w:p w:rsidR="00EE274C" w:rsidRPr="00863743" w:rsidRDefault="00EE274C" w:rsidP="00B86299">
      <w:pPr>
        <w:spacing w:before="120" w:after="120" w:line="240" w:lineRule="auto"/>
        <w:jc w:val="center"/>
        <w:rPr>
          <w:rFonts w:ascii="Times New Roman" w:hAnsi="Times New Roman" w:cs="Times New Roman"/>
          <w:b/>
          <w:sz w:val="28"/>
        </w:rPr>
      </w:pPr>
      <w:r w:rsidRPr="00863743">
        <w:rPr>
          <w:rFonts w:ascii="Times New Roman" w:hAnsi="Times New Roman" w:cs="Times New Roman"/>
          <w:b/>
          <w:sz w:val="28"/>
        </w:rPr>
        <w:t>AN ACT</w:t>
      </w:r>
    </w:p>
    <w:p w:rsidR="00EE274C" w:rsidRPr="00B86299" w:rsidRDefault="00EE274C" w:rsidP="00B86299">
      <w:pPr>
        <w:spacing w:before="120" w:after="120" w:line="240" w:lineRule="auto"/>
        <w:jc w:val="center"/>
        <w:rPr>
          <w:rFonts w:ascii="Times New Roman" w:hAnsi="Times New Roman" w:cs="Times New Roman"/>
          <w:sz w:val="26"/>
        </w:rPr>
      </w:pPr>
      <w:r w:rsidRPr="00B86299">
        <w:rPr>
          <w:rFonts w:ascii="Times New Roman" w:hAnsi="Times New Roman" w:cs="Times New Roman"/>
          <w:sz w:val="26"/>
        </w:rPr>
        <w:t xml:space="preserve">To amend the </w:t>
      </w:r>
      <w:r w:rsidR="00C72B4A" w:rsidRPr="00B86299">
        <w:rPr>
          <w:rFonts w:ascii="Times New Roman" w:hAnsi="Times New Roman" w:cs="Times New Roman"/>
          <w:i/>
          <w:sz w:val="26"/>
        </w:rPr>
        <w:t xml:space="preserve">Marriage Act </w:t>
      </w:r>
      <w:r w:rsidRPr="00B86299">
        <w:rPr>
          <w:rFonts w:ascii="Times New Roman" w:hAnsi="Times New Roman" w:cs="Times New Roman"/>
          <w:sz w:val="26"/>
        </w:rPr>
        <w:t>1961-1966.</w:t>
      </w:r>
    </w:p>
    <w:p w:rsidR="00EE274C" w:rsidRPr="00B86299" w:rsidRDefault="00EE274C" w:rsidP="00B86299">
      <w:pPr>
        <w:spacing w:before="120" w:after="120" w:line="240" w:lineRule="auto"/>
        <w:jc w:val="right"/>
        <w:rPr>
          <w:rFonts w:ascii="Times New Roman" w:hAnsi="Times New Roman" w:cs="Times New Roman"/>
          <w:sz w:val="26"/>
        </w:rPr>
      </w:pPr>
      <w:r w:rsidRPr="00B86299">
        <w:rPr>
          <w:rFonts w:ascii="Times New Roman" w:hAnsi="Times New Roman" w:cs="Times New Roman"/>
          <w:sz w:val="26"/>
        </w:rPr>
        <w:t>[</w:t>
      </w:r>
      <w:r w:rsidR="00C72B4A" w:rsidRPr="00B86299">
        <w:rPr>
          <w:rFonts w:ascii="Times New Roman" w:hAnsi="Times New Roman" w:cs="Times New Roman"/>
          <w:i/>
          <w:sz w:val="26"/>
        </w:rPr>
        <w:t>Assented to 27 May 1973</w:t>
      </w:r>
      <w:r w:rsidRPr="00B86299">
        <w:rPr>
          <w:rFonts w:ascii="Times New Roman" w:hAnsi="Times New Roman" w:cs="Times New Roman"/>
          <w:sz w:val="26"/>
        </w:rPr>
        <w:t>]</w:t>
      </w:r>
    </w:p>
    <w:p w:rsidR="00EE274C" w:rsidRPr="007E74DC" w:rsidRDefault="00EE274C" w:rsidP="00863743">
      <w:pPr>
        <w:spacing w:after="0" w:line="240" w:lineRule="auto"/>
        <w:ind w:firstLine="432"/>
        <w:jc w:val="both"/>
        <w:rPr>
          <w:rFonts w:ascii="Times New Roman" w:hAnsi="Times New Roman" w:cs="Times New Roman"/>
        </w:rPr>
      </w:pPr>
      <w:r w:rsidRPr="007E74DC">
        <w:rPr>
          <w:rFonts w:ascii="Times New Roman" w:hAnsi="Times New Roman" w:cs="Times New Roman"/>
        </w:rPr>
        <w:t>BE IT ENACTED by the Queen, the Senate and the House of Representatives of Australia, as follows:—</w:t>
      </w:r>
    </w:p>
    <w:p w:rsidR="00EE274C" w:rsidRPr="00863743" w:rsidRDefault="00C72B4A" w:rsidP="00863743">
      <w:pPr>
        <w:spacing w:before="120" w:after="60" w:line="240" w:lineRule="auto"/>
        <w:rPr>
          <w:rFonts w:ascii="Times New Roman" w:hAnsi="Times New Roman" w:cs="Times New Roman"/>
          <w:b/>
          <w:sz w:val="20"/>
        </w:rPr>
      </w:pPr>
      <w:r w:rsidRPr="00863743">
        <w:rPr>
          <w:rFonts w:ascii="Times New Roman" w:hAnsi="Times New Roman" w:cs="Times New Roman"/>
          <w:b/>
          <w:sz w:val="20"/>
        </w:rPr>
        <w:t>Short title and citation.</w:t>
      </w:r>
    </w:p>
    <w:p w:rsidR="00EE274C" w:rsidRPr="00B86299" w:rsidRDefault="00C72B4A" w:rsidP="00B86299">
      <w:pPr>
        <w:tabs>
          <w:tab w:val="left" w:pos="990"/>
        </w:tabs>
        <w:spacing w:after="0" w:line="240" w:lineRule="auto"/>
        <w:ind w:firstLine="432"/>
        <w:jc w:val="both"/>
        <w:rPr>
          <w:rFonts w:ascii="Times New Roman" w:hAnsi="Times New Roman" w:cs="Times New Roman"/>
        </w:rPr>
      </w:pPr>
      <w:r w:rsidRPr="00B86299">
        <w:rPr>
          <w:rFonts w:ascii="Times New Roman" w:hAnsi="Times New Roman" w:cs="Times New Roman"/>
          <w:b/>
        </w:rPr>
        <w:t>1.</w:t>
      </w:r>
      <w:r w:rsidR="00B80E70" w:rsidRPr="00B86299">
        <w:rPr>
          <w:rFonts w:ascii="Times New Roman" w:hAnsi="Times New Roman" w:cs="Times New Roman"/>
        </w:rPr>
        <w:t xml:space="preserve"> (1)</w:t>
      </w:r>
      <w:r w:rsidR="00B80E70" w:rsidRPr="00B86299">
        <w:rPr>
          <w:rFonts w:ascii="Times New Roman" w:hAnsi="Times New Roman" w:cs="Times New Roman"/>
        </w:rPr>
        <w:tab/>
      </w:r>
      <w:r w:rsidR="00EE274C" w:rsidRPr="00B86299">
        <w:rPr>
          <w:rFonts w:ascii="Times New Roman" w:hAnsi="Times New Roman" w:cs="Times New Roman"/>
        </w:rPr>
        <w:t xml:space="preserve">This Act may be cited as the </w:t>
      </w:r>
      <w:r w:rsidRPr="00B86299">
        <w:rPr>
          <w:rFonts w:ascii="Times New Roman" w:hAnsi="Times New Roman" w:cs="Times New Roman"/>
          <w:i/>
        </w:rPr>
        <w:t xml:space="preserve">Marriage Act </w:t>
      </w:r>
      <w:r w:rsidR="00EE274C" w:rsidRPr="00B86299">
        <w:rPr>
          <w:rFonts w:ascii="Times New Roman" w:hAnsi="Times New Roman" w:cs="Times New Roman"/>
        </w:rPr>
        <w:t>1973.</w:t>
      </w:r>
    </w:p>
    <w:p w:rsidR="00EE274C" w:rsidRPr="00B86299" w:rsidRDefault="00B80E70" w:rsidP="00B86299">
      <w:pPr>
        <w:tabs>
          <w:tab w:val="left" w:pos="810"/>
        </w:tabs>
        <w:spacing w:before="60" w:after="60" w:line="240" w:lineRule="auto"/>
        <w:ind w:firstLine="432"/>
        <w:jc w:val="both"/>
        <w:rPr>
          <w:rFonts w:ascii="Times New Roman" w:hAnsi="Times New Roman" w:cs="Times New Roman"/>
        </w:rPr>
      </w:pPr>
      <w:r w:rsidRPr="00B86299">
        <w:rPr>
          <w:rFonts w:ascii="Times New Roman" w:hAnsi="Times New Roman" w:cs="Times New Roman"/>
        </w:rPr>
        <w:t>(2)</w:t>
      </w:r>
      <w:r w:rsidRPr="00B86299">
        <w:rPr>
          <w:rFonts w:ascii="Times New Roman" w:hAnsi="Times New Roman" w:cs="Times New Roman"/>
        </w:rPr>
        <w:tab/>
        <w:t>T</w:t>
      </w:r>
      <w:r w:rsidR="00EE274C" w:rsidRPr="00B86299">
        <w:rPr>
          <w:rFonts w:ascii="Times New Roman" w:hAnsi="Times New Roman" w:cs="Times New Roman"/>
        </w:rPr>
        <w:t xml:space="preserve">he </w:t>
      </w:r>
      <w:r w:rsidR="00C72B4A" w:rsidRPr="00B86299">
        <w:rPr>
          <w:rFonts w:ascii="Times New Roman" w:hAnsi="Times New Roman" w:cs="Times New Roman"/>
          <w:i/>
        </w:rPr>
        <w:t xml:space="preserve">Marriage Act </w:t>
      </w:r>
      <w:r w:rsidR="00EE274C" w:rsidRPr="00B86299">
        <w:rPr>
          <w:rFonts w:ascii="Times New Roman" w:hAnsi="Times New Roman" w:cs="Times New Roman"/>
        </w:rPr>
        <w:t>1963</w:t>
      </w:r>
      <w:r w:rsidRPr="00B86299">
        <w:rPr>
          <w:rFonts w:ascii="Times New Roman" w:hAnsi="Times New Roman" w:cs="Times New Roman"/>
        </w:rPr>
        <w:t>–</w:t>
      </w:r>
      <w:r w:rsidR="00EE274C" w:rsidRPr="00B86299">
        <w:rPr>
          <w:rFonts w:ascii="Times New Roman" w:hAnsi="Times New Roman" w:cs="Times New Roman"/>
        </w:rPr>
        <w:t>1966 is in this Act referred to as the Principal Act.</w:t>
      </w:r>
    </w:p>
    <w:p w:rsidR="00EE274C" w:rsidRPr="00B86299" w:rsidRDefault="00B80E70" w:rsidP="00B86299">
      <w:pPr>
        <w:tabs>
          <w:tab w:val="left" w:pos="810"/>
        </w:tabs>
        <w:spacing w:before="60" w:after="60" w:line="240" w:lineRule="auto"/>
        <w:ind w:firstLine="432"/>
        <w:jc w:val="both"/>
        <w:rPr>
          <w:rFonts w:ascii="Times New Roman" w:hAnsi="Times New Roman" w:cs="Times New Roman"/>
        </w:rPr>
      </w:pPr>
      <w:r w:rsidRPr="00B86299">
        <w:rPr>
          <w:rFonts w:ascii="Times New Roman" w:hAnsi="Times New Roman" w:cs="Times New Roman"/>
        </w:rPr>
        <w:t>(3)</w:t>
      </w:r>
      <w:r w:rsidRPr="00B86299">
        <w:rPr>
          <w:rFonts w:ascii="Times New Roman" w:hAnsi="Times New Roman" w:cs="Times New Roman"/>
        </w:rPr>
        <w:tab/>
        <w:t>T</w:t>
      </w:r>
      <w:r w:rsidR="00EE274C" w:rsidRPr="00B86299">
        <w:rPr>
          <w:rFonts w:ascii="Times New Roman" w:hAnsi="Times New Roman" w:cs="Times New Roman"/>
        </w:rPr>
        <w:t xml:space="preserve">he Principal Act, as amended by this Act, may be cited as the </w:t>
      </w:r>
      <w:r w:rsidR="00C72B4A" w:rsidRPr="00B86299">
        <w:rPr>
          <w:rFonts w:ascii="Times New Roman" w:hAnsi="Times New Roman" w:cs="Times New Roman"/>
          <w:i/>
        </w:rPr>
        <w:t xml:space="preserve">Marriage Act </w:t>
      </w:r>
      <w:r w:rsidR="00EE274C" w:rsidRPr="00B86299">
        <w:rPr>
          <w:rFonts w:ascii="Times New Roman" w:hAnsi="Times New Roman" w:cs="Times New Roman"/>
        </w:rPr>
        <w:t>1961</w:t>
      </w:r>
      <w:r w:rsidRPr="00B86299">
        <w:rPr>
          <w:rFonts w:ascii="Times New Roman" w:hAnsi="Times New Roman" w:cs="Times New Roman"/>
        </w:rPr>
        <w:t>–</w:t>
      </w:r>
      <w:r w:rsidR="00EE274C" w:rsidRPr="00B86299">
        <w:rPr>
          <w:rFonts w:ascii="Times New Roman" w:hAnsi="Times New Roman" w:cs="Times New Roman"/>
        </w:rPr>
        <w:t>1973.</w:t>
      </w:r>
    </w:p>
    <w:p w:rsidR="00EE274C" w:rsidRPr="00863743" w:rsidRDefault="00C72B4A" w:rsidP="00863743">
      <w:pPr>
        <w:spacing w:before="120" w:after="60" w:line="240" w:lineRule="auto"/>
        <w:rPr>
          <w:rFonts w:ascii="Times New Roman" w:hAnsi="Times New Roman" w:cs="Times New Roman"/>
          <w:b/>
          <w:sz w:val="20"/>
        </w:rPr>
      </w:pPr>
      <w:r w:rsidRPr="00863743">
        <w:rPr>
          <w:rFonts w:ascii="Times New Roman" w:hAnsi="Times New Roman" w:cs="Times New Roman"/>
          <w:b/>
          <w:sz w:val="20"/>
        </w:rPr>
        <w:t>Commencement.</w:t>
      </w:r>
    </w:p>
    <w:p w:rsidR="00EE274C" w:rsidRPr="00B86299" w:rsidRDefault="00C72B4A" w:rsidP="00B86299">
      <w:pPr>
        <w:spacing w:after="0" w:line="240" w:lineRule="auto"/>
        <w:ind w:firstLine="432"/>
        <w:jc w:val="both"/>
        <w:rPr>
          <w:rFonts w:ascii="Times New Roman" w:hAnsi="Times New Roman" w:cs="Times New Roman"/>
        </w:rPr>
      </w:pPr>
      <w:r w:rsidRPr="00B86299">
        <w:rPr>
          <w:rFonts w:ascii="Times New Roman" w:hAnsi="Times New Roman" w:cs="Times New Roman"/>
          <w:b/>
        </w:rPr>
        <w:t>2.</w:t>
      </w:r>
      <w:r w:rsidR="00B80E70" w:rsidRPr="00B86299">
        <w:rPr>
          <w:rFonts w:ascii="Times New Roman" w:hAnsi="Times New Roman" w:cs="Times New Roman"/>
        </w:rPr>
        <w:tab/>
      </w:r>
      <w:bookmarkStart w:id="0" w:name="_GoBack"/>
      <w:r w:rsidR="00EE274C" w:rsidRPr="00B86299">
        <w:rPr>
          <w:rFonts w:ascii="Times New Roman" w:hAnsi="Times New Roman" w:cs="Times New Roman"/>
        </w:rPr>
        <w:t>This Act shall come into operation on a date to be fixed by Proclamation.</w:t>
      </w:r>
      <w:bookmarkEnd w:id="0"/>
    </w:p>
    <w:p w:rsidR="00EE274C" w:rsidRPr="00863743" w:rsidRDefault="00C72B4A" w:rsidP="00863743">
      <w:pPr>
        <w:spacing w:before="120" w:after="60" w:line="240" w:lineRule="auto"/>
        <w:rPr>
          <w:rFonts w:ascii="Times New Roman" w:hAnsi="Times New Roman" w:cs="Times New Roman"/>
          <w:b/>
          <w:sz w:val="20"/>
        </w:rPr>
      </w:pPr>
      <w:r w:rsidRPr="00863743">
        <w:rPr>
          <w:rFonts w:ascii="Times New Roman" w:hAnsi="Times New Roman" w:cs="Times New Roman"/>
          <w:b/>
          <w:sz w:val="20"/>
        </w:rPr>
        <w:t>Interpretation.</w:t>
      </w:r>
    </w:p>
    <w:p w:rsidR="00EE274C" w:rsidRPr="00B86299" w:rsidRDefault="00C72B4A" w:rsidP="00B86299">
      <w:pPr>
        <w:spacing w:after="0" w:line="240" w:lineRule="auto"/>
        <w:ind w:firstLine="432"/>
        <w:jc w:val="both"/>
        <w:rPr>
          <w:rFonts w:ascii="Times New Roman" w:hAnsi="Times New Roman" w:cs="Times New Roman"/>
        </w:rPr>
      </w:pPr>
      <w:r w:rsidRPr="00B86299">
        <w:rPr>
          <w:rFonts w:ascii="Times New Roman" w:hAnsi="Times New Roman" w:cs="Times New Roman"/>
          <w:b/>
        </w:rPr>
        <w:t>3.</w:t>
      </w:r>
      <w:r w:rsidR="00B80E70" w:rsidRPr="00B86299">
        <w:rPr>
          <w:rFonts w:ascii="Times New Roman" w:hAnsi="Times New Roman" w:cs="Times New Roman"/>
        </w:rPr>
        <w:tab/>
      </w:r>
      <w:r w:rsidR="00EE274C" w:rsidRPr="00B86299">
        <w:rPr>
          <w:rFonts w:ascii="Times New Roman" w:hAnsi="Times New Roman" w:cs="Times New Roman"/>
        </w:rPr>
        <w:t xml:space="preserve">Section 5 of the Principal Act is amended by omitting from the definition of </w:t>
      </w:r>
      <w:r w:rsidRPr="00B86299">
        <w:rPr>
          <w:rFonts w:ascii="Times New Roman" w:hAnsi="Times New Roman" w:cs="Times New Roman"/>
        </w:rPr>
        <w:t>“</w:t>
      </w:r>
      <w:r w:rsidR="00EE274C" w:rsidRPr="00B86299">
        <w:rPr>
          <w:rFonts w:ascii="Times New Roman" w:hAnsi="Times New Roman" w:cs="Times New Roman"/>
        </w:rPr>
        <w:t>minor</w:t>
      </w:r>
      <w:r w:rsidRPr="00B86299">
        <w:rPr>
          <w:rFonts w:ascii="Times New Roman" w:hAnsi="Times New Roman" w:cs="Times New Roman"/>
        </w:rPr>
        <w:t>”</w:t>
      </w:r>
      <w:r w:rsidR="00EE274C" w:rsidRPr="00B86299">
        <w:rPr>
          <w:rFonts w:ascii="Times New Roman" w:hAnsi="Times New Roman" w:cs="Times New Roman"/>
        </w:rPr>
        <w:t xml:space="preserve"> in sub-section (1) the word </w:t>
      </w:r>
      <w:r w:rsidRPr="00B86299">
        <w:rPr>
          <w:rFonts w:ascii="Times New Roman" w:hAnsi="Times New Roman" w:cs="Times New Roman"/>
        </w:rPr>
        <w:t>“</w:t>
      </w:r>
      <w:r w:rsidR="00EE274C" w:rsidRPr="00B86299">
        <w:rPr>
          <w:rFonts w:ascii="Times New Roman" w:hAnsi="Times New Roman" w:cs="Times New Roman"/>
        </w:rPr>
        <w:t>twenty-one</w:t>
      </w:r>
      <w:r w:rsidRPr="00B86299">
        <w:rPr>
          <w:rFonts w:ascii="Times New Roman" w:hAnsi="Times New Roman" w:cs="Times New Roman"/>
        </w:rPr>
        <w:t>”</w:t>
      </w:r>
      <w:r w:rsidR="00EE274C" w:rsidRPr="00B86299">
        <w:rPr>
          <w:rFonts w:ascii="Times New Roman" w:hAnsi="Times New Roman" w:cs="Times New Roman"/>
        </w:rPr>
        <w:t xml:space="preserve"> and substituting the word </w:t>
      </w:r>
      <w:r w:rsidRPr="00B86299">
        <w:rPr>
          <w:rFonts w:ascii="Times New Roman" w:hAnsi="Times New Roman" w:cs="Times New Roman"/>
        </w:rPr>
        <w:t>“</w:t>
      </w:r>
      <w:r w:rsidR="00EE274C" w:rsidRPr="00B86299">
        <w:rPr>
          <w:rFonts w:ascii="Times New Roman" w:hAnsi="Times New Roman" w:cs="Times New Roman"/>
        </w:rPr>
        <w:t>eighteen</w:t>
      </w:r>
      <w:r w:rsidRPr="00B86299">
        <w:rPr>
          <w:rFonts w:ascii="Times New Roman" w:hAnsi="Times New Roman" w:cs="Times New Roman"/>
        </w:rPr>
        <w:t>”</w:t>
      </w:r>
      <w:r w:rsidR="00EE274C" w:rsidRPr="00B86299">
        <w:rPr>
          <w:rFonts w:ascii="Times New Roman" w:hAnsi="Times New Roman" w:cs="Times New Roman"/>
        </w:rPr>
        <w:t>.</w:t>
      </w:r>
    </w:p>
    <w:p w:rsidR="00EE274C" w:rsidRPr="00B86299" w:rsidRDefault="00C72B4A" w:rsidP="00B86299">
      <w:pPr>
        <w:spacing w:after="0" w:line="240" w:lineRule="auto"/>
        <w:jc w:val="center"/>
        <w:rPr>
          <w:rFonts w:ascii="Times New Roman" w:hAnsi="Times New Roman" w:cs="Times New Roman"/>
        </w:rPr>
      </w:pPr>
      <w:r w:rsidRPr="00B86299">
        <w:rPr>
          <w:rFonts w:ascii="Times New Roman" w:hAnsi="Times New Roman" w:cs="Times New Roman"/>
        </w:rPr>
        <w:br w:type="page"/>
      </w:r>
    </w:p>
    <w:p w:rsidR="00EE274C" w:rsidRPr="00107748" w:rsidRDefault="00EE274C" w:rsidP="00107748">
      <w:pPr>
        <w:spacing w:before="120" w:after="60" w:line="240" w:lineRule="auto"/>
        <w:rPr>
          <w:rFonts w:ascii="Times New Roman" w:hAnsi="Times New Roman" w:cs="Times New Roman"/>
          <w:b/>
          <w:sz w:val="20"/>
        </w:rPr>
      </w:pPr>
      <w:r w:rsidRPr="00107748">
        <w:rPr>
          <w:rFonts w:ascii="Times New Roman" w:hAnsi="Times New Roman" w:cs="Times New Roman"/>
          <w:b/>
          <w:sz w:val="20"/>
        </w:rPr>
        <w:lastRenderedPageBreak/>
        <w:t>Authorization of marriage of person under age of 18 or 16 years in exceptional circumstances.</w:t>
      </w:r>
    </w:p>
    <w:p w:rsidR="00EE274C" w:rsidRPr="00B86299" w:rsidRDefault="00C72B4A" w:rsidP="00B86299">
      <w:pPr>
        <w:spacing w:after="0" w:line="240" w:lineRule="auto"/>
        <w:ind w:firstLine="432"/>
        <w:jc w:val="both"/>
        <w:rPr>
          <w:rFonts w:ascii="Times New Roman" w:hAnsi="Times New Roman" w:cs="Times New Roman"/>
        </w:rPr>
      </w:pPr>
      <w:r w:rsidRPr="00B86299">
        <w:rPr>
          <w:rFonts w:ascii="Times New Roman" w:hAnsi="Times New Roman" w:cs="Times New Roman"/>
          <w:b/>
        </w:rPr>
        <w:t>4.</w:t>
      </w:r>
      <w:r w:rsidR="00B80E70" w:rsidRPr="00B86299">
        <w:rPr>
          <w:rFonts w:ascii="Times New Roman" w:hAnsi="Times New Roman" w:cs="Times New Roman"/>
        </w:rPr>
        <w:tab/>
      </w:r>
      <w:r w:rsidR="00EE274C" w:rsidRPr="00B86299">
        <w:rPr>
          <w:rFonts w:ascii="Times New Roman" w:hAnsi="Times New Roman" w:cs="Times New Roman"/>
        </w:rPr>
        <w:t>Section 12 of the Principal Act is amended</w:t>
      </w:r>
      <w:r w:rsidR="00806EDB" w:rsidRPr="00B86299">
        <w:rPr>
          <w:rFonts w:ascii="Times New Roman" w:hAnsi="Times New Roman" w:cs="Times New Roman"/>
        </w:rPr>
        <w:t xml:space="preserve"> by omitting from sub-section (1</w:t>
      </w:r>
      <w:r w:rsidR="00EE274C" w:rsidRPr="00B86299">
        <w:rPr>
          <w:rFonts w:ascii="Times New Roman" w:hAnsi="Times New Roman" w:cs="Times New Roman"/>
        </w:rPr>
        <w:t xml:space="preserve">) the words </w:t>
      </w:r>
      <w:r w:rsidRPr="00B86299">
        <w:rPr>
          <w:rFonts w:ascii="Times New Roman" w:hAnsi="Times New Roman" w:cs="Times New Roman"/>
        </w:rPr>
        <w:t>“</w:t>
      </w:r>
      <w:r w:rsidR="00EE274C" w:rsidRPr="00B86299">
        <w:rPr>
          <w:rFonts w:ascii="Times New Roman" w:hAnsi="Times New Roman" w:cs="Times New Roman"/>
        </w:rPr>
        <w:t>to a Judge in a</w:t>
      </w:r>
      <w:r w:rsidRPr="00B86299">
        <w:rPr>
          <w:rFonts w:ascii="Times New Roman" w:hAnsi="Times New Roman" w:cs="Times New Roman"/>
        </w:rPr>
        <w:t>”</w:t>
      </w:r>
      <w:r w:rsidR="00EE274C" w:rsidRPr="00B86299">
        <w:rPr>
          <w:rFonts w:ascii="Times New Roman" w:hAnsi="Times New Roman" w:cs="Times New Roman"/>
        </w:rPr>
        <w:t>.</w:t>
      </w:r>
    </w:p>
    <w:p w:rsidR="00EE274C" w:rsidRPr="00107748" w:rsidRDefault="00EE274C" w:rsidP="00107748">
      <w:pPr>
        <w:spacing w:before="120" w:after="60" w:line="240" w:lineRule="auto"/>
        <w:rPr>
          <w:rFonts w:ascii="Times New Roman" w:hAnsi="Times New Roman" w:cs="Times New Roman"/>
          <w:b/>
          <w:sz w:val="20"/>
        </w:rPr>
      </w:pPr>
      <w:r w:rsidRPr="00107748">
        <w:rPr>
          <w:rFonts w:ascii="Times New Roman" w:hAnsi="Times New Roman" w:cs="Times New Roman"/>
          <w:b/>
          <w:sz w:val="20"/>
        </w:rPr>
        <w:t>Marriage of minor not to be</w:t>
      </w:r>
      <w:r w:rsidR="00B80E70" w:rsidRPr="00107748">
        <w:rPr>
          <w:rFonts w:ascii="Times New Roman" w:hAnsi="Times New Roman" w:cs="Times New Roman"/>
          <w:b/>
          <w:sz w:val="20"/>
        </w:rPr>
        <w:t xml:space="preserve"> </w:t>
      </w:r>
      <w:r w:rsidRPr="00107748">
        <w:rPr>
          <w:rFonts w:ascii="Times New Roman" w:hAnsi="Times New Roman" w:cs="Times New Roman"/>
          <w:b/>
          <w:sz w:val="20"/>
        </w:rPr>
        <w:t xml:space="preserve">solemnized without consent of parents, </w:t>
      </w:r>
      <w:r w:rsidR="00C72B4A" w:rsidRPr="00107748">
        <w:rPr>
          <w:rFonts w:ascii="Times New Roman" w:hAnsi="Times New Roman" w:cs="Times New Roman"/>
          <w:b/>
          <w:sz w:val="20"/>
        </w:rPr>
        <w:t>&amp;c.</w:t>
      </w:r>
    </w:p>
    <w:p w:rsidR="00EE274C" w:rsidRPr="00B86299" w:rsidRDefault="00C72B4A" w:rsidP="00B86299">
      <w:pPr>
        <w:spacing w:after="0" w:line="240" w:lineRule="auto"/>
        <w:ind w:firstLine="432"/>
        <w:jc w:val="both"/>
        <w:rPr>
          <w:rFonts w:ascii="Times New Roman" w:hAnsi="Times New Roman" w:cs="Times New Roman"/>
        </w:rPr>
      </w:pPr>
      <w:r w:rsidRPr="00B86299">
        <w:rPr>
          <w:rFonts w:ascii="Times New Roman" w:hAnsi="Times New Roman" w:cs="Times New Roman"/>
          <w:b/>
        </w:rPr>
        <w:t>5.</w:t>
      </w:r>
      <w:r w:rsidR="00B80E70" w:rsidRPr="00B86299">
        <w:rPr>
          <w:rFonts w:ascii="Times New Roman" w:hAnsi="Times New Roman" w:cs="Times New Roman"/>
          <w:i/>
        </w:rPr>
        <w:tab/>
      </w:r>
      <w:r w:rsidR="00EE274C" w:rsidRPr="00B86299">
        <w:rPr>
          <w:rFonts w:ascii="Times New Roman" w:hAnsi="Times New Roman" w:cs="Times New Roman"/>
        </w:rPr>
        <w:t xml:space="preserve">Section 13 of the Principal Act is amended by inserting in paragraph (b) of sub-section (2), after the words </w:t>
      </w:r>
      <w:r w:rsidRPr="00B86299">
        <w:rPr>
          <w:rFonts w:ascii="Times New Roman" w:hAnsi="Times New Roman" w:cs="Times New Roman"/>
        </w:rPr>
        <w:t>“</w:t>
      </w:r>
      <w:r w:rsidR="00EE274C" w:rsidRPr="00B86299">
        <w:rPr>
          <w:rFonts w:ascii="Times New Roman" w:hAnsi="Times New Roman" w:cs="Times New Roman"/>
        </w:rPr>
        <w:t>Consular Officer,</w:t>
      </w:r>
      <w:r w:rsidRPr="00B86299">
        <w:rPr>
          <w:rFonts w:ascii="Times New Roman" w:hAnsi="Times New Roman" w:cs="Times New Roman"/>
        </w:rPr>
        <w:t>”</w:t>
      </w:r>
      <w:r w:rsidR="00EE274C" w:rsidRPr="00B86299">
        <w:rPr>
          <w:rFonts w:ascii="Times New Roman" w:hAnsi="Times New Roman" w:cs="Times New Roman"/>
        </w:rPr>
        <w:t xml:space="preserve">, the words </w:t>
      </w:r>
      <w:r w:rsidRPr="00B86299">
        <w:rPr>
          <w:rFonts w:ascii="Times New Roman" w:hAnsi="Times New Roman" w:cs="Times New Roman"/>
        </w:rPr>
        <w:t>“</w:t>
      </w:r>
      <w:r w:rsidR="00EE274C" w:rsidRPr="00B86299">
        <w:rPr>
          <w:rFonts w:ascii="Times New Roman" w:hAnsi="Times New Roman" w:cs="Times New Roman"/>
        </w:rPr>
        <w:t>a minister of religion of that place,</w:t>
      </w:r>
      <w:r w:rsidRPr="00B86299">
        <w:rPr>
          <w:rFonts w:ascii="Times New Roman" w:hAnsi="Times New Roman" w:cs="Times New Roman"/>
        </w:rPr>
        <w:t>”</w:t>
      </w:r>
      <w:r w:rsidR="00EE274C" w:rsidRPr="00B86299">
        <w:rPr>
          <w:rFonts w:ascii="Times New Roman" w:hAnsi="Times New Roman" w:cs="Times New Roman"/>
        </w:rPr>
        <w:t>.</w:t>
      </w:r>
    </w:p>
    <w:p w:rsidR="00EE274C" w:rsidRPr="00107748" w:rsidRDefault="00EE274C" w:rsidP="00107748">
      <w:pPr>
        <w:spacing w:before="120" w:after="60" w:line="240" w:lineRule="auto"/>
        <w:rPr>
          <w:rFonts w:ascii="Times New Roman" w:hAnsi="Times New Roman" w:cs="Times New Roman"/>
          <w:b/>
          <w:sz w:val="20"/>
        </w:rPr>
      </w:pPr>
      <w:r w:rsidRPr="00107748">
        <w:rPr>
          <w:rFonts w:ascii="Times New Roman" w:hAnsi="Times New Roman" w:cs="Times New Roman"/>
          <w:b/>
          <w:sz w:val="20"/>
        </w:rPr>
        <w:t>Applicant may be refused registration in certain circumstances.</w:t>
      </w:r>
    </w:p>
    <w:p w:rsidR="00EE274C" w:rsidRPr="00B86299" w:rsidRDefault="00C72B4A" w:rsidP="00B86299">
      <w:pPr>
        <w:spacing w:after="0" w:line="240" w:lineRule="auto"/>
        <w:ind w:firstLine="432"/>
        <w:jc w:val="both"/>
        <w:rPr>
          <w:rFonts w:ascii="Times New Roman" w:hAnsi="Times New Roman" w:cs="Times New Roman"/>
        </w:rPr>
      </w:pPr>
      <w:r w:rsidRPr="00B86299">
        <w:rPr>
          <w:rFonts w:ascii="Times New Roman" w:hAnsi="Times New Roman" w:cs="Times New Roman"/>
          <w:b/>
        </w:rPr>
        <w:t>6.</w:t>
      </w:r>
      <w:r w:rsidR="00B80E70" w:rsidRPr="00B86299">
        <w:rPr>
          <w:rFonts w:ascii="Times New Roman" w:hAnsi="Times New Roman" w:cs="Times New Roman"/>
        </w:rPr>
        <w:tab/>
      </w:r>
      <w:r w:rsidR="00EE274C" w:rsidRPr="00B86299">
        <w:rPr>
          <w:rFonts w:ascii="Times New Roman" w:hAnsi="Times New Roman" w:cs="Times New Roman"/>
        </w:rPr>
        <w:t>Section 31 of the Principal Act is amended by omitting sub</w:t>
      </w:r>
      <w:r w:rsidR="0015523A">
        <w:rPr>
          <w:rFonts w:ascii="Times New Roman" w:hAnsi="Times New Roman" w:cs="Times New Roman"/>
        </w:rPr>
        <w:t>-</w:t>
      </w:r>
      <w:r w:rsidR="00EE274C" w:rsidRPr="00B86299">
        <w:rPr>
          <w:rFonts w:ascii="Times New Roman" w:hAnsi="Times New Roman" w:cs="Times New Roman"/>
        </w:rPr>
        <w:t>sections (2) and (3).</w:t>
      </w:r>
    </w:p>
    <w:p w:rsidR="00EE274C" w:rsidRPr="00B86299" w:rsidRDefault="00C72B4A" w:rsidP="00107748">
      <w:pPr>
        <w:spacing w:before="120" w:after="0" w:line="240" w:lineRule="auto"/>
        <w:ind w:firstLine="432"/>
        <w:jc w:val="both"/>
        <w:rPr>
          <w:rFonts w:ascii="Times New Roman" w:hAnsi="Times New Roman" w:cs="Times New Roman"/>
        </w:rPr>
      </w:pPr>
      <w:r w:rsidRPr="00B86299">
        <w:rPr>
          <w:rFonts w:ascii="Times New Roman" w:hAnsi="Times New Roman" w:cs="Times New Roman"/>
          <w:b/>
        </w:rPr>
        <w:t>7.</w:t>
      </w:r>
      <w:r w:rsidR="00B80E70" w:rsidRPr="00B86299">
        <w:rPr>
          <w:rFonts w:ascii="Times New Roman" w:hAnsi="Times New Roman" w:cs="Times New Roman"/>
        </w:rPr>
        <w:tab/>
      </w:r>
      <w:r w:rsidR="00EE274C" w:rsidRPr="00B86299">
        <w:rPr>
          <w:rFonts w:ascii="Times New Roman" w:hAnsi="Times New Roman" w:cs="Times New Roman"/>
        </w:rPr>
        <w:t>Section 38 of the Principal Act is repealed and the following section substituted:—</w:t>
      </w:r>
    </w:p>
    <w:p w:rsidR="00107748" w:rsidRPr="00AF06A3" w:rsidRDefault="00107748" w:rsidP="00AF06A3">
      <w:pPr>
        <w:spacing w:before="120" w:after="60" w:line="240" w:lineRule="auto"/>
        <w:rPr>
          <w:rFonts w:ascii="Times New Roman" w:hAnsi="Times New Roman" w:cs="Times New Roman"/>
          <w:b/>
          <w:sz w:val="20"/>
        </w:rPr>
      </w:pPr>
      <w:r w:rsidRPr="00AF06A3">
        <w:rPr>
          <w:rFonts w:ascii="Times New Roman" w:hAnsi="Times New Roman" w:cs="Times New Roman"/>
          <w:b/>
          <w:sz w:val="20"/>
        </w:rPr>
        <w:t>Registrars to furnish information to Attorney-General.</w:t>
      </w:r>
    </w:p>
    <w:p w:rsidR="00EE274C" w:rsidRPr="00B86299" w:rsidRDefault="00C72B4A" w:rsidP="00107748">
      <w:pPr>
        <w:spacing w:after="0" w:line="240" w:lineRule="auto"/>
        <w:ind w:firstLine="432"/>
        <w:jc w:val="both"/>
        <w:rPr>
          <w:rFonts w:ascii="Times New Roman" w:hAnsi="Times New Roman" w:cs="Times New Roman"/>
        </w:rPr>
      </w:pPr>
      <w:r w:rsidRPr="00B86299">
        <w:rPr>
          <w:rFonts w:ascii="Times New Roman" w:hAnsi="Times New Roman" w:cs="Times New Roman"/>
        </w:rPr>
        <w:t>“</w:t>
      </w:r>
      <w:r w:rsidR="00EE274C" w:rsidRPr="00B86299">
        <w:rPr>
          <w:rFonts w:ascii="Times New Roman" w:hAnsi="Times New Roman" w:cs="Times New Roman"/>
        </w:rPr>
        <w:t>38. Each Registrar shall, if the Secretary to the Attorney-General</w:t>
      </w:r>
      <w:r w:rsidRPr="00B86299">
        <w:rPr>
          <w:rFonts w:ascii="Times New Roman" w:hAnsi="Times New Roman" w:cs="Times New Roman"/>
        </w:rPr>
        <w:t>’</w:t>
      </w:r>
      <w:r w:rsidR="00EE274C" w:rsidRPr="00B86299">
        <w:rPr>
          <w:rFonts w:ascii="Times New Roman" w:hAnsi="Times New Roman" w:cs="Times New Roman"/>
        </w:rPr>
        <w:t>s Department so requests, furnish to the Secretary—</w:t>
      </w:r>
    </w:p>
    <w:p w:rsidR="00EE274C" w:rsidRPr="00B86299" w:rsidRDefault="00EE274C" w:rsidP="00B86299">
      <w:pPr>
        <w:spacing w:after="0" w:line="240" w:lineRule="auto"/>
        <w:ind w:left="1152" w:hanging="576"/>
        <w:jc w:val="both"/>
        <w:rPr>
          <w:rFonts w:ascii="Times New Roman" w:hAnsi="Times New Roman" w:cs="Times New Roman"/>
        </w:rPr>
      </w:pPr>
      <w:r w:rsidRPr="00B86299">
        <w:rPr>
          <w:rFonts w:ascii="Times New Roman" w:hAnsi="Times New Roman" w:cs="Times New Roman"/>
        </w:rPr>
        <w:t>(a) a list of ministers of religion registered by him under this Division during the period specified in the request, showing the full name, designation, residential or postal address and religious denomination of each minister; and</w:t>
      </w:r>
    </w:p>
    <w:p w:rsidR="00EE274C" w:rsidRPr="00B86299" w:rsidRDefault="00EE274C" w:rsidP="00B86299">
      <w:pPr>
        <w:spacing w:after="0" w:line="240" w:lineRule="auto"/>
        <w:ind w:left="1152" w:hanging="576"/>
        <w:jc w:val="both"/>
        <w:rPr>
          <w:rFonts w:ascii="Times New Roman" w:hAnsi="Times New Roman" w:cs="Times New Roman"/>
        </w:rPr>
      </w:pPr>
      <w:r w:rsidRPr="00B86299">
        <w:rPr>
          <w:rFonts w:ascii="Times New Roman" w:hAnsi="Times New Roman" w:cs="Times New Roman"/>
        </w:rPr>
        <w:t>(b) particulars of any other alterations to the register kept by him under this Division made during that period.</w:t>
      </w:r>
      <w:r w:rsidR="00C72B4A" w:rsidRPr="00B86299">
        <w:rPr>
          <w:rFonts w:ascii="Times New Roman" w:hAnsi="Times New Roman" w:cs="Times New Roman"/>
        </w:rPr>
        <w:t>”</w:t>
      </w:r>
      <w:r w:rsidRPr="00B86299">
        <w:rPr>
          <w:rFonts w:ascii="Times New Roman" w:hAnsi="Times New Roman" w:cs="Times New Roman"/>
        </w:rPr>
        <w:t>.</w:t>
      </w:r>
    </w:p>
    <w:p w:rsidR="00EE274C" w:rsidRPr="00AF06A3" w:rsidRDefault="00C72B4A" w:rsidP="00AF06A3">
      <w:pPr>
        <w:spacing w:before="120" w:after="60" w:line="240" w:lineRule="auto"/>
        <w:rPr>
          <w:rFonts w:ascii="Times New Roman" w:hAnsi="Times New Roman" w:cs="Times New Roman"/>
          <w:b/>
          <w:sz w:val="20"/>
        </w:rPr>
      </w:pPr>
      <w:r w:rsidRPr="00AF06A3">
        <w:rPr>
          <w:rFonts w:ascii="Times New Roman" w:hAnsi="Times New Roman" w:cs="Times New Roman"/>
          <w:b/>
          <w:sz w:val="20"/>
        </w:rPr>
        <w:t>Notice to be</w:t>
      </w:r>
      <w:r w:rsidR="00B80E70" w:rsidRPr="00AF06A3">
        <w:rPr>
          <w:rFonts w:ascii="Times New Roman" w:hAnsi="Times New Roman" w:cs="Times New Roman"/>
          <w:b/>
          <w:sz w:val="20"/>
        </w:rPr>
        <w:t xml:space="preserve"> </w:t>
      </w:r>
      <w:r w:rsidRPr="00AF06A3">
        <w:rPr>
          <w:rFonts w:ascii="Times New Roman" w:hAnsi="Times New Roman" w:cs="Times New Roman"/>
          <w:b/>
          <w:sz w:val="20"/>
        </w:rPr>
        <w:t>given and declaration</w:t>
      </w:r>
      <w:r w:rsidR="00B80E70" w:rsidRPr="00AF06A3">
        <w:rPr>
          <w:rFonts w:ascii="Times New Roman" w:hAnsi="Times New Roman" w:cs="Times New Roman"/>
          <w:b/>
          <w:sz w:val="20"/>
        </w:rPr>
        <w:t xml:space="preserve"> </w:t>
      </w:r>
      <w:r w:rsidRPr="00AF06A3">
        <w:rPr>
          <w:rFonts w:ascii="Times New Roman" w:hAnsi="Times New Roman" w:cs="Times New Roman"/>
          <w:b/>
          <w:sz w:val="20"/>
        </w:rPr>
        <w:t>made.</w:t>
      </w:r>
    </w:p>
    <w:p w:rsidR="00EE274C" w:rsidRPr="00B86299" w:rsidRDefault="00C72B4A" w:rsidP="00B86299">
      <w:pPr>
        <w:tabs>
          <w:tab w:val="left" w:pos="990"/>
        </w:tabs>
        <w:spacing w:after="0" w:line="240" w:lineRule="auto"/>
        <w:ind w:firstLine="432"/>
        <w:jc w:val="both"/>
        <w:rPr>
          <w:rFonts w:ascii="Times New Roman" w:hAnsi="Times New Roman" w:cs="Times New Roman"/>
        </w:rPr>
      </w:pPr>
      <w:r w:rsidRPr="00B86299">
        <w:rPr>
          <w:rFonts w:ascii="Times New Roman" w:hAnsi="Times New Roman" w:cs="Times New Roman"/>
          <w:b/>
        </w:rPr>
        <w:t>8.</w:t>
      </w:r>
      <w:r w:rsidR="00EE274C" w:rsidRPr="00B86299">
        <w:rPr>
          <w:rFonts w:ascii="Times New Roman" w:hAnsi="Times New Roman" w:cs="Times New Roman"/>
        </w:rPr>
        <w:t xml:space="preserve"> </w:t>
      </w:r>
      <w:r w:rsidRPr="00B86299">
        <w:rPr>
          <w:rFonts w:ascii="Times New Roman" w:hAnsi="Times New Roman" w:cs="Times New Roman"/>
          <w:smallCaps/>
        </w:rPr>
        <w:t>(1)</w:t>
      </w:r>
      <w:r w:rsidR="00B80E70" w:rsidRPr="00B86299">
        <w:rPr>
          <w:rFonts w:ascii="Times New Roman" w:hAnsi="Times New Roman" w:cs="Times New Roman"/>
          <w:smallCaps/>
        </w:rPr>
        <w:tab/>
      </w:r>
      <w:r w:rsidR="00EE274C" w:rsidRPr="00B86299">
        <w:rPr>
          <w:rFonts w:ascii="Times New Roman" w:hAnsi="Times New Roman" w:cs="Times New Roman"/>
        </w:rPr>
        <w:t>Section 42 of the Principal Act is amended—</w:t>
      </w:r>
    </w:p>
    <w:p w:rsidR="00EE274C" w:rsidRPr="00B86299" w:rsidRDefault="00EE274C" w:rsidP="00B86299">
      <w:pPr>
        <w:spacing w:after="0" w:line="240" w:lineRule="auto"/>
        <w:ind w:left="1152" w:hanging="576"/>
        <w:jc w:val="both"/>
        <w:rPr>
          <w:rFonts w:ascii="Times New Roman" w:hAnsi="Times New Roman" w:cs="Times New Roman"/>
        </w:rPr>
      </w:pPr>
      <w:r w:rsidRPr="00B86299">
        <w:rPr>
          <w:rFonts w:ascii="Times New Roman" w:hAnsi="Times New Roman" w:cs="Times New Roman"/>
        </w:rPr>
        <w:t xml:space="preserve">(a) by omitting from paragraph (a) of sub-section </w:t>
      </w:r>
      <w:r w:rsidR="00C72B4A" w:rsidRPr="00B86299">
        <w:rPr>
          <w:rFonts w:ascii="Times New Roman" w:hAnsi="Times New Roman" w:cs="Times New Roman"/>
          <w:smallCaps/>
        </w:rPr>
        <w:t xml:space="preserve">(1) </w:t>
      </w:r>
      <w:r w:rsidRPr="00B86299">
        <w:rPr>
          <w:rFonts w:ascii="Times New Roman" w:hAnsi="Times New Roman" w:cs="Times New Roman"/>
        </w:rPr>
        <w:t xml:space="preserve">the words </w:t>
      </w:r>
      <w:r w:rsidR="00C72B4A" w:rsidRPr="00B86299">
        <w:rPr>
          <w:rFonts w:ascii="Times New Roman" w:hAnsi="Times New Roman" w:cs="Times New Roman"/>
        </w:rPr>
        <w:t>“</w:t>
      </w:r>
      <w:r w:rsidRPr="00B86299">
        <w:rPr>
          <w:rFonts w:ascii="Times New Roman" w:hAnsi="Times New Roman" w:cs="Times New Roman"/>
        </w:rPr>
        <w:t>the ninetieth day</w:t>
      </w:r>
      <w:r w:rsidR="00C72B4A" w:rsidRPr="00B86299">
        <w:rPr>
          <w:rFonts w:ascii="Times New Roman" w:hAnsi="Times New Roman" w:cs="Times New Roman"/>
        </w:rPr>
        <w:t>”</w:t>
      </w:r>
      <w:r w:rsidRPr="00B86299">
        <w:rPr>
          <w:rFonts w:ascii="Times New Roman" w:hAnsi="Times New Roman" w:cs="Times New Roman"/>
        </w:rPr>
        <w:t xml:space="preserve"> and substituting the words </w:t>
      </w:r>
      <w:r w:rsidR="00C72B4A" w:rsidRPr="00B86299">
        <w:rPr>
          <w:rFonts w:ascii="Times New Roman" w:hAnsi="Times New Roman" w:cs="Times New Roman"/>
        </w:rPr>
        <w:t>“</w:t>
      </w:r>
      <w:r w:rsidRPr="00B86299">
        <w:rPr>
          <w:rFonts w:ascii="Times New Roman" w:hAnsi="Times New Roman" w:cs="Times New Roman"/>
        </w:rPr>
        <w:t>three months</w:t>
      </w:r>
      <w:r w:rsidR="00C72B4A" w:rsidRPr="00B86299">
        <w:rPr>
          <w:rFonts w:ascii="Times New Roman" w:hAnsi="Times New Roman" w:cs="Times New Roman"/>
        </w:rPr>
        <w:t>”</w:t>
      </w:r>
      <w:r w:rsidRPr="00B86299">
        <w:rPr>
          <w:rFonts w:ascii="Times New Roman" w:hAnsi="Times New Roman" w:cs="Times New Roman"/>
        </w:rPr>
        <w:t>; and</w:t>
      </w:r>
    </w:p>
    <w:p w:rsidR="00EE274C" w:rsidRPr="00B86299" w:rsidRDefault="00EE274C" w:rsidP="00B86299">
      <w:pPr>
        <w:spacing w:after="0" w:line="240" w:lineRule="auto"/>
        <w:ind w:left="1152" w:hanging="576"/>
        <w:jc w:val="both"/>
        <w:rPr>
          <w:rFonts w:ascii="Times New Roman" w:hAnsi="Times New Roman" w:cs="Times New Roman"/>
        </w:rPr>
      </w:pPr>
      <w:r w:rsidRPr="00B86299">
        <w:rPr>
          <w:rFonts w:ascii="Times New Roman" w:hAnsi="Times New Roman" w:cs="Times New Roman"/>
        </w:rPr>
        <w:t xml:space="preserve">(b) by omitting from paragraph, (b) of sub-section (2) the words </w:t>
      </w:r>
      <w:r w:rsidR="00C72B4A" w:rsidRPr="00B86299">
        <w:rPr>
          <w:rFonts w:ascii="Times New Roman" w:hAnsi="Times New Roman" w:cs="Times New Roman"/>
        </w:rPr>
        <w:t>“</w:t>
      </w:r>
      <w:r w:rsidRPr="00B86299">
        <w:rPr>
          <w:rFonts w:ascii="Times New Roman" w:hAnsi="Times New Roman" w:cs="Times New Roman"/>
        </w:rPr>
        <w:t>or a justice of the peace</w:t>
      </w:r>
      <w:r w:rsidR="00C72B4A" w:rsidRPr="00B86299">
        <w:rPr>
          <w:rFonts w:ascii="Times New Roman" w:hAnsi="Times New Roman" w:cs="Times New Roman"/>
        </w:rPr>
        <w:t>”</w:t>
      </w:r>
      <w:r w:rsidRPr="00B86299">
        <w:rPr>
          <w:rFonts w:ascii="Times New Roman" w:hAnsi="Times New Roman" w:cs="Times New Roman"/>
        </w:rPr>
        <w:t xml:space="preserve"> and substituting the words </w:t>
      </w:r>
      <w:r w:rsidR="00C72B4A" w:rsidRPr="00B86299">
        <w:rPr>
          <w:rFonts w:ascii="Times New Roman" w:hAnsi="Times New Roman" w:cs="Times New Roman"/>
        </w:rPr>
        <w:t>“</w:t>
      </w:r>
      <w:r w:rsidRPr="00B86299">
        <w:rPr>
          <w:rFonts w:ascii="Times New Roman" w:hAnsi="Times New Roman" w:cs="Times New Roman"/>
        </w:rPr>
        <w:t>,</w:t>
      </w:r>
      <w:r w:rsidR="00AF06A3">
        <w:rPr>
          <w:rFonts w:ascii="Times New Roman" w:hAnsi="Times New Roman" w:cs="Times New Roman"/>
        </w:rPr>
        <w:t xml:space="preserve"> </w:t>
      </w:r>
      <w:r w:rsidRPr="00B86299">
        <w:rPr>
          <w:rFonts w:ascii="Times New Roman" w:hAnsi="Times New Roman" w:cs="Times New Roman"/>
        </w:rPr>
        <w:t>a justice of the peace, a barrister or solicitor, a legally qualified medical practitioner or a member of the Police Force of the Commonwealth or of a State or Territory</w:t>
      </w:r>
      <w:r w:rsidR="00C72B4A" w:rsidRPr="00B86299">
        <w:rPr>
          <w:rFonts w:ascii="Times New Roman" w:hAnsi="Times New Roman" w:cs="Times New Roman"/>
        </w:rPr>
        <w:t>”</w:t>
      </w:r>
      <w:r w:rsidRPr="00B86299">
        <w:rPr>
          <w:rFonts w:ascii="Times New Roman" w:hAnsi="Times New Roman" w:cs="Times New Roman"/>
        </w:rPr>
        <w:t>.</w:t>
      </w:r>
    </w:p>
    <w:p w:rsidR="00EE274C" w:rsidRPr="00B86299" w:rsidRDefault="00B80E70" w:rsidP="00B86299">
      <w:pPr>
        <w:tabs>
          <w:tab w:val="left" w:pos="907"/>
        </w:tabs>
        <w:spacing w:before="60" w:after="60" w:line="240" w:lineRule="auto"/>
        <w:ind w:firstLine="432"/>
        <w:jc w:val="both"/>
        <w:rPr>
          <w:rFonts w:ascii="Times New Roman" w:hAnsi="Times New Roman" w:cs="Times New Roman"/>
        </w:rPr>
      </w:pPr>
      <w:r w:rsidRPr="00B86299">
        <w:rPr>
          <w:rFonts w:ascii="Times New Roman" w:hAnsi="Times New Roman" w:cs="Times New Roman"/>
        </w:rPr>
        <w:t>(2)</w:t>
      </w:r>
      <w:r w:rsidRPr="00B86299">
        <w:rPr>
          <w:rFonts w:ascii="Times New Roman" w:hAnsi="Times New Roman" w:cs="Times New Roman"/>
        </w:rPr>
        <w:tab/>
        <w:t xml:space="preserve">A </w:t>
      </w:r>
      <w:r w:rsidR="00EE274C" w:rsidRPr="00B86299">
        <w:rPr>
          <w:rFonts w:ascii="Times New Roman" w:hAnsi="Times New Roman" w:cs="Times New Roman"/>
        </w:rPr>
        <w:t xml:space="preserve">notice duly </w:t>
      </w:r>
      <w:r w:rsidR="007E74DC">
        <w:rPr>
          <w:rFonts w:ascii="Times New Roman" w:hAnsi="Times New Roman" w:cs="Times New Roman"/>
        </w:rPr>
        <w:t>given under paragraph 42(1)</w:t>
      </w:r>
      <w:r w:rsidR="00EE274C" w:rsidRPr="00B86299">
        <w:rPr>
          <w:rFonts w:ascii="Times New Roman" w:hAnsi="Times New Roman" w:cs="Times New Roman"/>
        </w:rPr>
        <w:t>(a) of the Principal Act before the date of commencement of this Act shall be deemed to have been du</w:t>
      </w:r>
      <w:r w:rsidR="007E74DC">
        <w:rPr>
          <w:rFonts w:ascii="Times New Roman" w:hAnsi="Times New Roman" w:cs="Times New Roman"/>
        </w:rPr>
        <w:t>ly given under paragraph 42(1)</w:t>
      </w:r>
      <w:r w:rsidR="00EE274C" w:rsidRPr="00B86299">
        <w:rPr>
          <w:rFonts w:ascii="Times New Roman" w:hAnsi="Times New Roman" w:cs="Times New Roman"/>
        </w:rPr>
        <w:t>(a) of the Principal Act as amended by this Act.</w:t>
      </w:r>
    </w:p>
    <w:p w:rsidR="00EE274C" w:rsidRPr="00B86299" w:rsidRDefault="00C72B4A" w:rsidP="00B86299">
      <w:pPr>
        <w:spacing w:after="0" w:line="240" w:lineRule="auto"/>
        <w:jc w:val="both"/>
        <w:rPr>
          <w:rFonts w:ascii="Times New Roman" w:hAnsi="Times New Roman" w:cs="Times New Roman"/>
        </w:rPr>
      </w:pPr>
      <w:r w:rsidRPr="00B86299">
        <w:rPr>
          <w:rFonts w:ascii="Times New Roman" w:hAnsi="Times New Roman" w:cs="Times New Roman"/>
        </w:rPr>
        <w:br w:type="page"/>
      </w:r>
    </w:p>
    <w:p w:rsidR="00EE274C" w:rsidRPr="00AF06A3" w:rsidRDefault="00C72B4A" w:rsidP="00AF06A3">
      <w:pPr>
        <w:spacing w:before="120" w:after="60" w:line="240" w:lineRule="auto"/>
        <w:rPr>
          <w:rFonts w:ascii="Times New Roman" w:hAnsi="Times New Roman" w:cs="Times New Roman"/>
          <w:b/>
          <w:sz w:val="20"/>
        </w:rPr>
      </w:pPr>
      <w:r w:rsidRPr="00AF06A3">
        <w:rPr>
          <w:rFonts w:ascii="Times New Roman" w:hAnsi="Times New Roman" w:cs="Times New Roman"/>
          <w:b/>
          <w:sz w:val="20"/>
        </w:rPr>
        <w:lastRenderedPageBreak/>
        <w:t>Marriage certificate.</w:t>
      </w:r>
    </w:p>
    <w:p w:rsidR="00EE274C" w:rsidRPr="00B86299" w:rsidRDefault="00C72B4A" w:rsidP="00B86299">
      <w:pPr>
        <w:spacing w:after="0" w:line="240" w:lineRule="auto"/>
        <w:ind w:firstLine="432"/>
        <w:jc w:val="both"/>
        <w:rPr>
          <w:rFonts w:ascii="Times New Roman" w:hAnsi="Times New Roman" w:cs="Times New Roman"/>
        </w:rPr>
      </w:pPr>
      <w:r w:rsidRPr="00B86299">
        <w:rPr>
          <w:rFonts w:ascii="Times New Roman" w:hAnsi="Times New Roman" w:cs="Times New Roman"/>
          <w:b/>
        </w:rPr>
        <w:t>9.</w:t>
      </w:r>
      <w:r w:rsidR="00656811" w:rsidRPr="00B86299">
        <w:rPr>
          <w:rFonts w:ascii="Times New Roman" w:hAnsi="Times New Roman" w:cs="Times New Roman"/>
        </w:rPr>
        <w:tab/>
      </w:r>
      <w:r w:rsidR="00EE274C" w:rsidRPr="00B86299">
        <w:rPr>
          <w:rFonts w:ascii="Times New Roman" w:hAnsi="Times New Roman" w:cs="Times New Roman"/>
        </w:rPr>
        <w:t>Section 50 of the Principal Act is amended—</w:t>
      </w:r>
    </w:p>
    <w:p w:rsidR="00EE274C" w:rsidRPr="00B86299" w:rsidRDefault="00EE274C" w:rsidP="00B86299">
      <w:pPr>
        <w:spacing w:after="0" w:line="240" w:lineRule="auto"/>
        <w:ind w:left="1152" w:hanging="576"/>
        <w:jc w:val="both"/>
        <w:rPr>
          <w:rFonts w:ascii="Times New Roman" w:hAnsi="Times New Roman" w:cs="Times New Roman"/>
        </w:rPr>
      </w:pPr>
      <w:r w:rsidRPr="00B86299">
        <w:rPr>
          <w:rFonts w:ascii="Times New Roman" w:hAnsi="Times New Roman" w:cs="Times New Roman"/>
        </w:rPr>
        <w:t>(a) by inserting after sub-section (1) the following sub-section:—</w:t>
      </w:r>
    </w:p>
    <w:p w:rsidR="00EE274C" w:rsidRPr="00B86299" w:rsidRDefault="00C72B4A" w:rsidP="00AF06A3">
      <w:pPr>
        <w:spacing w:after="0" w:line="240" w:lineRule="auto"/>
        <w:ind w:left="720" w:firstLine="432"/>
        <w:jc w:val="both"/>
        <w:rPr>
          <w:rFonts w:ascii="Times New Roman" w:hAnsi="Times New Roman" w:cs="Times New Roman"/>
        </w:rPr>
      </w:pPr>
      <w:r w:rsidRPr="00B86299">
        <w:rPr>
          <w:rFonts w:ascii="Times New Roman" w:hAnsi="Times New Roman" w:cs="Times New Roman"/>
        </w:rPr>
        <w:t>“</w:t>
      </w:r>
      <w:r w:rsidR="00EE274C" w:rsidRPr="00B86299">
        <w:rPr>
          <w:rFonts w:ascii="Times New Roman" w:hAnsi="Times New Roman" w:cs="Times New Roman"/>
        </w:rPr>
        <w:t>(1</w:t>
      </w:r>
      <w:r w:rsidRPr="00B86299">
        <w:rPr>
          <w:rFonts w:ascii="Times New Roman" w:hAnsi="Times New Roman" w:cs="Times New Roman"/>
          <w:smallCaps/>
        </w:rPr>
        <w:t>a</w:t>
      </w:r>
      <w:r w:rsidR="00EE274C" w:rsidRPr="00B86299">
        <w:rPr>
          <w:rFonts w:ascii="Times New Roman" w:hAnsi="Times New Roman" w:cs="Times New Roman"/>
        </w:rPr>
        <w:t>) Notwithstanding paragraph (b) of sub-section (1), the regulations may provide that the person for the time being holding or acting in a specified office of a specified State or Territory shall prepare only one official certificate under that</w:t>
      </w:r>
      <w:r w:rsidR="00AF06A3">
        <w:rPr>
          <w:rFonts w:ascii="Times New Roman" w:hAnsi="Times New Roman" w:cs="Times New Roman"/>
        </w:rPr>
        <w:t xml:space="preserve"> </w:t>
      </w:r>
      <w:r w:rsidR="00EE274C" w:rsidRPr="00B86299">
        <w:rPr>
          <w:rFonts w:ascii="Times New Roman" w:hAnsi="Times New Roman" w:cs="Times New Roman"/>
        </w:rPr>
        <w:t>paragraph,</w:t>
      </w:r>
      <w:r w:rsidRPr="00B86299">
        <w:rPr>
          <w:rFonts w:ascii="Times New Roman" w:hAnsi="Times New Roman" w:cs="Times New Roman"/>
        </w:rPr>
        <w:t>”</w:t>
      </w:r>
      <w:r w:rsidR="00EE274C" w:rsidRPr="00B86299">
        <w:rPr>
          <w:rFonts w:ascii="Times New Roman" w:hAnsi="Times New Roman" w:cs="Times New Roman"/>
        </w:rPr>
        <w:t>;</w:t>
      </w:r>
    </w:p>
    <w:p w:rsidR="00EE274C" w:rsidRPr="00B86299" w:rsidRDefault="00EE274C" w:rsidP="00B86299">
      <w:pPr>
        <w:spacing w:after="0" w:line="240" w:lineRule="auto"/>
        <w:ind w:left="1152" w:hanging="576"/>
        <w:jc w:val="both"/>
        <w:rPr>
          <w:rFonts w:ascii="Times New Roman" w:hAnsi="Times New Roman" w:cs="Times New Roman"/>
        </w:rPr>
      </w:pPr>
      <w:r w:rsidRPr="00B86299">
        <w:rPr>
          <w:rFonts w:ascii="Times New Roman" w:hAnsi="Times New Roman" w:cs="Times New Roman"/>
        </w:rPr>
        <w:t xml:space="preserve">(b) by inserting in sub-section (3), after the word </w:t>
      </w:r>
      <w:r w:rsidR="00C72B4A" w:rsidRPr="00B86299">
        <w:rPr>
          <w:rFonts w:ascii="Times New Roman" w:hAnsi="Times New Roman" w:cs="Times New Roman"/>
        </w:rPr>
        <w:t>“</w:t>
      </w:r>
      <w:r w:rsidRPr="00B86299">
        <w:rPr>
          <w:rFonts w:ascii="Times New Roman" w:hAnsi="Times New Roman" w:cs="Times New Roman"/>
        </w:rPr>
        <w:t>certificates</w:t>
      </w:r>
      <w:r w:rsidR="00C72B4A" w:rsidRPr="00B86299">
        <w:rPr>
          <w:rFonts w:ascii="Times New Roman" w:hAnsi="Times New Roman" w:cs="Times New Roman"/>
        </w:rPr>
        <w:t>”</w:t>
      </w:r>
      <w:r w:rsidRPr="00B86299">
        <w:rPr>
          <w:rFonts w:ascii="Times New Roman" w:hAnsi="Times New Roman" w:cs="Times New Roman"/>
        </w:rPr>
        <w:t xml:space="preserve">, the words </w:t>
      </w:r>
      <w:r w:rsidR="00C72B4A" w:rsidRPr="00B86299">
        <w:rPr>
          <w:rFonts w:ascii="Times New Roman" w:hAnsi="Times New Roman" w:cs="Times New Roman"/>
        </w:rPr>
        <w:t>“</w:t>
      </w:r>
      <w:r w:rsidRPr="00B86299">
        <w:rPr>
          <w:rFonts w:ascii="Times New Roman" w:hAnsi="Times New Roman" w:cs="Times New Roman"/>
        </w:rPr>
        <w:t>or the official certificate, as the case may be,</w:t>
      </w:r>
      <w:r w:rsidR="00C72B4A" w:rsidRPr="00B86299">
        <w:rPr>
          <w:rFonts w:ascii="Times New Roman" w:hAnsi="Times New Roman" w:cs="Times New Roman"/>
        </w:rPr>
        <w:t>”</w:t>
      </w:r>
      <w:r w:rsidRPr="00B86299">
        <w:rPr>
          <w:rFonts w:ascii="Times New Roman" w:hAnsi="Times New Roman" w:cs="Times New Roman"/>
        </w:rPr>
        <w:t>; and</w:t>
      </w:r>
    </w:p>
    <w:p w:rsidR="00EE274C" w:rsidRPr="00B86299" w:rsidRDefault="00EE274C" w:rsidP="00B86299">
      <w:pPr>
        <w:spacing w:after="0" w:line="240" w:lineRule="auto"/>
        <w:ind w:left="1152" w:hanging="576"/>
        <w:jc w:val="both"/>
        <w:rPr>
          <w:rFonts w:ascii="Times New Roman" w:hAnsi="Times New Roman" w:cs="Times New Roman"/>
        </w:rPr>
      </w:pPr>
      <w:r w:rsidRPr="00B86299">
        <w:rPr>
          <w:rFonts w:ascii="Times New Roman" w:hAnsi="Times New Roman" w:cs="Times New Roman"/>
        </w:rPr>
        <w:t>(c) by omitting sub-section (4) and substituting the following sub</w:t>
      </w:r>
      <w:r w:rsidR="0015523A">
        <w:rPr>
          <w:rFonts w:ascii="Times New Roman" w:hAnsi="Times New Roman" w:cs="Times New Roman"/>
        </w:rPr>
        <w:t>-</w:t>
      </w:r>
      <w:r w:rsidRPr="00B86299">
        <w:rPr>
          <w:rFonts w:ascii="Times New Roman" w:hAnsi="Times New Roman" w:cs="Times New Roman"/>
        </w:rPr>
        <w:t>section:—</w:t>
      </w:r>
    </w:p>
    <w:p w:rsidR="00EE274C" w:rsidRPr="00B86299" w:rsidRDefault="00C72B4A" w:rsidP="00B86299">
      <w:pPr>
        <w:spacing w:after="0" w:line="240" w:lineRule="auto"/>
        <w:ind w:left="720" w:firstLine="432"/>
        <w:jc w:val="both"/>
        <w:rPr>
          <w:rFonts w:ascii="Times New Roman" w:hAnsi="Times New Roman" w:cs="Times New Roman"/>
        </w:rPr>
      </w:pPr>
      <w:r w:rsidRPr="00B86299">
        <w:rPr>
          <w:rFonts w:ascii="Times New Roman" w:hAnsi="Times New Roman" w:cs="Times New Roman"/>
        </w:rPr>
        <w:t>“</w:t>
      </w:r>
      <w:r w:rsidR="00EE274C" w:rsidRPr="00B86299">
        <w:rPr>
          <w:rFonts w:ascii="Times New Roman" w:hAnsi="Times New Roman" w:cs="Times New Roman"/>
        </w:rPr>
        <w:t>(4) The authorized celebrant shall hand the certificate referred to in paragraph (a) of sub-section (1) to one of the parties to the marriage on behalf of the parties, and—</w:t>
      </w:r>
    </w:p>
    <w:p w:rsidR="00EE274C" w:rsidRPr="00B86299" w:rsidRDefault="00EE274C" w:rsidP="00B86299">
      <w:pPr>
        <w:spacing w:after="0" w:line="240" w:lineRule="auto"/>
        <w:ind w:left="1584" w:hanging="432"/>
        <w:jc w:val="both"/>
        <w:rPr>
          <w:rFonts w:ascii="Times New Roman" w:hAnsi="Times New Roman" w:cs="Times New Roman"/>
        </w:rPr>
      </w:pPr>
      <w:r w:rsidRPr="00B86299">
        <w:rPr>
          <w:rFonts w:ascii="Times New Roman" w:hAnsi="Times New Roman" w:cs="Times New Roman"/>
        </w:rPr>
        <w:t>(a) where two official certificates have been prepared—</w:t>
      </w:r>
    </w:p>
    <w:p w:rsidR="00EE274C" w:rsidRPr="00B86299" w:rsidRDefault="00EE274C" w:rsidP="00B86299">
      <w:pPr>
        <w:spacing w:after="0" w:line="240" w:lineRule="auto"/>
        <w:ind w:left="2160" w:hanging="432"/>
        <w:jc w:val="both"/>
        <w:rPr>
          <w:rFonts w:ascii="Times New Roman" w:hAnsi="Times New Roman" w:cs="Times New Roman"/>
        </w:rPr>
      </w:pPr>
      <w:r w:rsidRPr="00B86299">
        <w:rPr>
          <w:rFonts w:ascii="Times New Roman" w:hAnsi="Times New Roman" w:cs="Times New Roman"/>
        </w:rPr>
        <w:t>(</w:t>
      </w:r>
      <w:proofErr w:type="spellStart"/>
      <w:r w:rsidRPr="00B86299">
        <w:rPr>
          <w:rFonts w:ascii="Times New Roman" w:hAnsi="Times New Roman" w:cs="Times New Roman"/>
        </w:rPr>
        <w:t>i</w:t>
      </w:r>
      <w:proofErr w:type="spellEnd"/>
      <w:r w:rsidRPr="00B86299">
        <w:rPr>
          <w:rFonts w:ascii="Times New Roman" w:hAnsi="Times New Roman" w:cs="Times New Roman"/>
        </w:rPr>
        <w:t>) within fourteen days after the solemnization of the marriage, forward the official certificate to which sub-section (3) applies, together with the notice under section 42, the order (if any) under section 12 and any statutory declarations, consents and dispensations with consents relating to the marriage that are in his possession, to the appropriate registering authority of a State or Territory ascertained in accordance with the regulations; and</w:t>
      </w:r>
    </w:p>
    <w:p w:rsidR="00EE274C" w:rsidRPr="00B86299" w:rsidRDefault="00EE274C" w:rsidP="00B86299">
      <w:pPr>
        <w:spacing w:after="0" w:line="240" w:lineRule="auto"/>
        <w:ind w:left="2160" w:hanging="432"/>
        <w:jc w:val="both"/>
        <w:rPr>
          <w:rFonts w:ascii="Times New Roman" w:hAnsi="Times New Roman" w:cs="Times New Roman"/>
        </w:rPr>
      </w:pPr>
      <w:r w:rsidRPr="00B86299">
        <w:rPr>
          <w:rFonts w:ascii="Times New Roman" w:hAnsi="Times New Roman" w:cs="Times New Roman"/>
        </w:rPr>
        <w:t>(ii) retain the other official certificate and deal with it in accordance with the regulations; or</w:t>
      </w:r>
    </w:p>
    <w:p w:rsidR="00EE274C" w:rsidRPr="00B86299" w:rsidRDefault="00EE274C" w:rsidP="00B86299">
      <w:pPr>
        <w:spacing w:after="0" w:line="240" w:lineRule="auto"/>
        <w:ind w:left="1584" w:hanging="432"/>
        <w:jc w:val="both"/>
        <w:rPr>
          <w:rFonts w:ascii="Times New Roman" w:hAnsi="Times New Roman" w:cs="Times New Roman"/>
        </w:rPr>
      </w:pPr>
      <w:r w:rsidRPr="00B86299">
        <w:rPr>
          <w:rFonts w:ascii="Times New Roman" w:hAnsi="Times New Roman" w:cs="Times New Roman"/>
        </w:rPr>
        <w:t>(b) where only one official certificate has been prepared—retain that certificate and deal with it in accordance with the regulations.</w:t>
      </w:r>
      <w:r w:rsidR="00C72B4A" w:rsidRPr="00B86299">
        <w:rPr>
          <w:rFonts w:ascii="Times New Roman" w:hAnsi="Times New Roman" w:cs="Times New Roman"/>
        </w:rPr>
        <w:t>”</w:t>
      </w:r>
      <w:r w:rsidRPr="00B86299">
        <w:rPr>
          <w:rFonts w:ascii="Times New Roman" w:hAnsi="Times New Roman" w:cs="Times New Roman"/>
        </w:rPr>
        <w:t>.</w:t>
      </w:r>
    </w:p>
    <w:p w:rsidR="005A1268" w:rsidRPr="00AF06A3" w:rsidRDefault="005A1268" w:rsidP="00AF06A3">
      <w:pPr>
        <w:spacing w:before="120" w:after="60" w:line="240" w:lineRule="auto"/>
        <w:rPr>
          <w:rFonts w:ascii="Times New Roman" w:hAnsi="Times New Roman" w:cs="Times New Roman"/>
          <w:b/>
          <w:sz w:val="20"/>
        </w:rPr>
      </w:pPr>
      <w:r w:rsidRPr="00AF06A3">
        <w:rPr>
          <w:rFonts w:ascii="Times New Roman" w:hAnsi="Times New Roman" w:cs="Times New Roman"/>
          <w:b/>
          <w:sz w:val="20"/>
        </w:rPr>
        <w:t>Incorrect marriage certificates.</w:t>
      </w:r>
    </w:p>
    <w:p w:rsidR="005A1268" w:rsidRPr="00B86299" w:rsidRDefault="005A1268" w:rsidP="00B86299">
      <w:pPr>
        <w:tabs>
          <w:tab w:val="left" w:pos="806"/>
        </w:tabs>
        <w:spacing w:after="0" w:line="240" w:lineRule="auto"/>
        <w:ind w:firstLine="432"/>
        <w:jc w:val="both"/>
        <w:rPr>
          <w:rFonts w:ascii="Times New Roman" w:hAnsi="Times New Roman" w:cs="Times New Roman"/>
        </w:rPr>
      </w:pPr>
      <w:r w:rsidRPr="00B86299">
        <w:rPr>
          <w:rFonts w:ascii="Times New Roman" w:hAnsi="Times New Roman" w:cs="Times New Roman"/>
          <w:b/>
        </w:rPr>
        <w:t>10.</w:t>
      </w:r>
      <w:r w:rsidRPr="00B86299">
        <w:rPr>
          <w:rFonts w:ascii="Times New Roman" w:hAnsi="Times New Roman" w:cs="Times New Roman"/>
        </w:rPr>
        <w:tab/>
        <w:t>Section 51 of the Principal Act is amended by omitting sub- section (3) and substituting the following sub-sections:—</w:t>
      </w:r>
    </w:p>
    <w:p w:rsidR="005A1268" w:rsidRPr="00B86299" w:rsidRDefault="005A1268" w:rsidP="00B86299">
      <w:pPr>
        <w:tabs>
          <w:tab w:val="left" w:pos="806"/>
        </w:tabs>
        <w:spacing w:after="0" w:line="240" w:lineRule="auto"/>
        <w:ind w:firstLine="432"/>
        <w:jc w:val="both"/>
        <w:rPr>
          <w:rFonts w:ascii="Times New Roman" w:hAnsi="Times New Roman" w:cs="Times New Roman"/>
        </w:rPr>
      </w:pPr>
      <w:r w:rsidRPr="00B86299">
        <w:rPr>
          <w:rFonts w:ascii="Times New Roman" w:hAnsi="Times New Roman" w:cs="Times New Roman"/>
        </w:rPr>
        <w:t>“(2</w:t>
      </w:r>
      <w:r w:rsidR="007E74DC" w:rsidRPr="007E74DC">
        <w:rPr>
          <w:rFonts w:ascii="Times New Roman" w:hAnsi="Times New Roman" w:cs="Times New Roman"/>
          <w:smallCaps/>
        </w:rPr>
        <w:t>a</w:t>
      </w:r>
      <w:r w:rsidRPr="00B86299">
        <w:rPr>
          <w:rFonts w:ascii="Times New Roman" w:hAnsi="Times New Roman" w:cs="Times New Roman"/>
        </w:rPr>
        <w:t>) Where a marriage has been solemnized, or purports to have been solemnized, under this Part, and the marriage is void, an authorized officer may, by notice in writing served on a party to the marriage, require the party to deliver or forward to him, within a period (not being less than seven days from the date of service of the notice) specified in the notice, the certificate required, by sub-section (4) of section 50, to be</w:t>
      </w:r>
      <w:r w:rsidRPr="00B86299">
        <w:rPr>
          <w:rFonts w:ascii="Times New Roman" w:hAnsi="Times New Roman"/>
        </w:rPr>
        <w:t xml:space="preserve"> </w:t>
      </w:r>
      <w:r w:rsidRPr="00B86299">
        <w:rPr>
          <w:rFonts w:ascii="Times New Roman" w:hAnsi="Times New Roman" w:cs="Times New Roman"/>
        </w:rPr>
        <w:t>handed to a party to the marriage.</w:t>
      </w:r>
    </w:p>
    <w:p w:rsidR="005A1268" w:rsidRPr="00B86299" w:rsidRDefault="005A1268" w:rsidP="00B86299">
      <w:pPr>
        <w:tabs>
          <w:tab w:val="left" w:pos="806"/>
        </w:tabs>
        <w:spacing w:after="0" w:line="240" w:lineRule="auto"/>
        <w:ind w:firstLine="432"/>
        <w:jc w:val="both"/>
        <w:rPr>
          <w:rFonts w:ascii="Times New Roman" w:hAnsi="Times New Roman" w:cs="Times New Roman"/>
        </w:rPr>
      </w:pPr>
      <w:r w:rsidRPr="00B86299">
        <w:rPr>
          <w:rFonts w:ascii="Times New Roman" w:hAnsi="Times New Roman" w:cs="Times New Roman"/>
        </w:rPr>
        <w:t>“(3) A notice referred to in sub-section (2) or (2</w:t>
      </w:r>
      <w:r w:rsidRPr="00B86299">
        <w:rPr>
          <w:rFonts w:ascii="Times New Roman" w:hAnsi="Times New Roman" w:cs="Times New Roman"/>
          <w:smallCaps/>
        </w:rPr>
        <w:t>a</w:t>
      </w:r>
      <w:r w:rsidRPr="00B86299">
        <w:rPr>
          <w:rFonts w:ascii="Times New Roman" w:hAnsi="Times New Roman" w:cs="Times New Roman"/>
        </w:rPr>
        <w:t>) may be served by</w:t>
      </w:r>
      <w:r w:rsidRPr="00B86299">
        <w:rPr>
          <w:rFonts w:ascii="Times New Roman" w:hAnsi="Times New Roman"/>
        </w:rPr>
        <w:t xml:space="preserve"> </w:t>
      </w:r>
      <w:r w:rsidRPr="00B86299">
        <w:rPr>
          <w:rFonts w:ascii="Times New Roman" w:hAnsi="Times New Roman" w:cs="Times New Roman"/>
        </w:rPr>
        <w:t>post.”.</w:t>
      </w:r>
    </w:p>
    <w:p w:rsidR="00EE274C" w:rsidRPr="00B86299" w:rsidRDefault="00C72B4A" w:rsidP="00B86299">
      <w:pPr>
        <w:spacing w:after="0" w:line="240" w:lineRule="auto"/>
        <w:jc w:val="both"/>
        <w:rPr>
          <w:rFonts w:ascii="Times New Roman" w:hAnsi="Times New Roman" w:cs="Times New Roman"/>
        </w:rPr>
      </w:pPr>
      <w:r w:rsidRPr="00B86299">
        <w:rPr>
          <w:rFonts w:ascii="Times New Roman" w:hAnsi="Times New Roman" w:cs="Times New Roman"/>
        </w:rPr>
        <w:br w:type="page"/>
      </w:r>
    </w:p>
    <w:p w:rsidR="00EE274C" w:rsidRPr="00AF06A3" w:rsidRDefault="00EE274C" w:rsidP="00AF06A3">
      <w:pPr>
        <w:spacing w:before="120" w:after="60" w:line="240" w:lineRule="auto"/>
        <w:rPr>
          <w:rFonts w:ascii="Times New Roman" w:hAnsi="Times New Roman" w:cs="Times New Roman"/>
          <w:b/>
          <w:sz w:val="20"/>
        </w:rPr>
      </w:pPr>
      <w:r w:rsidRPr="00AF06A3">
        <w:rPr>
          <w:rFonts w:ascii="Times New Roman" w:hAnsi="Times New Roman" w:cs="Times New Roman"/>
          <w:b/>
          <w:sz w:val="20"/>
        </w:rPr>
        <w:lastRenderedPageBreak/>
        <w:t>Bigamy</w:t>
      </w:r>
    </w:p>
    <w:p w:rsidR="00EE274C" w:rsidRPr="00B86299" w:rsidRDefault="00C72B4A" w:rsidP="00B86299">
      <w:pPr>
        <w:tabs>
          <w:tab w:val="left" w:pos="806"/>
        </w:tabs>
        <w:spacing w:after="0" w:line="240" w:lineRule="auto"/>
        <w:ind w:firstLine="432"/>
        <w:jc w:val="both"/>
        <w:rPr>
          <w:rFonts w:ascii="Times New Roman" w:hAnsi="Times New Roman" w:cs="Times New Roman"/>
        </w:rPr>
      </w:pPr>
      <w:r w:rsidRPr="00B86299">
        <w:rPr>
          <w:rFonts w:ascii="Times New Roman" w:hAnsi="Times New Roman" w:cs="Times New Roman"/>
          <w:b/>
        </w:rPr>
        <w:t>11.</w:t>
      </w:r>
      <w:r w:rsidR="00E83E8A" w:rsidRPr="00B86299">
        <w:rPr>
          <w:rFonts w:ascii="Times New Roman" w:hAnsi="Times New Roman" w:cs="Times New Roman"/>
        </w:rPr>
        <w:tab/>
      </w:r>
      <w:r w:rsidR="00EE274C" w:rsidRPr="00B86299">
        <w:rPr>
          <w:rFonts w:ascii="Times New Roman" w:hAnsi="Times New Roman" w:cs="Times New Roman"/>
        </w:rPr>
        <w:t>Section 94 of the Principal Act is amended by inserting after sub</w:t>
      </w:r>
      <w:r w:rsidR="0015523A">
        <w:rPr>
          <w:rFonts w:ascii="Times New Roman" w:hAnsi="Times New Roman" w:cs="Times New Roman"/>
        </w:rPr>
        <w:t>-</w:t>
      </w:r>
      <w:r w:rsidR="00EE274C" w:rsidRPr="00B86299">
        <w:rPr>
          <w:rFonts w:ascii="Times New Roman" w:hAnsi="Times New Roman" w:cs="Times New Roman"/>
        </w:rPr>
        <w:t>section (7) the following sub-section:—</w:t>
      </w:r>
    </w:p>
    <w:p w:rsidR="00EE274C" w:rsidRPr="00B86299" w:rsidRDefault="00C72B4A" w:rsidP="00B86299">
      <w:pPr>
        <w:spacing w:after="0" w:line="240" w:lineRule="auto"/>
        <w:ind w:firstLine="432"/>
        <w:jc w:val="both"/>
        <w:rPr>
          <w:rFonts w:ascii="Times New Roman" w:hAnsi="Times New Roman" w:cs="Times New Roman"/>
        </w:rPr>
      </w:pPr>
      <w:r w:rsidRPr="00B86299">
        <w:rPr>
          <w:rFonts w:ascii="Times New Roman" w:hAnsi="Times New Roman" w:cs="Times New Roman"/>
        </w:rPr>
        <w:t>“</w:t>
      </w:r>
      <w:r w:rsidR="00EE274C" w:rsidRPr="00B86299">
        <w:rPr>
          <w:rFonts w:ascii="Times New Roman" w:hAnsi="Times New Roman" w:cs="Times New Roman"/>
        </w:rPr>
        <w:t>(7</w:t>
      </w:r>
      <w:r w:rsidRPr="00B86299">
        <w:rPr>
          <w:rFonts w:ascii="Times New Roman" w:hAnsi="Times New Roman" w:cs="Times New Roman"/>
          <w:smallCaps/>
        </w:rPr>
        <w:t>a</w:t>
      </w:r>
      <w:r w:rsidR="00EE274C" w:rsidRPr="00B86299">
        <w:rPr>
          <w:rFonts w:ascii="Times New Roman" w:hAnsi="Times New Roman" w:cs="Times New Roman"/>
        </w:rPr>
        <w:t>) In a prosecution for an offence against this section, the court may receive as evidence of the facts stated in it a document purporting to be either the original or a certified copy of a certificate, entry or record of a marriage alleged to have taken place whether in Australia or elsewhere.</w:t>
      </w:r>
      <w:r w:rsidRPr="00B86299">
        <w:rPr>
          <w:rFonts w:ascii="Times New Roman" w:hAnsi="Times New Roman" w:cs="Times New Roman"/>
        </w:rPr>
        <w:t>”</w:t>
      </w:r>
      <w:r w:rsidR="00EE274C" w:rsidRPr="00B86299">
        <w:rPr>
          <w:rFonts w:ascii="Times New Roman" w:hAnsi="Times New Roman" w:cs="Times New Roman"/>
        </w:rPr>
        <w:t>.</w:t>
      </w:r>
    </w:p>
    <w:p w:rsidR="00EE274C" w:rsidRPr="00AF06A3" w:rsidRDefault="00C72B4A" w:rsidP="00AF06A3">
      <w:pPr>
        <w:spacing w:before="120" w:after="60" w:line="240" w:lineRule="auto"/>
        <w:rPr>
          <w:rFonts w:ascii="Times New Roman" w:hAnsi="Times New Roman" w:cs="Times New Roman"/>
          <w:b/>
          <w:sz w:val="20"/>
        </w:rPr>
      </w:pPr>
      <w:r w:rsidRPr="00AF06A3">
        <w:rPr>
          <w:rFonts w:ascii="Times New Roman" w:hAnsi="Times New Roman" w:cs="Times New Roman"/>
          <w:b/>
          <w:sz w:val="20"/>
        </w:rPr>
        <w:t>Marrying person not of marriageable age, &amp;c.</w:t>
      </w:r>
    </w:p>
    <w:p w:rsidR="00EE274C" w:rsidRPr="00B86299" w:rsidRDefault="00C72B4A" w:rsidP="00B86299">
      <w:pPr>
        <w:tabs>
          <w:tab w:val="left" w:pos="1170"/>
        </w:tabs>
        <w:spacing w:after="0" w:line="240" w:lineRule="auto"/>
        <w:ind w:firstLine="432"/>
        <w:jc w:val="both"/>
        <w:rPr>
          <w:rFonts w:ascii="Times New Roman" w:hAnsi="Times New Roman" w:cs="Times New Roman"/>
        </w:rPr>
      </w:pPr>
      <w:r w:rsidRPr="00B86299">
        <w:rPr>
          <w:rFonts w:ascii="Times New Roman" w:hAnsi="Times New Roman" w:cs="Times New Roman"/>
          <w:b/>
        </w:rPr>
        <w:t>12.</w:t>
      </w:r>
      <w:r w:rsidR="000D4F22" w:rsidRPr="00B86299">
        <w:rPr>
          <w:rFonts w:ascii="Times New Roman" w:hAnsi="Times New Roman" w:cs="Times New Roman"/>
        </w:rPr>
        <w:t xml:space="preserve"> (1)</w:t>
      </w:r>
      <w:r w:rsidR="000D4F22" w:rsidRPr="00B86299">
        <w:rPr>
          <w:rFonts w:ascii="Times New Roman" w:hAnsi="Times New Roman" w:cs="Times New Roman"/>
        </w:rPr>
        <w:tab/>
      </w:r>
      <w:r w:rsidR="00EE274C" w:rsidRPr="00B86299">
        <w:rPr>
          <w:rFonts w:ascii="Times New Roman" w:hAnsi="Times New Roman" w:cs="Times New Roman"/>
        </w:rPr>
        <w:t xml:space="preserve">Section 95 of the Principal Act is amended by omitting from paragraph (a) of sub-section (4) the word </w:t>
      </w:r>
      <w:r w:rsidRPr="00B86299">
        <w:rPr>
          <w:rFonts w:ascii="Times New Roman" w:hAnsi="Times New Roman" w:cs="Times New Roman"/>
        </w:rPr>
        <w:t>“</w:t>
      </w:r>
      <w:r w:rsidR="00EE274C" w:rsidRPr="00B86299">
        <w:rPr>
          <w:rFonts w:ascii="Times New Roman" w:hAnsi="Times New Roman" w:cs="Times New Roman"/>
        </w:rPr>
        <w:t>twenty-one</w:t>
      </w:r>
      <w:r w:rsidRPr="00B86299">
        <w:rPr>
          <w:rFonts w:ascii="Times New Roman" w:hAnsi="Times New Roman" w:cs="Times New Roman"/>
        </w:rPr>
        <w:t>”</w:t>
      </w:r>
      <w:r w:rsidR="00EE274C" w:rsidRPr="00B86299">
        <w:rPr>
          <w:rFonts w:ascii="Times New Roman" w:hAnsi="Times New Roman" w:cs="Times New Roman"/>
        </w:rPr>
        <w:t xml:space="preserve"> and substituting the word </w:t>
      </w:r>
      <w:r w:rsidRPr="00B86299">
        <w:rPr>
          <w:rFonts w:ascii="Times New Roman" w:hAnsi="Times New Roman" w:cs="Times New Roman"/>
        </w:rPr>
        <w:t>“</w:t>
      </w:r>
      <w:r w:rsidR="00EE274C" w:rsidRPr="00B86299">
        <w:rPr>
          <w:rFonts w:ascii="Times New Roman" w:hAnsi="Times New Roman" w:cs="Times New Roman"/>
        </w:rPr>
        <w:t>eighteen</w:t>
      </w:r>
      <w:r w:rsidRPr="00B86299">
        <w:rPr>
          <w:rFonts w:ascii="Times New Roman" w:hAnsi="Times New Roman" w:cs="Times New Roman"/>
        </w:rPr>
        <w:t>”</w:t>
      </w:r>
      <w:r w:rsidR="00EE274C" w:rsidRPr="00B86299">
        <w:rPr>
          <w:rFonts w:ascii="Times New Roman" w:hAnsi="Times New Roman" w:cs="Times New Roman"/>
        </w:rPr>
        <w:t>.</w:t>
      </w:r>
    </w:p>
    <w:p w:rsidR="00EE274C" w:rsidRPr="00B86299" w:rsidRDefault="008D19AA" w:rsidP="00B86299">
      <w:pPr>
        <w:tabs>
          <w:tab w:val="left" w:pos="810"/>
        </w:tabs>
        <w:spacing w:before="60" w:after="60" w:line="240" w:lineRule="auto"/>
        <w:ind w:firstLine="432"/>
        <w:jc w:val="both"/>
        <w:rPr>
          <w:rFonts w:ascii="Times New Roman" w:hAnsi="Times New Roman" w:cs="Times New Roman"/>
        </w:rPr>
      </w:pPr>
      <w:r w:rsidRPr="00B86299">
        <w:rPr>
          <w:rFonts w:ascii="Times New Roman" w:hAnsi="Times New Roman" w:cs="Times New Roman"/>
        </w:rPr>
        <w:t>(2)</w:t>
      </w:r>
      <w:r w:rsidRPr="00B86299">
        <w:rPr>
          <w:rFonts w:ascii="Times New Roman" w:hAnsi="Times New Roman" w:cs="Times New Roman"/>
        </w:rPr>
        <w:tab/>
        <w:t>T</w:t>
      </w:r>
      <w:r w:rsidR="00EE274C" w:rsidRPr="00B86299">
        <w:rPr>
          <w:rFonts w:ascii="Times New Roman" w:hAnsi="Times New Roman" w:cs="Times New Roman"/>
        </w:rPr>
        <w:t>he amendment made by sub-section (1) does not affect proceedings for an</w:t>
      </w:r>
      <w:r w:rsidR="007E74DC">
        <w:rPr>
          <w:rFonts w:ascii="Times New Roman" w:hAnsi="Times New Roman" w:cs="Times New Roman"/>
        </w:rPr>
        <w:t xml:space="preserve"> offence against sub-section 95</w:t>
      </w:r>
      <w:r w:rsidR="00EE274C" w:rsidRPr="00B86299">
        <w:rPr>
          <w:rFonts w:ascii="Times New Roman" w:hAnsi="Times New Roman" w:cs="Times New Roman"/>
        </w:rPr>
        <w:t>(2) of the Principal Act committed before the commencement of this Act.</w:t>
      </w:r>
    </w:p>
    <w:p w:rsidR="00EE274C" w:rsidRPr="00886EE6" w:rsidRDefault="00C72B4A" w:rsidP="00886EE6">
      <w:pPr>
        <w:spacing w:before="120" w:after="60" w:line="240" w:lineRule="auto"/>
        <w:rPr>
          <w:rFonts w:ascii="Times New Roman" w:hAnsi="Times New Roman" w:cs="Times New Roman"/>
          <w:b/>
          <w:sz w:val="20"/>
        </w:rPr>
      </w:pPr>
      <w:r w:rsidRPr="00886EE6">
        <w:rPr>
          <w:rFonts w:ascii="Times New Roman" w:hAnsi="Times New Roman" w:cs="Times New Roman"/>
          <w:b/>
          <w:sz w:val="20"/>
        </w:rPr>
        <w:t>The Schedule.</w:t>
      </w:r>
    </w:p>
    <w:p w:rsidR="00EE274C" w:rsidRPr="00B86299" w:rsidRDefault="00C72B4A" w:rsidP="00B86299">
      <w:pPr>
        <w:tabs>
          <w:tab w:val="left" w:pos="806"/>
        </w:tabs>
        <w:spacing w:after="0" w:line="240" w:lineRule="auto"/>
        <w:ind w:firstLine="432"/>
        <w:jc w:val="both"/>
        <w:rPr>
          <w:rFonts w:ascii="Times New Roman" w:hAnsi="Times New Roman" w:cs="Times New Roman"/>
        </w:rPr>
      </w:pPr>
      <w:r w:rsidRPr="00B86299">
        <w:rPr>
          <w:rFonts w:ascii="Times New Roman" w:hAnsi="Times New Roman" w:cs="Times New Roman"/>
          <w:b/>
        </w:rPr>
        <w:t>13.</w:t>
      </w:r>
      <w:r w:rsidR="008D19AA" w:rsidRPr="00B86299">
        <w:rPr>
          <w:rFonts w:ascii="Times New Roman" w:hAnsi="Times New Roman" w:cs="Times New Roman"/>
        </w:rPr>
        <w:tab/>
      </w:r>
      <w:r w:rsidR="00EE274C" w:rsidRPr="00B86299">
        <w:rPr>
          <w:rFonts w:ascii="Times New Roman" w:hAnsi="Times New Roman" w:cs="Times New Roman"/>
        </w:rPr>
        <w:t>The Schedule to the Principal Act is amended by omitting Parts I and II and substituting the following Part:—</w:t>
      </w:r>
    </w:p>
    <w:p w:rsidR="00EE274C" w:rsidRPr="00B86299" w:rsidRDefault="00C72B4A" w:rsidP="00B86299">
      <w:pPr>
        <w:spacing w:after="0" w:line="240" w:lineRule="auto"/>
        <w:jc w:val="both"/>
        <w:rPr>
          <w:rFonts w:ascii="Times New Roman" w:hAnsi="Times New Roman" w:cs="Times New Roman"/>
        </w:rPr>
      </w:pPr>
      <w:r w:rsidRPr="00B86299">
        <w:rPr>
          <w:rFonts w:ascii="Times New Roman" w:hAnsi="Times New Roman" w:cs="Times New Roman"/>
        </w:rPr>
        <w:br w:type="page"/>
      </w:r>
    </w:p>
    <w:p w:rsidR="00EE274C" w:rsidRPr="00886EE6" w:rsidRDefault="00EE274C" w:rsidP="00B86299">
      <w:pPr>
        <w:spacing w:after="0" w:line="240" w:lineRule="auto"/>
        <w:jc w:val="center"/>
        <w:rPr>
          <w:rFonts w:ascii="Times New Roman" w:hAnsi="Times New Roman" w:cs="Times New Roman"/>
          <w:sz w:val="24"/>
        </w:rPr>
      </w:pPr>
      <w:r w:rsidRPr="00886EE6">
        <w:rPr>
          <w:rFonts w:ascii="Times New Roman" w:hAnsi="Times New Roman" w:cs="Times New Roman"/>
          <w:sz w:val="24"/>
        </w:rPr>
        <w:lastRenderedPageBreak/>
        <w:t>PART I</w:t>
      </w:r>
    </w:p>
    <w:p w:rsidR="00EE274C" w:rsidRPr="00B86299" w:rsidRDefault="00C72B4A" w:rsidP="00B86299">
      <w:pPr>
        <w:spacing w:before="60" w:after="60" w:line="240" w:lineRule="auto"/>
        <w:jc w:val="center"/>
        <w:rPr>
          <w:rFonts w:ascii="Times New Roman" w:hAnsi="Times New Roman" w:cs="Times New Roman"/>
        </w:rPr>
      </w:pPr>
      <w:r w:rsidRPr="00B86299">
        <w:rPr>
          <w:rFonts w:ascii="Times New Roman" w:hAnsi="Times New Roman" w:cs="Times New Roman"/>
          <w:i/>
        </w:rPr>
        <w:t>Where the Minor is not an Adopted Child</w:t>
      </w:r>
    </w:p>
    <w:tbl>
      <w:tblPr>
        <w:tblW w:w="5000" w:type="pct"/>
        <w:tblCellMar>
          <w:left w:w="40" w:type="dxa"/>
          <w:right w:w="40" w:type="dxa"/>
        </w:tblCellMar>
        <w:tblLook w:val="0000" w:firstRow="0" w:lastRow="0" w:firstColumn="0" w:lastColumn="0" w:noHBand="0" w:noVBand="0"/>
      </w:tblPr>
      <w:tblGrid>
        <w:gridCol w:w="5897"/>
        <w:gridCol w:w="3212"/>
      </w:tblGrid>
      <w:tr w:rsidR="00EE274C" w:rsidRPr="00B86299" w:rsidTr="00806EDB">
        <w:trPr>
          <w:trHeight w:val="615"/>
        </w:trPr>
        <w:tc>
          <w:tcPr>
            <w:tcW w:w="3237" w:type="pct"/>
            <w:tcBorders>
              <w:top w:val="single" w:sz="6" w:space="0" w:color="auto"/>
              <w:bottom w:val="single" w:sz="6" w:space="0" w:color="auto"/>
              <w:right w:val="single" w:sz="6" w:space="0" w:color="auto"/>
            </w:tcBorders>
            <w:vAlign w:val="center"/>
          </w:tcPr>
          <w:p w:rsidR="00EE274C" w:rsidRPr="00B86299" w:rsidRDefault="00EE274C" w:rsidP="00B86299">
            <w:pPr>
              <w:spacing w:after="0" w:line="240" w:lineRule="auto"/>
              <w:jc w:val="center"/>
              <w:rPr>
                <w:rFonts w:ascii="Times New Roman" w:hAnsi="Times New Roman" w:cs="Times New Roman"/>
              </w:rPr>
            </w:pPr>
            <w:r w:rsidRPr="00B86299">
              <w:rPr>
                <w:rFonts w:ascii="Times New Roman" w:hAnsi="Times New Roman" w:cs="Times New Roman"/>
              </w:rPr>
              <w:t>Circumstances in relation to the Minor</w:t>
            </w:r>
          </w:p>
        </w:tc>
        <w:tc>
          <w:tcPr>
            <w:tcW w:w="1763" w:type="pct"/>
            <w:tcBorders>
              <w:top w:val="single" w:sz="6" w:space="0" w:color="auto"/>
              <w:left w:val="single" w:sz="6" w:space="0" w:color="auto"/>
              <w:bottom w:val="single" w:sz="6" w:space="0" w:color="auto"/>
            </w:tcBorders>
            <w:vAlign w:val="center"/>
          </w:tcPr>
          <w:p w:rsidR="00EE274C" w:rsidRPr="00B86299" w:rsidRDefault="00EE274C" w:rsidP="00886EE6">
            <w:pPr>
              <w:spacing w:after="0" w:line="240" w:lineRule="auto"/>
              <w:jc w:val="center"/>
              <w:rPr>
                <w:rFonts w:ascii="Times New Roman" w:hAnsi="Times New Roman" w:cs="Times New Roman"/>
              </w:rPr>
            </w:pPr>
            <w:r w:rsidRPr="00B86299">
              <w:rPr>
                <w:rFonts w:ascii="Times New Roman" w:hAnsi="Times New Roman" w:cs="Times New Roman"/>
              </w:rPr>
              <w:t>Person or persons whose consent is required</w:t>
            </w:r>
          </w:p>
        </w:tc>
      </w:tr>
      <w:tr w:rsidR="00EE274C" w:rsidRPr="00B86299" w:rsidTr="00CC182B">
        <w:trPr>
          <w:trHeight w:val="20"/>
        </w:trPr>
        <w:tc>
          <w:tcPr>
            <w:tcW w:w="3237" w:type="pct"/>
            <w:tcBorders>
              <w:top w:val="single" w:sz="6" w:space="0" w:color="auto"/>
              <w:right w:val="single" w:sz="6" w:space="0" w:color="auto"/>
            </w:tcBorders>
          </w:tcPr>
          <w:p w:rsidR="00EE274C" w:rsidRPr="00B86299" w:rsidRDefault="00EE274C" w:rsidP="00B86299">
            <w:pPr>
              <w:spacing w:after="0" w:line="240" w:lineRule="auto"/>
              <w:jc w:val="both"/>
              <w:rPr>
                <w:rFonts w:ascii="Times New Roman" w:hAnsi="Times New Roman" w:cs="Times New Roman"/>
              </w:rPr>
            </w:pPr>
            <w:r w:rsidRPr="00886EE6">
              <w:rPr>
                <w:rFonts w:ascii="Times New Roman" w:hAnsi="Times New Roman" w:cs="Times New Roman"/>
              </w:rPr>
              <w:t>1.</w:t>
            </w:r>
            <w:r w:rsidRPr="00B86299">
              <w:rPr>
                <w:rFonts w:ascii="Times New Roman" w:hAnsi="Times New Roman" w:cs="Times New Roman"/>
              </w:rPr>
              <w:t xml:space="preserve"> Where both parents of the minor are alive—</w:t>
            </w:r>
          </w:p>
        </w:tc>
        <w:tc>
          <w:tcPr>
            <w:tcW w:w="1763" w:type="pct"/>
            <w:tcBorders>
              <w:top w:val="single" w:sz="6" w:space="0" w:color="auto"/>
              <w:left w:val="single" w:sz="6" w:space="0" w:color="auto"/>
            </w:tcBorders>
          </w:tcPr>
          <w:p w:rsidR="00EE274C" w:rsidRPr="00B86299" w:rsidRDefault="00EE274C" w:rsidP="00B86299">
            <w:pPr>
              <w:spacing w:after="0" w:line="240" w:lineRule="auto"/>
              <w:jc w:val="both"/>
              <w:rPr>
                <w:rFonts w:ascii="Times New Roman" w:hAnsi="Times New Roman" w:cs="Times New Roman"/>
              </w:rPr>
            </w:pP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1008" w:hanging="576"/>
              <w:jc w:val="both"/>
              <w:rPr>
                <w:rFonts w:ascii="Times New Roman" w:hAnsi="Times New Roman" w:cs="Times New Roman"/>
              </w:rPr>
            </w:pPr>
            <w:r w:rsidRPr="00B86299">
              <w:rPr>
                <w:rFonts w:ascii="Times New Roman" w:hAnsi="Times New Roman" w:cs="Times New Roman"/>
              </w:rPr>
              <w:t>(a) in any case other than a case to which paragraph (b) or (c) is applicable</w:t>
            </w:r>
          </w:p>
        </w:tc>
        <w:tc>
          <w:tcPr>
            <w:tcW w:w="1763" w:type="pct"/>
            <w:tcBorders>
              <w:left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Both parents</w:t>
            </w:r>
          </w:p>
        </w:tc>
      </w:tr>
      <w:tr w:rsidR="00886EE6" w:rsidRPr="00B86299" w:rsidTr="00CC182B">
        <w:trPr>
          <w:trHeight w:val="20"/>
        </w:trPr>
        <w:tc>
          <w:tcPr>
            <w:tcW w:w="3237" w:type="pct"/>
            <w:tcBorders>
              <w:right w:val="single" w:sz="6" w:space="0" w:color="auto"/>
            </w:tcBorders>
          </w:tcPr>
          <w:p w:rsidR="00886EE6" w:rsidRPr="00B86299" w:rsidRDefault="00886EE6" w:rsidP="00B86299">
            <w:pPr>
              <w:spacing w:after="0" w:line="240" w:lineRule="auto"/>
              <w:ind w:left="1008" w:hanging="576"/>
              <w:jc w:val="both"/>
              <w:rPr>
                <w:rFonts w:ascii="Times New Roman" w:hAnsi="Times New Roman" w:cs="Times New Roman"/>
              </w:rPr>
            </w:pPr>
            <w:r w:rsidRPr="00B86299">
              <w:rPr>
                <w:rFonts w:ascii="Times New Roman" w:hAnsi="Times New Roman" w:cs="Times New Roman"/>
              </w:rPr>
              <w:t>(b) if the parents live separately and apart—</w:t>
            </w:r>
          </w:p>
        </w:tc>
        <w:tc>
          <w:tcPr>
            <w:tcW w:w="1763" w:type="pct"/>
            <w:tcBorders>
              <w:left w:val="single" w:sz="6" w:space="0" w:color="auto"/>
            </w:tcBorders>
          </w:tcPr>
          <w:p w:rsidR="00886EE6" w:rsidRPr="00B86299" w:rsidRDefault="00886EE6" w:rsidP="00B86299">
            <w:pPr>
              <w:spacing w:after="0" w:line="240" w:lineRule="auto"/>
              <w:ind w:left="432" w:hanging="288"/>
              <w:jc w:val="both"/>
              <w:rPr>
                <w:rFonts w:ascii="Times New Roman" w:hAnsi="Times New Roman" w:cs="Times New Roman"/>
              </w:rPr>
            </w:pP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1584" w:hanging="432"/>
              <w:jc w:val="both"/>
              <w:rPr>
                <w:rFonts w:ascii="Times New Roman" w:hAnsi="Times New Roman" w:cs="Times New Roman"/>
              </w:rPr>
            </w:pPr>
            <w:r w:rsidRPr="00B86299">
              <w:rPr>
                <w:rFonts w:ascii="Times New Roman" w:hAnsi="Times New Roman" w:cs="Times New Roman"/>
              </w:rPr>
              <w:t>(</w:t>
            </w:r>
            <w:proofErr w:type="spellStart"/>
            <w:r w:rsidRPr="00B86299">
              <w:rPr>
                <w:rFonts w:ascii="Times New Roman" w:hAnsi="Times New Roman" w:cs="Times New Roman"/>
              </w:rPr>
              <w:t>i</w:t>
            </w:r>
            <w:proofErr w:type="spellEnd"/>
            <w:r w:rsidRPr="00B86299">
              <w:rPr>
                <w:rFonts w:ascii="Times New Roman" w:hAnsi="Times New Roman" w:cs="Times New Roman"/>
              </w:rPr>
              <w:t>) if the minor lives permanently with one parent or lives more with one parent than with the other</w:t>
            </w:r>
          </w:p>
        </w:tc>
        <w:tc>
          <w:tcPr>
            <w:tcW w:w="1763" w:type="pct"/>
            <w:tcBorders>
              <w:left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The parent with whom the minor so lives</w:t>
            </w: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1584" w:hanging="432"/>
              <w:jc w:val="both"/>
              <w:rPr>
                <w:rFonts w:ascii="Times New Roman" w:hAnsi="Times New Roman" w:cs="Times New Roman"/>
              </w:rPr>
            </w:pPr>
            <w:r w:rsidRPr="00B86299">
              <w:rPr>
                <w:rFonts w:ascii="Times New Roman" w:hAnsi="Times New Roman" w:cs="Times New Roman"/>
              </w:rPr>
              <w:t>(ii) if the minor does not live with either parent and the parents have never been married to each other</w:t>
            </w:r>
          </w:p>
        </w:tc>
        <w:tc>
          <w:tcPr>
            <w:tcW w:w="1763" w:type="pct"/>
            <w:tcBorders>
              <w:left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The mother</w:t>
            </w: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1008" w:hanging="576"/>
              <w:jc w:val="both"/>
              <w:rPr>
                <w:rFonts w:ascii="Times New Roman" w:hAnsi="Times New Roman" w:cs="Times New Roman"/>
              </w:rPr>
            </w:pPr>
            <w:r w:rsidRPr="00B86299">
              <w:rPr>
                <w:rFonts w:ascii="Times New Roman" w:hAnsi="Times New Roman" w:cs="Times New Roman"/>
              </w:rPr>
              <w:t>(c) if both parents have been deprived of the custody of the minor by the order of a court</w:t>
            </w:r>
          </w:p>
        </w:tc>
        <w:tc>
          <w:tcPr>
            <w:tcW w:w="1763" w:type="pct"/>
            <w:tcBorders>
              <w:left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The person or persons having the custody of the minor under the order of the court</w:t>
            </w:r>
          </w:p>
        </w:tc>
      </w:tr>
      <w:tr w:rsidR="00EE274C" w:rsidRPr="00B86299" w:rsidTr="00CC182B">
        <w:trPr>
          <w:trHeight w:val="20"/>
        </w:trPr>
        <w:tc>
          <w:tcPr>
            <w:tcW w:w="3237" w:type="pct"/>
            <w:tcBorders>
              <w:right w:val="single" w:sz="6" w:space="0" w:color="auto"/>
            </w:tcBorders>
          </w:tcPr>
          <w:p w:rsidR="00EE274C" w:rsidRPr="00886EE6" w:rsidRDefault="00C72B4A" w:rsidP="00B86299">
            <w:pPr>
              <w:spacing w:after="0" w:line="240" w:lineRule="auto"/>
              <w:jc w:val="both"/>
              <w:rPr>
                <w:rFonts w:ascii="Times New Roman" w:hAnsi="Times New Roman" w:cs="Times New Roman"/>
              </w:rPr>
            </w:pPr>
            <w:r w:rsidRPr="00886EE6">
              <w:rPr>
                <w:rFonts w:ascii="Times New Roman" w:hAnsi="Times New Roman" w:cs="Times New Roman"/>
              </w:rPr>
              <w:t>2.</w:t>
            </w:r>
            <w:r w:rsidR="00EE274C" w:rsidRPr="00886EE6">
              <w:rPr>
                <w:rFonts w:ascii="Times New Roman" w:hAnsi="Times New Roman" w:cs="Times New Roman"/>
              </w:rPr>
              <w:t xml:space="preserve"> Where only one parent of the minor is alive—</w:t>
            </w:r>
          </w:p>
        </w:tc>
        <w:tc>
          <w:tcPr>
            <w:tcW w:w="1763" w:type="pct"/>
            <w:tcBorders>
              <w:left w:val="single" w:sz="6" w:space="0" w:color="auto"/>
            </w:tcBorders>
          </w:tcPr>
          <w:p w:rsidR="00EE274C" w:rsidRPr="00B86299" w:rsidRDefault="00EE274C" w:rsidP="00B86299">
            <w:pPr>
              <w:spacing w:after="0" w:line="240" w:lineRule="auto"/>
              <w:ind w:left="72"/>
              <w:jc w:val="both"/>
              <w:rPr>
                <w:rFonts w:ascii="Times New Roman" w:hAnsi="Times New Roman" w:cs="Times New Roman"/>
              </w:rPr>
            </w:pP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1008" w:hanging="576"/>
              <w:jc w:val="both"/>
              <w:rPr>
                <w:rFonts w:ascii="Times New Roman" w:hAnsi="Times New Roman" w:cs="Times New Roman"/>
              </w:rPr>
            </w:pPr>
            <w:r w:rsidRPr="00B86299">
              <w:rPr>
                <w:rFonts w:ascii="Times New Roman" w:hAnsi="Times New Roman" w:cs="Times New Roman"/>
              </w:rPr>
              <w:t>(a) if the parents had, at any time, been married to each other—</w:t>
            </w:r>
          </w:p>
        </w:tc>
        <w:tc>
          <w:tcPr>
            <w:tcW w:w="1763" w:type="pct"/>
            <w:tcBorders>
              <w:left w:val="single" w:sz="6" w:space="0" w:color="auto"/>
            </w:tcBorders>
          </w:tcPr>
          <w:p w:rsidR="00EE274C" w:rsidRPr="00B86299" w:rsidRDefault="00EE274C" w:rsidP="00B86299">
            <w:pPr>
              <w:spacing w:after="0" w:line="240" w:lineRule="auto"/>
              <w:ind w:left="72"/>
              <w:jc w:val="both"/>
              <w:rPr>
                <w:rFonts w:ascii="Times New Roman" w:hAnsi="Times New Roman" w:cs="Times New Roman"/>
              </w:rPr>
            </w:pP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1584" w:hanging="432"/>
              <w:jc w:val="both"/>
              <w:rPr>
                <w:rFonts w:ascii="Times New Roman" w:hAnsi="Times New Roman" w:cs="Times New Roman"/>
              </w:rPr>
            </w:pPr>
            <w:r w:rsidRPr="00B86299">
              <w:rPr>
                <w:rFonts w:ascii="Times New Roman" w:hAnsi="Times New Roman" w:cs="Times New Roman"/>
              </w:rPr>
              <w:t>(</w:t>
            </w:r>
            <w:proofErr w:type="spellStart"/>
            <w:r w:rsidRPr="00B86299">
              <w:rPr>
                <w:rFonts w:ascii="Times New Roman" w:hAnsi="Times New Roman" w:cs="Times New Roman"/>
              </w:rPr>
              <w:t>i</w:t>
            </w:r>
            <w:proofErr w:type="spellEnd"/>
            <w:r w:rsidRPr="00B86299">
              <w:rPr>
                <w:rFonts w:ascii="Times New Roman" w:hAnsi="Times New Roman" w:cs="Times New Roman"/>
              </w:rPr>
              <w:t>) if the surviving parent has not been deprived of the custody of the minor by the</w:t>
            </w:r>
            <w:r w:rsidR="00C72B4A" w:rsidRPr="00B86299">
              <w:rPr>
                <w:rFonts w:ascii="Times New Roman" w:hAnsi="Times New Roman" w:cs="Times New Roman"/>
                <w:i/>
              </w:rPr>
              <w:t xml:space="preserve"> </w:t>
            </w:r>
            <w:r w:rsidRPr="00B86299">
              <w:rPr>
                <w:rFonts w:ascii="Times New Roman" w:hAnsi="Times New Roman" w:cs="Times New Roman"/>
              </w:rPr>
              <w:t>order of a court</w:t>
            </w:r>
          </w:p>
        </w:tc>
        <w:tc>
          <w:tcPr>
            <w:tcW w:w="1763" w:type="pct"/>
            <w:tcBorders>
              <w:left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The surviving parent</w:t>
            </w: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1584" w:hanging="432"/>
              <w:jc w:val="both"/>
              <w:rPr>
                <w:rFonts w:ascii="Times New Roman" w:hAnsi="Times New Roman" w:cs="Times New Roman"/>
              </w:rPr>
            </w:pPr>
            <w:r w:rsidRPr="00B86299">
              <w:rPr>
                <w:rFonts w:ascii="Times New Roman" w:hAnsi="Times New Roman" w:cs="Times New Roman"/>
              </w:rPr>
              <w:t>(ii) if the surviving parent has been deprived of the custody of the minor by the order of a court</w:t>
            </w:r>
          </w:p>
        </w:tc>
        <w:tc>
          <w:tcPr>
            <w:tcW w:w="1763" w:type="pct"/>
            <w:tcBorders>
              <w:left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The person or persons having the custody of the minor under the order of the court</w:t>
            </w: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1008" w:hanging="576"/>
              <w:jc w:val="both"/>
              <w:rPr>
                <w:rFonts w:ascii="Times New Roman" w:hAnsi="Times New Roman" w:cs="Times New Roman"/>
              </w:rPr>
            </w:pPr>
            <w:r w:rsidRPr="00B86299">
              <w:rPr>
                <w:rFonts w:ascii="Times New Roman" w:hAnsi="Times New Roman" w:cs="Times New Roman"/>
              </w:rPr>
              <w:t>(b) if the parents had never been married to each other—</w:t>
            </w:r>
          </w:p>
        </w:tc>
        <w:tc>
          <w:tcPr>
            <w:tcW w:w="1763" w:type="pct"/>
            <w:tcBorders>
              <w:left w:val="single" w:sz="6" w:space="0" w:color="auto"/>
            </w:tcBorders>
          </w:tcPr>
          <w:p w:rsidR="00EE274C" w:rsidRPr="00B86299" w:rsidRDefault="00EE274C" w:rsidP="00B86299">
            <w:pPr>
              <w:spacing w:after="0" w:line="240" w:lineRule="auto"/>
              <w:ind w:left="72"/>
              <w:jc w:val="both"/>
              <w:rPr>
                <w:rFonts w:ascii="Times New Roman" w:hAnsi="Times New Roman" w:cs="Times New Roman"/>
              </w:rPr>
            </w:pP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1584" w:hanging="432"/>
              <w:jc w:val="both"/>
              <w:rPr>
                <w:rFonts w:ascii="Times New Roman" w:hAnsi="Times New Roman" w:cs="Times New Roman"/>
              </w:rPr>
            </w:pPr>
            <w:r w:rsidRPr="00B86299">
              <w:rPr>
                <w:rFonts w:ascii="Times New Roman" w:hAnsi="Times New Roman" w:cs="Times New Roman"/>
              </w:rPr>
              <w:t>(</w:t>
            </w:r>
            <w:proofErr w:type="spellStart"/>
            <w:r w:rsidRPr="00B86299">
              <w:rPr>
                <w:rFonts w:ascii="Times New Roman" w:hAnsi="Times New Roman" w:cs="Times New Roman"/>
              </w:rPr>
              <w:t>i</w:t>
            </w:r>
            <w:proofErr w:type="spellEnd"/>
            <w:r w:rsidRPr="00B86299">
              <w:rPr>
                <w:rFonts w:ascii="Times New Roman" w:hAnsi="Times New Roman" w:cs="Times New Roman"/>
              </w:rPr>
              <w:t>) if the surviving parent is the mother and she has not been deprived of the custody of the minor by the order of a court</w:t>
            </w:r>
          </w:p>
        </w:tc>
        <w:tc>
          <w:tcPr>
            <w:tcW w:w="1763" w:type="pct"/>
            <w:tcBorders>
              <w:left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The mother</w:t>
            </w: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1584" w:hanging="432"/>
              <w:jc w:val="both"/>
              <w:rPr>
                <w:rFonts w:ascii="Times New Roman" w:hAnsi="Times New Roman" w:cs="Times New Roman"/>
              </w:rPr>
            </w:pPr>
            <w:r w:rsidRPr="00B86299">
              <w:rPr>
                <w:rFonts w:ascii="Times New Roman" w:hAnsi="Times New Roman" w:cs="Times New Roman"/>
              </w:rPr>
              <w:t>(ii) if the surviving parent is the mother and she has been deprived of the custody of the minor by the order of a court</w:t>
            </w:r>
          </w:p>
        </w:tc>
        <w:tc>
          <w:tcPr>
            <w:tcW w:w="1763" w:type="pct"/>
            <w:tcBorders>
              <w:left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The person or persons having the custody of the minor under the order of the court</w:t>
            </w: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1584" w:hanging="432"/>
              <w:jc w:val="both"/>
              <w:rPr>
                <w:rFonts w:ascii="Times New Roman" w:hAnsi="Times New Roman" w:cs="Times New Roman"/>
              </w:rPr>
            </w:pPr>
            <w:r w:rsidRPr="00B86299">
              <w:rPr>
                <w:rFonts w:ascii="Times New Roman" w:hAnsi="Times New Roman" w:cs="Times New Roman"/>
              </w:rPr>
              <w:t>(iii) if the surviving parent is the father—</w:t>
            </w:r>
          </w:p>
        </w:tc>
        <w:tc>
          <w:tcPr>
            <w:tcW w:w="1763" w:type="pct"/>
            <w:tcBorders>
              <w:left w:val="single" w:sz="6" w:space="0" w:color="auto"/>
            </w:tcBorders>
          </w:tcPr>
          <w:p w:rsidR="00EE274C" w:rsidRPr="00B86299" w:rsidRDefault="00EE274C" w:rsidP="00B86299">
            <w:pPr>
              <w:spacing w:after="0" w:line="240" w:lineRule="auto"/>
              <w:ind w:left="72"/>
              <w:jc w:val="both"/>
              <w:rPr>
                <w:rFonts w:ascii="Times New Roman" w:hAnsi="Times New Roman" w:cs="Times New Roman"/>
              </w:rPr>
            </w:pP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2448" w:hanging="576"/>
              <w:jc w:val="both"/>
              <w:rPr>
                <w:rFonts w:ascii="Times New Roman" w:hAnsi="Times New Roman" w:cs="Times New Roman"/>
              </w:rPr>
            </w:pPr>
            <w:r w:rsidRPr="00B86299">
              <w:rPr>
                <w:rFonts w:ascii="Times New Roman" w:hAnsi="Times New Roman" w:cs="Times New Roman"/>
              </w:rPr>
              <w:t>(</w:t>
            </w:r>
            <w:r w:rsidR="00AC573A" w:rsidRPr="00B86299">
              <w:rPr>
                <w:rFonts w:ascii="Times New Roman" w:hAnsi="Times New Roman" w:cs="Times New Roman"/>
                <w:smallCaps/>
              </w:rPr>
              <w:t>a</w:t>
            </w:r>
            <w:r w:rsidRPr="00B86299">
              <w:rPr>
                <w:rFonts w:ascii="Times New Roman" w:hAnsi="Times New Roman" w:cs="Times New Roman"/>
              </w:rPr>
              <w:t>) if the minor lives permanently with the father</w:t>
            </w:r>
          </w:p>
        </w:tc>
        <w:tc>
          <w:tcPr>
            <w:tcW w:w="1763" w:type="pct"/>
            <w:tcBorders>
              <w:left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The father</w:t>
            </w:r>
          </w:p>
        </w:tc>
      </w:tr>
      <w:tr w:rsidR="00EE274C" w:rsidRPr="00B86299" w:rsidTr="00CC182B">
        <w:trPr>
          <w:trHeight w:val="20"/>
        </w:trPr>
        <w:tc>
          <w:tcPr>
            <w:tcW w:w="3237" w:type="pct"/>
            <w:tcBorders>
              <w:right w:val="single" w:sz="6" w:space="0" w:color="auto"/>
            </w:tcBorders>
          </w:tcPr>
          <w:p w:rsidR="00EE274C" w:rsidRPr="00B86299" w:rsidRDefault="00C72B4A" w:rsidP="00B86299">
            <w:pPr>
              <w:spacing w:after="0" w:line="240" w:lineRule="auto"/>
              <w:ind w:left="2448" w:hanging="576"/>
              <w:jc w:val="both"/>
              <w:rPr>
                <w:rFonts w:ascii="Times New Roman" w:hAnsi="Times New Roman" w:cs="Times New Roman"/>
              </w:rPr>
            </w:pPr>
            <w:r w:rsidRPr="00B86299">
              <w:rPr>
                <w:rFonts w:ascii="Times New Roman" w:hAnsi="Times New Roman" w:cs="Times New Roman"/>
                <w:smallCaps/>
              </w:rPr>
              <w:t>(b</w:t>
            </w:r>
            <w:r w:rsidR="00EE274C" w:rsidRPr="00B86299">
              <w:rPr>
                <w:rFonts w:ascii="Times New Roman" w:hAnsi="Times New Roman" w:cs="Times New Roman"/>
              </w:rPr>
              <w:t>) if the minor does not live permanently with the father and there is or are a guardian or guardians of the minor</w:t>
            </w:r>
          </w:p>
        </w:tc>
        <w:tc>
          <w:tcPr>
            <w:tcW w:w="1763" w:type="pct"/>
            <w:tcBorders>
              <w:left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The guardian or guardians</w:t>
            </w: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2448" w:hanging="576"/>
              <w:jc w:val="both"/>
              <w:rPr>
                <w:rFonts w:ascii="Times New Roman" w:hAnsi="Times New Roman" w:cs="Times New Roman"/>
              </w:rPr>
            </w:pPr>
            <w:r w:rsidRPr="00B86299">
              <w:rPr>
                <w:rFonts w:ascii="Times New Roman" w:hAnsi="Times New Roman" w:cs="Times New Roman"/>
              </w:rPr>
              <w:t>(</w:t>
            </w:r>
            <w:r w:rsidRPr="00B86299">
              <w:rPr>
                <w:rFonts w:ascii="Times New Roman" w:hAnsi="Times New Roman" w:cs="Times New Roman"/>
                <w:smallCaps/>
              </w:rPr>
              <w:t>c</w:t>
            </w:r>
            <w:r w:rsidRPr="00B86299">
              <w:rPr>
                <w:rFonts w:ascii="Times New Roman" w:hAnsi="Times New Roman" w:cs="Times New Roman"/>
              </w:rPr>
              <w:t>) if the minor does not live permanently with the father and there is no guardian of the minor</w:t>
            </w:r>
          </w:p>
        </w:tc>
        <w:tc>
          <w:tcPr>
            <w:tcW w:w="1763" w:type="pct"/>
            <w:tcBorders>
              <w:left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A prescribed authority</w:t>
            </w:r>
          </w:p>
        </w:tc>
      </w:tr>
      <w:tr w:rsidR="00EE274C" w:rsidRPr="00B86299" w:rsidTr="00CC182B">
        <w:trPr>
          <w:trHeight w:val="20"/>
        </w:trPr>
        <w:tc>
          <w:tcPr>
            <w:tcW w:w="3237" w:type="pct"/>
            <w:tcBorders>
              <w:right w:val="single" w:sz="6" w:space="0" w:color="auto"/>
            </w:tcBorders>
          </w:tcPr>
          <w:p w:rsidR="00EE274C" w:rsidRPr="00886EE6" w:rsidRDefault="00DA1C9D" w:rsidP="00B86299">
            <w:pPr>
              <w:spacing w:after="0" w:line="240" w:lineRule="auto"/>
              <w:jc w:val="both"/>
              <w:rPr>
                <w:rFonts w:ascii="Times New Roman" w:hAnsi="Times New Roman" w:cs="Times New Roman"/>
              </w:rPr>
            </w:pPr>
            <w:r w:rsidRPr="00886EE6">
              <w:rPr>
                <w:rFonts w:ascii="Times New Roman" w:hAnsi="Times New Roman" w:cs="Times New Roman"/>
              </w:rPr>
              <w:t>3.</w:t>
            </w:r>
            <w:r w:rsidR="00EE274C" w:rsidRPr="00886EE6">
              <w:rPr>
                <w:rFonts w:ascii="Times New Roman" w:hAnsi="Times New Roman" w:cs="Times New Roman"/>
              </w:rPr>
              <w:t xml:space="preserve"> Where both parents of the minor are dead</w:t>
            </w:r>
            <w:r w:rsidR="00886EE6">
              <w:rPr>
                <w:rFonts w:ascii="Times New Roman" w:hAnsi="Times New Roman" w:cs="Times New Roman"/>
              </w:rPr>
              <w:t>—</w:t>
            </w:r>
          </w:p>
        </w:tc>
        <w:tc>
          <w:tcPr>
            <w:tcW w:w="1763" w:type="pct"/>
            <w:tcBorders>
              <w:left w:val="single" w:sz="6" w:space="0" w:color="auto"/>
            </w:tcBorders>
          </w:tcPr>
          <w:p w:rsidR="00EE274C" w:rsidRPr="00B86299" w:rsidRDefault="00EE274C" w:rsidP="00B86299">
            <w:pPr>
              <w:spacing w:after="0" w:line="240" w:lineRule="auto"/>
              <w:ind w:left="72"/>
              <w:jc w:val="both"/>
              <w:rPr>
                <w:rFonts w:ascii="Times New Roman" w:hAnsi="Times New Roman" w:cs="Times New Roman"/>
              </w:rPr>
            </w:pPr>
          </w:p>
        </w:tc>
      </w:tr>
      <w:tr w:rsidR="00EE274C" w:rsidRPr="00B86299" w:rsidTr="00CC182B">
        <w:trPr>
          <w:trHeight w:val="20"/>
        </w:trPr>
        <w:tc>
          <w:tcPr>
            <w:tcW w:w="3237" w:type="pct"/>
            <w:tcBorders>
              <w:right w:val="single" w:sz="6" w:space="0" w:color="auto"/>
            </w:tcBorders>
          </w:tcPr>
          <w:p w:rsidR="00EE274C" w:rsidRPr="00B86299" w:rsidRDefault="00EE274C" w:rsidP="00B86299">
            <w:pPr>
              <w:spacing w:after="0" w:line="240" w:lineRule="auto"/>
              <w:ind w:left="1008" w:hanging="576"/>
              <w:jc w:val="both"/>
              <w:rPr>
                <w:rFonts w:ascii="Times New Roman" w:hAnsi="Times New Roman" w:cs="Times New Roman"/>
              </w:rPr>
            </w:pPr>
            <w:r w:rsidRPr="00B86299">
              <w:rPr>
                <w:rFonts w:ascii="Times New Roman" w:hAnsi="Times New Roman" w:cs="Times New Roman"/>
              </w:rPr>
              <w:t>(a) if there is or are a guardian or guardians of the minor</w:t>
            </w:r>
          </w:p>
        </w:tc>
        <w:tc>
          <w:tcPr>
            <w:tcW w:w="1763" w:type="pct"/>
            <w:tcBorders>
              <w:left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The guardian or guardians</w:t>
            </w:r>
          </w:p>
        </w:tc>
      </w:tr>
      <w:tr w:rsidR="00EE274C" w:rsidRPr="00B86299" w:rsidTr="00ED74D7">
        <w:trPr>
          <w:trHeight w:val="20"/>
        </w:trPr>
        <w:tc>
          <w:tcPr>
            <w:tcW w:w="3237" w:type="pct"/>
            <w:tcBorders>
              <w:bottom w:val="single" w:sz="6" w:space="0" w:color="auto"/>
              <w:right w:val="single" w:sz="6" w:space="0" w:color="auto"/>
            </w:tcBorders>
          </w:tcPr>
          <w:p w:rsidR="00EE274C" w:rsidRPr="00B86299" w:rsidRDefault="00EE274C" w:rsidP="00B86299">
            <w:pPr>
              <w:tabs>
                <w:tab w:val="left" w:leader="dot" w:pos="5760"/>
              </w:tabs>
              <w:spacing w:after="120" w:line="240" w:lineRule="auto"/>
              <w:ind w:left="1008" w:hanging="576"/>
              <w:jc w:val="both"/>
              <w:rPr>
                <w:rFonts w:ascii="Times New Roman" w:hAnsi="Times New Roman" w:cs="Times New Roman"/>
              </w:rPr>
            </w:pPr>
            <w:r w:rsidRPr="00B86299">
              <w:rPr>
                <w:rFonts w:ascii="Times New Roman" w:hAnsi="Times New Roman" w:cs="Times New Roman"/>
              </w:rPr>
              <w:t>(b) if there is no guardian of the minor</w:t>
            </w:r>
            <w:r w:rsidR="00970AC8" w:rsidRPr="00B86299">
              <w:rPr>
                <w:rFonts w:ascii="Times New Roman" w:hAnsi="Times New Roman" w:cs="Times New Roman"/>
              </w:rPr>
              <w:tab/>
            </w:r>
          </w:p>
        </w:tc>
        <w:tc>
          <w:tcPr>
            <w:tcW w:w="1763" w:type="pct"/>
            <w:tcBorders>
              <w:left w:val="single" w:sz="6" w:space="0" w:color="auto"/>
              <w:bottom w:val="single" w:sz="6" w:space="0" w:color="auto"/>
            </w:tcBorders>
          </w:tcPr>
          <w:p w:rsidR="00EE274C" w:rsidRPr="00B86299" w:rsidRDefault="00EE274C" w:rsidP="00B86299">
            <w:pPr>
              <w:spacing w:after="0" w:line="240" w:lineRule="auto"/>
              <w:ind w:left="432" w:hanging="288"/>
              <w:jc w:val="both"/>
              <w:rPr>
                <w:rFonts w:ascii="Times New Roman" w:hAnsi="Times New Roman" w:cs="Times New Roman"/>
              </w:rPr>
            </w:pPr>
            <w:r w:rsidRPr="00B86299">
              <w:rPr>
                <w:rFonts w:ascii="Times New Roman" w:hAnsi="Times New Roman" w:cs="Times New Roman"/>
              </w:rPr>
              <w:t>A prescribed authority</w:t>
            </w:r>
          </w:p>
        </w:tc>
      </w:tr>
    </w:tbl>
    <w:p w:rsidR="00EE274C" w:rsidRPr="00B86299" w:rsidRDefault="00EE274C" w:rsidP="00886EE6">
      <w:pPr>
        <w:pBdr>
          <w:bottom w:val="single" w:sz="18" w:space="1" w:color="auto"/>
        </w:pBdr>
        <w:spacing w:before="1600" w:after="0" w:line="240" w:lineRule="auto"/>
        <w:ind w:left="3600" w:right="3600"/>
        <w:jc w:val="center"/>
        <w:rPr>
          <w:rFonts w:ascii="Times New Roman" w:hAnsi="Times New Roman" w:cs="Times New Roman"/>
        </w:rPr>
      </w:pPr>
    </w:p>
    <w:sectPr w:rsidR="00EE274C" w:rsidRPr="00B86299" w:rsidSect="000C2CBB">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A1" w:rsidRDefault="004327A1" w:rsidP="000C2CBB">
      <w:pPr>
        <w:spacing w:after="0" w:line="240" w:lineRule="auto"/>
      </w:pPr>
      <w:r>
        <w:separator/>
      </w:r>
    </w:p>
  </w:endnote>
  <w:endnote w:type="continuationSeparator" w:id="0">
    <w:p w:rsidR="004327A1" w:rsidRDefault="004327A1" w:rsidP="000C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A1" w:rsidRDefault="004327A1" w:rsidP="000C2CBB">
      <w:pPr>
        <w:spacing w:after="0" w:line="240" w:lineRule="auto"/>
      </w:pPr>
      <w:r>
        <w:separator/>
      </w:r>
    </w:p>
  </w:footnote>
  <w:footnote w:type="continuationSeparator" w:id="0">
    <w:p w:rsidR="004327A1" w:rsidRDefault="004327A1" w:rsidP="000C2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BB" w:rsidRPr="000C2CBB" w:rsidRDefault="000C2CBB" w:rsidP="000C2CBB">
    <w:pPr>
      <w:pStyle w:val="Header"/>
      <w:ind w:right="119" w:firstLine="270"/>
      <w:rPr>
        <w:rFonts w:ascii="Times New Roman" w:hAnsi="Times New Roman"/>
        <w:sz w:val="20"/>
      </w:rPr>
    </w:pPr>
    <w:r w:rsidRPr="000C2CBB">
      <w:rPr>
        <w:rFonts w:ascii="Times New Roman" w:hAnsi="Times New Roman"/>
        <w:sz w:val="20"/>
      </w:rPr>
      <w:t>No. 35</w:t>
    </w:r>
    <w:r w:rsidRPr="000C2CBB">
      <w:rPr>
        <w:rFonts w:ascii="Times New Roman" w:hAnsi="Times New Roman"/>
        <w:sz w:val="20"/>
      </w:rPr>
      <w:ptab w:relativeTo="margin" w:alignment="center" w:leader="none"/>
    </w:r>
    <w:r w:rsidRPr="000C2CBB">
      <w:rPr>
        <w:rFonts w:ascii="Times New Roman" w:hAnsi="Times New Roman" w:cs="Times New Roman"/>
        <w:i/>
        <w:sz w:val="20"/>
      </w:rPr>
      <w:t>Marriage</w:t>
    </w:r>
    <w:r w:rsidRPr="000C2CBB">
      <w:rPr>
        <w:rFonts w:ascii="Times New Roman" w:hAnsi="Times New Roman"/>
        <w:sz w:val="20"/>
      </w:rPr>
      <w:ptab w:relativeTo="margin" w:alignment="right" w:leader="none"/>
    </w:r>
    <w:r w:rsidRPr="000C2CBB">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A4" w:rsidRPr="000C2CBB" w:rsidRDefault="00BD5CA4" w:rsidP="00BD5CA4">
    <w:pPr>
      <w:pStyle w:val="Header"/>
      <w:ind w:right="209" w:firstLine="180"/>
      <w:rPr>
        <w:rFonts w:ascii="Times New Roman" w:hAnsi="Times New Roman"/>
        <w:sz w:val="20"/>
      </w:rPr>
    </w:pPr>
    <w:r>
      <w:rPr>
        <w:rFonts w:ascii="Times New Roman" w:hAnsi="Times New Roman"/>
        <w:sz w:val="20"/>
      </w:rPr>
      <w:t>1973</w:t>
    </w:r>
    <w:r w:rsidRPr="000C2CBB">
      <w:rPr>
        <w:rFonts w:ascii="Times New Roman" w:hAnsi="Times New Roman"/>
        <w:sz w:val="20"/>
      </w:rPr>
      <w:ptab w:relativeTo="margin" w:alignment="center" w:leader="none"/>
    </w:r>
    <w:r w:rsidRPr="000C2CBB">
      <w:rPr>
        <w:rFonts w:ascii="Times New Roman" w:hAnsi="Times New Roman" w:cs="Times New Roman"/>
        <w:i/>
        <w:sz w:val="20"/>
      </w:rPr>
      <w:t>Marriage</w:t>
    </w:r>
    <w:r w:rsidRPr="000C2CBB">
      <w:rPr>
        <w:rFonts w:ascii="Times New Roman" w:hAnsi="Times New Roman"/>
        <w:sz w:val="20"/>
      </w:rPr>
      <w:ptab w:relativeTo="margin" w:alignment="right" w:leader="none"/>
    </w:r>
    <w:r>
      <w:rPr>
        <w:rFonts w:ascii="Times New Roman" w:hAnsi="Times New Roman"/>
        <w:sz w:val="20"/>
      </w:rPr>
      <w:t>No. 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274C"/>
    <w:rsid w:val="000077B7"/>
    <w:rsid w:val="000C2CBB"/>
    <w:rsid w:val="000D4F22"/>
    <w:rsid w:val="00107748"/>
    <w:rsid w:val="001306FB"/>
    <w:rsid w:val="0015523A"/>
    <w:rsid w:val="00383060"/>
    <w:rsid w:val="003C1DCD"/>
    <w:rsid w:val="004327A1"/>
    <w:rsid w:val="004D7D22"/>
    <w:rsid w:val="005A1268"/>
    <w:rsid w:val="00656811"/>
    <w:rsid w:val="007E74DC"/>
    <w:rsid w:val="00806EDB"/>
    <w:rsid w:val="00863743"/>
    <w:rsid w:val="00886EE6"/>
    <w:rsid w:val="008D19AA"/>
    <w:rsid w:val="008F2C1A"/>
    <w:rsid w:val="00970AC8"/>
    <w:rsid w:val="00AC573A"/>
    <w:rsid w:val="00AF06A3"/>
    <w:rsid w:val="00B80E70"/>
    <w:rsid w:val="00B86299"/>
    <w:rsid w:val="00BD5CA4"/>
    <w:rsid w:val="00C026F0"/>
    <w:rsid w:val="00C72B4A"/>
    <w:rsid w:val="00CC182B"/>
    <w:rsid w:val="00D1565B"/>
    <w:rsid w:val="00D3062E"/>
    <w:rsid w:val="00D73DD7"/>
    <w:rsid w:val="00DA1C9D"/>
    <w:rsid w:val="00E83E8A"/>
    <w:rsid w:val="00ED74D7"/>
    <w:rsid w:val="00EE274C"/>
    <w:rsid w:val="00F5498F"/>
    <w:rsid w:val="00F7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E274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E274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E274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E274C"/>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EE274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EE274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EE274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E274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E274C"/>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EE274C"/>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EE274C"/>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EE274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EE274C"/>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EE274C"/>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EE274C"/>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EE274C"/>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EE274C"/>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EE274C"/>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EE274C"/>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EE274C"/>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EE274C"/>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EE274C"/>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EE274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E274C"/>
    <w:rPr>
      <w:rFonts w:ascii="Times New Roman" w:eastAsia="Times New Roman" w:hAnsi="Times New Roman" w:cs="Times New Roman"/>
      <w:b/>
      <w:bCs/>
      <w:i w:val="0"/>
      <w:iCs w:val="0"/>
      <w:smallCaps w:val="0"/>
      <w:sz w:val="32"/>
      <w:szCs w:val="32"/>
    </w:rPr>
  </w:style>
  <w:style w:type="character" w:customStyle="1" w:styleId="CharStyle1">
    <w:name w:val="CharStyle1"/>
    <w:basedOn w:val="DefaultParagraphFont"/>
    <w:rsid w:val="00EE274C"/>
    <w:rPr>
      <w:rFonts w:ascii="Times New Roman" w:eastAsia="Times New Roman" w:hAnsi="Times New Roman" w:cs="Times New Roman"/>
      <w:b/>
      <w:bCs/>
      <w:i w:val="0"/>
      <w:iCs w:val="0"/>
      <w:smallCaps w:val="0"/>
      <w:spacing w:val="-10"/>
      <w:sz w:val="24"/>
      <w:szCs w:val="24"/>
    </w:rPr>
  </w:style>
  <w:style w:type="character" w:customStyle="1" w:styleId="CharStyle21">
    <w:name w:val="CharStyle21"/>
    <w:basedOn w:val="DefaultParagraphFont"/>
    <w:rsid w:val="00EE274C"/>
    <w:rPr>
      <w:rFonts w:ascii="Times New Roman" w:eastAsia="Times New Roman" w:hAnsi="Times New Roman" w:cs="Times New Roman"/>
      <w:b w:val="0"/>
      <w:bCs w:val="0"/>
      <w:i/>
      <w:iCs/>
      <w:smallCaps w:val="0"/>
      <w:sz w:val="20"/>
      <w:szCs w:val="20"/>
    </w:rPr>
  </w:style>
  <w:style w:type="character" w:customStyle="1" w:styleId="CharStyle48">
    <w:name w:val="CharStyle48"/>
    <w:basedOn w:val="DefaultParagraphFont"/>
    <w:rsid w:val="00EE274C"/>
    <w:rPr>
      <w:rFonts w:ascii="Times New Roman" w:eastAsia="Times New Roman" w:hAnsi="Times New Roman" w:cs="Times New Roman"/>
      <w:b w:val="0"/>
      <w:bCs w:val="0"/>
      <w:i/>
      <w:iCs/>
      <w:smallCaps w:val="0"/>
      <w:sz w:val="24"/>
      <w:szCs w:val="24"/>
    </w:rPr>
  </w:style>
  <w:style w:type="character" w:customStyle="1" w:styleId="CharStyle64">
    <w:name w:val="CharStyle64"/>
    <w:basedOn w:val="DefaultParagraphFont"/>
    <w:rsid w:val="00EE274C"/>
    <w:rPr>
      <w:rFonts w:ascii="Times New Roman" w:eastAsia="Times New Roman" w:hAnsi="Times New Roman" w:cs="Times New Roman"/>
      <w:b/>
      <w:bCs/>
      <w:i/>
      <w:iCs/>
      <w:smallCaps w:val="0"/>
      <w:spacing w:val="20"/>
      <w:sz w:val="12"/>
      <w:szCs w:val="12"/>
    </w:rPr>
  </w:style>
  <w:style w:type="character" w:customStyle="1" w:styleId="CharStyle102">
    <w:name w:val="CharStyle102"/>
    <w:basedOn w:val="DefaultParagraphFont"/>
    <w:rsid w:val="00EE274C"/>
    <w:rPr>
      <w:rFonts w:ascii="Times New Roman" w:eastAsia="Times New Roman" w:hAnsi="Times New Roman" w:cs="Times New Roman"/>
      <w:b/>
      <w:bCs/>
      <w:i w:val="0"/>
      <w:iCs w:val="0"/>
      <w:smallCaps/>
      <w:spacing w:val="10"/>
      <w:sz w:val="18"/>
      <w:szCs w:val="18"/>
    </w:rPr>
  </w:style>
  <w:style w:type="character" w:customStyle="1" w:styleId="CharStyle132">
    <w:name w:val="CharStyle132"/>
    <w:basedOn w:val="DefaultParagraphFont"/>
    <w:rsid w:val="00EE274C"/>
    <w:rPr>
      <w:rFonts w:ascii="Times New Roman" w:eastAsia="Times New Roman" w:hAnsi="Times New Roman" w:cs="Times New Roman"/>
      <w:b/>
      <w:bCs/>
      <w:i/>
      <w:iCs/>
      <w:smallCaps w:val="0"/>
      <w:spacing w:val="30"/>
      <w:w w:val="50"/>
      <w:sz w:val="20"/>
      <w:szCs w:val="20"/>
    </w:rPr>
  </w:style>
  <w:style w:type="character" w:customStyle="1" w:styleId="CharStyle177">
    <w:name w:val="CharStyle177"/>
    <w:basedOn w:val="DefaultParagraphFont"/>
    <w:rsid w:val="00EE274C"/>
    <w:rPr>
      <w:rFonts w:ascii="Times New Roman" w:eastAsia="Times New Roman" w:hAnsi="Times New Roman" w:cs="Times New Roman"/>
      <w:b/>
      <w:bCs/>
      <w:i w:val="0"/>
      <w:iCs w:val="0"/>
      <w:smallCaps w:val="0"/>
      <w:sz w:val="20"/>
      <w:szCs w:val="20"/>
    </w:rPr>
  </w:style>
  <w:style w:type="character" w:customStyle="1" w:styleId="CharStyle179">
    <w:name w:val="CharStyle179"/>
    <w:basedOn w:val="DefaultParagraphFont"/>
    <w:rsid w:val="00EE274C"/>
    <w:rPr>
      <w:rFonts w:ascii="Times New Roman" w:eastAsia="Times New Roman" w:hAnsi="Times New Roman" w:cs="Times New Roman"/>
      <w:b/>
      <w:bCs/>
      <w:i/>
      <w:iCs/>
      <w:smallCaps w:val="0"/>
      <w:sz w:val="20"/>
      <w:szCs w:val="20"/>
    </w:rPr>
  </w:style>
  <w:style w:type="character" w:customStyle="1" w:styleId="CharStyle182">
    <w:name w:val="CharStyle182"/>
    <w:basedOn w:val="DefaultParagraphFont"/>
    <w:rsid w:val="00EE274C"/>
    <w:rPr>
      <w:rFonts w:ascii="Times New Roman" w:eastAsia="Times New Roman" w:hAnsi="Times New Roman" w:cs="Times New Roman"/>
      <w:b w:val="0"/>
      <w:bCs w:val="0"/>
      <w:i w:val="0"/>
      <w:iCs w:val="0"/>
      <w:smallCaps w:val="0"/>
      <w:sz w:val="20"/>
      <w:szCs w:val="20"/>
    </w:rPr>
  </w:style>
  <w:style w:type="character" w:customStyle="1" w:styleId="CharStyle190">
    <w:name w:val="CharStyle190"/>
    <w:basedOn w:val="DefaultParagraphFont"/>
    <w:rsid w:val="00EE274C"/>
    <w:rPr>
      <w:rFonts w:ascii="Times New Roman" w:eastAsia="Times New Roman" w:hAnsi="Times New Roman" w:cs="Times New Roman"/>
      <w:b/>
      <w:bCs/>
      <w:i w:val="0"/>
      <w:iCs w:val="0"/>
      <w:smallCaps w:val="0"/>
      <w:sz w:val="20"/>
      <w:szCs w:val="20"/>
    </w:rPr>
  </w:style>
  <w:style w:type="character" w:customStyle="1" w:styleId="CharStyle236">
    <w:name w:val="CharStyle236"/>
    <w:basedOn w:val="DefaultParagraphFont"/>
    <w:rsid w:val="00EE274C"/>
    <w:rPr>
      <w:rFonts w:ascii="Times New Roman" w:eastAsia="Times New Roman" w:hAnsi="Times New Roman" w:cs="Times New Roman"/>
      <w:b/>
      <w:bCs/>
      <w:i w:val="0"/>
      <w:iCs w:val="0"/>
      <w:smallCaps w:val="0"/>
      <w:sz w:val="16"/>
      <w:szCs w:val="16"/>
    </w:rPr>
  </w:style>
  <w:style w:type="character" w:customStyle="1" w:styleId="CharStyle273">
    <w:name w:val="CharStyle273"/>
    <w:basedOn w:val="DefaultParagraphFont"/>
    <w:rsid w:val="00EE274C"/>
    <w:rPr>
      <w:rFonts w:ascii="Times New Roman" w:eastAsia="Times New Roman" w:hAnsi="Times New Roman" w:cs="Times New Roman"/>
      <w:b w:val="0"/>
      <w:bCs w:val="0"/>
      <w:i w:val="0"/>
      <w:iCs w:val="0"/>
      <w:smallCaps w:val="0"/>
      <w:sz w:val="32"/>
      <w:szCs w:val="32"/>
    </w:rPr>
  </w:style>
  <w:style w:type="character" w:customStyle="1" w:styleId="CharStyle274">
    <w:name w:val="CharStyle274"/>
    <w:basedOn w:val="DefaultParagraphFont"/>
    <w:rsid w:val="00EE274C"/>
    <w:rPr>
      <w:rFonts w:ascii="Times New Roman" w:eastAsia="Times New Roman" w:hAnsi="Times New Roman" w:cs="Times New Roman"/>
      <w:b/>
      <w:bCs/>
      <w:i w:val="0"/>
      <w:iCs w:val="0"/>
      <w:smallCaps w:val="0"/>
      <w:sz w:val="24"/>
      <w:szCs w:val="24"/>
    </w:rPr>
  </w:style>
  <w:style w:type="character" w:customStyle="1" w:styleId="CharStyle280">
    <w:name w:val="CharStyle280"/>
    <w:basedOn w:val="DefaultParagraphFont"/>
    <w:rsid w:val="00EE274C"/>
    <w:rPr>
      <w:rFonts w:ascii="Times New Roman" w:eastAsia="Times New Roman" w:hAnsi="Times New Roman" w:cs="Times New Roman"/>
      <w:b w:val="0"/>
      <w:bCs w:val="0"/>
      <w:i w:val="0"/>
      <w:iCs w:val="0"/>
      <w:smallCaps w:val="0"/>
      <w:sz w:val="24"/>
      <w:szCs w:val="24"/>
    </w:rPr>
  </w:style>
  <w:style w:type="character" w:customStyle="1" w:styleId="CharStyle289">
    <w:name w:val="CharStyle289"/>
    <w:basedOn w:val="DefaultParagraphFont"/>
    <w:rsid w:val="00EE274C"/>
    <w:rPr>
      <w:rFonts w:ascii="Times New Roman" w:eastAsia="Times New Roman" w:hAnsi="Times New Roman" w:cs="Times New Roman"/>
      <w:b w:val="0"/>
      <w:bCs w:val="0"/>
      <w:i w:val="0"/>
      <w:iCs w:val="0"/>
      <w:smallCaps w:val="0"/>
      <w:sz w:val="20"/>
      <w:szCs w:val="20"/>
    </w:rPr>
  </w:style>
  <w:style w:type="character" w:customStyle="1" w:styleId="CharStyle290">
    <w:name w:val="CharStyle290"/>
    <w:basedOn w:val="DefaultParagraphFont"/>
    <w:rsid w:val="00EE274C"/>
    <w:rPr>
      <w:rFonts w:ascii="Times New Roman" w:eastAsia="Times New Roman" w:hAnsi="Times New Roman" w:cs="Times New Roman"/>
      <w:b/>
      <w:bCs/>
      <w:i w:val="0"/>
      <w:iCs w:val="0"/>
      <w:smallCaps w:val="0"/>
      <w:sz w:val="20"/>
      <w:szCs w:val="20"/>
    </w:rPr>
  </w:style>
  <w:style w:type="character" w:customStyle="1" w:styleId="CharStyle294">
    <w:name w:val="CharStyle294"/>
    <w:basedOn w:val="DefaultParagraphFont"/>
    <w:rsid w:val="00EE274C"/>
    <w:rPr>
      <w:rFonts w:ascii="Times New Roman" w:eastAsia="Times New Roman" w:hAnsi="Times New Roman" w:cs="Times New Roman"/>
      <w:b w:val="0"/>
      <w:bCs w:val="0"/>
      <w:i w:val="0"/>
      <w:iCs w:val="0"/>
      <w:smallCaps/>
      <w:sz w:val="22"/>
      <w:szCs w:val="22"/>
    </w:rPr>
  </w:style>
  <w:style w:type="character" w:customStyle="1" w:styleId="CharStyle344">
    <w:name w:val="CharStyle344"/>
    <w:basedOn w:val="DefaultParagraphFont"/>
    <w:rsid w:val="00EE274C"/>
    <w:rPr>
      <w:rFonts w:ascii="Times New Roman" w:eastAsia="Times New Roman" w:hAnsi="Times New Roman" w:cs="Times New Roman"/>
      <w:b w:val="0"/>
      <w:bCs w:val="0"/>
      <w:i w:val="0"/>
      <w:iCs w:val="0"/>
      <w:smallCaps w:val="0"/>
      <w:sz w:val="16"/>
      <w:szCs w:val="16"/>
    </w:rPr>
  </w:style>
  <w:style w:type="character" w:customStyle="1" w:styleId="CharStyle353">
    <w:name w:val="CharStyle353"/>
    <w:basedOn w:val="DefaultParagraphFont"/>
    <w:rsid w:val="00EE274C"/>
    <w:rPr>
      <w:rFonts w:ascii="Times New Roman" w:eastAsia="Times New Roman" w:hAnsi="Times New Roman" w:cs="Times New Roman"/>
      <w:b w:val="0"/>
      <w:bCs w:val="0"/>
      <w:i w:val="0"/>
      <w:iCs w:val="0"/>
      <w:smallCaps w:val="0"/>
      <w:sz w:val="24"/>
      <w:szCs w:val="24"/>
    </w:rPr>
  </w:style>
  <w:style w:type="character" w:customStyle="1" w:styleId="CharStyle492">
    <w:name w:val="CharStyle492"/>
    <w:basedOn w:val="DefaultParagraphFont"/>
    <w:rsid w:val="00EE274C"/>
    <w:rPr>
      <w:rFonts w:ascii="Times New Roman" w:eastAsia="Times New Roman" w:hAnsi="Times New Roman" w:cs="Times New Roman"/>
      <w:b w:val="0"/>
      <w:bCs w:val="0"/>
      <w:i w:val="0"/>
      <w:iCs w:val="0"/>
      <w:smallCaps w:val="0"/>
      <w:sz w:val="16"/>
      <w:szCs w:val="16"/>
    </w:rPr>
  </w:style>
  <w:style w:type="character" w:customStyle="1" w:styleId="CharStyle693">
    <w:name w:val="CharStyle693"/>
    <w:basedOn w:val="DefaultParagraphFont"/>
    <w:rsid w:val="00EE274C"/>
    <w:rPr>
      <w:rFonts w:ascii="Arial Narrow" w:eastAsia="Arial Narrow" w:hAnsi="Arial Narrow" w:cs="Arial Narrow"/>
      <w:b/>
      <w:bCs/>
      <w:i w:val="0"/>
      <w:iCs w:val="0"/>
      <w:smallCaps/>
      <w:sz w:val="20"/>
      <w:szCs w:val="20"/>
    </w:rPr>
  </w:style>
  <w:style w:type="character" w:customStyle="1" w:styleId="CharStyle818">
    <w:name w:val="CharStyle818"/>
    <w:basedOn w:val="DefaultParagraphFont"/>
    <w:rsid w:val="00EE274C"/>
    <w:rPr>
      <w:rFonts w:ascii="Times New Roman" w:eastAsia="Times New Roman" w:hAnsi="Times New Roman" w:cs="Times New Roman"/>
      <w:b w:val="0"/>
      <w:bCs w:val="0"/>
      <w:i w:val="0"/>
      <w:iCs w:val="0"/>
      <w:smallCaps/>
      <w:sz w:val="16"/>
      <w:szCs w:val="16"/>
    </w:rPr>
  </w:style>
  <w:style w:type="paragraph" w:styleId="Header">
    <w:name w:val="header"/>
    <w:basedOn w:val="Normal"/>
    <w:link w:val="HeaderChar"/>
    <w:uiPriority w:val="99"/>
    <w:unhideWhenUsed/>
    <w:rsid w:val="000C2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CBB"/>
  </w:style>
  <w:style w:type="paragraph" w:styleId="Footer">
    <w:name w:val="footer"/>
    <w:basedOn w:val="Normal"/>
    <w:link w:val="FooterChar"/>
    <w:uiPriority w:val="99"/>
    <w:semiHidden/>
    <w:unhideWhenUsed/>
    <w:rsid w:val="000C2C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2CBB"/>
  </w:style>
  <w:style w:type="paragraph" w:styleId="BalloonText">
    <w:name w:val="Balloon Text"/>
    <w:basedOn w:val="Normal"/>
    <w:link w:val="BalloonTextChar"/>
    <w:uiPriority w:val="99"/>
    <w:semiHidden/>
    <w:unhideWhenUsed/>
    <w:rsid w:val="000C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29</cp:revision>
  <dcterms:created xsi:type="dcterms:W3CDTF">2017-05-13T07:08:00Z</dcterms:created>
  <dcterms:modified xsi:type="dcterms:W3CDTF">2019-05-01T22:30:00Z</dcterms:modified>
</cp:coreProperties>
</file>