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D2" w:rsidRPr="002B7A46" w:rsidRDefault="00C5003D" w:rsidP="00932FE4">
      <w:pPr>
        <w:spacing w:before="9840" w:after="120" w:line="240" w:lineRule="auto"/>
        <w:jc w:val="center"/>
        <w:rPr>
          <w:rFonts w:ascii="Times New Roman" w:hAnsi="Times New Roman" w:cs="Times New Roman"/>
          <w:b/>
          <w:sz w:val="36"/>
        </w:rPr>
      </w:pPr>
      <w:r w:rsidRPr="002B7A46">
        <w:rPr>
          <w:rFonts w:ascii="Times New Roman" w:hAnsi="Times New Roman" w:cs="Times New Roman"/>
          <w:b/>
          <w:sz w:val="36"/>
        </w:rPr>
        <w:t>Metal Working Machine Tools Bounty</w:t>
      </w:r>
    </w:p>
    <w:p w:rsidR="00007BD2" w:rsidRPr="00F309BC" w:rsidRDefault="00C5003D" w:rsidP="00F309BC">
      <w:pPr>
        <w:spacing w:before="120" w:after="120" w:line="240" w:lineRule="auto"/>
        <w:jc w:val="center"/>
        <w:rPr>
          <w:rFonts w:ascii="Times New Roman" w:hAnsi="Times New Roman" w:cs="Times New Roman"/>
          <w:b/>
          <w:sz w:val="28"/>
        </w:rPr>
      </w:pPr>
      <w:r w:rsidRPr="00F309BC">
        <w:rPr>
          <w:rFonts w:ascii="Times New Roman" w:hAnsi="Times New Roman" w:cs="Times New Roman"/>
          <w:b/>
          <w:sz w:val="28"/>
        </w:rPr>
        <w:t>No. 115 of 1972</w:t>
      </w:r>
    </w:p>
    <w:p w:rsidR="00007BD2" w:rsidRPr="00F309BC" w:rsidRDefault="00007BD2" w:rsidP="008E0D0E">
      <w:pPr>
        <w:spacing w:before="120" w:after="120" w:line="240" w:lineRule="auto"/>
        <w:jc w:val="center"/>
        <w:rPr>
          <w:rFonts w:ascii="Times New Roman" w:hAnsi="Times New Roman" w:cs="Times New Roman"/>
          <w:sz w:val="26"/>
        </w:rPr>
      </w:pPr>
      <w:r w:rsidRPr="00F309BC">
        <w:rPr>
          <w:rFonts w:ascii="Times New Roman" w:hAnsi="Times New Roman" w:cs="Times New Roman"/>
          <w:sz w:val="26"/>
        </w:rPr>
        <w:t>An Act to provide for the Payment of a Bounty on the Production of certain Metal Working Machine Tools.</w:t>
      </w:r>
    </w:p>
    <w:p w:rsidR="00007BD2" w:rsidRPr="00F309BC" w:rsidRDefault="00007BD2" w:rsidP="00F309BC">
      <w:pPr>
        <w:spacing w:before="120" w:after="120" w:line="240" w:lineRule="auto"/>
        <w:jc w:val="right"/>
        <w:rPr>
          <w:rFonts w:ascii="Times New Roman" w:hAnsi="Times New Roman" w:cs="Times New Roman"/>
          <w:sz w:val="26"/>
        </w:rPr>
      </w:pPr>
      <w:r w:rsidRPr="00F309BC">
        <w:rPr>
          <w:rFonts w:ascii="Times New Roman" w:hAnsi="Times New Roman" w:cs="Times New Roman"/>
          <w:sz w:val="26"/>
        </w:rPr>
        <w:t>[</w:t>
      </w:r>
      <w:r w:rsidR="00C5003D" w:rsidRPr="002407C7">
        <w:rPr>
          <w:rFonts w:ascii="Times New Roman" w:hAnsi="Times New Roman" w:cs="Times New Roman"/>
          <w:i/>
          <w:sz w:val="26"/>
        </w:rPr>
        <w:t>Assented to 31 October 1972</w:t>
      </w:r>
      <w:r w:rsidRPr="00F309BC">
        <w:rPr>
          <w:rFonts w:ascii="Times New Roman" w:hAnsi="Times New Roman" w:cs="Times New Roman"/>
          <w:sz w:val="26"/>
        </w:rPr>
        <w:t>]</w:t>
      </w:r>
    </w:p>
    <w:p w:rsidR="00007BD2" w:rsidRPr="008F4402" w:rsidRDefault="00257FDB" w:rsidP="00F309BC">
      <w:pPr>
        <w:spacing w:after="0" w:line="240" w:lineRule="auto"/>
        <w:jc w:val="both"/>
        <w:rPr>
          <w:rFonts w:ascii="Times New Roman" w:hAnsi="Times New Roman"/>
        </w:rPr>
      </w:pPr>
      <w:r w:rsidRPr="008F4402">
        <w:rPr>
          <w:rFonts w:ascii="Times New Roman" w:hAnsi="Times New Roman"/>
        </w:rPr>
        <w:t>B</w:t>
      </w:r>
      <w:r w:rsidR="00007BD2" w:rsidRPr="008F4402">
        <w:rPr>
          <w:rFonts w:ascii="Times New Roman" w:hAnsi="Times New Roman"/>
        </w:rPr>
        <w:t>E it enacted by the Queen</w:t>
      </w:r>
      <w:r w:rsidR="009818DD" w:rsidRPr="008F4402">
        <w:rPr>
          <w:rFonts w:ascii="Times New Roman" w:hAnsi="Times New Roman"/>
        </w:rPr>
        <w:t>’</w:t>
      </w:r>
      <w:r w:rsidR="00007BD2" w:rsidRPr="008F4402">
        <w:rPr>
          <w:rFonts w:ascii="Times New Roman" w:hAnsi="Times New Roman"/>
        </w:rPr>
        <w:t>s Most Excellent Majesty, the Senate, and the House of Representatives of the Commonwealth of Australia, as follows:—</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Short title.</w:t>
      </w:r>
    </w:p>
    <w:p w:rsidR="00007BD2" w:rsidRPr="00F663E6" w:rsidRDefault="00292B82" w:rsidP="00932FE4">
      <w:pPr>
        <w:tabs>
          <w:tab w:val="left" w:pos="720"/>
        </w:tabs>
        <w:spacing w:after="0" w:line="240" w:lineRule="auto"/>
        <w:ind w:firstLine="432"/>
        <w:jc w:val="both"/>
        <w:rPr>
          <w:rFonts w:ascii="Times New Roman" w:hAnsi="Times New Roman"/>
        </w:rPr>
      </w:pPr>
      <w:r w:rsidRPr="00C5003D">
        <w:rPr>
          <w:rFonts w:ascii="Times New Roman" w:hAnsi="Times New Roman"/>
          <w:b/>
          <w:smallCaps/>
        </w:rPr>
        <w:t>1</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 xml:space="preserve">This Act may be cited as the </w:t>
      </w:r>
      <w:r w:rsidR="00C5003D" w:rsidRPr="00C5003D">
        <w:rPr>
          <w:rFonts w:ascii="Times New Roman" w:hAnsi="Times New Roman"/>
          <w:i/>
        </w:rPr>
        <w:t xml:space="preserve">Metal Working Machine Tools Bounty Act </w:t>
      </w:r>
      <w:r w:rsidR="00007BD2" w:rsidRPr="00F663E6">
        <w:rPr>
          <w:rFonts w:ascii="Times New Roman" w:hAnsi="Times New Roman"/>
        </w:rPr>
        <w:t>1972.</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lastRenderedPageBreak/>
        <w:t>Commencement.</w:t>
      </w:r>
    </w:p>
    <w:p w:rsidR="00007BD2" w:rsidRPr="00F663E6" w:rsidRDefault="00292B82" w:rsidP="003F3F5B">
      <w:pPr>
        <w:tabs>
          <w:tab w:val="left" w:pos="720"/>
        </w:tabs>
        <w:spacing w:after="0" w:line="240" w:lineRule="auto"/>
        <w:ind w:firstLine="432"/>
        <w:jc w:val="both"/>
        <w:rPr>
          <w:rFonts w:ascii="Times New Roman" w:hAnsi="Times New Roman"/>
        </w:rPr>
      </w:pPr>
      <w:r w:rsidRPr="00C5003D">
        <w:rPr>
          <w:rFonts w:ascii="Times New Roman" w:hAnsi="Times New Roman"/>
          <w:b/>
          <w:smallCaps/>
        </w:rPr>
        <w:t>2</w:t>
      </w:r>
      <w:r>
        <w:rPr>
          <w:rFonts w:ascii="Times New Roman" w:hAnsi="Times New Roman"/>
          <w:b/>
          <w:smallCaps/>
        </w:rPr>
        <w:t>.</w:t>
      </w:r>
      <w:r w:rsidR="0092253D">
        <w:rPr>
          <w:rFonts w:ascii="Times New Roman" w:hAnsi="Times New Roman"/>
          <w:b/>
          <w:smallCaps/>
        </w:rPr>
        <w:tab/>
      </w:r>
      <w:bookmarkStart w:id="0" w:name="_GoBack"/>
      <w:r w:rsidR="00007BD2" w:rsidRPr="00F663E6">
        <w:rPr>
          <w:rFonts w:ascii="Times New Roman" w:hAnsi="Times New Roman"/>
        </w:rPr>
        <w:t>This Act shall be deemed to have come into operation on the eleventh day of August, One thousand nine hundred and seventy-two.</w:t>
      </w:r>
      <w:bookmarkEnd w:id="0"/>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Interpretation.</w:t>
      </w:r>
    </w:p>
    <w:p w:rsidR="00007BD2" w:rsidRPr="00F663E6" w:rsidRDefault="00C5003D" w:rsidP="003F3F5B">
      <w:pPr>
        <w:tabs>
          <w:tab w:val="left" w:pos="864"/>
          <w:tab w:val="left" w:pos="1260"/>
        </w:tabs>
        <w:spacing w:after="0" w:line="240" w:lineRule="auto"/>
        <w:ind w:firstLine="432"/>
        <w:jc w:val="both"/>
        <w:rPr>
          <w:rFonts w:ascii="Times New Roman" w:hAnsi="Times New Roman"/>
        </w:rPr>
      </w:pPr>
      <w:r w:rsidRPr="00C5003D">
        <w:rPr>
          <w:rFonts w:ascii="Times New Roman" w:hAnsi="Times New Roman"/>
          <w:b/>
        </w:rPr>
        <w:t>3.</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In this Act, unless the contrary intention appears—</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authorized person</w:t>
      </w:r>
      <w:r>
        <w:rPr>
          <w:rFonts w:ascii="Times New Roman" w:hAnsi="Times New Roman"/>
        </w:rPr>
        <w:t>”</w:t>
      </w:r>
      <w:r w:rsidR="00007BD2" w:rsidRPr="00F663E6">
        <w:rPr>
          <w:rFonts w:ascii="Times New Roman" w:hAnsi="Times New Roman"/>
        </w:rPr>
        <w:t xml:space="preserve"> means a person who is, for the time being, an authorized person for the purposes of this Act by virtue of an appointment under section 13 of this Act;</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bounty</w:t>
      </w:r>
      <w:r>
        <w:rPr>
          <w:rFonts w:ascii="Times New Roman" w:hAnsi="Times New Roman"/>
        </w:rPr>
        <w:t>”</w:t>
      </w:r>
      <w:r w:rsidR="00007BD2" w:rsidRPr="00F663E6">
        <w:rPr>
          <w:rFonts w:ascii="Times New Roman" w:hAnsi="Times New Roman"/>
        </w:rPr>
        <w:t xml:space="preserve"> means bounty under this Act, and includes an advance on account of bounty under section 11 of this Act;</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Collector</w:t>
      </w:r>
      <w:r>
        <w:rPr>
          <w:rFonts w:ascii="Times New Roman" w:hAnsi="Times New Roman"/>
        </w:rPr>
        <w:t>”</w:t>
      </w:r>
      <w:r w:rsidR="00007BD2" w:rsidRPr="00F663E6">
        <w:rPr>
          <w:rFonts w:ascii="Times New Roman" w:hAnsi="Times New Roman"/>
        </w:rPr>
        <w:t xml:space="preserve"> means Collector of Customs for a State or for a Territory of the Commonwealth;</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drilling capacity</w:t>
      </w:r>
      <w:r>
        <w:rPr>
          <w:rFonts w:ascii="Times New Roman" w:hAnsi="Times New Roman"/>
        </w:rPr>
        <w:t>”</w:t>
      </w:r>
      <w:r w:rsidR="00007BD2" w:rsidRPr="00F663E6">
        <w:rPr>
          <w:rFonts w:ascii="Times New Roman" w:hAnsi="Times New Roman"/>
        </w:rPr>
        <w:t>, in relation to a drilling machine, means the diameter of the widest hole that the machine is capable of drilling in mild steel under continuous operation in normal working conditions;</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machine tool</w:t>
      </w:r>
      <w:r>
        <w:rPr>
          <w:rFonts w:ascii="Times New Roman" w:hAnsi="Times New Roman"/>
        </w:rPr>
        <w:t>”</w:t>
      </w:r>
      <w:r w:rsidR="00007BD2" w:rsidRPr="00F663E6">
        <w:rPr>
          <w:rFonts w:ascii="Times New Roman" w:hAnsi="Times New Roman"/>
        </w:rPr>
        <w:t xml:space="preserve"> means metal working machine tool;</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registered premises</w:t>
      </w:r>
      <w:r>
        <w:rPr>
          <w:rFonts w:ascii="Times New Roman" w:hAnsi="Times New Roman"/>
        </w:rPr>
        <w:t>”</w:t>
      </w:r>
      <w:r w:rsidR="00007BD2" w:rsidRPr="00F663E6">
        <w:rPr>
          <w:rFonts w:ascii="Times New Roman" w:hAnsi="Times New Roman"/>
        </w:rPr>
        <w:t xml:space="preserve"> means premises that are, for the time being, registered premises for the purposes of this Act by virtue of registration of the premises under section 12 of this Act;</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special purpose machine tool</w:t>
      </w:r>
      <w:r>
        <w:rPr>
          <w:rFonts w:ascii="Times New Roman" w:hAnsi="Times New Roman"/>
        </w:rPr>
        <w:t>”</w:t>
      </w:r>
      <w:r w:rsidR="00007BD2" w:rsidRPr="00F663E6">
        <w:rPr>
          <w:rFonts w:ascii="Times New Roman" w:hAnsi="Times New Roman"/>
        </w:rPr>
        <w:t xml:space="preserve"> means a power fed machine tool capable of one or more of the functions of drilling, boring, screwing, chasing or tapping, being a machine tool that—</w:t>
      </w:r>
    </w:p>
    <w:p w:rsidR="00007BD2" w:rsidRPr="00F663E6" w:rsidRDefault="00C5003D" w:rsidP="00E338CE">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has been designed or adapted for the purpose of performing, in relation to a particular kind of workpiece, a particular operation or particular operations; and</w:t>
      </w:r>
    </w:p>
    <w:p w:rsidR="00007BD2" w:rsidRPr="00F663E6" w:rsidRDefault="00C5003D" w:rsidP="00E338CE">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cannot, without structural alteration, be used for any other purpose;</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swing over bed</w:t>
      </w:r>
      <w:r>
        <w:rPr>
          <w:rFonts w:ascii="Times New Roman" w:hAnsi="Times New Roman"/>
        </w:rPr>
        <w:t>”</w:t>
      </w:r>
      <w:r w:rsidR="00007BD2" w:rsidRPr="00F663E6">
        <w:rPr>
          <w:rFonts w:ascii="Times New Roman" w:hAnsi="Times New Roman"/>
        </w:rPr>
        <w:t xml:space="preserve"> or </w:t>
      </w:r>
      <w:r>
        <w:rPr>
          <w:rFonts w:ascii="Times New Roman" w:hAnsi="Times New Roman"/>
        </w:rPr>
        <w:t>“</w:t>
      </w:r>
      <w:r w:rsidR="00007BD2" w:rsidRPr="00F663E6">
        <w:rPr>
          <w:rFonts w:ascii="Times New Roman" w:hAnsi="Times New Roman"/>
        </w:rPr>
        <w:t>diameter of swing</w:t>
      </w:r>
      <w:r>
        <w:rPr>
          <w:rFonts w:ascii="Times New Roman" w:hAnsi="Times New Roman"/>
        </w:rPr>
        <w:t>”</w:t>
      </w:r>
      <w:r w:rsidR="00007BD2" w:rsidRPr="00F663E6">
        <w:rPr>
          <w:rFonts w:ascii="Times New Roman" w:hAnsi="Times New Roman"/>
        </w:rPr>
        <w:t xml:space="preserve">, in relation to a lathe or other machine tool in which the workpiece is held between </w:t>
      </w:r>
      <w:proofErr w:type="spellStart"/>
      <w:r w:rsidR="00007BD2" w:rsidRPr="00F663E6">
        <w:rPr>
          <w:rFonts w:ascii="Times New Roman" w:hAnsi="Times New Roman"/>
        </w:rPr>
        <w:t>centres</w:t>
      </w:r>
      <w:proofErr w:type="spellEnd"/>
      <w:r w:rsidR="00007BD2" w:rsidRPr="00F663E6">
        <w:rPr>
          <w:rFonts w:ascii="Times New Roman" w:hAnsi="Times New Roman"/>
        </w:rPr>
        <w:t>, means a distance equal to twice the shortest distance from the axis of rotation of the workpiece to the bed of the lathe or other machine tool;</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the commencing date</w:t>
      </w:r>
      <w:r>
        <w:rPr>
          <w:rFonts w:ascii="Times New Roman" w:hAnsi="Times New Roman"/>
        </w:rPr>
        <w:t>”</w:t>
      </w:r>
      <w:r w:rsidR="00007BD2" w:rsidRPr="00F663E6">
        <w:rPr>
          <w:rFonts w:ascii="Times New Roman" w:hAnsi="Times New Roman"/>
        </w:rPr>
        <w:t xml:space="preserve"> means the date on which this Act is to be deemed to have come into operation;</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the Comptroller-General</w:t>
      </w:r>
      <w:r>
        <w:rPr>
          <w:rFonts w:ascii="Times New Roman" w:hAnsi="Times New Roman"/>
        </w:rPr>
        <w:t>”</w:t>
      </w:r>
      <w:r w:rsidR="00007BD2" w:rsidRPr="00F663E6">
        <w:rPr>
          <w:rFonts w:ascii="Times New Roman" w:hAnsi="Times New Roman"/>
        </w:rPr>
        <w:t xml:space="preserve"> means the Comptroller-General of Customs;</w:t>
      </w:r>
    </w:p>
    <w:p w:rsidR="00007BD2" w:rsidRPr="00F663E6" w:rsidRDefault="009818DD" w:rsidP="00E338CE">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the period to which this Act applies</w:t>
      </w:r>
      <w:r>
        <w:rPr>
          <w:rFonts w:ascii="Times New Roman" w:hAnsi="Times New Roman"/>
        </w:rPr>
        <w:t>”</w:t>
      </w:r>
      <w:r w:rsidR="00007BD2" w:rsidRPr="00F663E6">
        <w:rPr>
          <w:rFonts w:ascii="Times New Roman" w:hAnsi="Times New Roman"/>
        </w:rPr>
        <w:t xml:space="preserve"> means the period that commenced on the commencing date and ends on the thirtieth day of June, One thousand nine hundred and seventy-seven, or on such later date as, before the thirtieth day of June, One thousand nine hundred and seventy-seven, is fixed by Proclamation as the terminating date for the purposes of this Act.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lastRenderedPageBreak/>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Where—</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application is made for payment of bounty in respect of a drilling machine, including a special purpose machine tool that is, or the essential nature of which is, a drilling machine;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drilling capacity of the machine is not specified in the application or, if it is so specified, the Minister is of the opinion that the drilling capacity of the machine is other than that so specified,</w:t>
      </w:r>
    </w:p>
    <w:p w:rsidR="00007BD2" w:rsidRPr="00F663E6" w:rsidRDefault="00007BD2" w:rsidP="004412C7">
      <w:pPr>
        <w:spacing w:after="0" w:line="240" w:lineRule="auto"/>
        <w:jc w:val="both"/>
        <w:rPr>
          <w:rFonts w:ascii="Times New Roman" w:hAnsi="Times New Roman"/>
        </w:rPr>
      </w:pPr>
      <w:r w:rsidRPr="00F663E6">
        <w:rPr>
          <w:rFonts w:ascii="Times New Roman" w:hAnsi="Times New Roman"/>
        </w:rPr>
        <w:t>the drilling capacity of the machine shall, for the purposes of this Act, be deemed to be such capacity as the Minister is satisfied is the drilling capacity of the machine.</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Machine tools to which Act applies.</w:t>
      </w:r>
    </w:p>
    <w:p w:rsidR="00007BD2" w:rsidRPr="00F663E6" w:rsidRDefault="00C5003D" w:rsidP="001013AF">
      <w:pPr>
        <w:tabs>
          <w:tab w:val="left" w:pos="864"/>
          <w:tab w:val="left" w:pos="1260"/>
        </w:tabs>
        <w:spacing w:after="0" w:line="240" w:lineRule="auto"/>
        <w:ind w:firstLine="432"/>
        <w:jc w:val="both"/>
        <w:rPr>
          <w:rFonts w:ascii="Times New Roman" w:hAnsi="Times New Roman"/>
        </w:rPr>
      </w:pPr>
      <w:r w:rsidRPr="00C5003D">
        <w:rPr>
          <w:rFonts w:ascii="Times New Roman" w:hAnsi="Times New Roman"/>
          <w:b/>
          <w:smallCaps/>
        </w:rPr>
        <w:t>4.</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Subject to the next succeeding sub-section, this Act applies to a machine tool of a kind that is specified in the Schedule to this Act as a machine tool to which this Act applies.</w:t>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A reference in this Act to a class of machine tools shall be read as a reference to one of the classes of machine tools into which machine tools to which this Act applies are divided in the Schedule.</w:t>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This Act does not apply to a machine tool that, before it is sold by the manufacturer of the tool, has been used by the manufacturer, or by another person, otherwise than for the purpose of testing, or demonstrating the operation of, the tool.</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Factory cost.</w:t>
      </w:r>
    </w:p>
    <w:p w:rsidR="00007BD2" w:rsidRPr="00F663E6" w:rsidRDefault="00C5003D" w:rsidP="001013AF">
      <w:pPr>
        <w:tabs>
          <w:tab w:val="left" w:pos="864"/>
          <w:tab w:val="left" w:pos="1260"/>
        </w:tabs>
        <w:spacing w:after="0" w:line="240" w:lineRule="auto"/>
        <w:ind w:firstLine="432"/>
        <w:jc w:val="both"/>
        <w:rPr>
          <w:rFonts w:ascii="Times New Roman" w:hAnsi="Times New Roman"/>
        </w:rPr>
      </w:pPr>
      <w:r w:rsidRPr="00C5003D">
        <w:rPr>
          <w:rFonts w:ascii="Times New Roman" w:hAnsi="Times New Roman"/>
          <w:b/>
        </w:rPr>
        <w:t>5.</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For the purposes of this Act—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factory cost of a machine tool is such amount as is determined by the Comptroller-General to be the factory cost of the tool to the manufacturer of the tool;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factory cost of the materials and parts of a machine tool that were manufactured in Australia is such amount as is determined by the Comptroller-General to be the factory cost of those materials and parts to the manufacturer of the tool.</w:t>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In determining the factory cost of a machine tool, or the factory cost of the materials and parts of a machine tool that were wholly manufactured in Australia, the Comptroller-General shall make an allowance for factory overhead charges, but shall not make any allowance for general administration, selling costs, service charges, taxation or any cost incurred after the machine tool is ready for use.</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Specification of bounty.</w:t>
      </w:r>
    </w:p>
    <w:p w:rsidR="00007BD2" w:rsidRPr="00F663E6" w:rsidRDefault="00C5003D" w:rsidP="001013AF">
      <w:pPr>
        <w:tabs>
          <w:tab w:val="left" w:pos="864"/>
          <w:tab w:val="left" w:pos="1260"/>
        </w:tabs>
        <w:spacing w:after="0" w:line="240" w:lineRule="auto"/>
        <w:ind w:firstLine="432"/>
        <w:jc w:val="both"/>
        <w:rPr>
          <w:rFonts w:ascii="Times New Roman" w:hAnsi="Times New Roman"/>
        </w:rPr>
      </w:pPr>
      <w:r w:rsidRPr="00C5003D">
        <w:rPr>
          <w:rFonts w:ascii="Times New Roman" w:hAnsi="Times New Roman"/>
          <w:b/>
        </w:rPr>
        <w:t>6.</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Subject to this Act, bounty is payable in respect of a machine tool manufactured in Australia, being a machine tool to which this Act applies, if, during the period to which this Act applies—</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tool is manufactured at registered premises, being premises registered in respect of the class of machine tools in which the tool is included or, if the manufacture of the tool had been commenced but had not been completed before the commencing date, the manufacture of the tool is completed at registered premises, being premises so registered; and</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lastRenderedPageBreak/>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tool is sold by the manufacturer of the tool for use in Australia.</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Where the factory cost of the materials and parts of a machine tool that were wholly manufactured in Australia is less than fifty-five per centum of the factory cost of the tool, bounty is not payable in respect of the tool.</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Where—</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virtue of sub-section </w:t>
      </w:r>
      <w:r w:rsidR="00007BD2" w:rsidRPr="00876EC4">
        <w:rPr>
          <w:rFonts w:ascii="Times New Roman" w:hAnsi="Times New Roman"/>
        </w:rPr>
        <w:t>(</w:t>
      </w:r>
      <w:r w:rsidR="00007BD2" w:rsidRPr="00F663E6">
        <w:rPr>
          <w:rFonts w:ascii="Times New Roman" w:hAnsi="Times New Roman"/>
        </w:rPr>
        <w:t>7.</w:t>
      </w:r>
      <w:r w:rsidR="00007BD2" w:rsidRPr="00876EC4">
        <w:rPr>
          <w:rFonts w:ascii="Times New Roman" w:hAnsi="Times New Roman"/>
        </w:rPr>
        <w:t>)</w:t>
      </w:r>
      <w:r w:rsidR="00007BD2" w:rsidRPr="00F663E6">
        <w:rPr>
          <w:rFonts w:ascii="Times New Roman" w:hAnsi="Times New Roman"/>
        </w:rPr>
        <w:t xml:space="preserve"> of section 12 of this Act, the Minister determines that the registration of premises in respect of a class of machine tools to which this Act applies shall be deemed to have taken effect on and from the commencing date;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at the commencement of this Act, the person who applied for the registration of the premises in respect of that class of machine tools is the owner of a machine tool included in that class of machine tools, being a machine tool manufactured in Australia before the commencing date, whether at those premises or at other premises and whether by that person or by another person,</w:t>
      </w:r>
    </w:p>
    <w:p w:rsidR="00007BD2" w:rsidRPr="00F663E6" w:rsidRDefault="00007BD2" w:rsidP="00A73E8E">
      <w:pPr>
        <w:spacing w:after="0" w:line="240" w:lineRule="auto"/>
        <w:jc w:val="both"/>
        <w:rPr>
          <w:rFonts w:ascii="Times New Roman" w:hAnsi="Times New Roman"/>
        </w:rPr>
      </w:pPr>
      <w:r w:rsidRPr="00F663E6">
        <w:rPr>
          <w:rFonts w:ascii="Times New Roman" w:hAnsi="Times New Roman"/>
        </w:rPr>
        <w:t>that machine tool shall, for the purposes of this Act, be deemed to be a machine tool manufactured by the first-mentioned person at the registered premises on the commencing date.</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To whom bounty is payable.</w:t>
      </w:r>
    </w:p>
    <w:p w:rsidR="00007BD2" w:rsidRPr="00F663E6" w:rsidRDefault="00292B82" w:rsidP="00D16665">
      <w:pPr>
        <w:tabs>
          <w:tab w:val="left" w:pos="720"/>
        </w:tabs>
        <w:spacing w:after="0" w:line="240" w:lineRule="auto"/>
        <w:ind w:firstLine="432"/>
        <w:jc w:val="both"/>
        <w:rPr>
          <w:rFonts w:ascii="Times New Roman" w:hAnsi="Times New Roman"/>
        </w:rPr>
      </w:pPr>
      <w:r w:rsidRPr="00C5003D">
        <w:rPr>
          <w:rFonts w:ascii="Times New Roman" w:hAnsi="Times New Roman"/>
          <w:b/>
        </w:rPr>
        <w:t>7</w:t>
      </w:r>
      <w:r>
        <w:rPr>
          <w:rFonts w:ascii="Times New Roman" w:hAnsi="Times New Roman"/>
          <w:b/>
        </w:rPr>
        <w:t>.</w:t>
      </w:r>
      <w:r w:rsidR="0092253D">
        <w:rPr>
          <w:rFonts w:ascii="Times New Roman" w:hAnsi="Times New Roman"/>
          <w:b/>
        </w:rPr>
        <w:tab/>
      </w:r>
      <w:r w:rsidR="00007BD2" w:rsidRPr="00F663E6">
        <w:rPr>
          <w:rFonts w:ascii="Times New Roman" w:hAnsi="Times New Roman"/>
        </w:rPr>
        <w:t>Bounty in respect of a machine tool is payable to the manufacturer of the tool.</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Rate of bounty.</w:t>
      </w:r>
    </w:p>
    <w:p w:rsidR="00007BD2" w:rsidRPr="00F663E6" w:rsidRDefault="00C5003D" w:rsidP="00D16665">
      <w:pPr>
        <w:tabs>
          <w:tab w:val="left" w:pos="864"/>
          <w:tab w:val="left" w:pos="1260"/>
        </w:tabs>
        <w:spacing w:after="0" w:line="240" w:lineRule="auto"/>
        <w:ind w:firstLine="432"/>
        <w:jc w:val="both"/>
        <w:rPr>
          <w:rFonts w:ascii="Times New Roman" w:hAnsi="Times New Roman"/>
        </w:rPr>
      </w:pPr>
      <w:r w:rsidRPr="00C5003D">
        <w:rPr>
          <w:rFonts w:ascii="Times New Roman" w:hAnsi="Times New Roman"/>
          <w:b/>
          <w:smallCaps/>
        </w:rPr>
        <w:t>8.</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Subject to this Act, the bounty in respect of a machine tool is one-third of the factory cost of the tool.</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Where the ratio between the factory cost of the materials and parts of a machine tool that were wholly manufactured in Australia and the factory cost of the tool, expressed as a percentage of the factory cost of the tool, is less than eighty-five per centum, the reference in the last preceding sub-section to the factory cost of the tool shall be read as a reference to an amount equal to the factory cost of the tool reduced by one per centum of that factory cost for each one per centum by which the ratio as so expressed is less than eighty-five per centum.</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Good quality essential.</w:t>
      </w:r>
    </w:p>
    <w:p w:rsidR="00007BD2" w:rsidRPr="00F663E6" w:rsidRDefault="00292B82" w:rsidP="00D16665">
      <w:pPr>
        <w:tabs>
          <w:tab w:val="left" w:pos="720"/>
        </w:tabs>
        <w:spacing w:after="0" w:line="240" w:lineRule="auto"/>
        <w:ind w:firstLine="432"/>
        <w:jc w:val="both"/>
        <w:rPr>
          <w:rFonts w:ascii="Times New Roman" w:hAnsi="Times New Roman"/>
        </w:rPr>
      </w:pPr>
      <w:r w:rsidRPr="00C5003D">
        <w:rPr>
          <w:rFonts w:ascii="Times New Roman" w:hAnsi="Times New Roman"/>
          <w:b/>
        </w:rPr>
        <w:t>9</w:t>
      </w:r>
      <w:r>
        <w:rPr>
          <w:rFonts w:ascii="Times New Roman" w:hAnsi="Times New Roman"/>
          <w:b/>
        </w:rPr>
        <w:t>.</w:t>
      </w:r>
      <w:r w:rsidR="0092253D">
        <w:rPr>
          <w:rFonts w:ascii="Times New Roman" w:hAnsi="Times New Roman"/>
          <w:b/>
        </w:rPr>
        <w:tab/>
      </w:r>
      <w:r w:rsidR="00007BD2" w:rsidRPr="00F663E6">
        <w:rPr>
          <w:rFonts w:ascii="Times New Roman" w:hAnsi="Times New Roman"/>
        </w:rPr>
        <w:t>Bounty is not payable in respect of a machine tool unless the Comptroller-General is satisfied that it is of good and merchantable quality.</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Bounty not payable unless Act and regulations complied with.</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0</w:t>
      </w:r>
      <w:r w:rsidR="00292B82">
        <w:rPr>
          <w:rFonts w:ascii="Times New Roman" w:hAnsi="Times New Roman"/>
          <w:b/>
        </w:rPr>
        <w:t>.</w:t>
      </w:r>
      <w:r w:rsidR="0092253D">
        <w:rPr>
          <w:rFonts w:ascii="Times New Roman" w:hAnsi="Times New Roman"/>
          <w:b/>
        </w:rPr>
        <w:tab/>
      </w:r>
      <w:r w:rsidR="00007BD2" w:rsidRPr="00F663E6">
        <w:rPr>
          <w:rFonts w:ascii="Times New Roman" w:hAnsi="Times New Roman"/>
        </w:rPr>
        <w:t>Bounty is not payable to a person in respect of a machine tool unless he satisfies the Minister that the requirements of this Act and the regulations have been substantially complied with.</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Advances on account of bounty.</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11.</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An advance on account of bounty may be made to a person on such terms and conditions as are approved by the Minister.</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lastRenderedPageBreak/>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If a person receives by way of advances on account of bounty in respect of a machine tool an amount greater than the amount of bounty payable to him in respect of the tool, he is liable to repay to the Commonwealth the amount of the excess, and the Commonwealth may recover the amount of the excess as a debt due to the Commonwealth by action in a court of competent jurisdiction.</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Registration of premises.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12.</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 xml:space="preserve">The regulations may prescribe conditions to be complied with, for the purposes of this Act, in </w:t>
      </w:r>
      <w:proofErr w:type="spellStart"/>
      <w:r w:rsidR="00007BD2" w:rsidRPr="00F663E6">
        <w:rPr>
          <w:rFonts w:ascii="Times New Roman" w:hAnsi="Times New Roman"/>
        </w:rPr>
        <w:t>connexion</w:t>
      </w:r>
      <w:proofErr w:type="spellEnd"/>
      <w:r w:rsidR="00007BD2" w:rsidRPr="00F663E6">
        <w:rPr>
          <w:rFonts w:ascii="Times New Roman" w:hAnsi="Times New Roman"/>
        </w:rPr>
        <w:t xml:space="preserve"> with the manufacture at registered premises of a class of machine tools to which this Act applies.</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Where a person carries on, or proposes to carry on, the manufacture at any premises of a class of machine tools to which this Act applies, he may apply to the Minister for the registration of those premises, for the purposes of this Act, in respect of that class of machine tools.</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 xml:space="preserve">If conditions have been prescribed under sub-section </w:t>
      </w:r>
      <w:r w:rsidR="00007BD2" w:rsidRPr="00876EC4">
        <w:rPr>
          <w:rFonts w:ascii="Times New Roman" w:hAnsi="Times New Roman"/>
        </w:rPr>
        <w:t>(</w:t>
      </w:r>
      <w:r w:rsidR="00007BD2" w:rsidRPr="00F663E6">
        <w:rPr>
          <w:rFonts w:ascii="Times New Roman" w:hAnsi="Times New Roman"/>
        </w:rPr>
        <w:t>1.</w:t>
      </w:r>
      <w:r w:rsidR="00007BD2" w:rsidRPr="00876EC4">
        <w:rPr>
          <w:rFonts w:ascii="Times New Roman" w:hAnsi="Times New Roman"/>
        </w:rPr>
        <w:t>)</w:t>
      </w:r>
      <w:r w:rsidR="00007BD2" w:rsidRPr="00F663E6">
        <w:rPr>
          <w:rFonts w:ascii="Times New Roman" w:hAnsi="Times New Roman"/>
        </w:rPr>
        <w:t xml:space="preserve"> of this section in </w:t>
      </w:r>
      <w:proofErr w:type="spellStart"/>
      <w:r w:rsidR="00007BD2" w:rsidRPr="00F663E6">
        <w:rPr>
          <w:rFonts w:ascii="Times New Roman" w:hAnsi="Times New Roman"/>
        </w:rPr>
        <w:t>connexion</w:t>
      </w:r>
      <w:proofErr w:type="spellEnd"/>
      <w:r w:rsidR="00007BD2" w:rsidRPr="00F663E6">
        <w:rPr>
          <w:rFonts w:ascii="Times New Roman" w:hAnsi="Times New Roman"/>
        </w:rPr>
        <w:t xml:space="preserve"> with the manufacture of the class of machine tools to which the application relates, the Minister shall not register the premises in respect of that class of machine tools unless he is satisfied that those conditions have been, or will be, complied with.</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4</w:t>
      </w:r>
      <w:r>
        <w:rPr>
          <w:rFonts w:ascii="Times New Roman" w:hAnsi="Times New Roman"/>
        </w:rPr>
        <w:t>.)</w:t>
      </w:r>
      <w:r w:rsidR="0092253D">
        <w:rPr>
          <w:rFonts w:ascii="Times New Roman" w:hAnsi="Times New Roman"/>
        </w:rPr>
        <w:tab/>
      </w:r>
      <w:r w:rsidR="00007BD2" w:rsidRPr="00F663E6">
        <w:rPr>
          <w:rFonts w:ascii="Times New Roman" w:hAnsi="Times New Roman"/>
        </w:rPr>
        <w:t>The Minister may require the applicant to furnish such information as the Minister considers necessary for the purposes of this Act, and may refuse to register the premises in accordance with the application until the information is furnished to his satisfaction.</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5</w:t>
      </w:r>
      <w:r>
        <w:rPr>
          <w:rFonts w:ascii="Times New Roman" w:hAnsi="Times New Roman"/>
        </w:rPr>
        <w:t>.)</w:t>
      </w:r>
      <w:r w:rsidR="0092253D">
        <w:rPr>
          <w:rFonts w:ascii="Times New Roman" w:hAnsi="Times New Roman"/>
        </w:rPr>
        <w:tab/>
      </w:r>
      <w:r w:rsidR="00007BD2" w:rsidRPr="00F663E6">
        <w:rPr>
          <w:rFonts w:ascii="Times New Roman" w:hAnsi="Times New Roman"/>
        </w:rPr>
        <w:t>Where—</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machine tools of the class to which the application relates were not, in the opinion of the Minister, being manufactured at the premises on the fourteenth day of April, One thousand nine hundred and seventy-two; or</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machine tools of that class were, in the opinion of the Minister, being manufactured at the premises on that date but the application for registration is not made within six months after this Act receives the Royal Assent,</w:t>
      </w:r>
    </w:p>
    <w:p w:rsidR="00007BD2" w:rsidRPr="00F663E6" w:rsidRDefault="00007BD2" w:rsidP="00A73E8E">
      <w:pPr>
        <w:spacing w:after="0" w:line="240" w:lineRule="auto"/>
        <w:jc w:val="both"/>
        <w:rPr>
          <w:rFonts w:ascii="Times New Roman" w:hAnsi="Times New Roman"/>
        </w:rPr>
      </w:pPr>
      <w:r w:rsidRPr="00F663E6">
        <w:rPr>
          <w:rFonts w:ascii="Times New Roman" w:hAnsi="Times New Roman"/>
        </w:rPr>
        <w:t>the Minister may refuse to register the premises in respect of that class of machine tools unless, in the opinion of the Minister and the Minister of State for Trade and Industry, the registration of the premises in respect of that class of machine tools would promote the orderly development of the manufacture in Australia of metal working machine tools of that class.</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6</w:t>
      </w:r>
      <w:r>
        <w:rPr>
          <w:rFonts w:ascii="Times New Roman" w:hAnsi="Times New Roman"/>
        </w:rPr>
        <w:t>.)</w:t>
      </w:r>
      <w:r w:rsidR="0092253D">
        <w:rPr>
          <w:rFonts w:ascii="Times New Roman" w:hAnsi="Times New Roman"/>
        </w:rPr>
        <w:tab/>
      </w:r>
      <w:r w:rsidR="00007BD2" w:rsidRPr="00F663E6">
        <w:rPr>
          <w:rFonts w:ascii="Times New Roman" w:hAnsi="Times New Roman"/>
        </w:rPr>
        <w:t>Subject to the last three preceding sub-sections, if, in the opinion of the Minister, machine tools of the class to which the application relates are, or are proposed to be, manufactured at the premises in respect of which the application is made, he shall register those premises, for the purposes of this Act, in respect of that class of machine tools.</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lastRenderedPageBreak/>
        <w:t>(</w:t>
      </w:r>
      <w:r w:rsidRPr="00F663E6">
        <w:rPr>
          <w:rFonts w:ascii="Times New Roman" w:hAnsi="Times New Roman"/>
        </w:rPr>
        <w:t>7</w:t>
      </w:r>
      <w:r>
        <w:rPr>
          <w:rFonts w:ascii="Times New Roman" w:hAnsi="Times New Roman"/>
        </w:rPr>
        <w:t>.)</w:t>
      </w:r>
      <w:r w:rsidR="0092253D">
        <w:rPr>
          <w:rFonts w:ascii="Times New Roman" w:hAnsi="Times New Roman"/>
        </w:rPr>
        <w:tab/>
      </w:r>
      <w:r w:rsidR="00007BD2" w:rsidRPr="00F663E6">
        <w:rPr>
          <w:rFonts w:ascii="Times New Roman" w:hAnsi="Times New Roman"/>
        </w:rPr>
        <w:t>If the Minister so determines, the registration shall be deemed to have taken effect on and from such date, being a date not earlier than the commencing date, as is specified by the Minister.</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8</w:t>
      </w:r>
      <w:r>
        <w:rPr>
          <w:rFonts w:ascii="Times New Roman" w:hAnsi="Times New Roman"/>
        </w:rPr>
        <w:t>.)</w:t>
      </w:r>
      <w:r w:rsidR="0092253D">
        <w:rPr>
          <w:rFonts w:ascii="Times New Roman" w:hAnsi="Times New Roman"/>
        </w:rPr>
        <w:tab/>
      </w:r>
      <w:r w:rsidR="00007BD2" w:rsidRPr="00F663E6">
        <w:rPr>
          <w:rFonts w:ascii="Times New Roman" w:hAnsi="Times New Roman"/>
        </w:rPr>
        <w:t>Where the Minister is satisfied—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that a class of machine tools in respect of which premises are registered premises are not being manufactured at those premises;</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that the manufacture of a class of machine tools at premises that are registered premises in respect of that class of machine tools is not being carried on by the person who applied for the registration of the premises; or</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if any conditions have been prescribed under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of this section in </w:t>
      </w:r>
      <w:proofErr w:type="spellStart"/>
      <w:r w:rsidRPr="00F663E6">
        <w:rPr>
          <w:rFonts w:ascii="Times New Roman" w:hAnsi="Times New Roman"/>
        </w:rPr>
        <w:t>connexion</w:t>
      </w:r>
      <w:proofErr w:type="spellEnd"/>
      <w:r w:rsidRPr="00F663E6">
        <w:rPr>
          <w:rFonts w:ascii="Times New Roman" w:hAnsi="Times New Roman"/>
        </w:rPr>
        <w:t xml:space="preserve"> with the manufacture of a class of machine tools at registered premises—that machine tools of that class that are being manufactured at premises that are registered premises in respect of that class of machine tools are being manufactured otherwise than in accordance with those conditions,</w:t>
      </w:r>
    </w:p>
    <w:p w:rsidR="00007BD2" w:rsidRPr="00F663E6" w:rsidRDefault="00007BD2" w:rsidP="00A73E8E">
      <w:pPr>
        <w:spacing w:after="0" w:line="240" w:lineRule="auto"/>
        <w:jc w:val="both"/>
        <w:rPr>
          <w:rFonts w:ascii="Times New Roman" w:hAnsi="Times New Roman"/>
        </w:rPr>
      </w:pPr>
      <w:r w:rsidRPr="00F663E6">
        <w:rPr>
          <w:rFonts w:ascii="Times New Roman" w:hAnsi="Times New Roman"/>
        </w:rPr>
        <w:t>the Minister may, by notice in writing served either personally or by post on the occupier of the premises, and, if the occupier is not the person who applied for the registration of the premises in relation to the manufacture of that class of machine tools, on that person, cancel the registration of the premises in respect of that class of machine tools.</w:t>
      </w:r>
    </w:p>
    <w:p w:rsidR="00007BD2" w:rsidRPr="00F663E6" w:rsidRDefault="00C945EA" w:rsidP="00A73E8E">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9</w:t>
      </w:r>
      <w:r>
        <w:rPr>
          <w:rFonts w:ascii="Times New Roman" w:hAnsi="Times New Roman"/>
        </w:rPr>
        <w:t>.)</w:t>
      </w:r>
      <w:r w:rsidR="0092253D">
        <w:rPr>
          <w:rFonts w:ascii="Times New Roman" w:hAnsi="Times New Roman"/>
        </w:rPr>
        <w:tab/>
      </w:r>
      <w:r w:rsidR="00007BD2" w:rsidRPr="00F663E6">
        <w:rPr>
          <w:rFonts w:ascii="Times New Roman" w:hAnsi="Times New Roman"/>
        </w:rPr>
        <w:t xml:space="preserve">For the purpose of the application of section 29 of the </w:t>
      </w:r>
      <w:r w:rsidR="00C5003D" w:rsidRPr="00C5003D">
        <w:rPr>
          <w:rFonts w:ascii="Times New Roman" w:hAnsi="Times New Roman"/>
          <w:i/>
        </w:rPr>
        <w:t xml:space="preserve">Acts Interpretation Act </w:t>
      </w:r>
      <w:r w:rsidR="00007BD2" w:rsidRPr="00F663E6">
        <w:rPr>
          <w:rFonts w:ascii="Times New Roman" w:hAnsi="Times New Roman"/>
        </w:rPr>
        <w:t>1901</w:t>
      </w:r>
      <w:r w:rsidR="00DB638E">
        <w:rPr>
          <w:rFonts w:ascii="Times New Roman" w:hAnsi="Times New Roman"/>
        </w:rPr>
        <w:t>–</w:t>
      </w:r>
      <w:r w:rsidR="00007BD2" w:rsidRPr="00F663E6">
        <w:rPr>
          <w:rFonts w:ascii="Times New Roman" w:hAnsi="Times New Roman"/>
        </w:rPr>
        <w:t>1966 to the service by post of a notice under the last preceding sub-section, a notice posted as a letter addressed to the occupier, or to the person who applied for the registration of the premises, at the registered premises shall be deemed to be properly addressed.</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Appointment of authorized persons.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w:t>
      </w:r>
      <w:r w:rsidR="00292B82" w:rsidRPr="00C5003D">
        <w:rPr>
          <w:rFonts w:ascii="Times New Roman" w:hAnsi="Times New Roman"/>
          <w:b/>
          <w:smallCaps/>
        </w:rPr>
        <w:t>3</w:t>
      </w:r>
      <w:r w:rsidR="00292B82">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The Minister may, by writing under his hand, appoint persons to be authorized persons for the purposes of this Act.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Accounts.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w:t>
      </w:r>
      <w:r w:rsidR="00292B82" w:rsidRPr="00C5003D">
        <w:rPr>
          <w:rFonts w:ascii="Times New Roman" w:hAnsi="Times New Roman"/>
          <w:b/>
          <w:smallCaps/>
        </w:rPr>
        <w:t>4</w:t>
      </w:r>
      <w:r w:rsidR="00292B82">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 xml:space="preserve">A person is not entitled to bounty unless he keeps, to the satisfaction of the Minister, accounts, books, documents and other records showing, from time to time, particulars relating to the manufacture </w:t>
      </w:r>
      <w:r w:rsidR="00007BD2" w:rsidRPr="00876EC4">
        <w:rPr>
          <w:rFonts w:ascii="Times New Roman" w:hAnsi="Times New Roman"/>
        </w:rPr>
        <w:t>(</w:t>
      </w:r>
      <w:r w:rsidR="00007BD2" w:rsidRPr="00F663E6">
        <w:rPr>
          <w:rFonts w:ascii="Times New Roman" w:hAnsi="Times New Roman"/>
        </w:rPr>
        <w:t>including the cost of manufacture</w:t>
      </w:r>
      <w:r w:rsidR="00007BD2" w:rsidRPr="00876EC4">
        <w:rPr>
          <w:rFonts w:ascii="Times New Roman" w:hAnsi="Times New Roman"/>
        </w:rPr>
        <w:t>)</w:t>
      </w:r>
      <w:r w:rsidR="00007BD2" w:rsidRPr="00F663E6">
        <w:rPr>
          <w:rFonts w:ascii="Times New Roman" w:hAnsi="Times New Roman"/>
        </w:rPr>
        <w:t xml:space="preserve"> and sale of machine tools and such other information in relation to the machine tools as the Minister requires.</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Stock-taking and inspection of manufacture and accounts</w:t>
      </w:r>
      <w:r w:rsidR="00CB5B9E">
        <w:rPr>
          <w:rFonts w:ascii="Times New Roman" w:hAnsi="Times New Roman" w:cs="Times New Roman"/>
          <w:b/>
          <w:sz w:val="20"/>
        </w:rPr>
        <w:t>,</w:t>
      </w:r>
      <w:r w:rsidRPr="00CE0C4D">
        <w:rPr>
          <w:rFonts w:ascii="Times New Roman" w:hAnsi="Times New Roman" w:cs="Times New Roman"/>
          <w:b/>
          <w:sz w:val="20"/>
        </w:rPr>
        <w:t xml:space="preserve"> &amp;c.</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15.</w:t>
      </w:r>
      <w:r w:rsidRPr="008F4402">
        <w:rPr>
          <w:rFonts w:ascii="Times New Roman" w:hAnsi="Times New Roman"/>
          <w:smallCaps/>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For the purposes of this Act, an authorized person may, at any reasonable time, enter—</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registered premises; or</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premises where there are stored machine tools in respect of which bounty has been claimed, or, in the opinion of the authorized person, is likely to be claimed,</w:t>
      </w:r>
    </w:p>
    <w:p w:rsidR="00007BD2" w:rsidRPr="00F663E6" w:rsidRDefault="00007BD2" w:rsidP="00A73E8E">
      <w:pPr>
        <w:spacing w:after="0" w:line="240" w:lineRule="auto"/>
        <w:jc w:val="both"/>
        <w:rPr>
          <w:rFonts w:ascii="Times New Roman" w:hAnsi="Times New Roman"/>
        </w:rPr>
      </w:pPr>
      <w:r w:rsidRPr="00F663E6">
        <w:rPr>
          <w:rFonts w:ascii="Times New Roman" w:hAnsi="Times New Roman"/>
        </w:rPr>
        <w:t>and may—</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inspect or take stock of any machine tools to which this Act applies;</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lastRenderedPageBreak/>
        <w:t>(</w:t>
      </w:r>
      <w:r w:rsidRPr="00C5003D">
        <w:rPr>
          <w:rFonts w:ascii="Times New Roman" w:hAnsi="Times New Roman"/>
          <w:i/>
        </w:rPr>
        <w:t>d</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inspect the processes of manufacture of any machine tools to which this Act applies;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e</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inspect the accounts, books, documents and other records relating to the manufacture and sale of machine tools to which this Act applies.</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 xml:space="preserve">The occupier or person in charge of registered premises, or of premises referred to in paragraph </w:t>
      </w:r>
      <w:r w:rsidR="00C5003D" w:rsidRPr="00876EC4">
        <w:rPr>
          <w:rFonts w:ascii="Times New Roman" w:hAnsi="Times New Roman"/>
        </w:rPr>
        <w:t>(</w:t>
      </w:r>
      <w:r w:rsidR="00C5003D" w:rsidRPr="00C5003D">
        <w:rPr>
          <w:rFonts w:ascii="Times New Roman" w:hAnsi="Times New Roman"/>
          <w:i/>
        </w:rPr>
        <w:t>b</w:t>
      </w:r>
      <w:r w:rsidR="00C5003D" w:rsidRPr="00876EC4">
        <w:rPr>
          <w:rFonts w:ascii="Times New Roman" w:hAnsi="Times New Roman"/>
        </w:rPr>
        <w:t>)</w:t>
      </w:r>
      <w:r w:rsidR="00C5003D" w:rsidRPr="00C5003D">
        <w:rPr>
          <w:rFonts w:ascii="Times New Roman" w:hAnsi="Times New Roman"/>
          <w:i/>
        </w:rPr>
        <w:t xml:space="preserve"> </w:t>
      </w:r>
      <w:r w:rsidR="00007BD2" w:rsidRPr="00F663E6">
        <w:rPr>
          <w:rFonts w:ascii="Times New Roman" w:hAnsi="Times New Roman"/>
        </w:rPr>
        <w:t>of the last preceding sub-section, shall provide the authorized person with all reasonable facilities and assistance for the effective exercise of his powers under this section.</w:t>
      </w:r>
    </w:p>
    <w:p w:rsidR="00007BD2" w:rsidRPr="00F663E6" w:rsidRDefault="00007BD2" w:rsidP="002E09F9">
      <w:pPr>
        <w:spacing w:before="60" w:after="0" w:line="240" w:lineRule="auto"/>
        <w:ind w:firstLine="432"/>
        <w:jc w:val="both"/>
        <w:rPr>
          <w:rFonts w:ascii="Times New Roman" w:hAnsi="Times New Roman"/>
        </w:rPr>
      </w:pPr>
      <w:r w:rsidRPr="00F663E6">
        <w:rPr>
          <w:rFonts w:ascii="Times New Roman" w:hAnsi="Times New Roman"/>
        </w:rPr>
        <w:t>Penalty: One hundred dollars.</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Power to require person to answer questions and produce documents.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16.</w:t>
      </w:r>
      <w:r w:rsidR="00007BD2" w:rsidRPr="00F663E6">
        <w:rPr>
          <w:rFonts w:ascii="Times New Roman" w:hAnsi="Times New Roman"/>
        </w:rPr>
        <w:t>—</w:t>
      </w:r>
      <w:r w:rsidR="00C945EA">
        <w:rPr>
          <w:rFonts w:ascii="Times New Roman" w:hAnsi="Times New Roman"/>
          <w:smallCaps/>
        </w:rPr>
        <w:t>(</w:t>
      </w:r>
      <w:r w:rsidR="00C945EA" w:rsidRPr="00C5003D">
        <w:rPr>
          <w:rFonts w:ascii="Times New Roman" w:hAnsi="Times New Roman"/>
          <w:smallCaps/>
        </w:rPr>
        <w:t>1</w:t>
      </w:r>
      <w:r w:rsidR="00C945EA">
        <w:rPr>
          <w:rFonts w:ascii="Times New Roman" w:hAnsi="Times New Roman"/>
          <w:smallCaps/>
        </w:rPr>
        <w:t>.)</w:t>
      </w:r>
      <w:r w:rsidR="0092253D">
        <w:rPr>
          <w:rFonts w:ascii="Times New Roman" w:hAnsi="Times New Roman"/>
          <w:smallCaps/>
        </w:rPr>
        <w:tab/>
      </w:r>
      <w:r w:rsidR="00007BD2" w:rsidRPr="00F663E6">
        <w:rPr>
          <w:rFonts w:ascii="Times New Roman" w:hAnsi="Times New Roman"/>
        </w:rPr>
        <w:t xml:space="preserve">The Comptroller-General, a Collector or an authorized person may, by notice in writing, require a person whom he believes to be capable of giving information relevant to the operation of this Act in relation to the manufacture </w:t>
      </w:r>
      <w:r w:rsidR="00007BD2" w:rsidRPr="00876EC4">
        <w:rPr>
          <w:rFonts w:ascii="Times New Roman" w:hAnsi="Times New Roman"/>
        </w:rPr>
        <w:t>(</w:t>
      </w:r>
      <w:r w:rsidR="00007BD2" w:rsidRPr="00F663E6">
        <w:rPr>
          <w:rFonts w:ascii="Times New Roman" w:hAnsi="Times New Roman"/>
        </w:rPr>
        <w:t>including the cost of manufacture</w:t>
      </w:r>
      <w:r w:rsidR="00007BD2" w:rsidRPr="00876EC4">
        <w:rPr>
          <w:rFonts w:ascii="Times New Roman" w:hAnsi="Times New Roman"/>
        </w:rPr>
        <w:t>)</w:t>
      </w:r>
      <w:r w:rsidR="00007BD2" w:rsidRPr="00F663E6">
        <w:rPr>
          <w:rFonts w:ascii="Times New Roman" w:hAnsi="Times New Roman"/>
        </w:rPr>
        <w:t xml:space="preserve">, storage, sale or use of machine tools to attend before him at the time and place specified in the notice and there to answer questions and to produce to him such accounts, books, documents and other records in relation to the manufacture </w:t>
      </w:r>
      <w:r w:rsidR="00007BD2" w:rsidRPr="00876EC4">
        <w:rPr>
          <w:rFonts w:ascii="Times New Roman" w:hAnsi="Times New Roman"/>
        </w:rPr>
        <w:t>(</w:t>
      </w:r>
      <w:r w:rsidR="00007BD2" w:rsidRPr="00F663E6">
        <w:rPr>
          <w:rFonts w:ascii="Times New Roman" w:hAnsi="Times New Roman"/>
        </w:rPr>
        <w:t>including the cost of manufacture</w:t>
      </w:r>
      <w:r w:rsidR="00007BD2" w:rsidRPr="00876EC4">
        <w:rPr>
          <w:rFonts w:ascii="Times New Roman" w:hAnsi="Times New Roman"/>
        </w:rPr>
        <w:t>)</w:t>
      </w:r>
      <w:r w:rsidR="00007BD2" w:rsidRPr="00F663E6">
        <w:rPr>
          <w:rFonts w:ascii="Times New Roman" w:hAnsi="Times New Roman"/>
        </w:rPr>
        <w:t>, storage, sale or use of machine tools as are referred to in the notice.</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The Comptroller-General, a Collector or an authorized person may make and retain copies of, or extracts from, any accounts, books, documents or other records produced in pursuance of this section.</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 xml:space="preserve">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is not admissible in evidence against him in proceedings other than proceedings for an offence against paragraph </w:t>
      </w:r>
      <w:r w:rsidR="00007BD2" w:rsidRPr="00876EC4">
        <w:rPr>
          <w:rFonts w:ascii="Times New Roman" w:hAnsi="Times New Roman"/>
        </w:rPr>
        <w:t>(</w:t>
      </w:r>
      <w:r w:rsidR="00C5003D" w:rsidRPr="00C5003D">
        <w:rPr>
          <w:rFonts w:ascii="Times New Roman" w:hAnsi="Times New Roman"/>
          <w:i/>
        </w:rPr>
        <w:t>c</w:t>
      </w:r>
      <w:r w:rsidR="00007BD2" w:rsidRPr="00876EC4">
        <w:rPr>
          <w:rFonts w:ascii="Times New Roman" w:hAnsi="Times New Roman"/>
        </w:rPr>
        <w:t>)</w:t>
      </w:r>
      <w:r w:rsidR="00007BD2" w:rsidRPr="00F663E6">
        <w:rPr>
          <w:rFonts w:ascii="Times New Roman" w:hAnsi="Times New Roman"/>
        </w:rPr>
        <w:t xml:space="preserve"> of sub-section </w:t>
      </w:r>
      <w:r w:rsidR="00007BD2" w:rsidRPr="00876EC4">
        <w:rPr>
          <w:rFonts w:ascii="Times New Roman" w:hAnsi="Times New Roman"/>
        </w:rPr>
        <w:t>(</w:t>
      </w:r>
      <w:r w:rsidR="00007BD2" w:rsidRPr="00F663E6">
        <w:rPr>
          <w:rFonts w:ascii="Times New Roman" w:hAnsi="Times New Roman"/>
        </w:rPr>
        <w:t>1.</w:t>
      </w:r>
      <w:r w:rsidR="00007BD2" w:rsidRPr="00876EC4">
        <w:rPr>
          <w:rFonts w:ascii="Times New Roman" w:hAnsi="Times New Roman"/>
        </w:rPr>
        <w:t>)</w:t>
      </w:r>
      <w:r w:rsidR="00007BD2" w:rsidRPr="00F663E6">
        <w:rPr>
          <w:rFonts w:ascii="Times New Roman" w:hAnsi="Times New Roman"/>
        </w:rPr>
        <w:t xml:space="preserve">, or paragraph </w:t>
      </w:r>
      <w:r w:rsidR="00007BD2" w:rsidRPr="00876EC4">
        <w:rPr>
          <w:rFonts w:ascii="Times New Roman" w:hAnsi="Times New Roman"/>
        </w:rPr>
        <w:t>(</w:t>
      </w:r>
      <w:r w:rsidR="00007BD2" w:rsidRPr="0087133D">
        <w:rPr>
          <w:rFonts w:ascii="Times New Roman" w:hAnsi="Times New Roman"/>
          <w:i/>
        </w:rPr>
        <w:t>c</w:t>
      </w:r>
      <w:r w:rsidR="00007BD2" w:rsidRPr="00876EC4">
        <w:rPr>
          <w:rFonts w:ascii="Times New Roman" w:hAnsi="Times New Roman"/>
        </w:rPr>
        <w:t>)</w:t>
      </w:r>
      <w:r w:rsidR="00007BD2" w:rsidRPr="00F663E6">
        <w:rPr>
          <w:rFonts w:ascii="Times New Roman" w:hAnsi="Times New Roman"/>
        </w:rPr>
        <w:t xml:space="preserve"> of sub-section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of section 19 of this Act.</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4</w:t>
      </w:r>
      <w:r>
        <w:rPr>
          <w:rFonts w:ascii="Times New Roman" w:hAnsi="Times New Roman"/>
        </w:rPr>
        <w:t>.)</w:t>
      </w:r>
      <w:r w:rsidR="0092253D">
        <w:rPr>
          <w:rFonts w:ascii="Times New Roman" w:hAnsi="Times New Roman"/>
        </w:rPr>
        <w:tab/>
      </w:r>
      <w:r w:rsidR="00007BD2" w:rsidRPr="00F663E6">
        <w:rPr>
          <w:rFonts w:ascii="Times New Roman" w:hAnsi="Times New Roman"/>
        </w:rPr>
        <w:t>Where a manufacturer, or a person employed by a manufacturer, has failed to attend or to answer a question, or to produce any account, book, document or other record when required to do so under this section, bounty is not payable to the manufacturer, unless the Minister otherwise directs, until the manufacturer or that person has attended, answered the question or produced the account, book, document or other record, as the case may be.</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Power to examine on oath.</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17.</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Subject to the next succeeding sub-section, the Comptroller-General, a Collector or an authorized person may administer an oath to a person required to attend before him in pursuance of the last preceding section and may examine that person on oath.</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lastRenderedPageBreak/>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If the person conscientiously objects to take an oath, he may make an affirmation that he conscientiously objects to take an oath and that he will state the truth, the whole truth and nothing but the truth to all questions asked him.</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An affirmation so made is of the same force and effect, and entails the same penalties, as an oath.</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Security for compliance with Act and regulations.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8</w:t>
      </w:r>
      <w:r w:rsidR="00292B82">
        <w:rPr>
          <w:rFonts w:ascii="Times New Roman" w:hAnsi="Times New Roman"/>
          <w:b/>
        </w:rPr>
        <w:t>.</w:t>
      </w:r>
      <w:r w:rsidR="0092253D">
        <w:rPr>
          <w:rFonts w:ascii="Times New Roman" w:hAnsi="Times New Roman"/>
          <w:b/>
        </w:rPr>
        <w:tab/>
      </w:r>
      <w:r w:rsidR="00007BD2" w:rsidRPr="00F663E6">
        <w:rPr>
          <w:rFonts w:ascii="Times New Roman" w:hAnsi="Times New Roman"/>
        </w:rPr>
        <w:t>The Minister may require a manufacturer of machine tools to give security by bond, guarantee or cash deposit, or by all or any of those methods, for compliance by him with the provisions of this Act and the regulations or for the performance of an undertaking given by him for the purposes of this Act or the regulations, and the manufacturer is not entitled to bounty unless he gives security accordingly.</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Offences.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19</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A person shall not refuse or fail—</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to attend before the Comptroller-General, a Collector or an authorized person;</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to be sworn or make an affirmation; or</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to answer a question or produce an account, book, document or other record,</w:t>
      </w:r>
    </w:p>
    <w:p w:rsidR="00007BD2" w:rsidRPr="00F663E6" w:rsidRDefault="00007BD2" w:rsidP="002E09F9">
      <w:pPr>
        <w:spacing w:after="0" w:line="240" w:lineRule="auto"/>
        <w:jc w:val="both"/>
        <w:rPr>
          <w:rFonts w:ascii="Times New Roman" w:hAnsi="Times New Roman"/>
        </w:rPr>
      </w:pPr>
      <w:r w:rsidRPr="00F663E6">
        <w:rPr>
          <w:rFonts w:ascii="Times New Roman" w:hAnsi="Times New Roman"/>
        </w:rPr>
        <w:t>when so required in pursuance of this Act.</w:t>
      </w:r>
    </w:p>
    <w:p w:rsidR="00007BD2" w:rsidRPr="00F663E6" w:rsidRDefault="00007BD2" w:rsidP="002E09F9">
      <w:pPr>
        <w:spacing w:before="60" w:after="0" w:line="240" w:lineRule="auto"/>
        <w:ind w:firstLine="432"/>
        <w:jc w:val="both"/>
        <w:rPr>
          <w:rFonts w:ascii="Times New Roman" w:hAnsi="Times New Roman"/>
        </w:rPr>
      </w:pPr>
      <w:r w:rsidRPr="00F663E6">
        <w:rPr>
          <w:rFonts w:ascii="Times New Roman" w:hAnsi="Times New Roman"/>
        </w:rPr>
        <w:t>Penalty: One hundred dollars.</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A person shall not—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obtain bounty that is not payable;</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obtain payment of bounty by means of a false or misleading statement; or</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present to an officer or other person doing duty in relation to this Act or the regulations an account, book, document or other record, or make to such an officer or person a statement, that is false or misleading in a material particular.</w:t>
      </w:r>
    </w:p>
    <w:p w:rsidR="00007BD2" w:rsidRPr="00F663E6" w:rsidRDefault="00007BD2" w:rsidP="002E09F9">
      <w:pPr>
        <w:spacing w:before="60" w:after="0" w:line="240" w:lineRule="auto"/>
        <w:ind w:firstLine="432"/>
        <w:jc w:val="both"/>
        <w:rPr>
          <w:rFonts w:ascii="Times New Roman" w:hAnsi="Times New Roman"/>
        </w:rPr>
      </w:pPr>
      <w:r w:rsidRPr="00F663E6">
        <w:rPr>
          <w:rFonts w:ascii="Times New Roman" w:hAnsi="Times New Roman"/>
        </w:rPr>
        <w:t>Penalty: One thousand dollars or imprisonment for twelve months.</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Where a person is convicted of an offence against the last preceding sub-section, the court may, in addition to imposing a penalty under that sub-section, order the person to refund to the Commonwealth the amount of any bounty wrongfully obtained.</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4</w:t>
      </w:r>
      <w:r>
        <w:rPr>
          <w:rFonts w:ascii="Times New Roman" w:hAnsi="Times New Roman"/>
        </w:rPr>
        <w:t>.)</w:t>
      </w:r>
      <w:r w:rsidR="0092253D">
        <w:rPr>
          <w:rFonts w:ascii="Times New Roman" w:hAnsi="Times New Roman"/>
        </w:rPr>
        <w:tab/>
      </w:r>
      <w:r w:rsidR="00007BD2" w:rsidRPr="00F663E6">
        <w:rPr>
          <w:rFonts w:ascii="Times New Roman" w:hAnsi="Times New Roman"/>
        </w:rPr>
        <w:t>Where a court has made an order under the last preceding sub</w:t>
      </w:r>
      <w:r w:rsidR="0087133D">
        <w:rPr>
          <w:rFonts w:ascii="Times New Roman" w:hAnsi="Times New Roman"/>
        </w:rPr>
        <w:t>-</w:t>
      </w:r>
      <w:r w:rsidR="00007BD2" w:rsidRPr="00F663E6">
        <w:rPr>
          <w:rFonts w:ascii="Times New Roman" w:hAnsi="Times New Roman"/>
        </w:rPr>
        <w:t>section, a certificate under the hand of the appropriate officer of the court specifying the amount ordered to be refunded and the person by whom the amount is payable may be filed in a court having civil jurisdiction to the extent of that amount and is thereupon enforceable in all respects as a final judgement of that court.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lastRenderedPageBreak/>
        <w:t>Return for Parliament.</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20.</w:t>
      </w:r>
      <w:r w:rsidRPr="008F4402">
        <w:rPr>
          <w:rFonts w:ascii="Times New Roman" w:hAnsi="Times New Roman"/>
          <w:smallCaps/>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The Comptroller-General shall, as soon as practicable after the end of each financial year in which bounty is payable, furnish to the Minister a return setting forth—</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name and address of each person to whom bounty was paid in that year;</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amount of bounty paid to each person in that year and the number and value of the machine tools in respect of which the bounty was paid;</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in relation to the manufacture by each manufacturer of machine tools in respect of which bounty was paid in that year—the ratio of the factory cost of the materials and parts manufactured in Australia to the total factory cost of the machine tools;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d</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such other particulars, if any, as are prescribed.</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The Minister shall cause a copy of the return to be tabled in each House of the Parliament within fifteen sitting days of that House after the return is received by him.</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Delegation.</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21.</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 xml:space="preserve">The Minister or the Comptroller-General may, either generally or otherwise as provided in the instrument of delegation, by writing under his hand delegate all or any of his powers and functions under this Act </w:t>
      </w:r>
      <w:r w:rsidR="00007BD2" w:rsidRPr="00876EC4">
        <w:rPr>
          <w:rFonts w:ascii="Times New Roman" w:hAnsi="Times New Roman"/>
        </w:rPr>
        <w:t>(</w:t>
      </w:r>
      <w:r w:rsidR="00007BD2" w:rsidRPr="00F663E6">
        <w:rPr>
          <w:rFonts w:ascii="Times New Roman" w:hAnsi="Times New Roman"/>
        </w:rPr>
        <w:t>except this power of delegation</w:t>
      </w:r>
      <w:r w:rsidR="00007BD2" w:rsidRPr="00876EC4">
        <w:rPr>
          <w:rFonts w:ascii="Times New Roman" w:hAnsi="Times New Roman"/>
        </w:rPr>
        <w:t>)</w:t>
      </w:r>
      <w:r w:rsidR="00007BD2" w:rsidRPr="00F663E6">
        <w:rPr>
          <w:rFonts w:ascii="Times New Roman" w:hAnsi="Times New Roman"/>
        </w:rPr>
        <w:t>.</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A power or function so delegated may be exercised or performed by the delegate in accordance with the instrument of delegation.</w:t>
      </w:r>
    </w:p>
    <w:p w:rsidR="00007BD2" w:rsidRPr="00F663E6" w:rsidRDefault="00C945EA" w:rsidP="002E09F9">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A delegation under this section is revocable at will and does not prevent the exercise of a power or the performance of a function by the Minister or the Comptroller-General, as the case may be.</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Appropriation.</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2</w:t>
      </w:r>
      <w:r w:rsidR="00292B82" w:rsidRPr="00C5003D">
        <w:rPr>
          <w:rFonts w:ascii="Times New Roman" w:hAnsi="Times New Roman"/>
          <w:b/>
          <w:smallCaps/>
        </w:rPr>
        <w:t>2</w:t>
      </w:r>
      <w:r w:rsidR="00292B82">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Bounty is payable out of the Consolidated Revenue Fund, which is appropriated accordingly.</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Regulations.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2</w:t>
      </w:r>
      <w:r w:rsidR="00292B82" w:rsidRPr="00C5003D">
        <w:rPr>
          <w:rFonts w:ascii="Times New Roman" w:hAnsi="Times New Roman"/>
          <w:b/>
          <w:smallCaps/>
        </w:rPr>
        <w:t>3</w:t>
      </w:r>
      <w:r w:rsidR="00292B82">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 prescribing—</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a</w:t>
      </w:r>
      <w:r w:rsidRPr="00876EC4">
        <w:rPr>
          <w:rFonts w:ascii="Times New Roman" w:hAnsi="Times New Roman"/>
        </w:rPr>
        <w:t>)</w:t>
      </w:r>
      <w:r w:rsidRPr="00F663E6">
        <w:rPr>
          <w:rFonts w:ascii="Times New Roman" w:hAnsi="Times New Roman"/>
        </w:rPr>
        <w:t xml:space="preserve"> the manner in which, and the time within which, applications for bounty shall be made;</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the information to be furnished by applicants in </w:t>
      </w:r>
      <w:proofErr w:type="spellStart"/>
      <w:r w:rsidR="00007BD2" w:rsidRPr="00F663E6">
        <w:rPr>
          <w:rFonts w:ascii="Times New Roman" w:hAnsi="Times New Roman"/>
        </w:rPr>
        <w:t>connexion</w:t>
      </w:r>
      <w:proofErr w:type="spellEnd"/>
      <w:r w:rsidR="00007BD2" w:rsidRPr="00F663E6">
        <w:rPr>
          <w:rFonts w:ascii="Times New Roman" w:hAnsi="Times New Roman"/>
        </w:rPr>
        <w:t xml:space="preserve"> with applications for bounty; and</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penalties not exceeding One hundred dollars for offences against the regulations.</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007BD2" w:rsidP="002E09F9">
      <w:pPr>
        <w:tabs>
          <w:tab w:val="left" w:pos="4680"/>
        </w:tabs>
        <w:spacing w:after="0" w:line="240" w:lineRule="auto"/>
        <w:jc w:val="right"/>
        <w:rPr>
          <w:rFonts w:ascii="Times New Roman" w:hAnsi="Times New Roman"/>
        </w:rPr>
      </w:pPr>
      <w:r w:rsidRPr="00F663E6">
        <w:rPr>
          <w:rFonts w:ascii="Times New Roman" w:hAnsi="Times New Roman"/>
        </w:rPr>
        <w:lastRenderedPageBreak/>
        <w:t>THE SCHEDULE</w:t>
      </w:r>
      <w:r w:rsidR="002E09F9">
        <w:rPr>
          <w:rFonts w:ascii="Times New Roman" w:hAnsi="Times New Roman"/>
        </w:rPr>
        <w:tab/>
      </w:r>
      <w:r w:rsidRPr="00F663E6">
        <w:rPr>
          <w:rFonts w:ascii="Times New Roman" w:hAnsi="Times New Roman"/>
        </w:rPr>
        <w:t>Section 4.</w:t>
      </w:r>
    </w:p>
    <w:p w:rsidR="00007BD2" w:rsidRPr="00F663E6" w:rsidRDefault="00257FDB" w:rsidP="002E09F9">
      <w:pPr>
        <w:spacing w:before="60" w:after="0" w:line="240" w:lineRule="auto"/>
        <w:jc w:val="center"/>
        <w:rPr>
          <w:rFonts w:ascii="Times New Roman" w:hAnsi="Times New Roman"/>
        </w:rPr>
      </w:pPr>
      <w:r w:rsidRPr="00F663E6">
        <w:rPr>
          <w:rFonts w:ascii="Times New Roman" w:hAnsi="Times New Roman"/>
        </w:rPr>
        <w:t>MACHINE TOOLS TO WHICH THIS ACT APPLIES</w:t>
      </w:r>
    </w:p>
    <w:p w:rsidR="00007BD2" w:rsidRPr="001A4419" w:rsidRDefault="00C5003D" w:rsidP="00BB490A">
      <w:pPr>
        <w:spacing w:before="60" w:after="60" w:line="240" w:lineRule="auto"/>
        <w:jc w:val="center"/>
        <w:rPr>
          <w:rFonts w:ascii="Times New Roman" w:hAnsi="Times New Roman" w:cs="Times New Roman"/>
        </w:rPr>
      </w:pPr>
      <w:r w:rsidRPr="001A4419">
        <w:rPr>
          <w:rFonts w:ascii="Times New Roman" w:hAnsi="Times New Roman" w:cs="Times New Roman"/>
          <w:i/>
        </w:rPr>
        <w:t xml:space="preserve">Class </w:t>
      </w:r>
      <w:r w:rsidRPr="001A4419">
        <w:rPr>
          <w:rFonts w:ascii="Times New Roman" w:hAnsi="Times New Roman" w:cs="Times New Roman"/>
        </w:rPr>
        <w:t>1</w:t>
      </w:r>
    </w:p>
    <w:p w:rsidR="00007BD2" w:rsidRPr="00F663E6" w:rsidRDefault="00007BD2" w:rsidP="00F309BC">
      <w:pPr>
        <w:spacing w:after="0" w:line="240" w:lineRule="auto"/>
        <w:ind w:firstLine="432"/>
        <w:jc w:val="both"/>
        <w:rPr>
          <w:rFonts w:ascii="Times New Roman" w:hAnsi="Times New Roman"/>
        </w:rPr>
      </w:pPr>
      <w:r w:rsidRPr="00F663E6">
        <w:rPr>
          <w:rFonts w:ascii="Times New Roman" w:hAnsi="Times New Roman"/>
        </w:rPr>
        <w:t xml:space="preserve">Power fed drilling machine </w:t>
      </w:r>
      <w:r w:rsidRPr="00876EC4">
        <w:rPr>
          <w:rFonts w:ascii="Times New Roman" w:hAnsi="Times New Roman"/>
        </w:rPr>
        <w:t>(</w:t>
      </w:r>
      <w:r w:rsidRPr="00F663E6">
        <w:rPr>
          <w:rFonts w:ascii="Times New Roman" w:hAnsi="Times New Roman"/>
        </w:rPr>
        <w:t>not being a special purpose machine tool</w:t>
      </w:r>
      <w:r w:rsidRPr="00876EC4">
        <w:rPr>
          <w:rFonts w:ascii="Times New Roman" w:hAnsi="Times New Roman"/>
        </w:rPr>
        <w:t>)</w:t>
      </w:r>
      <w:r w:rsidRPr="00F663E6">
        <w:rPr>
          <w:rFonts w:ascii="Times New Roman" w:hAnsi="Times New Roman"/>
        </w:rPr>
        <w:t xml:space="preserve"> of one of the following kinds:—</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a</w:t>
      </w:r>
      <w:r w:rsidRPr="00876EC4">
        <w:rPr>
          <w:rFonts w:ascii="Times New Roman" w:hAnsi="Times New Roman"/>
        </w:rPr>
        <w:t>)</w:t>
      </w:r>
      <w:r w:rsidRPr="00F663E6">
        <w:rPr>
          <w:rFonts w:ascii="Times New Roman" w:hAnsi="Times New Roman"/>
        </w:rPr>
        <w:t xml:space="preserve"> Vertical drilling machine having, or equipped for use with, multiple spindle heads.</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Bench or pedestal drilling machine having a drilling capacity of not more than 6 </w:t>
      </w:r>
      <w:proofErr w:type="spellStart"/>
      <w:r w:rsidR="00007BD2" w:rsidRPr="00F663E6">
        <w:rPr>
          <w:rFonts w:ascii="Times New Roman" w:hAnsi="Times New Roman"/>
        </w:rPr>
        <w:t>centimetres</w:t>
      </w:r>
      <w:proofErr w:type="spellEnd"/>
      <w:r w:rsidR="00007BD2" w:rsidRPr="00F663E6">
        <w:rPr>
          <w:rFonts w:ascii="Times New Roman" w:hAnsi="Times New Roman"/>
        </w:rPr>
        <w:t>, not being a drilling machine having, or equipped for use with, multiple spindle heads.</w:t>
      </w:r>
    </w:p>
    <w:p w:rsidR="00007BD2" w:rsidRPr="00F663E6" w:rsidRDefault="00C5003D" w:rsidP="00BB490A">
      <w:pPr>
        <w:spacing w:before="60" w:after="60" w:line="240" w:lineRule="auto"/>
        <w:jc w:val="center"/>
        <w:rPr>
          <w:rFonts w:ascii="Times New Roman" w:hAnsi="Times New Roman"/>
        </w:rPr>
      </w:pPr>
      <w:r w:rsidRPr="00C5003D">
        <w:rPr>
          <w:rFonts w:ascii="Times New Roman" w:hAnsi="Times New Roman"/>
          <w:i/>
        </w:rPr>
        <w:t xml:space="preserve">Class </w:t>
      </w:r>
      <w:r w:rsidR="00007BD2" w:rsidRPr="00F663E6">
        <w:rPr>
          <w:rFonts w:ascii="Times New Roman" w:hAnsi="Times New Roman"/>
        </w:rPr>
        <w:t>2</w:t>
      </w:r>
    </w:p>
    <w:p w:rsidR="00007BD2" w:rsidRPr="00F663E6" w:rsidRDefault="00007BD2" w:rsidP="00F309BC">
      <w:pPr>
        <w:spacing w:after="0" w:line="240" w:lineRule="auto"/>
        <w:ind w:firstLine="432"/>
        <w:jc w:val="both"/>
        <w:rPr>
          <w:rFonts w:ascii="Times New Roman" w:hAnsi="Times New Roman"/>
        </w:rPr>
      </w:pPr>
      <w:r w:rsidRPr="00F663E6">
        <w:rPr>
          <w:rFonts w:ascii="Times New Roman" w:hAnsi="Times New Roman"/>
        </w:rPr>
        <w:t xml:space="preserve">Power fed grinding machine </w:t>
      </w:r>
      <w:r w:rsidRPr="00876EC4">
        <w:rPr>
          <w:rFonts w:ascii="Times New Roman" w:hAnsi="Times New Roman"/>
        </w:rPr>
        <w:t>(</w:t>
      </w:r>
      <w:r w:rsidRPr="00F663E6">
        <w:rPr>
          <w:rFonts w:ascii="Times New Roman" w:hAnsi="Times New Roman"/>
        </w:rPr>
        <w:t>not being a special purpose machine tool</w:t>
      </w:r>
      <w:r w:rsidRPr="00876EC4">
        <w:rPr>
          <w:rFonts w:ascii="Times New Roman" w:hAnsi="Times New Roman"/>
        </w:rPr>
        <w:t>)</w:t>
      </w:r>
      <w:r w:rsidRPr="00F663E6">
        <w:rPr>
          <w:rFonts w:ascii="Times New Roman" w:hAnsi="Times New Roman"/>
        </w:rPr>
        <w:t xml:space="preserve"> of one of the following kinds:—</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a</w:t>
      </w:r>
      <w:r w:rsidRPr="00876EC4">
        <w:rPr>
          <w:rFonts w:ascii="Times New Roman" w:hAnsi="Times New Roman"/>
        </w:rPr>
        <w:t>)</w:t>
      </w:r>
      <w:r w:rsidRPr="00F663E6">
        <w:rPr>
          <w:rFonts w:ascii="Times New Roman" w:hAnsi="Times New Roman"/>
        </w:rPr>
        <w:t xml:space="preserve"> Centre type external cylindrical grinding machine having a diameter of swing of not less than 20 </w:t>
      </w:r>
      <w:proofErr w:type="spellStart"/>
      <w:r w:rsidRPr="00F663E6">
        <w:rPr>
          <w:rFonts w:ascii="Times New Roman" w:hAnsi="Times New Roman"/>
        </w:rPr>
        <w:t>centimetres</w:t>
      </w:r>
      <w:proofErr w:type="spellEnd"/>
      <w:r w:rsidRPr="00F663E6">
        <w:rPr>
          <w:rFonts w:ascii="Times New Roman" w:hAnsi="Times New Roman"/>
        </w:rPr>
        <w:t xml:space="preserve"> and not more than 35 </w:t>
      </w:r>
      <w:proofErr w:type="spellStart"/>
      <w:r w:rsidRPr="00F663E6">
        <w:rPr>
          <w:rFonts w:ascii="Times New Roman" w:hAnsi="Times New Roman"/>
        </w:rPr>
        <w:t>centimetres</w:t>
      </w:r>
      <w:proofErr w:type="spellEnd"/>
      <w:r w:rsidRPr="00F663E6">
        <w:rPr>
          <w:rFonts w:ascii="Times New Roman" w:hAnsi="Times New Roman"/>
        </w:rPr>
        <w:t xml:space="preserve">, and having a minimum distance between </w:t>
      </w:r>
      <w:proofErr w:type="spellStart"/>
      <w:r w:rsidRPr="00F663E6">
        <w:rPr>
          <w:rFonts w:ascii="Times New Roman" w:hAnsi="Times New Roman"/>
        </w:rPr>
        <w:t>centres</w:t>
      </w:r>
      <w:proofErr w:type="spellEnd"/>
      <w:r w:rsidRPr="00F663E6">
        <w:rPr>
          <w:rFonts w:ascii="Times New Roman" w:hAnsi="Times New Roman"/>
        </w:rPr>
        <w:t xml:space="preserve"> of not less than 25 </w:t>
      </w:r>
      <w:proofErr w:type="spellStart"/>
      <w:r w:rsidRPr="00F663E6">
        <w:rPr>
          <w:rFonts w:ascii="Times New Roman" w:hAnsi="Times New Roman"/>
        </w:rPr>
        <w:t>centimetres</w:t>
      </w:r>
      <w:proofErr w:type="spellEnd"/>
      <w:r w:rsidRPr="00F663E6">
        <w:rPr>
          <w:rFonts w:ascii="Times New Roman" w:hAnsi="Times New Roman"/>
        </w:rPr>
        <w:t xml:space="preserve"> and a maximum distance between </w:t>
      </w:r>
      <w:proofErr w:type="spellStart"/>
      <w:r w:rsidRPr="00F663E6">
        <w:rPr>
          <w:rFonts w:ascii="Times New Roman" w:hAnsi="Times New Roman"/>
        </w:rPr>
        <w:t>centres</w:t>
      </w:r>
      <w:proofErr w:type="spellEnd"/>
      <w:r w:rsidRPr="00F663E6">
        <w:rPr>
          <w:rFonts w:ascii="Times New Roman" w:hAnsi="Times New Roman"/>
        </w:rPr>
        <w:t xml:space="preserve"> of not more than 150 </w:t>
      </w:r>
      <w:proofErr w:type="spellStart"/>
      <w:r w:rsidRPr="00F663E6">
        <w:rPr>
          <w:rFonts w:ascii="Times New Roman" w:hAnsi="Times New Roman"/>
        </w:rPr>
        <w:t>centimetres</w:t>
      </w:r>
      <w:proofErr w:type="spellEnd"/>
      <w:r w:rsidRPr="00F663E6">
        <w:rPr>
          <w:rFonts w:ascii="Times New Roman" w:hAnsi="Times New Roman"/>
        </w:rPr>
        <w: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Tool and cutter grinding machine having a diameter of swing of not more than 30 </w:t>
      </w:r>
      <w:proofErr w:type="spellStart"/>
      <w:r w:rsidR="00007BD2" w:rsidRPr="00F663E6">
        <w:rPr>
          <w:rFonts w:ascii="Times New Roman" w:hAnsi="Times New Roman"/>
        </w:rPr>
        <w:t>centimetres</w:t>
      </w:r>
      <w:proofErr w:type="spellEnd"/>
      <w:r w:rsidR="00007BD2" w:rsidRPr="00F663E6">
        <w:rPr>
          <w:rFonts w:ascii="Times New Roman" w:hAnsi="Times New Roman"/>
        </w:rPr>
        <w:t xml:space="preserve"> and having a maximum distance between </w:t>
      </w:r>
      <w:proofErr w:type="spellStart"/>
      <w:r w:rsidR="00007BD2" w:rsidRPr="00F663E6">
        <w:rPr>
          <w:rFonts w:ascii="Times New Roman" w:hAnsi="Times New Roman"/>
        </w:rPr>
        <w:t>centres</w:t>
      </w:r>
      <w:proofErr w:type="spellEnd"/>
      <w:r w:rsidR="00007BD2" w:rsidRPr="00F663E6">
        <w:rPr>
          <w:rFonts w:ascii="Times New Roman" w:hAnsi="Times New Roman"/>
        </w:rPr>
        <w:t xml:space="preserve"> of not more than 95 </w:t>
      </w:r>
      <w:proofErr w:type="spellStart"/>
      <w:r w:rsidR="00007BD2" w:rsidRPr="00F663E6">
        <w:rPr>
          <w:rFonts w:ascii="Times New Roman" w:hAnsi="Times New Roman"/>
        </w:rPr>
        <w:t>centimetres</w:t>
      </w:r>
      <w:proofErr w:type="spellEnd"/>
      <w:r w:rsidR="00007BD2" w:rsidRPr="00F663E6">
        <w:rPr>
          <w:rFonts w:ascii="Times New Roman" w:hAnsi="Times New Roman"/>
        </w:rPr>
        <w:t>.</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Surface grinding machine fitted with a reciprocating table the width of which is not less than 15 </w:t>
      </w:r>
      <w:proofErr w:type="spellStart"/>
      <w:r w:rsidRPr="00F663E6">
        <w:rPr>
          <w:rFonts w:ascii="Times New Roman" w:hAnsi="Times New Roman"/>
        </w:rPr>
        <w:t>centimetres</w:t>
      </w:r>
      <w:proofErr w:type="spellEnd"/>
      <w:r w:rsidRPr="00F663E6">
        <w:rPr>
          <w:rFonts w:ascii="Times New Roman" w:hAnsi="Times New Roman"/>
        </w:rPr>
        <w:t xml:space="preserve"> and not more than 40 </w:t>
      </w:r>
      <w:proofErr w:type="spellStart"/>
      <w:r w:rsidRPr="00F663E6">
        <w:rPr>
          <w:rFonts w:ascii="Times New Roman" w:hAnsi="Times New Roman"/>
        </w:rPr>
        <w:t>centimetres</w:t>
      </w:r>
      <w:proofErr w:type="spellEnd"/>
      <w:r w:rsidRPr="00F663E6">
        <w:rPr>
          <w:rFonts w:ascii="Times New Roman" w:hAnsi="Times New Roman"/>
        </w:rPr>
        <w:t xml:space="preserve">, and the length of which is not less than 40 </w:t>
      </w:r>
      <w:proofErr w:type="spellStart"/>
      <w:r w:rsidRPr="00F663E6">
        <w:rPr>
          <w:rFonts w:ascii="Times New Roman" w:hAnsi="Times New Roman"/>
        </w:rPr>
        <w:t>centimetres</w:t>
      </w:r>
      <w:proofErr w:type="spellEnd"/>
      <w:r w:rsidRPr="00F663E6">
        <w:rPr>
          <w:rFonts w:ascii="Times New Roman" w:hAnsi="Times New Roman"/>
        </w:rPr>
        <w:t xml:space="preserve"> and not more than 100 </w:t>
      </w:r>
      <w:proofErr w:type="spellStart"/>
      <w:r w:rsidRPr="00F663E6">
        <w:rPr>
          <w:rFonts w:ascii="Times New Roman" w:hAnsi="Times New Roman"/>
        </w:rPr>
        <w:t>centimetres</w:t>
      </w:r>
      <w:proofErr w:type="spellEnd"/>
      <w:r w:rsidRPr="00F663E6">
        <w:rPr>
          <w:rFonts w:ascii="Times New Roman" w:hAnsi="Times New Roman"/>
        </w:rPr>
        <w:t>.</w:t>
      </w:r>
    </w:p>
    <w:p w:rsidR="00007BD2" w:rsidRPr="00F663E6" w:rsidRDefault="00C5003D" w:rsidP="00BC63FA">
      <w:pPr>
        <w:spacing w:before="60" w:after="60" w:line="240" w:lineRule="auto"/>
        <w:jc w:val="center"/>
        <w:rPr>
          <w:rFonts w:ascii="Times New Roman" w:hAnsi="Times New Roman"/>
        </w:rPr>
      </w:pPr>
      <w:r w:rsidRPr="00C5003D">
        <w:rPr>
          <w:rFonts w:ascii="Times New Roman" w:hAnsi="Times New Roman"/>
          <w:i/>
        </w:rPr>
        <w:t xml:space="preserve">Class </w:t>
      </w:r>
      <w:r w:rsidR="00007BD2" w:rsidRPr="00F663E6">
        <w:rPr>
          <w:rFonts w:ascii="Times New Roman" w:hAnsi="Times New Roman"/>
        </w:rPr>
        <w:t>3</w:t>
      </w:r>
    </w:p>
    <w:p w:rsidR="00007BD2" w:rsidRPr="00F663E6" w:rsidRDefault="00007BD2" w:rsidP="00F309BC">
      <w:pPr>
        <w:spacing w:after="0" w:line="240" w:lineRule="auto"/>
        <w:ind w:firstLine="432"/>
        <w:jc w:val="both"/>
        <w:rPr>
          <w:rFonts w:ascii="Times New Roman" w:hAnsi="Times New Roman"/>
        </w:rPr>
      </w:pPr>
      <w:r w:rsidRPr="00F663E6">
        <w:rPr>
          <w:rFonts w:ascii="Times New Roman" w:hAnsi="Times New Roman"/>
        </w:rPr>
        <w:t xml:space="preserve">Power fed lathe </w:t>
      </w:r>
      <w:r w:rsidRPr="00876EC4">
        <w:rPr>
          <w:rFonts w:ascii="Times New Roman" w:hAnsi="Times New Roman"/>
        </w:rPr>
        <w:t>(</w:t>
      </w:r>
      <w:r w:rsidRPr="00F663E6">
        <w:rPr>
          <w:rFonts w:ascii="Times New Roman" w:hAnsi="Times New Roman"/>
        </w:rPr>
        <w:t>not being an automatic lathe or a special purpose machine tool</w:t>
      </w:r>
      <w:r w:rsidRPr="00876EC4">
        <w:rPr>
          <w:rFonts w:ascii="Times New Roman" w:hAnsi="Times New Roman"/>
        </w:rPr>
        <w:t>)</w:t>
      </w:r>
      <w:r w:rsidRPr="00F663E6">
        <w:rPr>
          <w:rFonts w:ascii="Times New Roman" w:hAnsi="Times New Roman"/>
        </w:rPr>
        <w:t xml:space="preserve"> of one of the following kinds:—</w:t>
      </w:r>
    </w:p>
    <w:p w:rsidR="004D1FA8" w:rsidRDefault="00C5003D" w:rsidP="004D1FA8">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General purpose lathe of the sliding, surfacing and screw cutting type, having a swing over bed of not less than 20 </w:t>
      </w:r>
      <w:proofErr w:type="spellStart"/>
      <w:r w:rsidR="00007BD2" w:rsidRPr="00F663E6">
        <w:rPr>
          <w:rFonts w:ascii="Times New Roman" w:hAnsi="Times New Roman"/>
        </w:rPr>
        <w:t>centimetres</w:t>
      </w:r>
      <w:proofErr w:type="spellEnd"/>
      <w:r w:rsidR="00007BD2" w:rsidRPr="00F663E6">
        <w:rPr>
          <w:rFonts w:ascii="Times New Roman" w:hAnsi="Times New Roman"/>
        </w:rPr>
        <w:t xml:space="preserve"> and not more than 65 </w:t>
      </w:r>
      <w:proofErr w:type="spellStart"/>
      <w:r w:rsidR="00007BD2" w:rsidRPr="00F663E6">
        <w:rPr>
          <w:rFonts w:ascii="Times New Roman" w:hAnsi="Times New Roman"/>
        </w:rPr>
        <w:t>centimetres</w:t>
      </w:r>
      <w:proofErr w:type="spellEnd"/>
      <w:r w:rsidR="00007BD2" w:rsidRPr="00F663E6">
        <w:rPr>
          <w:rFonts w:ascii="Times New Roman" w:hAnsi="Times New Roman"/>
        </w:rPr>
        <w:t>.</w:t>
      </w:r>
    </w:p>
    <w:p w:rsidR="00007BD2" w:rsidRPr="00F663E6" w:rsidRDefault="00007BD2" w:rsidP="004D1FA8">
      <w:pPr>
        <w:spacing w:after="0" w:line="240" w:lineRule="auto"/>
        <w:ind w:left="1008" w:hanging="432"/>
        <w:jc w:val="both"/>
        <w:rPr>
          <w:rFonts w:ascii="Times New Roman" w:hAnsi="Times New Roman"/>
        </w:rPr>
      </w:pPr>
      <w:r w:rsidRPr="00876EC4">
        <w:rPr>
          <w:rFonts w:ascii="Times New Roman" w:hAnsi="Times New Roman"/>
        </w:rPr>
        <w:t>(</w:t>
      </w:r>
      <w:r w:rsidR="004D1FA8" w:rsidRPr="004D1FA8">
        <w:rPr>
          <w:rFonts w:ascii="Times New Roman" w:hAnsi="Times New Roman"/>
          <w:i/>
        </w:rPr>
        <w:t>b</w:t>
      </w:r>
      <w:r w:rsidRPr="00876EC4">
        <w:rPr>
          <w:rFonts w:ascii="Times New Roman" w:hAnsi="Times New Roman"/>
        </w:rPr>
        <w:t>)</w:t>
      </w:r>
      <w:r w:rsidRPr="00F663E6">
        <w:rPr>
          <w:rFonts w:ascii="Times New Roman" w:hAnsi="Times New Roman"/>
        </w:rPr>
        <w:t xml:space="preserve"> Capstan lathe having a swing over bed of not less than 20 </w:t>
      </w:r>
      <w:proofErr w:type="spellStart"/>
      <w:r w:rsidRPr="00F663E6">
        <w:rPr>
          <w:rFonts w:ascii="Times New Roman" w:hAnsi="Times New Roman"/>
        </w:rPr>
        <w:t>centimetres</w:t>
      </w:r>
      <w:proofErr w:type="spellEnd"/>
      <w:r w:rsidRPr="00F663E6">
        <w:rPr>
          <w:rFonts w:ascii="Times New Roman" w:hAnsi="Times New Roman"/>
        </w:rPr>
        <w:t xml:space="preserve"> and not more than 65 </w:t>
      </w:r>
      <w:proofErr w:type="spellStart"/>
      <w:r w:rsidRPr="00F663E6">
        <w:rPr>
          <w:rFonts w:ascii="Times New Roman" w:hAnsi="Times New Roman"/>
        </w:rPr>
        <w:t>centimetres</w:t>
      </w:r>
      <w:proofErr w:type="spellEnd"/>
      <w:r w:rsidRPr="00F663E6">
        <w:rPr>
          <w:rFonts w:ascii="Times New Roman" w:hAnsi="Times New Roman"/>
        </w:rPr>
        <w:t>.</w:t>
      </w:r>
    </w:p>
    <w:p w:rsidR="00007BD2" w:rsidRPr="00F663E6" w:rsidRDefault="00C5003D" w:rsidP="004D1FA8">
      <w:pPr>
        <w:spacing w:before="60" w:after="60" w:line="240" w:lineRule="auto"/>
        <w:jc w:val="center"/>
        <w:rPr>
          <w:rFonts w:ascii="Times New Roman" w:hAnsi="Times New Roman"/>
        </w:rPr>
      </w:pPr>
      <w:r w:rsidRPr="00C5003D">
        <w:rPr>
          <w:rFonts w:ascii="Times New Roman" w:hAnsi="Times New Roman"/>
          <w:i/>
        </w:rPr>
        <w:t xml:space="preserve">Class </w:t>
      </w:r>
      <w:r w:rsidR="00007BD2" w:rsidRPr="00F663E6">
        <w:rPr>
          <w:rFonts w:ascii="Times New Roman" w:hAnsi="Times New Roman"/>
        </w:rPr>
        <w:t>4</w:t>
      </w:r>
    </w:p>
    <w:p w:rsidR="00007BD2" w:rsidRPr="00F663E6" w:rsidRDefault="00007BD2" w:rsidP="00F309BC">
      <w:pPr>
        <w:spacing w:after="0" w:line="240" w:lineRule="auto"/>
        <w:ind w:firstLine="432"/>
        <w:jc w:val="both"/>
        <w:rPr>
          <w:rFonts w:ascii="Times New Roman" w:hAnsi="Times New Roman"/>
        </w:rPr>
      </w:pPr>
      <w:r w:rsidRPr="00F663E6">
        <w:rPr>
          <w:rFonts w:ascii="Times New Roman" w:hAnsi="Times New Roman"/>
        </w:rPr>
        <w:t>Special purpose machine tool, not being a machine tool of the kind known as a numerically controlled machining centre or a machine tool that is, or the essential nature of which is, a tool of one of the following kinds:—</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a</w:t>
      </w:r>
      <w:r w:rsidRPr="00876EC4">
        <w:rPr>
          <w:rFonts w:ascii="Times New Roman" w:hAnsi="Times New Roman"/>
        </w:rPr>
        <w:t>)</w:t>
      </w:r>
      <w:r w:rsidRPr="00F663E6">
        <w:rPr>
          <w:rFonts w:ascii="Times New Roman" w:hAnsi="Times New Roman"/>
        </w:rPr>
        <w:t xml:space="preserve"> Bench or pedestal drilling machine having a drilling capacity of not more than 6 </w:t>
      </w:r>
      <w:proofErr w:type="spellStart"/>
      <w:r w:rsidRPr="00F663E6">
        <w:rPr>
          <w:rFonts w:ascii="Times New Roman" w:hAnsi="Times New Roman"/>
        </w:rPr>
        <w:t>centimetres</w:t>
      </w:r>
      <w:proofErr w:type="spellEnd"/>
      <w:r w:rsidRPr="00F663E6">
        <w:rPr>
          <w:rFonts w:ascii="Times New Roman" w:hAnsi="Times New Roman"/>
        </w:rPr>
        <w: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Radial drilling machine the radius of swing of which is not more than 2,440 </w:t>
      </w:r>
      <w:proofErr w:type="spellStart"/>
      <w:r w:rsidR="00007BD2" w:rsidRPr="00F663E6">
        <w:rPr>
          <w:rFonts w:ascii="Times New Roman" w:hAnsi="Times New Roman"/>
        </w:rPr>
        <w:t>millimetres</w:t>
      </w:r>
      <w:proofErr w:type="spellEnd"/>
      <w:r w:rsidR="00007BD2" w:rsidRPr="00F663E6">
        <w:rPr>
          <w:rFonts w:ascii="Times New Roman" w:hAnsi="Times New Roman"/>
        </w:rPr>
        <w:t>.</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Twin opposed horizontal drilling machine having a drilling capacity of not more than 16 </w:t>
      </w:r>
      <w:proofErr w:type="spellStart"/>
      <w:r w:rsidRPr="00F663E6">
        <w:rPr>
          <w:rFonts w:ascii="Times New Roman" w:hAnsi="Times New Roman"/>
        </w:rPr>
        <w:t>millimetres</w:t>
      </w:r>
      <w:proofErr w:type="spellEnd"/>
      <w:r w:rsidRPr="00F663E6">
        <w:rPr>
          <w:rFonts w:ascii="Times New Roman" w:hAnsi="Times New Roman"/>
        </w:rPr>
        <w:t xml:space="preserve">, and a maximum distance between chucks of not more than 915 </w:t>
      </w:r>
      <w:proofErr w:type="spellStart"/>
      <w:r w:rsidRPr="00F663E6">
        <w:rPr>
          <w:rFonts w:ascii="Times New Roman" w:hAnsi="Times New Roman"/>
        </w:rPr>
        <w:t>millimetres</w:t>
      </w:r>
      <w:proofErr w:type="spellEnd"/>
      <w:r w:rsidRPr="00F663E6">
        <w:rPr>
          <w:rFonts w:ascii="Times New Roman" w:hAnsi="Times New Roman"/>
        </w:rPr>
        <w: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d</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Vertical drilling machine having, or equipped for use with, multiple spindle heads.</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e</w:t>
      </w:r>
      <w:r w:rsidRPr="00876EC4">
        <w:rPr>
          <w:rFonts w:ascii="Times New Roman" w:hAnsi="Times New Roman"/>
        </w:rPr>
        <w:t>)</w:t>
      </w:r>
      <w:r w:rsidRPr="00F663E6">
        <w:rPr>
          <w:rFonts w:ascii="Times New Roman" w:hAnsi="Times New Roman"/>
        </w:rPr>
        <w:t xml:space="preserve"> Single-ended horizontal borer having a stroke of not more than 305 </w:t>
      </w:r>
      <w:proofErr w:type="spellStart"/>
      <w:r w:rsidRPr="00F663E6">
        <w:rPr>
          <w:rFonts w:ascii="Times New Roman" w:hAnsi="Times New Roman"/>
        </w:rPr>
        <w:t>millimetres</w:t>
      </w:r>
      <w:proofErr w:type="spellEnd"/>
      <w:r w:rsidRPr="00F663E6">
        <w:rPr>
          <w:rFonts w:ascii="Times New Roman" w:hAnsi="Times New Roman"/>
        </w:rPr>
        <w:t>, whether having a single spindle head or having, or equipped for use with, multiple spindle heads.</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f</w:t>
      </w:r>
      <w:r w:rsidRPr="00876EC4">
        <w:rPr>
          <w:rFonts w:ascii="Times New Roman" w:hAnsi="Times New Roman"/>
        </w:rPr>
        <w:t>)</w:t>
      </w:r>
      <w:r w:rsidRPr="00F663E6">
        <w:rPr>
          <w:rFonts w:ascii="Times New Roman" w:hAnsi="Times New Roman"/>
        </w:rPr>
        <w:t xml:space="preserve"> Vertical borer having a stroke of not more than 254 </w:t>
      </w:r>
      <w:proofErr w:type="spellStart"/>
      <w:r w:rsidRPr="00F663E6">
        <w:rPr>
          <w:rFonts w:ascii="Times New Roman" w:hAnsi="Times New Roman"/>
        </w:rPr>
        <w:t>millimetres</w:t>
      </w:r>
      <w:proofErr w:type="spellEnd"/>
      <w:r w:rsidRPr="00F663E6">
        <w:rPr>
          <w:rFonts w:ascii="Times New Roman" w:hAnsi="Times New Roman"/>
        </w:rPr>
        <w:t>, and having a single spindle head.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g</w:t>
      </w:r>
      <w:r w:rsidRPr="00876EC4">
        <w:rPr>
          <w:rFonts w:ascii="Times New Roman" w:hAnsi="Times New Roman"/>
        </w:rPr>
        <w:t>)</w:t>
      </w:r>
      <w:r w:rsidRPr="00C5003D">
        <w:rPr>
          <w:rFonts w:ascii="Times New Roman" w:hAnsi="Times New Roman"/>
          <w:i/>
        </w:rPr>
        <w:t xml:space="preserve"> </w:t>
      </w:r>
      <w:proofErr w:type="spellStart"/>
      <w:r w:rsidR="00007BD2" w:rsidRPr="00F663E6">
        <w:rPr>
          <w:rFonts w:ascii="Times New Roman" w:hAnsi="Times New Roman"/>
        </w:rPr>
        <w:t>Reborer</w:t>
      </w:r>
      <w:proofErr w:type="spellEnd"/>
      <w:r w:rsidR="00007BD2" w:rsidRPr="00F663E6">
        <w:rPr>
          <w:rFonts w:ascii="Times New Roman" w:hAnsi="Times New Roman"/>
        </w:rPr>
        <w:t xml:space="preserve"> for the repair of, and of parts for, internal combustion engines.</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h</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External cutting, screwing or chasing machine of the radial die type, being a machine having a thread-cutting capacity in mild steel to cut a thread on a workpiece of a diameter of not more than 100 </w:t>
      </w:r>
      <w:proofErr w:type="spellStart"/>
      <w:r w:rsidR="00007BD2" w:rsidRPr="00F663E6">
        <w:rPr>
          <w:rFonts w:ascii="Times New Roman" w:hAnsi="Times New Roman"/>
        </w:rPr>
        <w:t>millimetres</w:t>
      </w:r>
      <w:proofErr w:type="spellEnd"/>
      <w:r w:rsidR="00007BD2" w:rsidRPr="00F663E6">
        <w:rPr>
          <w:rFonts w:ascii="Times New Roman" w:hAnsi="Times New Roman"/>
        </w:rPr>
        <w:t>.</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proofErr w:type="spellStart"/>
      <w:r w:rsidR="00C5003D" w:rsidRPr="00C5003D">
        <w:rPr>
          <w:rFonts w:ascii="Times New Roman" w:hAnsi="Times New Roman"/>
          <w:i/>
        </w:rPr>
        <w:t>i</w:t>
      </w:r>
      <w:proofErr w:type="spellEnd"/>
      <w:r w:rsidRPr="00876EC4">
        <w:rPr>
          <w:rFonts w:ascii="Times New Roman" w:hAnsi="Times New Roman"/>
        </w:rPr>
        <w:t>)</w:t>
      </w:r>
      <w:r w:rsidRPr="00F663E6">
        <w:rPr>
          <w:rFonts w:ascii="Times New Roman" w:hAnsi="Times New Roman"/>
        </w:rPr>
        <w:t xml:space="preserve"> External cutting, screwing or chasing machine of the tangential die type, being a machine having a thread-cutting capacity in mild steel to cut a thread on a workpiece of a diameter of not more than 200 </w:t>
      </w:r>
      <w:proofErr w:type="spellStart"/>
      <w:r w:rsidRPr="00F663E6">
        <w:rPr>
          <w:rFonts w:ascii="Times New Roman" w:hAnsi="Times New Roman"/>
        </w:rPr>
        <w:t>millimetres</w:t>
      </w:r>
      <w:proofErr w:type="spellEnd"/>
      <w:r w:rsidRPr="00F663E6">
        <w:rPr>
          <w:rFonts w:ascii="Times New Roman" w:hAnsi="Times New Roman"/>
        </w:rPr>
        <w: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5003D" w:rsidP="004D1FA8">
      <w:pPr>
        <w:spacing w:after="120" w:line="240" w:lineRule="auto"/>
        <w:jc w:val="center"/>
        <w:rPr>
          <w:rFonts w:ascii="Times New Roman" w:hAnsi="Times New Roman"/>
        </w:rPr>
      </w:pPr>
      <w:r w:rsidRPr="00C5003D">
        <w:rPr>
          <w:rFonts w:ascii="Times New Roman" w:hAnsi="Times New Roman"/>
          <w:smallCaps/>
        </w:rPr>
        <w:lastRenderedPageBreak/>
        <w:t>The Schedule—</w:t>
      </w:r>
      <w:r w:rsidRPr="00C5003D">
        <w:rPr>
          <w:rFonts w:ascii="Times New Roman" w:hAnsi="Times New Roman"/>
          <w:i/>
        </w:rPr>
        <w:t>continued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j</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Tapping machine, having a thread-cutting capacity, in mild steel, to cut thread in a hole of a diameter of not more than 12.5 </w:t>
      </w:r>
      <w:proofErr w:type="spellStart"/>
      <w:r w:rsidR="00007BD2" w:rsidRPr="00F663E6">
        <w:rPr>
          <w:rFonts w:ascii="Times New Roman" w:hAnsi="Times New Roman"/>
        </w:rPr>
        <w:t>millimetres</w:t>
      </w:r>
      <w:proofErr w:type="spellEnd"/>
      <w:r w:rsidR="00007BD2" w:rsidRPr="00F663E6">
        <w:rPr>
          <w:rFonts w:ascii="Times New Roman" w:hAnsi="Times New Roman"/>
        </w:rPr>
        <w: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k</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Lathe, chucking machine or turning machine, having a horizontal bed.</w:t>
      </w:r>
    </w:p>
    <w:p w:rsidR="00007BD2" w:rsidRPr="00F663E6" w:rsidRDefault="00C5003D" w:rsidP="004D1FA8">
      <w:pPr>
        <w:spacing w:before="60" w:after="60" w:line="240" w:lineRule="auto"/>
        <w:jc w:val="center"/>
        <w:rPr>
          <w:rFonts w:ascii="Times New Roman" w:hAnsi="Times New Roman"/>
        </w:rPr>
      </w:pPr>
      <w:r w:rsidRPr="00C5003D">
        <w:rPr>
          <w:rFonts w:ascii="Times New Roman" w:hAnsi="Times New Roman"/>
          <w:i/>
        </w:rPr>
        <w:t xml:space="preserve">Class </w:t>
      </w:r>
      <w:r w:rsidR="00007BD2" w:rsidRPr="00F663E6">
        <w:rPr>
          <w:rFonts w:ascii="Times New Roman" w:hAnsi="Times New Roman"/>
        </w:rPr>
        <w:t>5</w:t>
      </w:r>
    </w:p>
    <w:p w:rsidR="00007BD2" w:rsidRPr="00F663E6" w:rsidRDefault="00007BD2" w:rsidP="00F309BC">
      <w:pPr>
        <w:spacing w:after="0" w:line="240" w:lineRule="auto"/>
        <w:ind w:firstLine="432"/>
        <w:jc w:val="both"/>
        <w:rPr>
          <w:rFonts w:ascii="Times New Roman" w:hAnsi="Times New Roman"/>
        </w:rPr>
      </w:pPr>
      <w:r w:rsidRPr="00F663E6">
        <w:rPr>
          <w:rFonts w:ascii="Times New Roman" w:hAnsi="Times New Roman"/>
        </w:rPr>
        <w:t xml:space="preserve">Numerically controlled machining centre </w:t>
      </w:r>
      <w:r w:rsidRPr="00876EC4">
        <w:rPr>
          <w:rFonts w:ascii="Times New Roman" w:hAnsi="Times New Roman"/>
        </w:rPr>
        <w:t>(</w:t>
      </w:r>
      <w:r w:rsidRPr="00F663E6">
        <w:rPr>
          <w:rFonts w:ascii="Times New Roman" w:hAnsi="Times New Roman"/>
        </w:rPr>
        <w:t>not being a special purpose machine tool</w:t>
      </w:r>
      <w:r w:rsidRPr="00876EC4">
        <w:rPr>
          <w:rFonts w:ascii="Times New Roman" w:hAnsi="Times New Roman"/>
        </w:rPr>
        <w:t>)</w:t>
      </w:r>
      <w:r w:rsidRPr="00F663E6">
        <w:rPr>
          <w:rFonts w:ascii="Times New Roman" w:hAnsi="Times New Roman"/>
        </w:rPr>
        <w:t xml:space="preserve"> consisting of a bed-type boring machine and a control unit, being a boring machine that—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is also capable of milling, drilling, reaming and tapping;</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has a horizontal spindle; and</w:t>
      </w:r>
    </w:p>
    <w:p w:rsidR="00007BD2"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has point to point positioning with at least the longitudinal movement of the table, the vertical movement of the spindle and the movement of the spindle along its own axis capable of being controlled by the control unit.</w:t>
      </w:r>
    </w:p>
    <w:p w:rsidR="004D1FA8" w:rsidRPr="00F663E6" w:rsidRDefault="004D1FA8" w:rsidP="00FE1316">
      <w:pPr>
        <w:pBdr>
          <w:bottom w:val="thickThinLargeGap" w:sz="2" w:space="1" w:color="auto"/>
        </w:pBdr>
        <w:spacing w:before="240" w:after="0" w:line="240" w:lineRule="auto"/>
        <w:jc w:val="center"/>
        <w:rPr>
          <w:rFonts w:ascii="Times New Roman" w:hAnsi="Times New Roman"/>
        </w:rPr>
      </w:pPr>
    </w:p>
    <w:sectPr w:rsidR="004D1FA8" w:rsidRPr="00F663E6" w:rsidSect="003C3DD4">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7D1" w:rsidRDefault="006707D1" w:rsidP="008E0D0E">
      <w:pPr>
        <w:spacing w:after="0" w:line="240" w:lineRule="auto"/>
      </w:pPr>
      <w:r>
        <w:separator/>
      </w:r>
    </w:p>
  </w:endnote>
  <w:endnote w:type="continuationSeparator" w:id="0">
    <w:p w:rsidR="006707D1" w:rsidRDefault="006707D1" w:rsidP="008E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Demi Cond">
    <w:altName w:val="Times New Roman"/>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7D1" w:rsidRDefault="006707D1" w:rsidP="008E0D0E">
      <w:pPr>
        <w:spacing w:after="0" w:line="240" w:lineRule="auto"/>
      </w:pPr>
      <w:r>
        <w:separator/>
      </w:r>
    </w:p>
  </w:footnote>
  <w:footnote w:type="continuationSeparator" w:id="0">
    <w:p w:rsidR="006707D1" w:rsidRDefault="006707D1" w:rsidP="008E0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0E" w:rsidRPr="008E0D0E" w:rsidRDefault="008E0D0E" w:rsidP="00932FE4">
    <w:pPr>
      <w:pStyle w:val="Header"/>
      <w:tabs>
        <w:tab w:val="clear" w:pos="4680"/>
        <w:tab w:val="clear" w:pos="9360"/>
      </w:tabs>
      <w:rPr>
        <w:rFonts w:ascii="Times New Roman" w:hAnsi="Times New Roman"/>
        <w:sz w:val="20"/>
      </w:rPr>
    </w:pPr>
    <w:r w:rsidRPr="008E0D0E">
      <w:rPr>
        <w:rFonts w:ascii="Times New Roman" w:hAnsi="Times New Roman"/>
        <w:sz w:val="20"/>
      </w:rPr>
      <w:t>No. 115</w:t>
    </w:r>
    <w:r w:rsidRPr="008E0D0E">
      <w:rPr>
        <w:rFonts w:ascii="Times New Roman" w:hAnsi="Times New Roman"/>
        <w:sz w:val="20"/>
      </w:rPr>
      <w:ptab w:relativeTo="margin" w:alignment="center" w:leader="none"/>
    </w:r>
    <w:r w:rsidRPr="008E0D0E">
      <w:rPr>
        <w:rFonts w:ascii="Times New Roman" w:hAnsi="Times New Roman"/>
        <w:i/>
        <w:sz w:val="20"/>
      </w:rPr>
      <w:t>Metal Working Machine Tools Bounty</w:t>
    </w:r>
    <w:r w:rsidRPr="008E0D0E">
      <w:rPr>
        <w:rFonts w:ascii="Times New Roman" w:hAnsi="Times New Roman"/>
        <w:sz w:val="20"/>
      </w:rPr>
      <w:ptab w:relativeTo="margin" w:alignment="right" w:leader="none"/>
    </w:r>
    <w:r w:rsidRPr="008E0D0E">
      <w:rPr>
        <w:rFonts w:ascii="Times New Roman" w:hAnsi="Times New Roman"/>
        <w:sz w:val="20"/>
      </w:rPr>
      <w:t>1972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0E" w:rsidRPr="008E0D0E" w:rsidRDefault="008E0D0E" w:rsidP="008E0D0E">
    <w:pPr>
      <w:pStyle w:val="Header"/>
      <w:rPr>
        <w:rFonts w:ascii="Times New Roman" w:hAnsi="Times New Roman"/>
        <w:sz w:val="20"/>
      </w:rPr>
    </w:pPr>
    <w:r w:rsidRPr="008E0D0E">
      <w:rPr>
        <w:rFonts w:ascii="Times New Roman" w:hAnsi="Times New Roman"/>
        <w:sz w:val="20"/>
      </w:rPr>
      <w:t>1972</w:t>
    </w:r>
    <w:r w:rsidRPr="008E0D0E">
      <w:rPr>
        <w:rFonts w:ascii="Times New Roman" w:hAnsi="Times New Roman"/>
        <w:sz w:val="20"/>
      </w:rPr>
      <w:ptab w:relativeTo="margin" w:alignment="center" w:leader="none"/>
    </w:r>
    <w:r w:rsidRPr="008E0D0E">
      <w:rPr>
        <w:rFonts w:ascii="Times New Roman" w:hAnsi="Times New Roman"/>
        <w:i/>
        <w:sz w:val="20"/>
      </w:rPr>
      <w:t>Metal Working Machine Tools Bounty</w:t>
    </w:r>
    <w:r w:rsidRPr="008E0D0E">
      <w:rPr>
        <w:rFonts w:ascii="Times New Roman" w:hAnsi="Times New Roman"/>
        <w:sz w:val="20"/>
      </w:rPr>
      <w:ptab w:relativeTo="margin" w:alignment="right" w:leader="none"/>
    </w:r>
    <w:r w:rsidRPr="008E0D0E">
      <w:rPr>
        <w:rFonts w:ascii="Times New Roman" w:hAnsi="Times New Roman"/>
        <w:sz w:val="20"/>
      </w:rPr>
      <w:t>No. 115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007BD2"/>
    <w:rsid w:val="00007BD2"/>
    <w:rsid w:val="00012026"/>
    <w:rsid w:val="00026AA6"/>
    <w:rsid w:val="00064634"/>
    <w:rsid w:val="000831F2"/>
    <w:rsid w:val="00093CB5"/>
    <w:rsid w:val="000B3246"/>
    <w:rsid w:val="000E40A3"/>
    <w:rsid w:val="001013AF"/>
    <w:rsid w:val="00125F20"/>
    <w:rsid w:val="0012643C"/>
    <w:rsid w:val="00132EBF"/>
    <w:rsid w:val="00146AC5"/>
    <w:rsid w:val="001A2875"/>
    <w:rsid w:val="001A4419"/>
    <w:rsid w:val="0020588A"/>
    <w:rsid w:val="002407C7"/>
    <w:rsid w:val="0025396F"/>
    <w:rsid w:val="00257FDB"/>
    <w:rsid w:val="00260A3E"/>
    <w:rsid w:val="002714A4"/>
    <w:rsid w:val="00292B82"/>
    <w:rsid w:val="002B7A46"/>
    <w:rsid w:val="002E09F9"/>
    <w:rsid w:val="002E36A1"/>
    <w:rsid w:val="0030245C"/>
    <w:rsid w:val="003669BF"/>
    <w:rsid w:val="003A3692"/>
    <w:rsid w:val="003B4923"/>
    <w:rsid w:val="003C3DD4"/>
    <w:rsid w:val="003E4F90"/>
    <w:rsid w:val="003F3F5B"/>
    <w:rsid w:val="0042515D"/>
    <w:rsid w:val="00426FAF"/>
    <w:rsid w:val="004412C7"/>
    <w:rsid w:val="00482C33"/>
    <w:rsid w:val="004B3E4D"/>
    <w:rsid w:val="004D1FA8"/>
    <w:rsid w:val="004F2258"/>
    <w:rsid w:val="00515C95"/>
    <w:rsid w:val="00536D68"/>
    <w:rsid w:val="00554369"/>
    <w:rsid w:val="005543EB"/>
    <w:rsid w:val="00576C48"/>
    <w:rsid w:val="0059796C"/>
    <w:rsid w:val="005A414A"/>
    <w:rsid w:val="005A64A1"/>
    <w:rsid w:val="005F760E"/>
    <w:rsid w:val="00614DD4"/>
    <w:rsid w:val="006174EF"/>
    <w:rsid w:val="00625182"/>
    <w:rsid w:val="0066173C"/>
    <w:rsid w:val="00662B6D"/>
    <w:rsid w:val="006707D1"/>
    <w:rsid w:val="006832E3"/>
    <w:rsid w:val="006D06B4"/>
    <w:rsid w:val="006F32D4"/>
    <w:rsid w:val="00705E61"/>
    <w:rsid w:val="007157FB"/>
    <w:rsid w:val="00756967"/>
    <w:rsid w:val="007D340D"/>
    <w:rsid w:val="007F3273"/>
    <w:rsid w:val="007F4B05"/>
    <w:rsid w:val="007F55C5"/>
    <w:rsid w:val="00806D44"/>
    <w:rsid w:val="0086443D"/>
    <w:rsid w:val="0087133D"/>
    <w:rsid w:val="008721E6"/>
    <w:rsid w:val="00876EC4"/>
    <w:rsid w:val="008E0D0E"/>
    <w:rsid w:val="008F4402"/>
    <w:rsid w:val="00915B1B"/>
    <w:rsid w:val="0092253D"/>
    <w:rsid w:val="0093208A"/>
    <w:rsid w:val="00932FE4"/>
    <w:rsid w:val="00953F08"/>
    <w:rsid w:val="009818DD"/>
    <w:rsid w:val="009D7245"/>
    <w:rsid w:val="00A0487A"/>
    <w:rsid w:val="00A73E8E"/>
    <w:rsid w:val="00A82741"/>
    <w:rsid w:val="00AA14F1"/>
    <w:rsid w:val="00AB66A5"/>
    <w:rsid w:val="00B16396"/>
    <w:rsid w:val="00B26111"/>
    <w:rsid w:val="00B26C38"/>
    <w:rsid w:val="00B705DA"/>
    <w:rsid w:val="00B90242"/>
    <w:rsid w:val="00B918B5"/>
    <w:rsid w:val="00BA0537"/>
    <w:rsid w:val="00BB490A"/>
    <w:rsid w:val="00BC63FA"/>
    <w:rsid w:val="00C00969"/>
    <w:rsid w:val="00C011B7"/>
    <w:rsid w:val="00C13A8A"/>
    <w:rsid w:val="00C4520D"/>
    <w:rsid w:val="00C5003D"/>
    <w:rsid w:val="00C566CA"/>
    <w:rsid w:val="00C945EA"/>
    <w:rsid w:val="00CB5B9E"/>
    <w:rsid w:val="00CE0C4D"/>
    <w:rsid w:val="00D16665"/>
    <w:rsid w:val="00D44EF5"/>
    <w:rsid w:val="00D52B4E"/>
    <w:rsid w:val="00D94877"/>
    <w:rsid w:val="00DA048A"/>
    <w:rsid w:val="00DB38B2"/>
    <w:rsid w:val="00DB4DDA"/>
    <w:rsid w:val="00DB638E"/>
    <w:rsid w:val="00E338CE"/>
    <w:rsid w:val="00E660B2"/>
    <w:rsid w:val="00E758A3"/>
    <w:rsid w:val="00EB2C75"/>
    <w:rsid w:val="00ED5675"/>
    <w:rsid w:val="00EE7A73"/>
    <w:rsid w:val="00EF5C02"/>
    <w:rsid w:val="00F11FD5"/>
    <w:rsid w:val="00F14270"/>
    <w:rsid w:val="00F309BC"/>
    <w:rsid w:val="00F42DFA"/>
    <w:rsid w:val="00F663E6"/>
    <w:rsid w:val="00FE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7BD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07BD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07BD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07BD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07BD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07BD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07BD2"/>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07BD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07BD2"/>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007BD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007BD2"/>
    <w:pPr>
      <w:spacing w:after="0" w:line="240" w:lineRule="auto"/>
    </w:pPr>
    <w:rPr>
      <w:rFonts w:ascii="Times New Roman" w:eastAsia="Times New Roman" w:hAnsi="Times New Roman" w:cs="Times New Roman"/>
      <w:sz w:val="20"/>
      <w:szCs w:val="20"/>
    </w:rPr>
  </w:style>
  <w:style w:type="paragraph" w:customStyle="1" w:styleId="Style851">
    <w:name w:val="Style851"/>
    <w:basedOn w:val="Normal"/>
    <w:rsid w:val="00007BD2"/>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007BD2"/>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007BD2"/>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07BD2"/>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007BD2"/>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007BD2"/>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007BD2"/>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007BD2"/>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007BD2"/>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007BD2"/>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007BD2"/>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007BD2"/>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007BD2"/>
    <w:pPr>
      <w:spacing w:after="0" w:line="240" w:lineRule="auto"/>
    </w:pPr>
    <w:rPr>
      <w:rFonts w:ascii="Times New Roman" w:eastAsia="Times New Roman" w:hAnsi="Times New Roman" w:cs="Times New Roman"/>
      <w:sz w:val="20"/>
      <w:szCs w:val="20"/>
    </w:rPr>
  </w:style>
  <w:style w:type="paragraph" w:customStyle="1" w:styleId="Style449">
    <w:name w:val="Style449"/>
    <w:basedOn w:val="Normal"/>
    <w:rsid w:val="00007BD2"/>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007BD2"/>
    <w:pPr>
      <w:spacing w:after="0" w:line="240" w:lineRule="auto"/>
    </w:pPr>
    <w:rPr>
      <w:rFonts w:ascii="Times New Roman" w:eastAsia="Times New Roman" w:hAnsi="Times New Roman" w:cs="Times New Roman"/>
      <w:sz w:val="20"/>
      <w:szCs w:val="20"/>
    </w:rPr>
  </w:style>
  <w:style w:type="paragraph" w:customStyle="1" w:styleId="Style1027">
    <w:name w:val="Style1027"/>
    <w:basedOn w:val="Normal"/>
    <w:rsid w:val="00007BD2"/>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007BD2"/>
    <w:pPr>
      <w:spacing w:after="0" w:line="240" w:lineRule="auto"/>
    </w:pPr>
    <w:rPr>
      <w:rFonts w:ascii="Times New Roman" w:eastAsia="Times New Roman" w:hAnsi="Times New Roman" w:cs="Times New Roman"/>
      <w:sz w:val="20"/>
      <w:szCs w:val="20"/>
    </w:rPr>
  </w:style>
  <w:style w:type="paragraph" w:customStyle="1" w:styleId="Style960">
    <w:name w:val="Style960"/>
    <w:basedOn w:val="Normal"/>
    <w:rsid w:val="00007BD2"/>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007BD2"/>
    <w:pPr>
      <w:spacing w:after="0" w:line="240" w:lineRule="auto"/>
    </w:pPr>
    <w:rPr>
      <w:rFonts w:ascii="Times New Roman" w:eastAsia="Times New Roman" w:hAnsi="Times New Roman" w:cs="Times New Roman"/>
      <w:sz w:val="20"/>
      <w:szCs w:val="20"/>
    </w:rPr>
  </w:style>
  <w:style w:type="paragraph" w:customStyle="1" w:styleId="Style1028">
    <w:name w:val="Style1028"/>
    <w:basedOn w:val="Normal"/>
    <w:rsid w:val="00007BD2"/>
    <w:pPr>
      <w:spacing w:after="0" w:line="240" w:lineRule="auto"/>
    </w:pPr>
    <w:rPr>
      <w:rFonts w:ascii="Times New Roman" w:eastAsia="Times New Roman" w:hAnsi="Times New Roman" w:cs="Times New Roman"/>
      <w:sz w:val="20"/>
      <w:szCs w:val="20"/>
    </w:rPr>
  </w:style>
  <w:style w:type="paragraph" w:customStyle="1" w:styleId="Style1623">
    <w:name w:val="Style1623"/>
    <w:basedOn w:val="Normal"/>
    <w:rsid w:val="00007BD2"/>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007BD2"/>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007BD2"/>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007BD2"/>
    <w:pPr>
      <w:spacing w:after="0" w:line="240" w:lineRule="auto"/>
    </w:pPr>
    <w:rPr>
      <w:rFonts w:ascii="Times New Roman" w:eastAsia="Times New Roman" w:hAnsi="Times New Roman" w:cs="Times New Roman"/>
      <w:sz w:val="20"/>
      <w:szCs w:val="20"/>
    </w:rPr>
  </w:style>
  <w:style w:type="paragraph" w:customStyle="1" w:styleId="Style1436">
    <w:name w:val="Style143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4">
    <w:name w:val="Style1824"/>
    <w:basedOn w:val="Normal"/>
    <w:rsid w:val="00007BD2"/>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007BD2"/>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007BD2"/>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6">
    <w:name w:val="Style1466"/>
    <w:basedOn w:val="Normal"/>
    <w:rsid w:val="00007BD2"/>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007BD2"/>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007BD2"/>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007BD2"/>
    <w:pPr>
      <w:spacing w:after="0" w:line="240" w:lineRule="auto"/>
    </w:pPr>
    <w:rPr>
      <w:rFonts w:ascii="Times New Roman" w:eastAsia="Times New Roman" w:hAnsi="Times New Roman" w:cs="Times New Roman"/>
      <w:sz w:val="20"/>
      <w:szCs w:val="20"/>
    </w:rPr>
  </w:style>
  <w:style w:type="paragraph" w:customStyle="1" w:styleId="Style1367">
    <w:name w:val="Style1367"/>
    <w:basedOn w:val="Normal"/>
    <w:rsid w:val="00007BD2"/>
    <w:pPr>
      <w:spacing w:after="0" w:line="240" w:lineRule="auto"/>
    </w:pPr>
    <w:rPr>
      <w:rFonts w:ascii="Times New Roman" w:eastAsia="Times New Roman" w:hAnsi="Times New Roman" w:cs="Times New Roman"/>
      <w:sz w:val="20"/>
      <w:szCs w:val="20"/>
    </w:rPr>
  </w:style>
  <w:style w:type="paragraph" w:customStyle="1" w:styleId="Style1835">
    <w:name w:val="Style18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007BD2"/>
    <w:pPr>
      <w:spacing w:after="0" w:line="240" w:lineRule="auto"/>
    </w:pPr>
    <w:rPr>
      <w:rFonts w:ascii="Times New Roman" w:eastAsia="Times New Roman" w:hAnsi="Times New Roman" w:cs="Times New Roman"/>
      <w:sz w:val="20"/>
      <w:szCs w:val="20"/>
    </w:rPr>
  </w:style>
  <w:style w:type="paragraph" w:customStyle="1" w:styleId="Style1181">
    <w:name w:val="Style1181"/>
    <w:basedOn w:val="Normal"/>
    <w:rsid w:val="00007BD2"/>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007BD2"/>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007BD2"/>
    <w:pPr>
      <w:spacing w:after="0" w:line="240" w:lineRule="auto"/>
    </w:pPr>
    <w:rPr>
      <w:rFonts w:ascii="Times New Roman" w:eastAsia="Times New Roman" w:hAnsi="Times New Roman" w:cs="Times New Roman"/>
      <w:sz w:val="20"/>
      <w:szCs w:val="20"/>
    </w:rPr>
  </w:style>
  <w:style w:type="paragraph" w:customStyle="1" w:styleId="Style1610">
    <w:name w:val="Style1610"/>
    <w:basedOn w:val="Normal"/>
    <w:rsid w:val="00007BD2"/>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007BD2"/>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007BD2"/>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007BD2"/>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007BD2"/>
    <w:pPr>
      <w:spacing w:after="0" w:line="240" w:lineRule="auto"/>
    </w:pPr>
    <w:rPr>
      <w:rFonts w:ascii="Times New Roman" w:eastAsia="Times New Roman" w:hAnsi="Times New Roman" w:cs="Times New Roman"/>
      <w:sz w:val="20"/>
      <w:szCs w:val="20"/>
    </w:rPr>
  </w:style>
  <w:style w:type="paragraph" w:customStyle="1" w:styleId="Style1472">
    <w:name w:val="Style147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3">
    <w:name w:val="Style1463"/>
    <w:basedOn w:val="Normal"/>
    <w:rsid w:val="00007BD2"/>
    <w:pPr>
      <w:spacing w:after="0" w:line="240" w:lineRule="auto"/>
    </w:pPr>
    <w:rPr>
      <w:rFonts w:ascii="Times New Roman" w:eastAsia="Times New Roman" w:hAnsi="Times New Roman" w:cs="Times New Roman"/>
      <w:sz w:val="20"/>
      <w:szCs w:val="20"/>
    </w:rPr>
  </w:style>
  <w:style w:type="paragraph" w:customStyle="1" w:styleId="Style1635">
    <w:name w:val="Style16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007BD2"/>
    <w:pPr>
      <w:spacing w:after="0" w:line="240" w:lineRule="auto"/>
    </w:pPr>
    <w:rPr>
      <w:rFonts w:ascii="Times New Roman" w:eastAsia="Times New Roman" w:hAnsi="Times New Roman" w:cs="Times New Roman"/>
      <w:sz w:val="20"/>
      <w:szCs w:val="20"/>
    </w:rPr>
  </w:style>
  <w:style w:type="paragraph" w:customStyle="1" w:styleId="Style1119">
    <w:name w:val="Style1119"/>
    <w:basedOn w:val="Normal"/>
    <w:rsid w:val="00007BD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07BD2"/>
    <w:rPr>
      <w:rFonts w:ascii="Century Schoolbook" w:eastAsia="Century Schoolbook" w:hAnsi="Century Schoolbook" w:cs="Century Schoolbook"/>
      <w:b/>
      <w:bCs/>
      <w:i w:val="0"/>
      <w:iCs w:val="0"/>
      <w:smallCaps w:val="0"/>
      <w:spacing w:val="-20"/>
      <w:sz w:val="30"/>
      <w:szCs w:val="30"/>
    </w:rPr>
  </w:style>
  <w:style w:type="character" w:customStyle="1" w:styleId="CharStyle2">
    <w:name w:val="CharStyle2"/>
    <w:basedOn w:val="DefaultParagraphFont"/>
    <w:rsid w:val="00007BD2"/>
    <w:rPr>
      <w:rFonts w:ascii="Times New Roman" w:eastAsia="Times New Roman" w:hAnsi="Times New Roman" w:cs="Times New Roman"/>
      <w:b/>
      <w:bCs/>
      <w:i w:val="0"/>
      <w:iCs w:val="0"/>
      <w:smallCaps w:val="0"/>
      <w:sz w:val="24"/>
      <w:szCs w:val="24"/>
    </w:rPr>
  </w:style>
  <w:style w:type="character" w:customStyle="1" w:styleId="CharStyle52">
    <w:name w:val="CharStyle5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53">
    <w:name w:val="CharStyle53"/>
    <w:basedOn w:val="DefaultParagraphFont"/>
    <w:rsid w:val="00007BD2"/>
    <w:rPr>
      <w:rFonts w:ascii="Times New Roman" w:eastAsia="Times New Roman" w:hAnsi="Times New Roman" w:cs="Times New Roman"/>
      <w:b/>
      <w:bCs/>
      <w:i w:val="0"/>
      <w:iCs w:val="0"/>
      <w:smallCaps/>
      <w:spacing w:val="-10"/>
      <w:sz w:val="22"/>
      <w:szCs w:val="22"/>
    </w:rPr>
  </w:style>
  <w:style w:type="character" w:customStyle="1" w:styleId="CharStyle106">
    <w:name w:val="CharStyle106"/>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114">
    <w:name w:val="CharStyle114"/>
    <w:basedOn w:val="DefaultParagraphFont"/>
    <w:rsid w:val="00007BD2"/>
    <w:rPr>
      <w:rFonts w:ascii="Times New Roman" w:eastAsia="Times New Roman" w:hAnsi="Times New Roman" w:cs="Times New Roman"/>
      <w:b/>
      <w:bCs/>
      <w:i w:val="0"/>
      <w:iCs w:val="0"/>
      <w:smallCaps w:val="0"/>
      <w:spacing w:val="-10"/>
      <w:sz w:val="26"/>
      <w:szCs w:val="26"/>
    </w:rPr>
  </w:style>
  <w:style w:type="character" w:customStyle="1" w:styleId="CharStyle572">
    <w:name w:val="CharStyle572"/>
    <w:basedOn w:val="DefaultParagraphFont"/>
    <w:rsid w:val="00007BD2"/>
    <w:rPr>
      <w:rFonts w:ascii="Times New Roman" w:eastAsia="Times New Roman" w:hAnsi="Times New Roman" w:cs="Times New Roman"/>
      <w:b w:val="0"/>
      <w:bCs w:val="0"/>
      <w:i w:val="0"/>
      <w:iCs w:val="0"/>
      <w:smallCaps w:val="0"/>
      <w:sz w:val="22"/>
      <w:szCs w:val="22"/>
    </w:rPr>
  </w:style>
  <w:style w:type="character" w:customStyle="1" w:styleId="CharStyle573">
    <w:name w:val="CharStyle573"/>
    <w:basedOn w:val="DefaultParagraphFont"/>
    <w:rsid w:val="00007BD2"/>
    <w:rPr>
      <w:rFonts w:ascii="Times New Roman" w:eastAsia="Times New Roman" w:hAnsi="Times New Roman" w:cs="Times New Roman"/>
      <w:b w:val="0"/>
      <w:bCs w:val="0"/>
      <w:i/>
      <w:iCs/>
      <w:smallCaps w:val="0"/>
      <w:sz w:val="22"/>
      <w:szCs w:val="22"/>
    </w:rPr>
  </w:style>
  <w:style w:type="character" w:customStyle="1" w:styleId="CharStyle592">
    <w:name w:val="CharStyle592"/>
    <w:basedOn w:val="DefaultParagraphFont"/>
    <w:rsid w:val="00007BD2"/>
    <w:rPr>
      <w:rFonts w:ascii="Palatino Linotype" w:eastAsia="Palatino Linotype" w:hAnsi="Palatino Linotype" w:cs="Palatino Linotype"/>
      <w:b/>
      <w:bCs/>
      <w:i w:val="0"/>
      <w:iCs w:val="0"/>
      <w:smallCaps w:val="0"/>
      <w:sz w:val="50"/>
      <w:szCs w:val="50"/>
    </w:rPr>
  </w:style>
  <w:style w:type="character" w:customStyle="1" w:styleId="CharStyle947">
    <w:name w:val="CharStyle947"/>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949">
    <w:name w:val="CharStyle949"/>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951">
    <w:name w:val="CharStyle951"/>
    <w:basedOn w:val="DefaultParagraphFont"/>
    <w:rsid w:val="00007BD2"/>
    <w:rPr>
      <w:rFonts w:ascii="Times New Roman" w:eastAsia="Times New Roman" w:hAnsi="Times New Roman" w:cs="Times New Roman"/>
      <w:b/>
      <w:bCs/>
      <w:i w:val="0"/>
      <w:iCs w:val="0"/>
      <w:smallCaps w:val="0"/>
      <w:sz w:val="18"/>
      <w:szCs w:val="18"/>
    </w:rPr>
  </w:style>
  <w:style w:type="character" w:customStyle="1" w:styleId="CharStyle984">
    <w:name w:val="CharStyle984"/>
    <w:basedOn w:val="DefaultParagraphFont"/>
    <w:rsid w:val="00007BD2"/>
    <w:rPr>
      <w:rFonts w:ascii="Sylfaen" w:eastAsia="Sylfaen" w:hAnsi="Sylfaen" w:cs="Sylfaen"/>
      <w:b/>
      <w:bCs/>
      <w:i/>
      <w:iCs/>
      <w:smallCaps w:val="0"/>
      <w:sz w:val="22"/>
      <w:szCs w:val="22"/>
    </w:rPr>
  </w:style>
  <w:style w:type="character" w:customStyle="1" w:styleId="CharStyle1032">
    <w:name w:val="CharStyle103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1045">
    <w:name w:val="CharStyle1045"/>
    <w:basedOn w:val="DefaultParagraphFont"/>
    <w:rsid w:val="00007BD2"/>
    <w:rPr>
      <w:rFonts w:ascii="Times New Roman" w:eastAsia="Times New Roman" w:hAnsi="Times New Roman" w:cs="Times New Roman"/>
      <w:b/>
      <w:bCs/>
      <w:i/>
      <w:iCs/>
      <w:smallCaps w:val="0"/>
      <w:sz w:val="14"/>
      <w:szCs w:val="14"/>
    </w:rPr>
  </w:style>
  <w:style w:type="character" w:customStyle="1" w:styleId="CharStyle1171">
    <w:name w:val="CharStyle1171"/>
    <w:basedOn w:val="DefaultParagraphFont"/>
    <w:rsid w:val="00007BD2"/>
    <w:rPr>
      <w:rFonts w:ascii="Times New Roman" w:eastAsia="Times New Roman" w:hAnsi="Times New Roman" w:cs="Times New Roman"/>
      <w:b/>
      <w:bCs/>
      <w:i/>
      <w:iCs/>
      <w:smallCaps w:val="0"/>
      <w:sz w:val="14"/>
      <w:szCs w:val="14"/>
    </w:rPr>
  </w:style>
  <w:style w:type="character" w:customStyle="1" w:styleId="CharStyle1200">
    <w:name w:val="CharStyle1200"/>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03">
    <w:name w:val="CharStyle1203"/>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11">
    <w:name w:val="CharStyle1211"/>
    <w:basedOn w:val="DefaultParagraphFont"/>
    <w:rsid w:val="00007BD2"/>
    <w:rPr>
      <w:rFonts w:ascii="Times New Roman" w:eastAsia="Times New Roman" w:hAnsi="Times New Roman" w:cs="Times New Roman"/>
      <w:b/>
      <w:bCs/>
      <w:i/>
      <w:iCs/>
      <w:smallCaps w:val="0"/>
      <w:sz w:val="16"/>
      <w:szCs w:val="16"/>
    </w:rPr>
  </w:style>
  <w:style w:type="character" w:customStyle="1" w:styleId="CharStyle1222">
    <w:name w:val="CharStyle1222"/>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89">
    <w:name w:val="CharStyle1289"/>
    <w:basedOn w:val="DefaultParagraphFont"/>
    <w:rsid w:val="00007BD2"/>
    <w:rPr>
      <w:rFonts w:ascii="Garamond" w:eastAsia="Garamond" w:hAnsi="Garamond" w:cs="Garamond"/>
      <w:b/>
      <w:bCs/>
      <w:i w:val="0"/>
      <w:iCs w:val="0"/>
      <w:smallCaps w:val="0"/>
      <w:sz w:val="20"/>
      <w:szCs w:val="20"/>
    </w:rPr>
  </w:style>
  <w:style w:type="character" w:customStyle="1" w:styleId="CharStyle1325">
    <w:name w:val="CharStyle1325"/>
    <w:basedOn w:val="DefaultParagraphFont"/>
    <w:rsid w:val="00007BD2"/>
    <w:rPr>
      <w:rFonts w:ascii="Times New Roman" w:eastAsia="Times New Roman" w:hAnsi="Times New Roman" w:cs="Times New Roman"/>
      <w:b w:val="0"/>
      <w:bCs w:val="0"/>
      <w:i w:val="0"/>
      <w:iCs w:val="0"/>
      <w:smallCaps w:val="0"/>
      <w:spacing w:val="-10"/>
      <w:sz w:val="14"/>
      <w:szCs w:val="14"/>
    </w:rPr>
  </w:style>
  <w:style w:type="character" w:customStyle="1" w:styleId="CharStyle1328">
    <w:name w:val="CharStyle1328"/>
    <w:basedOn w:val="DefaultParagraphFont"/>
    <w:rsid w:val="00007BD2"/>
    <w:rPr>
      <w:rFonts w:ascii="Garamond" w:eastAsia="Garamond" w:hAnsi="Garamond" w:cs="Garamond"/>
      <w:b/>
      <w:bCs/>
      <w:i w:val="0"/>
      <w:iCs w:val="0"/>
      <w:smallCaps w:val="0"/>
      <w:sz w:val="20"/>
      <w:szCs w:val="20"/>
    </w:rPr>
  </w:style>
  <w:style w:type="character" w:customStyle="1" w:styleId="CharStyle1411">
    <w:name w:val="CharStyle1411"/>
    <w:basedOn w:val="DefaultParagraphFont"/>
    <w:rsid w:val="00007BD2"/>
    <w:rPr>
      <w:rFonts w:ascii="Times New Roman" w:eastAsia="Times New Roman" w:hAnsi="Times New Roman" w:cs="Times New Roman"/>
      <w:b/>
      <w:bCs/>
      <w:i/>
      <w:iCs/>
      <w:smallCaps w:val="0"/>
      <w:spacing w:val="10"/>
      <w:sz w:val="22"/>
      <w:szCs w:val="22"/>
    </w:rPr>
  </w:style>
  <w:style w:type="character" w:customStyle="1" w:styleId="CharStyle1433">
    <w:name w:val="CharStyle1433"/>
    <w:basedOn w:val="DefaultParagraphFont"/>
    <w:rsid w:val="00007BD2"/>
    <w:rPr>
      <w:rFonts w:ascii="Times New Roman" w:eastAsia="Times New Roman" w:hAnsi="Times New Roman" w:cs="Times New Roman"/>
      <w:b/>
      <w:bCs/>
      <w:i w:val="0"/>
      <w:iCs w:val="0"/>
      <w:smallCaps w:val="0"/>
      <w:sz w:val="20"/>
      <w:szCs w:val="20"/>
    </w:rPr>
  </w:style>
  <w:style w:type="character" w:customStyle="1" w:styleId="CharStyle1438">
    <w:name w:val="CharStyle1438"/>
    <w:basedOn w:val="DefaultParagraphFont"/>
    <w:rsid w:val="00007BD2"/>
    <w:rPr>
      <w:rFonts w:ascii="Times New Roman" w:eastAsia="Times New Roman" w:hAnsi="Times New Roman" w:cs="Times New Roman"/>
      <w:b/>
      <w:bCs/>
      <w:i/>
      <w:iCs/>
      <w:smallCaps w:val="0"/>
      <w:sz w:val="24"/>
      <w:szCs w:val="24"/>
    </w:rPr>
  </w:style>
  <w:style w:type="character" w:customStyle="1" w:styleId="CharStyle1445">
    <w:name w:val="CharStyle1445"/>
    <w:basedOn w:val="DefaultParagraphFont"/>
    <w:rsid w:val="00007BD2"/>
    <w:rPr>
      <w:rFonts w:ascii="Times New Roman" w:eastAsia="Times New Roman" w:hAnsi="Times New Roman" w:cs="Times New Roman"/>
      <w:b/>
      <w:bCs/>
      <w:i w:val="0"/>
      <w:iCs w:val="0"/>
      <w:smallCaps/>
      <w:sz w:val="14"/>
      <w:szCs w:val="14"/>
    </w:rPr>
  </w:style>
  <w:style w:type="paragraph" w:customStyle="1" w:styleId="Style60">
    <w:name w:val="Style60"/>
    <w:basedOn w:val="Normal"/>
    <w:rsid w:val="0086443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6443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86443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6443D"/>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86443D"/>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86443D"/>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86443D"/>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6443D"/>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86443D"/>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86443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86443D"/>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86443D"/>
    <w:pPr>
      <w:spacing w:after="0" w:line="240" w:lineRule="auto"/>
    </w:pPr>
    <w:rPr>
      <w:rFonts w:ascii="Times New Roman" w:eastAsia="Times New Roman" w:hAnsi="Times New Roman" w:cs="Times New Roman"/>
      <w:sz w:val="20"/>
      <w:szCs w:val="20"/>
    </w:rPr>
  </w:style>
  <w:style w:type="paragraph" w:customStyle="1" w:styleId="Style606">
    <w:name w:val="Style606"/>
    <w:basedOn w:val="Normal"/>
    <w:rsid w:val="0086443D"/>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86443D"/>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86443D"/>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86443D"/>
    <w:pPr>
      <w:spacing w:after="0" w:line="240" w:lineRule="auto"/>
    </w:pPr>
    <w:rPr>
      <w:rFonts w:ascii="Times New Roman" w:eastAsia="Times New Roman" w:hAnsi="Times New Roman" w:cs="Times New Roman"/>
      <w:sz w:val="20"/>
      <w:szCs w:val="20"/>
    </w:rPr>
  </w:style>
  <w:style w:type="paragraph" w:customStyle="1" w:styleId="Style484">
    <w:name w:val="Style484"/>
    <w:basedOn w:val="Normal"/>
    <w:rsid w:val="0086443D"/>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86443D"/>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86443D"/>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86443D"/>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86443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86443D"/>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86443D"/>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86443D"/>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86443D"/>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86443D"/>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86443D"/>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86443D"/>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86443D"/>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86443D"/>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86443D"/>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86443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86443D"/>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86443D"/>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86443D"/>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86443D"/>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86443D"/>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86443D"/>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86443D"/>
    <w:pPr>
      <w:spacing w:after="0" w:line="240" w:lineRule="auto"/>
    </w:pPr>
    <w:rPr>
      <w:rFonts w:ascii="Times New Roman" w:eastAsia="Times New Roman" w:hAnsi="Times New Roman" w:cs="Times New Roman"/>
      <w:sz w:val="20"/>
      <w:szCs w:val="20"/>
    </w:rPr>
  </w:style>
  <w:style w:type="paragraph" w:customStyle="1" w:styleId="Style905">
    <w:name w:val="Style905"/>
    <w:basedOn w:val="Normal"/>
    <w:rsid w:val="0086443D"/>
    <w:pPr>
      <w:spacing w:after="0" w:line="240" w:lineRule="auto"/>
    </w:pPr>
    <w:rPr>
      <w:rFonts w:ascii="Times New Roman" w:eastAsia="Times New Roman" w:hAnsi="Times New Roman" w:cs="Times New Roman"/>
      <w:sz w:val="20"/>
      <w:szCs w:val="20"/>
    </w:rPr>
  </w:style>
  <w:style w:type="paragraph" w:customStyle="1" w:styleId="Style906">
    <w:name w:val="Style906"/>
    <w:basedOn w:val="Normal"/>
    <w:rsid w:val="0086443D"/>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86443D"/>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53">
    <w:name w:val="Style1653"/>
    <w:basedOn w:val="Normal"/>
    <w:rsid w:val="0086443D"/>
    <w:pPr>
      <w:spacing w:after="0" w:line="240" w:lineRule="auto"/>
    </w:pPr>
    <w:rPr>
      <w:rFonts w:ascii="Times New Roman" w:eastAsia="Times New Roman" w:hAnsi="Times New Roman" w:cs="Times New Roman"/>
      <w:sz w:val="20"/>
      <w:szCs w:val="20"/>
    </w:rPr>
  </w:style>
  <w:style w:type="paragraph" w:customStyle="1" w:styleId="Style911">
    <w:name w:val="Style911"/>
    <w:basedOn w:val="Normal"/>
    <w:rsid w:val="0086443D"/>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86443D"/>
    <w:pPr>
      <w:spacing w:after="0" w:line="240" w:lineRule="auto"/>
    </w:pPr>
    <w:rPr>
      <w:rFonts w:ascii="Times New Roman" w:eastAsia="Times New Roman" w:hAnsi="Times New Roman" w:cs="Times New Roman"/>
      <w:sz w:val="20"/>
      <w:szCs w:val="20"/>
    </w:rPr>
  </w:style>
  <w:style w:type="paragraph" w:customStyle="1" w:styleId="Style1144">
    <w:name w:val="Style1144"/>
    <w:basedOn w:val="Normal"/>
    <w:rsid w:val="0086443D"/>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86443D"/>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86443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86443D"/>
    <w:pPr>
      <w:spacing w:after="0" w:line="240" w:lineRule="auto"/>
    </w:pPr>
    <w:rPr>
      <w:rFonts w:ascii="Times New Roman" w:eastAsia="Times New Roman" w:hAnsi="Times New Roman" w:cs="Times New Roman"/>
      <w:sz w:val="20"/>
      <w:szCs w:val="20"/>
    </w:rPr>
  </w:style>
  <w:style w:type="paragraph" w:customStyle="1" w:styleId="Style1022">
    <w:name w:val="Style1022"/>
    <w:basedOn w:val="Normal"/>
    <w:rsid w:val="0086443D"/>
    <w:pPr>
      <w:spacing w:after="0" w:line="240" w:lineRule="auto"/>
    </w:pPr>
    <w:rPr>
      <w:rFonts w:ascii="Times New Roman" w:eastAsia="Times New Roman" w:hAnsi="Times New Roman" w:cs="Times New Roman"/>
      <w:sz w:val="20"/>
      <w:szCs w:val="20"/>
    </w:rPr>
  </w:style>
  <w:style w:type="paragraph" w:customStyle="1" w:styleId="Style1460">
    <w:name w:val="Style1460"/>
    <w:basedOn w:val="Normal"/>
    <w:rsid w:val="0086443D"/>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86443D"/>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86443D"/>
    <w:pPr>
      <w:spacing w:after="0" w:line="240" w:lineRule="auto"/>
    </w:pPr>
    <w:rPr>
      <w:rFonts w:ascii="Times New Roman" w:eastAsia="Times New Roman" w:hAnsi="Times New Roman" w:cs="Times New Roman"/>
      <w:sz w:val="20"/>
      <w:szCs w:val="20"/>
    </w:rPr>
  </w:style>
  <w:style w:type="paragraph" w:customStyle="1" w:styleId="Style1509">
    <w:name w:val="Style15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68">
    <w:name w:val="Style166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6">
    <w:name w:val="Style1606"/>
    <w:basedOn w:val="Normal"/>
    <w:rsid w:val="0086443D"/>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86443D"/>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86443D"/>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86443D"/>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86443D"/>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86443D"/>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86443D"/>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86443D"/>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86443D"/>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86443D"/>
    <w:pPr>
      <w:spacing w:after="0" w:line="240" w:lineRule="auto"/>
    </w:pPr>
    <w:rPr>
      <w:rFonts w:ascii="Times New Roman" w:eastAsia="Times New Roman" w:hAnsi="Times New Roman" w:cs="Times New Roman"/>
      <w:sz w:val="20"/>
      <w:szCs w:val="20"/>
    </w:rPr>
  </w:style>
  <w:style w:type="paragraph" w:customStyle="1" w:styleId="Style997">
    <w:name w:val="Style997"/>
    <w:basedOn w:val="Normal"/>
    <w:rsid w:val="0086443D"/>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86443D"/>
    <w:pPr>
      <w:spacing w:after="0" w:line="240" w:lineRule="auto"/>
    </w:pPr>
    <w:rPr>
      <w:rFonts w:ascii="Times New Roman" w:eastAsia="Times New Roman" w:hAnsi="Times New Roman" w:cs="Times New Roman"/>
      <w:sz w:val="20"/>
      <w:szCs w:val="20"/>
    </w:rPr>
  </w:style>
  <w:style w:type="paragraph" w:customStyle="1" w:styleId="Style999">
    <w:name w:val="Style999"/>
    <w:basedOn w:val="Normal"/>
    <w:rsid w:val="0086443D"/>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86443D"/>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86443D"/>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86443D"/>
    <w:pPr>
      <w:spacing w:after="0" w:line="240" w:lineRule="auto"/>
    </w:pPr>
    <w:rPr>
      <w:rFonts w:ascii="Times New Roman" w:eastAsia="Times New Roman" w:hAnsi="Times New Roman" w:cs="Times New Roman"/>
      <w:sz w:val="20"/>
      <w:szCs w:val="20"/>
    </w:rPr>
  </w:style>
  <w:style w:type="paragraph" w:customStyle="1" w:styleId="Style1272">
    <w:name w:val="Style1272"/>
    <w:basedOn w:val="Normal"/>
    <w:rsid w:val="0086443D"/>
    <w:pPr>
      <w:spacing w:after="0" w:line="240" w:lineRule="auto"/>
    </w:pPr>
    <w:rPr>
      <w:rFonts w:ascii="Times New Roman" w:eastAsia="Times New Roman" w:hAnsi="Times New Roman" w:cs="Times New Roman"/>
      <w:sz w:val="20"/>
      <w:szCs w:val="20"/>
    </w:rPr>
  </w:style>
  <w:style w:type="paragraph" w:customStyle="1" w:styleId="Style1095">
    <w:name w:val="Style1095"/>
    <w:basedOn w:val="Normal"/>
    <w:rsid w:val="0086443D"/>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86443D"/>
    <w:pPr>
      <w:spacing w:after="0" w:line="240" w:lineRule="auto"/>
    </w:pPr>
    <w:rPr>
      <w:rFonts w:ascii="Times New Roman" w:eastAsia="Times New Roman" w:hAnsi="Times New Roman" w:cs="Times New Roman"/>
      <w:sz w:val="20"/>
      <w:szCs w:val="20"/>
    </w:rPr>
  </w:style>
  <w:style w:type="paragraph" w:customStyle="1" w:styleId="Style1380">
    <w:name w:val="Style1380"/>
    <w:basedOn w:val="Normal"/>
    <w:rsid w:val="0086443D"/>
    <w:pPr>
      <w:spacing w:after="0" w:line="240" w:lineRule="auto"/>
    </w:pPr>
    <w:rPr>
      <w:rFonts w:ascii="Times New Roman" w:eastAsia="Times New Roman" w:hAnsi="Times New Roman" w:cs="Times New Roman"/>
      <w:sz w:val="20"/>
      <w:szCs w:val="20"/>
    </w:rPr>
  </w:style>
  <w:style w:type="paragraph" w:customStyle="1" w:styleId="Style1037">
    <w:name w:val="Style1037"/>
    <w:basedOn w:val="Normal"/>
    <w:rsid w:val="0086443D"/>
    <w:pPr>
      <w:spacing w:after="0" w:line="240" w:lineRule="auto"/>
    </w:pPr>
    <w:rPr>
      <w:rFonts w:ascii="Times New Roman" w:eastAsia="Times New Roman" w:hAnsi="Times New Roman" w:cs="Times New Roman"/>
      <w:sz w:val="20"/>
      <w:szCs w:val="20"/>
    </w:rPr>
  </w:style>
  <w:style w:type="paragraph" w:customStyle="1" w:styleId="Style1697">
    <w:name w:val="Style1697"/>
    <w:basedOn w:val="Normal"/>
    <w:rsid w:val="0086443D"/>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86443D"/>
    <w:pPr>
      <w:spacing w:after="0" w:line="240" w:lineRule="auto"/>
    </w:pPr>
    <w:rPr>
      <w:rFonts w:ascii="Times New Roman" w:eastAsia="Times New Roman" w:hAnsi="Times New Roman" w:cs="Times New Roman"/>
      <w:sz w:val="20"/>
      <w:szCs w:val="20"/>
    </w:rPr>
  </w:style>
  <w:style w:type="paragraph" w:customStyle="1" w:styleId="Style1679">
    <w:name w:val="Style1679"/>
    <w:basedOn w:val="Normal"/>
    <w:rsid w:val="0086443D"/>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86443D"/>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86443D"/>
    <w:pPr>
      <w:spacing w:after="0" w:line="240" w:lineRule="auto"/>
    </w:pPr>
    <w:rPr>
      <w:rFonts w:ascii="Times New Roman" w:eastAsia="Times New Roman" w:hAnsi="Times New Roman" w:cs="Times New Roman"/>
      <w:sz w:val="20"/>
      <w:szCs w:val="20"/>
    </w:rPr>
  </w:style>
  <w:style w:type="paragraph" w:customStyle="1" w:styleId="Style1737">
    <w:name w:val="Style1737"/>
    <w:basedOn w:val="Normal"/>
    <w:rsid w:val="0086443D"/>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86443D"/>
    <w:rPr>
      <w:rFonts w:ascii="Times New Roman" w:eastAsia="Times New Roman" w:hAnsi="Times New Roman" w:cs="Times New Roman"/>
      <w:b w:val="0"/>
      <w:bCs w:val="0"/>
      <w:i w:val="0"/>
      <w:iCs w:val="0"/>
      <w:smallCaps w:val="0"/>
      <w:sz w:val="32"/>
      <w:szCs w:val="32"/>
    </w:rPr>
  </w:style>
  <w:style w:type="character" w:customStyle="1" w:styleId="CharStyle15">
    <w:name w:val="CharStyle15"/>
    <w:basedOn w:val="DefaultParagraphFont"/>
    <w:rsid w:val="0086443D"/>
    <w:rPr>
      <w:rFonts w:ascii="Times New Roman" w:eastAsia="Times New Roman" w:hAnsi="Times New Roman" w:cs="Times New Roman"/>
      <w:b/>
      <w:bCs/>
      <w:i/>
      <w:iCs/>
      <w:smallCaps w:val="0"/>
      <w:sz w:val="20"/>
      <w:szCs w:val="20"/>
    </w:rPr>
  </w:style>
  <w:style w:type="character" w:customStyle="1" w:styleId="CharStyle16">
    <w:name w:val="CharStyle16"/>
    <w:basedOn w:val="DefaultParagraphFont"/>
    <w:rsid w:val="0086443D"/>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86443D"/>
    <w:rPr>
      <w:rFonts w:ascii="Times New Roman" w:eastAsia="Times New Roman" w:hAnsi="Times New Roman" w:cs="Times New Roman"/>
      <w:b w:val="0"/>
      <w:bCs w:val="0"/>
      <w:i/>
      <w:iCs/>
      <w:smallCaps w:val="0"/>
      <w:sz w:val="20"/>
      <w:szCs w:val="20"/>
    </w:rPr>
  </w:style>
  <w:style w:type="character" w:customStyle="1" w:styleId="CharStyle29">
    <w:name w:val="CharStyle29"/>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64">
    <w:name w:val="CharStyle64"/>
    <w:basedOn w:val="DefaultParagraphFont"/>
    <w:rsid w:val="0086443D"/>
    <w:rPr>
      <w:rFonts w:ascii="Times New Roman" w:eastAsia="Times New Roman" w:hAnsi="Times New Roman" w:cs="Times New Roman"/>
      <w:b w:val="0"/>
      <w:bCs w:val="0"/>
      <w:i w:val="0"/>
      <w:iCs w:val="0"/>
      <w:smallCaps w:val="0"/>
      <w:sz w:val="18"/>
      <w:szCs w:val="18"/>
    </w:rPr>
  </w:style>
  <w:style w:type="character" w:customStyle="1" w:styleId="CharStyle65">
    <w:name w:val="CharStyle65"/>
    <w:basedOn w:val="DefaultParagraphFont"/>
    <w:rsid w:val="0086443D"/>
    <w:rPr>
      <w:rFonts w:ascii="Times New Roman" w:eastAsia="Times New Roman" w:hAnsi="Times New Roman" w:cs="Times New Roman"/>
      <w:b w:val="0"/>
      <w:bCs w:val="0"/>
      <w:i w:val="0"/>
      <w:iCs w:val="0"/>
      <w:smallCaps w:val="0"/>
      <w:sz w:val="16"/>
      <w:szCs w:val="16"/>
    </w:rPr>
  </w:style>
  <w:style w:type="character" w:customStyle="1" w:styleId="CharStyle117">
    <w:name w:val="CharStyle117"/>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43">
    <w:name w:val="CharStyle143"/>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77">
    <w:name w:val="CharStyle177"/>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620">
    <w:name w:val="CharStyle620"/>
    <w:basedOn w:val="DefaultParagraphFont"/>
    <w:rsid w:val="0086443D"/>
    <w:rPr>
      <w:rFonts w:ascii="Times New Roman" w:eastAsia="Times New Roman" w:hAnsi="Times New Roman" w:cs="Times New Roman"/>
      <w:b/>
      <w:bCs/>
      <w:i w:val="0"/>
      <w:iCs w:val="0"/>
      <w:smallCaps/>
      <w:w w:val="150"/>
      <w:sz w:val="16"/>
      <w:szCs w:val="16"/>
    </w:rPr>
  </w:style>
  <w:style w:type="character" w:customStyle="1" w:styleId="CharStyle793">
    <w:name w:val="CharStyle793"/>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796">
    <w:name w:val="CharStyle796"/>
    <w:basedOn w:val="DefaultParagraphFont"/>
    <w:rsid w:val="0086443D"/>
    <w:rPr>
      <w:rFonts w:ascii="Times New Roman" w:eastAsia="Times New Roman" w:hAnsi="Times New Roman" w:cs="Times New Roman"/>
      <w:b/>
      <w:bCs/>
      <w:i w:val="0"/>
      <w:iCs w:val="0"/>
      <w:smallCaps/>
      <w:spacing w:val="20"/>
      <w:sz w:val="16"/>
      <w:szCs w:val="16"/>
    </w:rPr>
  </w:style>
  <w:style w:type="character" w:customStyle="1" w:styleId="CharStyle1109">
    <w:name w:val="CharStyle1109"/>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110">
    <w:name w:val="CharStyle1110"/>
    <w:basedOn w:val="DefaultParagraphFont"/>
    <w:rsid w:val="0086443D"/>
    <w:rPr>
      <w:rFonts w:ascii="Times New Roman" w:eastAsia="Times New Roman" w:hAnsi="Times New Roman" w:cs="Times New Roman"/>
      <w:b/>
      <w:bCs/>
      <w:i w:val="0"/>
      <w:iCs w:val="0"/>
      <w:smallCaps w:val="0"/>
      <w:sz w:val="34"/>
      <w:szCs w:val="34"/>
    </w:rPr>
  </w:style>
  <w:style w:type="character" w:customStyle="1" w:styleId="CharStyle1115">
    <w:name w:val="CharStyle1115"/>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176">
    <w:name w:val="CharStyle1176"/>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214">
    <w:name w:val="CharStyle1214"/>
    <w:basedOn w:val="DefaultParagraphFont"/>
    <w:rsid w:val="0086443D"/>
    <w:rPr>
      <w:rFonts w:ascii="Times New Roman" w:eastAsia="Times New Roman" w:hAnsi="Times New Roman" w:cs="Times New Roman"/>
      <w:b/>
      <w:bCs/>
      <w:i w:val="0"/>
      <w:iCs w:val="0"/>
      <w:smallCaps w:val="0"/>
      <w:w w:val="250"/>
      <w:sz w:val="40"/>
      <w:szCs w:val="40"/>
    </w:rPr>
  </w:style>
  <w:style w:type="character" w:customStyle="1" w:styleId="CharStyle1244">
    <w:name w:val="CharStyle1244"/>
    <w:basedOn w:val="DefaultParagraphFont"/>
    <w:rsid w:val="0086443D"/>
    <w:rPr>
      <w:rFonts w:ascii="Times New Roman" w:eastAsia="Times New Roman" w:hAnsi="Times New Roman" w:cs="Times New Roman"/>
      <w:b/>
      <w:bCs/>
      <w:i/>
      <w:iCs/>
      <w:smallCaps w:val="0"/>
      <w:sz w:val="14"/>
      <w:szCs w:val="14"/>
    </w:rPr>
  </w:style>
  <w:style w:type="character" w:customStyle="1" w:styleId="CharStyle1269">
    <w:name w:val="CharStyle1269"/>
    <w:basedOn w:val="DefaultParagraphFont"/>
    <w:rsid w:val="0086443D"/>
    <w:rPr>
      <w:rFonts w:ascii="Times New Roman" w:eastAsia="Times New Roman" w:hAnsi="Times New Roman" w:cs="Times New Roman"/>
      <w:b w:val="0"/>
      <w:bCs w:val="0"/>
      <w:i/>
      <w:iCs/>
      <w:smallCaps w:val="0"/>
      <w:sz w:val="16"/>
      <w:szCs w:val="16"/>
    </w:rPr>
  </w:style>
  <w:style w:type="character" w:customStyle="1" w:styleId="CharStyle1310">
    <w:name w:val="CharStyle1310"/>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1364">
    <w:name w:val="CharStyle1364"/>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370">
    <w:name w:val="CharStyle1370"/>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1399">
    <w:name w:val="CharStyle1399"/>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507">
    <w:name w:val="CharStyle1507"/>
    <w:basedOn w:val="DefaultParagraphFont"/>
    <w:rsid w:val="0086443D"/>
    <w:rPr>
      <w:rFonts w:ascii="Times New Roman" w:eastAsia="Times New Roman" w:hAnsi="Times New Roman" w:cs="Times New Roman"/>
      <w:b w:val="0"/>
      <w:bCs w:val="0"/>
      <w:i w:val="0"/>
      <w:iCs w:val="0"/>
      <w:smallCaps w:val="0"/>
      <w:sz w:val="34"/>
      <w:szCs w:val="34"/>
    </w:rPr>
  </w:style>
  <w:style w:type="character" w:customStyle="1" w:styleId="CharStyle1511">
    <w:name w:val="CharStyle1511"/>
    <w:basedOn w:val="DefaultParagraphFont"/>
    <w:rsid w:val="0086443D"/>
    <w:rPr>
      <w:rFonts w:ascii="Constantia" w:eastAsia="Constantia" w:hAnsi="Constantia" w:cs="Constantia"/>
      <w:b w:val="0"/>
      <w:bCs w:val="0"/>
      <w:i/>
      <w:iCs/>
      <w:smallCaps w:val="0"/>
      <w:spacing w:val="-30"/>
      <w:sz w:val="32"/>
      <w:szCs w:val="32"/>
    </w:rPr>
  </w:style>
  <w:style w:type="character" w:customStyle="1" w:styleId="CharStyle1620">
    <w:name w:val="CharStyle1620"/>
    <w:basedOn w:val="DefaultParagraphFont"/>
    <w:rsid w:val="0086443D"/>
    <w:rPr>
      <w:rFonts w:ascii="Arial" w:eastAsia="Arial" w:hAnsi="Arial" w:cs="Arial"/>
      <w:b/>
      <w:bCs/>
      <w:i w:val="0"/>
      <w:iCs w:val="0"/>
      <w:smallCaps w:val="0"/>
      <w:spacing w:val="-10"/>
      <w:sz w:val="18"/>
      <w:szCs w:val="18"/>
    </w:rPr>
  </w:style>
  <w:style w:type="character" w:customStyle="1" w:styleId="CharStyle1640">
    <w:name w:val="CharStyle1640"/>
    <w:basedOn w:val="DefaultParagraphFont"/>
    <w:rsid w:val="0086443D"/>
    <w:rPr>
      <w:rFonts w:ascii="Times New Roman" w:eastAsia="Times New Roman" w:hAnsi="Times New Roman" w:cs="Times New Roman"/>
      <w:b/>
      <w:bCs/>
      <w:i/>
      <w:iCs/>
      <w:smallCaps w:val="0"/>
      <w:sz w:val="24"/>
      <w:szCs w:val="24"/>
    </w:rPr>
  </w:style>
  <w:style w:type="character" w:customStyle="1" w:styleId="CharStyle1662">
    <w:name w:val="CharStyle1662"/>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669">
    <w:name w:val="CharStyle1669"/>
    <w:basedOn w:val="DefaultParagraphFont"/>
    <w:rsid w:val="0086443D"/>
    <w:rPr>
      <w:rFonts w:ascii="Times New Roman" w:eastAsia="Times New Roman" w:hAnsi="Times New Roman" w:cs="Times New Roman"/>
      <w:b w:val="0"/>
      <w:bCs w:val="0"/>
      <w:i/>
      <w:iCs/>
      <w:smallCaps w:val="0"/>
      <w:sz w:val="24"/>
      <w:szCs w:val="24"/>
    </w:rPr>
  </w:style>
  <w:style w:type="character" w:customStyle="1" w:styleId="CharStyle1670">
    <w:name w:val="CharStyle1670"/>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686">
    <w:name w:val="CharStyle1686"/>
    <w:basedOn w:val="DefaultParagraphFont"/>
    <w:rsid w:val="0086443D"/>
    <w:rPr>
      <w:rFonts w:ascii="Times New Roman" w:eastAsia="Times New Roman" w:hAnsi="Times New Roman" w:cs="Times New Roman"/>
      <w:b/>
      <w:bCs/>
      <w:i/>
      <w:iCs/>
      <w:smallCaps w:val="0"/>
      <w:sz w:val="16"/>
      <w:szCs w:val="16"/>
    </w:rPr>
  </w:style>
  <w:style w:type="character" w:customStyle="1" w:styleId="CharStyle1772">
    <w:name w:val="CharStyle1772"/>
    <w:basedOn w:val="DefaultParagraphFont"/>
    <w:rsid w:val="0086443D"/>
    <w:rPr>
      <w:rFonts w:ascii="Constantia" w:eastAsia="Constantia" w:hAnsi="Constantia" w:cs="Constantia"/>
      <w:b/>
      <w:bCs/>
      <w:i w:val="0"/>
      <w:iCs w:val="0"/>
      <w:smallCaps w:val="0"/>
      <w:sz w:val="12"/>
      <w:szCs w:val="12"/>
    </w:rPr>
  </w:style>
  <w:style w:type="character" w:customStyle="1" w:styleId="CharStyle1800">
    <w:name w:val="CharStyle1800"/>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1835">
    <w:name w:val="CharStyle1835"/>
    <w:basedOn w:val="DefaultParagraphFont"/>
    <w:rsid w:val="0086443D"/>
    <w:rPr>
      <w:rFonts w:ascii="Constantia" w:eastAsia="Constantia" w:hAnsi="Constantia" w:cs="Constantia"/>
      <w:b w:val="0"/>
      <w:bCs w:val="0"/>
      <w:i w:val="0"/>
      <w:iCs w:val="0"/>
      <w:smallCaps w:val="0"/>
      <w:sz w:val="16"/>
      <w:szCs w:val="16"/>
    </w:rPr>
  </w:style>
  <w:style w:type="character" w:customStyle="1" w:styleId="CharStyle1852">
    <w:name w:val="CharStyle1852"/>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866">
    <w:name w:val="CharStyle1866"/>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1867">
    <w:name w:val="CharStyle1867"/>
    <w:basedOn w:val="DefaultParagraphFont"/>
    <w:rsid w:val="0086443D"/>
    <w:rPr>
      <w:rFonts w:ascii="Times New Roman" w:eastAsia="Times New Roman" w:hAnsi="Times New Roman" w:cs="Times New Roman"/>
      <w:b/>
      <w:bCs/>
      <w:i w:val="0"/>
      <w:iCs w:val="0"/>
      <w:smallCaps w:val="0"/>
      <w:w w:val="150"/>
      <w:sz w:val="12"/>
      <w:szCs w:val="12"/>
    </w:rPr>
  </w:style>
  <w:style w:type="character" w:customStyle="1" w:styleId="CharStyle1870">
    <w:name w:val="CharStyle1870"/>
    <w:basedOn w:val="DefaultParagraphFont"/>
    <w:rsid w:val="0086443D"/>
    <w:rPr>
      <w:rFonts w:ascii="Book Antiqua" w:eastAsia="Book Antiqua" w:hAnsi="Book Antiqua" w:cs="Book Antiqua"/>
      <w:b/>
      <w:bCs/>
      <w:i/>
      <w:iCs/>
      <w:smallCaps w:val="0"/>
      <w:sz w:val="20"/>
      <w:szCs w:val="20"/>
    </w:rPr>
  </w:style>
  <w:style w:type="character" w:customStyle="1" w:styleId="CharStyle1882">
    <w:name w:val="CharStyle1882"/>
    <w:basedOn w:val="DefaultParagraphFont"/>
    <w:rsid w:val="0086443D"/>
    <w:rPr>
      <w:rFonts w:ascii="Times New Roman" w:eastAsia="Times New Roman" w:hAnsi="Times New Roman" w:cs="Times New Roman"/>
      <w:b/>
      <w:bCs/>
      <w:i w:val="0"/>
      <w:iCs w:val="0"/>
      <w:smallCaps w:val="0"/>
      <w:spacing w:val="-10"/>
      <w:sz w:val="24"/>
      <w:szCs w:val="24"/>
    </w:rPr>
  </w:style>
  <w:style w:type="character" w:customStyle="1" w:styleId="CharStyle1994">
    <w:name w:val="CharStyle199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026">
    <w:name w:val="CharStyle2026"/>
    <w:basedOn w:val="DefaultParagraphFont"/>
    <w:rsid w:val="0086443D"/>
    <w:rPr>
      <w:rFonts w:ascii="Franklin Gothic Demi Cond" w:eastAsia="Franklin Gothic Demi Cond" w:hAnsi="Franklin Gothic Demi Cond" w:cs="Franklin Gothic Demi Cond"/>
      <w:b w:val="0"/>
      <w:bCs w:val="0"/>
      <w:i w:val="0"/>
      <w:iCs w:val="0"/>
      <w:smallCaps/>
      <w:spacing w:val="20"/>
      <w:sz w:val="20"/>
      <w:szCs w:val="20"/>
    </w:rPr>
  </w:style>
  <w:style w:type="character" w:customStyle="1" w:styleId="CharStyle2051">
    <w:name w:val="CharStyle2051"/>
    <w:basedOn w:val="DefaultParagraphFont"/>
    <w:rsid w:val="0086443D"/>
    <w:rPr>
      <w:rFonts w:ascii="Constantia" w:eastAsia="Constantia" w:hAnsi="Constantia" w:cs="Constantia"/>
      <w:b/>
      <w:bCs/>
      <w:i w:val="0"/>
      <w:iCs w:val="0"/>
      <w:smallCaps/>
      <w:sz w:val="16"/>
      <w:szCs w:val="16"/>
    </w:rPr>
  </w:style>
  <w:style w:type="character" w:customStyle="1" w:styleId="CharStyle2056">
    <w:name w:val="CharStyle2056"/>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3">
    <w:name w:val="CharStyle2153"/>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4">
    <w:name w:val="CharStyle2154"/>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444">
    <w:name w:val="CharStyle244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448">
    <w:name w:val="CharStyle2448"/>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2452">
    <w:name w:val="CharStyle2452"/>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3">
    <w:name w:val="CharStyle2453"/>
    <w:basedOn w:val="DefaultParagraphFont"/>
    <w:rsid w:val="0086443D"/>
    <w:rPr>
      <w:rFonts w:ascii="Times New Roman" w:eastAsia="Times New Roman" w:hAnsi="Times New Roman" w:cs="Times New Roman"/>
      <w:b/>
      <w:bCs/>
      <w:i w:val="0"/>
      <w:iCs w:val="0"/>
      <w:smallCaps/>
      <w:sz w:val="14"/>
      <w:szCs w:val="14"/>
    </w:rPr>
  </w:style>
  <w:style w:type="character" w:customStyle="1" w:styleId="CharStyle2456">
    <w:name w:val="CharStyle2456"/>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7">
    <w:name w:val="CharStyle2457"/>
    <w:basedOn w:val="DefaultParagraphFont"/>
    <w:rsid w:val="0086443D"/>
    <w:rPr>
      <w:rFonts w:ascii="Times New Roman" w:eastAsia="Times New Roman" w:hAnsi="Times New Roman" w:cs="Times New Roman"/>
      <w:b w:val="0"/>
      <w:bCs w:val="0"/>
      <w:i w:val="0"/>
      <w:iCs w:val="0"/>
      <w:smallCaps w:val="0"/>
      <w:sz w:val="20"/>
      <w:szCs w:val="20"/>
    </w:rPr>
  </w:style>
  <w:style w:type="character" w:styleId="Hyperlink">
    <w:name w:val="Hyperlink"/>
    <w:basedOn w:val="DefaultParagraphFont"/>
    <w:uiPriority w:val="99"/>
    <w:unhideWhenUsed/>
    <w:rsid w:val="00257FDB"/>
    <w:rPr>
      <w:color w:val="0000FF" w:themeColor="hyperlink"/>
      <w:u w:val="single"/>
    </w:rPr>
  </w:style>
  <w:style w:type="paragraph" w:styleId="Header">
    <w:name w:val="header"/>
    <w:basedOn w:val="Normal"/>
    <w:link w:val="HeaderChar"/>
    <w:uiPriority w:val="99"/>
    <w:unhideWhenUsed/>
    <w:rsid w:val="008E0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D0E"/>
  </w:style>
  <w:style w:type="paragraph" w:styleId="Footer">
    <w:name w:val="footer"/>
    <w:basedOn w:val="Normal"/>
    <w:link w:val="FooterChar"/>
    <w:uiPriority w:val="99"/>
    <w:semiHidden/>
    <w:unhideWhenUsed/>
    <w:rsid w:val="008E0D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0D0E"/>
  </w:style>
  <w:style w:type="paragraph" w:styleId="BalloonText">
    <w:name w:val="Balloon Text"/>
    <w:basedOn w:val="Normal"/>
    <w:link w:val="BalloonTextChar"/>
    <w:uiPriority w:val="99"/>
    <w:semiHidden/>
    <w:unhideWhenUsed/>
    <w:rsid w:val="008E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11</Pages>
  <Words>3637</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27</cp:revision>
  <dcterms:created xsi:type="dcterms:W3CDTF">2017-06-09T05:06:00Z</dcterms:created>
  <dcterms:modified xsi:type="dcterms:W3CDTF">2019-04-11T05:21:00Z</dcterms:modified>
</cp:coreProperties>
</file>