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91" w:rsidRPr="001518CF" w:rsidRDefault="00411491" w:rsidP="00E21E6B">
      <w:pPr>
        <w:spacing w:after="0" w:line="240" w:lineRule="auto"/>
        <w:jc w:val="center"/>
        <w:rPr>
          <w:rFonts w:ascii="Times New Roman" w:hAnsi="Times New Roman"/>
          <w:sz w:val="36"/>
        </w:rPr>
      </w:pPr>
      <w:bookmarkStart w:id="0" w:name="_GoBack"/>
      <w:bookmarkEnd w:id="0"/>
      <w:r w:rsidRPr="001518CF">
        <w:rPr>
          <w:rFonts w:ascii="Times New Roman" w:hAnsi="Times New Roman"/>
          <w:b/>
          <w:sz w:val="36"/>
        </w:rPr>
        <w:t>Income Tax Assessment (No. 2)</w:t>
      </w:r>
    </w:p>
    <w:p w:rsidR="00411491" w:rsidRPr="001518CF" w:rsidRDefault="00411491" w:rsidP="00E21E6B">
      <w:pPr>
        <w:spacing w:before="200" w:line="240" w:lineRule="auto"/>
        <w:jc w:val="center"/>
        <w:rPr>
          <w:rFonts w:ascii="Times New Roman" w:hAnsi="Times New Roman"/>
          <w:sz w:val="28"/>
        </w:rPr>
      </w:pPr>
      <w:r w:rsidRPr="001518CF">
        <w:rPr>
          <w:rFonts w:ascii="Times New Roman" w:hAnsi="Times New Roman"/>
          <w:b/>
          <w:sz w:val="28"/>
        </w:rPr>
        <w:t>No. 46 of 1972</w:t>
      </w:r>
    </w:p>
    <w:p w:rsidR="00411491" w:rsidRPr="001518CF" w:rsidRDefault="00411491" w:rsidP="00554F06">
      <w:pPr>
        <w:spacing w:after="0" w:line="240" w:lineRule="auto"/>
        <w:jc w:val="center"/>
        <w:rPr>
          <w:rFonts w:ascii="Times New Roman" w:hAnsi="Times New Roman"/>
          <w:sz w:val="26"/>
        </w:rPr>
      </w:pPr>
      <w:r w:rsidRPr="001518CF">
        <w:rPr>
          <w:rFonts w:ascii="Times New Roman" w:hAnsi="Times New Roman"/>
          <w:sz w:val="26"/>
        </w:rPr>
        <w:t>An Act to amend the Law relating to Income Tax with respect to Income derived from the Sale of Shares.</w:t>
      </w:r>
    </w:p>
    <w:p w:rsidR="00411491" w:rsidRPr="001518CF" w:rsidRDefault="00411491" w:rsidP="00E21E6B">
      <w:pPr>
        <w:spacing w:before="120" w:after="120" w:line="240" w:lineRule="auto"/>
        <w:jc w:val="right"/>
        <w:rPr>
          <w:rFonts w:ascii="Times New Roman" w:hAnsi="Times New Roman"/>
          <w:sz w:val="26"/>
        </w:rPr>
      </w:pPr>
      <w:r w:rsidRPr="001518CF">
        <w:rPr>
          <w:rFonts w:ascii="Times New Roman" w:hAnsi="Times New Roman"/>
          <w:sz w:val="26"/>
        </w:rPr>
        <w:t>[</w:t>
      </w:r>
      <w:r w:rsidRPr="001518CF">
        <w:rPr>
          <w:rFonts w:ascii="Times New Roman" w:hAnsi="Times New Roman"/>
          <w:i/>
          <w:sz w:val="26"/>
        </w:rPr>
        <w:t>Assented to 7 June 1972</w:t>
      </w:r>
      <w:r w:rsidRPr="001518CF">
        <w:rPr>
          <w:rFonts w:ascii="Times New Roman" w:hAnsi="Times New Roman"/>
          <w:sz w:val="26"/>
        </w:rPr>
        <w:t>]</w:t>
      </w:r>
    </w:p>
    <w:p w:rsidR="00411491" w:rsidRPr="00D776D8" w:rsidRDefault="00411491" w:rsidP="00E21E6B">
      <w:pPr>
        <w:spacing w:after="0" w:line="240" w:lineRule="auto"/>
        <w:jc w:val="both"/>
        <w:rPr>
          <w:rFonts w:ascii="Times New Roman" w:hAnsi="Times New Roman"/>
        </w:rPr>
      </w:pPr>
      <w:r w:rsidRPr="00D776D8">
        <w:rPr>
          <w:rFonts w:ascii="Times New Roman" w:hAnsi="Times New Roman"/>
        </w:rPr>
        <w:t>BE it enacted by the Queen</w:t>
      </w:r>
      <w:r w:rsidR="005B4962" w:rsidRPr="00D776D8">
        <w:rPr>
          <w:rFonts w:ascii="Times New Roman" w:hAnsi="Times New Roman"/>
        </w:rPr>
        <w:t>’</w:t>
      </w:r>
      <w:r w:rsidRPr="00D776D8">
        <w:rPr>
          <w:rFonts w:ascii="Times New Roman" w:hAnsi="Times New Roman"/>
        </w:rPr>
        <w:t>s Most Excellent Majesty, the Senate, and the House of Representatives of the Commonwealth of Australia, as follows:—</w:t>
      </w:r>
    </w:p>
    <w:p w:rsidR="00411491" w:rsidRPr="00554F06" w:rsidRDefault="00411491" w:rsidP="00554F06">
      <w:pPr>
        <w:spacing w:before="120" w:after="60" w:line="240" w:lineRule="auto"/>
        <w:rPr>
          <w:rFonts w:ascii="Times New Roman" w:hAnsi="Times New Roman" w:cs="Times New Roman"/>
          <w:b/>
          <w:sz w:val="20"/>
        </w:rPr>
      </w:pPr>
      <w:r w:rsidRPr="00554F06">
        <w:rPr>
          <w:rFonts w:ascii="Times New Roman" w:hAnsi="Times New Roman" w:cs="Times New Roman"/>
          <w:b/>
          <w:sz w:val="20"/>
        </w:rPr>
        <w:t>Short title and citation.</w:t>
      </w:r>
    </w:p>
    <w:p w:rsidR="00411491" w:rsidRPr="009F0E20" w:rsidRDefault="00411491" w:rsidP="00E21E6B">
      <w:pPr>
        <w:tabs>
          <w:tab w:val="left" w:pos="1267"/>
        </w:tabs>
        <w:spacing w:after="0" w:line="240" w:lineRule="auto"/>
        <w:ind w:firstLine="432"/>
        <w:rPr>
          <w:rFonts w:ascii="Times New Roman" w:hAnsi="Times New Roman"/>
        </w:rPr>
      </w:pPr>
      <w:r w:rsidRPr="009F0E20">
        <w:rPr>
          <w:rFonts w:ascii="Times New Roman" w:hAnsi="Times New Roman"/>
          <w:b/>
        </w:rPr>
        <w:t>1.</w:t>
      </w:r>
      <w:r w:rsidRPr="009F0E20">
        <w:rPr>
          <w:rFonts w:ascii="Times New Roman" w:hAnsi="Times New Roman"/>
        </w:rPr>
        <w:t>—(1.)</w:t>
      </w:r>
      <w:r w:rsidR="00B75967">
        <w:rPr>
          <w:rFonts w:ascii="Times New Roman" w:hAnsi="Times New Roman"/>
        </w:rPr>
        <w:tab/>
      </w:r>
      <w:r w:rsidRPr="009F0E20">
        <w:rPr>
          <w:rFonts w:ascii="Times New Roman" w:hAnsi="Times New Roman"/>
        </w:rPr>
        <w:t xml:space="preserve">This Act may be cited as the </w:t>
      </w:r>
      <w:r w:rsidRPr="009F0E20">
        <w:rPr>
          <w:rFonts w:ascii="Times New Roman" w:hAnsi="Times New Roman"/>
          <w:i/>
        </w:rPr>
        <w:t xml:space="preserve">Income Tax Assessment Act </w:t>
      </w:r>
      <w:r w:rsidRPr="009F0E20">
        <w:rPr>
          <w:rFonts w:ascii="Times New Roman" w:hAnsi="Times New Roman"/>
        </w:rPr>
        <w:t>(</w:t>
      </w:r>
      <w:r w:rsidRPr="009F0E20">
        <w:rPr>
          <w:rFonts w:ascii="Times New Roman" w:hAnsi="Times New Roman"/>
          <w:i/>
        </w:rPr>
        <w:t xml:space="preserve">No. </w:t>
      </w:r>
      <w:r w:rsidRPr="009F0E20">
        <w:rPr>
          <w:rFonts w:ascii="Times New Roman" w:hAnsi="Times New Roman"/>
        </w:rPr>
        <w:t>2) 1972.</w:t>
      </w:r>
    </w:p>
    <w:p w:rsidR="00411491" w:rsidRPr="009F0E20" w:rsidRDefault="00411491" w:rsidP="00554F06">
      <w:pPr>
        <w:tabs>
          <w:tab w:val="left" w:pos="907"/>
        </w:tabs>
        <w:spacing w:before="60" w:after="0" w:line="240" w:lineRule="auto"/>
        <w:ind w:firstLine="432"/>
        <w:jc w:val="both"/>
        <w:rPr>
          <w:rFonts w:ascii="Times New Roman" w:hAnsi="Times New Roman"/>
        </w:rPr>
      </w:pPr>
      <w:r w:rsidRPr="009F0E20">
        <w:rPr>
          <w:rFonts w:ascii="Times New Roman" w:hAnsi="Times New Roman"/>
        </w:rPr>
        <w:t>(2.)</w:t>
      </w:r>
      <w:r w:rsidR="00B75967">
        <w:rPr>
          <w:rFonts w:ascii="Times New Roman" w:hAnsi="Times New Roman"/>
        </w:rPr>
        <w:tab/>
      </w:r>
      <w:r w:rsidRPr="009F0E20">
        <w:rPr>
          <w:rFonts w:ascii="Times New Roman" w:hAnsi="Times New Roman"/>
        </w:rPr>
        <w:t xml:space="preserve">Section 1 of the </w:t>
      </w:r>
      <w:r w:rsidRPr="009F0E20">
        <w:rPr>
          <w:rFonts w:ascii="Times New Roman" w:hAnsi="Times New Roman"/>
          <w:i/>
        </w:rPr>
        <w:t xml:space="preserve">Income Tax Assessment Act </w:t>
      </w:r>
      <w:r w:rsidRPr="009F0E20">
        <w:rPr>
          <w:rFonts w:ascii="Times New Roman" w:hAnsi="Times New Roman"/>
        </w:rPr>
        <w:t>1972 is amended by omitting sub-section (2.).</w:t>
      </w:r>
    </w:p>
    <w:p w:rsidR="00411491" w:rsidRPr="009F0E20" w:rsidRDefault="00411491" w:rsidP="00554F06">
      <w:pPr>
        <w:tabs>
          <w:tab w:val="left" w:pos="907"/>
        </w:tabs>
        <w:spacing w:before="60" w:after="0" w:line="240" w:lineRule="auto"/>
        <w:ind w:firstLine="432"/>
        <w:jc w:val="both"/>
        <w:rPr>
          <w:rFonts w:ascii="Times New Roman" w:hAnsi="Times New Roman"/>
        </w:rPr>
      </w:pPr>
      <w:r w:rsidRPr="009F0E20">
        <w:rPr>
          <w:rFonts w:ascii="Times New Roman" w:hAnsi="Times New Roman"/>
        </w:rPr>
        <w:t>(3.)</w:t>
      </w:r>
      <w:r w:rsidR="00B75967">
        <w:rPr>
          <w:rFonts w:ascii="Times New Roman" w:hAnsi="Times New Roman"/>
        </w:rPr>
        <w:tab/>
      </w:r>
      <w:r w:rsidRPr="009F0E20">
        <w:rPr>
          <w:rFonts w:ascii="Times New Roman" w:hAnsi="Times New Roman"/>
        </w:rPr>
        <w:t xml:space="preserve">The </w:t>
      </w:r>
      <w:r w:rsidRPr="009F0E20">
        <w:rPr>
          <w:rFonts w:ascii="Times New Roman" w:hAnsi="Times New Roman"/>
          <w:i/>
        </w:rPr>
        <w:t xml:space="preserve">Income Tax Assessment Act </w:t>
      </w:r>
      <w:r w:rsidR="00D776D8">
        <w:rPr>
          <w:rFonts w:ascii="Times New Roman" w:hAnsi="Times New Roman"/>
        </w:rPr>
        <w:t>1936-1971,</w:t>
      </w:r>
      <w:r w:rsidRPr="009F0E20">
        <w:rPr>
          <w:rFonts w:ascii="Times New Roman" w:hAnsi="Times New Roman"/>
        </w:rPr>
        <w:t xml:space="preserve"> as amended by the </w:t>
      </w:r>
      <w:r w:rsidRPr="009F0E20">
        <w:rPr>
          <w:rFonts w:ascii="Times New Roman" w:hAnsi="Times New Roman"/>
          <w:i/>
        </w:rPr>
        <w:t xml:space="preserve">Income Tax Assessment Act </w:t>
      </w:r>
      <w:r w:rsidR="00D776D8">
        <w:rPr>
          <w:rFonts w:ascii="Times New Roman" w:hAnsi="Times New Roman"/>
        </w:rPr>
        <w:t>1972</w:t>
      </w:r>
      <w:r w:rsidRPr="009F0E20">
        <w:rPr>
          <w:rFonts w:ascii="Times New Roman" w:hAnsi="Times New Roman"/>
        </w:rPr>
        <w:t xml:space="preserve"> and by this Act, may be cited as the </w:t>
      </w:r>
      <w:r w:rsidRPr="009F0E20">
        <w:rPr>
          <w:rFonts w:ascii="Times New Roman" w:hAnsi="Times New Roman"/>
          <w:i/>
        </w:rPr>
        <w:t xml:space="preserve">Income Tax Assessment Act </w:t>
      </w:r>
      <w:r w:rsidRPr="009F0E20">
        <w:rPr>
          <w:rFonts w:ascii="Times New Roman" w:hAnsi="Times New Roman"/>
        </w:rPr>
        <w:t>1936-1972.</w:t>
      </w:r>
    </w:p>
    <w:p w:rsidR="00411491" w:rsidRPr="00554F06" w:rsidRDefault="00411491" w:rsidP="00554F06">
      <w:pPr>
        <w:spacing w:before="120" w:after="60" w:line="240" w:lineRule="auto"/>
        <w:rPr>
          <w:rFonts w:ascii="Times New Roman" w:hAnsi="Times New Roman" w:cs="Times New Roman"/>
          <w:b/>
          <w:sz w:val="20"/>
        </w:rPr>
      </w:pPr>
      <w:r w:rsidRPr="00554F06">
        <w:rPr>
          <w:rFonts w:ascii="Times New Roman" w:hAnsi="Times New Roman" w:cs="Times New Roman"/>
          <w:b/>
          <w:sz w:val="20"/>
        </w:rPr>
        <w:t>Commencement.</w:t>
      </w:r>
    </w:p>
    <w:p w:rsidR="00411491" w:rsidRPr="009F0E20" w:rsidRDefault="00411491" w:rsidP="002E3EB3">
      <w:pPr>
        <w:spacing w:after="0" w:line="240" w:lineRule="auto"/>
        <w:ind w:firstLine="432"/>
        <w:jc w:val="both"/>
        <w:rPr>
          <w:rFonts w:ascii="Times New Roman" w:hAnsi="Times New Roman"/>
        </w:rPr>
      </w:pPr>
      <w:r w:rsidRPr="009F0E20">
        <w:rPr>
          <w:rFonts w:ascii="Times New Roman" w:hAnsi="Times New Roman"/>
          <w:b/>
        </w:rPr>
        <w:t>2.</w:t>
      </w:r>
      <w:r w:rsidR="005A1138">
        <w:rPr>
          <w:rFonts w:ascii="Times New Roman" w:hAnsi="Times New Roman"/>
        </w:rPr>
        <w:tab/>
      </w:r>
      <w:r w:rsidRPr="009F0E20">
        <w:rPr>
          <w:rFonts w:ascii="Times New Roman" w:hAnsi="Times New Roman"/>
        </w:rPr>
        <w:t>This Act shall be deemed to have come into operation on the twelfth day of April, One thousand nine hundred and seventy-two.</w:t>
      </w:r>
    </w:p>
    <w:p w:rsidR="00411491" w:rsidRPr="009F0E20" w:rsidRDefault="00411491" w:rsidP="002E3EB3">
      <w:pPr>
        <w:spacing w:before="120" w:after="0" w:line="240" w:lineRule="auto"/>
        <w:ind w:firstLine="432"/>
        <w:jc w:val="both"/>
        <w:rPr>
          <w:rFonts w:ascii="Times New Roman" w:hAnsi="Times New Roman"/>
        </w:rPr>
      </w:pPr>
      <w:r w:rsidRPr="009F0E20">
        <w:rPr>
          <w:rFonts w:ascii="Times New Roman" w:hAnsi="Times New Roman"/>
          <w:b/>
        </w:rPr>
        <w:t>3.</w:t>
      </w:r>
      <w:r w:rsidR="005A1138">
        <w:rPr>
          <w:rFonts w:ascii="Times New Roman" w:hAnsi="Times New Roman"/>
        </w:rPr>
        <w:tab/>
      </w:r>
      <w:r w:rsidRPr="009F0E20">
        <w:rPr>
          <w:rFonts w:ascii="Times New Roman" w:hAnsi="Times New Roman"/>
        </w:rPr>
        <w:t>After section 6</w:t>
      </w:r>
      <w:r w:rsidR="00554F06" w:rsidRPr="00554F06">
        <w:rPr>
          <w:rFonts w:ascii="Times New Roman" w:hAnsi="Times New Roman"/>
          <w:smallCaps/>
        </w:rPr>
        <w:t>c</w:t>
      </w:r>
      <w:r w:rsidRPr="009F0E20">
        <w:rPr>
          <w:rFonts w:ascii="Times New Roman" w:hAnsi="Times New Roman"/>
        </w:rPr>
        <w:t xml:space="preserve"> of the </w:t>
      </w:r>
      <w:r w:rsidRPr="009F0E20">
        <w:rPr>
          <w:rFonts w:ascii="Times New Roman" w:hAnsi="Times New Roman"/>
          <w:i/>
        </w:rPr>
        <w:t xml:space="preserve">Income Tax Assessment Act </w:t>
      </w:r>
      <w:r w:rsidRPr="009F0E20">
        <w:rPr>
          <w:rFonts w:ascii="Times New Roman" w:hAnsi="Times New Roman"/>
        </w:rPr>
        <w:t xml:space="preserve">1936-1971, as amended by the </w:t>
      </w:r>
      <w:r w:rsidRPr="009F0E20">
        <w:rPr>
          <w:rFonts w:ascii="Times New Roman" w:hAnsi="Times New Roman"/>
          <w:i/>
        </w:rPr>
        <w:t xml:space="preserve">Income Tax Assessment Act </w:t>
      </w:r>
      <w:r w:rsidRPr="009F0E20">
        <w:rPr>
          <w:rFonts w:ascii="Times New Roman" w:hAnsi="Times New Roman"/>
        </w:rPr>
        <w:t>1972, the following section is inserted:—</w:t>
      </w:r>
    </w:p>
    <w:p w:rsidR="00411491" w:rsidRPr="00554F06" w:rsidRDefault="00411491" w:rsidP="00554F06">
      <w:pPr>
        <w:spacing w:before="120" w:after="60" w:line="240" w:lineRule="auto"/>
        <w:rPr>
          <w:rFonts w:ascii="Times New Roman" w:hAnsi="Times New Roman" w:cs="Times New Roman"/>
          <w:b/>
          <w:sz w:val="20"/>
        </w:rPr>
      </w:pPr>
      <w:r w:rsidRPr="00554F06">
        <w:rPr>
          <w:rFonts w:ascii="Times New Roman" w:hAnsi="Times New Roman" w:cs="Times New Roman"/>
          <w:b/>
          <w:sz w:val="20"/>
        </w:rPr>
        <w:t>Transactions involving shares held for eighteen months or more.</w:t>
      </w:r>
    </w:p>
    <w:p w:rsidR="00411491" w:rsidRPr="009F0E20" w:rsidRDefault="005B4962" w:rsidP="00E21E6B">
      <w:pPr>
        <w:tabs>
          <w:tab w:val="left" w:pos="1530"/>
        </w:tabs>
        <w:spacing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6</w:t>
      </w:r>
      <w:r w:rsidR="00411491" w:rsidRPr="009F0E20">
        <w:rPr>
          <w:rFonts w:ascii="Times New Roman" w:hAnsi="Times New Roman"/>
          <w:smallCaps/>
        </w:rPr>
        <w:t>d.—</w:t>
      </w:r>
      <w:r w:rsidR="00411491" w:rsidRPr="009F0E20">
        <w:rPr>
          <w:rFonts w:ascii="Times New Roman" w:hAnsi="Times New Roman"/>
        </w:rPr>
        <w:t>(1.)</w:t>
      </w:r>
      <w:r w:rsidR="00B039C2">
        <w:rPr>
          <w:rFonts w:ascii="Times New Roman" w:hAnsi="Times New Roman"/>
        </w:rPr>
        <w:tab/>
      </w:r>
      <w:r w:rsidR="00411491" w:rsidRPr="009F0E20">
        <w:rPr>
          <w:rFonts w:ascii="Times New Roman" w:hAnsi="Times New Roman"/>
        </w:rPr>
        <w:t>Subject to this section, where—</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after the commencement of this section, a person, otherwise than by virtue of a transaction that is incidental to, or is part of, the carrying on of a business by him, becomes the owner, or one of two or more joint owners, of a share, being a share included in shares that, at the time when, or within three months after the time when, the person or persons became the owner or joint owners of the share, were listed for quotation in the official list of a stock exchange in Australia or elsewhere; and</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there is no change in the ownership of the share for a period of at least eighteen months after the person or persons became the owner or joint owners of the share,</w:t>
      </w:r>
    </w:p>
    <w:p w:rsidR="00411491" w:rsidRPr="009F0E20" w:rsidRDefault="00411491" w:rsidP="00E21E6B">
      <w:pPr>
        <w:spacing w:before="60" w:after="0" w:line="240" w:lineRule="auto"/>
        <w:jc w:val="both"/>
        <w:rPr>
          <w:rFonts w:ascii="Times New Roman" w:hAnsi="Times New Roman"/>
        </w:rPr>
      </w:pPr>
      <w:r w:rsidRPr="009F0E20">
        <w:rPr>
          <w:rFonts w:ascii="Times New Roman" w:hAnsi="Times New Roman"/>
        </w:rPr>
        <w:t>the person shall be treated, for the purposes of this Act, as not having acquired the share or his interest as a joint owner in the share, as the case may be, for the purpose of profit-making by sale.</w:t>
      </w:r>
    </w:p>
    <w:p w:rsidR="009A647D" w:rsidRDefault="009A647D" w:rsidP="00E21E6B">
      <w:pPr>
        <w:spacing w:line="240" w:lineRule="auto"/>
        <w:rPr>
          <w:rFonts w:ascii="Times New Roman" w:hAnsi="Times New Roman"/>
        </w:rPr>
      </w:pPr>
      <w:r>
        <w:rPr>
          <w:rFonts w:ascii="Times New Roman" w:hAnsi="Times New Roman"/>
        </w:rPr>
        <w:br w:type="page"/>
      </w:r>
    </w:p>
    <w:p w:rsidR="00411491" w:rsidRPr="009F0E20" w:rsidRDefault="005B4962" w:rsidP="00E21E6B">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411491" w:rsidRPr="009F0E20">
        <w:rPr>
          <w:rFonts w:ascii="Times New Roman" w:hAnsi="Times New Roman"/>
        </w:rPr>
        <w:t>(2.)</w:t>
      </w:r>
      <w:r w:rsidR="007E5EBC">
        <w:rPr>
          <w:rFonts w:ascii="Times New Roman" w:hAnsi="Times New Roman"/>
        </w:rPr>
        <w:tab/>
      </w:r>
      <w:r w:rsidR="00411491" w:rsidRPr="009F0E20">
        <w:rPr>
          <w:rFonts w:ascii="Times New Roman" w:hAnsi="Times New Roman"/>
        </w:rPr>
        <w:t>Where a taxpayer has duly notified the Commissioner under section fifty-two of this Act that property acquired by the taxpayer, being a share or an interest in a share, has been acquired by him for a purpose specified in that section, the last preceding sub-section does not apply in relation to the share or the interest in the share.</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(3.)</w:t>
      </w:r>
      <w:r w:rsidR="00494B06">
        <w:rPr>
          <w:rFonts w:ascii="Times New Roman" w:hAnsi="Times New Roman"/>
        </w:rPr>
        <w:tab/>
      </w:r>
      <w:r w:rsidR="00411491" w:rsidRPr="009F0E20">
        <w:rPr>
          <w:rFonts w:ascii="Times New Roman" w:hAnsi="Times New Roman"/>
        </w:rPr>
        <w:t>Where—</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 person is the owner, or persons are the joint owners, of shares in the capital of a company and the shares are converted into stock in the capital of the company;</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 person is the owner, or persons are the joint owners, of stock in the capital of a company and the stock is re-converted into shares in the capital of the company; or</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c</w:t>
      </w:r>
      <w:r w:rsidRPr="009F0E20">
        <w:rPr>
          <w:rFonts w:ascii="Times New Roman" w:hAnsi="Times New Roman"/>
        </w:rPr>
        <w:t>) a person is the owner, or persons are the joint owners, of shares or stock in the capital of a company and shares in the capital of the company are allotted to that person or those persons in substitution for those shares or that stock,</w:t>
      </w:r>
    </w:p>
    <w:p w:rsidR="00411491" w:rsidRPr="009F0E20" w:rsidRDefault="00411491" w:rsidP="00E21E6B">
      <w:pPr>
        <w:spacing w:before="60" w:after="0" w:line="240" w:lineRule="auto"/>
        <w:jc w:val="both"/>
        <w:rPr>
          <w:rFonts w:ascii="Times New Roman" w:hAnsi="Times New Roman"/>
        </w:rPr>
      </w:pPr>
      <w:r w:rsidRPr="009F0E20">
        <w:rPr>
          <w:rFonts w:ascii="Times New Roman" w:hAnsi="Times New Roman"/>
        </w:rPr>
        <w:t>this section has effect as if—</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d</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the stock resulting from the conversion, the shares resulting from the re-conversion or the shares resulting from the allotment, as the case may be, and the converted shares, the re-converted stock or the shares or stock replaced by the substituted shares, as the case may be, were identical; and</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e</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that person had become the owner, or those persons had become the owners, of the stock resulting from the conversion, the shares resulting from the re-conversion or the shares resulting from the allotment, as the case may be, at the time he became the owner or they became the owners of the converted shares, the re-converted stock or the shares or stock replaced by the substituted shares, as the case may be.</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(4.)</w:t>
      </w:r>
      <w:r w:rsidR="00494B06">
        <w:rPr>
          <w:rFonts w:ascii="Times New Roman" w:hAnsi="Times New Roman"/>
        </w:rPr>
        <w:tab/>
      </w:r>
      <w:r w:rsidR="00411491" w:rsidRPr="009F0E20">
        <w:rPr>
          <w:rFonts w:ascii="Times New Roman" w:hAnsi="Times New Roman"/>
        </w:rPr>
        <w:t>A change that occurs in the ownership of a share—</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by reason of the death of a person; or</w:t>
      </w:r>
    </w:p>
    <w:p w:rsidR="00411491" w:rsidRPr="009F0E20" w:rsidRDefault="00411491" w:rsidP="00E21E6B">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by reason of the ownership of a share vesting in a trustee under, or by reason of anything done under, a law relating to bankruptcy,</w:t>
      </w:r>
    </w:p>
    <w:p w:rsidR="00411491" w:rsidRPr="009F0E20" w:rsidRDefault="00411491" w:rsidP="00E21E6B">
      <w:pPr>
        <w:spacing w:after="0" w:line="240" w:lineRule="auto"/>
        <w:jc w:val="both"/>
        <w:rPr>
          <w:rFonts w:ascii="Times New Roman" w:hAnsi="Times New Roman"/>
        </w:rPr>
      </w:pPr>
      <w:r w:rsidRPr="009F0E20">
        <w:rPr>
          <w:rFonts w:ascii="Times New Roman" w:hAnsi="Times New Roman"/>
        </w:rPr>
        <w:t>shall, for the purposes of sub-section (1.) of this section, be disregarded.</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(5.)</w:t>
      </w:r>
      <w:r w:rsidR="00494B06">
        <w:rPr>
          <w:rFonts w:ascii="Times New Roman" w:hAnsi="Times New Roman"/>
        </w:rPr>
        <w:tab/>
      </w:r>
      <w:r w:rsidR="00411491" w:rsidRPr="009F0E20">
        <w:rPr>
          <w:rFonts w:ascii="Times New Roman" w:hAnsi="Times New Roman"/>
        </w:rPr>
        <w:t>The ownership by a person of an interest in a share as one of two or more of the owners in common of the share shall, for the purposes of this section, be deemed to be the ownership of a share.</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(6.)</w:t>
      </w:r>
      <w:r w:rsidR="00494B06">
        <w:rPr>
          <w:rFonts w:ascii="Times New Roman" w:hAnsi="Times New Roman"/>
        </w:rPr>
        <w:tab/>
      </w:r>
      <w:r w:rsidR="00411491" w:rsidRPr="009F0E20">
        <w:rPr>
          <w:rFonts w:ascii="Times New Roman" w:hAnsi="Times New Roman"/>
        </w:rPr>
        <w:t>For the purposes of this section, any ownership of a share other than the beneficial ownership of a share shall be disregarded.</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(7.)</w:t>
      </w:r>
      <w:r w:rsidR="00494B06">
        <w:rPr>
          <w:rFonts w:ascii="Times New Roman" w:hAnsi="Times New Roman"/>
        </w:rPr>
        <w:tab/>
      </w:r>
      <w:r w:rsidR="00411491" w:rsidRPr="009F0E20">
        <w:rPr>
          <w:rFonts w:ascii="Times New Roman" w:hAnsi="Times New Roman"/>
        </w:rPr>
        <w:t>A reference in this section to a share shall, except where the contrary intention appears, be read as including a reference to stock in the capital of a company.</w:t>
      </w:r>
    </w:p>
    <w:p w:rsidR="00411491" w:rsidRPr="009F0E20" w:rsidRDefault="005B4962" w:rsidP="00E21E6B">
      <w:pPr>
        <w:tabs>
          <w:tab w:val="left" w:pos="990"/>
        </w:tabs>
        <w:spacing w:before="60" w:after="0" w:line="240" w:lineRule="auto"/>
        <w:ind w:firstLine="432"/>
        <w:jc w:val="both"/>
        <w:rPr>
          <w:rFonts w:ascii="Times New Roman" w:hAnsi="Times New Roman"/>
        </w:rPr>
      </w:pPr>
      <w:r>
        <w:rPr>
          <w:rFonts w:ascii="Times New Roman" w:hAnsi="Times New Roman"/>
        </w:rPr>
        <w:t>“</w:t>
      </w:r>
      <w:r w:rsidR="00411491" w:rsidRPr="009F0E20">
        <w:rPr>
          <w:rFonts w:ascii="Times New Roman" w:hAnsi="Times New Roman"/>
        </w:rPr>
        <w:t>(8.)</w:t>
      </w:r>
      <w:r w:rsidR="00494B06">
        <w:rPr>
          <w:rFonts w:ascii="Times New Roman" w:hAnsi="Times New Roman"/>
        </w:rPr>
        <w:tab/>
      </w:r>
      <w:r w:rsidR="00411491" w:rsidRPr="009F0E20">
        <w:rPr>
          <w:rFonts w:ascii="Times New Roman" w:hAnsi="Times New Roman"/>
        </w:rPr>
        <w:t xml:space="preserve">In this section, </w:t>
      </w:r>
      <w:r>
        <w:rPr>
          <w:rFonts w:ascii="Times New Roman" w:hAnsi="Times New Roman"/>
        </w:rPr>
        <w:t>‘</w:t>
      </w:r>
      <w:r w:rsidR="00411491" w:rsidRPr="009F0E20">
        <w:rPr>
          <w:rFonts w:ascii="Times New Roman" w:hAnsi="Times New Roman"/>
        </w:rPr>
        <w:t>person</w:t>
      </w:r>
      <w:r>
        <w:rPr>
          <w:rFonts w:ascii="Times New Roman" w:hAnsi="Times New Roman"/>
        </w:rPr>
        <w:t>’</w:t>
      </w:r>
      <w:r w:rsidR="00411491" w:rsidRPr="009F0E20">
        <w:rPr>
          <w:rFonts w:ascii="Times New Roman" w:hAnsi="Times New Roman"/>
        </w:rPr>
        <w:t xml:space="preserve"> does not include a company.</w:t>
      </w:r>
      <w:r>
        <w:rPr>
          <w:rFonts w:ascii="Times New Roman" w:hAnsi="Times New Roman"/>
        </w:rPr>
        <w:t>”</w:t>
      </w:r>
      <w:r w:rsidR="00411491" w:rsidRPr="009F0E20">
        <w:rPr>
          <w:rFonts w:ascii="Times New Roman" w:hAnsi="Times New Roman"/>
        </w:rPr>
        <w:t>.</w:t>
      </w:r>
    </w:p>
    <w:sectPr w:rsidR="00411491" w:rsidRPr="009F0E20" w:rsidSect="00370E4B">
      <w:headerReference w:type="even" r:id="rId6"/>
      <w:headerReference w:type="firs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A1" w:rsidRDefault="00C056A1" w:rsidP="00370E4B">
      <w:pPr>
        <w:spacing w:after="0" w:line="240" w:lineRule="auto"/>
      </w:pPr>
      <w:r>
        <w:separator/>
      </w:r>
    </w:p>
  </w:endnote>
  <w:endnote w:type="continuationSeparator" w:id="0">
    <w:p w:rsidR="00C056A1" w:rsidRDefault="00C056A1" w:rsidP="0037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A1" w:rsidRDefault="00C056A1" w:rsidP="00370E4B">
      <w:pPr>
        <w:spacing w:after="0" w:line="240" w:lineRule="auto"/>
      </w:pPr>
      <w:r>
        <w:separator/>
      </w:r>
    </w:p>
  </w:footnote>
  <w:footnote w:type="continuationSeparator" w:id="0">
    <w:p w:rsidR="00C056A1" w:rsidRDefault="00C056A1" w:rsidP="00370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4B" w:rsidRPr="00370E4B" w:rsidRDefault="007E6777" w:rsidP="00370E4B">
    <w:pPr>
      <w:tabs>
        <w:tab w:val="left" w:pos="3240"/>
        <w:tab w:val="left" w:pos="8460"/>
      </w:tabs>
      <w:spacing w:after="0" w:line="240" w:lineRule="auto"/>
      <w:jc w:val="both"/>
      <w:rPr>
        <w:rFonts w:ascii="Times New Roman" w:hAnsi="Times New Roman"/>
        <w:sz w:val="20"/>
      </w:rPr>
    </w:pPr>
    <w:r w:rsidRPr="00370E4B">
      <w:rPr>
        <w:rFonts w:ascii="Times New Roman" w:hAnsi="Times New Roman"/>
        <w:sz w:val="20"/>
      </w:rPr>
      <w:t>No. 46</w:t>
    </w:r>
    <w:r w:rsidR="00370E4B">
      <w:rPr>
        <w:rFonts w:ascii="Times New Roman" w:hAnsi="Times New Roman"/>
        <w:sz w:val="20"/>
      </w:rPr>
      <w:tab/>
    </w:r>
    <w:r w:rsidR="00370E4B" w:rsidRPr="00370E4B">
      <w:rPr>
        <w:rFonts w:ascii="Times New Roman" w:hAnsi="Times New Roman"/>
        <w:i/>
        <w:sz w:val="20"/>
      </w:rPr>
      <w:t xml:space="preserve">Income Tax Assessment </w:t>
    </w:r>
    <w:r w:rsidR="00370E4B" w:rsidRPr="00370E4B">
      <w:rPr>
        <w:rFonts w:ascii="Times New Roman" w:hAnsi="Times New Roman"/>
        <w:sz w:val="20"/>
      </w:rPr>
      <w:t>(</w:t>
    </w:r>
    <w:r w:rsidR="00370E4B" w:rsidRPr="00370E4B">
      <w:rPr>
        <w:rFonts w:ascii="Times New Roman" w:hAnsi="Times New Roman"/>
        <w:i/>
        <w:sz w:val="20"/>
      </w:rPr>
      <w:t xml:space="preserve">No. </w:t>
    </w:r>
    <w:r w:rsidR="00370E4B" w:rsidRPr="00370E4B">
      <w:rPr>
        <w:rFonts w:ascii="Times New Roman" w:hAnsi="Times New Roman"/>
        <w:sz w:val="20"/>
      </w:rPr>
      <w:t>2)</w:t>
    </w:r>
    <w:r w:rsidR="00370E4B">
      <w:rPr>
        <w:rFonts w:ascii="Times New Roman" w:hAnsi="Times New Roman"/>
        <w:sz w:val="20"/>
      </w:rPr>
      <w:tab/>
    </w:r>
    <w:r w:rsidRPr="00370E4B">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4B" w:rsidRPr="00370E4B" w:rsidRDefault="00370E4B" w:rsidP="00370E4B">
    <w:pPr>
      <w:tabs>
        <w:tab w:val="left" w:pos="3240"/>
        <w:tab w:val="left" w:pos="8460"/>
      </w:tabs>
      <w:spacing w:after="0" w:line="240" w:lineRule="auto"/>
      <w:jc w:val="both"/>
      <w:rPr>
        <w:rFonts w:ascii="Times New Roman" w:hAnsi="Times New Roman"/>
        <w:sz w:val="20"/>
      </w:rPr>
    </w:pPr>
    <w:r w:rsidRPr="00370E4B">
      <w:rPr>
        <w:rFonts w:ascii="Times New Roman" w:hAnsi="Times New Roman"/>
        <w:sz w:val="20"/>
      </w:rPr>
      <w:t>1972</w:t>
    </w:r>
    <w:r>
      <w:rPr>
        <w:rFonts w:ascii="Times New Roman" w:hAnsi="Times New Roman"/>
        <w:sz w:val="20"/>
      </w:rPr>
      <w:tab/>
    </w:r>
    <w:r w:rsidRPr="00370E4B">
      <w:rPr>
        <w:rFonts w:ascii="Times New Roman" w:hAnsi="Times New Roman"/>
        <w:i/>
        <w:sz w:val="20"/>
      </w:rPr>
      <w:t xml:space="preserve">Income Tax Assessment </w:t>
    </w:r>
    <w:r w:rsidRPr="00370E4B">
      <w:rPr>
        <w:rFonts w:ascii="Times New Roman" w:hAnsi="Times New Roman"/>
        <w:sz w:val="20"/>
      </w:rPr>
      <w:t>(</w:t>
    </w:r>
    <w:r w:rsidRPr="00370E4B">
      <w:rPr>
        <w:rFonts w:ascii="Times New Roman" w:hAnsi="Times New Roman"/>
        <w:i/>
        <w:sz w:val="20"/>
      </w:rPr>
      <w:t xml:space="preserve">No. </w:t>
    </w:r>
    <w:r w:rsidRPr="00370E4B">
      <w:rPr>
        <w:rFonts w:ascii="Times New Roman" w:hAnsi="Times New Roman"/>
        <w:sz w:val="20"/>
      </w:rPr>
      <w:t>2)</w:t>
    </w:r>
    <w:r>
      <w:rPr>
        <w:rFonts w:ascii="Times New Roman" w:hAnsi="Times New Roman"/>
        <w:sz w:val="20"/>
      </w:rPr>
      <w:tab/>
    </w:r>
    <w:r w:rsidRPr="00370E4B">
      <w:rPr>
        <w:rFonts w:ascii="Times New Roman" w:hAnsi="Times New Roman"/>
        <w:sz w:val="20"/>
      </w:rPr>
      <w:t>No. 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411491"/>
    <w:rsid w:val="00032B8F"/>
    <w:rsid w:val="00071742"/>
    <w:rsid w:val="0009339D"/>
    <w:rsid w:val="000A7182"/>
    <w:rsid w:val="001472CB"/>
    <w:rsid w:val="001518CF"/>
    <w:rsid w:val="00167544"/>
    <w:rsid w:val="00176BD1"/>
    <w:rsid w:val="001B7C79"/>
    <w:rsid w:val="002106BB"/>
    <w:rsid w:val="002D3A45"/>
    <w:rsid w:val="002E3EB3"/>
    <w:rsid w:val="00333D22"/>
    <w:rsid w:val="00370E4B"/>
    <w:rsid w:val="003A14EC"/>
    <w:rsid w:val="003B244D"/>
    <w:rsid w:val="003D4FDD"/>
    <w:rsid w:val="00411491"/>
    <w:rsid w:val="00494B06"/>
    <w:rsid w:val="004A2B56"/>
    <w:rsid w:val="00545125"/>
    <w:rsid w:val="00554F06"/>
    <w:rsid w:val="005A1138"/>
    <w:rsid w:val="005B4962"/>
    <w:rsid w:val="005C2A12"/>
    <w:rsid w:val="006C7010"/>
    <w:rsid w:val="007E5EBC"/>
    <w:rsid w:val="007E6777"/>
    <w:rsid w:val="00862288"/>
    <w:rsid w:val="00892661"/>
    <w:rsid w:val="008E62F3"/>
    <w:rsid w:val="00932D62"/>
    <w:rsid w:val="00954473"/>
    <w:rsid w:val="009A1343"/>
    <w:rsid w:val="009A647D"/>
    <w:rsid w:val="009B058C"/>
    <w:rsid w:val="00A209C6"/>
    <w:rsid w:val="00A55F7E"/>
    <w:rsid w:val="00AE497F"/>
    <w:rsid w:val="00AF33B7"/>
    <w:rsid w:val="00B039C2"/>
    <w:rsid w:val="00B75967"/>
    <w:rsid w:val="00C056A1"/>
    <w:rsid w:val="00CC2BA7"/>
    <w:rsid w:val="00D43F9F"/>
    <w:rsid w:val="00D776D8"/>
    <w:rsid w:val="00DD3F99"/>
    <w:rsid w:val="00E02D06"/>
    <w:rsid w:val="00E21E6B"/>
    <w:rsid w:val="00E82771"/>
    <w:rsid w:val="00EC6244"/>
    <w:rsid w:val="00FB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4B"/>
    <w:rPr>
      <w:rFonts w:eastAsiaTheme="minorEastAsia"/>
    </w:rPr>
  </w:style>
  <w:style w:type="paragraph" w:styleId="Footer">
    <w:name w:val="footer"/>
    <w:basedOn w:val="Normal"/>
    <w:link w:val="FooterChar"/>
    <w:uiPriority w:val="99"/>
    <w:unhideWhenUsed/>
    <w:rsid w:val="00370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Harper, Michael</cp:lastModifiedBy>
  <cp:revision>1</cp:revision>
  <dcterms:created xsi:type="dcterms:W3CDTF">2017-05-06T10:39:00Z</dcterms:created>
  <dcterms:modified xsi:type="dcterms:W3CDTF">2019-04-03T21:11:00Z</dcterms:modified>
</cp:coreProperties>
</file>