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77" w:rsidRPr="00B05BEB" w:rsidRDefault="005C4277" w:rsidP="002D3DF7">
      <w:pPr>
        <w:spacing w:after="0" w:line="240" w:lineRule="auto"/>
        <w:jc w:val="center"/>
        <w:rPr>
          <w:rFonts w:ascii="Times New Roman" w:hAnsi="Times New Roman"/>
          <w:sz w:val="36"/>
        </w:rPr>
      </w:pPr>
      <w:r w:rsidRPr="00B05BEB">
        <w:rPr>
          <w:rFonts w:ascii="Times New Roman" w:hAnsi="Times New Roman"/>
          <w:b/>
          <w:sz w:val="36"/>
        </w:rPr>
        <w:t>Seat of Government (Administration)</w:t>
      </w:r>
    </w:p>
    <w:p w:rsidR="005C4277" w:rsidRPr="00B05BEB" w:rsidRDefault="005C4277" w:rsidP="002D3DF7">
      <w:pPr>
        <w:spacing w:before="120" w:after="0" w:line="240" w:lineRule="auto"/>
        <w:jc w:val="center"/>
        <w:rPr>
          <w:rFonts w:ascii="Times New Roman" w:hAnsi="Times New Roman"/>
          <w:sz w:val="28"/>
        </w:rPr>
      </w:pPr>
      <w:r w:rsidRPr="00B05BEB">
        <w:rPr>
          <w:rFonts w:ascii="Times New Roman" w:hAnsi="Times New Roman"/>
          <w:b/>
          <w:sz w:val="28"/>
        </w:rPr>
        <w:t>No. 38 of 1972</w:t>
      </w:r>
    </w:p>
    <w:p w:rsidR="005C4277" w:rsidRPr="00B05BEB" w:rsidRDefault="005C4277" w:rsidP="002D3DF7">
      <w:pPr>
        <w:spacing w:before="120" w:after="0" w:line="240" w:lineRule="auto"/>
        <w:ind w:left="720" w:hanging="720"/>
        <w:jc w:val="both"/>
        <w:rPr>
          <w:rFonts w:ascii="Times New Roman" w:hAnsi="Times New Roman"/>
          <w:sz w:val="26"/>
        </w:rPr>
      </w:pPr>
      <w:r w:rsidRPr="00B05BEB">
        <w:rPr>
          <w:rFonts w:ascii="Times New Roman" w:hAnsi="Times New Roman"/>
          <w:sz w:val="26"/>
        </w:rPr>
        <w:t xml:space="preserve">An Act relating to the application of the </w:t>
      </w:r>
      <w:r w:rsidRPr="00B05BEB">
        <w:rPr>
          <w:rFonts w:ascii="Times New Roman" w:hAnsi="Times New Roman"/>
          <w:i/>
          <w:sz w:val="26"/>
        </w:rPr>
        <w:t xml:space="preserve">Conciliation and Arbitration Act </w:t>
      </w:r>
      <w:r w:rsidRPr="00B05BEB">
        <w:rPr>
          <w:rFonts w:ascii="Times New Roman" w:hAnsi="Times New Roman"/>
          <w:sz w:val="26"/>
        </w:rPr>
        <w:t>1904-1972 in relation to the Australian Capital Territory.</w:t>
      </w:r>
    </w:p>
    <w:p w:rsidR="005C4277" w:rsidRPr="00B05BEB" w:rsidRDefault="005C4277" w:rsidP="002D3DF7">
      <w:pPr>
        <w:spacing w:before="120" w:after="0" w:line="240" w:lineRule="auto"/>
        <w:jc w:val="right"/>
        <w:rPr>
          <w:rFonts w:ascii="Times New Roman" w:hAnsi="Times New Roman"/>
          <w:sz w:val="26"/>
        </w:rPr>
      </w:pPr>
      <w:r w:rsidRPr="00B05BEB">
        <w:rPr>
          <w:rFonts w:ascii="Times New Roman" w:hAnsi="Times New Roman"/>
          <w:sz w:val="26"/>
        </w:rPr>
        <w:t>[</w:t>
      </w:r>
      <w:r w:rsidRPr="00B05BEB">
        <w:rPr>
          <w:rFonts w:ascii="Times New Roman" w:hAnsi="Times New Roman"/>
          <w:i/>
          <w:sz w:val="26"/>
        </w:rPr>
        <w:t>Assented to 2 June 1972</w:t>
      </w:r>
      <w:r w:rsidRPr="00B05BEB">
        <w:rPr>
          <w:rFonts w:ascii="Times New Roman" w:hAnsi="Times New Roman"/>
          <w:sz w:val="26"/>
        </w:rPr>
        <w:t>]</w:t>
      </w:r>
    </w:p>
    <w:p w:rsidR="005C4277" w:rsidRPr="006F6B01" w:rsidRDefault="005C4277" w:rsidP="002D3DF7">
      <w:pPr>
        <w:spacing w:before="120" w:after="0" w:line="240" w:lineRule="auto"/>
        <w:jc w:val="both"/>
        <w:rPr>
          <w:rFonts w:ascii="Times New Roman" w:hAnsi="Times New Roman"/>
        </w:rPr>
      </w:pPr>
      <w:r w:rsidRPr="006F6B01">
        <w:rPr>
          <w:rFonts w:ascii="Times New Roman" w:hAnsi="Times New Roman"/>
        </w:rPr>
        <w:t>BE it enacted by the Queen</w:t>
      </w:r>
      <w:r w:rsidR="003D2B1B" w:rsidRPr="006F6B01">
        <w:rPr>
          <w:rFonts w:ascii="Times New Roman" w:hAnsi="Times New Roman"/>
        </w:rPr>
        <w:t>’</w:t>
      </w:r>
      <w:r w:rsidRPr="006F6B01">
        <w:rPr>
          <w:rFonts w:ascii="Times New Roman" w:hAnsi="Times New Roman"/>
        </w:rPr>
        <w:t>s Most Excellent Majesty, the Senate, and the House of Representatives of the Commonwealth of Australia, as follows:—</w:t>
      </w:r>
    </w:p>
    <w:p w:rsidR="005C4277" w:rsidRPr="00D5236C" w:rsidRDefault="005C4277" w:rsidP="00D5236C">
      <w:pPr>
        <w:spacing w:before="120" w:after="60" w:line="240" w:lineRule="auto"/>
        <w:rPr>
          <w:rFonts w:ascii="Times New Roman" w:hAnsi="Times New Roman" w:cs="Times New Roman"/>
          <w:b/>
          <w:sz w:val="20"/>
        </w:rPr>
      </w:pPr>
      <w:r w:rsidRPr="00D5236C">
        <w:rPr>
          <w:rFonts w:ascii="Times New Roman" w:hAnsi="Times New Roman" w:cs="Times New Roman"/>
          <w:b/>
          <w:sz w:val="20"/>
        </w:rPr>
        <w:t>Short title and citation.</w:t>
      </w:r>
    </w:p>
    <w:p w:rsidR="005C4277" w:rsidRPr="009F0E20" w:rsidRDefault="005C4277" w:rsidP="002D3DF7">
      <w:pPr>
        <w:tabs>
          <w:tab w:val="left" w:pos="1267"/>
        </w:tabs>
        <w:spacing w:after="0" w:line="240" w:lineRule="auto"/>
        <w:ind w:firstLine="432"/>
        <w:jc w:val="both"/>
        <w:rPr>
          <w:rFonts w:ascii="Times New Roman" w:hAnsi="Times New Roman"/>
        </w:rPr>
      </w:pPr>
      <w:r w:rsidRPr="009F0E20">
        <w:rPr>
          <w:rFonts w:ascii="Times New Roman" w:hAnsi="Times New Roman"/>
          <w:b/>
        </w:rPr>
        <w:t>1.</w:t>
      </w:r>
      <w:r w:rsidRPr="009F0E20">
        <w:rPr>
          <w:rFonts w:ascii="Times New Roman" w:hAnsi="Times New Roman"/>
        </w:rPr>
        <w:t>—(1.)</w:t>
      </w:r>
      <w:r w:rsidR="00576BBD">
        <w:rPr>
          <w:rFonts w:ascii="Times New Roman" w:hAnsi="Times New Roman"/>
        </w:rPr>
        <w:tab/>
      </w:r>
      <w:r w:rsidRPr="009F0E20">
        <w:rPr>
          <w:rFonts w:ascii="Times New Roman" w:hAnsi="Times New Roman"/>
        </w:rPr>
        <w:t xml:space="preserve">This Act may be cited as the </w:t>
      </w:r>
      <w:r w:rsidRPr="009F0E20">
        <w:rPr>
          <w:rFonts w:ascii="Times New Roman" w:hAnsi="Times New Roman"/>
          <w:i/>
        </w:rPr>
        <w:t xml:space="preserve">Seat of Government </w:t>
      </w:r>
      <w:r w:rsidRPr="009F0E20">
        <w:rPr>
          <w:rFonts w:ascii="Times New Roman" w:hAnsi="Times New Roman"/>
        </w:rPr>
        <w:t>(</w:t>
      </w:r>
      <w:r w:rsidRPr="009F0E20">
        <w:rPr>
          <w:rFonts w:ascii="Times New Roman" w:hAnsi="Times New Roman"/>
          <w:i/>
        </w:rPr>
        <w:t>Administration</w:t>
      </w:r>
      <w:r w:rsidRPr="009F0E20">
        <w:rPr>
          <w:rFonts w:ascii="Times New Roman" w:hAnsi="Times New Roman"/>
        </w:rPr>
        <w:t>)</w:t>
      </w:r>
      <w:r w:rsidRPr="009F0E20">
        <w:rPr>
          <w:rFonts w:ascii="Times New Roman" w:hAnsi="Times New Roman"/>
          <w:i/>
        </w:rPr>
        <w:t xml:space="preserve"> Act </w:t>
      </w:r>
      <w:r w:rsidRPr="009F0E20">
        <w:rPr>
          <w:rFonts w:ascii="Times New Roman" w:hAnsi="Times New Roman"/>
        </w:rPr>
        <w:t>1972.</w:t>
      </w:r>
    </w:p>
    <w:p w:rsidR="005C4277" w:rsidRPr="009F0E20" w:rsidRDefault="005C4277" w:rsidP="002D3DF7">
      <w:pPr>
        <w:tabs>
          <w:tab w:val="left" w:pos="907"/>
        </w:tabs>
        <w:spacing w:before="60" w:after="0" w:line="240" w:lineRule="auto"/>
        <w:ind w:firstLine="432"/>
        <w:jc w:val="both"/>
        <w:rPr>
          <w:rFonts w:ascii="Times New Roman" w:hAnsi="Times New Roman"/>
        </w:rPr>
      </w:pPr>
      <w:r w:rsidRPr="009F0E20">
        <w:rPr>
          <w:rFonts w:ascii="Times New Roman" w:hAnsi="Times New Roman"/>
        </w:rPr>
        <w:t>(2.)</w:t>
      </w:r>
      <w:r w:rsidR="00576BBD">
        <w:rPr>
          <w:rFonts w:ascii="Times New Roman" w:hAnsi="Times New Roman"/>
        </w:rPr>
        <w:tab/>
      </w:r>
      <w:r w:rsidRPr="009F0E20">
        <w:rPr>
          <w:rFonts w:ascii="Times New Roman" w:hAnsi="Times New Roman"/>
        </w:rPr>
        <w:t xml:space="preserve">The </w:t>
      </w:r>
      <w:r w:rsidRPr="009F0E20">
        <w:rPr>
          <w:rFonts w:ascii="Times New Roman" w:hAnsi="Times New Roman"/>
          <w:i/>
        </w:rPr>
        <w:t xml:space="preserve">Seat of Government </w:t>
      </w:r>
      <w:r w:rsidRPr="009F0E20">
        <w:rPr>
          <w:rFonts w:ascii="Times New Roman" w:hAnsi="Times New Roman"/>
        </w:rPr>
        <w:t>(</w:t>
      </w:r>
      <w:r w:rsidRPr="009F0E20">
        <w:rPr>
          <w:rFonts w:ascii="Times New Roman" w:hAnsi="Times New Roman"/>
          <w:i/>
        </w:rPr>
        <w:t>Administration</w:t>
      </w:r>
      <w:r w:rsidRPr="009F0E20">
        <w:rPr>
          <w:rFonts w:ascii="Times New Roman" w:hAnsi="Times New Roman"/>
        </w:rPr>
        <w:t>)</w:t>
      </w:r>
      <w:r w:rsidRPr="009F0E20">
        <w:rPr>
          <w:rFonts w:ascii="Times New Roman" w:hAnsi="Times New Roman"/>
          <w:i/>
        </w:rPr>
        <w:t xml:space="preserve"> Act </w:t>
      </w:r>
      <w:r w:rsidRPr="009F0E20">
        <w:rPr>
          <w:rFonts w:ascii="Times New Roman" w:hAnsi="Times New Roman"/>
        </w:rPr>
        <w:t xml:space="preserve">1910-1970, as amended by this Act, may be cited as the </w:t>
      </w:r>
      <w:r w:rsidRPr="009F0E20">
        <w:rPr>
          <w:rFonts w:ascii="Times New Roman" w:hAnsi="Times New Roman"/>
          <w:i/>
        </w:rPr>
        <w:t xml:space="preserve">Seat of Government </w:t>
      </w:r>
      <w:r w:rsidRPr="009F0E20">
        <w:rPr>
          <w:rFonts w:ascii="Times New Roman" w:hAnsi="Times New Roman"/>
        </w:rPr>
        <w:t>(</w:t>
      </w:r>
      <w:r w:rsidRPr="009F0E20">
        <w:rPr>
          <w:rFonts w:ascii="Times New Roman" w:hAnsi="Times New Roman"/>
          <w:i/>
        </w:rPr>
        <w:t>Administration</w:t>
      </w:r>
      <w:r w:rsidRPr="009F0E20">
        <w:rPr>
          <w:rFonts w:ascii="Times New Roman" w:hAnsi="Times New Roman"/>
        </w:rPr>
        <w:t>)</w:t>
      </w:r>
      <w:r w:rsidRPr="009F0E20">
        <w:rPr>
          <w:rFonts w:ascii="Times New Roman" w:hAnsi="Times New Roman"/>
          <w:i/>
        </w:rPr>
        <w:t xml:space="preserve"> Act </w:t>
      </w:r>
      <w:r w:rsidRPr="009F0E20">
        <w:rPr>
          <w:rFonts w:ascii="Times New Roman" w:hAnsi="Times New Roman"/>
        </w:rPr>
        <w:t>1910-1972.</w:t>
      </w:r>
    </w:p>
    <w:p w:rsidR="005C4277" w:rsidRPr="00576BBD" w:rsidRDefault="005C4277" w:rsidP="002D3DF7">
      <w:pPr>
        <w:spacing w:before="120" w:after="60" w:line="240" w:lineRule="auto"/>
        <w:jc w:val="both"/>
        <w:rPr>
          <w:rFonts w:ascii="Times New Roman" w:hAnsi="Times New Roman"/>
          <w:sz w:val="20"/>
        </w:rPr>
      </w:pPr>
      <w:r w:rsidRPr="00576BBD">
        <w:rPr>
          <w:rFonts w:ascii="Times New Roman" w:hAnsi="Times New Roman"/>
          <w:b/>
          <w:sz w:val="20"/>
        </w:rPr>
        <w:t>Commencement.</w:t>
      </w:r>
    </w:p>
    <w:p w:rsidR="005C4277" w:rsidRPr="009F0E20" w:rsidRDefault="005C4277" w:rsidP="002D3DF7">
      <w:pPr>
        <w:spacing w:after="0" w:line="240" w:lineRule="auto"/>
        <w:ind w:firstLine="432"/>
        <w:jc w:val="both"/>
        <w:rPr>
          <w:rFonts w:ascii="Times New Roman" w:hAnsi="Times New Roman"/>
        </w:rPr>
      </w:pPr>
      <w:r w:rsidRPr="009F0E20">
        <w:rPr>
          <w:rFonts w:ascii="Times New Roman" w:hAnsi="Times New Roman"/>
          <w:b/>
        </w:rPr>
        <w:t>2.</w:t>
      </w:r>
      <w:r w:rsidR="00173B3C">
        <w:rPr>
          <w:rFonts w:ascii="Times New Roman" w:hAnsi="Times New Roman"/>
        </w:rPr>
        <w:tab/>
      </w:r>
      <w:r w:rsidRPr="009F0E20">
        <w:rPr>
          <w:rFonts w:ascii="Times New Roman" w:hAnsi="Times New Roman"/>
        </w:rPr>
        <w:t>This Act shall come into operation on the day on which it receives the Royal Assent.</w:t>
      </w:r>
    </w:p>
    <w:p w:rsidR="005C4277" w:rsidRPr="009F0E20" w:rsidRDefault="005C4277" w:rsidP="002D3DF7">
      <w:pPr>
        <w:spacing w:before="120" w:after="0" w:line="240" w:lineRule="auto"/>
        <w:ind w:firstLine="432"/>
        <w:jc w:val="both"/>
        <w:rPr>
          <w:rFonts w:ascii="Times New Roman" w:hAnsi="Times New Roman"/>
        </w:rPr>
      </w:pPr>
      <w:r w:rsidRPr="009F0E20">
        <w:rPr>
          <w:rFonts w:ascii="Times New Roman" w:hAnsi="Times New Roman"/>
          <w:b/>
        </w:rPr>
        <w:t>3.</w:t>
      </w:r>
      <w:r w:rsidR="00173B3C">
        <w:rPr>
          <w:rFonts w:ascii="Times New Roman" w:hAnsi="Times New Roman"/>
        </w:rPr>
        <w:tab/>
      </w:r>
      <w:r w:rsidRPr="009F0E20">
        <w:rPr>
          <w:rFonts w:ascii="Times New Roman" w:hAnsi="Times New Roman"/>
        </w:rPr>
        <w:t xml:space="preserve">Section 5 of the </w:t>
      </w:r>
      <w:r w:rsidRPr="009F0E20">
        <w:rPr>
          <w:rFonts w:ascii="Times New Roman" w:hAnsi="Times New Roman"/>
          <w:i/>
        </w:rPr>
        <w:t xml:space="preserve">Seat of Government </w:t>
      </w:r>
      <w:r w:rsidRPr="009F0E20">
        <w:rPr>
          <w:rFonts w:ascii="Times New Roman" w:hAnsi="Times New Roman"/>
        </w:rPr>
        <w:t>(</w:t>
      </w:r>
      <w:r w:rsidRPr="009F0E20">
        <w:rPr>
          <w:rFonts w:ascii="Times New Roman" w:hAnsi="Times New Roman"/>
          <w:i/>
        </w:rPr>
        <w:t>Administration</w:t>
      </w:r>
      <w:r w:rsidRPr="009F0E20">
        <w:rPr>
          <w:rFonts w:ascii="Times New Roman" w:hAnsi="Times New Roman"/>
        </w:rPr>
        <w:t>)</w:t>
      </w:r>
      <w:r w:rsidRPr="009F0E20">
        <w:rPr>
          <w:rFonts w:ascii="Times New Roman" w:hAnsi="Times New Roman"/>
          <w:i/>
        </w:rPr>
        <w:t xml:space="preserve"> Act </w:t>
      </w:r>
      <w:r w:rsidRPr="009F0E20">
        <w:rPr>
          <w:rFonts w:ascii="Times New Roman" w:hAnsi="Times New Roman"/>
        </w:rPr>
        <w:t>1910-1970 is repealed and the following section inserted in its stead:—</w:t>
      </w:r>
    </w:p>
    <w:p w:rsidR="005C4277" w:rsidRPr="00173B3C" w:rsidRDefault="005C4277" w:rsidP="002D3DF7">
      <w:pPr>
        <w:spacing w:before="120" w:after="60" w:line="240" w:lineRule="auto"/>
        <w:jc w:val="both"/>
        <w:rPr>
          <w:rFonts w:ascii="Times New Roman" w:hAnsi="Times New Roman"/>
          <w:sz w:val="20"/>
        </w:rPr>
      </w:pPr>
      <w:r w:rsidRPr="00173B3C">
        <w:rPr>
          <w:rFonts w:ascii="Times New Roman" w:hAnsi="Times New Roman"/>
          <w:b/>
          <w:sz w:val="20"/>
        </w:rPr>
        <w:t>Application of Conciliation and Arbitration Act.</w:t>
      </w:r>
    </w:p>
    <w:p w:rsidR="005C4277" w:rsidRPr="009F0E20" w:rsidRDefault="003D2B1B" w:rsidP="002D3DF7">
      <w:pPr>
        <w:spacing w:after="0" w:line="240" w:lineRule="auto"/>
        <w:ind w:firstLine="432"/>
        <w:jc w:val="both"/>
        <w:rPr>
          <w:rFonts w:ascii="Times New Roman" w:hAnsi="Times New Roman"/>
        </w:rPr>
      </w:pPr>
      <w:r>
        <w:rPr>
          <w:rFonts w:ascii="Times New Roman" w:hAnsi="Times New Roman"/>
        </w:rPr>
        <w:t>“</w:t>
      </w:r>
      <w:r w:rsidR="005C4277" w:rsidRPr="009F0E20">
        <w:rPr>
          <w:rFonts w:ascii="Times New Roman" w:hAnsi="Times New Roman"/>
        </w:rPr>
        <w:t>5.—(1.)</w:t>
      </w:r>
      <w:r w:rsidR="00803EBD">
        <w:rPr>
          <w:rFonts w:ascii="Times New Roman" w:hAnsi="Times New Roman"/>
        </w:rPr>
        <w:tab/>
      </w:r>
      <w:r w:rsidR="005C4277" w:rsidRPr="009F0E20">
        <w:rPr>
          <w:rFonts w:ascii="Times New Roman" w:hAnsi="Times New Roman"/>
        </w:rPr>
        <w:t xml:space="preserve">The </w:t>
      </w:r>
      <w:r w:rsidR="005C4277" w:rsidRPr="009F0E20">
        <w:rPr>
          <w:rFonts w:ascii="Times New Roman" w:hAnsi="Times New Roman"/>
          <w:i/>
        </w:rPr>
        <w:t xml:space="preserve">Conciliation and Arbitration Act </w:t>
      </w:r>
      <w:r w:rsidR="005C4277" w:rsidRPr="009F0E20">
        <w:rPr>
          <w:rFonts w:ascii="Times New Roman" w:hAnsi="Times New Roman"/>
        </w:rPr>
        <w:t>1904-1972 applies to industrial disputes in the Territory as if—</w:t>
      </w:r>
    </w:p>
    <w:p w:rsidR="005C4277" w:rsidRPr="009F0E20" w:rsidRDefault="005C4277" w:rsidP="002D3DF7">
      <w:pPr>
        <w:spacing w:before="60" w:after="0" w:line="240" w:lineRule="auto"/>
        <w:ind w:left="864" w:hanging="288"/>
        <w:jc w:val="both"/>
        <w:rPr>
          <w:rFonts w:ascii="Times New Roman" w:hAnsi="Times New Roman"/>
        </w:rPr>
      </w:pPr>
      <w:r w:rsidRPr="009F0E20">
        <w:rPr>
          <w:rFonts w:ascii="Times New Roman" w:hAnsi="Times New Roman"/>
        </w:rPr>
        <w:t>(</w:t>
      </w:r>
      <w:r w:rsidRPr="009F0E20">
        <w:rPr>
          <w:rFonts w:ascii="Times New Roman" w:hAnsi="Times New Roman"/>
          <w:i/>
        </w:rPr>
        <w:t>a</w:t>
      </w:r>
      <w:r w:rsidRPr="009F0E20">
        <w:rPr>
          <w:rFonts w:ascii="Times New Roman" w:hAnsi="Times New Roman"/>
        </w:rPr>
        <w:t>)</w:t>
      </w:r>
      <w:r w:rsidRPr="009F0E20">
        <w:rPr>
          <w:rFonts w:ascii="Times New Roman" w:hAnsi="Times New Roman"/>
          <w:i/>
        </w:rPr>
        <w:t xml:space="preserve"> </w:t>
      </w:r>
      <w:r w:rsidRPr="009F0E20">
        <w:rPr>
          <w:rFonts w:ascii="Times New Roman" w:hAnsi="Times New Roman"/>
        </w:rPr>
        <w:t>from paragraph (</w:t>
      </w:r>
      <w:r w:rsidRPr="009F0E20">
        <w:rPr>
          <w:rFonts w:ascii="Times New Roman" w:hAnsi="Times New Roman"/>
          <w:i/>
        </w:rPr>
        <w:t>a</w:t>
      </w:r>
      <w:r w:rsidRPr="009F0E20">
        <w:rPr>
          <w:rFonts w:ascii="Times New Roman" w:hAnsi="Times New Roman"/>
        </w:rPr>
        <w:t>)</w:t>
      </w:r>
      <w:r w:rsidRPr="009F0E20">
        <w:rPr>
          <w:rFonts w:ascii="Times New Roman" w:hAnsi="Times New Roman"/>
          <w:i/>
        </w:rPr>
        <w:t xml:space="preserve"> </w:t>
      </w:r>
      <w:r w:rsidRPr="009F0E20">
        <w:rPr>
          <w:rFonts w:ascii="Times New Roman" w:hAnsi="Times New Roman"/>
        </w:rPr>
        <w:t xml:space="preserve">of the definition of </w:t>
      </w:r>
      <w:r w:rsidR="003D2B1B">
        <w:rPr>
          <w:rFonts w:ascii="Times New Roman" w:hAnsi="Times New Roman"/>
        </w:rPr>
        <w:t>‘</w:t>
      </w:r>
      <w:r w:rsidRPr="009F0E20">
        <w:rPr>
          <w:rFonts w:ascii="Times New Roman" w:hAnsi="Times New Roman"/>
        </w:rPr>
        <w:t>Industrial dispute</w:t>
      </w:r>
      <w:r w:rsidR="003D2B1B">
        <w:rPr>
          <w:rFonts w:ascii="Times New Roman" w:hAnsi="Times New Roman"/>
        </w:rPr>
        <w:t>’</w:t>
      </w:r>
      <w:r w:rsidRPr="009F0E20">
        <w:rPr>
          <w:rFonts w:ascii="Times New Roman" w:hAnsi="Times New Roman"/>
        </w:rPr>
        <w:t xml:space="preserve"> in section four of that Act the words </w:t>
      </w:r>
      <w:r w:rsidR="003D2B1B">
        <w:rPr>
          <w:rFonts w:ascii="Times New Roman" w:hAnsi="Times New Roman"/>
        </w:rPr>
        <w:t>‘</w:t>
      </w:r>
      <w:r w:rsidRPr="009F0E20">
        <w:rPr>
          <w:rFonts w:ascii="Times New Roman" w:hAnsi="Times New Roman"/>
        </w:rPr>
        <w:t>which extends beyond the limits of any one State</w:t>
      </w:r>
      <w:r w:rsidR="003D2B1B">
        <w:rPr>
          <w:rFonts w:ascii="Times New Roman" w:hAnsi="Times New Roman"/>
        </w:rPr>
        <w:t>’</w:t>
      </w:r>
      <w:r w:rsidRPr="009F0E20">
        <w:rPr>
          <w:rFonts w:ascii="Times New Roman" w:hAnsi="Times New Roman"/>
        </w:rPr>
        <w:t xml:space="preserve"> were omitted; and</w:t>
      </w:r>
    </w:p>
    <w:p w:rsidR="005C4277" w:rsidRPr="009F0E20" w:rsidRDefault="005C4277" w:rsidP="002D3DF7">
      <w:pPr>
        <w:spacing w:before="60" w:after="0" w:line="240" w:lineRule="auto"/>
        <w:ind w:left="864" w:hanging="288"/>
        <w:jc w:val="both"/>
        <w:rPr>
          <w:rFonts w:ascii="Times New Roman" w:hAnsi="Times New Roman"/>
        </w:rPr>
      </w:pPr>
      <w:r w:rsidRPr="009F0E20">
        <w:rPr>
          <w:rFonts w:ascii="Times New Roman" w:hAnsi="Times New Roman"/>
        </w:rPr>
        <w:t>(</w:t>
      </w:r>
      <w:r w:rsidRPr="009F0E20">
        <w:rPr>
          <w:rFonts w:ascii="Times New Roman" w:hAnsi="Times New Roman"/>
          <w:i/>
        </w:rPr>
        <w:t>b</w:t>
      </w:r>
      <w:r w:rsidRPr="009F0E20">
        <w:rPr>
          <w:rFonts w:ascii="Times New Roman" w:hAnsi="Times New Roman"/>
        </w:rPr>
        <w:t>)</w:t>
      </w:r>
      <w:r w:rsidRPr="009F0E20">
        <w:rPr>
          <w:rFonts w:ascii="Times New Roman" w:hAnsi="Times New Roman"/>
          <w:i/>
        </w:rPr>
        <w:t xml:space="preserve"> </w:t>
      </w:r>
      <w:r w:rsidRPr="009F0E20">
        <w:rPr>
          <w:rFonts w:ascii="Times New Roman" w:hAnsi="Times New Roman"/>
        </w:rPr>
        <w:t>from paragraph (</w:t>
      </w:r>
      <w:r w:rsidRPr="009F0E20">
        <w:rPr>
          <w:rFonts w:ascii="Times New Roman" w:hAnsi="Times New Roman"/>
          <w:i/>
        </w:rPr>
        <w:t>b</w:t>
      </w:r>
      <w:r w:rsidRPr="009F0E20">
        <w:rPr>
          <w:rFonts w:ascii="Times New Roman" w:hAnsi="Times New Roman"/>
        </w:rPr>
        <w:t>)</w:t>
      </w:r>
      <w:r w:rsidRPr="009F0E20">
        <w:rPr>
          <w:rFonts w:ascii="Times New Roman" w:hAnsi="Times New Roman"/>
          <w:i/>
        </w:rPr>
        <w:t xml:space="preserve"> </w:t>
      </w:r>
      <w:r w:rsidRPr="009F0E20">
        <w:rPr>
          <w:rFonts w:ascii="Times New Roman" w:hAnsi="Times New Roman"/>
        </w:rPr>
        <w:t xml:space="preserve">of that definition the words </w:t>
      </w:r>
      <w:r w:rsidR="003D2B1B">
        <w:rPr>
          <w:rFonts w:ascii="Times New Roman" w:hAnsi="Times New Roman"/>
        </w:rPr>
        <w:t>‘</w:t>
      </w:r>
      <w:r w:rsidRPr="009F0E20">
        <w:rPr>
          <w:rFonts w:ascii="Times New Roman" w:hAnsi="Times New Roman"/>
        </w:rPr>
        <w:t>which so extends</w:t>
      </w:r>
      <w:r w:rsidR="003D2B1B">
        <w:rPr>
          <w:rFonts w:ascii="Times New Roman" w:hAnsi="Times New Roman"/>
        </w:rPr>
        <w:t>’</w:t>
      </w:r>
      <w:r w:rsidRPr="009F0E20">
        <w:rPr>
          <w:rFonts w:ascii="Times New Roman" w:hAnsi="Times New Roman"/>
        </w:rPr>
        <w:t xml:space="preserve"> were omitted.</w:t>
      </w:r>
    </w:p>
    <w:p w:rsidR="005C4277" w:rsidRPr="009F0E20" w:rsidRDefault="003D2B1B" w:rsidP="002D3DF7">
      <w:pPr>
        <w:tabs>
          <w:tab w:val="left" w:pos="1080"/>
        </w:tabs>
        <w:spacing w:before="120" w:after="0" w:line="240" w:lineRule="auto"/>
        <w:ind w:firstLine="432"/>
        <w:jc w:val="both"/>
        <w:rPr>
          <w:rFonts w:ascii="Times New Roman" w:hAnsi="Times New Roman"/>
        </w:rPr>
      </w:pPr>
      <w:r>
        <w:rPr>
          <w:rFonts w:ascii="Times New Roman" w:hAnsi="Times New Roman"/>
        </w:rPr>
        <w:t>“</w:t>
      </w:r>
      <w:r w:rsidR="005C4277" w:rsidRPr="009F0E20">
        <w:rPr>
          <w:rFonts w:ascii="Times New Roman" w:hAnsi="Times New Roman"/>
        </w:rPr>
        <w:t>(2.)</w:t>
      </w:r>
      <w:r w:rsidR="00803EBD">
        <w:rPr>
          <w:rFonts w:ascii="Times New Roman" w:hAnsi="Times New Roman"/>
        </w:rPr>
        <w:tab/>
      </w:r>
      <w:r w:rsidR="005C4277" w:rsidRPr="009F0E20">
        <w:rPr>
          <w:rFonts w:ascii="Times New Roman" w:hAnsi="Times New Roman"/>
        </w:rPr>
        <w:t xml:space="preserve">For the purposes of the application of the </w:t>
      </w:r>
      <w:r w:rsidR="005C4277" w:rsidRPr="009F0E20">
        <w:rPr>
          <w:rFonts w:ascii="Times New Roman" w:hAnsi="Times New Roman"/>
          <w:i/>
        </w:rPr>
        <w:t xml:space="preserve">Conciliation and Arbitration Act </w:t>
      </w:r>
      <w:r w:rsidR="005C4277" w:rsidRPr="009F0E20">
        <w:rPr>
          <w:rFonts w:ascii="Times New Roman" w:hAnsi="Times New Roman"/>
        </w:rPr>
        <w:t>1904-1972 in accordance with the last preceding sub</w:t>
      </w:r>
      <w:r w:rsidR="0005074D">
        <w:rPr>
          <w:rFonts w:ascii="Times New Roman" w:hAnsi="Times New Roman"/>
        </w:rPr>
        <w:t>-</w:t>
      </w:r>
      <w:r w:rsidR="005C4277" w:rsidRPr="009F0E20">
        <w:rPr>
          <w:rFonts w:ascii="Times New Roman" w:hAnsi="Times New Roman"/>
        </w:rPr>
        <w:t>section—</w:t>
      </w:r>
    </w:p>
    <w:p w:rsidR="005C4277" w:rsidRPr="009F0E20" w:rsidRDefault="005C4277" w:rsidP="002D3DF7">
      <w:pPr>
        <w:spacing w:before="60" w:after="0" w:line="240" w:lineRule="auto"/>
        <w:ind w:left="864" w:hanging="288"/>
        <w:jc w:val="both"/>
        <w:rPr>
          <w:rFonts w:ascii="Times New Roman" w:hAnsi="Times New Roman"/>
        </w:rPr>
      </w:pPr>
      <w:r w:rsidRPr="009F0E20">
        <w:rPr>
          <w:rFonts w:ascii="Times New Roman" w:hAnsi="Times New Roman"/>
        </w:rPr>
        <w:t>(</w:t>
      </w:r>
      <w:r w:rsidRPr="009F0E20">
        <w:rPr>
          <w:rFonts w:ascii="Times New Roman" w:hAnsi="Times New Roman"/>
          <w:i/>
        </w:rPr>
        <w:t>a</w:t>
      </w:r>
      <w:r w:rsidRPr="009F0E20">
        <w:rPr>
          <w:rFonts w:ascii="Times New Roman" w:hAnsi="Times New Roman"/>
        </w:rPr>
        <w:t>)</w:t>
      </w:r>
      <w:r w:rsidRPr="009F0E20">
        <w:rPr>
          <w:rFonts w:ascii="Times New Roman" w:hAnsi="Times New Roman"/>
          <w:i/>
        </w:rPr>
        <w:t xml:space="preserve"> </w:t>
      </w:r>
      <w:r w:rsidRPr="009F0E20">
        <w:rPr>
          <w:rFonts w:ascii="Times New Roman" w:hAnsi="Times New Roman"/>
        </w:rPr>
        <w:t>a person employed, otherwise than in an industry, for the performance of work wholly or mainly in the Territory shall be deemed to be employed in an industry; and</w:t>
      </w:r>
    </w:p>
    <w:p w:rsidR="005C4277" w:rsidRPr="009F0E20" w:rsidRDefault="005C4277" w:rsidP="002D3DF7">
      <w:pPr>
        <w:spacing w:before="60" w:after="0" w:line="240" w:lineRule="auto"/>
        <w:ind w:left="864" w:hanging="288"/>
        <w:jc w:val="both"/>
        <w:rPr>
          <w:rFonts w:ascii="Times New Roman" w:hAnsi="Times New Roman"/>
        </w:rPr>
      </w:pPr>
      <w:r w:rsidRPr="009F0E20">
        <w:rPr>
          <w:rFonts w:ascii="Times New Roman" w:hAnsi="Times New Roman"/>
        </w:rPr>
        <w:t>(</w:t>
      </w:r>
      <w:r w:rsidRPr="009F0E20">
        <w:rPr>
          <w:rFonts w:ascii="Times New Roman" w:hAnsi="Times New Roman"/>
          <w:i/>
        </w:rPr>
        <w:t>b</w:t>
      </w:r>
      <w:r w:rsidRPr="009F0E20">
        <w:rPr>
          <w:rFonts w:ascii="Times New Roman" w:hAnsi="Times New Roman"/>
        </w:rPr>
        <w:t>)</w:t>
      </w:r>
      <w:r w:rsidRPr="009F0E20">
        <w:rPr>
          <w:rFonts w:ascii="Times New Roman" w:hAnsi="Times New Roman"/>
          <w:i/>
        </w:rPr>
        <w:t xml:space="preserve"> </w:t>
      </w:r>
      <w:r w:rsidRPr="009F0E20">
        <w:rPr>
          <w:rFonts w:ascii="Times New Roman" w:hAnsi="Times New Roman"/>
        </w:rPr>
        <w:t>an industrial dispute in relation to the employment of persons employed for the performance of work wholly or mainly in the Territory shall be deemed to be an industrial dispute in the Territory.</w:t>
      </w:r>
    </w:p>
    <w:p w:rsidR="00355A48" w:rsidRDefault="00355A48" w:rsidP="002D3DF7">
      <w:pPr>
        <w:spacing w:line="240" w:lineRule="auto"/>
        <w:rPr>
          <w:rFonts w:ascii="Times New Roman" w:hAnsi="Times New Roman"/>
        </w:rPr>
      </w:pPr>
      <w:bookmarkStart w:id="0" w:name="_GoBack"/>
      <w:bookmarkEnd w:id="0"/>
      <w:r>
        <w:rPr>
          <w:rFonts w:ascii="Times New Roman" w:hAnsi="Times New Roman"/>
        </w:rPr>
        <w:br w:type="page"/>
      </w:r>
    </w:p>
    <w:p w:rsidR="005C4277" w:rsidRPr="009F0E20" w:rsidRDefault="003D2B1B" w:rsidP="002D3DF7">
      <w:pPr>
        <w:tabs>
          <w:tab w:val="left" w:pos="1080"/>
        </w:tabs>
        <w:spacing w:before="120" w:after="0" w:line="240" w:lineRule="auto"/>
        <w:ind w:firstLine="432"/>
        <w:jc w:val="both"/>
        <w:rPr>
          <w:rFonts w:ascii="Times New Roman" w:hAnsi="Times New Roman"/>
        </w:rPr>
      </w:pPr>
      <w:r>
        <w:rPr>
          <w:rFonts w:ascii="Times New Roman" w:hAnsi="Times New Roman"/>
        </w:rPr>
        <w:lastRenderedPageBreak/>
        <w:t>“</w:t>
      </w:r>
      <w:r w:rsidR="005C4277" w:rsidRPr="009F0E20">
        <w:rPr>
          <w:rFonts w:ascii="Times New Roman" w:hAnsi="Times New Roman"/>
        </w:rPr>
        <w:t>(3.)</w:t>
      </w:r>
      <w:r w:rsidR="00D77E43">
        <w:rPr>
          <w:rFonts w:ascii="Times New Roman" w:hAnsi="Times New Roman"/>
        </w:rPr>
        <w:tab/>
      </w:r>
      <w:r w:rsidR="005C4277" w:rsidRPr="009F0E20">
        <w:rPr>
          <w:rFonts w:ascii="Times New Roman" w:hAnsi="Times New Roman"/>
        </w:rPr>
        <w:t>The powers of the Commonwealth Conciliation and Arbitration Commission do not extend to employment in respect of which a tribunal established by an Ordinance in force under this Act, whether made before or after the commencement of this sub-section, has power to hear and determine disputes, claims or matters relating to the terms and conditions of the employment.</w:t>
      </w:r>
    </w:p>
    <w:p w:rsidR="005C4277" w:rsidRPr="009F0E20" w:rsidRDefault="003D2B1B" w:rsidP="002D3DF7">
      <w:pPr>
        <w:tabs>
          <w:tab w:val="left" w:pos="1080"/>
        </w:tabs>
        <w:spacing w:before="120" w:after="0" w:line="240" w:lineRule="auto"/>
        <w:ind w:firstLine="432"/>
        <w:jc w:val="both"/>
        <w:rPr>
          <w:rFonts w:ascii="Times New Roman" w:hAnsi="Times New Roman"/>
        </w:rPr>
      </w:pPr>
      <w:r>
        <w:rPr>
          <w:rFonts w:ascii="Times New Roman" w:hAnsi="Times New Roman"/>
        </w:rPr>
        <w:t>“</w:t>
      </w:r>
      <w:r w:rsidR="005C4277" w:rsidRPr="009F0E20">
        <w:rPr>
          <w:rFonts w:ascii="Times New Roman" w:hAnsi="Times New Roman"/>
        </w:rPr>
        <w:t>(4.)</w:t>
      </w:r>
      <w:r w:rsidR="00D77E43">
        <w:rPr>
          <w:rFonts w:ascii="Times New Roman" w:hAnsi="Times New Roman"/>
        </w:rPr>
        <w:tab/>
      </w:r>
      <w:r w:rsidR="005C4277" w:rsidRPr="009F0E20">
        <w:rPr>
          <w:rFonts w:ascii="Times New Roman" w:hAnsi="Times New Roman"/>
        </w:rPr>
        <w:t xml:space="preserve">An Ordinance under this Act may make provision for a member of the Commonwealth Conciliation and Arbitration Commission to constitute, or to be a member of, a tribunal of the kind referred to in the last preceding sub-section, and nothing in this section or in the </w:t>
      </w:r>
      <w:r w:rsidR="005C4277" w:rsidRPr="00D5236C">
        <w:rPr>
          <w:rFonts w:ascii="Times New Roman" w:hAnsi="Times New Roman"/>
          <w:i/>
        </w:rPr>
        <w:t>Conciliation and Arbitration Act</w:t>
      </w:r>
      <w:r w:rsidR="005C4277" w:rsidRPr="007E47F9">
        <w:rPr>
          <w:rFonts w:ascii="Times New Roman" w:hAnsi="Times New Roman"/>
        </w:rPr>
        <w:t xml:space="preserve"> </w:t>
      </w:r>
      <w:r w:rsidR="005C4277" w:rsidRPr="009F0E20">
        <w:rPr>
          <w:rFonts w:ascii="Times New Roman" w:hAnsi="Times New Roman"/>
        </w:rPr>
        <w:t>1904-1972 prevents a member of the Commission from accepting appointment, or performing duties, as, or as a member of, such a tribunal.</w:t>
      </w:r>
    </w:p>
    <w:p w:rsidR="005C4277" w:rsidRPr="009F0E20" w:rsidRDefault="003D2B1B" w:rsidP="002D3DF7">
      <w:pPr>
        <w:tabs>
          <w:tab w:val="left" w:pos="1080"/>
        </w:tabs>
        <w:spacing w:before="120" w:after="0" w:line="240" w:lineRule="auto"/>
        <w:ind w:firstLine="432"/>
        <w:jc w:val="both"/>
        <w:rPr>
          <w:rFonts w:ascii="Times New Roman" w:hAnsi="Times New Roman"/>
        </w:rPr>
      </w:pPr>
      <w:r>
        <w:rPr>
          <w:rFonts w:ascii="Times New Roman" w:hAnsi="Times New Roman"/>
        </w:rPr>
        <w:t>“</w:t>
      </w:r>
      <w:r w:rsidR="005C4277" w:rsidRPr="009F0E20">
        <w:rPr>
          <w:rFonts w:ascii="Times New Roman" w:hAnsi="Times New Roman"/>
        </w:rPr>
        <w:t>(5.)</w:t>
      </w:r>
      <w:r w:rsidR="00D77E43">
        <w:rPr>
          <w:rFonts w:ascii="Times New Roman" w:hAnsi="Times New Roman"/>
        </w:rPr>
        <w:tab/>
      </w:r>
      <w:r w:rsidR="005C4277" w:rsidRPr="009F0E20">
        <w:rPr>
          <w:rFonts w:ascii="Times New Roman" w:hAnsi="Times New Roman"/>
        </w:rPr>
        <w:t xml:space="preserve">Nothing in this section affects the operation of the </w:t>
      </w:r>
      <w:r w:rsidR="005C4277" w:rsidRPr="00D5236C">
        <w:rPr>
          <w:rFonts w:ascii="Times New Roman" w:hAnsi="Times New Roman"/>
          <w:i/>
        </w:rPr>
        <w:t>Public Service Arbitration Act</w:t>
      </w:r>
      <w:r w:rsidR="005C4277" w:rsidRPr="007E47F9">
        <w:rPr>
          <w:rFonts w:ascii="Times New Roman" w:hAnsi="Times New Roman"/>
        </w:rPr>
        <w:t xml:space="preserve"> </w:t>
      </w:r>
      <w:r w:rsidR="005C4277" w:rsidRPr="009F0E20">
        <w:rPr>
          <w:rFonts w:ascii="Times New Roman" w:hAnsi="Times New Roman"/>
        </w:rPr>
        <w:t>1920-1972.</w:t>
      </w:r>
      <w:r>
        <w:rPr>
          <w:rFonts w:ascii="Times New Roman" w:hAnsi="Times New Roman"/>
        </w:rPr>
        <w:t>”</w:t>
      </w:r>
      <w:r w:rsidR="005C4277" w:rsidRPr="009F0E20">
        <w:rPr>
          <w:rFonts w:ascii="Times New Roman" w:hAnsi="Times New Roman"/>
        </w:rPr>
        <w:t>.</w:t>
      </w:r>
    </w:p>
    <w:p w:rsidR="009A1343" w:rsidRPr="007E47F9" w:rsidRDefault="009A1343" w:rsidP="00D5236C">
      <w:pPr>
        <w:pBdr>
          <w:bottom w:val="double" w:sz="4" w:space="1" w:color="auto"/>
        </w:pBdr>
        <w:tabs>
          <w:tab w:val="left" w:pos="1080"/>
        </w:tabs>
        <w:spacing w:before="400" w:after="0" w:line="240" w:lineRule="auto"/>
        <w:jc w:val="center"/>
        <w:rPr>
          <w:rFonts w:ascii="Times New Roman" w:hAnsi="Times New Roman"/>
        </w:rPr>
      </w:pPr>
    </w:p>
    <w:sectPr w:rsidR="009A1343" w:rsidRPr="007E47F9" w:rsidSect="00BC1CF8">
      <w:headerReference w:type="even" r:id="rId7"/>
      <w:headerReference w:type="firs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4CA" w:rsidRDefault="00AD34CA" w:rsidP="00BC1CF8">
      <w:pPr>
        <w:spacing w:after="0" w:line="240" w:lineRule="auto"/>
      </w:pPr>
      <w:r>
        <w:separator/>
      </w:r>
    </w:p>
  </w:endnote>
  <w:endnote w:type="continuationSeparator" w:id="0">
    <w:p w:rsidR="00AD34CA" w:rsidRDefault="00AD34CA" w:rsidP="00BC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4CA" w:rsidRDefault="00AD34CA" w:rsidP="00BC1CF8">
      <w:pPr>
        <w:spacing w:after="0" w:line="240" w:lineRule="auto"/>
      </w:pPr>
      <w:r>
        <w:separator/>
      </w:r>
    </w:p>
  </w:footnote>
  <w:footnote w:type="continuationSeparator" w:id="0">
    <w:p w:rsidR="00AD34CA" w:rsidRDefault="00AD34CA" w:rsidP="00BC1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F8" w:rsidRPr="00BC1CF8" w:rsidRDefault="00BC1CF8" w:rsidP="00BC1CF8">
    <w:pPr>
      <w:tabs>
        <w:tab w:val="left" w:pos="3060"/>
        <w:tab w:val="left" w:pos="8460"/>
      </w:tabs>
      <w:spacing w:after="0" w:line="240" w:lineRule="auto"/>
      <w:jc w:val="both"/>
      <w:rPr>
        <w:rFonts w:ascii="Times New Roman" w:hAnsi="Times New Roman"/>
        <w:sz w:val="20"/>
      </w:rPr>
    </w:pPr>
    <w:r w:rsidRPr="00BC1CF8">
      <w:rPr>
        <w:rFonts w:ascii="Times New Roman" w:hAnsi="Times New Roman"/>
        <w:sz w:val="20"/>
      </w:rPr>
      <w:t>1972</w:t>
    </w:r>
    <w:r>
      <w:rPr>
        <w:rFonts w:ascii="Times New Roman" w:hAnsi="Times New Roman"/>
        <w:sz w:val="20"/>
      </w:rPr>
      <w:tab/>
    </w:r>
    <w:r w:rsidRPr="00BC1CF8">
      <w:rPr>
        <w:rFonts w:ascii="Times New Roman" w:hAnsi="Times New Roman"/>
        <w:i/>
        <w:sz w:val="20"/>
      </w:rPr>
      <w:t xml:space="preserve">Seat of Government </w:t>
    </w:r>
    <w:r w:rsidRPr="00BC1CF8">
      <w:rPr>
        <w:rFonts w:ascii="Times New Roman" w:hAnsi="Times New Roman"/>
        <w:sz w:val="20"/>
      </w:rPr>
      <w:t>(</w:t>
    </w:r>
    <w:r w:rsidRPr="00BC1CF8">
      <w:rPr>
        <w:rFonts w:ascii="Times New Roman" w:hAnsi="Times New Roman"/>
        <w:i/>
        <w:sz w:val="20"/>
      </w:rPr>
      <w:t>Administration</w:t>
    </w:r>
    <w:r w:rsidRPr="00BC1CF8">
      <w:rPr>
        <w:rFonts w:ascii="Times New Roman" w:hAnsi="Times New Roman"/>
        <w:sz w:val="20"/>
      </w:rPr>
      <w:t>)</w:t>
    </w:r>
    <w:r>
      <w:rPr>
        <w:rFonts w:ascii="Times New Roman" w:hAnsi="Times New Roman"/>
        <w:i/>
        <w:sz w:val="20"/>
      </w:rPr>
      <w:tab/>
    </w:r>
    <w:r w:rsidRPr="00BC1CF8">
      <w:rPr>
        <w:rFonts w:ascii="Times New Roman" w:hAnsi="Times New Roman"/>
        <w:sz w:val="20"/>
      </w:rPr>
      <w:t>No. 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F8" w:rsidRPr="00BC1CF8" w:rsidRDefault="00BC1CF8" w:rsidP="00BC1CF8">
    <w:pPr>
      <w:tabs>
        <w:tab w:val="left" w:pos="3060"/>
        <w:tab w:val="left" w:pos="8460"/>
      </w:tabs>
      <w:spacing w:after="0" w:line="240" w:lineRule="auto"/>
      <w:jc w:val="both"/>
      <w:rPr>
        <w:rFonts w:ascii="Times New Roman" w:hAnsi="Times New Roman"/>
        <w:sz w:val="20"/>
      </w:rPr>
    </w:pPr>
    <w:r w:rsidRPr="00BC1CF8">
      <w:rPr>
        <w:rFonts w:ascii="Times New Roman" w:hAnsi="Times New Roman"/>
        <w:sz w:val="20"/>
      </w:rPr>
      <w:t>No. 38</w:t>
    </w:r>
    <w:r>
      <w:rPr>
        <w:rFonts w:ascii="Times New Roman" w:hAnsi="Times New Roman"/>
        <w:sz w:val="20"/>
      </w:rPr>
      <w:tab/>
    </w:r>
    <w:r w:rsidRPr="00BC1CF8">
      <w:rPr>
        <w:rFonts w:ascii="Times New Roman" w:hAnsi="Times New Roman"/>
        <w:i/>
        <w:sz w:val="20"/>
      </w:rPr>
      <w:t xml:space="preserve">Seat of Government </w:t>
    </w:r>
    <w:r w:rsidRPr="00BC1CF8">
      <w:rPr>
        <w:rFonts w:ascii="Times New Roman" w:hAnsi="Times New Roman"/>
        <w:sz w:val="20"/>
      </w:rPr>
      <w:t>(</w:t>
    </w:r>
    <w:r w:rsidRPr="00BC1CF8">
      <w:rPr>
        <w:rFonts w:ascii="Times New Roman" w:hAnsi="Times New Roman"/>
        <w:i/>
        <w:sz w:val="20"/>
      </w:rPr>
      <w:t>Administration</w:t>
    </w:r>
    <w:r w:rsidRPr="00BC1CF8">
      <w:rPr>
        <w:rFonts w:ascii="Times New Roman" w:hAnsi="Times New Roman"/>
        <w:sz w:val="20"/>
      </w:rPr>
      <w:t>)</w:t>
    </w:r>
    <w:r>
      <w:rPr>
        <w:rFonts w:ascii="Times New Roman" w:hAnsi="Times New Roman"/>
        <w:i/>
        <w:sz w:val="20"/>
      </w:rPr>
      <w:tab/>
    </w:r>
    <w:r w:rsidRPr="00BC1CF8">
      <w:rPr>
        <w:rFonts w:ascii="Times New Roman" w:hAnsi="Times New Roman"/>
        <w:sz w:val="20"/>
      </w:rPr>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5C4277"/>
    <w:rsid w:val="0005074D"/>
    <w:rsid w:val="0009339D"/>
    <w:rsid w:val="00110E92"/>
    <w:rsid w:val="00173B3C"/>
    <w:rsid w:val="001A0AD0"/>
    <w:rsid w:val="001B7C79"/>
    <w:rsid w:val="00267807"/>
    <w:rsid w:val="002B3B1A"/>
    <w:rsid w:val="002D3DF7"/>
    <w:rsid w:val="00302813"/>
    <w:rsid w:val="0034367F"/>
    <w:rsid w:val="00355A48"/>
    <w:rsid w:val="003D2B1B"/>
    <w:rsid w:val="00461045"/>
    <w:rsid w:val="00545125"/>
    <w:rsid w:val="00576BBD"/>
    <w:rsid w:val="005C4277"/>
    <w:rsid w:val="006F6B01"/>
    <w:rsid w:val="007B1800"/>
    <w:rsid w:val="007E47F9"/>
    <w:rsid w:val="00803EBD"/>
    <w:rsid w:val="00892661"/>
    <w:rsid w:val="008F18F0"/>
    <w:rsid w:val="009A1343"/>
    <w:rsid w:val="00A55F7E"/>
    <w:rsid w:val="00AB6C85"/>
    <w:rsid w:val="00AD34CA"/>
    <w:rsid w:val="00B04237"/>
    <w:rsid w:val="00B05BEB"/>
    <w:rsid w:val="00BC1CF8"/>
    <w:rsid w:val="00C07927"/>
    <w:rsid w:val="00CA4B5C"/>
    <w:rsid w:val="00D5236C"/>
    <w:rsid w:val="00D77E43"/>
    <w:rsid w:val="00DA79BF"/>
    <w:rsid w:val="00DE75F1"/>
    <w:rsid w:val="00E82771"/>
    <w:rsid w:val="00EC47E1"/>
    <w:rsid w:val="00F3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27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F8"/>
    <w:rPr>
      <w:rFonts w:eastAsiaTheme="minorEastAsia"/>
    </w:rPr>
  </w:style>
  <w:style w:type="paragraph" w:styleId="Footer">
    <w:name w:val="footer"/>
    <w:basedOn w:val="Normal"/>
    <w:link w:val="FooterChar"/>
    <w:uiPriority w:val="99"/>
    <w:unhideWhenUsed/>
    <w:rsid w:val="00BC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F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25</cp:revision>
  <dcterms:created xsi:type="dcterms:W3CDTF">2017-05-06T10:34:00Z</dcterms:created>
  <dcterms:modified xsi:type="dcterms:W3CDTF">2019-04-03T21:13:00Z</dcterms:modified>
</cp:coreProperties>
</file>