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B0" w:rsidRPr="00287805" w:rsidRDefault="00953845" w:rsidP="00287805">
      <w:pPr>
        <w:spacing w:before="5000" w:after="120" w:line="240" w:lineRule="auto"/>
        <w:jc w:val="center"/>
        <w:rPr>
          <w:rFonts w:ascii="Times New Roman" w:hAnsi="Times New Roman"/>
          <w:sz w:val="36"/>
        </w:rPr>
      </w:pPr>
      <w:r w:rsidRPr="00287805">
        <w:rPr>
          <w:rFonts w:ascii="Times New Roman" w:hAnsi="Times New Roman"/>
          <w:b/>
          <w:sz w:val="36"/>
        </w:rPr>
        <w:t>Income Tax (Bearer Debentures)</w:t>
      </w:r>
    </w:p>
    <w:p w:rsidR="00451FB0" w:rsidRPr="00287805" w:rsidRDefault="00953845" w:rsidP="00287805">
      <w:pPr>
        <w:spacing w:before="120" w:after="120" w:line="240" w:lineRule="auto"/>
        <w:jc w:val="center"/>
        <w:rPr>
          <w:rFonts w:ascii="Times New Roman" w:hAnsi="Times New Roman"/>
          <w:sz w:val="28"/>
        </w:rPr>
      </w:pPr>
      <w:r w:rsidRPr="00287805">
        <w:rPr>
          <w:rFonts w:ascii="Times New Roman" w:hAnsi="Times New Roman"/>
          <w:b/>
          <w:sz w:val="28"/>
        </w:rPr>
        <w:t>No. 55 of 1971</w:t>
      </w:r>
    </w:p>
    <w:p w:rsidR="00451FB0" w:rsidRPr="00287805" w:rsidRDefault="00451FB0" w:rsidP="00287805">
      <w:pPr>
        <w:spacing w:before="120" w:after="120" w:line="240" w:lineRule="auto"/>
        <w:jc w:val="center"/>
        <w:rPr>
          <w:rFonts w:ascii="Times New Roman" w:hAnsi="Times New Roman"/>
          <w:sz w:val="26"/>
        </w:rPr>
      </w:pPr>
      <w:r w:rsidRPr="00287805">
        <w:rPr>
          <w:rFonts w:ascii="Times New Roman" w:hAnsi="Times New Roman"/>
          <w:sz w:val="26"/>
        </w:rPr>
        <w:t>An Act to impose Income Tax upon Interest paid or credited by Companies in respect of certain Debentures.</w:t>
      </w:r>
    </w:p>
    <w:p w:rsidR="00451FB0" w:rsidRPr="00287805" w:rsidRDefault="00953845" w:rsidP="00287805">
      <w:pPr>
        <w:spacing w:before="120" w:after="120" w:line="240" w:lineRule="auto"/>
        <w:jc w:val="right"/>
        <w:rPr>
          <w:rFonts w:ascii="Times New Roman" w:hAnsi="Times New Roman"/>
          <w:sz w:val="26"/>
        </w:rPr>
      </w:pPr>
      <w:r w:rsidRPr="00287805">
        <w:rPr>
          <w:rFonts w:ascii="Times New Roman" w:hAnsi="Times New Roman"/>
          <w:sz w:val="26"/>
        </w:rPr>
        <w:t>[</w:t>
      </w:r>
      <w:r w:rsidRPr="00287805">
        <w:rPr>
          <w:rFonts w:ascii="Times New Roman" w:hAnsi="Times New Roman"/>
          <w:i/>
          <w:sz w:val="26"/>
        </w:rPr>
        <w:t>Assented to 25 May 1971</w:t>
      </w:r>
      <w:r w:rsidRPr="00287805">
        <w:rPr>
          <w:rFonts w:ascii="Times New Roman" w:hAnsi="Times New Roman"/>
          <w:sz w:val="26"/>
        </w:rPr>
        <w:t>]</w:t>
      </w:r>
    </w:p>
    <w:p w:rsidR="00451FB0" w:rsidRPr="002316D9" w:rsidRDefault="00451FB0" w:rsidP="00287805">
      <w:pPr>
        <w:spacing w:after="0" w:line="240" w:lineRule="auto"/>
        <w:jc w:val="both"/>
        <w:rPr>
          <w:rFonts w:ascii="Times New Roman" w:hAnsi="Times New Roman"/>
        </w:rPr>
      </w:pPr>
      <w:bookmarkStart w:id="0" w:name="_GoBack"/>
      <w:r w:rsidRPr="002316D9">
        <w:rPr>
          <w:rFonts w:ascii="Times New Roman" w:hAnsi="Times New Roman"/>
        </w:rPr>
        <w:t>BE it enacted by the Queen</w:t>
      </w:r>
      <w:r w:rsidR="00287805" w:rsidRPr="002316D9">
        <w:rPr>
          <w:rFonts w:ascii="Times New Roman" w:hAnsi="Times New Roman"/>
        </w:rPr>
        <w:t>’</w:t>
      </w:r>
      <w:r w:rsidRPr="002316D9">
        <w:rPr>
          <w:rFonts w:ascii="Times New Roman" w:hAnsi="Times New Roman"/>
        </w:rPr>
        <w:t>s Most Excellent Majesty, the Senate, and the House of Representatives of the Commonwealth of Australia, as follows:—</w:t>
      </w:r>
    </w:p>
    <w:bookmarkEnd w:id="0"/>
    <w:p w:rsidR="00451FB0" w:rsidRPr="00287805" w:rsidRDefault="00953845" w:rsidP="00287805">
      <w:pPr>
        <w:spacing w:before="120" w:after="60" w:line="240" w:lineRule="auto"/>
        <w:rPr>
          <w:rFonts w:ascii="Times New Roman" w:hAnsi="Times New Roman" w:cs="Times New Roman"/>
          <w:b/>
          <w:sz w:val="20"/>
        </w:rPr>
      </w:pPr>
      <w:r w:rsidRPr="00287805">
        <w:rPr>
          <w:rFonts w:ascii="Times New Roman" w:hAnsi="Times New Roman" w:cs="Times New Roman"/>
          <w:b/>
          <w:sz w:val="20"/>
        </w:rPr>
        <w:t>Short title.</w:t>
      </w:r>
    </w:p>
    <w:p w:rsidR="00451FB0" w:rsidRPr="00287805" w:rsidRDefault="00953845" w:rsidP="00287805">
      <w:pPr>
        <w:spacing w:after="0" w:line="240" w:lineRule="auto"/>
        <w:ind w:firstLine="432"/>
        <w:jc w:val="both"/>
        <w:rPr>
          <w:rFonts w:ascii="Times New Roman" w:hAnsi="Times New Roman"/>
        </w:rPr>
      </w:pPr>
      <w:r w:rsidRPr="00287805">
        <w:rPr>
          <w:rFonts w:ascii="Times New Roman" w:hAnsi="Times New Roman"/>
          <w:b/>
        </w:rPr>
        <w:t>1.</w:t>
      </w:r>
      <w:r w:rsidR="00287805">
        <w:rPr>
          <w:rFonts w:ascii="Times New Roman" w:hAnsi="Times New Roman"/>
          <w:b/>
        </w:rPr>
        <w:tab/>
      </w:r>
      <w:r w:rsidR="00451FB0" w:rsidRPr="00287805">
        <w:rPr>
          <w:rFonts w:ascii="Times New Roman" w:hAnsi="Times New Roman"/>
        </w:rPr>
        <w:t xml:space="preserve">This Act may be cited as the </w:t>
      </w:r>
      <w:r w:rsidRPr="00287805">
        <w:rPr>
          <w:rFonts w:ascii="Times New Roman" w:hAnsi="Times New Roman"/>
          <w:i/>
        </w:rPr>
        <w:t>Income Tax</w:t>
      </w:r>
      <w:r w:rsidR="00451FB0" w:rsidRPr="00287805">
        <w:rPr>
          <w:rFonts w:ascii="Times New Roman" w:hAnsi="Times New Roman"/>
        </w:rPr>
        <w:t xml:space="preserve"> (</w:t>
      </w:r>
      <w:r w:rsidRPr="00287805">
        <w:rPr>
          <w:rFonts w:ascii="Times New Roman" w:hAnsi="Times New Roman"/>
          <w:i/>
        </w:rPr>
        <w:t>Bearer Debentures</w:t>
      </w:r>
      <w:r w:rsidR="00451FB0" w:rsidRPr="00287805">
        <w:rPr>
          <w:rFonts w:ascii="Times New Roman" w:hAnsi="Times New Roman"/>
        </w:rPr>
        <w:t xml:space="preserve">) </w:t>
      </w:r>
      <w:r w:rsidRPr="00287805">
        <w:rPr>
          <w:rFonts w:ascii="Times New Roman" w:hAnsi="Times New Roman"/>
          <w:i/>
        </w:rPr>
        <w:t xml:space="preserve">Act </w:t>
      </w:r>
      <w:r w:rsidR="00451FB0" w:rsidRPr="00287805">
        <w:rPr>
          <w:rFonts w:ascii="Times New Roman" w:hAnsi="Times New Roman"/>
        </w:rPr>
        <w:t>1971.</w:t>
      </w:r>
    </w:p>
    <w:p w:rsidR="00451FB0" w:rsidRPr="00287805" w:rsidRDefault="00953845" w:rsidP="00287805">
      <w:pPr>
        <w:spacing w:before="120" w:after="60" w:line="240" w:lineRule="auto"/>
        <w:jc w:val="both"/>
        <w:rPr>
          <w:rFonts w:ascii="Times New Roman" w:hAnsi="Times New Roman" w:cs="Times New Roman"/>
          <w:b/>
          <w:sz w:val="20"/>
        </w:rPr>
      </w:pPr>
      <w:r w:rsidRPr="00287805">
        <w:rPr>
          <w:rFonts w:ascii="Times New Roman" w:hAnsi="Times New Roman" w:cs="Times New Roman"/>
          <w:b/>
          <w:sz w:val="20"/>
        </w:rPr>
        <w:t>Commencement.</w:t>
      </w:r>
    </w:p>
    <w:p w:rsidR="00451FB0" w:rsidRPr="00287805" w:rsidRDefault="00953845" w:rsidP="00287805">
      <w:pPr>
        <w:spacing w:after="0" w:line="240" w:lineRule="auto"/>
        <w:ind w:firstLine="432"/>
        <w:jc w:val="both"/>
        <w:rPr>
          <w:rFonts w:ascii="Times New Roman" w:hAnsi="Times New Roman"/>
        </w:rPr>
      </w:pPr>
      <w:r w:rsidRPr="00287805">
        <w:rPr>
          <w:rFonts w:ascii="Times New Roman" w:hAnsi="Times New Roman"/>
          <w:b/>
        </w:rPr>
        <w:t>2.</w:t>
      </w:r>
      <w:r w:rsidR="00287805">
        <w:rPr>
          <w:rFonts w:ascii="Times New Roman" w:hAnsi="Times New Roman"/>
          <w:b/>
        </w:rPr>
        <w:tab/>
      </w:r>
      <w:r w:rsidR="00451FB0" w:rsidRPr="00287805">
        <w:rPr>
          <w:rFonts w:ascii="Times New Roman" w:hAnsi="Times New Roman"/>
        </w:rPr>
        <w:t>This Act shall come into operation on the day on which it receives the Royal Assent.</w:t>
      </w:r>
    </w:p>
    <w:p w:rsidR="00451FB0" w:rsidRPr="00287805" w:rsidRDefault="00953845" w:rsidP="00287805">
      <w:pPr>
        <w:spacing w:before="120" w:after="60" w:line="240" w:lineRule="auto"/>
        <w:jc w:val="both"/>
        <w:rPr>
          <w:rFonts w:ascii="Times New Roman" w:hAnsi="Times New Roman" w:cs="Times New Roman"/>
          <w:b/>
          <w:sz w:val="20"/>
        </w:rPr>
      </w:pPr>
      <w:r w:rsidRPr="00287805">
        <w:rPr>
          <w:rFonts w:ascii="Times New Roman" w:hAnsi="Times New Roman" w:cs="Times New Roman"/>
          <w:b/>
          <w:sz w:val="20"/>
        </w:rPr>
        <w:t>Definition.</w:t>
      </w:r>
    </w:p>
    <w:p w:rsidR="00451FB0" w:rsidRPr="00287805" w:rsidRDefault="00953845" w:rsidP="00287805">
      <w:pPr>
        <w:spacing w:after="0" w:line="240" w:lineRule="auto"/>
        <w:ind w:firstLine="432"/>
        <w:jc w:val="both"/>
        <w:rPr>
          <w:rFonts w:ascii="Times New Roman" w:hAnsi="Times New Roman"/>
        </w:rPr>
      </w:pPr>
      <w:r w:rsidRPr="00287805">
        <w:rPr>
          <w:rFonts w:ascii="Times New Roman" w:hAnsi="Times New Roman"/>
          <w:b/>
          <w:smallCaps/>
        </w:rPr>
        <w:t>3.</w:t>
      </w:r>
      <w:r w:rsidR="00287805">
        <w:rPr>
          <w:rFonts w:ascii="Times New Roman" w:hAnsi="Times New Roman"/>
          <w:b/>
          <w:smallCaps/>
        </w:rPr>
        <w:tab/>
      </w:r>
      <w:r w:rsidR="00451FB0" w:rsidRPr="00287805">
        <w:rPr>
          <w:rFonts w:ascii="Times New Roman" w:hAnsi="Times New Roman"/>
        </w:rPr>
        <w:t xml:space="preserve">In this Act, </w:t>
      </w:r>
      <w:r w:rsidR="00287805">
        <w:rPr>
          <w:rFonts w:ascii="Times New Roman" w:hAnsi="Times New Roman"/>
        </w:rPr>
        <w:t>“</w:t>
      </w:r>
      <w:r w:rsidR="00451FB0" w:rsidRPr="00287805">
        <w:rPr>
          <w:rFonts w:ascii="Times New Roman" w:hAnsi="Times New Roman"/>
        </w:rPr>
        <w:t>the Assessment Act</w:t>
      </w:r>
      <w:r w:rsidR="00287805">
        <w:rPr>
          <w:rFonts w:ascii="Times New Roman" w:hAnsi="Times New Roman"/>
        </w:rPr>
        <w:t>”</w:t>
      </w:r>
      <w:r w:rsidR="00451FB0" w:rsidRPr="00287805">
        <w:rPr>
          <w:rFonts w:ascii="Times New Roman" w:hAnsi="Times New Roman"/>
        </w:rPr>
        <w:t xml:space="preserve"> means the </w:t>
      </w:r>
      <w:r w:rsidRPr="00287805">
        <w:rPr>
          <w:rFonts w:ascii="Times New Roman" w:hAnsi="Times New Roman"/>
          <w:i/>
        </w:rPr>
        <w:t xml:space="preserve">Income Tax Assessment Act </w:t>
      </w:r>
      <w:r w:rsidR="00451FB0" w:rsidRPr="00287805">
        <w:rPr>
          <w:rFonts w:ascii="Times New Roman" w:hAnsi="Times New Roman"/>
        </w:rPr>
        <w:t>1936</w:t>
      </w:r>
      <w:r w:rsidR="00287805">
        <w:rPr>
          <w:rFonts w:ascii="Times New Roman" w:hAnsi="Times New Roman"/>
        </w:rPr>
        <w:t>–</w:t>
      </w:r>
      <w:r w:rsidR="00451FB0" w:rsidRPr="00287805">
        <w:rPr>
          <w:rFonts w:ascii="Times New Roman" w:hAnsi="Times New Roman"/>
        </w:rPr>
        <w:t>1971.</w:t>
      </w:r>
    </w:p>
    <w:p w:rsidR="00451FB0" w:rsidRPr="00287805" w:rsidRDefault="00953845" w:rsidP="00287805">
      <w:pPr>
        <w:spacing w:before="120" w:after="60" w:line="240" w:lineRule="auto"/>
        <w:jc w:val="both"/>
        <w:rPr>
          <w:rFonts w:ascii="Times New Roman" w:hAnsi="Times New Roman" w:cs="Times New Roman"/>
          <w:b/>
          <w:sz w:val="20"/>
        </w:rPr>
      </w:pPr>
      <w:r w:rsidRPr="00287805">
        <w:rPr>
          <w:rFonts w:ascii="Times New Roman" w:hAnsi="Times New Roman" w:cs="Times New Roman"/>
          <w:b/>
          <w:sz w:val="20"/>
        </w:rPr>
        <w:t>Incorporation.</w:t>
      </w:r>
    </w:p>
    <w:p w:rsidR="00451FB0" w:rsidRDefault="00953845" w:rsidP="00287805">
      <w:pPr>
        <w:spacing w:after="0" w:line="240" w:lineRule="auto"/>
        <w:ind w:firstLine="432"/>
        <w:jc w:val="both"/>
        <w:rPr>
          <w:rFonts w:ascii="Times New Roman" w:hAnsi="Times New Roman"/>
        </w:rPr>
      </w:pPr>
      <w:r w:rsidRPr="00287805">
        <w:rPr>
          <w:rFonts w:ascii="Times New Roman" w:hAnsi="Times New Roman"/>
          <w:b/>
        </w:rPr>
        <w:t>4.</w:t>
      </w:r>
      <w:r w:rsidR="00287805">
        <w:rPr>
          <w:rFonts w:ascii="Times New Roman" w:hAnsi="Times New Roman"/>
          <w:b/>
        </w:rPr>
        <w:tab/>
      </w:r>
      <w:r w:rsidR="00451FB0" w:rsidRPr="00287805">
        <w:rPr>
          <w:rFonts w:ascii="Times New Roman" w:hAnsi="Times New Roman"/>
        </w:rPr>
        <w:t>The Assessment Act is incorporated and shall be read as one with this Act.</w:t>
      </w:r>
    </w:p>
    <w:p w:rsidR="00287805" w:rsidRDefault="00287805" w:rsidP="00287805">
      <w:pPr>
        <w:jc w:val="both"/>
        <w:rPr>
          <w:rFonts w:ascii="Times New Roman" w:hAnsi="Times New Roman"/>
        </w:rPr>
      </w:pPr>
      <w:r>
        <w:rPr>
          <w:rFonts w:ascii="Times New Roman" w:hAnsi="Times New Roman"/>
        </w:rPr>
        <w:br w:type="page"/>
      </w:r>
    </w:p>
    <w:p w:rsidR="00451FB0" w:rsidRPr="00287805" w:rsidRDefault="00953845" w:rsidP="00287805">
      <w:pPr>
        <w:spacing w:after="60" w:line="240" w:lineRule="auto"/>
        <w:rPr>
          <w:rFonts w:ascii="Times New Roman" w:hAnsi="Times New Roman" w:cs="Times New Roman"/>
          <w:b/>
          <w:sz w:val="20"/>
        </w:rPr>
      </w:pPr>
      <w:r w:rsidRPr="00287805">
        <w:rPr>
          <w:rFonts w:ascii="Times New Roman" w:hAnsi="Times New Roman" w:cs="Times New Roman"/>
          <w:b/>
          <w:sz w:val="20"/>
        </w:rPr>
        <w:lastRenderedPageBreak/>
        <w:t>Imposition of tax.</w:t>
      </w:r>
    </w:p>
    <w:p w:rsidR="00451FB0" w:rsidRPr="00287805" w:rsidRDefault="00953845" w:rsidP="00287805">
      <w:pPr>
        <w:spacing w:after="0" w:line="240" w:lineRule="auto"/>
        <w:ind w:firstLine="432"/>
        <w:rPr>
          <w:rFonts w:ascii="Times New Roman" w:hAnsi="Times New Roman"/>
        </w:rPr>
      </w:pPr>
      <w:r w:rsidRPr="00287805">
        <w:rPr>
          <w:rFonts w:ascii="Times New Roman" w:hAnsi="Times New Roman"/>
          <w:b/>
        </w:rPr>
        <w:t>5.</w:t>
      </w:r>
      <w:r w:rsidR="00287805">
        <w:rPr>
          <w:rFonts w:ascii="Times New Roman" w:hAnsi="Times New Roman"/>
          <w:b/>
        </w:rPr>
        <w:tab/>
      </w:r>
      <w:r w:rsidR="00451FB0" w:rsidRPr="00287805">
        <w:rPr>
          <w:rFonts w:ascii="Times New Roman" w:hAnsi="Times New Roman"/>
        </w:rPr>
        <w:t>The tax known as income tax, to the extent that it is payable in accordance with section 126 of the Assessment Act, is imposed, and shall be levied and paid, upon interest to which that section applies.</w:t>
      </w:r>
    </w:p>
    <w:p w:rsidR="00451FB0" w:rsidRPr="00287805" w:rsidRDefault="00953845" w:rsidP="00287805">
      <w:pPr>
        <w:spacing w:before="120" w:after="60" w:line="240" w:lineRule="auto"/>
        <w:rPr>
          <w:rFonts w:ascii="Times New Roman" w:hAnsi="Times New Roman" w:cs="Times New Roman"/>
          <w:b/>
          <w:sz w:val="20"/>
        </w:rPr>
      </w:pPr>
      <w:r w:rsidRPr="00287805">
        <w:rPr>
          <w:rFonts w:ascii="Times New Roman" w:hAnsi="Times New Roman" w:cs="Times New Roman"/>
          <w:b/>
          <w:sz w:val="20"/>
        </w:rPr>
        <w:t>Rate of tax.</w:t>
      </w:r>
    </w:p>
    <w:p w:rsidR="00451FB0" w:rsidRPr="00287805" w:rsidRDefault="00953845" w:rsidP="00287805">
      <w:pPr>
        <w:spacing w:after="0" w:line="240" w:lineRule="auto"/>
        <w:ind w:firstLine="432"/>
        <w:rPr>
          <w:rFonts w:ascii="Times New Roman" w:hAnsi="Times New Roman"/>
        </w:rPr>
      </w:pPr>
      <w:r w:rsidRPr="00287805">
        <w:rPr>
          <w:rFonts w:ascii="Times New Roman" w:hAnsi="Times New Roman"/>
          <w:b/>
        </w:rPr>
        <w:t>6.</w:t>
      </w:r>
      <w:r w:rsidR="00287805">
        <w:rPr>
          <w:rFonts w:ascii="Times New Roman" w:hAnsi="Times New Roman"/>
          <w:b/>
        </w:rPr>
        <w:tab/>
      </w:r>
      <w:r w:rsidR="00451FB0" w:rsidRPr="00287805">
        <w:rPr>
          <w:rFonts w:ascii="Times New Roman" w:hAnsi="Times New Roman"/>
        </w:rPr>
        <w:t>The rate of tax imposed by this Act upon an amount of interest is—</w:t>
      </w:r>
    </w:p>
    <w:p w:rsidR="00451FB0" w:rsidRPr="00287805" w:rsidRDefault="00451FB0" w:rsidP="00287805">
      <w:pPr>
        <w:spacing w:before="60" w:after="0" w:line="240" w:lineRule="auto"/>
        <w:ind w:left="1152" w:hanging="576"/>
        <w:jc w:val="both"/>
        <w:rPr>
          <w:rFonts w:ascii="Times New Roman" w:hAnsi="Times New Roman"/>
        </w:rPr>
      </w:pPr>
      <w:r w:rsidRPr="00287805">
        <w:rPr>
          <w:rFonts w:ascii="Times New Roman" w:hAnsi="Times New Roman"/>
        </w:rPr>
        <w:t>(</w:t>
      </w:r>
      <w:r w:rsidR="00953845" w:rsidRPr="00287805">
        <w:rPr>
          <w:rFonts w:ascii="Times New Roman" w:hAnsi="Times New Roman"/>
          <w:i/>
        </w:rPr>
        <w:t>a</w:t>
      </w:r>
      <w:r w:rsidRPr="00287805">
        <w:rPr>
          <w:rFonts w:ascii="Times New Roman" w:hAnsi="Times New Roman"/>
        </w:rPr>
        <w:t>) where section 128</w:t>
      </w:r>
      <w:r w:rsidR="00953845" w:rsidRPr="00287805">
        <w:rPr>
          <w:rFonts w:ascii="Times New Roman" w:hAnsi="Times New Roman"/>
          <w:smallCaps/>
        </w:rPr>
        <w:t xml:space="preserve">f </w:t>
      </w:r>
      <w:r w:rsidRPr="00287805">
        <w:rPr>
          <w:rFonts w:ascii="Times New Roman" w:hAnsi="Times New Roman"/>
        </w:rPr>
        <w:t>of the Assessment Act would apply to the interest if the Commissioner had issued a certificate under subsection (4.) of that section in respect of the relevant loan—ten per centum; or</w:t>
      </w:r>
    </w:p>
    <w:p w:rsidR="00451FB0" w:rsidRDefault="00451FB0" w:rsidP="00287805">
      <w:pPr>
        <w:spacing w:after="0" w:line="240" w:lineRule="auto"/>
        <w:ind w:left="1152" w:hanging="576"/>
        <w:jc w:val="both"/>
        <w:rPr>
          <w:rFonts w:ascii="Times New Roman" w:hAnsi="Times New Roman"/>
        </w:rPr>
      </w:pPr>
      <w:r w:rsidRPr="00287805">
        <w:rPr>
          <w:rFonts w:ascii="Times New Roman" w:hAnsi="Times New Roman"/>
        </w:rPr>
        <w:t>(</w:t>
      </w:r>
      <w:r w:rsidR="00953845" w:rsidRPr="00287805">
        <w:rPr>
          <w:rFonts w:ascii="Times New Roman" w:hAnsi="Times New Roman"/>
          <w:i/>
        </w:rPr>
        <w:t>b</w:t>
      </w:r>
      <w:r w:rsidRPr="00287805">
        <w:rPr>
          <w:rFonts w:ascii="Times New Roman" w:hAnsi="Times New Roman"/>
        </w:rPr>
        <w:t>) in any other case—the rate of tax that would be applicable under the law imposing income tax in respect of taxable income if that amount were a taxable income of Sixteen thousand seven hundred and eighty-six dollars derived by one individual in the year of income in which the amount of interest (less any deduction under sub-section (2.) of section 126 of the Assessment Act) is paid or credited and an assessment of tax on that taxable income were made on the day on which the payment or crediting occurs.</w:t>
      </w:r>
    </w:p>
    <w:p w:rsidR="0018490E" w:rsidRPr="00287805" w:rsidRDefault="0018490E" w:rsidP="0018490E">
      <w:pPr>
        <w:pBdr>
          <w:bottom w:val="thickThinSmallGap" w:sz="12" w:space="1" w:color="auto"/>
        </w:pBdr>
        <w:spacing w:before="400" w:after="0" w:line="240" w:lineRule="auto"/>
        <w:ind w:left="1152" w:hanging="576"/>
        <w:jc w:val="both"/>
        <w:rPr>
          <w:rFonts w:ascii="Times New Roman" w:hAnsi="Times New Roman"/>
        </w:rPr>
      </w:pPr>
    </w:p>
    <w:sectPr w:rsidR="0018490E" w:rsidRPr="00287805" w:rsidSect="00287805">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09" w:rsidRDefault="00537309" w:rsidP="00287805">
      <w:pPr>
        <w:spacing w:after="0" w:line="240" w:lineRule="auto"/>
      </w:pPr>
      <w:r>
        <w:separator/>
      </w:r>
    </w:p>
  </w:endnote>
  <w:endnote w:type="continuationSeparator" w:id="0">
    <w:p w:rsidR="00537309" w:rsidRDefault="00537309" w:rsidP="0028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09" w:rsidRDefault="00537309" w:rsidP="00287805">
      <w:pPr>
        <w:spacing w:after="0" w:line="240" w:lineRule="auto"/>
      </w:pPr>
      <w:r>
        <w:separator/>
      </w:r>
    </w:p>
  </w:footnote>
  <w:footnote w:type="continuationSeparator" w:id="0">
    <w:p w:rsidR="00537309" w:rsidRDefault="00537309" w:rsidP="00287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05" w:rsidRPr="00287805" w:rsidRDefault="00287805">
    <w:pPr>
      <w:pStyle w:val="Header"/>
      <w:rPr>
        <w:rFonts w:ascii="Times New Roman" w:hAnsi="Times New Roman"/>
        <w:sz w:val="20"/>
      </w:rPr>
    </w:pPr>
    <w:r w:rsidRPr="00287805">
      <w:rPr>
        <w:rFonts w:ascii="Times New Roman" w:hAnsi="Times New Roman"/>
        <w:sz w:val="20"/>
      </w:rPr>
      <w:t>1971</w:t>
    </w:r>
    <w:r w:rsidRPr="00287805">
      <w:rPr>
        <w:rFonts w:ascii="Times New Roman" w:hAnsi="Times New Roman"/>
        <w:sz w:val="20"/>
      </w:rPr>
      <w:ptab w:relativeTo="margin" w:alignment="center" w:leader="none"/>
    </w:r>
    <w:r w:rsidRPr="00287805">
      <w:rPr>
        <w:rFonts w:ascii="Times New Roman" w:hAnsi="Times New Roman"/>
        <w:i/>
        <w:sz w:val="20"/>
      </w:rPr>
      <w:t>Income Tax</w:t>
    </w:r>
    <w:r w:rsidRPr="00287805">
      <w:rPr>
        <w:rFonts w:ascii="Times New Roman" w:hAnsi="Times New Roman"/>
        <w:sz w:val="20"/>
      </w:rPr>
      <w:t xml:space="preserve"> (</w:t>
    </w:r>
    <w:r w:rsidRPr="00287805">
      <w:rPr>
        <w:rFonts w:ascii="Times New Roman" w:hAnsi="Times New Roman"/>
        <w:i/>
        <w:sz w:val="20"/>
      </w:rPr>
      <w:t>Bearer Debentures</w:t>
    </w:r>
    <w:r w:rsidRPr="00287805">
      <w:rPr>
        <w:rFonts w:ascii="Times New Roman" w:hAnsi="Times New Roman"/>
        <w:sz w:val="20"/>
      </w:rPr>
      <w:t>)</w:t>
    </w:r>
    <w:r w:rsidRPr="00287805">
      <w:rPr>
        <w:rFonts w:ascii="Times New Roman" w:hAnsi="Times New Roman"/>
        <w:sz w:val="20"/>
      </w:rPr>
      <w:ptab w:relativeTo="margin" w:alignment="right" w:leader="none"/>
    </w:r>
    <w:r w:rsidRPr="00287805">
      <w:rPr>
        <w:rFonts w:ascii="Times New Roman" w:hAnsi="Times New Roman"/>
        <w:sz w:val="20"/>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FB0"/>
    <w:rsid w:val="0018490E"/>
    <w:rsid w:val="002316D9"/>
    <w:rsid w:val="00287805"/>
    <w:rsid w:val="00451FB0"/>
    <w:rsid w:val="00512D96"/>
    <w:rsid w:val="00537309"/>
    <w:rsid w:val="00953845"/>
    <w:rsid w:val="009C16DD"/>
    <w:rsid w:val="00AB2253"/>
    <w:rsid w:val="00C2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75">
    <w:name w:val="Style575"/>
    <w:basedOn w:val="Normal"/>
    <w:rsid w:val="00451FB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51FB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51FB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51FB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51FB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51FB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51FB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51FB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451FB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451FB0"/>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51FB0"/>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451FB0"/>
    <w:rPr>
      <w:rFonts w:ascii="Times New Roman" w:eastAsia="Times New Roman" w:hAnsi="Times New Roman" w:cs="Times New Roman"/>
      <w:b/>
      <w:bCs/>
      <w:i w:val="0"/>
      <w:iCs w:val="0"/>
      <w:smallCaps w:val="0"/>
      <w:sz w:val="24"/>
      <w:szCs w:val="24"/>
    </w:rPr>
  </w:style>
  <w:style w:type="character" w:customStyle="1" w:styleId="CharStyle25">
    <w:name w:val="CharStyle25"/>
    <w:basedOn w:val="DefaultParagraphFont"/>
    <w:rsid w:val="00451FB0"/>
    <w:rPr>
      <w:rFonts w:ascii="Times New Roman" w:eastAsia="Times New Roman" w:hAnsi="Times New Roman" w:cs="Times New Roman"/>
      <w:b/>
      <w:bCs/>
      <w:i w:val="0"/>
      <w:iCs w:val="0"/>
      <w:smallCaps/>
      <w:sz w:val="20"/>
      <w:szCs w:val="20"/>
    </w:rPr>
  </w:style>
  <w:style w:type="character" w:customStyle="1" w:styleId="CharStyle45">
    <w:name w:val="CharStyle45"/>
    <w:basedOn w:val="DefaultParagraphFont"/>
    <w:rsid w:val="00451FB0"/>
    <w:rPr>
      <w:rFonts w:ascii="Times New Roman" w:eastAsia="Times New Roman" w:hAnsi="Times New Roman" w:cs="Times New Roman"/>
      <w:b w:val="0"/>
      <w:bCs w:val="0"/>
      <w:i/>
      <w:iCs/>
      <w:smallCaps w:val="0"/>
      <w:sz w:val="20"/>
      <w:szCs w:val="20"/>
    </w:rPr>
  </w:style>
  <w:style w:type="character" w:customStyle="1" w:styleId="CharStyle46">
    <w:name w:val="CharStyle46"/>
    <w:basedOn w:val="DefaultParagraphFont"/>
    <w:rsid w:val="00451FB0"/>
    <w:rPr>
      <w:rFonts w:ascii="Times New Roman" w:eastAsia="Times New Roman" w:hAnsi="Times New Roman" w:cs="Times New Roman"/>
      <w:b w:val="0"/>
      <w:bCs w:val="0"/>
      <w:i w:val="0"/>
      <w:iCs w:val="0"/>
      <w:smallCaps w:val="0"/>
      <w:sz w:val="20"/>
      <w:szCs w:val="20"/>
    </w:rPr>
  </w:style>
  <w:style w:type="character" w:customStyle="1" w:styleId="CharStyle60">
    <w:name w:val="CharStyle60"/>
    <w:basedOn w:val="DefaultParagraphFont"/>
    <w:rsid w:val="00451FB0"/>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451FB0"/>
    <w:rPr>
      <w:rFonts w:ascii="Times New Roman" w:eastAsia="Times New Roman" w:hAnsi="Times New Roman" w:cs="Times New Roman"/>
      <w:b/>
      <w:bCs/>
      <w:i w:val="0"/>
      <w:iCs w:val="0"/>
      <w:smallCaps w:val="0"/>
      <w:sz w:val="20"/>
      <w:szCs w:val="20"/>
    </w:rPr>
  </w:style>
  <w:style w:type="character" w:customStyle="1" w:styleId="CharStyle72">
    <w:name w:val="CharStyle72"/>
    <w:basedOn w:val="DefaultParagraphFont"/>
    <w:rsid w:val="00451FB0"/>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451FB0"/>
    <w:rPr>
      <w:rFonts w:ascii="Times New Roman" w:eastAsia="Times New Roman" w:hAnsi="Times New Roman" w:cs="Times New Roman"/>
      <w:b/>
      <w:bCs/>
      <w:i w:val="0"/>
      <w:iCs w:val="0"/>
      <w:smallCaps w:val="0"/>
      <w:spacing w:val="-10"/>
      <w:sz w:val="22"/>
      <w:szCs w:val="22"/>
    </w:rPr>
  </w:style>
  <w:style w:type="character" w:customStyle="1" w:styleId="CharStyle378">
    <w:name w:val="CharStyle378"/>
    <w:basedOn w:val="DefaultParagraphFont"/>
    <w:rsid w:val="00451FB0"/>
    <w:rPr>
      <w:rFonts w:ascii="Times New Roman" w:eastAsia="Times New Roman" w:hAnsi="Times New Roman" w:cs="Times New Roman"/>
      <w:b/>
      <w:bCs/>
      <w:i w:val="0"/>
      <w:iCs w:val="0"/>
      <w:smallCaps w:val="0"/>
      <w:sz w:val="48"/>
      <w:szCs w:val="48"/>
    </w:rPr>
  </w:style>
  <w:style w:type="paragraph" w:styleId="Header">
    <w:name w:val="header"/>
    <w:basedOn w:val="Normal"/>
    <w:link w:val="HeaderChar"/>
    <w:uiPriority w:val="99"/>
    <w:semiHidden/>
    <w:unhideWhenUsed/>
    <w:rsid w:val="002878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805"/>
  </w:style>
  <w:style w:type="paragraph" w:styleId="Footer">
    <w:name w:val="footer"/>
    <w:basedOn w:val="Normal"/>
    <w:link w:val="FooterChar"/>
    <w:uiPriority w:val="99"/>
    <w:semiHidden/>
    <w:unhideWhenUsed/>
    <w:rsid w:val="002878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805"/>
  </w:style>
  <w:style w:type="paragraph" w:styleId="BalloonText">
    <w:name w:val="Balloon Text"/>
    <w:basedOn w:val="Normal"/>
    <w:link w:val="BalloonTextChar"/>
    <w:uiPriority w:val="99"/>
    <w:semiHidden/>
    <w:unhideWhenUsed/>
    <w:rsid w:val="0028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cp:revision>
  <dcterms:created xsi:type="dcterms:W3CDTF">2017-05-10T04:17:00Z</dcterms:created>
  <dcterms:modified xsi:type="dcterms:W3CDTF">2019-03-18T22:06:00Z</dcterms:modified>
</cp:coreProperties>
</file>