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DE1" w:rsidRPr="0077262E" w:rsidRDefault="00772DE1" w:rsidP="0077262E">
      <w:pPr>
        <w:spacing w:after="0" w:line="240" w:lineRule="auto"/>
        <w:jc w:val="center"/>
        <w:rPr>
          <w:rFonts w:ascii="Times New Roman" w:hAnsi="Times New Roman" w:cs="Times New Roman"/>
          <w:b/>
          <w:sz w:val="36"/>
        </w:rPr>
      </w:pPr>
      <w:r w:rsidRPr="0077262E">
        <w:rPr>
          <w:rFonts w:ascii="Times New Roman" w:hAnsi="Times New Roman" w:cs="Times New Roman"/>
          <w:b/>
          <w:sz w:val="36"/>
        </w:rPr>
        <w:t>Salarie</w:t>
      </w:r>
      <w:r w:rsidR="001A44C1">
        <w:rPr>
          <w:rFonts w:ascii="Times New Roman" w:hAnsi="Times New Roman" w:cs="Times New Roman"/>
          <w:b/>
          <w:sz w:val="36"/>
        </w:rPr>
        <w:t>s</w:t>
      </w:r>
    </w:p>
    <w:p w:rsidR="00772DE1" w:rsidRPr="0077262E" w:rsidRDefault="00883EA9" w:rsidP="0077262E">
      <w:pPr>
        <w:spacing w:before="120" w:after="120" w:line="240" w:lineRule="auto"/>
        <w:jc w:val="center"/>
        <w:rPr>
          <w:rFonts w:ascii="Times New Roman" w:hAnsi="Times New Roman" w:cs="Times New Roman"/>
          <w:sz w:val="28"/>
        </w:rPr>
      </w:pPr>
      <w:r w:rsidRPr="0077262E">
        <w:rPr>
          <w:rFonts w:ascii="Times New Roman" w:hAnsi="Times New Roman" w:cs="Times New Roman"/>
          <w:b/>
          <w:sz w:val="28"/>
        </w:rPr>
        <w:t>No. 22 of 1971</w:t>
      </w:r>
    </w:p>
    <w:p w:rsidR="00772DE1" w:rsidRPr="0077262E" w:rsidRDefault="00772DE1" w:rsidP="0077262E">
      <w:pPr>
        <w:spacing w:before="120" w:after="120" w:line="240" w:lineRule="auto"/>
        <w:jc w:val="center"/>
        <w:rPr>
          <w:rFonts w:ascii="Times New Roman" w:hAnsi="Times New Roman" w:cs="Times New Roman"/>
          <w:sz w:val="26"/>
        </w:rPr>
      </w:pPr>
      <w:r w:rsidRPr="0077262E">
        <w:rPr>
          <w:rFonts w:ascii="Times New Roman" w:hAnsi="Times New Roman" w:cs="Times New Roman"/>
          <w:sz w:val="26"/>
        </w:rPr>
        <w:t>An Act relating to the Salaries payable to the Holders of certain Offices.</w:t>
      </w:r>
    </w:p>
    <w:p w:rsidR="00772DE1" w:rsidRPr="0077262E" w:rsidRDefault="00772DE1" w:rsidP="0077262E">
      <w:pPr>
        <w:spacing w:before="120" w:after="120" w:line="240" w:lineRule="auto"/>
        <w:jc w:val="right"/>
        <w:rPr>
          <w:rFonts w:ascii="Times New Roman" w:hAnsi="Times New Roman" w:cs="Times New Roman"/>
          <w:sz w:val="26"/>
        </w:rPr>
      </w:pPr>
      <w:r w:rsidRPr="0077262E">
        <w:rPr>
          <w:rFonts w:ascii="Times New Roman" w:hAnsi="Times New Roman" w:cs="Times New Roman"/>
          <w:sz w:val="26"/>
        </w:rPr>
        <w:t>[</w:t>
      </w:r>
      <w:r w:rsidR="00883EA9" w:rsidRPr="0077262E">
        <w:rPr>
          <w:rFonts w:ascii="Times New Roman" w:hAnsi="Times New Roman" w:cs="Times New Roman"/>
          <w:i/>
          <w:sz w:val="26"/>
        </w:rPr>
        <w:t>Assented to 4 May 1971</w:t>
      </w:r>
      <w:r w:rsidRPr="0077262E">
        <w:rPr>
          <w:rFonts w:ascii="Times New Roman" w:hAnsi="Times New Roman" w:cs="Times New Roman"/>
          <w:sz w:val="26"/>
        </w:rPr>
        <w:t>]</w:t>
      </w:r>
    </w:p>
    <w:p w:rsidR="00772DE1" w:rsidRPr="00F764AA" w:rsidRDefault="00772DE1" w:rsidP="0077262E">
      <w:pPr>
        <w:spacing w:after="0" w:line="240" w:lineRule="auto"/>
        <w:jc w:val="both"/>
        <w:rPr>
          <w:rFonts w:ascii="Times New Roman" w:hAnsi="Times New Roman" w:cs="Times New Roman"/>
        </w:rPr>
      </w:pPr>
      <w:r w:rsidRPr="00F764AA">
        <w:rPr>
          <w:rFonts w:ascii="Times New Roman" w:hAnsi="Times New Roman" w:cs="Times New Roman"/>
        </w:rPr>
        <w:t>BE it enacted by the Queen</w:t>
      </w:r>
      <w:r w:rsidR="00883EA9" w:rsidRPr="00F764AA">
        <w:rPr>
          <w:rFonts w:ascii="Times New Roman" w:hAnsi="Times New Roman" w:cs="Times New Roman"/>
        </w:rPr>
        <w:t>’</w:t>
      </w:r>
      <w:r w:rsidRPr="00F764AA">
        <w:rPr>
          <w:rFonts w:ascii="Times New Roman" w:hAnsi="Times New Roman" w:cs="Times New Roman"/>
        </w:rPr>
        <w:t>s Most Excellent Majesty, the Senate, and the House of Representatives of the Commonwealth of Australia, as follows:—</w:t>
      </w:r>
    </w:p>
    <w:p w:rsidR="00772DE1" w:rsidRPr="00752365" w:rsidRDefault="00883EA9" w:rsidP="00752365">
      <w:pPr>
        <w:spacing w:before="120" w:after="60" w:line="240" w:lineRule="auto"/>
        <w:jc w:val="both"/>
        <w:rPr>
          <w:rFonts w:ascii="Times New Roman" w:hAnsi="Times New Roman" w:cs="Times New Roman"/>
          <w:b/>
          <w:sz w:val="20"/>
        </w:rPr>
      </w:pPr>
      <w:r w:rsidRPr="00752365">
        <w:rPr>
          <w:rFonts w:ascii="Times New Roman" w:hAnsi="Times New Roman" w:cs="Times New Roman"/>
          <w:b/>
          <w:sz w:val="20"/>
        </w:rPr>
        <w:t>Short title.</w:t>
      </w:r>
    </w:p>
    <w:p w:rsidR="00772DE1" w:rsidRPr="0077262E" w:rsidRDefault="00883EA9" w:rsidP="0077262E">
      <w:pPr>
        <w:spacing w:after="0" w:line="240" w:lineRule="auto"/>
        <w:ind w:firstLine="432"/>
        <w:jc w:val="both"/>
        <w:rPr>
          <w:rFonts w:ascii="Times New Roman" w:hAnsi="Times New Roman" w:cs="Times New Roman"/>
        </w:rPr>
      </w:pPr>
      <w:r w:rsidRPr="0077262E">
        <w:rPr>
          <w:rFonts w:ascii="Times New Roman" w:hAnsi="Times New Roman" w:cs="Times New Roman"/>
          <w:b/>
        </w:rPr>
        <w:t>1.</w:t>
      </w:r>
      <w:r w:rsidR="00413331" w:rsidRPr="0077262E">
        <w:rPr>
          <w:rFonts w:ascii="Times New Roman" w:hAnsi="Times New Roman" w:cs="Times New Roman"/>
        </w:rPr>
        <w:tab/>
      </w:r>
      <w:r w:rsidR="00772DE1" w:rsidRPr="0077262E">
        <w:rPr>
          <w:rFonts w:ascii="Times New Roman" w:hAnsi="Times New Roman" w:cs="Times New Roman"/>
        </w:rPr>
        <w:t xml:space="preserve">This Act may be cited as the </w:t>
      </w:r>
      <w:r w:rsidRPr="0077262E">
        <w:rPr>
          <w:rFonts w:ascii="Times New Roman" w:hAnsi="Times New Roman" w:cs="Times New Roman"/>
          <w:i/>
        </w:rPr>
        <w:t xml:space="preserve">Salaries Act </w:t>
      </w:r>
      <w:r w:rsidR="00772DE1" w:rsidRPr="0077262E">
        <w:rPr>
          <w:rFonts w:ascii="Times New Roman" w:hAnsi="Times New Roman" w:cs="Times New Roman"/>
        </w:rPr>
        <w:t>1971.</w:t>
      </w:r>
    </w:p>
    <w:p w:rsidR="00772DE1" w:rsidRPr="00752365" w:rsidRDefault="00883EA9" w:rsidP="00752365">
      <w:pPr>
        <w:spacing w:before="120" w:after="60" w:line="240" w:lineRule="auto"/>
        <w:jc w:val="both"/>
        <w:rPr>
          <w:rFonts w:ascii="Times New Roman" w:hAnsi="Times New Roman" w:cs="Times New Roman"/>
          <w:b/>
          <w:sz w:val="20"/>
        </w:rPr>
      </w:pPr>
      <w:r w:rsidRPr="00752365">
        <w:rPr>
          <w:rFonts w:ascii="Times New Roman" w:hAnsi="Times New Roman" w:cs="Times New Roman"/>
          <w:b/>
          <w:sz w:val="20"/>
        </w:rPr>
        <w:t>Commencement.</w:t>
      </w:r>
    </w:p>
    <w:p w:rsidR="00772DE1" w:rsidRPr="0077262E" w:rsidRDefault="00883EA9" w:rsidP="0077262E">
      <w:pPr>
        <w:spacing w:after="0" w:line="240" w:lineRule="auto"/>
        <w:ind w:firstLine="432"/>
        <w:jc w:val="both"/>
        <w:rPr>
          <w:rFonts w:ascii="Times New Roman" w:hAnsi="Times New Roman" w:cs="Times New Roman"/>
        </w:rPr>
      </w:pPr>
      <w:r w:rsidRPr="0077262E">
        <w:rPr>
          <w:rFonts w:ascii="Times New Roman" w:hAnsi="Times New Roman" w:cs="Times New Roman"/>
          <w:b/>
        </w:rPr>
        <w:t>2.</w:t>
      </w:r>
      <w:r w:rsidR="00413331" w:rsidRPr="0077262E">
        <w:rPr>
          <w:rFonts w:ascii="Times New Roman" w:hAnsi="Times New Roman" w:cs="Times New Roman"/>
        </w:rPr>
        <w:tab/>
      </w:r>
      <w:bookmarkStart w:id="0" w:name="_GoBack"/>
      <w:r w:rsidR="00772DE1" w:rsidRPr="0077262E">
        <w:rPr>
          <w:rFonts w:ascii="Times New Roman" w:hAnsi="Times New Roman" w:cs="Times New Roman"/>
        </w:rPr>
        <w:t>This Act shall be deemed to have come into operation on the fourteenth day of January, One thousand nine hundred and seventy-one.</w:t>
      </w:r>
      <w:bookmarkEnd w:id="0"/>
    </w:p>
    <w:p w:rsidR="00772DE1" w:rsidRPr="00752365" w:rsidRDefault="00883EA9" w:rsidP="00752365">
      <w:pPr>
        <w:spacing w:before="120" w:after="60" w:line="240" w:lineRule="auto"/>
        <w:jc w:val="both"/>
        <w:rPr>
          <w:rFonts w:ascii="Times New Roman" w:hAnsi="Times New Roman" w:cs="Times New Roman"/>
          <w:b/>
          <w:sz w:val="20"/>
        </w:rPr>
      </w:pPr>
      <w:r w:rsidRPr="00752365">
        <w:rPr>
          <w:rFonts w:ascii="Times New Roman" w:hAnsi="Times New Roman" w:cs="Times New Roman"/>
          <w:b/>
          <w:sz w:val="20"/>
        </w:rPr>
        <w:t>Amendment of certain Acts.</w:t>
      </w:r>
    </w:p>
    <w:p w:rsidR="00772DE1" w:rsidRPr="0077262E" w:rsidRDefault="00883EA9" w:rsidP="00752365">
      <w:pPr>
        <w:tabs>
          <w:tab w:val="left" w:pos="810"/>
        </w:tabs>
        <w:spacing w:after="0" w:line="240" w:lineRule="auto"/>
        <w:ind w:firstLine="432"/>
        <w:jc w:val="both"/>
        <w:rPr>
          <w:rFonts w:ascii="Times New Roman" w:hAnsi="Times New Roman" w:cs="Times New Roman"/>
        </w:rPr>
      </w:pPr>
      <w:r w:rsidRPr="0077262E">
        <w:rPr>
          <w:rFonts w:ascii="Times New Roman" w:hAnsi="Times New Roman" w:cs="Times New Roman"/>
          <w:b/>
        </w:rPr>
        <w:t>3.</w:t>
      </w:r>
      <w:r w:rsidR="00413331" w:rsidRPr="0077262E">
        <w:rPr>
          <w:rFonts w:ascii="Times New Roman" w:hAnsi="Times New Roman" w:cs="Times New Roman"/>
        </w:rPr>
        <w:tab/>
      </w:r>
      <w:r w:rsidR="00772DE1" w:rsidRPr="0077262E">
        <w:rPr>
          <w:rFonts w:ascii="Times New Roman" w:hAnsi="Times New Roman" w:cs="Times New Roman"/>
        </w:rPr>
        <w:t>The Acts specified in the first column of the First Schedule to this Act (being Acts containing provisions relating to the salaries payable to the holders of the offices respectively specified in the second column of that Schedule)</w:t>
      </w:r>
      <w:r w:rsidR="00413331" w:rsidRPr="0077262E">
        <w:rPr>
          <w:rFonts w:ascii="Times New Roman" w:hAnsi="Times New Roman" w:cs="Times New Roman"/>
        </w:rPr>
        <w:t xml:space="preserve"> </w:t>
      </w:r>
      <w:r w:rsidR="00772DE1" w:rsidRPr="0077262E">
        <w:rPr>
          <w:rFonts w:ascii="Times New Roman" w:hAnsi="Times New Roman" w:cs="Times New Roman"/>
        </w:rPr>
        <w:t>are amended as respectively specified in the third column of that Schedule.</w:t>
      </w:r>
    </w:p>
    <w:p w:rsidR="00772DE1" w:rsidRPr="002C4AB8" w:rsidRDefault="00883EA9" w:rsidP="002C4AB8">
      <w:pPr>
        <w:spacing w:before="120" w:after="60" w:line="240" w:lineRule="auto"/>
        <w:jc w:val="both"/>
        <w:rPr>
          <w:rFonts w:ascii="Times New Roman" w:hAnsi="Times New Roman" w:cs="Times New Roman"/>
          <w:b/>
          <w:sz w:val="20"/>
        </w:rPr>
      </w:pPr>
      <w:r w:rsidRPr="002C4AB8">
        <w:rPr>
          <w:rFonts w:ascii="Times New Roman" w:hAnsi="Times New Roman" w:cs="Times New Roman"/>
          <w:b/>
          <w:sz w:val="20"/>
        </w:rPr>
        <w:t>Citation of Acts.</w:t>
      </w:r>
    </w:p>
    <w:p w:rsidR="00772DE1" w:rsidRPr="0077262E" w:rsidRDefault="00883EA9" w:rsidP="0077262E">
      <w:pPr>
        <w:spacing w:after="0" w:line="240" w:lineRule="auto"/>
        <w:ind w:firstLine="432"/>
        <w:jc w:val="both"/>
        <w:rPr>
          <w:rFonts w:ascii="Times New Roman" w:hAnsi="Times New Roman" w:cs="Times New Roman"/>
        </w:rPr>
      </w:pPr>
      <w:r w:rsidRPr="0077262E">
        <w:rPr>
          <w:rFonts w:ascii="Times New Roman" w:hAnsi="Times New Roman" w:cs="Times New Roman"/>
          <w:b/>
        </w:rPr>
        <w:t>4.</w:t>
      </w:r>
      <w:r w:rsidR="00413331" w:rsidRPr="0077262E">
        <w:rPr>
          <w:rFonts w:ascii="Times New Roman" w:hAnsi="Times New Roman" w:cs="Times New Roman"/>
        </w:rPr>
        <w:tab/>
      </w:r>
      <w:r w:rsidR="00772DE1" w:rsidRPr="0077262E">
        <w:rPr>
          <w:rFonts w:ascii="Times New Roman" w:hAnsi="Times New Roman" w:cs="Times New Roman"/>
        </w:rPr>
        <w:t>An Act specified in the first column of the Second Schedule to this Act, as amended by this Act, may be cited in the manner specified in the second column of that Schedule opposite to the reference to that Act in the first column.</w:t>
      </w:r>
    </w:p>
    <w:p w:rsidR="00772DE1" w:rsidRPr="0077262E" w:rsidRDefault="0026648C" w:rsidP="0077262E">
      <w:pPr>
        <w:spacing w:after="0" w:line="240" w:lineRule="auto"/>
        <w:jc w:val="both"/>
        <w:rPr>
          <w:rFonts w:ascii="Times New Roman" w:hAnsi="Times New Roman" w:cs="Times New Roman"/>
        </w:rPr>
      </w:pPr>
      <w:r w:rsidRPr="0077262E">
        <w:rPr>
          <w:rFonts w:ascii="Times New Roman" w:hAnsi="Times New Roman" w:cs="Times New Roman"/>
        </w:rPr>
        <w:br w:type="page"/>
      </w:r>
    </w:p>
    <w:p w:rsidR="00772DE1" w:rsidRPr="0077262E" w:rsidRDefault="00772DE1" w:rsidP="0077262E">
      <w:pPr>
        <w:spacing w:before="60" w:after="60" w:line="240" w:lineRule="auto"/>
        <w:jc w:val="center"/>
        <w:rPr>
          <w:rFonts w:ascii="Times New Roman" w:hAnsi="Times New Roman" w:cs="Times New Roman"/>
          <w:sz w:val="24"/>
        </w:rPr>
      </w:pPr>
      <w:r w:rsidRPr="0077262E">
        <w:rPr>
          <w:rFonts w:ascii="Times New Roman" w:hAnsi="Times New Roman" w:cs="Times New Roman"/>
          <w:sz w:val="24"/>
        </w:rPr>
        <w:lastRenderedPageBreak/>
        <w:t>THE SCHEDULES</w:t>
      </w:r>
    </w:p>
    <w:p w:rsidR="00413331" w:rsidRPr="0077262E" w:rsidRDefault="00413331" w:rsidP="0077262E">
      <w:pPr>
        <w:spacing w:before="60" w:after="60" w:line="240" w:lineRule="auto"/>
        <w:jc w:val="center"/>
        <w:rPr>
          <w:rFonts w:ascii="Times New Roman" w:hAnsi="Times New Roman" w:cs="Times New Roman"/>
          <w:sz w:val="24"/>
        </w:rPr>
      </w:pPr>
      <w:r w:rsidRPr="0077262E">
        <w:rPr>
          <w:rFonts w:ascii="Times New Roman" w:hAnsi="Times New Roman" w:cs="Times New Roman"/>
        </w:rPr>
        <w:t>——</w:t>
      </w:r>
    </w:p>
    <w:p w:rsidR="00772DE1" w:rsidRPr="002363A2" w:rsidRDefault="00772DE1" w:rsidP="002363A2">
      <w:pPr>
        <w:tabs>
          <w:tab w:val="left" w:pos="7920"/>
        </w:tabs>
        <w:spacing w:before="60" w:after="60" w:line="240" w:lineRule="auto"/>
        <w:ind w:firstLine="3690"/>
        <w:jc w:val="both"/>
        <w:rPr>
          <w:rFonts w:ascii="Times New Roman" w:hAnsi="Times New Roman" w:cs="Times New Roman"/>
        </w:rPr>
      </w:pPr>
      <w:r w:rsidRPr="0077262E">
        <w:rPr>
          <w:rFonts w:ascii="Times New Roman" w:hAnsi="Times New Roman" w:cs="Times New Roman"/>
        </w:rPr>
        <w:t>FIRST SCHEDULE</w:t>
      </w:r>
      <w:r w:rsidR="00413331" w:rsidRPr="0077262E">
        <w:rPr>
          <w:rFonts w:ascii="Times New Roman" w:hAnsi="Times New Roman" w:cs="Times New Roman"/>
        </w:rPr>
        <w:tab/>
      </w:r>
      <w:r w:rsidR="00883EA9" w:rsidRPr="002363A2">
        <w:rPr>
          <w:rFonts w:ascii="Times New Roman" w:hAnsi="Times New Roman" w:cs="Times New Roman"/>
        </w:rPr>
        <w:t>Section 3.</w:t>
      </w:r>
    </w:p>
    <w:tbl>
      <w:tblPr>
        <w:tblW w:w="5000" w:type="pct"/>
        <w:tblCellMar>
          <w:left w:w="40" w:type="dxa"/>
          <w:right w:w="40" w:type="dxa"/>
        </w:tblCellMar>
        <w:tblLook w:val="0000" w:firstRow="0" w:lastRow="0" w:firstColumn="0" w:lastColumn="0" w:noHBand="0" w:noVBand="0"/>
      </w:tblPr>
      <w:tblGrid>
        <w:gridCol w:w="2575"/>
        <w:gridCol w:w="2561"/>
        <w:gridCol w:w="3973"/>
      </w:tblGrid>
      <w:tr w:rsidR="00772DE1" w:rsidRPr="0077262E" w:rsidTr="00413331">
        <w:trPr>
          <w:trHeight w:val="20"/>
        </w:trPr>
        <w:tc>
          <w:tcPr>
            <w:tcW w:w="1413" w:type="pct"/>
            <w:tcBorders>
              <w:top w:val="single" w:sz="6" w:space="0" w:color="auto"/>
              <w:righ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First Column</w:t>
            </w:r>
          </w:p>
        </w:tc>
        <w:tc>
          <w:tcPr>
            <w:tcW w:w="1406" w:type="pct"/>
            <w:tcBorders>
              <w:top w:val="single" w:sz="6" w:space="0" w:color="auto"/>
              <w:left w:val="single" w:sz="6" w:space="0" w:color="auto"/>
              <w:righ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Second Column</w:t>
            </w:r>
          </w:p>
        </w:tc>
        <w:tc>
          <w:tcPr>
            <w:tcW w:w="2181" w:type="pct"/>
            <w:tcBorders>
              <w:top w:val="single" w:sz="6" w:space="0" w:color="auto"/>
              <w:lef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Third Column</w:t>
            </w:r>
          </w:p>
        </w:tc>
      </w:tr>
      <w:tr w:rsidR="00772DE1" w:rsidRPr="0077262E" w:rsidTr="00413331">
        <w:trPr>
          <w:trHeight w:val="20"/>
        </w:trPr>
        <w:tc>
          <w:tcPr>
            <w:tcW w:w="1413" w:type="pct"/>
            <w:tcBorders>
              <w:bottom w:val="single" w:sz="6" w:space="0" w:color="auto"/>
              <w:righ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Acts amended</w:t>
            </w:r>
          </w:p>
        </w:tc>
        <w:tc>
          <w:tcPr>
            <w:tcW w:w="1406" w:type="pct"/>
            <w:tcBorders>
              <w:left w:val="single" w:sz="6" w:space="0" w:color="auto"/>
              <w:bottom w:val="single" w:sz="6" w:space="0" w:color="auto"/>
              <w:righ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Offices</w:t>
            </w:r>
          </w:p>
        </w:tc>
        <w:tc>
          <w:tcPr>
            <w:tcW w:w="2181" w:type="pct"/>
            <w:tcBorders>
              <w:left w:val="single" w:sz="6" w:space="0" w:color="auto"/>
              <w:bottom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Amendments</w:t>
            </w:r>
          </w:p>
        </w:tc>
      </w:tr>
      <w:tr w:rsidR="00772DE1" w:rsidRPr="0077262E" w:rsidTr="00413331">
        <w:trPr>
          <w:trHeight w:val="20"/>
        </w:trPr>
        <w:tc>
          <w:tcPr>
            <w:tcW w:w="1413" w:type="pct"/>
            <w:tcBorders>
              <w:top w:val="single" w:sz="6" w:space="0" w:color="auto"/>
              <w:right w:val="single" w:sz="6" w:space="0" w:color="auto"/>
            </w:tcBorders>
          </w:tcPr>
          <w:p w:rsidR="00772DE1" w:rsidRPr="0077262E" w:rsidRDefault="00883EA9" w:rsidP="00114EE7">
            <w:pPr>
              <w:spacing w:before="120"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Export Payments Insurance Corporation Act </w:t>
            </w:r>
            <w:r w:rsidR="00772DE1" w:rsidRPr="0077262E">
              <w:rPr>
                <w:rFonts w:ascii="Times New Roman" w:hAnsi="Times New Roman" w:cs="Times New Roman"/>
              </w:rPr>
              <w:t>1956—1970</w:t>
            </w:r>
          </w:p>
        </w:tc>
        <w:tc>
          <w:tcPr>
            <w:tcW w:w="1406" w:type="pct"/>
            <w:tcBorders>
              <w:top w:val="single" w:sz="6" w:space="0" w:color="auto"/>
              <w:left w:val="single" w:sz="6" w:space="0" w:color="auto"/>
              <w:right w:val="single" w:sz="6" w:space="0" w:color="auto"/>
            </w:tcBorders>
          </w:tcPr>
          <w:p w:rsidR="00772DE1" w:rsidRPr="0077262E" w:rsidRDefault="00772DE1"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rPr>
              <w:t>Commissioner</w:t>
            </w:r>
            <w:r w:rsidR="0026648C" w:rsidRPr="0077262E">
              <w:rPr>
                <w:rFonts w:ascii="Times New Roman" w:hAnsi="Times New Roman" w:cs="Times New Roman"/>
              </w:rPr>
              <w:t xml:space="preserve"> </w:t>
            </w:r>
            <w:r w:rsidRPr="0077262E">
              <w:rPr>
                <w:rFonts w:ascii="Times New Roman" w:hAnsi="Times New Roman" w:cs="Times New Roman"/>
              </w:rPr>
              <w:t>constituting the Export Payments Insurance Corporation</w:t>
            </w:r>
          </w:p>
        </w:tc>
        <w:tc>
          <w:tcPr>
            <w:tcW w:w="2181" w:type="pct"/>
            <w:tcBorders>
              <w:top w:val="single" w:sz="6" w:space="0" w:color="auto"/>
              <w:left w:val="single" w:sz="6" w:space="0" w:color="auto"/>
            </w:tcBorders>
          </w:tcPr>
          <w:p w:rsidR="00772DE1" w:rsidRPr="0077262E" w:rsidRDefault="00772DE1" w:rsidP="0077262E">
            <w:pPr>
              <w:spacing w:before="120" w:after="0" w:line="240" w:lineRule="auto"/>
              <w:jc w:val="both"/>
              <w:rPr>
                <w:rFonts w:ascii="Times New Roman" w:hAnsi="Times New Roman" w:cs="Times New Roman"/>
              </w:rPr>
            </w:pPr>
            <w:r w:rsidRPr="0077262E">
              <w:rPr>
                <w:rFonts w:ascii="Times New Roman" w:hAnsi="Times New Roman" w:cs="Times New Roman"/>
              </w:rPr>
              <w:t>Section 7—</w:t>
            </w:r>
          </w:p>
          <w:p w:rsidR="00772DE1" w:rsidRPr="0077262E" w:rsidRDefault="00772DE1" w:rsidP="0077262E">
            <w:pPr>
              <w:spacing w:after="0" w:line="240" w:lineRule="auto"/>
              <w:ind w:left="576" w:hanging="288"/>
              <w:jc w:val="both"/>
              <w:rPr>
                <w:rFonts w:ascii="Times New Roman" w:hAnsi="Times New Roman" w:cs="Times New Roman"/>
              </w:rPr>
            </w:pPr>
            <w:r w:rsidRPr="0077262E">
              <w:rPr>
                <w:rFonts w:ascii="Times New Roman" w:hAnsi="Times New Roman" w:cs="Times New Roman"/>
              </w:rPr>
              <w:t xml:space="preserve">Omit from sub-section (4.) </w:t>
            </w:r>
            <w:r w:rsidR="00883EA9" w:rsidRPr="0077262E">
              <w:rPr>
                <w:rFonts w:ascii="Times New Roman" w:hAnsi="Times New Roman" w:cs="Times New Roman"/>
              </w:rPr>
              <w:t>“</w:t>
            </w:r>
            <w:r w:rsidRPr="0077262E">
              <w:rPr>
                <w:rFonts w:ascii="Times New Roman" w:hAnsi="Times New Roman" w:cs="Times New Roman"/>
              </w:rPr>
              <w:t>Sixteen thousand nine hundred and thirty-one</w:t>
            </w:r>
            <w:r w:rsidR="00883EA9" w:rsidRPr="0077262E">
              <w:rPr>
                <w:rFonts w:ascii="Times New Roman" w:hAnsi="Times New Roman" w:cs="Times New Roman"/>
              </w:rPr>
              <w:t>”</w:t>
            </w:r>
            <w:r w:rsidRPr="0077262E">
              <w:rPr>
                <w:rFonts w:ascii="Times New Roman" w:hAnsi="Times New Roman" w:cs="Times New Roman"/>
              </w:rPr>
              <w:t xml:space="preserve">, insert </w:t>
            </w:r>
            <w:r w:rsidR="00883EA9" w:rsidRPr="0077262E">
              <w:rPr>
                <w:rFonts w:ascii="Times New Roman" w:hAnsi="Times New Roman" w:cs="Times New Roman"/>
              </w:rPr>
              <w:t>“</w:t>
            </w:r>
            <w:r w:rsidRPr="0077262E">
              <w:rPr>
                <w:rFonts w:ascii="Times New Roman" w:hAnsi="Times New Roman" w:cs="Times New Roman"/>
              </w:rPr>
              <w:t>Seventeen thousand nine hundred and forty-seven</w:t>
            </w:r>
            <w:r w:rsidR="00883EA9" w:rsidRPr="0077262E">
              <w:rPr>
                <w:rFonts w:ascii="Times New Roman" w:hAnsi="Times New Roman" w:cs="Times New Roman"/>
              </w:rPr>
              <w:t>”</w:t>
            </w:r>
            <w:r w:rsidRPr="0077262E">
              <w:rPr>
                <w:rFonts w:ascii="Times New Roman" w:hAnsi="Times New Roman" w:cs="Times New Roman"/>
              </w:rPr>
              <w:t>.</w:t>
            </w:r>
          </w:p>
        </w:tc>
      </w:tr>
      <w:tr w:rsidR="00772DE1" w:rsidRPr="0077262E" w:rsidTr="00413331">
        <w:trPr>
          <w:trHeight w:val="20"/>
        </w:trPr>
        <w:tc>
          <w:tcPr>
            <w:tcW w:w="1413" w:type="pct"/>
            <w:tcBorders>
              <w:right w:val="single" w:sz="6" w:space="0" w:color="auto"/>
            </w:tcBorders>
          </w:tcPr>
          <w:p w:rsidR="00772DE1" w:rsidRPr="0077262E" w:rsidRDefault="00772DE1" w:rsidP="0077262E">
            <w:pPr>
              <w:spacing w:before="120" w:after="0" w:line="240" w:lineRule="auto"/>
              <w:ind w:left="288" w:hanging="288"/>
              <w:jc w:val="both"/>
              <w:rPr>
                <w:rFonts w:ascii="Times New Roman" w:hAnsi="Times New Roman" w:cs="Times New Roman"/>
              </w:rPr>
            </w:pPr>
          </w:p>
        </w:tc>
        <w:tc>
          <w:tcPr>
            <w:tcW w:w="1406" w:type="pct"/>
            <w:tcBorders>
              <w:left w:val="single" w:sz="6" w:space="0" w:color="auto"/>
              <w:right w:val="single" w:sz="6" w:space="0" w:color="auto"/>
            </w:tcBorders>
          </w:tcPr>
          <w:p w:rsidR="00772DE1" w:rsidRPr="0077262E" w:rsidRDefault="00772DE1"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rPr>
              <w:t>Acting Commissioner of the Export Payments Insurance Corporation</w:t>
            </w:r>
          </w:p>
        </w:tc>
        <w:tc>
          <w:tcPr>
            <w:tcW w:w="2181" w:type="pct"/>
            <w:tcBorders>
              <w:left w:val="single" w:sz="6" w:space="0" w:color="auto"/>
            </w:tcBorders>
          </w:tcPr>
          <w:p w:rsidR="00772DE1" w:rsidRPr="0077262E" w:rsidRDefault="00772DE1" w:rsidP="0077262E">
            <w:pPr>
              <w:spacing w:before="120" w:after="0" w:line="240" w:lineRule="auto"/>
              <w:jc w:val="both"/>
              <w:rPr>
                <w:rFonts w:ascii="Times New Roman" w:hAnsi="Times New Roman" w:cs="Times New Roman"/>
              </w:rPr>
            </w:pPr>
            <w:r w:rsidRPr="0077262E">
              <w:rPr>
                <w:rFonts w:ascii="Times New Roman" w:hAnsi="Times New Roman" w:cs="Times New Roman"/>
              </w:rPr>
              <w:t>Section 10—</w:t>
            </w:r>
          </w:p>
          <w:p w:rsidR="00772DE1" w:rsidRPr="0077262E" w:rsidRDefault="00772DE1" w:rsidP="0077262E">
            <w:pPr>
              <w:spacing w:after="0" w:line="240" w:lineRule="auto"/>
              <w:ind w:left="576" w:hanging="288"/>
              <w:jc w:val="both"/>
              <w:rPr>
                <w:rFonts w:ascii="Times New Roman" w:hAnsi="Times New Roman" w:cs="Times New Roman"/>
              </w:rPr>
            </w:pPr>
            <w:r w:rsidRPr="0077262E">
              <w:rPr>
                <w:rFonts w:ascii="Times New Roman" w:hAnsi="Times New Roman" w:cs="Times New Roman"/>
              </w:rPr>
              <w:t xml:space="preserve">Omit from sub-section (5.) </w:t>
            </w:r>
            <w:r w:rsidR="00883EA9" w:rsidRPr="0077262E">
              <w:rPr>
                <w:rFonts w:ascii="Times New Roman" w:hAnsi="Times New Roman" w:cs="Times New Roman"/>
              </w:rPr>
              <w:t>“</w:t>
            </w:r>
            <w:r w:rsidRPr="0077262E">
              <w:rPr>
                <w:rFonts w:ascii="Times New Roman" w:hAnsi="Times New Roman" w:cs="Times New Roman"/>
              </w:rPr>
              <w:t>Sixteen thousand nine hundred and thirty-one</w:t>
            </w:r>
            <w:r w:rsidR="00883EA9" w:rsidRPr="0077262E">
              <w:rPr>
                <w:rFonts w:ascii="Times New Roman" w:hAnsi="Times New Roman" w:cs="Times New Roman"/>
              </w:rPr>
              <w:t>”</w:t>
            </w:r>
            <w:r w:rsidRPr="0077262E">
              <w:rPr>
                <w:rFonts w:ascii="Times New Roman" w:hAnsi="Times New Roman" w:cs="Times New Roman"/>
              </w:rPr>
              <w:t xml:space="preserve">, insert </w:t>
            </w:r>
            <w:r w:rsidR="00883EA9" w:rsidRPr="0077262E">
              <w:rPr>
                <w:rFonts w:ascii="Times New Roman" w:hAnsi="Times New Roman" w:cs="Times New Roman"/>
              </w:rPr>
              <w:t>“</w:t>
            </w:r>
            <w:r w:rsidRPr="0077262E">
              <w:rPr>
                <w:rFonts w:ascii="Times New Roman" w:hAnsi="Times New Roman" w:cs="Times New Roman"/>
              </w:rPr>
              <w:t>Seventeen thousand nine hundred and forty-seven</w:t>
            </w:r>
            <w:r w:rsidR="00883EA9" w:rsidRPr="0077262E">
              <w:rPr>
                <w:rFonts w:ascii="Times New Roman" w:hAnsi="Times New Roman" w:cs="Times New Roman"/>
              </w:rPr>
              <w:t>”</w:t>
            </w:r>
            <w:r w:rsidRPr="0077262E">
              <w:rPr>
                <w:rFonts w:ascii="Times New Roman" w:hAnsi="Times New Roman" w:cs="Times New Roman"/>
              </w:rPr>
              <w:t>.</w:t>
            </w:r>
          </w:p>
        </w:tc>
      </w:tr>
      <w:tr w:rsidR="00772DE1" w:rsidRPr="0077262E" w:rsidTr="00413331">
        <w:trPr>
          <w:trHeight w:val="20"/>
        </w:trPr>
        <w:tc>
          <w:tcPr>
            <w:tcW w:w="1413" w:type="pct"/>
            <w:tcBorders>
              <w:right w:val="single" w:sz="6" w:space="0" w:color="auto"/>
            </w:tcBorders>
          </w:tcPr>
          <w:p w:rsidR="00772DE1" w:rsidRPr="0077262E" w:rsidRDefault="00883EA9"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Metric Conversion Act </w:t>
            </w:r>
            <w:r w:rsidR="00772DE1" w:rsidRPr="0077262E">
              <w:rPr>
                <w:rFonts w:ascii="Times New Roman" w:hAnsi="Times New Roman" w:cs="Times New Roman"/>
              </w:rPr>
              <w:t>1970</w:t>
            </w:r>
          </w:p>
        </w:tc>
        <w:tc>
          <w:tcPr>
            <w:tcW w:w="1406" w:type="pct"/>
            <w:tcBorders>
              <w:left w:val="single" w:sz="6" w:space="0" w:color="auto"/>
              <w:right w:val="single" w:sz="6" w:space="0" w:color="auto"/>
            </w:tcBorders>
          </w:tcPr>
          <w:p w:rsidR="00772DE1" w:rsidRPr="0077262E" w:rsidRDefault="00772DE1"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rPr>
              <w:t>Executive Member of the Metric Conversion Board</w:t>
            </w:r>
          </w:p>
        </w:tc>
        <w:tc>
          <w:tcPr>
            <w:tcW w:w="2181" w:type="pct"/>
            <w:tcBorders>
              <w:left w:val="single" w:sz="6" w:space="0" w:color="auto"/>
            </w:tcBorders>
          </w:tcPr>
          <w:p w:rsidR="00772DE1" w:rsidRPr="0077262E" w:rsidRDefault="00772DE1" w:rsidP="0077262E">
            <w:pPr>
              <w:spacing w:before="120" w:after="0" w:line="240" w:lineRule="auto"/>
              <w:jc w:val="both"/>
              <w:rPr>
                <w:rFonts w:ascii="Times New Roman" w:hAnsi="Times New Roman" w:cs="Times New Roman"/>
              </w:rPr>
            </w:pPr>
            <w:r w:rsidRPr="0077262E">
              <w:rPr>
                <w:rFonts w:ascii="Times New Roman" w:hAnsi="Times New Roman" w:cs="Times New Roman"/>
              </w:rPr>
              <w:t>Section 12—</w:t>
            </w:r>
          </w:p>
          <w:p w:rsidR="00772DE1" w:rsidRPr="0077262E" w:rsidRDefault="00772DE1" w:rsidP="0077262E">
            <w:pPr>
              <w:spacing w:after="0" w:line="240" w:lineRule="auto"/>
              <w:ind w:left="288"/>
              <w:jc w:val="both"/>
              <w:rPr>
                <w:rFonts w:ascii="Times New Roman" w:hAnsi="Times New Roman" w:cs="Times New Roman"/>
              </w:rPr>
            </w:pPr>
            <w:r w:rsidRPr="0077262E">
              <w:rPr>
                <w:rFonts w:ascii="Times New Roman" w:hAnsi="Times New Roman" w:cs="Times New Roman"/>
              </w:rPr>
              <w:t>Omit sub-section (1.), insert:—</w:t>
            </w:r>
          </w:p>
          <w:p w:rsidR="00772DE1" w:rsidRPr="0077262E" w:rsidRDefault="00883EA9" w:rsidP="0077262E">
            <w:pPr>
              <w:spacing w:after="0" w:line="240" w:lineRule="auto"/>
              <w:ind w:left="432" w:firstLine="288"/>
              <w:jc w:val="both"/>
              <w:rPr>
                <w:rFonts w:ascii="Times New Roman" w:hAnsi="Times New Roman" w:cs="Times New Roman"/>
              </w:rPr>
            </w:pPr>
            <w:r w:rsidRPr="0077262E">
              <w:rPr>
                <w:rFonts w:ascii="Times New Roman" w:hAnsi="Times New Roman" w:cs="Times New Roman"/>
              </w:rPr>
              <w:t>“</w:t>
            </w:r>
            <w:r w:rsidR="00772DE1" w:rsidRPr="0077262E">
              <w:rPr>
                <w:rFonts w:ascii="Times New Roman" w:hAnsi="Times New Roman" w:cs="Times New Roman"/>
              </w:rPr>
              <w:t>(1.) Subject to the next succeeding sub-section, the members shall be paid such remuneration as the Parliament provides.</w:t>
            </w:r>
          </w:p>
          <w:p w:rsidR="00772DE1" w:rsidRPr="0077262E" w:rsidRDefault="00883EA9" w:rsidP="0077262E">
            <w:pPr>
              <w:spacing w:after="0" w:line="240" w:lineRule="auto"/>
              <w:ind w:left="432" w:firstLine="288"/>
              <w:jc w:val="both"/>
              <w:rPr>
                <w:rFonts w:ascii="Times New Roman" w:hAnsi="Times New Roman" w:cs="Times New Roman"/>
              </w:rPr>
            </w:pPr>
            <w:r w:rsidRPr="0077262E">
              <w:rPr>
                <w:rFonts w:ascii="Times New Roman" w:hAnsi="Times New Roman" w:cs="Times New Roman"/>
              </w:rPr>
              <w:t>“</w:t>
            </w:r>
            <w:r w:rsidR="00772DE1" w:rsidRPr="0077262E">
              <w:rPr>
                <w:rFonts w:ascii="Times New Roman" w:hAnsi="Times New Roman" w:cs="Times New Roman"/>
              </w:rPr>
              <w:t>(1</w:t>
            </w:r>
            <w:r w:rsidRPr="0077262E">
              <w:rPr>
                <w:rFonts w:ascii="Times New Roman" w:hAnsi="Times New Roman" w:cs="Times New Roman"/>
                <w:smallCaps/>
              </w:rPr>
              <w:t>a</w:t>
            </w:r>
            <w:r w:rsidR="00772DE1" w:rsidRPr="0077262E">
              <w:rPr>
                <w:rFonts w:ascii="Times New Roman" w:hAnsi="Times New Roman" w:cs="Times New Roman"/>
              </w:rPr>
              <w:t>.) The</w:t>
            </w:r>
            <w:r w:rsidR="0026648C" w:rsidRPr="0077262E">
              <w:rPr>
                <w:rFonts w:ascii="Times New Roman" w:hAnsi="Times New Roman" w:cs="Times New Roman"/>
              </w:rPr>
              <w:t xml:space="preserve"> </w:t>
            </w:r>
            <w:r w:rsidR="00772DE1" w:rsidRPr="0077262E">
              <w:rPr>
                <w:rFonts w:ascii="Times New Roman" w:hAnsi="Times New Roman" w:cs="Times New Roman"/>
              </w:rPr>
              <w:t>Executive</w:t>
            </w:r>
            <w:r w:rsidR="0026648C" w:rsidRPr="0077262E">
              <w:rPr>
                <w:rFonts w:ascii="Times New Roman" w:hAnsi="Times New Roman" w:cs="Times New Roman"/>
              </w:rPr>
              <w:t xml:space="preserve"> </w:t>
            </w:r>
            <w:r w:rsidR="00772DE1" w:rsidRPr="0077262E">
              <w:rPr>
                <w:rFonts w:ascii="Times New Roman" w:hAnsi="Times New Roman" w:cs="Times New Roman"/>
              </w:rPr>
              <w:t>Member, being a full time member of the Board, shall be paid salary at the rate of Thirteen</w:t>
            </w:r>
            <w:r w:rsidR="0026648C" w:rsidRPr="0077262E">
              <w:rPr>
                <w:rFonts w:ascii="Times New Roman" w:hAnsi="Times New Roman" w:cs="Times New Roman"/>
              </w:rPr>
              <w:t xml:space="preserve"> </w:t>
            </w:r>
            <w:r w:rsidR="00772DE1" w:rsidRPr="0077262E">
              <w:rPr>
                <w:rFonts w:ascii="Times New Roman" w:hAnsi="Times New Roman" w:cs="Times New Roman"/>
              </w:rPr>
              <w:t>thousand eight hundred and twenty dollars a year.</w:t>
            </w:r>
            <w:r w:rsidRPr="0077262E">
              <w:rPr>
                <w:rFonts w:ascii="Times New Roman" w:hAnsi="Times New Roman" w:cs="Times New Roman"/>
              </w:rPr>
              <w:t>”</w:t>
            </w:r>
            <w:r w:rsidR="00772DE1" w:rsidRPr="0077262E">
              <w:rPr>
                <w:rFonts w:ascii="Times New Roman" w:hAnsi="Times New Roman" w:cs="Times New Roman"/>
              </w:rPr>
              <w:t>.</w:t>
            </w:r>
          </w:p>
        </w:tc>
      </w:tr>
      <w:tr w:rsidR="00772DE1" w:rsidRPr="0077262E" w:rsidTr="00413331">
        <w:trPr>
          <w:trHeight w:val="20"/>
        </w:trPr>
        <w:tc>
          <w:tcPr>
            <w:tcW w:w="1413" w:type="pct"/>
            <w:tcBorders>
              <w:right w:val="single" w:sz="6" w:space="0" w:color="auto"/>
            </w:tcBorders>
          </w:tcPr>
          <w:p w:rsidR="00772DE1" w:rsidRPr="0077262E" w:rsidRDefault="00883EA9"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Parliamentary Counsel Act </w:t>
            </w:r>
            <w:r w:rsidR="00772DE1" w:rsidRPr="0077262E">
              <w:rPr>
                <w:rFonts w:ascii="Times New Roman" w:hAnsi="Times New Roman" w:cs="Times New Roman"/>
              </w:rPr>
              <w:t>1970</w:t>
            </w:r>
          </w:p>
        </w:tc>
        <w:tc>
          <w:tcPr>
            <w:tcW w:w="1406" w:type="pct"/>
            <w:tcBorders>
              <w:left w:val="single" w:sz="6" w:space="0" w:color="auto"/>
              <w:right w:val="single" w:sz="6" w:space="0" w:color="auto"/>
            </w:tcBorders>
          </w:tcPr>
          <w:p w:rsidR="00772DE1" w:rsidRPr="0077262E" w:rsidRDefault="00772DE1"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rPr>
              <w:t>Second Parliamentary Counsel</w:t>
            </w:r>
          </w:p>
        </w:tc>
        <w:tc>
          <w:tcPr>
            <w:tcW w:w="2181" w:type="pct"/>
            <w:tcBorders>
              <w:left w:val="single" w:sz="6" w:space="0" w:color="auto"/>
            </w:tcBorders>
          </w:tcPr>
          <w:p w:rsidR="00772DE1" w:rsidRPr="0077262E" w:rsidRDefault="00772DE1" w:rsidP="0077262E">
            <w:pPr>
              <w:spacing w:before="120" w:after="0" w:line="240" w:lineRule="auto"/>
              <w:jc w:val="both"/>
              <w:rPr>
                <w:rFonts w:ascii="Times New Roman" w:hAnsi="Times New Roman" w:cs="Times New Roman"/>
              </w:rPr>
            </w:pPr>
            <w:r w:rsidRPr="0077262E">
              <w:rPr>
                <w:rFonts w:ascii="Times New Roman" w:hAnsi="Times New Roman" w:cs="Times New Roman"/>
              </w:rPr>
              <w:t>Section 6—</w:t>
            </w:r>
          </w:p>
          <w:p w:rsidR="00772DE1" w:rsidRPr="0077262E" w:rsidRDefault="00772DE1" w:rsidP="0077262E">
            <w:pPr>
              <w:spacing w:after="0" w:line="240" w:lineRule="auto"/>
              <w:ind w:left="576" w:hanging="288"/>
              <w:jc w:val="both"/>
              <w:rPr>
                <w:rFonts w:ascii="Times New Roman" w:hAnsi="Times New Roman" w:cs="Times New Roman"/>
              </w:rPr>
            </w:pPr>
            <w:r w:rsidRPr="0077262E">
              <w:rPr>
                <w:rFonts w:ascii="Times New Roman" w:hAnsi="Times New Roman" w:cs="Times New Roman"/>
              </w:rPr>
              <w:t>Omit sub-section (1.), insert:—</w:t>
            </w:r>
          </w:p>
          <w:p w:rsidR="00772DE1" w:rsidRPr="0077262E" w:rsidRDefault="00883EA9" w:rsidP="0077262E">
            <w:pPr>
              <w:spacing w:after="0" w:line="240" w:lineRule="auto"/>
              <w:ind w:left="432" w:firstLine="288"/>
              <w:jc w:val="both"/>
              <w:rPr>
                <w:rFonts w:ascii="Times New Roman" w:hAnsi="Times New Roman" w:cs="Times New Roman"/>
              </w:rPr>
            </w:pPr>
            <w:r w:rsidRPr="0077262E">
              <w:rPr>
                <w:rFonts w:ascii="Times New Roman" w:hAnsi="Times New Roman" w:cs="Times New Roman"/>
              </w:rPr>
              <w:t>“</w:t>
            </w:r>
            <w:r w:rsidR="00772DE1" w:rsidRPr="0077262E">
              <w:rPr>
                <w:rFonts w:ascii="Times New Roman" w:hAnsi="Times New Roman" w:cs="Times New Roman"/>
              </w:rPr>
              <w:t>(1.) The</w:t>
            </w:r>
            <w:r w:rsidR="0026648C" w:rsidRPr="0077262E">
              <w:rPr>
                <w:rFonts w:ascii="Times New Roman" w:hAnsi="Times New Roman" w:cs="Times New Roman"/>
              </w:rPr>
              <w:t xml:space="preserve"> </w:t>
            </w:r>
            <w:r w:rsidR="00772DE1" w:rsidRPr="0077262E">
              <w:rPr>
                <w:rFonts w:ascii="Times New Roman" w:hAnsi="Times New Roman" w:cs="Times New Roman"/>
              </w:rPr>
              <w:t>First</w:t>
            </w:r>
            <w:r w:rsidR="0026648C" w:rsidRPr="0077262E">
              <w:rPr>
                <w:rFonts w:ascii="Times New Roman" w:hAnsi="Times New Roman" w:cs="Times New Roman"/>
              </w:rPr>
              <w:t xml:space="preserve"> </w:t>
            </w:r>
            <w:r w:rsidR="00772DE1" w:rsidRPr="0077262E">
              <w:rPr>
                <w:rFonts w:ascii="Times New Roman" w:hAnsi="Times New Roman" w:cs="Times New Roman"/>
              </w:rPr>
              <w:t>Parliamentary Counsel shall be paid such salary, and such annual allowance (if any), as the Parliament provides.</w:t>
            </w:r>
          </w:p>
          <w:p w:rsidR="00772DE1" w:rsidRPr="0077262E" w:rsidRDefault="00883EA9" w:rsidP="0077262E">
            <w:pPr>
              <w:spacing w:after="0" w:line="240" w:lineRule="auto"/>
              <w:ind w:left="432" w:firstLine="288"/>
              <w:jc w:val="both"/>
              <w:rPr>
                <w:rFonts w:ascii="Times New Roman" w:hAnsi="Times New Roman" w:cs="Times New Roman"/>
              </w:rPr>
            </w:pPr>
            <w:r w:rsidRPr="0077262E">
              <w:rPr>
                <w:rFonts w:ascii="Times New Roman" w:hAnsi="Times New Roman" w:cs="Times New Roman"/>
              </w:rPr>
              <w:t>“</w:t>
            </w:r>
            <w:r w:rsidR="00772DE1" w:rsidRPr="0077262E">
              <w:rPr>
                <w:rFonts w:ascii="Times New Roman" w:hAnsi="Times New Roman" w:cs="Times New Roman"/>
              </w:rPr>
              <w:t>(1</w:t>
            </w:r>
            <w:r w:rsidRPr="0077262E">
              <w:rPr>
                <w:rFonts w:ascii="Times New Roman" w:hAnsi="Times New Roman" w:cs="Times New Roman"/>
                <w:smallCaps/>
              </w:rPr>
              <w:t>a</w:t>
            </w:r>
            <w:r w:rsidR="00772DE1" w:rsidRPr="0077262E">
              <w:rPr>
                <w:rFonts w:ascii="Times New Roman" w:hAnsi="Times New Roman" w:cs="Times New Roman"/>
              </w:rPr>
              <w:t>.) Each</w:t>
            </w:r>
            <w:r w:rsidR="0026648C" w:rsidRPr="0077262E">
              <w:rPr>
                <w:rFonts w:ascii="Times New Roman" w:hAnsi="Times New Roman" w:cs="Times New Roman"/>
              </w:rPr>
              <w:t xml:space="preserve"> </w:t>
            </w:r>
            <w:r w:rsidR="00772DE1" w:rsidRPr="0077262E">
              <w:rPr>
                <w:rFonts w:ascii="Times New Roman" w:hAnsi="Times New Roman" w:cs="Times New Roman"/>
              </w:rPr>
              <w:t>Second</w:t>
            </w:r>
            <w:r w:rsidR="0026648C" w:rsidRPr="0077262E">
              <w:rPr>
                <w:rFonts w:ascii="Times New Roman" w:hAnsi="Times New Roman" w:cs="Times New Roman"/>
              </w:rPr>
              <w:t xml:space="preserve"> </w:t>
            </w:r>
            <w:r w:rsidR="00772DE1" w:rsidRPr="0077262E">
              <w:rPr>
                <w:rFonts w:ascii="Times New Roman" w:hAnsi="Times New Roman" w:cs="Times New Roman"/>
              </w:rPr>
              <w:t>Parliamentary</w:t>
            </w:r>
            <w:r w:rsidR="0026648C" w:rsidRPr="0077262E">
              <w:rPr>
                <w:rFonts w:ascii="Times New Roman" w:hAnsi="Times New Roman" w:cs="Times New Roman"/>
              </w:rPr>
              <w:t xml:space="preserve"> </w:t>
            </w:r>
            <w:r w:rsidR="00772DE1" w:rsidRPr="0077262E">
              <w:rPr>
                <w:rFonts w:ascii="Times New Roman" w:hAnsi="Times New Roman" w:cs="Times New Roman"/>
              </w:rPr>
              <w:t>Counsel</w:t>
            </w:r>
            <w:r w:rsidR="0026648C" w:rsidRPr="0077262E">
              <w:rPr>
                <w:rFonts w:ascii="Times New Roman" w:hAnsi="Times New Roman" w:cs="Times New Roman"/>
              </w:rPr>
              <w:t xml:space="preserve"> </w:t>
            </w:r>
            <w:r w:rsidR="00772DE1" w:rsidRPr="0077262E">
              <w:rPr>
                <w:rFonts w:ascii="Times New Roman" w:hAnsi="Times New Roman" w:cs="Times New Roman"/>
              </w:rPr>
              <w:t>shall</w:t>
            </w:r>
            <w:r w:rsidR="0026648C" w:rsidRPr="0077262E">
              <w:rPr>
                <w:rFonts w:ascii="Times New Roman" w:hAnsi="Times New Roman" w:cs="Times New Roman"/>
              </w:rPr>
              <w:t xml:space="preserve"> </w:t>
            </w:r>
            <w:r w:rsidR="00772DE1" w:rsidRPr="0077262E">
              <w:rPr>
                <w:rFonts w:ascii="Times New Roman" w:hAnsi="Times New Roman" w:cs="Times New Roman"/>
              </w:rPr>
              <w:t>be</w:t>
            </w:r>
            <w:r w:rsidR="0026648C" w:rsidRPr="0077262E">
              <w:rPr>
                <w:rFonts w:ascii="Times New Roman" w:hAnsi="Times New Roman" w:cs="Times New Roman"/>
              </w:rPr>
              <w:t xml:space="preserve"> </w:t>
            </w:r>
            <w:r w:rsidR="00772DE1" w:rsidRPr="0077262E">
              <w:rPr>
                <w:rFonts w:ascii="Times New Roman" w:hAnsi="Times New Roman" w:cs="Times New Roman"/>
              </w:rPr>
              <w:t>paid salary</w:t>
            </w:r>
            <w:r w:rsidR="0026648C" w:rsidRPr="0077262E">
              <w:rPr>
                <w:rFonts w:ascii="Times New Roman" w:hAnsi="Times New Roman" w:cs="Times New Roman"/>
              </w:rPr>
              <w:t xml:space="preserve"> </w:t>
            </w:r>
            <w:r w:rsidR="00772DE1" w:rsidRPr="0077262E">
              <w:rPr>
                <w:rFonts w:ascii="Times New Roman" w:hAnsi="Times New Roman" w:cs="Times New Roman"/>
              </w:rPr>
              <w:t>at</w:t>
            </w:r>
            <w:r w:rsidR="0026648C" w:rsidRPr="0077262E">
              <w:rPr>
                <w:rFonts w:ascii="Times New Roman" w:hAnsi="Times New Roman" w:cs="Times New Roman"/>
              </w:rPr>
              <w:t xml:space="preserve"> </w:t>
            </w:r>
            <w:r w:rsidR="00772DE1" w:rsidRPr="0077262E">
              <w:rPr>
                <w:rFonts w:ascii="Times New Roman" w:hAnsi="Times New Roman" w:cs="Times New Roman"/>
              </w:rPr>
              <w:t>the</w:t>
            </w:r>
            <w:r w:rsidR="0026648C" w:rsidRPr="0077262E">
              <w:rPr>
                <w:rFonts w:ascii="Times New Roman" w:hAnsi="Times New Roman" w:cs="Times New Roman"/>
              </w:rPr>
              <w:t xml:space="preserve"> </w:t>
            </w:r>
            <w:r w:rsidR="00772DE1" w:rsidRPr="0077262E">
              <w:rPr>
                <w:rFonts w:ascii="Times New Roman" w:hAnsi="Times New Roman" w:cs="Times New Roman"/>
              </w:rPr>
              <w:t>rate</w:t>
            </w:r>
            <w:r w:rsidR="0026648C" w:rsidRPr="0077262E">
              <w:rPr>
                <w:rFonts w:ascii="Times New Roman" w:hAnsi="Times New Roman" w:cs="Times New Roman"/>
              </w:rPr>
              <w:t xml:space="preserve"> </w:t>
            </w:r>
            <w:r w:rsidR="00772DE1" w:rsidRPr="0077262E">
              <w:rPr>
                <w:rFonts w:ascii="Times New Roman" w:hAnsi="Times New Roman" w:cs="Times New Roman"/>
              </w:rPr>
              <w:t>of Nineteen thousand six hundred and ten dollars a year and such annual allowance (if any) as the Parliament provides.</w:t>
            </w:r>
            <w:r w:rsidRPr="0077262E">
              <w:rPr>
                <w:rFonts w:ascii="Times New Roman" w:hAnsi="Times New Roman" w:cs="Times New Roman"/>
              </w:rPr>
              <w:t>”</w:t>
            </w:r>
            <w:r w:rsidR="00772DE1" w:rsidRPr="0077262E">
              <w:rPr>
                <w:rFonts w:ascii="Times New Roman" w:hAnsi="Times New Roman" w:cs="Times New Roman"/>
              </w:rPr>
              <w:t>.</w:t>
            </w:r>
          </w:p>
        </w:tc>
      </w:tr>
      <w:tr w:rsidR="00772DE1" w:rsidRPr="0077262E" w:rsidTr="00413331">
        <w:trPr>
          <w:trHeight w:val="20"/>
        </w:trPr>
        <w:tc>
          <w:tcPr>
            <w:tcW w:w="1413" w:type="pct"/>
            <w:tcBorders>
              <w:right w:val="single" w:sz="6" w:space="0" w:color="auto"/>
            </w:tcBorders>
          </w:tcPr>
          <w:p w:rsidR="00772DE1" w:rsidRPr="0077262E" w:rsidRDefault="00883EA9"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Snowy Mountains Engineering Corporation Acts </w:t>
            </w:r>
            <w:r w:rsidR="00772DE1" w:rsidRPr="0077262E">
              <w:rPr>
                <w:rFonts w:ascii="Times New Roman" w:hAnsi="Times New Roman" w:cs="Times New Roman"/>
              </w:rPr>
              <w:t>1970</w:t>
            </w:r>
          </w:p>
        </w:tc>
        <w:tc>
          <w:tcPr>
            <w:tcW w:w="1406" w:type="pct"/>
            <w:tcBorders>
              <w:left w:val="single" w:sz="6" w:space="0" w:color="auto"/>
              <w:right w:val="single" w:sz="6" w:space="0" w:color="auto"/>
            </w:tcBorders>
          </w:tcPr>
          <w:p w:rsidR="00772DE1" w:rsidRPr="0077262E" w:rsidRDefault="00772DE1"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rPr>
              <w:t>Assistant Director of the Snowy Mountains Engineering Corporation</w:t>
            </w:r>
          </w:p>
        </w:tc>
        <w:tc>
          <w:tcPr>
            <w:tcW w:w="2181" w:type="pct"/>
            <w:tcBorders>
              <w:left w:val="single" w:sz="6" w:space="0" w:color="auto"/>
            </w:tcBorders>
          </w:tcPr>
          <w:p w:rsidR="00413331" w:rsidRPr="0077262E" w:rsidRDefault="00772DE1"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rPr>
              <w:t>Section 10—</w:t>
            </w:r>
          </w:p>
          <w:p w:rsidR="00772DE1" w:rsidRPr="0077262E" w:rsidRDefault="00772DE1" w:rsidP="0077262E">
            <w:pPr>
              <w:spacing w:after="0" w:line="240" w:lineRule="auto"/>
              <w:ind w:left="576" w:hanging="288"/>
              <w:jc w:val="both"/>
              <w:rPr>
                <w:rFonts w:ascii="Times New Roman" w:hAnsi="Times New Roman" w:cs="Times New Roman"/>
              </w:rPr>
            </w:pPr>
            <w:r w:rsidRPr="0077262E">
              <w:rPr>
                <w:rFonts w:ascii="Times New Roman" w:hAnsi="Times New Roman" w:cs="Times New Roman"/>
              </w:rPr>
              <w:t>Omit from paragraph (</w:t>
            </w:r>
            <w:r w:rsidR="00883EA9" w:rsidRPr="0077262E">
              <w:rPr>
                <w:rFonts w:ascii="Times New Roman" w:hAnsi="Times New Roman" w:cs="Times New Roman"/>
                <w:i/>
              </w:rPr>
              <w:t>b</w:t>
            </w:r>
            <w:r w:rsidRPr="0077262E">
              <w:rPr>
                <w:rFonts w:ascii="Times New Roman" w:hAnsi="Times New Roman" w:cs="Times New Roman"/>
              </w:rPr>
              <w:t>) of sub</w:t>
            </w:r>
            <w:r w:rsidR="00B108DB">
              <w:rPr>
                <w:rFonts w:ascii="Times New Roman" w:hAnsi="Times New Roman" w:cs="Times New Roman"/>
              </w:rPr>
              <w:t>-</w:t>
            </w:r>
            <w:r w:rsidRPr="0077262E">
              <w:rPr>
                <w:rFonts w:ascii="Times New Roman" w:hAnsi="Times New Roman" w:cs="Times New Roman"/>
              </w:rPr>
              <w:t xml:space="preserve">section (1.) </w:t>
            </w:r>
            <w:r w:rsidR="00883EA9" w:rsidRPr="0077262E">
              <w:rPr>
                <w:rFonts w:ascii="Times New Roman" w:hAnsi="Times New Roman" w:cs="Times New Roman"/>
              </w:rPr>
              <w:t>“</w:t>
            </w:r>
            <w:r w:rsidRPr="0077262E">
              <w:rPr>
                <w:rFonts w:ascii="Times New Roman" w:hAnsi="Times New Roman" w:cs="Times New Roman"/>
              </w:rPr>
              <w:t>Fifteen thousand five hundred and ninety-two</w:t>
            </w:r>
            <w:r w:rsidR="00883EA9" w:rsidRPr="0077262E">
              <w:rPr>
                <w:rFonts w:ascii="Times New Roman" w:hAnsi="Times New Roman" w:cs="Times New Roman"/>
              </w:rPr>
              <w:t>”</w:t>
            </w:r>
            <w:r w:rsidRPr="0077262E">
              <w:rPr>
                <w:rFonts w:ascii="Times New Roman" w:hAnsi="Times New Roman" w:cs="Times New Roman"/>
              </w:rPr>
              <w:t>,</w:t>
            </w:r>
            <w:r w:rsidR="0026648C" w:rsidRPr="0077262E">
              <w:rPr>
                <w:rFonts w:ascii="Times New Roman" w:hAnsi="Times New Roman" w:cs="Times New Roman"/>
              </w:rPr>
              <w:t xml:space="preserve"> </w:t>
            </w:r>
            <w:r w:rsidRPr="0077262E">
              <w:rPr>
                <w:rFonts w:ascii="Times New Roman" w:hAnsi="Times New Roman" w:cs="Times New Roman"/>
              </w:rPr>
              <w:t xml:space="preserve">insert </w:t>
            </w:r>
            <w:r w:rsidR="00883EA9" w:rsidRPr="0077262E">
              <w:rPr>
                <w:rFonts w:ascii="Times New Roman" w:hAnsi="Times New Roman" w:cs="Times New Roman"/>
              </w:rPr>
              <w:t>“</w:t>
            </w:r>
            <w:r w:rsidRPr="0077262E">
              <w:rPr>
                <w:rFonts w:ascii="Times New Roman" w:hAnsi="Times New Roman" w:cs="Times New Roman"/>
              </w:rPr>
              <w:t>Sixteen thousand five hundred and twenty-eight</w:t>
            </w:r>
            <w:r w:rsidR="00883EA9" w:rsidRPr="0077262E">
              <w:rPr>
                <w:rFonts w:ascii="Times New Roman" w:hAnsi="Times New Roman" w:cs="Times New Roman"/>
              </w:rPr>
              <w:t>”</w:t>
            </w:r>
            <w:r w:rsidRPr="0077262E">
              <w:rPr>
                <w:rFonts w:ascii="Times New Roman" w:hAnsi="Times New Roman" w:cs="Times New Roman"/>
              </w:rPr>
              <w:t>.</w:t>
            </w:r>
          </w:p>
        </w:tc>
      </w:tr>
      <w:tr w:rsidR="00772DE1" w:rsidRPr="0077262E" w:rsidTr="00413331">
        <w:trPr>
          <w:trHeight w:val="20"/>
        </w:trPr>
        <w:tc>
          <w:tcPr>
            <w:tcW w:w="1413" w:type="pct"/>
            <w:tcBorders>
              <w:bottom w:val="single" w:sz="6" w:space="0" w:color="auto"/>
              <w:right w:val="single" w:sz="6" w:space="0" w:color="auto"/>
            </w:tcBorders>
          </w:tcPr>
          <w:p w:rsidR="00772DE1" w:rsidRPr="0077262E" w:rsidRDefault="00883EA9" w:rsidP="002D3080">
            <w:pPr>
              <w:spacing w:before="120"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Stevedoring Industry </w:t>
            </w:r>
            <w:r w:rsidR="00772DE1" w:rsidRPr="0077262E">
              <w:rPr>
                <w:rFonts w:ascii="Times New Roman" w:hAnsi="Times New Roman" w:cs="Times New Roman"/>
              </w:rPr>
              <w:t>(</w:t>
            </w:r>
            <w:r w:rsidRPr="0077262E">
              <w:rPr>
                <w:rFonts w:ascii="Times New Roman" w:hAnsi="Times New Roman" w:cs="Times New Roman"/>
                <w:i/>
              </w:rPr>
              <w:t>Temporary Provisions</w:t>
            </w:r>
            <w:r w:rsidR="00772DE1" w:rsidRPr="0077262E">
              <w:rPr>
                <w:rFonts w:ascii="Times New Roman" w:hAnsi="Times New Roman" w:cs="Times New Roman"/>
              </w:rPr>
              <w:t>)</w:t>
            </w:r>
            <w:r w:rsidRPr="0077262E">
              <w:rPr>
                <w:rFonts w:ascii="Times New Roman" w:hAnsi="Times New Roman" w:cs="Times New Roman"/>
                <w:i/>
              </w:rPr>
              <w:t xml:space="preserve"> Act </w:t>
            </w:r>
            <w:r w:rsidR="00772DE1" w:rsidRPr="0077262E">
              <w:rPr>
                <w:rFonts w:ascii="Times New Roman" w:hAnsi="Times New Roman" w:cs="Times New Roman"/>
              </w:rPr>
              <w:t>1967</w:t>
            </w:r>
            <w:r w:rsidR="002D3080">
              <w:rPr>
                <w:rFonts w:ascii="Times New Roman" w:hAnsi="Times New Roman" w:cs="Times New Roman"/>
              </w:rPr>
              <w:t>–</w:t>
            </w:r>
            <w:r w:rsidR="00772DE1" w:rsidRPr="0077262E">
              <w:rPr>
                <w:rFonts w:ascii="Times New Roman" w:hAnsi="Times New Roman" w:cs="Times New Roman"/>
              </w:rPr>
              <w:t>1970</w:t>
            </w:r>
          </w:p>
        </w:tc>
        <w:tc>
          <w:tcPr>
            <w:tcW w:w="1406" w:type="pct"/>
            <w:tcBorders>
              <w:left w:val="single" w:sz="6" w:space="0" w:color="auto"/>
              <w:bottom w:val="single" w:sz="6" w:space="0" w:color="auto"/>
              <w:right w:val="single" w:sz="6" w:space="0" w:color="auto"/>
            </w:tcBorders>
          </w:tcPr>
          <w:p w:rsidR="00772DE1" w:rsidRPr="0077262E" w:rsidRDefault="00772DE1" w:rsidP="0077262E">
            <w:pPr>
              <w:spacing w:before="120" w:after="0" w:line="240" w:lineRule="auto"/>
              <w:ind w:left="288" w:hanging="288"/>
              <w:jc w:val="both"/>
              <w:rPr>
                <w:rFonts w:ascii="Times New Roman" w:hAnsi="Times New Roman" w:cs="Times New Roman"/>
              </w:rPr>
            </w:pPr>
            <w:r w:rsidRPr="0077262E">
              <w:rPr>
                <w:rFonts w:ascii="Times New Roman" w:hAnsi="Times New Roman" w:cs="Times New Roman"/>
              </w:rPr>
              <w:t>Director constituting the Australian Stevedoring Industry Authority</w:t>
            </w:r>
          </w:p>
        </w:tc>
        <w:tc>
          <w:tcPr>
            <w:tcW w:w="2181" w:type="pct"/>
            <w:tcBorders>
              <w:left w:val="single" w:sz="6" w:space="0" w:color="auto"/>
              <w:bottom w:val="single" w:sz="6" w:space="0" w:color="auto"/>
            </w:tcBorders>
          </w:tcPr>
          <w:p w:rsidR="00772DE1" w:rsidRPr="0077262E" w:rsidRDefault="00772DE1" w:rsidP="0077262E">
            <w:pPr>
              <w:spacing w:before="120" w:after="0" w:line="240" w:lineRule="auto"/>
              <w:jc w:val="both"/>
              <w:rPr>
                <w:rFonts w:ascii="Times New Roman" w:hAnsi="Times New Roman" w:cs="Times New Roman"/>
              </w:rPr>
            </w:pPr>
            <w:r w:rsidRPr="0077262E">
              <w:rPr>
                <w:rFonts w:ascii="Times New Roman" w:hAnsi="Times New Roman" w:cs="Times New Roman"/>
              </w:rPr>
              <w:t>Section 6</w:t>
            </w:r>
            <w:r w:rsidRPr="0077262E">
              <w:rPr>
                <w:rFonts w:ascii="Times New Roman" w:hAnsi="Times New Roman" w:cs="Times New Roman"/>
                <w:smallCaps/>
              </w:rPr>
              <w:t>c</w:t>
            </w:r>
            <w:r w:rsidRPr="0077262E">
              <w:rPr>
                <w:rFonts w:ascii="Times New Roman" w:hAnsi="Times New Roman" w:cs="Times New Roman"/>
              </w:rPr>
              <w:t>—</w:t>
            </w:r>
          </w:p>
          <w:p w:rsidR="00772DE1" w:rsidRPr="0077262E" w:rsidRDefault="00772DE1" w:rsidP="0077262E">
            <w:pPr>
              <w:spacing w:after="0" w:line="240" w:lineRule="auto"/>
              <w:ind w:left="576" w:hanging="288"/>
              <w:jc w:val="both"/>
              <w:rPr>
                <w:rFonts w:ascii="Times New Roman" w:hAnsi="Times New Roman" w:cs="Times New Roman"/>
              </w:rPr>
            </w:pPr>
            <w:r w:rsidRPr="0077262E">
              <w:rPr>
                <w:rFonts w:ascii="Times New Roman" w:hAnsi="Times New Roman" w:cs="Times New Roman"/>
              </w:rPr>
              <w:t xml:space="preserve">Omit from sub-section (1.) </w:t>
            </w:r>
            <w:r w:rsidR="00883EA9" w:rsidRPr="0077262E">
              <w:rPr>
                <w:rFonts w:ascii="Times New Roman" w:hAnsi="Times New Roman" w:cs="Times New Roman"/>
              </w:rPr>
              <w:t>“</w:t>
            </w:r>
            <w:r w:rsidRPr="0077262E">
              <w:rPr>
                <w:rFonts w:ascii="Times New Roman" w:hAnsi="Times New Roman" w:cs="Times New Roman"/>
              </w:rPr>
              <w:t>Eleven thousand eight hundred and twenty-two</w:t>
            </w:r>
            <w:r w:rsidR="00883EA9" w:rsidRPr="0077262E">
              <w:rPr>
                <w:rFonts w:ascii="Times New Roman" w:hAnsi="Times New Roman" w:cs="Times New Roman"/>
              </w:rPr>
              <w:t>”</w:t>
            </w:r>
            <w:r w:rsidRPr="0077262E">
              <w:rPr>
                <w:rFonts w:ascii="Times New Roman" w:hAnsi="Times New Roman" w:cs="Times New Roman"/>
              </w:rPr>
              <w:t xml:space="preserve">, insert </w:t>
            </w:r>
            <w:r w:rsidR="00883EA9" w:rsidRPr="0077262E">
              <w:rPr>
                <w:rFonts w:ascii="Times New Roman" w:hAnsi="Times New Roman" w:cs="Times New Roman"/>
              </w:rPr>
              <w:t>“</w:t>
            </w:r>
            <w:r w:rsidRPr="0077262E">
              <w:rPr>
                <w:rFonts w:ascii="Times New Roman" w:hAnsi="Times New Roman" w:cs="Times New Roman"/>
              </w:rPr>
              <w:t>Twelve thousand five hundred and thirty-one</w:t>
            </w:r>
            <w:r w:rsidR="00883EA9" w:rsidRPr="0077262E">
              <w:rPr>
                <w:rFonts w:ascii="Times New Roman" w:hAnsi="Times New Roman" w:cs="Times New Roman"/>
              </w:rPr>
              <w:t>”</w:t>
            </w:r>
            <w:r w:rsidRPr="0077262E">
              <w:rPr>
                <w:rFonts w:ascii="Times New Roman" w:hAnsi="Times New Roman" w:cs="Times New Roman"/>
              </w:rPr>
              <w:t>.</w:t>
            </w:r>
          </w:p>
        </w:tc>
      </w:tr>
    </w:tbl>
    <w:p w:rsidR="00772DE1" w:rsidRPr="0077262E" w:rsidRDefault="0026648C" w:rsidP="0077262E">
      <w:pPr>
        <w:spacing w:after="0" w:line="240" w:lineRule="auto"/>
        <w:jc w:val="both"/>
        <w:rPr>
          <w:rFonts w:ascii="Times New Roman" w:hAnsi="Times New Roman" w:cs="Times New Roman"/>
        </w:rPr>
      </w:pPr>
      <w:r w:rsidRPr="0077262E">
        <w:rPr>
          <w:rFonts w:ascii="Times New Roman" w:hAnsi="Times New Roman" w:cs="Times New Roman"/>
        </w:rPr>
        <w:br w:type="page"/>
      </w:r>
    </w:p>
    <w:p w:rsidR="00772DE1" w:rsidRPr="002D3080" w:rsidRDefault="00772DE1" w:rsidP="002D3080">
      <w:pPr>
        <w:tabs>
          <w:tab w:val="left" w:pos="8100"/>
        </w:tabs>
        <w:spacing w:after="60" w:line="240" w:lineRule="auto"/>
        <w:ind w:firstLine="3600"/>
        <w:jc w:val="both"/>
        <w:rPr>
          <w:rFonts w:ascii="Times New Roman" w:hAnsi="Times New Roman" w:cs="Times New Roman"/>
        </w:rPr>
      </w:pPr>
      <w:r w:rsidRPr="0077262E">
        <w:rPr>
          <w:rFonts w:ascii="Times New Roman" w:hAnsi="Times New Roman" w:cs="Times New Roman"/>
        </w:rPr>
        <w:lastRenderedPageBreak/>
        <w:t>SECOND SCHEDULE</w:t>
      </w:r>
      <w:r w:rsidR="00D65381" w:rsidRPr="0077262E">
        <w:rPr>
          <w:rFonts w:ascii="Times New Roman" w:hAnsi="Times New Roman" w:cs="Times New Roman"/>
        </w:rPr>
        <w:tab/>
      </w:r>
      <w:r w:rsidR="00D65381" w:rsidRPr="002D3080">
        <w:rPr>
          <w:rFonts w:ascii="Times New Roman" w:hAnsi="Times New Roman" w:cs="Times New Roman"/>
        </w:rPr>
        <w:t>Section 4</w:t>
      </w:r>
      <w:r w:rsidR="002D3080">
        <w:rPr>
          <w:rFonts w:ascii="Times New Roman" w:hAnsi="Times New Roman" w:cs="Times New Roman"/>
        </w:rPr>
        <w:t>.</w:t>
      </w:r>
    </w:p>
    <w:tbl>
      <w:tblPr>
        <w:tblW w:w="5000" w:type="pct"/>
        <w:tblCellMar>
          <w:left w:w="40" w:type="dxa"/>
          <w:right w:w="40" w:type="dxa"/>
        </w:tblCellMar>
        <w:tblLook w:val="0000" w:firstRow="0" w:lastRow="0" w:firstColumn="0" w:lastColumn="0" w:noHBand="0" w:noVBand="0"/>
      </w:tblPr>
      <w:tblGrid>
        <w:gridCol w:w="4538"/>
        <w:gridCol w:w="4571"/>
      </w:tblGrid>
      <w:tr w:rsidR="00772DE1" w:rsidRPr="0077262E" w:rsidTr="00413331">
        <w:trPr>
          <w:trHeight w:val="20"/>
        </w:trPr>
        <w:tc>
          <w:tcPr>
            <w:tcW w:w="2491" w:type="pct"/>
            <w:tcBorders>
              <w:top w:val="single" w:sz="6" w:space="0" w:color="auto"/>
              <w:righ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First Column</w:t>
            </w:r>
          </w:p>
        </w:tc>
        <w:tc>
          <w:tcPr>
            <w:tcW w:w="2509" w:type="pct"/>
            <w:tcBorders>
              <w:top w:val="single" w:sz="6" w:space="0" w:color="auto"/>
              <w:lef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Second Column</w:t>
            </w:r>
          </w:p>
        </w:tc>
      </w:tr>
      <w:tr w:rsidR="00772DE1" w:rsidRPr="0077262E" w:rsidTr="00413331">
        <w:trPr>
          <w:trHeight w:val="20"/>
        </w:trPr>
        <w:tc>
          <w:tcPr>
            <w:tcW w:w="2491" w:type="pct"/>
            <w:tcBorders>
              <w:bottom w:val="single" w:sz="6" w:space="0" w:color="auto"/>
              <w:right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Acts amended</w:t>
            </w:r>
          </w:p>
        </w:tc>
        <w:tc>
          <w:tcPr>
            <w:tcW w:w="2509" w:type="pct"/>
            <w:tcBorders>
              <w:left w:val="single" w:sz="6" w:space="0" w:color="auto"/>
              <w:bottom w:val="single" w:sz="6" w:space="0" w:color="auto"/>
            </w:tcBorders>
            <w:vAlign w:val="center"/>
          </w:tcPr>
          <w:p w:rsidR="00772DE1" w:rsidRPr="0077262E" w:rsidRDefault="00772DE1" w:rsidP="0077262E">
            <w:pPr>
              <w:spacing w:before="60" w:after="60" w:line="240" w:lineRule="auto"/>
              <w:jc w:val="center"/>
              <w:rPr>
                <w:rFonts w:ascii="Times New Roman" w:hAnsi="Times New Roman" w:cs="Times New Roman"/>
              </w:rPr>
            </w:pPr>
            <w:r w:rsidRPr="0077262E">
              <w:rPr>
                <w:rFonts w:ascii="Times New Roman" w:hAnsi="Times New Roman" w:cs="Times New Roman"/>
              </w:rPr>
              <w:t>Citations</w:t>
            </w:r>
          </w:p>
        </w:tc>
      </w:tr>
      <w:tr w:rsidR="00772DE1" w:rsidRPr="0077262E" w:rsidTr="00413331">
        <w:trPr>
          <w:trHeight w:val="20"/>
        </w:trPr>
        <w:tc>
          <w:tcPr>
            <w:tcW w:w="2491" w:type="pct"/>
            <w:tcBorders>
              <w:top w:val="single" w:sz="6" w:space="0" w:color="auto"/>
              <w:right w:val="single" w:sz="6" w:space="0" w:color="auto"/>
            </w:tcBorders>
          </w:tcPr>
          <w:p w:rsidR="00772DE1" w:rsidRPr="0077262E" w:rsidRDefault="00883EA9" w:rsidP="002D3080">
            <w:pPr>
              <w:spacing w:before="120"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Export Payments Insurance Corporation Act </w:t>
            </w:r>
            <w:r w:rsidR="00772DE1" w:rsidRPr="0077262E">
              <w:rPr>
                <w:rFonts w:ascii="Times New Roman" w:hAnsi="Times New Roman" w:cs="Times New Roman"/>
              </w:rPr>
              <w:t>1956</w:t>
            </w:r>
            <w:r w:rsidR="002D3080">
              <w:rPr>
                <w:rFonts w:ascii="Times New Roman" w:hAnsi="Times New Roman" w:cs="Times New Roman"/>
              </w:rPr>
              <w:t>–</w:t>
            </w:r>
            <w:r w:rsidR="00772DE1" w:rsidRPr="0077262E">
              <w:rPr>
                <w:rFonts w:ascii="Times New Roman" w:hAnsi="Times New Roman" w:cs="Times New Roman"/>
              </w:rPr>
              <w:t>1970</w:t>
            </w:r>
          </w:p>
        </w:tc>
        <w:tc>
          <w:tcPr>
            <w:tcW w:w="2509" w:type="pct"/>
            <w:tcBorders>
              <w:top w:val="single" w:sz="6" w:space="0" w:color="auto"/>
              <w:left w:val="single" w:sz="6" w:space="0" w:color="auto"/>
            </w:tcBorders>
          </w:tcPr>
          <w:p w:rsidR="00772DE1" w:rsidRPr="0077262E" w:rsidRDefault="00883EA9" w:rsidP="00385CC2">
            <w:pPr>
              <w:spacing w:before="120"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Export Payments Insurance Corporation Act </w:t>
            </w:r>
            <w:r w:rsidR="00772DE1" w:rsidRPr="0077262E">
              <w:rPr>
                <w:rFonts w:ascii="Times New Roman" w:hAnsi="Times New Roman" w:cs="Times New Roman"/>
              </w:rPr>
              <w:t>1956</w:t>
            </w:r>
            <w:r w:rsidR="00385CC2">
              <w:rPr>
                <w:rFonts w:ascii="Times New Roman" w:hAnsi="Times New Roman" w:cs="Times New Roman"/>
              </w:rPr>
              <w:t>–</w:t>
            </w:r>
            <w:r w:rsidR="00772DE1" w:rsidRPr="0077262E">
              <w:rPr>
                <w:rFonts w:ascii="Times New Roman" w:hAnsi="Times New Roman" w:cs="Times New Roman"/>
              </w:rPr>
              <w:t>1971</w:t>
            </w:r>
          </w:p>
        </w:tc>
      </w:tr>
      <w:tr w:rsidR="00772DE1" w:rsidRPr="0077262E" w:rsidTr="00413331">
        <w:trPr>
          <w:trHeight w:val="20"/>
        </w:trPr>
        <w:tc>
          <w:tcPr>
            <w:tcW w:w="2491" w:type="pct"/>
            <w:tcBorders>
              <w:right w:val="single" w:sz="6" w:space="0" w:color="auto"/>
            </w:tcBorders>
          </w:tcPr>
          <w:p w:rsidR="00772DE1" w:rsidRPr="0077262E" w:rsidRDefault="00883EA9" w:rsidP="0077262E">
            <w:pPr>
              <w:spacing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Metric Conversion Act </w:t>
            </w:r>
            <w:r w:rsidR="00772DE1" w:rsidRPr="0077262E">
              <w:rPr>
                <w:rFonts w:ascii="Times New Roman" w:hAnsi="Times New Roman" w:cs="Times New Roman"/>
              </w:rPr>
              <w:t>1970</w:t>
            </w:r>
          </w:p>
        </w:tc>
        <w:tc>
          <w:tcPr>
            <w:tcW w:w="2509" w:type="pct"/>
            <w:tcBorders>
              <w:left w:val="single" w:sz="6" w:space="0" w:color="auto"/>
            </w:tcBorders>
          </w:tcPr>
          <w:p w:rsidR="00772DE1" w:rsidRPr="0077262E" w:rsidRDefault="00883EA9" w:rsidP="00385CC2">
            <w:pPr>
              <w:spacing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Metric Conversion Act </w:t>
            </w:r>
            <w:r w:rsidR="00772DE1" w:rsidRPr="0077262E">
              <w:rPr>
                <w:rFonts w:ascii="Times New Roman" w:hAnsi="Times New Roman" w:cs="Times New Roman"/>
              </w:rPr>
              <w:t>1970</w:t>
            </w:r>
            <w:r w:rsidR="00385CC2">
              <w:rPr>
                <w:rFonts w:ascii="Times New Roman" w:hAnsi="Times New Roman" w:cs="Times New Roman"/>
              </w:rPr>
              <w:t>–</w:t>
            </w:r>
            <w:r w:rsidR="00772DE1" w:rsidRPr="0077262E">
              <w:rPr>
                <w:rFonts w:ascii="Times New Roman" w:hAnsi="Times New Roman" w:cs="Times New Roman"/>
              </w:rPr>
              <w:t>1971</w:t>
            </w:r>
          </w:p>
        </w:tc>
      </w:tr>
      <w:tr w:rsidR="00772DE1" w:rsidRPr="0077262E" w:rsidTr="00413331">
        <w:trPr>
          <w:trHeight w:val="20"/>
        </w:trPr>
        <w:tc>
          <w:tcPr>
            <w:tcW w:w="2491" w:type="pct"/>
            <w:tcBorders>
              <w:right w:val="single" w:sz="6" w:space="0" w:color="auto"/>
            </w:tcBorders>
          </w:tcPr>
          <w:p w:rsidR="00772DE1" w:rsidRPr="0077262E" w:rsidRDefault="00883EA9" w:rsidP="0077262E">
            <w:pPr>
              <w:spacing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Parliamentary Counsel Act </w:t>
            </w:r>
            <w:r w:rsidR="00772DE1" w:rsidRPr="0077262E">
              <w:rPr>
                <w:rFonts w:ascii="Times New Roman" w:hAnsi="Times New Roman" w:cs="Times New Roman"/>
              </w:rPr>
              <w:t>1970</w:t>
            </w:r>
          </w:p>
        </w:tc>
        <w:tc>
          <w:tcPr>
            <w:tcW w:w="2509" w:type="pct"/>
            <w:tcBorders>
              <w:left w:val="single" w:sz="6" w:space="0" w:color="auto"/>
            </w:tcBorders>
          </w:tcPr>
          <w:p w:rsidR="00772DE1" w:rsidRPr="0077262E" w:rsidRDefault="00883EA9" w:rsidP="0077262E">
            <w:pPr>
              <w:spacing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Parliamentary Counsel Act </w:t>
            </w:r>
            <w:r w:rsidR="00772DE1" w:rsidRPr="0077262E">
              <w:rPr>
                <w:rFonts w:ascii="Times New Roman" w:hAnsi="Times New Roman" w:cs="Times New Roman"/>
              </w:rPr>
              <w:t>1970</w:t>
            </w:r>
            <w:r w:rsidR="00385CC2">
              <w:rPr>
                <w:rFonts w:ascii="Times New Roman" w:hAnsi="Times New Roman" w:cs="Times New Roman"/>
              </w:rPr>
              <w:t>–</w:t>
            </w:r>
            <w:r w:rsidR="00772DE1" w:rsidRPr="0077262E">
              <w:rPr>
                <w:rFonts w:ascii="Times New Roman" w:hAnsi="Times New Roman" w:cs="Times New Roman"/>
              </w:rPr>
              <w:t>1971</w:t>
            </w:r>
          </w:p>
        </w:tc>
      </w:tr>
      <w:tr w:rsidR="00772DE1" w:rsidRPr="0077262E" w:rsidTr="00413331">
        <w:trPr>
          <w:trHeight w:val="20"/>
        </w:trPr>
        <w:tc>
          <w:tcPr>
            <w:tcW w:w="2491" w:type="pct"/>
            <w:tcBorders>
              <w:right w:val="single" w:sz="6" w:space="0" w:color="auto"/>
            </w:tcBorders>
          </w:tcPr>
          <w:p w:rsidR="00772DE1" w:rsidRPr="0077262E" w:rsidRDefault="00883EA9" w:rsidP="0077262E">
            <w:pPr>
              <w:spacing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Snowy Mountains Engineering Corporation Acts </w:t>
            </w:r>
            <w:r w:rsidR="00772DE1" w:rsidRPr="0077262E">
              <w:rPr>
                <w:rFonts w:ascii="Times New Roman" w:hAnsi="Times New Roman" w:cs="Times New Roman"/>
              </w:rPr>
              <w:t>1970</w:t>
            </w:r>
          </w:p>
        </w:tc>
        <w:tc>
          <w:tcPr>
            <w:tcW w:w="2509" w:type="pct"/>
            <w:tcBorders>
              <w:left w:val="single" w:sz="6" w:space="0" w:color="auto"/>
            </w:tcBorders>
          </w:tcPr>
          <w:p w:rsidR="00772DE1" w:rsidRPr="0077262E" w:rsidRDefault="00883EA9" w:rsidP="0077262E">
            <w:pPr>
              <w:spacing w:after="0" w:line="240" w:lineRule="auto"/>
              <w:ind w:left="288" w:hanging="288"/>
              <w:jc w:val="both"/>
              <w:rPr>
                <w:rFonts w:ascii="Times New Roman" w:hAnsi="Times New Roman" w:cs="Times New Roman"/>
              </w:rPr>
            </w:pPr>
            <w:r w:rsidRPr="0077262E">
              <w:rPr>
                <w:rFonts w:ascii="Times New Roman" w:hAnsi="Times New Roman" w:cs="Times New Roman"/>
                <w:i/>
              </w:rPr>
              <w:t xml:space="preserve">Snowy Mountains Engineering Corporation Act </w:t>
            </w:r>
            <w:r w:rsidR="00772DE1" w:rsidRPr="0077262E">
              <w:rPr>
                <w:rFonts w:ascii="Times New Roman" w:hAnsi="Times New Roman" w:cs="Times New Roman"/>
              </w:rPr>
              <w:t>1970</w:t>
            </w:r>
            <w:r w:rsidR="00385CC2">
              <w:rPr>
                <w:rFonts w:ascii="Times New Roman" w:hAnsi="Times New Roman" w:cs="Times New Roman"/>
              </w:rPr>
              <w:t>–</w:t>
            </w:r>
            <w:r w:rsidR="00772DE1" w:rsidRPr="0077262E">
              <w:rPr>
                <w:rFonts w:ascii="Times New Roman" w:hAnsi="Times New Roman" w:cs="Times New Roman"/>
              </w:rPr>
              <w:t>1971</w:t>
            </w:r>
          </w:p>
        </w:tc>
      </w:tr>
      <w:tr w:rsidR="00772DE1" w:rsidRPr="0077262E" w:rsidTr="00413331">
        <w:trPr>
          <w:trHeight w:val="20"/>
        </w:trPr>
        <w:tc>
          <w:tcPr>
            <w:tcW w:w="2491" w:type="pct"/>
            <w:tcBorders>
              <w:bottom w:val="single" w:sz="6" w:space="0" w:color="auto"/>
              <w:right w:val="single" w:sz="6" w:space="0" w:color="auto"/>
            </w:tcBorders>
          </w:tcPr>
          <w:p w:rsidR="00772DE1" w:rsidRPr="0077262E" w:rsidRDefault="00883EA9" w:rsidP="0077262E">
            <w:pPr>
              <w:spacing w:after="120" w:line="240" w:lineRule="auto"/>
              <w:ind w:left="288" w:hanging="288"/>
              <w:jc w:val="both"/>
              <w:rPr>
                <w:rFonts w:ascii="Times New Roman" w:hAnsi="Times New Roman" w:cs="Times New Roman"/>
              </w:rPr>
            </w:pPr>
            <w:r w:rsidRPr="0077262E">
              <w:rPr>
                <w:rFonts w:ascii="Times New Roman" w:hAnsi="Times New Roman" w:cs="Times New Roman"/>
                <w:i/>
              </w:rPr>
              <w:t xml:space="preserve">Stevedoring Industry </w:t>
            </w:r>
            <w:r w:rsidR="00772DE1" w:rsidRPr="0077262E">
              <w:rPr>
                <w:rFonts w:ascii="Times New Roman" w:hAnsi="Times New Roman" w:cs="Times New Roman"/>
              </w:rPr>
              <w:t>(</w:t>
            </w:r>
            <w:r w:rsidRPr="0077262E">
              <w:rPr>
                <w:rFonts w:ascii="Times New Roman" w:hAnsi="Times New Roman" w:cs="Times New Roman"/>
                <w:i/>
              </w:rPr>
              <w:t>Temporary Provisions</w:t>
            </w:r>
            <w:r w:rsidR="00772DE1" w:rsidRPr="0077262E">
              <w:rPr>
                <w:rFonts w:ascii="Times New Roman" w:hAnsi="Times New Roman" w:cs="Times New Roman"/>
              </w:rPr>
              <w:t>)</w:t>
            </w:r>
            <w:r w:rsidRPr="0077262E">
              <w:rPr>
                <w:rFonts w:ascii="Times New Roman" w:hAnsi="Times New Roman" w:cs="Times New Roman"/>
                <w:i/>
              </w:rPr>
              <w:t xml:space="preserve"> Act </w:t>
            </w:r>
            <w:r w:rsidR="00772DE1" w:rsidRPr="0077262E">
              <w:rPr>
                <w:rFonts w:ascii="Times New Roman" w:hAnsi="Times New Roman" w:cs="Times New Roman"/>
              </w:rPr>
              <w:t>1967</w:t>
            </w:r>
            <w:r w:rsidR="00385CC2">
              <w:rPr>
                <w:rFonts w:ascii="Times New Roman" w:hAnsi="Times New Roman" w:cs="Times New Roman"/>
              </w:rPr>
              <w:t>–</w:t>
            </w:r>
            <w:r w:rsidR="00772DE1" w:rsidRPr="0077262E">
              <w:rPr>
                <w:rFonts w:ascii="Times New Roman" w:hAnsi="Times New Roman" w:cs="Times New Roman"/>
              </w:rPr>
              <w:t>1970</w:t>
            </w:r>
          </w:p>
        </w:tc>
        <w:tc>
          <w:tcPr>
            <w:tcW w:w="2509" w:type="pct"/>
            <w:tcBorders>
              <w:left w:val="single" w:sz="6" w:space="0" w:color="auto"/>
              <w:bottom w:val="single" w:sz="6" w:space="0" w:color="auto"/>
            </w:tcBorders>
          </w:tcPr>
          <w:p w:rsidR="00772DE1" w:rsidRPr="0077262E" w:rsidRDefault="00883EA9" w:rsidP="0077262E">
            <w:pPr>
              <w:spacing w:after="120" w:line="240" w:lineRule="auto"/>
              <w:ind w:left="288" w:hanging="288"/>
              <w:jc w:val="both"/>
              <w:rPr>
                <w:rFonts w:ascii="Times New Roman" w:hAnsi="Times New Roman" w:cs="Times New Roman"/>
              </w:rPr>
            </w:pPr>
            <w:r w:rsidRPr="0077262E">
              <w:rPr>
                <w:rFonts w:ascii="Times New Roman" w:hAnsi="Times New Roman" w:cs="Times New Roman"/>
                <w:i/>
              </w:rPr>
              <w:t xml:space="preserve">Stevedoring Industry </w:t>
            </w:r>
            <w:r w:rsidR="00772DE1" w:rsidRPr="0077262E">
              <w:rPr>
                <w:rFonts w:ascii="Times New Roman" w:hAnsi="Times New Roman" w:cs="Times New Roman"/>
              </w:rPr>
              <w:t>(</w:t>
            </w:r>
            <w:r w:rsidRPr="0077262E">
              <w:rPr>
                <w:rFonts w:ascii="Times New Roman" w:hAnsi="Times New Roman" w:cs="Times New Roman"/>
                <w:i/>
              </w:rPr>
              <w:t>Temporary Provisions</w:t>
            </w:r>
            <w:r w:rsidR="00772DE1" w:rsidRPr="0077262E">
              <w:rPr>
                <w:rFonts w:ascii="Times New Roman" w:hAnsi="Times New Roman" w:cs="Times New Roman"/>
              </w:rPr>
              <w:t>)</w:t>
            </w:r>
            <w:r w:rsidRPr="0077262E">
              <w:rPr>
                <w:rFonts w:ascii="Times New Roman" w:hAnsi="Times New Roman" w:cs="Times New Roman"/>
                <w:i/>
              </w:rPr>
              <w:t xml:space="preserve"> Act </w:t>
            </w:r>
            <w:r w:rsidR="00772DE1" w:rsidRPr="0077262E">
              <w:rPr>
                <w:rFonts w:ascii="Times New Roman" w:hAnsi="Times New Roman" w:cs="Times New Roman"/>
              </w:rPr>
              <w:t>1967</w:t>
            </w:r>
            <w:r w:rsidR="00385CC2">
              <w:rPr>
                <w:rFonts w:ascii="Times New Roman" w:hAnsi="Times New Roman" w:cs="Times New Roman"/>
              </w:rPr>
              <w:t>–</w:t>
            </w:r>
            <w:r w:rsidR="00772DE1" w:rsidRPr="0077262E">
              <w:rPr>
                <w:rFonts w:ascii="Times New Roman" w:hAnsi="Times New Roman" w:cs="Times New Roman"/>
              </w:rPr>
              <w:t>1971</w:t>
            </w:r>
          </w:p>
        </w:tc>
      </w:tr>
    </w:tbl>
    <w:p w:rsidR="00772DE1" w:rsidRPr="0077262E" w:rsidRDefault="00772DE1" w:rsidP="0077262E">
      <w:pPr>
        <w:pBdr>
          <w:bottom w:val="thickThinSmallGap" w:sz="12" w:space="1" w:color="auto"/>
        </w:pBdr>
        <w:spacing w:before="240" w:after="0" w:line="240" w:lineRule="auto"/>
        <w:jc w:val="center"/>
        <w:rPr>
          <w:rFonts w:ascii="Times New Roman" w:hAnsi="Times New Roman" w:cs="Times New Roman"/>
        </w:rPr>
      </w:pPr>
    </w:p>
    <w:sectPr w:rsidR="00772DE1" w:rsidRPr="0077262E" w:rsidSect="00D65381">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38" w:rsidRDefault="00B37838" w:rsidP="00D65381">
      <w:pPr>
        <w:spacing w:after="0" w:line="240" w:lineRule="auto"/>
      </w:pPr>
      <w:r>
        <w:separator/>
      </w:r>
    </w:p>
  </w:endnote>
  <w:endnote w:type="continuationSeparator" w:id="0">
    <w:p w:rsidR="00B37838" w:rsidRDefault="00B37838" w:rsidP="00D6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38" w:rsidRDefault="00B37838" w:rsidP="00D65381">
      <w:pPr>
        <w:spacing w:after="0" w:line="240" w:lineRule="auto"/>
      </w:pPr>
      <w:r>
        <w:separator/>
      </w:r>
    </w:p>
  </w:footnote>
  <w:footnote w:type="continuationSeparator" w:id="0">
    <w:p w:rsidR="00B37838" w:rsidRDefault="00B37838" w:rsidP="00D65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13" w:rsidRPr="00042713" w:rsidRDefault="00042713" w:rsidP="0011169B">
    <w:pPr>
      <w:pStyle w:val="Header"/>
      <w:tabs>
        <w:tab w:val="clear" w:pos="9360"/>
        <w:tab w:val="right" w:pos="8640"/>
      </w:tabs>
      <w:rPr>
        <w:rFonts w:ascii="Times New Roman" w:hAnsi="Times New Roman"/>
        <w:sz w:val="20"/>
      </w:rPr>
    </w:pPr>
    <w:r w:rsidRPr="00042713">
      <w:rPr>
        <w:rFonts w:ascii="Times New Roman" w:hAnsi="Times New Roman" w:cs="Times New Roman"/>
        <w:sz w:val="20"/>
      </w:rPr>
      <w:t>1971</w:t>
    </w:r>
    <w:r w:rsidRPr="00042713">
      <w:rPr>
        <w:rFonts w:ascii="Times New Roman" w:hAnsi="Times New Roman"/>
        <w:sz w:val="20"/>
      </w:rPr>
      <w:ptab w:relativeTo="margin" w:alignment="center" w:leader="none"/>
    </w:r>
    <w:r w:rsidRPr="00042713">
      <w:rPr>
        <w:rFonts w:ascii="Times New Roman" w:hAnsi="Times New Roman" w:cs="Times New Roman"/>
        <w:i/>
        <w:sz w:val="20"/>
      </w:rPr>
      <w:t>Salaries</w:t>
    </w:r>
    <w:r w:rsidR="0011169B">
      <w:rPr>
        <w:rFonts w:ascii="Times New Roman" w:hAnsi="Times New Roman" w:cs="Times New Roman"/>
        <w:i/>
        <w:sz w:val="20"/>
      </w:rPr>
      <w:tab/>
    </w:r>
    <w:r w:rsidRPr="00042713">
      <w:rPr>
        <w:rFonts w:ascii="Times New Roman" w:hAnsi="Times New Roman" w:cs="Times New Roman"/>
        <w:sz w:val="20"/>
      </w:rPr>
      <w:t>No. 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81" w:rsidRPr="00D65381" w:rsidRDefault="00D65381" w:rsidP="0011169B">
    <w:pPr>
      <w:pStyle w:val="Header"/>
      <w:tabs>
        <w:tab w:val="clear" w:pos="9360"/>
        <w:tab w:val="right" w:pos="8640"/>
      </w:tabs>
      <w:rPr>
        <w:rFonts w:ascii="Times New Roman" w:hAnsi="Times New Roman"/>
        <w:sz w:val="20"/>
      </w:rPr>
    </w:pPr>
    <w:r w:rsidRPr="00D65381">
      <w:rPr>
        <w:rFonts w:ascii="Times New Roman" w:hAnsi="Times New Roman" w:cs="Times New Roman"/>
        <w:sz w:val="20"/>
      </w:rPr>
      <w:t>No. 22</w:t>
    </w:r>
    <w:r w:rsidRPr="00D65381">
      <w:rPr>
        <w:rFonts w:ascii="Times New Roman" w:hAnsi="Times New Roman"/>
        <w:sz w:val="20"/>
      </w:rPr>
      <w:ptab w:relativeTo="margin" w:alignment="center" w:leader="none"/>
    </w:r>
    <w:r w:rsidRPr="00D65381">
      <w:rPr>
        <w:rFonts w:ascii="Times New Roman" w:hAnsi="Times New Roman" w:cs="Times New Roman"/>
        <w:i/>
        <w:sz w:val="20"/>
      </w:rPr>
      <w:t>Salaries</w:t>
    </w:r>
    <w:r w:rsidR="0011169B">
      <w:rPr>
        <w:rFonts w:ascii="Times New Roman" w:hAnsi="Times New Roman" w:cs="Times New Roman"/>
        <w:i/>
        <w:sz w:val="20"/>
      </w:rPr>
      <w:tab/>
    </w:r>
    <w:r w:rsidRPr="00D65381">
      <w:rPr>
        <w:rFonts w:ascii="Times New Roman" w:hAnsi="Times New Roman" w:cs="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2DE1"/>
    <w:rsid w:val="000420F2"/>
    <w:rsid w:val="00042713"/>
    <w:rsid w:val="0011169B"/>
    <w:rsid w:val="00114EE7"/>
    <w:rsid w:val="001A44C1"/>
    <w:rsid w:val="001B2CF2"/>
    <w:rsid w:val="002363A2"/>
    <w:rsid w:val="0026648C"/>
    <w:rsid w:val="002C4AB8"/>
    <w:rsid w:val="002D3080"/>
    <w:rsid w:val="00385CC2"/>
    <w:rsid w:val="00396E4E"/>
    <w:rsid w:val="00413331"/>
    <w:rsid w:val="0050221B"/>
    <w:rsid w:val="006F34D2"/>
    <w:rsid w:val="006F4798"/>
    <w:rsid w:val="00752365"/>
    <w:rsid w:val="0077262E"/>
    <w:rsid w:val="00772DE1"/>
    <w:rsid w:val="008074C2"/>
    <w:rsid w:val="00863754"/>
    <w:rsid w:val="00883EA9"/>
    <w:rsid w:val="00A87973"/>
    <w:rsid w:val="00AB33CF"/>
    <w:rsid w:val="00B108DB"/>
    <w:rsid w:val="00B37838"/>
    <w:rsid w:val="00B7056C"/>
    <w:rsid w:val="00D150A6"/>
    <w:rsid w:val="00D65381"/>
    <w:rsid w:val="00EC3725"/>
    <w:rsid w:val="00F17E90"/>
    <w:rsid w:val="00F41C39"/>
    <w:rsid w:val="00F764AA"/>
    <w:rsid w:val="00F91FA8"/>
    <w:rsid w:val="00FB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72DE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72DE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72DE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72DE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72DE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72DE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72DE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772DE1"/>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772DE1"/>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772DE1"/>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772DE1"/>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772DE1"/>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72DE1"/>
    <w:pPr>
      <w:spacing w:after="0" w:line="240" w:lineRule="auto"/>
    </w:pPr>
    <w:rPr>
      <w:rFonts w:ascii="Times New Roman" w:eastAsia="Times New Roman" w:hAnsi="Times New Roman" w:cs="Times New Roman"/>
      <w:sz w:val="20"/>
      <w:szCs w:val="20"/>
    </w:rPr>
  </w:style>
  <w:style w:type="paragraph" w:customStyle="1" w:styleId="Style514">
    <w:name w:val="Style514"/>
    <w:basedOn w:val="Normal"/>
    <w:rsid w:val="00772DE1"/>
    <w:pPr>
      <w:spacing w:after="0" w:line="240" w:lineRule="auto"/>
    </w:pPr>
    <w:rPr>
      <w:rFonts w:ascii="Times New Roman" w:eastAsia="Times New Roman" w:hAnsi="Times New Roman" w:cs="Times New Roman"/>
      <w:sz w:val="20"/>
      <w:szCs w:val="20"/>
    </w:rPr>
  </w:style>
  <w:style w:type="paragraph" w:customStyle="1" w:styleId="Style513">
    <w:name w:val="Style513"/>
    <w:basedOn w:val="Normal"/>
    <w:rsid w:val="00772DE1"/>
    <w:pPr>
      <w:spacing w:after="0" w:line="240" w:lineRule="auto"/>
    </w:pPr>
    <w:rPr>
      <w:rFonts w:ascii="Times New Roman" w:eastAsia="Times New Roman" w:hAnsi="Times New Roman" w:cs="Times New Roman"/>
      <w:sz w:val="20"/>
      <w:szCs w:val="20"/>
    </w:rPr>
  </w:style>
  <w:style w:type="character" w:customStyle="1" w:styleId="CharStyle47">
    <w:name w:val="CharStyle47"/>
    <w:basedOn w:val="DefaultParagraphFont"/>
    <w:rsid w:val="00772DE1"/>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772DE1"/>
    <w:rPr>
      <w:rFonts w:ascii="Times New Roman" w:eastAsia="Times New Roman" w:hAnsi="Times New Roman" w:cs="Times New Roman"/>
      <w:b/>
      <w:bCs/>
      <w:i w:val="0"/>
      <w:iCs w:val="0"/>
      <w:smallCaps w:val="0"/>
      <w:sz w:val="12"/>
      <w:szCs w:val="12"/>
    </w:rPr>
  </w:style>
  <w:style w:type="character" w:customStyle="1" w:styleId="CharStyle75">
    <w:name w:val="CharStyle75"/>
    <w:basedOn w:val="DefaultParagraphFont"/>
    <w:rsid w:val="00772DE1"/>
    <w:rPr>
      <w:rFonts w:ascii="Times New Roman" w:eastAsia="Times New Roman" w:hAnsi="Times New Roman" w:cs="Times New Roman"/>
      <w:b/>
      <w:bCs/>
      <w:i w:val="0"/>
      <w:iCs w:val="0"/>
      <w:smallCaps w:val="0"/>
      <w:spacing w:val="-10"/>
      <w:sz w:val="36"/>
      <w:szCs w:val="36"/>
    </w:rPr>
  </w:style>
  <w:style w:type="character" w:customStyle="1" w:styleId="CharStyle90">
    <w:name w:val="CharStyle90"/>
    <w:basedOn w:val="DefaultParagraphFont"/>
    <w:rsid w:val="00772DE1"/>
    <w:rPr>
      <w:rFonts w:ascii="Times New Roman" w:eastAsia="Times New Roman" w:hAnsi="Times New Roman" w:cs="Times New Roman"/>
      <w:b/>
      <w:bCs/>
      <w:i w:val="0"/>
      <w:iCs w:val="0"/>
      <w:smallCaps/>
      <w:sz w:val="14"/>
      <w:szCs w:val="14"/>
    </w:rPr>
  </w:style>
  <w:style w:type="character" w:customStyle="1" w:styleId="CharStyle136">
    <w:name w:val="CharStyle136"/>
    <w:basedOn w:val="DefaultParagraphFont"/>
    <w:rsid w:val="00772DE1"/>
    <w:rPr>
      <w:rFonts w:ascii="Times New Roman" w:eastAsia="Times New Roman" w:hAnsi="Times New Roman" w:cs="Times New Roman"/>
      <w:b/>
      <w:bCs/>
      <w:i w:val="0"/>
      <w:iCs w:val="0"/>
      <w:smallCaps w:val="0"/>
      <w:spacing w:val="-10"/>
      <w:sz w:val="26"/>
      <w:szCs w:val="26"/>
    </w:rPr>
  </w:style>
  <w:style w:type="character" w:customStyle="1" w:styleId="CharStyle182">
    <w:name w:val="CharStyle182"/>
    <w:basedOn w:val="DefaultParagraphFont"/>
    <w:rsid w:val="00772DE1"/>
    <w:rPr>
      <w:rFonts w:ascii="Times New Roman" w:eastAsia="Times New Roman" w:hAnsi="Times New Roman" w:cs="Times New Roman"/>
      <w:b/>
      <w:bCs/>
      <w:i/>
      <w:iCs/>
      <w:smallCaps w:val="0"/>
      <w:sz w:val="20"/>
      <w:szCs w:val="20"/>
    </w:rPr>
  </w:style>
  <w:style w:type="character" w:customStyle="1" w:styleId="CharStyle185">
    <w:name w:val="CharStyle185"/>
    <w:basedOn w:val="DefaultParagraphFont"/>
    <w:rsid w:val="00772DE1"/>
    <w:rPr>
      <w:rFonts w:ascii="Times New Roman" w:eastAsia="Times New Roman" w:hAnsi="Times New Roman" w:cs="Times New Roman"/>
      <w:b w:val="0"/>
      <w:bCs w:val="0"/>
      <w:i w:val="0"/>
      <w:iCs w:val="0"/>
      <w:smallCaps w:val="0"/>
      <w:sz w:val="20"/>
      <w:szCs w:val="20"/>
    </w:rPr>
  </w:style>
  <w:style w:type="character" w:customStyle="1" w:styleId="CharStyle269">
    <w:name w:val="CharStyle269"/>
    <w:basedOn w:val="DefaultParagraphFont"/>
    <w:rsid w:val="00772DE1"/>
    <w:rPr>
      <w:rFonts w:ascii="Times New Roman" w:eastAsia="Times New Roman" w:hAnsi="Times New Roman" w:cs="Times New Roman"/>
      <w:b/>
      <w:bCs/>
      <w:i w:val="0"/>
      <w:iCs w:val="0"/>
      <w:smallCaps w:val="0"/>
      <w:sz w:val="14"/>
      <w:szCs w:val="14"/>
    </w:rPr>
  </w:style>
  <w:style w:type="character" w:customStyle="1" w:styleId="CharStyle279">
    <w:name w:val="CharStyle279"/>
    <w:basedOn w:val="DefaultParagraphFont"/>
    <w:rsid w:val="00772DE1"/>
    <w:rPr>
      <w:rFonts w:ascii="Times New Roman" w:eastAsia="Times New Roman" w:hAnsi="Times New Roman" w:cs="Times New Roman"/>
      <w:b/>
      <w:bCs/>
      <w:i/>
      <w:iCs/>
      <w:smallCaps w:val="0"/>
      <w:sz w:val="14"/>
      <w:szCs w:val="14"/>
    </w:rPr>
  </w:style>
  <w:style w:type="character" w:customStyle="1" w:styleId="CharStyle363">
    <w:name w:val="CharStyle363"/>
    <w:basedOn w:val="DefaultParagraphFont"/>
    <w:rsid w:val="00772DE1"/>
    <w:rPr>
      <w:rFonts w:ascii="Palatino Linotype" w:eastAsia="Palatino Linotype" w:hAnsi="Palatino Linotype" w:cs="Palatino Linotype"/>
      <w:b/>
      <w:bCs/>
      <w:i w:val="0"/>
      <w:iCs w:val="0"/>
      <w:smallCaps w:val="0"/>
      <w:sz w:val="50"/>
      <w:szCs w:val="50"/>
    </w:rPr>
  </w:style>
  <w:style w:type="character" w:customStyle="1" w:styleId="CharStyle404">
    <w:name w:val="CharStyle404"/>
    <w:basedOn w:val="DefaultParagraphFont"/>
    <w:rsid w:val="00772DE1"/>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D653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381"/>
  </w:style>
  <w:style w:type="paragraph" w:styleId="Footer">
    <w:name w:val="footer"/>
    <w:basedOn w:val="Normal"/>
    <w:link w:val="FooterChar"/>
    <w:uiPriority w:val="99"/>
    <w:semiHidden/>
    <w:unhideWhenUsed/>
    <w:rsid w:val="00D65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381"/>
  </w:style>
  <w:style w:type="paragraph" w:styleId="BalloonText">
    <w:name w:val="Balloon Text"/>
    <w:basedOn w:val="Normal"/>
    <w:link w:val="BalloonTextChar"/>
    <w:uiPriority w:val="99"/>
    <w:semiHidden/>
    <w:unhideWhenUsed/>
    <w:rsid w:val="00D65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30</cp:revision>
  <dcterms:created xsi:type="dcterms:W3CDTF">2017-05-09T07:43:00Z</dcterms:created>
  <dcterms:modified xsi:type="dcterms:W3CDTF">2019-03-13T22:07:00Z</dcterms:modified>
</cp:coreProperties>
</file>